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15F47AC" w14:textId="77777777" w:rsidR="001058A1" w:rsidRDefault="001058A1" w:rsidP="005B6EFC">
      <w:pPr>
        <w:pStyle w:val="Title"/>
        <w:jc w:val="center"/>
        <w:rPr>
          <w:rFonts w:ascii="Garamond" w:hAnsi="Garamond"/>
          <w:color w:val="1F3864" w:themeColor="accent5" w:themeShade="80"/>
        </w:rPr>
      </w:pPr>
      <w:bookmarkStart w:id="0" w:name="_GoBack"/>
      <w:bookmarkEnd w:id="0"/>
    </w:p>
    <w:p w14:paraId="0B039F7B" w14:textId="77777777" w:rsidR="001058A1" w:rsidRPr="00B61217" w:rsidRDefault="001058A1" w:rsidP="005B6EFC">
      <w:pPr>
        <w:pStyle w:val="Title"/>
        <w:jc w:val="center"/>
        <w:rPr>
          <w:rFonts w:ascii="Garamond" w:hAnsi="Garamond"/>
          <w:color w:val="1F3864" w:themeColor="accent5" w:themeShade="80"/>
          <w:lang w:val="en-GB"/>
        </w:rPr>
      </w:pPr>
    </w:p>
    <w:p w14:paraId="0AB70465" w14:textId="77777777" w:rsidR="001058A1" w:rsidRPr="00B61217" w:rsidRDefault="001058A1" w:rsidP="005B6EFC">
      <w:pPr>
        <w:pStyle w:val="Title"/>
        <w:jc w:val="center"/>
        <w:rPr>
          <w:rFonts w:ascii="Garamond" w:hAnsi="Garamond"/>
          <w:color w:val="1F3864" w:themeColor="accent5" w:themeShade="80"/>
          <w:lang w:val="en-GB"/>
        </w:rPr>
      </w:pPr>
    </w:p>
    <w:p w14:paraId="17856E5A" w14:textId="2509F98B" w:rsidR="00EC5158" w:rsidRPr="00B61217" w:rsidRDefault="005B6EFC" w:rsidP="005B6EFC">
      <w:pPr>
        <w:pStyle w:val="Title"/>
        <w:jc w:val="center"/>
        <w:rPr>
          <w:rFonts w:ascii="Garamond" w:hAnsi="Garamond"/>
          <w:color w:val="1F3864" w:themeColor="accent5" w:themeShade="80"/>
          <w:lang w:val="en-GB"/>
        </w:rPr>
      </w:pPr>
      <w:r w:rsidRPr="00B61217">
        <w:rPr>
          <w:rFonts w:ascii="Garamond" w:hAnsi="Garamond"/>
          <w:color w:val="1F3864" w:themeColor="accent5" w:themeShade="80"/>
          <w:lang w:val="en-GB"/>
        </w:rPr>
        <w:t>Data Security Frameworks</w:t>
      </w:r>
    </w:p>
    <w:p w14:paraId="74E71F93" w14:textId="77777777" w:rsidR="005B0A5E" w:rsidRPr="00B61217" w:rsidRDefault="0026664C" w:rsidP="0026664C">
      <w:pPr>
        <w:jc w:val="center"/>
        <w:rPr>
          <w:noProof/>
          <w:lang w:val="en-GB" w:eastAsia="en-ZW"/>
        </w:rPr>
      </w:pPr>
      <w:r w:rsidRPr="00B61217">
        <w:rPr>
          <w:noProof/>
          <w:lang w:val="en-GB" w:eastAsia="en-ZW"/>
        </w:rPr>
        <w:t>`</w:t>
      </w:r>
    </w:p>
    <w:p w14:paraId="61B34309" w14:textId="77777777" w:rsidR="005B0A5E" w:rsidRPr="00B61217" w:rsidRDefault="005B0A5E" w:rsidP="0026664C">
      <w:pPr>
        <w:jc w:val="center"/>
        <w:rPr>
          <w:noProof/>
          <w:lang w:val="en-GB" w:eastAsia="en-ZW"/>
        </w:rPr>
      </w:pPr>
    </w:p>
    <w:p w14:paraId="351F9B31" w14:textId="3CC9DEA6" w:rsidR="005B6EFC" w:rsidRPr="00B61217" w:rsidRDefault="005B6EFC" w:rsidP="0026664C">
      <w:pPr>
        <w:jc w:val="center"/>
        <w:rPr>
          <w:noProof/>
          <w:lang w:val="en-GB" w:eastAsia="en-ZW"/>
        </w:rPr>
      </w:pPr>
    </w:p>
    <w:p w14:paraId="1891885C" w14:textId="77777777" w:rsidR="00740001" w:rsidRPr="00B61217" w:rsidRDefault="00740001" w:rsidP="0026664C">
      <w:pPr>
        <w:jc w:val="center"/>
        <w:rPr>
          <w:noProof/>
          <w:lang w:val="en-GB" w:eastAsia="en-ZW"/>
        </w:rPr>
      </w:pPr>
    </w:p>
    <w:p w14:paraId="70A5EA1D" w14:textId="77777777" w:rsidR="001058A1" w:rsidRPr="00B61217" w:rsidRDefault="001058A1" w:rsidP="001058A1">
      <w:pPr>
        <w:pStyle w:val="Author"/>
        <w:spacing w:line="480" w:lineRule="auto"/>
        <w:rPr>
          <w:noProof w:val="0"/>
          <w:sz w:val="32"/>
          <w:szCs w:val="32"/>
          <w:lang w:val="en-GB"/>
        </w:rPr>
      </w:pPr>
      <w:r w:rsidRPr="00B61217">
        <w:rPr>
          <w:noProof w:val="0"/>
          <w:sz w:val="32"/>
          <w:szCs w:val="32"/>
          <w:lang w:val="en-GB"/>
        </w:rPr>
        <w:t xml:space="preserve">Data Security Assignment  </w:t>
      </w:r>
    </w:p>
    <w:p w14:paraId="4722673D" w14:textId="6154A338" w:rsidR="001058A1" w:rsidRPr="00B61217" w:rsidRDefault="001058A1" w:rsidP="001058A1">
      <w:pPr>
        <w:pStyle w:val="Modcode"/>
        <w:spacing w:line="480" w:lineRule="auto"/>
        <w:rPr>
          <w:rFonts w:eastAsia="SimSun"/>
          <w:b w:val="0"/>
          <w:caps w:val="0"/>
          <w:sz w:val="32"/>
          <w:szCs w:val="32"/>
          <w:lang w:eastAsia="en-US"/>
        </w:rPr>
      </w:pPr>
      <w:r w:rsidRPr="00B61217">
        <w:rPr>
          <w:rFonts w:eastAsia="SimSun"/>
          <w:b w:val="0"/>
          <w:caps w:val="0"/>
          <w:sz w:val="32"/>
          <w:szCs w:val="32"/>
          <w:lang w:eastAsia="en-US"/>
        </w:rPr>
        <w:t>Module Code: ACCA7009</w:t>
      </w:r>
      <w:r w:rsidRPr="00B61217">
        <w:rPr>
          <w:b w:val="0"/>
          <w:sz w:val="32"/>
          <w:szCs w:val="32"/>
        </w:rPr>
        <w:t xml:space="preserve">                                                                                                                                       </w:t>
      </w:r>
      <w:r w:rsidRPr="00B61217">
        <w:rPr>
          <w:b w:val="0"/>
          <w:caps w:val="0"/>
          <w:sz w:val="32"/>
          <w:szCs w:val="32"/>
        </w:rPr>
        <w:t>student number</w:t>
      </w:r>
      <w:r w:rsidRPr="00B61217">
        <w:rPr>
          <w:b w:val="0"/>
          <w:sz w:val="32"/>
          <w:szCs w:val="32"/>
        </w:rPr>
        <w:t>: P152058</w:t>
      </w:r>
    </w:p>
    <w:p w14:paraId="4C174CD8" w14:textId="667D1FA1" w:rsidR="001058A1" w:rsidRPr="00B61217" w:rsidRDefault="001058A1" w:rsidP="001058A1">
      <w:pPr>
        <w:pStyle w:val="BodyText"/>
        <w:spacing w:line="480" w:lineRule="auto"/>
        <w:jc w:val="center"/>
        <w:rPr>
          <w:rFonts w:eastAsia="SimSun"/>
          <w:sz w:val="32"/>
          <w:szCs w:val="32"/>
          <w:lang w:val="en-GB"/>
        </w:rPr>
      </w:pPr>
      <w:r w:rsidRPr="00B61217">
        <w:rPr>
          <w:sz w:val="32"/>
          <w:szCs w:val="32"/>
          <w:lang w:val="en-GB"/>
        </w:rPr>
        <w:t>Module Lecturer: Dr Carlene Campbell</w:t>
      </w:r>
    </w:p>
    <w:p w14:paraId="18BC3C61" w14:textId="77777777" w:rsidR="00740001" w:rsidRPr="00B61217" w:rsidRDefault="00740001" w:rsidP="00740001">
      <w:pPr>
        <w:rPr>
          <w:lang w:val="en-GB"/>
        </w:rPr>
      </w:pPr>
    </w:p>
    <w:p w14:paraId="2B16F799" w14:textId="77777777" w:rsidR="00740001" w:rsidRPr="00B61217" w:rsidRDefault="00740001" w:rsidP="00740001">
      <w:pPr>
        <w:rPr>
          <w:lang w:val="en-GB"/>
        </w:rPr>
      </w:pPr>
    </w:p>
    <w:p w14:paraId="2B256833" w14:textId="77777777" w:rsidR="00740001" w:rsidRPr="00B61217" w:rsidRDefault="00740001" w:rsidP="00740001">
      <w:pPr>
        <w:rPr>
          <w:lang w:val="en-GB"/>
        </w:rPr>
      </w:pPr>
    </w:p>
    <w:p w14:paraId="551B282B" w14:textId="77777777" w:rsidR="00740001" w:rsidRPr="00B61217" w:rsidRDefault="00740001" w:rsidP="00740001">
      <w:pPr>
        <w:rPr>
          <w:lang w:val="en-GB"/>
        </w:rPr>
      </w:pPr>
    </w:p>
    <w:p w14:paraId="0DE0E9F1" w14:textId="77777777" w:rsidR="00740001" w:rsidRPr="00B61217" w:rsidRDefault="00740001" w:rsidP="00740001">
      <w:pPr>
        <w:rPr>
          <w:lang w:val="en-GB"/>
        </w:rPr>
      </w:pPr>
    </w:p>
    <w:p w14:paraId="087B80BF" w14:textId="77777777" w:rsidR="00740001" w:rsidRPr="00B61217" w:rsidRDefault="00740001" w:rsidP="00740001">
      <w:pPr>
        <w:rPr>
          <w:lang w:val="en-GB"/>
        </w:rPr>
      </w:pPr>
    </w:p>
    <w:p w14:paraId="0506C9BA" w14:textId="77777777" w:rsidR="00740001" w:rsidRPr="00B61217" w:rsidRDefault="00740001" w:rsidP="00740001">
      <w:pPr>
        <w:rPr>
          <w:lang w:val="en-GB"/>
        </w:rPr>
      </w:pPr>
    </w:p>
    <w:p w14:paraId="707589BB" w14:textId="77777777" w:rsidR="00740001" w:rsidRPr="00B61217" w:rsidRDefault="00740001" w:rsidP="00740001">
      <w:pPr>
        <w:rPr>
          <w:lang w:val="en-GB"/>
        </w:rPr>
      </w:pPr>
    </w:p>
    <w:p w14:paraId="6831CEBB" w14:textId="77777777" w:rsidR="00740001" w:rsidRPr="00B61217" w:rsidRDefault="00740001" w:rsidP="00740001">
      <w:pPr>
        <w:rPr>
          <w:lang w:val="en-GB"/>
        </w:rPr>
      </w:pPr>
    </w:p>
    <w:p w14:paraId="59D4C941" w14:textId="77777777" w:rsidR="00740001" w:rsidRPr="00B61217" w:rsidRDefault="00740001" w:rsidP="00740001">
      <w:pPr>
        <w:rPr>
          <w:lang w:val="en-GB"/>
        </w:rPr>
      </w:pPr>
    </w:p>
    <w:p w14:paraId="53399CFA" w14:textId="77777777" w:rsidR="00740001" w:rsidRPr="00B61217" w:rsidRDefault="00740001" w:rsidP="00740001">
      <w:pPr>
        <w:rPr>
          <w:lang w:val="en-GB"/>
        </w:rPr>
      </w:pPr>
    </w:p>
    <w:p w14:paraId="6447FEE8" w14:textId="77777777" w:rsidR="00740001" w:rsidRPr="00B61217" w:rsidRDefault="00740001" w:rsidP="00740001">
      <w:pPr>
        <w:rPr>
          <w:lang w:val="en-GB"/>
        </w:rPr>
      </w:pPr>
    </w:p>
    <w:p w14:paraId="390AED30" w14:textId="77777777" w:rsidR="000A28AE" w:rsidRPr="00B61217" w:rsidRDefault="00865730" w:rsidP="00865730">
      <w:pPr>
        <w:pStyle w:val="Heading1"/>
        <w:rPr>
          <w:lang w:val="en-GB"/>
        </w:rPr>
      </w:pPr>
      <w:bookmarkStart w:id="1" w:name="_Toc30707222"/>
      <w:r w:rsidRPr="00B61217">
        <w:rPr>
          <w:lang w:val="en-GB"/>
        </w:rPr>
        <w:lastRenderedPageBreak/>
        <w:t>Abstract</w:t>
      </w:r>
      <w:bookmarkEnd w:id="1"/>
    </w:p>
    <w:p w14:paraId="733A1B48" w14:textId="103B747E" w:rsidR="00865730" w:rsidRPr="00B61217" w:rsidRDefault="00E65263" w:rsidP="009D503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>Information security is vital in</w:t>
      </w:r>
      <w:r w:rsidR="00041018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any organisation. The purpose of this study was to </w:t>
      </w:r>
      <w:r w:rsidR="00D94DE9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undertake a </w:t>
      </w:r>
      <w:r w:rsidR="00041018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review of ITIL and ISO data security frameworks. </w:t>
      </w:r>
      <w:r w:rsidR="00D94DE9" w:rsidRPr="00B61217">
        <w:rPr>
          <w:rFonts w:ascii="Times New Roman" w:hAnsi="Times New Roman" w:cs="Times New Roman"/>
          <w:sz w:val="24"/>
          <w:szCs w:val="24"/>
          <w:lang w:val="en-GB"/>
        </w:rPr>
        <w:t>The second</w:t>
      </w:r>
      <w:r w:rsidR="00041018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objective </w:t>
      </w:r>
      <w:r w:rsidR="00D94DE9" w:rsidRPr="00B61217">
        <w:rPr>
          <w:rFonts w:ascii="Times New Roman" w:hAnsi="Times New Roman" w:cs="Times New Roman"/>
          <w:sz w:val="24"/>
          <w:szCs w:val="24"/>
          <w:lang w:val="en-GB"/>
        </w:rPr>
        <w:t>was to design</w:t>
      </w:r>
      <w:r w:rsidR="00041018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371ED" w:rsidRPr="00B61217">
        <w:rPr>
          <w:rFonts w:ascii="Times New Roman" w:hAnsi="Times New Roman" w:cs="Times New Roman"/>
          <w:sz w:val="24"/>
          <w:szCs w:val="24"/>
          <w:lang w:val="en-GB"/>
        </w:rPr>
        <w:t>a</w:t>
      </w:r>
      <w:r w:rsidR="00041018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A6EFA" w:rsidRPr="00B61217">
        <w:rPr>
          <w:rFonts w:ascii="Times New Roman" w:hAnsi="Times New Roman" w:cs="Times New Roman"/>
          <w:sz w:val="24"/>
          <w:szCs w:val="24"/>
          <w:lang w:val="en-GB"/>
        </w:rPr>
        <w:t>suitable</w:t>
      </w:r>
      <w:r w:rsidR="00041018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data security framework </w:t>
      </w:r>
      <w:r w:rsidR="008A6EFA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for </w:t>
      </w:r>
      <w:r w:rsidR="00041018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Caribbean Coffee Company.  </w:t>
      </w:r>
      <w:r w:rsidR="000E493D" w:rsidRPr="00B61217">
        <w:rPr>
          <w:rFonts w:ascii="Times New Roman" w:hAnsi="Times New Roman" w:cs="Times New Roman"/>
          <w:sz w:val="24"/>
          <w:szCs w:val="24"/>
          <w:lang w:val="en-GB"/>
        </w:rPr>
        <w:t>ITIL is an info</w:t>
      </w:r>
      <w:r w:rsidR="005B1478" w:rsidRPr="00B61217">
        <w:rPr>
          <w:rFonts w:ascii="Times New Roman" w:hAnsi="Times New Roman" w:cs="Times New Roman"/>
          <w:sz w:val="24"/>
          <w:szCs w:val="24"/>
          <w:lang w:val="en-GB"/>
        </w:rPr>
        <w:t>rmation technology</w:t>
      </w:r>
      <w:r w:rsidR="000E493D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manual </w:t>
      </w:r>
      <w:r w:rsidR="005B1478" w:rsidRPr="00B61217">
        <w:rPr>
          <w:rFonts w:ascii="Times New Roman" w:hAnsi="Times New Roman" w:cs="Times New Roman"/>
          <w:sz w:val="24"/>
          <w:szCs w:val="24"/>
          <w:lang w:val="en-GB"/>
        </w:rPr>
        <w:t>that contains</w:t>
      </w:r>
      <w:r w:rsidR="000E493D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a set of descriptions and instructions that enhance IT related services</w:t>
      </w:r>
      <w:r w:rsidR="003E18C4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. ITIL answers the question “what” to do to deliver quality IT services. Nonetheless, ITIL does not explain the process that is necessary to achieve the </w:t>
      </w:r>
      <w:r w:rsidR="00314024" w:rsidRPr="00B61217">
        <w:rPr>
          <w:rFonts w:ascii="Times New Roman" w:hAnsi="Times New Roman" w:cs="Times New Roman"/>
          <w:sz w:val="24"/>
          <w:szCs w:val="24"/>
          <w:lang w:val="en-GB"/>
        </w:rPr>
        <w:t>service strategy</w:t>
      </w:r>
      <w:r w:rsidR="003E18C4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F360C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On the other hand, ISO 27001 is an international set of standards. It </w:t>
      </w:r>
      <w:proofErr w:type="gramStart"/>
      <w:r w:rsidR="00F360C1" w:rsidRPr="00B61217">
        <w:rPr>
          <w:rFonts w:ascii="Times New Roman" w:hAnsi="Times New Roman" w:cs="Times New Roman"/>
          <w:sz w:val="24"/>
          <w:szCs w:val="24"/>
          <w:lang w:val="en-GB"/>
        </w:rPr>
        <w:t>provide</w:t>
      </w:r>
      <w:proofErr w:type="gramEnd"/>
      <w:r w:rsidR="00F360C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guidelines on how to manage information security in an organisation. ISO 27001 protects confidentiality, integrity and availability of in</w:t>
      </w:r>
      <w:r w:rsidR="009F5CEB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formation in an </w:t>
      </w:r>
      <w:r w:rsidR="009A0A1D" w:rsidRPr="00B61217">
        <w:rPr>
          <w:rFonts w:ascii="Times New Roman" w:hAnsi="Times New Roman" w:cs="Times New Roman"/>
          <w:sz w:val="24"/>
          <w:szCs w:val="24"/>
          <w:lang w:val="en-GB"/>
        </w:rPr>
        <w:t>organisation</w:t>
      </w:r>
      <w:r w:rsidR="00F360C1" w:rsidRPr="00B61217">
        <w:rPr>
          <w:rFonts w:ascii="Times New Roman" w:hAnsi="Times New Roman" w:cs="Times New Roman"/>
          <w:sz w:val="24"/>
          <w:szCs w:val="24"/>
          <w:lang w:val="en-GB"/>
        </w:rPr>
        <w:t>. This achieved through risk assessment, mitigation and treatment</w:t>
      </w:r>
      <w:r w:rsidR="009F5CEB" w:rsidRPr="00B61217">
        <w:rPr>
          <w:rFonts w:ascii="Times New Roman" w:hAnsi="Times New Roman" w:cs="Times New Roman"/>
          <w:sz w:val="24"/>
          <w:szCs w:val="24"/>
          <w:lang w:val="en-GB"/>
        </w:rPr>
        <w:t>. The proposed data security framework for Caribbean Coffee is an integration of ITIL</w:t>
      </w:r>
      <w:r w:rsidR="00314024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processes with</w:t>
      </w:r>
      <w:r w:rsidR="00EB145E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ISO 27001 controls. Research indicates </w:t>
      </w:r>
      <w:r w:rsidR="009871FD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that </w:t>
      </w:r>
      <w:r w:rsidR="00822D32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the use of </w:t>
      </w:r>
      <w:r w:rsidR="009871FD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a </w:t>
      </w:r>
      <w:r w:rsidR="00EB145E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combination of </w:t>
      </w:r>
      <w:r w:rsidR="00822D32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frameworks in an </w:t>
      </w:r>
      <w:r w:rsidR="009A0A1D" w:rsidRPr="00B61217">
        <w:rPr>
          <w:rFonts w:ascii="Times New Roman" w:hAnsi="Times New Roman" w:cs="Times New Roman"/>
          <w:sz w:val="24"/>
          <w:szCs w:val="24"/>
          <w:lang w:val="en-GB"/>
        </w:rPr>
        <w:t>organisation</w:t>
      </w:r>
      <w:r w:rsidR="00822D32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reduces the overall cost of data security systems and </w:t>
      </w:r>
      <w:r w:rsidR="002779E5" w:rsidRPr="00B61217">
        <w:rPr>
          <w:rFonts w:ascii="Times New Roman" w:hAnsi="Times New Roman" w:cs="Times New Roman"/>
          <w:sz w:val="24"/>
          <w:szCs w:val="24"/>
          <w:lang w:val="en-GB"/>
        </w:rPr>
        <w:t>ensures effective management of risk.</w:t>
      </w:r>
      <w:r w:rsidR="003E18C4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41018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65730" w:rsidRPr="00B61217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90434551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73598FD" w14:textId="77777777" w:rsidR="00D458B9" w:rsidRPr="00B61217" w:rsidRDefault="00D458B9">
          <w:pPr>
            <w:pStyle w:val="TOCHeading"/>
            <w:rPr>
              <w:lang w:val="en-GB"/>
            </w:rPr>
          </w:pPr>
          <w:r w:rsidRPr="00B61217">
            <w:rPr>
              <w:lang w:val="en-GB"/>
            </w:rPr>
            <w:t>Table of Contents</w:t>
          </w:r>
        </w:p>
        <w:p w14:paraId="36A672FB" w14:textId="5E3C248F" w:rsidR="00B61217" w:rsidRPr="00B61217" w:rsidRDefault="00D458B9">
          <w:pPr>
            <w:pStyle w:val="TOC1"/>
            <w:tabs>
              <w:tab w:val="right" w:leader="dot" w:pos="9057"/>
            </w:tabs>
            <w:rPr>
              <w:rFonts w:eastAsiaTheme="minorEastAsia"/>
              <w:noProof/>
              <w:lang w:val="en-GB" w:eastAsia="en-GB"/>
            </w:rPr>
          </w:pPr>
          <w:r w:rsidRPr="00B61217">
            <w:rPr>
              <w:lang w:val="en-GB"/>
            </w:rPr>
            <w:fldChar w:fldCharType="begin"/>
          </w:r>
          <w:r w:rsidRPr="00B61217">
            <w:rPr>
              <w:lang w:val="en-GB"/>
            </w:rPr>
            <w:instrText xml:space="preserve"> TOC \o "1-3" \h \z \u </w:instrText>
          </w:r>
          <w:r w:rsidRPr="00B61217">
            <w:rPr>
              <w:lang w:val="en-GB"/>
            </w:rPr>
            <w:fldChar w:fldCharType="separate"/>
          </w:r>
          <w:hyperlink w:anchor="_Toc30707222" w:history="1">
            <w:r w:rsidR="00B61217" w:rsidRPr="00B61217">
              <w:rPr>
                <w:rStyle w:val="Hyperlink"/>
                <w:noProof/>
                <w:lang w:val="en-GB"/>
              </w:rPr>
              <w:t>Abstract</w:t>
            </w:r>
            <w:r w:rsidR="00B61217" w:rsidRPr="00B61217">
              <w:rPr>
                <w:noProof/>
                <w:webHidden/>
                <w:lang w:val="en-GB"/>
              </w:rPr>
              <w:tab/>
            </w:r>
            <w:r w:rsidR="00B61217" w:rsidRPr="00B61217">
              <w:rPr>
                <w:noProof/>
                <w:webHidden/>
                <w:lang w:val="en-GB"/>
              </w:rPr>
              <w:fldChar w:fldCharType="begin"/>
            </w:r>
            <w:r w:rsidR="00B61217" w:rsidRPr="00B61217">
              <w:rPr>
                <w:noProof/>
                <w:webHidden/>
                <w:lang w:val="en-GB"/>
              </w:rPr>
              <w:instrText xml:space="preserve"> PAGEREF _Toc30707222 \h </w:instrText>
            </w:r>
            <w:r w:rsidR="00B61217" w:rsidRPr="00B61217">
              <w:rPr>
                <w:noProof/>
                <w:webHidden/>
                <w:lang w:val="en-GB"/>
              </w:rPr>
            </w:r>
            <w:r w:rsidR="00B61217" w:rsidRPr="00B61217">
              <w:rPr>
                <w:noProof/>
                <w:webHidden/>
                <w:lang w:val="en-GB"/>
              </w:rPr>
              <w:fldChar w:fldCharType="separate"/>
            </w:r>
            <w:r w:rsidR="00B61217" w:rsidRPr="00B61217">
              <w:rPr>
                <w:noProof/>
                <w:webHidden/>
                <w:lang w:val="en-GB"/>
              </w:rPr>
              <w:t>ii</w:t>
            </w:r>
            <w:r w:rsidR="00B61217" w:rsidRPr="00B61217">
              <w:rPr>
                <w:noProof/>
                <w:webHidden/>
                <w:lang w:val="en-GB"/>
              </w:rPr>
              <w:fldChar w:fldCharType="end"/>
            </w:r>
          </w:hyperlink>
        </w:p>
        <w:p w14:paraId="2A95C813" w14:textId="1F1F7989" w:rsidR="00B61217" w:rsidRPr="00B61217" w:rsidRDefault="0060554F">
          <w:pPr>
            <w:pStyle w:val="TOC1"/>
            <w:tabs>
              <w:tab w:val="right" w:leader="dot" w:pos="9057"/>
            </w:tabs>
            <w:rPr>
              <w:rFonts w:eastAsiaTheme="minorEastAsia"/>
              <w:noProof/>
              <w:lang w:val="en-GB" w:eastAsia="en-GB"/>
            </w:rPr>
          </w:pPr>
          <w:hyperlink w:anchor="_Toc30707223" w:history="1">
            <w:r w:rsidR="00B61217" w:rsidRPr="00B61217">
              <w:rPr>
                <w:rStyle w:val="Hyperlink"/>
                <w:noProof/>
                <w:lang w:val="en-GB"/>
              </w:rPr>
              <w:t>List of figures</w:t>
            </w:r>
            <w:r w:rsidR="00B61217" w:rsidRPr="00B61217">
              <w:rPr>
                <w:noProof/>
                <w:webHidden/>
                <w:lang w:val="en-GB"/>
              </w:rPr>
              <w:tab/>
            </w:r>
            <w:r w:rsidR="00B61217" w:rsidRPr="00B61217">
              <w:rPr>
                <w:noProof/>
                <w:webHidden/>
                <w:lang w:val="en-GB"/>
              </w:rPr>
              <w:fldChar w:fldCharType="begin"/>
            </w:r>
            <w:r w:rsidR="00B61217" w:rsidRPr="00B61217">
              <w:rPr>
                <w:noProof/>
                <w:webHidden/>
                <w:lang w:val="en-GB"/>
              </w:rPr>
              <w:instrText xml:space="preserve"> PAGEREF _Toc30707223 \h </w:instrText>
            </w:r>
            <w:r w:rsidR="00B61217" w:rsidRPr="00B61217">
              <w:rPr>
                <w:noProof/>
                <w:webHidden/>
                <w:lang w:val="en-GB"/>
              </w:rPr>
            </w:r>
            <w:r w:rsidR="00B61217" w:rsidRPr="00B61217">
              <w:rPr>
                <w:noProof/>
                <w:webHidden/>
                <w:lang w:val="en-GB"/>
              </w:rPr>
              <w:fldChar w:fldCharType="separate"/>
            </w:r>
            <w:r w:rsidR="00B61217" w:rsidRPr="00B61217">
              <w:rPr>
                <w:noProof/>
                <w:webHidden/>
                <w:lang w:val="en-GB"/>
              </w:rPr>
              <w:t>iii</w:t>
            </w:r>
            <w:r w:rsidR="00B61217" w:rsidRPr="00B61217">
              <w:rPr>
                <w:noProof/>
                <w:webHidden/>
                <w:lang w:val="en-GB"/>
              </w:rPr>
              <w:fldChar w:fldCharType="end"/>
            </w:r>
          </w:hyperlink>
        </w:p>
        <w:p w14:paraId="4F2956EB" w14:textId="52831912" w:rsidR="00B61217" w:rsidRPr="00B61217" w:rsidRDefault="0060554F">
          <w:pPr>
            <w:pStyle w:val="TOC1"/>
            <w:tabs>
              <w:tab w:val="right" w:leader="dot" w:pos="9057"/>
            </w:tabs>
            <w:rPr>
              <w:rFonts w:eastAsiaTheme="minorEastAsia"/>
              <w:noProof/>
              <w:lang w:val="en-GB" w:eastAsia="en-GB"/>
            </w:rPr>
          </w:pPr>
          <w:hyperlink w:anchor="_Toc30707224" w:history="1">
            <w:r w:rsidR="00B61217" w:rsidRPr="00B61217">
              <w:rPr>
                <w:rStyle w:val="Hyperlink"/>
                <w:noProof/>
                <w:lang w:val="en-GB"/>
              </w:rPr>
              <w:t>List of tables</w:t>
            </w:r>
            <w:r w:rsidR="00B61217" w:rsidRPr="00B61217">
              <w:rPr>
                <w:noProof/>
                <w:webHidden/>
                <w:lang w:val="en-GB"/>
              </w:rPr>
              <w:tab/>
            </w:r>
            <w:r w:rsidR="00B61217" w:rsidRPr="00B61217">
              <w:rPr>
                <w:noProof/>
                <w:webHidden/>
                <w:lang w:val="en-GB"/>
              </w:rPr>
              <w:fldChar w:fldCharType="begin"/>
            </w:r>
            <w:r w:rsidR="00B61217" w:rsidRPr="00B61217">
              <w:rPr>
                <w:noProof/>
                <w:webHidden/>
                <w:lang w:val="en-GB"/>
              </w:rPr>
              <w:instrText xml:space="preserve"> PAGEREF _Toc30707224 \h </w:instrText>
            </w:r>
            <w:r w:rsidR="00B61217" w:rsidRPr="00B61217">
              <w:rPr>
                <w:noProof/>
                <w:webHidden/>
                <w:lang w:val="en-GB"/>
              </w:rPr>
            </w:r>
            <w:r w:rsidR="00B61217" w:rsidRPr="00B61217">
              <w:rPr>
                <w:noProof/>
                <w:webHidden/>
                <w:lang w:val="en-GB"/>
              </w:rPr>
              <w:fldChar w:fldCharType="separate"/>
            </w:r>
            <w:r w:rsidR="00B61217" w:rsidRPr="00B61217">
              <w:rPr>
                <w:noProof/>
                <w:webHidden/>
                <w:lang w:val="en-GB"/>
              </w:rPr>
              <w:t>iii</w:t>
            </w:r>
            <w:r w:rsidR="00B61217" w:rsidRPr="00B61217">
              <w:rPr>
                <w:noProof/>
                <w:webHidden/>
                <w:lang w:val="en-GB"/>
              </w:rPr>
              <w:fldChar w:fldCharType="end"/>
            </w:r>
          </w:hyperlink>
        </w:p>
        <w:p w14:paraId="7FF8634A" w14:textId="430B33D1" w:rsidR="00B61217" w:rsidRPr="00B61217" w:rsidRDefault="0060554F">
          <w:pPr>
            <w:pStyle w:val="TOC1"/>
            <w:tabs>
              <w:tab w:val="left" w:pos="440"/>
              <w:tab w:val="right" w:leader="dot" w:pos="9057"/>
            </w:tabs>
            <w:rPr>
              <w:rFonts w:eastAsiaTheme="minorEastAsia"/>
              <w:noProof/>
              <w:lang w:val="en-GB" w:eastAsia="en-GB"/>
            </w:rPr>
          </w:pPr>
          <w:hyperlink w:anchor="_Toc30707225" w:history="1">
            <w:r w:rsidR="00B61217" w:rsidRPr="00B61217">
              <w:rPr>
                <w:rStyle w:val="Hyperlink"/>
                <w:noProof/>
                <w:lang w:val="en-GB"/>
              </w:rPr>
              <w:t>1.</w:t>
            </w:r>
            <w:r w:rsidR="00B61217" w:rsidRPr="00B61217">
              <w:rPr>
                <w:rFonts w:eastAsiaTheme="minorEastAsia"/>
                <w:noProof/>
                <w:lang w:val="en-GB" w:eastAsia="en-GB"/>
              </w:rPr>
              <w:tab/>
            </w:r>
            <w:r w:rsidR="00B61217" w:rsidRPr="00B61217">
              <w:rPr>
                <w:rStyle w:val="Hyperlink"/>
                <w:noProof/>
                <w:lang w:val="en-GB"/>
              </w:rPr>
              <w:t>Background</w:t>
            </w:r>
            <w:r w:rsidR="00B61217" w:rsidRPr="00B61217">
              <w:rPr>
                <w:noProof/>
                <w:webHidden/>
                <w:lang w:val="en-GB"/>
              </w:rPr>
              <w:tab/>
            </w:r>
            <w:r w:rsidR="00B61217" w:rsidRPr="00B61217">
              <w:rPr>
                <w:noProof/>
                <w:webHidden/>
                <w:lang w:val="en-GB"/>
              </w:rPr>
              <w:fldChar w:fldCharType="begin"/>
            </w:r>
            <w:r w:rsidR="00B61217" w:rsidRPr="00B61217">
              <w:rPr>
                <w:noProof/>
                <w:webHidden/>
                <w:lang w:val="en-GB"/>
              </w:rPr>
              <w:instrText xml:space="preserve"> PAGEREF _Toc30707225 \h </w:instrText>
            </w:r>
            <w:r w:rsidR="00B61217" w:rsidRPr="00B61217">
              <w:rPr>
                <w:noProof/>
                <w:webHidden/>
                <w:lang w:val="en-GB"/>
              </w:rPr>
            </w:r>
            <w:r w:rsidR="00B61217" w:rsidRPr="00B61217">
              <w:rPr>
                <w:noProof/>
                <w:webHidden/>
                <w:lang w:val="en-GB"/>
              </w:rPr>
              <w:fldChar w:fldCharType="separate"/>
            </w:r>
            <w:r w:rsidR="00B61217" w:rsidRPr="00B61217">
              <w:rPr>
                <w:noProof/>
                <w:webHidden/>
                <w:lang w:val="en-GB"/>
              </w:rPr>
              <w:t>1</w:t>
            </w:r>
            <w:r w:rsidR="00B61217" w:rsidRPr="00B61217">
              <w:rPr>
                <w:noProof/>
                <w:webHidden/>
                <w:lang w:val="en-GB"/>
              </w:rPr>
              <w:fldChar w:fldCharType="end"/>
            </w:r>
          </w:hyperlink>
        </w:p>
        <w:p w14:paraId="7705F9A0" w14:textId="25B19722" w:rsidR="00B61217" w:rsidRPr="00B61217" w:rsidRDefault="0060554F">
          <w:pPr>
            <w:pStyle w:val="TOC2"/>
            <w:tabs>
              <w:tab w:val="left" w:pos="880"/>
              <w:tab w:val="right" w:leader="dot" w:pos="9057"/>
            </w:tabs>
            <w:rPr>
              <w:rFonts w:eastAsiaTheme="minorEastAsia"/>
              <w:noProof/>
              <w:lang w:val="en-GB" w:eastAsia="en-GB"/>
            </w:rPr>
          </w:pPr>
          <w:hyperlink w:anchor="_Toc30707226" w:history="1">
            <w:r w:rsidR="00B61217" w:rsidRPr="00B61217">
              <w:rPr>
                <w:rStyle w:val="Hyperlink"/>
                <w:noProof/>
                <w:lang w:val="en-GB"/>
              </w:rPr>
              <w:t>1.1</w:t>
            </w:r>
            <w:r w:rsidR="00B61217" w:rsidRPr="00B61217">
              <w:rPr>
                <w:rFonts w:eastAsiaTheme="minorEastAsia"/>
                <w:noProof/>
                <w:lang w:val="en-GB" w:eastAsia="en-GB"/>
              </w:rPr>
              <w:tab/>
            </w:r>
            <w:r w:rsidR="00B61217" w:rsidRPr="00B61217">
              <w:rPr>
                <w:rStyle w:val="Hyperlink"/>
                <w:noProof/>
                <w:lang w:val="en-GB"/>
              </w:rPr>
              <w:t>Aim</w:t>
            </w:r>
            <w:r w:rsidR="00B61217" w:rsidRPr="00B61217">
              <w:rPr>
                <w:noProof/>
                <w:webHidden/>
                <w:lang w:val="en-GB"/>
              </w:rPr>
              <w:tab/>
            </w:r>
            <w:r w:rsidR="00B61217" w:rsidRPr="00B61217">
              <w:rPr>
                <w:noProof/>
                <w:webHidden/>
                <w:lang w:val="en-GB"/>
              </w:rPr>
              <w:fldChar w:fldCharType="begin"/>
            </w:r>
            <w:r w:rsidR="00B61217" w:rsidRPr="00B61217">
              <w:rPr>
                <w:noProof/>
                <w:webHidden/>
                <w:lang w:val="en-GB"/>
              </w:rPr>
              <w:instrText xml:space="preserve"> PAGEREF _Toc30707226 \h </w:instrText>
            </w:r>
            <w:r w:rsidR="00B61217" w:rsidRPr="00B61217">
              <w:rPr>
                <w:noProof/>
                <w:webHidden/>
                <w:lang w:val="en-GB"/>
              </w:rPr>
            </w:r>
            <w:r w:rsidR="00B61217" w:rsidRPr="00B61217">
              <w:rPr>
                <w:noProof/>
                <w:webHidden/>
                <w:lang w:val="en-GB"/>
              </w:rPr>
              <w:fldChar w:fldCharType="separate"/>
            </w:r>
            <w:r w:rsidR="00B61217" w:rsidRPr="00B61217">
              <w:rPr>
                <w:noProof/>
                <w:webHidden/>
                <w:lang w:val="en-GB"/>
              </w:rPr>
              <w:t>1</w:t>
            </w:r>
            <w:r w:rsidR="00B61217" w:rsidRPr="00B61217">
              <w:rPr>
                <w:noProof/>
                <w:webHidden/>
                <w:lang w:val="en-GB"/>
              </w:rPr>
              <w:fldChar w:fldCharType="end"/>
            </w:r>
          </w:hyperlink>
        </w:p>
        <w:p w14:paraId="3B46771F" w14:textId="25D459B9" w:rsidR="00B61217" w:rsidRPr="00B61217" w:rsidRDefault="0060554F">
          <w:pPr>
            <w:pStyle w:val="TOC1"/>
            <w:tabs>
              <w:tab w:val="left" w:pos="440"/>
              <w:tab w:val="right" w:leader="dot" w:pos="9057"/>
            </w:tabs>
            <w:rPr>
              <w:rFonts w:eastAsiaTheme="minorEastAsia"/>
              <w:noProof/>
              <w:lang w:val="en-GB" w:eastAsia="en-GB"/>
            </w:rPr>
          </w:pPr>
          <w:hyperlink w:anchor="_Toc30707227" w:history="1">
            <w:r w:rsidR="00B61217" w:rsidRPr="00B61217">
              <w:rPr>
                <w:rStyle w:val="Hyperlink"/>
                <w:noProof/>
                <w:lang w:val="en-GB"/>
              </w:rPr>
              <w:t>2.</w:t>
            </w:r>
            <w:r w:rsidR="00B61217" w:rsidRPr="00B61217">
              <w:rPr>
                <w:rFonts w:eastAsiaTheme="minorEastAsia"/>
                <w:noProof/>
                <w:lang w:val="en-GB" w:eastAsia="en-GB"/>
              </w:rPr>
              <w:tab/>
            </w:r>
            <w:r w:rsidR="00B61217" w:rsidRPr="00B61217">
              <w:rPr>
                <w:rStyle w:val="Hyperlink"/>
                <w:noProof/>
                <w:lang w:val="en-GB"/>
              </w:rPr>
              <w:t>Data Security Frameworks</w:t>
            </w:r>
            <w:r w:rsidR="00B61217" w:rsidRPr="00B61217">
              <w:rPr>
                <w:noProof/>
                <w:webHidden/>
                <w:lang w:val="en-GB"/>
              </w:rPr>
              <w:tab/>
            </w:r>
            <w:r w:rsidR="00B61217" w:rsidRPr="00B61217">
              <w:rPr>
                <w:noProof/>
                <w:webHidden/>
                <w:lang w:val="en-GB"/>
              </w:rPr>
              <w:fldChar w:fldCharType="begin"/>
            </w:r>
            <w:r w:rsidR="00B61217" w:rsidRPr="00B61217">
              <w:rPr>
                <w:noProof/>
                <w:webHidden/>
                <w:lang w:val="en-GB"/>
              </w:rPr>
              <w:instrText xml:space="preserve"> PAGEREF _Toc30707227 \h </w:instrText>
            </w:r>
            <w:r w:rsidR="00B61217" w:rsidRPr="00B61217">
              <w:rPr>
                <w:noProof/>
                <w:webHidden/>
                <w:lang w:val="en-GB"/>
              </w:rPr>
            </w:r>
            <w:r w:rsidR="00B61217" w:rsidRPr="00B61217">
              <w:rPr>
                <w:noProof/>
                <w:webHidden/>
                <w:lang w:val="en-GB"/>
              </w:rPr>
              <w:fldChar w:fldCharType="separate"/>
            </w:r>
            <w:r w:rsidR="00B61217" w:rsidRPr="00B61217">
              <w:rPr>
                <w:noProof/>
                <w:webHidden/>
                <w:lang w:val="en-GB"/>
              </w:rPr>
              <w:t>2</w:t>
            </w:r>
            <w:r w:rsidR="00B61217" w:rsidRPr="00B61217">
              <w:rPr>
                <w:noProof/>
                <w:webHidden/>
                <w:lang w:val="en-GB"/>
              </w:rPr>
              <w:fldChar w:fldCharType="end"/>
            </w:r>
          </w:hyperlink>
        </w:p>
        <w:p w14:paraId="1954ADD1" w14:textId="11E961EA" w:rsidR="00B61217" w:rsidRPr="00B61217" w:rsidRDefault="0060554F">
          <w:pPr>
            <w:pStyle w:val="TOC2"/>
            <w:tabs>
              <w:tab w:val="left" w:pos="880"/>
              <w:tab w:val="right" w:leader="dot" w:pos="9057"/>
            </w:tabs>
            <w:rPr>
              <w:rFonts w:eastAsiaTheme="minorEastAsia"/>
              <w:noProof/>
              <w:lang w:val="en-GB" w:eastAsia="en-GB"/>
            </w:rPr>
          </w:pPr>
          <w:hyperlink w:anchor="_Toc30707228" w:history="1">
            <w:r w:rsidR="00B61217" w:rsidRPr="00B61217">
              <w:rPr>
                <w:rStyle w:val="Hyperlink"/>
                <w:noProof/>
                <w:lang w:val="en-GB"/>
              </w:rPr>
              <w:t>2.1</w:t>
            </w:r>
            <w:r w:rsidR="00B61217" w:rsidRPr="00B61217">
              <w:rPr>
                <w:rFonts w:eastAsiaTheme="minorEastAsia"/>
                <w:noProof/>
                <w:lang w:val="en-GB" w:eastAsia="en-GB"/>
              </w:rPr>
              <w:tab/>
            </w:r>
            <w:r w:rsidR="00B61217" w:rsidRPr="00B61217">
              <w:rPr>
                <w:rStyle w:val="Hyperlink"/>
                <w:noProof/>
                <w:lang w:val="en-GB"/>
              </w:rPr>
              <w:t>The IT Infrastructure Library (ITIL)</w:t>
            </w:r>
            <w:r w:rsidR="00B61217" w:rsidRPr="00B61217">
              <w:rPr>
                <w:noProof/>
                <w:webHidden/>
                <w:lang w:val="en-GB"/>
              </w:rPr>
              <w:tab/>
            </w:r>
            <w:r w:rsidR="00B61217" w:rsidRPr="00B61217">
              <w:rPr>
                <w:noProof/>
                <w:webHidden/>
                <w:lang w:val="en-GB"/>
              </w:rPr>
              <w:fldChar w:fldCharType="begin"/>
            </w:r>
            <w:r w:rsidR="00B61217" w:rsidRPr="00B61217">
              <w:rPr>
                <w:noProof/>
                <w:webHidden/>
                <w:lang w:val="en-GB"/>
              </w:rPr>
              <w:instrText xml:space="preserve"> PAGEREF _Toc30707228 \h </w:instrText>
            </w:r>
            <w:r w:rsidR="00B61217" w:rsidRPr="00B61217">
              <w:rPr>
                <w:noProof/>
                <w:webHidden/>
                <w:lang w:val="en-GB"/>
              </w:rPr>
            </w:r>
            <w:r w:rsidR="00B61217" w:rsidRPr="00B61217">
              <w:rPr>
                <w:noProof/>
                <w:webHidden/>
                <w:lang w:val="en-GB"/>
              </w:rPr>
              <w:fldChar w:fldCharType="separate"/>
            </w:r>
            <w:r w:rsidR="00B61217" w:rsidRPr="00B61217">
              <w:rPr>
                <w:noProof/>
                <w:webHidden/>
                <w:lang w:val="en-GB"/>
              </w:rPr>
              <w:t>2</w:t>
            </w:r>
            <w:r w:rsidR="00B61217" w:rsidRPr="00B61217">
              <w:rPr>
                <w:noProof/>
                <w:webHidden/>
                <w:lang w:val="en-GB"/>
              </w:rPr>
              <w:fldChar w:fldCharType="end"/>
            </w:r>
          </w:hyperlink>
        </w:p>
        <w:p w14:paraId="609CDE53" w14:textId="19165979" w:rsidR="00B61217" w:rsidRPr="00B61217" w:rsidRDefault="0060554F">
          <w:pPr>
            <w:pStyle w:val="TOC3"/>
            <w:tabs>
              <w:tab w:val="left" w:pos="1320"/>
              <w:tab w:val="right" w:leader="dot" w:pos="9057"/>
            </w:tabs>
            <w:rPr>
              <w:rFonts w:eastAsiaTheme="minorEastAsia"/>
              <w:noProof/>
              <w:lang w:val="en-GB" w:eastAsia="en-GB"/>
            </w:rPr>
          </w:pPr>
          <w:hyperlink w:anchor="_Toc30707229" w:history="1">
            <w:r w:rsidR="00B61217" w:rsidRPr="00B61217">
              <w:rPr>
                <w:rStyle w:val="Hyperlink"/>
                <w:noProof/>
                <w:lang w:val="en-GB"/>
              </w:rPr>
              <w:t>2.1.1</w:t>
            </w:r>
            <w:r w:rsidR="00B61217" w:rsidRPr="00B61217">
              <w:rPr>
                <w:rFonts w:eastAsiaTheme="minorEastAsia"/>
                <w:noProof/>
                <w:lang w:val="en-GB" w:eastAsia="en-GB"/>
              </w:rPr>
              <w:tab/>
            </w:r>
            <w:r w:rsidR="00B61217" w:rsidRPr="00B61217">
              <w:rPr>
                <w:rStyle w:val="Hyperlink"/>
                <w:noProof/>
                <w:lang w:val="en-GB"/>
              </w:rPr>
              <w:t>Components of ITIL</w:t>
            </w:r>
            <w:r w:rsidR="00B61217" w:rsidRPr="00B61217">
              <w:rPr>
                <w:noProof/>
                <w:webHidden/>
                <w:lang w:val="en-GB"/>
              </w:rPr>
              <w:tab/>
            </w:r>
            <w:r w:rsidR="00B61217" w:rsidRPr="00B61217">
              <w:rPr>
                <w:noProof/>
                <w:webHidden/>
                <w:lang w:val="en-GB"/>
              </w:rPr>
              <w:fldChar w:fldCharType="begin"/>
            </w:r>
            <w:r w:rsidR="00B61217" w:rsidRPr="00B61217">
              <w:rPr>
                <w:noProof/>
                <w:webHidden/>
                <w:lang w:val="en-GB"/>
              </w:rPr>
              <w:instrText xml:space="preserve"> PAGEREF _Toc30707229 \h </w:instrText>
            </w:r>
            <w:r w:rsidR="00B61217" w:rsidRPr="00B61217">
              <w:rPr>
                <w:noProof/>
                <w:webHidden/>
                <w:lang w:val="en-GB"/>
              </w:rPr>
            </w:r>
            <w:r w:rsidR="00B61217" w:rsidRPr="00B61217">
              <w:rPr>
                <w:noProof/>
                <w:webHidden/>
                <w:lang w:val="en-GB"/>
              </w:rPr>
              <w:fldChar w:fldCharType="separate"/>
            </w:r>
            <w:r w:rsidR="00B61217" w:rsidRPr="00B61217">
              <w:rPr>
                <w:noProof/>
                <w:webHidden/>
                <w:lang w:val="en-GB"/>
              </w:rPr>
              <w:t>3</w:t>
            </w:r>
            <w:r w:rsidR="00B61217" w:rsidRPr="00B61217">
              <w:rPr>
                <w:noProof/>
                <w:webHidden/>
                <w:lang w:val="en-GB"/>
              </w:rPr>
              <w:fldChar w:fldCharType="end"/>
            </w:r>
          </w:hyperlink>
        </w:p>
        <w:p w14:paraId="7D0A0737" w14:textId="7EAA0641" w:rsidR="00B61217" w:rsidRPr="00B61217" w:rsidRDefault="0060554F">
          <w:pPr>
            <w:pStyle w:val="TOC3"/>
            <w:tabs>
              <w:tab w:val="left" w:pos="1320"/>
              <w:tab w:val="right" w:leader="dot" w:pos="9057"/>
            </w:tabs>
            <w:rPr>
              <w:rFonts w:eastAsiaTheme="minorEastAsia"/>
              <w:noProof/>
              <w:lang w:val="en-GB" w:eastAsia="en-GB"/>
            </w:rPr>
          </w:pPr>
          <w:hyperlink w:anchor="_Toc30707230" w:history="1">
            <w:r w:rsidR="00B61217" w:rsidRPr="00B61217">
              <w:rPr>
                <w:rStyle w:val="Hyperlink"/>
                <w:noProof/>
                <w:lang w:val="en-GB"/>
              </w:rPr>
              <w:t>2.1.2</w:t>
            </w:r>
            <w:r w:rsidR="00B61217" w:rsidRPr="00B61217">
              <w:rPr>
                <w:rFonts w:eastAsiaTheme="minorEastAsia"/>
                <w:noProof/>
                <w:lang w:val="en-GB" w:eastAsia="en-GB"/>
              </w:rPr>
              <w:tab/>
            </w:r>
            <w:r w:rsidR="00B61217" w:rsidRPr="00B61217">
              <w:rPr>
                <w:rStyle w:val="Hyperlink"/>
                <w:noProof/>
                <w:lang w:val="en-GB"/>
              </w:rPr>
              <w:t>Weakness of ITIL processes and possible solutions</w:t>
            </w:r>
            <w:r w:rsidR="00B61217" w:rsidRPr="00B61217">
              <w:rPr>
                <w:noProof/>
                <w:webHidden/>
                <w:lang w:val="en-GB"/>
              </w:rPr>
              <w:tab/>
            </w:r>
            <w:r w:rsidR="00B61217" w:rsidRPr="00B61217">
              <w:rPr>
                <w:noProof/>
                <w:webHidden/>
                <w:lang w:val="en-GB"/>
              </w:rPr>
              <w:fldChar w:fldCharType="begin"/>
            </w:r>
            <w:r w:rsidR="00B61217" w:rsidRPr="00B61217">
              <w:rPr>
                <w:noProof/>
                <w:webHidden/>
                <w:lang w:val="en-GB"/>
              </w:rPr>
              <w:instrText xml:space="preserve"> PAGEREF _Toc30707230 \h </w:instrText>
            </w:r>
            <w:r w:rsidR="00B61217" w:rsidRPr="00B61217">
              <w:rPr>
                <w:noProof/>
                <w:webHidden/>
                <w:lang w:val="en-GB"/>
              </w:rPr>
            </w:r>
            <w:r w:rsidR="00B61217" w:rsidRPr="00B61217">
              <w:rPr>
                <w:noProof/>
                <w:webHidden/>
                <w:lang w:val="en-GB"/>
              </w:rPr>
              <w:fldChar w:fldCharType="separate"/>
            </w:r>
            <w:r w:rsidR="00B61217" w:rsidRPr="00B61217">
              <w:rPr>
                <w:noProof/>
                <w:webHidden/>
                <w:lang w:val="en-GB"/>
              </w:rPr>
              <w:t>4</w:t>
            </w:r>
            <w:r w:rsidR="00B61217" w:rsidRPr="00B61217">
              <w:rPr>
                <w:noProof/>
                <w:webHidden/>
                <w:lang w:val="en-GB"/>
              </w:rPr>
              <w:fldChar w:fldCharType="end"/>
            </w:r>
          </w:hyperlink>
        </w:p>
        <w:p w14:paraId="04C3CCDC" w14:textId="468A93C8" w:rsidR="00B61217" w:rsidRPr="00B61217" w:rsidRDefault="0060554F">
          <w:pPr>
            <w:pStyle w:val="TOC2"/>
            <w:tabs>
              <w:tab w:val="left" w:pos="880"/>
              <w:tab w:val="right" w:leader="dot" w:pos="9057"/>
            </w:tabs>
            <w:rPr>
              <w:rFonts w:eastAsiaTheme="minorEastAsia"/>
              <w:noProof/>
              <w:lang w:val="en-GB" w:eastAsia="en-GB"/>
            </w:rPr>
          </w:pPr>
          <w:hyperlink w:anchor="_Toc30707231" w:history="1">
            <w:r w:rsidR="00B61217" w:rsidRPr="00B61217">
              <w:rPr>
                <w:rStyle w:val="Hyperlink"/>
                <w:noProof/>
                <w:lang w:val="en-GB"/>
              </w:rPr>
              <w:t>2.2</w:t>
            </w:r>
            <w:r w:rsidR="00B61217" w:rsidRPr="00B61217">
              <w:rPr>
                <w:rFonts w:eastAsiaTheme="minorEastAsia"/>
                <w:noProof/>
                <w:lang w:val="en-GB" w:eastAsia="en-GB"/>
              </w:rPr>
              <w:tab/>
            </w:r>
            <w:r w:rsidR="00B61217" w:rsidRPr="00B61217">
              <w:rPr>
                <w:rStyle w:val="Hyperlink"/>
                <w:noProof/>
                <w:lang w:val="en-GB"/>
              </w:rPr>
              <w:t>International Organisation for Standardisation (ISO) 27001</w:t>
            </w:r>
            <w:r w:rsidR="00B61217" w:rsidRPr="00B61217">
              <w:rPr>
                <w:noProof/>
                <w:webHidden/>
                <w:lang w:val="en-GB"/>
              </w:rPr>
              <w:tab/>
            </w:r>
            <w:r w:rsidR="00B61217" w:rsidRPr="00B61217">
              <w:rPr>
                <w:noProof/>
                <w:webHidden/>
                <w:lang w:val="en-GB"/>
              </w:rPr>
              <w:fldChar w:fldCharType="begin"/>
            </w:r>
            <w:r w:rsidR="00B61217" w:rsidRPr="00B61217">
              <w:rPr>
                <w:noProof/>
                <w:webHidden/>
                <w:lang w:val="en-GB"/>
              </w:rPr>
              <w:instrText xml:space="preserve"> PAGEREF _Toc30707231 \h </w:instrText>
            </w:r>
            <w:r w:rsidR="00B61217" w:rsidRPr="00B61217">
              <w:rPr>
                <w:noProof/>
                <w:webHidden/>
                <w:lang w:val="en-GB"/>
              </w:rPr>
            </w:r>
            <w:r w:rsidR="00B61217" w:rsidRPr="00B61217">
              <w:rPr>
                <w:noProof/>
                <w:webHidden/>
                <w:lang w:val="en-GB"/>
              </w:rPr>
              <w:fldChar w:fldCharType="separate"/>
            </w:r>
            <w:r w:rsidR="00B61217" w:rsidRPr="00B61217">
              <w:rPr>
                <w:noProof/>
                <w:webHidden/>
                <w:lang w:val="en-GB"/>
              </w:rPr>
              <w:t>5</w:t>
            </w:r>
            <w:r w:rsidR="00B61217" w:rsidRPr="00B61217">
              <w:rPr>
                <w:noProof/>
                <w:webHidden/>
                <w:lang w:val="en-GB"/>
              </w:rPr>
              <w:fldChar w:fldCharType="end"/>
            </w:r>
          </w:hyperlink>
        </w:p>
        <w:p w14:paraId="6696BB68" w14:textId="0FBE3CB5" w:rsidR="00B61217" w:rsidRPr="00B61217" w:rsidRDefault="0060554F">
          <w:pPr>
            <w:pStyle w:val="TOC3"/>
            <w:tabs>
              <w:tab w:val="left" w:pos="1320"/>
              <w:tab w:val="right" w:leader="dot" w:pos="9057"/>
            </w:tabs>
            <w:rPr>
              <w:rFonts w:eastAsiaTheme="minorEastAsia"/>
              <w:noProof/>
              <w:lang w:val="en-GB" w:eastAsia="en-GB"/>
            </w:rPr>
          </w:pPr>
          <w:hyperlink w:anchor="_Toc30707232" w:history="1">
            <w:r w:rsidR="00B61217" w:rsidRPr="00B61217">
              <w:rPr>
                <w:rStyle w:val="Hyperlink"/>
                <w:noProof/>
                <w:lang w:val="en-GB"/>
              </w:rPr>
              <w:t>2.2.1</w:t>
            </w:r>
            <w:r w:rsidR="00B61217" w:rsidRPr="00B61217">
              <w:rPr>
                <w:rFonts w:eastAsiaTheme="minorEastAsia"/>
                <w:noProof/>
                <w:lang w:val="en-GB" w:eastAsia="en-GB"/>
              </w:rPr>
              <w:tab/>
            </w:r>
            <w:r w:rsidR="00B61217" w:rsidRPr="00B61217">
              <w:rPr>
                <w:rStyle w:val="Hyperlink"/>
                <w:noProof/>
                <w:lang w:val="en-GB"/>
              </w:rPr>
              <w:t>Components of ISO 27001</w:t>
            </w:r>
            <w:r w:rsidR="00B61217" w:rsidRPr="00B61217">
              <w:rPr>
                <w:noProof/>
                <w:webHidden/>
                <w:lang w:val="en-GB"/>
              </w:rPr>
              <w:tab/>
            </w:r>
            <w:r w:rsidR="00B61217" w:rsidRPr="00B61217">
              <w:rPr>
                <w:noProof/>
                <w:webHidden/>
                <w:lang w:val="en-GB"/>
              </w:rPr>
              <w:fldChar w:fldCharType="begin"/>
            </w:r>
            <w:r w:rsidR="00B61217" w:rsidRPr="00B61217">
              <w:rPr>
                <w:noProof/>
                <w:webHidden/>
                <w:lang w:val="en-GB"/>
              </w:rPr>
              <w:instrText xml:space="preserve"> PAGEREF _Toc30707232 \h </w:instrText>
            </w:r>
            <w:r w:rsidR="00B61217" w:rsidRPr="00B61217">
              <w:rPr>
                <w:noProof/>
                <w:webHidden/>
                <w:lang w:val="en-GB"/>
              </w:rPr>
            </w:r>
            <w:r w:rsidR="00B61217" w:rsidRPr="00B61217">
              <w:rPr>
                <w:noProof/>
                <w:webHidden/>
                <w:lang w:val="en-GB"/>
              </w:rPr>
              <w:fldChar w:fldCharType="separate"/>
            </w:r>
            <w:r w:rsidR="00B61217" w:rsidRPr="00B61217">
              <w:rPr>
                <w:noProof/>
                <w:webHidden/>
                <w:lang w:val="en-GB"/>
              </w:rPr>
              <w:t>6</w:t>
            </w:r>
            <w:r w:rsidR="00B61217" w:rsidRPr="00B61217">
              <w:rPr>
                <w:noProof/>
                <w:webHidden/>
                <w:lang w:val="en-GB"/>
              </w:rPr>
              <w:fldChar w:fldCharType="end"/>
            </w:r>
          </w:hyperlink>
        </w:p>
        <w:p w14:paraId="3FA07A6B" w14:textId="455F5CDE" w:rsidR="00B61217" w:rsidRPr="00B61217" w:rsidRDefault="0060554F">
          <w:pPr>
            <w:pStyle w:val="TOC3"/>
            <w:tabs>
              <w:tab w:val="left" w:pos="1320"/>
              <w:tab w:val="right" w:leader="dot" w:pos="9057"/>
            </w:tabs>
            <w:rPr>
              <w:rFonts w:eastAsiaTheme="minorEastAsia"/>
              <w:noProof/>
              <w:lang w:val="en-GB" w:eastAsia="en-GB"/>
            </w:rPr>
          </w:pPr>
          <w:hyperlink w:anchor="_Toc30707233" w:history="1">
            <w:r w:rsidR="00B61217" w:rsidRPr="00B61217">
              <w:rPr>
                <w:rStyle w:val="Hyperlink"/>
                <w:noProof/>
                <w:lang w:val="en-GB"/>
              </w:rPr>
              <w:t>2.2.2</w:t>
            </w:r>
            <w:r w:rsidR="00B61217" w:rsidRPr="00B61217">
              <w:rPr>
                <w:rFonts w:eastAsiaTheme="minorEastAsia"/>
                <w:noProof/>
                <w:lang w:val="en-GB" w:eastAsia="en-GB"/>
              </w:rPr>
              <w:tab/>
            </w:r>
            <w:r w:rsidR="00B61217" w:rsidRPr="00B61217">
              <w:rPr>
                <w:rStyle w:val="Hyperlink"/>
                <w:noProof/>
                <w:lang w:val="en-GB"/>
              </w:rPr>
              <w:t>Strengths and drawbacks of ISO 27001</w:t>
            </w:r>
            <w:r w:rsidR="00B61217" w:rsidRPr="00B61217">
              <w:rPr>
                <w:noProof/>
                <w:webHidden/>
                <w:lang w:val="en-GB"/>
              </w:rPr>
              <w:tab/>
            </w:r>
            <w:r w:rsidR="00B61217" w:rsidRPr="00B61217">
              <w:rPr>
                <w:noProof/>
                <w:webHidden/>
                <w:lang w:val="en-GB"/>
              </w:rPr>
              <w:fldChar w:fldCharType="begin"/>
            </w:r>
            <w:r w:rsidR="00B61217" w:rsidRPr="00B61217">
              <w:rPr>
                <w:noProof/>
                <w:webHidden/>
                <w:lang w:val="en-GB"/>
              </w:rPr>
              <w:instrText xml:space="preserve"> PAGEREF _Toc30707233 \h </w:instrText>
            </w:r>
            <w:r w:rsidR="00B61217" w:rsidRPr="00B61217">
              <w:rPr>
                <w:noProof/>
                <w:webHidden/>
                <w:lang w:val="en-GB"/>
              </w:rPr>
            </w:r>
            <w:r w:rsidR="00B61217" w:rsidRPr="00B61217">
              <w:rPr>
                <w:noProof/>
                <w:webHidden/>
                <w:lang w:val="en-GB"/>
              </w:rPr>
              <w:fldChar w:fldCharType="separate"/>
            </w:r>
            <w:r w:rsidR="00B61217" w:rsidRPr="00B61217">
              <w:rPr>
                <w:noProof/>
                <w:webHidden/>
                <w:lang w:val="en-GB"/>
              </w:rPr>
              <w:t>6</w:t>
            </w:r>
            <w:r w:rsidR="00B61217" w:rsidRPr="00B61217">
              <w:rPr>
                <w:noProof/>
                <w:webHidden/>
                <w:lang w:val="en-GB"/>
              </w:rPr>
              <w:fldChar w:fldCharType="end"/>
            </w:r>
          </w:hyperlink>
        </w:p>
        <w:p w14:paraId="0A853B75" w14:textId="124D7964" w:rsidR="00B61217" w:rsidRPr="00B61217" w:rsidRDefault="0060554F">
          <w:pPr>
            <w:pStyle w:val="TOC2"/>
            <w:tabs>
              <w:tab w:val="right" w:leader="dot" w:pos="9057"/>
            </w:tabs>
            <w:rPr>
              <w:rFonts w:eastAsiaTheme="minorEastAsia"/>
              <w:noProof/>
              <w:lang w:val="en-GB" w:eastAsia="en-GB"/>
            </w:rPr>
          </w:pPr>
          <w:hyperlink w:anchor="_Toc30707234" w:history="1">
            <w:r w:rsidR="00B61217" w:rsidRPr="00B61217">
              <w:rPr>
                <w:rStyle w:val="Hyperlink"/>
                <w:noProof/>
                <w:lang w:val="en-GB"/>
              </w:rPr>
              <w:t>2.3 ISO 27001 vs. ITIL V3</w:t>
            </w:r>
            <w:r w:rsidR="00B61217" w:rsidRPr="00B61217">
              <w:rPr>
                <w:noProof/>
                <w:webHidden/>
                <w:lang w:val="en-GB"/>
              </w:rPr>
              <w:tab/>
            </w:r>
            <w:r w:rsidR="00B61217" w:rsidRPr="00B61217">
              <w:rPr>
                <w:noProof/>
                <w:webHidden/>
                <w:lang w:val="en-GB"/>
              </w:rPr>
              <w:fldChar w:fldCharType="begin"/>
            </w:r>
            <w:r w:rsidR="00B61217" w:rsidRPr="00B61217">
              <w:rPr>
                <w:noProof/>
                <w:webHidden/>
                <w:lang w:val="en-GB"/>
              </w:rPr>
              <w:instrText xml:space="preserve"> PAGEREF _Toc30707234 \h </w:instrText>
            </w:r>
            <w:r w:rsidR="00B61217" w:rsidRPr="00B61217">
              <w:rPr>
                <w:noProof/>
                <w:webHidden/>
                <w:lang w:val="en-GB"/>
              </w:rPr>
            </w:r>
            <w:r w:rsidR="00B61217" w:rsidRPr="00B61217">
              <w:rPr>
                <w:noProof/>
                <w:webHidden/>
                <w:lang w:val="en-GB"/>
              </w:rPr>
              <w:fldChar w:fldCharType="separate"/>
            </w:r>
            <w:r w:rsidR="00B61217" w:rsidRPr="00B61217">
              <w:rPr>
                <w:noProof/>
                <w:webHidden/>
                <w:lang w:val="en-GB"/>
              </w:rPr>
              <w:t>7</w:t>
            </w:r>
            <w:r w:rsidR="00B61217" w:rsidRPr="00B61217">
              <w:rPr>
                <w:noProof/>
                <w:webHidden/>
                <w:lang w:val="en-GB"/>
              </w:rPr>
              <w:fldChar w:fldCharType="end"/>
            </w:r>
          </w:hyperlink>
        </w:p>
        <w:p w14:paraId="3446B027" w14:textId="39E0A434" w:rsidR="00B61217" w:rsidRPr="00B61217" w:rsidRDefault="0060554F">
          <w:pPr>
            <w:pStyle w:val="TOC1"/>
            <w:tabs>
              <w:tab w:val="left" w:pos="440"/>
              <w:tab w:val="right" w:leader="dot" w:pos="9057"/>
            </w:tabs>
            <w:rPr>
              <w:rFonts w:eastAsiaTheme="minorEastAsia"/>
              <w:noProof/>
              <w:lang w:val="en-GB" w:eastAsia="en-GB"/>
            </w:rPr>
          </w:pPr>
          <w:hyperlink w:anchor="_Toc30707235" w:history="1">
            <w:r w:rsidR="00B61217" w:rsidRPr="00B61217">
              <w:rPr>
                <w:rStyle w:val="Hyperlink"/>
                <w:noProof/>
                <w:lang w:val="en-GB"/>
              </w:rPr>
              <w:t>3.</w:t>
            </w:r>
            <w:r w:rsidR="00B61217" w:rsidRPr="00B61217">
              <w:rPr>
                <w:rFonts w:eastAsiaTheme="minorEastAsia"/>
                <w:noProof/>
                <w:lang w:val="en-GB" w:eastAsia="en-GB"/>
              </w:rPr>
              <w:tab/>
            </w:r>
            <w:r w:rsidR="00B61217" w:rsidRPr="00B61217">
              <w:rPr>
                <w:rStyle w:val="Hyperlink"/>
                <w:noProof/>
                <w:lang w:val="en-GB"/>
              </w:rPr>
              <w:t>Security framework for Caribbean Coffee</w:t>
            </w:r>
            <w:r w:rsidR="00B61217" w:rsidRPr="00B61217">
              <w:rPr>
                <w:noProof/>
                <w:webHidden/>
                <w:lang w:val="en-GB"/>
              </w:rPr>
              <w:tab/>
            </w:r>
            <w:r w:rsidR="00B61217" w:rsidRPr="00B61217">
              <w:rPr>
                <w:noProof/>
                <w:webHidden/>
                <w:lang w:val="en-GB"/>
              </w:rPr>
              <w:fldChar w:fldCharType="begin"/>
            </w:r>
            <w:r w:rsidR="00B61217" w:rsidRPr="00B61217">
              <w:rPr>
                <w:noProof/>
                <w:webHidden/>
                <w:lang w:val="en-GB"/>
              </w:rPr>
              <w:instrText xml:space="preserve"> PAGEREF _Toc30707235 \h </w:instrText>
            </w:r>
            <w:r w:rsidR="00B61217" w:rsidRPr="00B61217">
              <w:rPr>
                <w:noProof/>
                <w:webHidden/>
                <w:lang w:val="en-GB"/>
              </w:rPr>
            </w:r>
            <w:r w:rsidR="00B61217" w:rsidRPr="00B61217">
              <w:rPr>
                <w:noProof/>
                <w:webHidden/>
                <w:lang w:val="en-GB"/>
              </w:rPr>
              <w:fldChar w:fldCharType="separate"/>
            </w:r>
            <w:r w:rsidR="00B61217" w:rsidRPr="00B61217">
              <w:rPr>
                <w:noProof/>
                <w:webHidden/>
                <w:lang w:val="en-GB"/>
              </w:rPr>
              <w:t>8</w:t>
            </w:r>
            <w:r w:rsidR="00B61217" w:rsidRPr="00B61217">
              <w:rPr>
                <w:noProof/>
                <w:webHidden/>
                <w:lang w:val="en-GB"/>
              </w:rPr>
              <w:fldChar w:fldCharType="end"/>
            </w:r>
          </w:hyperlink>
        </w:p>
        <w:p w14:paraId="16E087EF" w14:textId="60290989" w:rsidR="00B61217" w:rsidRPr="00B61217" w:rsidRDefault="0060554F">
          <w:pPr>
            <w:pStyle w:val="TOC1"/>
            <w:tabs>
              <w:tab w:val="right" w:leader="dot" w:pos="9057"/>
            </w:tabs>
            <w:rPr>
              <w:rFonts w:eastAsiaTheme="minorEastAsia"/>
              <w:noProof/>
              <w:lang w:val="en-GB" w:eastAsia="en-GB"/>
            </w:rPr>
          </w:pPr>
          <w:hyperlink w:anchor="_Toc30707236" w:history="1">
            <w:r w:rsidR="00B61217" w:rsidRPr="00B61217">
              <w:rPr>
                <w:rStyle w:val="Hyperlink"/>
                <w:noProof/>
                <w:lang w:val="en-GB"/>
              </w:rPr>
              <w:t>4. Conclusion</w:t>
            </w:r>
            <w:r w:rsidR="00B61217" w:rsidRPr="00B61217">
              <w:rPr>
                <w:noProof/>
                <w:webHidden/>
                <w:lang w:val="en-GB"/>
              </w:rPr>
              <w:tab/>
            </w:r>
            <w:r w:rsidR="00B61217" w:rsidRPr="00B61217">
              <w:rPr>
                <w:noProof/>
                <w:webHidden/>
                <w:lang w:val="en-GB"/>
              </w:rPr>
              <w:fldChar w:fldCharType="begin"/>
            </w:r>
            <w:r w:rsidR="00B61217" w:rsidRPr="00B61217">
              <w:rPr>
                <w:noProof/>
                <w:webHidden/>
                <w:lang w:val="en-GB"/>
              </w:rPr>
              <w:instrText xml:space="preserve"> PAGEREF _Toc30707236 \h </w:instrText>
            </w:r>
            <w:r w:rsidR="00B61217" w:rsidRPr="00B61217">
              <w:rPr>
                <w:noProof/>
                <w:webHidden/>
                <w:lang w:val="en-GB"/>
              </w:rPr>
            </w:r>
            <w:r w:rsidR="00B61217" w:rsidRPr="00B61217">
              <w:rPr>
                <w:noProof/>
                <w:webHidden/>
                <w:lang w:val="en-GB"/>
              </w:rPr>
              <w:fldChar w:fldCharType="separate"/>
            </w:r>
            <w:r w:rsidR="00B61217" w:rsidRPr="00B61217">
              <w:rPr>
                <w:noProof/>
                <w:webHidden/>
                <w:lang w:val="en-GB"/>
              </w:rPr>
              <w:t>9</w:t>
            </w:r>
            <w:r w:rsidR="00B61217" w:rsidRPr="00B61217">
              <w:rPr>
                <w:noProof/>
                <w:webHidden/>
                <w:lang w:val="en-GB"/>
              </w:rPr>
              <w:fldChar w:fldCharType="end"/>
            </w:r>
          </w:hyperlink>
        </w:p>
        <w:p w14:paraId="3ECBA567" w14:textId="51ADFCA0" w:rsidR="00B61217" w:rsidRPr="00B61217" w:rsidRDefault="0060554F">
          <w:pPr>
            <w:pStyle w:val="TOC1"/>
            <w:tabs>
              <w:tab w:val="right" w:leader="dot" w:pos="9057"/>
            </w:tabs>
            <w:rPr>
              <w:rFonts w:eastAsiaTheme="minorEastAsia"/>
              <w:noProof/>
              <w:lang w:val="en-GB" w:eastAsia="en-GB"/>
            </w:rPr>
          </w:pPr>
          <w:hyperlink w:anchor="_Toc30707237" w:history="1">
            <w:r w:rsidR="00B61217" w:rsidRPr="00B61217">
              <w:rPr>
                <w:rStyle w:val="Hyperlink"/>
                <w:noProof/>
                <w:lang w:val="en-GB"/>
              </w:rPr>
              <w:t>References</w:t>
            </w:r>
            <w:r w:rsidR="00B61217" w:rsidRPr="00B61217">
              <w:rPr>
                <w:noProof/>
                <w:webHidden/>
                <w:lang w:val="en-GB"/>
              </w:rPr>
              <w:tab/>
            </w:r>
            <w:r w:rsidR="00B61217" w:rsidRPr="00B61217">
              <w:rPr>
                <w:noProof/>
                <w:webHidden/>
                <w:lang w:val="en-GB"/>
              </w:rPr>
              <w:fldChar w:fldCharType="begin"/>
            </w:r>
            <w:r w:rsidR="00B61217" w:rsidRPr="00B61217">
              <w:rPr>
                <w:noProof/>
                <w:webHidden/>
                <w:lang w:val="en-GB"/>
              </w:rPr>
              <w:instrText xml:space="preserve"> PAGEREF _Toc30707237 \h </w:instrText>
            </w:r>
            <w:r w:rsidR="00B61217" w:rsidRPr="00B61217">
              <w:rPr>
                <w:noProof/>
                <w:webHidden/>
                <w:lang w:val="en-GB"/>
              </w:rPr>
            </w:r>
            <w:r w:rsidR="00B61217" w:rsidRPr="00B61217">
              <w:rPr>
                <w:noProof/>
                <w:webHidden/>
                <w:lang w:val="en-GB"/>
              </w:rPr>
              <w:fldChar w:fldCharType="separate"/>
            </w:r>
            <w:r w:rsidR="00B61217" w:rsidRPr="00B61217">
              <w:rPr>
                <w:noProof/>
                <w:webHidden/>
                <w:lang w:val="en-GB"/>
              </w:rPr>
              <w:t>11</w:t>
            </w:r>
            <w:r w:rsidR="00B61217" w:rsidRPr="00B61217">
              <w:rPr>
                <w:noProof/>
                <w:webHidden/>
                <w:lang w:val="en-GB"/>
              </w:rPr>
              <w:fldChar w:fldCharType="end"/>
            </w:r>
          </w:hyperlink>
        </w:p>
        <w:p w14:paraId="4A1C28C4" w14:textId="0324D25A" w:rsidR="00D458B9" w:rsidRPr="00B61217" w:rsidRDefault="00D458B9">
          <w:pPr>
            <w:rPr>
              <w:lang w:val="en-GB"/>
            </w:rPr>
          </w:pPr>
          <w:r w:rsidRPr="00B61217">
            <w:rPr>
              <w:b/>
              <w:bCs/>
              <w:noProof/>
              <w:lang w:val="en-GB"/>
            </w:rPr>
            <w:fldChar w:fldCharType="end"/>
          </w:r>
        </w:p>
      </w:sdtContent>
    </w:sdt>
    <w:p w14:paraId="2CD08DDE" w14:textId="77777777" w:rsidR="00B61217" w:rsidRPr="00B61217" w:rsidRDefault="00B61217" w:rsidP="00865730">
      <w:pPr>
        <w:pStyle w:val="Heading1"/>
        <w:rPr>
          <w:lang w:val="en-GB"/>
        </w:rPr>
      </w:pPr>
    </w:p>
    <w:p w14:paraId="6A828576" w14:textId="26C6D7CA" w:rsidR="00B61217" w:rsidRPr="00B61217" w:rsidRDefault="00B61217" w:rsidP="00B61217">
      <w:pPr>
        <w:pStyle w:val="Heading1"/>
        <w:rPr>
          <w:lang w:val="en-GB"/>
        </w:rPr>
      </w:pPr>
      <w:bookmarkStart w:id="2" w:name="_Toc30707223"/>
      <w:r w:rsidRPr="00B61217">
        <w:rPr>
          <w:lang w:val="en-GB"/>
        </w:rPr>
        <w:t>List of figures</w:t>
      </w:r>
      <w:bookmarkEnd w:id="2"/>
      <w:r w:rsidRPr="00B61217">
        <w:rPr>
          <w:lang w:val="en-GB"/>
        </w:rPr>
        <w:t xml:space="preserve"> </w:t>
      </w:r>
    </w:p>
    <w:p w14:paraId="008131E4" w14:textId="1C04FFC4" w:rsidR="00B61217" w:rsidRPr="00B61217" w:rsidRDefault="00B61217">
      <w:pPr>
        <w:pStyle w:val="TableofFigures"/>
        <w:tabs>
          <w:tab w:val="right" w:leader="dot" w:pos="9057"/>
        </w:tabs>
        <w:rPr>
          <w:rFonts w:asciiTheme="minorHAnsi" w:eastAsiaTheme="minorEastAsia" w:hAnsiTheme="minorHAnsi" w:cstheme="minorBidi"/>
          <w:i w:val="0"/>
          <w:iCs w:val="0"/>
          <w:noProof/>
          <w:sz w:val="22"/>
          <w:szCs w:val="22"/>
          <w:lang w:val="en-GB" w:eastAsia="en-GB"/>
        </w:rPr>
      </w:pPr>
      <w:r w:rsidRPr="00B61217">
        <w:rPr>
          <w:lang w:val="en-GB"/>
        </w:rPr>
        <w:fldChar w:fldCharType="begin"/>
      </w:r>
      <w:r w:rsidRPr="00B61217">
        <w:rPr>
          <w:lang w:val="en-GB"/>
        </w:rPr>
        <w:instrText xml:space="preserve"> TOC \h \z \c "Figure" </w:instrText>
      </w:r>
      <w:r w:rsidRPr="00B61217">
        <w:rPr>
          <w:lang w:val="en-GB"/>
        </w:rPr>
        <w:fldChar w:fldCharType="separate"/>
      </w:r>
      <w:hyperlink w:anchor="_Toc30707162" w:history="1">
        <w:r w:rsidRPr="00B61217">
          <w:rPr>
            <w:rStyle w:val="Hyperlink"/>
            <w:noProof/>
            <w:lang w:val="en-GB"/>
          </w:rPr>
          <w:t>Figure 1 - Model of the ITIL service life cycle [17].</w:t>
        </w:r>
        <w:r w:rsidRPr="00B61217">
          <w:rPr>
            <w:noProof/>
            <w:webHidden/>
            <w:lang w:val="en-GB"/>
          </w:rPr>
          <w:tab/>
        </w:r>
        <w:r w:rsidRPr="00B61217">
          <w:rPr>
            <w:noProof/>
            <w:webHidden/>
            <w:lang w:val="en-GB"/>
          </w:rPr>
          <w:fldChar w:fldCharType="begin"/>
        </w:r>
        <w:r w:rsidRPr="00B61217">
          <w:rPr>
            <w:noProof/>
            <w:webHidden/>
            <w:lang w:val="en-GB"/>
          </w:rPr>
          <w:instrText xml:space="preserve"> PAGEREF _Toc30707162 \h </w:instrText>
        </w:r>
        <w:r w:rsidRPr="00B61217">
          <w:rPr>
            <w:noProof/>
            <w:webHidden/>
            <w:lang w:val="en-GB"/>
          </w:rPr>
        </w:r>
        <w:r w:rsidRPr="00B61217">
          <w:rPr>
            <w:noProof/>
            <w:webHidden/>
            <w:lang w:val="en-GB"/>
          </w:rPr>
          <w:fldChar w:fldCharType="separate"/>
        </w:r>
        <w:r w:rsidRPr="00B61217">
          <w:rPr>
            <w:noProof/>
            <w:webHidden/>
            <w:lang w:val="en-GB"/>
          </w:rPr>
          <w:t>2</w:t>
        </w:r>
        <w:r w:rsidRPr="00B61217">
          <w:rPr>
            <w:noProof/>
            <w:webHidden/>
            <w:lang w:val="en-GB"/>
          </w:rPr>
          <w:fldChar w:fldCharType="end"/>
        </w:r>
      </w:hyperlink>
    </w:p>
    <w:p w14:paraId="7763974C" w14:textId="3A99C0BD" w:rsidR="00B61217" w:rsidRPr="00B61217" w:rsidRDefault="0060554F">
      <w:pPr>
        <w:pStyle w:val="TableofFigures"/>
        <w:tabs>
          <w:tab w:val="right" w:leader="dot" w:pos="9057"/>
        </w:tabs>
        <w:rPr>
          <w:rFonts w:asciiTheme="minorHAnsi" w:eastAsiaTheme="minorEastAsia" w:hAnsiTheme="minorHAnsi" w:cstheme="minorBidi"/>
          <w:i w:val="0"/>
          <w:iCs w:val="0"/>
          <w:noProof/>
          <w:sz w:val="22"/>
          <w:szCs w:val="22"/>
          <w:lang w:val="en-GB" w:eastAsia="en-GB"/>
        </w:rPr>
      </w:pPr>
      <w:hyperlink w:anchor="_Toc30707163" w:history="1">
        <w:r w:rsidR="00B61217" w:rsidRPr="00B61217">
          <w:rPr>
            <w:rStyle w:val="Hyperlink"/>
            <w:noProof/>
            <w:lang w:val="en-GB"/>
          </w:rPr>
          <w:t>Figure 2 - PDCA cycle.</w:t>
        </w:r>
        <w:r w:rsidR="00B61217" w:rsidRPr="00B61217">
          <w:rPr>
            <w:noProof/>
            <w:webHidden/>
            <w:lang w:val="en-GB"/>
          </w:rPr>
          <w:tab/>
        </w:r>
        <w:r w:rsidR="00B61217" w:rsidRPr="00B61217">
          <w:rPr>
            <w:noProof/>
            <w:webHidden/>
            <w:lang w:val="en-GB"/>
          </w:rPr>
          <w:fldChar w:fldCharType="begin"/>
        </w:r>
        <w:r w:rsidR="00B61217" w:rsidRPr="00B61217">
          <w:rPr>
            <w:noProof/>
            <w:webHidden/>
            <w:lang w:val="en-GB"/>
          </w:rPr>
          <w:instrText xml:space="preserve"> PAGEREF _Toc30707163 \h </w:instrText>
        </w:r>
        <w:r w:rsidR="00B61217" w:rsidRPr="00B61217">
          <w:rPr>
            <w:noProof/>
            <w:webHidden/>
            <w:lang w:val="en-GB"/>
          </w:rPr>
        </w:r>
        <w:r w:rsidR="00B61217" w:rsidRPr="00B61217">
          <w:rPr>
            <w:noProof/>
            <w:webHidden/>
            <w:lang w:val="en-GB"/>
          </w:rPr>
          <w:fldChar w:fldCharType="separate"/>
        </w:r>
        <w:r w:rsidR="00B61217" w:rsidRPr="00B61217">
          <w:rPr>
            <w:noProof/>
            <w:webHidden/>
            <w:lang w:val="en-GB"/>
          </w:rPr>
          <w:t>5</w:t>
        </w:r>
        <w:r w:rsidR="00B61217" w:rsidRPr="00B61217">
          <w:rPr>
            <w:noProof/>
            <w:webHidden/>
            <w:lang w:val="en-GB"/>
          </w:rPr>
          <w:fldChar w:fldCharType="end"/>
        </w:r>
      </w:hyperlink>
    </w:p>
    <w:p w14:paraId="42B0238A" w14:textId="1266AA1F" w:rsidR="00B61217" w:rsidRPr="00B61217" w:rsidRDefault="0060554F">
      <w:pPr>
        <w:pStyle w:val="TableofFigures"/>
        <w:tabs>
          <w:tab w:val="right" w:leader="dot" w:pos="9057"/>
        </w:tabs>
        <w:rPr>
          <w:rFonts w:asciiTheme="minorHAnsi" w:eastAsiaTheme="minorEastAsia" w:hAnsiTheme="minorHAnsi" w:cstheme="minorBidi"/>
          <w:i w:val="0"/>
          <w:iCs w:val="0"/>
          <w:noProof/>
          <w:sz w:val="22"/>
          <w:szCs w:val="22"/>
          <w:lang w:val="en-GB" w:eastAsia="en-GB"/>
        </w:rPr>
      </w:pPr>
      <w:hyperlink w:anchor="_Toc30707164" w:history="1">
        <w:r w:rsidR="00B61217" w:rsidRPr="00B61217">
          <w:rPr>
            <w:rStyle w:val="Hyperlink"/>
            <w:noProof/>
            <w:lang w:val="en-GB"/>
          </w:rPr>
          <w:t>Figure 3 - ISO 27001 implementation [18].</w:t>
        </w:r>
        <w:r w:rsidR="00B61217" w:rsidRPr="00B61217">
          <w:rPr>
            <w:noProof/>
            <w:webHidden/>
            <w:lang w:val="en-GB"/>
          </w:rPr>
          <w:tab/>
        </w:r>
        <w:r w:rsidR="00B61217" w:rsidRPr="00B61217">
          <w:rPr>
            <w:noProof/>
            <w:webHidden/>
            <w:lang w:val="en-GB"/>
          </w:rPr>
          <w:fldChar w:fldCharType="begin"/>
        </w:r>
        <w:r w:rsidR="00B61217" w:rsidRPr="00B61217">
          <w:rPr>
            <w:noProof/>
            <w:webHidden/>
            <w:lang w:val="en-GB"/>
          </w:rPr>
          <w:instrText xml:space="preserve"> PAGEREF _Toc30707164 \h </w:instrText>
        </w:r>
        <w:r w:rsidR="00B61217" w:rsidRPr="00B61217">
          <w:rPr>
            <w:noProof/>
            <w:webHidden/>
            <w:lang w:val="en-GB"/>
          </w:rPr>
        </w:r>
        <w:r w:rsidR="00B61217" w:rsidRPr="00B61217">
          <w:rPr>
            <w:noProof/>
            <w:webHidden/>
            <w:lang w:val="en-GB"/>
          </w:rPr>
          <w:fldChar w:fldCharType="separate"/>
        </w:r>
        <w:r w:rsidR="00B61217" w:rsidRPr="00B61217">
          <w:rPr>
            <w:noProof/>
            <w:webHidden/>
            <w:lang w:val="en-GB"/>
          </w:rPr>
          <w:t>6</w:t>
        </w:r>
        <w:r w:rsidR="00B61217" w:rsidRPr="00B61217">
          <w:rPr>
            <w:noProof/>
            <w:webHidden/>
            <w:lang w:val="en-GB"/>
          </w:rPr>
          <w:fldChar w:fldCharType="end"/>
        </w:r>
      </w:hyperlink>
    </w:p>
    <w:p w14:paraId="3D1C8D12" w14:textId="0B21B26E" w:rsidR="00B61217" w:rsidRPr="00B61217" w:rsidRDefault="00B61217" w:rsidP="00865730">
      <w:pPr>
        <w:pStyle w:val="Heading1"/>
        <w:rPr>
          <w:lang w:val="en-GB"/>
        </w:rPr>
      </w:pPr>
      <w:r w:rsidRPr="00B61217">
        <w:rPr>
          <w:lang w:val="en-GB"/>
        </w:rPr>
        <w:fldChar w:fldCharType="end"/>
      </w:r>
      <w:bookmarkStart w:id="3" w:name="_Toc30707224"/>
      <w:r w:rsidRPr="00B61217">
        <w:rPr>
          <w:lang w:val="en-GB"/>
        </w:rPr>
        <w:t>List of tables</w:t>
      </w:r>
      <w:bookmarkEnd w:id="3"/>
      <w:r w:rsidRPr="00B61217">
        <w:rPr>
          <w:lang w:val="en-GB"/>
        </w:rPr>
        <w:fldChar w:fldCharType="begin"/>
      </w:r>
      <w:r w:rsidRPr="00B61217">
        <w:rPr>
          <w:lang w:val="en-GB"/>
        </w:rPr>
        <w:instrText xml:space="preserve"> TOC \h \z \c "Table" </w:instrText>
      </w:r>
      <w:r w:rsidRPr="00B61217">
        <w:rPr>
          <w:lang w:val="en-GB"/>
        </w:rPr>
        <w:fldChar w:fldCharType="separate"/>
      </w:r>
    </w:p>
    <w:p w14:paraId="0B5CAE74" w14:textId="6424BFA8" w:rsidR="00B61217" w:rsidRPr="00B61217" w:rsidRDefault="0060554F">
      <w:pPr>
        <w:pStyle w:val="TableofFigures"/>
        <w:tabs>
          <w:tab w:val="right" w:leader="dot" w:pos="9057"/>
        </w:tabs>
        <w:rPr>
          <w:rFonts w:asciiTheme="minorHAnsi" w:eastAsiaTheme="minorEastAsia" w:hAnsiTheme="minorHAnsi" w:cstheme="minorBidi"/>
          <w:i w:val="0"/>
          <w:iCs w:val="0"/>
          <w:noProof/>
          <w:sz w:val="22"/>
          <w:szCs w:val="22"/>
          <w:lang w:val="en-GB" w:eastAsia="en-GB"/>
        </w:rPr>
      </w:pPr>
      <w:hyperlink w:anchor="_Toc30707172" w:history="1">
        <w:r w:rsidR="00B61217" w:rsidRPr="00B61217">
          <w:rPr>
            <w:rStyle w:val="Hyperlink"/>
            <w:noProof/>
            <w:lang w:val="en-GB"/>
          </w:rPr>
          <w:t>Table 1: Comparison of ISO 27001 and ITIL V3</w:t>
        </w:r>
        <w:r w:rsidR="00B61217" w:rsidRPr="00B61217">
          <w:rPr>
            <w:noProof/>
            <w:webHidden/>
            <w:lang w:val="en-GB"/>
          </w:rPr>
          <w:tab/>
        </w:r>
        <w:r w:rsidR="00B61217" w:rsidRPr="00B61217">
          <w:rPr>
            <w:noProof/>
            <w:webHidden/>
            <w:lang w:val="en-GB"/>
          </w:rPr>
          <w:fldChar w:fldCharType="begin"/>
        </w:r>
        <w:r w:rsidR="00B61217" w:rsidRPr="00B61217">
          <w:rPr>
            <w:noProof/>
            <w:webHidden/>
            <w:lang w:val="en-GB"/>
          </w:rPr>
          <w:instrText xml:space="preserve"> PAGEREF _Toc30707172 \h </w:instrText>
        </w:r>
        <w:r w:rsidR="00B61217" w:rsidRPr="00B61217">
          <w:rPr>
            <w:noProof/>
            <w:webHidden/>
            <w:lang w:val="en-GB"/>
          </w:rPr>
        </w:r>
        <w:r w:rsidR="00B61217" w:rsidRPr="00B61217">
          <w:rPr>
            <w:noProof/>
            <w:webHidden/>
            <w:lang w:val="en-GB"/>
          </w:rPr>
          <w:fldChar w:fldCharType="separate"/>
        </w:r>
        <w:r w:rsidR="00B61217" w:rsidRPr="00B61217">
          <w:rPr>
            <w:noProof/>
            <w:webHidden/>
            <w:lang w:val="en-GB"/>
          </w:rPr>
          <w:t>7</w:t>
        </w:r>
        <w:r w:rsidR="00B61217" w:rsidRPr="00B61217">
          <w:rPr>
            <w:noProof/>
            <w:webHidden/>
            <w:lang w:val="en-GB"/>
          </w:rPr>
          <w:fldChar w:fldCharType="end"/>
        </w:r>
      </w:hyperlink>
    </w:p>
    <w:p w14:paraId="7D9D537B" w14:textId="11B783DE" w:rsidR="00B61217" w:rsidRPr="00B61217" w:rsidRDefault="0060554F">
      <w:pPr>
        <w:pStyle w:val="TableofFigures"/>
        <w:tabs>
          <w:tab w:val="right" w:leader="dot" w:pos="9057"/>
        </w:tabs>
        <w:rPr>
          <w:rFonts w:asciiTheme="minorHAnsi" w:eastAsiaTheme="minorEastAsia" w:hAnsiTheme="minorHAnsi" w:cstheme="minorBidi"/>
          <w:i w:val="0"/>
          <w:iCs w:val="0"/>
          <w:noProof/>
          <w:sz w:val="22"/>
          <w:szCs w:val="22"/>
          <w:lang w:val="en-GB" w:eastAsia="en-GB"/>
        </w:rPr>
      </w:pPr>
      <w:hyperlink w:anchor="_Toc30707173" w:history="1">
        <w:r w:rsidR="00B61217" w:rsidRPr="00B61217">
          <w:rPr>
            <w:rStyle w:val="Hyperlink"/>
            <w:noProof/>
            <w:lang w:val="en-GB"/>
          </w:rPr>
          <w:t>Table 2: Caribbean Coffee Data Security Framework</w:t>
        </w:r>
        <w:r w:rsidR="00B61217" w:rsidRPr="00B61217">
          <w:rPr>
            <w:noProof/>
            <w:webHidden/>
            <w:lang w:val="en-GB"/>
          </w:rPr>
          <w:tab/>
        </w:r>
        <w:r w:rsidR="00B61217" w:rsidRPr="00B61217">
          <w:rPr>
            <w:noProof/>
            <w:webHidden/>
            <w:lang w:val="en-GB"/>
          </w:rPr>
          <w:fldChar w:fldCharType="begin"/>
        </w:r>
        <w:r w:rsidR="00B61217" w:rsidRPr="00B61217">
          <w:rPr>
            <w:noProof/>
            <w:webHidden/>
            <w:lang w:val="en-GB"/>
          </w:rPr>
          <w:instrText xml:space="preserve"> PAGEREF _Toc30707173 \h </w:instrText>
        </w:r>
        <w:r w:rsidR="00B61217" w:rsidRPr="00B61217">
          <w:rPr>
            <w:noProof/>
            <w:webHidden/>
            <w:lang w:val="en-GB"/>
          </w:rPr>
        </w:r>
        <w:r w:rsidR="00B61217" w:rsidRPr="00B61217">
          <w:rPr>
            <w:noProof/>
            <w:webHidden/>
            <w:lang w:val="en-GB"/>
          </w:rPr>
          <w:fldChar w:fldCharType="separate"/>
        </w:r>
        <w:r w:rsidR="00B61217" w:rsidRPr="00B61217">
          <w:rPr>
            <w:noProof/>
            <w:webHidden/>
            <w:lang w:val="en-GB"/>
          </w:rPr>
          <w:t>8</w:t>
        </w:r>
        <w:r w:rsidR="00B61217" w:rsidRPr="00B61217">
          <w:rPr>
            <w:noProof/>
            <w:webHidden/>
            <w:lang w:val="en-GB"/>
          </w:rPr>
          <w:fldChar w:fldCharType="end"/>
        </w:r>
      </w:hyperlink>
    </w:p>
    <w:p w14:paraId="3554CED4" w14:textId="3F550E90" w:rsidR="00865730" w:rsidRPr="00B61217" w:rsidRDefault="00B61217" w:rsidP="00865730">
      <w:pPr>
        <w:pStyle w:val="Heading1"/>
        <w:rPr>
          <w:lang w:val="en-GB"/>
        </w:rPr>
      </w:pPr>
      <w:r w:rsidRPr="00B61217">
        <w:rPr>
          <w:lang w:val="en-GB"/>
        </w:rPr>
        <w:fldChar w:fldCharType="end"/>
      </w:r>
      <w:r w:rsidR="00865730" w:rsidRPr="00B61217">
        <w:rPr>
          <w:lang w:val="en-GB"/>
        </w:rPr>
        <w:br w:type="page"/>
      </w:r>
    </w:p>
    <w:p w14:paraId="118F7CE0" w14:textId="77777777" w:rsidR="00FD1EA1" w:rsidRPr="00B61217" w:rsidRDefault="00FD1EA1" w:rsidP="00740001">
      <w:pPr>
        <w:rPr>
          <w:lang w:val="en-GB"/>
        </w:rPr>
        <w:sectPr w:rsidR="00FD1EA1" w:rsidRPr="00B61217" w:rsidSect="00617AD8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6" w:h="16838" w:code="9"/>
          <w:pgMar w:top="1411" w:right="1138" w:bottom="1411" w:left="1701" w:header="706" w:footer="706" w:gutter="0"/>
          <w:pgNumType w:fmt="lowerRoman"/>
          <w:cols w:space="720"/>
          <w:docGrid w:linePitch="360"/>
        </w:sectPr>
      </w:pPr>
    </w:p>
    <w:p w14:paraId="48B65964" w14:textId="4209461F" w:rsidR="00740001" w:rsidRPr="00B61217" w:rsidRDefault="008A34D7" w:rsidP="00761A26">
      <w:pPr>
        <w:pStyle w:val="Heading1"/>
        <w:numPr>
          <w:ilvl w:val="0"/>
          <w:numId w:val="2"/>
        </w:numPr>
        <w:rPr>
          <w:lang w:val="en-GB"/>
        </w:rPr>
      </w:pPr>
      <w:bookmarkStart w:id="4" w:name="_Toc30707225"/>
      <w:r w:rsidRPr="00B61217">
        <w:rPr>
          <w:lang w:val="en-GB"/>
        </w:rPr>
        <w:lastRenderedPageBreak/>
        <w:t>Background</w:t>
      </w:r>
      <w:bookmarkEnd w:id="4"/>
    </w:p>
    <w:p w14:paraId="78D3DC3D" w14:textId="77777777" w:rsidR="00B61217" w:rsidRPr="00B61217" w:rsidRDefault="00B61217" w:rsidP="00B61217">
      <w:pPr>
        <w:rPr>
          <w:lang w:val="en-GB"/>
        </w:rPr>
      </w:pPr>
    </w:p>
    <w:p w14:paraId="16903E20" w14:textId="77777777" w:rsidR="006B0EFF" w:rsidRPr="00B61217" w:rsidRDefault="003034A7" w:rsidP="009D503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Several organisations across the globe are increasingly dependent on information </w:t>
      </w:r>
      <w:r w:rsidR="004D0514" w:rsidRPr="00B61217">
        <w:rPr>
          <w:rFonts w:ascii="Times New Roman" w:hAnsi="Times New Roman" w:cs="Times New Roman"/>
          <w:sz w:val="24"/>
          <w:szCs w:val="24"/>
          <w:lang w:val="en-GB"/>
        </w:rPr>
        <w:t>technology that generates significant amount of data</w:t>
      </w: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325FBD" w:rsidRPr="00B61217">
        <w:rPr>
          <w:rFonts w:ascii="Times New Roman" w:hAnsi="Times New Roman" w:cs="Times New Roman"/>
          <w:sz w:val="24"/>
          <w:szCs w:val="24"/>
          <w:lang w:val="en-GB"/>
        </w:rPr>
        <w:t>The use of information technology</w:t>
      </w: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however, is associated with</w:t>
      </w:r>
      <w:r w:rsidR="00325FBD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risk to critical resources in </w:t>
      </w:r>
      <w:r w:rsidR="00C34D43" w:rsidRPr="00B61217">
        <w:rPr>
          <w:rFonts w:ascii="Times New Roman" w:hAnsi="Times New Roman" w:cs="Times New Roman"/>
          <w:sz w:val="24"/>
          <w:szCs w:val="24"/>
          <w:lang w:val="en-GB"/>
        </w:rPr>
        <w:t>an organisation</w:t>
      </w:r>
      <w:r w:rsidR="00D10A49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[</w:t>
      </w:r>
      <w:r w:rsidR="00596B24" w:rsidRPr="00B61217">
        <w:rPr>
          <w:rFonts w:ascii="Times New Roman" w:hAnsi="Times New Roman" w:cs="Times New Roman"/>
          <w:sz w:val="24"/>
          <w:szCs w:val="24"/>
          <w:lang w:val="en-GB"/>
        </w:rPr>
        <w:t>1</w:t>
      </w:r>
      <w:r w:rsidR="00D10A49" w:rsidRPr="00B61217">
        <w:rPr>
          <w:rFonts w:ascii="Times New Roman" w:hAnsi="Times New Roman" w:cs="Times New Roman"/>
          <w:sz w:val="24"/>
          <w:szCs w:val="24"/>
          <w:lang w:val="en-GB"/>
        </w:rPr>
        <w:t>]</w:t>
      </w:r>
      <w:r w:rsidR="00596B24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D10A49" w:rsidRPr="00B61217">
        <w:rPr>
          <w:rFonts w:ascii="Times New Roman" w:hAnsi="Times New Roman" w:cs="Times New Roman"/>
          <w:sz w:val="24"/>
          <w:szCs w:val="24"/>
          <w:lang w:val="en-GB"/>
        </w:rPr>
        <w:t>[2]</w:t>
      </w:r>
      <w:r w:rsidR="00325FBD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32296E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Management of large amounts of data and information is a daunting </w:t>
      </w:r>
      <w:r w:rsidR="004D0514" w:rsidRPr="00B61217">
        <w:rPr>
          <w:rFonts w:ascii="Times New Roman" w:hAnsi="Times New Roman" w:cs="Times New Roman"/>
          <w:sz w:val="24"/>
          <w:szCs w:val="24"/>
          <w:lang w:val="en-GB"/>
        </w:rPr>
        <w:t>task, which</w:t>
      </w:r>
      <w:r w:rsidR="00774555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may result in loss of business</w:t>
      </w:r>
      <w:r w:rsidR="00C057AA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and growth</w:t>
      </w:r>
      <w:r w:rsidR="00774555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opportunities. </w:t>
      </w:r>
      <w:r w:rsidR="00D2083B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Data security is </w:t>
      </w:r>
      <w:r w:rsidR="00C34D43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therefore </w:t>
      </w:r>
      <w:r w:rsidR="00D2083B" w:rsidRPr="00B61217">
        <w:rPr>
          <w:rFonts w:ascii="Times New Roman" w:hAnsi="Times New Roman" w:cs="Times New Roman"/>
          <w:sz w:val="24"/>
          <w:szCs w:val="24"/>
          <w:lang w:val="en-GB"/>
        </w:rPr>
        <w:t>vital in any organisation</w:t>
      </w:r>
      <w:r w:rsidR="0066476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to minimise </w:t>
      </w:r>
      <w:r w:rsidR="00BF6725" w:rsidRPr="00B61217">
        <w:rPr>
          <w:rFonts w:ascii="Times New Roman" w:hAnsi="Times New Roman" w:cs="Times New Roman"/>
          <w:sz w:val="24"/>
          <w:szCs w:val="24"/>
          <w:lang w:val="en-GB"/>
        </w:rPr>
        <w:t>risk and maximise return on investment</w:t>
      </w:r>
      <w:r w:rsidR="00D2083B" w:rsidRPr="00B61217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EA000F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36AC2193" w14:textId="5138FA3D" w:rsidR="00977796" w:rsidRPr="00B61217" w:rsidRDefault="001C357F" w:rsidP="009D503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>There are several tools, standards and</w:t>
      </w:r>
      <w:r w:rsidR="00E90BEA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methodologies in IT</w:t>
      </w: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management. </w:t>
      </w:r>
      <w:r w:rsidR="00EA000F" w:rsidRPr="00B61217">
        <w:rPr>
          <w:rFonts w:ascii="Times New Roman" w:hAnsi="Times New Roman" w:cs="Times New Roman"/>
          <w:sz w:val="24"/>
          <w:szCs w:val="24"/>
          <w:lang w:val="en-GB"/>
        </w:rPr>
        <w:t>Nonetheless, no single d</w:t>
      </w:r>
      <w:r w:rsidR="002E7F20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ata security framework </w:t>
      </w:r>
      <w:r w:rsidR="00EA000F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can guarantee a </w:t>
      </w:r>
      <w:r w:rsidR="00AA5CD0">
        <w:rPr>
          <w:rFonts w:ascii="Times New Roman" w:hAnsi="Times New Roman" w:cs="Times New Roman"/>
          <w:sz w:val="24"/>
          <w:szCs w:val="24"/>
          <w:lang w:val="en-GB"/>
        </w:rPr>
        <w:t xml:space="preserve">full proof </w:t>
      </w:r>
      <w:r w:rsidR="00EA000F" w:rsidRPr="00B61217">
        <w:rPr>
          <w:rFonts w:ascii="Times New Roman" w:hAnsi="Times New Roman" w:cs="Times New Roman"/>
          <w:sz w:val="24"/>
          <w:szCs w:val="24"/>
          <w:lang w:val="en-GB"/>
        </w:rPr>
        <w:t>system</w:t>
      </w:r>
      <w:r w:rsidR="00E12B38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or meet </w:t>
      </w:r>
      <w:r w:rsidR="0087038D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all </w:t>
      </w:r>
      <w:r w:rsidR="00E12B38" w:rsidRPr="00B61217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3F2D40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security needs</w:t>
      </w:r>
      <w:r w:rsidR="00E12B38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of the organisation</w:t>
      </w:r>
      <w:r w:rsidR="00D10A49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[</w:t>
      </w:r>
      <w:r w:rsidR="00901578" w:rsidRPr="00B61217">
        <w:rPr>
          <w:rFonts w:ascii="Times New Roman" w:hAnsi="Times New Roman" w:cs="Times New Roman"/>
          <w:sz w:val="24"/>
          <w:szCs w:val="24"/>
          <w:lang w:val="en-GB"/>
        </w:rPr>
        <w:t>3</w:t>
      </w:r>
      <w:r w:rsidR="00D10A49" w:rsidRPr="00B61217">
        <w:rPr>
          <w:rFonts w:ascii="Times New Roman" w:hAnsi="Times New Roman" w:cs="Times New Roman"/>
          <w:sz w:val="24"/>
          <w:szCs w:val="24"/>
          <w:lang w:val="en-GB"/>
        </w:rPr>
        <w:t>]</w:t>
      </w:r>
      <w:r w:rsidR="00EA000F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631B9B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Therefore, to ensure adequate security </w:t>
      </w:r>
      <w:r w:rsidR="00A967A6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integration of data security frameworks is important. </w:t>
      </w:r>
      <w:r w:rsidR="00571893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A combination of </w:t>
      </w:r>
      <w:r w:rsidR="00512F95" w:rsidRPr="00B61217">
        <w:rPr>
          <w:rFonts w:ascii="Times New Roman" w:hAnsi="Times New Roman" w:cs="Times New Roman"/>
          <w:sz w:val="24"/>
          <w:szCs w:val="24"/>
          <w:lang w:val="en-GB"/>
        </w:rPr>
        <w:t>ITIL and ISO/</w:t>
      </w:r>
      <w:r w:rsidR="00571893" w:rsidRPr="00B61217">
        <w:rPr>
          <w:rFonts w:ascii="Times New Roman" w:hAnsi="Times New Roman" w:cs="Times New Roman"/>
          <w:sz w:val="24"/>
          <w:szCs w:val="24"/>
          <w:lang w:val="en-GB"/>
        </w:rPr>
        <w:t>27001</w:t>
      </w:r>
      <w:r w:rsidR="009A0A1D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B0EFF" w:rsidRPr="00B61217">
        <w:rPr>
          <w:rFonts w:ascii="Times New Roman" w:hAnsi="Times New Roman" w:cs="Times New Roman"/>
          <w:sz w:val="24"/>
          <w:szCs w:val="24"/>
          <w:lang w:val="en-GB"/>
        </w:rPr>
        <w:t>methodologies</w:t>
      </w:r>
      <w:r w:rsidR="00571893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is </w:t>
      </w:r>
      <w:r w:rsidR="00E30863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possibly </w:t>
      </w:r>
      <w:r w:rsidR="00D10A49" w:rsidRPr="00B61217">
        <w:rPr>
          <w:rFonts w:ascii="Times New Roman" w:hAnsi="Times New Roman" w:cs="Times New Roman"/>
          <w:sz w:val="24"/>
          <w:szCs w:val="24"/>
          <w:lang w:val="en-GB"/>
        </w:rPr>
        <w:t>one-way</w:t>
      </w:r>
      <w:r w:rsidR="00571893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of creating a robust data security </w:t>
      </w:r>
      <w:r w:rsidR="00D10A49" w:rsidRPr="00B61217">
        <w:rPr>
          <w:rFonts w:ascii="Times New Roman" w:hAnsi="Times New Roman" w:cs="Times New Roman"/>
          <w:sz w:val="24"/>
          <w:szCs w:val="24"/>
          <w:lang w:val="en-GB"/>
        </w:rPr>
        <w:t>protocol [</w:t>
      </w:r>
      <w:r w:rsidR="00D2695A" w:rsidRPr="00B61217">
        <w:rPr>
          <w:rFonts w:ascii="Times New Roman" w:hAnsi="Times New Roman" w:cs="Times New Roman"/>
          <w:sz w:val="24"/>
          <w:szCs w:val="24"/>
          <w:lang w:val="en-GB"/>
        </w:rPr>
        <w:t>2</w:t>
      </w:r>
      <w:r w:rsidR="00D10A49" w:rsidRPr="00B61217">
        <w:rPr>
          <w:rFonts w:ascii="Times New Roman" w:hAnsi="Times New Roman" w:cs="Times New Roman"/>
          <w:sz w:val="24"/>
          <w:szCs w:val="24"/>
          <w:lang w:val="en-GB"/>
        </w:rPr>
        <w:t>]</w:t>
      </w:r>
      <w:r w:rsidR="00D2695A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D10A49" w:rsidRPr="00B61217">
        <w:rPr>
          <w:rFonts w:ascii="Times New Roman" w:hAnsi="Times New Roman" w:cs="Times New Roman"/>
          <w:sz w:val="24"/>
          <w:szCs w:val="24"/>
          <w:lang w:val="en-GB"/>
        </w:rPr>
        <w:t>[</w:t>
      </w:r>
      <w:r w:rsidR="00D2695A" w:rsidRPr="00B61217">
        <w:rPr>
          <w:rFonts w:ascii="Times New Roman" w:hAnsi="Times New Roman" w:cs="Times New Roman"/>
          <w:sz w:val="24"/>
          <w:szCs w:val="24"/>
          <w:lang w:val="en-GB"/>
        </w:rPr>
        <w:t>4</w:t>
      </w:r>
      <w:r w:rsidR="00D10A49" w:rsidRPr="00B61217">
        <w:rPr>
          <w:rFonts w:ascii="Times New Roman" w:hAnsi="Times New Roman" w:cs="Times New Roman"/>
          <w:sz w:val="24"/>
          <w:szCs w:val="24"/>
          <w:lang w:val="en-GB"/>
        </w:rPr>
        <w:t>]</w:t>
      </w:r>
      <w:r w:rsidR="00D013FB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CB1905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According to </w:t>
      </w:r>
      <w:proofErr w:type="spellStart"/>
      <w:r w:rsidR="00CB1905" w:rsidRPr="00B61217">
        <w:rPr>
          <w:rFonts w:ascii="Times New Roman" w:hAnsi="Times New Roman" w:cs="Times New Roman"/>
          <w:sz w:val="24"/>
          <w:szCs w:val="24"/>
          <w:lang w:val="en-GB"/>
        </w:rPr>
        <w:t>Gehrmann</w:t>
      </w:r>
      <w:proofErr w:type="spellEnd"/>
      <w:r w:rsidR="00CB1905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[3] c</w:t>
      </w:r>
      <w:r w:rsidR="005409CF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ombined methodologies </w:t>
      </w:r>
      <w:r w:rsidR="00CB1905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is an effective IT management tool used to </w:t>
      </w:r>
      <w:r w:rsidR="006D0F76" w:rsidRPr="00B61217">
        <w:rPr>
          <w:rFonts w:ascii="Times New Roman" w:hAnsi="Times New Roman" w:cs="Times New Roman"/>
          <w:sz w:val="24"/>
          <w:szCs w:val="24"/>
          <w:lang w:val="en-GB"/>
        </w:rPr>
        <w:t>rectify numerous</w:t>
      </w:r>
      <w:r w:rsidR="00782D23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difficulties and </w:t>
      </w:r>
      <w:r w:rsidR="00CB1905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deficiencies </w:t>
      </w:r>
      <w:r w:rsidR="00782D23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of </w:t>
      </w:r>
      <w:r w:rsidR="00CB1905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using </w:t>
      </w:r>
      <w:r w:rsidR="00782D23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a single protocol. </w:t>
      </w:r>
    </w:p>
    <w:p w14:paraId="0490D6FA" w14:textId="77777777" w:rsidR="00BB2AFF" w:rsidRPr="00B61217" w:rsidRDefault="00BB2AFF" w:rsidP="00BB2AFF">
      <w:pPr>
        <w:pStyle w:val="Heading2"/>
        <w:numPr>
          <w:ilvl w:val="1"/>
          <w:numId w:val="2"/>
        </w:numPr>
        <w:rPr>
          <w:lang w:val="en-GB"/>
        </w:rPr>
      </w:pPr>
      <w:bookmarkStart w:id="5" w:name="_Toc30707226"/>
      <w:r w:rsidRPr="00B61217">
        <w:rPr>
          <w:lang w:val="en-GB"/>
        </w:rPr>
        <w:t>Aim</w:t>
      </w:r>
      <w:bookmarkEnd w:id="5"/>
    </w:p>
    <w:p w14:paraId="4393EEBD" w14:textId="77777777" w:rsidR="00C46733" w:rsidRPr="00B61217" w:rsidRDefault="00BB2AFF" w:rsidP="009D503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The purpose of this </w:t>
      </w:r>
      <w:r w:rsidR="003A5E7B" w:rsidRPr="00B61217">
        <w:rPr>
          <w:rFonts w:ascii="Times New Roman" w:hAnsi="Times New Roman" w:cs="Times New Roman"/>
          <w:sz w:val="24"/>
          <w:szCs w:val="24"/>
          <w:lang w:val="en-GB"/>
        </w:rPr>
        <w:t>assignme</w:t>
      </w:r>
      <w:r w:rsidR="007F21BA" w:rsidRPr="00B61217">
        <w:rPr>
          <w:rFonts w:ascii="Times New Roman" w:hAnsi="Times New Roman" w:cs="Times New Roman"/>
          <w:sz w:val="24"/>
          <w:szCs w:val="24"/>
          <w:lang w:val="en-GB"/>
        </w:rPr>
        <w:t>nt is to undertake a</w:t>
      </w:r>
      <w:r w:rsidR="003A5E7B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E2E88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review </w:t>
      </w:r>
      <w:r w:rsidR="00CA34DF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of </w:t>
      </w:r>
      <w:r w:rsidR="003A5E7B" w:rsidRPr="00B61217">
        <w:rPr>
          <w:rFonts w:ascii="Times New Roman" w:hAnsi="Times New Roman" w:cs="Times New Roman"/>
          <w:sz w:val="24"/>
          <w:szCs w:val="24"/>
          <w:lang w:val="en-GB"/>
        </w:rPr>
        <w:t>ITIL and ISO</w:t>
      </w:r>
      <w:r w:rsidR="00603562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data security </w:t>
      </w:r>
      <w:r w:rsidR="00890FCB" w:rsidRPr="00B61217">
        <w:rPr>
          <w:rFonts w:ascii="Times New Roman" w:hAnsi="Times New Roman" w:cs="Times New Roman"/>
          <w:sz w:val="24"/>
          <w:szCs w:val="24"/>
          <w:lang w:val="en-GB"/>
        </w:rPr>
        <w:t>fram</w:t>
      </w:r>
      <w:r w:rsidR="00FE2E88" w:rsidRPr="00B61217">
        <w:rPr>
          <w:rFonts w:ascii="Times New Roman" w:hAnsi="Times New Roman" w:cs="Times New Roman"/>
          <w:sz w:val="24"/>
          <w:szCs w:val="24"/>
          <w:lang w:val="en-GB"/>
        </w:rPr>
        <w:t>ework</w:t>
      </w:r>
      <w:r w:rsidR="004C4BE3" w:rsidRPr="00B61217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890FCB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. Another objective is to suggest an appropriate data security framework </w:t>
      </w:r>
      <w:r w:rsidR="004C4BE3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that covers broader IT aspects and </w:t>
      </w:r>
      <w:r w:rsidR="003F2D40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meet </w:t>
      </w:r>
      <w:r w:rsidR="004C4BE3" w:rsidRPr="00B61217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3F2D40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security</w:t>
      </w:r>
      <w:r w:rsidR="004C4BE3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requirements of </w:t>
      </w:r>
      <w:r w:rsidR="00890FCB" w:rsidRPr="00B61217">
        <w:rPr>
          <w:rFonts w:ascii="Times New Roman" w:hAnsi="Times New Roman" w:cs="Times New Roman"/>
          <w:sz w:val="24"/>
          <w:szCs w:val="24"/>
          <w:lang w:val="en-GB"/>
        </w:rPr>
        <w:t>Caribbean Coffee</w:t>
      </w:r>
      <w:r w:rsidR="001032B2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Company. </w:t>
      </w:r>
      <w:r w:rsidR="00CA34DF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46733" w:rsidRPr="00B61217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1D3AB229" w14:textId="5DDEF472" w:rsidR="001032B2" w:rsidRPr="00B61217" w:rsidRDefault="00C46733" w:rsidP="00C46733">
      <w:pPr>
        <w:pStyle w:val="Heading1"/>
        <w:numPr>
          <w:ilvl w:val="0"/>
          <w:numId w:val="2"/>
        </w:numPr>
        <w:rPr>
          <w:lang w:val="en-GB"/>
        </w:rPr>
      </w:pPr>
      <w:bookmarkStart w:id="6" w:name="_Toc30707227"/>
      <w:r w:rsidRPr="00B61217">
        <w:rPr>
          <w:lang w:val="en-GB"/>
        </w:rPr>
        <w:lastRenderedPageBreak/>
        <w:t>Data Security Frameworks</w:t>
      </w:r>
      <w:bookmarkEnd w:id="6"/>
    </w:p>
    <w:p w14:paraId="4D549C9E" w14:textId="77777777" w:rsidR="00B61217" w:rsidRPr="00B61217" w:rsidRDefault="00B61217" w:rsidP="00B61217">
      <w:pPr>
        <w:rPr>
          <w:lang w:val="en-GB"/>
        </w:rPr>
      </w:pPr>
    </w:p>
    <w:p w14:paraId="6FD19F24" w14:textId="3A5F706B" w:rsidR="00A26BBF" w:rsidRPr="00B61217" w:rsidRDefault="00A26BBF" w:rsidP="009D503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In this section, two important data security frameworks are discussed. </w:t>
      </w:r>
      <w:r w:rsidR="00AA5CD0">
        <w:rPr>
          <w:rFonts w:ascii="Times New Roman" w:hAnsi="Times New Roman" w:cs="Times New Roman"/>
          <w:sz w:val="24"/>
          <w:szCs w:val="24"/>
          <w:lang w:val="en-GB"/>
        </w:rPr>
        <w:t>They</w:t>
      </w: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are the IT infrastructure libra</w:t>
      </w:r>
      <w:r w:rsidR="004E3984" w:rsidRPr="00B61217">
        <w:rPr>
          <w:rFonts w:ascii="Times New Roman" w:hAnsi="Times New Roman" w:cs="Times New Roman"/>
          <w:sz w:val="24"/>
          <w:szCs w:val="24"/>
          <w:lang w:val="en-GB"/>
        </w:rPr>
        <w:t>r</w:t>
      </w:r>
      <w:r w:rsidRPr="00B61217">
        <w:rPr>
          <w:rFonts w:ascii="Times New Roman" w:hAnsi="Times New Roman" w:cs="Times New Roman"/>
          <w:sz w:val="24"/>
          <w:szCs w:val="24"/>
          <w:lang w:val="en-GB"/>
        </w:rPr>
        <w:t>y</w:t>
      </w:r>
      <w:r w:rsidR="00006638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(ITIL</w:t>
      </w:r>
      <w:r w:rsidR="00AC0252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V</w:t>
      </w:r>
      <w:r w:rsidR="00006638" w:rsidRPr="00B61217">
        <w:rPr>
          <w:rFonts w:ascii="Times New Roman" w:hAnsi="Times New Roman" w:cs="Times New Roman"/>
          <w:sz w:val="24"/>
          <w:szCs w:val="24"/>
          <w:lang w:val="en-GB"/>
        </w:rPr>
        <w:t>3)</w:t>
      </w: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and </w:t>
      </w:r>
      <w:r w:rsidR="00C0389D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International </w:t>
      </w:r>
      <w:r w:rsidR="009A0A1D" w:rsidRPr="00B61217">
        <w:rPr>
          <w:rFonts w:ascii="Times New Roman" w:hAnsi="Times New Roman" w:cs="Times New Roman"/>
          <w:sz w:val="24"/>
          <w:szCs w:val="24"/>
          <w:lang w:val="en-GB"/>
        </w:rPr>
        <w:t>Organisation</w:t>
      </w:r>
      <w:r w:rsidR="00C0389D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for </w:t>
      </w:r>
      <w:r w:rsidR="009A0A1D" w:rsidRPr="00B61217">
        <w:rPr>
          <w:rFonts w:ascii="Times New Roman" w:hAnsi="Times New Roman" w:cs="Times New Roman"/>
          <w:sz w:val="24"/>
          <w:szCs w:val="24"/>
          <w:lang w:val="en-GB"/>
        </w:rPr>
        <w:t>Standardisation</w:t>
      </w:r>
      <w:r w:rsidR="00C0389D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r w:rsidRPr="00B61217">
        <w:rPr>
          <w:rFonts w:ascii="Times New Roman" w:hAnsi="Times New Roman" w:cs="Times New Roman"/>
          <w:sz w:val="24"/>
          <w:szCs w:val="24"/>
          <w:lang w:val="en-GB"/>
        </w:rPr>
        <w:t>ISO</w:t>
      </w:r>
      <w:r w:rsidR="00983D13" w:rsidRPr="00B61217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006638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27001</w:t>
      </w: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E3984" w:rsidRPr="00B61217">
        <w:rPr>
          <w:rFonts w:ascii="Times New Roman" w:hAnsi="Times New Roman" w:cs="Times New Roman"/>
          <w:sz w:val="24"/>
          <w:szCs w:val="24"/>
          <w:lang w:val="en-GB"/>
        </w:rPr>
        <w:t>framework</w:t>
      </w:r>
      <w:r w:rsidR="00436542" w:rsidRPr="00B61217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4E3984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57D31685" w14:textId="77777777" w:rsidR="00C46733" w:rsidRPr="00B61217" w:rsidRDefault="004E4ADE" w:rsidP="00C46733">
      <w:pPr>
        <w:pStyle w:val="Heading2"/>
        <w:numPr>
          <w:ilvl w:val="1"/>
          <w:numId w:val="2"/>
        </w:numPr>
        <w:rPr>
          <w:lang w:val="en-GB"/>
        </w:rPr>
      </w:pPr>
      <w:bookmarkStart w:id="7" w:name="_Toc30707228"/>
      <w:r w:rsidRPr="00B61217">
        <w:rPr>
          <w:lang w:val="en-GB"/>
        </w:rPr>
        <w:t>The I</w:t>
      </w:r>
      <w:r w:rsidR="00C46733" w:rsidRPr="00B61217">
        <w:rPr>
          <w:lang w:val="en-GB"/>
        </w:rPr>
        <w:t>T Infrastructure Library (ITIL)</w:t>
      </w:r>
      <w:bookmarkEnd w:id="7"/>
    </w:p>
    <w:p w14:paraId="5813E2A1" w14:textId="77777777" w:rsidR="007B5571" w:rsidRPr="00B61217" w:rsidRDefault="000C7E2F" w:rsidP="009D503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>ITIL is a</w:t>
      </w:r>
      <w:r w:rsidR="00F936DA" w:rsidRPr="00B61217">
        <w:rPr>
          <w:rFonts w:ascii="Times New Roman" w:hAnsi="Times New Roman" w:cs="Times New Roman"/>
          <w:sz w:val="24"/>
          <w:szCs w:val="24"/>
          <w:lang w:val="en-GB"/>
        </w:rPr>
        <w:t>n information management manual</w:t>
      </w:r>
      <w:r w:rsidR="00757AC0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containing a set of </w:t>
      </w:r>
      <w:r w:rsidR="007253D9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descriptions and instructions </w:t>
      </w:r>
      <w:r w:rsidR="00757AC0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that </w:t>
      </w:r>
      <w:r w:rsidR="007253D9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enhance IT related services [3], </w:t>
      </w:r>
      <w:r w:rsidR="0009106C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[5]. </w:t>
      </w:r>
      <w:r w:rsidR="00757AC0" w:rsidRPr="00B61217">
        <w:rPr>
          <w:rFonts w:ascii="Times New Roman" w:hAnsi="Times New Roman" w:cs="Times New Roman"/>
          <w:sz w:val="24"/>
          <w:szCs w:val="24"/>
          <w:lang w:val="en-GB"/>
        </w:rPr>
        <w:t>The framework explains the interrelationship of processes and activities required to manage IT services [5].</w:t>
      </w:r>
      <w:r w:rsidR="005A2F2D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ITIL embodies good practices, which guide the management of IT services [3]. </w:t>
      </w:r>
      <w:r w:rsidR="00100E0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The Central Computer and Telecommunications Agency (CCTA) in England created ITIL in 1980. The framework </w:t>
      </w:r>
      <w:r w:rsidR="00BF11DE" w:rsidRPr="00B61217">
        <w:rPr>
          <w:rFonts w:ascii="Times New Roman" w:hAnsi="Times New Roman" w:cs="Times New Roman"/>
          <w:sz w:val="24"/>
          <w:szCs w:val="24"/>
          <w:lang w:val="en-GB"/>
        </w:rPr>
        <w:t>is in use</w:t>
      </w:r>
      <w:r w:rsidR="00100E0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by several organisations worldwide</w:t>
      </w:r>
      <w:r w:rsidR="00B339A9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including</w:t>
      </w:r>
      <w:r w:rsidR="00100E0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339A9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Microsoft, HP and </w:t>
      </w:r>
      <w:r w:rsidR="00100E01" w:rsidRPr="00B61217">
        <w:rPr>
          <w:rFonts w:ascii="Times New Roman" w:hAnsi="Times New Roman" w:cs="Times New Roman"/>
          <w:sz w:val="24"/>
          <w:szCs w:val="24"/>
          <w:lang w:val="en-GB"/>
        </w:rPr>
        <w:t>IBM</w:t>
      </w:r>
      <w:r w:rsidR="00B339A9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[5]. </w:t>
      </w:r>
      <w:r w:rsidR="00100E0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857DE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The dominance of ITIL is fuelled by its </w:t>
      </w:r>
      <w:r w:rsidR="00FA31A5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philosophy </w:t>
      </w:r>
      <w:r w:rsidR="00E857DE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which </w:t>
      </w:r>
      <w:r w:rsidR="00FA31A5" w:rsidRPr="00B61217">
        <w:rPr>
          <w:rFonts w:ascii="Times New Roman" w:hAnsi="Times New Roman" w:cs="Times New Roman"/>
          <w:sz w:val="24"/>
          <w:szCs w:val="24"/>
          <w:lang w:val="en-GB"/>
        </w:rPr>
        <w:t>entails the provision of value to clients cost effectively [3].</w:t>
      </w:r>
      <w:r w:rsidR="00995E6A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14F9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Moreover, </w:t>
      </w:r>
      <w:r w:rsidR="00A76E03" w:rsidRPr="00B61217">
        <w:rPr>
          <w:rFonts w:ascii="Times New Roman" w:hAnsi="Times New Roman" w:cs="Times New Roman"/>
          <w:sz w:val="24"/>
          <w:szCs w:val="24"/>
          <w:lang w:val="en-GB"/>
        </w:rPr>
        <w:t>research has proven that ITIL</w:t>
      </w:r>
      <w:r w:rsidR="000D6740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improves service quality, </w:t>
      </w:r>
      <w:r w:rsidR="00A76E03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IT stability </w:t>
      </w:r>
      <w:r w:rsidR="000D6740" w:rsidRPr="00B61217">
        <w:rPr>
          <w:rFonts w:ascii="Times New Roman" w:hAnsi="Times New Roman" w:cs="Times New Roman"/>
          <w:sz w:val="24"/>
          <w:szCs w:val="24"/>
          <w:lang w:val="en-GB"/>
        </w:rPr>
        <w:t>and</w:t>
      </w:r>
      <w:r w:rsidR="00A76E03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857DE" w:rsidRPr="00B61217">
        <w:rPr>
          <w:rFonts w:ascii="Times New Roman" w:hAnsi="Times New Roman" w:cs="Times New Roman"/>
          <w:sz w:val="24"/>
          <w:szCs w:val="24"/>
          <w:lang w:val="en-GB"/>
        </w:rPr>
        <w:t>enhances customer satisfaction [6].</w:t>
      </w:r>
      <w:r w:rsidR="00A76E03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34622" w:rsidRPr="00B61217">
        <w:rPr>
          <w:rFonts w:ascii="Times New Roman" w:hAnsi="Times New Roman" w:cs="Times New Roman"/>
          <w:sz w:val="24"/>
          <w:szCs w:val="24"/>
          <w:lang w:val="en-GB"/>
        </w:rPr>
        <w:t>Besides, ITIL ensures continuous monitoring of each device [6].</w:t>
      </w:r>
    </w:p>
    <w:p w14:paraId="150893E3" w14:textId="77777777" w:rsidR="006C2BE9" w:rsidRPr="00B61217" w:rsidRDefault="00AF032D" w:rsidP="006C2BE9">
      <w:pPr>
        <w:keepNext/>
        <w:spacing w:line="480" w:lineRule="auto"/>
        <w:jc w:val="center"/>
        <w:rPr>
          <w:lang w:val="en-GB"/>
        </w:rPr>
      </w:pPr>
      <w:r w:rsidRPr="00B61217">
        <w:rPr>
          <w:noProof/>
          <w:lang w:val="en-GB" w:eastAsia="en-ZW"/>
        </w:rPr>
        <w:drawing>
          <wp:inline distT="0" distB="0" distL="0" distR="0" wp14:anchorId="009FA0DE" wp14:editId="36804D04">
            <wp:extent cx="2838893" cy="1972190"/>
            <wp:effectExtent l="76200" t="76200" r="133350" b="1428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852260" cy="1981476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0DEA0D10" w14:textId="5F956D96" w:rsidR="00AF032D" w:rsidRPr="00B61217" w:rsidRDefault="006C2BE9" w:rsidP="006C2BE9">
      <w:pPr>
        <w:pStyle w:val="Caption"/>
        <w:jc w:val="center"/>
        <w:rPr>
          <w:lang w:val="en-GB"/>
        </w:rPr>
      </w:pPr>
      <w:bookmarkStart w:id="8" w:name="_Toc30707162"/>
      <w:r w:rsidRPr="00B61217">
        <w:rPr>
          <w:lang w:val="en-GB"/>
        </w:rPr>
        <w:t xml:space="preserve">Figure </w:t>
      </w:r>
      <w:r w:rsidRPr="00B61217">
        <w:rPr>
          <w:lang w:val="en-GB"/>
        </w:rPr>
        <w:fldChar w:fldCharType="begin"/>
      </w:r>
      <w:r w:rsidRPr="00B61217">
        <w:rPr>
          <w:lang w:val="en-GB"/>
        </w:rPr>
        <w:instrText xml:space="preserve"> SEQ Figure \* ARABIC </w:instrText>
      </w:r>
      <w:r w:rsidRPr="00B61217">
        <w:rPr>
          <w:lang w:val="en-GB"/>
        </w:rPr>
        <w:fldChar w:fldCharType="separate"/>
      </w:r>
      <w:r w:rsidRPr="00B61217">
        <w:rPr>
          <w:noProof/>
          <w:lang w:val="en-GB"/>
        </w:rPr>
        <w:t>1</w:t>
      </w:r>
      <w:r w:rsidRPr="00B61217">
        <w:rPr>
          <w:lang w:val="en-GB"/>
        </w:rPr>
        <w:fldChar w:fldCharType="end"/>
      </w:r>
      <w:r w:rsidRPr="00B61217">
        <w:rPr>
          <w:lang w:val="en-GB"/>
        </w:rPr>
        <w:t xml:space="preserve"> - Model of the ITIL service life cycle [17].</w:t>
      </w:r>
      <w:bookmarkEnd w:id="8"/>
    </w:p>
    <w:p w14:paraId="327453FB" w14:textId="77777777" w:rsidR="006C2BE9" w:rsidRPr="00B61217" w:rsidRDefault="006C2BE9" w:rsidP="006C2BE9">
      <w:pPr>
        <w:rPr>
          <w:lang w:val="en-GB"/>
        </w:rPr>
      </w:pPr>
    </w:p>
    <w:p w14:paraId="199E676F" w14:textId="77777777" w:rsidR="00C34622" w:rsidRPr="00B61217" w:rsidRDefault="00ED3C73" w:rsidP="00C34622">
      <w:pPr>
        <w:pStyle w:val="Heading3"/>
        <w:numPr>
          <w:ilvl w:val="2"/>
          <w:numId w:val="2"/>
        </w:numPr>
        <w:rPr>
          <w:lang w:val="en-GB"/>
        </w:rPr>
      </w:pPr>
      <w:bookmarkStart w:id="9" w:name="_Toc30707229"/>
      <w:r w:rsidRPr="00B61217">
        <w:rPr>
          <w:lang w:val="en-GB"/>
        </w:rPr>
        <w:lastRenderedPageBreak/>
        <w:t>Components of ITIL</w:t>
      </w:r>
      <w:bookmarkEnd w:id="9"/>
      <w:r w:rsidR="00C34622" w:rsidRPr="00B61217">
        <w:rPr>
          <w:lang w:val="en-GB"/>
        </w:rPr>
        <w:t xml:space="preserve"> </w:t>
      </w:r>
    </w:p>
    <w:p w14:paraId="6CF2DD92" w14:textId="77777777" w:rsidR="0074014A" w:rsidRPr="00B61217" w:rsidRDefault="00FD73B7" w:rsidP="009D503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ITIL V3 consists of two major </w:t>
      </w:r>
      <w:r w:rsidR="00E1038C" w:rsidRPr="00B61217">
        <w:rPr>
          <w:rFonts w:ascii="Times New Roman" w:hAnsi="Times New Roman" w:cs="Times New Roman"/>
          <w:sz w:val="24"/>
          <w:szCs w:val="24"/>
          <w:lang w:val="en-GB"/>
        </w:rPr>
        <w:t>components, which are the</w:t>
      </w: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ITIL Core and ITIL Complementary</w:t>
      </w:r>
      <w:r w:rsidR="00D8334B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B61217">
        <w:rPr>
          <w:rFonts w:ascii="Times New Roman" w:hAnsi="Times New Roman" w:cs="Times New Roman"/>
          <w:sz w:val="24"/>
          <w:szCs w:val="24"/>
          <w:lang w:val="en-GB"/>
        </w:rPr>
        <w:t>Guidance.</w:t>
      </w:r>
      <w:r w:rsidR="009A37E0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8334B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ITIL core </w:t>
      </w:r>
      <w:r w:rsidR="009E15C2" w:rsidRPr="00B61217">
        <w:rPr>
          <w:rFonts w:ascii="Times New Roman" w:hAnsi="Times New Roman" w:cs="Times New Roman"/>
          <w:sz w:val="24"/>
          <w:szCs w:val="24"/>
          <w:lang w:val="en-GB"/>
        </w:rPr>
        <w:t>is</w:t>
      </w:r>
      <w:r w:rsidR="005F5405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a</w:t>
      </w:r>
      <w:r w:rsidR="00926F54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set of practice guidelines </w:t>
      </w:r>
      <w:r w:rsidR="00D8334B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for </w:t>
      </w:r>
      <w:r w:rsidR="009E15C2" w:rsidRPr="00B61217">
        <w:rPr>
          <w:rFonts w:ascii="Times New Roman" w:hAnsi="Times New Roman" w:cs="Times New Roman"/>
          <w:sz w:val="24"/>
          <w:szCs w:val="24"/>
          <w:lang w:val="en-GB"/>
        </w:rPr>
        <w:t>IT firms that offers information technology</w:t>
      </w:r>
      <w:r w:rsidR="00D8334B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services to </w:t>
      </w:r>
      <w:r w:rsidR="009E15C2" w:rsidRPr="00B61217">
        <w:rPr>
          <w:rFonts w:ascii="Times New Roman" w:hAnsi="Times New Roman" w:cs="Times New Roman"/>
          <w:sz w:val="24"/>
          <w:szCs w:val="24"/>
          <w:lang w:val="en-GB"/>
        </w:rPr>
        <w:t>organisations [5]</w:t>
      </w:r>
      <w:r w:rsidR="00D8334B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E32348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3C2B187C" w14:textId="77777777" w:rsidR="009E15C2" w:rsidRPr="00B61217" w:rsidRDefault="00E32348" w:rsidP="009D503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The guidelines are similar regardless of the size of </w:t>
      </w:r>
      <w:r w:rsidR="00CB69A3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organisation or complexity of IT systems in use. </w:t>
      </w:r>
      <w:r w:rsidR="00CA4D12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The second component consist of a set of publications with guidance streamlined </w:t>
      </w:r>
      <w:r w:rsidR="005E21EB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to </w:t>
      </w:r>
      <w:r w:rsidR="00767BEA" w:rsidRPr="00B61217">
        <w:rPr>
          <w:rFonts w:ascii="Times New Roman" w:hAnsi="Times New Roman" w:cs="Times New Roman"/>
          <w:sz w:val="24"/>
          <w:szCs w:val="24"/>
          <w:lang w:val="en-GB"/>
        </w:rPr>
        <w:t>meet the needs of varied</w:t>
      </w:r>
      <w:r w:rsidR="005E21EB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industries, operating regimes and </w:t>
      </w:r>
      <w:r w:rsidR="00767BEA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levels of </w:t>
      </w:r>
      <w:r w:rsidR="00E847C8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technology [5]. </w:t>
      </w:r>
      <w:r w:rsidR="00CA4D12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A13850" w:rsidRPr="00B61217">
        <w:rPr>
          <w:rFonts w:ascii="Times New Roman" w:hAnsi="Times New Roman" w:cs="Times New Roman"/>
          <w:sz w:val="24"/>
          <w:szCs w:val="24"/>
          <w:lang w:val="en-GB"/>
        </w:rPr>
        <w:t>Overly the ITIL</w:t>
      </w:r>
      <w:r w:rsidR="006B548F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framework encompasses all IT management aspects namely service strategy, design, transition, operation, and implementation</w:t>
      </w:r>
      <w:r w:rsidR="0074014A" w:rsidRPr="00B61217">
        <w:rPr>
          <w:rFonts w:ascii="Times New Roman" w:hAnsi="Times New Roman" w:cs="Times New Roman"/>
          <w:sz w:val="24"/>
          <w:szCs w:val="24"/>
          <w:lang w:val="en-GB"/>
        </w:rPr>
        <w:t>, Figure1</w:t>
      </w:r>
      <w:r w:rsidR="006B548F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[6].</w:t>
      </w:r>
      <w:r w:rsidR="004B5E0C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These aspects are briefly</w:t>
      </w:r>
      <w:r w:rsidR="00F456BC" w:rsidRPr="00B61217">
        <w:rPr>
          <w:lang w:val="en-GB"/>
        </w:rPr>
        <w:t xml:space="preserve"> </w:t>
      </w:r>
      <w:r w:rsidR="00F456BC" w:rsidRPr="00B61217">
        <w:rPr>
          <w:rFonts w:ascii="Times New Roman" w:hAnsi="Times New Roman" w:cs="Times New Roman"/>
          <w:sz w:val="24"/>
          <w:szCs w:val="24"/>
          <w:lang w:val="en-GB"/>
        </w:rPr>
        <w:t>reviewed</w:t>
      </w:r>
      <w:r w:rsidR="004B5E0C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in the next section.</w:t>
      </w:r>
    </w:p>
    <w:p w14:paraId="5C571CFE" w14:textId="77777777" w:rsidR="00F456BC" w:rsidRPr="00B61217" w:rsidRDefault="007A45CC" w:rsidP="006B7A66">
      <w:pPr>
        <w:pStyle w:val="Heading4"/>
        <w:numPr>
          <w:ilvl w:val="3"/>
          <w:numId w:val="2"/>
        </w:numPr>
        <w:rPr>
          <w:lang w:val="en-GB"/>
        </w:rPr>
      </w:pPr>
      <w:r w:rsidRPr="00B61217">
        <w:rPr>
          <w:lang w:val="en-GB"/>
        </w:rPr>
        <w:t>Service Strategy</w:t>
      </w:r>
    </w:p>
    <w:p w14:paraId="15003536" w14:textId="79DABFAA" w:rsidR="006B7A66" w:rsidRPr="00B61217" w:rsidRDefault="00E2187D" w:rsidP="009D503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The service strategy provides guidance focusing on design, development and implementation of service management </w:t>
      </w:r>
      <w:r w:rsidR="00EA0689" w:rsidRPr="00B61217">
        <w:rPr>
          <w:rFonts w:ascii="Times New Roman" w:hAnsi="Times New Roman" w:cs="Times New Roman"/>
          <w:sz w:val="24"/>
          <w:szCs w:val="24"/>
          <w:lang w:val="en-GB"/>
        </w:rPr>
        <w:t>based on organisational t</w:t>
      </w:r>
      <w:r w:rsidR="00221264" w:rsidRPr="00B61217">
        <w:rPr>
          <w:rFonts w:ascii="Times New Roman" w:hAnsi="Times New Roman" w:cs="Times New Roman"/>
          <w:sz w:val="24"/>
          <w:szCs w:val="24"/>
          <w:lang w:val="en-GB"/>
        </w:rPr>
        <w:t>argets and IT strategy</w:t>
      </w:r>
      <w:r w:rsidR="00EA0689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[3], [7]. </w:t>
      </w:r>
      <w:r w:rsidR="00BC6661" w:rsidRPr="00B61217">
        <w:rPr>
          <w:rFonts w:ascii="Times New Roman" w:hAnsi="Times New Roman" w:cs="Times New Roman"/>
          <w:sz w:val="24"/>
          <w:szCs w:val="24"/>
          <w:lang w:val="en-GB"/>
        </w:rPr>
        <w:t>Service strategy guidelines strengthens the entity</w:t>
      </w:r>
      <w:r w:rsidR="00082BC2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on the principles underpinning the management practices of IT services [3]. Such principles include</w:t>
      </w:r>
      <w:r w:rsidR="0091123D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the management of activities</w:t>
      </w:r>
      <w:r w:rsidR="00082BC2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of both internal and </w:t>
      </w:r>
      <w:r w:rsidR="0091123D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external suppliers, development of markets, and implementation of strategy through the entire </w:t>
      </w:r>
      <w:r w:rsidR="000602F5" w:rsidRPr="00B61217">
        <w:rPr>
          <w:rFonts w:ascii="Times New Roman" w:hAnsi="Times New Roman" w:cs="Times New Roman"/>
          <w:sz w:val="24"/>
          <w:szCs w:val="24"/>
          <w:lang w:val="en-GB"/>
        </w:rPr>
        <w:t>service</w:t>
      </w:r>
      <w:r w:rsidR="0091123D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life </w:t>
      </w:r>
      <w:r w:rsidR="000602F5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of ITIL services [3], [7]. </w:t>
      </w:r>
      <w:r w:rsidR="00646C59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A typical </w:t>
      </w:r>
      <w:r w:rsidR="00771497" w:rsidRPr="00B61217">
        <w:rPr>
          <w:rFonts w:ascii="Times New Roman" w:hAnsi="Times New Roman" w:cs="Times New Roman"/>
          <w:sz w:val="24"/>
          <w:szCs w:val="24"/>
          <w:lang w:val="en-GB"/>
        </w:rPr>
        <w:t>service st</w:t>
      </w:r>
      <w:r w:rsidR="00646C59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rategy </w:t>
      </w:r>
      <w:r w:rsidR="00BB2467" w:rsidRPr="00B61217">
        <w:rPr>
          <w:rFonts w:ascii="Times New Roman" w:hAnsi="Times New Roman" w:cs="Times New Roman"/>
          <w:sz w:val="24"/>
          <w:szCs w:val="24"/>
          <w:lang w:val="en-GB"/>
        </w:rPr>
        <w:t>includes</w:t>
      </w:r>
      <w:r w:rsidR="00771497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the following processes:</w:t>
      </w:r>
      <w:r w:rsidR="000A33A4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Financial Management, </w:t>
      </w:r>
      <w:r w:rsidR="00771497" w:rsidRPr="00B61217">
        <w:rPr>
          <w:rFonts w:ascii="Times New Roman" w:hAnsi="Times New Roman" w:cs="Times New Roman"/>
          <w:sz w:val="24"/>
          <w:szCs w:val="24"/>
          <w:lang w:val="en-GB"/>
        </w:rPr>
        <w:t>Service Portfolio Manag</w:t>
      </w:r>
      <w:r w:rsidR="000A33A4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ement </w:t>
      </w:r>
      <w:r w:rsidR="00ED6205" w:rsidRPr="00B61217">
        <w:rPr>
          <w:rFonts w:ascii="Times New Roman" w:hAnsi="Times New Roman" w:cs="Times New Roman"/>
          <w:sz w:val="24"/>
          <w:szCs w:val="24"/>
          <w:lang w:val="en-GB"/>
        </w:rPr>
        <w:t>and Demand</w:t>
      </w:r>
      <w:r w:rsidR="00771497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Management</w:t>
      </w:r>
      <w:r w:rsidR="00771CB7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[7]</w:t>
      </w:r>
      <w:r w:rsidR="00646C59" w:rsidRPr="00B61217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44061289" w14:textId="77777777" w:rsidR="00646C59" w:rsidRPr="00B61217" w:rsidRDefault="00646C59" w:rsidP="00646C59">
      <w:pPr>
        <w:pStyle w:val="Heading4"/>
        <w:numPr>
          <w:ilvl w:val="3"/>
          <w:numId w:val="2"/>
        </w:numPr>
        <w:rPr>
          <w:lang w:val="en-GB"/>
        </w:rPr>
      </w:pPr>
      <w:r w:rsidRPr="00B61217">
        <w:rPr>
          <w:lang w:val="en-GB"/>
        </w:rPr>
        <w:t>Service Design</w:t>
      </w:r>
    </w:p>
    <w:p w14:paraId="3801FB45" w14:textId="77777777" w:rsidR="00504CEF" w:rsidRPr="00B61217" w:rsidRDefault="00B32EDF" w:rsidP="009D503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The service design package is a guidance for designing and development of IT services and management processes [7]. </w:t>
      </w:r>
      <w:r w:rsidR="002B151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Principles of design and effective methods to </w:t>
      </w:r>
      <w:r w:rsidR="005422C6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convert </w:t>
      </w:r>
      <w:r w:rsidR="002B1511" w:rsidRPr="00B61217">
        <w:rPr>
          <w:rFonts w:ascii="Times New Roman" w:hAnsi="Times New Roman" w:cs="Times New Roman"/>
          <w:sz w:val="24"/>
          <w:szCs w:val="24"/>
          <w:lang w:val="en-GB"/>
        </w:rPr>
        <w:t>organisational objectives</w:t>
      </w:r>
      <w:r w:rsidR="005422C6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into tangible IT services and assets</w:t>
      </w:r>
      <w:r w:rsidR="002B151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is contained in the service design. </w:t>
      </w:r>
      <w:r w:rsidR="00D72F83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Besides, </w:t>
      </w:r>
      <w:r w:rsidR="00AA70C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D72F83" w:rsidRPr="00B61217">
        <w:rPr>
          <w:rFonts w:ascii="Times New Roman" w:hAnsi="Times New Roman" w:cs="Times New Roman"/>
          <w:sz w:val="24"/>
          <w:szCs w:val="24"/>
          <w:lang w:val="en-GB"/>
        </w:rPr>
        <w:t>service design includes improvements that are key to</w:t>
      </w:r>
      <w:r w:rsidR="00AA70C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boost or</w:t>
      </w:r>
      <w:r w:rsidR="00D72F83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maintain value to clients </w:t>
      </w:r>
      <w:r w:rsidR="00AA70C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over the lifecycles of IT services and that conforms to set standards and regulations [7]. </w:t>
      </w:r>
      <w:r w:rsidR="008E07CE" w:rsidRPr="00B61217">
        <w:rPr>
          <w:rFonts w:ascii="Times New Roman" w:hAnsi="Times New Roman" w:cs="Times New Roman"/>
          <w:sz w:val="24"/>
          <w:szCs w:val="24"/>
          <w:lang w:val="en-GB"/>
        </w:rPr>
        <w:t>Some of t</w:t>
      </w:r>
      <w:r w:rsidR="00E11884" w:rsidRPr="00B61217">
        <w:rPr>
          <w:rFonts w:ascii="Times New Roman" w:hAnsi="Times New Roman" w:cs="Times New Roman"/>
          <w:sz w:val="24"/>
          <w:szCs w:val="24"/>
          <w:lang w:val="en-GB"/>
        </w:rPr>
        <w:t>he processes in service design include;</w:t>
      </w:r>
      <w:r w:rsidR="008E219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E07CE" w:rsidRPr="00B61217">
        <w:rPr>
          <w:rFonts w:ascii="Times New Roman" w:hAnsi="Times New Roman" w:cs="Times New Roman"/>
          <w:sz w:val="24"/>
          <w:szCs w:val="24"/>
          <w:lang w:val="en-GB"/>
        </w:rPr>
        <w:t>Service Catalogue Management</w:t>
      </w:r>
      <w:r w:rsidR="008E219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8E07CE" w:rsidRPr="00B61217">
        <w:rPr>
          <w:rFonts w:ascii="Times New Roman" w:hAnsi="Times New Roman" w:cs="Times New Roman"/>
          <w:sz w:val="24"/>
          <w:szCs w:val="24"/>
          <w:lang w:val="en-GB"/>
        </w:rPr>
        <w:t>Service Level Management</w:t>
      </w:r>
      <w:r w:rsidR="008E219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8E07CE" w:rsidRPr="00B61217">
        <w:rPr>
          <w:rFonts w:ascii="Times New Roman" w:hAnsi="Times New Roman" w:cs="Times New Roman"/>
          <w:sz w:val="24"/>
          <w:szCs w:val="24"/>
          <w:lang w:val="en-GB"/>
        </w:rPr>
        <w:t>Capacity Management</w:t>
      </w:r>
      <w:r w:rsidR="008E219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8E07CE" w:rsidRPr="00B61217">
        <w:rPr>
          <w:rFonts w:ascii="Times New Roman" w:hAnsi="Times New Roman" w:cs="Times New Roman"/>
          <w:sz w:val="24"/>
          <w:szCs w:val="24"/>
          <w:lang w:val="en-GB"/>
        </w:rPr>
        <w:t>Availability Management</w:t>
      </w:r>
      <w:r w:rsidR="008E219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and </w:t>
      </w:r>
      <w:r w:rsidR="00504CEF" w:rsidRPr="00B61217">
        <w:rPr>
          <w:rFonts w:ascii="Times New Roman" w:hAnsi="Times New Roman" w:cs="Times New Roman"/>
          <w:sz w:val="24"/>
          <w:szCs w:val="24"/>
          <w:lang w:val="en-GB"/>
        </w:rPr>
        <w:t>IT service Continuity Management [3], [7], [8].</w:t>
      </w:r>
    </w:p>
    <w:p w14:paraId="3F115651" w14:textId="77777777" w:rsidR="00504CEF" w:rsidRPr="00B61217" w:rsidRDefault="00CF2126" w:rsidP="00CF2126">
      <w:pPr>
        <w:pStyle w:val="Heading4"/>
        <w:numPr>
          <w:ilvl w:val="3"/>
          <w:numId w:val="2"/>
        </w:numPr>
        <w:rPr>
          <w:lang w:val="en-GB"/>
        </w:rPr>
      </w:pPr>
      <w:r w:rsidRPr="00B61217">
        <w:rPr>
          <w:lang w:val="en-GB"/>
        </w:rPr>
        <w:lastRenderedPageBreak/>
        <w:t xml:space="preserve">Service Transition </w:t>
      </w:r>
    </w:p>
    <w:p w14:paraId="17292982" w14:textId="77777777" w:rsidR="00A1765B" w:rsidRPr="00B61217" w:rsidRDefault="003F6DEA" w:rsidP="009D503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The services transition covers guidelines for the development and improvement of capabilities </w:t>
      </w:r>
      <w:r w:rsidR="00A1765B" w:rsidRPr="00B61217">
        <w:rPr>
          <w:rFonts w:ascii="Times New Roman" w:hAnsi="Times New Roman" w:cs="Times New Roman"/>
          <w:sz w:val="24"/>
          <w:szCs w:val="24"/>
          <w:lang w:val="en-GB"/>
        </w:rPr>
        <w:t>to tran</w:t>
      </w:r>
      <w:r w:rsidR="00761D75" w:rsidRPr="00B61217">
        <w:rPr>
          <w:rFonts w:ascii="Times New Roman" w:hAnsi="Times New Roman" w:cs="Times New Roman"/>
          <w:sz w:val="24"/>
          <w:szCs w:val="24"/>
          <w:lang w:val="en-GB"/>
        </w:rPr>
        <w:t>sform</w:t>
      </w:r>
      <w:r w:rsidR="00A1765B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current processes into new and improved </w:t>
      </w:r>
      <w:r w:rsidR="00761D75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services and </w:t>
      </w:r>
      <w:r w:rsidR="00A1765B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operations [3], [7]. </w:t>
      </w:r>
      <w:r w:rsidR="00761D75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Service transition explains how to </w:t>
      </w:r>
      <w:r w:rsidR="004F7819" w:rsidRPr="00B61217">
        <w:rPr>
          <w:rFonts w:ascii="Times New Roman" w:hAnsi="Times New Roman" w:cs="Times New Roman"/>
          <w:sz w:val="24"/>
          <w:szCs w:val="24"/>
          <w:lang w:val="en-GB"/>
        </w:rPr>
        <w:t>implement</w:t>
      </w:r>
      <w:r w:rsidR="00761D75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the requirements of the service strategy. </w:t>
      </w:r>
      <w:r w:rsidR="004F7819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At the same time service transition controls </w:t>
      </w:r>
      <w:r w:rsidR="00112AF4" w:rsidRPr="00B61217">
        <w:rPr>
          <w:rFonts w:ascii="Times New Roman" w:hAnsi="Times New Roman" w:cs="Times New Roman"/>
          <w:sz w:val="24"/>
          <w:szCs w:val="24"/>
          <w:lang w:val="en-GB"/>
        </w:rPr>
        <w:t>risk of failure and disruption</w:t>
      </w:r>
      <w:r w:rsidR="005F20AF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[7].  </w:t>
      </w:r>
      <w:r w:rsidR="00153901" w:rsidRPr="00B61217">
        <w:rPr>
          <w:rFonts w:ascii="Times New Roman" w:hAnsi="Times New Roman" w:cs="Times New Roman"/>
          <w:sz w:val="24"/>
          <w:szCs w:val="24"/>
          <w:lang w:val="en-GB"/>
        </w:rPr>
        <w:t>Service T</w:t>
      </w:r>
      <w:r w:rsidR="00BC0CCB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ransition processes </w:t>
      </w:r>
      <w:r w:rsidR="00FF78CA" w:rsidRPr="00B61217">
        <w:rPr>
          <w:rFonts w:ascii="Times New Roman" w:hAnsi="Times New Roman" w:cs="Times New Roman"/>
          <w:sz w:val="24"/>
          <w:szCs w:val="24"/>
          <w:lang w:val="en-GB"/>
        </w:rPr>
        <w:t>include</w:t>
      </w:r>
      <w:r w:rsidR="00305ED9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53901" w:rsidRPr="00B61217">
        <w:rPr>
          <w:rFonts w:ascii="Times New Roman" w:hAnsi="Times New Roman" w:cs="Times New Roman"/>
          <w:sz w:val="24"/>
          <w:szCs w:val="24"/>
          <w:lang w:val="en-GB"/>
        </w:rPr>
        <w:t>Change Management</w:t>
      </w:r>
      <w:r w:rsidR="00305ED9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153901" w:rsidRPr="00B61217">
        <w:rPr>
          <w:rFonts w:ascii="Times New Roman" w:hAnsi="Times New Roman" w:cs="Times New Roman"/>
          <w:sz w:val="24"/>
          <w:szCs w:val="24"/>
          <w:lang w:val="en-GB"/>
        </w:rPr>
        <w:t>Service asset and Configuration Management</w:t>
      </w:r>
      <w:r w:rsidR="00305ED9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153901" w:rsidRPr="00B61217">
        <w:rPr>
          <w:rFonts w:ascii="Times New Roman" w:hAnsi="Times New Roman" w:cs="Times New Roman"/>
          <w:sz w:val="24"/>
          <w:szCs w:val="24"/>
          <w:lang w:val="en-GB"/>
        </w:rPr>
        <w:t>Release and deployment Management</w:t>
      </w:r>
      <w:r w:rsidR="00305ED9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153901" w:rsidRPr="00B61217">
        <w:rPr>
          <w:rFonts w:ascii="Times New Roman" w:hAnsi="Times New Roman" w:cs="Times New Roman"/>
          <w:sz w:val="24"/>
          <w:szCs w:val="24"/>
          <w:lang w:val="en-GB"/>
        </w:rPr>
        <w:t>Knowledge Management</w:t>
      </w:r>
      <w:r w:rsidR="00305ED9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153901" w:rsidRPr="00B61217">
        <w:rPr>
          <w:rFonts w:ascii="Times New Roman" w:hAnsi="Times New Roman" w:cs="Times New Roman"/>
          <w:sz w:val="24"/>
          <w:szCs w:val="24"/>
          <w:lang w:val="en-GB"/>
        </w:rPr>
        <w:t>Stakeholder Management</w:t>
      </w:r>
      <w:r w:rsidR="00305ED9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153901" w:rsidRPr="00B61217">
        <w:rPr>
          <w:rFonts w:ascii="Times New Roman" w:hAnsi="Times New Roman" w:cs="Times New Roman"/>
          <w:sz w:val="24"/>
          <w:szCs w:val="24"/>
          <w:lang w:val="en-GB"/>
        </w:rPr>
        <w:t>Transition Planning</w:t>
      </w:r>
      <w:r w:rsidR="00305ED9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and </w:t>
      </w:r>
      <w:r w:rsidR="00153901" w:rsidRPr="00B61217">
        <w:rPr>
          <w:rFonts w:ascii="Times New Roman" w:hAnsi="Times New Roman" w:cs="Times New Roman"/>
          <w:sz w:val="24"/>
          <w:szCs w:val="24"/>
          <w:lang w:val="en-GB"/>
        </w:rPr>
        <w:t>Support and Service Evaluation [7], [9].</w:t>
      </w:r>
    </w:p>
    <w:p w14:paraId="212A3007" w14:textId="77777777" w:rsidR="00751EFA" w:rsidRPr="00B61217" w:rsidRDefault="000F0CDD" w:rsidP="000F0CDD">
      <w:pPr>
        <w:pStyle w:val="Heading4"/>
        <w:numPr>
          <w:ilvl w:val="3"/>
          <w:numId w:val="2"/>
        </w:numPr>
        <w:rPr>
          <w:lang w:val="en-GB"/>
        </w:rPr>
      </w:pPr>
      <w:r w:rsidRPr="00B61217">
        <w:rPr>
          <w:lang w:val="en-GB"/>
        </w:rPr>
        <w:t>Service Operation</w:t>
      </w:r>
    </w:p>
    <w:p w14:paraId="6A81412D" w14:textId="77777777" w:rsidR="00B7747D" w:rsidRPr="00B61217" w:rsidRDefault="00B27A5D" w:rsidP="009D503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Service operation focuses on practices of servicing objectives to </w:t>
      </w:r>
      <w:r w:rsidR="00E31A05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enable quality and efficient delivery and support services to both client and service provider [3].  </w:t>
      </w:r>
      <w:r w:rsidR="00B7747D" w:rsidRPr="00B61217">
        <w:rPr>
          <w:rFonts w:ascii="Times New Roman" w:hAnsi="Times New Roman" w:cs="Times New Roman"/>
          <w:sz w:val="24"/>
          <w:szCs w:val="24"/>
          <w:lang w:val="en-GB"/>
        </w:rPr>
        <w:t>The following management processes are incorporated in the service operation:</w:t>
      </w:r>
      <w:r w:rsidR="00010467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B3421" w:rsidRPr="00B61217">
        <w:rPr>
          <w:rFonts w:ascii="Times New Roman" w:hAnsi="Times New Roman" w:cs="Times New Roman"/>
          <w:sz w:val="24"/>
          <w:szCs w:val="24"/>
          <w:lang w:val="en-GB"/>
        </w:rPr>
        <w:t>Event Management</w:t>
      </w:r>
      <w:r w:rsidR="00010467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4B3421" w:rsidRPr="00B61217">
        <w:rPr>
          <w:rFonts w:ascii="Times New Roman" w:hAnsi="Times New Roman" w:cs="Times New Roman"/>
          <w:sz w:val="24"/>
          <w:szCs w:val="24"/>
          <w:lang w:val="en-GB"/>
        </w:rPr>
        <w:t>Incident Management</w:t>
      </w:r>
      <w:r w:rsidR="00010467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4B3421" w:rsidRPr="00B61217">
        <w:rPr>
          <w:rFonts w:ascii="Times New Roman" w:hAnsi="Times New Roman" w:cs="Times New Roman"/>
          <w:sz w:val="24"/>
          <w:szCs w:val="24"/>
          <w:lang w:val="en-GB"/>
        </w:rPr>
        <w:t>Orders Requesting Service Management</w:t>
      </w:r>
      <w:r w:rsidR="00010467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4B3421" w:rsidRPr="00B61217">
        <w:rPr>
          <w:rFonts w:ascii="Times New Roman" w:hAnsi="Times New Roman" w:cs="Times New Roman"/>
          <w:sz w:val="24"/>
          <w:szCs w:val="24"/>
          <w:lang w:val="en-GB"/>
        </w:rPr>
        <w:t>Problem Management</w:t>
      </w:r>
      <w:r w:rsidR="00010467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and </w:t>
      </w:r>
      <w:r w:rsidR="004B3421" w:rsidRPr="00B61217">
        <w:rPr>
          <w:rFonts w:ascii="Times New Roman" w:hAnsi="Times New Roman" w:cs="Times New Roman"/>
          <w:sz w:val="24"/>
          <w:szCs w:val="24"/>
          <w:lang w:val="en-GB"/>
        </w:rPr>
        <w:t>Access Management</w:t>
      </w:r>
      <w:r w:rsidR="00EF6297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[3], [7].</w:t>
      </w:r>
    </w:p>
    <w:p w14:paraId="7BAE43DF" w14:textId="77777777" w:rsidR="00305A46" w:rsidRPr="00B61217" w:rsidRDefault="00C76B39" w:rsidP="003B06A0">
      <w:pPr>
        <w:pStyle w:val="Heading4"/>
        <w:numPr>
          <w:ilvl w:val="3"/>
          <w:numId w:val="2"/>
        </w:numPr>
        <w:rPr>
          <w:lang w:val="en-GB"/>
        </w:rPr>
      </w:pPr>
      <w:r w:rsidRPr="00B61217">
        <w:rPr>
          <w:lang w:val="en-GB"/>
        </w:rPr>
        <w:t>Continual Service Improvement</w:t>
      </w:r>
    </w:p>
    <w:p w14:paraId="676EAAC2" w14:textId="77777777" w:rsidR="0055308B" w:rsidRPr="00B61217" w:rsidRDefault="003B06A0" w:rsidP="009D503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It is imperative to review and improve the quality of services to customers continuously. </w:t>
      </w:r>
      <w:r w:rsidR="00CD1471" w:rsidRPr="00B61217">
        <w:rPr>
          <w:rFonts w:ascii="Times New Roman" w:hAnsi="Times New Roman" w:cs="Times New Roman"/>
          <w:sz w:val="24"/>
          <w:szCs w:val="24"/>
          <w:lang w:val="en-GB"/>
        </w:rPr>
        <w:t>This is a</w:t>
      </w: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chieved through </w:t>
      </w:r>
      <w:r w:rsidR="00CD147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innovative design </w:t>
      </w:r>
      <w:r w:rsidR="00324821" w:rsidRPr="00B61217">
        <w:rPr>
          <w:rFonts w:ascii="Times New Roman" w:hAnsi="Times New Roman" w:cs="Times New Roman"/>
          <w:sz w:val="24"/>
          <w:szCs w:val="24"/>
          <w:lang w:val="en-GB"/>
        </w:rPr>
        <w:t>approaches that create</w:t>
      </w:r>
      <w:r w:rsidR="00CD147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and maintain value for clients. Continual service improvement integrates </w:t>
      </w:r>
      <w:r w:rsidR="00324821" w:rsidRPr="00B61217">
        <w:rPr>
          <w:rFonts w:ascii="Times New Roman" w:hAnsi="Times New Roman" w:cs="Times New Roman"/>
          <w:sz w:val="24"/>
          <w:szCs w:val="24"/>
          <w:lang w:val="en-GB"/>
        </w:rPr>
        <w:t>principles</w:t>
      </w:r>
      <w:r w:rsidR="00CD147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and methodologies </w:t>
      </w:r>
      <w:r w:rsidR="0032482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from service transition. </w:t>
      </w:r>
      <w:r w:rsidR="0055308B" w:rsidRPr="00B61217">
        <w:rPr>
          <w:rFonts w:ascii="Times New Roman" w:hAnsi="Times New Roman" w:cs="Times New Roman"/>
          <w:sz w:val="24"/>
          <w:szCs w:val="24"/>
          <w:lang w:val="en-GB"/>
        </w:rPr>
        <w:t>The successful implementation of ITIL results</w:t>
      </w:r>
      <w:r w:rsidR="00786B14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though the aspects discussed herein results</w:t>
      </w:r>
      <w:r w:rsidR="0055308B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in improved quality of </w:t>
      </w:r>
      <w:r w:rsidR="00786B14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IT </w:t>
      </w:r>
      <w:r w:rsidR="0055308B" w:rsidRPr="00B61217">
        <w:rPr>
          <w:rFonts w:ascii="Times New Roman" w:hAnsi="Times New Roman" w:cs="Times New Roman"/>
          <w:sz w:val="24"/>
          <w:szCs w:val="24"/>
          <w:lang w:val="en-GB"/>
        </w:rPr>
        <w:t>service</w:t>
      </w:r>
      <w:r w:rsidR="00786B14" w:rsidRPr="00B61217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55308B" w:rsidRPr="00B61217">
        <w:rPr>
          <w:rFonts w:ascii="Times New Roman" w:hAnsi="Times New Roman" w:cs="Times New Roman"/>
          <w:sz w:val="24"/>
          <w:szCs w:val="24"/>
          <w:lang w:val="en-GB"/>
        </w:rPr>
        <w:t>, improved IT group efficiency, better partnerships between IT and business and ultimately lower unit costs [14]</w:t>
      </w:r>
    </w:p>
    <w:p w14:paraId="1B99D249" w14:textId="77777777" w:rsidR="007C6633" w:rsidRPr="00B61217" w:rsidRDefault="00D51F54" w:rsidP="00B466AE">
      <w:pPr>
        <w:pStyle w:val="Heading3"/>
        <w:numPr>
          <w:ilvl w:val="2"/>
          <w:numId w:val="2"/>
        </w:numPr>
        <w:rPr>
          <w:lang w:val="en-GB"/>
        </w:rPr>
      </w:pPr>
      <w:bookmarkStart w:id="10" w:name="_Toc30707230"/>
      <w:r w:rsidRPr="00B61217">
        <w:rPr>
          <w:lang w:val="en-GB"/>
        </w:rPr>
        <w:t>Weaknes</w:t>
      </w:r>
      <w:r w:rsidR="007C6633" w:rsidRPr="00B61217">
        <w:rPr>
          <w:lang w:val="en-GB"/>
        </w:rPr>
        <w:t>s</w:t>
      </w:r>
      <w:r w:rsidR="00306896" w:rsidRPr="00B61217">
        <w:rPr>
          <w:lang w:val="en-GB"/>
        </w:rPr>
        <w:t xml:space="preserve"> of ITIL processes</w:t>
      </w:r>
      <w:r w:rsidR="007C6633" w:rsidRPr="00B61217">
        <w:rPr>
          <w:lang w:val="en-GB"/>
        </w:rPr>
        <w:t xml:space="preserve"> and </w:t>
      </w:r>
      <w:r w:rsidRPr="00B61217">
        <w:rPr>
          <w:lang w:val="en-GB"/>
        </w:rPr>
        <w:t>possible solutions</w:t>
      </w:r>
      <w:bookmarkEnd w:id="10"/>
    </w:p>
    <w:p w14:paraId="7724ED05" w14:textId="77777777" w:rsidR="0074014A" w:rsidRPr="00B61217" w:rsidRDefault="007C6633" w:rsidP="009D503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>ITIL is a comprehensive data security</w:t>
      </w:r>
      <w:r w:rsidR="00A3188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framework</w:t>
      </w: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C067D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used by most </w:t>
      </w:r>
      <w:r w:rsidRPr="00B61217">
        <w:rPr>
          <w:rFonts w:ascii="Times New Roman" w:hAnsi="Times New Roman" w:cs="Times New Roman"/>
          <w:sz w:val="24"/>
          <w:szCs w:val="24"/>
          <w:lang w:val="en-GB"/>
        </w:rPr>
        <w:t>organisation</w:t>
      </w:r>
      <w:r w:rsidR="000C067D" w:rsidRPr="00B61217">
        <w:rPr>
          <w:rFonts w:ascii="Times New Roman" w:hAnsi="Times New Roman" w:cs="Times New Roman"/>
          <w:sz w:val="24"/>
          <w:szCs w:val="24"/>
          <w:lang w:val="en-GB"/>
        </w:rPr>
        <w:t>s</w:t>
      </w: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across the world. </w:t>
      </w:r>
      <w:r w:rsidR="000C067D" w:rsidRPr="00B61217">
        <w:rPr>
          <w:rFonts w:ascii="Times New Roman" w:hAnsi="Times New Roman" w:cs="Times New Roman"/>
          <w:sz w:val="24"/>
          <w:szCs w:val="24"/>
          <w:lang w:val="en-GB"/>
        </w:rPr>
        <w:t>ITIL answers the question “what” to do to deliver quality IT services [</w:t>
      </w:r>
      <w:r w:rsidR="00E273C7" w:rsidRPr="00B61217">
        <w:rPr>
          <w:rFonts w:ascii="Times New Roman" w:hAnsi="Times New Roman" w:cs="Times New Roman"/>
          <w:sz w:val="24"/>
          <w:szCs w:val="24"/>
          <w:lang w:val="en-GB"/>
        </w:rPr>
        <w:t>5]. Nonetheless, ITIL does not explain the process that is necessary to achieve the set objectives</w:t>
      </w:r>
      <w:r w:rsidR="001A729A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[5], [10]. </w:t>
      </w:r>
      <w:r w:rsidR="00E273C7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 </w:t>
      </w:r>
    </w:p>
    <w:p w14:paraId="5EA5C2FD" w14:textId="77777777" w:rsidR="00BF0EFE" w:rsidRPr="00B61217" w:rsidRDefault="00A31881" w:rsidP="009D503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Culture shift, integration </w:t>
      </w:r>
      <w:r w:rsidR="001C592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with current process, </w:t>
      </w:r>
      <w:r w:rsidR="006B2401" w:rsidRPr="00B61217">
        <w:rPr>
          <w:rFonts w:ascii="Times New Roman" w:hAnsi="Times New Roman" w:cs="Times New Roman"/>
          <w:sz w:val="24"/>
          <w:szCs w:val="24"/>
          <w:lang w:val="en-GB"/>
        </w:rPr>
        <w:t>previous ITIL</w:t>
      </w: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knowledge, appropriate management tool, </w:t>
      </w:r>
      <w:r w:rsidR="001C592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and </w:t>
      </w:r>
      <w:r w:rsidRPr="00B61217">
        <w:rPr>
          <w:rFonts w:ascii="Times New Roman" w:hAnsi="Times New Roman" w:cs="Times New Roman"/>
          <w:sz w:val="24"/>
          <w:szCs w:val="24"/>
          <w:lang w:val="en-GB"/>
        </w:rPr>
        <w:t>insufficient internal professional staff</w:t>
      </w:r>
      <w:r w:rsidR="001C592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are some of the challenges that hinders successful </w:t>
      </w:r>
      <w:r w:rsidR="001C5921" w:rsidRPr="00B61217">
        <w:rPr>
          <w:rFonts w:ascii="Times New Roman" w:hAnsi="Times New Roman" w:cs="Times New Roman"/>
          <w:sz w:val="24"/>
          <w:szCs w:val="24"/>
          <w:lang w:val="en-GB"/>
        </w:rPr>
        <w:lastRenderedPageBreak/>
        <w:t>implementation of ITIL [</w:t>
      </w:r>
      <w:r w:rsidR="006B2401" w:rsidRPr="00B61217">
        <w:rPr>
          <w:rFonts w:ascii="Times New Roman" w:hAnsi="Times New Roman" w:cs="Times New Roman"/>
          <w:sz w:val="24"/>
          <w:szCs w:val="24"/>
          <w:lang w:val="en-GB"/>
        </w:rPr>
        <w:t>11]</w:t>
      </w:r>
      <w:r w:rsidR="00073114" w:rsidRPr="00B61217">
        <w:rPr>
          <w:rFonts w:ascii="Times New Roman" w:hAnsi="Times New Roman" w:cs="Times New Roman"/>
          <w:sz w:val="24"/>
          <w:szCs w:val="24"/>
          <w:lang w:val="en-GB"/>
        </w:rPr>
        <w:t>, [14]</w:t>
      </w:r>
      <w:r w:rsidR="006B240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402AD9" w:rsidRPr="00B61217">
        <w:rPr>
          <w:rFonts w:ascii="Times New Roman" w:hAnsi="Times New Roman" w:cs="Times New Roman"/>
          <w:sz w:val="24"/>
          <w:szCs w:val="24"/>
          <w:lang w:val="en-GB"/>
        </w:rPr>
        <w:t>Furthermore</w:t>
      </w:r>
      <w:r w:rsidR="00765522" w:rsidRPr="00B61217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402AD9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Zhu [12] argues that ITIL fails because </w:t>
      </w:r>
      <w:r w:rsidR="005E77F4" w:rsidRPr="00B61217">
        <w:rPr>
          <w:rFonts w:ascii="Times New Roman" w:hAnsi="Times New Roman" w:cs="Times New Roman"/>
          <w:sz w:val="24"/>
          <w:szCs w:val="24"/>
          <w:lang w:val="en-GB"/>
        </w:rPr>
        <w:t>ITIL</w:t>
      </w:r>
      <w:r w:rsidR="00765522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framework</w:t>
      </w:r>
      <w:r w:rsidR="005E77F4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is too rigid, ITIL takes too long, change management fails, </w:t>
      </w:r>
      <w:r w:rsidR="00765522" w:rsidRPr="00B61217">
        <w:rPr>
          <w:rFonts w:ascii="Times New Roman" w:hAnsi="Times New Roman" w:cs="Times New Roman"/>
          <w:sz w:val="24"/>
          <w:szCs w:val="24"/>
          <w:lang w:val="en-GB"/>
        </w:rPr>
        <w:t>and too</w:t>
      </w:r>
      <w:r w:rsidR="005E77F4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65522" w:rsidRPr="00B61217">
        <w:rPr>
          <w:rFonts w:ascii="Times New Roman" w:hAnsi="Times New Roman" w:cs="Times New Roman"/>
          <w:sz w:val="24"/>
          <w:szCs w:val="24"/>
          <w:lang w:val="en-GB"/>
        </w:rPr>
        <w:t>much,</w:t>
      </w:r>
      <w:r w:rsidR="005E77F4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IT foc</w:t>
      </w:r>
      <w:r w:rsidR="00765522" w:rsidRPr="00B61217">
        <w:rPr>
          <w:rFonts w:ascii="Times New Roman" w:hAnsi="Times New Roman" w:cs="Times New Roman"/>
          <w:sz w:val="24"/>
          <w:szCs w:val="24"/>
          <w:lang w:val="en-GB"/>
        </w:rPr>
        <w:t>us/not enough business focus</w:t>
      </w:r>
      <w:r w:rsidR="00BF0EFE" w:rsidRPr="00B61217">
        <w:rPr>
          <w:rFonts w:ascii="Times New Roman" w:hAnsi="Times New Roman" w:cs="Times New Roman"/>
          <w:sz w:val="24"/>
          <w:szCs w:val="24"/>
          <w:lang w:val="en-GB"/>
        </w:rPr>
        <w:t>. Besides, ITIL is not cost effective [12].</w:t>
      </w:r>
      <w:r w:rsidR="00786B14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18364C96" w14:textId="77777777" w:rsidR="00B32EDF" w:rsidRPr="00B61217" w:rsidRDefault="00BF0EFE" w:rsidP="009D503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>The implementation of ITIL therefore demands robust planning</w:t>
      </w:r>
      <w:r w:rsidR="00D553F1" w:rsidRPr="00B61217">
        <w:rPr>
          <w:rFonts w:ascii="Times New Roman" w:hAnsi="Times New Roman" w:cs="Times New Roman"/>
          <w:sz w:val="24"/>
          <w:szCs w:val="24"/>
          <w:lang w:val="en-GB"/>
        </w:rPr>
        <w:t>, human</w:t>
      </w: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resource training and financial support. </w:t>
      </w:r>
      <w:r w:rsidR="00534CDD" w:rsidRPr="00B61217">
        <w:rPr>
          <w:rFonts w:ascii="Times New Roman" w:hAnsi="Times New Roman" w:cs="Times New Roman"/>
          <w:sz w:val="24"/>
          <w:szCs w:val="24"/>
          <w:lang w:val="en-GB"/>
        </w:rPr>
        <w:t>Literature</w:t>
      </w:r>
      <w:r w:rsidR="00D553F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also suggests adoption of the following strategies: </w:t>
      </w:r>
      <w:r w:rsidR="00121BD4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comprehensive </w:t>
      </w:r>
      <w:r w:rsidR="006F550F" w:rsidRPr="00B61217">
        <w:rPr>
          <w:rFonts w:ascii="Times New Roman" w:hAnsi="Times New Roman" w:cs="Times New Roman"/>
          <w:sz w:val="24"/>
          <w:szCs w:val="24"/>
          <w:lang w:val="en-GB"/>
        </w:rPr>
        <w:t>assessment of</w:t>
      </w:r>
      <w:r w:rsidR="00121BD4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current process</w:t>
      </w:r>
      <w:r w:rsidR="00D553F1" w:rsidRPr="00B61217">
        <w:rPr>
          <w:rFonts w:ascii="Times New Roman" w:hAnsi="Times New Roman" w:cs="Times New Roman"/>
          <w:sz w:val="24"/>
          <w:szCs w:val="24"/>
          <w:lang w:val="en-GB"/>
        </w:rPr>
        <w:t>, creation of</w:t>
      </w: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a roadmap, implement </w:t>
      </w:r>
      <w:r w:rsidR="007577CE" w:rsidRPr="00B61217">
        <w:rPr>
          <w:rFonts w:ascii="Times New Roman" w:hAnsi="Times New Roman" w:cs="Times New Roman"/>
          <w:sz w:val="24"/>
          <w:szCs w:val="24"/>
          <w:lang w:val="en-GB"/>
        </w:rPr>
        <w:t>clear measurement target</w:t>
      </w:r>
      <w:r w:rsidR="00214551" w:rsidRPr="00B61217">
        <w:rPr>
          <w:rFonts w:ascii="Times New Roman" w:hAnsi="Times New Roman" w:cs="Times New Roman"/>
          <w:sz w:val="24"/>
          <w:szCs w:val="24"/>
          <w:lang w:val="en-GB"/>
        </w:rPr>
        <w:t>, and undertake continuous</w:t>
      </w: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improveme</w:t>
      </w:r>
      <w:r w:rsidR="00D553F1" w:rsidRPr="00B61217">
        <w:rPr>
          <w:rFonts w:ascii="Times New Roman" w:hAnsi="Times New Roman" w:cs="Times New Roman"/>
          <w:sz w:val="24"/>
          <w:szCs w:val="24"/>
          <w:lang w:val="en-GB"/>
        </w:rPr>
        <w:t>nts [13]</w:t>
      </w:r>
      <w:r w:rsidR="00073114" w:rsidRPr="00B61217">
        <w:rPr>
          <w:rFonts w:ascii="Times New Roman" w:hAnsi="Times New Roman" w:cs="Times New Roman"/>
          <w:sz w:val="24"/>
          <w:szCs w:val="24"/>
          <w:lang w:val="en-GB"/>
        </w:rPr>
        <w:t>, [14]</w:t>
      </w:r>
      <w:r w:rsidR="00D553F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BE6F6E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A novel strategy is the integration of two data security frameworks such as ITIL/ISO. </w:t>
      </w:r>
      <w:r w:rsidR="008B2093" w:rsidRPr="00B61217">
        <w:rPr>
          <w:rFonts w:ascii="Times New Roman" w:hAnsi="Times New Roman" w:cs="Times New Roman"/>
          <w:sz w:val="24"/>
          <w:szCs w:val="24"/>
          <w:lang w:val="en-GB"/>
        </w:rPr>
        <w:t>Combined frameworks complement each other and add a quality aspect to information management</w:t>
      </w:r>
      <w:r w:rsidR="00493FCC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[5]</w:t>
      </w:r>
      <w:r w:rsidR="008B2093" w:rsidRPr="00B61217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7624E6D0" w14:textId="329FEDF7" w:rsidR="00A72D4B" w:rsidRPr="00B61217" w:rsidRDefault="000153E2" w:rsidP="000153E2">
      <w:pPr>
        <w:pStyle w:val="Heading2"/>
        <w:numPr>
          <w:ilvl w:val="1"/>
          <w:numId w:val="2"/>
        </w:numPr>
        <w:rPr>
          <w:lang w:val="en-GB"/>
        </w:rPr>
      </w:pPr>
      <w:bookmarkStart w:id="11" w:name="_Toc30707231"/>
      <w:r w:rsidRPr="00B61217">
        <w:rPr>
          <w:lang w:val="en-GB"/>
        </w:rPr>
        <w:t xml:space="preserve">International </w:t>
      </w:r>
      <w:r w:rsidR="009A0A1D" w:rsidRPr="00B61217">
        <w:rPr>
          <w:lang w:val="en-GB"/>
        </w:rPr>
        <w:t>Organisation</w:t>
      </w:r>
      <w:r w:rsidRPr="00B61217">
        <w:rPr>
          <w:lang w:val="en-GB"/>
        </w:rPr>
        <w:t xml:space="preserve"> for </w:t>
      </w:r>
      <w:r w:rsidR="009A0A1D" w:rsidRPr="00B61217">
        <w:rPr>
          <w:lang w:val="en-GB"/>
        </w:rPr>
        <w:t>Standardisation</w:t>
      </w:r>
      <w:r w:rsidRPr="00B61217">
        <w:rPr>
          <w:lang w:val="en-GB"/>
        </w:rPr>
        <w:t xml:space="preserve"> (</w:t>
      </w:r>
      <w:r w:rsidR="00A72D4B" w:rsidRPr="00B61217">
        <w:rPr>
          <w:lang w:val="en-GB"/>
        </w:rPr>
        <w:t>ISO</w:t>
      </w:r>
      <w:r w:rsidRPr="00B61217">
        <w:rPr>
          <w:lang w:val="en-GB"/>
        </w:rPr>
        <w:t>)</w:t>
      </w:r>
      <w:r w:rsidR="001659AB" w:rsidRPr="00B61217">
        <w:rPr>
          <w:lang w:val="en-GB"/>
        </w:rPr>
        <w:t xml:space="preserve"> 27001</w:t>
      </w:r>
      <w:bookmarkEnd w:id="11"/>
    </w:p>
    <w:p w14:paraId="00B7AEFB" w14:textId="3E510A65" w:rsidR="000F425D" w:rsidRPr="00B61217" w:rsidRDefault="00C51CC9" w:rsidP="009D503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>ISO 27001 is a collection of</w:t>
      </w:r>
      <w:r w:rsidR="00C61DB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international </w:t>
      </w: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information </w:t>
      </w:r>
      <w:r w:rsidR="00356858" w:rsidRPr="00B61217">
        <w:rPr>
          <w:rFonts w:ascii="Times New Roman" w:hAnsi="Times New Roman" w:cs="Times New Roman"/>
          <w:sz w:val="24"/>
          <w:szCs w:val="24"/>
          <w:lang w:val="en-GB"/>
        </w:rPr>
        <w:t>security standards</w:t>
      </w:r>
      <w:r w:rsidR="00325FE8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[</w:t>
      </w:r>
      <w:r w:rsidR="00075D5B" w:rsidRPr="00B61217">
        <w:rPr>
          <w:rFonts w:ascii="Times New Roman" w:hAnsi="Times New Roman" w:cs="Times New Roman"/>
          <w:sz w:val="24"/>
          <w:szCs w:val="24"/>
          <w:lang w:val="en-GB"/>
        </w:rPr>
        <w:t>15]</w:t>
      </w:r>
      <w:r w:rsidR="00FC469A" w:rsidRPr="00B61217">
        <w:rPr>
          <w:rFonts w:ascii="Times New Roman" w:hAnsi="Times New Roman" w:cs="Times New Roman"/>
          <w:sz w:val="24"/>
          <w:szCs w:val="24"/>
          <w:lang w:val="en-GB"/>
        </w:rPr>
        <w:t>, [16]. The</w:t>
      </w:r>
      <w:r w:rsidR="00452A1C" w:rsidRPr="00B61217">
        <w:rPr>
          <w:lang w:val="en-GB"/>
        </w:rPr>
        <w:t xml:space="preserve"> </w:t>
      </w:r>
      <w:r w:rsidR="00452A1C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International </w:t>
      </w:r>
      <w:r w:rsidR="009A0A1D" w:rsidRPr="00B61217">
        <w:rPr>
          <w:rFonts w:ascii="Times New Roman" w:hAnsi="Times New Roman" w:cs="Times New Roman"/>
          <w:sz w:val="24"/>
          <w:szCs w:val="24"/>
          <w:lang w:val="en-GB"/>
        </w:rPr>
        <w:t>Organisation</w:t>
      </w:r>
      <w:r w:rsidR="00F35929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for </w:t>
      </w:r>
      <w:r w:rsidR="009A0A1D" w:rsidRPr="00B61217">
        <w:rPr>
          <w:rFonts w:ascii="Times New Roman" w:hAnsi="Times New Roman" w:cs="Times New Roman"/>
          <w:sz w:val="24"/>
          <w:szCs w:val="24"/>
          <w:lang w:val="en-GB"/>
        </w:rPr>
        <w:t>Standardisation</w:t>
      </w:r>
      <w:r w:rsidR="00452A1C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35929" w:rsidRPr="00B61217">
        <w:rPr>
          <w:rFonts w:ascii="Times New Roman" w:hAnsi="Times New Roman" w:cs="Times New Roman"/>
          <w:sz w:val="24"/>
          <w:szCs w:val="24"/>
          <w:lang w:val="en-GB"/>
        </w:rPr>
        <w:t>published</w:t>
      </w:r>
      <w:r w:rsidR="00075D5B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C469A" w:rsidRPr="00B61217">
        <w:rPr>
          <w:rFonts w:ascii="Times New Roman" w:hAnsi="Times New Roman" w:cs="Times New Roman"/>
          <w:sz w:val="24"/>
          <w:szCs w:val="24"/>
          <w:lang w:val="en-GB"/>
        </w:rPr>
        <w:t>ISO</w:t>
      </w:r>
      <w:r w:rsidR="00F35929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27001</w:t>
      </w:r>
      <w:r w:rsidR="00FC469A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in 2005</w:t>
      </w:r>
      <w:r w:rsidR="00F35929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and subsequently</w:t>
      </w:r>
      <w:r w:rsidR="00FC469A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revised in 2013</w:t>
      </w:r>
      <w:r w:rsidR="00F35929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[15]</w:t>
      </w:r>
      <w:r w:rsidR="00FC469A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753A40" w:rsidRPr="00B61217">
        <w:rPr>
          <w:rFonts w:ascii="Times New Roman" w:hAnsi="Times New Roman" w:cs="Times New Roman"/>
          <w:sz w:val="24"/>
          <w:szCs w:val="24"/>
          <w:lang w:val="en-GB"/>
        </w:rPr>
        <w:t>ISO 27001</w:t>
      </w:r>
      <w:r w:rsidR="00B22198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is recognised</w:t>
      </w:r>
      <w:r w:rsidR="00753A40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across the world as the main framework for information security</w:t>
      </w:r>
      <w:r w:rsidR="0016494A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management</w:t>
      </w:r>
      <w:r w:rsidR="00BE2D73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[15]. </w:t>
      </w:r>
      <w:r w:rsidR="00AA6B77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The framework uses an integrated model of PDCA to improve the information </w:t>
      </w:r>
      <w:r w:rsidR="00671C91" w:rsidRPr="00B61217">
        <w:rPr>
          <w:rFonts w:ascii="Times New Roman" w:hAnsi="Times New Roman" w:cs="Times New Roman"/>
          <w:sz w:val="24"/>
          <w:szCs w:val="24"/>
          <w:lang w:val="en-GB"/>
        </w:rPr>
        <w:t>security management</w:t>
      </w:r>
      <w:r w:rsidR="00AA6B77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71C91" w:rsidRPr="00B61217">
        <w:rPr>
          <w:rFonts w:ascii="Times New Roman" w:hAnsi="Times New Roman" w:cs="Times New Roman"/>
          <w:sz w:val="24"/>
          <w:szCs w:val="24"/>
          <w:lang w:val="en-GB"/>
        </w:rPr>
        <w:t>continuously</w:t>
      </w:r>
      <w:r w:rsidR="00AF032D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(Figure 2</w:t>
      </w:r>
      <w:r w:rsidR="00671C91" w:rsidRPr="00B61217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0F425D" w:rsidRPr="00B61217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0142E1A5" w14:textId="77777777" w:rsidR="006C2BE9" w:rsidRPr="00B61217" w:rsidRDefault="00403C1B" w:rsidP="006C2BE9">
      <w:pPr>
        <w:keepNext/>
        <w:spacing w:line="480" w:lineRule="auto"/>
        <w:jc w:val="center"/>
        <w:rPr>
          <w:lang w:val="en-GB"/>
        </w:rPr>
      </w:pPr>
      <w:r w:rsidRPr="00B61217">
        <w:rPr>
          <w:noProof/>
          <w:lang w:val="en-GB" w:eastAsia="en-ZW"/>
        </w:rPr>
        <w:drawing>
          <wp:inline distT="0" distB="0" distL="0" distR="0" wp14:anchorId="00F8989C" wp14:editId="4AEC9AB0">
            <wp:extent cx="3528462" cy="2073349"/>
            <wp:effectExtent l="76200" t="76200" r="129540" b="136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633355" cy="213498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1C07893" w14:textId="4194E560" w:rsidR="000F425D" w:rsidRPr="00B61217" w:rsidRDefault="006C2BE9" w:rsidP="006C2BE9">
      <w:pPr>
        <w:pStyle w:val="Caption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bookmarkStart w:id="12" w:name="_Toc30707163"/>
      <w:r w:rsidRPr="00B61217">
        <w:rPr>
          <w:lang w:val="en-GB"/>
        </w:rPr>
        <w:t xml:space="preserve">Figure </w:t>
      </w:r>
      <w:r w:rsidRPr="00B61217">
        <w:rPr>
          <w:lang w:val="en-GB"/>
        </w:rPr>
        <w:fldChar w:fldCharType="begin"/>
      </w:r>
      <w:r w:rsidRPr="00B61217">
        <w:rPr>
          <w:lang w:val="en-GB"/>
        </w:rPr>
        <w:instrText xml:space="preserve"> SEQ Figure \* ARABIC </w:instrText>
      </w:r>
      <w:r w:rsidRPr="00B61217">
        <w:rPr>
          <w:lang w:val="en-GB"/>
        </w:rPr>
        <w:fldChar w:fldCharType="separate"/>
      </w:r>
      <w:r w:rsidRPr="00B61217">
        <w:rPr>
          <w:noProof/>
          <w:lang w:val="en-GB"/>
        </w:rPr>
        <w:t>2</w:t>
      </w:r>
      <w:r w:rsidRPr="00B61217">
        <w:rPr>
          <w:lang w:val="en-GB"/>
        </w:rPr>
        <w:fldChar w:fldCharType="end"/>
      </w:r>
      <w:r w:rsidRPr="00B61217">
        <w:rPr>
          <w:lang w:val="en-GB"/>
        </w:rPr>
        <w:t xml:space="preserve"> - PDCA cycle.</w:t>
      </w:r>
      <w:bookmarkEnd w:id="12"/>
    </w:p>
    <w:p w14:paraId="42CA549F" w14:textId="12E718DE" w:rsidR="00E945F2" w:rsidRPr="00B61217" w:rsidRDefault="00BA6C58" w:rsidP="009D503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>ISO 27001 provide guidelines on how to manage information security in an organisation [</w:t>
      </w:r>
      <w:r w:rsidR="006B106F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18]. </w:t>
      </w:r>
      <w:r w:rsidR="00613C46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The framework is suitable for most </w:t>
      </w:r>
      <w:r w:rsidR="009A0A1D" w:rsidRPr="00B61217">
        <w:rPr>
          <w:rFonts w:ascii="Times New Roman" w:hAnsi="Times New Roman" w:cs="Times New Roman"/>
          <w:sz w:val="24"/>
          <w:szCs w:val="24"/>
          <w:lang w:val="en-GB"/>
        </w:rPr>
        <w:t>organisation</w:t>
      </w:r>
      <w:r w:rsidR="00613C46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s, profit or non-profit, private or public, small or large [18]. </w:t>
      </w:r>
      <w:r w:rsidR="001606E0" w:rsidRPr="00B61217">
        <w:rPr>
          <w:rFonts w:ascii="Times New Roman" w:hAnsi="Times New Roman" w:cs="Times New Roman"/>
          <w:sz w:val="24"/>
          <w:szCs w:val="24"/>
          <w:lang w:val="en-GB"/>
        </w:rPr>
        <w:lastRenderedPageBreak/>
        <w:t>ISO 27001 protects confidentiality, integrity and availability</w:t>
      </w:r>
      <w:r w:rsidR="00707D13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of</w:t>
      </w:r>
      <w:r w:rsidR="001606E0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information in an </w:t>
      </w:r>
      <w:r w:rsidR="009A0A1D" w:rsidRPr="00B61217">
        <w:rPr>
          <w:rFonts w:ascii="Times New Roman" w:hAnsi="Times New Roman" w:cs="Times New Roman"/>
          <w:sz w:val="24"/>
          <w:szCs w:val="24"/>
          <w:lang w:val="en-GB"/>
        </w:rPr>
        <w:t>organisation</w:t>
      </w:r>
      <w:r w:rsidR="001606E0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[18]</w:t>
      </w:r>
      <w:r w:rsidR="00707D13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. This achieved through risk assessment, mitigation </w:t>
      </w:r>
      <w:r w:rsidR="00B961E1" w:rsidRPr="00B61217">
        <w:rPr>
          <w:rFonts w:ascii="Times New Roman" w:hAnsi="Times New Roman" w:cs="Times New Roman"/>
          <w:sz w:val="24"/>
          <w:szCs w:val="24"/>
          <w:lang w:val="en-GB"/>
        </w:rPr>
        <w:t>and treatment</w:t>
      </w:r>
      <w:r w:rsidR="0067458E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(Figure 3)</w:t>
      </w:r>
      <w:r w:rsidR="00634D62" w:rsidRPr="00B61217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5F52CD96" w14:textId="77777777" w:rsidR="006C2BE9" w:rsidRPr="00B61217" w:rsidRDefault="0067458E" w:rsidP="006C2BE9">
      <w:pPr>
        <w:keepNext/>
        <w:spacing w:line="480" w:lineRule="auto"/>
        <w:jc w:val="center"/>
        <w:rPr>
          <w:lang w:val="en-GB"/>
        </w:rPr>
      </w:pPr>
      <w:r w:rsidRPr="00B61217">
        <w:rPr>
          <w:rFonts w:ascii="Times New Roman" w:hAnsi="Times New Roman" w:cs="Times New Roman"/>
          <w:noProof/>
          <w:sz w:val="24"/>
          <w:szCs w:val="24"/>
          <w:lang w:val="en-GB" w:eastAsia="en-ZW"/>
        </w:rPr>
        <w:drawing>
          <wp:inline distT="0" distB="0" distL="0" distR="0" wp14:anchorId="03556906" wp14:editId="307A12A0">
            <wp:extent cx="2859405" cy="1670685"/>
            <wp:effectExtent l="76200" t="76200" r="131445" b="13906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9405" cy="1670685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671D3B0A" w14:textId="6BE660B0" w:rsidR="0067458E" w:rsidRPr="00B61217" w:rsidRDefault="006C2BE9" w:rsidP="006C2BE9">
      <w:pPr>
        <w:pStyle w:val="Caption"/>
        <w:jc w:val="center"/>
        <w:rPr>
          <w:lang w:val="en-GB"/>
        </w:rPr>
      </w:pPr>
      <w:bookmarkStart w:id="13" w:name="_Toc30707164"/>
      <w:r w:rsidRPr="00B61217">
        <w:rPr>
          <w:lang w:val="en-GB"/>
        </w:rPr>
        <w:t xml:space="preserve">Figure </w:t>
      </w:r>
      <w:r w:rsidRPr="00B61217">
        <w:rPr>
          <w:lang w:val="en-GB"/>
        </w:rPr>
        <w:fldChar w:fldCharType="begin"/>
      </w:r>
      <w:r w:rsidRPr="00B61217">
        <w:rPr>
          <w:lang w:val="en-GB"/>
        </w:rPr>
        <w:instrText xml:space="preserve"> SEQ Figure \* ARABIC </w:instrText>
      </w:r>
      <w:r w:rsidRPr="00B61217">
        <w:rPr>
          <w:lang w:val="en-GB"/>
        </w:rPr>
        <w:fldChar w:fldCharType="separate"/>
      </w:r>
      <w:r w:rsidRPr="00B61217">
        <w:rPr>
          <w:noProof/>
          <w:lang w:val="en-GB"/>
        </w:rPr>
        <w:t>3</w:t>
      </w:r>
      <w:r w:rsidRPr="00B61217">
        <w:rPr>
          <w:lang w:val="en-GB"/>
        </w:rPr>
        <w:fldChar w:fldCharType="end"/>
      </w:r>
      <w:r w:rsidRPr="00B61217">
        <w:rPr>
          <w:lang w:val="en-GB"/>
        </w:rPr>
        <w:t xml:space="preserve"> - ISO 27001 implementation [18].</w:t>
      </w:r>
      <w:bookmarkEnd w:id="13"/>
    </w:p>
    <w:p w14:paraId="0018265E" w14:textId="77777777" w:rsidR="006C2BE9" w:rsidRPr="00B61217" w:rsidRDefault="006C2BE9" w:rsidP="006C2BE9">
      <w:pPr>
        <w:rPr>
          <w:lang w:val="en-GB"/>
        </w:rPr>
      </w:pPr>
    </w:p>
    <w:p w14:paraId="23ED4F03" w14:textId="77777777" w:rsidR="008F1288" w:rsidRPr="00B61217" w:rsidRDefault="009F4220" w:rsidP="009D503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>ISO 27001 framework contains policies</w:t>
      </w:r>
      <w:r w:rsidR="0094258D" w:rsidRPr="00B61217">
        <w:rPr>
          <w:rFonts w:ascii="Times New Roman" w:hAnsi="Times New Roman" w:cs="Times New Roman"/>
          <w:sz w:val="24"/>
          <w:szCs w:val="24"/>
          <w:lang w:val="en-GB"/>
        </w:rPr>
        <w:t>,</w:t>
      </w: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procedur</w:t>
      </w:r>
      <w:r w:rsidR="0094258D" w:rsidRPr="00B61217">
        <w:rPr>
          <w:rFonts w:ascii="Times New Roman" w:hAnsi="Times New Roman" w:cs="Times New Roman"/>
          <w:sz w:val="24"/>
          <w:szCs w:val="24"/>
          <w:lang w:val="en-GB"/>
        </w:rPr>
        <w:t>es and technical implementation</w:t>
      </w:r>
      <w:r w:rsidRPr="00B61217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94258D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34E70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In most cases, ISO 2700 guidelines are used to set organisational rules to prevent security breaches [18]. </w:t>
      </w:r>
    </w:p>
    <w:p w14:paraId="61FCFD28" w14:textId="77777777" w:rsidR="008F1288" w:rsidRPr="00B61217" w:rsidRDefault="008F1288" w:rsidP="007C67D0">
      <w:pPr>
        <w:pStyle w:val="Heading3"/>
        <w:numPr>
          <w:ilvl w:val="2"/>
          <w:numId w:val="2"/>
        </w:numPr>
        <w:rPr>
          <w:lang w:val="en-GB"/>
        </w:rPr>
      </w:pPr>
      <w:bookmarkStart w:id="14" w:name="_Toc30707232"/>
      <w:r w:rsidRPr="00B61217">
        <w:rPr>
          <w:lang w:val="en-GB"/>
        </w:rPr>
        <w:t>Components of ISO 27001</w:t>
      </w:r>
      <w:bookmarkEnd w:id="14"/>
      <w:r w:rsidR="007C67D0" w:rsidRPr="00B61217">
        <w:rPr>
          <w:lang w:val="en-GB"/>
        </w:rPr>
        <w:t xml:space="preserve"> </w:t>
      </w:r>
    </w:p>
    <w:p w14:paraId="4188C3EB" w14:textId="57F93CBD" w:rsidR="006374F6" w:rsidRPr="00B61217" w:rsidRDefault="00C31F99" w:rsidP="009D503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>ISO 27001 is made of two distinct sections namely Main content and Annex A</w:t>
      </w:r>
      <w:r w:rsidR="007716D7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[15]</w:t>
      </w:r>
      <w:r w:rsidRPr="00B61217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8F1288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The main content comprises of 11 sections.  </w:t>
      </w:r>
      <w:r w:rsidR="004B2AB9" w:rsidRPr="00B61217">
        <w:rPr>
          <w:rFonts w:ascii="Times New Roman" w:hAnsi="Times New Roman" w:cs="Times New Roman"/>
          <w:sz w:val="24"/>
          <w:szCs w:val="24"/>
          <w:lang w:val="en-GB"/>
        </w:rPr>
        <w:t>Sections 0 to 3 provides an introduction</w:t>
      </w:r>
      <w:r w:rsidR="005E6DF8" w:rsidRPr="00B61217">
        <w:rPr>
          <w:rFonts w:ascii="Times New Roman" w:hAnsi="Times New Roman" w:cs="Times New Roman"/>
          <w:sz w:val="24"/>
          <w:szCs w:val="24"/>
          <w:lang w:val="en-GB"/>
        </w:rPr>
        <w:t>, scope, normative references, terms, and definitions associated with</w:t>
      </w:r>
      <w:r w:rsidR="004B2AB9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ISO 27001. </w:t>
      </w:r>
      <w:r w:rsidR="008F1288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Sections 4 to 10 </w:t>
      </w:r>
      <w:r w:rsidR="004B2AB9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is mandatory for implementation. The sections </w:t>
      </w:r>
      <w:r w:rsidR="00BB2467" w:rsidRPr="00B61217">
        <w:rPr>
          <w:rFonts w:ascii="Times New Roman" w:hAnsi="Times New Roman" w:cs="Times New Roman"/>
          <w:sz w:val="24"/>
          <w:szCs w:val="24"/>
          <w:lang w:val="en-GB"/>
        </w:rPr>
        <w:t>explain</w:t>
      </w:r>
      <w:r w:rsidR="008F1288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the requirements for the establishment, implementation, maintenance, and continual improvement of </w:t>
      </w:r>
      <w:r w:rsidR="00B96B6F" w:rsidRPr="00B61217">
        <w:rPr>
          <w:rFonts w:ascii="Times New Roman" w:hAnsi="Times New Roman" w:cs="Times New Roman"/>
          <w:sz w:val="24"/>
          <w:szCs w:val="24"/>
          <w:lang w:val="en-GB"/>
        </w:rPr>
        <w:t>a</w:t>
      </w:r>
      <w:r w:rsidR="008F1288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D280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data security framework [15]. </w:t>
      </w:r>
      <w:r w:rsidR="006374F6" w:rsidRPr="00B61217">
        <w:rPr>
          <w:rFonts w:ascii="Times New Roman" w:hAnsi="Times New Roman" w:cs="Times New Roman"/>
          <w:sz w:val="24"/>
          <w:szCs w:val="24"/>
          <w:lang w:val="en-GB"/>
        </w:rPr>
        <w:t>Annex A consists of a set of 35 control objectives and 114 generic security con</w:t>
      </w:r>
      <w:r w:rsidR="00283FC8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trols, grouped into 14 sections. Annex A </w:t>
      </w:r>
      <w:r w:rsidR="00292B5E" w:rsidRPr="00B61217">
        <w:rPr>
          <w:rFonts w:ascii="Times New Roman" w:hAnsi="Times New Roman" w:cs="Times New Roman"/>
          <w:sz w:val="24"/>
          <w:szCs w:val="24"/>
          <w:lang w:val="en-GB"/>
        </w:rPr>
        <w:t>provide an</w:t>
      </w:r>
      <w:r w:rsidR="00283FC8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374F6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orientation on how to </w:t>
      </w:r>
      <w:r w:rsidR="0062422F" w:rsidRPr="00B61217">
        <w:rPr>
          <w:rFonts w:ascii="Times New Roman" w:hAnsi="Times New Roman" w:cs="Times New Roman"/>
          <w:sz w:val="24"/>
          <w:szCs w:val="24"/>
          <w:lang w:val="en-GB"/>
        </w:rPr>
        <w:t>remedy</w:t>
      </w:r>
      <w:r w:rsidR="006374F6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292B5E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information </w:t>
      </w:r>
      <w:r w:rsidR="006374F6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risks </w:t>
      </w:r>
      <w:r w:rsidR="00A675B5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that </w:t>
      </w:r>
      <w:r w:rsidR="006374F6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identified </w:t>
      </w:r>
      <w:r w:rsidR="00A675B5" w:rsidRPr="00B61217">
        <w:rPr>
          <w:rFonts w:ascii="Times New Roman" w:hAnsi="Times New Roman" w:cs="Times New Roman"/>
          <w:sz w:val="24"/>
          <w:szCs w:val="24"/>
          <w:lang w:val="en-GB"/>
        </w:rPr>
        <w:t>during the</w:t>
      </w:r>
      <w:r w:rsidR="006374F6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risk assessment</w:t>
      </w:r>
      <w:r w:rsidR="00283FC8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374F6" w:rsidRPr="00B61217">
        <w:rPr>
          <w:rFonts w:ascii="Times New Roman" w:hAnsi="Times New Roman" w:cs="Times New Roman"/>
          <w:sz w:val="24"/>
          <w:szCs w:val="24"/>
          <w:lang w:val="en-GB"/>
        </w:rPr>
        <w:t>process</w:t>
      </w:r>
      <w:r w:rsidR="00A675B5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[15]</w:t>
      </w:r>
      <w:r w:rsidR="006374F6" w:rsidRPr="00B61217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36D0E6CA" w14:textId="77777777" w:rsidR="00D05C6F" w:rsidRPr="00B61217" w:rsidRDefault="00D05C6F" w:rsidP="006374F6">
      <w:pPr>
        <w:spacing w:line="48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073293C0" w14:textId="77777777" w:rsidR="007C67D0" w:rsidRPr="00B61217" w:rsidRDefault="00467C94" w:rsidP="007C67D0">
      <w:pPr>
        <w:pStyle w:val="Heading3"/>
        <w:numPr>
          <w:ilvl w:val="2"/>
          <w:numId w:val="2"/>
        </w:numPr>
        <w:rPr>
          <w:lang w:val="en-GB"/>
        </w:rPr>
      </w:pPr>
      <w:bookmarkStart w:id="15" w:name="_Toc30707233"/>
      <w:r w:rsidRPr="00B61217">
        <w:rPr>
          <w:lang w:val="en-GB"/>
        </w:rPr>
        <w:t xml:space="preserve">Strengths and </w:t>
      </w:r>
      <w:r w:rsidR="001D65F3" w:rsidRPr="00B61217">
        <w:rPr>
          <w:lang w:val="en-GB"/>
        </w:rPr>
        <w:t>d</w:t>
      </w:r>
      <w:r w:rsidR="007C67D0" w:rsidRPr="00B61217">
        <w:rPr>
          <w:lang w:val="en-GB"/>
        </w:rPr>
        <w:t>rawbacks of ISO 27001</w:t>
      </w:r>
      <w:bookmarkEnd w:id="15"/>
      <w:r w:rsidR="007C67D0" w:rsidRPr="00B61217">
        <w:rPr>
          <w:lang w:val="en-GB"/>
        </w:rPr>
        <w:t xml:space="preserve"> </w:t>
      </w:r>
    </w:p>
    <w:p w14:paraId="3A5AE15A" w14:textId="1D4841CD" w:rsidR="005F5F3B" w:rsidRPr="00B61217" w:rsidRDefault="008E073F" w:rsidP="009D503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The ISO 27001 framework provide guidance to formulate a customised data security framework to suite an organisations risk profile [19]. </w:t>
      </w:r>
      <w:r w:rsidR="00860620" w:rsidRPr="00B61217">
        <w:rPr>
          <w:rFonts w:ascii="Times New Roman" w:hAnsi="Times New Roman" w:cs="Times New Roman"/>
          <w:sz w:val="24"/>
          <w:szCs w:val="24"/>
          <w:lang w:val="en-GB"/>
        </w:rPr>
        <w:t>The framework foll</w:t>
      </w:r>
      <w:r w:rsidR="00E16741" w:rsidRPr="00B61217">
        <w:rPr>
          <w:rFonts w:ascii="Times New Roman" w:hAnsi="Times New Roman" w:cs="Times New Roman"/>
          <w:sz w:val="24"/>
          <w:szCs w:val="24"/>
          <w:lang w:val="en-GB"/>
        </w:rPr>
        <w:t>ows a PDCA cycle. Each cycle is</w:t>
      </w:r>
      <w:r w:rsidR="00860620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B2467" w:rsidRPr="00B61217">
        <w:rPr>
          <w:rFonts w:ascii="Times New Roman" w:hAnsi="Times New Roman" w:cs="Times New Roman"/>
          <w:sz w:val="24"/>
          <w:szCs w:val="24"/>
          <w:lang w:val="en-GB"/>
        </w:rPr>
        <w:t>improving</w:t>
      </w:r>
      <w:r w:rsidR="00860620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60620" w:rsidRPr="00B61217">
        <w:rPr>
          <w:rFonts w:ascii="Times New Roman" w:hAnsi="Times New Roman" w:cs="Times New Roman"/>
          <w:sz w:val="24"/>
          <w:szCs w:val="24"/>
          <w:lang w:val="en-GB"/>
        </w:rPr>
        <w:lastRenderedPageBreak/>
        <w:t>the efficiency of the security system</w:t>
      </w:r>
      <w:r w:rsidR="006501CE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. ISO 27001 articulates the code of practice extensively. As a result, implementation is often very successful. </w:t>
      </w:r>
    </w:p>
    <w:p w14:paraId="4B8400CD" w14:textId="77777777" w:rsidR="00E16741" w:rsidRPr="00B61217" w:rsidRDefault="00E16741" w:rsidP="009D503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Nowadays, computer systems and configurations are </w:t>
      </w:r>
      <w:r w:rsidR="00312269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complex </w:t>
      </w:r>
      <w:r w:rsidR="00C02E86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the focus of ISO 27001 on confidentiality, integrity and availability is limited. Nonetheless, the </w:t>
      </w:r>
      <w:r w:rsidR="00F2767B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focus of ISO 27001 is the foundation for the assessment of an asset’s information security needs [19]. </w:t>
      </w:r>
    </w:p>
    <w:p w14:paraId="221FA0C6" w14:textId="77777777" w:rsidR="00F2767B" w:rsidRPr="00B61217" w:rsidRDefault="00F2767B" w:rsidP="009D503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>One of the weakness of ISO 27001 framework is that it requires the assessme</w:t>
      </w:r>
      <w:r w:rsidR="00C95E75" w:rsidRPr="00B61217">
        <w:rPr>
          <w:rFonts w:ascii="Times New Roman" w:hAnsi="Times New Roman" w:cs="Times New Roman"/>
          <w:sz w:val="24"/>
          <w:szCs w:val="24"/>
          <w:lang w:val="en-GB"/>
        </w:rPr>
        <w:t>n</w:t>
      </w: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 of </w:t>
      </w:r>
      <w:r w:rsidR="00C95E75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the security requirements of each asset. Large organisations have quite a huge number of </w:t>
      </w:r>
      <w:r w:rsidR="0081371C" w:rsidRPr="00B61217">
        <w:rPr>
          <w:rFonts w:ascii="Times New Roman" w:hAnsi="Times New Roman" w:cs="Times New Roman"/>
          <w:sz w:val="24"/>
          <w:szCs w:val="24"/>
          <w:lang w:val="en-GB"/>
        </w:rPr>
        <w:t>assets, which</w:t>
      </w:r>
      <w:r w:rsidR="00C95E75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1371C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is a great challenge to the implementation of the PDCA model [19]. It is also difficult to share security information beyond the physical barriers of an </w:t>
      </w:r>
      <w:r w:rsidR="00367DD3" w:rsidRPr="00B61217">
        <w:rPr>
          <w:rFonts w:ascii="Times New Roman" w:hAnsi="Times New Roman" w:cs="Times New Roman"/>
          <w:sz w:val="24"/>
          <w:szCs w:val="24"/>
          <w:lang w:val="en-GB"/>
        </w:rPr>
        <w:t>organisation,</w:t>
      </w:r>
      <w:r w:rsidR="0081371C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as it is difficult to define the scope that </w:t>
      </w:r>
      <w:r w:rsidR="00367DD3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effectively </w:t>
      </w:r>
      <w:r w:rsidR="0081371C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suites </w:t>
      </w:r>
      <w:r w:rsidR="00367DD3" w:rsidRPr="00B61217">
        <w:rPr>
          <w:rFonts w:ascii="Times New Roman" w:hAnsi="Times New Roman" w:cs="Times New Roman"/>
          <w:sz w:val="24"/>
          <w:szCs w:val="24"/>
          <w:lang w:val="en-GB"/>
        </w:rPr>
        <w:t>collaborate</w:t>
      </w:r>
      <w:r w:rsidR="0081371C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organisations</w:t>
      </w:r>
      <w:r w:rsidR="002F6463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[19]</w:t>
      </w:r>
      <w:r w:rsidR="00367DD3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32679FC7" w14:textId="77777777" w:rsidR="000650E2" w:rsidRPr="00B61217" w:rsidRDefault="000650E2" w:rsidP="000650E2">
      <w:pPr>
        <w:pStyle w:val="Heading2"/>
        <w:rPr>
          <w:lang w:val="en-GB"/>
        </w:rPr>
      </w:pPr>
      <w:bookmarkStart w:id="16" w:name="_Toc30707234"/>
      <w:r w:rsidRPr="00B61217">
        <w:rPr>
          <w:lang w:val="en-GB"/>
        </w:rPr>
        <w:t xml:space="preserve">2.3 </w:t>
      </w:r>
      <w:r w:rsidR="00323349" w:rsidRPr="00B61217">
        <w:rPr>
          <w:lang w:val="en-GB"/>
        </w:rPr>
        <w:t>ISO 27001 vs. ITIL</w:t>
      </w:r>
      <w:r w:rsidR="00AF7D36" w:rsidRPr="00B61217">
        <w:rPr>
          <w:lang w:val="en-GB"/>
        </w:rPr>
        <w:t xml:space="preserve"> V3</w:t>
      </w:r>
      <w:bookmarkEnd w:id="16"/>
    </w:p>
    <w:p w14:paraId="4C695295" w14:textId="77777777" w:rsidR="00164661" w:rsidRPr="00B61217" w:rsidRDefault="00323349" w:rsidP="00323349">
      <w:pPr>
        <w:spacing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>Table 1 below shows the main similarities and differences between ISO 27001 and ITIL</w:t>
      </w:r>
      <w:r w:rsidR="00164661" w:rsidRPr="00B61217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7F920E4B" w14:textId="77777777" w:rsidR="005F2CE0" w:rsidRPr="00B61217" w:rsidRDefault="005F2CE0" w:rsidP="006C2BE9">
      <w:pPr>
        <w:pStyle w:val="Caption"/>
        <w:jc w:val="center"/>
        <w:rPr>
          <w:rFonts w:ascii="Times New Roman" w:hAnsi="Times New Roman" w:cs="Times New Roman"/>
          <w:i w:val="0"/>
          <w:color w:val="auto"/>
          <w:sz w:val="24"/>
          <w:szCs w:val="24"/>
          <w:lang w:val="en-GB"/>
        </w:rPr>
      </w:pPr>
      <w:bookmarkStart w:id="17" w:name="_Toc30707172"/>
      <w:r w:rsidRPr="00B61217">
        <w:rPr>
          <w:rFonts w:ascii="Times New Roman" w:hAnsi="Times New Roman" w:cs="Times New Roman"/>
          <w:i w:val="0"/>
          <w:color w:val="auto"/>
          <w:sz w:val="24"/>
          <w:szCs w:val="24"/>
          <w:lang w:val="en-GB"/>
        </w:rPr>
        <w:t xml:space="preserve">Table </w:t>
      </w:r>
      <w:r w:rsidRPr="00B61217">
        <w:rPr>
          <w:rFonts w:ascii="Times New Roman" w:hAnsi="Times New Roman" w:cs="Times New Roman"/>
          <w:i w:val="0"/>
          <w:color w:val="auto"/>
          <w:sz w:val="24"/>
          <w:szCs w:val="24"/>
          <w:lang w:val="en-GB"/>
        </w:rPr>
        <w:fldChar w:fldCharType="begin"/>
      </w:r>
      <w:r w:rsidRPr="00B61217">
        <w:rPr>
          <w:rFonts w:ascii="Times New Roman" w:hAnsi="Times New Roman" w:cs="Times New Roman"/>
          <w:i w:val="0"/>
          <w:color w:val="auto"/>
          <w:sz w:val="24"/>
          <w:szCs w:val="24"/>
          <w:lang w:val="en-GB"/>
        </w:rPr>
        <w:instrText xml:space="preserve"> SEQ Table \* ARABIC </w:instrText>
      </w:r>
      <w:r w:rsidRPr="00B61217">
        <w:rPr>
          <w:rFonts w:ascii="Times New Roman" w:hAnsi="Times New Roman" w:cs="Times New Roman"/>
          <w:i w:val="0"/>
          <w:color w:val="auto"/>
          <w:sz w:val="24"/>
          <w:szCs w:val="24"/>
          <w:lang w:val="en-GB"/>
        </w:rPr>
        <w:fldChar w:fldCharType="separate"/>
      </w:r>
      <w:r w:rsidR="00F27F9C" w:rsidRPr="00B61217">
        <w:rPr>
          <w:rFonts w:ascii="Times New Roman" w:hAnsi="Times New Roman" w:cs="Times New Roman"/>
          <w:i w:val="0"/>
          <w:noProof/>
          <w:color w:val="auto"/>
          <w:sz w:val="24"/>
          <w:szCs w:val="24"/>
          <w:lang w:val="en-GB"/>
        </w:rPr>
        <w:t>1</w:t>
      </w:r>
      <w:r w:rsidRPr="00B61217">
        <w:rPr>
          <w:rFonts w:ascii="Times New Roman" w:hAnsi="Times New Roman" w:cs="Times New Roman"/>
          <w:i w:val="0"/>
          <w:color w:val="auto"/>
          <w:sz w:val="24"/>
          <w:szCs w:val="24"/>
          <w:lang w:val="en-GB"/>
        </w:rPr>
        <w:fldChar w:fldCharType="end"/>
      </w:r>
      <w:r w:rsidRPr="00B61217">
        <w:rPr>
          <w:rFonts w:ascii="Times New Roman" w:hAnsi="Times New Roman" w:cs="Times New Roman"/>
          <w:i w:val="0"/>
          <w:color w:val="auto"/>
          <w:sz w:val="24"/>
          <w:szCs w:val="24"/>
          <w:lang w:val="en-GB"/>
        </w:rPr>
        <w:t>: Comparison of ISO 27001 and ITIL V3</w:t>
      </w:r>
      <w:bookmarkEnd w:id="1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28"/>
        <w:gridCol w:w="4529"/>
      </w:tblGrid>
      <w:tr w:rsidR="00164661" w:rsidRPr="00B61217" w14:paraId="35FE2FDF" w14:textId="77777777" w:rsidTr="00164661">
        <w:tc>
          <w:tcPr>
            <w:tcW w:w="4528" w:type="dxa"/>
          </w:tcPr>
          <w:p w14:paraId="213B503B" w14:textId="77777777" w:rsidR="00164661" w:rsidRPr="00B61217" w:rsidRDefault="00164661" w:rsidP="00323349">
            <w:pPr>
              <w:spacing w:line="480" w:lineRule="auto"/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ISO 27001</w:t>
            </w:r>
          </w:p>
        </w:tc>
        <w:tc>
          <w:tcPr>
            <w:tcW w:w="4529" w:type="dxa"/>
          </w:tcPr>
          <w:p w14:paraId="7B819A02" w14:textId="77777777" w:rsidR="00164661" w:rsidRPr="00B61217" w:rsidRDefault="00164661" w:rsidP="00323349">
            <w:pPr>
              <w:spacing w:line="480" w:lineRule="auto"/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ITIL</w:t>
            </w:r>
          </w:p>
        </w:tc>
      </w:tr>
      <w:tr w:rsidR="00164661" w:rsidRPr="00B61217" w14:paraId="511A416C" w14:textId="77777777" w:rsidTr="00164661">
        <w:tc>
          <w:tcPr>
            <w:tcW w:w="4528" w:type="dxa"/>
          </w:tcPr>
          <w:p w14:paraId="737F3C46" w14:textId="77777777" w:rsidR="00164661" w:rsidRPr="00B61217" w:rsidRDefault="00164661" w:rsidP="00323349">
            <w:pPr>
              <w:spacing w:line="480" w:lineRule="auto"/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International standard</w:t>
            </w:r>
          </w:p>
        </w:tc>
        <w:tc>
          <w:tcPr>
            <w:tcW w:w="4529" w:type="dxa"/>
          </w:tcPr>
          <w:p w14:paraId="73384775" w14:textId="77777777" w:rsidR="00164661" w:rsidRPr="00B61217" w:rsidRDefault="005F2CE0" w:rsidP="00323349">
            <w:pPr>
              <w:spacing w:line="480" w:lineRule="auto"/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Best practice framework</w:t>
            </w:r>
          </w:p>
        </w:tc>
      </w:tr>
      <w:tr w:rsidR="00164661" w:rsidRPr="00B61217" w14:paraId="40CF3EB3" w14:textId="77777777" w:rsidTr="00164661">
        <w:tc>
          <w:tcPr>
            <w:tcW w:w="4528" w:type="dxa"/>
          </w:tcPr>
          <w:p w14:paraId="774CB80E" w14:textId="77777777" w:rsidR="00164661" w:rsidRPr="00B61217" w:rsidRDefault="00164661" w:rsidP="00164661">
            <w:pPr>
              <w:spacing w:line="480" w:lineRule="auto"/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Defines requirements for the establishment, implementation, maintenance, and continual improvement of a data security framework.</w:t>
            </w:r>
          </w:p>
        </w:tc>
        <w:tc>
          <w:tcPr>
            <w:tcW w:w="4529" w:type="dxa"/>
          </w:tcPr>
          <w:p w14:paraId="553DD989" w14:textId="77777777" w:rsidR="00164661" w:rsidRPr="00B61217" w:rsidRDefault="005F2CE0" w:rsidP="00323349">
            <w:pPr>
              <w:spacing w:line="480" w:lineRule="auto"/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Presents a set of best practices for IT service management, giving guidance on the provision of quality IT services and the processes, functions, and other capabilities needed to support them.</w:t>
            </w:r>
          </w:p>
        </w:tc>
      </w:tr>
      <w:tr w:rsidR="00164661" w:rsidRPr="00B61217" w14:paraId="33A9028C" w14:textId="77777777" w:rsidTr="00164661">
        <w:tc>
          <w:tcPr>
            <w:tcW w:w="4528" w:type="dxa"/>
          </w:tcPr>
          <w:p w14:paraId="69A54260" w14:textId="2942F2DC" w:rsidR="00164661" w:rsidRPr="00B61217" w:rsidRDefault="00164661" w:rsidP="00323349">
            <w:pPr>
              <w:spacing w:line="480" w:lineRule="auto"/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Applicable to any type and size of </w:t>
            </w:r>
            <w:r w:rsidR="009A0A1D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organisation</w:t>
            </w: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.</w:t>
            </w:r>
          </w:p>
        </w:tc>
        <w:tc>
          <w:tcPr>
            <w:tcW w:w="4529" w:type="dxa"/>
          </w:tcPr>
          <w:p w14:paraId="03F0458E" w14:textId="77777777" w:rsidR="00164661" w:rsidRPr="00B61217" w:rsidRDefault="005F2CE0" w:rsidP="00323349">
            <w:pPr>
              <w:spacing w:line="480" w:lineRule="auto"/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Applicable to almost every type of IT environment.</w:t>
            </w:r>
          </w:p>
        </w:tc>
      </w:tr>
      <w:tr w:rsidR="00164661" w:rsidRPr="00B61217" w14:paraId="783B2E4F" w14:textId="77777777" w:rsidTr="00164661">
        <w:tc>
          <w:tcPr>
            <w:tcW w:w="4528" w:type="dxa"/>
          </w:tcPr>
          <w:p w14:paraId="75D383E8" w14:textId="77777777" w:rsidR="00164661" w:rsidRPr="00B61217" w:rsidRDefault="00164661" w:rsidP="00323349">
            <w:pPr>
              <w:spacing w:line="480" w:lineRule="auto"/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Implementation and certification are optional.</w:t>
            </w:r>
          </w:p>
        </w:tc>
        <w:tc>
          <w:tcPr>
            <w:tcW w:w="4529" w:type="dxa"/>
          </w:tcPr>
          <w:p w14:paraId="4E784D52" w14:textId="77777777" w:rsidR="00164661" w:rsidRPr="00B61217" w:rsidRDefault="005F2CE0" w:rsidP="00323349">
            <w:pPr>
              <w:spacing w:line="480" w:lineRule="auto"/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Implementation is not subject to certification.</w:t>
            </w:r>
          </w:p>
        </w:tc>
      </w:tr>
    </w:tbl>
    <w:p w14:paraId="116C7FA4" w14:textId="77777777" w:rsidR="00323349" w:rsidRPr="00B61217" w:rsidRDefault="00323349" w:rsidP="00323349">
      <w:pPr>
        <w:spacing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9372E" w:rsidRPr="00B61217">
        <w:rPr>
          <w:rFonts w:ascii="Times New Roman" w:hAnsi="Times New Roman" w:cs="Times New Roman"/>
          <w:sz w:val="24"/>
          <w:szCs w:val="24"/>
          <w:lang w:val="en-GB"/>
        </w:rPr>
        <w:t>[15], [18]</w:t>
      </w:r>
    </w:p>
    <w:p w14:paraId="0A6982A2" w14:textId="36C36151" w:rsidR="007C67D0" w:rsidRPr="00B61217" w:rsidRDefault="007C67D0" w:rsidP="008E073F">
      <w:pPr>
        <w:spacing w:line="480" w:lineRule="auto"/>
        <w:rPr>
          <w:rFonts w:ascii="Times New Roman" w:hAnsi="Times New Roman" w:cs="Times New Roman"/>
          <w:lang w:val="en-GB"/>
        </w:rPr>
      </w:pPr>
    </w:p>
    <w:p w14:paraId="00794402" w14:textId="4732C390" w:rsidR="00B61217" w:rsidRPr="00B61217" w:rsidRDefault="00B61217" w:rsidP="008E073F">
      <w:pPr>
        <w:spacing w:line="480" w:lineRule="auto"/>
        <w:rPr>
          <w:rFonts w:ascii="Times New Roman" w:hAnsi="Times New Roman" w:cs="Times New Roman"/>
          <w:lang w:val="en-GB"/>
        </w:rPr>
      </w:pPr>
    </w:p>
    <w:p w14:paraId="0185460E" w14:textId="5E9C249B" w:rsidR="00B61217" w:rsidRPr="00B61217" w:rsidRDefault="00B61217" w:rsidP="008E073F">
      <w:pPr>
        <w:spacing w:line="480" w:lineRule="auto"/>
        <w:rPr>
          <w:rFonts w:ascii="Times New Roman" w:hAnsi="Times New Roman" w:cs="Times New Roman"/>
          <w:lang w:val="en-GB"/>
        </w:rPr>
      </w:pPr>
    </w:p>
    <w:p w14:paraId="27352826" w14:textId="77777777" w:rsidR="00B61217" w:rsidRPr="00B61217" w:rsidRDefault="00B61217" w:rsidP="008E073F">
      <w:pPr>
        <w:spacing w:line="480" w:lineRule="auto"/>
        <w:rPr>
          <w:rFonts w:ascii="Times New Roman" w:hAnsi="Times New Roman" w:cs="Times New Roman"/>
          <w:lang w:val="en-GB"/>
        </w:rPr>
      </w:pPr>
    </w:p>
    <w:p w14:paraId="0CC54258" w14:textId="0E09120B" w:rsidR="007C67D0" w:rsidRPr="00B61217" w:rsidRDefault="00050FC6" w:rsidP="00050FC6">
      <w:pPr>
        <w:pStyle w:val="Heading1"/>
        <w:numPr>
          <w:ilvl w:val="0"/>
          <w:numId w:val="2"/>
        </w:numPr>
        <w:rPr>
          <w:lang w:val="en-GB"/>
        </w:rPr>
      </w:pPr>
      <w:bookmarkStart w:id="18" w:name="_Toc30707235"/>
      <w:r w:rsidRPr="00B61217">
        <w:rPr>
          <w:lang w:val="en-GB"/>
        </w:rPr>
        <w:t>Security framework for Caribbean Coffee</w:t>
      </w:r>
      <w:bookmarkEnd w:id="18"/>
      <w:r w:rsidR="000D2F29" w:rsidRPr="00B61217">
        <w:rPr>
          <w:lang w:val="en-GB"/>
        </w:rPr>
        <w:t xml:space="preserve"> </w:t>
      </w:r>
    </w:p>
    <w:p w14:paraId="0D05E8DF" w14:textId="77777777" w:rsidR="00B61217" w:rsidRPr="00B61217" w:rsidRDefault="00B61217" w:rsidP="00B61217">
      <w:pPr>
        <w:rPr>
          <w:lang w:val="en-GB"/>
        </w:rPr>
      </w:pPr>
    </w:p>
    <w:p w14:paraId="06FE4EFE" w14:textId="77777777" w:rsidR="009D5035" w:rsidRPr="00B61217" w:rsidRDefault="001741EC" w:rsidP="009D503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The data framework for Caribbean Coffee is a combined ISO 27001 and ITIL system. </w:t>
      </w:r>
      <w:r w:rsidR="00BD0265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To create a robust information security system the approach is </w:t>
      </w:r>
      <w:r w:rsidR="0050646D" w:rsidRPr="00B61217">
        <w:rPr>
          <w:rFonts w:ascii="Times New Roman" w:hAnsi="Times New Roman" w:cs="Times New Roman"/>
          <w:sz w:val="24"/>
          <w:szCs w:val="24"/>
          <w:lang w:val="en-GB"/>
        </w:rPr>
        <w:t>to merge ISO 27001 elements for each ITIL stage</w:t>
      </w:r>
      <w:r w:rsidR="00AE050E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9C389A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Table 2 shows the proposed data security framework for Caribbean Coffee. </w:t>
      </w:r>
    </w:p>
    <w:p w14:paraId="068ED402" w14:textId="0B24347D" w:rsidR="00315FEE" w:rsidRPr="00B61217" w:rsidRDefault="009C389A" w:rsidP="009D503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>ITIL processes are mapped onto ISO 27001</w:t>
      </w:r>
      <w:r w:rsidR="003D230A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controls</w:t>
      </w:r>
      <w:r w:rsidRPr="00B61217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3D230A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The third column indicates in brief the action that is required to implement the </w:t>
      </w:r>
      <w:r w:rsidR="00493508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combined </w:t>
      </w:r>
      <w:r w:rsidR="003D230A" w:rsidRPr="00B61217">
        <w:rPr>
          <w:rFonts w:ascii="Times New Roman" w:hAnsi="Times New Roman" w:cs="Times New Roman"/>
          <w:sz w:val="24"/>
          <w:szCs w:val="24"/>
          <w:lang w:val="en-GB"/>
        </w:rPr>
        <w:t>ITIL</w:t>
      </w:r>
      <w:r w:rsidR="00493508" w:rsidRPr="00B61217">
        <w:rPr>
          <w:rFonts w:ascii="Times New Roman" w:hAnsi="Times New Roman" w:cs="Times New Roman"/>
          <w:sz w:val="24"/>
          <w:szCs w:val="24"/>
          <w:lang w:val="en-GB"/>
        </w:rPr>
        <w:t>/ISO framework</w:t>
      </w:r>
      <w:r w:rsidR="003D230A" w:rsidRPr="00B61217">
        <w:rPr>
          <w:rFonts w:ascii="Times New Roman" w:hAnsi="Times New Roman" w:cs="Times New Roman"/>
          <w:sz w:val="24"/>
          <w:szCs w:val="24"/>
          <w:lang w:val="en-GB"/>
        </w:rPr>
        <w:t>.</w:t>
      </w:r>
    </w:p>
    <w:p w14:paraId="30680062" w14:textId="77777777" w:rsidR="00F27F9C" w:rsidRPr="00B61217" w:rsidRDefault="00F27F9C" w:rsidP="009D5035">
      <w:pPr>
        <w:pStyle w:val="Caption"/>
        <w:jc w:val="center"/>
        <w:rPr>
          <w:rFonts w:ascii="Times New Roman" w:hAnsi="Times New Roman" w:cs="Times New Roman"/>
          <w:i w:val="0"/>
          <w:color w:val="auto"/>
          <w:sz w:val="24"/>
          <w:szCs w:val="24"/>
          <w:lang w:val="en-GB"/>
        </w:rPr>
      </w:pPr>
      <w:bookmarkStart w:id="19" w:name="_Toc30707173"/>
      <w:r w:rsidRPr="00B61217">
        <w:rPr>
          <w:rFonts w:ascii="Times New Roman" w:hAnsi="Times New Roman" w:cs="Times New Roman"/>
          <w:i w:val="0"/>
          <w:color w:val="auto"/>
          <w:sz w:val="24"/>
          <w:szCs w:val="24"/>
          <w:lang w:val="en-GB"/>
        </w:rPr>
        <w:t xml:space="preserve">Table </w:t>
      </w:r>
      <w:r w:rsidRPr="00B61217">
        <w:rPr>
          <w:rFonts w:ascii="Times New Roman" w:hAnsi="Times New Roman" w:cs="Times New Roman"/>
          <w:i w:val="0"/>
          <w:color w:val="auto"/>
          <w:sz w:val="24"/>
          <w:szCs w:val="24"/>
          <w:lang w:val="en-GB"/>
        </w:rPr>
        <w:fldChar w:fldCharType="begin"/>
      </w:r>
      <w:r w:rsidRPr="00B61217">
        <w:rPr>
          <w:rFonts w:ascii="Times New Roman" w:hAnsi="Times New Roman" w:cs="Times New Roman"/>
          <w:i w:val="0"/>
          <w:color w:val="auto"/>
          <w:sz w:val="24"/>
          <w:szCs w:val="24"/>
          <w:lang w:val="en-GB"/>
        </w:rPr>
        <w:instrText xml:space="preserve"> SEQ Table \* ARABIC </w:instrText>
      </w:r>
      <w:r w:rsidRPr="00B61217">
        <w:rPr>
          <w:rFonts w:ascii="Times New Roman" w:hAnsi="Times New Roman" w:cs="Times New Roman"/>
          <w:i w:val="0"/>
          <w:color w:val="auto"/>
          <w:sz w:val="24"/>
          <w:szCs w:val="24"/>
          <w:lang w:val="en-GB"/>
        </w:rPr>
        <w:fldChar w:fldCharType="separate"/>
      </w:r>
      <w:r w:rsidRPr="00B61217">
        <w:rPr>
          <w:rFonts w:ascii="Times New Roman" w:hAnsi="Times New Roman" w:cs="Times New Roman"/>
          <w:i w:val="0"/>
          <w:noProof/>
          <w:color w:val="auto"/>
          <w:sz w:val="24"/>
          <w:szCs w:val="24"/>
          <w:lang w:val="en-GB"/>
        </w:rPr>
        <w:t>2</w:t>
      </w:r>
      <w:r w:rsidRPr="00B61217">
        <w:rPr>
          <w:rFonts w:ascii="Times New Roman" w:hAnsi="Times New Roman" w:cs="Times New Roman"/>
          <w:i w:val="0"/>
          <w:color w:val="auto"/>
          <w:sz w:val="24"/>
          <w:szCs w:val="24"/>
          <w:lang w:val="en-GB"/>
        </w:rPr>
        <w:fldChar w:fldCharType="end"/>
      </w:r>
      <w:r w:rsidRPr="00B61217">
        <w:rPr>
          <w:rFonts w:ascii="Times New Roman" w:hAnsi="Times New Roman" w:cs="Times New Roman"/>
          <w:i w:val="0"/>
          <w:color w:val="auto"/>
          <w:sz w:val="24"/>
          <w:szCs w:val="24"/>
          <w:lang w:val="en-GB"/>
        </w:rPr>
        <w:t xml:space="preserve">: </w:t>
      </w:r>
      <w:bookmarkStart w:id="20" w:name="_Hlk30706000"/>
      <w:r w:rsidRPr="00B61217">
        <w:rPr>
          <w:rFonts w:ascii="Times New Roman" w:hAnsi="Times New Roman" w:cs="Times New Roman"/>
          <w:i w:val="0"/>
          <w:color w:val="auto"/>
          <w:sz w:val="24"/>
          <w:szCs w:val="24"/>
          <w:lang w:val="en-GB"/>
        </w:rPr>
        <w:t xml:space="preserve">Caribbean Coffee </w:t>
      </w:r>
      <w:bookmarkEnd w:id="20"/>
      <w:r w:rsidRPr="00B61217">
        <w:rPr>
          <w:rFonts w:ascii="Times New Roman" w:hAnsi="Times New Roman" w:cs="Times New Roman"/>
          <w:i w:val="0"/>
          <w:color w:val="auto"/>
          <w:sz w:val="24"/>
          <w:szCs w:val="24"/>
          <w:lang w:val="en-GB"/>
        </w:rPr>
        <w:t>Data Security Framework</w:t>
      </w:r>
      <w:bookmarkEnd w:id="19"/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804"/>
        <w:gridCol w:w="2970"/>
        <w:gridCol w:w="3572"/>
      </w:tblGrid>
      <w:tr w:rsidR="003459A6" w:rsidRPr="00B61217" w14:paraId="2D65C155" w14:textId="77777777" w:rsidTr="00B61217">
        <w:trPr>
          <w:jc w:val="center"/>
        </w:trPr>
        <w:tc>
          <w:tcPr>
            <w:tcW w:w="2804" w:type="dxa"/>
          </w:tcPr>
          <w:p w14:paraId="20E37729" w14:textId="77777777" w:rsidR="003459A6" w:rsidRPr="00B61217" w:rsidRDefault="003459A6" w:rsidP="00D91EB5">
            <w:pPr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bookmarkStart w:id="21" w:name="_Hlk30706109"/>
            <w:r w:rsidRPr="00B61217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ITIL Processes</w:t>
            </w:r>
          </w:p>
        </w:tc>
        <w:tc>
          <w:tcPr>
            <w:tcW w:w="2970" w:type="dxa"/>
          </w:tcPr>
          <w:p w14:paraId="515F2547" w14:textId="77777777" w:rsidR="003459A6" w:rsidRPr="00B61217" w:rsidRDefault="009C389A" w:rsidP="00D91EB5">
            <w:pPr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B61217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ISO</w:t>
            </w:r>
            <w:r w:rsidR="00493508" w:rsidRPr="00B61217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 xml:space="preserve"> </w:t>
            </w:r>
            <w:r w:rsidR="003459A6" w:rsidRPr="00B61217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27001 Controls</w:t>
            </w:r>
          </w:p>
        </w:tc>
        <w:tc>
          <w:tcPr>
            <w:tcW w:w="3572" w:type="dxa"/>
          </w:tcPr>
          <w:p w14:paraId="4A25F646" w14:textId="77777777" w:rsidR="003459A6" w:rsidRPr="00B61217" w:rsidRDefault="003459A6" w:rsidP="00D91EB5">
            <w:pPr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</w:pPr>
            <w:r w:rsidRPr="00B61217">
              <w:rPr>
                <w:rFonts w:ascii="Times New Roman" w:hAnsi="Times New Roman" w:cs="Times New Roman"/>
                <w:b/>
                <w:sz w:val="24"/>
                <w:szCs w:val="24"/>
                <w:lang w:val="en-GB"/>
              </w:rPr>
              <w:t>Action</w:t>
            </w:r>
          </w:p>
        </w:tc>
      </w:tr>
      <w:tr w:rsidR="00467886" w:rsidRPr="00B61217" w14:paraId="03476973" w14:textId="77777777" w:rsidTr="00B61217">
        <w:trPr>
          <w:trHeight w:val="118"/>
          <w:jc w:val="center"/>
        </w:trPr>
        <w:tc>
          <w:tcPr>
            <w:tcW w:w="9346" w:type="dxa"/>
            <w:gridSpan w:val="3"/>
          </w:tcPr>
          <w:p w14:paraId="33B6B4EB" w14:textId="77777777" w:rsidR="00467886" w:rsidRPr="00B61217" w:rsidRDefault="00467886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  <w:t>Service strategy</w:t>
            </w:r>
          </w:p>
        </w:tc>
      </w:tr>
      <w:tr w:rsidR="00D5065B" w:rsidRPr="00B61217" w14:paraId="7450598D" w14:textId="77777777" w:rsidTr="00B61217">
        <w:trPr>
          <w:jc w:val="center"/>
        </w:trPr>
        <w:tc>
          <w:tcPr>
            <w:tcW w:w="2804" w:type="dxa"/>
          </w:tcPr>
          <w:p w14:paraId="65A51E97" w14:textId="10B58B53" w:rsidR="00D5065B" w:rsidRPr="00B61217" w:rsidRDefault="00D5065B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Demand</w:t>
            </w:r>
            <w:r w:rsidR="006113DC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 and financial </w:t>
            </w: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management</w:t>
            </w:r>
          </w:p>
        </w:tc>
        <w:tc>
          <w:tcPr>
            <w:tcW w:w="2970" w:type="dxa"/>
          </w:tcPr>
          <w:p w14:paraId="0A938172" w14:textId="77777777" w:rsidR="00D5065B" w:rsidRPr="00B61217" w:rsidRDefault="00D5065B" w:rsidP="009D5035">
            <w:pPr>
              <w:jc w:val="center"/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</w:p>
        </w:tc>
        <w:tc>
          <w:tcPr>
            <w:tcW w:w="3572" w:type="dxa"/>
          </w:tcPr>
          <w:p w14:paraId="57D99CD3" w14:textId="77777777" w:rsidR="00D5065B" w:rsidRPr="00B61217" w:rsidRDefault="00A7690F" w:rsidP="00A7690F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-</w:t>
            </w:r>
            <w:r w:rsidR="009D1312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Set objectives of implementing data security framework.</w:t>
            </w:r>
          </w:p>
          <w:p w14:paraId="52621D26" w14:textId="77777777" w:rsidR="00E27BDA" w:rsidRPr="00B61217" w:rsidRDefault="00E27BDA" w:rsidP="00A7690F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-</w:t>
            </w:r>
            <w:r w:rsidRPr="00B61217">
              <w:rPr>
                <w:lang w:val="en-GB"/>
              </w:rPr>
              <w:t xml:space="preserve"> </w:t>
            </w: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Establish clear targets</w:t>
            </w:r>
          </w:p>
          <w:p w14:paraId="1905141F" w14:textId="77777777" w:rsidR="009D1312" w:rsidRPr="00B61217" w:rsidRDefault="00A7690F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-</w:t>
            </w:r>
            <w:r w:rsidR="009D1312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Appointment</w:t>
            </w:r>
            <w:r w:rsidR="003D230A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 of Project M</w:t>
            </w:r>
            <w:r w:rsidR="009D1312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anager</w:t>
            </w:r>
          </w:p>
          <w:p w14:paraId="72E1B084" w14:textId="77777777" w:rsidR="009D1312" w:rsidRPr="00B61217" w:rsidRDefault="00A7690F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-</w:t>
            </w:r>
            <w:r w:rsidR="009D1312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Commit sufficient funding</w:t>
            </w:r>
          </w:p>
          <w:p w14:paraId="573DAE30" w14:textId="2E76700E" w:rsidR="00E27BDA" w:rsidRPr="00B61217" w:rsidRDefault="00E27BDA" w:rsidP="00A96F5E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-</w:t>
            </w:r>
            <w:r w:rsidRPr="00B61217">
              <w:rPr>
                <w:lang w:val="en-GB"/>
              </w:rPr>
              <w:t xml:space="preserve"> </w:t>
            </w:r>
            <w:r w:rsidR="00A96F5E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Establish</w:t>
            </w: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 communication </w:t>
            </w:r>
            <w:r w:rsidR="00A96F5E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channels </w:t>
            </w: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early </w:t>
            </w:r>
            <w:r w:rsidR="00A96F5E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and publish</w:t>
            </w: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 strategy</w:t>
            </w:r>
            <w:r w:rsidR="005D38FE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 to all stakeholders</w:t>
            </w:r>
          </w:p>
        </w:tc>
      </w:tr>
      <w:tr w:rsidR="00467886" w:rsidRPr="00B61217" w14:paraId="11203D59" w14:textId="77777777" w:rsidTr="00B61217">
        <w:trPr>
          <w:jc w:val="center"/>
        </w:trPr>
        <w:tc>
          <w:tcPr>
            <w:tcW w:w="9346" w:type="dxa"/>
            <w:gridSpan w:val="3"/>
          </w:tcPr>
          <w:p w14:paraId="49886890" w14:textId="77777777" w:rsidR="00467886" w:rsidRPr="00B61217" w:rsidRDefault="00467886" w:rsidP="00D91EB5">
            <w:pPr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  <w:t>Service design</w:t>
            </w:r>
          </w:p>
        </w:tc>
      </w:tr>
      <w:tr w:rsidR="003459A6" w:rsidRPr="00B61217" w14:paraId="2AAB8039" w14:textId="77777777" w:rsidTr="00B61217">
        <w:trPr>
          <w:jc w:val="center"/>
        </w:trPr>
        <w:tc>
          <w:tcPr>
            <w:tcW w:w="2804" w:type="dxa"/>
          </w:tcPr>
          <w:p w14:paraId="1CDE3B6D" w14:textId="77777777" w:rsidR="00D91EB5" w:rsidRPr="00B61217" w:rsidRDefault="00F7191A" w:rsidP="00016F00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Service </w:t>
            </w:r>
            <w:r w:rsidR="00D91EB5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Catalogue</w:t>
            </w: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 management</w:t>
            </w:r>
          </w:p>
          <w:p w14:paraId="149A9200" w14:textId="77777777" w:rsidR="00905029" w:rsidRPr="00B61217" w:rsidRDefault="00905029" w:rsidP="00016F00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Service Level management</w:t>
            </w:r>
          </w:p>
        </w:tc>
        <w:tc>
          <w:tcPr>
            <w:tcW w:w="2970" w:type="dxa"/>
          </w:tcPr>
          <w:p w14:paraId="08DFD5D5" w14:textId="77777777" w:rsidR="003459A6" w:rsidRPr="00B61217" w:rsidRDefault="00D5065B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A.6.2.2 Addressing security when dealing with customers</w:t>
            </w:r>
          </w:p>
          <w:p w14:paraId="0E1AF8F7" w14:textId="77777777" w:rsidR="00D5065B" w:rsidRPr="00B61217" w:rsidRDefault="00D5065B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A.10.2.1 Service delivery</w:t>
            </w:r>
          </w:p>
          <w:p w14:paraId="3BCDD221" w14:textId="77777777" w:rsidR="00D5065B" w:rsidRPr="00B61217" w:rsidRDefault="00D5065B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A.10.6.2 Security of network services</w:t>
            </w:r>
          </w:p>
        </w:tc>
        <w:tc>
          <w:tcPr>
            <w:tcW w:w="3572" w:type="dxa"/>
          </w:tcPr>
          <w:p w14:paraId="620310E1" w14:textId="77777777" w:rsidR="003459A6" w:rsidRPr="00B61217" w:rsidRDefault="00A7690F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-</w:t>
            </w:r>
            <w:r w:rsidR="00A70E3E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Define the organisation security policy that safeguards its intellectual property and ensures safety of </w:t>
            </w:r>
            <w:r w:rsidR="00096946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clients and staff confidential data.</w:t>
            </w:r>
          </w:p>
        </w:tc>
      </w:tr>
      <w:tr w:rsidR="003459A6" w:rsidRPr="00B61217" w14:paraId="5BE2CEDF" w14:textId="77777777" w:rsidTr="00B61217">
        <w:trPr>
          <w:jc w:val="center"/>
        </w:trPr>
        <w:tc>
          <w:tcPr>
            <w:tcW w:w="2804" w:type="dxa"/>
          </w:tcPr>
          <w:p w14:paraId="1062E78C" w14:textId="77777777" w:rsidR="003459A6" w:rsidRPr="00B61217" w:rsidRDefault="00016F00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Availability management</w:t>
            </w:r>
          </w:p>
        </w:tc>
        <w:tc>
          <w:tcPr>
            <w:tcW w:w="2970" w:type="dxa"/>
          </w:tcPr>
          <w:p w14:paraId="3D599B5C" w14:textId="77777777" w:rsidR="00905029" w:rsidRPr="00B61217" w:rsidRDefault="00905029" w:rsidP="00905029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A.10.5.1 Information back-up</w:t>
            </w:r>
          </w:p>
          <w:p w14:paraId="31A9E66C" w14:textId="77777777" w:rsidR="003459A6" w:rsidRPr="00B61217" w:rsidRDefault="00905029" w:rsidP="00905029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A.10.8.4 Electronic messaging</w:t>
            </w:r>
          </w:p>
        </w:tc>
        <w:tc>
          <w:tcPr>
            <w:tcW w:w="3572" w:type="dxa"/>
          </w:tcPr>
          <w:p w14:paraId="5DF99A72" w14:textId="77777777" w:rsidR="003459A6" w:rsidRPr="00B61217" w:rsidRDefault="00A7690F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-</w:t>
            </w:r>
            <w:r w:rsidR="00096946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The company should establish servers to back up all its vital information</w:t>
            </w:r>
          </w:p>
          <w:p w14:paraId="4BA6DFC1" w14:textId="77777777" w:rsidR="00096946" w:rsidRPr="00B61217" w:rsidRDefault="00A7690F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-</w:t>
            </w:r>
            <w:r w:rsidR="00096946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Create a platform to exchange messages </w:t>
            </w:r>
            <w:r w:rsidR="00EC4E18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securely</w:t>
            </w:r>
          </w:p>
        </w:tc>
      </w:tr>
      <w:tr w:rsidR="003459A6" w:rsidRPr="00B61217" w14:paraId="09A772A1" w14:textId="77777777" w:rsidTr="00B61217">
        <w:trPr>
          <w:jc w:val="center"/>
        </w:trPr>
        <w:tc>
          <w:tcPr>
            <w:tcW w:w="2804" w:type="dxa"/>
          </w:tcPr>
          <w:p w14:paraId="27272019" w14:textId="77777777" w:rsidR="003459A6" w:rsidRPr="00B61217" w:rsidRDefault="00016F00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Information security management</w:t>
            </w:r>
          </w:p>
        </w:tc>
        <w:tc>
          <w:tcPr>
            <w:tcW w:w="2970" w:type="dxa"/>
          </w:tcPr>
          <w:p w14:paraId="230725D1" w14:textId="77777777" w:rsidR="00905029" w:rsidRPr="00B61217" w:rsidRDefault="00905029" w:rsidP="00905029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A.5.1.1 Information security policy document</w:t>
            </w:r>
          </w:p>
          <w:p w14:paraId="64428862" w14:textId="77777777" w:rsidR="00905029" w:rsidRPr="00B61217" w:rsidRDefault="00905029" w:rsidP="00905029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A.5.1.2 Review of the information security policy</w:t>
            </w:r>
          </w:p>
          <w:p w14:paraId="6777000D" w14:textId="77777777" w:rsidR="00905029" w:rsidRPr="00B61217" w:rsidRDefault="00905029" w:rsidP="00905029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A.6.1.1 Management commitment to information security</w:t>
            </w:r>
          </w:p>
          <w:p w14:paraId="5B49D481" w14:textId="77777777" w:rsidR="00905029" w:rsidRPr="00B61217" w:rsidRDefault="00905029" w:rsidP="00905029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A.6.1.3 Allocation of information security responsibilities</w:t>
            </w:r>
          </w:p>
          <w:p w14:paraId="3A6A3447" w14:textId="77777777" w:rsidR="003459A6" w:rsidRPr="00B61217" w:rsidRDefault="00905029" w:rsidP="00905029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A.11.1.1 Access control policy</w:t>
            </w:r>
          </w:p>
        </w:tc>
        <w:tc>
          <w:tcPr>
            <w:tcW w:w="3572" w:type="dxa"/>
          </w:tcPr>
          <w:p w14:paraId="17645259" w14:textId="77777777" w:rsidR="003459A6" w:rsidRPr="00B61217" w:rsidRDefault="00A7690F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-</w:t>
            </w:r>
            <w:r w:rsidR="008845D7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Management must formulate and i</w:t>
            </w:r>
            <w:r w:rsidR="00092B53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ntegrate</w:t>
            </w: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 the </w:t>
            </w:r>
            <w:r w:rsidR="00092B53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security document to the current </w:t>
            </w:r>
            <w:r w:rsidR="008845D7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IT </w:t>
            </w:r>
            <w:r w:rsidR="00092B53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state at Caribbean Coffee.</w:t>
            </w:r>
          </w:p>
          <w:p w14:paraId="7EB7EFE7" w14:textId="77777777" w:rsidR="00092B53" w:rsidRPr="00B61217" w:rsidRDefault="00092B53" w:rsidP="00B210D4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-</w:t>
            </w:r>
            <w:r w:rsidR="007B69C1" w:rsidRPr="00B61217">
              <w:rPr>
                <w:lang w:val="en-GB"/>
              </w:rPr>
              <w:t xml:space="preserve"> </w:t>
            </w:r>
            <w:r w:rsidR="007B69C1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Ensure all planned changes </w:t>
            </w:r>
            <w:r w:rsidR="00B210D4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conforms to the</w:t>
            </w:r>
            <w:r w:rsidR="007B69C1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 current state</w:t>
            </w:r>
          </w:p>
          <w:p w14:paraId="717B6D5F" w14:textId="77777777" w:rsidR="00B210D4" w:rsidRPr="00B61217" w:rsidRDefault="00B210D4" w:rsidP="00B210D4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-Establish IT implementation committee to share responsibilities.</w:t>
            </w:r>
          </w:p>
          <w:p w14:paraId="271FCA7A" w14:textId="77777777" w:rsidR="008845D7" w:rsidRPr="00B61217" w:rsidRDefault="008845D7" w:rsidP="00B210D4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-The security document should define the access criteria </w:t>
            </w:r>
            <w:r w:rsidR="008E1C58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based on its stakeholder portfolio with distinct access rules.</w:t>
            </w:r>
          </w:p>
        </w:tc>
      </w:tr>
      <w:tr w:rsidR="003459A6" w:rsidRPr="00B61217" w14:paraId="502AACBF" w14:textId="77777777" w:rsidTr="00B61217">
        <w:trPr>
          <w:jc w:val="center"/>
        </w:trPr>
        <w:tc>
          <w:tcPr>
            <w:tcW w:w="2804" w:type="dxa"/>
          </w:tcPr>
          <w:p w14:paraId="77E548D3" w14:textId="77777777" w:rsidR="003459A6" w:rsidRPr="00B61217" w:rsidRDefault="00016F00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Supplier Management</w:t>
            </w:r>
          </w:p>
        </w:tc>
        <w:tc>
          <w:tcPr>
            <w:tcW w:w="2970" w:type="dxa"/>
          </w:tcPr>
          <w:p w14:paraId="3227CBA7" w14:textId="77777777" w:rsidR="002D654B" w:rsidRPr="00B61217" w:rsidRDefault="002D654B" w:rsidP="002D654B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A.6.2.1 Identification of risks related to external parties</w:t>
            </w:r>
          </w:p>
          <w:p w14:paraId="3BBC8907" w14:textId="708910BC" w:rsidR="003459A6" w:rsidRPr="00B61217" w:rsidRDefault="002D654B" w:rsidP="002D654B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A.10.2.2 Monitoring and review of </w:t>
            </w:r>
            <w:r w:rsidR="00654A50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third</w:t>
            </w:r>
            <w:r w:rsidR="00654A50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-party</w:t>
            </w: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 services</w:t>
            </w:r>
          </w:p>
        </w:tc>
        <w:tc>
          <w:tcPr>
            <w:tcW w:w="3572" w:type="dxa"/>
          </w:tcPr>
          <w:p w14:paraId="4AE1B6B2" w14:textId="77777777" w:rsidR="003459A6" w:rsidRPr="00B61217" w:rsidRDefault="00B210D4" w:rsidP="008E1C58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-The Project manager should identify key partners and assess risks</w:t>
            </w:r>
            <w:r w:rsidR="008E1C58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 and potential threat to the business.</w:t>
            </w:r>
          </w:p>
        </w:tc>
      </w:tr>
      <w:tr w:rsidR="00467886" w:rsidRPr="00B61217" w14:paraId="66437321" w14:textId="77777777" w:rsidTr="00B61217">
        <w:trPr>
          <w:jc w:val="center"/>
        </w:trPr>
        <w:tc>
          <w:tcPr>
            <w:tcW w:w="9346" w:type="dxa"/>
            <w:gridSpan w:val="3"/>
          </w:tcPr>
          <w:p w14:paraId="1031EC50" w14:textId="77777777" w:rsidR="00467886" w:rsidRPr="00B61217" w:rsidRDefault="00467886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  <w:t>Service Transition</w:t>
            </w:r>
          </w:p>
        </w:tc>
      </w:tr>
      <w:tr w:rsidR="003459A6" w:rsidRPr="00B61217" w14:paraId="44788DE5" w14:textId="77777777" w:rsidTr="00B61217">
        <w:trPr>
          <w:jc w:val="center"/>
        </w:trPr>
        <w:tc>
          <w:tcPr>
            <w:tcW w:w="2804" w:type="dxa"/>
          </w:tcPr>
          <w:p w14:paraId="44A4B06D" w14:textId="77777777" w:rsidR="0000789D" w:rsidRPr="00B61217" w:rsidRDefault="0000789D" w:rsidP="0000789D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Service asset &amp; configuration</w:t>
            </w:r>
          </w:p>
          <w:p w14:paraId="7D110D9A" w14:textId="77777777" w:rsidR="003459A6" w:rsidRPr="00B61217" w:rsidRDefault="0000789D" w:rsidP="0000789D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management</w:t>
            </w:r>
          </w:p>
        </w:tc>
        <w:tc>
          <w:tcPr>
            <w:tcW w:w="2970" w:type="dxa"/>
          </w:tcPr>
          <w:p w14:paraId="1243BC24" w14:textId="77777777" w:rsidR="000E21BE" w:rsidRPr="00B61217" w:rsidRDefault="000E21BE" w:rsidP="000E21BE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A.7.1.1 Inventory of assets</w:t>
            </w:r>
          </w:p>
          <w:p w14:paraId="4B9579D5" w14:textId="77777777" w:rsidR="00DA15D5" w:rsidRPr="00B61217" w:rsidRDefault="000E21BE" w:rsidP="000E21BE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A.9.2.1 Equipment sitting and</w:t>
            </w:r>
            <w:r w:rsidR="00DA15D5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 protection</w:t>
            </w:r>
          </w:p>
          <w:p w14:paraId="406FC888" w14:textId="77777777" w:rsidR="000E21BE" w:rsidRPr="00B61217" w:rsidRDefault="000E21BE" w:rsidP="000E21BE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lastRenderedPageBreak/>
              <w:t>A.12.4.3 Access control to program source code</w:t>
            </w:r>
          </w:p>
          <w:p w14:paraId="1B6CCF51" w14:textId="77777777" w:rsidR="003459A6" w:rsidRPr="00B61217" w:rsidRDefault="000E21BE" w:rsidP="000E21BE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A.14.1.1 Including information security in the business continuity management process</w:t>
            </w:r>
          </w:p>
        </w:tc>
        <w:tc>
          <w:tcPr>
            <w:tcW w:w="3572" w:type="dxa"/>
          </w:tcPr>
          <w:p w14:paraId="385A1BF6" w14:textId="77777777" w:rsidR="003459A6" w:rsidRPr="00B61217" w:rsidRDefault="008E1C58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lastRenderedPageBreak/>
              <w:t>-Caribbean Coffee should establish an inventory of all its assets</w:t>
            </w:r>
            <w:r w:rsidR="00DA15D5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 using appropriate software.</w:t>
            </w:r>
          </w:p>
          <w:p w14:paraId="73EF756B" w14:textId="77777777" w:rsidR="00DA15D5" w:rsidRPr="00B61217" w:rsidRDefault="00DA15D5" w:rsidP="00FD3F67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lastRenderedPageBreak/>
              <w:t>-To protect this record</w:t>
            </w:r>
            <w:r w:rsidR="005D6BFD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,</w:t>
            </w: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 a source code should be </w:t>
            </w:r>
            <w:r w:rsidR="00FD3F67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generated</w:t>
            </w: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 </w:t>
            </w:r>
            <w:r w:rsidR="00FD3F67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for use by</w:t>
            </w: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 responsible staff only.</w:t>
            </w:r>
          </w:p>
        </w:tc>
      </w:tr>
      <w:tr w:rsidR="003459A6" w:rsidRPr="00B61217" w14:paraId="2FDC2BAF" w14:textId="77777777" w:rsidTr="00B61217">
        <w:trPr>
          <w:jc w:val="center"/>
        </w:trPr>
        <w:tc>
          <w:tcPr>
            <w:tcW w:w="2804" w:type="dxa"/>
          </w:tcPr>
          <w:p w14:paraId="5FE86620" w14:textId="77777777" w:rsidR="003459A6" w:rsidRPr="00B61217" w:rsidRDefault="0000789D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lastRenderedPageBreak/>
              <w:t>Risk management</w:t>
            </w:r>
          </w:p>
        </w:tc>
        <w:tc>
          <w:tcPr>
            <w:tcW w:w="2970" w:type="dxa"/>
          </w:tcPr>
          <w:p w14:paraId="71A2D4F4" w14:textId="77777777" w:rsidR="000E21BE" w:rsidRPr="00B61217" w:rsidRDefault="000E21BE" w:rsidP="000E21BE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A.9.1.4 Protecting against external and environmental threats</w:t>
            </w:r>
          </w:p>
          <w:p w14:paraId="0ED09419" w14:textId="77777777" w:rsidR="003459A6" w:rsidRPr="00B61217" w:rsidRDefault="000E21BE" w:rsidP="000E21BE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A.14.1.2 Business continuity and risk assessment</w:t>
            </w:r>
          </w:p>
        </w:tc>
        <w:tc>
          <w:tcPr>
            <w:tcW w:w="3572" w:type="dxa"/>
          </w:tcPr>
          <w:p w14:paraId="72CE3582" w14:textId="77777777" w:rsidR="003459A6" w:rsidRPr="00B61217" w:rsidRDefault="004F19F4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-After a risk assessment,</w:t>
            </w:r>
            <w:r w:rsidR="00B14C15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 act appropriately.</w:t>
            </w: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 </w:t>
            </w:r>
            <w:r w:rsidR="00B14C15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The</w:t>
            </w: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 organisation must then protect itself from external threats within its network. This can be achieved by firewalls, antivirus software, VPN etc</w:t>
            </w:r>
          </w:p>
          <w:p w14:paraId="6BE79F6E" w14:textId="77777777" w:rsidR="00D738C1" w:rsidRPr="00B61217" w:rsidRDefault="00D738C1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</w:p>
        </w:tc>
      </w:tr>
      <w:tr w:rsidR="00467886" w:rsidRPr="00B61217" w14:paraId="77397B25" w14:textId="77777777" w:rsidTr="00B61217">
        <w:trPr>
          <w:jc w:val="center"/>
        </w:trPr>
        <w:tc>
          <w:tcPr>
            <w:tcW w:w="9346" w:type="dxa"/>
            <w:gridSpan w:val="3"/>
          </w:tcPr>
          <w:p w14:paraId="2C84A1A1" w14:textId="77777777" w:rsidR="00467886" w:rsidRPr="00B61217" w:rsidRDefault="00467886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  <w:t>Service Operation</w:t>
            </w:r>
          </w:p>
        </w:tc>
      </w:tr>
      <w:tr w:rsidR="0000789D" w:rsidRPr="00B61217" w14:paraId="762C7C7D" w14:textId="77777777" w:rsidTr="00B61217">
        <w:trPr>
          <w:jc w:val="center"/>
        </w:trPr>
        <w:tc>
          <w:tcPr>
            <w:tcW w:w="2804" w:type="dxa"/>
          </w:tcPr>
          <w:p w14:paraId="73363C97" w14:textId="77777777" w:rsidR="0000789D" w:rsidRPr="00B61217" w:rsidRDefault="00467886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Event management</w:t>
            </w:r>
          </w:p>
        </w:tc>
        <w:tc>
          <w:tcPr>
            <w:tcW w:w="2970" w:type="dxa"/>
          </w:tcPr>
          <w:p w14:paraId="02BF5A54" w14:textId="77777777" w:rsidR="00467886" w:rsidRPr="00B61217" w:rsidRDefault="00467886" w:rsidP="00467886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A.10.10.1 Audit logging</w:t>
            </w:r>
          </w:p>
          <w:p w14:paraId="01F90A88" w14:textId="77777777" w:rsidR="00467886" w:rsidRPr="00B61217" w:rsidRDefault="00467886" w:rsidP="00467886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A.10.10.2 Monitoring system use</w:t>
            </w:r>
          </w:p>
          <w:p w14:paraId="4A15B7DC" w14:textId="77777777" w:rsidR="0000789D" w:rsidRPr="00B61217" w:rsidRDefault="00467886" w:rsidP="00D738C1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A.10.10.3 Protection of log information</w:t>
            </w:r>
          </w:p>
        </w:tc>
        <w:tc>
          <w:tcPr>
            <w:tcW w:w="3572" w:type="dxa"/>
          </w:tcPr>
          <w:p w14:paraId="3E3B4317" w14:textId="77777777" w:rsidR="0000789D" w:rsidRPr="00B61217" w:rsidRDefault="006D6EE8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- The organisation should design a unique logging protocol for clients and staff</w:t>
            </w:r>
            <w:r w:rsidR="00466395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 that enhances privacy</w:t>
            </w: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.</w:t>
            </w:r>
          </w:p>
          <w:p w14:paraId="0289A931" w14:textId="77777777" w:rsidR="006D6EE8" w:rsidRPr="00B61217" w:rsidRDefault="006D6EE8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-IT </w:t>
            </w:r>
            <w:r w:rsidR="00466395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personnel must continuously monitor and protect the logging system.</w:t>
            </w:r>
          </w:p>
        </w:tc>
      </w:tr>
      <w:tr w:rsidR="0000789D" w:rsidRPr="00B61217" w14:paraId="6258A2F9" w14:textId="77777777" w:rsidTr="00B61217">
        <w:trPr>
          <w:jc w:val="center"/>
        </w:trPr>
        <w:tc>
          <w:tcPr>
            <w:tcW w:w="2804" w:type="dxa"/>
          </w:tcPr>
          <w:p w14:paraId="23B0B064" w14:textId="77777777" w:rsidR="0000789D" w:rsidRPr="00B61217" w:rsidRDefault="00467886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Incident management</w:t>
            </w:r>
          </w:p>
        </w:tc>
        <w:tc>
          <w:tcPr>
            <w:tcW w:w="2970" w:type="dxa"/>
          </w:tcPr>
          <w:p w14:paraId="4C6BA2CD" w14:textId="77777777" w:rsidR="00D738C1" w:rsidRPr="00B61217" w:rsidRDefault="00D738C1" w:rsidP="00D738C1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A.10.10.5 Fault logging</w:t>
            </w:r>
          </w:p>
          <w:p w14:paraId="58516E55" w14:textId="77777777" w:rsidR="00D738C1" w:rsidRPr="00B61217" w:rsidRDefault="00D738C1" w:rsidP="00D738C1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A.13.1.1 Reporting information security events</w:t>
            </w:r>
          </w:p>
          <w:p w14:paraId="4702A73E" w14:textId="77777777" w:rsidR="0000789D" w:rsidRPr="00B61217" w:rsidRDefault="00D738C1" w:rsidP="00D738C1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A.13.1.2 Reporting security weaknesses</w:t>
            </w:r>
          </w:p>
        </w:tc>
        <w:tc>
          <w:tcPr>
            <w:tcW w:w="3572" w:type="dxa"/>
          </w:tcPr>
          <w:p w14:paraId="4BD6D2BC" w14:textId="77777777" w:rsidR="0000789D" w:rsidRPr="00B61217" w:rsidRDefault="00466395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- All incidences related to logging must be inve</w:t>
            </w:r>
            <w:r w:rsidR="007B28E1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stigated, and rectified</w:t>
            </w: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.</w:t>
            </w:r>
          </w:p>
          <w:p w14:paraId="0B5F4EA4" w14:textId="77777777" w:rsidR="007B28E1" w:rsidRPr="00B61217" w:rsidRDefault="007B28E1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- </w:t>
            </w:r>
            <w:r w:rsidR="00C56706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 rooster is necessary to report and record security breaches.</w:t>
            </w:r>
          </w:p>
        </w:tc>
      </w:tr>
      <w:tr w:rsidR="00D738C1" w:rsidRPr="00B61217" w14:paraId="7487E03A" w14:textId="77777777" w:rsidTr="00B61217">
        <w:trPr>
          <w:jc w:val="center"/>
        </w:trPr>
        <w:tc>
          <w:tcPr>
            <w:tcW w:w="9346" w:type="dxa"/>
            <w:gridSpan w:val="3"/>
          </w:tcPr>
          <w:p w14:paraId="7D71098A" w14:textId="77777777" w:rsidR="00D738C1" w:rsidRPr="00B61217" w:rsidRDefault="00D738C1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b/>
                <w:sz w:val="20"/>
                <w:szCs w:val="20"/>
                <w:lang w:val="en-GB"/>
              </w:rPr>
              <w:t>Continual Service Improvement</w:t>
            </w:r>
          </w:p>
        </w:tc>
      </w:tr>
      <w:tr w:rsidR="0000789D" w:rsidRPr="00B61217" w14:paraId="700974B4" w14:textId="77777777" w:rsidTr="00B61217">
        <w:trPr>
          <w:jc w:val="center"/>
        </w:trPr>
        <w:tc>
          <w:tcPr>
            <w:tcW w:w="2804" w:type="dxa"/>
          </w:tcPr>
          <w:p w14:paraId="1BB1FCE5" w14:textId="77777777" w:rsidR="0000789D" w:rsidRPr="00B61217" w:rsidRDefault="00D738C1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CSI Process</w:t>
            </w:r>
          </w:p>
        </w:tc>
        <w:tc>
          <w:tcPr>
            <w:tcW w:w="2970" w:type="dxa"/>
          </w:tcPr>
          <w:p w14:paraId="163F9F5B" w14:textId="77777777" w:rsidR="0000789D" w:rsidRPr="00B61217" w:rsidRDefault="009A0D52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A.13.2.2 Learning from information security incidents</w:t>
            </w:r>
          </w:p>
        </w:tc>
        <w:tc>
          <w:tcPr>
            <w:tcW w:w="3572" w:type="dxa"/>
          </w:tcPr>
          <w:p w14:paraId="21D12872" w14:textId="77777777" w:rsidR="0000789D" w:rsidRPr="00B61217" w:rsidRDefault="00B337AF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-The implementation of a data security frame is a continuous process refined through experience</w:t>
            </w:r>
            <w:r w:rsidR="00670121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.</w:t>
            </w:r>
          </w:p>
        </w:tc>
      </w:tr>
      <w:tr w:rsidR="0000789D" w:rsidRPr="00B61217" w14:paraId="5DE398FB" w14:textId="77777777" w:rsidTr="00B61217">
        <w:trPr>
          <w:jc w:val="center"/>
        </w:trPr>
        <w:tc>
          <w:tcPr>
            <w:tcW w:w="2804" w:type="dxa"/>
          </w:tcPr>
          <w:p w14:paraId="35CF0EAF" w14:textId="77777777" w:rsidR="0000789D" w:rsidRPr="00B61217" w:rsidRDefault="00D738C1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Human resource management</w:t>
            </w:r>
          </w:p>
        </w:tc>
        <w:tc>
          <w:tcPr>
            <w:tcW w:w="2970" w:type="dxa"/>
          </w:tcPr>
          <w:p w14:paraId="63731BA0" w14:textId="77777777" w:rsidR="009A0D52" w:rsidRPr="00B61217" w:rsidRDefault="009A0D52" w:rsidP="009A0D52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A.6.1.5 Confidentiality agreements</w:t>
            </w:r>
          </w:p>
          <w:p w14:paraId="51F7B0FA" w14:textId="77777777" w:rsidR="009A0D52" w:rsidRPr="00B61217" w:rsidRDefault="009A0D52" w:rsidP="009A0D52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A.8.1.1 Roles and responsibilities</w:t>
            </w:r>
          </w:p>
          <w:p w14:paraId="264D3738" w14:textId="77777777" w:rsidR="009A0D52" w:rsidRPr="00B61217" w:rsidRDefault="009A0D52" w:rsidP="009A0D52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A.8.1.2 Screening</w:t>
            </w:r>
          </w:p>
          <w:p w14:paraId="7B4C355C" w14:textId="77777777" w:rsidR="0000789D" w:rsidRPr="00B61217" w:rsidRDefault="009A0D52" w:rsidP="009A0D52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A.8.1.3 Terms and conditions of employment</w:t>
            </w:r>
          </w:p>
          <w:p w14:paraId="35A7F858" w14:textId="77777777" w:rsidR="009A0D52" w:rsidRPr="00B61217" w:rsidRDefault="009A0D52" w:rsidP="009A0D52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A.8.3.3 Removal of access rights</w:t>
            </w:r>
          </w:p>
          <w:p w14:paraId="07EF0D6E" w14:textId="77777777" w:rsidR="009A0D52" w:rsidRPr="00B61217" w:rsidRDefault="009A0D52" w:rsidP="009A0D52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A.11.3.1 Password use</w:t>
            </w:r>
          </w:p>
        </w:tc>
        <w:tc>
          <w:tcPr>
            <w:tcW w:w="3572" w:type="dxa"/>
          </w:tcPr>
          <w:p w14:paraId="78E2F70B" w14:textId="77777777" w:rsidR="0000789D" w:rsidRPr="00B61217" w:rsidRDefault="00670121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- All staff members must be trained and participate in an induction programme.</w:t>
            </w:r>
          </w:p>
          <w:p w14:paraId="362C6924" w14:textId="77777777" w:rsidR="00670121" w:rsidRPr="00B61217" w:rsidRDefault="00670121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- </w:t>
            </w:r>
            <w:r w:rsidR="008F5F0D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Staff should understand their roles,</w:t>
            </w: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 res</w:t>
            </w:r>
            <w:r w:rsidR="008F5F0D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>ponsibilities and terms of employment.</w:t>
            </w:r>
          </w:p>
          <w:p w14:paraId="60CA6590" w14:textId="77777777" w:rsidR="008F5F0D" w:rsidRPr="00B61217" w:rsidRDefault="008F5F0D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  <w:r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- </w:t>
            </w:r>
            <w:r w:rsidR="00764AD6" w:rsidRPr="00B61217">
              <w:rPr>
                <w:rFonts w:ascii="Times New Roman" w:hAnsi="Times New Roman" w:cs="Times New Roman"/>
                <w:sz w:val="20"/>
                <w:szCs w:val="20"/>
                <w:lang w:val="en-GB"/>
              </w:rPr>
              <w:t xml:space="preserve">Once employment ends access must be terminated and password revoked </w:t>
            </w:r>
          </w:p>
          <w:p w14:paraId="4FA73D32" w14:textId="77777777" w:rsidR="00670121" w:rsidRPr="00B61217" w:rsidRDefault="00670121" w:rsidP="00D91EB5">
            <w:pPr>
              <w:rPr>
                <w:rFonts w:ascii="Times New Roman" w:hAnsi="Times New Roman" w:cs="Times New Roman"/>
                <w:sz w:val="20"/>
                <w:szCs w:val="20"/>
                <w:lang w:val="en-GB"/>
              </w:rPr>
            </w:pPr>
          </w:p>
        </w:tc>
      </w:tr>
    </w:tbl>
    <w:bookmarkEnd w:id="21"/>
    <w:p w14:paraId="7F70ABA6" w14:textId="77777777" w:rsidR="00AE050E" w:rsidRPr="00B61217" w:rsidRDefault="006F1F3C" w:rsidP="00DA2284">
      <w:pPr>
        <w:spacing w:line="48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[2], [7], [8], [10], </w:t>
      </w:r>
      <w:r w:rsidR="007B69C1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[11], [12], [15], [16], </w:t>
      </w:r>
      <w:r w:rsidRPr="00B61217">
        <w:rPr>
          <w:rFonts w:ascii="Times New Roman" w:hAnsi="Times New Roman" w:cs="Times New Roman"/>
          <w:sz w:val="24"/>
          <w:szCs w:val="24"/>
          <w:lang w:val="en-GB"/>
        </w:rPr>
        <w:t>[20]</w:t>
      </w:r>
    </w:p>
    <w:p w14:paraId="2075F0AC" w14:textId="2FBC8B3C" w:rsidR="00D60249" w:rsidRPr="00B61217" w:rsidRDefault="00D60249" w:rsidP="00D60249">
      <w:pPr>
        <w:pStyle w:val="Heading1"/>
        <w:rPr>
          <w:lang w:val="en-GB"/>
        </w:rPr>
      </w:pPr>
      <w:bookmarkStart w:id="22" w:name="_Toc30707236"/>
      <w:r w:rsidRPr="00B61217">
        <w:rPr>
          <w:lang w:val="en-GB"/>
        </w:rPr>
        <w:t>4. Conclusion</w:t>
      </w:r>
      <w:bookmarkEnd w:id="22"/>
    </w:p>
    <w:p w14:paraId="6F3637D6" w14:textId="77777777" w:rsidR="00B61217" w:rsidRPr="00B61217" w:rsidRDefault="00B61217" w:rsidP="00B61217">
      <w:pPr>
        <w:rPr>
          <w:lang w:val="en-GB"/>
        </w:rPr>
      </w:pPr>
    </w:p>
    <w:p w14:paraId="679EC994" w14:textId="7914D5CB" w:rsidR="00D60249" w:rsidRPr="00B61217" w:rsidRDefault="00296769" w:rsidP="009D5035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Data security frameworks enhance the delivery of IT services in an organisation. Computer systems and configurations are increasingly complex as a </w:t>
      </w:r>
      <w:r w:rsidR="00386C4C" w:rsidRPr="00B61217">
        <w:rPr>
          <w:rFonts w:ascii="Times New Roman" w:hAnsi="Times New Roman" w:cs="Times New Roman"/>
          <w:sz w:val="24"/>
          <w:szCs w:val="24"/>
          <w:lang w:val="en-GB"/>
        </w:rPr>
        <w:t>result</w:t>
      </w:r>
      <w:r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86C4C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there is no single framework that can provide a </w:t>
      </w:r>
      <w:r w:rsidR="00654A50">
        <w:rPr>
          <w:rFonts w:ascii="Times New Roman" w:hAnsi="Times New Roman" w:cs="Times New Roman"/>
          <w:sz w:val="24"/>
          <w:szCs w:val="24"/>
          <w:lang w:val="en-GB"/>
        </w:rPr>
        <w:t>comprehensive</w:t>
      </w:r>
      <w:r w:rsidR="00386C4C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security system. The use of combined methodologies is</w:t>
      </w:r>
      <w:r w:rsidR="00FC7D95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therefore</w:t>
      </w:r>
      <w:r w:rsidR="00386C4C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an effective IT management tool used to rectify numerous difficulties and deficiencies of using a single </w:t>
      </w:r>
      <w:r w:rsidR="00FC7D95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security </w:t>
      </w:r>
      <w:r w:rsidR="00386C4C" w:rsidRPr="00B61217">
        <w:rPr>
          <w:rFonts w:ascii="Times New Roman" w:hAnsi="Times New Roman" w:cs="Times New Roman"/>
          <w:sz w:val="24"/>
          <w:szCs w:val="24"/>
          <w:lang w:val="en-GB"/>
        </w:rPr>
        <w:t>protocol.</w:t>
      </w:r>
      <w:r w:rsidR="00FC7D95" w:rsidRPr="00B61217">
        <w:rPr>
          <w:rFonts w:ascii="Times New Roman" w:hAnsi="Times New Roman" w:cs="Times New Roman"/>
          <w:sz w:val="24"/>
          <w:szCs w:val="24"/>
          <w:lang w:val="en-GB"/>
        </w:rPr>
        <w:t xml:space="preserve"> In this study ITIL/ISO data security framework is proposed for Caribbean Coffee Company. </w:t>
      </w:r>
    </w:p>
    <w:p w14:paraId="51A81D76" w14:textId="77777777" w:rsidR="00A72D4B" w:rsidRPr="00B61217" w:rsidRDefault="00A72D4B" w:rsidP="00A72D4B">
      <w:pPr>
        <w:rPr>
          <w:lang w:val="en-GB"/>
        </w:rPr>
      </w:pPr>
    </w:p>
    <w:p w14:paraId="397F2AE2" w14:textId="77777777" w:rsidR="00771497" w:rsidRPr="00B61217" w:rsidRDefault="00771497" w:rsidP="00771497">
      <w:pPr>
        <w:rPr>
          <w:lang w:val="en-GB"/>
        </w:rPr>
      </w:pPr>
    </w:p>
    <w:p w14:paraId="5E9CF2F9" w14:textId="77777777" w:rsidR="00F44D42" w:rsidRPr="00B61217" w:rsidRDefault="00771497" w:rsidP="00F44D42">
      <w:pPr>
        <w:rPr>
          <w:lang w:val="en-GB"/>
        </w:rPr>
      </w:pPr>
      <w:r w:rsidRPr="00B61217">
        <w:rPr>
          <w:lang w:val="en-GB"/>
        </w:rPr>
        <w:t xml:space="preserve"> </w:t>
      </w:r>
    </w:p>
    <w:p w14:paraId="46221040" w14:textId="77777777" w:rsidR="003A67C0" w:rsidRPr="00B61217" w:rsidRDefault="003A67C0" w:rsidP="00771497">
      <w:pPr>
        <w:rPr>
          <w:lang w:val="en-GB"/>
        </w:rPr>
      </w:pPr>
      <w:r w:rsidRPr="00B61217">
        <w:rPr>
          <w:lang w:val="en-GB"/>
        </w:rPr>
        <w:lastRenderedPageBreak/>
        <w:br w:type="page"/>
      </w:r>
    </w:p>
    <w:p w14:paraId="23D64044" w14:textId="52EE933F" w:rsidR="00A076EA" w:rsidRPr="00B61217" w:rsidRDefault="00596B24" w:rsidP="00596B24">
      <w:pPr>
        <w:pStyle w:val="Heading1"/>
        <w:rPr>
          <w:lang w:val="en-GB"/>
        </w:rPr>
      </w:pPr>
      <w:bookmarkStart w:id="23" w:name="_Toc30707237"/>
      <w:r w:rsidRPr="00B61217">
        <w:rPr>
          <w:lang w:val="en-GB"/>
        </w:rPr>
        <w:lastRenderedPageBreak/>
        <w:t>References</w:t>
      </w:r>
      <w:bookmarkEnd w:id="23"/>
    </w:p>
    <w:p w14:paraId="2593BCBE" w14:textId="77777777" w:rsidR="00B61217" w:rsidRPr="00B61217" w:rsidRDefault="00B61217" w:rsidP="00B61217">
      <w:pPr>
        <w:rPr>
          <w:lang w:val="en-GB"/>
        </w:rPr>
      </w:pPr>
    </w:p>
    <w:p w14:paraId="6D6C4273" w14:textId="2D09707F" w:rsidR="00596B24" w:rsidRPr="00B61217" w:rsidRDefault="006C2BE9" w:rsidP="006C2BE9">
      <w:pPr>
        <w:pStyle w:val="ListParagraph"/>
        <w:ind w:left="1080"/>
        <w:rPr>
          <w:rFonts w:ascii="Times New Roman" w:hAnsi="Times New Roman" w:cs="Times New Roman"/>
          <w:lang w:val="en-GB"/>
        </w:rPr>
      </w:pPr>
      <w:r w:rsidRPr="00B61217">
        <w:rPr>
          <w:rFonts w:ascii="Times New Roman" w:hAnsi="Times New Roman" w:cs="Times New Roman"/>
          <w:lang w:val="en-GB"/>
        </w:rPr>
        <w:t xml:space="preserve">[1] </w:t>
      </w:r>
      <w:r w:rsidR="00D10A49" w:rsidRPr="00B61217">
        <w:rPr>
          <w:rFonts w:ascii="Times New Roman" w:hAnsi="Times New Roman" w:cs="Times New Roman"/>
          <w:lang w:val="en-GB"/>
        </w:rPr>
        <w:t xml:space="preserve">T </w:t>
      </w:r>
      <w:r w:rsidR="00B54688" w:rsidRPr="00B61217">
        <w:rPr>
          <w:rFonts w:ascii="Times New Roman" w:hAnsi="Times New Roman" w:cs="Times New Roman"/>
          <w:lang w:val="en-GB"/>
        </w:rPr>
        <w:t xml:space="preserve">Pereira and </w:t>
      </w:r>
      <w:r w:rsidR="00D10A49" w:rsidRPr="00B61217">
        <w:rPr>
          <w:rFonts w:ascii="Times New Roman" w:hAnsi="Times New Roman" w:cs="Times New Roman"/>
          <w:lang w:val="en-GB"/>
        </w:rPr>
        <w:t xml:space="preserve">H </w:t>
      </w:r>
      <w:r w:rsidR="00A6705B" w:rsidRPr="00B61217">
        <w:rPr>
          <w:rFonts w:ascii="Times New Roman" w:hAnsi="Times New Roman" w:cs="Times New Roman"/>
          <w:lang w:val="en-GB"/>
        </w:rPr>
        <w:t>Santos,</w:t>
      </w:r>
      <w:r w:rsidR="00B54688" w:rsidRPr="00B61217">
        <w:rPr>
          <w:rFonts w:ascii="Times New Roman" w:hAnsi="Times New Roman" w:cs="Times New Roman"/>
          <w:lang w:val="en-GB"/>
        </w:rPr>
        <w:t xml:space="preserve"> 2010.</w:t>
      </w:r>
      <w:r w:rsidR="00CE2B5D" w:rsidRPr="00B61217">
        <w:rPr>
          <w:rFonts w:ascii="Times New Roman" w:hAnsi="Times New Roman" w:cs="Times New Roman"/>
          <w:lang w:val="en-GB"/>
        </w:rPr>
        <w:t xml:space="preserve"> A security audit framework to manage Information system security. J. Comms. </w:t>
      </w:r>
      <w:proofErr w:type="spellStart"/>
      <w:r w:rsidR="00CE2B5D" w:rsidRPr="00B61217">
        <w:rPr>
          <w:rFonts w:ascii="Times New Roman" w:hAnsi="Times New Roman" w:cs="Times New Roman"/>
          <w:lang w:val="en-GB"/>
        </w:rPr>
        <w:t>Comput</w:t>
      </w:r>
      <w:proofErr w:type="spellEnd"/>
      <w:r w:rsidR="00CE2B5D" w:rsidRPr="00B61217">
        <w:rPr>
          <w:rFonts w:ascii="Times New Roman" w:hAnsi="Times New Roman" w:cs="Times New Roman"/>
          <w:lang w:val="en-GB"/>
        </w:rPr>
        <w:t>. Inform. Sci. 92: 9:18.</w:t>
      </w:r>
    </w:p>
    <w:p w14:paraId="6D3E1622" w14:textId="25DF2BA4" w:rsidR="00CE2B5D" w:rsidRPr="00B61217" w:rsidRDefault="006C2BE9" w:rsidP="006C2BE9">
      <w:pPr>
        <w:pStyle w:val="ListParagraph"/>
        <w:ind w:left="1080"/>
        <w:rPr>
          <w:rFonts w:ascii="Times New Roman" w:hAnsi="Times New Roman" w:cs="Times New Roman"/>
          <w:lang w:val="en-GB"/>
        </w:rPr>
      </w:pPr>
      <w:r w:rsidRPr="00B61217">
        <w:rPr>
          <w:rFonts w:ascii="Times New Roman" w:hAnsi="Times New Roman" w:cs="Times New Roman"/>
          <w:lang w:val="en-GB"/>
        </w:rPr>
        <w:t xml:space="preserve">[2] </w:t>
      </w:r>
      <w:r w:rsidR="00D10A49" w:rsidRPr="00B61217">
        <w:rPr>
          <w:rFonts w:ascii="Times New Roman" w:hAnsi="Times New Roman" w:cs="Times New Roman"/>
          <w:lang w:val="en-GB"/>
        </w:rPr>
        <w:t xml:space="preserve">R </w:t>
      </w:r>
      <w:proofErr w:type="spellStart"/>
      <w:r w:rsidR="00D10A49" w:rsidRPr="00B61217">
        <w:rPr>
          <w:rFonts w:ascii="Times New Roman" w:hAnsi="Times New Roman" w:cs="Times New Roman"/>
          <w:lang w:val="en-GB"/>
        </w:rPr>
        <w:t>Sheikhpour</w:t>
      </w:r>
      <w:proofErr w:type="spellEnd"/>
      <w:r w:rsidR="00B54688" w:rsidRPr="00B61217">
        <w:rPr>
          <w:rFonts w:ascii="Times New Roman" w:hAnsi="Times New Roman" w:cs="Times New Roman"/>
          <w:lang w:val="en-GB"/>
        </w:rPr>
        <w:t xml:space="preserve"> and </w:t>
      </w:r>
      <w:r w:rsidR="00D10A49" w:rsidRPr="00B61217">
        <w:rPr>
          <w:rFonts w:ascii="Times New Roman" w:hAnsi="Times New Roman" w:cs="Times New Roman"/>
          <w:lang w:val="en-GB"/>
        </w:rPr>
        <w:t>N Modiri</w:t>
      </w:r>
      <w:r w:rsidR="00B54688" w:rsidRPr="00B61217">
        <w:rPr>
          <w:rFonts w:ascii="Times New Roman" w:hAnsi="Times New Roman" w:cs="Times New Roman"/>
          <w:lang w:val="en-GB"/>
        </w:rPr>
        <w:t xml:space="preserve">., 2012. A best practice approach for integration of ITIL and ISO/IEC 27001 services for information security management. Indian Journal of Science and Technology. Vol. 5 No. 2 (Feb 201 2) ISSN: 0974- 6846 </w:t>
      </w:r>
      <w:r w:rsidR="0048167E" w:rsidRPr="00B61217">
        <w:rPr>
          <w:rFonts w:ascii="Times New Roman" w:hAnsi="Times New Roman" w:cs="Times New Roman"/>
          <w:lang w:val="en-GB"/>
        </w:rPr>
        <w:t xml:space="preserve">p2170-2176. </w:t>
      </w:r>
      <w:hyperlink r:id="rId17" w:history="1">
        <w:r w:rsidR="006142A1" w:rsidRPr="00B61217">
          <w:rPr>
            <w:rStyle w:val="Hyperlink"/>
            <w:rFonts w:ascii="Times New Roman" w:hAnsi="Times New Roman" w:cs="Times New Roman"/>
            <w:lang w:val="en-GB"/>
          </w:rPr>
          <w:t>http://www.indjst.org</w:t>
        </w:r>
      </w:hyperlink>
      <w:r w:rsidR="006142A1" w:rsidRPr="00B61217">
        <w:rPr>
          <w:rFonts w:ascii="Times New Roman" w:hAnsi="Times New Roman" w:cs="Times New Roman"/>
          <w:lang w:val="en-GB"/>
        </w:rPr>
        <w:t xml:space="preserve"> </w:t>
      </w:r>
    </w:p>
    <w:p w14:paraId="01E406F9" w14:textId="5C973289" w:rsidR="00901578" w:rsidRPr="00B61217" w:rsidRDefault="006C2BE9" w:rsidP="006C2BE9">
      <w:pPr>
        <w:pStyle w:val="ListParagraph"/>
        <w:ind w:left="1080"/>
        <w:rPr>
          <w:rFonts w:ascii="Times New Roman" w:hAnsi="Times New Roman" w:cs="Times New Roman"/>
          <w:lang w:val="en-GB"/>
        </w:rPr>
      </w:pPr>
      <w:r w:rsidRPr="00B61217">
        <w:rPr>
          <w:rFonts w:ascii="Times New Roman" w:hAnsi="Times New Roman" w:cs="Times New Roman"/>
          <w:lang w:val="en-GB"/>
        </w:rPr>
        <w:t xml:space="preserve">[3] </w:t>
      </w:r>
      <w:r w:rsidR="00D10A49" w:rsidRPr="00B61217">
        <w:rPr>
          <w:rFonts w:ascii="Times New Roman" w:hAnsi="Times New Roman" w:cs="Times New Roman"/>
          <w:lang w:val="en-GB"/>
        </w:rPr>
        <w:t xml:space="preserve">M </w:t>
      </w:r>
      <w:proofErr w:type="spellStart"/>
      <w:r w:rsidR="00325DD4" w:rsidRPr="00B61217">
        <w:rPr>
          <w:rFonts w:ascii="Times New Roman" w:hAnsi="Times New Roman" w:cs="Times New Roman"/>
          <w:lang w:val="en-GB"/>
        </w:rPr>
        <w:t>Gehrmann</w:t>
      </w:r>
      <w:proofErr w:type="spellEnd"/>
      <w:r w:rsidR="00901578" w:rsidRPr="00B61217">
        <w:rPr>
          <w:rFonts w:ascii="Times New Roman" w:hAnsi="Times New Roman" w:cs="Times New Roman"/>
          <w:lang w:val="en-GB"/>
        </w:rPr>
        <w:t xml:space="preserve">, 2012. Combining ITIL, COBIT and ISO/IEC 27002 for structuring comprehensive information technology for management in </w:t>
      </w:r>
      <w:r w:rsidR="009A0A1D" w:rsidRPr="00B61217">
        <w:rPr>
          <w:rFonts w:ascii="Times New Roman" w:hAnsi="Times New Roman" w:cs="Times New Roman"/>
          <w:lang w:val="en-GB"/>
        </w:rPr>
        <w:t>organisation</w:t>
      </w:r>
      <w:r w:rsidR="00901578" w:rsidRPr="00B61217">
        <w:rPr>
          <w:rFonts w:ascii="Times New Roman" w:hAnsi="Times New Roman" w:cs="Times New Roman"/>
          <w:lang w:val="en-GB"/>
        </w:rPr>
        <w:t>s.</w:t>
      </w:r>
      <w:r w:rsidR="00325DD4" w:rsidRPr="00B61217">
        <w:rPr>
          <w:rFonts w:ascii="Times New Roman" w:hAnsi="Times New Roman" w:cs="Times New Roman"/>
          <w:lang w:val="en-GB"/>
        </w:rPr>
        <w:t xml:space="preserve"> NAVUS - </w:t>
      </w:r>
      <w:proofErr w:type="spellStart"/>
      <w:r w:rsidR="00325DD4" w:rsidRPr="00B61217">
        <w:rPr>
          <w:rFonts w:ascii="Times New Roman" w:hAnsi="Times New Roman" w:cs="Times New Roman"/>
          <w:lang w:val="en-GB"/>
        </w:rPr>
        <w:t>Revista</w:t>
      </w:r>
      <w:proofErr w:type="spellEnd"/>
      <w:r w:rsidR="00325DD4" w:rsidRPr="00B61217">
        <w:rPr>
          <w:rFonts w:ascii="Times New Roman" w:hAnsi="Times New Roman" w:cs="Times New Roman"/>
          <w:lang w:val="en-GB"/>
        </w:rPr>
        <w:t xml:space="preserve"> de </w:t>
      </w:r>
      <w:proofErr w:type="spellStart"/>
      <w:r w:rsidR="00325DD4" w:rsidRPr="00B61217">
        <w:rPr>
          <w:rFonts w:ascii="Times New Roman" w:hAnsi="Times New Roman" w:cs="Times New Roman"/>
          <w:lang w:val="en-GB"/>
        </w:rPr>
        <w:t>Gestão</w:t>
      </w:r>
      <w:proofErr w:type="spellEnd"/>
      <w:r w:rsidR="00325DD4" w:rsidRPr="00B61217">
        <w:rPr>
          <w:rFonts w:ascii="Times New Roman" w:hAnsi="Times New Roman" w:cs="Times New Roman"/>
          <w:lang w:val="en-GB"/>
        </w:rPr>
        <w:t xml:space="preserve"> e </w:t>
      </w:r>
      <w:proofErr w:type="spellStart"/>
      <w:r w:rsidR="00325DD4" w:rsidRPr="00B61217">
        <w:rPr>
          <w:rFonts w:ascii="Times New Roman" w:hAnsi="Times New Roman" w:cs="Times New Roman"/>
          <w:lang w:val="en-GB"/>
        </w:rPr>
        <w:t>Tecnologia</w:t>
      </w:r>
      <w:proofErr w:type="spellEnd"/>
      <w:r w:rsidR="00325DD4" w:rsidRPr="00B61217">
        <w:rPr>
          <w:rFonts w:ascii="Times New Roman" w:hAnsi="Times New Roman" w:cs="Times New Roman"/>
          <w:lang w:val="en-GB"/>
        </w:rPr>
        <w:t xml:space="preserve">, vol. 2, </w:t>
      </w:r>
      <w:proofErr w:type="spellStart"/>
      <w:r w:rsidR="00325DD4" w:rsidRPr="00B61217">
        <w:rPr>
          <w:rFonts w:ascii="Times New Roman" w:hAnsi="Times New Roman" w:cs="Times New Roman"/>
          <w:lang w:val="en-GB"/>
        </w:rPr>
        <w:t>núm</w:t>
      </w:r>
      <w:proofErr w:type="spellEnd"/>
      <w:r w:rsidR="00325DD4" w:rsidRPr="00B61217">
        <w:rPr>
          <w:rFonts w:ascii="Times New Roman" w:hAnsi="Times New Roman" w:cs="Times New Roman"/>
          <w:lang w:val="en-GB"/>
        </w:rPr>
        <w:t xml:space="preserve">. 2, </w:t>
      </w:r>
      <w:proofErr w:type="spellStart"/>
      <w:r w:rsidR="00325DD4" w:rsidRPr="00B61217">
        <w:rPr>
          <w:rFonts w:ascii="Times New Roman" w:hAnsi="Times New Roman" w:cs="Times New Roman"/>
          <w:lang w:val="en-GB"/>
        </w:rPr>
        <w:t>julio-diciembre</w:t>
      </w:r>
      <w:proofErr w:type="spellEnd"/>
      <w:r w:rsidR="00325DD4" w:rsidRPr="00B61217">
        <w:rPr>
          <w:rFonts w:ascii="Times New Roman" w:hAnsi="Times New Roman" w:cs="Times New Roman"/>
          <w:lang w:val="en-GB"/>
        </w:rPr>
        <w:t xml:space="preserve">, 2012, pp. 66-77. </w:t>
      </w:r>
      <w:proofErr w:type="spellStart"/>
      <w:r w:rsidR="00325DD4" w:rsidRPr="00B61217">
        <w:rPr>
          <w:rFonts w:ascii="Times New Roman" w:hAnsi="Times New Roman" w:cs="Times New Roman"/>
          <w:lang w:val="en-GB"/>
        </w:rPr>
        <w:t>Serviço</w:t>
      </w:r>
      <w:proofErr w:type="spellEnd"/>
      <w:r w:rsidR="00325DD4" w:rsidRPr="00B61217">
        <w:rPr>
          <w:rFonts w:ascii="Times New Roman" w:hAnsi="Times New Roman" w:cs="Times New Roman"/>
          <w:lang w:val="en-GB"/>
        </w:rPr>
        <w:t xml:space="preserve"> Nacional de </w:t>
      </w:r>
      <w:proofErr w:type="spellStart"/>
      <w:r w:rsidR="00325DD4" w:rsidRPr="00B61217">
        <w:rPr>
          <w:rFonts w:ascii="Times New Roman" w:hAnsi="Times New Roman" w:cs="Times New Roman"/>
          <w:lang w:val="en-GB"/>
        </w:rPr>
        <w:t>Aprendizagem</w:t>
      </w:r>
      <w:proofErr w:type="spellEnd"/>
      <w:r w:rsidR="00325DD4" w:rsidRPr="00B61217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="00325DD4" w:rsidRPr="00B61217">
        <w:rPr>
          <w:rFonts w:ascii="Times New Roman" w:hAnsi="Times New Roman" w:cs="Times New Roman"/>
          <w:lang w:val="en-GB"/>
        </w:rPr>
        <w:t>Comercial</w:t>
      </w:r>
      <w:proofErr w:type="spellEnd"/>
      <w:r w:rsidR="00325DD4" w:rsidRPr="00B61217">
        <w:rPr>
          <w:rFonts w:ascii="Times New Roman" w:hAnsi="Times New Roman" w:cs="Times New Roman"/>
          <w:lang w:val="en-GB"/>
        </w:rPr>
        <w:t xml:space="preserve"> Santa Catarina, </w:t>
      </w:r>
      <w:proofErr w:type="spellStart"/>
      <w:r w:rsidR="00325DD4" w:rsidRPr="00B61217">
        <w:rPr>
          <w:rFonts w:ascii="Times New Roman" w:hAnsi="Times New Roman" w:cs="Times New Roman"/>
          <w:lang w:val="en-GB"/>
        </w:rPr>
        <w:t>Brasil</w:t>
      </w:r>
      <w:proofErr w:type="spellEnd"/>
      <w:r w:rsidR="00325DD4" w:rsidRPr="00B61217">
        <w:rPr>
          <w:rFonts w:ascii="Times New Roman" w:hAnsi="Times New Roman" w:cs="Times New Roman"/>
          <w:lang w:val="en-GB"/>
        </w:rPr>
        <w:t xml:space="preserve">. </w:t>
      </w:r>
      <w:hyperlink r:id="rId18" w:history="1">
        <w:r w:rsidR="00325DD4" w:rsidRPr="00B61217">
          <w:rPr>
            <w:rStyle w:val="Hyperlink"/>
            <w:rFonts w:ascii="Times New Roman" w:hAnsi="Times New Roman" w:cs="Times New Roman"/>
            <w:lang w:val="en-GB"/>
          </w:rPr>
          <w:t>http://www.redalyc.org/articulo.oa?id=350450810007</w:t>
        </w:r>
      </w:hyperlink>
      <w:r w:rsidR="00325DD4" w:rsidRPr="00B61217">
        <w:rPr>
          <w:rFonts w:ascii="Times New Roman" w:hAnsi="Times New Roman" w:cs="Times New Roman"/>
          <w:lang w:val="en-GB"/>
        </w:rPr>
        <w:t xml:space="preserve"> </w:t>
      </w:r>
    </w:p>
    <w:p w14:paraId="23EC323C" w14:textId="68A53D63" w:rsidR="006142A1" w:rsidRPr="00B61217" w:rsidRDefault="006C2BE9" w:rsidP="006C2BE9">
      <w:pPr>
        <w:pStyle w:val="ListParagraph"/>
        <w:ind w:left="1080"/>
        <w:rPr>
          <w:rFonts w:ascii="Times New Roman" w:hAnsi="Times New Roman" w:cs="Times New Roman"/>
          <w:lang w:val="en-GB"/>
        </w:rPr>
      </w:pPr>
      <w:r w:rsidRPr="00B61217">
        <w:rPr>
          <w:rFonts w:ascii="Times New Roman" w:hAnsi="Times New Roman" w:cs="Times New Roman"/>
          <w:lang w:val="en-GB"/>
        </w:rPr>
        <w:t xml:space="preserve">[4] </w:t>
      </w:r>
      <w:r w:rsidR="00D10A49" w:rsidRPr="00B61217">
        <w:rPr>
          <w:rFonts w:ascii="Times New Roman" w:hAnsi="Times New Roman" w:cs="Times New Roman"/>
          <w:lang w:val="en-GB"/>
        </w:rPr>
        <w:t xml:space="preserve">ER </w:t>
      </w:r>
      <w:proofErr w:type="spellStart"/>
      <w:r w:rsidR="00D10A49" w:rsidRPr="00B61217">
        <w:rPr>
          <w:rFonts w:ascii="Times New Roman" w:hAnsi="Times New Roman" w:cs="Times New Roman"/>
          <w:lang w:val="en-GB"/>
        </w:rPr>
        <w:t>Larrocha</w:t>
      </w:r>
      <w:proofErr w:type="spellEnd"/>
      <w:r w:rsidR="00D013FB" w:rsidRPr="00B61217">
        <w:rPr>
          <w:rFonts w:ascii="Times New Roman" w:hAnsi="Times New Roman" w:cs="Times New Roman"/>
          <w:lang w:val="en-GB"/>
        </w:rPr>
        <w:t xml:space="preserve">, </w:t>
      </w:r>
      <w:r w:rsidR="00D10A49" w:rsidRPr="00B61217">
        <w:rPr>
          <w:rFonts w:ascii="Times New Roman" w:hAnsi="Times New Roman" w:cs="Times New Roman"/>
          <w:lang w:val="en-GB"/>
        </w:rPr>
        <w:t xml:space="preserve">JM </w:t>
      </w:r>
      <w:proofErr w:type="spellStart"/>
      <w:r w:rsidR="00D10A49" w:rsidRPr="00B61217">
        <w:rPr>
          <w:rFonts w:ascii="Times New Roman" w:hAnsi="Times New Roman" w:cs="Times New Roman"/>
          <w:lang w:val="en-GB"/>
        </w:rPr>
        <w:t>Minguet</w:t>
      </w:r>
      <w:proofErr w:type="spellEnd"/>
      <w:r w:rsidR="00D013FB" w:rsidRPr="00B61217">
        <w:rPr>
          <w:rFonts w:ascii="Times New Roman" w:hAnsi="Times New Roman" w:cs="Times New Roman"/>
          <w:lang w:val="en-GB"/>
        </w:rPr>
        <w:t xml:space="preserve">, </w:t>
      </w:r>
      <w:r w:rsidR="00D10A49" w:rsidRPr="00B61217">
        <w:rPr>
          <w:rFonts w:ascii="Times New Roman" w:hAnsi="Times New Roman" w:cs="Times New Roman"/>
          <w:lang w:val="en-GB"/>
        </w:rPr>
        <w:t>G Díaz</w:t>
      </w:r>
      <w:r w:rsidR="00D013FB" w:rsidRPr="00B61217">
        <w:rPr>
          <w:rFonts w:ascii="Times New Roman" w:hAnsi="Times New Roman" w:cs="Times New Roman"/>
          <w:lang w:val="en-GB"/>
        </w:rPr>
        <w:t xml:space="preserve">, </w:t>
      </w:r>
      <w:r w:rsidR="00D10A49" w:rsidRPr="00B61217">
        <w:rPr>
          <w:rFonts w:ascii="Times New Roman" w:hAnsi="Times New Roman" w:cs="Times New Roman"/>
          <w:lang w:val="en-GB"/>
        </w:rPr>
        <w:t>M Castro</w:t>
      </w:r>
      <w:r w:rsidR="00D013FB" w:rsidRPr="00B61217">
        <w:rPr>
          <w:rFonts w:ascii="Times New Roman" w:hAnsi="Times New Roman" w:cs="Times New Roman"/>
          <w:lang w:val="en-GB"/>
        </w:rPr>
        <w:t xml:space="preserve"> and </w:t>
      </w:r>
      <w:r w:rsidR="00D10A49" w:rsidRPr="00B61217">
        <w:rPr>
          <w:rFonts w:ascii="Times New Roman" w:hAnsi="Times New Roman" w:cs="Times New Roman"/>
          <w:lang w:val="en-GB"/>
        </w:rPr>
        <w:t xml:space="preserve">A </w:t>
      </w:r>
      <w:proofErr w:type="spellStart"/>
      <w:r w:rsidR="00CC6F84" w:rsidRPr="00B61217">
        <w:rPr>
          <w:rFonts w:ascii="Times New Roman" w:hAnsi="Times New Roman" w:cs="Times New Roman"/>
          <w:lang w:val="en-GB"/>
        </w:rPr>
        <w:t>Vara</w:t>
      </w:r>
      <w:proofErr w:type="spellEnd"/>
      <w:r w:rsidR="00CC6F84" w:rsidRPr="00B61217">
        <w:rPr>
          <w:rFonts w:ascii="Times New Roman" w:hAnsi="Times New Roman" w:cs="Times New Roman"/>
          <w:lang w:val="en-GB"/>
        </w:rPr>
        <w:t>,</w:t>
      </w:r>
      <w:r w:rsidR="00C50000" w:rsidRPr="00B61217">
        <w:rPr>
          <w:rFonts w:ascii="Times New Roman" w:hAnsi="Times New Roman" w:cs="Times New Roman"/>
          <w:lang w:val="en-GB"/>
        </w:rPr>
        <w:t xml:space="preserve"> </w:t>
      </w:r>
      <w:r w:rsidR="00D013FB" w:rsidRPr="00B61217">
        <w:rPr>
          <w:rFonts w:ascii="Times New Roman" w:hAnsi="Times New Roman" w:cs="Times New Roman"/>
          <w:lang w:val="en-GB"/>
        </w:rPr>
        <w:t>2010</w:t>
      </w:r>
      <w:r w:rsidR="00C50000" w:rsidRPr="00B61217">
        <w:rPr>
          <w:rFonts w:ascii="Times New Roman" w:hAnsi="Times New Roman" w:cs="Times New Roman"/>
          <w:lang w:val="en-GB"/>
        </w:rPr>
        <w:t>.</w:t>
      </w:r>
      <w:r w:rsidR="00D013FB" w:rsidRPr="00B61217">
        <w:rPr>
          <w:rFonts w:ascii="Times New Roman" w:hAnsi="Times New Roman" w:cs="Times New Roman"/>
          <w:lang w:val="en-GB"/>
        </w:rPr>
        <w:t xml:space="preserve"> Filling the gap of Information Security Management inside ITIL®: proposals for postgraduate students. IEEE </w:t>
      </w:r>
      <w:r w:rsidR="00C50000" w:rsidRPr="00B61217">
        <w:rPr>
          <w:rFonts w:ascii="Times New Roman" w:hAnsi="Times New Roman" w:cs="Times New Roman"/>
          <w:lang w:val="en-GB"/>
        </w:rPr>
        <w:t xml:space="preserve">EDUCON Edu. </w:t>
      </w:r>
      <w:proofErr w:type="spellStart"/>
      <w:r w:rsidR="00C50000" w:rsidRPr="00B61217">
        <w:rPr>
          <w:rFonts w:ascii="Times New Roman" w:hAnsi="Times New Roman" w:cs="Times New Roman"/>
          <w:lang w:val="en-GB"/>
        </w:rPr>
        <w:t>Engg</w:t>
      </w:r>
      <w:proofErr w:type="spellEnd"/>
      <w:r w:rsidR="00D013FB" w:rsidRPr="00B61217">
        <w:rPr>
          <w:rFonts w:ascii="Times New Roman" w:hAnsi="Times New Roman" w:cs="Times New Roman"/>
          <w:lang w:val="en-GB"/>
        </w:rPr>
        <w:t xml:space="preserve"> </w:t>
      </w:r>
      <w:r w:rsidR="00C50000" w:rsidRPr="00B61217">
        <w:rPr>
          <w:rFonts w:ascii="Times New Roman" w:hAnsi="Times New Roman" w:cs="Times New Roman"/>
          <w:lang w:val="en-GB"/>
        </w:rPr>
        <w:t xml:space="preserve">p </w:t>
      </w:r>
      <w:r w:rsidR="00D013FB" w:rsidRPr="00B61217">
        <w:rPr>
          <w:rFonts w:ascii="Times New Roman" w:hAnsi="Times New Roman" w:cs="Times New Roman"/>
          <w:lang w:val="en-GB"/>
        </w:rPr>
        <w:t>907-912.</w:t>
      </w:r>
    </w:p>
    <w:p w14:paraId="374FEEFB" w14:textId="52132A21" w:rsidR="00DB0FB5" w:rsidRPr="00B61217" w:rsidRDefault="006C2BE9" w:rsidP="006C2BE9">
      <w:pPr>
        <w:pStyle w:val="ListParagraph"/>
        <w:ind w:left="1080"/>
        <w:rPr>
          <w:rFonts w:ascii="Times New Roman" w:hAnsi="Times New Roman" w:cs="Times New Roman"/>
          <w:lang w:val="en-GB"/>
        </w:rPr>
      </w:pPr>
      <w:r w:rsidRPr="00B61217">
        <w:rPr>
          <w:rFonts w:ascii="Times New Roman" w:hAnsi="Times New Roman" w:cs="Times New Roman"/>
          <w:lang w:val="en-GB"/>
        </w:rPr>
        <w:t xml:space="preserve">[5] </w:t>
      </w:r>
      <w:r w:rsidR="00243139" w:rsidRPr="00B61217">
        <w:rPr>
          <w:rFonts w:ascii="Times New Roman" w:hAnsi="Times New Roman" w:cs="Times New Roman"/>
          <w:lang w:val="en-GB"/>
        </w:rPr>
        <w:t xml:space="preserve">M </w:t>
      </w:r>
      <w:proofErr w:type="spellStart"/>
      <w:r w:rsidR="00243139" w:rsidRPr="00B61217">
        <w:rPr>
          <w:rFonts w:ascii="Times New Roman" w:hAnsi="Times New Roman" w:cs="Times New Roman"/>
          <w:lang w:val="en-GB"/>
        </w:rPr>
        <w:t>Kastelic</w:t>
      </w:r>
      <w:proofErr w:type="spellEnd"/>
      <w:r w:rsidR="00243139" w:rsidRPr="00B61217">
        <w:rPr>
          <w:rFonts w:ascii="Times New Roman" w:hAnsi="Times New Roman" w:cs="Times New Roman"/>
          <w:lang w:val="en-GB"/>
        </w:rPr>
        <w:t xml:space="preserve"> and P Peer, 2012. Managing IT Services: Aligning Best Practice with a Quality Method. </w:t>
      </w:r>
      <w:proofErr w:type="spellStart"/>
      <w:r w:rsidR="00243139" w:rsidRPr="00B61217">
        <w:rPr>
          <w:rFonts w:ascii="Times New Roman" w:hAnsi="Times New Roman" w:cs="Times New Roman"/>
          <w:lang w:val="en-GB"/>
        </w:rPr>
        <w:t>Organizacija</w:t>
      </w:r>
      <w:proofErr w:type="spellEnd"/>
      <w:r w:rsidR="00243139" w:rsidRPr="00B61217">
        <w:rPr>
          <w:rFonts w:ascii="Times New Roman" w:hAnsi="Times New Roman" w:cs="Times New Roman"/>
          <w:lang w:val="en-GB"/>
        </w:rPr>
        <w:t xml:space="preserve">, Volume 45. Research papers Number 1, January-February 2012. </w:t>
      </w:r>
      <w:r w:rsidR="00DB0FB5" w:rsidRPr="00B61217">
        <w:rPr>
          <w:rFonts w:ascii="Times New Roman" w:hAnsi="Times New Roman" w:cs="Times New Roman"/>
          <w:lang w:val="en-GB"/>
        </w:rPr>
        <w:t>DOI: 10.2478/v10051-012-0004-6.</w:t>
      </w:r>
    </w:p>
    <w:p w14:paraId="108FF318" w14:textId="1FEF1716" w:rsidR="00C50000" w:rsidRPr="00B61217" w:rsidRDefault="006C2BE9" w:rsidP="006C2BE9">
      <w:pPr>
        <w:pStyle w:val="ListParagraph"/>
        <w:ind w:left="1080"/>
        <w:rPr>
          <w:rFonts w:ascii="Times New Roman" w:hAnsi="Times New Roman" w:cs="Times New Roman"/>
          <w:lang w:val="en-GB"/>
        </w:rPr>
      </w:pPr>
      <w:r w:rsidRPr="00B61217">
        <w:rPr>
          <w:rFonts w:ascii="Times New Roman" w:hAnsi="Times New Roman" w:cs="Times New Roman"/>
          <w:lang w:val="en-GB"/>
        </w:rPr>
        <w:t xml:space="preserve">[6] </w:t>
      </w:r>
      <w:r w:rsidR="00C136EB" w:rsidRPr="00B61217">
        <w:rPr>
          <w:rFonts w:ascii="Times New Roman" w:hAnsi="Times New Roman" w:cs="Times New Roman"/>
          <w:lang w:val="en-GB"/>
        </w:rPr>
        <w:t xml:space="preserve">W Al-Ahmad and B Mohammad, 2012. Can a Single Security Framework Address Information Security Risks Adequately? International Journal of Digital Information and Wireless Communications (IJDIWC) 2(3): 222-230 The Society of Digital Information and Wireless Communications, 2012 (ISSN: 2225-658X) p222-230. </w:t>
      </w:r>
    </w:p>
    <w:p w14:paraId="7D6DA65F" w14:textId="6632C330" w:rsidR="00C136EB" w:rsidRPr="00B61217" w:rsidRDefault="006C2BE9" w:rsidP="006C2BE9">
      <w:pPr>
        <w:pStyle w:val="ListParagraph"/>
        <w:ind w:left="1080"/>
        <w:rPr>
          <w:rFonts w:ascii="Times New Roman" w:hAnsi="Times New Roman" w:cs="Times New Roman"/>
          <w:lang w:val="en-GB"/>
        </w:rPr>
      </w:pPr>
      <w:r w:rsidRPr="00B61217">
        <w:rPr>
          <w:rFonts w:ascii="Times New Roman" w:hAnsi="Times New Roman" w:cs="Times New Roman"/>
          <w:lang w:val="en-GB"/>
        </w:rPr>
        <w:t xml:space="preserve">[7] </w:t>
      </w:r>
      <w:r w:rsidR="003A67C0" w:rsidRPr="00B61217">
        <w:rPr>
          <w:rFonts w:ascii="Times New Roman" w:hAnsi="Times New Roman" w:cs="Times New Roman"/>
          <w:lang w:val="en-GB"/>
        </w:rPr>
        <w:t xml:space="preserve">S </w:t>
      </w:r>
      <w:proofErr w:type="spellStart"/>
      <w:r w:rsidR="003A67C0" w:rsidRPr="00B61217">
        <w:rPr>
          <w:rFonts w:ascii="Times New Roman" w:hAnsi="Times New Roman" w:cs="Times New Roman"/>
          <w:lang w:val="en-GB"/>
        </w:rPr>
        <w:t>Sahibudin</w:t>
      </w:r>
      <w:proofErr w:type="spellEnd"/>
      <w:r w:rsidR="00C20562" w:rsidRPr="00B61217">
        <w:rPr>
          <w:rFonts w:ascii="Times New Roman" w:hAnsi="Times New Roman" w:cs="Times New Roman"/>
          <w:lang w:val="en-GB"/>
        </w:rPr>
        <w:t>, M</w:t>
      </w:r>
      <w:r w:rsidR="003A67C0" w:rsidRPr="00B61217">
        <w:rPr>
          <w:rFonts w:ascii="Times New Roman" w:hAnsi="Times New Roman" w:cs="Times New Roman"/>
          <w:lang w:val="en-GB"/>
        </w:rPr>
        <w:t xml:space="preserve"> Sharifi and M Ayat, 2008. </w:t>
      </w:r>
      <w:r w:rsidR="00EA0689" w:rsidRPr="00B61217">
        <w:rPr>
          <w:rFonts w:ascii="Times New Roman" w:hAnsi="Times New Roman" w:cs="Times New Roman"/>
          <w:lang w:val="en-GB"/>
        </w:rPr>
        <w:t xml:space="preserve">Combining ITIL, COBIT and ISO/IEC 27002 in Order to Design a Comprehensive IT Framework in </w:t>
      </w:r>
      <w:r w:rsidR="009A0A1D" w:rsidRPr="00B61217">
        <w:rPr>
          <w:rFonts w:ascii="Times New Roman" w:hAnsi="Times New Roman" w:cs="Times New Roman"/>
          <w:lang w:val="en-GB"/>
        </w:rPr>
        <w:t>Organisation</w:t>
      </w:r>
      <w:r w:rsidR="00EA0689" w:rsidRPr="00B61217">
        <w:rPr>
          <w:rFonts w:ascii="Times New Roman" w:hAnsi="Times New Roman" w:cs="Times New Roman"/>
          <w:lang w:val="en-GB"/>
        </w:rPr>
        <w:t>s. Second Asia International Conference on Modelling &amp; Simulation. 978-0-7695-3136-6/08 $25.00 © 2008 IEEE DOI 10.1109/AMS.2008.145</w:t>
      </w:r>
      <w:r w:rsidR="003A67C0" w:rsidRPr="00B61217">
        <w:rPr>
          <w:rFonts w:ascii="Times New Roman" w:hAnsi="Times New Roman" w:cs="Times New Roman"/>
          <w:lang w:val="en-GB"/>
        </w:rPr>
        <w:t xml:space="preserve">. </w:t>
      </w:r>
    </w:p>
    <w:p w14:paraId="729495BA" w14:textId="76D67004" w:rsidR="003A67C0" w:rsidRPr="00B61217" w:rsidRDefault="006C2BE9" w:rsidP="006C2BE9">
      <w:pPr>
        <w:pStyle w:val="ListParagraph"/>
        <w:ind w:left="1080"/>
        <w:rPr>
          <w:rFonts w:ascii="Times New Roman" w:hAnsi="Times New Roman" w:cs="Times New Roman"/>
          <w:lang w:val="en-GB"/>
        </w:rPr>
      </w:pPr>
      <w:r w:rsidRPr="00B61217">
        <w:rPr>
          <w:rFonts w:ascii="Times New Roman" w:hAnsi="Times New Roman" w:cs="Times New Roman"/>
          <w:lang w:val="en-GB"/>
        </w:rPr>
        <w:t xml:space="preserve">[8] </w:t>
      </w:r>
      <w:r w:rsidR="00C20562" w:rsidRPr="00B61217">
        <w:rPr>
          <w:rFonts w:ascii="Times New Roman" w:hAnsi="Times New Roman" w:cs="Times New Roman"/>
          <w:lang w:val="en-GB"/>
        </w:rPr>
        <w:t>S</w:t>
      </w:r>
      <w:r w:rsidR="006C6171" w:rsidRPr="00B61217">
        <w:rPr>
          <w:rFonts w:ascii="Times New Roman" w:hAnsi="Times New Roman" w:cs="Times New Roman"/>
          <w:lang w:val="en-GB"/>
        </w:rPr>
        <w:t xml:space="preserve"> Taylor, V. </w:t>
      </w:r>
      <w:proofErr w:type="spellStart"/>
      <w:r w:rsidR="006C6171" w:rsidRPr="00B61217">
        <w:rPr>
          <w:rFonts w:ascii="Times New Roman" w:hAnsi="Times New Roman" w:cs="Times New Roman"/>
          <w:lang w:val="en-GB"/>
        </w:rPr>
        <w:t>Lioyd</w:t>
      </w:r>
      <w:proofErr w:type="spellEnd"/>
      <w:r w:rsidR="006C6171" w:rsidRPr="00B61217">
        <w:rPr>
          <w:rFonts w:ascii="Times New Roman" w:hAnsi="Times New Roman" w:cs="Times New Roman"/>
          <w:lang w:val="en-GB"/>
        </w:rPr>
        <w:t>,</w:t>
      </w:r>
      <w:r w:rsidR="00C20562" w:rsidRPr="00B61217">
        <w:rPr>
          <w:rFonts w:ascii="Times New Roman" w:hAnsi="Times New Roman" w:cs="Times New Roman"/>
          <w:lang w:val="en-GB"/>
        </w:rPr>
        <w:t xml:space="preserve"> and </w:t>
      </w:r>
      <w:proofErr w:type="spellStart"/>
      <w:proofErr w:type="gramStart"/>
      <w:r w:rsidR="006C6171" w:rsidRPr="00B61217">
        <w:rPr>
          <w:rFonts w:ascii="Times New Roman" w:hAnsi="Times New Roman" w:cs="Times New Roman"/>
          <w:lang w:val="en-GB"/>
        </w:rPr>
        <w:t>C.Rudd</w:t>
      </w:r>
      <w:proofErr w:type="spellEnd"/>
      <w:proofErr w:type="gramEnd"/>
      <w:r w:rsidR="006C6171" w:rsidRPr="00B61217">
        <w:rPr>
          <w:rFonts w:ascii="Times New Roman" w:hAnsi="Times New Roman" w:cs="Times New Roman"/>
          <w:lang w:val="en-GB"/>
        </w:rPr>
        <w:t>,</w:t>
      </w:r>
      <w:r w:rsidR="00C20562" w:rsidRPr="00B61217">
        <w:rPr>
          <w:rFonts w:ascii="Times New Roman" w:hAnsi="Times New Roman" w:cs="Times New Roman"/>
          <w:lang w:val="en-GB"/>
        </w:rPr>
        <w:t xml:space="preserve"> 2007.</w:t>
      </w:r>
      <w:r w:rsidR="006C6171" w:rsidRPr="00B61217">
        <w:rPr>
          <w:rFonts w:ascii="Times New Roman" w:hAnsi="Times New Roman" w:cs="Times New Roman"/>
          <w:lang w:val="en-GB"/>
        </w:rPr>
        <w:t xml:space="preserve"> ITIL</w:t>
      </w:r>
      <w:r w:rsidR="00C20562" w:rsidRPr="00B61217">
        <w:rPr>
          <w:rFonts w:ascii="Times New Roman" w:hAnsi="Times New Roman" w:cs="Times New Roman"/>
          <w:lang w:val="en-GB"/>
        </w:rPr>
        <w:t>: Service</w:t>
      </w:r>
      <w:r w:rsidR="006C6171" w:rsidRPr="00B61217">
        <w:rPr>
          <w:rFonts w:ascii="Times New Roman" w:hAnsi="Times New Roman" w:cs="Times New Roman"/>
          <w:lang w:val="en-GB"/>
        </w:rPr>
        <w:t xml:space="preserve"> </w:t>
      </w:r>
      <w:r w:rsidR="00C20562" w:rsidRPr="00B61217">
        <w:rPr>
          <w:rFonts w:ascii="Times New Roman" w:hAnsi="Times New Roman" w:cs="Times New Roman"/>
          <w:lang w:val="en-GB"/>
        </w:rPr>
        <w:t>Design, TSO</w:t>
      </w:r>
      <w:r w:rsidR="006C6171" w:rsidRPr="00B61217">
        <w:rPr>
          <w:rFonts w:ascii="Times New Roman" w:hAnsi="Times New Roman" w:cs="Times New Roman"/>
          <w:lang w:val="en-GB"/>
        </w:rPr>
        <w:t xml:space="preserve"> </w:t>
      </w:r>
      <w:r w:rsidR="00C20562" w:rsidRPr="00B61217">
        <w:rPr>
          <w:rFonts w:ascii="Times New Roman" w:hAnsi="Times New Roman" w:cs="Times New Roman"/>
          <w:lang w:val="en-GB"/>
        </w:rPr>
        <w:t>P</w:t>
      </w:r>
      <w:r w:rsidR="006C6171" w:rsidRPr="00B61217">
        <w:rPr>
          <w:rFonts w:ascii="Times New Roman" w:hAnsi="Times New Roman" w:cs="Times New Roman"/>
          <w:lang w:val="en-GB"/>
        </w:rPr>
        <w:t>ublications.</w:t>
      </w:r>
      <w:r w:rsidR="00C20562" w:rsidRPr="00B61217">
        <w:rPr>
          <w:rFonts w:ascii="Times New Roman" w:hAnsi="Times New Roman" w:cs="Times New Roman"/>
          <w:lang w:val="en-GB"/>
        </w:rPr>
        <w:t xml:space="preserve"> </w:t>
      </w:r>
      <w:r w:rsidR="0089773B" w:rsidRPr="00B61217">
        <w:rPr>
          <w:rFonts w:ascii="Times New Roman" w:hAnsi="Times New Roman" w:cs="Times New Roman"/>
          <w:lang w:val="en-GB"/>
        </w:rPr>
        <w:t>Norwich</w:t>
      </w:r>
      <w:r w:rsidR="00C20562" w:rsidRPr="00B61217">
        <w:rPr>
          <w:rFonts w:ascii="Times New Roman" w:hAnsi="Times New Roman" w:cs="Times New Roman"/>
          <w:lang w:val="en-GB"/>
        </w:rPr>
        <w:t>, UK.</w:t>
      </w:r>
    </w:p>
    <w:p w14:paraId="4940ED4B" w14:textId="396FCDAA" w:rsidR="00C20562" w:rsidRPr="00B61217" w:rsidRDefault="006C2BE9" w:rsidP="006C2BE9">
      <w:pPr>
        <w:pStyle w:val="ListParagraph"/>
        <w:ind w:left="1080"/>
        <w:rPr>
          <w:rFonts w:ascii="Times New Roman" w:hAnsi="Times New Roman" w:cs="Times New Roman"/>
          <w:lang w:val="en-GB"/>
        </w:rPr>
      </w:pPr>
      <w:r w:rsidRPr="00B61217">
        <w:rPr>
          <w:rFonts w:ascii="Times New Roman" w:hAnsi="Times New Roman" w:cs="Times New Roman"/>
          <w:lang w:val="en-GB"/>
        </w:rPr>
        <w:t xml:space="preserve">[9] </w:t>
      </w:r>
      <w:r w:rsidR="00880911" w:rsidRPr="00B61217">
        <w:rPr>
          <w:rFonts w:ascii="Times New Roman" w:hAnsi="Times New Roman" w:cs="Times New Roman"/>
          <w:lang w:val="en-GB"/>
        </w:rPr>
        <w:t xml:space="preserve">S </w:t>
      </w:r>
      <w:r w:rsidR="00BC0CCB" w:rsidRPr="00B61217">
        <w:rPr>
          <w:rFonts w:ascii="Times New Roman" w:hAnsi="Times New Roman" w:cs="Times New Roman"/>
          <w:lang w:val="en-GB"/>
        </w:rPr>
        <w:t>Taylor,</w:t>
      </w:r>
      <w:r w:rsidR="00880911" w:rsidRPr="00B61217">
        <w:rPr>
          <w:rFonts w:ascii="Times New Roman" w:hAnsi="Times New Roman" w:cs="Times New Roman"/>
          <w:lang w:val="en-GB"/>
        </w:rPr>
        <w:t xml:space="preserve"> S</w:t>
      </w:r>
      <w:r w:rsidR="00BC0CCB" w:rsidRPr="00B61217">
        <w:rPr>
          <w:rFonts w:ascii="Times New Roman" w:hAnsi="Times New Roman" w:cs="Times New Roman"/>
          <w:lang w:val="en-GB"/>
        </w:rPr>
        <w:t xml:space="preserve"> Lacy,</w:t>
      </w:r>
      <w:r w:rsidR="00880911" w:rsidRPr="00B61217">
        <w:rPr>
          <w:rFonts w:ascii="Times New Roman" w:hAnsi="Times New Roman" w:cs="Times New Roman"/>
          <w:lang w:val="en-GB"/>
        </w:rPr>
        <w:t xml:space="preserve"> </w:t>
      </w:r>
      <w:r w:rsidR="00BC0CCB" w:rsidRPr="00B61217">
        <w:rPr>
          <w:rFonts w:ascii="Times New Roman" w:hAnsi="Times New Roman" w:cs="Times New Roman"/>
          <w:lang w:val="en-GB"/>
        </w:rPr>
        <w:t>I</w:t>
      </w:r>
      <w:r w:rsidR="00880911" w:rsidRPr="00B61217">
        <w:rPr>
          <w:rFonts w:ascii="Times New Roman" w:hAnsi="Times New Roman" w:cs="Times New Roman"/>
          <w:lang w:val="en-GB"/>
        </w:rPr>
        <w:t xml:space="preserve"> Macfarlane, 2007. </w:t>
      </w:r>
      <w:r w:rsidR="00BC0CCB" w:rsidRPr="00B61217">
        <w:rPr>
          <w:rFonts w:ascii="Times New Roman" w:hAnsi="Times New Roman" w:cs="Times New Roman"/>
          <w:lang w:val="en-GB"/>
        </w:rPr>
        <w:t>ITIL</w:t>
      </w:r>
      <w:r w:rsidR="00880911" w:rsidRPr="00B61217">
        <w:rPr>
          <w:rFonts w:ascii="Times New Roman" w:hAnsi="Times New Roman" w:cs="Times New Roman"/>
          <w:lang w:val="en-GB"/>
        </w:rPr>
        <w:t>: Service</w:t>
      </w:r>
      <w:r w:rsidR="00BC0CCB" w:rsidRPr="00B61217">
        <w:rPr>
          <w:rFonts w:ascii="Times New Roman" w:hAnsi="Times New Roman" w:cs="Times New Roman"/>
          <w:lang w:val="en-GB"/>
        </w:rPr>
        <w:t xml:space="preserve"> Transition</w:t>
      </w:r>
      <w:r w:rsidR="00880911" w:rsidRPr="00B61217">
        <w:rPr>
          <w:rFonts w:ascii="Times New Roman" w:hAnsi="Times New Roman" w:cs="Times New Roman"/>
          <w:lang w:val="en-GB"/>
        </w:rPr>
        <w:t>, TSO P</w:t>
      </w:r>
      <w:r w:rsidR="00BC0CCB" w:rsidRPr="00B61217">
        <w:rPr>
          <w:rFonts w:ascii="Times New Roman" w:hAnsi="Times New Roman" w:cs="Times New Roman"/>
          <w:lang w:val="en-GB"/>
        </w:rPr>
        <w:t>ublications.</w:t>
      </w:r>
      <w:r w:rsidR="00880911" w:rsidRPr="00B61217">
        <w:rPr>
          <w:rFonts w:ascii="Times New Roman" w:hAnsi="Times New Roman" w:cs="Times New Roman"/>
          <w:lang w:val="en-GB"/>
        </w:rPr>
        <w:t xml:space="preserve"> Norwich</w:t>
      </w:r>
      <w:r w:rsidR="00BC0CCB" w:rsidRPr="00B61217">
        <w:rPr>
          <w:rFonts w:ascii="Times New Roman" w:hAnsi="Times New Roman" w:cs="Times New Roman"/>
          <w:lang w:val="en-GB"/>
        </w:rPr>
        <w:t>,</w:t>
      </w:r>
      <w:r w:rsidR="00880911" w:rsidRPr="00B61217">
        <w:rPr>
          <w:rFonts w:ascii="Times New Roman" w:hAnsi="Times New Roman" w:cs="Times New Roman"/>
          <w:lang w:val="en-GB"/>
        </w:rPr>
        <w:t xml:space="preserve"> UK.</w:t>
      </w:r>
    </w:p>
    <w:p w14:paraId="5ADC1F4D" w14:textId="5B07739C" w:rsidR="00880911" w:rsidRPr="00B61217" w:rsidRDefault="006C2BE9" w:rsidP="006C2BE9">
      <w:pPr>
        <w:pStyle w:val="ListParagraph"/>
        <w:ind w:left="1080"/>
        <w:rPr>
          <w:rFonts w:ascii="Times New Roman" w:hAnsi="Times New Roman" w:cs="Times New Roman"/>
          <w:lang w:val="en-GB"/>
        </w:rPr>
      </w:pPr>
      <w:r w:rsidRPr="00B61217">
        <w:rPr>
          <w:rFonts w:ascii="Times New Roman" w:hAnsi="Times New Roman" w:cs="Times New Roman"/>
          <w:lang w:val="en-GB"/>
        </w:rPr>
        <w:t xml:space="preserve">[10] </w:t>
      </w:r>
      <w:r w:rsidR="0042761E" w:rsidRPr="00B61217">
        <w:rPr>
          <w:rFonts w:ascii="Times New Roman" w:hAnsi="Times New Roman" w:cs="Times New Roman"/>
          <w:lang w:val="en-GB"/>
        </w:rPr>
        <w:t xml:space="preserve">M </w:t>
      </w:r>
      <w:proofErr w:type="spellStart"/>
      <w:r w:rsidR="0042761E" w:rsidRPr="00B61217">
        <w:rPr>
          <w:rFonts w:ascii="Times New Roman" w:hAnsi="Times New Roman" w:cs="Times New Roman"/>
          <w:lang w:val="en-GB"/>
        </w:rPr>
        <w:t>Aazadnia</w:t>
      </w:r>
      <w:proofErr w:type="spellEnd"/>
      <w:r w:rsidR="0042761E" w:rsidRPr="00B61217">
        <w:rPr>
          <w:rFonts w:ascii="Times New Roman" w:hAnsi="Times New Roman" w:cs="Times New Roman"/>
          <w:lang w:val="en-GB"/>
        </w:rPr>
        <w:t xml:space="preserve">, an M </w:t>
      </w:r>
      <w:proofErr w:type="spellStart"/>
      <w:r w:rsidR="0042761E" w:rsidRPr="00B61217">
        <w:rPr>
          <w:rFonts w:ascii="Times New Roman" w:hAnsi="Times New Roman" w:cs="Times New Roman"/>
          <w:lang w:val="en-GB"/>
        </w:rPr>
        <w:t>Fasanghati</w:t>
      </w:r>
      <w:proofErr w:type="spellEnd"/>
      <w:r w:rsidR="0042761E" w:rsidRPr="00B61217">
        <w:rPr>
          <w:rFonts w:ascii="Times New Roman" w:hAnsi="Times New Roman" w:cs="Times New Roman"/>
          <w:lang w:val="en-GB"/>
        </w:rPr>
        <w:t>,</w:t>
      </w:r>
      <w:r w:rsidR="00E273C7" w:rsidRPr="00B61217">
        <w:rPr>
          <w:rFonts w:ascii="Times New Roman" w:hAnsi="Times New Roman" w:cs="Times New Roman"/>
          <w:lang w:val="en-GB"/>
        </w:rPr>
        <w:t xml:space="preserve"> </w:t>
      </w:r>
      <w:r w:rsidR="0042761E" w:rsidRPr="00B61217">
        <w:rPr>
          <w:rFonts w:ascii="Times New Roman" w:hAnsi="Times New Roman" w:cs="Times New Roman"/>
          <w:lang w:val="en-GB"/>
        </w:rPr>
        <w:t>2008</w:t>
      </w:r>
      <w:r w:rsidR="00E273C7" w:rsidRPr="00B61217">
        <w:rPr>
          <w:rFonts w:ascii="Times New Roman" w:hAnsi="Times New Roman" w:cs="Times New Roman"/>
          <w:lang w:val="en-GB"/>
        </w:rPr>
        <w:t xml:space="preserve">. Improving the Information Technology Service Management with Six Sigma, International Journal of Computer Science and Network Security, 8(3), </w:t>
      </w:r>
      <w:r w:rsidR="0042761E" w:rsidRPr="00B61217">
        <w:rPr>
          <w:rFonts w:ascii="Times New Roman" w:hAnsi="Times New Roman" w:cs="Times New Roman"/>
          <w:lang w:val="en-GB"/>
        </w:rPr>
        <w:t>p</w:t>
      </w:r>
      <w:r w:rsidR="00E273C7" w:rsidRPr="00B61217">
        <w:rPr>
          <w:rFonts w:ascii="Times New Roman" w:hAnsi="Times New Roman" w:cs="Times New Roman"/>
          <w:lang w:val="en-GB"/>
        </w:rPr>
        <w:t>144-150.</w:t>
      </w:r>
    </w:p>
    <w:p w14:paraId="49A9AAA2" w14:textId="7D880ACC" w:rsidR="00006DE2" w:rsidRPr="00B61217" w:rsidRDefault="006C2BE9" w:rsidP="006C2BE9">
      <w:pPr>
        <w:pStyle w:val="ListParagraph"/>
        <w:ind w:left="1080"/>
        <w:rPr>
          <w:rFonts w:ascii="Times New Roman" w:hAnsi="Times New Roman" w:cs="Times New Roman"/>
          <w:lang w:val="en-GB"/>
        </w:rPr>
      </w:pPr>
      <w:r w:rsidRPr="00B61217">
        <w:rPr>
          <w:rFonts w:ascii="Times New Roman" w:hAnsi="Times New Roman" w:cs="Times New Roman"/>
          <w:lang w:val="en-GB"/>
        </w:rPr>
        <w:t xml:space="preserve">[11] </w:t>
      </w:r>
      <w:r w:rsidR="006B2401" w:rsidRPr="00B61217">
        <w:rPr>
          <w:rFonts w:ascii="Times New Roman" w:hAnsi="Times New Roman" w:cs="Times New Roman"/>
          <w:lang w:val="en-GB"/>
        </w:rPr>
        <w:t>A Chen, an S Chou, 2010. Issues in implementing information technology service management. Service Science, 1(2), p13-17.</w:t>
      </w:r>
    </w:p>
    <w:p w14:paraId="0D03E4A4" w14:textId="59EDFF1F" w:rsidR="00D607D5" w:rsidRPr="00B61217" w:rsidRDefault="00B61217" w:rsidP="006C2BE9">
      <w:pPr>
        <w:pStyle w:val="ListParagraph"/>
        <w:ind w:left="1080"/>
        <w:rPr>
          <w:rFonts w:ascii="Times New Roman" w:hAnsi="Times New Roman" w:cs="Times New Roman"/>
          <w:lang w:val="en-GB"/>
        </w:rPr>
      </w:pPr>
      <w:r w:rsidRPr="00B61217">
        <w:rPr>
          <w:rFonts w:ascii="Times New Roman" w:hAnsi="Times New Roman" w:cs="Times New Roman"/>
          <w:lang w:val="en-GB"/>
        </w:rPr>
        <w:t xml:space="preserve">[12] </w:t>
      </w:r>
      <w:r w:rsidR="00D607D5" w:rsidRPr="00B61217">
        <w:rPr>
          <w:rFonts w:ascii="Times New Roman" w:hAnsi="Times New Roman" w:cs="Times New Roman"/>
          <w:lang w:val="en-GB"/>
        </w:rPr>
        <w:t xml:space="preserve">P Zhu, 2012. ITIL framework: Value added or out-of-date. Retrieved from: </w:t>
      </w:r>
      <w:hyperlink r:id="rId19" w:history="1">
        <w:r w:rsidR="00D607D5" w:rsidRPr="00B61217">
          <w:rPr>
            <w:rStyle w:val="Hyperlink"/>
            <w:rFonts w:ascii="Times New Roman" w:hAnsi="Times New Roman" w:cs="Times New Roman"/>
            <w:lang w:val="en-GB"/>
          </w:rPr>
          <w:t>http://futureofcio.blogspot.com/2012/11/itil-framework-value-added-or-out-of.html</w:t>
        </w:r>
      </w:hyperlink>
      <w:r w:rsidR="00D607D5" w:rsidRPr="00B61217">
        <w:rPr>
          <w:rFonts w:ascii="Times New Roman" w:hAnsi="Times New Roman" w:cs="Times New Roman"/>
          <w:lang w:val="en-GB"/>
        </w:rPr>
        <w:t xml:space="preserve"> </w:t>
      </w:r>
    </w:p>
    <w:p w14:paraId="69672E9C" w14:textId="4CFC85FB" w:rsidR="006B2401" w:rsidRPr="00B61217" w:rsidRDefault="00B61217" w:rsidP="00B61217">
      <w:pPr>
        <w:pStyle w:val="ListParagraph"/>
        <w:ind w:left="1080"/>
        <w:rPr>
          <w:rFonts w:ascii="Times New Roman" w:hAnsi="Times New Roman" w:cs="Times New Roman"/>
          <w:lang w:val="en-GB"/>
        </w:rPr>
      </w:pPr>
      <w:r w:rsidRPr="00B61217">
        <w:rPr>
          <w:rFonts w:ascii="Times New Roman" w:hAnsi="Times New Roman" w:cs="Times New Roman"/>
          <w:lang w:val="en-GB"/>
        </w:rPr>
        <w:t xml:space="preserve">[13] </w:t>
      </w:r>
      <w:proofErr w:type="spellStart"/>
      <w:r w:rsidR="00BE6F6E" w:rsidRPr="00B61217">
        <w:rPr>
          <w:rFonts w:ascii="Times New Roman" w:hAnsi="Times New Roman" w:cs="Times New Roman"/>
          <w:lang w:val="en-GB"/>
        </w:rPr>
        <w:t>TechExcel</w:t>
      </w:r>
      <w:proofErr w:type="spellEnd"/>
      <w:r w:rsidR="00BE6F6E" w:rsidRPr="00B61217">
        <w:rPr>
          <w:rFonts w:ascii="Times New Roman" w:hAnsi="Times New Roman" w:cs="Times New Roman"/>
          <w:lang w:val="en-GB"/>
        </w:rPr>
        <w:t xml:space="preserve">, 2012. ITIL implementation and process guide. Retrieved from: </w:t>
      </w:r>
      <w:hyperlink r:id="rId20" w:history="1">
        <w:r w:rsidR="00BE6F6E" w:rsidRPr="00B61217">
          <w:rPr>
            <w:rStyle w:val="Hyperlink"/>
            <w:rFonts w:ascii="Times New Roman" w:hAnsi="Times New Roman" w:cs="Times New Roman"/>
            <w:lang w:val="en-GB"/>
          </w:rPr>
          <w:t>http://techexcel.com/resources/whitepapers/TechExcel_ITIL_implementation_Guide.pdf</w:t>
        </w:r>
      </w:hyperlink>
      <w:r w:rsidR="00BE6F6E" w:rsidRPr="00B61217">
        <w:rPr>
          <w:rFonts w:ascii="Times New Roman" w:hAnsi="Times New Roman" w:cs="Times New Roman"/>
          <w:lang w:val="en-GB"/>
        </w:rPr>
        <w:t xml:space="preserve"> </w:t>
      </w:r>
    </w:p>
    <w:p w14:paraId="3673F801" w14:textId="355C34B2" w:rsidR="00BE6F6E" w:rsidRPr="00B61217" w:rsidRDefault="00B61217" w:rsidP="00B61217">
      <w:pPr>
        <w:pStyle w:val="ListParagraph"/>
        <w:ind w:left="1080"/>
        <w:rPr>
          <w:rFonts w:ascii="Times New Roman" w:hAnsi="Times New Roman" w:cs="Times New Roman"/>
          <w:lang w:val="en-GB"/>
        </w:rPr>
      </w:pPr>
      <w:r w:rsidRPr="00B61217">
        <w:rPr>
          <w:rFonts w:ascii="Times New Roman" w:hAnsi="Times New Roman" w:cs="Times New Roman"/>
          <w:lang w:val="en-GB"/>
        </w:rPr>
        <w:t xml:space="preserve">[14] </w:t>
      </w:r>
      <w:r w:rsidR="00CB12DB" w:rsidRPr="00B61217">
        <w:rPr>
          <w:rFonts w:ascii="Times New Roman" w:hAnsi="Times New Roman" w:cs="Times New Roman"/>
          <w:lang w:val="en-GB"/>
        </w:rPr>
        <w:t xml:space="preserve">CD Madewell, 2014.  ITIL Implementation Challenges and Strategies.  Retrieved from:  </w:t>
      </w:r>
      <w:hyperlink r:id="rId21" w:history="1">
        <w:r w:rsidR="00CB12DB" w:rsidRPr="00B61217">
          <w:rPr>
            <w:rStyle w:val="Hyperlink"/>
            <w:rFonts w:ascii="Times New Roman" w:hAnsi="Times New Roman" w:cs="Times New Roman"/>
            <w:lang w:val="en-GB"/>
          </w:rPr>
          <w:t>https://www.linkedin.com/pulse/itil-implementation-challenges-strategies-charles-d-madewell/</w:t>
        </w:r>
      </w:hyperlink>
      <w:r w:rsidR="00CB12DB" w:rsidRPr="00B61217">
        <w:rPr>
          <w:rFonts w:ascii="Times New Roman" w:hAnsi="Times New Roman" w:cs="Times New Roman"/>
          <w:lang w:val="en-GB"/>
        </w:rPr>
        <w:t xml:space="preserve">. </w:t>
      </w:r>
    </w:p>
    <w:p w14:paraId="19FE1655" w14:textId="2E9AFF27" w:rsidR="00073114" w:rsidRPr="00B61217" w:rsidRDefault="00B61217" w:rsidP="00B61217">
      <w:pPr>
        <w:pStyle w:val="ListParagraph"/>
        <w:ind w:left="1080"/>
        <w:rPr>
          <w:rFonts w:ascii="Times New Roman" w:hAnsi="Times New Roman" w:cs="Times New Roman"/>
          <w:lang w:val="en-GB"/>
        </w:rPr>
      </w:pPr>
      <w:r w:rsidRPr="00B61217">
        <w:rPr>
          <w:rFonts w:ascii="Times New Roman" w:hAnsi="Times New Roman" w:cs="Times New Roman"/>
          <w:lang w:val="en-GB"/>
        </w:rPr>
        <w:t xml:space="preserve">[15] </w:t>
      </w:r>
      <w:proofErr w:type="spellStart"/>
      <w:r w:rsidR="003D5788" w:rsidRPr="00B61217">
        <w:rPr>
          <w:rFonts w:ascii="Times New Roman" w:hAnsi="Times New Roman" w:cs="Times New Roman"/>
          <w:lang w:val="en-GB"/>
        </w:rPr>
        <w:t>Advisera</w:t>
      </w:r>
      <w:proofErr w:type="spellEnd"/>
      <w:r w:rsidR="003D5788" w:rsidRPr="00B61217">
        <w:rPr>
          <w:rFonts w:ascii="Times New Roman" w:hAnsi="Times New Roman" w:cs="Times New Roman"/>
          <w:lang w:val="en-GB"/>
        </w:rPr>
        <w:t xml:space="preserve"> Expert Solutions Ltd, 2017. </w:t>
      </w:r>
      <w:r w:rsidR="00325FE8" w:rsidRPr="00B61217">
        <w:rPr>
          <w:rFonts w:ascii="Times New Roman" w:hAnsi="Times New Roman" w:cs="Times New Roman"/>
          <w:lang w:val="en-GB"/>
        </w:rPr>
        <w:t xml:space="preserve">How to implement NIST Cybersecurity Framework using ISO 27001. </w:t>
      </w:r>
      <w:r w:rsidR="003D5788" w:rsidRPr="00B61217">
        <w:rPr>
          <w:rFonts w:ascii="Times New Roman" w:hAnsi="Times New Roman" w:cs="Times New Roman"/>
          <w:lang w:val="en-GB"/>
        </w:rPr>
        <w:t xml:space="preserve">White Paper. </w:t>
      </w:r>
    </w:p>
    <w:p w14:paraId="43AB77CC" w14:textId="162CE021" w:rsidR="003D5788" w:rsidRPr="00B61217" w:rsidRDefault="00B61217" w:rsidP="00B61217">
      <w:pPr>
        <w:pStyle w:val="ListParagraph"/>
        <w:ind w:left="1080"/>
        <w:rPr>
          <w:rFonts w:ascii="Times New Roman" w:hAnsi="Times New Roman" w:cs="Times New Roman"/>
          <w:lang w:val="en-GB"/>
        </w:rPr>
      </w:pPr>
      <w:r w:rsidRPr="00B61217">
        <w:rPr>
          <w:rFonts w:ascii="Times New Roman" w:hAnsi="Times New Roman" w:cs="Times New Roman"/>
          <w:lang w:val="en-GB"/>
        </w:rPr>
        <w:t xml:space="preserve">[16] </w:t>
      </w:r>
      <w:r w:rsidR="00990E01" w:rsidRPr="00B61217">
        <w:rPr>
          <w:rFonts w:ascii="Times New Roman" w:hAnsi="Times New Roman" w:cs="Times New Roman"/>
          <w:lang w:val="en-GB"/>
        </w:rPr>
        <w:t xml:space="preserve">R </w:t>
      </w:r>
      <w:proofErr w:type="spellStart"/>
      <w:r w:rsidR="00990E01" w:rsidRPr="00B61217">
        <w:rPr>
          <w:rFonts w:ascii="Times New Roman" w:hAnsi="Times New Roman" w:cs="Times New Roman"/>
          <w:lang w:val="en-GB"/>
        </w:rPr>
        <w:t>Jašek</w:t>
      </w:r>
      <w:proofErr w:type="spellEnd"/>
      <w:r w:rsidR="00990E01" w:rsidRPr="00B61217">
        <w:rPr>
          <w:rFonts w:ascii="Times New Roman" w:hAnsi="Times New Roman" w:cs="Times New Roman"/>
          <w:lang w:val="en-GB"/>
        </w:rPr>
        <w:t xml:space="preserve">, L </w:t>
      </w:r>
      <w:proofErr w:type="spellStart"/>
      <w:r w:rsidR="00990E01" w:rsidRPr="00B61217">
        <w:rPr>
          <w:rFonts w:ascii="Times New Roman" w:hAnsi="Times New Roman" w:cs="Times New Roman"/>
          <w:lang w:val="en-GB"/>
        </w:rPr>
        <w:t>Králík</w:t>
      </w:r>
      <w:proofErr w:type="spellEnd"/>
      <w:r w:rsidR="00990E01" w:rsidRPr="00B61217">
        <w:rPr>
          <w:rFonts w:ascii="Times New Roman" w:hAnsi="Times New Roman" w:cs="Times New Roman"/>
          <w:lang w:val="en-GB"/>
        </w:rPr>
        <w:t xml:space="preserve"> and M </w:t>
      </w:r>
      <w:proofErr w:type="spellStart"/>
      <w:r w:rsidR="00990E01" w:rsidRPr="00B61217">
        <w:rPr>
          <w:rFonts w:ascii="Times New Roman" w:hAnsi="Times New Roman" w:cs="Times New Roman"/>
          <w:lang w:val="en-GB"/>
        </w:rPr>
        <w:t>Popelka</w:t>
      </w:r>
      <w:proofErr w:type="spellEnd"/>
      <w:r w:rsidR="00990E01" w:rsidRPr="00B61217">
        <w:rPr>
          <w:rFonts w:ascii="Times New Roman" w:hAnsi="Times New Roman" w:cs="Times New Roman"/>
          <w:lang w:val="en-GB"/>
        </w:rPr>
        <w:t xml:space="preserve">, 2015. </w:t>
      </w:r>
      <w:r w:rsidR="003D5788" w:rsidRPr="00B61217">
        <w:rPr>
          <w:rFonts w:ascii="Times New Roman" w:hAnsi="Times New Roman" w:cs="Times New Roman"/>
          <w:lang w:val="en-GB"/>
        </w:rPr>
        <w:t xml:space="preserve">ITIL® and Information Security. </w:t>
      </w:r>
      <w:r w:rsidR="00990E01" w:rsidRPr="00B61217">
        <w:rPr>
          <w:rFonts w:ascii="Times New Roman" w:hAnsi="Times New Roman" w:cs="Times New Roman"/>
          <w:lang w:val="en-GB"/>
        </w:rPr>
        <w:t xml:space="preserve">Proceedings of the International Conference on Numerical Analysis and Applied Mathematics 2014 (ICNAAM-2014) AIP Conf. Proc. 1648, 550020-1–550020-4; </w:t>
      </w:r>
      <w:proofErr w:type="spellStart"/>
      <w:r w:rsidR="00990E01" w:rsidRPr="00B61217">
        <w:rPr>
          <w:rFonts w:ascii="Times New Roman" w:hAnsi="Times New Roman" w:cs="Times New Roman"/>
          <w:lang w:val="en-GB"/>
        </w:rPr>
        <w:t>doi</w:t>
      </w:r>
      <w:proofErr w:type="spellEnd"/>
      <w:r w:rsidR="00990E01" w:rsidRPr="00B61217">
        <w:rPr>
          <w:rFonts w:ascii="Times New Roman" w:hAnsi="Times New Roman" w:cs="Times New Roman"/>
          <w:lang w:val="en-GB"/>
        </w:rPr>
        <w:t>: 10.1063/1.4912775 AIP Publishing LLC 978-0-7354-1287-3/$30.00</w:t>
      </w:r>
    </w:p>
    <w:p w14:paraId="6B747F8B" w14:textId="10CEFFD1" w:rsidR="00990E01" w:rsidRPr="00B61217" w:rsidRDefault="00B61217" w:rsidP="00B61217">
      <w:pPr>
        <w:ind w:left="1080"/>
        <w:rPr>
          <w:rFonts w:ascii="Times New Roman" w:hAnsi="Times New Roman" w:cs="Times New Roman"/>
          <w:lang w:val="en-GB"/>
        </w:rPr>
      </w:pPr>
      <w:r w:rsidRPr="00B61217">
        <w:rPr>
          <w:rFonts w:ascii="Times New Roman" w:hAnsi="Times New Roman" w:cs="Times New Roman"/>
          <w:lang w:val="en-GB"/>
        </w:rPr>
        <w:t xml:space="preserve">[17] </w:t>
      </w:r>
      <w:r w:rsidR="005526F0" w:rsidRPr="00B61217">
        <w:rPr>
          <w:rFonts w:ascii="Times New Roman" w:hAnsi="Times New Roman" w:cs="Times New Roman"/>
          <w:lang w:val="en-GB"/>
        </w:rPr>
        <w:t xml:space="preserve">E Ericsson, P Gustafsson, D </w:t>
      </w:r>
      <w:proofErr w:type="spellStart"/>
      <w:r w:rsidR="005526F0" w:rsidRPr="00B61217">
        <w:rPr>
          <w:rFonts w:ascii="Times New Roman" w:hAnsi="Times New Roman" w:cs="Times New Roman"/>
          <w:lang w:val="en-GB"/>
        </w:rPr>
        <w:t>Höök</w:t>
      </w:r>
      <w:proofErr w:type="spellEnd"/>
      <w:r w:rsidR="005526F0" w:rsidRPr="00B61217">
        <w:rPr>
          <w:rFonts w:ascii="Times New Roman" w:hAnsi="Times New Roman" w:cs="Times New Roman"/>
          <w:lang w:val="en-GB"/>
        </w:rPr>
        <w:t xml:space="preserve"> David, L </w:t>
      </w:r>
      <w:proofErr w:type="spellStart"/>
      <w:r w:rsidR="005526F0" w:rsidRPr="00B61217">
        <w:rPr>
          <w:rFonts w:ascii="Times New Roman" w:hAnsi="Times New Roman" w:cs="Times New Roman"/>
          <w:lang w:val="en-GB"/>
        </w:rPr>
        <w:t>Marcks</w:t>
      </w:r>
      <w:proofErr w:type="spellEnd"/>
      <w:r w:rsidR="005526F0" w:rsidRPr="00B61217">
        <w:rPr>
          <w:rFonts w:ascii="Times New Roman" w:hAnsi="Times New Roman" w:cs="Times New Roman"/>
          <w:lang w:val="en-GB"/>
        </w:rPr>
        <w:t xml:space="preserve"> </w:t>
      </w:r>
      <w:proofErr w:type="gramStart"/>
      <w:r w:rsidR="005526F0" w:rsidRPr="00B61217">
        <w:rPr>
          <w:rFonts w:ascii="Times New Roman" w:hAnsi="Times New Roman" w:cs="Times New Roman"/>
          <w:lang w:val="en-GB"/>
        </w:rPr>
        <w:t>Von</w:t>
      </w:r>
      <w:proofErr w:type="gramEnd"/>
      <w:r w:rsidR="005526F0" w:rsidRPr="00B61217">
        <w:rPr>
          <w:rFonts w:ascii="Times New Roman" w:hAnsi="Times New Roman" w:cs="Times New Roman"/>
          <w:lang w:val="en-GB"/>
        </w:rPr>
        <w:t xml:space="preserve"> </w:t>
      </w:r>
      <w:proofErr w:type="spellStart"/>
      <w:r w:rsidR="005526F0" w:rsidRPr="00B61217">
        <w:rPr>
          <w:rFonts w:ascii="Times New Roman" w:hAnsi="Times New Roman" w:cs="Times New Roman"/>
          <w:lang w:val="en-GB"/>
        </w:rPr>
        <w:t>Würtemberg</w:t>
      </w:r>
      <w:proofErr w:type="spellEnd"/>
      <w:r w:rsidR="005526F0" w:rsidRPr="00B61217">
        <w:rPr>
          <w:rFonts w:ascii="Times New Roman" w:hAnsi="Times New Roman" w:cs="Times New Roman"/>
          <w:lang w:val="en-GB"/>
        </w:rPr>
        <w:t xml:space="preserve"> and FW Rocha, 2010. </w:t>
      </w:r>
      <w:r w:rsidR="00AF032D" w:rsidRPr="00B61217">
        <w:rPr>
          <w:rFonts w:ascii="Times New Roman" w:hAnsi="Times New Roman" w:cs="Times New Roman"/>
          <w:lang w:val="en-GB"/>
        </w:rPr>
        <w:t xml:space="preserve">Process Improvement Framework Evaluation. </w:t>
      </w:r>
      <w:r w:rsidR="005526F0" w:rsidRPr="00B61217">
        <w:rPr>
          <w:rFonts w:ascii="Times New Roman" w:hAnsi="Times New Roman" w:cs="Times New Roman"/>
          <w:lang w:val="en-GB"/>
        </w:rPr>
        <w:t>Conference Paper · December 2010</w:t>
      </w:r>
      <w:r w:rsidR="006D33C6" w:rsidRPr="00B61217">
        <w:rPr>
          <w:rFonts w:ascii="Times New Roman" w:hAnsi="Times New Roman" w:cs="Times New Roman"/>
          <w:lang w:val="en-GB"/>
        </w:rPr>
        <w:t xml:space="preserve"> </w:t>
      </w:r>
      <w:r w:rsidR="005526F0" w:rsidRPr="00B61217">
        <w:rPr>
          <w:rFonts w:ascii="Times New Roman" w:hAnsi="Times New Roman" w:cs="Times New Roman"/>
          <w:lang w:val="en-GB"/>
        </w:rPr>
        <w:t xml:space="preserve">DOI: </w:t>
      </w:r>
      <w:r w:rsidR="005526F0" w:rsidRPr="00B61217">
        <w:rPr>
          <w:rFonts w:ascii="Times New Roman" w:hAnsi="Times New Roman" w:cs="Times New Roman"/>
          <w:lang w:val="en-GB"/>
        </w:rPr>
        <w:lastRenderedPageBreak/>
        <w:t xml:space="preserve">10.1109/ICMSE.2010.5719823 </w:t>
      </w:r>
      <w:r w:rsidR="006D33C6" w:rsidRPr="00B61217">
        <w:rPr>
          <w:rFonts w:ascii="Times New Roman" w:hAnsi="Times New Roman" w:cs="Times New Roman"/>
          <w:lang w:val="en-GB"/>
        </w:rPr>
        <w:t>· Source</w:t>
      </w:r>
      <w:r w:rsidR="005526F0" w:rsidRPr="00B61217">
        <w:rPr>
          <w:rFonts w:ascii="Times New Roman" w:hAnsi="Times New Roman" w:cs="Times New Roman"/>
          <w:lang w:val="en-GB"/>
        </w:rPr>
        <w:t>: IEEE Xplore</w:t>
      </w:r>
      <w:r w:rsidR="006D33C6" w:rsidRPr="00B61217">
        <w:rPr>
          <w:rFonts w:ascii="Times New Roman" w:hAnsi="Times New Roman" w:cs="Times New Roman"/>
          <w:lang w:val="en-GB"/>
        </w:rPr>
        <w:t>.</w:t>
      </w:r>
      <w:r w:rsidR="006D33C6" w:rsidRPr="00B61217">
        <w:rPr>
          <w:lang w:val="en-GB"/>
        </w:rPr>
        <w:t xml:space="preserve"> </w:t>
      </w:r>
      <w:hyperlink r:id="rId22" w:history="1">
        <w:r w:rsidR="006D33C6" w:rsidRPr="00B61217">
          <w:rPr>
            <w:rStyle w:val="Hyperlink"/>
            <w:rFonts w:ascii="Times New Roman" w:hAnsi="Times New Roman" w:cs="Times New Roman"/>
            <w:lang w:val="en-GB"/>
          </w:rPr>
          <w:t>https://www.researchgate.net/publication/224221743</w:t>
        </w:r>
      </w:hyperlink>
      <w:r w:rsidR="006D33C6" w:rsidRPr="00B61217">
        <w:rPr>
          <w:rFonts w:ascii="Times New Roman" w:hAnsi="Times New Roman" w:cs="Times New Roman"/>
          <w:lang w:val="en-GB"/>
        </w:rPr>
        <w:t xml:space="preserve">  </w:t>
      </w:r>
    </w:p>
    <w:p w14:paraId="6F4DF4EC" w14:textId="77777777" w:rsidR="006D33C6" w:rsidRPr="00B61217" w:rsidRDefault="006D33C6" w:rsidP="009D5035">
      <w:pPr>
        <w:pStyle w:val="ListParagraph"/>
        <w:ind w:left="0"/>
        <w:rPr>
          <w:rFonts w:ascii="Times New Roman" w:hAnsi="Times New Roman" w:cs="Times New Roman"/>
          <w:lang w:val="en-GB"/>
        </w:rPr>
      </w:pPr>
    </w:p>
    <w:p w14:paraId="1CBA04A3" w14:textId="017D24C1" w:rsidR="006D33C6" w:rsidRPr="00B61217" w:rsidRDefault="00B61217" w:rsidP="00B61217">
      <w:pPr>
        <w:pStyle w:val="ListParagraph"/>
        <w:ind w:left="1080"/>
        <w:rPr>
          <w:rFonts w:ascii="Times New Roman" w:hAnsi="Times New Roman" w:cs="Times New Roman"/>
          <w:lang w:val="en-GB"/>
        </w:rPr>
      </w:pPr>
      <w:r w:rsidRPr="00B61217">
        <w:rPr>
          <w:rFonts w:ascii="Times New Roman" w:hAnsi="Times New Roman" w:cs="Times New Roman"/>
          <w:lang w:val="en-GB"/>
        </w:rPr>
        <w:t xml:space="preserve">[18] </w:t>
      </w:r>
      <w:r w:rsidR="00BA6C58" w:rsidRPr="00B61217">
        <w:rPr>
          <w:rFonts w:ascii="Times New Roman" w:hAnsi="Times New Roman" w:cs="Times New Roman"/>
          <w:lang w:val="en-GB"/>
        </w:rPr>
        <w:t xml:space="preserve">D </w:t>
      </w:r>
      <w:proofErr w:type="spellStart"/>
      <w:r w:rsidR="00BA6C58" w:rsidRPr="00B61217">
        <w:rPr>
          <w:rFonts w:ascii="Times New Roman" w:hAnsi="Times New Roman" w:cs="Times New Roman"/>
          <w:lang w:val="en-GB"/>
        </w:rPr>
        <w:t>Kosutic</w:t>
      </w:r>
      <w:proofErr w:type="spellEnd"/>
      <w:r w:rsidR="00BA6C58" w:rsidRPr="00B61217">
        <w:rPr>
          <w:rFonts w:ascii="Times New Roman" w:hAnsi="Times New Roman" w:cs="Times New Roman"/>
          <w:lang w:val="en-GB"/>
        </w:rPr>
        <w:t xml:space="preserve">, </w:t>
      </w:r>
      <w:r w:rsidR="008801DD" w:rsidRPr="00B61217">
        <w:rPr>
          <w:rFonts w:ascii="Times New Roman" w:hAnsi="Times New Roman" w:cs="Times New Roman"/>
          <w:lang w:val="en-GB"/>
        </w:rPr>
        <w:t xml:space="preserve">2017. ISO 27001 Your simple introduction to the basic facts. </w:t>
      </w:r>
      <w:proofErr w:type="spellStart"/>
      <w:r w:rsidR="008801DD" w:rsidRPr="00B61217">
        <w:rPr>
          <w:rFonts w:ascii="Times New Roman" w:hAnsi="Times New Roman" w:cs="Times New Roman"/>
          <w:lang w:val="en-GB"/>
        </w:rPr>
        <w:t>Advisera</w:t>
      </w:r>
      <w:proofErr w:type="spellEnd"/>
      <w:r w:rsidR="008801DD" w:rsidRPr="00B61217">
        <w:rPr>
          <w:rFonts w:ascii="Times New Roman" w:hAnsi="Times New Roman" w:cs="Times New Roman"/>
          <w:lang w:val="en-GB"/>
        </w:rPr>
        <w:t xml:space="preserve">. </w:t>
      </w:r>
      <w:hyperlink r:id="rId23" w:history="1">
        <w:r w:rsidR="008801DD" w:rsidRPr="00B61217">
          <w:rPr>
            <w:rStyle w:val="Hyperlink"/>
            <w:rFonts w:ascii="Times New Roman" w:hAnsi="Times New Roman" w:cs="Times New Roman"/>
            <w:lang w:val="en-GB"/>
          </w:rPr>
          <w:t>https://advisera.com/27001academy/what-is-iso-27001/?icn=free-what-is-iso-27001&amp;ici=top-iso-27001-txt</w:t>
        </w:r>
      </w:hyperlink>
      <w:r w:rsidR="008801DD" w:rsidRPr="00B61217">
        <w:rPr>
          <w:rFonts w:ascii="Times New Roman" w:hAnsi="Times New Roman" w:cs="Times New Roman"/>
          <w:lang w:val="en-GB"/>
        </w:rPr>
        <w:t xml:space="preserve"> Accessed January 22, 2020. </w:t>
      </w:r>
    </w:p>
    <w:p w14:paraId="2750A148" w14:textId="77777777" w:rsidR="008801DD" w:rsidRPr="00B61217" w:rsidRDefault="008801DD" w:rsidP="009D5035">
      <w:pPr>
        <w:pStyle w:val="ListParagraph"/>
        <w:ind w:left="0"/>
        <w:rPr>
          <w:rFonts w:ascii="Times New Roman" w:hAnsi="Times New Roman" w:cs="Times New Roman"/>
          <w:lang w:val="en-GB"/>
        </w:rPr>
      </w:pPr>
    </w:p>
    <w:p w14:paraId="5B48063F" w14:textId="658B12AD" w:rsidR="008801DD" w:rsidRPr="00B61217" w:rsidRDefault="00B61217" w:rsidP="00B61217">
      <w:pPr>
        <w:pStyle w:val="ListParagraph"/>
        <w:ind w:left="1080"/>
        <w:rPr>
          <w:rFonts w:ascii="Times New Roman" w:hAnsi="Times New Roman" w:cs="Times New Roman"/>
          <w:lang w:val="en-GB"/>
        </w:rPr>
      </w:pPr>
      <w:r w:rsidRPr="00B61217">
        <w:rPr>
          <w:rFonts w:ascii="Times New Roman" w:hAnsi="Times New Roman" w:cs="Times New Roman"/>
          <w:lang w:val="en-GB"/>
        </w:rPr>
        <w:t xml:space="preserve">[19] </w:t>
      </w:r>
      <w:r w:rsidR="00386539" w:rsidRPr="00B61217">
        <w:rPr>
          <w:rFonts w:ascii="Times New Roman" w:hAnsi="Times New Roman" w:cs="Times New Roman"/>
          <w:lang w:val="en-GB"/>
        </w:rPr>
        <w:t xml:space="preserve">J van Bon and T </w:t>
      </w:r>
      <w:proofErr w:type="spellStart"/>
      <w:r w:rsidR="00386539" w:rsidRPr="00B61217">
        <w:rPr>
          <w:rFonts w:ascii="Times New Roman" w:hAnsi="Times New Roman" w:cs="Times New Roman"/>
          <w:lang w:val="en-GB"/>
        </w:rPr>
        <w:t>VeHeijen</w:t>
      </w:r>
      <w:proofErr w:type="spellEnd"/>
      <w:r w:rsidR="00947C37" w:rsidRPr="00B61217">
        <w:rPr>
          <w:rFonts w:ascii="Times New Roman" w:hAnsi="Times New Roman" w:cs="Times New Roman"/>
          <w:lang w:val="en-GB"/>
        </w:rPr>
        <w:t xml:space="preserve"> (Ed)</w:t>
      </w:r>
      <w:r w:rsidR="00386539" w:rsidRPr="00B61217">
        <w:rPr>
          <w:rFonts w:ascii="Times New Roman" w:hAnsi="Times New Roman" w:cs="Times New Roman"/>
          <w:lang w:val="en-GB"/>
        </w:rPr>
        <w:t xml:space="preserve">, 2006. Frameworks for IT management. Van </w:t>
      </w:r>
      <w:proofErr w:type="spellStart"/>
      <w:r w:rsidR="00386539" w:rsidRPr="00B61217">
        <w:rPr>
          <w:rFonts w:ascii="Times New Roman" w:hAnsi="Times New Roman" w:cs="Times New Roman"/>
          <w:lang w:val="en-GB"/>
        </w:rPr>
        <w:t>Harren</w:t>
      </w:r>
      <w:proofErr w:type="spellEnd"/>
      <w:r w:rsidR="00386539" w:rsidRPr="00B61217">
        <w:rPr>
          <w:rFonts w:ascii="Times New Roman" w:hAnsi="Times New Roman" w:cs="Times New Roman"/>
          <w:lang w:val="en-GB"/>
        </w:rPr>
        <w:t xml:space="preserve"> Publishing. </w:t>
      </w:r>
      <w:r w:rsidR="00947C37" w:rsidRPr="00B61217">
        <w:rPr>
          <w:rFonts w:ascii="Times New Roman" w:hAnsi="Times New Roman" w:cs="Times New Roman"/>
          <w:lang w:val="en-GB"/>
        </w:rPr>
        <w:t>NL.</w:t>
      </w:r>
    </w:p>
    <w:p w14:paraId="7524767A" w14:textId="77777777" w:rsidR="00947C37" w:rsidRPr="00B61217" w:rsidRDefault="00947C37" w:rsidP="009D5035">
      <w:pPr>
        <w:pStyle w:val="ListParagraph"/>
        <w:ind w:left="0"/>
        <w:rPr>
          <w:rFonts w:ascii="Times New Roman" w:hAnsi="Times New Roman" w:cs="Times New Roman"/>
          <w:lang w:val="en-GB"/>
        </w:rPr>
      </w:pPr>
    </w:p>
    <w:p w14:paraId="12E20D20" w14:textId="2E6E2783" w:rsidR="004D74B5" w:rsidRPr="00B61217" w:rsidRDefault="00B61217" w:rsidP="00B61217">
      <w:pPr>
        <w:pStyle w:val="ListParagraph"/>
        <w:ind w:left="1080"/>
        <w:rPr>
          <w:rFonts w:ascii="Times New Roman" w:hAnsi="Times New Roman" w:cs="Times New Roman"/>
          <w:lang w:val="en-GB"/>
        </w:rPr>
      </w:pPr>
      <w:r w:rsidRPr="00B61217">
        <w:rPr>
          <w:rFonts w:ascii="Times New Roman" w:hAnsi="Times New Roman" w:cs="Times New Roman"/>
          <w:lang w:val="en-GB"/>
        </w:rPr>
        <w:t xml:space="preserve">[20] </w:t>
      </w:r>
      <w:r w:rsidR="004D74B5" w:rsidRPr="00B61217">
        <w:rPr>
          <w:rFonts w:ascii="Times New Roman" w:hAnsi="Times New Roman" w:cs="Times New Roman"/>
          <w:lang w:val="en-GB"/>
        </w:rPr>
        <w:t>R</w:t>
      </w:r>
      <w:r w:rsidR="004D74B5" w:rsidRPr="00B61217">
        <w:rPr>
          <w:lang w:val="en-GB"/>
        </w:rPr>
        <w:t xml:space="preserve"> </w:t>
      </w:r>
      <w:proofErr w:type="spellStart"/>
      <w:r w:rsidR="004D74B5" w:rsidRPr="00B61217">
        <w:rPr>
          <w:rFonts w:ascii="Times New Roman" w:hAnsi="Times New Roman" w:cs="Times New Roman"/>
          <w:lang w:val="en-GB"/>
        </w:rPr>
        <w:t>Sheikhpour</w:t>
      </w:r>
      <w:proofErr w:type="spellEnd"/>
      <w:r w:rsidR="004D74B5" w:rsidRPr="00B61217">
        <w:rPr>
          <w:rFonts w:ascii="Times New Roman" w:hAnsi="Times New Roman" w:cs="Times New Roman"/>
          <w:lang w:val="en-GB"/>
        </w:rPr>
        <w:t xml:space="preserve"> and N Modiri, 2011. Mapping Approach of ITIL Service Management Processes to ISO/IEC 27001 Controls</w:t>
      </w:r>
      <w:r w:rsidR="001240F3" w:rsidRPr="00B61217">
        <w:rPr>
          <w:rFonts w:ascii="Times New Roman" w:hAnsi="Times New Roman" w:cs="Times New Roman"/>
          <w:lang w:val="en-GB"/>
        </w:rPr>
        <w:t>. Journal of Computing, Volume 3, Issue 7, July 2011, ISSN 2151-9617.</w:t>
      </w:r>
      <w:r w:rsidR="001240F3" w:rsidRPr="00B61217">
        <w:rPr>
          <w:lang w:val="en-GB"/>
        </w:rPr>
        <w:t xml:space="preserve"> </w:t>
      </w:r>
      <w:hyperlink r:id="rId24" w:history="1">
        <w:r w:rsidR="001240F3" w:rsidRPr="00B61217">
          <w:rPr>
            <w:rStyle w:val="Hyperlink"/>
            <w:rFonts w:ascii="Times New Roman" w:hAnsi="Times New Roman" w:cs="Times New Roman"/>
            <w:lang w:val="en-GB"/>
          </w:rPr>
          <w:t>https://sites.google.com/site/journalofcomputing/www.journalofcomputing.org</w:t>
        </w:r>
      </w:hyperlink>
      <w:r w:rsidR="001240F3" w:rsidRPr="00B61217">
        <w:rPr>
          <w:rFonts w:ascii="Times New Roman" w:hAnsi="Times New Roman" w:cs="Times New Roman"/>
          <w:lang w:val="en-GB"/>
        </w:rPr>
        <w:t xml:space="preserve"> </w:t>
      </w:r>
    </w:p>
    <w:p w14:paraId="051E4032" w14:textId="77777777" w:rsidR="001240F3" w:rsidRPr="001240F3" w:rsidRDefault="001240F3" w:rsidP="001240F3">
      <w:pPr>
        <w:pStyle w:val="ListParagraph"/>
        <w:rPr>
          <w:rFonts w:ascii="Times New Roman" w:hAnsi="Times New Roman" w:cs="Times New Roman"/>
        </w:rPr>
      </w:pPr>
    </w:p>
    <w:p w14:paraId="74918126" w14:textId="77777777" w:rsidR="00761A26" w:rsidRPr="00761A26" w:rsidRDefault="00761A26" w:rsidP="00761A26"/>
    <w:p w14:paraId="0D14777C" w14:textId="77777777" w:rsidR="00740001" w:rsidRPr="00740001" w:rsidRDefault="00740001" w:rsidP="00740001">
      <w:pPr>
        <w:rPr>
          <w:sz w:val="44"/>
          <w:szCs w:val="44"/>
        </w:rPr>
      </w:pPr>
    </w:p>
    <w:sectPr w:rsidR="00740001" w:rsidRPr="00740001" w:rsidSect="006C2BE9">
      <w:pgSz w:w="11906" w:h="16838" w:code="9"/>
      <w:pgMar w:top="1440" w:right="1080" w:bottom="1440" w:left="1080" w:header="706" w:footer="706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C7783AB" w14:textId="77777777" w:rsidR="0060554F" w:rsidRDefault="0060554F" w:rsidP="00AE2E75">
      <w:pPr>
        <w:spacing w:after="0" w:line="240" w:lineRule="auto"/>
      </w:pPr>
      <w:r>
        <w:separator/>
      </w:r>
    </w:p>
  </w:endnote>
  <w:endnote w:type="continuationSeparator" w:id="0">
    <w:p w14:paraId="6676DC96" w14:textId="77777777" w:rsidR="0060554F" w:rsidRDefault="0060554F" w:rsidP="00AE2E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E26E33E" w14:textId="77777777" w:rsidR="004E1798" w:rsidRDefault="004E179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F48DABB" w14:textId="77777777" w:rsidR="004E1798" w:rsidRDefault="004E179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235477C" w14:textId="77777777" w:rsidR="004E1798" w:rsidRDefault="004E179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CCA247A" w14:textId="77777777" w:rsidR="0060554F" w:rsidRDefault="0060554F" w:rsidP="00AE2E75">
      <w:pPr>
        <w:spacing w:after="0" w:line="240" w:lineRule="auto"/>
      </w:pPr>
      <w:r>
        <w:separator/>
      </w:r>
    </w:p>
  </w:footnote>
  <w:footnote w:type="continuationSeparator" w:id="0">
    <w:p w14:paraId="30B40565" w14:textId="77777777" w:rsidR="0060554F" w:rsidRDefault="0060554F" w:rsidP="00AE2E7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1919222" w14:textId="77777777" w:rsidR="004E1798" w:rsidRDefault="004E179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251322573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5BE647E" w14:textId="77777777" w:rsidR="00617AD8" w:rsidRDefault="00617AD8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D4D7A">
          <w:rPr>
            <w:noProof/>
          </w:rPr>
          <w:t>iii</w:t>
        </w:r>
        <w:r>
          <w:rPr>
            <w:noProof/>
          </w:rPr>
          <w:fldChar w:fldCharType="end"/>
        </w:r>
      </w:p>
    </w:sdtContent>
  </w:sdt>
  <w:p w14:paraId="34220127" w14:textId="77777777" w:rsidR="00617AD8" w:rsidRDefault="00617AD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color w:val="7F7F7F" w:themeColor="background1" w:themeShade="7F"/>
        <w:spacing w:val="60"/>
      </w:rPr>
      <w:id w:val="-2008588715"/>
      <w:docPartObj>
        <w:docPartGallery w:val="Page Numbers (Top of Page)"/>
        <w:docPartUnique/>
      </w:docPartObj>
    </w:sdtPr>
    <w:sdtEndPr>
      <w:rPr>
        <w:b/>
        <w:bCs/>
        <w:noProof/>
        <w:color w:val="auto"/>
        <w:spacing w:val="0"/>
      </w:rPr>
    </w:sdtEndPr>
    <w:sdtContent>
      <w:p w14:paraId="4C08AAA8" w14:textId="77777777" w:rsidR="00617AD8" w:rsidRDefault="00617AD8">
        <w:pPr>
          <w:pStyle w:val="Header"/>
          <w:pBdr>
            <w:bottom w:val="single" w:sz="4" w:space="1" w:color="D9D9D9" w:themeColor="background1" w:themeShade="D9"/>
          </w:pBdr>
          <w:jc w:val="right"/>
          <w:rPr>
            <w:b/>
            <w:bCs/>
          </w:rPr>
        </w:pPr>
        <w:r>
          <w:rPr>
            <w:color w:val="7F7F7F" w:themeColor="background1" w:themeShade="7F"/>
            <w:spacing w:val="60"/>
          </w:rPr>
          <w:t>Page</w:t>
        </w:r>
        <w:r>
          <w:t xml:space="preserve">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D4D7A" w:rsidRPr="00AD4D7A">
          <w:rPr>
            <w:b/>
            <w:bCs/>
            <w:noProof/>
          </w:rPr>
          <w:t>1</w:t>
        </w:r>
        <w:r>
          <w:rPr>
            <w:b/>
            <w:bCs/>
            <w:noProof/>
          </w:rPr>
          <w:fldChar w:fldCharType="end"/>
        </w:r>
      </w:p>
    </w:sdtContent>
  </w:sdt>
  <w:p w14:paraId="0387DA55" w14:textId="77777777" w:rsidR="00617AD8" w:rsidRDefault="00617AD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3A74743"/>
    <w:multiLevelType w:val="hybridMultilevel"/>
    <w:tmpl w:val="4A284F28"/>
    <w:lvl w:ilvl="0" w:tplc="46021370">
      <w:start w:val="1"/>
      <w:numFmt w:val="bullet"/>
      <w:lvlText w:val="•"/>
      <w:lvlJc w:val="left"/>
      <w:pPr>
        <w:ind w:left="0" w:hanging="360"/>
      </w:pPr>
      <w:rPr>
        <w:rFonts w:ascii="Times New Roman" w:hAnsi="Times New Roman" w:cs="Times New Roman" w:hint="default"/>
      </w:rPr>
    </w:lvl>
    <w:lvl w:ilvl="1" w:tplc="30090003" w:tentative="1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2" w:tplc="30090005" w:tentative="1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3" w:tplc="30090001" w:tentative="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4" w:tplc="30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5" w:tplc="30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6" w:tplc="30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7" w:tplc="30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8" w:tplc="30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</w:abstractNum>
  <w:abstractNum w:abstractNumId="1" w15:restartNumberingAfterBreak="0">
    <w:nsid w:val="2B3430BD"/>
    <w:multiLevelType w:val="hybridMultilevel"/>
    <w:tmpl w:val="1C787642"/>
    <w:lvl w:ilvl="0" w:tplc="AB1003B8">
      <w:start w:val="1"/>
      <w:numFmt w:val="bullet"/>
      <w:lvlText w:val=""/>
      <w:lvlJc w:val="left"/>
      <w:pPr>
        <w:ind w:left="720" w:hanging="360"/>
      </w:pPr>
      <w:rPr>
        <w:rFonts w:ascii="Symbol" w:hAnsi="Symbol" w:hint="default"/>
      </w:rPr>
    </w:lvl>
    <w:lvl w:ilvl="1" w:tplc="3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08363B"/>
    <w:multiLevelType w:val="hybridMultilevel"/>
    <w:tmpl w:val="6D32B3F4"/>
    <w:lvl w:ilvl="0" w:tplc="3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FDE4AD0">
      <w:numFmt w:val="bullet"/>
      <w:lvlText w:val="•"/>
      <w:lvlJc w:val="left"/>
      <w:pPr>
        <w:ind w:left="1440" w:hanging="360"/>
      </w:pPr>
      <w:rPr>
        <w:rFonts w:ascii="Times New Roman" w:eastAsiaTheme="minorHAnsi" w:hAnsi="Times New Roman" w:cs="Times New Roman" w:hint="default"/>
      </w:rPr>
    </w:lvl>
    <w:lvl w:ilvl="2" w:tplc="3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FE03B4C"/>
    <w:multiLevelType w:val="hybridMultilevel"/>
    <w:tmpl w:val="52EC9C6E"/>
    <w:lvl w:ilvl="0" w:tplc="3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75473E7"/>
    <w:multiLevelType w:val="hybridMultilevel"/>
    <w:tmpl w:val="8856D94E"/>
    <w:lvl w:ilvl="0" w:tplc="AB1003B8">
      <w:start w:val="1"/>
      <w:numFmt w:val="bullet"/>
      <w:lvlText w:val=""/>
      <w:lvlJc w:val="left"/>
      <w:pPr>
        <w:ind w:left="720" w:hanging="360"/>
      </w:pPr>
      <w:rPr>
        <w:rFonts w:ascii="Symbol" w:hAnsi="Symbol" w:hint="default"/>
      </w:rPr>
    </w:lvl>
    <w:lvl w:ilvl="1" w:tplc="3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4C1117E"/>
    <w:multiLevelType w:val="hybridMultilevel"/>
    <w:tmpl w:val="36525880"/>
    <w:lvl w:ilvl="0" w:tplc="AB1003B8">
      <w:start w:val="1"/>
      <w:numFmt w:val="bullet"/>
      <w:lvlText w:val=""/>
      <w:lvlJc w:val="left"/>
      <w:pPr>
        <w:ind w:left="720" w:hanging="360"/>
      </w:pPr>
      <w:rPr>
        <w:rFonts w:ascii="Symbol" w:hAnsi="Symbol" w:hint="default"/>
      </w:rPr>
    </w:lvl>
    <w:lvl w:ilvl="1" w:tplc="3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A0214B0"/>
    <w:multiLevelType w:val="hybridMultilevel"/>
    <w:tmpl w:val="67302428"/>
    <w:lvl w:ilvl="0" w:tplc="30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30090019">
      <w:start w:val="1"/>
      <w:numFmt w:val="lowerLetter"/>
      <w:lvlText w:val="%2."/>
      <w:lvlJc w:val="left"/>
      <w:pPr>
        <w:ind w:left="1800" w:hanging="360"/>
      </w:pPr>
    </w:lvl>
    <w:lvl w:ilvl="2" w:tplc="3009001B" w:tentative="1">
      <w:start w:val="1"/>
      <w:numFmt w:val="lowerRoman"/>
      <w:lvlText w:val="%3."/>
      <w:lvlJc w:val="right"/>
      <w:pPr>
        <w:ind w:left="2520" w:hanging="180"/>
      </w:pPr>
    </w:lvl>
    <w:lvl w:ilvl="3" w:tplc="3009000F" w:tentative="1">
      <w:start w:val="1"/>
      <w:numFmt w:val="decimal"/>
      <w:lvlText w:val="%4."/>
      <w:lvlJc w:val="left"/>
      <w:pPr>
        <w:ind w:left="3240" w:hanging="360"/>
      </w:pPr>
    </w:lvl>
    <w:lvl w:ilvl="4" w:tplc="30090019" w:tentative="1">
      <w:start w:val="1"/>
      <w:numFmt w:val="lowerLetter"/>
      <w:lvlText w:val="%5."/>
      <w:lvlJc w:val="left"/>
      <w:pPr>
        <w:ind w:left="3960" w:hanging="360"/>
      </w:pPr>
    </w:lvl>
    <w:lvl w:ilvl="5" w:tplc="3009001B" w:tentative="1">
      <w:start w:val="1"/>
      <w:numFmt w:val="lowerRoman"/>
      <w:lvlText w:val="%6."/>
      <w:lvlJc w:val="right"/>
      <w:pPr>
        <w:ind w:left="4680" w:hanging="180"/>
      </w:pPr>
    </w:lvl>
    <w:lvl w:ilvl="6" w:tplc="3009000F" w:tentative="1">
      <w:start w:val="1"/>
      <w:numFmt w:val="decimal"/>
      <w:lvlText w:val="%7."/>
      <w:lvlJc w:val="left"/>
      <w:pPr>
        <w:ind w:left="5400" w:hanging="360"/>
      </w:pPr>
    </w:lvl>
    <w:lvl w:ilvl="7" w:tplc="30090019" w:tentative="1">
      <w:start w:val="1"/>
      <w:numFmt w:val="lowerLetter"/>
      <w:lvlText w:val="%8."/>
      <w:lvlJc w:val="left"/>
      <w:pPr>
        <w:ind w:left="6120" w:hanging="360"/>
      </w:pPr>
    </w:lvl>
    <w:lvl w:ilvl="8" w:tplc="30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6F195E8C"/>
    <w:multiLevelType w:val="hybridMultilevel"/>
    <w:tmpl w:val="F4BC9528"/>
    <w:lvl w:ilvl="0" w:tplc="3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3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3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07748EE"/>
    <w:multiLevelType w:val="multilevel"/>
    <w:tmpl w:val="6C3CCF0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50" w:hanging="39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71120B62"/>
    <w:multiLevelType w:val="hybridMultilevel"/>
    <w:tmpl w:val="DF1CEE1A"/>
    <w:lvl w:ilvl="0" w:tplc="3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30090019" w:tentative="1">
      <w:start w:val="1"/>
      <w:numFmt w:val="lowerLetter"/>
      <w:lvlText w:val="%2."/>
      <w:lvlJc w:val="left"/>
      <w:pPr>
        <w:ind w:left="1440" w:hanging="360"/>
      </w:pPr>
    </w:lvl>
    <w:lvl w:ilvl="2" w:tplc="3009001B" w:tentative="1">
      <w:start w:val="1"/>
      <w:numFmt w:val="lowerRoman"/>
      <w:lvlText w:val="%3."/>
      <w:lvlJc w:val="right"/>
      <w:pPr>
        <w:ind w:left="2160" w:hanging="180"/>
      </w:pPr>
    </w:lvl>
    <w:lvl w:ilvl="3" w:tplc="3009000F" w:tentative="1">
      <w:start w:val="1"/>
      <w:numFmt w:val="decimal"/>
      <w:lvlText w:val="%4."/>
      <w:lvlJc w:val="left"/>
      <w:pPr>
        <w:ind w:left="2880" w:hanging="360"/>
      </w:pPr>
    </w:lvl>
    <w:lvl w:ilvl="4" w:tplc="30090019" w:tentative="1">
      <w:start w:val="1"/>
      <w:numFmt w:val="lowerLetter"/>
      <w:lvlText w:val="%5."/>
      <w:lvlJc w:val="left"/>
      <w:pPr>
        <w:ind w:left="3600" w:hanging="360"/>
      </w:pPr>
    </w:lvl>
    <w:lvl w:ilvl="5" w:tplc="3009001B" w:tentative="1">
      <w:start w:val="1"/>
      <w:numFmt w:val="lowerRoman"/>
      <w:lvlText w:val="%6."/>
      <w:lvlJc w:val="right"/>
      <w:pPr>
        <w:ind w:left="4320" w:hanging="180"/>
      </w:pPr>
    </w:lvl>
    <w:lvl w:ilvl="6" w:tplc="3009000F" w:tentative="1">
      <w:start w:val="1"/>
      <w:numFmt w:val="decimal"/>
      <w:lvlText w:val="%7."/>
      <w:lvlJc w:val="left"/>
      <w:pPr>
        <w:ind w:left="5040" w:hanging="360"/>
      </w:pPr>
    </w:lvl>
    <w:lvl w:ilvl="7" w:tplc="30090019" w:tentative="1">
      <w:start w:val="1"/>
      <w:numFmt w:val="lowerLetter"/>
      <w:lvlText w:val="%8."/>
      <w:lvlJc w:val="left"/>
      <w:pPr>
        <w:ind w:left="5760" w:hanging="360"/>
      </w:pPr>
    </w:lvl>
    <w:lvl w:ilvl="8" w:tplc="3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9"/>
  </w:num>
  <w:num w:numId="2">
    <w:abstractNumId w:val="8"/>
  </w:num>
  <w:num w:numId="3">
    <w:abstractNumId w:val="6"/>
  </w:num>
  <w:num w:numId="4">
    <w:abstractNumId w:val="2"/>
  </w:num>
  <w:num w:numId="5">
    <w:abstractNumId w:val="7"/>
  </w:num>
  <w:num w:numId="6">
    <w:abstractNumId w:val="3"/>
  </w:num>
  <w:num w:numId="7">
    <w:abstractNumId w:val="4"/>
  </w:num>
  <w:num w:numId="8">
    <w:abstractNumId w:val="5"/>
  </w:num>
  <w:num w:numId="9">
    <w:abstractNumId w:val="1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B6EFC"/>
    <w:rsid w:val="00001534"/>
    <w:rsid w:val="00006638"/>
    <w:rsid w:val="00006DE2"/>
    <w:rsid w:val="0000789D"/>
    <w:rsid w:val="00010467"/>
    <w:rsid w:val="000153E2"/>
    <w:rsid w:val="00016F00"/>
    <w:rsid w:val="00041018"/>
    <w:rsid w:val="00050FC6"/>
    <w:rsid w:val="000602F5"/>
    <w:rsid w:val="000650E2"/>
    <w:rsid w:val="00067FF8"/>
    <w:rsid w:val="000712B5"/>
    <w:rsid w:val="00073114"/>
    <w:rsid w:val="00075D5B"/>
    <w:rsid w:val="00077AF4"/>
    <w:rsid w:val="00082BC2"/>
    <w:rsid w:val="0008536A"/>
    <w:rsid w:val="000909E4"/>
    <w:rsid w:val="0009106C"/>
    <w:rsid w:val="00092B53"/>
    <w:rsid w:val="00096946"/>
    <w:rsid w:val="000A28AE"/>
    <w:rsid w:val="000A33A4"/>
    <w:rsid w:val="000B35D9"/>
    <w:rsid w:val="000C067D"/>
    <w:rsid w:val="000C23DE"/>
    <w:rsid w:val="000C7E2F"/>
    <w:rsid w:val="000D2F29"/>
    <w:rsid w:val="000D6740"/>
    <w:rsid w:val="000E21BE"/>
    <w:rsid w:val="000E493D"/>
    <w:rsid w:val="000F0CDD"/>
    <w:rsid w:val="000F425D"/>
    <w:rsid w:val="00100E01"/>
    <w:rsid w:val="001032B2"/>
    <w:rsid w:val="001058A1"/>
    <w:rsid w:val="00112AF4"/>
    <w:rsid w:val="00121BD4"/>
    <w:rsid w:val="001235F9"/>
    <w:rsid w:val="001240F3"/>
    <w:rsid w:val="00133153"/>
    <w:rsid w:val="001405FC"/>
    <w:rsid w:val="00153901"/>
    <w:rsid w:val="00154DAC"/>
    <w:rsid w:val="001606E0"/>
    <w:rsid w:val="00164661"/>
    <w:rsid w:val="0016494A"/>
    <w:rsid w:val="001659AB"/>
    <w:rsid w:val="00165C1B"/>
    <w:rsid w:val="001741EC"/>
    <w:rsid w:val="001A729A"/>
    <w:rsid w:val="001B1CF8"/>
    <w:rsid w:val="001C357F"/>
    <w:rsid w:val="001C5921"/>
    <w:rsid w:val="001D65F3"/>
    <w:rsid w:val="00214551"/>
    <w:rsid w:val="0021778B"/>
    <w:rsid w:val="00221264"/>
    <w:rsid w:val="00243139"/>
    <w:rsid w:val="00266049"/>
    <w:rsid w:val="0026664C"/>
    <w:rsid w:val="00275168"/>
    <w:rsid w:val="002779E5"/>
    <w:rsid w:val="00283FC8"/>
    <w:rsid w:val="00292B5E"/>
    <w:rsid w:val="00296769"/>
    <w:rsid w:val="002A5EFE"/>
    <w:rsid w:val="002B1511"/>
    <w:rsid w:val="002D654B"/>
    <w:rsid w:val="002E7F20"/>
    <w:rsid w:val="002F6463"/>
    <w:rsid w:val="003034A7"/>
    <w:rsid w:val="00305A46"/>
    <w:rsid w:val="00305ED9"/>
    <w:rsid w:val="00306896"/>
    <w:rsid w:val="00307099"/>
    <w:rsid w:val="00312269"/>
    <w:rsid w:val="00314024"/>
    <w:rsid w:val="00315FEE"/>
    <w:rsid w:val="0032296E"/>
    <w:rsid w:val="00323349"/>
    <w:rsid w:val="00324821"/>
    <w:rsid w:val="00325DD4"/>
    <w:rsid w:val="00325FBD"/>
    <w:rsid w:val="00325FE8"/>
    <w:rsid w:val="003459A6"/>
    <w:rsid w:val="00356858"/>
    <w:rsid w:val="00367DD3"/>
    <w:rsid w:val="00382B79"/>
    <w:rsid w:val="00386539"/>
    <w:rsid w:val="00386C4C"/>
    <w:rsid w:val="003A5E7B"/>
    <w:rsid w:val="003A670B"/>
    <w:rsid w:val="003A67C0"/>
    <w:rsid w:val="003B06A0"/>
    <w:rsid w:val="003C441A"/>
    <w:rsid w:val="003C4F54"/>
    <w:rsid w:val="003D230A"/>
    <w:rsid w:val="003D37BA"/>
    <w:rsid w:val="003D5788"/>
    <w:rsid w:val="003E18C4"/>
    <w:rsid w:val="003F2D40"/>
    <w:rsid w:val="003F6DEA"/>
    <w:rsid w:val="00401CE8"/>
    <w:rsid w:val="00402AD9"/>
    <w:rsid w:val="00403C1B"/>
    <w:rsid w:val="00414F91"/>
    <w:rsid w:val="0042761E"/>
    <w:rsid w:val="00436542"/>
    <w:rsid w:val="00452A1C"/>
    <w:rsid w:val="00453270"/>
    <w:rsid w:val="00466395"/>
    <w:rsid w:val="00467886"/>
    <w:rsid w:val="00467C94"/>
    <w:rsid w:val="00474561"/>
    <w:rsid w:val="0048167E"/>
    <w:rsid w:val="0048330E"/>
    <w:rsid w:val="00490BE8"/>
    <w:rsid w:val="00493508"/>
    <w:rsid w:val="00493FCC"/>
    <w:rsid w:val="004A4386"/>
    <w:rsid w:val="004B2AB9"/>
    <w:rsid w:val="004B3421"/>
    <w:rsid w:val="004B5E0C"/>
    <w:rsid w:val="004C4BE3"/>
    <w:rsid w:val="004D0514"/>
    <w:rsid w:val="004D74B5"/>
    <w:rsid w:val="004E1798"/>
    <w:rsid w:val="004E3984"/>
    <w:rsid w:val="004E4ADE"/>
    <w:rsid w:val="004F19F4"/>
    <w:rsid w:val="004F3725"/>
    <w:rsid w:val="004F7819"/>
    <w:rsid w:val="00504CEF"/>
    <w:rsid w:val="0050519E"/>
    <w:rsid w:val="0050646D"/>
    <w:rsid w:val="00512F95"/>
    <w:rsid w:val="00532433"/>
    <w:rsid w:val="00534CDD"/>
    <w:rsid w:val="005409CF"/>
    <w:rsid w:val="005422C6"/>
    <w:rsid w:val="005526F0"/>
    <w:rsid w:val="0055308B"/>
    <w:rsid w:val="005646C0"/>
    <w:rsid w:val="00571893"/>
    <w:rsid w:val="00596B24"/>
    <w:rsid w:val="005A2F2D"/>
    <w:rsid w:val="005B0A5E"/>
    <w:rsid w:val="005B1478"/>
    <w:rsid w:val="005B15EB"/>
    <w:rsid w:val="005B6EFC"/>
    <w:rsid w:val="005D38FE"/>
    <w:rsid w:val="005D6BFD"/>
    <w:rsid w:val="005E21EB"/>
    <w:rsid w:val="005E6DF8"/>
    <w:rsid w:val="005E77F4"/>
    <w:rsid w:val="005F20AF"/>
    <w:rsid w:val="005F2CE0"/>
    <w:rsid w:val="005F3DB7"/>
    <w:rsid w:val="005F5405"/>
    <w:rsid w:val="005F5F3B"/>
    <w:rsid w:val="00601437"/>
    <w:rsid w:val="00603562"/>
    <w:rsid w:val="0060554F"/>
    <w:rsid w:val="006113DC"/>
    <w:rsid w:val="00613C46"/>
    <w:rsid w:val="006142A1"/>
    <w:rsid w:val="006177A3"/>
    <w:rsid w:val="00617AD8"/>
    <w:rsid w:val="00622AC4"/>
    <w:rsid w:val="0062422F"/>
    <w:rsid w:val="00631B9B"/>
    <w:rsid w:val="00634D62"/>
    <w:rsid w:val="006374F6"/>
    <w:rsid w:val="00646C59"/>
    <w:rsid w:val="00647C85"/>
    <w:rsid w:val="006501CE"/>
    <w:rsid w:val="00654A50"/>
    <w:rsid w:val="00660042"/>
    <w:rsid w:val="00664761"/>
    <w:rsid w:val="00670121"/>
    <w:rsid w:val="00671C91"/>
    <w:rsid w:val="0067458E"/>
    <w:rsid w:val="006A52DA"/>
    <w:rsid w:val="006B0030"/>
    <w:rsid w:val="006B0EFF"/>
    <w:rsid w:val="006B106F"/>
    <w:rsid w:val="006B2401"/>
    <w:rsid w:val="006B2F1B"/>
    <w:rsid w:val="006B548F"/>
    <w:rsid w:val="006B7A66"/>
    <w:rsid w:val="006C2BE9"/>
    <w:rsid w:val="006C6171"/>
    <w:rsid w:val="006D0EC3"/>
    <w:rsid w:val="006D0F76"/>
    <w:rsid w:val="006D33C6"/>
    <w:rsid w:val="006D525C"/>
    <w:rsid w:val="006D6EE8"/>
    <w:rsid w:val="006E79A6"/>
    <w:rsid w:val="006F1F3C"/>
    <w:rsid w:val="006F550F"/>
    <w:rsid w:val="00707D13"/>
    <w:rsid w:val="007169C1"/>
    <w:rsid w:val="007253D9"/>
    <w:rsid w:val="00740001"/>
    <w:rsid w:val="0074014A"/>
    <w:rsid w:val="00751B36"/>
    <w:rsid w:val="00751EFA"/>
    <w:rsid w:val="00753A40"/>
    <w:rsid w:val="007577CE"/>
    <w:rsid w:val="00757AC0"/>
    <w:rsid w:val="00761A26"/>
    <w:rsid w:val="00761D75"/>
    <w:rsid w:val="00764AD6"/>
    <w:rsid w:val="00765522"/>
    <w:rsid w:val="00767BEA"/>
    <w:rsid w:val="00771497"/>
    <w:rsid w:val="007716D7"/>
    <w:rsid w:val="00771CB7"/>
    <w:rsid w:val="00774555"/>
    <w:rsid w:val="00782D23"/>
    <w:rsid w:val="00786B14"/>
    <w:rsid w:val="007A45CC"/>
    <w:rsid w:val="007B1BEF"/>
    <w:rsid w:val="007B28E1"/>
    <w:rsid w:val="007B5571"/>
    <w:rsid w:val="007B69C1"/>
    <w:rsid w:val="007C6633"/>
    <w:rsid w:val="007C67D0"/>
    <w:rsid w:val="007C7647"/>
    <w:rsid w:val="007C7CA1"/>
    <w:rsid w:val="007F21BA"/>
    <w:rsid w:val="0081371C"/>
    <w:rsid w:val="00821EFA"/>
    <w:rsid w:val="00822D32"/>
    <w:rsid w:val="00823684"/>
    <w:rsid w:val="00831E41"/>
    <w:rsid w:val="00836CB5"/>
    <w:rsid w:val="00860620"/>
    <w:rsid w:val="00865730"/>
    <w:rsid w:val="0087038D"/>
    <w:rsid w:val="008801DD"/>
    <w:rsid w:val="00880911"/>
    <w:rsid w:val="008845D7"/>
    <w:rsid w:val="00890FCB"/>
    <w:rsid w:val="00892749"/>
    <w:rsid w:val="008939B4"/>
    <w:rsid w:val="0089773B"/>
    <w:rsid w:val="008A34D7"/>
    <w:rsid w:val="008A6EFA"/>
    <w:rsid w:val="008B2093"/>
    <w:rsid w:val="008E073F"/>
    <w:rsid w:val="008E07CE"/>
    <w:rsid w:val="008E1C58"/>
    <w:rsid w:val="008E1FAE"/>
    <w:rsid w:val="008E2191"/>
    <w:rsid w:val="008F1288"/>
    <w:rsid w:val="008F5F0D"/>
    <w:rsid w:val="00901578"/>
    <w:rsid w:val="00901774"/>
    <w:rsid w:val="00905029"/>
    <w:rsid w:val="0091123D"/>
    <w:rsid w:val="00926F54"/>
    <w:rsid w:val="0094258D"/>
    <w:rsid w:val="00945774"/>
    <w:rsid w:val="00947C37"/>
    <w:rsid w:val="009610DD"/>
    <w:rsid w:val="00977796"/>
    <w:rsid w:val="00983D13"/>
    <w:rsid w:val="009871FD"/>
    <w:rsid w:val="00987A3F"/>
    <w:rsid w:val="00990E01"/>
    <w:rsid w:val="00995E6A"/>
    <w:rsid w:val="009A0A1D"/>
    <w:rsid w:val="009A0D52"/>
    <w:rsid w:val="009A37E0"/>
    <w:rsid w:val="009A56F7"/>
    <w:rsid w:val="009C169A"/>
    <w:rsid w:val="009C389A"/>
    <w:rsid w:val="009D1312"/>
    <w:rsid w:val="009D5035"/>
    <w:rsid w:val="009D6D11"/>
    <w:rsid w:val="009E15C2"/>
    <w:rsid w:val="009F4220"/>
    <w:rsid w:val="009F5CEB"/>
    <w:rsid w:val="00A076EA"/>
    <w:rsid w:val="00A13850"/>
    <w:rsid w:val="00A1765B"/>
    <w:rsid w:val="00A26BBF"/>
    <w:rsid w:val="00A31881"/>
    <w:rsid w:val="00A6705B"/>
    <w:rsid w:val="00A675B5"/>
    <w:rsid w:val="00A70E3E"/>
    <w:rsid w:val="00A72D4B"/>
    <w:rsid w:val="00A7690F"/>
    <w:rsid w:val="00A76D38"/>
    <w:rsid w:val="00A76E03"/>
    <w:rsid w:val="00A93BB6"/>
    <w:rsid w:val="00A967A6"/>
    <w:rsid w:val="00A96F5E"/>
    <w:rsid w:val="00AA5CD0"/>
    <w:rsid w:val="00AA6086"/>
    <w:rsid w:val="00AA6B77"/>
    <w:rsid w:val="00AA70C1"/>
    <w:rsid w:val="00AB2C02"/>
    <w:rsid w:val="00AB4B07"/>
    <w:rsid w:val="00AC0252"/>
    <w:rsid w:val="00AD4D7A"/>
    <w:rsid w:val="00AE050E"/>
    <w:rsid w:val="00AE2E75"/>
    <w:rsid w:val="00AF032D"/>
    <w:rsid w:val="00AF7D36"/>
    <w:rsid w:val="00B14931"/>
    <w:rsid w:val="00B14C15"/>
    <w:rsid w:val="00B16531"/>
    <w:rsid w:val="00B210D4"/>
    <w:rsid w:val="00B22198"/>
    <w:rsid w:val="00B27A5D"/>
    <w:rsid w:val="00B32EDF"/>
    <w:rsid w:val="00B337AF"/>
    <w:rsid w:val="00B339A9"/>
    <w:rsid w:val="00B34E70"/>
    <w:rsid w:val="00B45A53"/>
    <w:rsid w:val="00B466AE"/>
    <w:rsid w:val="00B5083F"/>
    <w:rsid w:val="00B5443F"/>
    <w:rsid w:val="00B54688"/>
    <w:rsid w:val="00B61217"/>
    <w:rsid w:val="00B7747D"/>
    <w:rsid w:val="00B92216"/>
    <w:rsid w:val="00B961E1"/>
    <w:rsid w:val="00B96B6F"/>
    <w:rsid w:val="00BA6C58"/>
    <w:rsid w:val="00BB2467"/>
    <w:rsid w:val="00BB2AFF"/>
    <w:rsid w:val="00BC0CCB"/>
    <w:rsid w:val="00BC6661"/>
    <w:rsid w:val="00BD0265"/>
    <w:rsid w:val="00BD2801"/>
    <w:rsid w:val="00BE2D73"/>
    <w:rsid w:val="00BE6F6E"/>
    <w:rsid w:val="00BF0EFE"/>
    <w:rsid w:val="00BF11DE"/>
    <w:rsid w:val="00BF3071"/>
    <w:rsid w:val="00BF6725"/>
    <w:rsid w:val="00C02A01"/>
    <w:rsid w:val="00C02E86"/>
    <w:rsid w:val="00C0389D"/>
    <w:rsid w:val="00C057AA"/>
    <w:rsid w:val="00C136EB"/>
    <w:rsid w:val="00C20562"/>
    <w:rsid w:val="00C23C01"/>
    <w:rsid w:val="00C31F99"/>
    <w:rsid w:val="00C34622"/>
    <w:rsid w:val="00C34D43"/>
    <w:rsid w:val="00C46733"/>
    <w:rsid w:val="00C50000"/>
    <w:rsid w:val="00C51CC9"/>
    <w:rsid w:val="00C53BB2"/>
    <w:rsid w:val="00C56706"/>
    <w:rsid w:val="00C61DB1"/>
    <w:rsid w:val="00C76B39"/>
    <w:rsid w:val="00C9162A"/>
    <w:rsid w:val="00C91E47"/>
    <w:rsid w:val="00C95E75"/>
    <w:rsid w:val="00CA34DF"/>
    <w:rsid w:val="00CA4D12"/>
    <w:rsid w:val="00CB12DB"/>
    <w:rsid w:val="00CB1905"/>
    <w:rsid w:val="00CB69A3"/>
    <w:rsid w:val="00CC6F84"/>
    <w:rsid w:val="00CD1471"/>
    <w:rsid w:val="00CE2B5D"/>
    <w:rsid w:val="00CF2126"/>
    <w:rsid w:val="00D013FB"/>
    <w:rsid w:val="00D05C6F"/>
    <w:rsid w:val="00D064CE"/>
    <w:rsid w:val="00D10A49"/>
    <w:rsid w:val="00D2083B"/>
    <w:rsid w:val="00D2695A"/>
    <w:rsid w:val="00D27592"/>
    <w:rsid w:val="00D458B9"/>
    <w:rsid w:val="00D5065B"/>
    <w:rsid w:val="00D51F54"/>
    <w:rsid w:val="00D553F1"/>
    <w:rsid w:val="00D60249"/>
    <w:rsid w:val="00D607D5"/>
    <w:rsid w:val="00D7207F"/>
    <w:rsid w:val="00D72F83"/>
    <w:rsid w:val="00D738C1"/>
    <w:rsid w:val="00D8334B"/>
    <w:rsid w:val="00D91EB5"/>
    <w:rsid w:val="00D94DE9"/>
    <w:rsid w:val="00DA15D5"/>
    <w:rsid w:val="00DA2284"/>
    <w:rsid w:val="00DB0FB5"/>
    <w:rsid w:val="00DC296F"/>
    <w:rsid w:val="00DC6DA2"/>
    <w:rsid w:val="00DC77B6"/>
    <w:rsid w:val="00E1038C"/>
    <w:rsid w:val="00E11884"/>
    <w:rsid w:val="00E12B38"/>
    <w:rsid w:val="00E16741"/>
    <w:rsid w:val="00E211D6"/>
    <w:rsid w:val="00E2187D"/>
    <w:rsid w:val="00E273C7"/>
    <w:rsid w:val="00E27BDA"/>
    <w:rsid w:val="00E30863"/>
    <w:rsid w:val="00E31A05"/>
    <w:rsid w:val="00E32348"/>
    <w:rsid w:val="00E53332"/>
    <w:rsid w:val="00E65263"/>
    <w:rsid w:val="00E808E0"/>
    <w:rsid w:val="00E847C8"/>
    <w:rsid w:val="00E857DE"/>
    <w:rsid w:val="00E90BEA"/>
    <w:rsid w:val="00E945F2"/>
    <w:rsid w:val="00EA000F"/>
    <w:rsid w:val="00EA0689"/>
    <w:rsid w:val="00EB145E"/>
    <w:rsid w:val="00EB6E60"/>
    <w:rsid w:val="00EC4E18"/>
    <w:rsid w:val="00EC5158"/>
    <w:rsid w:val="00ED0200"/>
    <w:rsid w:val="00ED3C73"/>
    <w:rsid w:val="00ED6205"/>
    <w:rsid w:val="00EF6297"/>
    <w:rsid w:val="00F2767B"/>
    <w:rsid w:val="00F27F9C"/>
    <w:rsid w:val="00F35929"/>
    <w:rsid w:val="00F360C1"/>
    <w:rsid w:val="00F371ED"/>
    <w:rsid w:val="00F37EED"/>
    <w:rsid w:val="00F44D42"/>
    <w:rsid w:val="00F456BC"/>
    <w:rsid w:val="00F7191A"/>
    <w:rsid w:val="00F72E2A"/>
    <w:rsid w:val="00F936DA"/>
    <w:rsid w:val="00F9372E"/>
    <w:rsid w:val="00FA31A5"/>
    <w:rsid w:val="00FA6549"/>
    <w:rsid w:val="00FB6D76"/>
    <w:rsid w:val="00FC469A"/>
    <w:rsid w:val="00FC7D95"/>
    <w:rsid w:val="00FD1EA1"/>
    <w:rsid w:val="00FD3F67"/>
    <w:rsid w:val="00FD4B8B"/>
    <w:rsid w:val="00FD73B7"/>
    <w:rsid w:val="00FE2E88"/>
    <w:rsid w:val="00FE7F52"/>
    <w:rsid w:val="00FF78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Z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B4F2F67"/>
  <w15:chartTrackingRefBased/>
  <w15:docId w15:val="{A60982A2-1DB2-401E-A63F-DFE1BEF9BA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ZW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 w:qFormat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1A2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7779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D3C7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B7A6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ableofFigures">
    <w:name w:val="table of figures"/>
    <w:basedOn w:val="Normal"/>
    <w:next w:val="Normal"/>
    <w:autoRedefine/>
    <w:uiPriority w:val="99"/>
    <w:unhideWhenUsed/>
    <w:qFormat/>
    <w:rsid w:val="0021778B"/>
    <w:pPr>
      <w:spacing w:after="0" w:line="240" w:lineRule="auto"/>
    </w:pPr>
    <w:rPr>
      <w:rFonts w:ascii="Times New Roman" w:eastAsia="Times New Roman" w:hAnsi="Times New Roman" w:cs="Times New Roman"/>
      <w:i/>
      <w:iCs/>
      <w:sz w:val="24"/>
      <w:szCs w:val="20"/>
      <w:lang w:eastAsia="sv-SE"/>
    </w:rPr>
  </w:style>
  <w:style w:type="paragraph" w:styleId="Title">
    <w:name w:val="Title"/>
    <w:basedOn w:val="Normal"/>
    <w:next w:val="Normal"/>
    <w:link w:val="TitleChar"/>
    <w:uiPriority w:val="10"/>
    <w:qFormat/>
    <w:rsid w:val="005B6EF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B6E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40001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740001"/>
    <w:rPr>
      <w:rFonts w:eastAsiaTheme="minorEastAsia"/>
      <w:color w:val="5A5A5A" w:themeColor="text1" w:themeTint="A5"/>
      <w:spacing w:val="15"/>
    </w:rPr>
  </w:style>
  <w:style w:type="character" w:customStyle="1" w:styleId="Heading1Char">
    <w:name w:val="Heading 1 Char"/>
    <w:basedOn w:val="DefaultParagraphFont"/>
    <w:link w:val="Heading1"/>
    <w:uiPriority w:val="9"/>
    <w:rsid w:val="00761A26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CE2B5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142A1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977796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D458B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458B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458B9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AE2E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2E75"/>
  </w:style>
  <w:style w:type="paragraph" w:styleId="Footer">
    <w:name w:val="footer"/>
    <w:basedOn w:val="Normal"/>
    <w:link w:val="FooterChar"/>
    <w:uiPriority w:val="99"/>
    <w:unhideWhenUsed/>
    <w:rsid w:val="00AE2E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2E75"/>
  </w:style>
  <w:style w:type="character" w:customStyle="1" w:styleId="Heading3Char">
    <w:name w:val="Heading 3 Char"/>
    <w:basedOn w:val="DefaultParagraphFont"/>
    <w:link w:val="Heading3"/>
    <w:uiPriority w:val="9"/>
    <w:rsid w:val="00ED3C73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6B7A66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TOC3">
    <w:name w:val="toc 3"/>
    <w:basedOn w:val="Normal"/>
    <w:next w:val="Normal"/>
    <w:autoRedefine/>
    <w:uiPriority w:val="39"/>
    <w:unhideWhenUsed/>
    <w:rsid w:val="00B92216"/>
    <w:pPr>
      <w:spacing w:after="100"/>
      <w:ind w:left="440"/>
    </w:pPr>
  </w:style>
  <w:style w:type="paragraph" w:styleId="Caption">
    <w:name w:val="caption"/>
    <w:basedOn w:val="Normal"/>
    <w:next w:val="Normal"/>
    <w:uiPriority w:val="35"/>
    <w:unhideWhenUsed/>
    <w:qFormat/>
    <w:rsid w:val="00AF032D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39"/>
    <w:rsid w:val="0016466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link w:val="BodyTextChar"/>
    <w:rsid w:val="001058A1"/>
    <w:pPr>
      <w:spacing w:after="120" w:line="240" w:lineRule="auto"/>
    </w:pPr>
    <w:rPr>
      <w:rFonts w:ascii="Times New Roman" w:eastAsia="Times New Roman" w:hAnsi="Times New Roman" w:cs="Times New Roman"/>
      <w:sz w:val="20"/>
      <w:szCs w:val="20"/>
      <w:lang w:val="en-US"/>
    </w:rPr>
  </w:style>
  <w:style w:type="character" w:customStyle="1" w:styleId="BodyTextChar">
    <w:name w:val="Body Text Char"/>
    <w:basedOn w:val="DefaultParagraphFont"/>
    <w:link w:val="BodyText"/>
    <w:rsid w:val="001058A1"/>
    <w:rPr>
      <w:rFonts w:ascii="Times New Roman" w:eastAsia="Times New Roman" w:hAnsi="Times New Roman" w:cs="Times New Roman"/>
      <w:sz w:val="20"/>
      <w:szCs w:val="20"/>
      <w:lang w:val="en-US"/>
    </w:rPr>
  </w:style>
  <w:style w:type="paragraph" w:customStyle="1" w:styleId="Author">
    <w:name w:val="Author"/>
    <w:rsid w:val="001058A1"/>
    <w:pPr>
      <w:spacing w:before="360" w:after="40" w:line="240" w:lineRule="auto"/>
      <w:jc w:val="center"/>
    </w:pPr>
    <w:rPr>
      <w:rFonts w:ascii="Times New Roman" w:eastAsia="SimSun" w:hAnsi="Times New Roman" w:cs="Times New Roman"/>
      <w:noProof/>
      <w:lang w:val="en-US"/>
    </w:rPr>
  </w:style>
  <w:style w:type="paragraph" w:customStyle="1" w:styleId="Modcode">
    <w:name w:val="Modcode"/>
    <w:basedOn w:val="Normal"/>
    <w:rsid w:val="001058A1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18" Type="http://schemas.openxmlformats.org/officeDocument/2006/relationships/hyperlink" Target="http://www.redalyc.org/articulo.oa?id=350450810007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s://www.linkedin.com/pulse/itil-implementation-challenges-strategies-charles-d-madewell/" TargetMode="Externa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17" Type="http://schemas.openxmlformats.org/officeDocument/2006/relationships/hyperlink" Target="http://www.indjst.org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3.png"/><Relationship Id="rId20" Type="http://schemas.openxmlformats.org/officeDocument/2006/relationships/hyperlink" Target="http://techexcel.com/resources/whitepapers/TechExcel_ITIL_implementation_Guide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24" Type="http://schemas.openxmlformats.org/officeDocument/2006/relationships/hyperlink" Target="https://sites.google.com/site/journalofcomputing/www.journalofcomputing.org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2.png"/><Relationship Id="rId23" Type="http://schemas.openxmlformats.org/officeDocument/2006/relationships/hyperlink" Target="https://advisera.com/27001academy/what-is-iso-27001/?icn=free-what-is-iso-27001&amp;ici=top-iso-27001-txt" TargetMode="External"/><Relationship Id="rId10" Type="http://schemas.openxmlformats.org/officeDocument/2006/relationships/footer" Target="footer1.xml"/><Relationship Id="rId19" Type="http://schemas.openxmlformats.org/officeDocument/2006/relationships/hyperlink" Target="http://futureofcio.blogspot.com/2012/11/itil-framework-value-added-or-out-of.html" TargetMode="Externa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image" Target="media/image1.png"/><Relationship Id="rId22" Type="http://schemas.openxmlformats.org/officeDocument/2006/relationships/hyperlink" Target="https://www.researchgate.net/publication/22422174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858DAC1-AA82-4258-9EB8-7FEF20BE30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3633</Words>
  <Characters>20711</Characters>
  <Application>Microsoft Office Word</Application>
  <DocSecurity>0</DocSecurity>
  <Lines>172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ENG MADZARAMBA TH</dc:creator>
  <cp:keywords/>
  <dc:description/>
  <cp:lastModifiedBy>Mohammed Abdulla</cp:lastModifiedBy>
  <cp:revision>2</cp:revision>
  <dcterms:created xsi:type="dcterms:W3CDTF">2020-01-30T18:41:00Z</dcterms:created>
  <dcterms:modified xsi:type="dcterms:W3CDTF">2020-01-30T18:41:00Z</dcterms:modified>
</cp:coreProperties>
</file>