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26397" w14:textId="5E623F21" w:rsidR="003751A4" w:rsidRDefault="003751A4" w:rsidP="003D282C">
      <w:pPr>
        <w:spacing w:line="360" w:lineRule="auto"/>
      </w:pPr>
      <w:r>
        <w:t>Gro</w:t>
      </w:r>
      <w:r w:rsidR="00A07C41">
        <w:t xml:space="preserve">up 3: Prostate Cancer </w:t>
      </w:r>
    </w:p>
    <w:p w14:paraId="3A630191" w14:textId="4A3182EE" w:rsidR="00A07C41" w:rsidRDefault="00A07C41" w:rsidP="003D282C">
      <w:pPr>
        <w:spacing w:line="360" w:lineRule="auto"/>
      </w:pPr>
      <w:r>
        <w:t xml:space="preserve">Team members: </w:t>
      </w:r>
    </w:p>
    <w:p w14:paraId="7D1AAB45" w14:textId="332F995F" w:rsidR="00A07C41" w:rsidRDefault="00A07C41" w:rsidP="003D282C">
      <w:pPr>
        <w:spacing w:line="360" w:lineRule="auto"/>
      </w:pPr>
      <w:r>
        <w:t>Zenab Ejaz 2527994</w:t>
      </w:r>
    </w:p>
    <w:p w14:paraId="70BDD914" w14:textId="164A33B4" w:rsidR="00A07C41" w:rsidRDefault="00687D03" w:rsidP="003D282C">
      <w:pPr>
        <w:spacing w:line="360" w:lineRule="auto"/>
      </w:pPr>
      <w:r>
        <w:t>Rozina Dar</w:t>
      </w:r>
      <w:r w:rsidR="00A9566D">
        <w:t xml:space="preserve"> 25</w:t>
      </w:r>
      <w:r w:rsidR="00BD11ED">
        <w:t>22563</w:t>
      </w:r>
    </w:p>
    <w:p w14:paraId="4E5197DE" w14:textId="5CAF5A78" w:rsidR="00687D03" w:rsidRDefault="00687D03" w:rsidP="003D282C">
      <w:pPr>
        <w:spacing w:line="360" w:lineRule="auto"/>
      </w:pPr>
      <w:r>
        <w:t>Kiran Hussain</w:t>
      </w:r>
      <w:r w:rsidR="00BD11ED">
        <w:t xml:space="preserve"> 2525309</w:t>
      </w:r>
    </w:p>
    <w:p w14:paraId="2D416D3A" w14:textId="3C67588B" w:rsidR="00687D03" w:rsidRDefault="00687D03" w:rsidP="003D282C">
      <w:pPr>
        <w:spacing w:line="360" w:lineRule="auto"/>
      </w:pPr>
      <w:r>
        <w:t>Sobia Zafar</w:t>
      </w:r>
      <w:r w:rsidR="00A9566D">
        <w:t xml:space="preserve"> 2522561</w:t>
      </w:r>
    </w:p>
    <w:p w14:paraId="0D0478C4" w14:textId="5DF2ECBE" w:rsidR="00687D03" w:rsidRDefault="00520336" w:rsidP="003D282C">
      <w:pPr>
        <w:spacing w:line="360" w:lineRule="auto"/>
      </w:pPr>
      <w:r>
        <w:t xml:space="preserve">Nusrat </w:t>
      </w:r>
      <w:r w:rsidR="00A9566D">
        <w:t xml:space="preserve">Begum </w:t>
      </w:r>
      <w:r w:rsidR="003D282C">
        <w:t>252</w:t>
      </w:r>
      <w:r w:rsidR="00A9566D">
        <w:t>1425</w:t>
      </w:r>
    </w:p>
    <w:p w14:paraId="42CBAE56" w14:textId="77777777" w:rsidR="00D65E3E" w:rsidRDefault="00D65E3E" w:rsidP="003D282C">
      <w:pPr>
        <w:spacing w:line="360" w:lineRule="auto"/>
      </w:pPr>
    </w:p>
    <w:p w14:paraId="6B576197" w14:textId="77777777" w:rsidR="00D65E3E" w:rsidRDefault="00D65E3E" w:rsidP="003D282C">
      <w:pPr>
        <w:spacing w:line="360" w:lineRule="auto"/>
      </w:pPr>
    </w:p>
    <w:p w14:paraId="652DF019" w14:textId="77777777" w:rsidR="00D65E3E" w:rsidRDefault="00D65E3E" w:rsidP="003D282C">
      <w:pPr>
        <w:spacing w:line="360" w:lineRule="auto"/>
      </w:pPr>
    </w:p>
    <w:p w14:paraId="5489DA91" w14:textId="77777777" w:rsidR="00D65E3E" w:rsidRDefault="00D65E3E" w:rsidP="003D282C">
      <w:pPr>
        <w:spacing w:line="360" w:lineRule="auto"/>
      </w:pPr>
    </w:p>
    <w:p w14:paraId="6507656D" w14:textId="77777777" w:rsidR="00D65E3E" w:rsidRDefault="00D65E3E" w:rsidP="003D282C">
      <w:pPr>
        <w:spacing w:line="360" w:lineRule="auto"/>
      </w:pPr>
    </w:p>
    <w:p w14:paraId="6DFF8F9F" w14:textId="77777777" w:rsidR="00D65E3E" w:rsidRDefault="00D65E3E" w:rsidP="003D282C">
      <w:pPr>
        <w:spacing w:line="360" w:lineRule="auto"/>
      </w:pPr>
    </w:p>
    <w:p w14:paraId="2A891E9E" w14:textId="77777777" w:rsidR="00D65E3E" w:rsidRDefault="00D65E3E" w:rsidP="003D282C">
      <w:pPr>
        <w:spacing w:line="360" w:lineRule="auto"/>
      </w:pPr>
    </w:p>
    <w:p w14:paraId="6647BC50" w14:textId="77777777" w:rsidR="00D65E3E" w:rsidRDefault="00D65E3E" w:rsidP="003D282C">
      <w:pPr>
        <w:spacing w:line="360" w:lineRule="auto"/>
      </w:pPr>
    </w:p>
    <w:p w14:paraId="2BBBA238" w14:textId="77777777" w:rsidR="00D65E3E" w:rsidRDefault="00D65E3E" w:rsidP="003D282C">
      <w:pPr>
        <w:spacing w:line="360" w:lineRule="auto"/>
      </w:pPr>
    </w:p>
    <w:p w14:paraId="53253DAB" w14:textId="77777777" w:rsidR="00D65E3E" w:rsidRDefault="00D65E3E" w:rsidP="003D282C">
      <w:pPr>
        <w:spacing w:line="360" w:lineRule="auto"/>
      </w:pPr>
    </w:p>
    <w:p w14:paraId="79B4CE86" w14:textId="77777777" w:rsidR="00D65E3E" w:rsidRDefault="00D65E3E" w:rsidP="003D282C">
      <w:pPr>
        <w:spacing w:line="360" w:lineRule="auto"/>
      </w:pPr>
    </w:p>
    <w:p w14:paraId="2693B441" w14:textId="77777777" w:rsidR="00F85B2B" w:rsidRDefault="00F85B2B" w:rsidP="003D282C">
      <w:pPr>
        <w:spacing w:line="360" w:lineRule="auto"/>
      </w:pPr>
    </w:p>
    <w:p w14:paraId="6BFBA0F1" w14:textId="77777777" w:rsidR="00F85B2B" w:rsidRDefault="00F85B2B" w:rsidP="003D282C">
      <w:pPr>
        <w:spacing w:line="360" w:lineRule="auto"/>
      </w:pPr>
    </w:p>
    <w:p w14:paraId="3419C59F" w14:textId="77777777" w:rsidR="00F85B2B" w:rsidRDefault="00F85B2B" w:rsidP="003D282C">
      <w:pPr>
        <w:spacing w:line="360" w:lineRule="auto"/>
      </w:pPr>
    </w:p>
    <w:p w14:paraId="52F10A32" w14:textId="77777777" w:rsidR="00F85B2B" w:rsidRDefault="00F85B2B" w:rsidP="003D282C">
      <w:pPr>
        <w:spacing w:line="360" w:lineRule="auto"/>
      </w:pPr>
    </w:p>
    <w:p w14:paraId="1255EDA0" w14:textId="77777777" w:rsidR="00F85B2B" w:rsidRDefault="00F85B2B" w:rsidP="003D282C">
      <w:pPr>
        <w:spacing w:line="360" w:lineRule="auto"/>
      </w:pPr>
    </w:p>
    <w:p w14:paraId="08DFE14A" w14:textId="77777777" w:rsidR="0094780D" w:rsidRPr="003B2DBA" w:rsidRDefault="0094780D" w:rsidP="00984611">
      <w:pPr>
        <w:spacing w:line="360" w:lineRule="auto"/>
        <w:rPr>
          <w:b/>
          <w:bCs/>
        </w:rPr>
      </w:pPr>
      <w:r w:rsidRPr="003B2DBA">
        <w:rPr>
          <w:b/>
          <w:bCs/>
        </w:rPr>
        <w:lastRenderedPageBreak/>
        <w:t>Section 3: How Prostate Cancer is Measured, Monitored and Managed</w:t>
      </w:r>
    </w:p>
    <w:p w14:paraId="0FD29287" w14:textId="77777777" w:rsidR="0094780D" w:rsidRPr="00C83863" w:rsidRDefault="0094780D" w:rsidP="0098461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C83863">
        <w:rPr>
          <w:rFonts w:ascii="Arial" w:hAnsi="Arial" w:cs="Arial"/>
          <w:b/>
          <w:bCs/>
          <w:sz w:val="28"/>
          <w:szCs w:val="28"/>
          <w:u w:val="single"/>
        </w:rPr>
        <w:t>Measurement</w:t>
      </w:r>
    </w:p>
    <w:p w14:paraId="1C4BF2D4" w14:textId="17466036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Several methods are used by healthcare professionals to identify and diagnose prostate cancer. </w:t>
      </w:r>
      <w:r w:rsidR="0084771E">
        <w:rPr>
          <w:rFonts w:ascii="Arial" w:hAnsi="Arial" w:cs="Arial"/>
          <w:sz w:val="22"/>
          <w:szCs w:val="22"/>
        </w:rPr>
        <w:t xml:space="preserve">The </w:t>
      </w:r>
      <w:r w:rsidRPr="001759F9">
        <w:rPr>
          <w:rFonts w:ascii="Arial" w:hAnsi="Arial" w:cs="Arial"/>
          <w:sz w:val="22"/>
          <w:szCs w:val="22"/>
        </w:rPr>
        <w:t>symptoms of difficulty urinating, increased urinary frequency, blood in the urine, weak urine stream and incomplete bladder emptying would have prompted further investigation.</w:t>
      </w:r>
      <w:r w:rsidR="008F5B40">
        <w:rPr>
          <w:rFonts w:ascii="Arial" w:hAnsi="Arial" w:cs="Arial"/>
          <w:sz w:val="22"/>
          <w:szCs w:val="22"/>
        </w:rPr>
        <w:t xml:space="preserve"> </w:t>
      </w:r>
      <w:r w:rsidR="008F5B40" w:rsidRPr="008F5B40">
        <w:rPr>
          <w:rFonts w:ascii="Arial" w:hAnsi="Arial" w:cs="Arial"/>
          <w:sz w:val="22"/>
          <w:szCs w:val="22"/>
        </w:rPr>
        <w:t>PSA testing and MRI scans are commonly used to diagnose prostate cancer (National Health Service, 2025).</w:t>
      </w:r>
    </w:p>
    <w:p w14:paraId="28AF61D2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>The main methods used to measure and diagnose prostate cancer include:</w:t>
      </w:r>
    </w:p>
    <w:p w14:paraId="6B486E9B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PSA (Prostate-Specific Antigen) blood test</w:t>
      </w:r>
      <w:r>
        <w:rPr>
          <w:rFonts w:ascii="Arial" w:hAnsi="Arial" w:cs="Arial"/>
          <w:sz w:val="22"/>
          <w:szCs w:val="22"/>
        </w:rPr>
        <w:t>:</w:t>
      </w:r>
      <w:r w:rsidRPr="001759F9">
        <w:rPr>
          <w:rFonts w:ascii="Arial" w:hAnsi="Arial" w:cs="Arial"/>
          <w:sz w:val="22"/>
          <w:szCs w:val="22"/>
        </w:rPr>
        <w:t xml:space="preserve"> measures PSA levels in the blood. Elevated PSA levels may indicate prostate cancer and are commonly used as an initial diagnostic tool. </w:t>
      </w:r>
    </w:p>
    <w:p w14:paraId="54C82EC9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Digital Rectal Examination (DRE)</w:t>
      </w:r>
      <w:r>
        <w:rPr>
          <w:rFonts w:ascii="Arial" w:hAnsi="Arial" w:cs="Arial"/>
          <w:sz w:val="22"/>
          <w:szCs w:val="22"/>
        </w:rPr>
        <w:t>:</w:t>
      </w:r>
      <w:r w:rsidRPr="001759F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</w:t>
      </w:r>
      <w:r w:rsidRPr="001759F9">
        <w:rPr>
          <w:rFonts w:ascii="Arial" w:hAnsi="Arial" w:cs="Arial"/>
          <w:sz w:val="22"/>
          <w:szCs w:val="22"/>
        </w:rPr>
        <w:t xml:space="preserve"> healthcare professional examines the prostate gland for abnormalities. </w:t>
      </w:r>
    </w:p>
    <w:p w14:paraId="1EB7C63D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MRI scan</w:t>
      </w:r>
      <w:r>
        <w:rPr>
          <w:rFonts w:ascii="Arial" w:hAnsi="Arial" w:cs="Arial"/>
          <w:sz w:val="22"/>
          <w:szCs w:val="22"/>
        </w:rPr>
        <w:t xml:space="preserve">: </w:t>
      </w:r>
      <w:r w:rsidRPr="001759F9">
        <w:rPr>
          <w:rFonts w:ascii="Arial" w:hAnsi="Arial" w:cs="Arial"/>
          <w:sz w:val="22"/>
          <w:szCs w:val="22"/>
        </w:rPr>
        <w:t xml:space="preserve">provides detailed images of the prostate and surrounding tissues to identify possible tumours. </w:t>
      </w:r>
    </w:p>
    <w:p w14:paraId="0B3CD73F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Prostate biopsy</w:t>
      </w:r>
      <w:r>
        <w:rPr>
          <w:rFonts w:ascii="Arial" w:hAnsi="Arial" w:cs="Arial"/>
          <w:sz w:val="22"/>
          <w:szCs w:val="22"/>
        </w:rPr>
        <w:t xml:space="preserve">: </w:t>
      </w:r>
      <w:r w:rsidRPr="001759F9">
        <w:rPr>
          <w:rFonts w:ascii="Arial" w:hAnsi="Arial" w:cs="Arial"/>
          <w:sz w:val="22"/>
          <w:szCs w:val="22"/>
        </w:rPr>
        <w:t xml:space="preserve">tissue samples are taken from the prostate and examined under a microscope to confirm the presence of cancer cells. </w:t>
      </w:r>
    </w:p>
    <w:p w14:paraId="381A517F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Hospital and GP records</w:t>
      </w:r>
      <w:r>
        <w:rPr>
          <w:rFonts w:ascii="Arial" w:hAnsi="Arial" w:cs="Arial"/>
          <w:sz w:val="22"/>
          <w:szCs w:val="22"/>
        </w:rPr>
        <w:t xml:space="preserve">: </w:t>
      </w:r>
      <w:r w:rsidRPr="001759F9">
        <w:rPr>
          <w:rFonts w:ascii="Arial" w:hAnsi="Arial" w:cs="Arial"/>
          <w:sz w:val="22"/>
          <w:szCs w:val="22"/>
        </w:rPr>
        <w:t xml:space="preserve">used to track symptoms, referrals, diagnoses and treatment outcomes. </w:t>
      </w:r>
    </w:p>
    <w:p w14:paraId="23FBF17D" w14:textId="0EA71E14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Cancer registries and NHS databases</w:t>
      </w:r>
      <w:r>
        <w:rPr>
          <w:rFonts w:ascii="Arial" w:hAnsi="Arial" w:cs="Arial"/>
          <w:sz w:val="22"/>
          <w:szCs w:val="22"/>
        </w:rPr>
        <w:t>: H</w:t>
      </w:r>
      <w:r w:rsidRPr="001759F9">
        <w:rPr>
          <w:rFonts w:ascii="Arial" w:hAnsi="Arial" w:cs="Arial"/>
          <w:sz w:val="22"/>
          <w:szCs w:val="22"/>
        </w:rPr>
        <w:t xml:space="preserve">elp monitor the incidence and prevalence of prostate cancer across the UK. </w:t>
      </w:r>
    </w:p>
    <w:p w14:paraId="136C0BEC" w14:textId="77777777" w:rsidR="0094780D" w:rsidRPr="00C83863" w:rsidRDefault="0094780D" w:rsidP="0098461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C83863">
        <w:rPr>
          <w:rFonts w:ascii="Arial" w:hAnsi="Arial" w:cs="Arial"/>
          <w:b/>
          <w:bCs/>
          <w:sz w:val="28"/>
          <w:szCs w:val="28"/>
          <w:u w:val="single"/>
        </w:rPr>
        <w:t>Monitoring</w:t>
      </w:r>
    </w:p>
    <w:p w14:paraId="29BBB24E" w14:textId="724EDD27" w:rsidR="008331D3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>After diagnosis, prostate cancer must be monitored regularly to assess disease progression and response to treatment.</w:t>
      </w:r>
      <w:r w:rsidR="008F5B40">
        <w:rPr>
          <w:rFonts w:ascii="Arial" w:hAnsi="Arial" w:cs="Arial"/>
          <w:sz w:val="22"/>
          <w:szCs w:val="22"/>
        </w:rPr>
        <w:t xml:space="preserve"> </w:t>
      </w:r>
    </w:p>
    <w:p w14:paraId="5ACD6DB4" w14:textId="3834C2B5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 </w:t>
      </w:r>
      <w:r w:rsidR="008331D3">
        <w:rPr>
          <w:rFonts w:ascii="Arial" w:hAnsi="Arial" w:cs="Arial"/>
          <w:sz w:val="22"/>
          <w:szCs w:val="22"/>
        </w:rPr>
        <w:t>M</w:t>
      </w:r>
      <w:r w:rsidRPr="001759F9">
        <w:rPr>
          <w:rFonts w:ascii="Arial" w:hAnsi="Arial" w:cs="Arial"/>
          <w:sz w:val="22"/>
          <w:szCs w:val="22"/>
        </w:rPr>
        <w:t>onitoring may include:</w:t>
      </w:r>
    </w:p>
    <w:p w14:paraId="15F68A6E" w14:textId="38EF4F48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Regular </w:t>
      </w:r>
      <w:r w:rsidRPr="001759F9">
        <w:rPr>
          <w:rFonts w:ascii="Arial" w:hAnsi="Arial" w:cs="Arial"/>
          <w:b/>
          <w:bCs/>
          <w:sz w:val="22"/>
          <w:szCs w:val="22"/>
        </w:rPr>
        <w:t>PSA blood tests</w:t>
      </w:r>
      <w:r w:rsidRPr="001759F9">
        <w:rPr>
          <w:rFonts w:ascii="Arial" w:hAnsi="Arial" w:cs="Arial"/>
          <w:sz w:val="22"/>
          <w:szCs w:val="22"/>
        </w:rPr>
        <w:t xml:space="preserve"> to assess </w:t>
      </w:r>
      <w:r>
        <w:rPr>
          <w:rFonts w:ascii="Arial" w:hAnsi="Arial" w:cs="Arial"/>
          <w:sz w:val="22"/>
          <w:szCs w:val="22"/>
        </w:rPr>
        <w:t>treatment effectiveness</w:t>
      </w:r>
      <w:r w:rsidRPr="001759F9">
        <w:rPr>
          <w:rFonts w:ascii="Arial" w:hAnsi="Arial" w:cs="Arial"/>
          <w:sz w:val="22"/>
          <w:szCs w:val="22"/>
        </w:rPr>
        <w:t xml:space="preserve"> and </w:t>
      </w:r>
      <w:r w:rsidR="008331D3">
        <w:rPr>
          <w:rFonts w:ascii="Arial" w:hAnsi="Arial" w:cs="Arial"/>
          <w:sz w:val="22"/>
          <w:szCs w:val="22"/>
        </w:rPr>
        <w:t>cancer progression</w:t>
      </w:r>
      <w:r w:rsidRPr="001759F9">
        <w:rPr>
          <w:rFonts w:ascii="Arial" w:hAnsi="Arial" w:cs="Arial"/>
          <w:sz w:val="22"/>
          <w:szCs w:val="22"/>
        </w:rPr>
        <w:t xml:space="preserve">. </w:t>
      </w:r>
    </w:p>
    <w:p w14:paraId="2E2950FD" w14:textId="77777777" w:rsidR="0094780D" w:rsidRPr="008142BA" w:rsidRDefault="0094780D" w:rsidP="0098461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8142BA">
        <w:rPr>
          <w:rFonts w:ascii="Arial" w:hAnsi="Arial" w:cs="Arial"/>
          <w:sz w:val="22"/>
          <w:szCs w:val="22"/>
        </w:rPr>
        <w:t xml:space="preserve">Follow-up </w:t>
      </w:r>
      <w:r w:rsidRPr="008142BA">
        <w:rPr>
          <w:rFonts w:ascii="Arial" w:hAnsi="Arial" w:cs="Arial"/>
          <w:b/>
          <w:bCs/>
          <w:sz w:val="22"/>
          <w:szCs w:val="22"/>
        </w:rPr>
        <w:t>MRI, CT or bone scans</w:t>
      </w:r>
      <w:r w:rsidRPr="008142BA">
        <w:rPr>
          <w:rFonts w:ascii="Arial" w:hAnsi="Arial" w:cs="Arial"/>
          <w:sz w:val="22"/>
          <w:szCs w:val="22"/>
        </w:rPr>
        <w:t xml:space="preserve"> to determine whether the cancer has spread further. </w:t>
      </w:r>
    </w:p>
    <w:p w14:paraId="0214C824" w14:textId="77777777" w:rsidR="0094780D" w:rsidRPr="008142BA" w:rsidRDefault="0094780D" w:rsidP="0098461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8142BA">
        <w:rPr>
          <w:rFonts w:ascii="Arial" w:hAnsi="Arial" w:cs="Arial"/>
          <w:sz w:val="22"/>
          <w:szCs w:val="22"/>
        </w:rPr>
        <w:t xml:space="preserve">Monitoring urinary symptoms, pain levels and overall quality of life. </w:t>
      </w:r>
    </w:p>
    <w:p w14:paraId="724EB277" w14:textId="77777777" w:rsidR="0094780D" w:rsidRPr="008142BA" w:rsidRDefault="0094780D" w:rsidP="0098461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8142BA">
        <w:rPr>
          <w:rFonts w:ascii="Arial" w:hAnsi="Arial" w:cs="Arial"/>
          <w:sz w:val="22"/>
          <w:szCs w:val="22"/>
        </w:rPr>
        <w:t xml:space="preserve">Oncology clinic appointments to review treatment effectiveness and side effects. </w:t>
      </w:r>
    </w:p>
    <w:p w14:paraId="50217193" w14:textId="77777777" w:rsidR="0094780D" w:rsidRPr="008142BA" w:rsidRDefault="0094780D" w:rsidP="0098461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8142BA">
        <w:rPr>
          <w:rFonts w:ascii="Arial" w:hAnsi="Arial" w:cs="Arial"/>
          <w:sz w:val="22"/>
          <w:szCs w:val="22"/>
        </w:rPr>
        <w:t xml:space="preserve">NHS cancer databases and hospital records to track long-term outcomes. </w:t>
      </w:r>
    </w:p>
    <w:p w14:paraId="2E0EE600" w14:textId="77777777" w:rsidR="0094780D" w:rsidRPr="008142BA" w:rsidRDefault="0094780D" w:rsidP="0098461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8142BA">
        <w:rPr>
          <w:rFonts w:ascii="Arial" w:hAnsi="Arial" w:cs="Arial"/>
          <w:sz w:val="22"/>
          <w:szCs w:val="22"/>
        </w:rPr>
        <w:lastRenderedPageBreak/>
        <w:t xml:space="preserve">Ongoing assessment of blood pressure due to his history of hypertension. </w:t>
      </w:r>
    </w:p>
    <w:p w14:paraId="0C9A606D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>Regular monitoring allows healthcare professionals to adjust treatment plans if the cancer progresses or if side effects become difficult to manage.</w:t>
      </w:r>
    </w:p>
    <w:p w14:paraId="1971E195" w14:textId="77777777" w:rsidR="0094780D" w:rsidRPr="00C83863" w:rsidRDefault="0094780D" w:rsidP="00984611">
      <w:pPr>
        <w:spacing w:line="360" w:lineRule="auto"/>
        <w:rPr>
          <w:rFonts w:ascii="Arial" w:hAnsi="Arial" w:cs="Arial"/>
          <w:sz w:val="28"/>
          <w:szCs w:val="28"/>
        </w:rPr>
      </w:pPr>
    </w:p>
    <w:p w14:paraId="40E7DC82" w14:textId="77777777" w:rsidR="0094780D" w:rsidRPr="00C83863" w:rsidRDefault="0094780D" w:rsidP="0098461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C83863">
        <w:rPr>
          <w:rFonts w:ascii="Arial" w:hAnsi="Arial" w:cs="Arial"/>
          <w:b/>
          <w:bCs/>
          <w:sz w:val="28"/>
          <w:szCs w:val="28"/>
          <w:u w:val="single"/>
        </w:rPr>
        <w:t>Control and Management</w:t>
      </w:r>
    </w:p>
    <w:p w14:paraId="1A0336BA" w14:textId="26380014" w:rsidR="0094780D" w:rsidRPr="001759F9" w:rsidRDefault="0059128C" w:rsidP="009846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94780D" w:rsidRPr="001759F9">
        <w:rPr>
          <w:rFonts w:ascii="Arial" w:hAnsi="Arial" w:cs="Arial"/>
          <w:sz w:val="22"/>
          <w:szCs w:val="22"/>
        </w:rPr>
        <w:t>reatment focuses on controlling the disease, relieving symptoms and improving quality of life.</w:t>
      </w:r>
      <w:r w:rsidR="000D6461">
        <w:rPr>
          <w:rFonts w:ascii="Arial" w:hAnsi="Arial" w:cs="Arial"/>
          <w:sz w:val="22"/>
          <w:szCs w:val="22"/>
        </w:rPr>
        <w:t xml:space="preserve"> </w:t>
      </w:r>
      <w:r w:rsidR="000D6461" w:rsidRPr="000D6461">
        <w:rPr>
          <w:rFonts w:ascii="Arial" w:hAnsi="Arial" w:cs="Arial"/>
          <w:sz w:val="22"/>
          <w:szCs w:val="22"/>
        </w:rPr>
        <w:t xml:space="preserve">Hormone therapy is a key treatment for advanced prostate cancer (Mottet </w:t>
      </w:r>
      <w:r w:rsidR="000D6461" w:rsidRPr="000D6461">
        <w:rPr>
          <w:rFonts w:ascii="Arial" w:hAnsi="Arial" w:cs="Arial"/>
          <w:i/>
          <w:iCs/>
          <w:sz w:val="22"/>
          <w:szCs w:val="22"/>
        </w:rPr>
        <w:t>et al</w:t>
      </w:r>
      <w:r w:rsidR="000D6461" w:rsidRPr="000D6461">
        <w:rPr>
          <w:rFonts w:ascii="Arial" w:hAnsi="Arial" w:cs="Arial"/>
          <w:sz w:val="22"/>
          <w:szCs w:val="22"/>
        </w:rPr>
        <w:t>., 2024).</w:t>
      </w:r>
    </w:p>
    <w:p w14:paraId="08574CB3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>Management may include:</w:t>
      </w:r>
    </w:p>
    <w:p w14:paraId="18261B50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Medication</w:t>
      </w:r>
    </w:p>
    <w:p w14:paraId="08F28CF4" w14:textId="77777777" w:rsidR="0094780D" w:rsidRPr="001759F9" w:rsidRDefault="0094780D" w:rsidP="00984611">
      <w:pPr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Hormone therapy (androgen deprivation therapy)</w:t>
      </w:r>
      <w:r w:rsidRPr="001759F9">
        <w:rPr>
          <w:rFonts w:ascii="Arial" w:hAnsi="Arial" w:cs="Arial"/>
          <w:sz w:val="22"/>
          <w:szCs w:val="22"/>
        </w:rPr>
        <w:t xml:space="preserve"> to reduce testosterone levels, which can slow the growth of prostate cancer cells. </w:t>
      </w:r>
    </w:p>
    <w:p w14:paraId="5C162BA7" w14:textId="77777777" w:rsidR="0094780D" w:rsidRPr="001759F9" w:rsidRDefault="0094780D" w:rsidP="00984611">
      <w:pPr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Pain relief medication if cancer causes discomfort or bone pain. </w:t>
      </w:r>
    </w:p>
    <w:p w14:paraId="59959CA7" w14:textId="77777777" w:rsidR="0094780D" w:rsidRPr="001759F9" w:rsidRDefault="0094780D" w:rsidP="00984611">
      <w:pPr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Medication to help manage urinary symptoms. </w:t>
      </w:r>
    </w:p>
    <w:p w14:paraId="5BA79D97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Radiotherapy</w:t>
      </w:r>
    </w:p>
    <w:p w14:paraId="48558B69" w14:textId="77777777" w:rsidR="0094780D" w:rsidRPr="001759F9" w:rsidRDefault="0094780D" w:rsidP="00984611">
      <w:pPr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Radiotherapy may be used to shrink tumours and relieve symptoms caused by advanced cancer. </w:t>
      </w:r>
    </w:p>
    <w:p w14:paraId="14D22805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Chemotherapy</w:t>
      </w:r>
    </w:p>
    <w:p w14:paraId="5D55F85E" w14:textId="77777777" w:rsidR="0094780D" w:rsidRPr="001759F9" w:rsidRDefault="0094780D" w:rsidP="00984611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Chemotherapy may be recommended if the cancer has spread and is not adequately controlled by hormone therapy. </w:t>
      </w:r>
    </w:p>
    <w:p w14:paraId="462622F6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Lifestyle Interventions</w:t>
      </w:r>
    </w:p>
    <w:p w14:paraId="40181806" w14:textId="77777777" w:rsidR="0094780D" w:rsidRPr="001759F9" w:rsidRDefault="0094780D" w:rsidP="00984611">
      <w:pPr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Maintaining a healthy diet. </w:t>
      </w:r>
    </w:p>
    <w:p w14:paraId="775E8427" w14:textId="77777777" w:rsidR="0094780D" w:rsidRPr="001759F9" w:rsidRDefault="0094780D" w:rsidP="00984611">
      <w:pPr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Regular physical activity where possible. </w:t>
      </w:r>
    </w:p>
    <w:p w14:paraId="0000D48B" w14:textId="77777777" w:rsidR="0094780D" w:rsidRPr="001759F9" w:rsidRDefault="0094780D" w:rsidP="00984611">
      <w:pPr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Limiting alcohol consumption. </w:t>
      </w:r>
    </w:p>
    <w:p w14:paraId="3AE67C16" w14:textId="77777777" w:rsidR="0094780D" w:rsidRPr="001759F9" w:rsidRDefault="0094780D" w:rsidP="00984611">
      <w:pPr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Managing stress and emotional </w:t>
      </w:r>
      <w:r>
        <w:rPr>
          <w:rFonts w:ascii="Arial" w:hAnsi="Arial" w:cs="Arial"/>
          <w:sz w:val="22"/>
          <w:szCs w:val="22"/>
        </w:rPr>
        <w:t>well-being</w:t>
      </w:r>
      <w:r w:rsidRPr="001759F9">
        <w:rPr>
          <w:rFonts w:ascii="Arial" w:hAnsi="Arial" w:cs="Arial"/>
          <w:sz w:val="22"/>
          <w:szCs w:val="22"/>
        </w:rPr>
        <w:t xml:space="preserve">. </w:t>
      </w:r>
    </w:p>
    <w:p w14:paraId="37333C8C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Rehabilitation and Support</w:t>
      </w:r>
    </w:p>
    <w:p w14:paraId="43A6A558" w14:textId="77777777" w:rsidR="0094780D" w:rsidRPr="001759F9" w:rsidRDefault="0094780D" w:rsidP="00984611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Specialist cancer nurses provide education and emotional support. </w:t>
      </w:r>
    </w:p>
    <w:p w14:paraId="6B21FCAE" w14:textId="77777777" w:rsidR="0094780D" w:rsidRPr="001759F9" w:rsidRDefault="0094780D" w:rsidP="00984611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lastRenderedPageBreak/>
        <w:t xml:space="preserve">Counselling or psychological support may help Mr Brown cope with anxiety, fear and the emotional impact of living with cancer. </w:t>
      </w:r>
    </w:p>
    <w:p w14:paraId="11E785A4" w14:textId="77777777" w:rsidR="0094780D" w:rsidRPr="001759F9" w:rsidRDefault="0094780D" w:rsidP="00984611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Support groups can reduce social isolation and improve well-being. </w:t>
      </w:r>
    </w:p>
    <w:p w14:paraId="79FEA3BD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</w:p>
    <w:p w14:paraId="38DC8E95" w14:textId="77777777" w:rsidR="0094780D" w:rsidRPr="00C83863" w:rsidRDefault="0094780D" w:rsidP="0098461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C83863">
        <w:rPr>
          <w:rFonts w:ascii="Arial" w:hAnsi="Arial" w:cs="Arial"/>
          <w:b/>
          <w:bCs/>
          <w:sz w:val="28"/>
          <w:szCs w:val="28"/>
          <w:u w:val="single"/>
        </w:rPr>
        <w:t>Professionals Involved</w:t>
      </w:r>
    </w:p>
    <w:p w14:paraId="0056CCF7" w14:textId="2DD3577B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>A multidisciplinary team is involved</w:t>
      </w:r>
      <w:r w:rsidR="003335AB">
        <w:rPr>
          <w:rFonts w:ascii="Arial" w:hAnsi="Arial" w:cs="Arial"/>
          <w:sz w:val="22"/>
          <w:szCs w:val="22"/>
        </w:rPr>
        <w:t xml:space="preserve"> in care: </w:t>
      </w:r>
    </w:p>
    <w:p w14:paraId="1D01C340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Doctors (GPs, Urologists and Oncologists)</w:t>
      </w:r>
    </w:p>
    <w:p w14:paraId="67AC2579" w14:textId="77777777" w:rsidR="0094780D" w:rsidRPr="001759F9" w:rsidRDefault="0094780D" w:rsidP="00984611">
      <w:pPr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Diagnose and stage the cancer. </w:t>
      </w:r>
    </w:p>
    <w:p w14:paraId="52267629" w14:textId="77777777" w:rsidR="0094780D" w:rsidRPr="001759F9" w:rsidRDefault="0094780D" w:rsidP="00984611">
      <w:pPr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Prescribe treatments and monitor disease progression. </w:t>
      </w:r>
    </w:p>
    <w:p w14:paraId="288FEF9E" w14:textId="77777777" w:rsidR="0094780D" w:rsidRPr="001759F9" w:rsidRDefault="0094780D" w:rsidP="00984611">
      <w:pPr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Coordinate specialist care. </w:t>
      </w:r>
    </w:p>
    <w:p w14:paraId="34E84961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Nurses</w:t>
      </w:r>
    </w:p>
    <w:p w14:paraId="4E53E4EE" w14:textId="77777777" w:rsidR="0094780D" w:rsidRPr="001759F9" w:rsidRDefault="0094780D" w:rsidP="00984611">
      <w:pPr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Provide treatment information and symptom management. </w:t>
      </w:r>
    </w:p>
    <w:p w14:paraId="03825E60" w14:textId="77777777" w:rsidR="0094780D" w:rsidRPr="001759F9" w:rsidRDefault="0094780D" w:rsidP="00984611">
      <w:pPr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Monitor side effects and support self-management. </w:t>
      </w:r>
    </w:p>
    <w:p w14:paraId="3B6B292B" w14:textId="77777777" w:rsidR="0094780D" w:rsidRPr="001759F9" w:rsidRDefault="0094780D" w:rsidP="00984611">
      <w:pPr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Offer emotional support. </w:t>
      </w:r>
    </w:p>
    <w:p w14:paraId="19173B7A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Public Health Practitioners</w:t>
      </w:r>
    </w:p>
    <w:p w14:paraId="2B517D88" w14:textId="77777777" w:rsidR="0094780D" w:rsidRPr="001759F9" w:rsidRDefault="0094780D" w:rsidP="00984611">
      <w:pPr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Promote awareness of prostate cancer risk factors and early detection. </w:t>
      </w:r>
    </w:p>
    <w:p w14:paraId="70498572" w14:textId="77777777" w:rsidR="0094780D" w:rsidRPr="001759F9" w:rsidRDefault="0094780D" w:rsidP="00984611">
      <w:pPr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Support screening and education programmes. </w:t>
      </w:r>
    </w:p>
    <w:p w14:paraId="4F916BB6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Social Workers</w:t>
      </w:r>
    </w:p>
    <w:p w14:paraId="18DE045B" w14:textId="77777777" w:rsidR="0094780D" w:rsidRPr="001759F9" w:rsidRDefault="0094780D" w:rsidP="00984611">
      <w:pPr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Assess social care needs. </w:t>
      </w:r>
    </w:p>
    <w:p w14:paraId="1859C55E" w14:textId="77777777" w:rsidR="0094780D" w:rsidRPr="001759F9" w:rsidRDefault="0094780D" w:rsidP="00984611">
      <w:pPr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Provide support with finances, benefits and access to community services. </w:t>
      </w:r>
    </w:p>
    <w:p w14:paraId="46F5645D" w14:textId="77777777" w:rsidR="0094780D" w:rsidRPr="001759F9" w:rsidRDefault="0094780D" w:rsidP="009846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759F9">
        <w:rPr>
          <w:rFonts w:ascii="Arial" w:hAnsi="Arial" w:cs="Arial"/>
          <w:b/>
          <w:bCs/>
          <w:sz w:val="22"/>
          <w:szCs w:val="22"/>
        </w:rPr>
        <w:t>Allied Health Professionals</w:t>
      </w:r>
    </w:p>
    <w:p w14:paraId="4F182CFC" w14:textId="77777777" w:rsidR="0094780D" w:rsidRPr="001759F9" w:rsidRDefault="0094780D" w:rsidP="00984611">
      <w:pPr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Physiotherapists help maintain mobility and physical function. </w:t>
      </w:r>
    </w:p>
    <w:p w14:paraId="6D829A48" w14:textId="77777777" w:rsidR="0094780D" w:rsidRPr="001759F9" w:rsidRDefault="0094780D" w:rsidP="00984611">
      <w:pPr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Dietitians provide nutritional advice to support health during treatment. </w:t>
      </w:r>
    </w:p>
    <w:p w14:paraId="4665BB16" w14:textId="77777777" w:rsidR="0094780D" w:rsidRPr="001759F9" w:rsidRDefault="0094780D" w:rsidP="00984611">
      <w:pPr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1759F9">
        <w:rPr>
          <w:rFonts w:ascii="Arial" w:hAnsi="Arial" w:cs="Arial"/>
          <w:sz w:val="22"/>
          <w:szCs w:val="22"/>
        </w:rPr>
        <w:t xml:space="preserve">Psychologists or counsellors support emotional well-being. </w:t>
      </w:r>
    </w:p>
    <w:p w14:paraId="47C70971" w14:textId="77777777" w:rsidR="0094780D" w:rsidRPr="001759F9" w:rsidRDefault="0094780D" w:rsidP="00984611">
      <w:pPr>
        <w:spacing w:line="360" w:lineRule="auto"/>
        <w:rPr>
          <w:rFonts w:ascii="Arial" w:hAnsi="Arial" w:cs="Arial"/>
          <w:sz w:val="22"/>
          <w:szCs w:val="22"/>
        </w:rPr>
      </w:pPr>
    </w:p>
    <w:p w14:paraId="77966CF0" w14:textId="77777777" w:rsidR="0094780D" w:rsidRPr="00C83863" w:rsidRDefault="0094780D" w:rsidP="0098461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83863">
        <w:rPr>
          <w:rFonts w:ascii="Arial" w:hAnsi="Arial" w:cs="Arial"/>
          <w:b/>
          <w:bCs/>
          <w:sz w:val="28"/>
          <w:szCs w:val="28"/>
        </w:rPr>
        <w:t>References</w:t>
      </w:r>
    </w:p>
    <w:p w14:paraId="605556AC" w14:textId="77777777" w:rsidR="000A5C07" w:rsidRPr="000A5C07" w:rsidRDefault="000A5C07" w:rsidP="000A5C07">
      <w:pPr>
        <w:spacing w:line="360" w:lineRule="auto"/>
        <w:rPr>
          <w:rFonts w:ascii="Arial" w:hAnsi="Arial" w:cs="Arial"/>
          <w:sz w:val="22"/>
          <w:szCs w:val="22"/>
        </w:rPr>
      </w:pPr>
      <w:r w:rsidRPr="000A5C07">
        <w:rPr>
          <w:rFonts w:ascii="Arial" w:hAnsi="Arial" w:cs="Arial"/>
          <w:sz w:val="22"/>
          <w:szCs w:val="22"/>
        </w:rPr>
        <w:lastRenderedPageBreak/>
        <w:t xml:space="preserve">Holland, K. and Jenkins, J. (2021) </w:t>
      </w:r>
      <w:r w:rsidRPr="000A5C07">
        <w:rPr>
          <w:rFonts w:ascii="Arial" w:hAnsi="Arial" w:cs="Arial"/>
          <w:i/>
          <w:iCs/>
          <w:sz w:val="22"/>
          <w:szCs w:val="22"/>
        </w:rPr>
        <w:t>Cancer Nursing: Principles and Practice</w:t>
      </w:r>
      <w:r w:rsidRPr="000A5C07">
        <w:rPr>
          <w:rFonts w:ascii="Arial" w:hAnsi="Arial" w:cs="Arial"/>
          <w:sz w:val="22"/>
          <w:szCs w:val="22"/>
        </w:rPr>
        <w:t xml:space="preserve">. 2nd </w:t>
      </w:r>
      <w:proofErr w:type="spellStart"/>
      <w:r w:rsidRPr="000A5C07">
        <w:rPr>
          <w:rFonts w:ascii="Arial" w:hAnsi="Arial" w:cs="Arial"/>
          <w:sz w:val="22"/>
          <w:szCs w:val="22"/>
        </w:rPr>
        <w:t>edn</w:t>
      </w:r>
      <w:proofErr w:type="spellEnd"/>
      <w:r w:rsidRPr="000A5C07">
        <w:rPr>
          <w:rFonts w:ascii="Arial" w:hAnsi="Arial" w:cs="Arial"/>
          <w:sz w:val="22"/>
          <w:szCs w:val="22"/>
        </w:rPr>
        <w:t>. London: Sage Publications.</w:t>
      </w:r>
    </w:p>
    <w:p w14:paraId="44EAE345" w14:textId="77777777" w:rsidR="000A5C07" w:rsidRPr="000A5C07" w:rsidRDefault="000A5C07" w:rsidP="000A5C07">
      <w:pPr>
        <w:spacing w:line="360" w:lineRule="auto"/>
        <w:rPr>
          <w:rFonts w:ascii="Arial" w:hAnsi="Arial" w:cs="Arial"/>
          <w:sz w:val="22"/>
          <w:szCs w:val="22"/>
        </w:rPr>
      </w:pPr>
      <w:r w:rsidRPr="000A5C07">
        <w:rPr>
          <w:rFonts w:ascii="Arial" w:hAnsi="Arial" w:cs="Arial"/>
          <w:sz w:val="22"/>
          <w:szCs w:val="22"/>
        </w:rPr>
        <w:t xml:space="preserve">Mottet, N., Cornford, P., van den Bergh, R.C.N. </w:t>
      </w:r>
      <w:r w:rsidRPr="000A5C07">
        <w:rPr>
          <w:rFonts w:ascii="Arial" w:hAnsi="Arial" w:cs="Arial"/>
          <w:i/>
          <w:iCs/>
          <w:sz w:val="22"/>
          <w:szCs w:val="22"/>
        </w:rPr>
        <w:t>et al.</w:t>
      </w:r>
      <w:r w:rsidRPr="000A5C07">
        <w:rPr>
          <w:rFonts w:ascii="Arial" w:hAnsi="Arial" w:cs="Arial"/>
          <w:sz w:val="22"/>
          <w:szCs w:val="22"/>
        </w:rPr>
        <w:t xml:space="preserve"> (2024) ‘EAU Guidelines on Prostate Cancer’, </w:t>
      </w:r>
      <w:r w:rsidRPr="000A5C07">
        <w:rPr>
          <w:rFonts w:ascii="Arial" w:hAnsi="Arial" w:cs="Arial"/>
          <w:i/>
          <w:iCs/>
          <w:sz w:val="22"/>
          <w:szCs w:val="22"/>
        </w:rPr>
        <w:t>European Urology</w:t>
      </w:r>
      <w:r w:rsidRPr="000A5C07">
        <w:rPr>
          <w:rFonts w:ascii="Arial" w:hAnsi="Arial" w:cs="Arial"/>
          <w:sz w:val="22"/>
          <w:szCs w:val="22"/>
        </w:rPr>
        <w:t>, 85(1), pp. 1–25.</w:t>
      </w:r>
    </w:p>
    <w:p w14:paraId="021D9F4B" w14:textId="77777777" w:rsidR="000A5C07" w:rsidRPr="000A5C07" w:rsidRDefault="000A5C07" w:rsidP="000A5C07">
      <w:pPr>
        <w:spacing w:line="360" w:lineRule="auto"/>
        <w:rPr>
          <w:rFonts w:ascii="Arial" w:hAnsi="Arial" w:cs="Arial"/>
          <w:sz w:val="22"/>
          <w:szCs w:val="22"/>
        </w:rPr>
      </w:pPr>
      <w:r w:rsidRPr="000A5C07">
        <w:rPr>
          <w:rFonts w:ascii="Arial" w:hAnsi="Arial" w:cs="Arial"/>
          <w:sz w:val="22"/>
          <w:szCs w:val="22"/>
        </w:rPr>
        <w:t xml:space="preserve">National Health Service (NHS) (2025) </w:t>
      </w:r>
      <w:r w:rsidRPr="000A5C07">
        <w:rPr>
          <w:rFonts w:ascii="Arial" w:hAnsi="Arial" w:cs="Arial"/>
          <w:i/>
          <w:iCs/>
          <w:sz w:val="22"/>
          <w:szCs w:val="22"/>
        </w:rPr>
        <w:t>Prostate cancer</w:t>
      </w:r>
      <w:r w:rsidRPr="000A5C07">
        <w:rPr>
          <w:rFonts w:ascii="Arial" w:hAnsi="Arial" w:cs="Arial"/>
          <w:sz w:val="22"/>
          <w:szCs w:val="22"/>
        </w:rPr>
        <w:t xml:space="preserve">. Available at: </w:t>
      </w:r>
      <w:hyperlink r:id="rId5" w:tgtFrame="_new" w:history="1">
        <w:r w:rsidRPr="000A5C07">
          <w:rPr>
            <w:rStyle w:val="Hyperlink"/>
            <w:rFonts w:ascii="Arial" w:hAnsi="Arial" w:cs="Arial"/>
            <w:sz w:val="22"/>
            <w:szCs w:val="22"/>
          </w:rPr>
          <w:t>https://www.nhs.uk/conditions/prostate-cancer/</w:t>
        </w:r>
      </w:hyperlink>
      <w:r w:rsidRPr="000A5C07">
        <w:rPr>
          <w:rFonts w:ascii="Arial" w:hAnsi="Arial" w:cs="Arial"/>
          <w:sz w:val="22"/>
          <w:szCs w:val="22"/>
        </w:rPr>
        <w:t xml:space="preserve"> (Accessed: 31 May 2026).</w:t>
      </w:r>
    </w:p>
    <w:p w14:paraId="4574AFD3" w14:textId="77777777" w:rsidR="000A5C07" w:rsidRPr="000A5C07" w:rsidRDefault="000A5C07" w:rsidP="000A5C07">
      <w:pPr>
        <w:spacing w:line="360" w:lineRule="auto"/>
        <w:rPr>
          <w:rFonts w:ascii="Arial" w:hAnsi="Arial" w:cs="Arial"/>
          <w:sz w:val="22"/>
          <w:szCs w:val="22"/>
        </w:rPr>
      </w:pPr>
      <w:r w:rsidRPr="000A5C07">
        <w:rPr>
          <w:rFonts w:ascii="Arial" w:hAnsi="Arial" w:cs="Arial"/>
          <w:sz w:val="22"/>
          <w:szCs w:val="22"/>
        </w:rPr>
        <w:t xml:space="preserve">National Health Service (NHS) (2025) </w:t>
      </w:r>
      <w:r w:rsidRPr="000A5C07">
        <w:rPr>
          <w:rFonts w:ascii="Arial" w:hAnsi="Arial" w:cs="Arial"/>
          <w:i/>
          <w:iCs/>
          <w:sz w:val="22"/>
          <w:szCs w:val="22"/>
        </w:rPr>
        <w:t>Tests and next steps for prostate cancer</w:t>
      </w:r>
      <w:r w:rsidRPr="000A5C07">
        <w:rPr>
          <w:rFonts w:ascii="Arial" w:hAnsi="Arial" w:cs="Arial"/>
          <w:sz w:val="22"/>
          <w:szCs w:val="22"/>
        </w:rPr>
        <w:t xml:space="preserve">. Available at: </w:t>
      </w:r>
      <w:hyperlink r:id="rId6" w:tgtFrame="_new" w:history="1">
        <w:r w:rsidRPr="000A5C07">
          <w:rPr>
            <w:rStyle w:val="Hyperlink"/>
            <w:rFonts w:ascii="Arial" w:hAnsi="Arial" w:cs="Arial"/>
            <w:sz w:val="22"/>
            <w:szCs w:val="22"/>
          </w:rPr>
          <w:t>https://www.nhs.uk/conditions/prostate-cancer/tests-and-next-steps/</w:t>
        </w:r>
      </w:hyperlink>
      <w:r w:rsidRPr="000A5C07">
        <w:rPr>
          <w:rFonts w:ascii="Arial" w:hAnsi="Arial" w:cs="Arial"/>
          <w:sz w:val="22"/>
          <w:szCs w:val="22"/>
        </w:rPr>
        <w:t xml:space="preserve"> (Accessed: 31 May 2026).</w:t>
      </w:r>
    </w:p>
    <w:p w14:paraId="2F39BF02" w14:textId="77777777" w:rsidR="002F7EAC" w:rsidRDefault="002F7EAC" w:rsidP="00984611">
      <w:pPr>
        <w:spacing w:line="360" w:lineRule="auto"/>
      </w:pPr>
    </w:p>
    <w:sectPr w:rsidR="002F7E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837547"/>
    <w:multiLevelType w:val="multilevel"/>
    <w:tmpl w:val="EFCAA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8A4A87"/>
    <w:multiLevelType w:val="multilevel"/>
    <w:tmpl w:val="B1745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521319"/>
    <w:multiLevelType w:val="multilevel"/>
    <w:tmpl w:val="9FD42C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3A7742"/>
    <w:multiLevelType w:val="multilevel"/>
    <w:tmpl w:val="FBC66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EF05FC"/>
    <w:multiLevelType w:val="multilevel"/>
    <w:tmpl w:val="9A8431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49174F5"/>
    <w:multiLevelType w:val="multilevel"/>
    <w:tmpl w:val="342874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5E62954"/>
    <w:multiLevelType w:val="hybridMultilevel"/>
    <w:tmpl w:val="94AC2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2B4CB3"/>
    <w:multiLevelType w:val="multilevel"/>
    <w:tmpl w:val="68201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5BB009B"/>
    <w:multiLevelType w:val="multilevel"/>
    <w:tmpl w:val="AD4833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D883EB0"/>
    <w:multiLevelType w:val="multilevel"/>
    <w:tmpl w:val="338E4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9FB5BE7"/>
    <w:multiLevelType w:val="multilevel"/>
    <w:tmpl w:val="CCD6D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72914784">
    <w:abstractNumId w:val="3"/>
  </w:num>
  <w:num w:numId="2" w16cid:durableId="27881584">
    <w:abstractNumId w:val="5"/>
  </w:num>
  <w:num w:numId="3" w16cid:durableId="1630164962">
    <w:abstractNumId w:val="2"/>
  </w:num>
  <w:num w:numId="4" w16cid:durableId="159465551">
    <w:abstractNumId w:val="4"/>
  </w:num>
  <w:num w:numId="5" w16cid:durableId="1276715046">
    <w:abstractNumId w:val="7"/>
  </w:num>
  <w:num w:numId="6" w16cid:durableId="153568186">
    <w:abstractNumId w:val="10"/>
  </w:num>
  <w:num w:numId="7" w16cid:durableId="1301380328">
    <w:abstractNumId w:val="9"/>
  </w:num>
  <w:num w:numId="8" w16cid:durableId="1207374154">
    <w:abstractNumId w:val="0"/>
  </w:num>
  <w:num w:numId="9" w16cid:durableId="661271936">
    <w:abstractNumId w:val="8"/>
  </w:num>
  <w:num w:numId="10" w16cid:durableId="1086924349">
    <w:abstractNumId w:val="1"/>
  </w:num>
  <w:num w:numId="11" w16cid:durableId="3908967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1A4"/>
    <w:rsid w:val="000A5C07"/>
    <w:rsid w:val="000D6461"/>
    <w:rsid w:val="001D39F1"/>
    <w:rsid w:val="002459A9"/>
    <w:rsid w:val="002F7EAC"/>
    <w:rsid w:val="003335AB"/>
    <w:rsid w:val="003751A4"/>
    <w:rsid w:val="003800B3"/>
    <w:rsid w:val="003D282C"/>
    <w:rsid w:val="00520336"/>
    <w:rsid w:val="0059128C"/>
    <w:rsid w:val="00687D03"/>
    <w:rsid w:val="007C4AA7"/>
    <w:rsid w:val="008331D3"/>
    <w:rsid w:val="0084771E"/>
    <w:rsid w:val="008A3137"/>
    <w:rsid w:val="008F5B40"/>
    <w:rsid w:val="0094780D"/>
    <w:rsid w:val="00971727"/>
    <w:rsid w:val="00984611"/>
    <w:rsid w:val="00A07C41"/>
    <w:rsid w:val="00A34D51"/>
    <w:rsid w:val="00A9566D"/>
    <w:rsid w:val="00B64E76"/>
    <w:rsid w:val="00BD11ED"/>
    <w:rsid w:val="00CF058B"/>
    <w:rsid w:val="00D65E3E"/>
    <w:rsid w:val="00F85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34526"/>
  <w15:chartTrackingRefBased/>
  <w15:docId w15:val="{57668EEA-44CF-41CD-B194-042D96387F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1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1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51A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1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1A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1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1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1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1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1A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1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51A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1A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1A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1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1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1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1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1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1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1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1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1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1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1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1A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1A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1A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1A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478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C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hs.uk/conditions/prostate-cancer/tests-and-next-steps/?utm_source=chatgpt.com" TargetMode="External"/><Relationship Id="rId5" Type="http://schemas.openxmlformats.org/officeDocument/2006/relationships/hyperlink" Target="https://www.nhs.uk/conditions/prostate-cancer/?utm_source=chatgpt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5</Pages>
  <Words>749</Words>
  <Characters>4273</Characters>
  <Application>Microsoft Office Word</Application>
  <DocSecurity>0</DocSecurity>
  <Lines>35</Lines>
  <Paragraphs>10</Paragraphs>
  <ScaleCrop>false</ScaleCrop>
  <Company/>
  <LinksUpToDate>false</LinksUpToDate>
  <CharactersWithSpaces>5012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Zenab Ejaz (2527994)</dc:creator>
  <cp:keywords/>
  <dc:description/>
  <cp:lastModifiedBy>Sobia Zafar</cp:lastModifiedBy>
  <cp:revision>21</cp:revision>
  <dcterms:created xsi:type="dcterms:W3CDTF">2026-05-31T21:27:00Z</dcterms:created>
  <dcterms:modified xsi:type="dcterms:W3CDTF">2026-05-31T15:48:00Z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f46eae3e-21d8-4467-9dba-08401784b38f</vt:lpwstr>
  </property>
</Properties>
</file>