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5F2B" w14:textId="77777777" w:rsidR="006D4AD5" w:rsidRDefault="006D4AD5">
      <w:pPr>
        <w:pStyle w:val="Normal1"/>
        <w:spacing w:line="360" w:lineRule="auto"/>
        <w:jc w:val="center"/>
        <w:rPr>
          <w:rFonts w:ascii="Times New Roman" w:eastAsia="Times New Roman" w:hAnsi="Times New Roman" w:cs="Times New Roman"/>
          <w:b/>
          <w:sz w:val="36"/>
          <w:szCs w:val="36"/>
          <w:lang w:val="en-GB"/>
        </w:rPr>
      </w:pPr>
    </w:p>
    <w:p w14:paraId="20B7B97C" w14:textId="77777777" w:rsidR="00B56CB5" w:rsidRDefault="00B56CB5">
      <w:pPr>
        <w:pStyle w:val="Normal1"/>
        <w:spacing w:line="360" w:lineRule="auto"/>
        <w:jc w:val="center"/>
        <w:rPr>
          <w:rFonts w:ascii="Times New Roman" w:eastAsia="Times New Roman" w:hAnsi="Times New Roman" w:cs="Times New Roman"/>
          <w:b/>
          <w:sz w:val="36"/>
          <w:szCs w:val="36"/>
          <w:lang w:val="en-GB"/>
        </w:rPr>
      </w:pPr>
    </w:p>
    <w:p w14:paraId="43537AC0" w14:textId="77777777" w:rsidR="00B56CB5" w:rsidRDefault="00B56CB5">
      <w:pPr>
        <w:pStyle w:val="Normal1"/>
        <w:spacing w:line="360" w:lineRule="auto"/>
        <w:jc w:val="center"/>
        <w:rPr>
          <w:rFonts w:ascii="Times New Roman" w:eastAsia="Times New Roman" w:hAnsi="Times New Roman" w:cs="Times New Roman"/>
          <w:b/>
          <w:sz w:val="36"/>
          <w:szCs w:val="36"/>
          <w:lang w:val="en-GB"/>
        </w:rPr>
      </w:pPr>
    </w:p>
    <w:p w14:paraId="7498F422" w14:textId="77777777" w:rsidR="006D4AD5" w:rsidRDefault="006D4AD5">
      <w:pPr>
        <w:pStyle w:val="Normal1"/>
        <w:spacing w:line="360" w:lineRule="auto"/>
        <w:jc w:val="center"/>
        <w:rPr>
          <w:rFonts w:ascii="Times New Roman" w:eastAsia="Times New Roman" w:hAnsi="Times New Roman" w:cs="Times New Roman"/>
          <w:b/>
          <w:sz w:val="36"/>
          <w:szCs w:val="36"/>
          <w:lang w:val="en-GB"/>
        </w:rPr>
      </w:pPr>
    </w:p>
    <w:p w14:paraId="2ADABB22" w14:textId="77777777" w:rsidR="001E4E08" w:rsidRPr="008613E0" w:rsidRDefault="00B3711B">
      <w:pPr>
        <w:pStyle w:val="Normal1"/>
        <w:spacing w:line="360" w:lineRule="auto"/>
        <w:jc w:val="center"/>
        <w:rPr>
          <w:rFonts w:ascii="Times New Roman" w:eastAsia="Times New Roman" w:hAnsi="Times New Roman" w:cs="Times New Roman"/>
          <w:b/>
          <w:sz w:val="36"/>
          <w:szCs w:val="36"/>
          <w:lang w:val="en-GB"/>
        </w:rPr>
      </w:pPr>
      <w:r w:rsidRPr="008613E0">
        <w:rPr>
          <w:rFonts w:ascii="Times New Roman" w:eastAsia="Times New Roman" w:hAnsi="Times New Roman" w:cs="Times New Roman"/>
          <w:b/>
          <w:sz w:val="36"/>
          <w:szCs w:val="36"/>
          <w:lang w:val="en-GB"/>
        </w:rPr>
        <w:t>LEGAL ISSUES - FIRE SAFETY IN THE HOTEL INDUSTRY</w:t>
      </w:r>
    </w:p>
    <w:p w14:paraId="2449C7B8" w14:textId="291DA333" w:rsidR="001E4E08" w:rsidRPr="008613E0" w:rsidRDefault="00B3711B">
      <w:pPr>
        <w:pStyle w:val="Normal1"/>
        <w:spacing w:line="360" w:lineRule="auto"/>
        <w:jc w:val="center"/>
        <w:rPr>
          <w:rFonts w:ascii="Times New Roman" w:eastAsia="Times New Roman" w:hAnsi="Times New Roman" w:cs="Times New Roman"/>
          <w:b/>
          <w:i/>
          <w:sz w:val="24"/>
          <w:szCs w:val="24"/>
          <w:lang w:val="en-GB"/>
        </w:rPr>
      </w:pPr>
      <w:r w:rsidRPr="008613E0">
        <w:rPr>
          <w:rFonts w:ascii="Times New Roman" w:eastAsia="Times New Roman" w:hAnsi="Times New Roman" w:cs="Times New Roman"/>
          <w:b/>
          <w:i/>
          <w:sz w:val="24"/>
          <w:szCs w:val="24"/>
          <w:lang w:val="en-GB"/>
        </w:rPr>
        <w:t>Student name:</w:t>
      </w:r>
      <w:r w:rsidR="00B33F63">
        <w:rPr>
          <w:rFonts w:ascii="Times New Roman" w:eastAsia="Times New Roman" w:hAnsi="Times New Roman" w:cs="Times New Roman"/>
          <w:b/>
          <w:i/>
          <w:sz w:val="24"/>
          <w:szCs w:val="24"/>
          <w:lang w:val="en-GB"/>
        </w:rPr>
        <w:t xml:space="preserve"> Daniela Romaniuc</w:t>
      </w:r>
    </w:p>
    <w:p w14:paraId="3D7F9272" w14:textId="53D5FFA2" w:rsidR="001E4E08" w:rsidRPr="008613E0" w:rsidRDefault="00B3711B">
      <w:pPr>
        <w:pStyle w:val="Normal1"/>
        <w:spacing w:line="360" w:lineRule="auto"/>
        <w:jc w:val="center"/>
        <w:rPr>
          <w:rFonts w:ascii="Times New Roman" w:eastAsia="Times New Roman" w:hAnsi="Times New Roman" w:cs="Times New Roman"/>
          <w:b/>
          <w:i/>
          <w:sz w:val="24"/>
          <w:szCs w:val="24"/>
          <w:lang w:val="en-GB"/>
        </w:rPr>
      </w:pPr>
      <w:r w:rsidRPr="008613E0">
        <w:rPr>
          <w:rFonts w:ascii="Times New Roman" w:eastAsia="Times New Roman" w:hAnsi="Times New Roman" w:cs="Times New Roman"/>
          <w:b/>
          <w:i/>
          <w:sz w:val="24"/>
          <w:szCs w:val="24"/>
          <w:lang w:val="en-GB"/>
        </w:rPr>
        <w:t>Student ID number:</w:t>
      </w:r>
      <w:r w:rsidR="000F4098">
        <w:rPr>
          <w:rFonts w:ascii="Times New Roman" w:eastAsia="Times New Roman" w:hAnsi="Times New Roman" w:cs="Times New Roman"/>
          <w:b/>
          <w:i/>
          <w:sz w:val="24"/>
          <w:szCs w:val="24"/>
          <w:lang w:val="en-GB"/>
        </w:rPr>
        <w:t xml:space="preserve"> </w:t>
      </w:r>
      <w:r w:rsidR="000F4098" w:rsidRPr="000F4098">
        <w:rPr>
          <w:rFonts w:ascii="Times New Roman" w:eastAsia="Times New Roman" w:hAnsi="Times New Roman" w:cs="Times New Roman"/>
          <w:b/>
          <w:i/>
          <w:sz w:val="24"/>
          <w:szCs w:val="24"/>
          <w:lang w:val="en-GB"/>
        </w:rPr>
        <w:t>2229887</w:t>
      </w:r>
    </w:p>
    <w:p w14:paraId="6221E685" w14:textId="77777777" w:rsidR="001E4E08" w:rsidRPr="008613E0" w:rsidRDefault="00B3711B">
      <w:pPr>
        <w:pStyle w:val="Normal1"/>
        <w:spacing w:line="360" w:lineRule="auto"/>
        <w:jc w:val="center"/>
        <w:rPr>
          <w:rFonts w:ascii="Times New Roman" w:eastAsia="Times New Roman" w:hAnsi="Times New Roman" w:cs="Times New Roman"/>
          <w:b/>
          <w:i/>
          <w:sz w:val="24"/>
          <w:szCs w:val="24"/>
          <w:lang w:val="en-GB"/>
        </w:rPr>
      </w:pPr>
      <w:r w:rsidRPr="008613E0">
        <w:rPr>
          <w:rFonts w:ascii="Times New Roman" w:eastAsia="Times New Roman" w:hAnsi="Times New Roman" w:cs="Times New Roman"/>
          <w:b/>
          <w:i/>
          <w:sz w:val="24"/>
          <w:szCs w:val="24"/>
          <w:lang w:val="en-GB"/>
        </w:rPr>
        <w:t>Module title: Business Skills BMIH4001</w:t>
      </w:r>
    </w:p>
    <w:p w14:paraId="4995649E" w14:textId="36F617A7" w:rsidR="001E4E08" w:rsidRPr="008613E0" w:rsidRDefault="00B3711B">
      <w:pPr>
        <w:pStyle w:val="Normal1"/>
        <w:spacing w:line="360" w:lineRule="auto"/>
        <w:jc w:val="center"/>
        <w:rPr>
          <w:rFonts w:ascii="Times New Roman" w:eastAsia="Times New Roman" w:hAnsi="Times New Roman" w:cs="Times New Roman"/>
          <w:b/>
          <w:i/>
          <w:sz w:val="24"/>
          <w:szCs w:val="24"/>
          <w:lang w:val="en-GB"/>
        </w:rPr>
      </w:pPr>
      <w:r w:rsidRPr="008613E0">
        <w:rPr>
          <w:rFonts w:ascii="Times New Roman" w:eastAsia="Times New Roman" w:hAnsi="Times New Roman" w:cs="Times New Roman"/>
          <w:b/>
          <w:i/>
          <w:sz w:val="24"/>
          <w:szCs w:val="24"/>
          <w:lang w:val="en-GB"/>
        </w:rPr>
        <w:t>Lecturer’s name:</w:t>
      </w:r>
      <w:r w:rsidR="00B33F63">
        <w:rPr>
          <w:rFonts w:ascii="Times New Roman" w:eastAsia="Times New Roman" w:hAnsi="Times New Roman" w:cs="Times New Roman"/>
          <w:b/>
          <w:i/>
          <w:sz w:val="24"/>
          <w:szCs w:val="24"/>
          <w:lang w:val="en-GB"/>
        </w:rPr>
        <w:t xml:space="preserve"> Julia</w:t>
      </w:r>
      <w:r w:rsidR="008D7D60">
        <w:rPr>
          <w:rFonts w:ascii="Times New Roman" w:eastAsia="Times New Roman" w:hAnsi="Times New Roman" w:cs="Times New Roman"/>
          <w:b/>
          <w:i/>
          <w:sz w:val="24"/>
          <w:szCs w:val="24"/>
          <w:lang w:val="en-GB"/>
        </w:rPr>
        <w:t xml:space="preserve"> Ault</w:t>
      </w:r>
    </w:p>
    <w:p w14:paraId="0341D53F" w14:textId="4EB15981" w:rsidR="001E4E08" w:rsidRPr="008613E0" w:rsidRDefault="00B3711B">
      <w:pPr>
        <w:pStyle w:val="Normal1"/>
        <w:spacing w:line="360" w:lineRule="auto"/>
        <w:jc w:val="center"/>
        <w:rPr>
          <w:rFonts w:ascii="Times New Roman" w:eastAsia="Times New Roman" w:hAnsi="Times New Roman" w:cs="Times New Roman"/>
          <w:b/>
          <w:i/>
          <w:sz w:val="24"/>
          <w:szCs w:val="24"/>
          <w:lang w:val="en-GB"/>
        </w:rPr>
      </w:pPr>
      <w:r w:rsidRPr="008613E0">
        <w:rPr>
          <w:rFonts w:ascii="Times New Roman" w:eastAsia="Times New Roman" w:hAnsi="Times New Roman" w:cs="Times New Roman"/>
          <w:b/>
          <w:i/>
          <w:sz w:val="24"/>
          <w:szCs w:val="24"/>
          <w:lang w:val="en-GB"/>
        </w:rPr>
        <w:t>Word</w:t>
      </w:r>
      <w:r w:rsidR="006D4AD5">
        <w:rPr>
          <w:rFonts w:ascii="Times New Roman" w:eastAsia="Times New Roman" w:hAnsi="Times New Roman" w:cs="Times New Roman"/>
          <w:b/>
          <w:i/>
          <w:sz w:val="24"/>
          <w:szCs w:val="24"/>
          <w:lang w:val="en-GB"/>
        </w:rPr>
        <w:t xml:space="preserve"> </w:t>
      </w:r>
      <w:r w:rsidRPr="008613E0">
        <w:rPr>
          <w:rFonts w:ascii="Times New Roman" w:eastAsia="Times New Roman" w:hAnsi="Times New Roman" w:cs="Times New Roman"/>
          <w:b/>
          <w:i/>
          <w:sz w:val="24"/>
          <w:szCs w:val="24"/>
          <w:lang w:val="en-GB"/>
        </w:rPr>
        <w:t>count:</w:t>
      </w:r>
      <w:r w:rsidR="008D7D60">
        <w:rPr>
          <w:rFonts w:ascii="Times New Roman" w:eastAsia="Times New Roman" w:hAnsi="Times New Roman" w:cs="Times New Roman"/>
          <w:b/>
          <w:i/>
          <w:sz w:val="24"/>
          <w:szCs w:val="24"/>
          <w:lang w:val="en-GB"/>
        </w:rPr>
        <w:t xml:space="preserve"> 400</w:t>
      </w:r>
      <w:r w:rsidRPr="008613E0">
        <w:rPr>
          <w:lang w:val="en-GB"/>
        </w:rPr>
        <w:br w:type="page"/>
      </w:r>
    </w:p>
    <w:p w14:paraId="0F9E8F2E" w14:textId="77777777" w:rsidR="001E4E08" w:rsidRPr="008613E0" w:rsidRDefault="00B3711B">
      <w:pPr>
        <w:pStyle w:val="Heading1"/>
        <w:rPr>
          <w:lang w:val="en-GB"/>
        </w:rPr>
      </w:pPr>
      <w:bookmarkStart w:id="0" w:name="_m7aw8y9on0xv" w:colFirst="0" w:colLast="0"/>
      <w:bookmarkEnd w:id="0"/>
      <w:r w:rsidRPr="008613E0">
        <w:rPr>
          <w:lang w:val="en-GB"/>
        </w:rPr>
        <w:lastRenderedPageBreak/>
        <w:t>Introduction</w:t>
      </w:r>
    </w:p>
    <w:p w14:paraId="50E7A184" w14:textId="77777777" w:rsidR="001E4E08" w:rsidRPr="008613E0" w:rsidRDefault="00B3711B">
      <w:pPr>
        <w:pStyle w:val="Normal1"/>
        <w:spacing w:line="360" w:lineRule="auto"/>
        <w:jc w:val="both"/>
        <w:rPr>
          <w:rFonts w:ascii="Times New Roman" w:eastAsia="Times New Roman" w:hAnsi="Times New Roman" w:cs="Times New Roman"/>
          <w:sz w:val="24"/>
          <w:szCs w:val="24"/>
          <w:lang w:val="en-GB"/>
        </w:rPr>
      </w:pPr>
      <w:r w:rsidRPr="008613E0">
        <w:rPr>
          <w:rFonts w:ascii="Times New Roman" w:eastAsia="Times New Roman" w:hAnsi="Times New Roman" w:cs="Times New Roman"/>
          <w:sz w:val="24"/>
          <w:szCs w:val="24"/>
          <w:lang w:val="en-GB"/>
        </w:rPr>
        <w:t xml:space="preserve">The hotel industry in the modern business world is facing different legal complexities which prevent its business growth and feasibility. In order to increase the operational efficiency rate of the hotel sector, the Operational Managers are paying attention to implementing effective legal policies and safety benchmarks. </w:t>
      </w:r>
    </w:p>
    <w:p w14:paraId="612C3292" w14:textId="77777777" w:rsidR="001E4E08" w:rsidRPr="008613E0" w:rsidRDefault="00264B18">
      <w:pPr>
        <w:pStyle w:val="Heading1"/>
        <w:rPr>
          <w:lang w:val="en-GB"/>
        </w:rPr>
      </w:pPr>
      <w:bookmarkStart w:id="1" w:name="_hoawuybkxd2y" w:colFirst="0" w:colLast="0"/>
      <w:bookmarkEnd w:id="1"/>
      <w:r>
        <w:rPr>
          <w:lang w:val="en-GB"/>
        </w:rPr>
        <w:t>Discussion</w:t>
      </w:r>
    </w:p>
    <w:p w14:paraId="779D0146" w14:textId="77777777" w:rsidR="001E4E08" w:rsidRPr="008613E0" w:rsidRDefault="00B3711B">
      <w:pPr>
        <w:pStyle w:val="Heading2"/>
        <w:rPr>
          <w:lang w:val="en-GB"/>
        </w:rPr>
      </w:pPr>
      <w:bookmarkStart w:id="2" w:name="_7wyc14tmex" w:colFirst="0" w:colLast="0"/>
      <w:bookmarkEnd w:id="2"/>
      <w:r w:rsidRPr="008613E0">
        <w:rPr>
          <w:lang w:val="en-GB"/>
        </w:rPr>
        <w:t>Legal issues in the hotel industry</w:t>
      </w:r>
    </w:p>
    <w:p w14:paraId="5D46CC65" w14:textId="77777777" w:rsidR="001E4E08" w:rsidRPr="008613E0" w:rsidRDefault="00B3711B">
      <w:pPr>
        <w:pStyle w:val="Normal1"/>
        <w:spacing w:line="360" w:lineRule="auto"/>
        <w:jc w:val="both"/>
        <w:rPr>
          <w:rFonts w:ascii="Times New Roman" w:eastAsia="Times New Roman" w:hAnsi="Times New Roman" w:cs="Times New Roman"/>
          <w:sz w:val="24"/>
          <w:szCs w:val="24"/>
          <w:lang w:val="en-GB"/>
        </w:rPr>
      </w:pPr>
      <w:r w:rsidRPr="008613E0">
        <w:rPr>
          <w:rFonts w:ascii="Times New Roman" w:eastAsia="Times New Roman" w:hAnsi="Times New Roman" w:cs="Times New Roman"/>
          <w:sz w:val="24"/>
          <w:szCs w:val="24"/>
          <w:lang w:val="en-GB"/>
        </w:rPr>
        <w:t xml:space="preserve">The small and medium-sized hotel </w:t>
      </w:r>
      <w:r w:rsidR="00D37F9C">
        <w:rPr>
          <w:rFonts w:ascii="Times New Roman" w:eastAsia="Times New Roman" w:hAnsi="Times New Roman" w:cs="Times New Roman"/>
          <w:sz w:val="24"/>
          <w:szCs w:val="24"/>
          <w:lang w:val="en-GB"/>
        </w:rPr>
        <w:t>chains</w:t>
      </w:r>
      <w:r w:rsidRPr="008613E0">
        <w:rPr>
          <w:rFonts w:ascii="Times New Roman" w:eastAsia="Times New Roman" w:hAnsi="Times New Roman" w:cs="Times New Roman"/>
          <w:sz w:val="24"/>
          <w:szCs w:val="24"/>
          <w:lang w:val="en-GB"/>
        </w:rPr>
        <w:t xml:space="preserve"> such as </w:t>
      </w:r>
      <w:r w:rsidRPr="008613E0">
        <w:rPr>
          <w:rFonts w:ascii="Times New Roman" w:eastAsia="Times New Roman" w:hAnsi="Times New Roman" w:cs="Times New Roman"/>
          <w:i/>
          <w:sz w:val="24"/>
          <w:szCs w:val="24"/>
          <w:lang w:val="en-GB"/>
        </w:rPr>
        <w:t>Moxy</w:t>
      </w:r>
      <w:r w:rsidRPr="008613E0">
        <w:rPr>
          <w:rFonts w:ascii="Times New Roman" w:eastAsia="Times New Roman" w:hAnsi="Times New Roman" w:cs="Times New Roman"/>
          <w:sz w:val="24"/>
          <w:szCs w:val="24"/>
          <w:lang w:val="en-GB"/>
        </w:rPr>
        <w:t xml:space="preserve">, </w:t>
      </w:r>
      <w:r w:rsidRPr="008613E0">
        <w:rPr>
          <w:rFonts w:ascii="Times New Roman" w:eastAsia="Times New Roman" w:hAnsi="Times New Roman" w:cs="Times New Roman"/>
          <w:i/>
          <w:sz w:val="24"/>
          <w:szCs w:val="24"/>
          <w:lang w:val="en-GB"/>
        </w:rPr>
        <w:t>Fingal</w:t>
      </w:r>
      <w:r w:rsidRPr="008613E0">
        <w:rPr>
          <w:rFonts w:ascii="Times New Roman" w:eastAsia="Times New Roman" w:hAnsi="Times New Roman" w:cs="Times New Roman"/>
          <w:sz w:val="24"/>
          <w:szCs w:val="24"/>
          <w:lang w:val="en-GB"/>
        </w:rPr>
        <w:t xml:space="preserve">, and </w:t>
      </w:r>
      <w:r w:rsidRPr="008613E0">
        <w:rPr>
          <w:rFonts w:ascii="Times New Roman" w:eastAsia="Times New Roman" w:hAnsi="Times New Roman" w:cs="Times New Roman"/>
          <w:i/>
          <w:sz w:val="24"/>
          <w:szCs w:val="24"/>
          <w:lang w:val="en-GB"/>
        </w:rPr>
        <w:t>Egerton House Hotel</w:t>
      </w:r>
      <w:r w:rsidR="00AD15B5">
        <w:rPr>
          <w:rFonts w:ascii="Times New Roman" w:eastAsia="Times New Roman" w:hAnsi="Times New Roman" w:cs="Times New Roman"/>
          <w:sz w:val="24"/>
          <w:szCs w:val="24"/>
          <w:lang w:val="en-GB"/>
        </w:rPr>
        <w:t xml:space="preserve"> in the UK</w:t>
      </w:r>
      <w:r w:rsidRPr="008613E0">
        <w:rPr>
          <w:rFonts w:ascii="Times New Roman" w:eastAsia="Times New Roman" w:hAnsi="Times New Roman" w:cs="Times New Roman"/>
          <w:sz w:val="24"/>
          <w:szCs w:val="24"/>
          <w:lang w:val="en-GB"/>
        </w:rPr>
        <w:t xml:space="preserve"> is severely facing a lot of struggles such as “</w:t>
      </w:r>
      <w:r w:rsidRPr="008613E0">
        <w:rPr>
          <w:rFonts w:ascii="Times New Roman" w:eastAsia="Times New Roman" w:hAnsi="Times New Roman" w:cs="Times New Roman"/>
          <w:i/>
          <w:sz w:val="24"/>
          <w:szCs w:val="24"/>
          <w:lang w:val="en-GB"/>
        </w:rPr>
        <w:t>improper insurance policy</w:t>
      </w:r>
      <w:r w:rsidRPr="008613E0">
        <w:rPr>
          <w:rFonts w:ascii="Times New Roman" w:eastAsia="Times New Roman" w:hAnsi="Times New Roman" w:cs="Times New Roman"/>
          <w:sz w:val="24"/>
          <w:szCs w:val="24"/>
          <w:lang w:val="en-GB"/>
        </w:rPr>
        <w:t xml:space="preserve">”, leading to a burden on the hotel owners when a fatality occurs. </w:t>
      </w:r>
      <w:r w:rsidRPr="008613E0">
        <w:rPr>
          <w:rFonts w:ascii="Times New Roman" w:eastAsia="Times New Roman" w:hAnsi="Times New Roman" w:cs="Times New Roman"/>
          <w:i/>
          <w:sz w:val="24"/>
          <w:szCs w:val="24"/>
          <w:lang w:val="en-GB"/>
        </w:rPr>
        <w:t>For example</w:t>
      </w:r>
      <w:r w:rsidRPr="008613E0">
        <w:rPr>
          <w:rFonts w:ascii="Times New Roman" w:eastAsia="Times New Roman" w:hAnsi="Times New Roman" w:cs="Times New Roman"/>
          <w:sz w:val="24"/>
          <w:szCs w:val="24"/>
          <w:lang w:val="en-GB"/>
        </w:rPr>
        <w:t xml:space="preserve">, large-sized hotel chains such as </w:t>
      </w:r>
      <w:r w:rsidRPr="008613E0">
        <w:rPr>
          <w:rFonts w:ascii="Times New Roman" w:eastAsia="Times New Roman" w:hAnsi="Times New Roman" w:cs="Times New Roman"/>
          <w:i/>
          <w:sz w:val="24"/>
          <w:szCs w:val="24"/>
          <w:lang w:val="en-GB"/>
        </w:rPr>
        <w:t xml:space="preserve">Premier Inn </w:t>
      </w:r>
      <w:r w:rsidRPr="008613E0">
        <w:rPr>
          <w:rFonts w:ascii="Times New Roman" w:eastAsia="Times New Roman" w:hAnsi="Times New Roman" w:cs="Times New Roman"/>
          <w:sz w:val="24"/>
          <w:szCs w:val="24"/>
          <w:lang w:val="en-GB"/>
        </w:rPr>
        <w:t xml:space="preserve">and </w:t>
      </w:r>
      <w:r w:rsidRPr="008613E0">
        <w:rPr>
          <w:rFonts w:ascii="Times New Roman" w:eastAsia="Times New Roman" w:hAnsi="Times New Roman" w:cs="Times New Roman"/>
          <w:i/>
          <w:sz w:val="24"/>
          <w:szCs w:val="24"/>
          <w:lang w:val="en-GB"/>
        </w:rPr>
        <w:t xml:space="preserve">Hilton </w:t>
      </w:r>
      <w:r w:rsidRPr="008613E0">
        <w:rPr>
          <w:rFonts w:ascii="Times New Roman" w:eastAsia="Times New Roman" w:hAnsi="Times New Roman" w:cs="Times New Roman"/>
          <w:sz w:val="24"/>
          <w:szCs w:val="24"/>
          <w:lang w:val="en-GB"/>
        </w:rPr>
        <w:t xml:space="preserve">sometimes experience a “data protection-relevant error” due to the skipping of </w:t>
      </w:r>
      <w:r w:rsidRPr="008613E0">
        <w:rPr>
          <w:rFonts w:ascii="Times New Roman" w:eastAsia="Times New Roman" w:hAnsi="Times New Roman" w:cs="Times New Roman"/>
          <w:i/>
          <w:sz w:val="24"/>
          <w:szCs w:val="24"/>
          <w:lang w:val="en-GB"/>
        </w:rPr>
        <w:t xml:space="preserve">GDPR </w:t>
      </w:r>
      <w:r w:rsidRPr="008613E0">
        <w:rPr>
          <w:rFonts w:ascii="Times New Roman" w:eastAsia="Times New Roman" w:hAnsi="Times New Roman" w:cs="Times New Roman"/>
          <w:sz w:val="24"/>
          <w:szCs w:val="24"/>
          <w:lang w:val="en-GB"/>
        </w:rPr>
        <w:t xml:space="preserve">(General-Data-Protection-Regulations) and improper alignment of the </w:t>
      </w:r>
      <w:r w:rsidR="006E413D">
        <w:rPr>
          <w:rFonts w:ascii="Times New Roman" w:eastAsia="Times New Roman" w:hAnsi="Times New Roman" w:cs="Times New Roman"/>
          <w:i/>
          <w:sz w:val="24"/>
          <w:szCs w:val="24"/>
          <w:lang w:val="en-GB"/>
        </w:rPr>
        <w:t>Data-Protection-Act-</w:t>
      </w:r>
      <w:r w:rsidRPr="008613E0">
        <w:rPr>
          <w:rFonts w:ascii="Times New Roman" w:eastAsia="Times New Roman" w:hAnsi="Times New Roman" w:cs="Times New Roman"/>
          <w:i/>
          <w:sz w:val="24"/>
          <w:szCs w:val="24"/>
          <w:lang w:val="en-GB"/>
        </w:rPr>
        <w:t xml:space="preserve">2018 </w:t>
      </w:r>
      <w:r w:rsidRPr="008613E0">
        <w:rPr>
          <w:rFonts w:ascii="Times New Roman" w:eastAsia="Times New Roman" w:hAnsi="Times New Roman" w:cs="Times New Roman"/>
          <w:sz w:val="24"/>
          <w:szCs w:val="24"/>
          <w:lang w:val="en-GB"/>
        </w:rPr>
        <w:t>(</w:t>
      </w:r>
      <w:r w:rsidRPr="008613E0">
        <w:rPr>
          <w:rFonts w:ascii="Times New Roman" w:eastAsia="Times New Roman" w:hAnsi="Times New Roman" w:cs="Times New Roman"/>
          <w:color w:val="222222"/>
          <w:sz w:val="24"/>
          <w:szCs w:val="24"/>
          <w:highlight w:val="white"/>
          <w:lang w:val="en-GB"/>
        </w:rPr>
        <w:t xml:space="preserve">Hoofnagle </w:t>
      </w:r>
      <w:r w:rsidRPr="008613E0">
        <w:rPr>
          <w:rFonts w:ascii="Times New Roman" w:eastAsia="Times New Roman" w:hAnsi="Times New Roman" w:cs="Times New Roman"/>
          <w:i/>
          <w:sz w:val="24"/>
          <w:szCs w:val="24"/>
          <w:lang w:val="en-GB"/>
        </w:rPr>
        <w:t>et al</w:t>
      </w:r>
      <w:r w:rsidRPr="008613E0">
        <w:rPr>
          <w:rFonts w:ascii="Times New Roman" w:eastAsia="Times New Roman" w:hAnsi="Times New Roman" w:cs="Times New Roman"/>
          <w:sz w:val="24"/>
          <w:szCs w:val="24"/>
          <w:lang w:val="en-GB"/>
        </w:rPr>
        <w:t>., 2019, p. 68). The hotel chains in the UK are also experiencing a moderately increased number of sexual assaults and gender disparity cases due to the improper integration of the “</w:t>
      </w:r>
      <w:r w:rsidRPr="008613E0">
        <w:rPr>
          <w:rFonts w:ascii="Times New Roman" w:eastAsia="Times New Roman" w:hAnsi="Times New Roman" w:cs="Times New Roman"/>
          <w:i/>
          <w:sz w:val="24"/>
          <w:szCs w:val="24"/>
          <w:lang w:val="en-GB"/>
        </w:rPr>
        <w:t>Labour Law</w:t>
      </w:r>
      <w:r w:rsidRPr="008613E0">
        <w:rPr>
          <w:rFonts w:ascii="Times New Roman" w:eastAsia="Times New Roman" w:hAnsi="Times New Roman" w:cs="Times New Roman"/>
          <w:sz w:val="24"/>
          <w:szCs w:val="24"/>
          <w:lang w:val="en-GB"/>
        </w:rPr>
        <w:t>”. With the non-adoption of the “</w:t>
      </w:r>
      <w:r w:rsidR="00A54D77">
        <w:rPr>
          <w:rFonts w:ascii="Times New Roman" w:eastAsia="Times New Roman" w:hAnsi="Times New Roman" w:cs="Times New Roman"/>
          <w:i/>
          <w:sz w:val="24"/>
          <w:szCs w:val="24"/>
          <w:lang w:val="en-GB"/>
        </w:rPr>
        <w:t>Companies-Act-</w:t>
      </w:r>
      <w:r w:rsidRPr="008613E0">
        <w:rPr>
          <w:rFonts w:ascii="Times New Roman" w:eastAsia="Times New Roman" w:hAnsi="Times New Roman" w:cs="Times New Roman"/>
          <w:i/>
          <w:sz w:val="24"/>
          <w:szCs w:val="24"/>
          <w:lang w:val="en-GB"/>
        </w:rPr>
        <w:t>2006</w:t>
      </w:r>
      <w:r w:rsidRPr="008613E0">
        <w:rPr>
          <w:rFonts w:ascii="Times New Roman" w:eastAsia="Times New Roman" w:hAnsi="Times New Roman" w:cs="Times New Roman"/>
          <w:sz w:val="24"/>
          <w:szCs w:val="24"/>
          <w:lang w:val="en-GB"/>
        </w:rPr>
        <w:t>”, “</w:t>
      </w:r>
      <w:r w:rsidR="00AD15B5">
        <w:rPr>
          <w:rFonts w:ascii="Times New Roman" w:eastAsia="Times New Roman" w:hAnsi="Times New Roman" w:cs="Times New Roman"/>
          <w:i/>
          <w:sz w:val="24"/>
          <w:szCs w:val="24"/>
          <w:lang w:val="en-GB"/>
        </w:rPr>
        <w:t>Anti-discrimination-</w:t>
      </w:r>
      <w:r w:rsidRPr="008613E0">
        <w:rPr>
          <w:rFonts w:ascii="Times New Roman" w:eastAsia="Times New Roman" w:hAnsi="Times New Roman" w:cs="Times New Roman"/>
          <w:i/>
          <w:sz w:val="24"/>
          <w:szCs w:val="24"/>
          <w:lang w:val="en-GB"/>
        </w:rPr>
        <w:t>Policy</w:t>
      </w:r>
      <w:r w:rsidRPr="008613E0">
        <w:rPr>
          <w:rFonts w:ascii="Times New Roman" w:eastAsia="Times New Roman" w:hAnsi="Times New Roman" w:cs="Times New Roman"/>
          <w:sz w:val="24"/>
          <w:szCs w:val="24"/>
          <w:lang w:val="en-GB"/>
        </w:rPr>
        <w:t>”, “</w:t>
      </w:r>
      <w:r w:rsidR="00A54D77">
        <w:rPr>
          <w:rFonts w:ascii="Times New Roman" w:eastAsia="Times New Roman" w:hAnsi="Times New Roman" w:cs="Times New Roman"/>
          <w:i/>
          <w:sz w:val="24"/>
          <w:szCs w:val="24"/>
          <w:lang w:val="en-GB"/>
        </w:rPr>
        <w:t>Equality-Act-</w:t>
      </w:r>
      <w:r w:rsidRPr="008613E0">
        <w:rPr>
          <w:rFonts w:ascii="Times New Roman" w:eastAsia="Times New Roman" w:hAnsi="Times New Roman" w:cs="Times New Roman"/>
          <w:i/>
          <w:sz w:val="24"/>
          <w:szCs w:val="24"/>
          <w:lang w:val="en-GB"/>
        </w:rPr>
        <w:t>2010</w:t>
      </w:r>
      <w:r w:rsidRPr="008613E0">
        <w:rPr>
          <w:rFonts w:ascii="Times New Roman" w:eastAsia="Times New Roman" w:hAnsi="Times New Roman" w:cs="Times New Roman"/>
          <w:sz w:val="24"/>
          <w:szCs w:val="24"/>
          <w:lang w:val="en-GB"/>
        </w:rPr>
        <w:t>”, and “</w:t>
      </w:r>
      <w:r w:rsidR="00A54D77">
        <w:rPr>
          <w:rFonts w:ascii="Times New Roman" w:eastAsia="Times New Roman" w:hAnsi="Times New Roman" w:cs="Times New Roman"/>
          <w:i/>
          <w:sz w:val="24"/>
          <w:szCs w:val="24"/>
          <w:lang w:val="en-GB"/>
        </w:rPr>
        <w:t>Employment-Rights-Act-</w:t>
      </w:r>
      <w:r w:rsidRPr="008613E0">
        <w:rPr>
          <w:rFonts w:ascii="Times New Roman" w:eastAsia="Times New Roman" w:hAnsi="Times New Roman" w:cs="Times New Roman"/>
          <w:i/>
          <w:sz w:val="24"/>
          <w:szCs w:val="24"/>
          <w:lang w:val="en-GB"/>
        </w:rPr>
        <w:t>1996</w:t>
      </w:r>
      <w:r w:rsidRPr="008613E0">
        <w:rPr>
          <w:rFonts w:ascii="Times New Roman" w:eastAsia="Times New Roman" w:hAnsi="Times New Roman" w:cs="Times New Roman"/>
          <w:sz w:val="24"/>
          <w:szCs w:val="24"/>
          <w:lang w:val="en-GB"/>
        </w:rPr>
        <w:t>”, hotel chains are facing a huge degree of staff conflict, high employee turnover &amp; absenteeism, resulting in the blockage of operational profit (</w:t>
      </w:r>
      <w:r w:rsidRPr="008613E0">
        <w:rPr>
          <w:rFonts w:ascii="Times New Roman" w:eastAsia="Times New Roman" w:hAnsi="Times New Roman" w:cs="Times New Roman"/>
          <w:color w:val="222222"/>
          <w:sz w:val="24"/>
          <w:szCs w:val="24"/>
          <w:highlight w:val="white"/>
          <w:lang w:val="en-GB"/>
        </w:rPr>
        <w:t xml:space="preserve">Papadopoulos </w:t>
      </w:r>
      <w:r w:rsidRPr="008613E0">
        <w:rPr>
          <w:rFonts w:ascii="Times New Roman" w:eastAsia="Times New Roman" w:hAnsi="Times New Roman" w:cs="Times New Roman"/>
          <w:i/>
          <w:color w:val="222222"/>
          <w:sz w:val="24"/>
          <w:szCs w:val="24"/>
          <w:highlight w:val="white"/>
          <w:lang w:val="en-GB"/>
        </w:rPr>
        <w:t>et al</w:t>
      </w:r>
      <w:r w:rsidRPr="008613E0">
        <w:rPr>
          <w:rFonts w:ascii="Times New Roman" w:eastAsia="Times New Roman" w:hAnsi="Times New Roman" w:cs="Times New Roman"/>
          <w:color w:val="222222"/>
          <w:sz w:val="24"/>
          <w:szCs w:val="24"/>
          <w:highlight w:val="white"/>
          <w:lang w:val="en-GB"/>
        </w:rPr>
        <w:t>., 2021, p. 318</w:t>
      </w:r>
      <w:r w:rsidRPr="008613E0">
        <w:rPr>
          <w:rFonts w:ascii="Times New Roman" w:eastAsia="Times New Roman" w:hAnsi="Times New Roman" w:cs="Times New Roman"/>
          <w:sz w:val="24"/>
          <w:szCs w:val="24"/>
          <w:lang w:val="en-GB"/>
        </w:rPr>
        <w:t>). With an inadequate legal implementation of the “</w:t>
      </w:r>
      <w:r w:rsidR="00A54D77">
        <w:rPr>
          <w:rFonts w:ascii="Times New Roman" w:eastAsia="Times New Roman" w:hAnsi="Times New Roman" w:cs="Times New Roman"/>
          <w:i/>
          <w:sz w:val="24"/>
          <w:szCs w:val="24"/>
          <w:lang w:val="en-GB"/>
        </w:rPr>
        <w:t>Health-and-Safety-Work-</w:t>
      </w:r>
      <w:r w:rsidRPr="008613E0">
        <w:rPr>
          <w:rFonts w:ascii="Times New Roman" w:eastAsia="Times New Roman" w:hAnsi="Times New Roman" w:cs="Times New Roman"/>
          <w:i/>
          <w:sz w:val="24"/>
          <w:szCs w:val="24"/>
          <w:lang w:val="en-GB"/>
        </w:rPr>
        <w:t>1974</w:t>
      </w:r>
      <w:r w:rsidRPr="008613E0">
        <w:rPr>
          <w:rFonts w:ascii="Times New Roman" w:eastAsia="Times New Roman" w:hAnsi="Times New Roman" w:cs="Times New Roman"/>
          <w:sz w:val="24"/>
          <w:szCs w:val="24"/>
          <w:lang w:val="en-GB"/>
        </w:rPr>
        <w:t xml:space="preserve">”, the employee’s mental and physical well-being status can be degraded in the UK hotel chains, resulting in an evaluation of poor employee performance and chances of profit downfall.  </w:t>
      </w:r>
    </w:p>
    <w:p w14:paraId="001C232D" w14:textId="77777777" w:rsidR="001E4E08" w:rsidRPr="008613E0" w:rsidRDefault="00B3711B">
      <w:pPr>
        <w:pStyle w:val="Heading2"/>
        <w:rPr>
          <w:lang w:val="en-GB"/>
        </w:rPr>
      </w:pPr>
      <w:bookmarkStart w:id="3" w:name="_gfxwyv4no7ey" w:colFirst="0" w:colLast="0"/>
      <w:bookmarkEnd w:id="3"/>
      <w:r w:rsidRPr="008613E0">
        <w:rPr>
          <w:lang w:val="en-GB"/>
        </w:rPr>
        <w:t>Fire safety standards in the hotel industry</w:t>
      </w:r>
    </w:p>
    <w:p w14:paraId="527E18B7" w14:textId="77777777" w:rsidR="001E4E08" w:rsidRPr="008613E0" w:rsidRDefault="00B3711B">
      <w:pPr>
        <w:pStyle w:val="Normal1"/>
        <w:spacing w:line="360" w:lineRule="auto"/>
        <w:jc w:val="both"/>
        <w:rPr>
          <w:rFonts w:ascii="Times New Roman" w:eastAsia="Times New Roman" w:hAnsi="Times New Roman" w:cs="Times New Roman"/>
          <w:sz w:val="24"/>
          <w:szCs w:val="24"/>
          <w:lang w:val="en-GB"/>
        </w:rPr>
      </w:pPr>
      <w:r w:rsidRPr="008613E0">
        <w:rPr>
          <w:rFonts w:ascii="Times New Roman" w:eastAsia="Times New Roman" w:hAnsi="Times New Roman" w:cs="Times New Roman"/>
          <w:sz w:val="24"/>
          <w:szCs w:val="24"/>
          <w:lang w:val="en-GB"/>
        </w:rPr>
        <w:t xml:space="preserve">According to </w:t>
      </w:r>
      <w:r w:rsidRPr="008613E0">
        <w:rPr>
          <w:rFonts w:ascii="Times New Roman" w:eastAsia="Times New Roman" w:hAnsi="Times New Roman" w:cs="Times New Roman"/>
          <w:color w:val="222222"/>
          <w:sz w:val="24"/>
          <w:szCs w:val="24"/>
          <w:highlight w:val="white"/>
          <w:lang w:val="en-GB"/>
        </w:rPr>
        <w:t xml:space="preserve">Anichiti </w:t>
      </w:r>
      <w:r w:rsidRPr="008613E0">
        <w:rPr>
          <w:rFonts w:ascii="Times New Roman" w:eastAsia="Times New Roman" w:hAnsi="Times New Roman" w:cs="Times New Roman"/>
          <w:i/>
          <w:color w:val="222222"/>
          <w:sz w:val="24"/>
          <w:szCs w:val="24"/>
          <w:highlight w:val="white"/>
          <w:lang w:val="en-GB"/>
        </w:rPr>
        <w:t>et al</w:t>
      </w:r>
      <w:r w:rsidRPr="008613E0">
        <w:rPr>
          <w:rFonts w:ascii="Times New Roman" w:eastAsia="Times New Roman" w:hAnsi="Times New Roman" w:cs="Times New Roman"/>
          <w:color w:val="222222"/>
          <w:sz w:val="24"/>
          <w:szCs w:val="24"/>
          <w:highlight w:val="white"/>
          <w:lang w:val="en-GB"/>
        </w:rPr>
        <w:t xml:space="preserve">., </w:t>
      </w:r>
      <w:r w:rsidRPr="008613E0">
        <w:rPr>
          <w:rFonts w:ascii="Times New Roman" w:eastAsia="Times New Roman" w:hAnsi="Times New Roman" w:cs="Times New Roman"/>
          <w:sz w:val="24"/>
          <w:szCs w:val="24"/>
          <w:lang w:val="en-GB"/>
        </w:rPr>
        <w:t>(2021, p. 44), the UK hotel industry is paying attention to developing a fire safety infrastructure for protecting manpower and property as much as possible. A standardised fire safety process is a long-term investment plan in the hotel industry to avoid the chances of customer loss and operational interruptions. The UK hotel chains such as Holiday Inn and Ibis have already set up an “</w:t>
      </w:r>
      <w:r w:rsidRPr="008613E0">
        <w:rPr>
          <w:rFonts w:ascii="Times New Roman" w:eastAsia="Times New Roman" w:hAnsi="Times New Roman" w:cs="Times New Roman"/>
          <w:i/>
          <w:sz w:val="24"/>
          <w:szCs w:val="24"/>
          <w:lang w:val="en-GB"/>
        </w:rPr>
        <w:t>automated fire alarm system</w:t>
      </w:r>
      <w:r w:rsidRPr="008613E0">
        <w:rPr>
          <w:rFonts w:ascii="Times New Roman" w:eastAsia="Times New Roman" w:hAnsi="Times New Roman" w:cs="Times New Roman"/>
          <w:sz w:val="24"/>
          <w:szCs w:val="24"/>
          <w:lang w:val="en-GB"/>
        </w:rPr>
        <w:t>” to detect fire in the very early phase and notify the Operation Manager to take immediate action. Another crucial standard in fire protection in UK hotels is the “</w:t>
      </w:r>
      <w:r w:rsidRPr="008613E0">
        <w:rPr>
          <w:rFonts w:ascii="Times New Roman" w:eastAsia="Times New Roman" w:hAnsi="Times New Roman" w:cs="Times New Roman"/>
          <w:i/>
          <w:sz w:val="24"/>
          <w:szCs w:val="24"/>
          <w:lang w:val="en-GB"/>
        </w:rPr>
        <w:t>Smoke Control Strategy</w:t>
      </w:r>
      <w:r w:rsidRPr="008613E0">
        <w:rPr>
          <w:rFonts w:ascii="Times New Roman" w:eastAsia="Times New Roman" w:hAnsi="Times New Roman" w:cs="Times New Roman"/>
          <w:sz w:val="24"/>
          <w:szCs w:val="24"/>
          <w:lang w:val="en-GB"/>
        </w:rPr>
        <w:t>”. Recently, UK-based luxurious hotel chains such as Park Plaza, Hyatt, and Marriot are paying attention to developing the building infrastructure with the “</w:t>
      </w:r>
      <w:r w:rsidRPr="008613E0">
        <w:rPr>
          <w:rFonts w:ascii="Times New Roman" w:eastAsia="Times New Roman" w:hAnsi="Times New Roman" w:cs="Times New Roman"/>
          <w:i/>
          <w:sz w:val="24"/>
          <w:szCs w:val="24"/>
          <w:lang w:val="en-GB"/>
        </w:rPr>
        <w:t>FRP (Fire-Resistance-Periods)</w:t>
      </w:r>
      <w:r w:rsidRPr="008613E0">
        <w:rPr>
          <w:rFonts w:ascii="Times New Roman" w:eastAsia="Times New Roman" w:hAnsi="Times New Roman" w:cs="Times New Roman"/>
          <w:sz w:val="24"/>
          <w:szCs w:val="24"/>
          <w:lang w:val="en-GB"/>
        </w:rPr>
        <w:t xml:space="preserve">” for preventing fire explosions.     </w:t>
      </w:r>
    </w:p>
    <w:p w14:paraId="4A86F421" w14:textId="77777777" w:rsidR="001E4E08" w:rsidRPr="008613E0" w:rsidRDefault="00B3711B">
      <w:pPr>
        <w:pStyle w:val="Heading1"/>
        <w:rPr>
          <w:lang w:val="en-GB"/>
        </w:rPr>
      </w:pPr>
      <w:bookmarkStart w:id="4" w:name="_of4v8vwv6cp2" w:colFirst="0" w:colLast="0"/>
      <w:bookmarkEnd w:id="4"/>
      <w:r w:rsidRPr="008613E0">
        <w:rPr>
          <w:lang w:val="en-GB"/>
        </w:rPr>
        <w:lastRenderedPageBreak/>
        <w:t>Conclusion</w:t>
      </w:r>
    </w:p>
    <w:p w14:paraId="36508170" w14:textId="77777777" w:rsidR="001E4E08" w:rsidRPr="008613E0" w:rsidRDefault="00B3711B">
      <w:pPr>
        <w:pStyle w:val="Normal1"/>
        <w:spacing w:line="360" w:lineRule="auto"/>
        <w:jc w:val="both"/>
        <w:rPr>
          <w:rFonts w:ascii="Times New Roman" w:eastAsia="Times New Roman" w:hAnsi="Times New Roman" w:cs="Times New Roman"/>
          <w:sz w:val="24"/>
          <w:szCs w:val="24"/>
          <w:lang w:val="en-GB"/>
        </w:rPr>
      </w:pPr>
      <w:r w:rsidRPr="008613E0">
        <w:rPr>
          <w:rFonts w:ascii="Times New Roman" w:eastAsia="Times New Roman" w:hAnsi="Times New Roman" w:cs="Times New Roman"/>
          <w:sz w:val="24"/>
          <w:szCs w:val="24"/>
          <w:lang w:val="en-GB"/>
        </w:rPr>
        <w:t xml:space="preserve">This essay-based assessment gathered detailed ideation on different types of legal issues and safety maintenance standards in hotel chains. </w:t>
      </w:r>
      <w:r w:rsidR="00D9116B">
        <w:rPr>
          <w:rFonts w:ascii="Times New Roman" w:eastAsia="Times New Roman" w:hAnsi="Times New Roman" w:cs="Times New Roman"/>
          <w:sz w:val="24"/>
          <w:szCs w:val="24"/>
          <w:lang w:val="en-GB"/>
        </w:rPr>
        <w:t xml:space="preserve">It </w:t>
      </w:r>
      <w:r w:rsidRPr="008613E0">
        <w:rPr>
          <w:rFonts w:ascii="Times New Roman" w:eastAsia="Times New Roman" w:hAnsi="Times New Roman" w:cs="Times New Roman"/>
          <w:sz w:val="24"/>
          <w:szCs w:val="24"/>
          <w:lang w:val="en-GB"/>
        </w:rPr>
        <w:t xml:space="preserve">has been disclosed that legal paradigms are the vital parameter to strengthen the legal infrastructure of the hotel industry, reflecting the flawless growth of the business.    </w:t>
      </w:r>
    </w:p>
    <w:p w14:paraId="49826B4C" w14:textId="77777777" w:rsidR="001E4E08" w:rsidRPr="008613E0" w:rsidRDefault="001E4E08">
      <w:pPr>
        <w:pStyle w:val="Normal1"/>
        <w:spacing w:line="360" w:lineRule="auto"/>
        <w:jc w:val="both"/>
        <w:rPr>
          <w:rFonts w:ascii="Times New Roman" w:eastAsia="Times New Roman" w:hAnsi="Times New Roman" w:cs="Times New Roman"/>
          <w:sz w:val="24"/>
          <w:szCs w:val="24"/>
          <w:lang w:val="en-GB"/>
        </w:rPr>
      </w:pPr>
    </w:p>
    <w:p w14:paraId="2B5B12A2" w14:textId="77777777" w:rsidR="001E4E08" w:rsidRPr="008613E0" w:rsidRDefault="00B3711B">
      <w:pPr>
        <w:pStyle w:val="Normal1"/>
        <w:spacing w:line="360" w:lineRule="auto"/>
        <w:jc w:val="both"/>
        <w:rPr>
          <w:rFonts w:ascii="Times New Roman" w:eastAsia="Times New Roman" w:hAnsi="Times New Roman" w:cs="Times New Roman"/>
          <w:b/>
          <w:sz w:val="24"/>
          <w:szCs w:val="24"/>
          <w:lang w:val="en-GB"/>
        </w:rPr>
      </w:pPr>
      <w:r w:rsidRPr="008613E0">
        <w:rPr>
          <w:lang w:val="en-GB"/>
        </w:rPr>
        <w:br w:type="page"/>
      </w:r>
    </w:p>
    <w:p w14:paraId="5FE6AA64" w14:textId="77777777" w:rsidR="001E4E08" w:rsidRPr="008613E0" w:rsidRDefault="00B3711B">
      <w:pPr>
        <w:pStyle w:val="Heading1"/>
        <w:rPr>
          <w:lang w:val="en-GB"/>
        </w:rPr>
      </w:pPr>
      <w:bookmarkStart w:id="5" w:name="_4gzrqkt3m8ye" w:colFirst="0" w:colLast="0"/>
      <w:bookmarkEnd w:id="5"/>
      <w:r w:rsidRPr="008613E0">
        <w:rPr>
          <w:lang w:val="en-GB"/>
        </w:rPr>
        <w:lastRenderedPageBreak/>
        <w:t xml:space="preserve">References </w:t>
      </w:r>
    </w:p>
    <w:p w14:paraId="2F239A7E" w14:textId="77777777" w:rsidR="001E4E08" w:rsidRPr="008613E0" w:rsidRDefault="00B3711B">
      <w:pPr>
        <w:pStyle w:val="Normal1"/>
        <w:spacing w:before="240" w:after="240" w:line="360" w:lineRule="auto"/>
        <w:jc w:val="both"/>
        <w:rPr>
          <w:rFonts w:ascii="Times New Roman" w:eastAsia="Times New Roman" w:hAnsi="Times New Roman" w:cs="Times New Roman"/>
          <w:lang w:val="en-GB"/>
        </w:rPr>
      </w:pPr>
      <w:r w:rsidRPr="008613E0">
        <w:rPr>
          <w:rFonts w:ascii="Times New Roman" w:eastAsia="Times New Roman" w:hAnsi="Times New Roman" w:cs="Times New Roman"/>
          <w:sz w:val="24"/>
          <w:szCs w:val="24"/>
          <w:highlight w:val="white"/>
          <w:lang w:val="en-GB"/>
        </w:rPr>
        <w:t xml:space="preserve">Anichiti, A., Dragolea, L.L., Tacu Hârșan, G.D., Haller, A.P. and Butnaru, G.I., 2021. Aspects regarding safety and security in hotels: Romanian experience. </w:t>
      </w:r>
      <w:r w:rsidRPr="008613E0">
        <w:rPr>
          <w:rFonts w:ascii="Times New Roman" w:eastAsia="Times New Roman" w:hAnsi="Times New Roman" w:cs="Times New Roman"/>
          <w:i/>
          <w:lang w:val="en-GB"/>
        </w:rPr>
        <w:t>Information</w:t>
      </w:r>
      <w:r w:rsidRPr="008613E0">
        <w:rPr>
          <w:rFonts w:ascii="Times New Roman" w:eastAsia="Times New Roman" w:hAnsi="Times New Roman" w:cs="Times New Roman"/>
          <w:lang w:val="en-GB"/>
        </w:rPr>
        <w:t xml:space="preserve">, </w:t>
      </w:r>
      <w:r w:rsidRPr="008613E0">
        <w:rPr>
          <w:rFonts w:ascii="Times New Roman" w:eastAsia="Times New Roman" w:hAnsi="Times New Roman" w:cs="Times New Roman"/>
          <w:i/>
          <w:lang w:val="en-GB"/>
        </w:rPr>
        <w:t>12</w:t>
      </w:r>
      <w:r w:rsidRPr="008613E0">
        <w:rPr>
          <w:rFonts w:ascii="Times New Roman" w:eastAsia="Times New Roman" w:hAnsi="Times New Roman" w:cs="Times New Roman"/>
          <w:lang w:val="en-GB"/>
        </w:rPr>
        <w:t>(1), p.44. https://www.mdpi.com/966266</w:t>
      </w:r>
    </w:p>
    <w:p w14:paraId="03EA974A" w14:textId="77777777" w:rsidR="001E4E08" w:rsidRPr="008613E0" w:rsidRDefault="00B3711B">
      <w:pPr>
        <w:pStyle w:val="Normal1"/>
        <w:spacing w:before="240" w:after="240" w:line="360" w:lineRule="auto"/>
        <w:jc w:val="both"/>
        <w:rPr>
          <w:rFonts w:ascii="Times New Roman" w:eastAsia="Times New Roman" w:hAnsi="Times New Roman" w:cs="Times New Roman"/>
          <w:lang w:val="en-GB"/>
        </w:rPr>
      </w:pPr>
      <w:r w:rsidRPr="008613E0">
        <w:rPr>
          <w:rFonts w:ascii="Times New Roman" w:eastAsia="Times New Roman" w:hAnsi="Times New Roman" w:cs="Times New Roman"/>
          <w:sz w:val="24"/>
          <w:szCs w:val="24"/>
          <w:highlight w:val="white"/>
          <w:lang w:val="en-GB"/>
        </w:rPr>
        <w:t xml:space="preserve">Hoofnagle, C.J., Van Der Sloot, B. and Borgesius, F.Z., 2019. The European Union general data protection regulation: what it is and what it means. </w:t>
      </w:r>
      <w:r w:rsidRPr="008613E0">
        <w:rPr>
          <w:rFonts w:ascii="Times New Roman" w:eastAsia="Times New Roman" w:hAnsi="Times New Roman" w:cs="Times New Roman"/>
          <w:i/>
          <w:lang w:val="en-GB"/>
        </w:rPr>
        <w:t>Information &amp; Communications Technology Law</w:t>
      </w:r>
      <w:r w:rsidRPr="008613E0">
        <w:rPr>
          <w:rFonts w:ascii="Times New Roman" w:eastAsia="Times New Roman" w:hAnsi="Times New Roman" w:cs="Times New Roman"/>
          <w:lang w:val="en-GB"/>
        </w:rPr>
        <w:t xml:space="preserve">, </w:t>
      </w:r>
      <w:r w:rsidRPr="008613E0">
        <w:rPr>
          <w:rFonts w:ascii="Times New Roman" w:eastAsia="Times New Roman" w:hAnsi="Times New Roman" w:cs="Times New Roman"/>
          <w:i/>
          <w:lang w:val="en-GB"/>
        </w:rPr>
        <w:t>28</w:t>
      </w:r>
      <w:r w:rsidRPr="008613E0">
        <w:rPr>
          <w:rFonts w:ascii="Times New Roman" w:eastAsia="Times New Roman" w:hAnsi="Times New Roman" w:cs="Times New Roman"/>
          <w:lang w:val="en-GB"/>
        </w:rPr>
        <w:t>(1), pp.65-98.</w:t>
      </w:r>
      <w:hyperlink r:id="rId6"/>
      <w:hyperlink r:id="rId7">
        <w:r w:rsidRPr="008613E0">
          <w:rPr>
            <w:rFonts w:ascii="Times New Roman" w:eastAsia="Times New Roman" w:hAnsi="Times New Roman" w:cs="Times New Roman"/>
            <w:lang w:val="en-GB"/>
          </w:rPr>
          <w:t>https://www.tandfonline.com/doi/pdf/10.1080/13600834.2019.1573501?needAccess=true&amp;role=button</w:t>
        </w:r>
      </w:hyperlink>
    </w:p>
    <w:p w14:paraId="59BA983F" w14:textId="77777777" w:rsidR="001E4E08" w:rsidRPr="008613E0" w:rsidRDefault="00B3711B">
      <w:pPr>
        <w:pStyle w:val="Normal1"/>
        <w:spacing w:before="240" w:after="240" w:line="360" w:lineRule="auto"/>
        <w:jc w:val="both"/>
        <w:rPr>
          <w:rFonts w:ascii="Times New Roman" w:eastAsia="Times New Roman" w:hAnsi="Times New Roman" w:cs="Times New Roman"/>
          <w:lang w:val="en-GB"/>
        </w:rPr>
      </w:pPr>
      <w:r w:rsidRPr="008613E0">
        <w:rPr>
          <w:rFonts w:ascii="Times New Roman" w:eastAsia="Times New Roman" w:hAnsi="Times New Roman" w:cs="Times New Roman"/>
          <w:sz w:val="24"/>
          <w:szCs w:val="24"/>
          <w:highlight w:val="white"/>
          <w:lang w:val="en-GB"/>
        </w:rPr>
        <w:t xml:space="preserve">Papadopoulos, O., Lopez‐Andreu, M. and Jamalian, M., 2021. Violation and lack of awareness of employment rights in the United Kingdom's hotel industry: Isolation, fragmentation and barriers to labour enforcement. </w:t>
      </w:r>
      <w:r w:rsidRPr="008613E0">
        <w:rPr>
          <w:rFonts w:ascii="Times New Roman" w:eastAsia="Times New Roman" w:hAnsi="Times New Roman" w:cs="Times New Roman"/>
          <w:i/>
          <w:lang w:val="en-GB"/>
        </w:rPr>
        <w:t>Industrial Relations Journal</w:t>
      </w:r>
      <w:r w:rsidRPr="008613E0">
        <w:rPr>
          <w:rFonts w:ascii="Times New Roman" w:eastAsia="Times New Roman" w:hAnsi="Times New Roman" w:cs="Times New Roman"/>
          <w:lang w:val="en-GB"/>
        </w:rPr>
        <w:t xml:space="preserve">, </w:t>
      </w:r>
      <w:r w:rsidRPr="008613E0">
        <w:rPr>
          <w:rFonts w:ascii="Times New Roman" w:eastAsia="Times New Roman" w:hAnsi="Times New Roman" w:cs="Times New Roman"/>
          <w:i/>
          <w:lang w:val="en-GB"/>
        </w:rPr>
        <w:t>52</w:t>
      </w:r>
      <w:r w:rsidRPr="008613E0">
        <w:rPr>
          <w:rFonts w:ascii="Times New Roman" w:eastAsia="Times New Roman" w:hAnsi="Times New Roman" w:cs="Times New Roman"/>
          <w:lang w:val="en-GB"/>
        </w:rPr>
        <w:t>(4), pp.315-330.</w:t>
      </w:r>
      <w:hyperlink r:id="rId8"/>
      <w:hyperlink r:id="rId9">
        <w:r w:rsidRPr="008613E0">
          <w:rPr>
            <w:rFonts w:ascii="Times New Roman" w:eastAsia="Times New Roman" w:hAnsi="Times New Roman" w:cs="Times New Roman"/>
            <w:lang w:val="en-GB"/>
          </w:rPr>
          <w:t>https://onlinelibrary.wiley.com/doi/abs/10.1111/irj.12337</w:t>
        </w:r>
      </w:hyperlink>
    </w:p>
    <w:p w14:paraId="666F82B9" w14:textId="77777777" w:rsidR="001E4E08" w:rsidRPr="008613E0" w:rsidRDefault="001E4E08">
      <w:pPr>
        <w:pStyle w:val="Normal1"/>
        <w:spacing w:line="360" w:lineRule="auto"/>
        <w:rPr>
          <w:rFonts w:ascii="Times New Roman" w:eastAsia="Times New Roman" w:hAnsi="Times New Roman" w:cs="Times New Roman"/>
          <w:lang w:val="en-GB"/>
        </w:rPr>
      </w:pPr>
    </w:p>
    <w:sectPr w:rsidR="001E4E08" w:rsidRPr="008613E0" w:rsidSect="001E4E08">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49347" w14:textId="77777777" w:rsidR="007155D5" w:rsidRDefault="007155D5" w:rsidP="001E4E08">
      <w:pPr>
        <w:spacing w:line="240" w:lineRule="auto"/>
      </w:pPr>
      <w:r>
        <w:separator/>
      </w:r>
    </w:p>
  </w:endnote>
  <w:endnote w:type="continuationSeparator" w:id="0">
    <w:p w14:paraId="3FB3B68E" w14:textId="77777777" w:rsidR="007155D5" w:rsidRDefault="007155D5" w:rsidP="001E4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E70DF" w14:textId="77777777" w:rsidR="001E4E08" w:rsidRDefault="00D135C6">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B3711B">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64B18">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6EB3E" w14:textId="77777777" w:rsidR="007155D5" w:rsidRDefault="007155D5" w:rsidP="001E4E08">
      <w:pPr>
        <w:spacing w:line="240" w:lineRule="auto"/>
      </w:pPr>
      <w:r>
        <w:separator/>
      </w:r>
    </w:p>
  </w:footnote>
  <w:footnote w:type="continuationSeparator" w:id="0">
    <w:p w14:paraId="6BCA193B" w14:textId="77777777" w:rsidR="007155D5" w:rsidRDefault="007155D5" w:rsidP="001E4E0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E08"/>
    <w:rsid w:val="00021ABD"/>
    <w:rsid w:val="000F4098"/>
    <w:rsid w:val="001E4E08"/>
    <w:rsid w:val="00264B18"/>
    <w:rsid w:val="006D4AD5"/>
    <w:rsid w:val="006E413D"/>
    <w:rsid w:val="007155D5"/>
    <w:rsid w:val="0082723E"/>
    <w:rsid w:val="00845229"/>
    <w:rsid w:val="008613E0"/>
    <w:rsid w:val="008D7D60"/>
    <w:rsid w:val="009A4358"/>
    <w:rsid w:val="00A54D77"/>
    <w:rsid w:val="00AD15B5"/>
    <w:rsid w:val="00B33F63"/>
    <w:rsid w:val="00B3711B"/>
    <w:rsid w:val="00B56CB5"/>
    <w:rsid w:val="00D135C6"/>
    <w:rsid w:val="00D37F9C"/>
    <w:rsid w:val="00D9116B"/>
    <w:rsid w:val="00E7521B"/>
    <w:rsid w:val="00EA4801"/>
    <w:rsid w:val="00EC19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32D2F"/>
  <w15:docId w15:val="{13DB8B9B-82A6-42A3-B3D6-153F4C85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E4E08"/>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1E4E08"/>
    <w:pPr>
      <w:keepNext/>
      <w:keepLines/>
      <w:spacing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1E4E08"/>
    <w:pPr>
      <w:keepNext/>
      <w:keepLines/>
      <w:spacing w:before="320" w:after="80"/>
      <w:outlineLvl w:val="2"/>
    </w:pPr>
    <w:rPr>
      <w:color w:val="434343"/>
      <w:sz w:val="28"/>
      <w:szCs w:val="28"/>
    </w:rPr>
  </w:style>
  <w:style w:type="paragraph" w:styleId="Heading4">
    <w:name w:val="heading 4"/>
    <w:basedOn w:val="Normal1"/>
    <w:next w:val="Normal1"/>
    <w:rsid w:val="001E4E08"/>
    <w:pPr>
      <w:keepNext/>
      <w:keepLines/>
      <w:spacing w:before="280" w:after="80"/>
      <w:outlineLvl w:val="3"/>
    </w:pPr>
    <w:rPr>
      <w:color w:val="666666"/>
      <w:sz w:val="24"/>
      <w:szCs w:val="24"/>
    </w:rPr>
  </w:style>
  <w:style w:type="paragraph" w:styleId="Heading5">
    <w:name w:val="heading 5"/>
    <w:basedOn w:val="Normal1"/>
    <w:next w:val="Normal1"/>
    <w:rsid w:val="001E4E08"/>
    <w:pPr>
      <w:keepNext/>
      <w:keepLines/>
      <w:spacing w:before="240" w:after="80"/>
      <w:outlineLvl w:val="4"/>
    </w:pPr>
    <w:rPr>
      <w:color w:val="666666"/>
    </w:rPr>
  </w:style>
  <w:style w:type="paragraph" w:styleId="Heading6">
    <w:name w:val="heading 6"/>
    <w:basedOn w:val="Normal1"/>
    <w:next w:val="Normal1"/>
    <w:rsid w:val="001E4E0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4E08"/>
  </w:style>
  <w:style w:type="table" w:customStyle="1" w:styleId="TableNormal1">
    <w:name w:val="Table Normal1"/>
    <w:rsid w:val="001E4E08"/>
    <w:tblPr>
      <w:tblCellMar>
        <w:top w:w="0" w:type="dxa"/>
        <w:left w:w="0" w:type="dxa"/>
        <w:bottom w:w="0" w:type="dxa"/>
        <w:right w:w="0" w:type="dxa"/>
      </w:tblCellMar>
    </w:tblPr>
  </w:style>
  <w:style w:type="paragraph" w:styleId="Title">
    <w:name w:val="Title"/>
    <w:basedOn w:val="Normal1"/>
    <w:next w:val="Normal1"/>
    <w:rsid w:val="001E4E08"/>
    <w:pPr>
      <w:keepNext/>
      <w:keepLines/>
      <w:spacing w:after="60"/>
    </w:pPr>
    <w:rPr>
      <w:sz w:val="52"/>
      <w:szCs w:val="52"/>
    </w:rPr>
  </w:style>
  <w:style w:type="paragraph" w:styleId="Subtitle">
    <w:name w:val="Subtitle"/>
    <w:basedOn w:val="Normal1"/>
    <w:next w:val="Normal1"/>
    <w:rsid w:val="001E4E08"/>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irj.12337" TargetMode="External"/><Relationship Id="rId3" Type="http://schemas.openxmlformats.org/officeDocument/2006/relationships/webSettings" Target="webSettings.xml"/><Relationship Id="rId7" Type="http://schemas.openxmlformats.org/officeDocument/2006/relationships/hyperlink" Target="https://www.tandfonline.com/doi/pdf/10.1080/13600834.2019.1573501?needAccess=true&amp;role=butto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pdf/10.1080/13600834.2019.1573501?needAccess=true&amp;role=butt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onlinelibrary.wiley.com/doi/abs/10.1111/irj.123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Cociuba</dc:creator>
  <cp:lastModifiedBy>Mihaela Cociuba</cp:lastModifiedBy>
  <cp:revision>5</cp:revision>
  <dcterms:created xsi:type="dcterms:W3CDTF">2023-02-22T16:52:00Z</dcterms:created>
  <dcterms:modified xsi:type="dcterms:W3CDTF">2023-02-22T16:54:00Z</dcterms:modified>
</cp:coreProperties>
</file>