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F19C70" w14:textId="282B98B0" w:rsidR="00773BFB" w:rsidRDefault="00773BFB" w:rsidP="00F42F77">
      <w:pPr>
        <w:spacing w:line="360" w:lineRule="auto"/>
        <w:jc w:val="center"/>
        <w:rPr>
          <w:rFonts w:ascii="Times New Roman" w:hAnsi="Times New Roman" w:cs="Times New Roman"/>
          <w:b/>
          <w:sz w:val="36"/>
          <w:szCs w:val="36"/>
          <w:u w:val="single"/>
        </w:rPr>
      </w:pPr>
      <w:r>
        <w:rPr>
          <w:rFonts w:ascii="Times New Roman" w:hAnsi="Times New Roman" w:cs="Times New Roman"/>
          <w:b/>
          <w:sz w:val="36"/>
          <w:szCs w:val="36"/>
          <w:u w:val="single"/>
        </w:rPr>
        <w:t>1704356   EAEE4006/C</w:t>
      </w:r>
    </w:p>
    <w:p w14:paraId="7BD2C5B4" w14:textId="4C7523F7" w:rsidR="00756B0A" w:rsidRPr="00621D5D" w:rsidRDefault="00F42F77" w:rsidP="00F42F77">
      <w:pPr>
        <w:spacing w:line="360" w:lineRule="auto"/>
        <w:jc w:val="center"/>
        <w:rPr>
          <w:rFonts w:ascii="Times New Roman" w:hAnsi="Times New Roman" w:cs="Times New Roman"/>
          <w:b/>
          <w:sz w:val="36"/>
          <w:szCs w:val="36"/>
          <w:u w:val="single"/>
        </w:rPr>
      </w:pPr>
      <w:proofErr w:type="spellStart"/>
      <w:r w:rsidRPr="00621D5D">
        <w:rPr>
          <w:rFonts w:ascii="Times New Roman" w:hAnsi="Times New Roman" w:cs="Times New Roman"/>
          <w:b/>
          <w:sz w:val="36"/>
          <w:szCs w:val="36"/>
          <w:u w:val="single"/>
        </w:rPr>
        <w:t>Amlieuthrwydd</w:t>
      </w:r>
      <w:proofErr w:type="spellEnd"/>
      <w:r w:rsidR="00621D5D" w:rsidRPr="00621D5D">
        <w:rPr>
          <w:rFonts w:ascii="Times New Roman" w:hAnsi="Times New Roman" w:cs="Times New Roman"/>
          <w:b/>
          <w:sz w:val="36"/>
          <w:szCs w:val="36"/>
          <w:u w:val="single"/>
        </w:rPr>
        <w:t xml:space="preserve"> ag </w:t>
      </w:r>
      <w:proofErr w:type="spellStart"/>
      <w:r w:rsidR="00621D5D" w:rsidRPr="00621D5D">
        <w:rPr>
          <w:rFonts w:ascii="Times New Roman" w:hAnsi="Times New Roman" w:cs="Times New Roman"/>
          <w:b/>
          <w:sz w:val="36"/>
          <w:szCs w:val="36"/>
          <w:u w:val="single"/>
        </w:rPr>
        <w:t>Aml-feddwl</w:t>
      </w:r>
      <w:proofErr w:type="spellEnd"/>
    </w:p>
    <w:p w14:paraId="2A3AFABB" w14:textId="33B1A7A9" w:rsidR="00B26D53" w:rsidRPr="00BE15EB" w:rsidRDefault="00B26D53" w:rsidP="00F905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B4B6EC" w14:textId="77777777" w:rsidR="00F01899" w:rsidRDefault="00F0189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3A18535E" w14:textId="77777777" w:rsidR="00F01899" w:rsidRDefault="00F0189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4179BC10" w14:textId="1230304F" w:rsidR="00B26D53" w:rsidRDefault="000509D8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Mae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na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hanner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poblogaeth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bellach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Sydd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os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FD234C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chi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ond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un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iaeth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rydych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lleiafrifoedd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="00585F76">
        <w:rPr>
          <w:rFonts w:ascii="Times New Roman" w:hAnsi="Times New Roman" w:cs="Times New Roman"/>
          <w:color w:val="222222"/>
          <w:sz w:val="24"/>
          <w:szCs w:val="24"/>
        </w:rPr>
        <w:t>M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>eddylwyd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585F76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="00585F76"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 w:rsidR="00585F76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annog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hyblygrwydd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empathi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hefyd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trawsnewid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cymdeithasau</w:t>
      </w:r>
      <w:proofErr w:type="spellEnd"/>
      <w:r w:rsidR="00E22D3C" w:rsidRPr="00BE15EB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FC6EFE">
        <w:rPr>
          <w:rFonts w:ascii="Times New Roman" w:hAnsi="Times New Roman" w:cs="Times New Roman"/>
          <w:color w:val="222222"/>
          <w:sz w:val="24"/>
          <w:szCs w:val="24"/>
        </w:rPr>
        <w:t xml:space="preserve"> (Ahmed,2017).</w:t>
      </w:r>
    </w:p>
    <w:p w14:paraId="1AE81B8A" w14:textId="42AA3F47" w:rsidR="00E93D83" w:rsidRDefault="00FA6F0E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i</w:t>
      </w:r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aith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frodorol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siapio'r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ffyrdd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ydym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gweld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byd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nid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maes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ymchwil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ieithyddiaeth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seicoleg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eto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cydnabod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effaith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lawn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ddwyieithrwydd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amlieithrwydd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ond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wyddom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hyd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awgrymu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y gall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nag un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ddod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manteision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gwybyddol</w:t>
      </w:r>
      <w:proofErr w:type="spellEnd"/>
      <w:r w:rsidR="00E93D83" w:rsidRPr="00E93D83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2272363A" w14:textId="0F382318" w:rsidR="00E93D83" w:rsidRDefault="00DB0FD3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ol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>,</w:t>
      </w:r>
      <w:r w:rsidR="00E8269C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8269C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="00E8269C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8269C">
        <w:rPr>
          <w:rFonts w:ascii="Times New Roman" w:hAnsi="Times New Roman" w:cs="Times New Roman"/>
          <w:color w:val="222222"/>
          <w:sz w:val="24"/>
          <w:szCs w:val="24"/>
        </w:rPr>
        <w:t>ymenydd</w:t>
      </w:r>
      <w:proofErr w:type="spellEnd"/>
      <w:r w:rsidR="00E8269C">
        <w:rPr>
          <w:rFonts w:ascii="Times New Roman" w:hAnsi="Times New Roman" w:cs="Times New Roman"/>
          <w:color w:val="222222"/>
          <w:sz w:val="24"/>
          <w:szCs w:val="24"/>
        </w:rPr>
        <w:t xml:space="preserve"> plant </w:t>
      </w:r>
      <w:proofErr w:type="spellStart"/>
      <w:r w:rsidR="00E8269C">
        <w:rPr>
          <w:rFonts w:ascii="Times New Roman" w:hAnsi="Times New Roman" w:cs="Times New Roman"/>
          <w:color w:val="222222"/>
          <w:sz w:val="24"/>
          <w:szCs w:val="24"/>
        </w:rPr>
        <w:t>sydd</w:t>
      </w:r>
      <w:proofErr w:type="spellEnd"/>
      <w:r w:rsidR="00E8269C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E8269C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="00E8269C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nag un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iaeth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75977">
        <w:rPr>
          <w:rFonts w:ascii="Times New Roman" w:hAnsi="Times New Roman" w:cs="Times New Roman"/>
          <w:color w:val="222222"/>
          <w:sz w:val="24"/>
          <w:szCs w:val="24"/>
        </w:rPr>
        <w:t>swyddogaethau</w:t>
      </w:r>
      <w:proofErr w:type="spellEnd"/>
      <w:r w:rsidR="00675977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75977">
        <w:rPr>
          <w:rFonts w:ascii="Times New Roman" w:hAnsi="Times New Roman" w:cs="Times New Roman"/>
          <w:color w:val="222222"/>
          <w:sz w:val="24"/>
          <w:szCs w:val="24"/>
        </w:rPr>
        <w:t>datblygol</w:t>
      </w:r>
      <w:proofErr w:type="spellEnd"/>
      <w:r w:rsidR="00675977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Mae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hwn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alw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mantais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ddwyieuthog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F816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F816C4" w:rsidRPr="00F816C4">
        <w:rPr>
          <w:rFonts w:ascii="Times New Roman" w:hAnsi="Times New Roman" w:cs="Times New Roman"/>
          <w:color w:val="222222"/>
          <w:sz w:val="24"/>
          <w:szCs w:val="24"/>
        </w:rPr>
        <w:t>C</w:t>
      </w:r>
      <w:r w:rsidR="00F816C4" w:rsidRPr="00F816C4">
        <w:rPr>
          <w:rFonts w:ascii="Times New Roman" w:hAnsi="Times New Roman" w:cs="Times New Roman"/>
          <w:color w:val="222222"/>
          <w:sz w:val="24"/>
          <w:szCs w:val="24"/>
          <w:lang w:val="cy-GB"/>
        </w:rPr>
        <w:t>redir y bydd yn gwella sgiliau gwybyddol, oedi difrod gwybyddol, cymorth wrth ddysgu iaith dramor a gwella hyblygrwydd meddwl.</w:t>
      </w:r>
      <w:r w:rsidR="00F816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</w:p>
    <w:p w14:paraId="432F684B" w14:textId="6319C952" w:rsidR="000509D8" w:rsidRDefault="000509D8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ystod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blynyddoedd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diwethaf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rhai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symudiadau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gwahanyddol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hyrwyddo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tafod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hunain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ansefydlog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ac,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anfwriadol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neu'n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fwriadol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lleihau'r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defnydd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un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arall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Pan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mudiad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annibyniaeth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nodi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gydag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honiad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ieithyddol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wlad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Basgeg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Catalonia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Gymru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gellir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gweld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gwrthdrawiad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genedl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anelu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chael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erbyn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"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pŵer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gwladychol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".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canlyniad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enghraifft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bod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defnydd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Castilian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ystyried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brad. </w:t>
      </w:r>
    </w:p>
    <w:p w14:paraId="4704BC9B" w14:textId="77777777" w:rsidR="003373E6" w:rsidRDefault="00B16D0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Yng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maer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aneli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at 1,00,000, o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erbyn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2020. </w:t>
      </w:r>
    </w:p>
    <w:p w14:paraId="7791FE32" w14:textId="306C54FA" w:rsidR="0028232B" w:rsidRPr="00BE15EB" w:rsidRDefault="0028232B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O'i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gymharu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phobl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uniaith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roedd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plant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astudiwyd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gafodd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bum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ddeg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mlynedd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amlygiad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sgoriau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uwch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gyfartaledd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perfformiad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gwybyddol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brofion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chanolbwynt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sylw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gwrthsefyll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tynnu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sylw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gwneud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penderfyniadau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barn ac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ymatebolrwydd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adborth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Dangosodd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neuroima</w:t>
      </w:r>
      <w:r w:rsidR="003373E6">
        <w:rPr>
          <w:rFonts w:ascii="Times New Roman" w:hAnsi="Times New Roman" w:cs="Times New Roman"/>
          <w:color w:val="222222"/>
          <w:sz w:val="24"/>
          <w:szCs w:val="24"/>
        </w:rPr>
        <w:t xml:space="preserve">ging </w:t>
      </w:r>
      <w:proofErr w:type="spellStart"/>
      <w:r w:rsidR="003373E6">
        <w:rPr>
          <w:rFonts w:ascii="Times New Roman" w:hAnsi="Times New Roman" w:cs="Times New Roman"/>
          <w:color w:val="222222"/>
          <w:sz w:val="24"/>
          <w:szCs w:val="24"/>
        </w:rPr>
        <w:t>cydberthynol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plant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lastRenderedPageBreak/>
        <w:t>weithgarwch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rhwydweithiau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cortex prefrontal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cyfarwyddo'r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rhain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swyddogaethau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gweithredol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eraill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>. (Bialystok, 2</w:t>
      </w:r>
      <w:r w:rsidR="0008764C">
        <w:rPr>
          <w:rFonts w:ascii="Times New Roman" w:hAnsi="Times New Roman" w:cs="Times New Roman"/>
          <w:color w:val="222222"/>
          <w:sz w:val="24"/>
          <w:szCs w:val="24"/>
        </w:rPr>
        <w:t>011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>).</w:t>
      </w:r>
    </w:p>
    <w:p w14:paraId="5F77DE97" w14:textId="4C13E9B5" w:rsidR="00846926" w:rsidRDefault="008F0647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Wrth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ymchwil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wyddonol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fynd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rhagddo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fodd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bynnag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mae'n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gynyddol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glir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bod p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lant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cyrraedd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cerrig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milltir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pwysig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gyffredinol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un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oedran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phlant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uniaith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Ond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gwyddoniaeth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</w:t>
      </w:r>
      <w:r w:rsidR="008744E9">
        <w:rPr>
          <w:rFonts w:ascii="Times New Roman" w:hAnsi="Times New Roman" w:cs="Times New Roman"/>
          <w:color w:val="222222"/>
          <w:sz w:val="24"/>
          <w:szCs w:val="24"/>
        </w:rPr>
        <w:t>n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darganfod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nag</w:t>
      </w:r>
      <w:r w:rsidR="00FD234C">
        <w:rPr>
          <w:rFonts w:ascii="Times New Roman" w:hAnsi="Times New Roman" w:cs="Times New Roman"/>
          <w:color w:val="222222"/>
          <w:sz w:val="24"/>
          <w:szCs w:val="24"/>
        </w:rPr>
        <w:t xml:space="preserve"> un </w:t>
      </w:r>
      <w:proofErr w:type="spellStart"/>
      <w:r w:rsidR="00FD234C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blentyndod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henaint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c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>adw'r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ifanc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lleihau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anhyblygrwydd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sganiau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ymennydd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datgelu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dwysedd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fater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llwyd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ardaloedd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ymennydd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gysylltiedig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phrosesu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pobl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ddysgodd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ail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dan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bump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037EC6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="00037EC6">
        <w:rPr>
          <w:rFonts w:ascii="Times New Roman" w:hAnsi="Times New Roman" w:cs="Times New Roman"/>
          <w:color w:val="222222"/>
          <w:sz w:val="24"/>
          <w:szCs w:val="24"/>
        </w:rPr>
        <w:t>Mechelli</w:t>
      </w:r>
      <w:proofErr w:type="spellEnd"/>
      <w:r w:rsidR="00037EC6">
        <w:rPr>
          <w:rFonts w:ascii="Times New Roman" w:hAnsi="Times New Roman" w:cs="Times New Roman"/>
          <w:color w:val="222222"/>
          <w:sz w:val="24"/>
          <w:szCs w:val="24"/>
        </w:rPr>
        <w:t xml:space="preserve"> et al., 2004)</w:t>
      </w:r>
      <w:r w:rsidR="00846926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4CFDEBE5" w14:textId="7AF69649" w:rsidR="00E01571" w:rsidRPr="00E01571" w:rsidRDefault="00E01571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Mae meddwl amrywiol</w:t>
      </w:r>
      <w:r w:rsidRPr="00E01571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yn broses neu ddull meddwl a ddefnyddir i greu syniadau creadigol trwy archwilio nifer o atebion posibl</w:t>
      </w: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.</w:t>
      </w:r>
    </w:p>
    <w:p w14:paraId="5312C85A" w14:textId="2AED497F" w:rsidR="00846926" w:rsidRDefault="00E01571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resymau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ddyfalu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amrywiol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chwarae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rhan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bwysig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ac o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ganlyniad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gallai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amrywiol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trwy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hyfforddiant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wella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enghraifft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meddylfryd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gwahaniaethol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da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allu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ymhelaethu'n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well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eirfa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</w:t>
      </w:r>
      <w:r>
        <w:rPr>
          <w:rFonts w:ascii="Times New Roman" w:hAnsi="Times New Roman" w:cs="Times New Roman"/>
          <w:color w:val="222222"/>
          <w:sz w:val="24"/>
          <w:szCs w:val="24"/>
        </w:rPr>
        <w:t>dysg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gwael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greu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nifer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fwy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amrywiaeth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gysylltiadau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semantig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;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gallai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wedyn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hyrwyddo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amgodio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cof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annibynnol-cyd-destun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hynny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cof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semantig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), 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gwella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gallu'r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dysgwr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adnabod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defnyddio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geiriau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cyd-destunau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newydd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meddylwyr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gwahaniaethol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da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hefyd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allu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cynhyrchu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damcaniaetha</w:t>
      </w:r>
      <w:r>
        <w:rPr>
          <w:rFonts w:ascii="Times New Roman" w:hAnsi="Times New Roman" w:cs="Times New Roman"/>
          <w:color w:val="222222"/>
          <w:sz w:val="24"/>
          <w:szCs w:val="24"/>
        </w:rPr>
        <w:t>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amgen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ystyr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geiriau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anghyfarwydd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wrth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hatal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rhag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disgyblu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llafar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ysgrifenedig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y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credir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fod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brif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ffordd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geirfa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ail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="00FD234C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Hulstijn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>, 2003).</w:t>
      </w:r>
    </w:p>
    <w:p w14:paraId="13321BF1" w14:textId="7FA9DF3A" w:rsidR="003F7F2D" w:rsidRPr="003F7F2D" w:rsidRDefault="003F7F2D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ôl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Piaget,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dibynnu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feddwl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am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ddatblygiad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e.e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.,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meddyliwyd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cyn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).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Vygotsky,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systemau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wahān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proofErr w:type="gram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ddechrau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bywyd</w:t>
      </w:r>
      <w:proofErr w:type="spellEnd"/>
      <w:proofErr w:type="gram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gyfuno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tua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thri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blwydd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gynhyrchu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llafar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lleferydd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mewnol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>).</w:t>
      </w:r>
      <w:r w:rsidRPr="003F7F2D">
        <w:rPr>
          <w:rFonts w:ascii="Times New Roman" w:hAnsi="Times New Roman" w:cs="Times New Roman"/>
          <w:color w:val="222222"/>
          <w:sz w:val="24"/>
          <w:szCs w:val="24"/>
        </w:rPr>
        <w:br/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Vygotsky,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datblygiad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gwybyddol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deillio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fewnoli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26050F">
        <w:rPr>
          <w:rFonts w:ascii="Times New Roman" w:hAnsi="Times New Roman" w:cs="Times New Roman"/>
          <w:color w:val="222222"/>
          <w:sz w:val="24"/>
          <w:szCs w:val="24"/>
        </w:rPr>
        <w:t xml:space="preserve"> (Mc</w:t>
      </w:r>
      <w:r w:rsidR="005074E6">
        <w:rPr>
          <w:rFonts w:ascii="Times New Roman" w:hAnsi="Times New Roman" w:cs="Times New Roman"/>
          <w:color w:val="222222"/>
          <w:sz w:val="24"/>
          <w:szCs w:val="24"/>
        </w:rPr>
        <w:t>Leod, 2014).</w:t>
      </w:r>
    </w:p>
    <w:p w14:paraId="492CF3F4" w14:textId="09048439" w:rsidR="00493C4A" w:rsidRPr="00E8269C" w:rsidRDefault="008F0647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8F0647">
        <w:rPr>
          <w:rFonts w:ascii="Times New Roman" w:eastAsia="Times New Roman" w:hAnsi="Times New Roman" w:cs="Times New Roman"/>
          <w:vanish/>
          <w:sz w:val="24"/>
          <w:szCs w:val="24"/>
          <w:lang w:eastAsia="en-GB"/>
        </w:rPr>
        <w:t>Top of Form</w:t>
      </w:r>
      <w:r w:rsidR="008D70FE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Y Cwricwlwm Cymreig yw’r enw am </w:t>
      </w:r>
      <w:r w:rsidR="00AE48BF">
        <w:rPr>
          <w:rFonts w:ascii="Times New Roman" w:hAnsi="Times New Roman" w:cs="Times New Roman"/>
          <w:color w:val="222222"/>
          <w:sz w:val="24"/>
          <w:szCs w:val="24"/>
          <w:lang w:val="cy-GB"/>
        </w:rPr>
        <w:t>polisi i helpu plant a pobl d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dathlu ansawdd byw a dysgu unigryw yng Nghymru yn yr unfed ganrif ar hugain, i nodi eu synnwyr Cymreig eu hunain ac i deimlo'n fwy ymdeimla</w:t>
      </w:r>
      <w:r w:rsidR="00554DD6">
        <w:rPr>
          <w:rFonts w:ascii="Times New Roman" w:hAnsi="Times New Roman" w:cs="Times New Roman"/>
          <w:color w:val="222222"/>
          <w:sz w:val="24"/>
          <w:szCs w:val="24"/>
          <w:lang w:val="cy-GB"/>
        </w:rPr>
        <w:t>d o berthyn i Gymru, ei’n gwlad ac u’r gymuned. Yn ogystal a hyn, mae’n helpu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dealltwriaeth disg</w:t>
      </w:r>
      <w:r w:rsidR="00554DD6">
        <w:rPr>
          <w:rFonts w:ascii="Times New Roman" w:hAnsi="Times New Roman" w:cs="Times New Roman"/>
          <w:color w:val="222222"/>
          <w:sz w:val="24"/>
          <w:szCs w:val="24"/>
          <w:lang w:val="cy-GB"/>
        </w:rPr>
        <w:t>yblion o Gymru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ac yn rhyngwladol, gan</w:t>
      </w:r>
      <w:r w:rsidR="00554DD6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hyrwyddo dinasyddiaeth a amgylch y byd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a phryder am ddatblygiad cynaliadwy. Ond dyna'r ymrwymiad i Cwricwlwm Cymreig sy'n pennu ei lwyddiant. </w:t>
      </w:r>
    </w:p>
    <w:p w14:paraId="7DB195BF" w14:textId="77777777" w:rsidR="00E8269C" w:rsidRDefault="003C48D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lastRenderedPageBreak/>
        <w:t>Mae’r ymrwymiad yma</w:t>
      </w:r>
      <w:r w:rsidR="005D13C5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yn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</w:t>
      </w:r>
      <w:r w:rsidR="005D13C5">
        <w:rPr>
          <w:rFonts w:ascii="Times New Roman" w:hAnsi="Times New Roman" w:cs="Times New Roman"/>
          <w:color w:val="222222"/>
          <w:sz w:val="24"/>
          <w:szCs w:val="24"/>
          <w:lang w:val="cy-GB"/>
        </w:rPr>
        <w:t>dangos sut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gall profiad Cymru, ym mhob agwedd, roi cyfle amhrisiadwy i ymestyn </w:t>
      </w:r>
      <w:r w:rsidR="005D13C5">
        <w:rPr>
          <w:rFonts w:ascii="Times New Roman" w:hAnsi="Times New Roman" w:cs="Times New Roman"/>
          <w:color w:val="222222"/>
          <w:sz w:val="24"/>
          <w:szCs w:val="24"/>
          <w:lang w:val="cy-GB"/>
        </w:rPr>
        <w:t>y profiad addysgol i bob plentyn yn C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ymru.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 xml:space="preserve">Yn </w:t>
      </w:r>
      <w:r w:rsidR="005D13C5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y ddogfen a gyhoeddwyd  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, Y Cwricwlwm Cymreig, Y dimensiwn Cymreig o'r cwricwlwm yng Nghymru: arfer dda mewn addysgu a dysgu (Estyn, 2001), mae Estyn yn adrodd bod ychydig iawn o ddatblygiad wedi bod yn y Cwricwlwm Cymreig mewn ysgolion ers i'r cyhoeddiad Cyngor Cwricwlwm Cymru, sef Datblygu Cwricwlwm Cymreig, Papur</w:t>
      </w:r>
      <w:r w:rsidR="005D13C5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Ymgynghorol 18 ym 1993. </w:t>
      </w:r>
    </w:p>
    <w:p w14:paraId="3AA31BE7" w14:textId="1A209713" w:rsidR="000509D8" w:rsidRPr="00BE15EB" w:rsidRDefault="005D13C5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Mae’n dda bod 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cefnogaeth eang i'r cysyniad o gwricwlwm unigryw yng Nghymru, mae amrywiaeth sylweddol yn ymarferol, yn enwedig yn ansawdd y cynllunio rhwng rhanbarthau Cymru, </w:t>
      </w: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ag hefyd 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rhwng ysgolion ac o fewn pynciau mewn ysgolion unigol.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Ond e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r mwyn datblygu cwricwlwm o'r fath, dylai ysgolion ddarparu a defnyddio adnoddau perthnasol sydd â dimensiwn Cymreig er hynny, mewn marchnad fasnachol, ychydig o adnoddau sy'n cael eu cynhyrchu gan gyhoeddwyr yn un</w:t>
      </w:r>
      <w:r w:rsidR="00E8269C">
        <w:rPr>
          <w:rFonts w:ascii="Times New Roman" w:hAnsi="Times New Roman" w:cs="Times New Roman"/>
          <w:color w:val="222222"/>
          <w:sz w:val="24"/>
          <w:szCs w:val="24"/>
          <w:lang w:val="cy-GB"/>
        </w:rPr>
        <w:t>ig i'w defnyddio yng Nghymru.</w:t>
      </w:r>
      <w:r w:rsidR="00E8269C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="00E8269C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Mae'r datg</w:t>
      </w:r>
      <w:r w:rsidR="009E6CAC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aniad Gofynion Cyffredin yn </w:t>
      </w:r>
      <w:r w:rsidR="00440AAF">
        <w:rPr>
          <w:rFonts w:ascii="Times New Roman" w:hAnsi="Times New Roman" w:cs="Times New Roman"/>
          <w:color w:val="222222"/>
          <w:sz w:val="24"/>
          <w:szCs w:val="24"/>
          <w:lang w:val="cy-GB"/>
        </w:rPr>
        <w:t>tynnu sylw at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pum</w:t>
      </w:r>
      <w:r w:rsidR="009E6CAC">
        <w:rPr>
          <w:rFonts w:ascii="Times New Roman" w:hAnsi="Times New Roman" w:cs="Times New Roman"/>
          <w:color w:val="222222"/>
          <w:sz w:val="24"/>
          <w:szCs w:val="24"/>
          <w:lang w:val="cy-GB"/>
        </w:rPr>
        <w:t>p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a</w:t>
      </w:r>
      <w:r w:rsidR="00440AAF">
        <w:rPr>
          <w:rFonts w:ascii="Times New Roman" w:hAnsi="Times New Roman" w:cs="Times New Roman"/>
          <w:color w:val="222222"/>
          <w:sz w:val="24"/>
          <w:szCs w:val="24"/>
          <w:lang w:val="cy-GB"/>
        </w:rPr>
        <w:t>gwedd ar y Cwricwlwm Cymreig. D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iwylliannol,</w:t>
      </w:r>
      <w:r w:rsidR="00440AAF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ieuthyddol, amgylcheddol, economaidd a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h</w:t>
      </w:r>
      <w:r w:rsidR="00440AAF">
        <w:rPr>
          <w:rFonts w:ascii="Times New Roman" w:hAnsi="Times New Roman" w:cs="Times New Roman"/>
          <w:color w:val="222222"/>
          <w:sz w:val="24"/>
          <w:szCs w:val="24"/>
          <w:lang w:val="cy-GB"/>
        </w:rPr>
        <w:t>anesyddol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. </w:t>
      </w:r>
      <w:r w:rsidR="00440AAF">
        <w:rPr>
          <w:rFonts w:ascii="Times New Roman" w:hAnsi="Times New Roman" w:cs="Times New Roman"/>
          <w:color w:val="222222"/>
          <w:sz w:val="24"/>
          <w:szCs w:val="24"/>
          <w:lang w:val="cy-GB"/>
        </w:rPr>
        <w:t>Eu bwriad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yw ysgogi meddwl a </w:t>
      </w:r>
      <w:r w:rsidR="00440AAF">
        <w:rPr>
          <w:rFonts w:ascii="Times New Roman" w:hAnsi="Times New Roman" w:cs="Times New Roman"/>
          <w:color w:val="222222"/>
          <w:sz w:val="24"/>
          <w:szCs w:val="24"/>
          <w:lang w:val="cy-GB"/>
        </w:rPr>
        <w:t>thrafodaeth yn yr ysgol</w:t>
      </w:r>
      <w:r w:rsidR="00353510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.</w:t>
      </w:r>
    </w:p>
    <w:p w14:paraId="6D7839FA" w14:textId="6F507922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Diwylliannol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 xml:space="preserve">• Dathlu diwylliannau, ieithoedd a thraddodiadau </w:t>
      </w:r>
      <w:r w:rsidR="0076466A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sydd yn 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unigryw</w:t>
      </w:r>
      <w:r w:rsidR="0076466A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i  Gymru, ond ar yr un pryd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parchu gwerthoedd diwylliannau eraill. </w:t>
      </w:r>
    </w:p>
    <w:p w14:paraId="34FA05C6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Cael gwybodaeth am gymuned eich hun a'i werthoedd a'i thraddodiadau. </w:t>
      </w:r>
    </w:p>
    <w:p w14:paraId="3CC6AF17" w14:textId="57075BFE" w:rsidR="006C34ED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Archwilio'r celfyddydau creadigol a mynegiannol yng Nghymru ac yn y traddodiad Celtaidd ehangach; llen</w:t>
      </w:r>
      <w:r w:rsidR="006C34ED">
        <w:rPr>
          <w:rFonts w:ascii="Times New Roman" w:hAnsi="Times New Roman" w:cs="Times New Roman"/>
          <w:color w:val="222222"/>
          <w:sz w:val="24"/>
          <w:szCs w:val="24"/>
          <w:lang w:val="cy-GB"/>
        </w:rPr>
        <w:t>yddiaeth draddodiadol yn y chwaraeon,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cerddoriaeth,</w:t>
      </w:r>
      <w:r w:rsidR="006C34ED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celf, crefft a dawns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. </w:t>
      </w:r>
    </w:p>
    <w:p w14:paraId="4D4EDCCF" w14:textId="4A8072F3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Cael gwybodaeth am gredoau ac arferion crefyddol Cymru, Cristnogol ac eraill, yn y gorffennol a'r presennol, a'u dylanwad ar bob agwedd ar fywyd Cymru.</w:t>
      </w:r>
    </w:p>
    <w:p w14:paraId="41B75669" w14:textId="766C25F0" w:rsidR="00493C4A" w:rsidRDefault="00F67B48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• Trafod a dysgu am b</w:t>
      </w:r>
      <w:r w:rsidR="008371CD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ywyd gwleidyddol y gorffennol a heddiw yng Nghymru. </w:t>
      </w:r>
    </w:p>
    <w:p w14:paraId="480A6193" w14:textId="77777777" w:rsidR="00E8269C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Archw</w:t>
      </w:r>
      <w:r w:rsidR="000C2B46">
        <w:rPr>
          <w:rFonts w:ascii="Times New Roman" w:hAnsi="Times New Roman" w:cs="Times New Roman"/>
          <w:color w:val="222222"/>
          <w:sz w:val="24"/>
          <w:szCs w:val="24"/>
          <w:lang w:val="cy-GB"/>
        </w:rPr>
        <w:t>ilio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</w:t>
      </w:r>
      <w:r w:rsidR="000C2B46">
        <w:rPr>
          <w:rFonts w:ascii="Times New Roman" w:hAnsi="Times New Roman" w:cs="Times New Roman"/>
          <w:color w:val="222222"/>
          <w:sz w:val="24"/>
          <w:szCs w:val="24"/>
          <w:lang w:val="cy-GB"/>
        </w:rPr>
        <w:t>os oes cysylltiad rhwng Cymru, y DU, Ewrop ag hefyd y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byd ehangach.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</w:p>
    <w:p w14:paraId="2C5D68E1" w14:textId="5179C86A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Economaidd</w:t>
      </w:r>
    </w:p>
    <w:p w14:paraId="1356E2BC" w14:textId="5405E898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Deall y cysylltiadau economaidd sy'n </w:t>
      </w:r>
      <w:r w:rsidR="00501AD7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datblygu rhwng Cymru, </w:t>
      </w:r>
      <w:r w:rsidR="003F3DA6">
        <w:rPr>
          <w:rFonts w:ascii="Times New Roman" w:hAnsi="Times New Roman" w:cs="Times New Roman"/>
          <w:color w:val="222222"/>
          <w:sz w:val="24"/>
          <w:szCs w:val="24"/>
          <w:lang w:val="cy-GB"/>
        </w:rPr>
        <w:t>Ewrop a'r byd ehangach.</w:t>
      </w:r>
    </w:p>
    <w:p w14:paraId="219C7D27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lastRenderedPageBreak/>
        <w:t>• Dysgu am y berthynas rhwng yr amgylchedd a phobl Cymru a'r effaith a gaiff hyn ar fywyd Cymru heddiw ac yn y gorffennol</w:t>
      </w:r>
    </w:p>
    <w:p w14:paraId="7D48A5ED" w14:textId="7A5A9DEF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Dysgu am gymeriad yr amgylchedd adeiledig, y gorffennol a'r presennol </w:t>
      </w:r>
    </w:p>
    <w:p w14:paraId="63EFA8A4" w14:textId="77777777" w:rsidR="002313E3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Ymweld, astudio a gwerthfawrogi gwahanol dirweddau Cymru.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</w:p>
    <w:p w14:paraId="564B1FF0" w14:textId="466676FD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Hanesyddol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>• Deall sut mae bywydau a lleoliadau wedi'u llunio gan y gorffennol, trwy ddysgu am hanes Cymru, ei agweddau gwleidyddol, economaidd, cymdeithasol a diwylliannol.</w:t>
      </w:r>
    </w:p>
    <w:p w14:paraId="16C19EBD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• Ymweld â safleoedd hanesyddol, gan ddefnyddio arteffactau, gan wneud cymariaethau rhwng y gorffennol a'r presennol, a datblygu dealltwriaeth o'r ffordd y mae'r rhain wedi newid dros amser. </w:t>
      </w:r>
    </w:p>
    <w:p w14:paraId="404C1A9D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Dysgu am berthynas Cymru â rhannau eraill o'r DU heddiw ac yn y gorffennol.</w:t>
      </w:r>
    </w:p>
    <w:p w14:paraId="2FCB9E0C" w14:textId="1CF363E5" w:rsidR="00353510" w:rsidRP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• Dysgu am gysylltiadau o'r gorffennol a'r presennol ag Ewrop a'r byd ehangach, gan ddefnyddio ystod o raddfeydd cyfeirio - lleol, rhanbarthol, cenedlaethol, Prydeinig, Ewrop a'r byd.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</w:p>
    <w:p w14:paraId="3250F5A1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Cymraeg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 xml:space="preserve">• Defnyddio'r Gymraeg gyda mynediad i bawb. </w:t>
      </w:r>
    </w:p>
    <w:p w14:paraId="0221C4B7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Cydnabod bod llawer o wahanol lefelau rhuglder yn y Gymraeg. </w:t>
      </w:r>
    </w:p>
    <w:p w14:paraId="42707CDF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Addysgu trwy gyfrwng y Gymraeg, a defnyddio Cymraeg achlysurol ym mywyd yr ysgol.</w:t>
      </w:r>
    </w:p>
    <w:p w14:paraId="1053CB01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• Astudio acenion a thafodieithoedd Cymru. </w:t>
      </w:r>
    </w:p>
    <w:p w14:paraId="296B7B86" w14:textId="70733F64" w:rsidR="00D03C24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Dod yn ymwybodol o'r Gymraeg fel iaith a'i gysylltiadau â Saesneg a ieithoedd tramor modern. </w:t>
      </w:r>
    </w:p>
    <w:p w14:paraId="2247CFA6" w14:textId="3990E9B5" w:rsidR="000509D8" w:rsidRDefault="00A57DC1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 </w:t>
      </w:r>
      <w:r w:rsidR="00472955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Dr Colin Baker yn Athro Addysg ym Mhrifysgol Bangor. Mae'n awdur pymtheg o lyfrau a thros hanner cant o erthyglau ar ddwyieithrwydd ac addysg ddwyieithog, gyda diddordebau penodol mewn cynllunio iaith ac addysg ddwyieithog.</w:t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Mae hefyd yn Dad i tri plentyn dwyieuthog.</w:t>
      </w:r>
      <w:r w:rsidR="00863F80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Fe ddwedodd e bod pobl dwyieuthog yng Nghymru yn ennill rhwng 8-10% mwy o cyflog </w:t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t>na pobl sydd m</w:t>
      </w:r>
      <w:r w:rsidR="00863F80">
        <w:rPr>
          <w:rFonts w:ascii="Times New Roman" w:hAnsi="Times New Roman" w:cs="Times New Roman"/>
          <w:color w:val="222222"/>
          <w:sz w:val="24"/>
          <w:szCs w:val="24"/>
          <w:lang w:val="cy-GB"/>
        </w:rPr>
        <w:t>ethu siarad Cymraeg.</w:t>
      </w:r>
    </w:p>
    <w:p w14:paraId="1DECE895" w14:textId="77777777" w:rsidR="0007421A" w:rsidRDefault="00A761D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lastRenderedPageBreak/>
        <w:t>Derbynnir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gyffredinol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fod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dwyieithrwydd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rhoi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manteision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deallusol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rôl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gyntaf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nysgu'r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plentyn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bwysig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angen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ddatblygu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sylfeini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cryf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dominyddol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amgylchedd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rhan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fwyaf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treulio'r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rhan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fwyaf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o'u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hamser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sgiliau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drosglwyddadwy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ieithoedd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newydd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cryfhau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dealltwriaeth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plant o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ddefnydd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datblygu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chynnal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sylfaen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gwybodaeth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am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cefnogi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datblygiad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dylid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annog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79D942D6" w14:textId="2BEEF3EB" w:rsidR="00A761DD" w:rsidRPr="00A761DD" w:rsidRDefault="00A761D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debygol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mynnu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ymagwedd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unig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ddysgu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arwain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ddatblygiad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dameidiog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plentyn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wrthod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cyfle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ddatblygu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hyfedredd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naill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neu'r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llall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canlyniad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gorau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a'u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teuluoedd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cyfle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ddod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wirioneddol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gyda'r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holl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fanteision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gall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cynnig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Pr="00A761DD">
        <w:rPr>
          <w:rFonts w:ascii="Times New Roman" w:hAnsi="Times New Roman" w:cs="Times New Roman"/>
          <w:color w:val="222222"/>
          <w:sz w:val="24"/>
          <w:szCs w:val="24"/>
        </w:rPr>
        <w:br/>
        <w:t xml:space="preserve">Mae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ieithoedd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hefyd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hanfodol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gynnal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cysylltiadau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teuluol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cadarnhaol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Felly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bwysig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cynnal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enwedig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aelodau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o'r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teulu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hŷn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gofalu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am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arall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gallai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olygu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na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fyddant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bellach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gallu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sgwrs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ystyrlon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gyda'i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gilydd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7E1240DA" w14:textId="428D5F33" w:rsidR="00D87092" w:rsidRDefault="00D87092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 rhaid hefyd gofio am y plant yng Nghymru sydd gyda Saesneg fel ei ail iaeth. Efallai </w:t>
      </w:r>
      <w:r w:rsidR="002A3743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ei bod gyda un neu mwy iaeth yn y cartref a maent yn dysgu Saesneg yn Ysgol. Ar ben hwn maer iaeth Cymraeg hefyd gallu fod yn straen mawr arnynt, a maen bwysig ein bod yn cefnogi nhw. </w:t>
      </w:r>
    </w:p>
    <w:p w14:paraId="6025A224" w14:textId="4D7F0CA6" w:rsidR="007145C6" w:rsidRDefault="007145C6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Maer Eisteddfod yn fordd dda i gael pobl yn rhan or Gymuned Cymraeg, mae categoriaedd i ddysgwyr a </w:t>
      </w:r>
      <w:r w:rsidR="00A761DD">
        <w:rPr>
          <w:rFonts w:ascii="Times New Roman" w:hAnsi="Times New Roman" w:cs="Times New Roman"/>
          <w:color w:val="222222"/>
          <w:sz w:val="24"/>
          <w:szCs w:val="24"/>
          <w:lang w:val="cy-GB"/>
        </w:rPr>
        <w:t>sawl fyrdd i gymrud rhan hyd yn oed os chi ddim yn medru siarad Cymraeg.</w:t>
      </w:r>
      <w:r w:rsidR="004936D1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Ag yn yr Ysgol mae’n bwysig i defnyddio y ‘sandwich method’ sef dweud y gair yn Cymraeg, wedyn yn Saesneg ag wedyn yn y Gymraeg eto.</w:t>
      </w:r>
    </w:p>
    <w:p w14:paraId="4A8738A3" w14:textId="07628BDD" w:rsidR="0049539B" w:rsidRDefault="0049539B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Nghymru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heddiw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ymrwymiad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llywodraeth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Gymru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wirioneddol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hen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sefydlu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gosod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gweledigaeth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glir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. Un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o'r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prif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bwyntiau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bob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plentyn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Nghymru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hawl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deimlo'n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ymdeimlad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berthyn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Gymru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fwynhau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profiadau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ymwneud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â'r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Gymraeg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1FC397FA" w14:textId="3B949E8B" w:rsidR="0049539B" w:rsidRDefault="0049539B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Wlad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: Y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Cyfnod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Sylfaen 3-7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mlynedd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dangos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glir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draws y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cyfnod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hwn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, y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bydd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angen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llawer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gyfleoedd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brofi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mwynhau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defnyddio'r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Gymraeg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bywydau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bob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dydd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1A552838" w14:textId="77777777" w:rsidR="00E8269C" w:rsidRDefault="0049539B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wir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Pawb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: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Cynllun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Gweithredu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Cenedlaethol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Cymru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LlCC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, 2003)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nodi'r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targed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: Y nod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hirdymor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ein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darpariaeth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blynyddoedd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cynnar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lastRenderedPageBreak/>
        <w:t>yw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cyflawni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sefyllfa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llawer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bobl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dan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5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amlygiad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diddorol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i'r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Gymraeg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allu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symud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ysgolion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cyfrwng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Cymraeg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neu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49539B">
        <w:rPr>
          <w:rFonts w:ascii="Times New Roman" w:hAnsi="Times New Roman" w:cs="Times New Roman"/>
          <w:color w:val="222222"/>
          <w:sz w:val="24"/>
          <w:szCs w:val="24"/>
        </w:rPr>
        <w:t>effeithiol</w:t>
      </w:r>
      <w:proofErr w:type="spellEnd"/>
      <w:r w:rsidRPr="0049539B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62E4E689" w14:textId="20954A6E" w:rsidR="00332E99" w:rsidRPr="00E8269C" w:rsidRDefault="00332E9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I grynhoi, o’r data sydd wedi ei wneud mae’n amlwg bod amlieuthrwydd ag aml feddwl yn peth positif iawn ym mhob rhan o bywud, a dyle saiarad mwy nag un iaeth cael ei anogi yn Ysgolion ag yn y Gymuned, y ieuengaf y gorau.</w:t>
      </w:r>
    </w:p>
    <w:p w14:paraId="798E78D6" w14:textId="77777777" w:rsidR="003E02F0" w:rsidRDefault="003E02F0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5364F0D5" w14:textId="77777777" w:rsidR="003E02F0" w:rsidRDefault="003E02F0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2F0FD6A1" w14:textId="77777777" w:rsidR="003E02F0" w:rsidRDefault="003E02F0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4564A132" w14:textId="77777777" w:rsidR="00D93AFC" w:rsidRDefault="00D93AF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5A079410" w14:textId="77777777" w:rsidR="00D93AFC" w:rsidRDefault="00D93AF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69C7B23D" w14:textId="77777777" w:rsidR="00D93AFC" w:rsidRDefault="00D93AF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04AA235C" w14:textId="77777777" w:rsidR="00D93AFC" w:rsidRDefault="00D93AF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43E518C3" w14:textId="77777777" w:rsidR="00D93AFC" w:rsidRDefault="00D93AF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122641B6" w14:textId="77777777" w:rsidR="00D93AFC" w:rsidRDefault="00D93AF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17586463" w14:textId="77777777" w:rsidR="00E8269C" w:rsidRDefault="00E8269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76ACAC92" w14:textId="77777777" w:rsidR="00E8269C" w:rsidRDefault="00E8269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1ECB5B50" w14:textId="77777777" w:rsidR="00E8269C" w:rsidRDefault="00E8269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5420EB23" w14:textId="77777777" w:rsidR="00E8269C" w:rsidRDefault="00E8269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5284FE46" w14:textId="77777777" w:rsidR="00E8269C" w:rsidRDefault="00E8269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63DAC3D8" w14:textId="77777777" w:rsidR="00E8269C" w:rsidRDefault="00E8269C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69F8B1D0" w14:textId="77777777" w:rsidR="0007421A" w:rsidRDefault="0007421A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5BDBFDEB" w14:textId="5A618358" w:rsidR="001A52D6" w:rsidRDefault="001A52D6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  <w:bookmarkStart w:id="0" w:name="_GoBack"/>
      <w:bookmarkEnd w:id="0"/>
      <w:r w:rsidRPr="001A52D6"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  <w:lastRenderedPageBreak/>
        <w:t>Cyfeiriadau</w:t>
      </w:r>
    </w:p>
    <w:p w14:paraId="6701FB7C" w14:textId="5219A8C0" w:rsidR="00CA5624" w:rsidRDefault="00CA5624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32"/>
          <w:szCs w:val="32"/>
          <w:u w:val="single"/>
          <w:lang w:val="cy-GB"/>
        </w:rPr>
      </w:pPr>
    </w:p>
    <w:p w14:paraId="224BB9D0" w14:textId="23218132" w:rsidR="00CA5624" w:rsidRDefault="00CA5624" w:rsidP="00CA5624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Ahmed, S. (2017). Intentional Learning Vs Incidental Learning.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Journal of Psychology &amp; Clinical Psychiatry</w:t>
      </w:r>
      <w:r w:rsidR="00C32539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</w:t>
      </w:r>
    </w:p>
    <w:p w14:paraId="0B63257C" w14:textId="65316F21" w:rsidR="00CA5624" w:rsidRDefault="00CA5624" w:rsidP="00CA5624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Baker, C. (1985).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Aspects of bilingualism in Wales</w:t>
      </w: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Clevedon, Avon, England: Multilingual Matters.</w:t>
      </w:r>
    </w:p>
    <w:p w14:paraId="7C6263EE" w14:textId="3C0723F3" w:rsidR="00CA5624" w:rsidRPr="009624FA" w:rsidRDefault="00CA5624" w:rsidP="00CA5624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Bialystok, E. (2011). Reshaping the mind: The benefits of bilingualism.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Canadian Journal of Experimental Psychology/Revue </w:t>
      </w:r>
      <w:proofErr w:type="spellStart"/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canadienne</w:t>
      </w:r>
      <w:proofErr w:type="spellEnd"/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de </w:t>
      </w:r>
      <w:proofErr w:type="spellStart"/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psychologie</w:t>
      </w:r>
      <w:proofErr w:type="spellEnd"/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</w:t>
      </w:r>
      <w:proofErr w:type="spellStart"/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expérimentale</w:t>
      </w:r>
      <w:proofErr w:type="spellEnd"/>
      <w:r w:rsidR="00C32539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</w:t>
      </w:r>
    </w:p>
    <w:p w14:paraId="79D5087E" w14:textId="37830D95" w:rsidR="001A52D6" w:rsidRDefault="001A52D6" w:rsidP="00F90599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Blackledge, A. and </w:t>
      </w: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Creese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A. (2010).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Multilingualism</w:t>
      </w: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London: Continuum.</w:t>
      </w:r>
    </w:p>
    <w:p w14:paraId="686203A1" w14:textId="77777777" w:rsidR="00CA5624" w:rsidRDefault="00CA5624" w:rsidP="00CA5624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4D66C8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Davies, J. (2005). </w:t>
      </w:r>
      <w:r w:rsidRPr="004D66C8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The Welsh language</w:t>
      </w:r>
      <w:r w:rsidRPr="004D66C8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Cardiff: Univ. of Wales Press.</w:t>
      </w:r>
    </w:p>
    <w:p w14:paraId="7A61FD97" w14:textId="133224E3" w:rsidR="00CA5624" w:rsidRDefault="00CA5624" w:rsidP="00CA5624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Horner, K. and Weber, J. (n.d.).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Introducing multilingualism</w:t>
      </w: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</w:t>
      </w:r>
    </w:p>
    <w:p w14:paraId="7A75D966" w14:textId="7495FA46" w:rsidR="00CA5624" w:rsidRPr="009624FA" w:rsidRDefault="00CA5624" w:rsidP="00CA5624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Mechelli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A., </w:t>
      </w: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Crinion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J., </w:t>
      </w: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Noppeney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U., </w:t>
      </w: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O'Doherty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J., </w:t>
      </w: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Ashburner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J., </w:t>
      </w:r>
      <w:proofErr w:type="spellStart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Frackowiak</w:t>
      </w:r>
      <w:proofErr w:type="spellEnd"/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R. and Price, C. (2004). Neurolinguistics: Structural plasticity in the bilingual brain.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Nature</w:t>
      </w: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, 431(701</w:t>
      </w:r>
      <w:r w:rsidR="00C32539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0).</w:t>
      </w:r>
    </w:p>
    <w:p w14:paraId="6897B000" w14:textId="77777777" w:rsidR="00C32539" w:rsidRPr="009624FA" w:rsidRDefault="00C32539" w:rsidP="00C32539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Osmond, J. (2002).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A Bilingual Wales</w:t>
      </w: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Cardiff: Institute of Welsh Affairs.</w:t>
      </w:r>
    </w:p>
    <w:p w14:paraId="36D8B5F2" w14:textId="029CCC1F" w:rsidR="001A52D6" w:rsidRDefault="001A52D6" w:rsidP="00F90599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Pearson, B. (2008). </w:t>
      </w:r>
      <w:r w:rsidRPr="009624FA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Raising a bilingual child</w:t>
      </w:r>
      <w:r w:rsidRPr="009624FA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New York: Random House Reference &amp;.</w:t>
      </w:r>
    </w:p>
    <w:p w14:paraId="6B3EFF2E" w14:textId="3AD00209" w:rsidR="00C32539" w:rsidRDefault="00C32539" w:rsidP="00C32539">
      <w:pPr>
        <w:spacing w:line="360" w:lineRule="auto"/>
        <w:jc w:val="both"/>
        <w:rPr>
          <w:rStyle w:val="selectable"/>
          <w:rFonts w:ascii="&amp;quot" w:hAnsi="&amp;quot"/>
          <w:color w:val="666666"/>
          <w:sz w:val="20"/>
          <w:szCs w:val="20"/>
        </w:rPr>
      </w:pPr>
      <w:proofErr w:type="spellStart"/>
      <w:r w:rsidRPr="007B5BB5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Stavans</w:t>
      </w:r>
      <w:proofErr w:type="spellEnd"/>
      <w:r w:rsidRPr="007B5BB5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, '. and Hoffmann, C. (n.d.). </w:t>
      </w:r>
      <w:r w:rsidRPr="007B5BB5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Multilingualism</w:t>
      </w:r>
      <w:r>
        <w:rPr>
          <w:rStyle w:val="selectable"/>
          <w:rFonts w:ascii="&amp;quot" w:hAnsi="&amp;quot"/>
          <w:color w:val="666666"/>
          <w:sz w:val="20"/>
          <w:szCs w:val="20"/>
        </w:rPr>
        <w:t>.</w:t>
      </w:r>
    </w:p>
    <w:p w14:paraId="712BEE90" w14:textId="77777777" w:rsidR="00C32539" w:rsidRPr="007B5BB5" w:rsidRDefault="00C32539" w:rsidP="00C32539">
      <w:pPr>
        <w:spacing w:line="360" w:lineRule="auto"/>
        <w:jc w:val="both"/>
        <w:rPr>
          <w:rStyle w:val="selectable"/>
          <w:rFonts w:ascii="Times New Roman" w:hAnsi="Times New Roman" w:cs="Times New Roman"/>
          <w:color w:val="666666"/>
          <w:sz w:val="24"/>
          <w:szCs w:val="24"/>
        </w:rPr>
      </w:pPr>
      <w:r w:rsidRPr="007B5BB5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Uno, M., Park, H., Tyler, A. and Ortega, L. (2016). </w:t>
      </w:r>
      <w:r w:rsidRPr="007B5BB5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The usage-based study of language learning and multilingualism</w:t>
      </w:r>
      <w:r w:rsidRPr="007B5BB5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Washington, D.C.: Georgetown University Press.</w:t>
      </w:r>
    </w:p>
    <w:p w14:paraId="76B21EAD" w14:textId="188DF0CE" w:rsidR="000C1FCD" w:rsidRDefault="00CA5624" w:rsidP="00F90599">
      <w:pPr>
        <w:spacing w:line="360" w:lineRule="auto"/>
        <w:jc w:val="both"/>
        <w:rPr>
          <w:rFonts w:ascii="Times New Roman" w:hAnsi="Times New Roman" w:cs="Times New Roman"/>
          <w:color w:val="666666"/>
          <w:sz w:val="24"/>
          <w:szCs w:val="24"/>
        </w:rPr>
      </w:pPr>
      <w:r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Vygotsky. </w:t>
      </w:r>
      <w:r w:rsidR="000C1FCD" w:rsidRPr="009624FA">
        <w:rPr>
          <w:rFonts w:ascii="Times New Roman" w:hAnsi="Times New Roman" w:cs="Times New Roman"/>
          <w:i/>
          <w:iCs/>
          <w:color w:val="666666"/>
          <w:sz w:val="24"/>
          <w:szCs w:val="24"/>
        </w:rPr>
        <w:t>Simply Psychology</w:t>
      </w:r>
      <w:r w:rsidR="000C1FCD" w:rsidRPr="009624FA">
        <w:rPr>
          <w:rFonts w:ascii="Times New Roman" w:hAnsi="Times New Roman" w:cs="Times New Roman"/>
          <w:color w:val="666666"/>
          <w:sz w:val="24"/>
          <w:szCs w:val="24"/>
        </w:rPr>
        <w:t>. [online] Available at: https://www.simplypsychology.org/vygotsky.html [Accessed 28 Mar. 2018].</w:t>
      </w:r>
    </w:p>
    <w:p w14:paraId="1093623E" w14:textId="50251CBE" w:rsidR="00740A39" w:rsidRPr="008E4F15" w:rsidRDefault="008E4F15" w:rsidP="00F90599">
      <w:pPr>
        <w:spacing w:line="360" w:lineRule="auto"/>
        <w:jc w:val="both"/>
        <w:rPr>
          <w:rFonts w:ascii="Times New Roman" w:hAnsi="Times New Roman" w:cs="Times New Roman"/>
          <w:b/>
          <w:color w:val="222222"/>
          <w:sz w:val="24"/>
          <w:szCs w:val="24"/>
          <w:u w:val="single"/>
          <w:lang w:val="cy-GB"/>
        </w:rPr>
      </w:pPr>
      <w:r w:rsidRPr="008E4F15">
        <w:rPr>
          <w:rStyle w:val="selectable"/>
          <w:rFonts w:ascii="Times New Roman" w:hAnsi="Times New Roman" w:cs="Times New Roman"/>
          <w:i/>
          <w:iCs/>
          <w:color w:val="666666"/>
          <w:sz w:val="24"/>
          <w:szCs w:val="24"/>
        </w:rPr>
        <w:t>Welsh Government | Foundation Phase</w:t>
      </w:r>
      <w:r w:rsidRPr="008E4F15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. [online] Available at: http://gov.wales/topics/educationandskills/founda</w:t>
      </w:r>
      <w:r w:rsidR="00C32539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tion-phase/?lang=en [Accessed 19</w:t>
      </w:r>
      <w:r w:rsidRPr="008E4F15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 Mar. 2018].</w:t>
      </w:r>
    </w:p>
    <w:p w14:paraId="0D62F5D2" w14:textId="77777777" w:rsidR="002A3743" w:rsidRPr="00BE15EB" w:rsidRDefault="002A3743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4711806A" w14:textId="77777777" w:rsidR="00493C4A" w:rsidRDefault="00493C4A" w:rsidP="00F90599">
      <w:pPr>
        <w:spacing w:line="360" w:lineRule="auto"/>
        <w:jc w:val="both"/>
        <w:rPr>
          <w:rFonts w:ascii="Arial" w:hAnsi="Arial" w:cs="Arial"/>
          <w:color w:val="222222"/>
        </w:rPr>
      </w:pPr>
    </w:p>
    <w:p w14:paraId="1EF7250B" w14:textId="77777777" w:rsidR="00493C4A" w:rsidRDefault="00493C4A" w:rsidP="00F90599">
      <w:pPr>
        <w:spacing w:line="360" w:lineRule="auto"/>
        <w:jc w:val="both"/>
        <w:rPr>
          <w:rFonts w:ascii="Arial" w:hAnsi="Arial" w:cs="Arial"/>
          <w:color w:val="222222"/>
        </w:rPr>
      </w:pPr>
    </w:p>
    <w:p w14:paraId="4A29A4A6" w14:textId="3A9E3FD5" w:rsidR="000509D8" w:rsidRPr="00BE15EB" w:rsidRDefault="000509D8" w:rsidP="00F52D9C">
      <w:pPr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6403ABD0" w14:textId="77777777" w:rsidR="000509D8" w:rsidRPr="00BE15EB" w:rsidRDefault="000509D8" w:rsidP="00F52D9C">
      <w:pPr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63AA6AB0" w14:textId="77777777" w:rsidR="000509D8" w:rsidRPr="00BE15EB" w:rsidRDefault="000509D8" w:rsidP="00F52D9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39D0CA" w14:textId="01112A7C" w:rsidR="002704AF" w:rsidRPr="00BE15EB" w:rsidRDefault="002704AF" w:rsidP="00F52D9C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2704AF" w:rsidRPr="00BE15E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189C46" w14:textId="77777777" w:rsidR="00FF2AB3" w:rsidRDefault="00FF2AB3" w:rsidP="00F90599">
      <w:pPr>
        <w:spacing w:after="0" w:line="240" w:lineRule="auto"/>
      </w:pPr>
      <w:r>
        <w:separator/>
      </w:r>
    </w:p>
  </w:endnote>
  <w:endnote w:type="continuationSeparator" w:id="0">
    <w:p w14:paraId="13D2DB1A" w14:textId="77777777" w:rsidR="00FF2AB3" w:rsidRDefault="00FF2AB3" w:rsidP="00F905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43013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E05FD8" w14:textId="020786B5" w:rsidR="00F90599" w:rsidRDefault="00F9059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684295" w14:textId="77777777" w:rsidR="00F90599" w:rsidRDefault="00F905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5E74CD" w14:textId="77777777" w:rsidR="00FF2AB3" w:rsidRDefault="00FF2AB3" w:rsidP="00F90599">
      <w:pPr>
        <w:spacing w:after="0" w:line="240" w:lineRule="auto"/>
      </w:pPr>
      <w:r>
        <w:separator/>
      </w:r>
    </w:p>
  </w:footnote>
  <w:footnote w:type="continuationSeparator" w:id="0">
    <w:p w14:paraId="765761DE" w14:textId="77777777" w:rsidR="00FF2AB3" w:rsidRDefault="00FF2AB3" w:rsidP="00F905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862BE8"/>
    <w:multiLevelType w:val="hybridMultilevel"/>
    <w:tmpl w:val="2C2851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E2E"/>
    <w:rsid w:val="00037EC6"/>
    <w:rsid w:val="000509D8"/>
    <w:rsid w:val="00053C58"/>
    <w:rsid w:val="0007086D"/>
    <w:rsid w:val="00072117"/>
    <w:rsid w:val="0007421A"/>
    <w:rsid w:val="0008764C"/>
    <w:rsid w:val="000A629E"/>
    <w:rsid w:val="000B0E13"/>
    <w:rsid w:val="000C1FCD"/>
    <w:rsid w:val="000C2B46"/>
    <w:rsid w:val="001062DF"/>
    <w:rsid w:val="00115E16"/>
    <w:rsid w:val="001A22CF"/>
    <w:rsid w:val="001A52D6"/>
    <w:rsid w:val="001C2E93"/>
    <w:rsid w:val="001D67A1"/>
    <w:rsid w:val="001F667E"/>
    <w:rsid w:val="002313E3"/>
    <w:rsid w:val="002424D7"/>
    <w:rsid w:val="0026050F"/>
    <w:rsid w:val="002704AF"/>
    <w:rsid w:val="0028232B"/>
    <w:rsid w:val="002A3743"/>
    <w:rsid w:val="002A7096"/>
    <w:rsid w:val="002D70E8"/>
    <w:rsid w:val="00332E99"/>
    <w:rsid w:val="003373E6"/>
    <w:rsid w:val="00353510"/>
    <w:rsid w:val="003638CD"/>
    <w:rsid w:val="00392431"/>
    <w:rsid w:val="003A39C4"/>
    <w:rsid w:val="003C3C02"/>
    <w:rsid w:val="003C48DD"/>
    <w:rsid w:val="003E02F0"/>
    <w:rsid w:val="003F3DA6"/>
    <w:rsid w:val="003F7F2D"/>
    <w:rsid w:val="00440AAF"/>
    <w:rsid w:val="00472955"/>
    <w:rsid w:val="004936D1"/>
    <w:rsid w:val="00493C4A"/>
    <w:rsid w:val="0049539B"/>
    <w:rsid w:val="004A1B5A"/>
    <w:rsid w:val="004D66C8"/>
    <w:rsid w:val="004D6CD7"/>
    <w:rsid w:val="00501AD7"/>
    <w:rsid w:val="005074E6"/>
    <w:rsid w:val="00543584"/>
    <w:rsid w:val="00554DD6"/>
    <w:rsid w:val="00585F76"/>
    <w:rsid w:val="005D13C5"/>
    <w:rsid w:val="005D3696"/>
    <w:rsid w:val="006024E1"/>
    <w:rsid w:val="00616F39"/>
    <w:rsid w:val="00617C61"/>
    <w:rsid w:val="00621D5D"/>
    <w:rsid w:val="00641657"/>
    <w:rsid w:val="00647F63"/>
    <w:rsid w:val="00653C3C"/>
    <w:rsid w:val="00675977"/>
    <w:rsid w:val="00676A8A"/>
    <w:rsid w:val="00687565"/>
    <w:rsid w:val="006C34ED"/>
    <w:rsid w:val="006D6083"/>
    <w:rsid w:val="007145C6"/>
    <w:rsid w:val="00732FFF"/>
    <w:rsid w:val="00740A39"/>
    <w:rsid w:val="00756B0A"/>
    <w:rsid w:val="0076466A"/>
    <w:rsid w:val="007729E8"/>
    <w:rsid w:val="00773BFB"/>
    <w:rsid w:val="00776773"/>
    <w:rsid w:val="007B5BB5"/>
    <w:rsid w:val="007D7310"/>
    <w:rsid w:val="00806F03"/>
    <w:rsid w:val="008371CD"/>
    <w:rsid w:val="00841C38"/>
    <w:rsid w:val="00846926"/>
    <w:rsid w:val="00863F80"/>
    <w:rsid w:val="008744E9"/>
    <w:rsid w:val="00892D29"/>
    <w:rsid w:val="008A4683"/>
    <w:rsid w:val="008C69EA"/>
    <w:rsid w:val="008D70FE"/>
    <w:rsid w:val="008E4F15"/>
    <w:rsid w:val="008F0647"/>
    <w:rsid w:val="008F42A9"/>
    <w:rsid w:val="009624FA"/>
    <w:rsid w:val="009712AA"/>
    <w:rsid w:val="009E6CAC"/>
    <w:rsid w:val="009F7C34"/>
    <w:rsid w:val="00A46428"/>
    <w:rsid w:val="00A57DC1"/>
    <w:rsid w:val="00A761DD"/>
    <w:rsid w:val="00AE48BF"/>
    <w:rsid w:val="00AF4C32"/>
    <w:rsid w:val="00B16D09"/>
    <w:rsid w:val="00B26D53"/>
    <w:rsid w:val="00BC417F"/>
    <w:rsid w:val="00BE15EB"/>
    <w:rsid w:val="00C32539"/>
    <w:rsid w:val="00C43E2E"/>
    <w:rsid w:val="00C45191"/>
    <w:rsid w:val="00C532F8"/>
    <w:rsid w:val="00C760B1"/>
    <w:rsid w:val="00C91B77"/>
    <w:rsid w:val="00CA5624"/>
    <w:rsid w:val="00CB34B5"/>
    <w:rsid w:val="00CE5BC1"/>
    <w:rsid w:val="00D03C24"/>
    <w:rsid w:val="00D14B06"/>
    <w:rsid w:val="00D746E4"/>
    <w:rsid w:val="00D87092"/>
    <w:rsid w:val="00D93AFC"/>
    <w:rsid w:val="00DB0FD3"/>
    <w:rsid w:val="00DB789E"/>
    <w:rsid w:val="00DE1F70"/>
    <w:rsid w:val="00DE20D6"/>
    <w:rsid w:val="00E01571"/>
    <w:rsid w:val="00E22D3C"/>
    <w:rsid w:val="00E360B1"/>
    <w:rsid w:val="00E8269C"/>
    <w:rsid w:val="00E915C3"/>
    <w:rsid w:val="00E93D83"/>
    <w:rsid w:val="00F01899"/>
    <w:rsid w:val="00F23791"/>
    <w:rsid w:val="00F42F77"/>
    <w:rsid w:val="00F52D9C"/>
    <w:rsid w:val="00F60AE4"/>
    <w:rsid w:val="00F67A2B"/>
    <w:rsid w:val="00F67B48"/>
    <w:rsid w:val="00F816C4"/>
    <w:rsid w:val="00F90599"/>
    <w:rsid w:val="00FA6F0E"/>
    <w:rsid w:val="00FC6EFE"/>
    <w:rsid w:val="00FD234C"/>
    <w:rsid w:val="00FF2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1D18D"/>
  <w15:chartTrackingRefBased/>
  <w15:docId w15:val="{85617F44-BB72-4757-9811-EE7A4B668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C41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-nowrap">
    <w:name w:val="u-nowrap"/>
    <w:basedOn w:val="DefaultParagraphFont"/>
    <w:rsid w:val="00687565"/>
  </w:style>
  <w:style w:type="character" w:styleId="Emphasis">
    <w:name w:val="Emphasis"/>
    <w:basedOn w:val="DefaultParagraphFont"/>
    <w:uiPriority w:val="20"/>
    <w:qFormat/>
    <w:rsid w:val="00AF4C32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D70E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905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599"/>
  </w:style>
  <w:style w:type="paragraph" w:styleId="Footer">
    <w:name w:val="footer"/>
    <w:basedOn w:val="Normal"/>
    <w:link w:val="FooterChar"/>
    <w:uiPriority w:val="99"/>
    <w:unhideWhenUsed/>
    <w:rsid w:val="00F905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599"/>
  </w:style>
  <w:style w:type="paragraph" w:styleId="ListParagraph">
    <w:name w:val="List Paragraph"/>
    <w:basedOn w:val="Normal"/>
    <w:uiPriority w:val="34"/>
    <w:qFormat/>
    <w:rsid w:val="007729E8"/>
    <w:pPr>
      <w:spacing w:after="0" w:line="240" w:lineRule="auto"/>
      <w:ind w:left="720"/>
      <w:contextualSpacing/>
    </w:pPr>
    <w:rPr>
      <w:rFonts w:ascii="Calibri" w:eastAsia="Times New Roman" w:hAnsi="Calibri" w:cs="Times New Roman"/>
      <w:sz w:val="20"/>
      <w:szCs w:val="20"/>
      <w:lang w:eastAsia="en-GB"/>
    </w:rPr>
  </w:style>
  <w:style w:type="character" w:customStyle="1" w:styleId="selectable">
    <w:name w:val="selectable"/>
    <w:basedOn w:val="DefaultParagraphFont"/>
    <w:rsid w:val="001A52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21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322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591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903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017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9256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4233513">
                              <w:marLeft w:val="6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28269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4062356">
                                      <w:marLeft w:val="0"/>
                                      <w:marRight w:val="0"/>
                                      <w:marTop w:val="0"/>
                                      <w:marBottom w:val="120"/>
                                      <w:divBdr>
                                        <w:top w:val="single" w:sz="6" w:space="0" w:color="F5F5F5"/>
                                        <w:left w:val="single" w:sz="6" w:space="0" w:color="F5F5F5"/>
                                        <w:bottom w:val="single" w:sz="6" w:space="0" w:color="F5F5F5"/>
                                        <w:right w:val="single" w:sz="6" w:space="0" w:color="F5F5F5"/>
                                      </w:divBdr>
                                      <w:divsChild>
                                        <w:div w:id="9818913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11642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128447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3154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08670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0" w:color="auto"/>
                                                    <w:left w:val="single" w:sz="6" w:space="2" w:color="auto"/>
                                                    <w:bottom w:val="single" w:sz="6" w:space="0" w:color="auto"/>
                                                    <w:right w:val="single" w:sz="6" w:space="4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13178364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44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45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33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182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9992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818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8045516">
                              <w:marLeft w:val="6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2088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6122971">
                                      <w:marLeft w:val="0"/>
                                      <w:marRight w:val="0"/>
                                      <w:marTop w:val="0"/>
                                      <w:marBottom w:val="120"/>
                                      <w:divBdr>
                                        <w:top w:val="single" w:sz="6" w:space="0" w:color="F5F5F5"/>
                                        <w:left w:val="single" w:sz="6" w:space="0" w:color="F5F5F5"/>
                                        <w:bottom w:val="single" w:sz="6" w:space="0" w:color="F5F5F5"/>
                                        <w:right w:val="single" w:sz="6" w:space="0" w:color="F5F5F5"/>
                                      </w:divBdr>
                                      <w:divsChild>
                                        <w:div w:id="15102912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43800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437337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26364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86439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0" w:color="auto"/>
                                                    <w:left w:val="single" w:sz="6" w:space="2" w:color="auto"/>
                                                    <w:bottom w:val="single" w:sz="6" w:space="0" w:color="auto"/>
                                                    <w:right w:val="single" w:sz="6" w:space="4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0770582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3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8463">
          <w:marLeft w:val="300"/>
          <w:marRight w:val="-4800"/>
          <w:marTop w:val="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339117">
              <w:marLeft w:val="0"/>
              <w:marRight w:val="0"/>
              <w:marTop w:val="0"/>
              <w:marBottom w:val="0"/>
              <w:divBdr>
                <w:top w:val="single" w:sz="6" w:space="0" w:color="DFDFDF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118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1806</Words>
  <Characters>10299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(1704356)</dc:creator>
  <cp:keywords/>
  <dc:description/>
  <cp:lastModifiedBy>Bethan Jones (1704356)</cp:lastModifiedBy>
  <cp:revision>4</cp:revision>
  <dcterms:created xsi:type="dcterms:W3CDTF">2018-03-29T12:07:00Z</dcterms:created>
  <dcterms:modified xsi:type="dcterms:W3CDTF">2018-03-29T12:17:00Z</dcterms:modified>
</cp:coreProperties>
</file>