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7D906" w14:textId="77777777" w:rsidR="00C513B4" w:rsidRDefault="00C513B4">
      <w:pPr>
        <w:pStyle w:val="Title"/>
        <w:jc w:val="center"/>
        <w:rPr>
          <w:sz w:val="32"/>
          <w:szCs w:val="32"/>
        </w:rPr>
      </w:pPr>
      <w:bookmarkStart w:id="0" w:name="_wj2eagdt68lb" w:colFirst="0" w:colLast="0"/>
      <w:bookmarkEnd w:id="0"/>
    </w:p>
    <w:p w14:paraId="24ADAAC0" w14:textId="77777777" w:rsidR="00C513B4" w:rsidRDefault="00C513B4">
      <w:pPr>
        <w:pStyle w:val="Title"/>
        <w:jc w:val="center"/>
        <w:rPr>
          <w:sz w:val="32"/>
          <w:szCs w:val="32"/>
        </w:rPr>
      </w:pPr>
      <w:bookmarkStart w:id="1" w:name="_i108jkoavzmc" w:colFirst="0" w:colLast="0"/>
      <w:bookmarkEnd w:id="1"/>
    </w:p>
    <w:p w14:paraId="357C4CFC" w14:textId="77777777" w:rsidR="00C513B4" w:rsidRDefault="00C513B4">
      <w:pPr>
        <w:pStyle w:val="Title"/>
        <w:jc w:val="center"/>
        <w:rPr>
          <w:sz w:val="32"/>
          <w:szCs w:val="32"/>
        </w:rPr>
      </w:pPr>
      <w:bookmarkStart w:id="2" w:name="_eb4xn2i239o0" w:colFirst="0" w:colLast="0"/>
      <w:bookmarkEnd w:id="2"/>
    </w:p>
    <w:p w14:paraId="7CA23317" w14:textId="77777777" w:rsidR="00C513B4" w:rsidRDefault="00C513B4">
      <w:pPr>
        <w:pStyle w:val="Title"/>
        <w:jc w:val="center"/>
        <w:rPr>
          <w:sz w:val="32"/>
          <w:szCs w:val="32"/>
        </w:rPr>
      </w:pPr>
      <w:bookmarkStart w:id="3" w:name="_ro8yn2rv80v" w:colFirst="0" w:colLast="0"/>
      <w:bookmarkEnd w:id="3"/>
    </w:p>
    <w:p w14:paraId="758EE77F" w14:textId="77777777" w:rsidR="00C513B4" w:rsidRDefault="00C513B4">
      <w:pPr>
        <w:pStyle w:val="Title"/>
        <w:jc w:val="center"/>
        <w:rPr>
          <w:sz w:val="32"/>
          <w:szCs w:val="32"/>
        </w:rPr>
      </w:pPr>
      <w:bookmarkStart w:id="4" w:name="_ymc3qgnctis1" w:colFirst="0" w:colLast="0"/>
      <w:bookmarkEnd w:id="4"/>
    </w:p>
    <w:p w14:paraId="688F0EF5" w14:textId="77777777" w:rsidR="00962A6A" w:rsidRPr="00F61058" w:rsidRDefault="00962A6A" w:rsidP="00962A6A">
      <w:pPr>
        <w:pStyle w:val="Title"/>
        <w:jc w:val="center"/>
        <w:rPr>
          <w:bCs/>
          <w:sz w:val="40"/>
          <w:szCs w:val="40"/>
        </w:rPr>
      </w:pPr>
      <w:r w:rsidRPr="00962A6A">
        <w:rPr>
          <w:bCs/>
          <w:sz w:val="40"/>
          <w:szCs w:val="40"/>
        </w:rPr>
        <w:t>Level 6 Placement - Managing Food &amp; Beverage Operations (BMIH6002)</w:t>
      </w:r>
    </w:p>
    <w:p w14:paraId="32F6C0F8" w14:textId="77777777" w:rsidR="00962A6A" w:rsidRPr="00962A6A" w:rsidRDefault="00962A6A" w:rsidP="00962A6A">
      <w:pPr>
        <w:rPr>
          <w:sz w:val="40"/>
          <w:szCs w:val="40"/>
        </w:rPr>
      </w:pPr>
    </w:p>
    <w:p w14:paraId="5BA4BE01" w14:textId="77777777" w:rsidR="00440E92" w:rsidRPr="00440E92" w:rsidRDefault="00440E92" w:rsidP="00440E92">
      <w:pPr>
        <w:pStyle w:val="Title"/>
        <w:jc w:val="center"/>
        <w:rPr>
          <w:sz w:val="40"/>
          <w:szCs w:val="40"/>
        </w:rPr>
      </w:pPr>
      <w:r w:rsidRPr="00440E92">
        <w:rPr>
          <w:sz w:val="40"/>
          <w:szCs w:val="40"/>
        </w:rPr>
        <w:t>Student name: Elena Daniela Gavril</w:t>
      </w:r>
    </w:p>
    <w:p w14:paraId="5A1A05E7" w14:textId="77777777" w:rsidR="00440E92" w:rsidRPr="00440E92" w:rsidRDefault="00440E92" w:rsidP="00440E92">
      <w:pPr>
        <w:pStyle w:val="Title"/>
        <w:jc w:val="center"/>
        <w:rPr>
          <w:sz w:val="40"/>
          <w:szCs w:val="40"/>
        </w:rPr>
      </w:pPr>
      <w:r w:rsidRPr="00440E92">
        <w:rPr>
          <w:sz w:val="40"/>
          <w:szCs w:val="40"/>
        </w:rPr>
        <w:t>Student ID: 2207241</w:t>
      </w:r>
    </w:p>
    <w:p w14:paraId="5DC22151" w14:textId="6EF92EB4" w:rsidR="00C513B4" w:rsidRDefault="00440E92" w:rsidP="00440E92">
      <w:pPr>
        <w:pStyle w:val="Title"/>
        <w:jc w:val="center"/>
        <w:rPr>
          <w:sz w:val="32"/>
          <w:szCs w:val="32"/>
        </w:rPr>
      </w:pPr>
      <w:r w:rsidRPr="00F61058">
        <w:rPr>
          <w:sz w:val="40"/>
          <w:szCs w:val="40"/>
        </w:rPr>
        <w:t xml:space="preserve">Tutor: </w:t>
      </w:r>
      <w:r w:rsidR="00C674F0" w:rsidRPr="00F61058">
        <w:rPr>
          <w:sz w:val="40"/>
          <w:szCs w:val="40"/>
        </w:rPr>
        <w:t>Jessica Newport</w:t>
      </w:r>
      <w:r w:rsidR="009D628B">
        <w:br w:type="page"/>
      </w:r>
    </w:p>
    <w:p w14:paraId="1E1C727D" w14:textId="77777777" w:rsidR="000E66B7" w:rsidRPr="00371456" w:rsidRDefault="000E66B7" w:rsidP="00371456">
      <w:pPr>
        <w:rPr>
          <w:rFonts w:ascii="Arial" w:hAnsi="Arial" w:cs="Arial"/>
          <w:b/>
        </w:rPr>
      </w:pPr>
      <w:r w:rsidRPr="00371456">
        <w:rPr>
          <w:rFonts w:ascii="Arial" w:hAnsi="Arial" w:cs="Arial"/>
          <w:b/>
        </w:rPr>
        <w:lastRenderedPageBreak/>
        <w:t>AI Acknowledgement</w:t>
      </w:r>
    </w:p>
    <w:p w14:paraId="4460EF84" w14:textId="77777777" w:rsidR="000E66B7" w:rsidRPr="00371456" w:rsidRDefault="000E66B7" w:rsidP="00371456">
      <w:pPr>
        <w:rPr>
          <w:rFonts w:ascii="Arial" w:hAnsi="Arial" w:cs="Arial"/>
          <w:b/>
        </w:rPr>
      </w:pPr>
    </w:p>
    <w:p w14:paraId="5F259532" w14:textId="7C1E5F36" w:rsidR="000E66B7" w:rsidRPr="00371456" w:rsidRDefault="000E66B7" w:rsidP="00371456">
      <w:pPr>
        <w:rPr>
          <w:rFonts w:ascii="Arial" w:hAnsi="Arial" w:cs="Arial"/>
          <w:bCs/>
        </w:rPr>
      </w:pPr>
      <w:r w:rsidRPr="00371456">
        <w:rPr>
          <w:rFonts w:ascii="Arial" w:hAnsi="Arial" w:cs="Arial"/>
          <w:bCs/>
        </w:rPr>
        <w:t>I acknowledge that I have used Grammarly (https://app.grammarly.com/) on 8th October 2024</w:t>
      </w:r>
      <w:r w:rsidR="00EF20BE" w:rsidRPr="00371456">
        <w:rPr>
          <w:rFonts w:ascii="Arial" w:hAnsi="Arial" w:cs="Arial"/>
          <w:bCs/>
        </w:rPr>
        <w:t xml:space="preserve"> </w:t>
      </w:r>
      <w:r w:rsidRPr="00371456">
        <w:rPr>
          <w:rFonts w:ascii="Arial" w:hAnsi="Arial" w:cs="Arial"/>
          <w:bCs/>
        </w:rPr>
        <w:t>for the reason of following prompts</w:t>
      </w:r>
      <w:r w:rsidR="00EF20BE" w:rsidRPr="00371456">
        <w:rPr>
          <w:rFonts w:ascii="Arial" w:hAnsi="Arial" w:cs="Arial"/>
          <w:bCs/>
        </w:rPr>
        <w:t xml:space="preserve"> :</w:t>
      </w:r>
    </w:p>
    <w:p w14:paraId="3FD97B8D" w14:textId="77777777" w:rsidR="000E66B7" w:rsidRPr="00371456" w:rsidRDefault="000E66B7" w:rsidP="00371456">
      <w:pPr>
        <w:rPr>
          <w:rFonts w:ascii="Arial" w:hAnsi="Arial" w:cs="Arial"/>
          <w:bCs/>
        </w:rPr>
      </w:pPr>
      <w:r w:rsidRPr="00371456">
        <w:rPr>
          <w:rFonts w:ascii="Arial" w:hAnsi="Arial" w:cs="Arial"/>
          <w:bCs/>
        </w:rPr>
        <w:t>1.  Checking the following text for its grammar, readability and the syntax of the sentences</w:t>
      </w:r>
    </w:p>
    <w:p w14:paraId="518F1AD1" w14:textId="77777777" w:rsidR="00EF20BE" w:rsidRPr="00371456" w:rsidRDefault="000E66B7" w:rsidP="00371456">
      <w:pPr>
        <w:rPr>
          <w:rFonts w:ascii="Arial" w:hAnsi="Arial" w:cs="Arial"/>
          <w:bCs/>
        </w:rPr>
      </w:pPr>
      <w:r w:rsidRPr="00371456">
        <w:rPr>
          <w:rFonts w:ascii="Arial" w:hAnsi="Arial" w:cs="Arial"/>
          <w:bCs/>
        </w:rPr>
        <w:t xml:space="preserve">I confirm that the work is done by myself completely without the use of any AI Generated text. </w:t>
      </w:r>
    </w:p>
    <w:p w14:paraId="36BE152F" w14:textId="45D29B47" w:rsidR="000E66B7" w:rsidRPr="00371456" w:rsidRDefault="000E66B7" w:rsidP="00371456">
      <w:pPr>
        <w:rPr>
          <w:rFonts w:ascii="Arial" w:hAnsi="Arial" w:cs="Arial"/>
          <w:bCs/>
        </w:rPr>
      </w:pPr>
      <w:r w:rsidRPr="00371456">
        <w:rPr>
          <w:rFonts w:ascii="Arial" w:hAnsi="Arial" w:cs="Arial"/>
          <w:bCs/>
        </w:rPr>
        <w:t>I</w:t>
      </w:r>
      <w:r w:rsidR="00EF20BE" w:rsidRPr="00371456">
        <w:rPr>
          <w:rFonts w:ascii="Arial" w:hAnsi="Arial" w:cs="Arial"/>
          <w:bCs/>
        </w:rPr>
        <w:t xml:space="preserve"> </w:t>
      </w:r>
      <w:r w:rsidRPr="00371456">
        <w:rPr>
          <w:rFonts w:ascii="Arial" w:hAnsi="Arial" w:cs="Arial"/>
          <w:bCs/>
        </w:rPr>
        <w:t>confirm that I have all the drafts, resources</w:t>
      </w:r>
      <w:r w:rsidR="00EF20BE" w:rsidRPr="00371456">
        <w:rPr>
          <w:rFonts w:ascii="Arial" w:hAnsi="Arial" w:cs="Arial"/>
          <w:bCs/>
        </w:rPr>
        <w:t>,</w:t>
      </w:r>
      <w:r w:rsidRPr="00371456">
        <w:rPr>
          <w:rFonts w:ascii="Arial" w:hAnsi="Arial" w:cs="Arial"/>
          <w:bCs/>
        </w:rPr>
        <w:t xml:space="preserve"> and the copies that I have used before and after of the</w:t>
      </w:r>
      <w:r w:rsidR="00EF20BE" w:rsidRPr="00371456">
        <w:rPr>
          <w:rFonts w:ascii="Arial" w:hAnsi="Arial" w:cs="Arial"/>
          <w:bCs/>
        </w:rPr>
        <w:t xml:space="preserve"> </w:t>
      </w:r>
      <w:r w:rsidRPr="00371456">
        <w:rPr>
          <w:rFonts w:ascii="Arial" w:hAnsi="Arial" w:cs="Arial"/>
          <w:bCs/>
        </w:rPr>
        <w:t>above-mentioned AI tool. I assured to submit all the documents if I have been asked to submit as</w:t>
      </w:r>
      <w:r w:rsidR="0042638C" w:rsidRPr="00371456">
        <w:rPr>
          <w:rFonts w:ascii="Arial" w:hAnsi="Arial" w:cs="Arial"/>
          <w:bCs/>
        </w:rPr>
        <w:t xml:space="preserve"> </w:t>
      </w:r>
      <w:r w:rsidRPr="00371456">
        <w:rPr>
          <w:rFonts w:ascii="Arial" w:hAnsi="Arial" w:cs="Arial"/>
          <w:bCs/>
        </w:rPr>
        <w:t>evidence.</w:t>
      </w:r>
    </w:p>
    <w:p w14:paraId="5F15A9CB" w14:textId="77777777" w:rsidR="000E66B7" w:rsidRPr="00371456" w:rsidRDefault="000E66B7" w:rsidP="00371456">
      <w:pPr>
        <w:rPr>
          <w:rFonts w:ascii="Arial" w:hAnsi="Arial" w:cs="Arial"/>
          <w:b/>
        </w:rPr>
      </w:pPr>
    </w:p>
    <w:p w14:paraId="24EE1680" w14:textId="77777777" w:rsidR="000E66B7" w:rsidRPr="00371456" w:rsidRDefault="000E66B7" w:rsidP="00371456">
      <w:pPr>
        <w:rPr>
          <w:rFonts w:ascii="Arial" w:hAnsi="Arial" w:cs="Arial"/>
          <w:b/>
        </w:rPr>
      </w:pPr>
    </w:p>
    <w:p w14:paraId="624015A2" w14:textId="77777777" w:rsidR="000E66B7" w:rsidRPr="00371456" w:rsidRDefault="000E66B7" w:rsidP="00371456">
      <w:pPr>
        <w:rPr>
          <w:rFonts w:ascii="Arial" w:hAnsi="Arial" w:cs="Arial"/>
          <w:b/>
        </w:rPr>
      </w:pPr>
    </w:p>
    <w:p w14:paraId="1E00DDC1" w14:textId="77777777" w:rsidR="000E66B7" w:rsidRPr="00371456" w:rsidRDefault="000E66B7" w:rsidP="00371456">
      <w:pPr>
        <w:rPr>
          <w:rFonts w:ascii="Arial" w:hAnsi="Arial" w:cs="Arial"/>
          <w:b/>
        </w:rPr>
      </w:pPr>
    </w:p>
    <w:p w14:paraId="3C6212A4" w14:textId="77777777" w:rsidR="000E66B7" w:rsidRPr="00371456" w:rsidRDefault="000E66B7" w:rsidP="00371456">
      <w:pPr>
        <w:rPr>
          <w:rFonts w:ascii="Arial" w:hAnsi="Arial" w:cs="Arial"/>
          <w:b/>
        </w:rPr>
      </w:pPr>
    </w:p>
    <w:p w14:paraId="40EEDAEB" w14:textId="77777777" w:rsidR="000E66B7" w:rsidRPr="00371456" w:rsidRDefault="000E66B7" w:rsidP="00371456">
      <w:pPr>
        <w:rPr>
          <w:rFonts w:ascii="Arial" w:hAnsi="Arial" w:cs="Arial"/>
          <w:b/>
        </w:rPr>
      </w:pPr>
    </w:p>
    <w:p w14:paraId="16BD1E18" w14:textId="77777777" w:rsidR="000E66B7" w:rsidRPr="00371456" w:rsidRDefault="000E66B7" w:rsidP="00371456">
      <w:pPr>
        <w:rPr>
          <w:rFonts w:ascii="Arial" w:hAnsi="Arial" w:cs="Arial"/>
          <w:b/>
        </w:rPr>
      </w:pPr>
    </w:p>
    <w:p w14:paraId="0A9BDE65" w14:textId="77777777" w:rsidR="00371456" w:rsidRPr="00371456" w:rsidRDefault="00371456" w:rsidP="00371456">
      <w:pPr>
        <w:rPr>
          <w:rFonts w:ascii="Arial" w:hAnsi="Arial" w:cs="Arial"/>
          <w:b/>
        </w:rPr>
      </w:pPr>
    </w:p>
    <w:p w14:paraId="37D90F1A" w14:textId="77777777" w:rsidR="000E66B7" w:rsidRPr="00371456" w:rsidRDefault="000E66B7" w:rsidP="00371456">
      <w:pPr>
        <w:rPr>
          <w:rFonts w:ascii="Arial" w:hAnsi="Arial" w:cs="Arial"/>
          <w:b/>
        </w:rPr>
      </w:pPr>
    </w:p>
    <w:p w14:paraId="37742747" w14:textId="77777777" w:rsidR="000E66B7" w:rsidRPr="00371456" w:rsidRDefault="000E66B7" w:rsidP="00371456">
      <w:pPr>
        <w:rPr>
          <w:rFonts w:ascii="Arial" w:hAnsi="Arial" w:cs="Arial"/>
          <w:b/>
        </w:rPr>
      </w:pPr>
    </w:p>
    <w:p w14:paraId="1004DC2C" w14:textId="77777777" w:rsidR="003155B3" w:rsidRPr="00371456" w:rsidRDefault="003155B3" w:rsidP="00371456">
      <w:pPr>
        <w:rPr>
          <w:rFonts w:ascii="Arial" w:hAnsi="Arial" w:cs="Arial"/>
          <w:b/>
        </w:rPr>
      </w:pPr>
    </w:p>
    <w:p w14:paraId="1CC47870" w14:textId="77777777" w:rsidR="003155B3" w:rsidRPr="00371456" w:rsidRDefault="003155B3" w:rsidP="00371456">
      <w:pPr>
        <w:rPr>
          <w:rFonts w:ascii="Arial" w:hAnsi="Arial" w:cs="Arial"/>
          <w:b/>
        </w:rPr>
      </w:pPr>
    </w:p>
    <w:p w14:paraId="026705C6" w14:textId="77777777" w:rsidR="003155B3" w:rsidRPr="00371456" w:rsidRDefault="003155B3" w:rsidP="00371456">
      <w:pPr>
        <w:rPr>
          <w:rFonts w:ascii="Arial" w:hAnsi="Arial" w:cs="Arial"/>
          <w:b/>
        </w:rPr>
      </w:pPr>
    </w:p>
    <w:p w14:paraId="52AF26BB" w14:textId="77777777" w:rsidR="000E66B7" w:rsidRPr="00371456" w:rsidRDefault="000E66B7" w:rsidP="00371456">
      <w:pPr>
        <w:rPr>
          <w:rFonts w:ascii="Arial" w:hAnsi="Arial" w:cs="Arial"/>
          <w:b/>
        </w:rPr>
      </w:pPr>
    </w:p>
    <w:p w14:paraId="7B85062D" w14:textId="20E6D8CB" w:rsidR="00C513B4" w:rsidRPr="00371456" w:rsidRDefault="009D628B" w:rsidP="00371456">
      <w:pPr>
        <w:rPr>
          <w:rFonts w:ascii="Arial" w:hAnsi="Arial" w:cs="Arial"/>
          <w:b/>
        </w:rPr>
      </w:pPr>
      <w:r w:rsidRPr="00371456">
        <w:rPr>
          <w:rFonts w:ascii="Arial" w:hAnsi="Arial" w:cs="Arial"/>
          <w:b/>
        </w:rPr>
        <w:t xml:space="preserve">Table of </w:t>
      </w:r>
      <w:r w:rsidR="009066E3" w:rsidRPr="00371456">
        <w:rPr>
          <w:rFonts w:ascii="Arial" w:hAnsi="Arial" w:cs="Arial"/>
          <w:b/>
        </w:rPr>
        <w:t>Contents</w:t>
      </w:r>
    </w:p>
    <w:sdt>
      <w:sdtPr>
        <w:rPr>
          <w:rFonts w:ascii="Arial" w:hAnsi="Arial" w:cs="Arial"/>
        </w:rPr>
        <w:id w:val="-1037809563"/>
        <w:docPartObj>
          <w:docPartGallery w:val="Table of Contents"/>
          <w:docPartUnique/>
        </w:docPartObj>
      </w:sdtPr>
      <w:sdtEndPr/>
      <w:sdtContent>
        <w:p w14:paraId="394ADFD0" w14:textId="32641CCC" w:rsidR="00C513B4" w:rsidRPr="00371456" w:rsidRDefault="009D628B" w:rsidP="00371456">
          <w:pPr>
            <w:widowControl w:val="0"/>
            <w:tabs>
              <w:tab w:val="right" w:pos="9360"/>
            </w:tabs>
            <w:spacing w:before="60"/>
            <w:rPr>
              <w:rFonts w:ascii="Arial" w:hAnsi="Arial" w:cs="Arial"/>
              <w:color w:val="000000"/>
            </w:rPr>
          </w:pPr>
          <w:r w:rsidRPr="00371456">
            <w:rPr>
              <w:rFonts w:ascii="Arial" w:hAnsi="Arial" w:cs="Arial"/>
            </w:rPr>
            <w:fldChar w:fldCharType="begin"/>
          </w:r>
          <w:r w:rsidRPr="00371456">
            <w:rPr>
              <w:rFonts w:ascii="Arial" w:hAnsi="Arial" w:cs="Arial"/>
            </w:rPr>
            <w:instrText xml:space="preserve"> TOC \h \u \z \t "Heading 1,1,Heading 2,2,Heading 3,3,Heading 4,4,Heading 5,5,Heading 6,6,"</w:instrText>
          </w:r>
          <w:r w:rsidRPr="00371456">
            <w:rPr>
              <w:rFonts w:ascii="Arial" w:hAnsi="Arial" w:cs="Arial"/>
            </w:rPr>
            <w:fldChar w:fldCharType="separate"/>
          </w:r>
          <w:hyperlink w:anchor="_zhzgrx9fxr">
            <w:r w:rsidRPr="00371456">
              <w:rPr>
                <w:rFonts w:ascii="Arial" w:hAnsi="Arial" w:cs="Arial"/>
                <w:color w:val="000000"/>
              </w:rPr>
              <w:t>Introduction</w:t>
            </w:r>
            <w:r w:rsidRPr="00371456">
              <w:rPr>
                <w:rFonts w:ascii="Arial" w:hAnsi="Arial" w:cs="Arial"/>
                <w:color w:val="000000"/>
              </w:rPr>
              <w:tab/>
            </w:r>
          </w:hyperlink>
          <w:r w:rsidR="009066E3" w:rsidRPr="00371456">
            <w:rPr>
              <w:rFonts w:ascii="Arial" w:hAnsi="Arial" w:cs="Arial"/>
            </w:rPr>
            <w:t>4</w:t>
          </w:r>
        </w:p>
        <w:p w14:paraId="087904F5" w14:textId="59BF9901" w:rsidR="00C513B4" w:rsidRPr="00371456" w:rsidRDefault="009D628B" w:rsidP="00371456">
          <w:pPr>
            <w:widowControl w:val="0"/>
            <w:tabs>
              <w:tab w:val="right" w:pos="9360"/>
            </w:tabs>
            <w:spacing w:before="60"/>
            <w:rPr>
              <w:rFonts w:ascii="Arial" w:hAnsi="Arial" w:cs="Arial"/>
              <w:color w:val="000000"/>
            </w:rPr>
          </w:pPr>
          <w:hyperlink w:anchor="_kd7owjkjkn8m">
            <w:r w:rsidRPr="00371456">
              <w:rPr>
                <w:rFonts w:ascii="Arial" w:hAnsi="Arial" w:cs="Arial"/>
                <w:color w:val="000000"/>
              </w:rPr>
              <w:t>“Section 1: Reflection on Experience and Personal Development.”</w:t>
            </w:r>
            <w:r w:rsidRPr="00371456">
              <w:rPr>
                <w:rFonts w:ascii="Arial" w:hAnsi="Arial" w:cs="Arial"/>
                <w:color w:val="000000"/>
              </w:rPr>
              <w:tab/>
            </w:r>
          </w:hyperlink>
          <w:r w:rsidR="009066E3" w:rsidRPr="00371456">
            <w:rPr>
              <w:rFonts w:ascii="Arial" w:hAnsi="Arial" w:cs="Arial"/>
            </w:rPr>
            <w:t>5</w:t>
          </w:r>
        </w:p>
        <w:p w14:paraId="25BFEF0A" w14:textId="6F9EF8A5" w:rsidR="00C513B4" w:rsidRPr="00371456" w:rsidRDefault="009D628B" w:rsidP="00371456">
          <w:pPr>
            <w:widowControl w:val="0"/>
            <w:tabs>
              <w:tab w:val="right" w:pos="9360"/>
            </w:tabs>
            <w:spacing w:before="60"/>
            <w:rPr>
              <w:rFonts w:ascii="Arial" w:hAnsi="Arial" w:cs="Arial"/>
              <w:color w:val="000000"/>
            </w:rPr>
          </w:pPr>
          <w:hyperlink w:anchor="_lwwkr0tdk4id">
            <w:r w:rsidRPr="00371456">
              <w:rPr>
                <w:rFonts w:ascii="Arial" w:hAnsi="Arial" w:cs="Arial"/>
                <w:color w:val="000000"/>
              </w:rPr>
              <w:t>“Section 2: Critical Analysis of Work-Based Skills and Technical Knowledge.”</w:t>
            </w:r>
            <w:r w:rsidRPr="00371456">
              <w:rPr>
                <w:rFonts w:ascii="Arial" w:hAnsi="Arial" w:cs="Arial"/>
                <w:color w:val="000000"/>
              </w:rPr>
              <w:tab/>
            </w:r>
          </w:hyperlink>
          <w:r w:rsidR="009066E3" w:rsidRPr="00371456">
            <w:rPr>
              <w:rFonts w:ascii="Arial" w:hAnsi="Arial" w:cs="Arial"/>
            </w:rPr>
            <w:t>6</w:t>
          </w:r>
        </w:p>
        <w:p w14:paraId="4F4229C6" w14:textId="19C1AD66" w:rsidR="00C513B4" w:rsidRPr="00371456" w:rsidRDefault="009D628B" w:rsidP="00371456">
          <w:pPr>
            <w:widowControl w:val="0"/>
            <w:tabs>
              <w:tab w:val="right" w:pos="9360"/>
            </w:tabs>
            <w:spacing w:before="60"/>
            <w:rPr>
              <w:rFonts w:ascii="Arial" w:hAnsi="Arial" w:cs="Arial"/>
              <w:color w:val="000000"/>
            </w:rPr>
          </w:pPr>
          <w:hyperlink w:anchor="_ljaddiucjmeo">
            <w:r w:rsidRPr="00371456">
              <w:rPr>
                <w:rFonts w:ascii="Arial" w:hAnsi="Arial" w:cs="Arial"/>
                <w:color w:val="000000"/>
              </w:rPr>
              <w:t>“Section 3: Reflection on Organisational Issues.”</w:t>
            </w:r>
            <w:r w:rsidRPr="00371456">
              <w:rPr>
                <w:rFonts w:ascii="Arial" w:hAnsi="Arial" w:cs="Arial"/>
                <w:color w:val="000000"/>
              </w:rPr>
              <w:tab/>
            </w:r>
          </w:hyperlink>
          <w:r w:rsidR="009066E3" w:rsidRPr="00371456">
            <w:rPr>
              <w:rFonts w:ascii="Arial" w:hAnsi="Arial" w:cs="Arial"/>
            </w:rPr>
            <w:t>7</w:t>
          </w:r>
        </w:p>
        <w:p w14:paraId="38497449" w14:textId="665D9E7B" w:rsidR="00C513B4" w:rsidRPr="00371456" w:rsidRDefault="009D628B" w:rsidP="00371456">
          <w:pPr>
            <w:widowControl w:val="0"/>
            <w:tabs>
              <w:tab w:val="right" w:pos="9360"/>
            </w:tabs>
            <w:spacing w:before="60"/>
            <w:rPr>
              <w:rFonts w:ascii="Arial" w:hAnsi="Arial" w:cs="Arial"/>
              <w:color w:val="000000"/>
            </w:rPr>
          </w:pPr>
          <w:hyperlink w:anchor="_kf2lfwep764k">
            <w:r w:rsidRPr="00371456">
              <w:rPr>
                <w:rFonts w:ascii="Arial" w:hAnsi="Arial" w:cs="Arial"/>
                <w:color w:val="000000"/>
              </w:rPr>
              <w:t>Conclusion</w:t>
            </w:r>
            <w:r w:rsidRPr="00371456">
              <w:rPr>
                <w:rFonts w:ascii="Arial" w:hAnsi="Arial" w:cs="Arial"/>
                <w:color w:val="000000"/>
              </w:rPr>
              <w:tab/>
            </w:r>
          </w:hyperlink>
          <w:r w:rsidR="009066E3" w:rsidRPr="00371456">
            <w:rPr>
              <w:rFonts w:ascii="Arial" w:hAnsi="Arial" w:cs="Arial"/>
            </w:rPr>
            <w:t>8</w:t>
          </w:r>
        </w:p>
        <w:p w14:paraId="74FEE8D0" w14:textId="56E93B0F" w:rsidR="00C513B4" w:rsidRPr="00371456" w:rsidRDefault="009D628B" w:rsidP="00371456">
          <w:pPr>
            <w:widowControl w:val="0"/>
            <w:tabs>
              <w:tab w:val="right" w:pos="9360"/>
            </w:tabs>
            <w:spacing w:before="60"/>
            <w:rPr>
              <w:rFonts w:ascii="Arial" w:hAnsi="Arial" w:cs="Arial"/>
              <w:color w:val="000000"/>
            </w:rPr>
          </w:pPr>
          <w:hyperlink w:anchor="_qjyo405ubo1f">
            <w:r w:rsidRPr="00371456">
              <w:rPr>
                <w:rFonts w:ascii="Arial" w:hAnsi="Arial" w:cs="Arial"/>
                <w:color w:val="000000"/>
              </w:rPr>
              <w:t>Reference list</w:t>
            </w:r>
            <w:r w:rsidRPr="00371456">
              <w:rPr>
                <w:rFonts w:ascii="Arial" w:hAnsi="Arial" w:cs="Arial"/>
                <w:color w:val="000000"/>
              </w:rPr>
              <w:tab/>
            </w:r>
          </w:hyperlink>
          <w:r w:rsidR="006E0BAD" w:rsidRPr="00371456">
            <w:rPr>
              <w:rFonts w:ascii="Arial" w:hAnsi="Arial" w:cs="Arial"/>
            </w:rPr>
            <w:t>9</w:t>
          </w:r>
          <w:r w:rsidRPr="00371456">
            <w:rPr>
              <w:rFonts w:ascii="Arial" w:hAnsi="Arial" w:cs="Arial"/>
            </w:rPr>
            <w:fldChar w:fldCharType="end"/>
          </w:r>
        </w:p>
      </w:sdtContent>
    </w:sdt>
    <w:p w14:paraId="72365AA9" w14:textId="77777777" w:rsidR="00C513B4" w:rsidRPr="00371456" w:rsidRDefault="009D628B" w:rsidP="00371456">
      <w:pPr>
        <w:rPr>
          <w:rFonts w:ascii="Arial" w:hAnsi="Arial" w:cs="Arial"/>
        </w:rPr>
      </w:pPr>
      <w:r w:rsidRPr="00371456">
        <w:rPr>
          <w:rFonts w:ascii="Arial" w:hAnsi="Arial" w:cs="Arial"/>
        </w:rPr>
        <w:br w:type="page"/>
      </w:r>
    </w:p>
    <w:p w14:paraId="2A410333" w14:textId="77777777" w:rsidR="00C513B4" w:rsidRPr="00371456" w:rsidRDefault="009D628B" w:rsidP="00371456">
      <w:pPr>
        <w:pStyle w:val="Heading1"/>
        <w:rPr>
          <w:rFonts w:ascii="Arial" w:hAnsi="Arial" w:cs="Arial"/>
        </w:rPr>
      </w:pPr>
      <w:bookmarkStart w:id="5" w:name="_zhzgrx9fxr" w:colFirst="0" w:colLast="0"/>
      <w:bookmarkEnd w:id="5"/>
      <w:r w:rsidRPr="00371456">
        <w:rPr>
          <w:rFonts w:ascii="Arial" w:hAnsi="Arial" w:cs="Arial"/>
        </w:rPr>
        <w:lastRenderedPageBreak/>
        <w:t>Introduction</w:t>
      </w:r>
    </w:p>
    <w:p w14:paraId="1B249478" w14:textId="47B66E1A" w:rsidR="00C513B4" w:rsidRPr="00371456" w:rsidRDefault="009D628B" w:rsidP="00371456">
      <w:pPr>
        <w:rPr>
          <w:rFonts w:ascii="Arial" w:hAnsi="Arial" w:cs="Arial"/>
        </w:rPr>
      </w:pPr>
      <w:r w:rsidRPr="00371456">
        <w:rPr>
          <w:rFonts w:ascii="Arial" w:hAnsi="Arial" w:cs="Arial"/>
        </w:rPr>
        <w:t xml:space="preserve">Learning through a practical working environment is a significant approach towards knowing the </w:t>
      </w:r>
      <w:r w:rsidR="00111F07" w:rsidRPr="00371456">
        <w:rPr>
          <w:rFonts w:ascii="Arial" w:hAnsi="Arial" w:cs="Arial"/>
        </w:rPr>
        <w:t>real-life</w:t>
      </w:r>
      <w:r w:rsidRPr="00371456">
        <w:rPr>
          <w:rFonts w:ascii="Arial" w:hAnsi="Arial" w:cs="Arial"/>
        </w:rPr>
        <w:t xml:space="preserve"> implications of the learned academy concepts. As stated by ASET (2017), it is a good practice to offer </w:t>
      </w:r>
      <w:r w:rsidR="00111F07" w:rsidRPr="00371456">
        <w:rPr>
          <w:rFonts w:ascii="Arial" w:hAnsi="Arial" w:cs="Arial"/>
        </w:rPr>
        <w:t>work-based</w:t>
      </w:r>
      <w:r w:rsidRPr="00371456">
        <w:rPr>
          <w:rFonts w:ascii="Arial" w:hAnsi="Arial" w:cs="Arial"/>
        </w:rPr>
        <w:t xml:space="preserve"> learnings through placement for offering practical workplace experiences. The involvement of the learning module through a </w:t>
      </w:r>
      <w:r w:rsidR="00111F07" w:rsidRPr="00371456">
        <w:rPr>
          <w:rFonts w:ascii="Arial" w:hAnsi="Arial" w:cs="Arial"/>
        </w:rPr>
        <w:t>real-life</w:t>
      </w:r>
      <w:r w:rsidRPr="00371456">
        <w:rPr>
          <w:rFonts w:ascii="Arial" w:hAnsi="Arial" w:cs="Arial"/>
        </w:rPr>
        <w:t xml:space="preserve"> working environment can motivate the learners to upgrade their skills with compliance to the market structure. Workplace learning through placement is especially essential for any hospitality learner in a continuously growing market like the UK. This particular assignment is a reflective account based on the learner’s 10-week level 6 hotel placement learnings while operating in a Food and beverage department in IBIS hotel. This particular assessment mostly investigates on the comprehensive understanding of the hand-on workplace experiences in understanding the operational, managerial and customer service aspects with relation to the Food and Beverage service department in the UK. </w:t>
      </w:r>
    </w:p>
    <w:p w14:paraId="65608A5F" w14:textId="77777777" w:rsidR="00C513B4" w:rsidRPr="00371456" w:rsidRDefault="009D628B" w:rsidP="00371456">
      <w:pPr>
        <w:rPr>
          <w:rFonts w:ascii="Arial" w:hAnsi="Arial" w:cs="Arial"/>
        </w:rPr>
      </w:pPr>
      <w:r w:rsidRPr="00371456">
        <w:rPr>
          <w:rFonts w:ascii="Arial" w:hAnsi="Arial" w:cs="Arial"/>
        </w:rPr>
        <w:t>However, the placement in the Food and Beverage division in the UK hospitality industry often includes certain learning objectives which are as mentioned below;</w:t>
      </w:r>
    </w:p>
    <w:p w14:paraId="43A942FE" w14:textId="77777777" w:rsidR="00C513B4" w:rsidRPr="00371456" w:rsidRDefault="009D628B" w:rsidP="00371456">
      <w:pPr>
        <w:numPr>
          <w:ilvl w:val="0"/>
          <w:numId w:val="1"/>
        </w:numPr>
        <w:spacing w:after="0"/>
        <w:rPr>
          <w:rFonts w:ascii="Arial" w:hAnsi="Arial" w:cs="Arial"/>
        </w:rPr>
      </w:pPr>
      <w:r w:rsidRPr="00371456">
        <w:rPr>
          <w:rFonts w:ascii="Arial" w:hAnsi="Arial" w:cs="Arial"/>
        </w:rPr>
        <w:t>To offer and engage directly with the guests and learn about customer services and handling.</w:t>
      </w:r>
    </w:p>
    <w:p w14:paraId="4F7BD401" w14:textId="77777777" w:rsidR="00C513B4" w:rsidRPr="00371456" w:rsidRDefault="009D628B" w:rsidP="00371456">
      <w:pPr>
        <w:numPr>
          <w:ilvl w:val="0"/>
          <w:numId w:val="1"/>
        </w:numPr>
        <w:spacing w:before="0"/>
        <w:rPr>
          <w:rFonts w:ascii="Arial" w:hAnsi="Arial" w:cs="Arial"/>
        </w:rPr>
      </w:pPr>
      <w:r w:rsidRPr="00371456">
        <w:rPr>
          <w:rFonts w:ascii="Arial" w:hAnsi="Arial" w:cs="Arial"/>
        </w:rPr>
        <w:t xml:space="preserve">To be flexible at my shift timing to serve the hospitality brand. </w:t>
      </w:r>
    </w:p>
    <w:p w14:paraId="5C80FA03" w14:textId="77777777" w:rsidR="00C513B4" w:rsidRPr="00371456" w:rsidRDefault="009D628B" w:rsidP="00371456">
      <w:pPr>
        <w:rPr>
          <w:rFonts w:ascii="Arial" w:hAnsi="Arial" w:cs="Arial"/>
          <w:b/>
        </w:rPr>
      </w:pPr>
      <w:r w:rsidRPr="00371456">
        <w:rPr>
          <w:rFonts w:ascii="Arial" w:hAnsi="Arial" w:cs="Arial"/>
        </w:rPr>
        <w:br w:type="page"/>
      </w:r>
    </w:p>
    <w:p w14:paraId="5B042226" w14:textId="77777777" w:rsidR="00C513B4" w:rsidRPr="00371456" w:rsidRDefault="009D628B" w:rsidP="00371456">
      <w:pPr>
        <w:pStyle w:val="Heading1"/>
        <w:rPr>
          <w:rFonts w:ascii="Arial" w:hAnsi="Arial" w:cs="Arial"/>
        </w:rPr>
      </w:pPr>
      <w:bookmarkStart w:id="6" w:name="_kd7owjkjkn8m" w:colFirst="0" w:colLast="0"/>
      <w:bookmarkEnd w:id="6"/>
      <w:r w:rsidRPr="00371456">
        <w:rPr>
          <w:rFonts w:ascii="Arial" w:hAnsi="Arial" w:cs="Arial"/>
        </w:rPr>
        <w:lastRenderedPageBreak/>
        <w:t xml:space="preserve">“Section 1: Reflection on Experience and Personal Development.” </w:t>
      </w:r>
    </w:p>
    <w:p w14:paraId="489EFC92" w14:textId="67912258" w:rsidR="00C513B4" w:rsidRPr="00371456" w:rsidRDefault="009D628B" w:rsidP="00371456">
      <w:pPr>
        <w:rPr>
          <w:rFonts w:ascii="Arial" w:hAnsi="Arial" w:cs="Arial"/>
        </w:rPr>
      </w:pPr>
      <w:r w:rsidRPr="00371456">
        <w:rPr>
          <w:rFonts w:ascii="Arial" w:hAnsi="Arial" w:cs="Arial"/>
        </w:rPr>
        <w:t xml:space="preserve">The hotel management and operations is one of the most demanding sectors for any aspiring learners due to its steady chance of personal development. In the opinion of Fallon and Rutherford (2010), the hotel management and operations has certain core principles that are customer-centric and prioritise on enhancing customer service. In this context, while acting as </w:t>
      </w:r>
      <w:r w:rsidR="00111F07" w:rsidRPr="00371456">
        <w:rPr>
          <w:rFonts w:ascii="Arial" w:hAnsi="Arial" w:cs="Arial"/>
        </w:rPr>
        <w:t>a</w:t>
      </w:r>
      <w:r w:rsidRPr="00371456">
        <w:rPr>
          <w:rFonts w:ascii="Arial" w:hAnsi="Arial" w:cs="Arial"/>
        </w:rPr>
        <w:t xml:space="preserve"> manager in the food and beverage division in the UK, it is much needed to use the Gibbs reflective model to evaluate my placement program. </w:t>
      </w:r>
    </w:p>
    <w:p w14:paraId="164C550B" w14:textId="49461CC3" w:rsidR="00C513B4" w:rsidRPr="00371456" w:rsidRDefault="009D628B" w:rsidP="00371456">
      <w:pPr>
        <w:rPr>
          <w:rFonts w:ascii="Arial" w:hAnsi="Arial" w:cs="Arial"/>
        </w:rPr>
      </w:pPr>
      <w:r w:rsidRPr="00371456">
        <w:rPr>
          <w:rFonts w:ascii="Arial" w:hAnsi="Arial" w:cs="Arial"/>
        </w:rPr>
        <w:t xml:space="preserve">In this context, the Gibbs reflective model involves a </w:t>
      </w:r>
      <w:r w:rsidR="00111F07" w:rsidRPr="00371456">
        <w:rPr>
          <w:rFonts w:ascii="Arial" w:hAnsi="Arial" w:cs="Arial"/>
        </w:rPr>
        <w:t>six-stage</w:t>
      </w:r>
      <w:r w:rsidRPr="00371456">
        <w:rPr>
          <w:rFonts w:ascii="Arial" w:hAnsi="Arial" w:cs="Arial"/>
        </w:rPr>
        <w:t xml:space="preserve"> framework that helps the learners to reflect on their past experiences through a certain organised approach (Hashim </w:t>
      </w:r>
      <w:r w:rsidRPr="00371456">
        <w:rPr>
          <w:rFonts w:ascii="Arial" w:hAnsi="Arial" w:cs="Arial"/>
          <w:i/>
        </w:rPr>
        <w:t>et al.,</w:t>
      </w:r>
      <w:r w:rsidRPr="00371456">
        <w:rPr>
          <w:rFonts w:ascii="Arial" w:hAnsi="Arial" w:cs="Arial"/>
        </w:rPr>
        <w:t xml:space="preserve"> 2023). The first stage in this model is the “description”, that specifically offers a glimpse of the circumstances to be reflected. Similarly, while conducting the </w:t>
      </w:r>
      <w:r w:rsidR="00111F07" w:rsidRPr="00371456">
        <w:rPr>
          <w:rFonts w:ascii="Arial" w:hAnsi="Arial" w:cs="Arial"/>
        </w:rPr>
        <w:t>10-week</w:t>
      </w:r>
      <w:r w:rsidRPr="00371456">
        <w:rPr>
          <w:rFonts w:ascii="Arial" w:hAnsi="Arial" w:cs="Arial"/>
        </w:rPr>
        <w:t xml:space="preserve"> placement as a Food and Beverage Executive, I was assigned with the tasks of organising the breakfast for the customers in Week 1. While serving and organising the breakfast for our customers, being a professional I tend to manage the events in a </w:t>
      </w:r>
      <w:r w:rsidR="00111F07" w:rsidRPr="00371456">
        <w:rPr>
          <w:rFonts w:ascii="Arial" w:hAnsi="Arial" w:cs="Arial"/>
        </w:rPr>
        <w:t>much-organised</w:t>
      </w:r>
      <w:r w:rsidRPr="00371456">
        <w:rPr>
          <w:rFonts w:ascii="Arial" w:hAnsi="Arial" w:cs="Arial"/>
        </w:rPr>
        <w:t xml:space="preserve"> way possible. </w:t>
      </w:r>
    </w:p>
    <w:p w14:paraId="09673EF9" w14:textId="77777777" w:rsidR="00C513B4" w:rsidRPr="00371456" w:rsidRDefault="009D628B" w:rsidP="00371456">
      <w:pPr>
        <w:rPr>
          <w:rFonts w:ascii="Arial" w:hAnsi="Arial" w:cs="Arial"/>
        </w:rPr>
      </w:pPr>
      <w:r w:rsidRPr="00371456">
        <w:rPr>
          <w:rFonts w:ascii="Arial" w:hAnsi="Arial" w:cs="Arial"/>
        </w:rPr>
        <w:t xml:space="preserve">Proceeding to the next stage of this reflective model, which is the “feeling”, that specifically evaluates the good and bad emotions captured in the past experiences. In my case, while operating as a Food and Beverage Executive in the IBIS hotel, while organising the breakfast, the entire event went smoothly, and more-or-less every customer was pleased, which certainly made me excited being an intern executive. However, among my subordinates, I got mixed up with the orders that made the customers unpleasant, causing a negative feeling. In the evaluation stage of this Gibb’s model, I came to know that as the organising the breakfast as a Food and Beverage Executive in the overall outlook can be considered favourable, I felt much excited. </w:t>
      </w:r>
    </w:p>
    <w:p w14:paraId="58E77DDE" w14:textId="2B2F1262" w:rsidR="00C513B4" w:rsidRPr="00371456" w:rsidRDefault="009D628B" w:rsidP="00371456">
      <w:pPr>
        <w:rPr>
          <w:rFonts w:ascii="Arial" w:hAnsi="Arial" w:cs="Arial"/>
        </w:rPr>
      </w:pPr>
      <w:r w:rsidRPr="00371456">
        <w:rPr>
          <w:rFonts w:ascii="Arial" w:hAnsi="Arial" w:cs="Arial"/>
        </w:rPr>
        <w:t xml:space="preserve">However, on the other hand, a sudden rush in the breakfast section makes my subordinate pressured and lead to an unpleasant customer review, causing the negative attributes. In the analysis section of the </w:t>
      </w:r>
      <w:r w:rsidR="00111F07" w:rsidRPr="00371456">
        <w:rPr>
          <w:rFonts w:ascii="Arial" w:hAnsi="Arial" w:cs="Arial"/>
        </w:rPr>
        <w:t>Gibbs</w:t>
      </w:r>
      <w:r w:rsidRPr="00371456">
        <w:rPr>
          <w:rFonts w:ascii="Arial" w:hAnsi="Arial" w:cs="Arial"/>
        </w:rPr>
        <w:t xml:space="preserve"> model, it prioritises on finding the main reason for the feeling in such a way with reference to the past actions (Sundgren </w:t>
      </w:r>
      <w:r w:rsidRPr="00371456">
        <w:rPr>
          <w:rFonts w:ascii="Arial" w:hAnsi="Arial" w:cs="Arial"/>
          <w:i/>
        </w:rPr>
        <w:t>et al.,</w:t>
      </w:r>
      <w:r w:rsidRPr="00371456">
        <w:rPr>
          <w:rFonts w:ascii="Arial" w:hAnsi="Arial" w:cs="Arial"/>
        </w:rPr>
        <w:t xml:space="preserve"> 2021). Similarly, while operating in Week 1 as a Food and Beverage Executive in </w:t>
      </w:r>
      <w:r w:rsidRPr="00371456">
        <w:rPr>
          <w:rFonts w:ascii="Arial" w:hAnsi="Arial" w:cs="Arial"/>
        </w:rPr>
        <w:lastRenderedPageBreak/>
        <w:t xml:space="preserve">organising the breakfast for the customers, as the entire event was organised and conducted well and being my first time handling critical tasks, I was excited. However, as a sudden rush of customers makes my subordinate confused regarding the order, making the customer wait is often considered the reason for my dissatisfaction. </w:t>
      </w:r>
    </w:p>
    <w:p w14:paraId="43D49C51" w14:textId="77777777" w:rsidR="00C513B4" w:rsidRPr="00371456" w:rsidRDefault="009D628B" w:rsidP="00371456">
      <w:pPr>
        <w:rPr>
          <w:rFonts w:ascii="Arial" w:hAnsi="Arial" w:cs="Arial"/>
        </w:rPr>
      </w:pPr>
      <w:r w:rsidRPr="00371456">
        <w:rPr>
          <w:rFonts w:ascii="Arial" w:hAnsi="Arial" w:cs="Arial"/>
        </w:rPr>
        <w:t>The following stage of the Gibbs reflective model includes the conclusion that includes a brief summary of the events (Bassot 2024).  In my context, being a Food and Beverage Executive, organising the breakfast and making the entire event proved my worth as an executive. However, I often got dissatisfied due to poor handling of the pressure and managing my subordinate. Lastly, the stage of “action plan” can be considered to assess the most reliable solution to prevent such damages in the near future (Galli and New 2022). Similarly, as an action plan, I initiate to develop my pressure handling skills, by observing my seniors and taking additional guidance.</w:t>
      </w:r>
    </w:p>
    <w:p w14:paraId="4E7DB421" w14:textId="77777777" w:rsidR="00C513B4" w:rsidRPr="00371456" w:rsidRDefault="009D628B" w:rsidP="00371456">
      <w:pPr>
        <w:pStyle w:val="Heading1"/>
        <w:rPr>
          <w:rFonts w:ascii="Arial" w:hAnsi="Arial" w:cs="Arial"/>
        </w:rPr>
      </w:pPr>
      <w:bookmarkStart w:id="7" w:name="_me5bop7aebqa" w:colFirst="0" w:colLast="0"/>
      <w:bookmarkEnd w:id="7"/>
      <w:r w:rsidRPr="00371456">
        <w:rPr>
          <w:rFonts w:ascii="Arial" w:hAnsi="Arial" w:cs="Arial"/>
        </w:rPr>
        <w:br w:type="page"/>
      </w:r>
    </w:p>
    <w:p w14:paraId="4774349F" w14:textId="77777777" w:rsidR="00C513B4" w:rsidRPr="00371456" w:rsidRDefault="009D628B" w:rsidP="00371456">
      <w:pPr>
        <w:pStyle w:val="Heading1"/>
        <w:rPr>
          <w:rFonts w:ascii="Arial" w:hAnsi="Arial" w:cs="Arial"/>
        </w:rPr>
      </w:pPr>
      <w:bookmarkStart w:id="8" w:name="_lwwkr0tdk4id" w:colFirst="0" w:colLast="0"/>
      <w:bookmarkEnd w:id="8"/>
      <w:r w:rsidRPr="00371456">
        <w:rPr>
          <w:rFonts w:ascii="Arial" w:hAnsi="Arial" w:cs="Arial"/>
        </w:rPr>
        <w:lastRenderedPageBreak/>
        <w:t>“Section 2: Critical Analysis of Work-Based Skills and Technical Knowledge.”</w:t>
      </w:r>
    </w:p>
    <w:p w14:paraId="5013A169" w14:textId="73BAF703" w:rsidR="00C513B4" w:rsidRPr="00371456" w:rsidRDefault="009D628B" w:rsidP="00371456">
      <w:pPr>
        <w:rPr>
          <w:rFonts w:ascii="Arial" w:hAnsi="Arial" w:cs="Arial"/>
        </w:rPr>
      </w:pPr>
      <w:r w:rsidRPr="00371456">
        <w:rPr>
          <w:rFonts w:ascii="Arial" w:hAnsi="Arial" w:cs="Arial"/>
        </w:rPr>
        <w:t xml:space="preserve">The internship or the </w:t>
      </w:r>
      <w:r w:rsidR="00111F07" w:rsidRPr="00371456">
        <w:rPr>
          <w:rFonts w:ascii="Arial" w:hAnsi="Arial" w:cs="Arial"/>
        </w:rPr>
        <w:t>work-based</w:t>
      </w:r>
      <w:r w:rsidRPr="00371456">
        <w:rPr>
          <w:rFonts w:ascii="Arial" w:hAnsi="Arial" w:cs="Arial"/>
        </w:rPr>
        <w:t xml:space="preserve"> placement often plays a critical role in portraying the practical understanding of the working environment (Hagg, 2013). Thus, there was a certain importance of workplace skills sets and technical knowledge to operate in the IBIS hotel. The importance of the </w:t>
      </w:r>
      <w:r w:rsidR="00111F07" w:rsidRPr="00371456">
        <w:rPr>
          <w:rFonts w:ascii="Arial" w:hAnsi="Arial" w:cs="Arial"/>
        </w:rPr>
        <w:t>work-based</w:t>
      </w:r>
      <w:r w:rsidRPr="00371456">
        <w:rPr>
          <w:rFonts w:ascii="Arial" w:hAnsi="Arial" w:cs="Arial"/>
        </w:rPr>
        <w:t xml:space="preserve"> skill sets can be justified as it offers “enhanced learner satisfaction”. In the opinion of </w:t>
      </w:r>
      <w:proofErr w:type="spellStart"/>
      <w:r w:rsidRPr="00371456">
        <w:rPr>
          <w:rFonts w:ascii="Arial" w:hAnsi="Arial" w:cs="Arial"/>
        </w:rPr>
        <w:t>Muzam</w:t>
      </w:r>
      <w:proofErr w:type="spellEnd"/>
      <w:r w:rsidRPr="00371456">
        <w:rPr>
          <w:rFonts w:ascii="Arial" w:hAnsi="Arial" w:cs="Arial"/>
        </w:rPr>
        <w:t xml:space="preserve"> (2023), when the staff are possessed with necessary </w:t>
      </w:r>
      <w:r w:rsidR="00111F07" w:rsidRPr="00371456">
        <w:rPr>
          <w:rFonts w:ascii="Arial" w:hAnsi="Arial" w:cs="Arial"/>
        </w:rPr>
        <w:t>work-based</w:t>
      </w:r>
      <w:r w:rsidRPr="00371456">
        <w:rPr>
          <w:rFonts w:ascii="Arial" w:hAnsi="Arial" w:cs="Arial"/>
        </w:rPr>
        <w:t xml:space="preserve"> knowledge and technical skills they become often efficient in handling customers. Thus, it may lead to better customer handling and services causing better brand value. </w:t>
      </w:r>
    </w:p>
    <w:p w14:paraId="1C241755" w14:textId="699B9C19" w:rsidR="00C513B4" w:rsidRPr="00371456" w:rsidRDefault="009D628B" w:rsidP="00371456">
      <w:pPr>
        <w:rPr>
          <w:rFonts w:ascii="Arial" w:hAnsi="Arial" w:cs="Arial"/>
        </w:rPr>
      </w:pPr>
      <w:r w:rsidRPr="00371456">
        <w:rPr>
          <w:rFonts w:ascii="Arial" w:hAnsi="Arial" w:cs="Arial"/>
        </w:rPr>
        <w:t xml:space="preserve">Similarly, in my context, with work based practical knowledge operating as a Food and Beverage Executive in the UK hotel brand, I can accommodate, handle the check-ins using the OPERA tool and can achieve the loyalty points. On the contrary observation, </w:t>
      </w:r>
      <w:r w:rsidR="00111F07" w:rsidRPr="00371456">
        <w:rPr>
          <w:rFonts w:ascii="Arial" w:hAnsi="Arial" w:cs="Arial"/>
        </w:rPr>
        <w:t>work-based</w:t>
      </w:r>
      <w:r w:rsidRPr="00371456">
        <w:rPr>
          <w:rFonts w:ascii="Arial" w:hAnsi="Arial" w:cs="Arial"/>
        </w:rPr>
        <w:t xml:space="preserve"> knowledge and skills demand “ongoing continuous cycle of learnings”. As stated by Mikołajczyk (2021), as the market is being the practical </w:t>
      </w:r>
      <w:r w:rsidR="00111F07" w:rsidRPr="00371456">
        <w:rPr>
          <w:rFonts w:ascii="Arial" w:hAnsi="Arial" w:cs="Arial"/>
        </w:rPr>
        <w:t>work-based</w:t>
      </w:r>
      <w:r w:rsidRPr="00371456">
        <w:rPr>
          <w:rFonts w:ascii="Arial" w:hAnsi="Arial" w:cs="Arial"/>
        </w:rPr>
        <w:t xml:space="preserve"> knowledge often gets changed with influence to the trends. </w:t>
      </w:r>
      <w:r w:rsidR="00111F07" w:rsidRPr="00371456">
        <w:rPr>
          <w:rFonts w:ascii="Arial" w:hAnsi="Arial" w:cs="Arial"/>
        </w:rPr>
        <w:t>Therefore,</w:t>
      </w:r>
      <w:r w:rsidRPr="00371456">
        <w:rPr>
          <w:rFonts w:ascii="Arial" w:hAnsi="Arial" w:cs="Arial"/>
        </w:rPr>
        <w:t xml:space="preserve"> without continuing work-based learning it can often cause issues in adapting to the market trends. Similarly, for aspiring hospitality learners like me, without continuous learning and adhering to the industry trends it can be of great challenge to cope up with the growing UK hospitality working culture.</w:t>
      </w:r>
    </w:p>
    <w:p w14:paraId="2F9FD7B8" w14:textId="77777777" w:rsidR="00C513B4" w:rsidRPr="00371456" w:rsidRDefault="009D628B" w:rsidP="00371456">
      <w:pPr>
        <w:pStyle w:val="Heading1"/>
        <w:rPr>
          <w:rFonts w:ascii="Arial" w:hAnsi="Arial" w:cs="Arial"/>
        </w:rPr>
      </w:pPr>
      <w:bookmarkStart w:id="9" w:name="_f47xfqx61hgr" w:colFirst="0" w:colLast="0"/>
      <w:bookmarkEnd w:id="9"/>
      <w:r w:rsidRPr="00371456">
        <w:rPr>
          <w:rFonts w:ascii="Arial" w:hAnsi="Arial" w:cs="Arial"/>
        </w:rPr>
        <w:br w:type="page"/>
      </w:r>
    </w:p>
    <w:p w14:paraId="22237E65" w14:textId="77777777" w:rsidR="00C513B4" w:rsidRPr="00371456" w:rsidRDefault="009D628B" w:rsidP="00371456">
      <w:pPr>
        <w:pStyle w:val="Heading1"/>
        <w:rPr>
          <w:rFonts w:ascii="Arial" w:hAnsi="Arial" w:cs="Arial"/>
        </w:rPr>
      </w:pPr>
      <w:bookmarkStart w:id="10" w:name="_ljaddiucjmeo" w:colFirst="0" w:colLast="0"/>
      <w:bookmarkEnd w:id="10"/>
      <w:r w:rsidRPr="00371456">
        <w:rPr>
          <w:rFonts w:ascii="Arial" w:hAnsi="Arial" w:cs="Arial"/>
        </w:rPr>
        <w:lastRenderedPageBreak/>
        <w:t>“Section 3: Reflection on Organisational Issues.”</w:t>
      </w:r>
    </w:p>
    <w:p w14:paraId="46B4A648" w14:textId="77777777" w:rsidR="00C513B4" w:rsidRPr="00371456" w:rsidRDefault="009D628B" w:rsidP="00371456">
      <w:pPr>
        <w:rPr>
          <w:rFonts w:ascii="Arial" w:hAnsi="Arial" w:cs="Arial"/>
        </w:rPr>
      </w:pPr>
      <w:r w:rsidRPr="00371456">
        <w:rPr>
          <w:rFonts w:ascii="Arial" w:hAnsi="Arial" w:cs="Arial"/>
        </w:rPr>
        <w:t>This is the last section of the assignment that will state the challenges that I identified while acting as a Food and Beverage Executive in the UK hospitality industry. One of the most considerable challenges to be faced in the IBIS hotel, can be the lack of staff or staff shortage issues across the industry. In the opinion of Johnston</w:t>
      </w:r>
      <w:r w:rsidRPr="00371456">
        <w:rPr>
          <w:rFonts w:ascii="Arial" w:hAnsi="Arial" w:cs="Arial"/>
          <w:i/>
        </w:rPr>
        <w:t xml:space="preserve"> et al.</w:t>
      </w:r>
      <w:r w:rsidRPr="00371456">
        <w:rPr>
          <w:rFonts w:ascii="Arial" w:hAnsi="Arial" w:cs="Arial"/>
        </w:rPr>
        <w:t xml:space="preserve"> (2012), service operations can be often hindered when the adequate quality of staff members are not engaged. Thus, with a higher number of staff shortage prevailing in the UK hospitality industry, the executive operations in the concerned industry becomes much of a challenge. </w:t>
      </w:r>
    </w:p>
    <w:p w14:paraId="1B5BFDD6" w14:textId="77777777" w:rsidR="00C513B4" w:rsidRPr="00371456" w:rsidRDefault="009D628B" w:rsidP="00371456">
      <w:pPr>
        <w:rPr>
          <w:rFonts w:ascii="Arial" w:hAnsi="Arial" w:cs="Arial"/>
        </w:rPr>
      </w:pPr>
      <w:r w:rsidRPr="00371456">
        <w:rPr>
          <w:rFonts w:ascii="Arial" w:hAnsi="Arial" w:cs="Arial"/>
          <w:noProof/>
        </w:rPr>
        <w:drawing>
          <wp:inline distT="114300" distB="114300" distL="114300" distR="114300" wp14:anchorId="300E541F" wp14:editId="30BDFD8F">
            <wp:extent cx="4405313" cy="363561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05313" cy="3635611"/>
                    </a:xfrm>
                    <a:prstGeom prst="rect">
                      <a:avLst/>
                    </a:prstGeom>
                    <a:ln w="12700">
                      <a:solidFill>
                        <a:srgbClr val="000000"/>
                      </a:solidFill>
                      <a:prstDash val="solid"/>
                    </a:ln>
                  </pic:spPr>
                </pic:pic>
              </a:graphicData>
            </a:graphic>
          </wp:inline>
        </w:drawing>
      </w:r>
    </w:p>
    <w:p w14:paraId="3325C0E0" w14:textId="77777777" w:rsidR="00C513B4" w:rsidRPr="00371456" w:rsidRDefault="009D628B" w:rsidP="00371456">
      <w:pPr>
        <w:rPr>
          <w:rFonts w:ascii="Arial" w:hAnsi="Arial" w:cs="Arial"/>
          <w:b/>
        </w:rPr>
      </w:pPr>
      <w:r w:rsidRPr="00371456">
        <w:rPr>
          <w:rFonts w:ascii="Arial" w:hAnsi="Arial" w:cs="Arial"/>
          <w:b/>
        </w:rPr>
        <w:t>Figure 1: “Implications of hard-to-fill vacancies for employers in the hotel and restaurant sector in the United Kingdom”</w:t>
      </w:r>
    </w:p>
    <w:p w14:paraId="4A652BD0" w14:textId="77777777" w:rsidR="00C513B4" w:rsidRPr="00371456" w:rsidRDefault="009D628B" w:rsidP="00371456">
      <w:pPr>
        <w:rPr>
          <w:rFonts w:ascii="Arial" w:hAnsi="Arial" w:cs="Arial"/>
        </w:rPr>
      </w:pPr>
      <w:r w:rsidRPr="00371456">
        <w:rPr>
          <w:rFonts w:ascii="Arial" w:hAnsi="Arial" w:cs="Arial"/>
        </w:rPr>
        <w:t>(Source: Statista, 2023)</w:t>
      </w:r>
    </w:p>
    <w:p w14:paraId="264EAD9F" w14:textId="77777777" w:rsidR="00C513B4" w:rsidRPr="00371456" w:rsidRDefault="009D628B" w:rsidP="00371456">
      <w:pPr>
        <w:rPr>
          <w:rFonts w:ascii="Arial" w:hAnsi="Arial" w:cs="Arial"/>
        </w:rPr>
      </w:pPr>
      <w:r w:rsidRPr="00371456">
        <w:rPr>
          <w:rFonts w:ascii="Arial" w:hAnsi="Arial" w:cs="Arial"/>
        </w:rPr>
        <w:t xml:space="preserve">From the above statistics, it can be evident that around 84% of the total UK hospitality industry are facing higher work pressure conditions due to higher staff shortage (Statista, </w:t>
      </w:r>
      <w:r w:rsidRPr="00371456">
        <w:rPr>
          <w:rFonts w:ascii="Arial" w:hAnsi="Arial" w:cs="Arial"/>
        </w:rPr>
        <w:lastRenderedPageBreak/>
        <w:t>2023). Thereby, having an internship as a Food and Beverage Executive, often found sudden rush of pressurised situations causing poor decision-making as reflected above. However, these situations can be recovered by offering in-job practical experiences for the novice employees and offering them with responsibility and motivation to engage more employees and improve those pressure conditions among the existing employees in the UK hospitality industry.</w:t>
      </w:r>
    </w:p>
    <w:p w14:paraId="3367652F" w14:textId="77777777" w:rsidR="00C513B4" w:rsidRPr="00371456" w:rsidRDefault="009D628B" w:rsidP="00371456">
      <w:pPr>
        <w:pStyle w:val="Heading1"/>
        <w:rPr>
          <w:rFonts w:ascii="Arial" w:hAnsi="Arial" w:cs="Arial"/>
        </w:rPr>
      </w:pPr>
      <w:bookmarkStart w:id="11" w:name="_kf2lfwep764k" w:colFirst="0" w:colLast="0"/>
      <w:bookmarkEnd w:id="11"/>
      <w:r w:rsidRPr="00371456">
        <w:rPr>
          <w:rFonts w:ascii="Arial" w:hAnsi="Arial" w:cs="Arial"/>
        </w:rPr>
        <w:t xml:space="preserve">Conclusion </w:t>
      </w:r>
    </w:p>
    <w:p w14:paraId="20A18D4C" w14:textId="77777777" w:rsidR="00C513B4" w:rsidRPr="00371456" w:rsidRDefault="009D628B" w:rsidP="00371456">
      <w:pPr>
        <w:rPr>
          <w:rFonts w:ascii="Arial" w:hAnsi="Arial" w:cs="Arial"/>
        </w:rPr>
      </w:pPr>
      <w:r w:rsidRPr="00371456">
        <w:rPr>
          <w:rFonts w:ascii="Arial" w:hAnsi="Arial" w:cs="Arial"/>
        </w:rPr>
        <w:t xml:space="preserve">In conclusion, it can be further found that the involvement of adequate reflection on my past work-based experience can help in the understanding of the practical implications of the knowledge from academic learning. However, working as an intern in the Food and Beverage Executive of the UK hospitality industry, helped me realise how to handle the working issues and pressurised conditions. Lastly, this reflective assessment helped me understand the key staff shortage issues prevailing in the UK hospitality industry causing compromised actions. As a solution to the issue, it can be improved by offering better practical on-job training to the aspirant learners. </w:t>
      </w:r>
      <w:r w:rsidRPr="00371456">
        <w:rPr>
          <w:rFonts w:ascii="Arial" w:hAnsi="Arial" w:cs="Arial"/>
        </w:rPr>
        <w:br w:type="page"/>
      </w:r>
    </w:p>
    <w:p w14:paraId="70B6728D" w14:textId="77777777" w:rsidR="00C513B4" w:rsidRPr="00371456" w:rsidRDefault="009D628B" w:rsidP="00371456">
      <w:pPr>
        <w:pStyle w:val="Heading1"/>
        <w:rPr>
          <w:rFonts w:ascii="Arial" w:hAnsi="Arial" w:cs="Arial"/>
        </w:rPr>
      </w:pPr>
      <w:bookmarkStart w:id="12" w:name="_qjyo405ubo1f" w:colFirst="0" w:colLast="0"/>
      <w:bookmarkEnd w:id="12"/>
      <w:r w:rsidRPr="00371456">
        <w:rPr>
          <w:rFonts w:ascii="Arial" w:hAnsi="Arial" w:cs="Arial"/>
        </w:rPr>
        <w:lastRenderedPageBreak/>
        <w:t>Reference list</w:t>
      </w:r>
    </w:p>
    <w:p w14:paraId="2255722D" w14:textId="77777777" w:rsidR="00C513B4" w:rsidRPr="00371456" w:rsidRDefault="009D628B" w:rsidP="00371456">
      <w:pPr>
        <w:rPr>
          <w:rFonts w:ascii="Arial" w:hAnsi="Arial" w:cs="Arial"/>
        </w:rPr>
      </w:pPr>
      <w:r w:rsidRPr="00371456">
        <w:rPr>
          <w:rFonts w:ascii="Arial" w:hAnsi="Arial" w:cs="Arial"/>
        </w:rPr>
        <w:t>ASET 2017. Good Practice Guide for Work Based and Placement Learning in Higher Education. Sheffield: ASET.</w:t>
      </w:r>
    </w:p>
    <w:p w14:paraId="4309F201" w14:textId="77777777" w:rsidR="00C513B4" w:rsidRPr="00371456" w:rsidRDefault="009D628B" w:rsidP="00371456">
      <w:pPr>
        <w:rPr>
          <w:rFonts w:ascii="Arial" w:hAnsi="Arial" w:cs="Arial"/>
          <w:color w:val="222222"/>
          <w:highlight w:val="white"/>
        </w:rPr>
      </w:pPr>
      <w:r w:rsidRPr="00371456">
        <w:rPr>
          <w:rFonts w:ascii="Arial" w:hAnsi="Arial" w:cs="Arial"/>
          <w:color w:val="222222"/>
          <w:highlight w:val="white"/>
        </w:rPr>
        <w:t xml:space="preserve">Bassot, B., 2024. </w:t>
      </w:r>
      <w:r w:rsidRPr="00371456">
        <w:rPr>
          <w:rFonts w:ascii="Arial" w:hAnsi="Arial" w:cs="Arial"/>
          <w:i/>
          <w:color w:val="222222"/>
          <w:highlight w:val="white"/>
        </w:rPr>
        <w:t>The reflective journal</w:t>
      </w:r>
      <w:r w:rsidRPr="00371456">
        <w:rPr>
          <w:rFonts w:ascii="Arial" w:hAnsi="Arial" w:cs="Arial"/>
          <w:color w:val="222222"/>
          <w:highlight w:val="white"/>
        </w:rPr>
        <w:t>. Bloomsbury Publishing.</w:t>
      </w:r>
    </w:p>
    <w:p w14:paraId="6F95D90B" w14:textId="77777777" w:rsidR="00C513B4" w:rsidRPr="00371456" w:rsidRDefault="009D628B" w:rsidP="00371456">
      <w:pPr>
        <w:rPr>
          <w:rFonts w:ascii="Arial" w:hAnsi="Arial" w:cs="Arial"/>
        </w:rPr>
      </w:pPr>
      <w:r w:rsidRPr="00371456">
        <w:rPr>
          <w:rFonts w:ascii="Arial" w:hAnsi="Arial" w:cs="Arial"/>
        </w:rPr>
        <w:t>Fallon, M. and Rutherford, D. 2010. Hotel Management and Operations. London: Wiley.</w:t>
      </w:r>
    </w:p>
    <w:p w14:paraId="62B45C2D" w14:textId="77777777" w:rsidR="00C513B4" w:rsidRPr="00371456" w:rsidRDefault="009D628B" w:rsidP="00371456">
      <w:pPr>
        <w:rPr>
          <w:rFonts w:ascii="Arial" w:hAnsi="Arial" w:cs="Arial"/>
          <w:color w:val="222222"/>
          <w:highlight w:val="white"/>
        </w:rPr>
      </w:pPr>
      <w:r w:rsidRPr="00371456">
        <w:rPr>
          <w:rFonts w:ascii="Arial" w:hAnsi="Arial" w:cs="Arial"/>
          <w:color w:val="222222"/>
          <w:highlight w:val="white"/>
        </w:rPr>
        <w:t xml:space="preserve">Galli, F. and New, K.J., 2022. Gibbs’ cycle review. Emotions as a part of the cycle. </w:t>
      </w:r>
      <w:r w:rsidRPr="00371456">
        <w:rPr>
          <w:rFonts w:ascii="Arial" w:hAnsi="Arial" w:cs="Arial"/>
          <w:i/>
          <w:color w:val="222222"/>
          <w:highlight w:val="white"/>
        </w:rPr>
        <w:t xml:space="preserve">e-Motion: </w:t>
      </w:r>
      <w:proofErr w:type="spellStart"/>
      <w:r w:rsidRPr="00371456">
        <w:rPr>
          <w:rFonts w:ascii="Arial" w:hAnsi="Arial" w:cs="Arial"/>
          <w:i/>
          <w:color w:val="222222"/>
          <w:highlight w:val="white"/>
        </w:rPr>
        <w:t>Revista</w:t>
      </w:r>
      <w:proofErr w:type="spellEnd"/>
      <w:r w:rsidRPr="00371456">
        <w:rPr>
          <w:rFonts w:ascii="Arial" w:hAnsi="Arial" w:cs="Arial"/>
          <w:i/>
          <w:color w:val="222222"/>
          <w:highlight w:val="white"/>
        </w:rPr>
        <w:t xml:space="preserve"> de </w:t>
      </w:r>
      <w:proofErr w:type="spellStart"/>
      <w:r w:rsidRPr="00371456">
        <w:rPr>
          <w:rFonts w:ascii="Arial" w:hAnsi="Arial" w:cs="Arial"/>
          <w:i/>
          <w:color w:val="222222"/>
          <w:highlight w:val="white"/>
        </w:rPr>
        <w:t>Educación</w:t>
      </w:r>
      <w:proofErr w:type="spellEnd"/>
      <w:r w:rsidRPr="00371456">
        <w:rPr>
          <w:rFonts w:ascii="Arial" w:hAnsi="Arial" w:cs="Arial"/>
          <w:i/>
          <w:color w:val="222222"/>
          <w:highlight w:val="white"/>
        </w:rPr>
        <w:t xml:space="preserve">, </w:t>
      </w:r>
      <w:proofErr w:type="spellStart"/>
      <w:r w:rsidRPr="00371456">
        <w:rPr>
          <w:rFonts w:ascii="Arial" w:hAnsi="Arial" w:cs="Arial"/>
          <w:i/>
          <w:color w:val="222222"/>
          <w:highlight w:val="white"/>
        </w:rPr>
        <w:t>Motricidad</w:t>
      </w:r>
      <w:proofErr w:type="spellEnd"/>
      <w:r w:rsidRPr="00371456">
        <w:rPr>
          <w:rFonts w:ascii="Arial" w:hAnsi="Arial" w:cs="Arial"/>
          <w:i/>
          <w:color w:val="222222"/>
          <w:highlight w:val="white"/>
        </w:rPr>
        <w:t xml:space="preserve"> e </w:t>
      </w:r>
      <w:proofErr w:type="spellStart"/>
      <w:r w:rsidRPr="00371456">
        <w:rPr>
          <w:rFonts w:ascii="Arial" w:hAnsi="Arial" w:cs="Arial"/>
          <w:i/>
          <w:color w:val="222222"/>
          <w:highlight w:val="white"/>
        </w:rPr>
        <w:t>Investigación</w:t>
      </w:r>
      <w:proofErr w:type="spellEnd"/>
      <w:r w:rsidRPr="00371456">
        <w:rPr>
          <w:rFonts w:ascii="Arial" w:hAnsi="Arial" w:cs="Arial"/>
          <w:color w:val="222222"/>
          <w:highlight w:val="white"/>
        </w:rPr>
        <w:t>, (19), pp.92-101.</w:t>
      </w:r>
    </w:p>
    <w:p w14:paraId="3C411AD1" w14:textId="77777777" w:rsidR="00C513B4" w:rsidRPr="00371456" w:rsidRDefault="009D628B" w:rsidP="00371456">
      <w:pPr>
        <w:rPr>
          <w:rFonts w:ascii="Arial" w:hAnsi="Arial" w:cs="Arial"/>
        </w:rPr>
      </w:pPr>
      <w:r w:rsidRPr="00371456">
        <w:rPr>
          <w:rFonts w:ascii="Arial" w:hAnsi="Arial" w:cs="Arial"/>
        </w:rPr>
        <w:t>Hagg, E. 2013. Internship Guide: Work Placements Step by Step. 5th Ed. The Hague: Eleven International Publishing.</w:t>
      </w:r>
    </w:p>
    <w:p w14:paraId="28AE900E" w14:textId="77777777" w:rsidR="00C513B4" w:rsidRPr="00371456" w:rsidRDefault="009D628B" w:rsidP="00371456">
      <w:pPr>
        <w:rPr>
          <w:rFonts w:ascii="Arial" w:hAnsi="Arial" w:cs="Arial"/>
          <w:color w:val="222222"/>
          <w:highlight w:val="white"/>
        </w:rPr>
      </w:pPr>
      <w:r w:rsidRPr="00371456">
        <w:rPr>
          <w:rFonts w:ascii="Arial" w:hAnsi="Arial" w:cs="Arial"/>
          <w:color w:val="222222"/>
          <w:highlight w:val="white"/>
        </w:rPr>
        <w:t xml:space="preserve">Hashim, S.N.A., Yaacob, A., Suryani, I., Asraf, R.M., Bahador, Z. and </w:t>
      </w:r>
      <w:proofErr w:type="spellStart"/>
      <w:r w:rsidRPr="00371456">
        <w:rPr>
          <w:rFonts w:ascii="Arial" w:hAnsi="Arial" w:cs="Arial"/>
          <w:color w:val="222222"/>
          <w:highlight w:val="white"/>
        </w:rPr>
        <w:t>Supian</w:t>
      </w:r>
      <w:proofErr w:type="spellEnd"/>
      <w:r w:rsidRPr="00371456">
        <w:rPr>
          <w:rFonts w:ascii="Arial" w:hAnsi="Arial" w:cs="Arial"/>
          <w:color w:val="222222"/>
          <w:highlight w:val="white"/>
        </w:rPr>
        <w:t xml:space="preserve">, N., 2023. Exploring the Use of Gibbs' Reflective Model in Enhancing In-Service ESL Teachers' Reflective Writing. </w:t>
      </w:r>
      <w:r w:rsidRPr="00371456">
        <w:rPr>
          <w:rFonts w:ascii="Arial" w:hAnsi="Arial" w:cs="Arial"/>
          <w:i/>
          <w:color w:val="222222"/>
          <w:highlight w:val="white"/>
        </w:rPr>
        <w:t>Arab World English Journal</w:t>
      </w:r>
      <w:r w:rsidRPr="00371456">
        <w:rPr>
          <w:rFonts w:ascii="Arial" w:hAnsi="Arial" w:cs="Arial"/>
          <w:color w:val="222222"/>
          <w:highlight w:val="white"/>
        </w:rPr>
        <w:t xml:space="preserve">, </w:t>
      </w:r>
      <w:r w:rsidRPr="00371456">
        <w:rPr>
          <w:rFonts w:ascii="Arial" w:hAnsi="Arial" w:cs="Arial"/>
          <w:i/>
          <w:color w:val="222222"/>
          <w:highlight w:val="white"/>
        </w:rPr>
        <w:t>14</w:t>
      </w:r>
      <w:r w:rsidRPr="00371456">
        <w:rPr>
          <w:rFonts w:ascii="Arial" w:hAnsi="Arial" w:cs="Arial"/>
          <w:color w:val="222222"/>
          <w:highlight w:val="white"/>
        </w:rPr>
        <w:t>(2).</w:t>
      </w:r>
    </w:p>
    <w:p w14:paraId="4BD9318B" w14:textId="77777777" w:rsidR="00C513B4" w:rsidRPr="00371456" w:rsidRDefault="009D628B" w:rsidP="00371456">
      <w:pPr>
        <w:rPr>
          <w:rFonts w:ascii="Arial" w:hAnsi="Arial" w:cs="Arial"/>
        </w:rPr>
      </w:pPr>
      <w:r w:rsidRPr="00371456">
        <w:rPr>
          <w:rFonts w:ascii="Arial" w:hAnsi="Arial" w:cs="Arial"/>
        </w:rPr>
        <w:t xml:space="preserve">Johnston, R., Clark, G. and </w:t>
      </w:r>
      <w:proofErr w:type="spellStart"/>
      <w:r w:rsidRPr="00371456">
        <w:rPr>
          <w:rFonts w:ascii="Arial" w:hAnsi="Arial" w:cs="Arial"/>
        </w:rPr>
        <w:t>Shulver</w:t>
      </w:r>
      <w:proofErr w:type="spellEnd"/>
      <w:r w:rsidRPr="00371456">
        <w:rPr>
          <w:rFonts w:ascii="Arial" w:hAnsi="Arial" w:cs="Arial"/>
        </w:rPr>
        <w:t>, M. 2012 Service Operations Management: Improving Service Delivery. 5th Ed. London: Pearson.</w:t>
      </w:r>
    </w:p>
    <w:p w14:paraId="664E6DC5" w14:textId="77777777" w:rsidR="00C513B4" w:rsidRPr="00371456" w:rsidRDefault="009D628B" w:rsidP="00371456">
      <w:pPr>
        <w:rPr>
          <w:rFonts w:ascii="Arial" w:hAnsi="Arial" w:cs="Arial"/>
          <w:color w:val="222222"/>
          <w:highlight w:val="white"/>
        </w:rPr>
      </w:pPr>
      <w:r w:rsidRPr="00371456">
        <w:rPr>
          <w:rFonts w:ascii="Arial" w:hAnsi="Arial" w:cs="Arial"/>
          <w:color w:val="222222"/>
          <w:highlight w:val="white"/>
        </w:rPr>
        <w:t xml:space="preserve">Mikołajczyk, K., 2021. Changes in the approach to employee development in organisations as a result of the COVID-19 pandemic. </w:t>
      </w:r>
      <w:r w:rsidRPr="00371456">
        <w:rPr>
          <w:rFonts w:ascii="Arial" w:hAnsi="Arial" w:cs="Arial"/>
          <w:i/>
          <w:color w:val="222222"/>
          <w:highlight w:val="white"/>
        </w:rPr>
        <w:t>European Journal of Training and Development</w:t>
      </w:r>
      <w:r w:rsidRPr="00371456">
        <w:rPr>
          <w:rFonts w:ascii="Arial" w:hAnsi="Arial" w:cs="Arial"/>
          <w:color w:val="222222"/>
          <w:highlight w:val="white"/>
        </w:rPr>
        <w:t xml:space="preserve">, </w:t>
      </w:r>
      <w:r w:rsidRPr="00371456">
        <w:rPr>
          <w:rFonts w:ascii="Arial" w:hAnsi="Arial" w:cs="Arial"/>
          <w:i/>
          <w:color w:val="222222"/>
          <w:highlight w:val="white"/>
        </w:rPr>
        <w:t>46</w:t>
      </w:r>
      <w:r w:rsidRPr="00371456">
        <w:rPr>
          <w:rFonts w:ascii="Arial" w:hAnsi="Arial" w:cs="Arial"/>
          <w:color w:val="222222"/>
          <w:highlight w:val="white"/>
        </w:rPr>
        <w:t>(5/6), pp.544-562.</w:t>
      </w:r>
    </w:p>
    <w:p w14:paraId="69D61B52" w14:textId="77777777" w:rsidR="00C513B4" w:rsidRPr="00371456" w:rsidRDefault="009D628B" w:rsidP="00371456">
      <w:pPr>
        <w:rPr>
          <w:rFonts w:ascii="Arial" w:hAnsi="Arial" w:cs="Arial"/>
          <w:color w:val="222222"/>
          <w:highlight w:val="white"/>
        </w:rPr>
      </w:pPr>
      <w:proofErr w:type="spellStart"/>
      <w:r w:rsidRPr="00371456">
        <w:rPr>
          <w:rFonts w:ascii="Arial" w:hAnsi="Arial" w:cs="Arial"/>
          <w:color w:val="222222"/>
          <w:highlight w:val="white"/>
        </w:rPr>
        <w:t>Muzam</w:t>
      </w:r>
      <w:proofErr w:type="spellEnd"/>
      <w:r w:rsidRPr="00371456">
        <w:rPr>
          <w:rFonts w:ascii="Arial" w:hAnsi="Arial" w:cs="Arial"/>
          <w:color w:val="222222"/>
          <w:highlight w:val="white"/>
        </w:rPr>
        <w:t xml:space="preserve">, J., 2023. The challenges of the modern economy on the competencies of knowledge workers. </w:t>
      </w:r>
      <w:r w:rsidRPr="00371456">
        <w:rPr>
          <w:rFonts w:ascii="Arial" w:hAnsi="Arial" w:cs="Arial"/>
          <w:i/>
          <w:color w:val="222222"/>
          <w:highlight w:val="white"/>
        </w:rPr>
        <w:t>Journal of the Knowledge Economy</w:t>
      </w:r>
      <w:r w:rsidRPr="00371456">
        <w:rPr>
          <w:rFonts w:ascii="Arial" w:hAnsi="Arial" w:cs="Arial"/>
          <w:color w:val="222222"/>
          <w:highlight w:val="white"/>
        </w:rPr>
        <w:t xml:space="preserve">, </w:t>
      </w:r>
      <w:r w:rsidRPr="00371456">
        <w:rPr>
          <w:rFonts w:ascii="Arial" w:hAnsi="Arial" w:cs="Arial"/>
          <w:i/>
          <w:color w:val="222222"/>
          <w:highlight w:val="white"/>
        </w:rPr>
        <w:t>14</w:t>
      </w:r>
      <w:r w:rsidRPr="00371456">
        <w:rPr>
          <w:rFonts w:ascii="Arial" w:hAnsi="Arial" w:cs="Arial"/>
          <w:color w:val="222222"/>
          <w:highlight w:val="white"/>
        </w:rPr>
        <w:t>(2), pp.1635-1671.</w:t>
      </w:r>
    </w:p>
    <w:p w14:paraId="55E30330" w14:textId="77777777" w:rsidR="00C513B4" w:rsidRPr="00371456" w:rsidRDefault="009D628B" w:rsidP="00371456">
      <w:pPr>
        <w:rPr>
          <w:rFonts w:ascii="Arial" w:hAnsi="Arial" w:cs="Arial"/>
          <w:color w:val="222222"/>
          <w:highlight w:val="white"/>
        </w:rPr>
      </w:pPr>
      <w:r w:rsidRPr="00371456">
        <w:rPr>
          <w:rFonts w:ascii="Arial" w:hAnsi="Arial" w:cs="Arial"/>
          <w:color w:val="222222"/>
          <w:highlight w:val="white"/>
        </w:rPr>
        <w:t xml:space="preserve">Statista, 2023. </w:t>
      </w:r>
      <w:r w:rsidRPr="00371456">
        <w:rPr>
          <w:rFonts w:ascii="Arial" w:hAnsi="Arial" w:cs="Arial"/>
          <w:i/>
          <w:color w:val="222222"/>
          <w:highlight w:val="white"/>
        </w:rPr>
        <w:t>Implications of hard-to-fill vacancies in the hospitality sector in the UK 2017</w:t>
      </w:r>
      <w:r w:rsidRPr="00371456">
        <w:rPr>
          <w:rFonts w:ascii="Arial" w:hAnsi="Arial" w:cs="Arial"/>
          <w:color w:val="222222"/>
          <w:highlight w:val="white"/>
        </w:rPr>
        <w:t>. [online] available at:&lt;https://www.statista.com/statistics/898991/hospitality-sector-implications-of-hard-to-fill-vacancies-united-kingdom-uk/&gt; [Accessed on 14th February 2025]</w:t>
      </w:r>
    </w:p>
    <w:p w14:paraId="00FE1F95" w14:textId="77777777" w:rsidR="00C513B4" w:rsidRPr="00371456" w:rsidRDefault="009D628B" w:rsidP="00371456">
      <w:pPr>
        <w:rPr>
          <w:rFonts w:ascii="Arial" w:hAnsi="Arial" w:cs="Arial"/>
          <w:color w:val="222222"/>
          <w:highlight w:val="white"/>
        </w:rPr>
      </w:pPr>
      <w:r w:rsidRPr="00371456">
        <w:rPr>
          <w:rFonts w:ascii="Arial" w:hAnsi="Arial" w:cs="Arial"/>
          <w:color w:val="222222"/>
          <w:highlight w:val="white"/>
        </w:rPr>
        <w:t xml:space="preserve">Sundgren, M.K., </w:t>
      </w:r>
      <w:proofErr w:type="spellStart"/>
      <w:r w:rsidRPr="00371456">
        <w:rPr>
          <w:rFonts w:ascii="Arial" w:hAnsi="Arial" w:cs="Arial"/>
          <w:color w:val="222222"/>
          <w:highlight w:val="white"/>
        </w:rPr>
        <w:t>Millear</w:t>
      </w:r>
      <w:proofErr w:type="spellEnd"/>
      <w:r w:rsidRPr="00371456">
        <w:rPr>
          <w:rFonts w:ascii="Arial" w:hAnsi="Arial" w:cs="Arial"/>
          <w:color w:val="222222"/>
          <w:highlight w:val="white"/>
        </w:rPr>
        <w:t xml:space="preserve">, P.M., Dawber, C. and Medoro, L., 2021. Reflective practice groups and nurse professional quality of life. </w:t>
      </w:r>
      <w:proofErr w:type="spellStart"/>
      <w:r w:rsidRPr="00371456">
        <w:rPr>
          <w:rFonts w:ascii="Arial" w:hAnsi="Arial" w:cs="Arial"/>
          <w:i/>
          <w:color w:val="222222"/>
          <w:highlight w:val="white"/>
        </w:rPr>
        <w:t>TheAustralian</w:t>
      </w:r>
      <w:proofErr w:type="spellEnd"/>
      <w:r w:rsidRPr="00371456">
        <w:rPr>
          <w:rFonts w:ascii="Arial" w:hAnsi="Arial" w:cs="Arial"/>
          <w:i/>
          <w:color w:val="222222"/>
          <w:highlight w:val="white"/>
        </w:rPr>
        <w:t xml:space="preserve"> Journal of Advanced Nursing</w:t>
      </w:r>
      <w:r w:rsidRPr="00371456">
        <w:rPr>
          <w:rFonts w:ascii="Arial" w:hAnsi="Arial" w:cs="Arial"/>
          <w:color w:val="222222"/>
          <w:highlight w:val="white"/>
        </w:rPr>
        <w:t xml:space="preserve">, </w:t>
      </w:r>
      <w:r w:rsidRPr="00371456">
        <w:rPr>
          <w:rFonts w:ascii="Arial" w:hAnsi="Arial" w:cs="Arial"/>
          <w:i/>
          <w:color w:val="222222"/>
          <w:highlight w:val="white"/>
        </w:rPr>
        <w:t>38</w:t>
      </w:r>
      <w:r w:rsidRPr="00371456">
        <w:rPr>
          <w:rFonts w:ascii="Arial" w:hAnsi="Arial" w:cs="Arial"/>
          <w:color w:val="222222"/>
          <w:highlight w:val="white"/>
        </w:rPr>
        <w:t>(4), pp.49-67.</w:t>
      </w:r>
    </w:p>
    <w:sectPr w:rsidR="00C513B4" w:rsidRPr="0037145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425E2" w14:textId="77777777" w:rsidR="009D628B" w:rsidRDefault="009D628B">
      <w:pPr>
        <w:spacing w:before="0" w:after="0" w:line="240" w:lineRule="auto"/>
      </w:pPr>
      <w:r>
        <w:separator/>
      </w:r>
    </w:p>
  </w:endnote>
  <w:endnote w:type="continuationSeparator" w:id="0">
    <w:p w14:paraId="7DA6A1A3" w14:textId="77777777" w:rsidR="009D628B" w:rsidRDefault="009D62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2D5B5" w14:textId="77777777" w:rsidR="00C513B4" w:rsidRDefault="009D628B">
    <w:pPr>
      <w:jc w:val="right"/>
    </w:pPr>
    <w:r>
      <w:fldChar w:fldCharType="begin"/>
    </w:r>
    <w:r>
      <w:instrText>PAGE</w:instrText>
    </w:r>
    <w:r>
      <w:fldChar w:fldCharType="separate"/>
    </w:r>
    <w:r w:rsidR="00111F0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22029" w14:textId="77777777" w:rsidR="009D628B" w:rsidRDefault="009D628B">
      <w:pPr>
        <w:spacing w:before="0" w:after="0" w:line="240" w:lineRule="auto"/>
      </w:pPr>
      <w:r>
        <w:separator/>
      </w:r>
    </w:p>
  </w:footnote>
  <w:footnote w:type="continuationSeparator" w:id="0">
    <w:p w14:paraId="74870394" w14:textId="77777777" w:rsidR="009D628B" w:rsidRDefault="009D628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505A6"/>
    <w:multiLevelType w:val="multilevel"/>
    <w:tmpl w:val="BE10F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1606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13B4"/>
    <w:rsid w:val="000E66B7"/>
    <w:rsid w:val="00111F07"/>
    <w:rsid w:val="00154F8B"/>
    <w:rsid w:val="003155B3"/>
    <w:rsid w:val="00371456"/>
    <w:rsid w:val="0042638C"/>
    <w:rsid w:val="00440E92"/>
    <w:rsid w:val="006E0BAD"/>
    <w:rsid w:val="00714C8D"/>
    <w:rsid w:val="009066E3"/>
    <w:rsid w:val="00962A6A"/>
    <w:rsid w:val="009D628B"/>
    <w:rsid w:val="00A249F8"/>
    <w:rsid w:val="00B263F0"/>
    <w:rsid w:val="00BC5C50"/>
    <w:rsid w:val="00C513B4"/>
    <w:rsid w:val="00C674F0"/>
    <w:rsid w:val="00D6079E"/>
    <w:rsid w:val="00EF20BE"/>
    <w:rsid w:val="00F61058"/>
    <w:rsid w:val="00F925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8F25BF"/>
  <w15:docId w15:val="{036388E8-6347-453C-8A9B-35946FCC6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278680">
      <w:bodyDiv w:val="1"/>
      <w:marLeft w:val="0"/>
      <w:marRight w:val="0"/>
      <w:marTop w:val="0"/>
      <w:marBottom w:val="0"/>
      <w:divBdr>
        <w:top w:val="none" w:sz="0" w:space="0" w:color="auto"/>
        <w:left w:val="none" w:sz="0" w:space="0" w:color="auto"/>
        <w:bottom w:val="none" w:sz="0" w:space="0" w:color="auto"/>
        <w:right w:val="none" w:sz="0" w:space="0" w:color="auto"/>
      </w:divBdr>
    </w:div>
    <w:div w:id="8809407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10</Pages>
  <Words>1734</Words>
  <Characters>9663</Characters>
  <Application>Microsoft Office Word</Application>
  <DocSecurity>0</DocSecurity>
  <Lines>185</Lines>
  <Paragraphs>59</Paragraphs>
  <ScaleCrop>false</ScaleCrop>
  <Company/>
  <LinksUpToDate>false</LinksUpToDate>
  <CharactersWithSpaces>11338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19</cp:revision>
  <dcterms:created xsi:type="dcterms:W3CDTF">2025-02-14T12:13:00Z</dcterms:created>
  <dcterms:modified xsi:type="dcterms:W3CDTF">2025-03-06T11:12:00Z</dcterms:modified>
</cp:coreProperties>
</file>