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956E6"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u w:val="single"/>
        </w:rPr>
        <w:t>For Susan Griffiths:</w:t>
      </w:r>
      <w:r w:rsidRPr="002312CF">
        <w:rPr>
          <w:rStyle w:val="normaltextrun"/>
          <w:rFonts w:ascii="Calibri" w:hAnsi="Calibri" w:cs="Calibri"/>
          <w:sz w:val="22"/>
          <w:szCs w:val="22"/>
        </w:rPr>
        <w:t> Local Education Authority Office (LEA)</w:t>
      </w:r>
      <w:r w:rsidRPr="002312CF">
        <w:rPr>
          <w:rStyle w:val="eop"/>
          <w:rFonts w:ascii="Calibri" w:hAnsi="Calibri" w:cs="Calibri"/>
          <w:sz w:val="22"/>
          <w:szCs w:val="22"/>
        </w:rPr>
        <w:t> </w:t>
      </w:r>
    </w:p>
    <w:p w14:paraId="3A177B63"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rPr>
        <w:t>“Targeting Inclusive Practice in Local Mainstream Schools”.</w:t>
      </w:r>
      <w:r w:rsidRPr="002312CF">
        <w:rPr>
          <w:rStyle w:val="eop"/>
          <w:rFonts w:ascii="Calibri" w:hAnsi="Calibri" w:cs="Calibri"/>
          <w:sz w:val="22"/>
          <w:szCs w:val="22"/>
        </w:rPr>
        <w:t> </w:t>
      </w:r>
    </w:p>
    <w:p w14:paraId="31E569E5"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rPr>
        <w:t>5</w:t>
      </w:r>
      <w:r w:rsidRPr="002312CF">
        <w:rPr>
          <w:rStyle w:val="normaltextrun"/>
          <w:rFonts w:ascii="Calibri" w:hAnsi="Calibri" w:cs="Calibri"/>
          <w:sz w:val="22"/>
          <w:szCs w:val="22"/>
          <w:vertAlign w:val="superscript"/>
        </w:rPr>
        <w:t>th</w:t>
      </w:r>
      <w:r w:rsidRPr="002312CF">
        <w:rPr>
          <w:rStyle w:val="normaltextrun"/>
          <w:rFonts w:ascii="Calibri" w:hAnsi="Calibri" w:cs="Calibri"/>
          <w:sz w:val="22"/>
          <w:szCs w:val="22"/>
        </w:rPr>
        <w:t> October 2019.</w:t>
      </w:r>
      <w:r w:rsidRPr="002312CF">
        <w:rPr>
          <w:rStyle w:val="eop"/>
          <w:rFonts w:ascii="Calibri" w:hAnsi="Calibri" w:cs="Calibri"/>
          <w:sz w:val="22"/>
          <w:szCs w:val="22"/>
        </w:rPr>
        <w:t> </w:t>
      </w:r>
    </w:p>
    <w:p w14:paraId="491C435E"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u w:val="single"/>
        </w:rPr>
      </w:pPr>
    </w:p>
    <w:p w14:paraId="5C514A6F"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u w:val="single"/>
        </w:rPr>
        <w:t>Inclusive Practice</w:t>
      </w:r>
      <w:r w:rsidRPr="002312CF">
        <w:rPr>
          <w:rStyle w:val="normaltextrun"/>
          <w:rFonts w:ascii="Calibri" w:hAnsi="Calibri" w:cs="Calibri"/>
          <w:sz w:val="22"/>
          <w:szCs w:val="22"/>
        </w:rPr>
        <w:t>- A detailed description.</w:t>
      </w:r>
      <w:r w:rsidRPr="002312CF">
        <w:rPr>
          <w:rStyle w:val="eop"/>
          <w:rFonts w:ascii="Calibri" w:hAnsi="Calibri" w:cs="Calibri"/>
          <w:sz w:val="22"/>
          <w:szCs w:val="22"/>
        </w:rPr>
        <w:t> </w:t>
      </w:r>
    </w:p>
    <w:p w14:paraId="35A163A2"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rPr>
      </w:pPr>
    </w:p>
    <w:p w14:paraId="0B78197E"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rPr>
        <w:t>Inclusive practice awareness and action has progressed over the last 20 years due to movements from the requirements outlined by the Education Act 1996 and the improvements put forward in 2002 to create the Education Act published in that year. This provided schools with better autonomy to change, improve and implement these factors to new and experiential teaching styles and methods. The purpose of my writing to you is to highlight and outline the support currently available for children and young adults with SEN and ALN and how this could be improved and how current help is working and vice versa. Inclusive practice can be outlined in many ways as it includes such vast options. The Equality Challenge Unit 2013 defines inclusive practice as “An approach to teaching that recognises the diversity of students”. It must be highlighted that every individual learns differently. Teaching and education methods must enable all students regardless of their learning style to participate in activities and help demonstrate their knowledge and abilities. Inclusive practice allows equal treatment and involvement of all pupils regardless of pre-existing conditions, some as simple as dyslexia and some as complex as autism. Adjustments may be needed to provide this, and for teachers and other professionals within education this should be easy to implement, but it isn’t always. </w:t>
      </w:r>
      <w:r w:rsidRPr="002312CF">
        <w:rPr>
          <w:rStyle w:val="eop"/>
          <w:rFonts w:ascii="Calibri" w:hAnsi="Calibri" w:cs="Calibri"/>
          <w:sz w:val="22"/>
          <w:szCs w:val="22"/>
        </w:rPr>
        <w:t> </w:t>
      </w:r>
    </w:p>
    <w:p w14:paraId="1976AFDF"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rPr>
      </w:pPr>
    </w:p>
    <w:p w14:paraId="7945C138"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rPr>
        <w:t>It is far too common in current and mainstream education settings for children with specific and ‘different’ learning styles and requirements to face the disadvantage of excluded learning. Although in the Wales there are over 105,00 children who are recognised to have special education needs (SEN), only a small number of these hold a statement- an average of 12,000 leading to a percentage of 11.9. Of that statistic provided by The Welsh Assembly Government, it is highlighted that there are only 1,256 SEN schools available to attendance. From the statistic of Welsh children classed to have SEN/ALN, this number is simply hard to believe. Inclusive practice is almost impossible to provide with such little resources available. Thus, due to so many children having no choice but to attend mainstream schooling it is vital that inclusive practice is implemented. As many other topics, there are barriers to inclusive practice and these need to be considered to make any progress. Barriers can be hard to overcome. It is much like the issue of positive discrimination, this occurs when working on inclusive practice. Although adjustments and changes are needed, these changes can reflect positive discrimination. It may seem to be a fair change in a school setting to allow children with certain disabilities such as being in a wheelchair to leave a lesson early, but wouldn’t this lead to missing part of a lesson that those who aren’t disabled are having? Vital knowledge could be missed. Adding up the ten minutes of early exit could add up to hours of teaching being missed. A perfect example of positive discrimination that reflects on inclusive practice. Other barriers can include minor and unrecognised segregation, offensive labels and pity- something a child or young adult may struggle to handle. Inclusive practice- why does it matter? There are many answers to such an important question. What could </w:t>
      </w:r>
      <w:proofErr w:type="gramStart"/>
      <w:r w:rsidRPr="002312CF">
        <w:rPr>
          <w:rStyle w:val="advancedproofingissue"/>
          <w:rFonts w:ascii="Calibri" w:hAnsi="Calibri" w:cs="Calibri"/>
          <w:sz w:val="22"/>
          <w:szCs w:val="22"/>
        </w:rPr>
        <w:t>be seen as</w:t>
      </w:r>
      <w:proofErr w:type="gramEnd"/>
      <w:r w:rsidRPr="002312CF">
        <w:rPr>
          <w:rStyle w:val="normaltextrun"/>
          <w:rFonts w:ascii="Calibri" w:hAnsi="Calibri" w:cs="Calibri"/>
          <w:sz w:val="22"/>
          <w:szCs w:val="22"/>
        </w:rPr>
        <w:t> the most dominant answer to this is the basic legal right that children have teaching that isn’t discriminatory to their learning needs and have the right to reasonable adjustments to be made due to a disability they may have. With such negative stereotypes being attached to disability, inclusive practice is a key factor to help overcome such a negative strand. If inclusive practice is implemented throughout a child’s education, it is far more likely that when at the age of employment, the abilities of individuals to work with others of different capabilities will be far more likely. </w:t>
      </w:r>
      <w:r w:rsidRPr="002312CF">
        <w:rPr>
          <w:rStyle w:val="eop"/>
          <w:rFonts w:ascii="Calibri" w:hAnsi="Calibri" w:cs="Calibri"/>
          <w:sz w:val="22"/>
          <w:szCs w:val="22"/>
        </w:rPr>
        <w:t> </w:t>
      </w:r>
    </w:p>
    <w:p w14:paraId="04127EED"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u w:val="single"/>
        </w:rPr>
      </w:pPr>
    </w:p>
    <w:p w14:paraId="549C0E0F"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u w:val="single"/>
        </w:rPr>
      </w:pPr>
    </w:p>
    <w:p w14:paraId="01D425A0" w14:textId="77777777" w:rsidR="002312CF" w:rsidRPr="002312CF" w:rsidRDefault="002312CF" w:rsidP="002312CF">
      <w:pPr>
        <w:pStyle w:val="paragraph"/>
        <w:spacing w:before="0" w:beforeAutospacing="0" w:after="0" w:afterAutospacing="0"/>
        <w:textAlignment w:val="baseline"/>
        <w:rPr>
          <w:rStyle w:val="normaltextrun"/>
          <w:rFonts w:ascii="Calibri" w:hAnsi="Calibri" w:cs="Calibri"/>
          <w:sz w:val="22"/>
          <w:szCs w:val="22"/>
          <w:u w:val="single"/>
        </w:rPr>
      </w:pPr>
    </w:p>
    <w:p w14:paraId="42B42C3D" w14:textId="77777777" w:rsidR="002312CF" w:rsidRPr="002312CF" w:rsidRDefault="002312CF" w:rsidP="002312CF">
      <w:pPr>
        <w:pStyle w:val="paragraph"/>
        <w:spacing w:before="0" w:beforeAutospacing="0" w:after="0" w:afterAutospacing="0"/>
        <w:textAlignment w:val="baseline"/>
        <w:rPr>
          <w:rFonts w:ascii="Calibri" w:hAnsi="Calibri" w:cs="Calibri"/>
          <w:sz w:val="22"/>
          <w:szCs w:val="22"/>
        </w:rPr>
      </w:pPr>
      <w:r w:rsidRPr="002312CF">
        <w:rPr>
          <w:rStyle w:val="normaltextrun"/>
          <w:rFonts w:ascii="Calibri" w:hAnsi="Calibri" w:cs="Calibri"/>
          <w:sz w:val="22"/>
          <w:szCs w:val="22"/>
          <w:u w:val="single"/>
        </w:rPr>
        <w:lastRenderedPageBreak/>
        <w:t>Current support and help</w:t>
      </w:r>
      <w:r w:rsidRPr="002312CF">
        <w:rPr>
          <w:rStyle w:val="eop"/>
          <w:rFonts w:ascii="Calibri" w:hAnsi="Calibri" w:cs="Calibri"/>
          <w:sz w:val="22"/>
          <w:szCs w:val="22"/>
        </w:rPr>
        <w:t> </w:t>
      </w:r>
    </w:p>
    <w:p w14:paraId="1511F416" w14:textId="77777777" w:rsidR="002312CF" w:rsidRDefault="002312CF" w:rsidP="002312CF">
      <w:pPr>
        <w:pStyle w:val="paragraph"/>
        <w:spacing w:before="0" w:beforeAutospacing="0" w:after="0" w:afterAutospacing="0"/>
        <w:jc w:val="both"/>
        <w:textAlignment w:val="baseline"/>
        <w:rPr>
          <w:rStyle w:val="normaltextrun"/>
          <w:rFonts w:ascii="Calibri" w:hAnsi="Calibri" w:cs="Calibri"/>
          <w:sz w:val="22"/>
          <w:szCs w:val="22"/>
        </w:rPr>
      </w:pPr>
    </w:p>
    <w:p w14:paraId="6CCDA4E4" w14:textId="77777777" w:rsidR="002312CF" w:rsidRPr="002312CF" w:rsidRDefault="002312CF" w:rsidP="002312CF">
      <w:pPr>
        <w:pStyle w:val="paragraph"/>
        <w:spacing w:before="0" w:beforeAutospacing="0" w:after="0" w:afterAutospacing="0"/>
        <w:jc w:val="both"/>
        <w:textAlignment w:val="baseline"/>
        <w:rPr>
          <w:rFonts w:ascii="Calibri" w:hAnsi="Calibri" w:cs="Calibri"/>
          <w:sz w:val="22"/>
          <w:szCs w:val="22"/>
        </w:rPr>
      </w:pPr>
      <w:r w:rsidRPr="002312CF">
        <w:rPr>
          <w:rStyle w:val="normaltextrun"/>
          <w:rFonts w:ascii="Calibri" w:hAnsi="Calibri" w:cs="Calibri"/>
          <w:sz w:val="22"/>
          <w:szCs w:val="22"/>
        </w:rPr>
        <w:t>With the Education Act being updated and adjusted since Forster’s Education in 1870, it is easy to see that major progress has been made. With the Education Act 2002 being updated with the most recent act being put forward in Wales- 2014- inclusive practice in reference to SEN/ALN has been updated and improved. In current times, there is a wide range of support available, but is it enough? The Education Act 2014 had a key aim for the council to “contribute to improving the standards of teaching and the quality of learning in Wales and to maintain and improve standards of professional conduct amongst teachers and persons who support teaching and learning in Wales”. Has this been achieved? Inclusive practice comes under this key aim. Every school will have a Special Education Needs Coordinator (SENCO) and every child with special education needs is entitled to this service and a SEN report. A school will provide support such as:</w:t>
      </w:r>
      <w:r w:rsidRPr="002312CF">
        <w:rPr>
          <w:rStyle w:val="eop"/>
          <w:rFonts w:ascii="Calibri" w:hAnsi="Calibri" w:cs="Calibri"/>
          <w:sz w:val="22"/>
          <w:szCs w:val="22"/>
        </w:rPr>
        <w:t> </w:t>
      </w:r>
    </w:p>
    <w:p w14:paraId="283BA1CF" w14:textId="77777777" w:rsidR="002312CF" w:rsidRDefault="002312CF" w:rsidP="002312CF">
      <w:pPr>
        <w:pStyle w:val="paragraph"/>
        <w:spacing w:before="0" w:beforeAutospacing="0" w:after="0" w:afterAutospacing="0"/>
        <w:jc w:val="both"/>
        <w:textAlignment w:val="baseline"/>
        <w:rPr>
          <w:rStyle w:val="normaltextrun"/>
          <w:rFonts w:ascii="Calibri" w:hAnsi="Calibri" w:cs="Calibri"/>
          <w:sz w:val="22"/>
          <w:szCs w:val="22"/>
        </w:rPr>
      </w:pPr>
    </w:p>
    <w:p w14:paraId="12BB5A18" w14:textId="77777777" w:rsidR="002312CF" w:rsidRDefault="002312CF" w:rsidP="002312CF">
      <w:pPr>
        <w:pStyle w:val="paragraph"/>
        <w:spacing w:before="0" w:beforeAutospacing="0" w:after="0" w:afterAutospacing="0"/>
        <w:jc w:val="both"/>
        <w:textAlignment w:val="baseline"/>
        <w:rPr>
          <w:rStyle w:val="normaltextrun"/>
          <w:rFonts w:ascii="Calibri" w:hAnsi="Calibri" w:cs="Calibri"/>
          <w:sz w:val="22"/>
          <w:szCs w:val="22"/>
        </w:rPr>
      </w:pPr>
    </w:p>
    <w:p w14:paraId="387C00AB" w14:textId="77777777" w:rsidR="002312CF" w:rsidRPr="002312CF" w:rsidRDefault="002312CF" w:rsidP="002312CF">
      <w:pPr>
        <w:pStyle w:val="paragraph"/>
        <w:numPr>
          <w:ilvl w:val="0"/>
          <w:numId w:val="3"/>
        </w:numPr>
        <w:spacing w:before="0" w:beforeAutospacing="0" w:after="0" w:afterAutospacing="0"/>
        <w:jc w:val="both"/>
        <w:textAlignment w:val="baseline"/>
        <w:rPr>
          <w:rFonts w:ascii="Calibri" w:hAnsi="Calibri" w:cs="Calibri"/>
          <w:sz w:val="22"/>
          <w:szCs w:val="22"/>
        </w:rPr>
      </w:pPr>
      <w:r w:rsidRPr="002312CF">
        <w:rPr>
          <w:rStyle w:val="normaltextrun"/>
          <w:rFonts w:ascii="Calibri" w:hAnsi="Calibri" w:cs="Calibri"/>
          <w:sz w:val="22"/>
          <w:szCs w:val="22"/>
        </w:rPr>
        <w:t>Consultations for parents of children that are receiving SEN help and support.</w:t>
      </w:r>
      <w:r w:rsidRPr="002312CF">
        <w:rPr>
          <w:rStyle w:val="eop"/>
          <w:rFonts w:ascii="Calibri" w:hAnsi="Calibri" w:cs="Calibri"/>
          <w:sz w:val="22"/>
          <w:szCs w:val="22"/>
        </w:rPr>
        <w:t> </w:t>
      </w:r>
    </w:p>
    <w:p w14:paraId="08327192" w14:textId="77777777" w:rsidR="002312CF" w:rsidRPr="002312CF" w:rsidRDefault="002312CF" w:rsidP="002312CF">
      <w:pPr>
        <w:pStyle w:val="paragraph"/>
        <w:numPr>
          <w:ilvl w:val="0"/>
          <w:numId w:val="1"/>
        </w:numPr>
        <w:spacing w:before="0" w:beforeAutospacing="0" w:after="0" w:afterAutospacing="0"/>
        <w:ind w:left="360" w:firstLine="0"/>
        <w:jc w:val="both"/>
        <w:textAlignment w:val="baseline"/>
        <w:rPr>
          <w:rFonts w:ascii="Calibri" w:hAnsi="Calibri" w:cs="Calibri"/>
          <w:sz w:val="22"/>
          <w:szCs w:val="22"/>
        </w:rPr>
      </w:pPr>
      <w:r w:rsidRPr="002312CF">
        <w:rPr>
          <w:rStyle w:val="normaltextrun"/>
          <w:rFonts w:ascii="Calibri" w:hAnsi="Calibri" w:cs="Calibri"/>
          <w:sz w:val="22"/>
          <w:szCs w:val="22"/>
        </w:rPr>
        <w:t> Organising assessments to evaluate any progress or delays a child is having. </w:t>
      </w:r>
      <w:r w:rsidRPr="002312CF">
        <w:rPr>
          <w:rStyle w:val="eop"/>
          <w:rFonts w:ascii="Calibri" w:hAnsi="Calibri" w:cs="Calibri"/>
          <w:sz w:val="22"/>
          <w:szCs w:val="22"/>
        </w:rPr>
        <w:t> </w:t>
      </w:r>
    </w:p>
    <w:p w14:paraId="123BB287" w14:textId="77777777" w:rsidR="002312CF" w:rsidRPr="002312CF" w:rsidRDefault="002312CF" w:rsidP="002312CF">
      <w:pPr>
        <w:pStyle w:val="paragraph"/>
        <w:numPr>
          <w:ilvl w:val="0"/>
          <w:numId w:val="1"/>
        </w:numPr>
        <w:spacing w:before="0" w:beforeAutospacing="0" w:after="0" w:afterAutospacing="0"/>
        <w:ind w:left="360" w:firstLine="0"/>
        <w:jc w:val="both"/>
        <w:textAlignment w:val="baseline"/>
        <w:rPr>
          <w:rFonts w:ascii="Calibri" w:hAnsi="Calibri" w:cs="Calibri"/>
          <w:sz w:val="22"/>
          <w:szCs w:val="22"/>
        </w:rPr>
      </w:pPr>
      <w:r w:rsidRPr="002312CF">
        <w:rPr>
          <w:rStyle w:val="normaltextrun"/>
          <w:rFonts w:ascii="Calibri" w:hAnsi="Calibri" w:cs="Calibri"/>
          <w:sz w:val="22"/>
          <w:szCs w:val="22"/>
        </w:rPr>
        <w:t>Additional training of staff within a school and how specialist expertise will be available.</w:t>
      </w:r>
      <w:r w:rsidRPr="002312CF">
        <w:rPr>
          <w:rStyle w:val="eop"/>
          <w:rFonts w:ascii="Calibri" w:hAnsi="Calibri" w:cs="Calibri"/>
          <w:sz w:val="22"/>
          <w:szCs w:val="22"/>
        </w:rPr>
        <w:t> </w:t>
      </w:r>
    </w:p>
    <w:p w14:paraId="173C9945" w14:textId="77777777" w:rsidR="002312CF" w:rsidRPr="002312CF" w:rsidRDefault="002312CF" w:rsidP="002312CF">
      <w:pPr>
        <w:pStyle w:val="paragraph"/>
        <w:numPr>
          <w:ilvl w:val="0"/>
          <w:numId w:val="1"/>
        </w:numPr>
        <w:spacing w:before="0" w:beforeAutospacing="0" w:after="0" w:afterAutospacing="0"/>
        <w:ind w:left="360" w:firstLine="0"/>
        <w:jc w:val="both"/>
        <w:textAlignment w:val="baseline"/>
        <w:rPr>
          <w:rFonts w:ascii="Calibri" w:hAnsi="Calibri" w:cs="Calibri"/>
          <w:sz w:val="22"/>
          <w:szCs w:val="22"/>
        </w:rPr>
      </w:pPr>
      <w:r w:rsidRPr="002312CF">
        <w:rPr>
          <w:rStyle w:val="normaltextrun"/>
          <w:rFonts w:ascii="Calibri" w:hAnsi="Calibri" w:cs="Calibri"/>
          <w:sz w:val="22"/>
          <w:szCs w:val="22"/>
        </w:rPr>
        <w:t xml:space="preserve">Supporting a child through listening to worries and concerns they may have that could cause </w:t>
      </w:r>
      <w:r>
        <w:rPr>
          <w:rStyle w:val="normaltextrun"/>
          <w:rFonts w:ascii="Calibri" w:hAnsi="Calibri" w:cs="Calibri"/>
          <w:sz w:val="22"/>
          <w:szCs w:val="22"/>
        </w:rPr>
        <w:t xml:space="preserve">    </w:t>
      </w:r>
      <w:r w:rsidRPr="002312CF">
        <w:rPr>
          <w:rStyle w:val="normaltextrun"/>
          <w:rFonts w:ascii="Calibri" w:hAnsi="Calibri" w:cs="Calibri"/>
          <w:sz w:val="22"/>
          <w:szCs w:val="22"/>
        </w:rPr>
        <w:t>bullying and to support emotional and social development. </w:t>
      </w:r>
      <w:r w:rsidRPr="002312CF">
        <w:rPr>
          <w:rStyle w:val="eop"/>
          <w:rFonts w:ascii="Calibri" w:hAnsi="Calibri" w:cs="Calibri"/>
          <w:sz w:val="22"/>
          <w:szCs w:val="22"/>
        </w:rPr>
        <w:t> </w:t>
      </w:r>
    </w:p>
    <w:p w14:paraId="0AD0B6B3" w14:textId="77777777" w:rsidR="002312CF" w:rsidRPr="002312CF" w:rsidRDefault="002312CF" w:rsidP="002312CF">
      <w:pPr>
        <w:pStyle w:val="paragraph"/>
        <w:numPr>
          <w:ilvl w:val="0"/>
          <w:numId w:val="1"/>
        </w:numPr>
        <w:spacing w:before="0" w:beforeAutospacing="0" w:after="0" w:afterAutospacing="0"/>
        <w:ind w:left="360" w:firstLine="0"/>
        <w:jc w:val="both"/>
        <w:textAlignment w:val="baseline"/>
        <w:rPr>
          <w:rFonts w:ascii="Calibri" w:hAnsi="Calibri" w:cs="Calibri"/>
          <w:sz w:val="22"/>
          <w:szCs w:val="22"/>
        </w:rPr>
      </w:pPr>
      <w:r w:rsidRPr="002312CF">
        <w:rPr>
          <w:rStyle w:val="normaltextrun"/>
          <w:rFonts w:ascii="Calibri" w:hAnsi="Calibri" w:cs="Calibri"/>
          <w:sz w:val="22"/>
          <w:szCs w:val="22"/>
        </w:rPr>
        <w:t>Ensuring children with SEN have the same access to activities in school that are available to children without SEN.</w:t>
      </w:r>
      <w:r w:rsidRPr="002312CF">
        <w:rPr>
          <w:rStyle w:val="eop"/>
          <w:rFonts w:ascii="Calibri" w:hAnsi="Calibri" w:cs="Calibri"/>
          <w:sz w:val="22"/>
          <w:szCs w:val="22"/>
        </w:rPr>
        <w:t> </w:t>
      </w:r>
    </w:p>
    <w:p w14:paraId="03FDA136" w14:textId="77777777" w:rsidR="002312CF" w:rsidRDefault="002312CF" w:rsidP="002312CF">
      <w:pPr>
        <w:pStyle w:val="paragraph"/>
        <w:spacing w:before="0" w:beforeAutospacing="0" w:after="0" w:afterAutospacing="0"/>
        <w:jc w:val="both"/>
        <w:textAlignment w:val="baseline"/>
        <w:rPr>
          <w:rStyle w:val="normaltextrun"/>
          <w:rFonts w:ascii="Calibri" w:hAnsi="Calibri" w:cs="Calibri"/>
          <w:sz w:val="22"/>
          <w:szCs w:val="22"/>
        </w:rPr>
      </w:pPr>
    </w:p>
    <w:p w14:paraId="341E403A" w14:textId="77777777" w:rsidR="002312CF" w:rsidRPr="002312CF" w:rsidRDefault="002312CF" w:rsidP="002312CF">
      <w:pPr>
        <w:pStyle w:val="paragraph"/>
        <w:spacing w:before="0" w:beforeAutospacing="0" w:after="0" w:afterAutospacing="0"/>
        <w:jc w:val="both"/>
        <w:textAlignment w:val="baseline"/>
        <w:rPr>
          <w:rFonts w:ascii="Calibri" w:hAnsi="Calibri" w:cs="Calibri"/>
          <w:sz w:val="22"/>
          <w:szCs w:val="22"/>
        </w:rPr>
      </w:pPr>
      <w:r>
        <w:rPr>
          <w:b/>
          <w:bCs/>
          <w:noProof/>
        </w:rPr>
        <w:drawing>
          <wp:anchor distT="0" distB="0" distL="114300" distR="114300" simplePos="0" relativeHeight="251658240" behindDoc="1" locked="0" layoutInCell="1" allowOverlap="1" wp14:anchorId="3A75CF2D" wp14:editId="5499C98A">
            <wp:simplePos x="0" y="0"/>
            <wp:positionH relativeFrom="margin">
              <wp:align>right</wp:align>
            </wp:positionH>
            <wp:positionV relativeFrom="paragraph">
              <wp:posOffset>339747</wp:posOffset>
            </wp:positionV>
            <wp:extent cx="1970405" cy="4661535"/>
            <wp:effectExtent l="0" t="0" r="0" b="5715"/>
            <wp:wrapTight wrapText="bothSides">
              <wp:wrapPolygon edited="0">
                <wp:start x="0" y="0"/>
                <wp:lineTo x="0" y="21538"/>
                <wp:lineTo x="21301" y="21538"/>
                <wp:lineTo x="21301"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a:blip r:embed="rId5">
                      <a:extLst>
                        <a:ext uri="{28A0092B-C50C-407E-A947-70E740481C1C}">
                          <a14:useLocalDpi xmlns:a14="http://schemas.microsoft.com/office/drawing/2010/main" val="0"/>
                        </a:ext>
                      </a:extLst>
                    </a:blip>
                    <a:stretch>
                      <a:fillRect/>
                    </a:stretch>
                  </pic:blipFill>
                  <pic:spPr>
                    <a:xfrm>
                      <a:off x="0" y="0"/>
                      <a:ext cx="1970405" cy="4661535"/>
                    </a:xfrm>
                    <a:prstGeom prst="rect">
                      <a:avLst/>
                    </a:prstGeom>
                  </pic:spPr>
                </pic:pic>
              </a:graphicData>
            </a:graphic>
            <wp14:sizeRelH relativeFrom="page">
              <wp14:pctWidth>0</wp14:pctWidth>
            </wp14:sizeRelH>
            <wp14:sizeRelV relativeFrom="page">
              <wp14:pctHeight>0</wp14:pctHeight>
            </wp14:sizeRelV>
          </wp:anchor>
        </w:drawing>
      </w:r>
      <w:r w:rsidRPr="002312CF">
        <w:rPr>
          <w:rStyle w:val="normaltextrun"/>
          <w:rFonts w:ascii="Calibri" w:hAnsi="Calibri" w:cs="Calibri"/>
          <w:sz w:val="22"/>
          <w:szCs w:val="22"/>
        </w:rPr>
        <w:t>Support that is currently available also includes the SEND Code of Practice. Any school is expected to take a graduated response. The four stages include School Action, School Action Plus, Statutory Assessment and a statement of special education needs (SEN). Although this may seem like ideal and effective process, only 3% of children in Wales will reach the last stage. From that percentage is it not clear how many children are lacking the support they need? The SEN Code of Practice 2004 aims support for children aged 3-18 years old. The children involved under this process are more likely to be placed in mainstream schools where SEN recourses are limited. Chapter six of the SEN and Disability Code of Practice 2015 outlines the actions that mainstream schools should take to meet their duties involving SEN children. However, with each child with SEN only receiving £2000 worth of additional support when the usual expense of all appropriate equipment coming to just under £6000 (Council of Disabled Children 2013), is this making a considerable difference? The following chart produced by the European Agency for Special Needs and Inclusive Education shows the breakdown of children with SEN in special classes and receiving additional support (based on then population of pupils with SEN). </w:t>
      </w:r>
      <w:r w:rsidRPr="002312CF">
        <w:rPr>
          <w:rStyle w:val="eop"/>
          <w:rFonts w:ascii="Calibri" w:hAnsi="Calibri" w:cs="Calibri"/>
          <w:sz w:val="22"/>
          <w:szCs w:val="22"/>
        </w:rPr>
        <w:t> </w:t>
      </w:r>
    </w:p>
    <w:p w14:paraId="0792BFF9" w14:textId="77777777" w:rsidR="002312CF" w:rsidRDefault="002312CF" w:rsidP="002312CF">
      <w:pPr>
        <w:pStyle w:val="paragraph"/>
        <w:spacing w:before="0" w:beforeAutospacing="0" w:after="0" w:afterAutospacing="0"/>
        <w:jc w:val="both"/>
        <w:textAlignment w:val="baseline"/>
        <w:rPr>
          <w:rFonts w:ascii="Arial" w:hAnsi="Arial" w:cs="Arial"/>
          <w:color w:val="111111"/>
          <w:sz w:val="21"/>
          <w:szCs w:val="21"/>
          <w:shd w:val="clear" w:color="auto" w:fill="FFFFFF"/>
        </w:rPr>
      </w:pPr>
      <w:r w:rsidRPr="002312CF">
        <w:rPr>
          <w:rStyle w:val="normaltextrun"/>
          <w:rFonts w:ascii="Calibri" w:hAnsi="Calibri" w:cs="Calibri"/>
          <w:sz w:val="22"/>
          <w:szCs w:val="22"/>
        </w:rPr>
        <w:t xml:space="preserve">It is clear to see that Wales is one of the lowest countries to support children with SEN. Funding is clearly a key issue. The National Association of Head Teachers (NAHT) spoke about funding for SEN help and support being at </w:t>
      </w:r>
      <w:r>
        <w:rPr>
          <w:rStyle w:val="normaltextrun"/>
          <w:rFonts w:ascii="Calibri" w:hAnsi="Calibri" w:cs="Calibri"/>
          <w:sz w:val="22"/>
          <w:szCs w:val="22"/>
        </w:rPr>
        <w:t>“</w:t>
      </w:r>
      <w:r w:rsidRPr="002312CF">
        <w:rPr>
          <w:rStyle w:val="normaltextrun"/>
          <w:rFonts w:ascii="Calibri" w:hAnsi="Calibri" w:cs="Calibri"/>
          <w:sz w:val="22"/>
          <w:szCs w:val="22"/>
        </w:rPr>
        <w:t xml:space="preserve">crisis point” (The Guardian 2018). It was reported that 94% members said it is now harder to give support to SEN children than in 2016. This shows a decrease in improvement, something that shouldn’t be happening. With SEN becoming more recognised, support should </w:t>
      </w:r>
      <w:r w:rsidRPr="002312CF">
        <w:rPr>
          <w:rStyle w:val="normaltextrun"/>
          <w:rFonts w:ascii="Calibri" w:hAnsi="Calibri" w:cs="Calibri"/>
          <w:sz w:val="22"/>
          <w:szCs w:val="22"/>
        </w:rPr>
        <w:lastRenderedPageBreak/>
        <w:t>be rising. Paul Whiteman, the general secretary for the NAHT claimed that due to the lack of funding” the</w:t>
      </w:r>
      <w:r w:rsidRPr="002312CF">
        <w:rPr>
          <w:rStyle w:val="normaltextrun"/>
          <w:rFonts w:ascii="Calibri" w:hAnsi="Calibri" w:cs="Calibri"/>
          <w:color w:val="121212"/>
          <w:sz w:val="22"/>
          <w:szCs w:val="22"/>
        </w:rPr>
        <w:t> special education needs code of practice is nothing more than an empty promise from government to parents and children.”</w:t>
      </w:r>
      <w:r w:rsidRPr="002312CF">
        <w:rPr>
          <w:rStyle w:val="eop"/>
          <w:rFonts w:ascii="Calibri" w:hAnsi="Calibri" w:cs="Calibri"/>
          <w:sz w:val="22"/>
          <w:szCs w:val="22"/>
        </w:rPr>
        <w:t> </w:t>
      </w:r>
      <w:r w:rsidR="00E352C6">
        <w:rPr>
          <w:rStyle w:val="eop"/>
          <w:rFonts w:ascii="Calibri" w:hAnsi="Calibri" w:cs="Calibri"/>
          <w:sz w:val="22"/>
          <w:szCs w:val="22"/>
        </w:rPr>
        <w:t xml:space="preserve">This is not the direction SEN and inclusive practice should be taking. </w:t>
      </w:r>
      <w:r w:rsidR="00550585">
        <w:rPr>
          <w:rStyle w:val="eop"/>
          <w:rFonts w:ascii="Calibri" w:hAnsi="Calibri" w:cs="Calibri"/>
          <w:sz w:val="22"/>
          <w:szCs w:val="22"/>
        </w:rPr>
        <w:t xml:space="preserve">OFSTED- The Office </w:t>
      </w:r>
      <w:r w:rsidR="00320974">
        <w:rPr>
          <w:rStyle w:val="eop"/>
          <w:rFonts w:ascii="Calibri" w:hAnsi="Calibri" w:cs="Calibri"/>
          <w:sz w:val="22"/>
          <w:szCs w:val="22"/>
        </w:rPr>
        <w:t>f</w:t>
      </w:r>
      <w:r w:rsidR="00550585">
        <w:rPr>
          <w:rStyle w:val="eop"/>
          <w:rFonts w:ascii="Calibri" w:hAnsi="Calibri" w:cs="Calibri"/>
          <w:sz w:val="22"/>
          <w:szCs w:val="22"/>
        </w:rPr>
        <w:t xml:space="preserve">or Standards </w:t>
      </w:r>
      <w:r w:rsidR="005A3F43">
        <w:rPr>
          <w:rStyle w:val="eop"/>
          <w:rFonts w:ascii="Calibri" w:hAnsi="Calibri" w:cs="Calibri"/>
          <w:sz w:val="22"/>
          <w:szCs w:val="22"/>
        </w:rPr>
        <w:t>i</w:t>
      </w:r>
      <w:r w:rsidR="00550585">
        <w:rPr>
          <w:rStyle w:val="eop"/>
          <w:rFonts w:ascii="Calibri" w:hAnsi="Calibri" w:cs="Calibri"/>
          <w:sz w:val="22"/>
          <w:szCs w:val="22"/>
        </w:rPr>
        <w:t xml:space="preserve">n Education- found that although children can receive from SEN, they still progress less than those who receive </w:t>
      </w:r>
      <w:r w:rsidR="00C066AC">
        <w:rPr>
          <w:rStyle w:val="eop"/>
          <w:rFonts w:ascii="Calibri" w:hAnsi="Calibri" w:cs="Calibri"/>
          <w:sz w:val="22"/>
          <w:szCs w:val="22"/>
        </w:rPr>
        <w:t xml:space="preserve">EHCP (Education Health and Care Plan). It was found in 2014 by the Department </w:t>
      </w:r>
      <w:r w:rsidR="00320974">
        <w:rPr>
          <w:rStyle w:val="eop"/>
          <w:rFonts w:ascii="Calibri" w:hAnsi="Calibri" w:cs="Calibri"/>
          <w:sz w:val="22"/>
          <w:szCs w:val="22"/>
        </w:rPr>
        <w:t>o</w:t>
      </w:r>
      <w:r w:rsidR="00C066AC">
        <w:rPr>
          <w:rStyle w:val="eop"/>
          <w:rFonts w:ascii="Calibri" w:hAnsi="Calibri" w:cs="Calibri"/>
          <w:sz w:val="22"/>
          <w:szCs w:val="22"/>
        </w:rPr>
        <w:t>f Education that around one million more children were on SEN support but only 242,185 children had EHCP and SEN statements. Even with certain support available, the more effective isn’t as easy to access due to lack of resources.</w:t>
      </w:r>
      <w:r w:rsidR="0099351E">
        <w:rPr>
          <w:rStyle w:val="eop"/>
          <w:rFonts w:ascii="Calibri" w:hAnsi="Calibri" w:cs="Calibri"/>
          <w:sz w:val="22"/>
          <w:szCs w:val="22"/>
        </w:rPr>
        <w:t xml:space="preserve"> In 2017, 45 Welsh authorities went under inspection of SEND</w:t>
      </w:r>
      <w:r w:rsidR="00320974">
        <w:rPr>
          <w:rStyle w:val="eop"/>
          <w:rFonts w:ascii="Calibri" w:hAnsi="Calibri" w:cs="Calibri"/>
          <w:sz w:val="22"/>
          <w:szCs w:val="22"/>
        </w:rPr>
        <w:t>.</w:t>
      </w:r>
      <w:r w:rsidR="0099351E">
        <w:rPr>
          <w:rStyle w:val="eop"/>
          <w:rFonts w:ascii="Calibri" w:hAnsi="Calibri" w:cs="Calibri"/>
          <w:sz w:val="22"/>
          <w:szCs w:val="22"/>
        </w:rPr>
        <w:t xml:space="preserve"> The first 30 of that number had nine council orders to produce a statement of action because the SEND provision was so poor.</w:t>
      </w:r>
      <w:r w:rsidR="00320974">
        <w:rPr>
          <w:rStyle w:val="eop"/>
          <w:rFonts w:ascii="Calibri" w:hAnsi="Calibri" w:cs="Calibri"/>
          <w:sz w:val="22"/>
          <w:szCs w:val="22"/>
        </w:rPr>
        <w:t xml:space="preserve"> Current legislation is in place but is it working? An Individual Education Plan programme- which will soon be replaced will Individual Development Plan- is aimed at children with additional learning needs. It includes 3-4 targets which are discussed with both parents and the individual child (SEN Code of Practice 5-51) and is crisply written. This provides beneficial support to both an individual child and their family thus resulting in positive outcomes. Cook et al (2005) argue that this technique and approach leads to “</w:t>
      </w:r>
      <w:r w:rsidR="00320974">
        <w:rPr>
          <w:rFonts w:ascii="Arial" w:hAnsi="Arial" w:cs="Arial"/>
          <w:color w:val="111111"/>
          <w:sz w:val="21"/>
          <w:szCs w:val="21"/>
          <w:shd w:val="clear" w:color="auto" w:fill="FFFFFF"/>
        </w:rPr>
        <w:t xml:space="preserve">improvement in social competence and emotion management”. </w:t>
      </w:r>
    </w:p>
    <w:p w14:paraId="23DB7133" w14:textId="77777777" w:rsidR="00CE4D71" w:rsidRDefault="00CE4D71" w:rsidP="002312CF">
      <w:pPr>
        <w:pStyle w:val="paragraph"/>
        <w:spacing w:before="0" w:beforeAutospacing="0" w:after="0" w:afterAutospacing="0"/>
        <w:jc w:val="both"/>
        <w:textAlignment w:val="baseline"/>
        <w:rPr>
          <w:rFonts w:ascii="Arial" w:hAnsi="Arial" w:cs="Arial"/>
          <w:color w:val="111111"/>
          <w:sz w:val="21"/>
          <w:szCs w:val="21"/>
          <w:shd w:val="clear" w:color="auto" w:fill="FFFFFF"/>
        </w:rPr>
      </w:pPr>
    </w:p>
    <w:p w14:paraId="34927EC8" w14:textId="77777777" w:rsidR="00CE4D71" w:rsidRDefault="004E0B6F" w:rsidP="002312CF">
      <w:pPr>
        <w:pStyle w:val="paragraph"/>
        <w:spacing w:before="0" w:beforeAutospacing="0" w:after="0" w:afterAutospacing="0"/>
        <w:jc w:val="both"/>
        <w:textAlignment w:val="baseline"/>
        <w:rPr>
          <w:rFonts w:ascii="Arial" w:hAnsi="Arial" w:cs="Arial"/>
          <w:color w:val="111111"/>
          <w:sz w:val="21"/>
          <w:szCs w:val="21"/>
          <w:u w:val="single"/>
          <w:shd w:val="clear" w:color="auto" w:fill="FFFFFF"/>
        </w:rPr>
      </w:pPr>
      <w:r>
        <w:rPr>
          <w:rFonts w:ascii="Arial" w:hAnsi="Arial" w:cs="Arial"/>
          <w:color w:val="111111"/>
          <w:sz w:val="21"/>
          <w:szCs w:val="21"/>
          <w:u w:val="single"/>
          <w:shd w:val="clear" w:color="auto" w:fill="FFFFFF"/>
        </w:rPr>
        <w:t>Further l</w:t>
      </w:r>
      <w:r w:rsidR="00CE4D71" w:rsidRPr="00CE4D71">
        <w:rPr>
          <w:rFonts w:ascii="Arial" w:hAnsi="Arial" w:cs="Arial"/>
          <w:color w:val="111111"/>
          <w:sz w:val="21"/>
          <w:szCs w:val="21"/>
          <w:u w:val="single"/>
          <w:shd w:val="clear" w:color="auto" w:fill="FFFFFF"/>
        </w:rPr>
        <w:t>egislation and policy</w:t>
      </w:r>
    </w:p>
    <w:p w14:paraId="73167C8B" w14:textId="77777777" w:rsidR="00CE4D71" w:rsidRDefault="00CE4D71" w:rsidP="002312CF">
      <w:pPr>
        <w:pStyle w:val="paragraph"/>
        <w:spacing w:before="0" w:beforeAutospacing="0" w:after="0" w:afterAutospacing="0"/>
        <w:jc w:val="both"/>
        <w:textAlignment w:val="baseline"/>
        <w:rPr>
          <w:rFonts w:ascii="Arial" w:hAnsi="Arial" w:cs="Arial"/>
          <w:color w:val="111111"/>
          <w:sz w:val="21"/>
          <w:szCs w:val="21"/>
          <w:u w:val="single"/>
          <w:shd w:val="clear" w:color="auto" w:fill="FFFFFF"/>
        </w:rPr>
      </w:pPr>
    </w:p>
    <w:p w14:paraId="40B4E20C" w14:textId="77777777" w:rsidR="00CE4D71" w:rsidRDefault="00CE4D71" w:rsidP="002312CF">
      <w:pPr>
        <w:pStyle w:val="paragraph"/>
        <w:spacing w:before="0" w:beforeAutospacing="0" w:after="0" w:afterAutospacing="0"/>
        <w:jc w:val="both"/>
        <w:textAlignment w:val="baseline"/>
        <w:rPr>
          <w:rFonts w:ascii="Arial" w:hAnsi="Arial" w:cs="Arial"/>
          <w:color w:val="111111"/>
          <w:sz w:val="21"/>
          <w:szCs w:val="21"/>
          <w:shd w:val="clear" w:color="auto" w:fill="FFFFFF"/>
        </w:rPr>
      </w:pPr>
      <w:r>
        <w:rPr>
          <w:rFonts w:ascii="Arial" w:hAnsi="Arial" w:cs="Arial"/>
          <w:color w:val="111111"/>
          <w:sz w:val="21"/>
          <w:szCs w:val="21"/>
          <w:shd w:val="clear" w:color="auto" w:fill="FFFFFF"/>
        </w:rPr>
        <w:t>The Special Educational Needs and Disability (SEND) policy for 2010 to 2015 highlights the difficulties i</w:t>
      </w:r>
      <w:r w:rsidR="004E0B6F">
        <w:rPr>
          <w:rFonts w:ascii="Arial" w:hAnsi="Arial" w:cs="Arial"/>
          <w:color w:val="111111"/>
          <w:sz w:val="21"/>
          <w:szCs w:val="21"/>
          <w:shd w:val="clear" w:color="auto" w:fill="FFFFFF"/>
        </w:rPr>
        <w:t xml:space="preserve">n </w:t>
      </w:r>
      <w:r>
        <w:rPr>
          <w:rFonts w:ascii="Arial" w:hAnsi="Arial" w:cs="Arial"/>
          <w:color w:val="111111"/>
          <w:sz w:val="21"/>
          <w:szCs w:val="21"/>
          <w:shd w:val="clear" w:color="auto" w:fill="FFFFFF"/>
        </w:rPr>
        <w:t xml:space="preserve">getting </w:t>
      </w:r>
      <w:r w:rsidR="008F0D8E">
        <w:rPr>
          <w:rFonts w:ascii="Arial" w:hAnsi="Arial" w:cs="Arial"/>
          <w:color w:val="111111"/>
          <w:sz w:val="21"/>
          <w:szCs w:val="21"/>
          <w:shd w:val="clear" w:color="auto" w:fill="FFFFFF"/>
        </w:rPr>
        <w:t>support. On the 11</w:t>
      </w:r>
      <w:r w:rsidR="008F0D8E" w:rsidRPr="008F0D8E">
        <w:rPr>
          <w:rFonts w:ascii="Arial" w:hAnsi="Arial" w:cs="Arial"/>
          <w:color w:val="111111"/>
          <w:sz w:val="21"/>
          <w:szCs w:val="21"/>
          <w:shd w:val="clear" w:color="auto" w:fill="FFFFFF"/>
          <w:vertAlign w:val="superscript"/>
        </w:rPr>
        <w:t>th</w:t>
      </w:r>
      <w:r w:rsidR="008F0D8E">
        <w:rPr>
          <w:rFonts w:ascii="Arial" w:hAnsi="Arial" w:cs="Arial"/>
          <w:color w:val="111111"/>
          <w:sz w:val="21"/>
          <w:szCs w:val="21"/>
          <w:shd w:val="clear" w:color="auto" w:fill="FFFFFF"/>
        </w:rPr>
        <w:t xml:space="preserve"> March 2011, they published a green paper outlining changes that were set to be </w:t>
      </w:r>
      <w:r w:rsidR="003018AF">
        <w:rPr>
          <w:rFonts w:ascii="Arial" w:hAnsi="Arial" w:cs="Arial"/>
          <w:color w:val="111111"/>
          <w:sz w:val="21"/>
          <w:szCs w:val="21"/>
          <w:shd w:val="clear" w:color="auto" w:fill="FFFFFF"/>
        </w:rPr>
        <w:t>made. These</w:t>
      </w:r>
      <w:r w:rsidR="008F0D8E">
        <w:rPr>
          <w:rFonts w:ascii="Arial" w:hAnsi="Arial" w:cs="Arial"/>
          <w:color w:val="111111"/>
          <w:sz w:val="21"/>
          <w:szCs w:val="21"/>
          <w:shd w:val="clear" w:color="auto" w:fill="FFFFFF"/>
        </w:rPr>
        <w:t xml:space="preserve"> changes included</w:t>
      </w:r>
      <w:r w:rsidR="003018AF">
        <w:rPr>
          <w:rFonts w:ascii="Arial" w:hAnsi="Arial" w:cs="Arial"/>
          <w:color w:val="111111"/>
          <w:sz w:val="21"/>
          <w:szCs w:val="21"/>
          <w:shd w:val="clear" w:color="auto" w:fill="FFFFFF"/>
        </w:rPr>
        <w:t>:</w:t>
      </w:r>
    </w:p>
    <w:p w14:paraId="7650C271" w14:textId="77777777" w:rsidR="003018AF" w:rsidRDefault="003018AF" w:rsidP="002312CF">
      <w:pPr>
        <w:pStyle w:val="paragraph"/>
        <w:spacing w:before="0" w:beforeAutospacing="0" w:after="0" w:afterAutospacing="0"/>
        <w:jc w:val="both"/>
        <w:textAlignment w:val="baseline"/>
        <w:rPr>
          <w:rFonts w:ascii="Arial" w:hAnsi="Arial" w:cs="Arial"/>
          <w:color w:val="111111"/>
          <w:sz w:val="21"/>
          <w:szCs w:val="21"/>
          <w:shd w:val="clear" w:color="auto" w:fill="FFFFFF"/>
        </w:rPr>
      </w:pPr>
    </w:p>
    <w:p w14:paraId="13407253" w14:textId="77777777" w:rsidR="003018AF" w:rsidRPr="003018AF" w:rsidRDefault="003018AF" w:rsidP="003018AF">
      <w:pPr>
        <w:pStyle w:val="paragraph"/>
        <w:numPr>
          <w:ilvl w:val="0"/>
          <w:numId w:val="3"/>
        </w:numPr>
        <w:spacing w:before="0" w:beforeAutospacing="0" w:after="0" w:afterAutospacing="0"/>
        <w:jc w:val="both"/>
        <w:textAlignment w:val="baseline"/>
        <w:rPr>
          <w:rFonts w:ascii="Calibri" w:hAnsi="Calibri" w:cs="Calibri"/>
          <w:sz w:val="22"/>
          <w:szCs w:val="22"/>
        </w:rPr>
      </w:pPr>
      <w:r w:rsidRPr="003018AF">
        <w:rPr>
          <w:rFonts w:ascii="Calibri" w:hAnsi="Calibri" w:cs="Calibri"/>
          <w:color w:val="0B0C0C"/>
          <w:sz w:val="22"/>
          <w:szCs w:val="22"/>
          <w:shd w:val="clear" w:color="auto" w:fill="FFFFFF"/>
        </w:rPr>
        <w:t>funding degree-level specialist training for teachers and talented support staff working with children with </w:t>
      </w:r>
      <w:r w:rsidRPr="003018AF">
        <w:rPr>
          <w:rFonts w:ascii="Calibri" w:hAnsi="Calibri" w:cs="Calibri"/>
          <w:sz w:val="22"/>
          <w:szCs w:val="22"/>
        </w:rPr>
        <w:t>SEND</w:t>
      </w:r>
    </w:p>
    <w:p w14:paraId="2A6E84A3" w14:textId="77777777" w:rsidR="003018AF" w:rsidRPr="003018AF" w:rsidRDefault="003018AF" w:rsidP="003018AF">
      <w:pPr>
        <w:pStyle w:val="paragraph"/>
        <w:numPr>
          <w:ilvl w:val="0"/>
          <w:numId w:val="3"/>
        </w:numPr>
        <w:spacing w:before="0" w:beforeAutospacing="0" w:after="0" w:afterAutospacing="0"/>
        <w:jc w:val="both"/>
        <w:textAlignment w:val="baseline"/>
        <w:rPr>
          <w:rFonts w:ascii="Calibri" w:hAnsi="Calibri" w:cs="Calibri"/>
          <w:sz w:val="22"/>
          <w:szCs w:val="22"/>
        </w:rPr>
      </w:pPr>
      <w:r w:rsidRPr="003018AF">
        <w:rPr>
          <w:rFonts w:ascii="Calibri" w:hAnsi="Calibri" w:cs="Calibri"/>
          <w:color w:val="0B0C0C"/>
          <w:sz w:val="22"/>
          <w:szCs w:val="22"/>
          <w:shd w:val="clear" w:color="auto" w:fill="FFFFFF"/>
        </w:rPr>
        <w:t>develop fairer and more transparent funding arrangements</w:t>
      </w:r>
    </w:p>
    <w:p w14:paraId="6CE33AAD" w14:textId="77777777" w:rsidR="003018AF" w:rsidRPr="003018AF" w:rsidRDefault="003018AF" w:rsidP="003018AF">
      <w:pPr>
        <w:pStyle w:val="paragraph"/>
        <w:numPr>
          <w:ilvl w:val="0"/>
          <w:numId w:val="3"/>
        </w:numPr>
        <w:spacing w:before="0" w:beforeAutospacing="0" w:after="0" w:afterAutospacing="0"/>
        <w:jc w:val="both"/>
        <w:textAlignment w:val="baseline"/>
        <w:rPr>
          <w:rFonts w:ascii="Calibri" w:hAnsi="Calibri" w:cs="Calibri"/>
          <w:sz w:val="22"/>
          <w:szCs w:val="22"/>
        </w:rPr>
      </w:pPr>
      <w:r w:rsidRPr="003018AF">
        <w:rPr>
          <w:rFonts w:ascii="Calibri" w:hAnsi="Calibri" w:cs="Calibri"/>
          <w:color w:val="0B0C0C"/>
          <w:sz w:val="22"/>
          <w:szCs w:val="22"/>
          <w:shd w:val="clear" w:color="auto" w:fill="FFFFFF"/>
        </w:rPr>
        <w:t xml:space="preserve">introducing SEN support in nurseries, schools and colleges, which will replace School Action, School Action Plus and their equivalents </w:t>
      </w:r>
    </w:p>
    <w:p w14:paraId="644EFA67" w14:textId="77777777" w:rsidR="003018AF" w:rsidRPr="003018AF" w:rsidRDefault="003018AF" w:rsidP="003018AF">
      <w:pPr>
        <w:pStyle w:val="paragraph"/>
        <w:spacing w:before="0" w:beforeAutospacing="0" w:after="0" w:afterAutospacing="0"/>
        <w:jc w:val="both"/>
        <w:textAlignment w:val="baseline"/>
        <w:rPr>
          <w:rFonts w:ascii="Calibri" w:hAnsi="Calibri" w:cs="Calibri"/>
          <w:color w:val="0B0C0C"/>
          <w:sz w:val="22"/>
          <w:szCs w:val="22"/>
          <w:shd w:val="clear" w:color="auto" w:fill="FFFFFF"/>
        </w:rPr>
      </w:pPr>
      <w:r w:rsidRPr="003018AF">
        <w:rPr>
          <w:rFonts w:ascii="Calibri" w:hAnsi="Calibri" w:cs="Calibri"/>
          <w:color w:val="0B0C0C"/>
          <w:sz w:val="22"/>
          <w:szCs w:val="22"/>
          <w:shd w:val="clear" w:color="auto" w:fill="FFFFFF"/>
        </w:rPr>
        <w:t>(All DFE 8</w:t>
      </w:r>
      <w:r w:rsidRPr="003018AF">
        <w:rPr>
          <w:rFonts w:ascii="Calibri" w:hAnsi="Calibri" w:cs="Calibri"/>
          <w:color w:val="0B0C0C"/>
          <w:sz w:val="22"/>
          <w:szCs w:val="22"/>
          <w:shd w:val="clear" w:color="auto" w:fill="FFFFFF"/>
          <w:vertAlign w:val="superscript"/>
        </w:rPr>
        <w:t>TH</w:t>
      </w:r>
      <w:r w:rsidRPr="003018AF">
        <w:rPr>
          <w:rFonts w:ascii="Calibri" w:hAnsi="Calibri" w:cs="Calibri"/>
          <w:color w:val="0B0C0C"/>
          <w:sz w:val="22"/>
          <w:szCs w:val="22"/>
          <w:shd w:val="clear" w:color="auto" w:fill="FFFFFF"/>
        </w:rPr>
        <w:t xml:space="preserve"> May 2015)</w:t>
      </w:r>
    </w:p>
    <w:p w14:paraId="44E92F7D" w14:textId="77777777" w:rsidR="003018AF" w:rsidRDefault="003018AF" w:rsidP="003018AF">
      <w:pPr>
        <w:pStyle w:val="paragraph"/>
        <w:spacing w:before="0" w:beforeAutospacing="0" w:after="0" w:afterAutospacing="0"/>
        <w:jc w:val="both"/>
        <w:textAlignment w:val="baseline"/>
        <w:rPr>
          <w:rFonts w:ascii="Calibri" w:hAnsi="Calibri" w:cs="Calibri"/>
          <w:color w:val="0B0C0C"/>
          <w:sz w:val="28"/>
          <w:szCs w:val="28"/>
          <w:shd w:val="clear" w:color="auto" w:fill="FFFFFF"/>
        </w:rPr>
      </w:pPr>
    </w:p>
    <w:p w14:paraId="40CFA1BB" w14:textId="77777777" w:rsidR="002312CF" w:rsidRDefault="004E0B6F" w:rsidP="002312CF">
      <w:pPr>
        <w:pStyle w:val="paragraph"/>
        <w:spacing w:before="0" w:beforeAutospacing="0" w:after="0" w:afterAutospacing="0"/>
        <w:jc w:val="both"/>
        <w:textAlignment w:val="baseline"/>
        <w:rPr>
          <w:rStyle w:val="eop"/>
          <w:rFonts w:ascii="Calibri" w:hAnsi="Calibri" w:cs="Calibri"/>
        </w:rPr>
      </w:pPr>
      <w:r w:rsidRPr="004E0B6F">
        <w:rPr>
          <w:rFonts w:ascii="Calibri" w:hAnsi="Calibri" w:cs="Calibri"/>
          <w:sz w:val="22"/>
          <w:szCs w:val="22"/>
        </w:rPr>
        <w:t>As mentioned so repeatedly before</w:t>
      </w:r>
      <w:r>
        <w:rPr>
          <w:rStyle w:val="eop"/>
          <w:rFonts w:ascii="Calibri" w:hAnsi="Calibri" w:cs="Calibri"/>
        </w:rPr>
        <w:t xml:space="preserve">, funding is </w:t>
      </w:r>
      <w:r w:rsidR="00FD5388">
        <w:rPr>
          <w:rStyle w:val="eop"/>
          <w:rFonts w:ascii="Calibri" w:hAnsi="Calibri" w:cs="Calibri"/>
        </w:rPr>
        <w:t xml:space="preserve">again a focus line of all legislation towards improving the quality of SEN support. If it were my choice, funding would be the starting point of helping inclusive practice and support for children that come under the umbrella term of SEN/ALN. The Additional Learning Needs and Education Tribunal </w:t>
      </w:r>
      <w:r w:rsidR="00037CBD">
        <w:rPr>
          <w:rStyle w:val="eop"/>
          <w:rFonts w:ascii="Calibri" w:hAnsi="Calibri" w:cs="Calibri"/>
        </w:rPr>
        <w:t>Bill (Wales) became an Act on 24</w:t>
      </w:r>
      <w:r w:rsidR="00037CBD" w:rsidRPr="00037CBD">
        <w:rPr>
          <w:rStyle w:val="eop"/>
          <w:rFonts w:ascii="Calibri" w:hAnsi="Calibri" w:cs="Calibri"/>
          <w:vertAlign w:val="superscript"/>
        </w:rPr>
        <w:t>th</w:t>
      </w:r>
      <w:r w:rsidR="00037CBD">
        <w:rPr>
          <w:rStyle w:val="eop"/>
          <w:rFonts w:ascii="Calibri" w:hAnsi="Calibri" w:cs="Calibri"/>
        </w:rPr>
        <w:t xml:space="preserve"> January 2017 after receiving Royal Assent. Before that progress, it was passed by the National Assembly for Wales on 12</w:t>
      </w:r>
      <w:r w:rsidR="00037CBD" w:rsidRPr="00037CBD">
        <w:rPr>
          <w:rStyle w:val="eop"/>
          <w:rFonts w:ascii="Calibri" w:hAnsi="Calibri" w:cs="Calibri"/>
          <w:vertAlign w:val="superscript"/>
        </w:rPr>
        <w:t>th</w:t>
      </w:r>
      <w:r w:rsidR="00037CBD">
        <w:rPr>
          <w:rStyle w:val="eop"/>
          <w:rFonts w:ascii="Calibri" w:hAnsi="Calibri" w:cs="Calibri"/>
        </w:rPr>
        <w:t xml:space="preserve"> December 2017. Due to its success the government is now committed to transforming experiences, outcomes and different expectations for children and young people with ALN. It has created an ambitious path towards the Additional Learning Needs Transformation Programme, which differs from the SEN Code of Practice 2004 due to involving ages 0-25.  As well as new legislations such as the ALN Reform 2020 being proposed, the Transformation Programme focuses on effective support for children with ALN in the classroom, easier access to specialist support as well as basic information and advice. This is the current support available. </w:t>
      </w:r>
    </w:p>
    <w:p w14:paraId="787C5C2C" w14:textId="77777777" w:rsidR="00037CBD" w:rsidRDefault="00037CBD" w:rsidP="002312CF">
      <w:pPr>
        <w:pStyle w:val="paragraph"/>
        <w:spacing w:before="0" w:beforeAutospacing="0" w:after="0" w:afterAutospacing="0"/>
        <w:jc w:val="both"/>
        <w:textAlignment w:val="baseline"/>
        <w:rPr>
          <w:rStyle w:val="eop"/>
          <w:rFonts w:ascii="Calibri" w:hAnsi="Calibri" w:cs="Calibri"/>
        </w:rPr>
      </w:pPr>
    </w:p>
    <w:p w14:paraId="55E8EAA3" w14:textId="71F13718" w:rsidR="00F553AC" w:rsidRDefault="00037CBD" w:rsidP="00A37CAC">
      <w:pPr>
        <w:pStyle w:val="paragraph"/>
        <w:spacing w:before="0" w:beforeAutospacing="0" w:after="0" w:afterAutospacing="0"/>
        <w:jc w:val="both"/>
        <w:textAlignment w:val="baseline"/>
        <w:rPr>
          <w:rFonts w:asciiTheme="minorHAnsi" w:hAnsiTheme="minorHAnsi" w:cstheme="minorHAnsi"/>
          <w:sz w:val="22"/>
          <w:szCs w:val="22"/>
        </w:rPr>
      </w:pPr>
      <w:r>
        <w:rPr>
          <w:rStyle w:val="eop"/>
          <w:rFonts w:ascii="Calibri" w:hAnsi="Calibri" w:cs="Calibri"/>
        </w:rPr>
        <w:t xml:space="preserve">However, in 2020 the ALN Reform will transform support and management of additional learning needs completely. </w:t>
      </w:r>
      <w:r w:rsidR="005E072B">
        <w:rPr>
          <w:rStyle w:val="eop"/>
          <w:rFonts w:ascii="Calibri" w:hAnsi="Calibri" w:cs="Calibri"/>
        </w:rPr>
        <w:t xml:space="preserve">As spoken about before with labelling, the name will change from SEN to ALN- a move I think will change many views on this topic. With this small change, stereotypes and positive discrimination may decrease. If a change as small as that is effective, surely move can be considered? The gradual response of School Action, School Action Plus, Statutory Assessment and Statement of Special Education Needs will be phased out and </w:t>
      </w:r>
      <w:r w:rsidR="005E072B">
        <w:rPr>
          <w:rStyle w:val="eop"/>
          <w:rFonts w:ascii="Calibri" w:hAnsi="Calibri" w:cs="Calibri"/>
        </w:rPr>
        <w:lastRenderedPageBreak/>
        <w:t xml:space="preserve">replaced with IDP which will now continue up to 25 years of age. A difference of 7 years compared to the 2004 Act. Although this is a major improvement, there may still be room for additional support and help. The transition of these Acts has caused some concern </w:t>
      </w:r>
      <w:r w:rsidR="00546F03">
        <w:rPr>
          <w:rStyle w:val="eop"/>
          <w:rFonts w:ascii="Calibri" w:hAnsi="Calibri" w:cs="Calibri"/>
        </w:rPr>
        <w:t>for certain families, and recently seven contacted SNAP Cymru for advice. These families have been informed that due to the changes being in progress “</w:t>
      </w:r>
      <w:r w:rsidR="00546F03" w:rsidRPr="00546F03">
        <w:rPr>
          <w:rFonts w:asciiTheme="minorHAnsi" w:hAnsiTheme="minorHAnsi" w:cstheme="minorHAnsi"/>
          <w:sz w:val="22"/>
          <w:szCs w:val="22"/>
          <w:shd w:val="clear" w:color="auto" w:fill="FFFFFF"/>
        </w:rPr>
        <w:t>their LA is no longer ‘writing statements for children’ in their area</w:t>
      </w:r>
      <w:r w:rsidR="00546F03">
        <w:rPr>
          <w:rFonts w:asciiTheme="minorHAnsi" w:hAnsiTheme="minorHAnsi" w:cstheme="minorHAnsi"/>
          <w:sz w:val="22"/>
          <w:szCs w:val="22"/>
          <w:shd w:val="clear" w:color="auto" w:fill="FFFFFF"/>
        </w:rPr>
        <w:t xml:space="preserve">”. Whilst this reform is taking place, it is vital that authorities ensure support is still being supplied. </w:t>
      </w:r>
      <w:proofErr w:type="spellStart"/>
      <w:r w:rsidR="005A3F43">
        <w:rPr>
          <w:rFonts w:asciiTheme="minorHAnsi" w:hAnsiTheme="minorHAnsi" w:cstheme="minorHAnsi"/>
          <w:sz w:val="22"/>
          <w:szCs w:val="22"/>
          <w:shd w:val="clear" w:color="auto" w:fill="FFFFFF"/>
        </w:rPr>
        <w:t>Huei</w:t>
      </w:r>
      <w:proofErr w:type="spellEnd"/>
      <w:r w:rsidR="005A3F43">
        <w:rPr>
          <w:rFonts w:asciiTheme="minorHAnsi" w:hAnsiTheme="minorHAnsi" w:cstheme="minorHAnsi"/>
          <w:sz w:val="22"/>
          <w:szCs w:val="22"/>
          <w:shd w:val="clear" w:color="auto" w:fill="FFFFFF"/>
        </w:rPr>
        <w:t xml:space="preserve"> Lan Wang (2009) stated that </w:t>
      </w:r>
      <w:r w:rsidR="005A3F43" w:rsidRPr="005A3F43">
        <w:rPr>
          <w:rFonts w:asciiTheme="minorHAnsi" w:hAnsiTheme="minorHAnsi" w:cstheme="minorHAnsi"/>
          <w:sz w:val="22"/>
          <w:szCs w:val="22"/>
          <w:shd w:val="clear" w:color="auto" w:fill="FFFFFF"/>
        </w:rPr>
        <w:t>“</w:t>
      </w:r>
      <w:r w:rsidR="005A3F43" w:rsidRPr="005A3F43">
        <w:rPr>
          <w:rFonts w:asciiTheme="minorHAnsi" w:hAnsiTheme="minorHAnsi" w:cstheme="minorHAnsi"/>
          <w:sz w:val="22"/>
          <w:szCs w:val="22"/>
        </w:rPr>
        <w:t>In general, inclusive schools are characterized by strong emphasis on quality instruction as well as administrative leadership</w:t>
      </w:r>
      <w:r w:rsidR="005A3F43">
        <w:rPr>
          <w:rFonts w:asciiTheme="minorHAnsi" w:hAnsiTheme="minorHAnsi" w:cstheme="minorHAnsi"/>
          <w:sz w:val="22"/>
          <w:szCs w:val="22"/>
        </w:rPr>
        <w:t xml:space="preserve">”. This is a characteristic that must be held throughout the next steps of transition. With funding being a key focus of mine on inclusive practice, I believe staying informed is also vital. </w:t>
      </w:r>
      <w:r w:rsidR="00A37CAC">
        <w:rPr>
          <w:rFonts w:asciiTheme="minorHAnsi" w:hAnsiTheme="minorHAnsi" w:cstheme="minorHAnsi"/>
          <w:sz w:val="22"/>
          <w:szCs w:val="22"/>
        </w:rPr>
        <w:t>The soon to be ALNCO is responsible for “promoting inclusion within the education settings” (ALN Wales 2019). Thus, demonstrating this throughout with families, charities and education settings will help push for better support. The ALN Reform will allow provide more specialist staff availability to ensure a quicker and more detailed diagnosis of an ALN condition and help put the appropriate measures in place to ensure all needs are being met.</w:t>
      </w:r>
    </w:p>
    <w:p w14:paraId="637E435C" w14:textId="77777777" w:rsidR="00DE2319" w:rsidRDefault="00DE2319" w:rsidP="00A37CAC">
      <w:pPr>
        <w:pStyle w:val="paragraph"/>
        <w:spacing w:before="0" w:beforeAutospacing="0" w:after="0" w:afterAutospacing="0"/>
        <w:jc w:val="both"/>
        <w:textAlignment w:val="baseline"/>
        <w:rPr>
          <w:rFonts w:asciiTheme="minorHAnsi" w:hAnsiTheme="minorHAnsi" w:cstheme="minorHAnsi"/>
          <w:sz w:val="22"/>
          <w:szCs w:val="22"/>
        </w:rPr>
      </w:pPr>
    </w:p>
    <w:p w14:paraId="7DEAF995" w14:textId="023F08B8" w:rsidR="00DE2319" w:rsidRDefault="00DE2319" w:rsidP="00A37CAC">
      <w:pPr>
        <w:pStyle w:val="paragraph"/>
        <w:spacing w:before="0" w:beforeAutospacing="0" w:after="0" w:afterAutospacing="0"/>
        <w:jc w:val="both"/>
        <w:textAlignment w:val="baseline"/>
        <w:rPr>
          <w:rFonts w:asciiTheme="minorHAnsi" w:hAnsiTheme="minorHAnsi" w:cstheme="minorHAnsi"/>
          <w:sz w:val="22"/>
          <w:szCs w:val="22"/>
        </w:rPr>
      </w:pPr>
      <w:r>
        <w:rPr>
          <w:rFonts w:asciiTheme="minorHAnsi" w:hAnsiTheme="minorHAnsi" w:cstheme="minorHAnsi"/>
          <w:sz w:val="22"/>
          <w:szCs w:val="22"/>
        </w:rPr>
        <w:t xml:space="preserve">Although many key points have been made within this briefing, one is not more important than the other. </w:t>
      </w:r>
      <w:r w:rsidR="002D660A">
        <w:rPr>
          <w:rFonts w:asciiTheme="minorHAnsi" w:hAnsiTheme="minorHAnsi" w:cstheme="minorHAnsi"/>
          <w:sz w:val="22"/>
          <w:szCs w:val="22"/>
        </w:rPr>
        <w:t xml:space="preserve">Any child with special education needs- soon to be additional learning needs- must always feel included in all activities provided within their education setting. </w:t>
      </w:r>
      <w:r w:rsidR="00AD2ACD">
        <w:rPr>
          <w:rFonts w:asciiTheme="minorHAnsi" w:hAnsiTheme="minorHAnsi" w:cstheme="minorHAnsi"/>
          <w:sz w:val="22"/>
          <w:szCs w:val="22"/>
        </w:rPr>
        <w:t xml:space="preserve">Emotional support is a priority, which can be provided by SENCO and specialist support workers. </w:t>
      </w:r>
      <w:r w:rsidR="002D660A">
        <w:rPr>
          <w:rFonts w:asciiTheme="minorHAnsi" w:hAnsiTheme="minorHAnsi" w:cstheme="minorHAnsi"/>
          <w:sz w:val="22"/>
          <w:szCs w:val="22"/>
        </w:rPr>
        <w:t xml:space="preserve">They must not feel excluded or unable to take part in education activities. A mother of a </w:t>
      </w:r>
      <w:r w:rsidR="00AD2ACD">
        <w:rPr>
          <w:rFonts w:asciiTheme="minorHAnsi" w:hAnsiTheme="minorHAnsi" w:cstheme="minorHAnsi"/>
          <w:sz w:val="22"/>
          <w:szCs w:val="22"/>
        </w:rPr>
        <w:t>13-year-old</w:t>
      </w:r>
      <w:r w:rsidR="002D660A">
        <w:rPr>
          <w:rFonts w:asciiTheme="minorHAnsi" w:hAnsiTheme="minorHAnsi" w:cstheme="minorHAnsi"/>
          <w:sz w:val="22"/>
          <w:szCs w:val="22"/>
        </w:rPr>
        <w:t xml:space="preserve"> autistic daughter has described how her daughter is ‘very depressed’ and ‘feels lonely’ (The Guardian 2018). </w:t>
      </w:r>
      <w:r w:rsidR="00CA615C">
        <w:rPr>
          <w:rFonts w:asciiTheme="minorHAnsi" w:hAnsiTheme="minorHAnsi" w:cstheme="minorHAnsi"/>
          <w:sz w:val="22"/>
          <w:szCs w:val="22"/>
        </w:rPr>
        <w:t>Is it acceptable in the 21</w:t>
      </w:r>
      <w:r w:rsidR="00CA615C" w:rsidRPr="00CA615C">
        <w:rPr>
          <w:rFonts w:asciiTheme="minorHAnsi" w:hAnsiTheme="minorHAnsi" w:cstheme="minorHAnsi"/>
          <w:sz w:val="22"/>
          <w:szCs w:val="22"/>
          <w:vertAlign w:val="superscript"/>
        </w:rPr>
        <w:t>st</w:t>
      </w:r>
      <w:r w:rsidR="00CA615C">
        <w:rPr>
          <w:rFonts w:asciiTheme="minorHAnsi" w:hAnsiTheme="minorHAnsi" w:cstheme="minorHAnsi"/>
          <w:sz w:val="22"/>
          <w:szCs w:val="22"/>
        </w:rPr>
        <w:t xml:space="preserve"> Century for a </w:t>
      </w:r>
      <w:r w:rsidR="00B02031">
        <w:rPr>
          <w:rFonts w:asciiTheme="minorHAnsi" w:hAnsiTheme="minorHAnsi" w:cstheme="minorHAnsi"/>
          <w:sz w:val="22"/>
          <w:szCs w:val="22"/>
        </w:rPr>
        <w:t xml:space="preserve">child as young as 13 to feel depressed due to being excluded from education due to an additional learning need? Depression is a complex mental health issue. Young Minds published that around 80,000 children will suffer with depression in their lifetime. Inclusive practice can help decrease this number. A matter I believe should be acted on immediately. The changes of labelling may also prevent mental health problems as a child will feel less isolated and </w:t>
      </w:r>
      <w:r w:rsidR="00466875">
        <w:rPr>
          <w:rFonts w:asciiTheme="minorHAnsi" w:hAnsiTheme="minorHAnsi" w:cstheme="minorHAnsi"/>
          <w:sz w:val="22"/>
          <w:szCs w:val="22"/>
        </w:rPr>
        <w:t xml:space="preserve">stereotyped. As well as a larger focus on support access, funding is a part of the ALN Reform that must be focussed on. From the statistics I have provided, </w:t>
      </w:r>
      <w:proofErr w:type="gramStart"/>
      <w:r w:rsidR="00466875">
        <w:rPr>
          <w:rFonts w:asciiTheme="minorHAnsi" w:hAnsiTheme="minorHAnsi" w:cstheme="minorHAnsi"/>
          <w:sz w:val="22"/>
          <w:szCs w:val="22"/>
        </w:rPr>
        <w:t>it is clear that there</w:t>
      </w:r>
      <w:proofErr w:type="gramEnd"/>
      <w:r w:rsidR="00466875">
        <w:rPr>
          <w:rFonts w:asciiTheme="minorHAnsi" w:hAnsiTheme="minorHAnsi" w:cstheme="minorHAnsi"/>
          <w:sz w:val="22"/>
          <w:szCs w:val="22"/>
        </w:rPr>
        <w:t xml:space="preserve"> is simply not enough money being inserted into ALN and inclusive practice equipment, support and resources. The SEND Code of Practice (6.2) states that schools must use their budget to supply:</w:t>
      </w:r>
    </w:p>
    <w:p w14:paraId="0A3CC5A8" w14:textId="77777777" w:rsidR="00466875" w:rsidRDefault="00466875" w:rsidP="00466875">
      <w:pPr>
        <w:pStyle w:val="paragraph"/>
        <w:spacing w:before="0" w:beforeAutospacing="0" w:after="0" w:afterAutospacing="0"/>
        <w:ind w:left="1440"/>
        <w:jc w:val="both"/>
        <w:textAlignment w:val="baseline"/>
        <w:rPr>
          <w:rFonts w:asciiTheme="minorHAnsi" w:hAnsiTheme="minorHAnsi" w:cstheme="minorHAnsi"/>
        </w:rPr>
      </w:pPr>
    </w:p>
    <w:p w14:paraId="6E2F7C3F" w14:textId="0880ABED" w:rsidR="00466875" w:rsidRPr="00466875" w:rsidRDefault="00466875" w:rsidP="00466875">
      <w:pPr>
        <w:pStyle w:val="paragraph"/>
        <w:numPr>
          <w:ilvl w:val="0"/>
          <w:numId w:val="7"/>
        </w:numPr>
        <w:spacing w:before="0" w:beforeAutospacing="0" w:after="0" w:afterAutospacing="0"/>
        <w:jc w:val="both"/>
        <w:textAlignment w:val="baseline"/>
        <w:rPr>
          <w:rFonts w:asciiTheme="minorHAnsi" w:hAnsiTheme="minorHAnsi" w:cstheme="minorHAnsi"/>
        </w:rPr>
      </w:pPr>
      <w:r w:rsidRPr="00466875">
        <w:rPr>
          <w:rFonts w:asciiTheme="minorHAnsi" w:hAnsiTheme="minorHAnsi" w:cstheme="minorHAnsi"/>
        </w:rPr>
        <w:t>Additional support in the classroom</w:t>
      </w:r>
      <w:r>
        <w:rPr>
          <w:rFonts w:asciiTheme="minorHAnsi" w:hAnsiTheme="minorHAnsi" w:cstheme="minorHAnsi"/>
        </w:rPr>
        <w:t>.</w:t>
      </w:r>
    </w:p>
    <w:p w14:paraId="7E5A7D37" w14:textId="4F8941C0" w:rsidR="00466875" w:rsidRPr="00466875" w:rsidRDefault="00466875" w:rsidP="00466875">
      <w:pPr>
        <w:pStyle w:val="paragraph"/>
        <w:numPr>
          <w:ilvl w:val="0"/>
          <w:numId w:val="4"/>
        </w:numPr>
        <w:spacing w:before="0" w:beforeAutospacing="0" w:after="0" w:afterAutospacing="0"/>
        <w:jc w:val="both"/>
        <w:textAlignment w:val="baseline"/>
        <w:rPr>
          <w:rFonts w:asciiTheme="minorHAnsi" w:hAnsiTheme="minorHAnsi" w:cstheme="minorHAnsi"/>
        </w:rPr>
      </w:pPr>
      <w:r w:rsidRPr="00466875">
        <w:rPr>
          <w:rFonts w:asciiTheme="minorHAnsi" w:hAnsiTheme="minorHAnsi" w:cstheme="minorHAnsi"/>
        </w:rPr>
        <w:t>Specific equipment to assist in learning</w:t>
      </w:r>
      <w:r>
        <w:rPr>
          <w:rFonts w:asciiTheme="minorHAnsi" w:hAnsiTheme="minorHAnsi" w:cstheme="minorHAnsi"/>
        </w:rPr>
        <w:t>.</w:t>
      </w:r>
    </w:p>
    <w:p w14:paraId="16FA5BBF" w14:textId="31236DA5" w:rsidR="00466875" w:rsidRDefault="00466875" w:rsidP="00466875">
      <w:pPr>
        <w:pStyle w:val="paragraph"/>
        <w:numPr>
          <w:ilvl w:val="0"/>
          <w:numId w:val="4"/>
        </w:numPr>
        <w:spacing w:before="0" w:beforeAutospacing="0" w:after="0" w:afterAutospacing="0"/>
        <w:jc w:val="both"/>
        <w:textAlignment w:val="baseline"/>
        <w:rPr>
          <w:rFonts w:asciiTheme="minorHAnsi" w:hAnsiTheme="minorHAnsi" w:cstheme="minorHAnsi"/>
        </w:rPr>
      </w:pPr>
      <w:r w:rsidRPr="00466875">
        <w:rPr>
          <w:rFonts w:asciiTheme="minorHAnsi" w:hAnsiTheme="minorHAnsi" w:cstheme="minorHAnsi"/>
        </w:rPr>
        <w:t>Changes to the curriculum</w:t>
      </w:r>
      <w:r>
        <w:rPr>
          <w:rFonts w:asciiTheme="minorHAnsi" w:hAnsiTheme="minorHAnsi" w:cstheme="minorHAnsi"/>
        </w:rPr>
        <w:t xml:space="preserve">. </w:t>
      </w:r>
    </w:p>
    <w:p w14:paraId="37321B40" w14:textId="184C2498" w:rsidR="00466875" w:rsidRDefault="00466875" w:rsidP="00466875">
      <w:pPr>
        <w:pStyle w:val="paragraph"/>
        <w:spacing w:before="0" w:beforeAutospacing="0" w:after="0" w:afterAutospacing="0"/>
        <w:jc w:val="both"/>
        <w:textAlignment w:val="baseline"/>
        <w:rPr>
          <w:rFonts w:asciiTheme="minorHAnsi" w:hAnsiTheme="minorHAnsi" w:cstheme="minorHAnsi"/>
        </w:rPr>
      </w:pPr>
    </w:p>
    <w:p w14:paraId="3C24937E" w14:textId="4569B792" w:rsidR="00466875" w:rsidRDefault="00726E74" w:rsidP="00466875">
      <w:pPr>
        <w:pStyle w:val="paragraph"/>
        <w:spacing w:before="0" w:beforeAutospacing="0" w:after="0" w:afterAutospacing="0"/>
        <w:jc w:val="both"/>
        <w:textAlignment w:val="baseline"/>
        <w:rPr>
          <w:rFonts w:asciiTheme="minorHAnsi" w:hAnsiTheme="minorHAnsi" w:cstheme="minorHAnsi"/>
        </w:rPr>
      </w:pPr>
      <w:r>
        <w:rPr>
          <w:noProof/>
        </w:rPr>
        <w:drawing>
          <wp:anchor distT="0" distB="0" distL="114300" distR="114300" simplePos="0" relativeHeight="251659264" behindDoc="0" locked="0" layoutInCell="1" allowOverlap="1" wp14:anchorId="42F9741F" wp14:editId="7268BAFA">
            <wp:simplePos x="0" y="0"/>
            <wp:positionH relativeFrom="column">
              <wp:posOffset>2128453</wp:posOffset>
            </wp:positionH>
            <wp:positionV relativeFrom="paragraph">
              <wp:posOffset>108263</wp:posOffset>
            </wp:positionV>
            <wp:extent cx="4421875" cy="1904647"/>
            <wp:effectExtent l="0" t="0" r="0" b="6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0966" t="27530" r="23755" b="30123"/>
                    <a:stretch/>
                  </pic:blipFill>
                  <pic:spPr bwMode="auto">
                    <a:xfrm>
                      <a:off x="0" y="0"/>
                      <a:ext cx="4421875" cy="19046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66875">
        <w:rPr>
          <w:rFonts w:asciiTheme="minorHAnsi" w:hAnsiTheme="minorHAnsi" w:cstheme="minorHAnsi"/>
        </w:rPr>
        <w:t>With each school receiving a</w:t>
      </w:r>
      <w:r w:rsidR="004B0EA5">
        <w:rPr>
          <w:rFonts w:asciiTheme="minorHAnsi" w:hAnsiTheme="minorHAnsi" w:cstheme="minorHAnsi"/>
        </w:rPr>
        <w:t xml:space="preserve"> m</w:t>
      </w:r>
      <w:r w:rsidR="00FC1164">
        <w:rPr>
          <w:rFonts w:asciiTheme="minorHAnsi" w:hAnsiTheme="minorHAnsi" w:cstheme="minorHAnsi"/>
        </w:rPr>
        <w:t>inimum of</w:t>
      </w:r>
      <w:r w:rsidR="004B0EA5">
        <w:rPr>
          <w:rFonts w:asciiTheme="minorHAnsi" w:hAnsiTheme="minorHAnsi" w:cstheme="minorHAnsi"/>
        </w:rPr>
        <w:t xml:space="preserve"> £2,000 funding per child with SEN - this isn’t achievable. </w:t>
      </w:r>
      <w:r w:rsidR="00FC1164">
        <w:rPr>
          <w:rFonts w:asciiTheme="minorHAnsi" w:hAnsiTheme="minorHAnsi" w:cstheme="minorHAnsi"/>
        </w:rPr>
        <w:t>Ann McGauran wrote in Schools Week (15</w:t>
      </w:r>
      <w:r w:rsidR="00FC1164" w:rsidRPr="00FC1164">
        <w:rPr>
          <w:rFonts w:asciiTheme="minorHAnsi" w:hAnsiTheme="minorHAnsi" w:cstheme="minorHAnsi"/>
          <w:vertAlign w:val="superscript"/>
        </w:rPr>
        <w:t>th</w:t>
      </w:r>
      <w:r w:rsidR="00FC1164">
        <w:rPr>
          <w:rFonts w:asciiTheme="minorHAnsi" w:hAnsiTheme="minorHAnsi" w:cstheme="minorHAnsi"/>
        </w:rPr>
        <w:t xml:space="preserve"> May 2015) that there has been a “general belief” that the amount of funding per SEN pupil is £4,000, but 81% of primary schools</w:t>
      </w:r>
      <w:r w:rsidR="0082270C">
        <w:rPr>
          <w:rFonts w:asciiTheme="minorHAnsi" w:hAnsiTheme="minorHAnsi" w:cstheme="minorHAnsi"/>
        </w:rPr>
        <w:t xml:space="preserve"> in Wales</w:t>
      </w:r>
      <w:r w:rsidR="00FC1164">
        <w:rPr>
          <w:rFonts w:asciiTheme="minorHAnsi" w:hAnsiTheme="minorHAnsi" w:cstheme="minorHAnsi"/>
        </w:rPr>
        <w:t xml:space="preserve"> are funding children between the range of £2,500- £3,250 with SEN. Is it morally correct to give out these false beliefs? </w:t>
      </w:r>
      <w:r w:rsidR="0082270C">
        <w:rPr>
          <w:rFonts w:asciiTheme="minorHAnsi" w:hAnsiTheme="minorHAnsi" w:cstheme="minorHAnsi"/>
        </w:rPr>
        <w:t xml:space="preserve">Every child should be given equal opportunities- reflecting inclusive practice. Throughout the ALN Reform, </w:t>
      </w:r>
      <w:r>
        <w:rPr>
          <w:rFonts w:asciiTheme="minorHAnsi" w:hAnsiTheme="minorHAnsi" w:cstheme="minorHAnsi"/>
        </w:rPr>
        <w:lastRenderedPageBreak/>
        <w:t xml:space="preserve">changes will be made gradually and focusing on my key points is what I believe will help this transformation be as successful as it has planned out to be. Overall, I believe that with inclusive practice being such a major focus in current education, any person in your authority should consider and put in place the measures I believe to be vital for children with SEN. </w:t>
      </w:r>
    </w:p>
    <w:p w14:paraId="03B43DD3" w14:textId="34B47CB4" w:rsidR="00726E74" w:rsidRDefault="00726E74" w:rsidP="00466875">
      <w:pPr>
        <w:pStyle w:val="paragraph"/>
        <w:spacing w:before="0" w:beforeAutospacing="0" w:after="0" w:afterAutospacing="0"/>
        <w:jc w:val="both"/>
        <w:textAlignment w:val="baseline"/>
        <w:rPr>
          <w:rFonts w:asciiTheme="minorHAnsi" w:hAnsiTheme="minorHAnsi" w:cstheme="minorHAnsi"/>
        </w:rPr>
      </w:pPr>
    </w:p>
    <w:p w14:paraId="0B20CFF3" w14:textId="7928D5FD" w:rsidR="00726E74" w:rsidRDefault="00726E74" w:rsidP="0046687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I would like to thank you for your time and hope my writing to you has given you a wider outlook on inclusive practice and improvement for those with SEN. </w:t>
      </w:r>
    </w:p>
    <w:p w14:paraId="2EA656A7" w14:textId="3E57155E" w:rsidR="00726E74" w:rsidRDefault="00726E74" w:rsidP="00466875">
      <w:pPr>
        <w:pStyle w:val="paragraph"/>
        <w:spacing w:before="0" w:beforeAutospacing="0" w:after="0" w:afterAutospacing="0"/>
        <w:jc w:val="both"/>
        <w:textAlignment w:val="baseline"/>
        <w:rPr>
          <w:rFonts w:asciiTheme="minorHAnsi" w:hAnsiTheme="minorHAnsi" w:cstheme="minorHAnsi"/>
        </w:rPr>
      </w:pPr>
    </w:p>
    <w:p w14:paraId="2DDB82AD" w14:textId="4AE4B6E7" w:rsidR="00726E74" w:rsidRDefault="00726E74" w:rsidP="0046687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Yours Sincerely, </w:t>
      </w:r>
    </w:p>
    <w:p w14:paraId="4349A904" w14:textId="7BE5C3E9" w:rsidR="00726E74" w:rsidRDefault="00726E74" w:rsidP="00466875">
      <w:pPr>
        <w:pStyle w:val="paragraph"/>
        <w:spacing w:before="0" w:beforeAutospacing="0" w:after="0" w:afterAutospacing="0"/>
        <w:jc w:val="both"/>
        <w:textAlignment w:val="baseline"/>
        <w:rPr>
          <w:rFonts w:asciiTheme="minorHAnsi" w:hAnsiTheme="minorHAnsi" w:cstheme="minorHAnsi"/>
        </w:rPr>
      </w:pPr>
    </w:p>
    <w:p w14:paraId="3899AA18" w14:textId="69083622" w:rsidR="00726E74" w:rsidRDefault="00726E74" w:rsidP="0046687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Sophie Morgan</w:t>
      </w:r>
    </w:p>
    <w:p w14:paraId="7B11B4E7" w14:textId="7155FA1A"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0A689EC6" w14:textId="6A9FD7FC"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12DD862" w14:textId="26D2E86B"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042B08EC" w14:textId="0201F41E"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FFEE716" w14:textId="10F3F5B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7A2612DE" w14:textId="21AEC0FE"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82E8AF1" w14:textId="3C952202"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0467421" w14:textId="69E1E1D0"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9A0E1E0" w14:textId="4C0604C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DF1F4D3" w14:textId="664A14C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30BCCC4" w14:textId="36BB5711"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C07F52D" w14:textId="68559C8E"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3763F24A" w14:textId="1052E0A5"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680D2A9" w14:textId="271E8A7E"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9B3C93B" w14:textId="613BC4E2"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CFCF3E2" w14:textId="1F250084"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69919281" w14:textId="10AE54CE"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0AF81292" w14:textId="69ED1333"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7067327" w14:textId="5D7C810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0C6EA590" w14:textId="0BD24BC0"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DB0AE56" w14:textId="1E1CEBD1"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68F6AD8" w14:textId="5702C9F7"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210AFF58" w14:textId="3DF29B0D"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F331186" w14:textId="05340651"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37E31397" w14:textId="1D734A3F"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6AF403D0" w14:textId="2E4333DB"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6329249C" w14:textId="3C6E5C8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70E05113" w14:textId="68934248"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7462B213" w14:textId="09566EA7"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3DFB7EF" w14:textId="48A03FAA"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46B72F8E" w14:textId="7CA82968"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A497E47" w14:textId="507E619A"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1B733BCC" w14:textId="2EC9B556"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0B3E6EE0" w14:textId="7530378D"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55D0148E" w14:textId="2AB18100"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76AEA8AD" w14:textId="2589E039"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356BA96C" w14:textId="76C3D322" w:rsidR="00FA5649" w:rsidRPr="00FA5649" w:rsidRDefault="00FA5649" w:rsidP="00466875">
      <w:pPr>
        <w:pStyle w:val="paragraph"/>
        <w:spacing w:before="0" w:beforeAutospacing="0" w:after="0" w:afterAutospacing="0"/>
        <w:jc w:val="both"/>
        <w:textAlignment w:val="baseline"/>
        <w:rPr>
          <w:rFonts w:asciiTheme="minorHAnsi" w:hAnsiTheme="minorHAnsi" w:cstheme="minorHAnsi"/>
          <w:u w:val="single"/>
        </w:rPr>
      </w:pPr>
      <w:r w:rsidRPr="00FA5649">
        <w:rPr>
          <w:rFonts w:asciiTheme="minorHAnsi" w:hAnsiTheme="minorHAnsi" w:cstheme="minorHAnsi"/>
          <w:u w:val="single"/>
        </w:rPr>
        <w:lastRenderedPageBreak/>
        <w:t xml:space="preserve">References </w:t>
      </w:r>
    </w:p>
    <w:p w14:paraId="31766D4A" w14:textId="2BF25E29" w:rsidR="00FA5649" w:rsidRDefault="00FA5649" w:rsidP="00466875">
      <w:pPr>
        <w:pStyle w:val="paragraph"/>
        <w:spacing w:before="0" w:beforeAutospacing="0" w:after="0" w:afterAutospacing="0"/>
        <w:jc w:val="both"/>
        <w:textAlignment w:val="baseline"/>
        <w:rPr>
          <w:rFonts w:asciiTheme="minorHAnsi" w:hAnsiTheme="minorHAnsi" w:cstheme="minorHAnsi"/>
        </w:rPr>
      </w:pPr>
    </w:p>
    <w:p w14:paraId="7DF9F016"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bookmarkStart w:id="0" w:name="_GoBack"/>
      <w:bookmarkEnd w:id="0"/>
      <w:r>
        <w:rPr>
          <w:rFonts w:asciiTheme="minorHAnsi" w:hAnsiTheme="minorHAnsi" w:cstheme="minorHAnsi"/>
        </w:rPr>
        <w:t xml:space="preserve">Adams, Richard. (2018) “Special Needs Funding at Crisis”. The Guardian. 90 York Way, London. </w:t>
      </w:r>
    </w:p>
    <w:p w14:paraId="787C8362"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BC94F7F"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Accessed 05/10/2019 at:</w:t>
      </w:r>
    </w:p>
    <w:p w14:paraId="54FB8F94"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1C015CE"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3A3A3A"/>
          <w:shd w:val="clear" w:color="auto" w:fill="FFFFFF"/>
        </w:rPr>
      </w:pPr>
      <w:hyperlink r:id="rId7" w:history="1">
        <w:r w:rsidRPr="009C15C7">
          <w:rPr>
            <w:rStyle w:val="Hyperlink"/>
            <w:rFonts w:asciiTheme="minorHAnsi" w:hAnsiTheme="minorHAnsi" w:cstheme="minorHAnsi"/>
            <w:shd w:val="clear" w:color="auto" w:fill="FFFFFF"/>
          </w:rPr>
          <w:t>https</w:t>
        </w:r>
      </w:hyperlink>
      <w:hyperlink r:id="rId8" w:history="1">
        <w:r w:rsidRPr="009C15C7">
          <w:rPr>
            <w:rStyle w:val="Hyperlink"/>
            <w:rFonts w:asciiTheme="minorHAnsi" w:hAnsiTheme="minorHAnsi" w:cstheme="minorHAnsi"/>
            <w:shd w:val="clear" w:color="auto" w:fill="FFFFFF"/>
          </w:rPr>
          <w:t>://www.theguardian.com/education/2018/sep/05/special-needs-funding-at-crisis-point-say-school-leaders</w:t>
        </w:r>
      </w:hyperlink>
    </w:p>
    <w:p w14:paraId="3CE02639" w14:textId="7E273E9B" w:rsidR="004B0EA5" w:rsidRDefault="004B0EA5" w:rsidP="00466875">
      <w:pPr>
        <w:pStyle w:val="paragraph"/>
        <w:spacing w:before="0" w:beforeAutospacing="0" w:after="0" w:afterAutospacing="0"/>
        <w:jc w:val="both"/>
        <w:textAlignment w:val="baseline"/>
        <w:rPr>
          <w:rFonts w:asciiTheme="minorHAnsi" w:hAnsiTheme="minorHAnsi" w:cstheme="minorHAnsi"/>
        </w:rPr>
      </w:pPr>
    </w:p>
    <w:p w14:paraId="4299C1B6" w14:textId="1FA93145" w:rsidR="004B0EA5" w:rsidRDefault="004B0EA5" w:rsidP="00466875">
      <w:pPr>
        <w:pStyle w:val="paragraph"/>
        <w:spacing w:before="0" w:beforeAutospacing="0" w:after="0" w:afterAutospacing="0"/>
        <w:jc w:val="both"/>
        <w:textAlignment w:val="baseline"/>
        <w:rPr>
          <w:rFonts w:asciiTheme="minorHAnsi" w:hAnsiTheme="minorHAnsi" w:cstheme="minorHAnsi"/>
        </w:rPr>
      </w:pPr>
    </w:p>
    <w:p w14:paraId="6023E973"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Cook, et al. (2005) “Complex Trauma in Adolescents and Children”. CME Publications. 14 Fordham Road, Allston. </w:t>
      </w:r>
    </w:p>
    <w:p w14:paraId="5CBFC435"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43D70084"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Accessed 06/10/2019 at:</w:t>
      </w:r>
    </w:p>
    <w:p w14:paraId="2A3BAAEF"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7B028A6A" w14:textId="401CEAEC" w:rsidR="004B0EA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hyperlink r:id="rId9" w:history="1">
        <w:r w:rsidRPr="00A37073">
          <w:rPr>
            <w:rStyle w:val="Hyperlink"/>
            <w:rFonts w:asciiTheme="minorHAnsi" w:hAnsiTheme="minorHAnsi" w:cstheme="minorHAnsi"/>
            <w:shd w:val="clear" w:color="auto" w:fill="FFFFFF"/>
          </w:rPr>
          <w:t>https</w:t>
        </w:r>
      </w:hyperlink>
      <w:hyperlink r:id="rId10" w:history="1">
        <w:r w:rsidRPr="00A37073">
          <w:rPr>
            <w:rStyle w:val="Hyperlink"/>
            <w:rFonts w:asciiTheme="minorHAnsi" w:hAnsiTheme="minorHAnsi" w:cstheme="minorHAnsi"/>
            <w:shd w:val="clear" w:color="auto" w:fill="FFFFFF"/>
          </w:rPr>
          <w:t>://www.researchgate.net/publication/264230758_Complex_Trauma_in_Children_and_Adolescents</w:t>
        </w:r>
      </w:hyperlink>
    </w:p>
    <w:p w14:paraId="306D354E" w14:textId="68A2B572"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70EF9FD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33D46362"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 xml:space="preserve">Cymru, SNAP. (2018) “ALN / SEN Reform” Welsh Government Publications. Curran Road, Cardiff. </w:t>
      </w:r>
    </w:p>
    <w:p w14:paraId="75F583B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66CBBB08"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Accessed 06/10/2019 at:</w:t>
      </w:r>
    </w:p>
    <w:p w14:paraId="30D305F0"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2A978E79" w14:textId="3479364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hyperlink r:id="rId11" w:history="1">
        <w:r w:rsidRPr="00A37073">
          <w:rPr>
            <w:rStyle w:val="Hyperlink"/>
            <w:rFonts w:asciiTheme="minorHAnsi" w:hAnsiTheme="minorHAnsi" w:cstheme="minorHAnsi"/>
            <w:shd w:val="clear" w:color="auto" w:fill="FFFFFF"/>
          </w:rPr>
          <w:t>http://www.snapcymru.org/help-for-families/aln-reform/</w:t>
        </w:r>
      </w:hyperlink>
    </w:p>
    <w:p w14:paraId="29240275" w14:textId="657F12FA"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63D511A2"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sidRPr="009A3075">
        <w:rPr>
          <w:rFonts w:asciiTheme="minorHAnsi" w:hAnsiTheme="minorHAnsi" w:cstheme="minorHAnsi"/>
        </w:rPr>
        <w:t>Council for Disabled Children (2013) “School funding changes and children with SEN in mainstream schools: a briefing for parents</w:t>
      </w:r>
      <w:r>
        <w:rPr>
          <w:rFonts w:asciiTheme="minorHAnsi" w:hAnsiTheme="minorHAnsi" w:cstheme="minorHAnsi"/>
        </w:rPr>
        <w:t xml:space="preserve">”. 8 </w:t>
      </w:r>
      <w:proofErr w:type="spellStart"/>
      <w:r>
        <w:rPr>
          <w:rFonts w:asciiTheme="minorHAnsi" w:hAnsiTheme="minorHAnsi" w:cstheme="minorHAnsi"/>
        </w:rPr>
        <w:t>Wakley</w:t>
      </w:r>
      <w:proofErr w:type="spellEnd"/>
      <w:r>
        <w:rPr>
          <w:rFonts w:asciiTheme="minorHAnsi" w:hAnsiTheme="minorHAnsi" w:cstheme="minorHAnsi"/>
        </w:rPr>
        <w:t xml:space="preserve"> Street, London.</w:t>
      </w:r>
    </w:p>
    <w:p w14:paraId="00125FF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BF8B16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Accessed 05/10/2019 at:</w:t>
      </w:r>
    </w:p>
    <w:p w14:paraId="6EBB272B" w14:textId="77777777" w:rsidR="00543595" w:rsidRDefault="00543595" w:rsidP="00543595">
      <w:pPr>
        <w:pStyle w:val="paragraph"/>
        <w:spacing w:before="0" w:beforeAutospacing="0" w:after="0" w:afterAutospacing="0"/>
        <w:jc w:val="both"/>
        <w:textAlignment w:val="baseline"/>
      </w:pPr>
    </w:p>
    <w:p w14:paraId="1CDA872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hyperlink r:id="rId12" w:history="1">
        <w:r w:rsidRPr="007046DC">
          <w:rPr>
            <w:rStyle w:val="Hyperlink"/>
          </w:rPr>
          <w:t>https://councilfordisabledchildren.org.uk/sites/default/files/uploads/documents/import/cdc_funding_briefing_for_parents_-_final.pdf</w:t>
        </w:r>
      </w:hyperlink>
    </w:p>
    <w:p w14:paraId="5707DDCE"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4517B486" w14:textId="134179F9"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479110B5"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European Agency Statistics (2016) “Inclusive Education: 2016 Dataset Cross Country Report”. Brussels. </w:t>
      </w:r>
    </w:p>
    <w:p w14:paraId="233AC19D"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20227BB4"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Accessed 04/10/2019 at: </w:t>
      </w:r>
    </w:p>
    <w:p w14:paraId="65F06FC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3FDC2EB" w14:textId="1A0336C4" w:rsidR="00543595" w:rsidRDefault="00543595" w:rsidP="00543595">
      <w:pPr>
        <w:pStyle w:val="paragraph"/>
        <w:spacing w:before="0" w:beforeAutospacing="0" w:after="0" w:afterAutospacing="0"/>
        <w:jc w:val="both"/>
        <w:textAlignment w:val="baseline"/>
        <w:rPr>
          <w:rFonts w:asciiTheme="minorHAnsi" w:hAnsiTheme="minorHAnsi" w:cstheme="minorHAnsi"/>
        </w:rPr>
      </w:pPr>
      <w:hyperlink r:id="rId13" w:history="1">
        <w:r w:rsidRPr="007046DC">
          <w:rPr>
            <w:rStyle w:val="Hyperlink"/>
            <w:rFonts w:asciiTheme="minorHAnsi" w:hAnsiTheme="minorHAnsi" w:cstheme="minorHAnsi"/>
          </w:rPr>
          <w:t>https://www.european-agency.org/resources/publications/european-agency-statistics-inclusive-education-2016-dataset-cross-country</w:t>
        </w:r>
      </w:hyperlink>
    </w:p>
    <w:p w14:paraId="0858C211" w14:textId="5019B6E1"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0E834E0B"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roofErr w:type="spellStart"/>
      <w:r w:rsidRPr="008971C7">
        <w:rPr>
          <w:rFonts w:asciiTheme="minorHAnsi" w:hAnsiTheme="minorHAnsi" w:cstheme="minorHAnsi"/>
        </w:rPr>
        <w:t>Gnanadurai</w:t>
      </w:r>
      <w:proofErr w:type="spellEnd"/>
      <w:r w:rsidRPr="008971C7">
        <w:rPr>
          <w:rFonts w:asciiTheme="minorHAnsi" w:hAnsiTheme="minorHAnsi" w:cstheme="minorHAnsi"/>
        </w:rPr>
        <w:t>. Andrea</w:t>
      </w:r>
      <w:r>
        <w:rPr>
          <w:rFonts w:asciiTheme="minorHAnsi" w:hAnsiTheme="minorHAnsi" w:cstheme="minorHAnsi"/>
        </w:rPr>
        <w:t>. (2015) “Depression and Your Child”. Young Minds Publications. Crosby Road, London.</w:t>
      </w:r>
    </w:p>
    <w:p w14:paraId="5E55BC5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1A27F063"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Accessed: 06/10/2019 at:</w:t>
      </w:r>
    </w:p>
    <w:p w14:paraId="093DCD13"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22F113D7" w14:textId="77777777" w:rsidR="00543595" w:rsidRDefault="00543595" w:rsidP="00543595">
      <w:pPr>
        <w:pStyle w:val="paragraph"/>
        <w:spacing w:before="0" w:beforeAutospacing="0" w:after="0" w:afterAutospacing="0"/>
        <w:jc w:val="both"/>
        <w:textAlignment w:val="baseline"/>
      </w:pPr>
      <w:hyperlink r:id="rId14" w:history="1">
        <w:r>
          <w:rPr>
            <w:rStyle w:val="Hyperlink"/>
          </w:rPr>
          <w:t>https://youngminds.org.uk/media/1515/young-minds-depression-your-child.pdf</w:t>
        </w:r>
      </w:hyperlink>
    </w:p>
    <w:p w14:paraId="0589B221"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7DD22202" w14:textId="492B9B18"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1DBAC54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rPr>
      </w:pPr>
      <w:r w:rsidRPr="00D02B2F">
        <w:rPr>
          <w:rFonts w:asciiTheme="minorHAnsi" w:hAnsiTheme="minorHAnsi" w:cstheme="minorHAnsi"/>
          <w:color w:val="000000" w:themeColor="text1"/>
        </w:rPr>
        <w:t>Howson, J. (2017) “Key UK Education Statistics”.</w:t>
      </w:r>
      <w:r>
        <w:rPr>
          <w:rFonts w:asciiTheme="minorHAnsi" w:hAnsiTheme="minorHAnsi" w:cstheme="minorHAnsi"/>
          <w:color w:val="000000" w:themeColor="text1"/>
        </w:rPr>
        <w:t xml:space="preserve"> 20 Beaufort Court, Admiral Way. London.</w:t>
      </w:r>
    </w:p>
    <w:p w14:paraId="212F761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rPr>
      </w:pPr>
    </w:p>
    <w:p w14:paraId="34D2DBED"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Accessed 04/10/2019 at:</w:t>
      </w:r>
    </w:p>
    <w:p w14:paraId="184BDF14" w14:textId="77777777" w:rsidR="00543595" w:rsidRPr="00D02B2F"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rPr>
      </w:pPr>
      <w:r>
        <w:rPr>
          <w:rFonts w:asciiTheme="minorHAnsi" w:hAnsiTheme="minorHAnsi" w:cstheme="minorHAnsi"/>
          <w:color w:val="000000" w:themeColor="text1"/>
        </w:rPr>
        <w:t xml:space="preserve"> </w:t>
      </w:r>
      <w:hyperlink r:id="rId15" w:history="1">
        <w:r>
          <w:rPr>
            <w:rStyle w:val="Hyperlink"/>
          </w:rPr>
          <w:t>https://www.besa.org.uk/key-uk-education-statistics/</w:t>
        </w:r>
      </w:hyperlink>
      <w:r>
        <w:t xml:space="preserve"> </w:t>
      </w:r>
      <w:r>
        <w:rPr>
          <w:rFonts w:asciiTheme="minorHAnsi" w:hAnsiTheme="minorHAnsi" w:cstheme="minorHAnsi"/>
          <w:color w:val="000000" w:themeColor="text1"/>
          <w:sz w:val="21"/>
          <w:szCs w:val="21"/>
          <w:shd w:val="clear" w:color="auto" w:fill="3B495B"/>
        </w:rPr>
        <w:t xml:space="preserve"> </w:t>
      </w:r>
    </w:p>
    <w:p w14:paraId="28E9CCE0" w14:textId="31B9BCC9"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4BC53C87" w14:textId="77777777" w:rsidR="00543595" w:rsidRDefault="00543595" w:rsidP="00543595">
      <w:pPr>
        <w:pStyle w:val="paragraph"/>
        <w:spacing w:before="0" w:beforeAutospacing="0" w:after="0" w:afterAutospacing="0"/>
        <w:jc w:val="both"/>
        <w:textAlignment w:val="baseline"/>
        <w:rPr>
          <w:rStyle w:val="Strong"/>
          <w:rFonts w:asciiTheme="minorHAnsi" w:hAnsiTheme="minorHAnsi" w:cstheme="minorHAnsi"/>
          <w:b w:val="0"/>
          <w:bCs w:val="0"/>
          <w:color w:val="3A3A3A"/>
          <w:shd w:val="clear" w:color="auto" w:fill="FFFFFF"/>
        </w:rPr>
      </w:pPr>
      <w:r w:rsidRPr="009A3075">
        <w:rPr>
          <w:rStyle w:val="Strong"/>
          <w:rFonts w:asciiTheme="minorHAnsi" w:hAnsiTheme="minorHAnsi" w:cstheme="minorHAnsi"/>
          <w:b w:val="0"/>
          <w:bCs w:val="0"/>
          <w:color w:val="3A3A3A"/>
          <w:shd w:val="clear" w:color="auto" w:fill="FFFFFF"/>
        </w:rPr>
        <w:t>Independent Provider of Special Education Advice</w:t>
      </w:r>
      <w:r>
        <w:rPr>
          <w:rStyle w:val="Strong"/>
          <w:rFonts w:asciiTheme="minorHAnsi" w:hAnsiTheme="minorHAnsi" w:cstheme="minorHAnsi"/>
          <w:b w:val="0"/>
          <w:bCs w:val="0"/>
          <w:color w:val="3A3A3A"/>
          <w:shd w:val="clear" w:color="auto" w:fill="FFFFFF"/>
        </w:rPr>
        <w:t>. (2018) “What does SEN Support in School Mean?” 24-26 Gold Street, Saffron, Walden.</w:t>
      </w:r>
    </w:p>
    <w:p w14:paraId="68AFEB85" w14:textId="77777777" w:rsidR="00543595" w:rsidRDefault="00543595" w:rsidP="00543595">
      <w:pPr>
        <w:pStyle w:val="paragraph"/>
        <w:spacing w:before="0" w:beforeAutospacing="0" w:after="0" w:afterAutospacing="0"/>
        <w:jc w:val="both"/>
        <w:textAlignment w:val="baseline"/>
        <w:rPr>
          <w:rStyle w:val="Strong"/>
          <w:rFonts w:asciiTheme="minorHAnsi" w:hAnsiTheme="minorHAnsi" w:cstheme="minorHAnsi"/>
          <w:b w:val="0"/>
          <w:bCs w:val="0"/>
          <w:color w:val="3A3A3A"/>
          <w:shd w:val="clear" w:color="auto" w:fill="FFFFFF"/>
        </w:rPr>
      </w:pPr>
    </w:p>
    <w:p w14:paraId="3FEB3D69" w14:textId="77777777" w:rsidR="00543595" w:rsidRDefault="00543595" w:rsidP="00543595">
      <w:pPr>
        <w:pStyle w:val="paragraph"/>
        <w:spacing w:before="0" w:beforeAutospacing="0" w:after="0" w:afterAutospacing="0"/>
        <w:jc w:val="both"/>
        <w:textAlignment w:val="baseline"/>
        <w:rPr>
          <w:rStyle w:val="Strong"/>
          <w:rFonts w:asciiTheme="minorHAnsi" w:hAnsiTheme="minorHAnsi" w:cstheme="minorHAnsi"/>
          <w:b w:val="0"/>
          <w:bCs w:val="0"/>
          <w:color w:val="3A3A3A"/>
          <w:shd w:val="clear" w:color="auto" w:fill="FFFFFF"/>
        </w:rPr>
      </w:pPr>
      <w:r>
        <w:rPr>
          <w:rStyle w:val="Strong"/>
          <w:rFonts w:asciiTheme="minorHAnsi" w:hAnsiTheme="minorHAnsi" w:cstheme="minorHAnsi"/>
          <w:b w:val="0"/>
          <w:bCs w:val="0"/>
          <w:color w:val="3A3A3A"/>
          <w:shd w:val="clear" w:color="auto" w:fill="FFFFFF"/>
        </w:rPr>
        <w:t>Accessed 04/10/2019 at:</w:t>
      </w:r>
    </w:p>
    <w:p w14:paraId="3E9FB4CB" w14:textId="77777777" w:rsidR="00543595" w:rsidRDefault="00543595" w:rsidP="00543595">
      <w:pPr>
        <w:pStyle w:val="paragraph"/>
        <w:spacing w:before="0" w:beforeAutospacing="0" w:after="0" w:afterAutospacing="0"/>
        <w:jc w:val="both"/>
        <w:textAlignment w:val="baseline"/>
        <w:rPr>
          <w:rStyle w:val="Strong"/>
          <w:rFonts w:asciiTheme="minorHAnsi" w:hAnsiTheme="minorHAnsi" w:cstheme="minorHAnsi"/>
          <w:b w:val="0"/>
          <w:bCs w:val="0"/>
          <w:color w:val="3A3A3A"/>
          <w:shd w:val="clear" w:color="auto" w:fill="FFFFFF"/>
        </w:rPr>
      </w:pPr>
    </w:p>
    <w:p w14:paraId="0FE7ACCF" w14:textId="77777777" w:rsidR="00543595" w:rsidRDefault="00543595" w:rsidP="00543595">
      <w:pPr>
        <w:pStyle w:val="paragraph"/>
        <w:spacing w:before="0" w:beforeAutospacing="0" w:after="0" w:afterAutospacing="0"/>
        <w:jc w:val="both"/>
        <w:textAlignment w:val="baseline"/>
      </w:pPr>
      <w:hyperlink r:id="rId16" w:history="1">
        <w:r>
          <w:rPr>
            <w:rStyle w:val="Hyperlink"/>
          </w:rPr>
          <w:t>https://www.ipsea.org.uk/faqs/what-does-sen-support-in-school-mean</w:t>
        </w:r>
      </w:hyperlink>
    </w:p>
    <w:p w14:paraId="3D8C3F8A" w14:textId="45DD4B9A"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11729F5E" w14:textId="77777777" w:rsidR="00543595" w:rsidRPr="008971C7" w:rsidRDefault="00543595" w:rsidP="00543595">
      <w:pPr>
        <w:pStyle w:val="paragraph"/>
        <w:spacing w:before="0" w:beforeAutospacing="0" w:after="0" w:afterAutospacing="0"/>
        <w:jc w:val="both"/>
        <w:textAlignment w:val="baseline"/>
        <w:rPr>
          <w:rFonts w:asciiTheme="minorHAnsi" w:hAnsiTheme="minorHAnsi" w:cstheme="minorHAnsi"/>
        </w:rPr>
      </w:pPr>
      <w:r w:rsidRPr="008971C7">
        <w:rPr>
          <w:rFonts w:asciiTheme="minorHAnsi" w:hAnsiTheme="minorHAnsi" w:cstheme="minorHAnsi"/>
        </w:rPr>
        <w:t xml:space="preserve">McGauran, Ann. (2015) “Your guide to how SEN funding is calculated and allocated”. </w:t>
      </w:r>
      <w:r>
        <w:rPr>
          <w:rFonts w:asciiTheme="minorHAnsi" w:hAnsiTheme="minorHAnsi" w:cstheme="minorHAnsi"/>
        </w:rPr>
        <w:t xml:space="preserve">Edition 29. Schools Week Publications. Grove Park Road, London. </w:t>
      </w:r>
    </w:p>
    <w:p w14:paraId="75588A60"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60C16BAD"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 Accessed 06/10/2019 at:</w:t>
      </w:r>
    </w:p>
    <w:p w14:paraId="774CADC7" w14:textId="77777777" w:rsidR="00543595" w:rsidRDefault="00543595" w:rsidP="00543595">
      <w:pPr>
        <w:pStyle w:val="paragraph"/>
        <w:spacing w:before="0" w:beforeAutospacing="0" w:after="0" w:afterAutospacing="0"/>
        <w:jc w:val="both"/>
        <w:textAlignment w:val="baseline"/>
      </w:pPr>
    </w:p>
    <w:p w14:paraId="53B394A4"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hyperlink r:id="rId17" w:history="1">
        <w:r w:rsidRPr="007046DC">
          <w:rPr>
            <w:rStyle w:val="Hyperlink"/>
          </w:rPr>
          <w:t>https://schoolsweek.co.uk/wp-content/uploads/2015/05/Sen.pdf</w:t>
        </w:r>
      </w:hyperlink>
      <w:r>
        <w:t xml:space="preserve"> </w:t>
      </w:r>
    </w:p>
    <w:p w14:paraId="55AA3AF2" w14:textId="2B5A4068"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73B1945F" w14:textId="77777777" w:rsidR="00543595" w:rsidRDefault="00543595" w:rsidP="00543595">
      <w:pPr>
        <w:pStyle w:val="paragraph"/>
        <w:spacing w:before="0" w:beforeAutospacing="0" w:after="0" w:afterAutospacing="0"/>
        <w:jc w:val="both"/>
        <w:textAlignment w:val="baseline"/>
      </w:pPr>
      <w:hyperlink r:id="rId18" w:history="1">
        <w:r>
          <w:rPr>
            <w:rStyle w:val="Hyperlink"/>
          </w:rPr>
          <w:t>https://files.eric.ed.gov/fulltext/EJ1065757.pdf</w:t>
        </w:r>
      </w:hyperlink>
      <w:r>
        <w:t xml:space="preserve"> </w:t>
      </w:r>
    </w:p>
    <w:p w14:paraId="7E95ECEE" w14:textId="77777777" w:rsidR="00543595" w:rsidRDefault="00543595" w:rsidP="00543595">
      <w:pPr>
        <w:pStyle w:val="paragraph"/>
        <w:spacing w:before="0" w:beforeAutospacing="0" w:after="0" w:afterAutospacing="0"/>
        <w:jc w:val="both"/>
        <w:textAlignment w:val="baseline"/>
      </w:pPr>
    </w:p>
    <w:p w14:paraId="58AF605E"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sidRPr="008971C7">
        <w:rPr>
          <w:rFonts w:asciiTheme="minorHAnsi" w:hAnsiTheme="minorHAnsi" w:cstheme="minorHAnsi"/>
        </w:rPr>
        <w:t xml:space="preserve">McIntyre, Niamh. </w:t>
      </w:r>
      <w:proofErr w:type="spellStart"/>
      <w:r w:rsidRPr="008971C7">
        <w:rPr>
          <w:rFonts w:asciiTheme="minorHAnsi" w:hAnsiTheme="minorHAnsi" w:cstheme="minorHAnsi"/>
        </w:rPr>
        <w:t>Weale</w:t>
      </w:r>
      <w:proofErr w:type="spellEnd"/>
      <w:r w:rsidRPr="008971C7">
        <w:rPr>
          <w:rFonts w:asciiTheme="minorHAnsi" w:hAnsiTheme="minorHAnsi" w:cstheme="minorHAnsi"/>
        </w:rPr>
        <w:t xml:space="preserve">. Sally. (2018) “Thousands of Children </w:t>
      </w:r>
      <w:proofErr w:type="gramStart"/>
      <w:r w:rsidRPr="008971C7">
        <w:rPr>
          <w:rFonts w:asciiTheme="minorHAnsi" w:hAnsiTheme="minorHAnsi" w:cstheme="minorHAnsi"/>
        </w:rPr>
        <w:t>With</w:t>
      </w:r>
      <w:proofErr w:type="gramEnd"/>
      <w:r w:rsidRPr="008971C7">
        <w:rPr>
          <w:rFonts w:asciiTheme="minorHAnsi" w:hAnsiTheme="minorHAnsi" w:cstheme="minorHAnsi"/>
        </w:rPr>
        <w:t xml:space="preserve"> Special Needs Excluded From School”. </w:t>
      </w:r>
      <w:r>
        <w:rPr>
          <w:rFonts w:asciiTheme="minorHAnsi" w:hAnsiTheme="minorHAnsi" w:cstheme="minorHAnsi"/>
        </w:rPr>
        <w:t xml:space="preserve">The Guardian Publications. 90 York </w:t>
      </w:r>
      <w:proofErr w:type="gramStart"/>
      <w:r>
        <w:rPr>
          <w:rFonts w:asciiTheme="minorHAnsi" w:hAnsiTheme="minorHAnsi" w:cstheme="minorHAnsi"/>
        </w:rPr>
        <w:t>Way ,</w:t>
      </w:r>
      <w:proofErr w:type="gramEnd"/>
      <w:r>
        <w:rPr>
          <w:rFonts w:asciiTheme="minorHAnsi" w:hAnsiTheme="minorHAnsi" w:cstheme="minorHAnsi"/>
        </w:rPr>
        <w:t xml:space="preserve"> London. </w:t>
      </w:r>
    </w:p>
    <w:p w14:paraId="5B10E45E"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3215CB68"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Accessed 06/10/2019 at:</w:t>
      </w:r>
    </w:p>
    <w:p w14:paraId="092925C8"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0A9B2AB3" w14:textId="77777777" w:rsidR="00543595" w:rsidRDefault="00543595" w:rsidP="00543595">
      <w:pPr>
        <w:pStyle w:val="paragraph"/>
        <w:spacing w:before="0" w:beforeAutospacing="0" w:after="0" w:afterAutospacing="0"/>
        <w:jc w:val="both"/>
        <w:textAlignment w:val="baseline"/>
      </w:pPr>
      <w:hyperlink r:id="rId19" w:history="1">
        <w:r>
          <w:rPr>
            <w:rStyle w:val="Hyperlink"/>
          </w:rPr>
          <w:t>https://www.theguardian.com/education/2018/oct/23/send-special-educational-needs-children-excluded-from-schools</w:t>
        </w:r>
      </w:hyperlink>
    </w:p>
    <w:p w14:paraId="40658DAE" w14:textId="7DC1BB9D"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A86CBBD"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Office for National Statistics (2017) “Special Education Needs”. Ty Hywel. Cardiff Bay. South Wales. </w:t>
      </w:r>
    </w:p>
    <w:p w14:paraId="0042F94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24624761"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 xml:space="preserve">Accessed 04/10/2019 at:        </w:t>
      </w:r>
    </w:p>
    <w:p w14:paraId="69591041"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18D188CC"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hyperlink r:id="rId20" w:history="1">
        <w:r w:rsidRPr="007046DC">
          <w:rPr>
            <w:rStyle w:val="Hyperlink"/>
            <w:rFonts w:asciiTheme="minorHAnsi" w:hAnsiTheme="minorHAnsi" w:cstheme="minorHAnsi"/>
          </w:rPr>
          <w:t>https</w:t>
        </w:r>
      </w:hyperlink>
      <w:hyperlink r:id="rId21" w:history="1">
        <w:r w:rsidRPr="00D02B2F">
          <w:rPr>
            <w:rStyle w:val="Hyperlink"/>
            <w:rFonts w:asciiTheme="minorHAnsi" w:hAnsiTheme="minorHAnsi" w:cstheme="minorHAnsi"/>
          </w:rPr>
          <w:t>://statswales.gov.wales/Catalogue/Education-and-Skills/Schools-and-Teachers/Schools-Census/Pupil-Level-Annual-School-Census/Special-Educational-Needs</w:t>
        </w:r>
      </w:hyperlink>
    </w:p>
    <w:p w14:paraId="0C4764C8" w14:textId="3979C543"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2741B96B" w14:textId="77777777" w:rsidR="00543595" w:rsidRDefault="00543595" w:rsidP="00543595">
      <w:pPr>
        <w:pStyle w:val="Heading2"/>
        <w:shd w:val="clear" w:color="auto" w:fill="FFFFFF"/>
        <w:spacing w:before="0" w:beforeAutospacing="0"/>
        <w:rPr>
          <w:rFonts w:asciiTheme="minorHAnsi" w:hAnsiTheme="minorHAnsi" w:cstheme="minorHAnsi"/>
          <w:b w:val="0"/>
          <w:bCs w:val="0"/>
          <w:color w:val="212529"/>
          <w:spacing w:val="8"/>
          <w:sz w:val="24"/>
          <w:szCs w:val="24"/>
        </w:rPr>
      </w:pPr>
      <w:hyperlink r:id="rId22" w:history="1">
        <w:proofErr w:type="spellStart"/>
        <w:r w:rsidRPr="00B73836">
          <w:rPr>
            <w:rStyle w:val="fn"/>
            <w:rFonts w:asciiTheme="minorHAnsi" w:hAnsiTheme="minorHAnsi" w:cstheme="minorHAnsi"/>
            <w:b w:val="0"/>
            <w:bCs w:val="0"/>
            <w:color w:val="000000" w:themeColor="text1"/>
            <w:sz w:val="24"/>
            <w:szCs w:val="24"/>
            <w:shd w:val="clear" w:color="auto" w:fill="FFFFFF"/>
          </w:rPr>
          <w:t>Staufenberg</w:t>
        </w:r>
        <w:proofErr w:type="spellEnd"/>
      </w:hyperlink>
      <w:r w:rsidRPr="00B73836">
        <w:rPr>
          <w:rFonts w:asciiTheme="minorHAnsi" w:hAnsiTheme="minorHAnsi" w:cstheme="minorHAnsi"/>
          <w:b w:val="0"/>
          <w:bCs w:val="0"/>
          <w:color w:val="000000" w:themeColor="text1"/>
          <w:sz w:val="24"/>
          <w:szCs w:val="24"/>
        </w:rPr>
        <w:t>, Jess</w:t>
      </w:r>
      <w:r w:rsidRPr="00B73836">
        <w:rPr>
          <w:rFonts w:asciiTheme="minorHAnsi" w:hAnsiTheme="minorHAnsi" w:cstheme="minorHAnsi"/>
          <w:b w:val="0"/>
          <w:bCs w:val="0"/>
          <w:color w:val="000000" w:themeColor="text1"/>
        </w:rPr>
        <w:t>.</w:t>
      </w:r>
      <w:r w:rsidRPr="00B73836">
        <w:rPr>
          <w:rFonts w:asciiTheme="minorHAnsi" w:hAnsiTheme="minorHAnsi" w:cstheme="minorHAnsi"/>
          <w:b w:val="0"/>
          <w:bCs w:val="0"/>
          <w:color w:val="000000" w:themeColor="text1"/>
          <w:sz w:val="24"/>
          <w:szCs w:val="24"/>
        </w:rPr>
        <w:t xml:space="preserve"> (2017) “</w:t>
      </w:r>
      <w:r w:rsidRPr="00B73836">
        <w:rPr>
          <w:rFonts w:asciiTheme="minorHAnsi" w:hAnsiTheme="minorHAnsi" w:cstheme="minorHAnsi"/>
          <w:b w:val="0"/>
          <w:bCs w:val="0"/>
          <w:color w:val="212529"/>
          <w:spacing w:val="8"/>
          <w:sz w:val="24"/>
          <w:szCs w:val="24"/>
        </w:rPr>
        <w:t>Pupils on ‘SEN support’ fare worse than pupils with EHCPs</w:t>
      </w:r>
      <w:r>
        <w:rPr>
          <w:rFonts w:asciiTheme="minorHAnsi" w:hAnsiTheme="minorHAnsi" w:cstheme="minorHAnsi"/>
          <w:b w:val="0"/>
          <w:bCs w:val="0"/>
          <w:color w:val="212529"/>
          <w:spacing w:val="8"/>
          <w:sz w:val="24"/>
          <w:szCs w:val="24"/>
        </w:rPr>
        <w:t>”. Schools Week. Grove Park, London.</w:t>
      </w:r>
    </w:p>
    <w:p w14:paraId="1F72F984" w14:textId="77777777" w:rsidR="00543595" w:rsidRDefault="00543595" w:rsidP="00543595">
      <w:pPr>
        <w:pStyle w:val="Heading2"/>
        <w:shd w:val="clear" w:color="auto" w:fill="FFFFFF"/>
        <w:spacing w:before="0" w:beforeAutospacing="0"/>
        <w:rPr>
          <w:rFonts w:asciiTheme="minorHAnsi" w:hAnsiTheme="minorHAnsi" w:cstheme="minorHAnsi"/>
          <w:b w:val="0"/>
          <w:bCs w:val="0"/>
          <w:color w:val="212529"/>
          <w:spacing w:val="8"/>
          <w:sz w:val="24"/>
          <w:szCs w:val="24"/>
        </w:rPr>
      </w:pPr>
      <w:r>
        <w:rPr>
          <w:rFonts w:asciiTheme="minorHAnsi" w:hAnsiTheme="minorHAnsi" w:cstheme="minorHAnsi"/>
          <w:b w:val="0"/>
          <w:bCs w:val="0"/>
          <w:color w:val="212529"/>
          <w:spacing w:val="8"/>
          <w:sz w:val="24"/>
          <w:szCs w:val="24"/>
        </w:rPr>
        <w:t>Accessed 05/10/2019 at:</w:t>
      </w:r>
    </w:p>
    <w:p w14:paraId="18DB06E9" w14:textId="77777777" w:rsidR="00543595" w:rsidRPr="00B73836" w:rsidRDefault="00543595" w:rsidP="00543595">
      <w:pPr>
        <w:pStyle w:val="Heading2"/>
        <w:shd w:val="clear" w:color="auto" w:fill="FFFFFF"/>
        <w:spacing w:before="0" w:beforeAutospacing="0"/>
        <w:rPr>
          <w:rFonts w:asciiTheme="minorHAnsi" w:hAnsiTheme="minorHAnsi" w:cstheme="minorHAnsi"/>
          <w:b w:val="0"/>
          <w:bCs w:val="0"/>
          <w:color w:val="212529"/>
          <w:spacing w:val="8"/>
          <w:sz w:val="18"/>
          <w:szCs w:val="18"/>
        </w:rPr>
      </w:pPr>
      <w:hyperlink r:id="rId23" w:history="1">
        <w:r w:rsidRPr="00B73836">
          <w:rPr>
            <w:rStyle w:val="Hyperlink"/>
            <w:rFonts w:asciiTheme="minorHAnsi" w:hAnsiTheme="minorHAnsi" w:cstheme="minorHAnsi"/>
            <w:b w:val="0"/>
            <w:bCs w:val="0"/>
            <w:sz w:val="24"/>
            <w:szCs w:val="24"/>
          </w:rPr>
          <w:t>https://schoolsweek.co.uk/pupils-on-sen-support-fare-worse-than-pupils-with-ehcps/</w:t>
        </w:r>
      </w:hyperlink>
    </w:p>
    <w:p w14:paraId="216446F4"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491590ED"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6919077A"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4CAD0AA7"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p>
    <w:p w14:paraId="15D6286A" w14:textId="0040B003" w:rsidR="00543595" w:rsidRPr="00A37073" w:rsidRDefault="00543595" w:rsidP="00543595">
      <w:pPr>
        <w:pStyle w:val="paragraph"/>
        <w:spacing w:before="0" w:beforeAutospacing="0" w:after="0" w:afterAutospacing="0"/>
        <w:jc w:val="both"/>
        <w:textAlignment w:val="baseline"/>
        <w:rPr>
          <w:rFonts w:asciiTheme="minorHAnsi" w:hAnsiTheme="minorHAnsi" w:cstheme="minorHAnsi"/>
          <w:color w:val="000000" w:themeColor="text1"/>
          <w:shd w:val="clear" w:color="auto" w:fill="FFFFFF"/>
        </w:rPr>
      </w:pPr>
      <w:r w:rsidRPr="00A37073">
        <w:rPr>
          <w:rFonts w:asciiTheme="minorHAnsi" w:hAnsiTheme="minorHAnsi" w:cstheme="minorHAnsi"/>
          <w:color w:val="000000" w:themeColor="text1"/>
          <w:shd w:val="clear" w:color="auto" w:fill="FFFFFF"/>
        </w:rPr>
        <w:t xml:space="preserve">Wang, Lan </w:t>
      </w:r>
      <w:proofErr w:type="spellStart"/>
      <w:r w:rsidRPr="00A37073">
        <w:rPr>
          <w:rFonts w:asciiTheme="minorHAnsi" w:hAnsiTheme="minorHAnsi" w:cstheme="minorHAnsi"/>
          <w:color w:val="000000" w:themeColor="text1"/>
          <w:shd w:val="clear" w:color="auto" w:fill="FFFFFF"/>
        </w:rPr>
        <w:t>Huei</w:t>
      </w:r>
      <w:proofErr w:type="spellEnd"/>
      <w:r w:rsidRPr="00A37073">
        <w:rPr>
          <w:rFonts w:asciiTheme="minorHAnsi" w:hAnsiTheme="minorHAnsi" w:cstheme="minorHAnsi"/>
          <w:color w:val="000000" w:themeColor="text1"/>
          <w:shd w:val="clear" w:color="auto" w:fill="FFFFFF"/>
        </w:rPr>
        <w:t>. (2009) “</w:t>
      </w:r>
      <w:r w:rsidRPr="00A37073">
        <w:rPr>
          <w:rFonts w:asciiTheme="minorHAnsi" w:hAnsiTheme="minorHAnsi" w:cstheme="minorHAnsi"/>
        </w:rPr>
        <w:t>Should All Students with Special Educational Needs (SEN) Be Included in Mainstream Education Provision? - A Critical Analysis</w:t>
      </w:r>
      <w:r w:rsidRPr="00A37073">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Vol 2. No 4. Nan-Hua University Publications. </w:t>
      </w:r>
      <w:r w:rsidRPr="008971C7">
        <w:rPr>
          <w:rFonts w:asciiTheme="minorHAnsi" w:hAnsiTheme="minorHAnsi" w:cstheme="minorHAnsi"/>
          <w:color w:val="000000" w:themeColor="text1"/>
          <w:sz w:val="22"/>
          <w:szCs w:val="22"/>
          <w:shd w:val="clear" w:color="auto" w:fill="FFFFFF"/>
        </w:rPr>
        <w:t>Chiayi, Taiwan</w:t>
      </w:r>
    </w:p>
    <w:p w14:paraId="53D927E0"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4CDB8D26"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r>
        <w:rPr>
          <w:rFonts w:asciiTheme="minorHAnsi" w:hAnsiTheme="minorHAnsi" w:cstheme="minorHAnsi"/>
        </w:rPr>
        <w:t>Accessed 06/10/2019 at:</w:t>
      </w:r>
    </w:p>
    <w:p w14:paraId="1DC2BD4E" w14:textId="77777777" w:rsidR="00543595" w:rsidRDefault="00543595" w:rsidP="00543595">
      <w:pPr>
        <w:pStyle w:val="paragraph"/>
        <w:spacing w:before="0" w:beforeAutospacing="0" w:after="0" w:afterAutospacing="0"/>
        <w:jc w:val="both"/>
        <w:textAlignment w:val="baseline"/>
        <w:rPr>
          <w:rFonts w:asciiTheme="minorHAnsi" w:hAnsiTheme="minorHAnsi" w:cstheme="minorHAnsi"/>
        </w:rPr>
      </w:pPr>
    </w:p>
    <w:p w14:paraId="52E50C49" w14:textId="77777777" w:rsidR="00543595" w:rsidRDefault="00543595" w:rsidP="00543595">
      <w:pPr>
        <w:pStyle w:val="paragraph"/>
        <w:spacing w:before="0" w:beforeAutospacing="0" w:after="0" w:afterAutospacing="0"/>
        <w:jc w:val="both"/>
        <w:textAlignment w:val="baseline"/>
      </w:pPr>
      <w:hyperlink r:id="rId24" w:history="1">
        <w:r>
          <w:rPr>
            <w:rStyle w:val="Hyperlink"/>
          </w:rPr>
          <w:t>https://files.eric.ed.gov/fulltext/EJ1065757.pdf</w:t>
        </w:r>
      </w:hyperlink>
      <w:r>
        <w:t xml:space="preserve"> </w:t>
      </w:r>
    </w:p>
    <w:p w14:paraId="0F917C4D" w14:textId="77777777" w:rsidR="00543595" w:rsidRPr="00466875" w:rsidRDefault="00543595" w:rsidP="00543595">
      <w:pPr>
        <w:pStyle w:val="paragraph"/>
        <w:spacing w:before="0" w:beforeAutospacing="0" w:after="0" w:afterAutospacing="0"/>
        <w:jc w:val="both"/>
        <w:textAlignment w:val="baseline"/>
        <w:rPr>
          <w:rFonts w:asciiTheme="minorHAnsi" w:hAnsiTheme="minorHAnsi" w:cstheme="minorHAnsi"/>
        </w:rPr>
      </w:pPr>
    </w:p>
    <w:sectPr w:rsidR="00543595" w:rsidRPr="004668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B541F"/>
    <w:multiLevelType w:val="hybridMultilevel"/>
    <w:tmpl w:val="BE680E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34124C"/>
    <w:multiLevelType w:val="hybridMultilevel"/>
    <w:tmpl w:val="2A9AC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47245E"/>
    <w:multiLevelType w:val="hybridMultilevel"/>
    <w:tmpl w:val="B718B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08498C"/>
    <w:multiLevelType w:val="hybridMultilevel"/>
    <w:tmpl w:val="6F6AC6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EBE5A52"/>
    <w:multiLevelType w:val="hybridMultilevel"/>
    <w:tmpl w:val="A3B4A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767874"/>
    <w:multiLevelType w:val="hybridMultilevel"/>
    <w:tmpl w:val="A818268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687D4FEA"/>
    <w:multiLevelType w:val="multilevel"/>
    <w:tmpl w:val="2760E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0"/>
  </w:num>
  <w:num w:numId="3">
    <w:abstractNumId w:val="1"/>
  </w:num>
  <w:num w:numId="4">
    <w:abstractNumId w:val="4"/>
  </w:num>
  <w:num w:numId="5">
    <w:abstractNumId w:val="3"/>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2CF"/>
    <w:rsid w:val="00037CBD"/>
    <w:rsid w:val="00143105"/>
    <w:rsid w:val="002312CF"/>
    <w:rsid w:val="002D660A"/>
    <w:rsid w:val="002F2D61"/>
    <w:rsid w:val="003018AF"/>
    <w:rsid w:val="00320974"/>
    <w:rsid w:val="00466875"/>
    <w:rsid w:val="004B0EA5"/>
    <w:rsid w:val="004E0B6F"/>
    <w:rsid w:val="00543595"/>
    <w:rsid w:val="00546F03"/>
    <w:rsid w:val="00550585"/>
    <w:rsid w:val="005A3F43"/>
    <w:rsid w:val="005E072B"/>
    <w:rsid w:val="00615B0A"/>
    <w:rsid w:val="00726E74"/>
    <w:rsid w:val="00744A4D"/>
    <w:rsid w:val="00803C8B"/>
    <w:rsid w:val="0082270C"/>
    <w:rsid w:val="008971C7"/>
    <w:rsid w:val="008F0D8E"/>
    <w:rsid w:val="0099351E"/>
    <w:rsid w:val="009A3075"/>
    <w:rsid w:val="009C15C7"/>
    <w:rsid w:val="00A37073"/>
    <w:rsid w:val="00A37CAC"/>
    <w:rsid w:val="00AD2ACD"/>
    <w:rsid w:val="00B02031"/>
    <w:rsid w:val="00B73836"/>
    <w:rsid w:val="00C066AC"/>
    <w:rsid w:val="00CA615C"/>
    <w:rsid w:val="00CE4D71"/>
    <w:rsid w:val="00D02B2F"/>
    <w:rsid w:val="00DE2319"/>
    <w:rsid w:val="00E352C6"/>
    <w:rsid w:val="00F553AC"/>
    <w:rsid w:val="00FA5649"/>
    <w:rsid w:val="00FC1164"/>
    <w:rsid w:val="00FD5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A6BF7"/>
  <w15:chartTrackingRefBased/>
  <w15:docId w15:val="{338A8EEA-47A4-467B-A40E-33BA265F9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2">
    <w:name w:val="heading 2"/>
    <w:basedOn w:val="Normal"/>
    <w:link w:val="Heading2Char"/>
    <w:uiPriority w:val="9"/>
    <w:qFormat/>
    <w:rsid w:val="00B7383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312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312CF"/>
  </w:style>
  <w:style w:type="character" w:customStyle="1" w:styleId="eop">
    <w:name w:val="eop"/>
    <w:basedOn w:val="DefaultParagraphFont"/>
    <w:rsid w:val="002312CF"/>
  </w:style>
  <w:style w:type="character" w:customStyle="1" w:styleId="advancedproofingissue">
    <w:name w:val="advancedproofingissue"/>
    <w:basedOn w:val="DefaultParagraphFont"/>
    <w:rsid w:val="002312CF"/>
  </w:style>
  <w:style w:type="paragraph" w:styleId="NormalWeb">
    <w:name w:val="Normal (Web)"/>
    <w:basedOn w:val="Normal"/>
    <w:uiPriority w:val="99"/>
    <w:semiHidden/>
    <w:unhideWhenUsed/>
    <w:rsid w:val="00FD53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02B2F"/>
    <w:rPr>
      <w:color w:val="0000FF"/>
      <w:u w:val="single"/>
    </w:rPr>
  </w:style>
  <w:style w:type="character" w:styleId="UnresolvedMention">
    <w:name w:val="Unresolved Mention"/>
    <w:basedOn w:val="DefaultParagraphFont"/>
    <w:uiPriority w:val="99"/>
    <w:semiHidden/>
    <w:unhideWhenUsed/>
    <w:rsid w:val="00D02B2F"/>
    <w:rPr>
      <w:color w:val="605E5C"/>
      <w:shd w:val="clear" w:color="auto" w:fill="E1DFDD"/>
    </w:rPr>
  </w:style>
  <w:style w:type="character" w:styleId="Strong">
    <w:name w:val="Strong"/>
    <w:basedOn w:val="DefaultParagraphFont"/>
    <w:uiPriority w:val="22"/>
    <w:qFormat/>
    <w:rsid w:val="009A3075"/>
    <w:rPr>
      <w:b/>
      <w:bCs/>
    </w:rPr>
  </w:style>
  <w:style w:type="character" w:customStyle="1" w:styleId="fn">
    <w:name w:val="fn"/>
    <w:basedOn w:val="DefaultParagraphFont"/>
    <w:rsid w:val="00B73836"/>
  </w:style>
  <w:style w:type="character" w:customStyle="1" w:styleId="Heading2Char">
    <w:name w:val="Heading 2 Char"/>
    <w:basedOn w:val="DefaultParagraphFont"/>
    <w:link w:val="Heading2"/>
    <w:uiPriority w:val="9"/>
    <w:rsid w:val="00B73836"/>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230530">
      <w:bodyDiv w:val="1"/>
      <w:marLeft w:val="0"/>
      <w:marRight w:val="0"/>
      <w:marTop w:val="0"/>
      <w:marBottom w:val="0"/>
      <w:divBdr>
        <w:top w:val="none" w:sz="0" w:space="0" w:color="auto"/>
        <w:left w:val="none" w:sz="0" w:space="0" w:color="auto"/>
        <w:bottom w:val="none" w:sz="0" w:space="0" w:color="auto"/>
        <w:right w:val="none" w:sz="0" w:space="0" w:color="auto"/>
      </w:divBdr>
    </w:div>
    <w:div w:id="1581135270">
      <w:bodyDiv w:val="1"/>
      <w:marLeft w:val="0"/>
      <w:marRight w:val="0"/>
      <w:marTop w:val="0"/>
      <w:marBottom w:val="0"/>
      <w:divBdr>
        <w:top w:val="none" w:sz="0" w:space="0" w:color="auto"/>
        <w:left w:val="none" w:sz="0" w:space="0" w:color="auto"/>
        <w:bottom w:val="none" w:sz="0" w:space="0" w:color="auto"/>
        <w:right w:val="none" w:sz="0" w:space="0" w:color="auto"/>
      </w:divBdr>
    </w:div>
    <w:div w:id="2091995920">
      <w:bodyDiv w:val="1"/>
      <w:marLeft w:val="0"/>
      <w:marRight w:val="0"/>
      <w:marTop w:val="0"/>
      <w:marBottom w:val="0"/>
      <w:divBdr>
        <w:top w:val="none" w:sz="0" w:space="0" w:color="auto"/>
        <w:left w:val="none" w:sz="0" w:space="0" w:color="auto"/>
        <w:bottom w:val="none" w:sz="0" w:space="0" w:color="auto"/>
        <w:right w:val="none" w:sz="0" w:space="0" w:color="auto"/>
      </w:divBdr>
      <w:divsChild>
        <w:div w:id="1580872395">
          <w:marLeft w:val="0"/>
          <w:marRight w:val="0"/>
          <w:marTop w:val="0"/>
          <w:marBottom w:val="0"/>
          <w:divBdr>
            <w:top w:val="none" w:sz="0" w:space="0" w:color="auto"/>
            <w:left w:val="none" w:sz="0" w:space="0" w:color="auto"/>
            <w:bottom w:val="none" w:sz="0" w:space="0" w:color="auto"/>
            <w:right w:val="none" w:sz="0" w:space="0" w:color="auto"/>
          </w:divBdr>
        </w:div>
        <w:div w:id="1008755602">
          <w:marLeft w:val="0"/>
          <w:marRight w:val="0"/>
          <w:marTop w:val="0"/>
          <w:marBottom w:val="0"/>
          <w:divBdr>
            <w:top w:val="none" w:sz="0" w:space="0" w:color="auto"/>
            <w:left w:val="none" w:sz="0" w:space="0" w:color="auto"/>
            <w:bottom w:val="none" w:sz="0" w:space="0" w:color="auto"/>
            <w:right w:val="none" w:sz="0" w:space="0" w:color="auto"/>
          </w:divBdr>
        </w:div>
        <w:div w:id="41902699">
          <w:marLeft w:val="0"/>
          <w:marRight w:val="0"/>
          <w:marTop w:val="0"/>
          <w:marBottom w:val="0"/>
          <w:divBdr>
            <w:top w:val="none" w:sz="0" w:space="0" w:color="auto"/>
            <w:left w:val="none" w:sz="0" w:space="0" w:color="auto"/>
            <w:bottom w:val="none" w:sz="0" w:space="0" w:color="auto"/>
            <w:right w:val="none" w:sz="0" w:space="0" w:color="auto"/>
          </w:divBdr>
        </w:div>
        <w:div w:id="1152722539">
          <w:marLeft w:val="0"/>
          <w:marRight w:val="0"/>
          <w:marTop w:val="0"/>
          <w:marBottom w:val="0"/>
          <w:divBdr>
            <w:top w:val="none" w:sz="0" w:space="0" w:color="auto"/>
            <w:left w:val="none" w:sz="0" w:space="0" w:color="auto"/>
            <w:bottom w:val="none" w:sz="0" w:space="0" w:color="auto"/>
            <w:right w:val="none" w:sz="0" w:space="0" w:color="auto"/>
          </w:divBdr>
        </w:div>
        <w:div w:id="1925259108">
          <w:marLeft w:val="0"/>
          <w:marRight w:val="0"/>
          <w:marTop w:val="0"/>
          <w:marBottom w:val="0"/>
          <w:divBdr>
            <w:top w:val="none" w:sz="0" w:space="0" w:color="auto"/>
            <w:left w:val="none" w:sz="0" w:space="0" w:color="auto"/>
            <w:bottom w:val="none" w:sz="0" w:space="0" w:color="auto"/>
            <w:right w:val="none" w:sz="0" w:space="0" w:color="auto"/>
          </w:divBdr>
        </w:div>
        <w:div w:id="1288510569">
          <w:marLeft w:val="0"/>
          <w:marRight w:val="0"/>
          <w:marTop w:val="0"/>
          <w:marBottom w:val="0"/>
          <w:divBdr>
            <w:top w:val="none" w:sz="0" w:space="0" w:color="auto"/>
            <w:left w:val="none" w:sz="0" w:space="0" w:color="auto"/>
            <w:bottom w:val="none" w:sz="0" w:space="0" w:color="auto"/>
            <w:right w:val="none" w:sz="0" w:space="0" w:color="auto"/>
          </w:divBdr>
        </w:div>
        <w:div w:id="1977828346">
          <w:marLeft w:val="0"/>
          <w:marRight w:val="0"/>
          <w:marTop w:val="0"/>
          <w:marBottom w:val="0"/>
          <w:divBdr>
            <w:top w:val="none" w:sz="0" w:space="0" w:color="auto"/>
            <w:left w:val="none" w:sz="0" w:space="0" w:color="auto"/>
            <w:bottom w:val="none" w:sz="0" w:space="0" w:color="auto"/>
            <w:right w:val="none" w:sz="0" w:space="0" w:color="auto"/>
          </w:divBdr>
        </w:div>
        <w:div w:id="1587883841">
          <w:marLeft w:val="0"/>
          <w:marRight w:val="0"/>
          <w:marTop w:val="0"/>
          <w:marBottom w:val="0"/>
          <w:divBdr>
            <w:top w:val="none" w:sz="0" w:space="0" w:color="auto"/>
            <w:left w:val="none" w:sz="0" w:space="0" w:color="auto"/>
            <w:bottom w:val="none" w:sz="0" w:space="0" w:color="auto"/>
            <w:right w:val="none" w:sz="0" w:space="0" w:color="auto"/>
          </w:divBdr>
        </w:div>
        <w:div w:id="36200863">
          <w:marLeft w:val="0"/>
          <w:marRight w:val="0"/>
          <w:marTop w:val="0"/>
          <w:marBottom w:val="0"/>
          <w:divBdr>
            <w:top w:val="none" w:sz="0" w:space="0" w:color="auto"/>
            <w:left w:val="none" w:sz="0" w:space="0" w:color="auto"/>
            <w:bottom w:val="none" w:sz="0" w:space="0" w:color="auto"/>
            <w:right w:val="none" w:sz="0" w:space="0" w:color="auto"/>
          </w:divBdr>
        </w:div>
        <w:div w:id="630861804">
          <w:marLeft w:val="0"/>
          <w:marRight w:val="0"/>
          <w:marTop w:val="0"/>
          <w:marBottom w:val="0"/>
          <w:divBdr>
            <w:top w:val="none" w:sz="0" w:space="0" w:color="auto"/>
            <w:left w:val="none" w:sz="0" w:space="0" w:color="auto"/>
            <w:bottom w:val="none" w:sz="0" w:space="0" w:color="auto"/>
            <w:right w:val="none" w:sz="0" w:space="0" w:color="auto"/>
          </w:divBdr>
        </w:div>
        <w:div w:id="665956">
          <w:marLeft w:val="0"/>
          <w:marRight w:val="0"/>
          <w:marTop w:val="0"/>
          <w:marBottom w:val="0"/>
          <w:divBdr>
            <w:top w:val="none" w:sz="0" w:space="0" w:color="auto"/>
            <w:left w:val="none" w:sz="0" w:space="0" w:color="auto"/>
            <w:bottom w:val="none" w:sz="0" w:space="0" w:color="auto"/>
            <w:right w:val="none" w:sz="0" w:space="0" w:color="auto"/>
          </w:divBdr>
        </w:div>
        <w:div w:id="112407823">
          <w:marLeft w:val="0"/>
          <w:marRight w:val="0"/>
          <w:marTop w:val="0"/>
          <w:marBottom w:val="0"/>
          <w:divBdr>
            <w:top w:val="none" w:sz="0" w:space="0" w:color="auto"/>
            <w:left w:val="none" w:sz="0" w:space="0" w:color="auto"/>
            <w:bottom w:val="none" w:sz="0" w:space="0" w:color="auto"/>
            <w:right w:val="none" w:sz="0" w:space="0" w:color="auto"/>
          </w:divBdr>
        </w:div>
        <w:div w:id="115566442">
          <w:marLeft w:val="0"/>
          <w:marRight w:val="0"/>
          <w:marTop w:val="0"/>
          <w:marBottom w:val="0"/>
          <w:divBdr>
            <w:top w:val="none" w:sz="0" w:space="0" w:color="auto"/>
            <w:left w:val="none" w:sz="0" w:space="0" w:color="auto"/>
            <w:bottom w:val="none" w:sz="0" w:space="0" w:color="auto"/>
            <w:right w:val="none" w:sz="0" w:space="0" w:color="auto"/>
          </w:divBdr>
        </w:div>
      </w:divsChild>
    </w:div>
    <w:div w:id="2129353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8/sep/05/special-needs-funding-at-crisis-point-say-school-leaders" TargetMode="External"/><Relationship Id="rId13" Type="http://schemas.openxmlformats.org/officeDocument/2006/relationships/hyperlink" Target="https://www.european-agency.org/resources/publications/european-agency-statistics-inclusive-education-2016-dataset-cross-country" TargetMode="External"/><Relationship Id="rId18" Type="http://schemas.openxmlformats.org/officeDocument/2006/relationships/hyperlink" Target="https://files.eric.ed.gov/fulltext/EJ1065757.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statswales.gov.wales/Catalogue/Education-and-Skills/Schools-and-Teachers/Schools-Census/Pupil-Level-Annual-School-Census/Special-Educational-Needs" TargetMode="External"/><Relationship Id="rId7" Type="http://schemas.openxmlformats.org/officeDocument/2006/relationships/hyperlink" Target="https://www.theguardian.com/education/2018/sep/05/special-needs-funding-at-crisis-point-say-school-leaders" TargetMode="External"/><Relationship Id="rId12" Type="http://schemas.openxmlformats.org/officeDocument/2006/relationships/hyperlink" Target="https://councilfordisabledchildren.org.uk/sites/default/files/uploads/documents/import/cdc_funding_briefing_for_parents_-_final.pdf" TargetMode="External"/><Relationship Id="rId17" Type="http://schemas.openxmlformats.org/officeDocument/2006/relationships/hyperlink" Target="https://schoolsweek.co.uk/wp-content/uploads/2015/05/Sen.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psea.org.uk/faqs/what-does-sen-support-in-school-mean" TargetMode="External"/><Relationship Id="rId20" Type="http://schemas.openxmlformats.org/officeDocument/2006/relationships/hyperlink" Target="http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snapcymru.org/help-for-families/aln-reform/" TargetMode="External"/><Relationship Id="rId24" Type="http://schemas.openxmlformats.org/officeDocument/2006/relationships/hyperlink" Target="https://files.eric.ed.gov/fulltext/EJ1065757.pdf" TargetMode="External"/><Relationship Id="rId5" Type="http://schemas.openxmlformats.org/officeDocument/2006/relationships/image" Target="media/image1.png"/><Relationship Id="rId15" Type="http://schemas.openxmlformats.org/officeDocument/2006/relationships/hyperlink" Target="https://www.besa.org.uk/key-uk-education-statistics/" TargetMode="External"/><Relationship Id="rId23" Type="http://schemas.openxmlformats.org/officeDocument/2006/relationships/hyperlink" Target="https://schoolsweek.co.uk/pupils-on-sen-support-fare-worse-than-pupils-with-ehcps/" TargetMode="External"/><Relationship Id="rId10" Type="http://schemas.openxmlformats.org/officeDocument/2006/relationships/hyperlink" Target="https://www.researchgate.net/publication/264230758_Complex_Trauma_in_Children_and_Adolescents" TargetMode="External"/><Relationship Id="rId19" Type="http://schemas.openxmlformats.org/officeDocument/2006/relationships/hyperlink" Target="https://www.theguardian.com/education/2018/oct/23/send-special-educational-needs-children-excluded-from-schools" TargetMode="External"/><Relationship Id="rId4" Type="http://schemas.openxmlformats.org/officeDocument/2006/relationships/webSettings" Target="webSettings.xml"/><Relationship Id="rId9" Type="http://schemas.openxmlformats.org/officeDocument/2006/relationships/hyperlink" Target="https://www.researchgate.net/publication/264230758_Complex_Trauma_in_Children_and_Adolescents" TargetMode="External"/><Relationship Id="rId14" Type="http://schemas.openxmlformats.org/officeDocument/2006/relationships/hyperlink" Target="https://youngminds.org.uk/media/1515/young-minds-depression-your-child.pdf" TargetMode="External"/><Relationship Id="rId22" Type="http://schemas.openxmlformats.org/officeDocument/2006/relationships/hyperlink" Target="https://schoolsweek.co.uk/author/jess-staufenbe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3021</Words>
  <Characters>17222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 (1801301)</dc:creator>
  <cp:keywords/>
  <dc:description/>
  <cp:lastModifiedBy>Sophie Morgan (1801301)</cp:lastModifiedBy>
  <cp:revision>2</cp:revision>
  <dcterms:created xsi:type="dcterms:W3CDTF">2019-10-06T16:11:00Z</dcterms:created>
  <dcterms:modified xsi:type="dcterms:W3CDTF">2019-10-06T16:11:00Z</dcterms:modified>
</cp:coreProperties>
</file>