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1EEA8B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0702F">
              <w:rPr>
                <w:rFonts w:ascii="Times New Roman" w:hAnsi="Times New Roman" w:cs="Times New Roman"/>
                <w:b/>
                <w:color w:val="auto"/>
                <w:sz w:val="48"/>
              </w:rPr>
              <w:t xml:space="preserve">Benjamin Joe David Perkins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DCBE28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0702F">
              <w:rPr>
                <w:rFonts w:ascii="Times New Roman" w:hAnsi="Times New Roman" w:cs="Times New Roman"/>
                <w:b/>
                <w:color w:val="auto"/>
                <w:sz w:val="48"/>
              </w:rPr>
              <w:t xml:space="preserve"> benperkinscare@gmail.com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AE09DA9" w14:textId="77777777" w:rsidR="00993D0A" w:rsidRDefault="0085230E" w:rsidP="005D3F07">
            <w:pPr>
              <w:overflowPunct/>
              <w:autoSpaceDE/>
              <w:autoSpaceDN/>
              <w:adjustRightInd/>
              <w:ind w:right="-957"/>
              <w:textAlignment w:val="auto"/>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93D0A">
              <w:rPr>
                <w:rFonts w:ascii="Times New Roman" w:hAnsi="Times New Roman" w:cs="Times New Roman"/>
                <w:b/>
                <w:sz w:val="48"/>
              </w:rPr>
              <w:t xml:space="preserve"> </w:t>
            </w:r>
          </w:p>
          <w:p w14:paraId="0DE696B2" w14:textId="7A445793" w:rsidR="00F927A1" w:rsidRPr="005D3F07" w:rsidRDefault="00993D0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2421189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A4EEFCF" w14:textId="77777777" w:rsidR="005233FB" w:rsidRDefault="005233FB" w:rsidP="00FF7EBB">
            <w:pPr>
              <w:jc w:val="both"/>
              <w:rPr>
                <w:i/>
                <w:sz w:val="24"/>
                <w:szCs w:val="24"/>
              </w:rPr>
            </w:pPr>
          </w:p>
          <w:p w14:paraId="294BCEF3" w14:textId="09DDAAA2" w:rsidR="00A710FC" w:rsidRPr="00156575" w:rsidRDefault="00172CC9" w:rsidP="00AC740E">
            <w:pPr>
              <w:pStyle w:val="NormalWeb"/>
              <w:rPr>
                <w:rFonts w:ascii="Arial" w:hAnsi="Arial" w:cs="Arial"/>
              </w:rPr>
            </w:pPr>
            <w:r w:rsidRPr="00156575">
              <w:rPr>
                <w:rFonts w:ascii="Arial" w:hAnsi="Arial" w:cs="Arial"/>
              </w:rPr>
              <w:t>This essay aims to critically analyse and reflect on my first year of practice as a qualified social worker in Wales. I</w:t>
            </w:r>
            <w:r w:rsidR="00641FC6" w:rsidRPr="00156575">
              <w:rPr>
                <w:rFonts w:ascii="Arial" w:hAnsi="Arial" w:cs="Arial"/>
              </w:rPr>
              <w:t xml:space="preserve"> </w:t>
            </w:r>
            <w:r w:rsidRPr="00156575">
              <w:rPr>
                <w:rFonts w:ascii="Arial" w:hAnsi="Arial" w:cs="Arial"/>
              </w:rPr>
              <w:t>will explore a case that illustrates my understanding of adult safeguarding procedures, alongside identifying areas where further development and experience are required. The essay will utilise relevant social work theories and reflective models to emphasise the importance of experiential learning in professional practice.</w:t>
            </w:r>
          </w:p>
          <w:p w14:paraId="547686DC" w14:textId="429C24D1" w:rsidR="00C3715E" w:rsidRPr="00156575" w:rsidRDefault="00172CC9" w:rsidP="00AC740E">
            <w:pPr>
              <w:pStyle w:val="NormalWeb"/>
              <w:rPr>
                <w:rFonts w:ascii="Arial" w:hAnsi="Arial" w:cs="Arial"/>
              </w:rPr>
            </w:pPr>
            <w:r w:rsidRPr="00156575">
              <w:rPr>
                <w:rFonts w:ascii="Arial" w:hAnsi="Arial" w:cs="Arial"/>
              </w:rPr>
              <w:t>To guide my reflection, I will apply Driscoll’s (2007) model of reflection, which outlines seven stages of reflective thinking. This structured model supports a comprehensive analysis of practice, enabling critical assessment of actions, identification of areas for improvement, and enhancement of future professional conduct, particularly in relation to adult safeguarding in Wales.</w:t>
            </w:r>
          </w:p>
          <w:p w14:paraId="20F4D5A2" w14:textId="6CE5AFF4" w:rsidR="00172CC9" w:rsidRPr="00156575" w:rsidRDefault="00172CC9" w:rsidP="00AC740E">
            <w:pPr>
              <w:pStyle w:val="NormalWeb"/>
              <w:rPr>
                <w:rFonts w:ascii="Arial" w:hAnsi="Arial" w:cs="Arial"/>
              </w:rPr>
            </w:pPr>
            <w:r w:rsidRPr="00156575">
              <w:rPr>
                <w:rFonts w:ascii="Arial" w:hAnsi="Arial" w:cs="Arial"/>
              </w:rPr>
              <w:t xml:space="preserve">My first year as a practitioner has been instrumental in shaping my development. Upon qualifying, I joined a duty team within adult services, aligning with my </w:t>
            </w:r>
            <w:proofErr w:type="gramStart"/>
            <w:r w:rsidRPr="00156575">
              <w:rPr>
                <w:rFonts w:ascii="Arial" w:hAnsi="Arial" w:cs="Arial"/>
              </w:rPr>
              <w:t>third</w:t>
            </w:r>
            <w:r w:rsidR="00C3715E" w:rsidRPr="00156575">
              <w:rPr>
                <w:rFonts w:ascii="Arial" w:hAnsi="Arial" w:cs="Arial"/>
              </w:rPr>
              <w:t xml:space="preserve"> </w:t>
            </w:r>
            <w:r w:rsidRPr="00156575">
              <w:rPr>
                <w:rFonts w:ascii="Arial" w:hAnsi="Arial" w:cs="Arial"/>
              </w:rPr>
              <w:t>year</w:t>
            </w:r>
            <w:proofErr w:type="gramEnd"/>
            <w:r w:rsidRPr="00156575">
              <w:rPr>
                <w:rFonts w:ascii="Arial" w:hAnsi="Arial" w:cs="Arial"/>
              </w:rPr>
              <w:t xml:space="preserve"> placement experience. I felt well supported in this role, especially as my former practice educator became my supervisor, offering consistency in guidance. However, I was later offered a position in the transitions service, also within adult services. This role offered new challenges and learning opportunities, reinforcing my understanding that critical thinking and reflective practice are central to effective and ethical social work (Dewey, 1933). Reflective learning encourages professional growth and supports the cyclical nature of learning through action and review.</w:t>
            </w:r>
          </w:p>
          <w:p w14:paraId="79077D66" w14:textId="77777777" w:rsidR="00BF7CC0" w:rsidRPr="00156575" w:rsidRDefault="006E060A" w:rsidP="00AC740E">
            <w:pPr>
              <w:pStyle w:val="NormalWeb"/>
              <w:rPr>
                <w:rFonts w:ascii="Arial" w:hAnsi="Arial" w:cs="Arial"/>
              </w:rPr>
            </w:pPr>
            <w:r w:rsidRPr="00156575">
              <w:rPr>
                <w:rFonts w:ascii="Arial" w:hAnsi="Arial" w:cs="Arial"/>
              </w:rPr>
              <w:lastRenderedPageBreak/>
              <w:t xml:space="preserve">The transitions team supports young people aged 14 to 25, including care leavers, individuals with learning disabilities or autism spectrum disorder, and other vulnerable people with complex needs. </w:t>
            </w:r>
            <w:r w:rsidR="00BF7CC0" w:rsidRPr="00156575">
              <w:rPr>
                <w:rFonts w:ascii="Arial" w:hAnsi="Arial" w:cs="Arial"/>
              </w:rPr>
              <w:t xml:space="preserve">As a result of </w:t>
            </w:r>
            <w:proofErr w:type="gramStart"/>
            <w:r w:rsidR="00BF7CC0" w:rsidRPr="00156575">
              <w:rPr>
                <w:rFonts w:ascii="Arial" w:hAnsi="Arial" w:cs="Arial"/>
              </w:rPr>
              <w:t xml:space="preserve">this </w:t>
            </w:r>
            <w:r w:rsidR="00BF7CC0" w:rsidRPr="00156575">
              <w:rPr>
                <w:rFonts w:ascii="Arial" w:hAnsi="Arial" w:cs="Arial"/>
              </w:rPr>
              <w:t>demographic</w:t>
            </w:r>
            <w:r w:rsidR="00BF7CC0" w:rsidRPr="00156575">
              <w:rPr>
                <w:rFonts w:ascii="Arial" w:hAnsi="Arial" w:cs="Arial"/>
              </w:rPr>
              <w:t>s</w:t>
            </w:r>
            <w:proofErr w:type="gramEnd"/>
            <w:r w:rsidRPr="00156575">
              <w:rPr>
                <w:rFonts w:ascii="Arial" w:hAnsi="Arial" w:cs="Arial"/>
              </w:rPr>
              <w:t xml:space="preserve"> inherent vulnerabilities, safeguarding has remained a central focus of my practice.</w:t>
            </w:r>
          </w:p>
          <w:p w14:paraId="79430FB7" w14:textId="3687EA44" w:rsidR="000C38D6" w:rsidRPr="00156575" w:rsidRDefault="006E060A" w:rsidP="00AC740E">
            <w:pPr>
              <w:pStyle w:val="NormalWeb"/>
              <w:rPr>
                <w:rFonts w:ascii="Arial" w:hAnsi="Arial" w:cs="Arial"/>
              </w:rPr>
            </w:pPr>
            <w:r w:rsidRPr="00156575">
              <w:rPr>
                <w:rFonts w:ascii="Arial" w:hAnsi="Arial" w:cs="Arial"/>
              </w:rPr>
              <w:t xml:space="preserve">As a qualified social worker in Wales, it is essential that all practice is grounded in the legislative framework of the </w:t>
            </w:r>
            <w:r w:rsidRPr="00156575">
              <w:rPr>
                <w:rStyle w:val="Emphasis"/>
                <w:rFonts w:ascii="Arial" w:hAnsi="Arial" w:cs="Arial"/>
              </w:rPr>
              <w:t>Social Services and Well-being (Wales) Act 2014</w:t>
            </w:r>
            <w:r w:rsidRPr="00156575">
              <w:rPr>
                <w:rFonts w:ascii="Arial" w:hAnsi="Arial" w:cs="Arial"/>
              </w:rPr>
              <w:t xml:space="preserve"> (Welsh Government, 2014). Part 7 of the Act specifically addresses adult safeguarding, outlining the duties of local authorities in protecting adults at risk. Section 126(1) defines an adult at risk as </w:t>
            </w:r>
            <w:r w:rsidRPr="00156575">
              <w:rPr>
                <w:rFonts w:ascii="Arial" w:hAnsi="Arial" w:cs="Arial"/>
                <w:i/>
                <w:iCs/>
              </w:rPr>
              <w:t xml:space="preserve">“an adult who is experiencing or is at risk of abuse or neglect, has needs for care and support, and as a result of those needs is unable to protect himself or herself against the abuse or neglect” </w:t>
            </w:r>
            <w:r w:rsidRPr="00156575">
              <w:rPr>
                <w:rFonts w:ascii="Arial" w:hAnsi="Arial" w:cs="Arial"/>
              </w:rPr>
              <w:t>(</w:t>
            </w:r>
            <w:r w:rsidRPr="00156575">
              <w:rPr>
                <w:rStyle w:val="Emphasis"/>
                <w:rFonts w:ascii="Arial" w:hAnsi="Arial" w:cs="Arial"/>
                <w:i w:val="0"/>
                <w:iCs w:val="0"/>
              </w:rPr>
              <w:t>Wales Safeguarding Procedures</w:t>
            </w:r>
            <w:r w:rsidRPr="00156575">
              <w:rPr>
                <w:rFonts w:ascii="Arial" w:hAnsi="Arial" w:cs="Arial"/>
                <w:i/>
                <w:iCs/>
              </w:rPr>
              <w:t xml:space="preserve">, </w:t>
            </w:r>
            <w:r w:rsidRPr="00156575">
              <w:rPr>
                <w:rFonts w:ascii="Arial" w:hAnsi="Arial" w:cs="Arial"/>
              </w:rPr>
              <w:t>2019).</w:t>
            </w:r>
          </w:p>
          <w:p w14:paraId="4B69A749" w14:textId="145FB3F8" w:rsidR="006E060A" w:rsidRPr="00156575" w:rsidRDefault="006E060A" w:rsidP="00AC740E">
            <w:pPr>
              <w:pStyle w:val="NormalWeb"/>
              <w:rPr>
                <w:rFonts w:ascii="Arial" w:hAnsi="Arial" w:cs="Arial"/>
              </w:rPr>
            </w:pPr>
            <w:r w:rsidRPr="00156575">
              <w:rPr>
                <w:rFonts w:ascii="Arial" w:hAnsi="Arial" w:cs="Arial"/>
              </w:rPr>
              <w:t xml:space="preserve">During my time within the transitions team, I have supported several adults at risk. One case stands out due to its complexity and the significant safeguarding concerns identified. The individual will be referred to as Individual 1 (SU1) and her grandmother as Individual 2 (SU2). SU1, a </w:t>
            </w:r>
            <w:proofErr w:type="gramStart"/>
            <w:r w:rsidRPr="00156575">
              <w:rPr>
                <w:rFonts w:ascii="Arial" w:hAnsi="Arial" w:cs="Arial"/>
              </w:rPr>
              <w:t>21</w:t>
            </w:r>
            <w:r w:rsidR="000C38D6" w:rsidRPr="00156575">
              <w:rPr>
                <w:rFonts w:ascii="Arial" w:hAnsi="Arial" w:cs="Arial"/>
              </w:rPr>
              <w:t xml:space="preserve"> </w:t>
            </w:r>
            <w:r w:rsidRPr="00156575">
              <w:rPr>
                <w:rFonts w:ascii="Arial" w:hAnsi="Arial" w:cs="Arial"/>
              </w:rPr>
              <w:t>year-old</w:t>
            </w:r>
            <w:proofErr w:type="gramEnd"/>
            <w:r w:rsidRPr="00156575">
              <w:rPr>
                <w:rFonts w:ascii="Arial" w:hAnsi="Arial" w:cs="Arial"/>
              </w:rPr>
              <w:t xml:space="preserve"> woman, has lived with her grandmother since the age of four, following the tragic death of her mother. SU2, now in her </w:t>
            </w:r>
            <w:proofErr w:type="spellStart"/>
            <w:r w:rsidRPr="00156575">
              <w:rPr>
                <w:rFonts w:ascii="Arial" w:hAnsi="Arial" w:cs="Arial"/>
              </w:rPr>
              <w:t>mid</w:t>
            </w:r>
            <w:r w:rsidR="000C38D6" w:rsidRPr="00156575">
              <w:rPr>
                <w:rFonts w:ascii="Arial" w:hAnsi="Arial" w:cs="Arial"/>
              </w:rPr>
              <w:t xml:space="preserve"> </w:t>
            </w:r>
            <w:r w:rsidRPr="00156575">
              <w:rPr>
                <w:rFonts w:ascii="Arial" w:hAnsi="Arial" w:cs="Arial"/>
              </w:rPr>
              <w:t>eighties</w:t>
            </w:r>
            <w:proofErr w:type="spellEnd"/>
            <w:r w:rsidRPr="00156575">
              <w:rPr>
                <w:rFonts w:ascii="Arial" w:hAnsi="Arial" w:cs="Arial"/>
              </w:rPr>
              <w:t xml:space="preserve">, </w:t>
            </w:r>
            <w:r w:rsidR="000C38D6" w:rsidRPr="00156575">
              <w:rPr>
                <w:rFonts w:ascii="Arial" w:hAnsi="Arial" w:cs="Arial"/>
              </w:rPr>
              <w:t xml:space="preserve">took on the </w:t>
            </w:r>
            <w:proofErr w:type="gramStart"/>
            <w:r w:rsidR="000C38D6" w:rsidRPr="00156575">
              <w:rPr>
                <w:rFonts w:ascii="Arial" w:hAnsi="Arial" w:cs="Arial"/>
              </w:rPr>
              <w:t>role</w:t>
            </w:r>
            <w:r w:rsidRPr="00156575">
              <w:rPr>
                <w:rFonts w:ascii="Arial" w:hAnsi="Arial" w:cs="Arial"/>
              </w:rPr>
              <w:t xml:space="preserve">  of</w:t>
            </w:r>
            <w:proofErr w:type="gramEnd"/>
            <w:r w:rsidRPr="00156575">
              <w:rPr>
                <w:rFonts w:ascii="Arial" w:hAnsi="Arial" w:cs="Arial"/>
              </w:rPr>
              <w:t xml:space="preserve"> guardian at 65 and has continued to provide care and stability for SU1 throughout her life.</w:t>
            </w:r>
          </w:p>
          <w:p w14:paraId="7E3BEC94" w14:textId="77777777" w:rsidR="00C9435C" w:rsidRPr="00156575" w:rsidRDefault="004542B2" w:rsidP="00AC740E">
            <w:pPr>
              <w:pStyle w:val="NormalWeb"/>
              <w:rPr>
                <w:rFonts w:ascii="Arial" w:hAnsi="Arial" w:cs="Arial"/>
              </w:rPr>
            </w:pPr>
            <w:r w:rsidRPr="00156575">
              <w:rPr>
                <w:rFonts w:ascii="Arial" w:hAnsi="Arial" w:cs="Arial"/>
              </w:rPr>
              <w:t xml:space="preserve">SU1 and SU2 live in a rural area of the local authority. My experiences highlighted the importance of considering rurality and the role of the Welsh language in practice. </w:t>
            </w:r>
            <w:r w:rsidRPr="00156575">
              <w:rPr>
                <w:rFonts w:ascii="Arial" w:hAnsi="Arial" w:cs="Arial"/>
                <w:i/>
                <w:iCs/>
              </w:rPr>
              <w:t xml:space="preserve">The </w:t>
            </w:r>
            <w:r w:rsidRPr="00156575">
              <w:rPr>
                <w:rStyle w:val="Emphasis"/>
                <w:rFonts w:ascii="Arial" w:hAnsi="Arial" w:cs="Arial"/>
                <w:i w:val="0"/>
                <w:iCs w:val="0"/>
              </w:rPr>
              <w:t xml:space="preserve">Welsh Language (Wales) Measure </w:t>
            </w:r>
            <w:r w:rsidRPr="00156575">
              <w:rPr>
                <w:rStyle w:val="Emphasis"/>
                <w:rFonts w:ascii="Arial" w:hAnsi="Arial" w:cs="Arial"/>
                <w:i w:val="0"/>
                <w:iCs w:val="0"/>
              </w:rPr>
              <w:t>(</w:t>
            </w:r>
            <w:r w:rsidRPr="00156575">
              <w:rPr>
                <w:rStyle w:val="Emphasis"/>
                <w:rFonts w:ascii="Arial" w:hAnsi="Arial" w:cs="Arial"/>
                <w:i w:val="0"/>
                <w:iCs w:val="0"/>
              </w:rPr>
              <w:t>2011</w:t>
            </w:r>
            <w:r w:rsidRPr="00156575">
              <w:rPr>
                <w:rStyle w:val="Emphasis"/>
                <w:rFonts w:ascii="Arial" w:hAnsi="Arial" w:cs="Arial"/>
                <w:i w:val="0"/>
                <w:iCs w:val="0"/>
              </w:rPr>
              <w:t>)</w:t>
            </w:r>
            <w:r w:rsidRPr="00156575">
              <w:rPr>
                <w:rFonts w:ascii="Arial" w:hAnsi="Arial" w:cs="Arial"/>
              </w:rPr>
              <w:t xml:space="preserve"> ensures individuals can access services in their preferred language without being treated less favourably, a principle known as the “Active Offer” (Welsh Government, 2011). In line with this, I offered SU1 and SU2 the opportunity to communicate in Welsh. SU2 preferred Welsh, but only when speaking with her sisters and minister. </w:t>
            </w:r>
          </w:p>
          <w:p w14:paraId="1AE4A3D1" w14:textId="33CCE11D" w:rsidR="00C9435C" w:rsidRPr="00156575" w:rsidRDefault="004542B2" w:rsidP="00AC740E">
            <w:pPr>
              <w:pStyle w:val="NormalWeb"/>
              <w:rPr>
                <w:rFonts w:ascii="Arial" w:hAnsi="Arial" w:cs="Arial"/>
              </w:rPr>
            </w:pPr>
            <w:r w:rsidRPr="00156575">
              <w:rPr>
                <w:rFonts w:ascii="Arial" w:hAnsi="Arial" w:cs="Arial"/>
              </w:rPr>
              <w:t>Throughout the process, I reflected on the “</w:t>
            </w:r>
            <w:r w:rsidRPr="00156575">
              <w:rPr>
                <w:rFonts w:ascii="Arial" w:hAnsi="Arial" w:cs="Arial"/>
                <w:i/>
                <w:iCs/>
              </w:rPr>
              <w:t>Active Offer</w:t>
            </w:r>
            <w:r w:rsidRPr="00156575">
              <w:rPr>
                <w:rFonts w:ascii="Arial" w:hAnsi="Arial" w:cs="Arial"/>
              </w:rPr>
              <w:t>” and considered whether her choice of English could represent linguistic oppression by creating pressure to use English. I asked SU2 if she felt any such pressure, and she explained she was comfortable with both languages, using Welsh mainly with her siblings. Her decision was voluntary, stating, “I always speak English with SU1’s professionals out of choice.” I reflected that she may have been concerned about delays for a Welsh</w:t>
            </w:r>
            <w:r w:rsidR="00444A70" w:rsidRPr="00156575">
              <w:rPr>
                <w:rFonts w:ascii="Arial" w:hAnsi="Arial" w:cs="Arial"/>
              </w:rPr>
              <w:t xml:space="preserve"> speaking</w:t>
            </w:r>
            <w:r w:rsidRPr="00156575">
              <w:rPr>
                <w:rFonts w:ascii="Arial" w:hAnsi="Arial" w:cs="Arial"/>
              </w:rPr>
              <w:t xml:space="preserve"> assessment, but SU2 reiterated that she had always spoken English with SU1’s teachers and social workers.</w:t>
            </w:r>
          </w:p>
          <w:p w14:paraId="38411668" w14:textId="4F542D3E" w:rsidR="00F036D5" w:rsidRPr="00156575" w:rsidRDefault="004542B2" w:rsidP="00AC740E">
            <w:pPr>
              <w:pStyle w:val="NormalWeb"/>
              <w:rPr>
                <w:rFonts w:ascii="Arial" w:hAnsi="Arial" w:cs="Arial"/>
              </w:rPr>
            </w:pPr>
            <w:r w:rsidRPr="00156575">
              <w:rPr>
                <w:rFonts w:ascii="Arial" w:hAnsi="Arial" w:cs="Arial"/>
              </w:rPr>
              <w:t xml:space="preserve">Living in a remote area presented further challenges for the family, including limited access to transport, social opportunities, health services, and essential amenities. Concerns were raised by neighbours and a privately employed home help regarding SU2’s increasing forgetfulness and insufficient food provision for both herself and SU1. These concerns initiated safeguarding discussions in line with the </w:t>
            </w:r>
            <w:r w:rsidRPr="00156575">
              <w:rPr>
                <w:rStyle w:val="Emphasis"/>
                <w:rFonts w:ascii="Arial" w:hAnsi="Arial" w:cs="Arial"/>
                <w:i w:val="0"/>
                <w:iCs w:val="0"/>
              </w:rPr>
              <w:t>Social Services and Well-being (Wales) Act 2014</w:t>
            </w:r>
            <w:r w:rsidRPr="00156575">
              <w:rPr>
                <w:rFonts w:ascii="Arial" w:hAnsi="Arial" w:cs="Arial"/>
              </w:rPr>
              <w:t xml:space="preserve"> (</w:t>
            </w:r>
            <w:r w:rsidR="00C9435C" w:rsidRPr="00156575">
              <w:rPr>
                <w:rFonts w:ascii="Arial" w:hAnsi="Arial" w:cs="Arial"/>
              </w:rPr>
              <w:t xml:space="preserve">SSWBA, 2014) </w:t>
            </w:r>
            <w:r w:rsidRPr="00156575">
              <w:rPr>
                <w:rFonts w:ascii="Arial" w:hAnsi="Arial" w:cs="Arial"/>
              </w:rPr>
              <w:t xml:space="preserve">and local authority safeguarding procedures, alongside the </w:t>
            </w:r>
            <w:proofErr w:type="gramStart"/>
            <w:r w:rsidRPr="00156575">
              <w:rPr>
                <w:rStyle w:val="Emphasis"/>
                <w:rFonts w:ascii="Arial" w:hAnsi="Arial" w:cs="Arial"/>
                <w:i w:val="0"/>
                <w:iCs w:val="0"/>
              </w:rPr>
              <w:t>All Wales Child</w:t>
            </w:r>
            <w:proofErr w:type="gramEnd"/>
            <w:r w:rsidRPr="00156575">
              <w:rPr>
                <w:rStyle w:val="Emphasis"/>
                <w:rFonts w:ascii="Arial" w:hAnsi="Arial" w:cs="Arial"/>
                <w:i w:val="0"/>
                <w:iCs w:val="0"/>
              </w:rPr>
              <w:t xml:space="preserve"> Protection Procedures</w:t>
            </w:r>
            <w:r w:rsidRPr="00156575">
              <w:rPr>
                <w:rFonts w:ascii="Arial" w:hAnsi="Arial" w:cs="Arial"/>
              </w:rPr>
              <w:t xml:space="preserve"> (Welsh Government, 2008). Historical safeguarding interventions had also taken place when SU1 was a child, involving a Section 47 enquiry under the </w:t>
            </w:r>
            <w:r w:rsidRPr="00156575">
              <w:rPr>
                <w:rStyle w:val="Emphasis"/>
                <w:rFonts w:ascii="Arial" w:hAnsi="Arial" w:cs="Arial"/>
                <w:i w:val="0"/>
                <w:iCs w:val="0"/>
              </w:rPr>
              <w:t xml:space="preserve">Children Act </w:t>
            </w:r>
            <w:r w:rsidR="00C9435C" w:rsidRPr="00156575">
              <w:rPr>
                <w:rStyle w:val="Emphasis"/>
                <w:rFonts w:ascii="Arial" w:hAnsi="Arial" w:cs="Arial"/>
                <w:i w:val="0"/>
                <w:iCs w:val="0"/>
              </w:rPr>
              <w:t>(</w:t>
            </w:r>
            <w:r w:rsidRPr="00156575">
              <w:rPr>
                <w:rStyle w:val="Emphasis"/>
                <w:rFonts w:ascii="Arial" w:hAnsi="Arial" w:cs="Arial"/>
                <w:i w:val="0"/>
                <w:iCs w:val="0"/>
              </w:rPr>
              <w:t>1989</w:t>
            </w:r>
            <w:proofErr w:type="gramStart"/>
            <w:r w:rsidR="00C9435C" w:rsidRPr="00156575">
              <w:rPr>
                <w:rStyle w:val="Emphasis"/>
                <w:rFonts w:ascii="Arial" w:hAnsi="Arial" w:cs="Arial"/>
              </w:rPr>
              <w:t>)</w:t>
            </w:r>
            <w:r w:rsidR="00FD4501" w:rsidRPr="00156575">
              <w:rPr>
                <w:rFonts w:ascii="Arial" w:hAnsi="Arial" w:cs="Arial"/>
              </w:rPr>
              <w:t xml:space="preserve"> </w:t>
            </w:r>
            <w:r w:rsidRPr="00156575">
              <w:rPr>
                <w:rFonts w:ascii="Arial" w:hAnsi="Arial" w:cs="Arial"/>
              </w:rPr>
              <w:t xml:space="preserve"> due</w:t>
            </w:r>
            <w:proofErr w:type="gramEnd"/>
            <w:r w:rsidRPr="00156575">
              <w:rPr>
                <w:rFonts w:ascii="Arial" w:hAnsi="Arial" w:cs="Arial"/>
              </w:rPr>
              <w:t xml:space="preserve"> to abuse perpetrated by a family member. Although SU2 was not the perpetrator, the historical context heightened current concerns.</w:t>
            </w:r>
          </w:p>
          <w:p w14:paraId="4273AE69" w14:textId="77777777" w:rsidR="002A4A04" w:rsidRPr="00156575" w:rsidRDefault="00C26D44" w:rsidP="00F506F0">
            <w:pPr>
              <w:pStyle w:val="NormalWeb"/>
              <w:rPr>
                <w:rFonts w:ascii="Arial" w:hAnsi="Arial" w:cs="Arial"/>
              </w:rPr>
            </w:pPr>
            <w:r w:rsidRPr="00156575">
              <w:rPr>
                <w:rFonts w:ascii="Arial" w:hAnsi="Arial" w:cs="Arial"/>
              </w:rPr>
              <w:lastRenderedPageBreak/>
              <w:t xml:space="preserve">A safeguarding concern was raised when SU1 began attending a local day centre, primarily intended to provide respite for SU2. Over time, staff at the centre became increasingly concerned about SU1’s wellbeing, particularly her persistent hunger, inadequate clothing, and lack of access to sanitary products. Despite these observations, staff did not submit a </w:t>
            </w:r>
            <w:proofErr w:type="spellStart"/>
            <w:r w:rsidRPr="00156575">
              <w:rPr>
                <w:rFonts w:ascii="Arial" w:hAnsi="Arial" w:cs="Arial"/>
              </w:rPr>
              <w:t>Multi</w:t>
            </w:r>
            <w:r w:rsidR="002A4A04" w:rsidRPr="00156575">
              <w:rPr>
                <w:rFonts w:ascii="Arial" w:hAnsi="Arial" w:cs="Arial"/>
              </w:rPr>
              <w:t xml:space="preserve"> </w:t>
            </w:r>
            <w:r w:rsidRPr="00156575">
              <w:rPr>
                <w:rFonts w:ascii="Arial" w:hAnsi="Arial" w:cs="Arial"/>
              </w:rPr>
              <w:t>Agency</w:t>
            </w:r>
            <w:proofErr w:type="spellEnd"/>
            <w:r w:rsidRPr="00156575">
              <w:rPr>
                <w:rFonts w:ascii="Arial" w:hAnsi="Arial" w:cs="Arial"/>
              </w:rPr>
              <w:t xml:space="preserve"> Referral Form (MARF), instead recording the issues internally. </w:t>
            </w:r>
          </w:p>
          <w:p w14:paraId="43F1BCB6" w14:textId="77777777" w:rsidR="002A4A04" w:rsidRPr="00156575" w:rsidRDefault="00C26D44" w:rsidP="00F506F0">
            <w:pPr>
              <w:pStyle w:val="NormalWeb"/>
              <w:rPr>
                <w:rFonts w:ascii="Arial" w:hAnsi="Arial" w:cs="Arial"/>
              </w:rPr>
            </w:pPr>
            <w:r w:rsidRPr="00156575">
              <w:rPr>
                <w:rFonts w:ascii="Arial" w:hAnsi="Arial" w:cs="Arial"/>
              </w:rPr>
              <w:t>This delay in formal referral prompted significant reflection, drawing on Driscoll’s</w:t>
            </w:r>
            <w:r w:rsidR="002A4A04" w:rsidRPr="00156575">
              <w:rPr>
                <w:rFonts w:ascii="Arial" w:hAnsi="Arial" w:cs="Arial"/>
              </w:rPr>
              <w:t xml:space="preserve"> (2007)</w:t>
            </w:r>
            <w:r w:rsidRPr="00156575">
              <w:rPr>
                <w:rFonts w:ascii="Arial" w:hAnsi="Arial" w:cs="Arial"/>
              </w:rPr>
              <w:t xml:space="preserve"> Model of Reflection, specifically Stage Seven, which considers what could be done differently in future practice (Driscoll, 2007). The failure to act promptly raised concerns about potential neglect, as SU1’s basic needs were not being met. This experience highlighted the importance of effective communication, collaboration, and continuous training to ensure all safeguarding responsibilities are understood and upheld, mitigating similar risks in future practice.</w:t>
            </w:r>
          </w:p>
          <w:p w14:paraId="03FCD067" w14:textId="660EC462" w:rsidR="002A4A04" w:rsidRPr="00156575" w:rsidRDefault="00C26D44" w:rsidP="00F506F0">
            <w:pPr>
              <w:pStyle w:val="NormalWeb"/>
              <w:rPr>
                <w:rFonts w:ascii="Arial" w:hAnsi="Arial" w:cs="Arial"/>
              </w:rPr>
            </w:pPr>
            <w:r w:rsidRPr="00156575">
              <w:rPr>
                <w:rFonts w:ascii="Arial" w:hAnsi="Arial" w:cs="Arial"/>
              </w:rPr>
              <w:t xml:space="preserve">Upon reviewing correspondence and previous communications with the provider, I noted the absence of formal safeguarding documentation. I felt strongly that the delay in referring these concerns had placed SU1 at increased risk. In response, I visited the provider to discuss their safeguarding duties and introduced the </w:t>
            </w:r>
            <w:r w:rsidRPr="00156575">
              <w:rPr>
                <w:rStyle w:val="Emphasis"/>
                <w:rFonts w:ascii="Arial" w:hAnsi="Arial" w:cs="Arial"/>
                <w:i w:val="0"/>
                <w:iCs w:val="0"/>
              </w:rPr>
              <w:t>Wales Safeguarding Procedures App</w:t>
            </w:r>
            <w:r w:rsidRPr="00156575">
              <w:rPr>
                <w:rFonts w:ascii="Arial" w:hAnsi="Arial" w:cs="Arial"/>
              </w:rPr>
              <w:t xml:space="preserve"> (Social Care Wales, 2022), a practical tool offering guidance on when and how to complete MARFs for both adults and children at risk.</w:t>
            </w:r>
          </w:p>
          <w:p w14:paraId="15EE9593" w14:textId="5F90DCAF" w:rsidR="00C26D44" w:rsidRPr="00156575" w:rsidRDefault="00C26D44" w:rsidP="00F506F0">
            <w:pPr>
              <w:pStyle w:val="NormalWeb"/>
              <w:rPr>
                <w:rFonts w:ascii="Arial" w:hAnsi="Arial" w:cs="Arial"/>
              </w:rPr>
            </w:pPr>
            <w:r w:rsidRPr="00156575">
              <w:rPr>
                <w:rFonts w:ascii="Arial" w:hAnsi="Arial" w:cs="Arial"/>
              </w:rPr>
              <w:t xml:space="preserve">The MARF detailed multiple concerns, including SU1 frequently arriving at the day centre without sufficient food, wearing inappropriate clothing for the weather, and lacking essential hygiene products such as continence aids, sanitary items, and cleansing wipes. The urgency of the referral determines the response time, as outlined in the </w:t>
            </w:r>
            <w:r w:rsidRPr="00156575">
              <w:rPr>
                <w:rStyle w:val="Emphasis"/>
                <w:rFonts w:ascii="Arial" w:hAnsi="Arial" w:cs="Arial"/>
                <w:i w:val="0"/>
                <w:iCs w:val="0"/>
              </w:rPr>
              <w:t>Wales Safeguarding Procedures</w:t>
            </w:r>
            <w:r w:rsidRPr="00156575">
              <w:rPr>
                <w:rFonts w:ascii="Arial" w:hAnsi="Arial" w:cs="Arial"/>
              </w:rPr>
              <w:t xml:space="preserve"> (2019). This case reinforced the need for clear multi</w:t>
            </w:r>
            <w:r w:rsidR="002A4A04" w:rsidRPr="00156575">
              <w:rPr>
                <w:rFonts w:ascii="Arial" w:hAnsi="Arial" w:cs="Arial"/>
              </w:rPr>
              <w:t xml:space="preserve"> </w:t>
            </w:r>
            <w:r w:rsidRPr="00156575">
              <w:rPr>
                <w:rFonts w:ascii="Arial" w:hAnsi="Arial" w:cs="Arial"/>
              </w:rPr>
              <w:t>agency communication and for providers to fully understand their safeguarding obligations under the Welsh framework.</w:t>
            </w:r>
          </w:p>
          <w:p w14:paraId="32C2B4C2" w14:textId="3139EAB9" w:rsidR="00B80D3C" w:rsidRPr="00156575" w:rsidRDefault="00AC740E" w:rsidP="00F506F0">
            <w:pPr>
              <w:pStyle w:val="NormalWeb"/>
              <w:rPr>
                <w:rFonts w:ascii="Arial" w:hAnsi="Arial" w:cs="Arial"/>
              </w:rPr>
            </w:pPr>
            <w:r w:rsidRPr="00156575">
              <w:rPr>
                <w:rFonts w:ascii="Arial" w:hAnsi="Arial" w:cs="Arial"/>
              </w:rPr>
              <w:t xml:space="preserve">Adult safeguarding was in contact with myself as I was the allocated social worker </w:t>
            </w:r>
            <w:r w:rsidR="006D4F33" w:rsidRPr="00156575">
              <w:rPr>
                <w:rStyle w:val="Strong"/>
                <w:rFonts w:ascii="Arial" w:hAnsi="Arial" w:cs="Arial"/>
                <w:b w:val="0"/>
                <w:bCs w:val="0"/>
              </w:rPr>
              <w:t xml:space="preserve">under the requirements of the (SSWBA,2014) </w:t>
            </w:r>
            <w:r w:rsidR="006D4F33" w:rsidRPr="00156575">
              <w:rPr>
                <w:rFonts w:ascii="Arial" w:hAnsi="Arial" w:cs="Arial"/>
              </w:rPr>
              <w:t>for</w:t>
            </w:r>
            <w:r w:rsidRPr="00156575">
              <w:rPr>
                <w:rFonts w:ascii="Arial" w:hAnsi="Arial" w:cs="Arial"/>
              </w:rPr>
              <w:t xml:space="preserve"> SU1. I triangulated information by speaking with SU1’s care provider and the duty safeguarding social worker who screened</w:t>
            </w:r>
            <w:r w:rsidR="006D4F33" w:rsidRPr="00156575">
              <w:rPr>
                <w:rStyle w:val="Strong"/>
                <w:rFonts w:ascii="Arial" w:hAnsi="Arial" w:cs="Arial"/>
                <w:b w:val="0"/>
                <w:bCs w:val="0"/>
              </w:rPr>
              <w:t xml:space="preserve"> the safeguarding referral in line with Welsh Government safeguarding procedures</w:t>
            </w:r>
            <w:r w:rsidRPr="00156575">
              <w:rPr>
                <w:rFonts w:ascii="Arial" w:hAnsi="Arial" w:cs="Arial"/>
              </w:rPr>
              <w:t>. I first approached SU1 to discuss the MARF</w:t>
            </w:r>
            <w:r w:rsidR="000F27E2" w:rsidRPr="00156575">
              <w:rPr>
                <w:rFonts w:ascii="Arial" w:hAnsi="Arial" w:cs="Arial"/>
              </w:rPr>
              <w:t>,</w:t>
            </w:r>
            <w:r w:rsidRPr="00156575">
              <w:rPr>
                <w:rFonts w:ascii="Arial" w:hAnsi="Arial" w:cs="Arial"/>
              </w:rPr>
              <w:t xml:space="preserve"> and whether she understood the professional </w:t>
            </w:r>
            <w:r w:rsidR="006D4F33" w:rsidRPr="00156575">
              <w:rPr>
                <w:rFonts w:ascii="Arial" w:hAnsi="Arial" w:cs="Arial"/>
              </w:rPr>
              <w:t xml:space="preserve">safeguarding </w:t>
            </w:r>
            <w:r w:rsidRPr="00156575">
              <w:rPr>
                <w:rFonts w:ascii="Arial" w:hAnsi="Arial" w:cs="Arial"/>
              </w:rPr>
              <w:t>concerns. SU1 became distressed and very protective over SU2. I explained that this was just an information gathering exercise</w:t>
            </w:r>
            <w:r w:rsidR="009F4B47" w:rsidRPr="00156575">
              <w:rPr>
                <w:rFonts w:ascii="Arial" w:hAnsi="Arial" w:cs="Arial"/>
              </w:rPr>
              <w:t xml:space="preserve"> in accordance with statutory safeguarding </w:t>
            </w:r>
            <w:r w:rsidR="00E536AC" w:rsidRPr="00156575">
              <w:rPr>
                <w:rFonts w:ascii="Arial" w:hAnsi="Arial" w:cs="Arial"/>
              </w:rPr>
              <w:t>procedures,</w:t>
            </w:r>
            <w:r w:rsidRPr="00156575">
              <w:rPr>
                <w:rFonts w:ascii="Arial" w:hAnsi="Arial" w:cs="Arial"/>
              </w:rPr>
              <w:t xml:space="preserve"> but she was clearly very defensive around her grandmother. As SU1 has been living with SU2 since she was four years of age.</w:t>
            </w:r>
          </w:p>
          <w:p w14:paraId="3B982E49" w14:textId="77777777" w:rsidR="00E536AC" w:rsidRPr="00156575" w:rsidRDefault="00B80D3C" w:rsidP="00F506F0">
            <w:pPr>
              <w:pStyle w:val="NormalWeb"/>
              <w:rPr>
                <w:rFonts w:ascii="Arial" w:hAnsi="Arial" w:cs="Arial"/>
              </w:rPr>
            </w:pPr>
            <w:r w:rsidRPr="00156575">
              <w:rPr>
                <w:rFonts w:ascii="Arial" w:hAnsi="Arial" w:cs="Arial"/>
              </w:rPr>
              <w:t xml:space="preserve">This situation prompted me to reflect on the strong attachment between SU1 and SU2, and the significance of this connection. Attachment, as conceptualised by Bowlby (1969), refers to a </w:t>
            </w:r>
            <w:r w:rsidRPr="00156575">
              <w:rPr>
                <w:rFonts w:ascii="Arial" w:hAnsi="Arial" w:cs="Arial"/>
                <w:i/>
                <w:iCs/>
              </w:rPr>
              <w:t>“deep and lasting emotional bond that ensures a child seeks comfort and protection from a caregiver, promoting emotional security and survival</w:t>
            </w:r>
            <w:r w:rsidRPr="00156575">
              <w:rPr>
                <w:rFonts w:ascii="Arial" w:hAnsi="Arial" w:cs="Arial"/>
              </w:rPr>
              <w:t xml:space="preserve">”. Despite SU1’s clear desire to protect her grandmother, I explained that I had a statutory duty under Section 128 of the </w:t>
            </w:r>
            <w:r w:rsidR="00E536AC" w:rsidRPr="00156575">
              <w:rPr>
                <w:rFonts w:ascii="Arial" w:hAnsi="Arial" w:cs="Arial"/>
              </w:rPr>
              <w:t>(SSWBA,2014)</w:t>
            </w:r>
            <w:r w:rsidRPr="00156575">
              <w:rPr>
                <w:rFonts w:ascii="Arial" w:hAnsi="Arial" w:cs="Arial"/>
              </w:rPr>
              <w:t xml:space="preserve"> to report concerns, which must then be investigated. The MARF indicated that SU1 may be at risk of abuse or neglect. Under Part 7, Section 127 of the same Act, SU1 would be considered a vulnerable individual. It was evident that SU1 and SU2 shared a very strong emotional bond, with SU2 acting as a protective factor in SU1’s life. </w:t>
            </w:r>
          </w:p>
          <w:p w14:paraId="161F5C1F" w14:textId="3B9E1BAA" w:rsidR="00B80D3C" w:rsidRPr="00156575" w:rsidRDefault="00B80D3C" w:rsidP="00F506F0">
            <w:pPr>
              <w:pStyle w:val="NormalWeb"/>
              <w:rPr>
                <w:rFonts w:ascii="Arial" w:hAnsi="Arial" w:cs="Arial"/>
              </w:rPr>
            </w:pPr>
            <w:r w:rsidRPr="00156575">
              <w:rPr>
                <w:rFonts w:ascii="Arial" w:hAnsi="Arial" w:cs="Arial"/>
              </w:rPr>
              <w:lastRenderedPageBreak/>
              <w:t xml:space="preserve">Bowlby (1969) describes this type of attachment as </w:t>
            </w:r>
            <w:r w:rsidR="00A544F2" w:rsidRPr="00156575">
              <w:rPr>
                <w:rFonts w:ascii="Arial" w:hAnsi="Arial" w:cs="Arial"/>
              </w:rPr>
              <w:t>“</w:t>
            </w:r>
            <w:r w:rsidRPr="00156575">
              <w:rPr>
                <w:rFonts w:ascii="Arial" w:hAnsi="Arial" w:cs="Arial"/>
                <w:i/>
                <w:iCs/>
              </w:rPr>
              <w:t>involving behaviours such as seeking closeness, using the caregiver as a secure base, finding safety in distress, and showing distress when separated</w:t>
            </w:r>
            <w:r w:rsidR="00A544F2" w:rsidRPr="00156575">
              <w:rPr>
                <w:rFonts w:ascii="Arial" w:hAnsi="Arial" w:cs="Arial"/>
                <w:i/>
                <w:iCs/>
              </w:rPr>
              <w:t>”</w:t>
            </w:r>
            <w:r w:rsidRPr="00156575">
              <w:rPr>
                <w:rFonts w:ascii="Arial" w:hAnsi="Arial" w:cs="Arial"/>
                <w:i/>
                <w:iCs/>
              </w:rPr>
              <w:t>.</w:t>
            </w:r>
            <w:r w:rsidRPr="00156575">
              <w:rPr>
                <w:rFonts w:ascii="Arial" w:hAnsi="Arial" w:cs="Arial"/>
              </w:rPr>
              <w:t xml:space="preserve"> This theoretical perspective clearly resonates with the dynamic observed between SU1 and SU2. On reflection, I recognise that SU1’s reaction and response to the safeguarding concerns, combined with her stage of learning, highlight both her vulnerability and her limited awareness of the associated risks.</w:t>
            </w:r>
            <w:r w:rsidR="00C002B1" w:rsidRPr="00156575">
              <w:rPr>
                <w:rFonts w:ascii="Arial" w:hAnsi="Arial" w:cs="Arial"/>
              </w:rPr>
              <w:t xml:space="preserve"> I have considered this </w:t>
            </w:r>
            <w:r w:rsidR="00F506F0" w:rsidRPr="00156575">
              <w:rPr>
                <w:rFonts w:ascii="Arial" w:hAnsi="Arial" w:cs="Arial"/>
              </w:rPr>
              <w:t>assessment</w:t>
            </w:r>
            <w:r w:rsidR="00C002B1" w:rsidRPr="00156575">
              <w:rPr>
                <w:rFonts w:ascii="Arial" w:hAnsi="Arial" w:cs="Arial"/>
              </w:rPr>
              <w:t xml:space="preserve"> against the </w:t>
            </w:r>
            <w:r w:rsidR="00F506F0" w:rsidRPr="00156575">
              <w:rPr>
                <w:rFonts w:ascii="Arial" w:hAnsi="Arial" w:cs="Arial"/>
              </w:rPr>
              <w:t>Welsh</w:t>
            </w:r>
            <w:r w:rsidR="00C002B1" w:rsidRPr="00156575">
              <w:rPr>
                <w:rFonts w:ascii="Arial" w:hAnsi="Arial" w:cs="Arial"/>
              </w:rPr>
              <w:t xml:space="preserve"> Government </w:t>
            </w:r>
            <w:r w:rsidR="00F506F0" w:rsidRPr="00156575">
              <w:rPr>
                <w:rFonts w:ascii="Arial" w:hAnsi="Arial" w:cs="Arial"/>
              </w:rPr>
              <w:t>Safeguarding</w:t>
            </w:r>
            <w:r w:rsidR="00C002B1" w:rsidRPr="00156575">
              <w:rPr>
                <w:rFonts w:ascii="Arial" w:hAnsi="Arial" w:cs="Arial"/>
              </w:rPr>
              <w:t xml:space="preserve"> </w:t>
            </w:r>
            <w:r w:rsidR="00F506F0" w:rsidRPr="00156575">
              <w:rPr>
                <w:rFonts w:ascii="Arial" w:hAnsi="Arial" w:cs="Arial"/>
              </w:rPr>
              <w:t>thresholds</w:t>
            </w:r>
            <w:r w:rsidR="00F0716A" w:rsidRPr="00156575">
              <w:rPr>
                <w:rFonts w:ascii="Arial" w:hAnsi="Arial" w:cs="Arial"/>
              </w:rPr>
              <w:t xml:space="preserve">, which highlight that the concerns are </w:t>
            </w:r>
            <w:r w:rsidR="00F506F0" w:rsidRPr="00156575">
              <w:rPr>
                <w:rFonts w:ascii="Arial" w:hAnsi="Arial" w:cs="Arial"/>
              </w:rPr>
              <w:t>eligible</w:t>
            </w:r>
            <w:r w:rsidR="00F0716A" w:rsidRPr="00156575">
              <w:rPr>
                <w:rFonts w:ascii="Arial" w:hAnsi="Arial" w:cs="Arial"/>
              </w:rPr>
              <w:t xml:space="preserve"> for </w:t>
            </w:r>
            <w:r w:rsidR="00F506F0" w:rsidRPr="00156575">
              <w:rPr>
                <w:rFonts w:ascii="Arial" w:hAnsi="Arial" w:cs="Arial"/>
              </w:rPr>
              <w:t>safeguarding</w:t>
            </w:r>
            <w:r w:rsidR="00F0716A" w:rsidRPr="00156575">
              <w:rPr>
                <w:rFonts w:ascii="Arial" w:hAnsi="Arial" w:cs="Arial"/>
              </w:rPr>
              <w:t xml:space="preserve"> </w:t>
            </w:r>
            <w:r w:rsidR="00F506F0" w:rsidRPr="00156575">
              <w:rPr>
                <w:rFonts w:ascii="Arial" w:hAnsi="Arial" w:cs="Arial"/>
              </w:rPr>
              <w:t>intervention</w:t>
            </w:r>
            <w:r w:rsidR="00F0716A" w:rsidRPr="00156575">
              <w:rPr>
                <w:rFonts w:ascii="Arial" w:hAnsi="Arial" w:cs="Arial"/>
              </w:rPr>
              <w:t xml:space="preserve">. The </w:t>
            </w:r>
            <w:r w:rsidR="00F506F0" w:rsidRPr="00156575">
              <w:rPr>
                <w:rFonts w:ascii="Arial" w:hAnsi="Arial" w:cs="Arial"/>
              </w:rPr>
              <w:t>statutory</w:t>
            </w:r>
            <w:r w:rsidR="00F0716A" w:rsidRPr="00156575">
              <w:rPr>
                <w:rFonts w:ascii="Arial" w:hAnsi="Arial" w:cs="Arial"/>
              </w:rPr>
              <w:t xml:space="preserve"> </w:t>
            </w:r>
            <w:r w:rsidR="00F506F0" w:rsidRPr="00156575">
              <w:rPr>
                <w:rFonts w:ascii="Arial" w:hAnsi="Arial" w:cs="Arial"/>
              </w:rPr>
              <w:t>safeguarding</w:t>
            </w:r>
            <w:r w:rsidR="00F0716A" w:rsidRPr="00156575">
              <w:rPr>
                <w:rFonts w:ascii="Arial" w:hAnsi="Arial" w:cs="Arial"/>
              </w:rPr>
              <w:t xml:space="preserve"> next steps will</w:t>
            </w:r>
            <w:r w:rsidR="00F506F0" w:rsidRPr="00156575">
              <w:rPr>
                <w:rFonts w:ascii="Arial" w:hAnsi="Arial" w:cs="Arial"/>
              </w:rPr>
              <w:t xml:space="preserve"> ensure an investigation is undertaken to ensure SU1’s welfare and protection</w:t>
            </w:r>
          </w:p>
          <w:p w14:paraId="38496A0A" w14:textId="1063B959" w:rsidR="00AC740E" w:rsidRPr="00156575" w:rsidRDefault="00AC740E" w:rsidP="00AC740E">
            <w:pPr>
              <w:pStyle w:val="NormalWeb"/>
              <w:jc w:val="both"/>
              <w:rPr>
                <w:rFonts w:ascii="Arial" w:hAnsi="Arial" w:cs="Arial"/>
              </w:rPr>
            </w:pPr>
            <w:r w:rsidRPr="00156575">
              <w:rPr>
                <w:rFonts w:ascii="Arial" w:hAnsi="Arial" w:cs="Arial"/>
              </w:rPr>
              <w:t xml:space="preserve">Recognising the strong bond between SU1 and SU2, I made a deliberate decision to work closely with both individuals </w:t>
            </w:r>
            <w:proofErr w:type="gramStart"/>
            <w:r w:rsidRPr="00156575">
              <w:rPr>
                <w:rFonts w:ascii="Arial" w:hAnsi="Arial" w:cs="Arial"/>
              </w:rPr>
              <w:t>in order to</w:t>
            </w:r>
            <w:proofErr w:type="gramEnd"/>
            <w:r w:rsidRPr="00156575">
              <w:rPr>
                <w:rFonts w:ascii="Arial" w:hAnsi="Arial" w:cs="Arial"/>
              </w:rPr>
              <w:t xml:space="preserve"> conduct a thorough investigation into the suspected abuse. In doing so, I was guided by the principles set out in the Human Rights Act </w:t>
            </w:r>
            <w:r w:rsidR="00DB5963" w:rsidRPr="00156575">
              <w:rPr>
                <w:rFonts w:ascii="Arial" w:hAnsi="Arial" w:cs="Arial"/>
              </w:rPr>
              <w:t>(</w:t>
            </w:r>
            <w:r w:rsidRPr="00156575">
              <w:rPr>
                <w:rFonts w:ascii="Arial" w:hAnsi="Arial" w:cs="Arial"/>
              </w:rPr>
              <w:t>1998</w:t>
            </w:r>
            <w:r w:rsidR="00DB5963" w:rsidRPr="00156575">
              <w:rPr>
                <w:rFonts w:ascii="Arial" w:hAnsi="Arial" w:cs="Arial"/>
              </w:rPr>
              <w:t>)</w:t>
            </w:r>
            <w:r w:rsidRPr="00156575">
              <w:rPr>
                <w:rFonts w:ascii="Arial" w:hAnsi="Arial" w:cs="Arial"/>
              </w:rPr>
              <w:t xml:space="preserve">, which includes several key articles aimed at protecting the rights and dignity of vulnerable adults. Of </w:t>
            </w:r>
            <w:proofErr w:type="gramStart"/>
            <w:r w:rsidRPr="00156575">
              <w:rPr>
                <w:rFonts w:ascii="Arial" w:hAnsi="Arial" w:cs="Arial"/>
              </w:rPr>
              <w:t>particular relevance</w:t>
            </w:r>
            <w:proofErr w:type="gramEnd"/>
            <w:r w:rsidRPr="00156575">
              <w:rPr>
                <w:rFonts w:ascii="Arial" w:hAnsi="Arial" w:cs="Arial"/>
              </w:rPr>
              <w:t xml:space="preserve"> was Article 8, which states </w:t>
            </w:r>
            <w:r w:rsidR="00DB5963" w:rsidRPr="00156575">
              <w:rPr>
                <w:rFonts w:ascii="Arial" w:hAnsi="Arial" w:cs="Arial"/>
                <w:i/>
                <w:iCs/>
              </w:rPr>
              <w:t>“</w:t>
            </w:r>
            <w:r w:rsidRPr="00156575">
              <w:rPr>
                <w:rFonts w:ascii="Arial" w:hAnsi="Arial" w:cs="Arial"/>
                <w:i/>
                <w:iCs/>
              </w:rPr>
              <w:t>that individuals have the right to respect for private and family life, including personal correspondence</w:t>
            </w:r>
            <w:r w:rsidR="00DB5963" w:rsidRPr="00156575">
              <w:rPr>
                <w:rFonts w:ascii="Arial" w:hAnsi="Arial" w:cs="Arial"/>
              </w:rPr>
              <w:t>”</w:t>
            </w:r>
            <w:r w:rsidRPr="00156575">
              <w:rPr>
                <w:rFonts w:ascii="Arial" w:hAnsi="Arial" w:cs="Arial"/>
              </w:rPr>
              <w:t xml:space="preserve"> (Human Rights Act 1998, art. 8). </w:t>
            </w:r>
            <w:proofErr w:type="gramStart"/>
            <w:r w:rsidRPr="00156575">
              <w:rPr>
                <w:rFonts w:ascii="Arial" w:hAnsi="Arial" w:cs="Arial"/>
              </w:rPr>
              <w:t>With this in mind, it</w:t>
            </w:r>
            <w:proofErr w:type="gramEnd"/>
            <w:r w:rsidRPr="00156575">
              <w:rPr>
                <w:rFonts w:ascii="Arial" w:hAnsi="Arial" w:cs="Arial"/>
              </w:rPr>
              <w:t xml:space="preserve"> was imperative that my approach to the safeguarding concern was both sensitive and respectful, ensuring that the privacy of SU1 and SU2 was maintained throughout the investigative process.</w:t>
            </w:r>
          </w:p>
          <w:p w14:paraId="062D2875" w14:textId="3DD75DFE" w:rsidR="0045725C" w:rsidRPr="00156575" w:rsidRDefault="0045725C" w:rsidP="0045725C">
            <w:pPr>
              <w:pStyle w:val="NormalWeb"/>
              <w:rPr>
                <w:rFonts w:ascii="Arial" w:hAnsi="Arial" w:cs="Arial"/>
              </w:rPr>
            </w:pPr>
            <w:r w:rsidRPr="00156575">
              <w:rPr>
                <w:rFonts w:ascii="Arial" w:hAnsi="Arial" w:cs="Arial"/>
              </w:rPr>
              <w:t xml:space="preserve">Throughout the process, I remained mindful of both SU1’s and SU2’s rights under </w:t>
            </w:r>
            <w:r w:rsidRPr="00156575">
              <w:rPr>
                <w:rStyle w:val="Strong"/>
                <w:rFonts w:ascii="Arial" w:eastAsiaTheme="majorEastAsia" w:hAnsi="Arial" w:cs="Arial"/>
                <w:b w:val="0"/>
                <w:bCs w:val="0"/>
              </w:rPr>
              <w:t xml:space="preserve">Article 8 </w:t>
            </w:r>
            <w:r w:rsidR="004B21FB" w:rsidRPr="00156575">
              <w:rPr>
                <w:rStyle w:val="Strong"/>
                <w:rFonts w:ascii="Arial" w:eastAsiaTheme="majorEastAsia" w:hAnsi="Arial" w:cs="Arial"/>
                <w:b w:val="0"/>
                <w:bCs w:val="0"/>
              </w:rPr>
              <w:t>HRA</w:t>
            </w:r>
            <w:r w:rsidR="00DB5963" w:rsidRPr="00156575">
              <w:rPr>
                <w:rStyle w:val="Strong"/>
                <w:rFonts w:ascii="Arial" w:eastAsiaTheme="majorEastAsia" w:hAnsi="Arial" w:cs="Arial"/>
                <w:b w:val="0"/>
                <w:bCs w:val="0"/>
              </w:rPr>
              <w:t xml:space="preserve"> </w:t>
            </w:r>
            <w:r w:rsidRPr="00156575">
              <w:rPr>
                <w:rStyle w:val="Strong"/>
                <w:rFonts w:ascii="Arial" w:eastAsiaTheme="majorEastAsia" w:hAnsi="Arial" w:cs="Arial"/>
                <w:b w:val="0"/>
                <w:bCs w:val="0"/>
              </w:rPr>
              <w:t>1998</w:t>
            </w:r>
            <w:r w:rsidR="004B21FB" w:rsidRPr="00156575">
              <w:rPr>
                <w:rStyle w:val="Strong"/>
                <w:rFonts w:ascii="Arial" w:eastAsiaTheme="majorEastAsia" w:hAnsi="Arial" w:cs="Arial"/>
                <w:b w:val="0"/>
                <w:bCs w:val="0"/>
              </w:rPr>
              <w:t>)</w:t>
            </w:r>
            <w:r w:rsidRPr="00156575">
              <w:rPr>
                <w:rFonts w:ascii="Arial" w:hAnsi="Arial" w:cs="Arial"/>
                <w:b/>
                <w:bCs/>
              </w:rPr>
              <w:t>,</w:t>
            </w:r>
            <w:r w:rsidRPr="00156575">
              <w:rPr>
                <w:rFonts w:ascii="Arial" w:hAnsi="Arial" w:cs="Arial"/>
              </w:rPr>
              <w:t xml:space="preserve"> which protects individuals’ right to a private and family </w:t>
            </w:r>
            <w:r w:rsidR="004B21FB" w:rsidRPr="00156575">
              <w:rPr>
                <w:rFonts w:ascii="Arial" w:hAnsi="Arial" w:cs="Arial"/>
              </w:rPr>
              <w:t>life.</w:t>
            </w:r>
            <w:r w:rsidRPr="00156575">
              <w:rPr>
                <w:rFonts w:ascii="Arial" w:hAnsi="Arial" w:cs="Arial"/>
              </w:rPr>
              <w:t xml:space="preserve"> However, I had reasonable cause to question SU1’s mental capacity to fully understand and make informed decisions regarding the acceptance of formal support. This </w:t>
            </w:r>
            <w:r w:rsidR="00DB5963" w:rsidRPr="00156575">
              <w:rPr>
                <w:rFonts w:ascii="Arial" w:hAnsi="Arial" w:cs="Arial"/>
              </w:rPr>
              <w:t xml:space="preserve">requires </w:t>
            </w:r>
            <w:r w:rsidRPr="00156575">
              <w:rPr>
                <w:rFonts w:ascii="Arial" w:hAnsi="Arial" w:cs="Arial"/>
              </w:rPr>
              <w:t xml:space="preserve">careful consideration in line with the </w:t>
            </w:r>
            <w:r w:rsidRPr="00156575">
              <w:rPr>
                <w:rStyle w:val="Strong"/>
                <w:rFonts w:ascii="Arial" w:eastAsiaTheme="majorEastAsia" w:hAnsi="Arial" w:cs="Arial"/>
                <w:b w:val="0"/>
                <w:bCs w:val="0"/>
              </w:rPr>
              <w:t xml:space="preserve">Mental Capacity Act </w:t>
            </w:r>
            <w:r w:rsidR="00DB5963" w:rsidRPr="00156575">
              <w:rPr>
                <w:rStyle w:val="Strong"/>
                <w:rFonts w:ascii="Arial" w:eastAsiaTheme="majorEastAsia" w:hAnsi="Arial" w:cs="Arial"/>
                <w:b w:val="0"/>
                <w:bCs w:val="0"/>
              </w:rPr>
              <w:t>(</w:t>
            </w:r>
            <w:r w:rsidRPr="00156575">
              <w:rPr>
                <w:rStyle w:val="Strong"/>
                <w:rFonts w:ascii="Arial" w:eastAsiaTheme="majorEastAsia" w:hAnsi="Arial" w:cs="Arial"/>
                <w:b w:val="0"/>
                <w:bCs w:val="0"/>
              </w:rPr>
              <w:t>2005</w:t>
            </w:r>
            <w:r w:rsidR="00DB5963" w:rsidRPr="00156575">
              <w:rPr>
                <w:rStyle w:val="Strong"/>
                <w:rFonts w:ascii="Arial" w:eastAsiaTheme="majorEastAsia" w:hAnsi="Arial" w:cs="Arial"/>
                <w:b w:val="0"/>
                <w:bCs w:val="0"/>
              </w:rPr>
              <w:t>)</w:t>
            </w:r>
            <w:r w:rsidRPr="00156575">
              <w:rPr>
                <w:rFonts w:ascii="Arial" w:hAnsi="Arial" w:cs="Arial"/>
              </w:rPr>
              <w:t xml:space="preserve"> and relevant safeguarding frameworks.</w:t>
            </w:r>
          </w:p>
          <w:p w14:paraId="7375DB9E" w14:textId="21572E07" w:rsidR="00AC740E" w:rsidRPr="00156575" w:rsidRDefault="00AC740E" w:rsidP="00AC740E">
            <w:pPr>
              <w:pStyle w:val="NormalWeb"/>
              <w:rPr>
                <w:rFonts w:ascii="Arial" w:hAnsi="Arial" w:cs="Arial"/>
              </w:rPr>
            </w:pPr>
            <w:r w:rsidRPr="00156575">
              <w:rPr>
                <w:rFonts w:ascii="Arial" w:hAnsi="Arial" w:cs="Arial"/>
              </w:rPr>
              <w:t xml:space="preserve">Over the course of several days, I conducted a home visit to both SU1 and SU2. During these visits, it became apparent that SU2 appeared to be experiencing mild cognitive impairment and was struggling within her role as an informal caregiver. When I raised the concerns outlined in MARFs, SU2 became defensive and directed her frustration towards the day centre for highlighting the issues. I explained to SU2 that I had a </w:t>
            </w:r>
            <w:r w:rsidRPr="00156575">
              <w:rPr>
                <w:rStyle w:val="Strong"/>
                <w:rFonts w:ascii="Arial" w:eastAsiaTheme="majorEastAsia" w:hAnsi="Arial" w:cs="Arial"/>
                <w:b w:val="0"/>
                <w:bCs w:val="0"/>
              </w:rPr>
              <w:t>statutory obligation</w:t>
            </w:r>
            <w:r w:rsidRPr="00156575">
              <w:rPr>
                <w:rFonts w:ascii="Arial" w:hAnsi="Arial" w:cs="Arial"/>
              </w:rPr>
              <w:t xml:space="preserve"> to respond to suspected concerns and that my role was to offer support.</w:t>
            </w:r>
            <w:r w:rsidR="00942137" w:rsidRPr="00156575">
              <w:rPr>
                <w:rFonts w:ascii="Arial" w:hAnsi="Arial" w:cs="Arial"/>
              </w:rPr>
              <w:t xml:space="preserve"> </w:t>
            </w:r>
            <w:r w:rsidR="000B0860" w:rsidRPr="00156575">
              <w:rPr>
                <w:rFonts w:ascii="Arial" w:hAnsi="Arial" w:cs="Arial"/>
              </w:rPr>
              <w:t xml:space="preserve">As I felt there was reason to doubt SU2’s mental </w:t>
            </w:r>
            <w:r w:rsidR="00DC0E3A" w:rsidRPr="00156575">
              <w:rPr>
                <w:rFonts w:ascii="Arial" w:hAnsi="Arial" w:cs="Arial"/>
              </w:rPr>
              <w:t>capacity</w:t>
            </w:r>
            <w:r w:rsidR="000B0860" w:rsidRPr="00156575">
              <w:rPr>
                <w:rFonts w:ascii="Arial" w:hAnsi="Arial" w:cs="Arial"/>
              </w:rPr>
              <w:t xml:space="preserve">, I made a referral through to </w:t>
            </w:r>
            <w:r w:rsidR="004865A2" w:rsidRPr="00156575">
              <w:rPr>
                <w:rFonts w:ascii="Arial" w:hAnsi="Arial" w:cs="Arial"/>
              </w:rPr>
              <w:t xml:space="preserve">adult social services to assessed SU2’s mental </w:t>
            </w:r>
            <w:r w:rsidR="00DC0E3A" w:rsidRPr="00156575">
              <w:rPr>
                <w:rFonts w:ascii="Arial" w:hAnsi="Arial" w:cs="Arial"/>
              </w:rPr>
              <w:t>capacity</w:t>
            </w:r>
            <w:r w:rsidR="004865A2" w:rsidRPr="00156575">
              <w:rPr>
                <w:rFonts w:ascii="Arial" w:hAnsi="Arial" w:cs="Arial"/>
              </w:rPr>
              <w:t xml:space="preserve">. SU2 to my surprise </w:t>
            </w:r>
            <w:r w:rsidR="00DC0E3A" w:rsidRPr="00156575">
              <w:rPr>
                <w:rFonts w:ascii="Arial" w:hAnsi="Arial" w:cs="Arial"/>
              </w:rPr>
              <w:t>consented</w:t>
            </w:r>
            <w:r w:rsidR="004865A2" w:rsidRPr="00156575">
              <w:rPr>
                <w:rFonts w:ascii="Arial" w:hAnsi="Arial" w:cs="Arial"/>
              </w:rPr>
              <w:t xml:space="preserve"> to this.</w:t>
            </w:r>
          </w:p>
          <w:p w14:paraId="0B774260" w14:textId="21B169B2" w:rsidR="00AC740E" w:rsidRPr="00156575" w:rsidRDefault="00AC740E" w:rsidP="00AC740E">
            <w:pPr>
              <w:pStyle w:val="NormalWeb"/>
              <w:rPr>
                <w:rFonts w:ascii="Arial" w:hAnsi="Arial" w:cs="Arial"/>
              </w:rPr>
            </w:pPr>
            <w:r w:rsidRPr="00156575">
              <w:rPr>
                <w:rFonts w:ascii="Arial" w:hAnsi="Arial" w:cs="Arial"/>
              </w:rPr>
              <w:t xml:space="preserve">Through observation and discussion, I identified that SU2 had limited mobility due to arthritis and admitted she was no longer able to adequately support SU1 with personal care or manage household tasks such as laundry. </w:t>
            </w:r>
            <w:r w:rsidR="008875C3" w:rsidRPr="00156575">
              <w:rPr>
                <w:rFonts w:ascii="Arial" w:hAnsi="Arial" w:cs="Arial"/>
              </w:rPr>
              <w:t xml:space="preserve">SU2 allowed me to look in her </w:t>
            </w:r>
            <w:r w:rsidR="00D15D11" w:rsidRPr="00156575">
              <w:rPr>
                <w:rFonts w:ascii="Arial" w:hAnsi="Arial" w:cs="Arial"/>
              </w:rPr>
              <w:t>kitchen</w:t>
            </w:r>
            <w:r w:rsidR="008875C3" w:rsidRPr="00156575">
              <w:rPr>
                <w:rFonts w:ascii="Arial" w:hAnsi="Arial" w:cs="Arial"/>
              </w:rPr>
              <w:t xml:space="preserve">, as she wanted to prove she </w:t>
            </w:r>
            <w:r w:rsidR="00D15D11" w:rsidRPr="00156575">
              <w:rPr>
                <w:rFonts w:ascii="Arial" w:hAnsi="Arial" w:cs="Arial"/>
              </w:rPr>
              <w:t>had</w:t>
            </w:r>
            <w:r w:rsidR="008875C3" w:rsidRPr="00156575">
              <w:rPr>
                <w:rFonts w:ascii="Arial" w:hAnsi="Arial" w:cs="Arial"/>
              </w:rPr>
              <w:t xml:space="preserve"> enough </w:t>
            </w:r>
            <w:r w:rsidR="00D15D11" w:rsidRPr="00156575">
              <w:rPr>
                <w:rFonts w:ascii="Arial" w:hAnsi="Arial" w:cs="Arial"/>
              </w:rPr>
              <w:t xml:space="preserve">groceries. </w:t>
            </w:r>
            <w:r w:rsidRPr="00156575">
              <w:rPr>
                <w:rFonts w:ascii="Arial" w:hAnsi="Arial" w:cs="Arial"/>
              </w:rPr>
              <w:t>When I checked the kitchen, I noted that the fridge and cupboards contained very limited food and essential items. I gently explained that SU1 had recently expressed hunger and that her packed lunches needed to be increased in size, given her larger appetite.</w:t>
            </w:r>
          </w:p>
          <w:p w14:paraId="793A07A8" w14:textId="6854A62B" w:rsidR="00AC740E" w:rsidRPr="00156575" w:rsidRDefault="00AC740E" w:rsidP="00AC740E">
            <w:pPr>
              <w:pStyle w:val="NormalWeb"/>
              <w:rPr>
                <w:rFonts w:ascii="Arial" w:hAnsi="Arial" w:cs="Arial"/>
              </w:rPr>
            </w:pPr>
            <w:r w:rsidRPr="00156575">
              <w:rPr>
                <w:rFonts w:ascii="Arial" w:hAnsi="Arial" w:cs="Arial"/>
              </w:rPr>
              <w:t xml:space="preserve">At this point, SU2 became visibly upset and broke down in tears, admitting that she had been forgetting things more frequently and felt overwhelmed by her caregiving responsibilities. I responded with empathy and reassured her that she had made a significant contribution to SU1’s wellbeing, something that should not be underestimated. </w:t>
            </w:r>
            <w:r w:rsidRPr="00156575">
              <w:rPr>
                <w:rFonts w:ascii="Arial" w:hAnsi="Arial" w:cs="Arial"/>
              </w:rPr>
              <w:lastRenderedPageBreak/>
              <w:t>However, I also expressed my professional view that introducing formal support could alleviate the pressure she was under and potentially reduce the risk of further safeguarding referrals.</w:t>
            </w:r>
          </w:p>
          <w:p w14:paraId="4244AD5F" w14:textId="260F85A7" w:rsidR="00AC740E" w:rsidRPr="00156575" w:rsidRDefault="00AC740E" w:rsidP="00AC740E">
            <w:pPr>
              <w:pStyle w:val="NormalWeb"/>
              <w:rPr>
                <w:rFonts w:ascii="Arial" w:hAnsi="Arial" w:cs="Arial"/>
              </w:rPr>
            </w:pPr>
            <w:r w:rsidRPr="00156575">
              <w:rPr>
                <w:rFonts w:ascii="Arial" w:hAnsi="Arial" w:cs="Arial"/>
              </w:rPr>
              <w:t xml:space="preserve">I proposed formal </w:t>
            </w:r>
            <w:r w:rsidRPr="00156575">
              <w:rPr>
                <w:rStyle w:val="Strong"/>
                <w:rFonts w:ascii="Arial" w:eastAsiaTheme="majorEastAsia" w:hAnsi="Arial" w:cs="Arial"/>
                <w:b w:val="0"/>
                <w:bCs w:val="0"/>
              </w:rPr>
              <w:t>domiciliary care</w:t>
            </w:r>
            <w:r w:rsidRPr="00156575">
              <w:rPr>
                <w:rFonts w:ascii="Arial" w:hAnsi="Arial" w:cs="Arial"/>
              </w:rPr>
              <w:t xml:space="preserve"> for SU1 and a weekly shopping call for SU2. I also explained that under </w:t>
            </w:r>
            <w:r w:rsidRPr="00156575">
              <w:rPr>
                <w:rStyle w:val="Strong"/>
                <w:rFonts w:ascii="Arial" w:eastAsiaTheme="majorEastAsia" w:hAnsi="Arial" w:cs="Arial"/>
                <w:b w:val="0"/>
                <w:bCs w:val="0"/>
              </w:rPr>
              <w:t xml:space="preserve">Section 24 </w:t>
            </w:r>
            <w:r w:rsidR="005479A8" w:rsidRPr="00156575">
              <w:rPr>
                <w:rStyle w:val="Strong"/>
                <w:rFonts w:ascii="Arial" w:eastAsiaTheme="majorEastAsia" w:hAnsi="Arial" w:cs="Arial"/>
                <w:b w:val="0"/>
                <w:bCs w:val="0"/>
              </w:rPr>
              <w:t>of the (SSWBA,2014),</w:t>
            </w:r>
            <w:r w:rsidRPr="00156575">
              <w:rPr>
                <w:rFonts w:ascii="Arial" w:hAnsi="Arial" w:cs="Arial"/>
              </w:rPr>
              <w:t xml:space="preserve"> I</w:t>
            </w:r>
            <w:r w:rsidRPr="00156575">
              <w:rPr>
                <w:rFonts w:ascii="Arial" w:hAnsi="Arial" w:cs="Arial"/>
                <w:b/>
                <w:bCs/>
              </w:rPr>
              <w:t xml:space="preserve"> </w:t>
            </w:r>
            <w:r w:rsidRPr="00156575">
              <w:rPr>
                <w:rFonts w:ascii="Arial" w:hAnsi="Arial" w:cs="Arial"/>
              </w:rPr>
              <w:t>had a</w:t>
            </w:r>
            <w:r w:rsidRPr="00156575">
              <w:rPr>
                <w:rFonts w:ascii="Arial" w:hAnsi="Arial" w:cs="Arial"/>
                <w:b/>
                <w:bCs/>
              </w:rPr>
              <w:t xml:space="preserve"> </w:t>
            </w:r>
            <w:r w:rsidRPr="00156575">
              <w:rPr>
                <w:rStyle w:val="Strong"/>
                <w:rFonts w:ascii="Arial" w:eastAsiaTheme="majorEastAsia" w:hAnsi="Arial" w:cs="Arial"/>
                <w:b w:val="0"/>
                <w:bCs w:val="0"/>
              </w:rPr>
              <w:t>statutory duty</w:t>
            </w:r>
            <w:r w:rsidRPr="00156575">
              <w:rPr>
                <w:rFonts w:ascii="Arial" w:hAnsi="Arial" w:cs="Arial"/>
              </w:rPr>
              <w:t xml:space="preserve"> to offer a carers’ assessment when it appeared that a carer might require support.</w:t>
            </w:r>
            <w:r w:rsidR="005479A8" w:rsidRPr="00156575">
              <w:rPr>
                <w:rFonts w:ascii="Arial" w:hAnsi="Arial" w:cs="Arial"/>
              </w:rPr>
              <w:t xml:space="preserve"> Section 24 states</w:t>
            </w:r>
            <w:r w:rsidRPr="00156575">
              <w:rPr>
                <w:rFonts w:ascii="Arial" w:hAnsi="Arial" w:cs="Arial"/>
              </w:rPr>
              <w:t xml:space="preserve"> “</w:t>
            </w:r>
            <w:r w:rsidRPr="00156575">
              <w:rPr>
                <w:rFonts w:ascii="Arial" w:hAnsi="Arial" w:cs="Arial"/>
                <w:i/>
                <w:iCs/>
              </w:rPr>
              <w:t xml:space="preserve">This assessment must take into account the carer’s own </w:t>
            </w:r>
            <w:proofErr w:type="spellStart"/>
            <w:r w:rsidRPr="00156575">
              <w:rPr>
                <w:rFonts w:ascii="Arial" w:hAnsi="Arial" w:cs="Arial"/>
                <w:i/>
                <w:iCs/>
              </w:rPr>
              <w:t>well</w:t>
            </w:r>
            <w:r w:rsidR="005479A8" w:rsidRPr="00156575">
              <w:rPr>
                <w:rFonts w:ascii="Arial" w:hAnsi="Arial" w:cs="Arial"/>
                <w:i/>
                <w:iCs/>
              </w:rPr>
              <w:t xml:space="preserve"> </w:t>
            </w:r>
            <w:r w:rsidRPr="00156575">
              <w:rPr>
                <w:rFonts w:ascii="Arial" w:hAnsi="Arial" w:cs="Arial"/>
                <w:i/>
                <w:iCs/>
              </w:rPr>
              <w:t>being</w:t>
            </w:r>
            <w:proofErr w:type="spellEnd"/>
            <w:r w:rsidRPr="00156575">
              <w:rPr>
                <w:rFonts w:ascii="Arial" w:hAnsi="Arial" w:cs="Arial"/>
                <w:i/>
                <w:iCs/>
              </w:rPr>
              <w:t xml:space="preserve"> and the outcomes they wish to achieve in their daily life</w:t>
            </w:r>
            <w:r w:rsidRPr="00156575">
              <w:rPr>
                <w:rFonts w:ascii="Arial" w:hAnsi="Arial" w:cs="Arial"/>
              </w:rPr>
              <w:t>” (</w:t>
            </w:r>
            <w:r w:rsidR="005479A8" w:rsidRPr="00156575">
              <w:rPr>
                <w:rFonts w:ascii="Arial" w:hAnsi="Arial" w:cs="Arial"/>
              </w:rPr>
              <w:t>SSWBA,</w:t>
            </w:r>
            <w:r w:rsidRPr="00156575">
              <w:rPr>
                <w:rFonts w:ascii="Arial" w:hAnsi="Arial" w:cs="Arial"/>
              </w:rPr>
              <w:t xml:space="preserve"> 2014, s.24).</w:t>
            </w:r>
            <w:r w:rsidRPr="00156575">
              <w:rPr>
                <w:rFonts w:ascii="Arial" w:hAnsi="Arial" w:cs="Arial"/>
                <w:i/>
                <w:iCs/>
              </w:rPr>
              <w:t xml:space="preserve"> </w:t>
            </w:r>
          </w:p>
          <w:p w14:paraId="5FBBDA5F" w14:textId="66C90FEB" w:rsidR="00AC740E" w:rsidRPr="00156575" w:rsidRDefault="00AC740E" w:rsidP="00AC740E">
            <w:pPr>
              <w:pStyle w:val="NormalWeb"/>
              <w:rPr>
                <w:rFonts w:ascii="Arial" w:hAnsi="Arial" w:cs="Arial"/>
                <w:b/>
                <w:bCs/>
              </w:rPr>
            </w:pPr>
            <w:r w:rsidRPr="00156575">
              <w:rPr>
                <w:rFonts w:ascii="Arial" w:hAnsi="Arial" w:cs="Arial"/>
              </w:rPr>
              <w:t>Initially, SU2 was reluctant to accept formal support or be referred to third</w:t>
            </w:r>
            <w:r w:rsidR="00A737A9" w:rsidRPr="00156575">
              <w:rPr>
                <w:rFonts w:ascii="Arial" w:hAnsi="Arial" w:cs="Arial"/>
              </w:rPr>
              <w:t xml:space="preserve"> </w:t>
            </w:r>
            <w:r w:rsidRPr="00156575">
              <w:rPr>
                <w:rFonts w:ascii="Arial" w:hAnsi="Arial" w:cs="Arial"/>
              </w:rPr>
              <w:t xml:space="preserve">sector services, perceiving external intervention as a threat to both her identity and her caregiving role. This reaction led me to reflect on Blumer’s (1969) Symbolic Interactionism Theory, which </w:t>
            </w:r>
            <w:r w:rsidR="00A737A9" w:rsidRPr="00156575">
              <w:rPr>
                <w:rFonts w:ascii="Arial" w:hAnsi="Arial" w:cs="Arial"/>
              </w:rPr>
              <w:t>states</w:t>
            </w:r>
            <w:r w:rsidRPr="00156575">
              <w:rPr>
                <w:rFonts w:ascii="Arial" w:hAnsi="Arial" w:cs="Arial"/>
              </w:rPr>
              <w:t xml:space="preserve"> that "</w:t>
            </w:r>
            <w:r w:rsidRPr="00156575">
              <w:rPr>
                <w:rFonts w:ascii="Arial" w:hAnsi="Arial" w:cs="Arial"/>
                <w:i/>
                <w:iCs/>
              </w:rPr>
              <w:t>People act based on the meanings things have for them, which are shaped through social interactions."</w:t>
            </w:r>
            <w:r w:rsidRPr="00156575">
              <w:rPr>
                <w:rFonts w:ascii="Arial" w:hAnsi="Arial" w:cs="Arial"/>
              </w:rPr>
              <w:t xml:space="preserve"> According to this theory, SU2 may have feared that accepting help would signify failure or inadequacy, particularly if her role was deeply intertwined with emotional or family bonds (Blumer, 1969).</w:t>
            </w:r>
            <w:r w:rsidR="0061698D" w:rsidRPr="00156575">
              <w:rPr>
                <w:rFonts w:ascii="Arial" w:hAnsi="Arial" w:cs="Arial"/>
              </w:rPr>
              <w:t xml:space="preserve"> </w:t>
            </w:r>
            <w:r w:rsidR="000A6FAA" w:rsidRPr="00156575">
              <w:rPr>
                <w:rStyle w:val="Strong"/>
                <w:rFonts w:ascii="Arial" w:hAnsi="Arial" w:cs="Arial"/>
                <w:b w:val="0"/>
                <w:bCs w:val="0"/>
              </w:rPr>
              <w:t xml:space="preserve">Blumer’s theory </w:t>
            </w:r>
            <w:proofErr w:type="gramStart"/>
            <w:r w:rsidR="000A6FAA" w:rsidRPr="00156575">
              <w:rPr>
                <w:rStyle w:val="Strong"/>
                <w:rFonts w:ascii="Arial" w:hAnsi="Arial" w:cs="Arial"/>
                <w:b w:val="0"/>
                <w:bCs w:val="0"/>
              </w:rPr>
              <w:t>aided  me</w:t>
            </w:r>
            <w:proofErr w:type="gramEnd"/>
            <w:r w:rsidR="000A6FAA" w:rsidRPr="00156575">
              <w:rPr>
                <w:rStyle w:val="Strong"/>
                <w:rFonts w:ascii="Arial" w:hAnsi="Arial" w:cs="Arial"/>
                <w:b w:val="0"/>
                <w:bCs w:val="0"/>
              </w:rPr>
              <w:t xml:space="preserve"> to </w:t>
            </w:r>
            <w:r w:rsidR="0061698D" w:rsidRPr="00156575">
              <w:rPr>
                <w:rStyle w:val="Strong"/>
                <w:rFonts w:ascii="Arial" w:hAnsi="Arial" w:cs="Arial"/>
                <w:b w:val="0"/>
                <w:bCs w:val="0"/>
              </w:rPr>
              <w:t xml:space="preserve">recognising that SU2’s </w:t>
            </w:r>
            <w:r w:rsidR="00B577F9" w:rsidRPr="00156575">
              <w:rPr>
                <w:rStyle w:val="Strong"/>
                <w:rFonts w:ascii="Arial" w:hAnsi="Arial" w:cs="Arial"/>
                <w:b w:val="0"/>
                <w:bCs w:val="0"/>
              </w:rPr>
              <w:t>wasn’t putting</w:t>
            </w:r>
            <w:r w:rsidR="000A6FAA" w:rsidRPr="00156575">
              <w:rPr>
                <w:rStyle w:val="Strong"/>
                <w:rFonts w:ascii="Arial" w:hAnsi="Arial" w:cs="Arial"/>
                <w:b w:val="0"/>
                <w:bCs w:val="0"/>
              </w:rPr>
              <w:t xml:space="preserve"> up </w:t>
            </w:r>
            <w:proofErr w:type="gramStart"/>
            <w:r w:rsidR="000A6FAA" w:rsidRPr="00156575">
              <w:rPr>
                <w:rStyle w:val="Strong"/>
                <w:rFonts w:ascii="Arial" w:hAnsi="Arial" w:cs="Arial"/>
                <w:b w:val="0"/>
                <w:bCs w:val="0"/>
              </w:rPr>
              <w:t xml:space="preserve">resistance, </w:t>
            </w:r>
            <w:r w:rsidR="0061698D" w:rsidRPr="00156575">
              <w:rPr>
                <w:rStyle w:val="Strong"/>
                <w:rFonts w:ascii="Arial" w:hAnsi="Arial" w:cs="Arial"/>
                <w:b w:val="0"/>
                <w:bCs w:val="0"/>
              </w:rPr>
              <w:t xml:space="preserve"> but</w:t>
            </w:r>
            <w:proofErr w:type="gramEnd"/>
            <w:r w:rsidR="0061698D" w:rsidRPr="00156575">
              <w:rPr>
                <w:rStyle w:val="Strong"/>
                <w:rFonts w:ascii="Arial" w:hAnsi="Arial" w:cs="Arial"/>
                <w:b w:val="0"/>
                <w:bCs w:val="0"/>
              </w:rPr>
              <w:t xml:space="preserve"> a meaningful response shaped by her perceptions </w:t>
            </w:r>
            <w:r w:rsidR="00B577F9" w:rsidRPr="00156575">
              <w:rPr>
                <w:rStyle w:val="Strong"/>
                <w:rFonts w:ascii="Arial" w:hAnsi="Arial" w:cs="Arial"/>
                <w:b w:val="0"/>
                <w:bCs w:val="0"/>
              </w:rPr>
              <w:t>of</w:t>
            </w:r>
            <w:r w:rsidR="0061698D" w:rsidRPr="00156575">
              <w:rPr>
                <w:rStyle w:val="Strong"/>
                <w:rFonts w:ascii="Arial" w:hAnsi="Arial" w:cs="Arial"/>
                <w:b w:val="0"/>
                <w:bCs w:val="0"/>
              </w:rPr>
              <w:t xml:space="preserve"> relationships. </w:t>
            </w:r>
            <w:r w:rsidR="00B577F9" w:rsidRPr="00156575">
              <w:rPr>
                <w:rStyle w:val="Strong"/>
                <w:rFonts w:ascii="Arial" w:hAnsi="Arial" w:cs="Arial"/>
                <w:b w:val="0"/>
                <w:bCs w:val="0"/>
              </w:rPr>
              <w:t>In further reflection</w:t>
            </w:r>
            <w:r w:rsidR="000A6FAA" w:rsidRPr="00156575">
              <w:rPr>
                <w:rStyle w:val="Strong"/>
                <w:rFonts w:ascii="Arial" w:hAnsi="Arial" w:cs="Arial"/>
                <w:b w:val="0"/>
                <w:bCs w:val="0"/>
              </w:rPr>
              <w:t xml:space="preserve"> I can</w:t>
            </w:r>
            <w:r w:rsidR="0061698D" w:rsidRPr="00156575">
              <w:rPr>
                <w:rStyle w:val="Strong"/>
                <w:rFonts w:ascii="Arial" w:hAnsi="Arial" w:cs="Arial"/>
                <w:b w:val="0"/>
                <w:bCs w:val="0"/>
              </w:rPr>
              <w:t xml:space="preserve"> </w:t>
            </w:r>
            <w:r w:rsidR="000A6FAA" w:rsidRPr="00156575">
              <w:rPr>
                <w:rStyle w:val="Strong"/>
                <w:rFonts w:ascii="Arial" w:hAnsi="Arial" w:cs="Arial"/>
                <w:b w:val="0"/>
                <w:bCs w:val="0"/>
              </w:rPr>
              <w:t xml:space="preserve">appreciate </w:t>
            </w:r>
            <w:r w:rsidR="0061698D" w:rsidRPr="00156575">
              <w:rPr>
                <w:rStyle w:val="Strong"/>
                <w:rFonts w:ascii="Arial" w:hAnsi="Arial" w:cs="Arial"/>
                <w:b w:val="0"/>
                <w:bCs w:val="0"/>
              </w:rPr>
              <w:t xml:space="preserve">SU2’s subjective </w:t>
            </w:r>
            <w:proofErr w:type="gramStart"/>
            <w:r w:rsidR="000A6FAA" w:rsidRPr="00156575">
              <w:rPr>
                <w:rStyle w:val="Strong"/>
                <w:rFonts w:ascii="Arial" w:hAnsi="Arial" w:cs="Arial"/>
                <w:b w:val="0"/>
                <w:bCs w:val="0"/>
              </w:rPr>
              <w:t>experience</w:t>
            </w:r>
            <w:r w:rsidR="00B577F9" w:rsidRPr="00156575">
              <w:rPr>
                <w:rStyle w:val="Strong"/>
                <w:rFonts w:ascii="Arial" w:hAnsi="Arial" w:cs="Arial"/>
                <w:b w:val="0"/>
                <w:bCs w:val="0"/>
              </w:rPr>
              <w:t>,</w:t>
            </w:r>
            <w:r w:rsidR="000A6FAA" w:rsidRPr="00156575">
              <w:rPr>
                <w:rStyle w:val="Strong"/>
                <w:rFonts w:ascii="Arial" w:hAnsi="Arial" w:cs="Arial"/>
                <w:b w:val="0"/>
                <w:bCs w:val="0"/>
              </w:rPr>
              <w:t xml:space="preserve"> but</w:t>
            </w:r>
            <w:proofErr w:type="gramEnd"/>
            <w:r w:rsidR="000A6FAA" w:rsidRPr="00156575">
              <w:rPr>
                <w:rStyle w:val="Strong"/>
                <w:rFonts w:ascii="Arial" w:hAnsi="Arial" w:cs="Arial"/>
                <w:b w:val="0"/>
                <w:bCs w:val="0"/>
              </w:rPr>
              <w:t xml:space="preserve"> was </w:t>
            </w:r>
            <w:r w:rsidR="00B577F9" w:rsidRPr="00156575">
              <w:rPr>
                <w:rStyle w:val="Strong"/>
                <w:rFonts w:ascii="Arial" w:hAnsi="Arial" w:cs="Arial"/>
                <w:b w:val="0"/>
                <w:bCs w:val="0"/>
              </w:rPr>
              <w:t xml:space="preserve">also </w:t>
            </w:r>
            <w:r w:rsidR="000A6FAA" w:rsidRPr="00156575">
              <w:rPr>
                <w:rStyle w:val="Strong"/>
                <w:rFonts w:ascii="Arial" w:hAnsi="Arial" w:cs="Arial"/>
                <w:b w:val="0"/>
                <w:bCs w:val="0"/>
              </w:rPr>
              <w:t xml:space="preserve">mindful of my safeguarding responsibilities. I felt I balanced this with my obligated safeguarding duties, </w:t>
            </w:r>
            <w:r w:rsidR="00B577F9" w:rsidRPr="00156575">
              <w:rPr>
                <w:rStyle w:val="Strong"/>
                <w:rFonts w:ascii="Arial" w:hAnsi="Arial" w:cs="Arial"/>
                <w:b w:val="0"/>
                <w:bCs w:val="0"/>
              </w:rPr>
              <w:t>also expressing a level</w:t>
            </w:r>
            <w:r w:rsidR="000A6FAA" w:rsidRPr="00156575">
              <w:rPr>
                <w:rStyle w:val="Strong"/>
                <w:rFonts w:ascii="Arial" w:hAnsi="Arial" w:cs="Arial"/>
                <w:b w:val="0"/>
                <w:bCs w:val="0"/>
              </w:rPr>
              <w:t xml:space="preserve"> empathy for SU2.</w:t>
            </w:r>
          </w:p>
          <w:p w14:paraId="44B54594" w14:textId="40305201" w:rsidR="00AC740E" w:rsidRPr="00156575" w:rsidRDefault="00AC740E" w:rsidP="00AC740E">
            <w:pPr>
              <w:pStyle w:val="NormalWeb"/>
              <w:rPr>
                <w:rFonts w:ascii="Arial" w:hAnsi="Arial" w:cs="Arial"/>
              </w:rPr>
            </w:pPr>
            <w:r w:rsidRPr="00156575">
              <w:rPr>
                <w:rFonts w:ascii="Arial" w:hAnsi="Arial" w:cs="Arial"/>
              </w:rPr>
              <w:t xml:space="preserve">Building on this reflection, I used Driscoll’s reflective model to examine my communication and interactions with SU2. It became evident that SU2 had a strong emotional connection to her caregiving role, which influenced her reluctance to seek external support. Reflecting on the depth of this bond, I was prompted to ask myself, "What did I feel during this visit with SU2?" The visit underscored her vulnerability, highlighting the emotional distress she was experiencing, as well as her reluctance to accept formal assistance. </w:t>
            </w:r>
            <w:r w:rsidR="00E952D2" w:rsidRPr="00156575">
              <w:rPr>
                <w:rStyle w:val="Strong"/>
                <w:rFonts w:ascii="Arial" w:hAnsi="Arial" w:cs="Arial"/>
                <w:b w:val="0"/>
                <w:bCs w:val="0"/>
              </w:rPr>
              <w:t xml:space="preserve">Through </w:t>
            </w:r>
            <w:r w:rsidR="00C33268" w:rsidRPr="00156575">
              <w:rPr>
                <w:rStyle w:val="Strong"/>
                <w:rFonts w:ascii="Arial" w:hAnsi="Arial" w:cs="Arial"/>
                <w:b w:val="0"/>
                <w:bCs w:val="0"/>
              </w:rPr>
              <w:t xml:space="preserve">recent research I have gained an understanding around emotional significance of caregiving roles, and the </w:t>
            </w:r>
            <w:r w:rsidR="0045725C" w:rsidRPr="00156575">
              <w:rPr>
                <w:rStyle w:val="Strong"/>
                <w:rFonts w:ascii="Arial" w:hAnsi="Arial" w:cs="Arial"/>
                <w:b w:val="0"/>
                <w:bCs w:val="0"/>
              </w:rPr>
              <w:t>importance</w:t>
            </w:r>
            <w:r w:rsidR="00C33268" w:rsidRPr="00156575">
              <w:rPr>
                <w:rStyle w:val="Strong"/>
                <w:rFonts w:ascii="Arial" w:hAnsi="Arial" w:cs="Arial"/>
                <w:b w:val="0"/>
                <w:bCs w:val="0"/>
              </w:rPr>
              <w:t xml:space="preserve"> of positive engagement for better outcomes in safeguarding interventions.</w:t>
            </w:r>
            <w:r w:rsidR="00C33268" w:rsidRPr="00156575">
              <w:rPr>
                <w:rFonts w:ascii="Arial" w:hAnsi="Arial" w:cs="Arial"/>
                <w:b/>
                <w:bCs/>
              </w:rPr>
              <w:t xml:space="preserve"> </w:t>
            </w:r>
            <w:r w:rsidR="00C33268" w:rsidRPr="00156575">
              <w:rPr>
                <w:rFonts w:ascii="Arial" w:hAnsi="Arial" w:cs="Arial"/>
              </w:rPr>
              <w:t>This</w:t>
            </w:r>
            <w:r w:rsidRPr="00156575">
              <w:rPr>
                <w:rFonts w:ascii="Arial" w:hAnsi="Arial" w:cs="Arial"/>
              </w:rPr>
              <w:t xml:space="preserve"> reflection reinforced the need for a more sensitive and balanced approach moving forward</w:t>
            </w:r>
            <w:r w:rsidR="001E4D1B" w:rsidRPr="00156575">
              <w:rPr>
                <w:rFonts w:ascii="Arial" w:hAnsi="Arial" w:cs="Arial"/>
              </w:rPr>
              <w:t>,</w:t>
            </w:r>
            <w:r w:rsidR="00BF5D61" w:rsidRPr="00156575">
              <w:rPr>
                <w:rFonts w:ascii="Arial" w:hAnsi="Arial" w:cs="Arial"/>
              </w:rPr>
              <w:t xml:space="preserve"> </w:t>
            </w:r>
            <w:r w:rsidRPr="00156575">
              <w:rPr>
                <w:rFonts w:ascii="Arial" w:hAnsi="Arial" w:cs="Arial"/>
              </w:rPr>
              <w:t xml:space="preserve">one that </w:t>
            </w:r>
            <w:proofErr w:type="gramStart"/>
            <w:r w:rsidRPr="00156575">
              <w:rPr>
                <w:rFonts w:ascii="Arial" w:hAnsi="Arial" w:cs="Arial"/>
              </w:rPr>
              <w:t>takes into account</w:t>
            </w:r>
            <w:proofErr w:type="gramEnd"/>
            <w:r w:rsidRPr="00156575">
              <w:rPr>
                <w:rFonts w:ascii="Arial" w:hAnsi="Arial" w:cs="Arial"/>
              </w:rPr>
              <w:t xml:space="preserve"> both safeguarding concerns and the importance of preserving emotional bonds. In future situations, I will be more mindful of the impact my approach may have on the relationship between the </w:t>
            </w:r>
            <w:r w:rsidR="001E4D1B" w:rsidRPr="00156575">
              <w:rPr>
                <w:rFonts w:ascii="Arial" w:hAnsi="Arial" w:cs="Arial"/>
              </w:rPr>
              <w:t>individual</w:t>
            </w:r>
            <w:r w:rsidRPr="00156575">
              <w:rPr>
                <w:rFonts w:ascii="Arial" w:hAnsi="Arial" w:cs="Arial"/>
              </w:rPr>
              <w:t xml:space="preserve"> and their support system. This will not only guide my practice in fostering a more empathetic and trusting </w:t>
            </w:r>
            <w:proofErr w:type="gramStart"/>
            <w:r w:rsidRPr="00156575">
              <w:rPr>
                <w:rFonts w:ascii="Arial" w:hAnsi="Arial" w:cs="Arial"/>
              </w:rPr>
              <w:t>relationship</w:t>
            </w:r>
            <w:r w:rsidR="001E4D1B" w:rsidRPr="00156575">
              <w:rPr>
                <w:rFonts w:ascii="Arial" w:hAnsi="Arial" w:cs="Arial"/>
              </w:rPr>
              <w:t>,</w:t>
            </w:r>
            <w:r w:rsidRPr="00156575">
              <w:rPr>
                <w:rFonts w:ascii="Arial" w:hAnsi="Arial" w:cs="Arial"/>
              </w:rPr>
              <w:t xml:space="preserve"> but</w:t>
            </w:r>
            <w:proofErr w:type="gramEnd"/>
            <w:r w:rsidRPr="00156575">
              <w:rPr>
                <w:rFonts w:ascii="Arial" w:hAnsi="Arial" w:cs="Arial"/>
              </w:rPr>
              <w:t xml:space="preserve"> also help me to ensure that SU2 feels heard, valued, and understood, ultimately allowing for more effective interventions.</w:t>
            </w:r>
          </w:p>
          <w:p w14:paraId="793B1B26" w14:textId="0247B81F" w:rsidR="00AC740E" w:rsidRPr="00156575" w:rsidRDefault="00AC740E" w:rsidP="00AC740E">
            <w:pPr>
              <w:pStyle w:val="NormalWeb"/>
              <w:rPr>
                <w:rFonts w:ascii="Arial" w:hAnsi="Arial" w:cs="Arial"/>
              </w:rPr>
            </w:pPr>
            <w:r w:rsidRPr="00156575">
              <w:rPr>
                <w:rFonts w:ascii="Arial" w:hAnsi="Arial" w:cs="Arial"/>
              </w:rPr>
              <w:t xml:space="preserve">While I was sensitive to SU2’s views, I also had a </w:t>
            </w:r>
            <w:r w:rsidRPr="00156575">
              <w:rPr>
                <w:rStyle w:val="Strong"/>
                <w:rFonts w:ascii="Arial" w:eastAsiaTheme="majorEastAsia" w:hAnsi="Arial" w:cs="Arial"/>
                <w:b w:val="0"/>
                <w:bCs w:val="0"/>
              </w:rPr>
              <w:t>legal duty</w:t>
            </w:r>
            <w:r w:rsidRPr="00156575">
              <w:rPr>
                <w:rFonts w:ascii="Arial" w:hAnsi="Arial" w:cs="Arial"/>
              </w:rPr>
              <w:t xml:space="preserve"> to assess risk and safeguard the </w:t>
            </w:r>
            <w:proofErr w:type="spellStart"/>
            <w:r w:rsidRPr="00156575">
              <w:rPr>
                <w:rFonts w:ascii="Arial" w:hAnsi="Arial" w:cs="Arial"/>
              </w:rPr>
              <w:t>well</w:t>
            </w:r>
            <w:r w:rsidR="000D45D6" w:rsidRPr="00156575">
              <w:rPr>
                <w:rFonts w:ascii="Arial" w:hAnsi="Arial" w:cs="Arial"/>
              </w:rPr>
              <w:t xml:space="preserve"> </w:t>
            </w:r>
            <w:r w:rsidRPr="00156575">
              <w:rPr>
                <w:rFonts w:ascii="Arial" w:hAnsi="Arial" w:cs="Arial"/>
              </w:rPr>
              <w:t>being</w:t>
            </w:r>
            <w:proofErr w:type="spellEnd"/>
            <w:r w:rsidRPr="00156575">
              <w:rPr>
                <w:rFonts w:ascii="Arial" w:hAnsi="Arial" w:cs="Arial"/>
              </w:rPr>
              <w:t xml:space="preserve"> of both SU1 and SU2. Sections 19 and 24 of the </w:t>
            </w:r>
            <w:r w:rsidR="00C846A1" w:rsidRPr="00156575">
              <w:rPr>
                <w:rFonts w:ascii="Arial" w:hAnsi="Arial" w:cs="Arial"/>
              </w:rPr>
              <w:t xml:space="preserve">(SSWBA, </w:t>
            </w:r>
            <w:r w:rsidRPr="00156575">
              <w:rPr>
                <w:rFonts w:ascii="Arial" w:hAnsi="Arial" w:cs="Arial"/>
              </w:rPr>
              <w:t>2014</w:t>
            </w:r>
            <w:r w:rsidR="00C846A1" w:rsidRPr="00156575">
              <w:rPr>
                <w:rFonts w:ascii="Arial" w:hAnsi="Arial" w:cs="Arial"/>
              </w:rPr>
              <w:t>)</w:t>
            </w:r>
            <w:r w:rsidRPr="00156575">
              <w:rPr>
                <w:rFonts w:ascii="Arial" w:hAnsi="Arial" w:cs="Arial"/>
              </w:rPr>
              <w:t xml:space="preserve"> require local authorities to assess the needs of both carers and those they care for, even in instances where services are declined. I also explained to SU2 that failure to engage could result in increased risk to SU1, potentially amounting to </w:t>
            </w:r>
            <w:r w:rsidRPr="00156575">
              <w:rPr>
                <w:rStyle w:val="Strong"/>
                <w:rFonts w:ascii="Arial" w:eastAsiaTheme="majorEastAsia" w:hAnsi="Arial" w:cs="Arial"/>
                <w:b w:val="0"/>
                <w:bCs w:val="0"/>
              </w:rPr>
              <w:t>abuse or neglect</w:t>
            </w:r>
            <w:r w:rsidRPr="00156575">
              <w:rPr>
                <w:rFonts w:ascii="Arial" w:hAnsi="Arial" w:cs="Arial"/>
                <w:b/>
                <w:bCs/>
              </w:rPr>
              <w:t>.</w:t>
            </w:r>
            <w:r w:rsidRPr="00156575">
              <w:rPr>
                <w:rFonts w:ascii="Arial" w:hAnsi="Arial" w:cs="Arial"/>
              </w:rPr>
              <w:t xml:space="preserve"> </w:t>
            </w:r>
            <w:r w:rsidR="00EC28C2" w:rsidRPr="00156575">
              <w:rPr>
                <w:rFonts w:ascii="Arial" w:hAnsi="Arial" w:cs="Arial"/>
              </w:rPr>
              <w:t xml:space="preserve">and that under Part 7, </w:t>
            </w:r>
            <w:r w:rsidR="00C846A1" w:rsidRPr="00156575">
              <w:rPr>
                <w:rFonts w:ascii="Arial" w:hAnsi="Arial" w:cs="Arial"/>
              </w:rPr>
              <w:t>(</w:t>
            </w:r>
            <w:r w:rsidR="00EC28C2" w:rsidRPr="00156575">
              <w:rPr>
                <w:rFonts w:ascii="Arial" w:hAnsi="Arial" w:cs="Arial"/>
              </w:rPr>
              <w:t>SSWBA,2014)</w:t>
            </w:r>
            <w:r w:rsidR="00C846A1" w:rsidRPr="00156575">
              <w:rPr>
                <w:rFonts w:ascii="Arial" w:hAnsi="Arial" w:cs="Arial"/>
              </w:rPr>
              <w:t>.</w:t>
            </w:r>
            <w:r w:rsidR="00EC28C2" w:rsidRPr="00156575">
              <w:rPr>
                <w:rFonts w:ascii="Arial" w:hAnsi="Arial" w:cs="Arial"/>
              </w:rPr>
              <w:t xml:space="preserve"> I have statutory duty to take safeguarding action to protect vulnerable individuals. </w:t>
            </w:r>
            <w:r w:rsidRPr="00156575">
              <w:rPr>
                <w:rFonts w:ascii="Arial" w:hAnsi="Arial" w:cs="Arial"/>
              </w:rPr>
              <w:t xml:space="preserve">In such a case, I would be under a statutory duty to initiate a </w:t>
            </w:r>
            <w:r w:rsidRPr="00156575">
              <w:rPr>
                <w:rStyle w:val="Strong"/>
                <w:rFonts w:ascii="Arial" w:eastAsiaTheme="majorEastAsia" w:hAnsi="Arial" w:cs="Arial"/>
                <w:b w:val="0"/>
                <w:bCs w:val="0"/>
              </w:rPr>
              <w:t>Section 126 safeguarding enquiry</w:t>
            </w:r>
            <w:r w:rsidRPr="00156575">
              <w:rPr>
                <w:rFonts w:ascii="Arial" w:hAnsi="Arial" w:cs="Arial"/>
              </w:rPr>
              <w:t xml:space="preserve"> and that more restrictive interventions might have to be considered (</w:t>
            </w:r>
            <w:r w:rsidR="00C846A1" w:rsidRPr="00156575">
              <w:rPr>
                <w:rFonts w:ascii="Arial" w:hAnsi="Arial" w:cs="Arial"/>
              </w:rPr>
              <w:t>SSWBA,</w:t>
            </w:r>
            <w:r w:rsidRPr="00156575">
              <w:rPr>
                <w:rFonts w:ascii="Arial" w:hAnsi="Arial" w:cs="Arial"/>
              </w:rPr>
              <w:t xml:space="preserve"> 2014, s.126).</w:t>
            </w:r>
          </w:p>
          <w:p w14:paraId="2AB93CA9" w14:textId="3C561130" w:rsidR="00AC740E" w:rsidRPr="00156575" w:rsidRDefault="00AC740E" w:rsidP="00AC740E">
            <w:pPr>
              <w:pStyle w:val="NormalWeb"/>
              <w:rPr>
                <w:rFonts w:ascii="Arial" w:hAnsi="Arial" w:cs="Arial"/>
              </w:rPr>
            </w:pPr>
            <w:r w:rsidRPr="00156575">
              <w:rPr>
                <w:rFonts w:ascii="Arial" w:hAnsi="Arial" w:cs="Arial"/>
              </w:rPr>
              <w:lastRenderedPageBreak/>
              <w:t xml:space="preserve">Following further discussion, SU2 agreed to a carers’ assessment, and I supported her to arrange an appointment with her GP regarding her memory concerns. However, SU1 remained distressed about SU2’s emotional state </w:t>
            </w:r>
            <w:r w:rsidR="00F2652B" w:rsidRPr="00156575">
              <w:rPr>
                <w:rFonts w:ascii="Arial" w:hAnsi="Arial" w:cs="Arial"/>
              </w:rPr>
              <w:t>and</w:t>
            </w:r>
            <w:r w:rsidRPr="00156575">
              <w:rPr>
                <w:rFonts w:ascii="Arial" w:hAnsi="Arial" w:cs="Arial"/>
              </w:rPr>
              <w:t xml:space="preserve"> initially declined to participate in a joint carers’ assessment.</w:t>
            </w:r>
            <w:r w:rsidR="00F2652B" w:rsidRPr="00156575">
              <w:rPr>
                <w:rFonts w:ascii="Arial" w:hAnsi="Arial" w:cs="Arial"/>
              </w:rPr>
              <w:t xml:space="preserve"> </w:t>
            </w:r>
            <w:r w:rsidR="00B44D3C" w:rsidRPr="00156575">
              <w:rPr>
                <w:rFonts w:ascii="Arial" w:hAnsi="Arial" w:cs="Arial"/>
              </w:rPr>
              <w:t xml:space="preserve"> </w:t>
            </w:r>
            <w:r w:rsidRPr="00156575">
              <w:rPr>
                <w:rFonts w:ascii="Arial" w:hAnsi="Arial" w:cs="Arial"/>
              </w:rPr>
              <w:t xml:space="preserve">Conducting a </w:t>
            </w:r>
            <w:r w:rsidRPr="00156575">
              <w:rPr>
                <w:rStyle w:val="Strong"/>
                <w:rFonts w:ascii="Arial" w:eastAsiaTheme="majorEastAsia" w:hAnsi="Arial" w:cs="Arial"/>
                <w:b w:val="0"/>
                <w:bCs w:val="0"/>
              </w:rPr>
              <w:t>mental capacity assessment</w:t>
            </w:r>
            <w:r w:rsidRPr="00156575">
              <w:rPr>
                <w:rFonts w:ascii="Arial" w:hAnsi="Arial" w:cs="Arial"/>
              </w:rPr>
              <w:t xml:space="preserve"> allowed me to uphold SU1’s Article 8 rights while exploring her ability to understand the identified risks and the need for formal intervention. I approached the assessment in accordance with </w:t>
            </w:r>
            <w:r w:rsidRPr="00156575">
              <w:rPr>
                <w:rStyle w:val="Strong"/>
                <w:rFonts w:ascii="Arial" w:eastAsiaTheme="majorEastAsia" w:hAnsi="Arial" w:cs="Arial"/>
                <w:b w:val="0"/>
                <w:bCs w:val="0"/>
              </w:rPr>
              <w:t>Principle One</w:t>
            </w:r>
            <w:r w:rsidRPr="00156575">
              <w:rPr>
                <w:rFonts w:ascii="Arial" w:hAnsi="Arial" w:cs="Arial"/>
              </w:rPr>
              <w:t xml:space="preserve"> of the Mental Capacity Act, which states: </w:t>
            </w:r>
            <w:r w:rsidRPr="00156575">
              <w:rPr>
                <w:rFonts w:ascii="Arial" w:hAnsi="Arial" w:cs="Arial"/>
                <w:i/>
                <w:iCs/>
              </w:rPr>
              <w:t>“a person must be assumed to have capacity unless it is established that they lack capacity”</w:t>
            </w:r>
            <w:r w:rsidRPr="00156575">
              <w:rPr>
                <w:rFonts w:ascii="Arial" w:hAnsi="Arial" w:cs="Arial"/>
              </w:rPr>
              <w:t xml:space="preserve"> (</w:t>
            </w:r>
            <w:r w:rsidR="00F2652B" w:rsidRPr="00156575">
              <w:rPr>
                <w:rFonts w:ascii="Arial" w:hAnsi="Arial" w:cs="Arial"/>
              </w:rPr>
              <w:t>MCA</w:t>
            </w:r>
            <w:r w:rsidRPr="00156575">
              <w:rPr>
                <w:rFonts w:ascii="Arial" w:hAnsi="Arial" w:cs="Arial"/>
              </w:rPr>
              <w:t>, 2005)</w:t>
            </w:r>
            <w:r w:rsidR="003866A8" w:rsidRPr="00156575">
              <w:rPr>
                <w:rFonts w:ascii="Arial" w:hAnsi="Arial" w:cs="Arial"/>
              </w:rPr>
              <w:t>.</w:t>
            </w:r>
          </w:p>
          <w:p w14:paraId="1412EFB6" w14:textId="583AB355" w:rsidR="004B53CD" w:rsidRPr="00156575" w:rsidRDefault="004B53CD" w:rsidP="00AC740E">
            <w:pPr>
              <w:pStyle w:val="NormalWeb"/>
              <w:rPr>
                <w:rFonts w:ascii="Arial" w:hAnsi="Arial" w:cs="Arial"/>
              </w:rPr>
            </w:pPr>
            <w:r w:rsidRPr="00156575">
              <w:rPr>
                <w:rFonts w:ascii="Arial" w:hAnsi="Arial" w:cs="Arial"/>
              </w:rPr>
              <w:t xml:space="preserve">Following the completion of the assessment, which focused on the concerns raised in the (MARF) and the need for formal support, it became evident that SU1 </w:t>
            </w:r>
            <w:r w:rsidRPr="00156575">
              <w:rPr>
                <w:rStyle w:val="Strong"/>
                <w:rFonts w:ascii="Arial" w:hAnsi="Arial" w:cs="Arial"/>
              </w:rPr>
              <w:t>l</w:t>
            </w:r>
            <w:r w:rsidRPr="00156575">
              <w:rPr>
                <w:rStyle w:val="Strong"/>
                <w:rFonts w:ascii="Arial" w:hAnsi="Arial" w:cs="Arial"/>
                <w:b w:val="0"/>
                <w:bCs w:val="0"/>
              </w:rPr>
              <w:t>acked</w:t>
            </w:r>
            <w:r w:rsidRPr="00156575">
              <w:rPr>
                <w:rStyle w:val="Strong"/>
                <w:rFonts w:ascii="Arial" w:hAnsi="Arial" w:cs="Arial"/>
              </w:rPr>
              <w:t xml:space="preserve"> </w:t>
            </w:r>
            <w:r w:rsidRPr="00156575">
              <w:rPr>
                <w:rStyle w:val="Strong"/>
                <w:rFonts w:ascii="Arial" w:hAnsi="Arial" w:cs="Arial"/>
                <w:b w:val="0"/>
                <w:bCs w:val="0"/>
              </w:rPr>
              <w:t xml:space="preserve">the capacity </w:t>
            </w:r>
            <w:r w:rsidR="003866A8" w:rsidRPr="00156575">
              <w:rPr>
                <w:rStyle w:val="Strong"/>
                <w:rFonts w:ascii="Arial" w:hAnsi="Arial" w:cs="Arial"/>
                <w:b w:val="0"/>
                <w:bCs w:val="0"/>
              </w:rPr>
              <w:t>around</w:t>
            </w:r>
            <w:r w:rsidRPr="00156575">
              <w:rPr>
                <w:rStyle w:val="Strong"/>
                <w:rFonts w:ascii="Arial" w:hAnsi="Arial" w:cs="Arial"/>
                <w:b w:val="0"/>
                <w:bCs w:val="0"/>
              </w:rPr>
              <w:t xml:space="preserve"> specific safeguarding decision</w:t>
            </w:r>
            <w:r w:rsidR="003866A8" w:rsidRPr="00156575">
              <w:rPr>
                <w:rStyle w:val="Strong"/>
                <w:rFonts w:ascii="Arial" w:hAnsi="Arial" w:cs="Arial"/>
                <w:b w:val="0"/>
                <w:bCs w:val="0"/>
              </w:rPr>
              <w:t>s</w:t>
            </w:r>
            <w:r w:rsidRPr="00156575">
              <w:rPr>
                <w:rFonts w:ascii="Arial" w:hAnsi="Arial" w:cs="Arial"/>
              </w:rPr>
              <w:t xml:space="preserve">. SU1 was unable to understand, retain, weigh up, or communicate relevant information, thus failing to meet the functional criteria of the capacity test. </w:t>
            </w:r>
            <w:r w:rsidR="00F2652B" w:rsidRPr="00156575">
              <w:rPr>
                <w:rStyle w:val="Strong"/>
                <w:rFonts w:ascii="Arial" w:hAnsi="Arial" w:cs="Arial"/>
                <w:b w:val="0"/>
                <w:bCs w:val="0"/>
              </w:rPr>
              <w:t xml:space="preserve">SU2 </w:t>
            </w:r>
            <w:r w:rsidR="003866A8" w:rsidRPr="00156575">
              <w:rPr>
                <w:rStyle w:val="Strong"/>
                <w:rFonts w:ascii="Arial" w:hAnsi="Arial" w:cs="Arial"/>
                <w:b w:val="0"/>
                <w:bCs w:val="0"/>
              </w:rPr>
              <w:t>lacking</w:t>
            </w:r>
            <w:r w:rsidRPr="00156575">
              <w:rPr>
                <w:rStyle w:val="Strong"/>
                <w:rFonts w:ascii="Arial" w:hAnsi="Arial" w:cs="Arial"/>
                <w:b w:val="0"/>
                <w:bCs w:val="0"/>
              </w:rPr>
              <w:t xml:space="preserve"> capacity </w:t>
            </w:r>
            <w:r w:rsidR="00F2652B" w:rsidRPr="00156575">
              <w:rPr>
                <w:rStyle w:val="Strong"/>
                <w:rFonts w:ascii="Arial" w:hAnsi="Arial" w:cs="Arial"/>
                <w:b w:val="0"/>
                <w:bCs w:val="0"/>
              </w:rPr>
              <w:t>is pivotal</w:t>
            </w:r>
            <w:r w:rsidRPr="00156575">
              <w:rPr>
                <w:rStyle w:val="Strong"/>
                <w:rFonts w:ascii="Arial" w:hAnsi="Arial" w:cs="Arial"/>
                <w:b w:val="0"/>
                <w:bCs w:val="0"/>
              </w:rPr>
              <w:t xml:space="preserve"> </w:t>
            </w:r>
            <w:r w:rsidR="003866A8" w:rsidRPr="00156575">
              <w:rPr>
                <w:rStyle w:val="Strong"/>
                <w:rFonts w:ascii="Arial" w:hAnsi="Arial" w:cs="Arial"/>
                <w:b w:val="0"/>
                <w:bCs w:val="0"/>
              </w:rPr>
              <w:t>to the safeguarding</w:t>
            </w:r>
            <w:r w:rsidRPr="00156575">
              <w:rPr>
                <w:rStyle w:val="Strong"/>
                <w:rFonts w:ascii="Arial" w:hAnsi="Arial" w:cs="Arial"/>
                <w:b w:val="0"/>
                <w:bCs w:val="0"/>
              </w:rPr>
              <w:t xml:space="preserve"> concern, </w:t>
            </w:r>
            <w:r w:rsidR="003866A8" w:rsidRPr="00156575">
              <w:rPr>
                <w:rStyle w:val="Strong"/>
                <w:rFonts w:ascii="Arial" w:hAnsi="Arial" w:cs="Arial"/>
                <w:b w:val="0"/>
                <w:bCs w:val="0"/>
              </w:rPr>
              <w:t>having a direct impact on</w:t>
            </w:r>
            <w:r w:rsidRPr="00156575">
              <w:rPr>
                <w:rStyle w:val="Strong"/>
                <w:rFonts w:ascii="Arial" w:hAnsi="Arial" w:cs="Arial"/>
                <w:b w:val="0"/>
                <w:bCs w:val="0"/>
              </w:rPr>
              <w:t xml:space="preserve"> SU1’s ability to protect herself</w:t>
            </w:r>
            <w:r w:rsidR="003866A8" w:rsidRPr="00156575">
              <w:rPr>
                <w:rStyle w:val="Strong"/>
                <w:rFonts w:ascii="Arial" w:hAnsi="Arial" w:cs="Arial"/>
                <w:b w:val="0"/>
                <w:bCs w:val="0"/>
              </w:rPr>
              <w:t>, and compromising her formal support</w:t>
            </w:r>
            <w:r w:rsidRPr="00156575">
              <w:rPr>
                <w:rStyle w:val="Strong"/>
                <w:rFonts w:ascii="Arial" w:hAnsi="Arial" w:cs="Arial"/>
                <w:b w:val="0"/>
                <w:bCs w:val="0"/>
              </w:rPr>
              <w:t xml:space="preserve">. Recognising this </w:t>
            </w:r>
            <w:r w:rsidR="003866A8" w:rsidRPr="00156575">
              <w:rPr>
                <w:rStyle w:val="Strong"/>
                <w:rFonts w:ascii="Arial" w:hAnsi="Arial" w:cs="Arial"/>
                <w:b w:val="0"/>
                <w:bCs w:val="0"/>
              </w:rPr>
              <w:t xml:space="preserve">has highlighted the gravity </w:t>
            </w:r>
            <w:r w:rsidR="00F2652B" w:rsidRPr="00156575">
              <w:rPr>
                <w:rStyle w:val="Strong"/>
                <w:rFonts w:ascii="Arial" w:hAnsi="Arial" w:cs="Arial"/>
                <w:b w:val="0"/>
                <w:bCs w:val="0"/>
              </w:rPr>
              <w:t xml:space="preserve">and </w:t>
            </w:r>
            <w:r w:rsidR="003866A8" w:rsidRPr="00156575">
              <w:rPr>
                <w:rStyle w:val="Strong"/>
                <w:rFonts w:ascii="Arial" w:hAnsi="Arial" w:cs="Arial"/>
                <w:b w:val="0"/>
                <w:bCs w:val="0"/>
              </w:rPr>
              <w:t xml:space="preserve">urgency, ensuring </w:t>
            </w:r>
            <w:proofErr w:type="gramStart"/>
            <w:r w:rsidR="003866A8" w:rsidRPr="00156575">
              <w:rPr>
                <w:rStyle w:val="Strong"/>
                <w:rFonts w:ascii="Arial" w:hAnsi="Arial" w:cs="Arial"/>
                <w:b w:val="0"/>
                <w:bCs w:val="0"/>
              </w:rPr>
              <w:t xml:space="preserve">that </w:t>
            </w:r>
            <w:r w:rsidRPr="00156575">
              <w:rPr>
                <w:rStyle w:val="Strong"/>
                <w:rFonts w:ascii="Arial" w:hAnsi="Arial" w:cs="Arial"/>
                <w:b w:val="0"/>
                <w:bCs w:val="0"/>
              </w:rPr>
              <w:t xml:space="preserve"> statutory</w:t>
            </w:r>
            <w:proofErr w:type="gramEnd"/>
            <w:r w:rsidRPr="00156575">
              <w:rPr>
                <w:rStyle w:val="Strong"/>
                <w:rFonts w:ascii="Arial" w:hAnsi="Arial" w:cs="Arial"/>
                <w:b w:val="0"/>
                <w:bCs w:val="0"/>
              </w:rPr>
              <w:t xml:space="preserve"> responsibilities under </w:t>
            </w:r>
            <w:r w:rsidR="003866A8" w:rsidRPr="00156575">
              <w:rPr>
                <w:rStyle w:val="Strong"/>
                <w:rFonts w:ascii="Arial" w:hAnsi="Arial" w:cs="Arial"/>
                <w:b w:val="0"/>
                <w:bCs w:val="0"/>
              </w:rPr>
              <w:t xml:space="preserve">(SSWBA,2014) </w:t>
            </w:r>
            <w:r w:rsidRPr="00156575">
              <w:rPr>
                <w:rStyle w:val="Strong"/>
                <w:rFonts w:ascii="Arial" w:hAnsi="Arial" w:cs="Arial"/>
                <w:b w:val="0"/>
                <w:bCs w:val="0"/>
              </w:rPr>
              <w:t>were appropriately prioritised to mitigate potential risk.</w:t>
            </w:r>
          </w:p>
          <w:p w14:paraId="6BD69BD5" w14:textId="04C8E35F" w:rsidR="004239BF" w:rsidRPr="00156575" w:rsidRDefault="00AC740E" w:rsidP="004239BF">
            <w:pPr>
              <w:pStyle w:val="NormalWeb"/>
              <w:rPr>
                <w:rStyle w:val="Emphasis"/>
                <w:rFonts w:ascii="Arial" w:eastAsiaTheme="majorEastAsia" w:hAnsi="Arial" w:cs="Arial"/>
              </w:rPr>
            </w:pPr>
            <w:r w:rsidRPr="00156575">
              <w:rPr>
                <w:rFonts w:ascii="Arial" w:hAnsi="Arial" w:cs="Arial"/>
              </w:rPr>
              <w:t xml:space="preserve">Furthermore, SU1 met the diagnostic threshold under the </w:t>
            </w:r>
            <w:r w:rsidR="007D6D02" w:rsidRPr="00156575">
              <w:rPr>
                <w:rFonts w:ascii="Arial" w:hAnsi="Arial" w:cs="Arial"/>
              </w:rPr>
              <w:t>MCA</w:t>
            </w:r>
            <w:r w:rsidR="004752E8" w:rsidRPr="00156575">
              <w:rPr>
                <w:rFonts w:ascii="Arial" w:hAnsi="Arial" w:cs="Arial"/>
              </w:rPr>
              <w:t xml:space="preserve"> </w:t>
            </w:r>
            <w:r w:rsidR="00D6423C" w:rsidRPr="00156575">
              <w:rPr>
                <w:rFonts w:ascii="Arial" w:hAnsi="Arial" w:cs="Arial"/>
              </w:rPr>
              <w:t>(</w:t>
            </w:r>
            <w:r w:rsidRPr="00156575">
              <w:rPr>
                <w:rFonts w:ascii="Arial" w:hAnsi="Arial" w:cs="Arial"/>
              </w:rPr>
              <w:t>2005</w:t>
            </w:r>
            <w:r w:rsidR="009F06FA" w:rsidRPr="00156575">
              <w:rPr>
                <w:rFonts w:ascii="Arial" w:hAnsi="Arial" w:cs="Arial"/>
              </w:rPr>
              <w:t>)</w:t>
            </w:r>
            <w:r w:rsidRPr="00156575">
              <w:rPr>
                <w:rFonts w:ascii="Arial" w:hAnsi="Arial" w:cs="Arial"/>
              </w:rPr>
              <w:t>, as she has a severe learning disability that significantly impairs her ability to make specific decisions</w:t>
            </w:r>
            <w:r w:rsidR="009F06FA" w:rsidRPr="00156575">
              <w:rPr>
                <w:rFonts w:ascii="Arial" w:hAnsi="Arial" w:cs="Arial"/>
              </w:rPr>
              <w:t xml:space="preserve">. </w:t>
            </w:r>
            <w:r w:rsidRPr="00156575">
              <w:rPr>
                <w:rFonts w:ascii="Arial" w:hAnsi="Arial" w:cs="Arial"/>
              </w:rPr>
              <w:t xml:space="preserve">In this context, it was both lawful and necessary to act in her best interests, in accordance with safeguarding responsibilities and the statutory framework. Although it was clear that SU1 lacked capacity in relation to this </w:t>
            </w:r>
            <w:r w:rsidR="004752E8" w:rsidRPr="00156575">
              <w:rPr>
                <w:rFonts w:ascii="Arial" w:hAnsi="Arial" w:cs="Arial"/>
              </w:rPr>
              <w:t>decision</w:t>
            </w:r>
            <w:r w:rsidRPr="00156575">
              <w:rPr>
                <w:rFonts w:ascii="Arial" w:hAnsi="Arial" w:cs="Arial"/>
              </w:rPr>
              <w:t>, the situation prompted critical reflection, guided by Driscoll’s (2007) model</w:t>
            </w:r>
            <w:r w:rsidR="009F06FA" w:rsidRPr="00156575">
              <w:rPr>
                <w:rFonts w:ascii="Arial" w:hAnsi="Arial" w:cs="Arial"/>
              </w:rPr>
              <w:t xml:space="preserve"> </w:t>
            </w:r>
            <w:r w:rsidRPr="00156575">
              <w:rPr>
                <w:rFonts w:ascii="Arial" w:hAnsi="Arial" w:cs="Arial"/>
              </w:rPr>
              <w:t xml:space="preserve">particularly the question, </w:t>
            </w:r>
            <w:r w:rsidRPr="00156575">
              <w:rPr>
                <w:rStyle w:val="Emphasis"/>
                <w:rFonts w:ascii="Arial" w:eastAsiaTheme="majorEastAsia" w:hAnsi="Arial" w:cs="Arial"/>
              </w:rPr>
              <w:t>“What did I learn?”</w:t>
            </w:r>
            <w:r w:rsidR="004239BF" w:rsidRPr="00156575">
              <w:rPr>
                <w:rStyle w:val="Strong"/>
                <w:rFonts w:ascii="Arial" w:hAnsi="Arial" w:cs="Arial"/>
              </w:rPr>
              <w:t xml:space="preserve"> </w:t>
            </w:r>
            <w:r w:rsidR="004239BF" w:rsidRPr="00156575">
              <w:rPr>
                <w:rStyle w:val="Strong"/>
                <w:rFonts w:ascii="Arial" w:hAnsi="Arial" w:cs="Arial"/>
                <w:b w:val="0"/>
                <w:bCs w:val="0"/>
              </w:rPr>
              <w:t xml:space="preserve">This reflection </w:t>
            </w:r>
            <w:r w:rsidR="004A2214" w:rsidRPr="00156575">
              <w:rPr>
                <w:rStyle w:val="Strong"/>
                <w:rFonts w:ascii="Arial" w:hAnsi="Arial" w:cs="Arial"/>
                <w:b w:val="0"/>
                <w:bCs w:val="0"/>
              </w:rPr>
              <w:t>highlighted</w:t>
            </w:r>
            <w:r w:rsidR="004239BF" w:rsidRPr="00156575">
              <w:rPr>
                <w:rStyle w:val="Strong"/>
                <w:rFonts w:ascii="Arial" w:hAnsi="Arial" w:cs="Arial"/>
                <w:b w:val="0"/>
                <w:bCs w:val="0"/>
              </w:rPr>
              <w:t xml:space="preserve"> that SU1’s concerns met the Welsh Government safeguarding thresholds, and that the </w:t>
            </w:r>
            <w:r w:rsidR="004A2214" w:rsidRPr="00156575">
              <w:rPr>
                <w:rStyle w:val="Strong"/>
                <w:rFonts w:ascii="Arial" w:hAnsi="Arial" w:cs="Arial"/>
                <w:b w:val="0"/>
                <w:bCs w:val="0"/>
              </w:rPr>
              <w:t>safeguarding</w:t>
            </w:r>
            <w:r w:rsidR="004239BF" w:rsidRPr="00156575">
              <w:rPr>
                <w:rStyle w:val="Strong"/>
                <w:rFonts w:ascii="Arial" w:hAnsi="Arial" w:cs="Arial"/>
                <w:b w:val="0"/>
                <w:bCs w:val="0"/>
              </w:rPr>
              <w:t xml:space="preserve"> </w:t>
            </w:r>
            <w:r w:rsidR="004A2214" w:rsidRPr="00156575">
              <w:rPr>
                <w:rStyle w:val="Strong"/>
                <w:rFonts w:ascii="Arial" w:hAnsi="Arial" w:cs="Arial"/>
                <w:b w:val="0"/>
                <w:bCs w:val="0"/>
              </w:rPr>
              <w:t>intervention was proportionate</w:t>
            </w:r>
            <w:r w:rsidR="004239BF" w:rsidRPr="00156575">
              <w:rPr>
                <w:rStyle w:val="Strong"/>
                <w:rFonts w:ascii="Arial" w:hAnsi="Arial" w:cs="Arial"/>
                <w:b w:val="0"/>
                <w:bCs w:val="0"/>
              </w:rPr>
              <w:t xml:space="preserve"> </w:t>
            </w:r>
            <w:r w:rsidR="004A2214" w:rsidRPr="00156575">
              <w:rPr>
                <w:rStyle w:val="Strong"/>
                <w:rFonts w:ascii="Arial" w:hAnsi="Arial" w:cs="Arial"/>
                <w:b w:val="0"/>
                <w:bCs w:val="0"/>
              </w:rPr>
              <w:t>and in her best interest.</w:t>
            </w:r>
          </w:p>
          <w:p w14:paraId="2F2B34D7" w14:textId="133B3BC9" w:rsidR="00AC740E" w:rsidRPr="00156575" w:rsidRDefault="00AC740E" w:rsidP="00AC740E">
            <w:pPr>
              <w:pStyle w:val="NormalWeb"/>
              <w:rPr>
                <w:rFonts w:ascii="Arial" w:hAnsi="Arial" w:cs="Arial"/>
              </w:rPr>
            </w:pPr>
            <w:r w:rsidRPr="00156575">
              <w:rPr>
                <w:rFonts w:ascii="Arial" w:hAnsi="Arial" w:cs="Arial"/>
              </w:rPr>
              <w:t xml:space="preserve">This experience reinforced the importance of not making assumptions about a person’s capacity, and </w:t>
            </w:r>
            <w:r w:rsidR="003A55CD" w:rsidRPr="00156575">
              <w:rPr>
                <w:rFonts w:ascii="Arial" w:hAnsi="Arial" w:cs="Arial"/>
              </w:rPr>
              <w:t xml:space="preserve">highlighted </w:t>
            </w:r>
            <w:r w:rsidRPr="00156575">
              <w:rPr>
                <w:rFonts w:ascii="Arial" w:hAnsi="Arial" w:cs="Arial"/>
              </w:rPr>
              <w:t>the complexities involved in balancing an individual's right to autonomy with their need for protection. This was particularly relevant when considering Principle 3 of the</w:t>
            </w:r>
            <w:r w:rsidR="004752E8" w:rsidRPr="00156575">
              <w:rPr>
                <w:rFonts w:ascii="Arial" w:hAnsi="Arial" w:cs="Arial"/>
              </w:rPr>
              <w:t xml:space="preserve"> MCA</w:t>
            </w:r>
            <w:r w:rsidR="0013542B" w:rsidRPr="00156575">
              <w:rPr>
                <w:rFonts w:ascii="Arial" w:hAnsi="Arial" w:cs="Arial"/>
              </w:rPr>
              <w:t xml:space="preserve"> (</w:t>
            </w:r>
            <w:r w:rsidR="004752E8" w:rsidRPr="00156575">
              <w:rPr>
                <w:rFonts w:ascii="Arial" w:hAnsi="Arial" w:cs="Arial"/>
              </w:rPr>
              <w:t>2005)</w:t>
            </w:r>
            <w:r w:rsidRPr="00156575">
              <w:rPr>
                <w:rFonts w:ascii="Arial" w:hAnsi="Arial" w:cs="Arial"/>
              </w:rPr>
              <w:t xml:space="preserve">, which states that </w:t>
            </w:r>
            <w:r w:rsidRPr="00156575">
              <w:rPr>
                <w:rFonts w:ascii="Arial" w:hAnsi="Arial" w:cs="Arial"/>
                <w:i/>
                <w:iCs/>
              </w:rPr>
              <w:t>“a person is not to be treated as unable to make a decision merely because they make an unwise decision”</w:t>
            </w:r>
            <w:r w:rsidRPr="00156575">
              <w:rPr>
                <w:rFonts w:ascii="Arial" w:hAnsi="Arial" w:cs="Arial"/>
              </w:rPr>
              <w:t xml:space="preserve"> </w:t>
            </w:r>
            <w:r w:rsidR="004752E8" w:rsidRPr="00156575">
              <w:rPr>
                <w:rFonts w:ascii="Arial" w:hAnsi="Arial" w:cs="Arial"/>
              </w:rPr>
              <w:t>MCA</w:t>
            </w:r>
            <w:r w:rsidR="0013542B" w:rsidRPr="00156575">
              <w:rPr>
                <w:rFonts w:ascii="Arial" w:hAnsi="Arial" w:cs="Arial"/>
              </w:rPr>
              <w:t xml:space="preserve"> (</w:t>
            </w:r>
            <w:r w:rsidRPr="00156575">
              <w:rPr>
                <w:rFonts w:ascii="Arial" w:hAnsi="Arial" w:cs="Arial"/>
              </w:rPr>
              <w:t>2005). This distinction required careful professional judgment, especially in a safeguarding context, to differentiate between an unwise decision and a genuine lack of capacity.</w:t>
            </w:r>
          </w:p>
          <w:p w14:paraId="77CDDE50" w14:textId="6DE35FC4" w:rsidR="0064509F" w:rsidRPr="00156575" w:rsidRDefault="00AC740E" w:rsidP="00AC740E">
            <w:pPr>
              <w:pStyle w:val="NormalWeb"/>
              <w:rPr>
                <w:rFonts w:ascii="Arial" w:hAnsi="Arial" w:cs="Arial"/>
              </w:rPr>
            </w:pPr>
            <w:r w:rsidRPr="00156575">
              <w:rPr>
                <w:rFonts w:ascii="Arial" w:hAnsi="Arial" w:cs="Arial"/>
              </w:rPr>
              <w:t xml:space="preserve">Following the assessment, I revisited Driscoll’s </w:t>
            </w:r>
            <w:r w:rsidR="0013542B" w:rsidRPr="00156575">
              <w:rPr>
                <w:rFonts w:ascii="Arial" w:hAnsi="Arial" w:cs="Arial"/>
              </w:rPr>
              <w:t xml:space="preserve">(2007) </w:t>
            </w:r>
            <w:r w:rsidRPr="00156575">
              <w:rPr>
                <w:rFonts w:ascii="Arial" w:hAnsi="Arial" w:cs="Arial"/>
              </w:rPr>
              <w:t>reflective model to critically examine the practical and ethical challenges I encountered. This reflection heightened my awareness of the need to gain a deeper understanding of SU1’s decision</w:t>
            </w:r>
            <w:r w:rsidR="00B07F83" w:rsidRPr="00156575">
              <w:rPr>
                <w:rFonts w:ascii="Arial" w:hAnsi="Arial" w:cs="Arial"/>
              </w:rPr>
              <w:t xml:space="preserve"> </w:t>
            </w:r>
            <w:r w:rsidRPr="00156575">
              <w:rPr>
                <w:rFonts w:ascii="Arial" w:hAnsi="Arial" w:cs="Arial"/>
              </w:rPr>
              <w:t>making abilities and importance of conducting mental capacity assessments in a manner that respects and preserves her autonomy. The experience reinforced the value of adopting a person</w:t>
            </w:r>
            <w:r w:rsidR="00B07F83" w:rsidRPr="00156575">
              <w:rPr>
                <w:rFonts w:ascii="Arial" w:hAnsi="Arial" w:cs="Arial"/>
              </w:rPr>
              <w:t xml:space="preserve"> </w:t>
            </w:r>
            <w:r w:rsidRPr="00156575">
              <w:rPr>
                <w:rFonts w:ascii="Arial" w:hAnsi="Arial" w:cs="Arial"/>
              </w:rPr>
              <w:t xml:space="preserve">centred, </w:t>
            </w:r>
            <w:r w:rsidR="00E333D7" w:rsidRPr="00156575">
              <w:rPr>
                <w:rFonts w:ascii="Arial" w:hAnsi="Arial" w:cs="Arial"/>
              </w:rPr>
              <w:t>strengths-based</w:t>
            </w:r>
            <w:r w:rsidRPr="00156575">
              <w:rPr>
                <w:rFonts w:ascii="Arial" w:hAnsi="Arial" w:cs="Arial"/>
              </w:rPr>
              <w:t xml:space="preserve"> approach in future assessments, particularly those involving safeguarding concerns. It emphasized the necessity of a holistic approach that upholds individuals’ rights, avoids assumptions, and actively supports their involvement in decisions affecting them wherever </w:t>
            </w:r>
            <w:r w:rsidR="00B82D51" w:rsidRPr="00156575">
              <w:rPr>
                <w:rFonts w:ascii="Arial" w:hAnsi="Arial" w:cs="Arial"/>
              </w:rPr>
              <w:t>possible. There</w:t>
            </w:r>
            <w:r w:rsidR="005B0856" w:rsidRPr="00156575">
              <w:rPr>
                <w:rFonts w:ascii="Arial" w:hAnsi="Arial" w:cs="Arial"/>
              </w:rPr>
              <w:t xml:space="preserve"> is </w:t>
            </w:r>
            <w:r w:rsidR="00B82D51" w:rsidRPr="00156575">
              <w:rPr>
                <w:rFonts w:ascii="Arial" w:hAnsi="Arial" w:cs="Arial"/>
              </w:rPr>
              <w:t>evidence</w:t>
            </w:r>
            <w:r w:rsidR="005B0856" w:rsidRPr="00156575">
              <w:rPr>
                <w:rFonts w:ascii="Arial" w:hAnsi="Arial" w:cs="Arial"/>
              </w:rPr>
              <w:t xml:space="preserve"> in </w:t>
            </w:r>
            <w:r w:rsidR="00B82D51" w:rsidRPr="00156575">
              <w:rPr>
                <w:rFonts w:ascii="Arial" w:hAnsi="Arial" w:cs="Arial"/>
              </w:rPr>
              <w:t>research</w:t>
            </w:r>
            <w:r w:rsidR="005B0856" w:rsidRPr="00156575">
              <w:rPr>
                <w:rFonts w:ascii="Arial" w:hAnsi="Arial" w:cs="Arial"/>
              </w:rPr>
              <w:t xml:space="preserve">, that </w:t>
            </w:r>
            <w:r w:rsidR="00B82D51" w:rsidRPr="00156575">
              <w:rPr>
                <w:rFonts w:ascii="Arial" w:hAnsi="Arial" w:cs="Arial"/>
              </w:rPr>
              <w:t>these</w:t>
            </w:r>
            <w:r w:rsidR="005B0856" w:rsidRPr="00156575">
              <w:rPr>
                <w:rFonts w:ascii="Arial" w:hAnsi="Arial" w:cs="Arial"/>
              </w:rPr>
              <w:t xml:space="preserve"> </w:t>
            </w:r>
            <w:r w:rsidR="00B82D51" w:rsidRPr="00156575">
              <w:rPr>
                <w:rFonts w:ascii="Arial" w:hAnsi="Arial" w:cs="Arial"/>
              </w:rPr>
              <w:t>principles</w:t>
            </w:r>
            <w:r w:rsidR="00257847" w:rsidRPr="00156575">
              <w:rPr>
                <w:rFonts w:ascii="Arial" w:hAnsi="Arial" w:cs="Arial"/>
              </w:rPr>
              <w:t xml:space="preserve"> </w:t>
            </w:r>
            <w:r w:rsidR="00B82D51" w:rsidRPr="00156575">
              <w:rPr>
                <w:rFonts w:ascii="Arial" w:hAnsi="Arial" w:cs="Arial"/>
              </w:rPr>
              <w:t>improve</w:t>
            </w:r>
            <w:r w:rsidR="00257847" w:rsidRPr="00156575">
              <w:rPr>
                <w:rFonts w:ascii="Arial" w:hAnsi="Arial" w:cs="Arial"/>
              </w:rPr>
              <w:t xml:space="preserve"> better </w:t>
            </w:r>
            <w:r w:rsidR="00B82D51" w:rsidRPr="00156575">
              <w:rPr>
                <w:rFonts w:ascii="Arial" w:hAnsi="Arial" w:cs="Arial"/>
              </w:rPr>
              <w:t>outcomes</w:t>
            </w:r>
            <w:r w:rsidR="00257847" w:rsidRPr="00156575">
              <w:rPr>
                <w:rFonts w:ascii="Arial" w:hAnsi="Arial" w:cs="Arial"/>
              </w:rPr>
              <w:t xml:space="preserve"> in </w:t>
            </w:r>
            <w:r w:rsidR="00B82D51" w:rsidRPr="00156575">
              <w:rPr>
                <w:rFonts w:ascii="Arial" w:hAnsi="Arial" w:cs="Arial"/>
              </w:rPr>
              <w:t>terms</w:t>
            </w:r>
            <w:r w:rsidR="00257847" w:rsidRPr="00156575">
              <w:rPr>
                <w:rFonts w:ascii="Arial" w:hAnsi="Arial" w:cs="Arial"/>
              </w:rPr>
              <w:t xml:space="preserve"> of </w:t>
            </w:r>
            <w:r w:rsidR="00E333D7" w:rsidRPr="00156575">
              <w:rPr>
                <w:rFonts w:ascii="Arial" w:hAnsi="Arial" w:cs="Arial"/>
              </w:rPr>
              <w:t>person-centred</w:t>
            </w:r>
            <w:r w:rsidR="00257847" w:rsidRPr="00156575">
              <w:rPr>
                <w:rFonts w:ascii="Arial" w:hAnsi="Arial" w:cs="Arial"/>
              </w:rPr>
              <w:t xml:space="preserve"> </w:t>
            </w:r>
            <w:r w:rsidR="00B82D51" w:rsidRPr="00156575">
              <w:rPr>
                <w:rFonts w:ascii="Arial" w:hAnsi="Arial" w:cs="Arial"/>
              </w:rPr>
              <w:t>practice</w:t>
            </w:r>
            <w:r w:rsidR="00257847" w:rsidRPr="00156575">
              <w:rPr>
                <w:rFonts w:ascii="Arial" w:hAnsi="Arial" w:cs="Arial"/>
              </w:rPr>
              <w:t>,</w:t>
            </w:r>
            <w:r w:rsidR="00AF712C" w:rsidRPr="00156575">
              <w:rPr>
                <w:rFonts w:ascii="Arial" w:hAnsi="Arial" w:cs="Arial"/>
              </w:rPr>
              <w:t xml:space="preserve"> with a </w:t>
            </w:r>
            <w:proofErr w:type="gramStart"/>
            <w:r w:rsidR="00AF712C" w:rsidRPr="00156575">
              <w:rPr>
                <w:rFonts w:ascii="Arial" w:hAnsi="Arial" w:cs="Arial"/>
              </w:rPr>
              <w:t>rights based</w:t>
            </w:r>
            <w:proofErr w:type="gramEnd"/>
            <w:r w:rsidR="00AF712C" w:rsidRPr="00156575">
              <w:rPr>
                <w:rFonts w:ascii="Arial" w:hAnsi="Arial" w:cs="Arial"/>
              </w:rPr>
              <w:t xml:space="preserve"> approach giving a more </w:t>
            </w:r>
            <w:r w:rsidR="00B82D51" w:rsidRPr="00156575">
              <w:rPr>
                <w:rFonts w:ascii="Arial" w:hAnsi="Arial" w:cs="Arial"/>
              </w:rPr>
              <w:t>engaging</w:t>
            </w:r>
            <w:r w:rsidR="00AF712C" w:rsidRPr="00156575">
              <w:rPr>
                <w:rFonts w:ascii="Arial" w:hAnsi="Arial" w:cs="Arial"/>
              </w:rPr>
              <w:t xml:space="preserve"> </w:t>
            </w:r>
            <w:r w:rsidR="00B82D51" w:rsidRPr="00156575">
              <w:rPr>
                <w:rFonts w:ascii="Arial" w:hAnsi="Arial" w:cs="Arial"/>
              </w:rPr>
              <w:t>intervention</w:t>
            </w:r>
            <w:r w:rsidR="00AF712C" w:rsidRPr="00156575">
              <w:rPr>
                <w:rFonts w:ascii="Arial" w:hAnsi="Arial" w:cs="Arial"/>
              </w:rPr>
              <w:t xml:space="preserve"> for </w:t>
            </w:r>
            <w:r w:rsidR="00B82D51" w:rsidRPr="00156575">
              <w:rPr>
                <w:rFonts w:ascii="Arial" w:hAnsi="Arial" w:cs="Arial"/>
              </w:rPr>
              <w:t>individuals</w:t>
            </w:r>
            <w:r w:rsidR="00AF712C" w:rsidRPr="00156575">
              <w:rPr>
                <w:rFonts w:ascii="Arial" w:hAnsi="Arial" w:cs="Arial"/>
              </w:rPr>
              <w:t xml:space="preserve"> (Welsh Government, 20</w:t>
            </w:r>
            <w:r w:rsidR="00B82D51" w:rsidRPr="00156575">
              <w:rPr>
                <w:rFonts w:ascii="Arial" w:hAnsi="Arial" w:cs="Arial"/>
              </w:rPr>
              <w:t>22)</w:t>
            </w:r>
          </w:p>
          <w:p w14:paraId="6097CDF0" w14:textId="310A8423" w:rsidR="00AC740E" w:rsidRPr="00156575" w:rsidRDefault="00AC740E" w:rsidP="00AC740E">
            <w:pPr>
              <w:pStyle w:val="NormalWeb"/>
              <w:rPr>
                <w:rFonts w:ascii="Arial" w:hAnsi="Arial" w:cs="Arial"/>
              </w:rPr>
            </w:pPr>
            <w:r w:rsidRPr="00156575">
              <w:rPr>
                <w:rFonts w:ascii="Arial" w:hAnsi="Arial" w:cs="Arial"/>
              </w:rPr>
              <w:lastRenderedPageBreak/>
              <w:t xml:space="preserve">Given the safeguarding concerns and SU1’s lack of capacity, the </w:t>
            </w:r>
            <w:r w:rsidR="00E333D7" w:rsidRPr="00156575">
              <w:rPr>
                <w:rFonts w:ascii="Arial" w:hAnsi="Arial" w:cs="Arial"/>
              </w:rPr>
              <w:t>MCA (</w:t>
            </w:r>
            <w:r w:rsidRPr="00156575">
              <w:rPr>
                <w:rFonts w:ascii="Arial" w:hAnsi="Arial" w:cs="Arial"/>
              </w:rPr>
              <w:t>2005</w:t>
            </w:r>
            <w:r w:rsidR="00063460" w:rsidRPr="00156575">
              <w:rPr>
                <w:rFonts w:ascii="Arial" w:hAnsi="Arial" w:cs="Arial"/>
              </w:rPr>
              <w:t>) states</w:t>
            </w:r>
            <w:r w:rsidRPr="00156575">
              <w:rPr>
                <w:rFonts w:ascii="Arial" w:hAnsi="Arial" w:cs="Arial"/>
              </w:rPr>
              <w:t xml:space="preserve"> that social workers follow the “Best Interests Meeting” (BIM) process, as outlined in Section 4 of the </w:t>
            </w:r>
            <w:r w:rsidR="00E333D7" w:rsidRPr="00156575">
              <w:rPr>
                <w:rFonts w:ascii="Arial" w:hAnsi="Arial" w:cs="Arial"/>
              </w:rPr>
              <w:t>MCA (</w:t>
            </w:r>
            <w:r w:rsidR="00063460" w:rsidRPr="00156575">
              <w:rPr>
                <w:rFonts w:ascii="Arial" w:hAnsi="Arial" w:cs="Arial"/>
              </w:rPr>
              <w:t>2005)</w:t>
            </w:r>
            <w:r w:rsidRPr="00156575">
              <w:rPr>
                <w:rFonts w:ascii="Arial" w:hAnsi="Arial" w:cs="Arial"/>
              </w:rPr>
              <w:t xml:space="preserve">. This process requires consideration of SU1’s historical wishes, beliefs, and any documented preferences. I ensured that SU1’s wishes, feelings, and human rights remained central throughout the </w:t>
            </w:r>
            <w:r w:rsidR="00E333D7" w:rsidRPr="00156575">
              <w:rPr>
                <w:rFonts w:ascii="Arial" w:hAnsi="Arial" w:cs="Arial"/>
              </w:rPr>
              <w:t>decision-making</w:t>
            </w:r>
            <w:r w:rsidRPr="00156575">
              <w:rPr>
                <w:rFonts w:ascii="Arial" w:hAnsi="Arial" w:cs="Arial"/>
              </w:rPr>
              <w:t xml:space="preserve"> process. The best </w:t>
            </w:r>
            <w:r w:rsidR="003D3D91" w:rsidRPr="00156575">
              <w:rPr>
                <w:rFonts w:ascii="Arial" w:hAnsi="Arial" w:cs="Arial"/>
              </w:rPr>
              <w:t>interest’s</w:t>
            </w:r>
            <w:r w:rsidRPr="00156575">
              <w:rPr>
                <w:rFonts w:ascii="Arial" w:hAnsi="Arial" w:cs="Arial"/>
              </w:rPr>
              <w:t xml:space="preserve"> framework is crucial in safeguarding SU1 from potential abuse or harm, providing a lawful basis for protective interventions. Without adherence to this process, there would be a risk of legal challenge under Article 8 </w:t>
            </w:r>
            <w:r w:rsidR="00063460" w:rsidRPr="00156575">
              <w:rPr>
                <w:rFonts w:ascii="Arial" w:hAnsi="Arial" w:cs="Arial"/>
              </w:rPr>
              <w:t>(HRA,</w:t>
            </w:r>
            <w:r w:rsidRPr="00156575">
              <w:rPr>
                <w:rFonts w:ascii="Arial" w:hAnsi="Arial" w:cs="Arial"/>
              </w:rPr>
              <w:t>1998</w:t>
            </w:r>
            <w:r w:rsidR="00063460" w:rsidRPr="00156575">
              <w:rPr>
                <w:rFonts w:ascii="Arial" w:hAnsi="Arial" w:cs="Arial"/>
              </w:rPr>
              <w:t xml:space="preserve">) </w:t>
            </w:r>
            <w:r w:rsidRPr="00156575">
              <w:rPr>
                <w:rFonts w:ascii="Arial" w:hAnsi="Arial" w:cs="Arial"/>
              </w:rPr>
              <w:t>which protects the right to private and family life.</w:t>
            </w:r>
          </w:p>
          <w:p w14:paraId="2622ACA9" w14:textId="6B4D4A0D" w:rsidR="005813A7" w:rsidRPr="00156575" w:rsidRDefault="00AC740E" w:rsidP="00AC740E">
            <w:pPr>
              <w:pStyle w:val="NormalWeb"/>
              <w:rPr>
                <w:rFonts w:ascii="Arial" w:hAnsi="Arial" w:cs="Arial"/>
              </w:rPr>
            </w:pPr>
            <w:r w:rsidRPr="00156575">
              <w:rPr>
                <w:rFonts w:ascii="Arial" w:hAnsi="Arial" w:cs="Arial"/>
              </w:rPr>
              <w:t xml:space="preserve">In following the best interests process, particular attention was given to Principle 3 of the </w:t>
            </w:r>
            <w:r w:rsidR="006A414E" w:rsidRPr="00156575">
              <w:rPr>
                <w:rFonts w:ascii="Arial" w:hAnsi="Arial" w:cs="Arial"/>
              </w:rPr>
              <w:t>MCA (</w:t>
            </w:r>
            <w:r w:rsidR="00E749BF" w:rsidRPr="00156575">
              <w:rPr>
                <w:rFonts w:ascii="Arial" w:hAnsi="Arial" w:cs="Arial"/>
              </w:rPr>
              <w:t>2005)</w:t>
            </w:r>
            <w:r w:rsidRPr="00156575">
              <w:rPr>
                <w:rFonts w:ascii="Arial" w:hAnsi="Arial" w:cs="Arial"/>
              </w:rPr>
              <w:t xml:space="preserve"> which states that </w:t>
            </w:r>
            <w:r w:rsidRPr="00156575">
              <w:rPr>
                <w:rFonts w:ascii="Arial" w:hAnsi="Arial" w:cs="Arial"/>
                <w:i/>
                <w:iCs/>
              </w:rPr>
              <w:t>“individuals should not be considered incapable simply because they make unwise decisions</w:t>
            </w:r>
            <w:r w:rsidRPr="00156575">
              <w:rPr>
                <w:rFonts w:ascii="Arial" w:hAnsi="Arial" w:cs="Arial"/>
              </w:rPr>
              <w:t xml:space="preserve">” </w:t>
            </w:r>
            <w:r w:rsidR="006A414E" w:rsidRPr="00156575">
              <w:rPr>
                <w:rFonts w:ascii="Arial" w:hAnsi="Arial" w:cs="Arial"/>
              </w:rPr>
              <w:t xml:space="preserve">MCA </w:t>
            </w:r>
            <w:r w:rsidR="000021E9" w:rsidRPr="00156575">
              <w:rPr>
                <w:rFonts w:ascii="Arial" w:hAnsi="Arial" w:cs="Arial"/>
              </w:rPr>
              <w:t>(</w:t>
            </w:r>
            <w:r w:rsidRPr="00156575">
              <w:rPr>
                <w:rFonts w:ascii="Arial" w:hAnsi="Arial" w:cs="Arial"/>
              </w:rPr>
              <w:t xml:space="preserve">2005). A Best Interests Meeting was convened, and I referred SU1 to have an Independent Mental Capacity Advocate (IMCA) to support her throughout the process. An </w:t>
            </w:r>
            <w:r w:rsidR="00BF5A95" w:rsidRPr="00156575">
              <w:rPr>
                <w:rFonts w:ascii="Arial" w:hAnsi="Arial" w:cs="Arial"/>
              </w:rPr>
              <w:t>(</w:t>
            </w:r>
            <w:r w:rsidRPr="00156575">
              <w:rPr>
                <w:rFonts w:ascii="Arial" w:hAnsi="Arial" w:cs="Arial"/>
              </w:rPr>
              <w:t>IMCA</w:t>
            </w:r>
            <w:r w:rsidR="00BF5A95" w:rsidRPr="00156575">
              <w:rPr>
                <w:rFonts w:ascii="Arial" w:hAnsi="Arial" w:cs="Arial"/>
              </w:rPr>
              <w:t>)</w:t>
            </w:r>
            <w:r w:rsidRPr="00156575">
              <w:rPr>
                <w:rFonts w:ascii="Arial" w:hAnsi="Arial" w:cs="Arial"/>
              </w:rPr>
              <w:t xml:space="preserve"> is a statutory advocate appointed to represent individuals who lack capacity to make significant decisions</w:t>
            </w:r>
            <w:r w:rsidR="00BF5A95" w:rsidRPr="00156575">
              <w:rPr>
                <w:rFonts w:ascii="Arial" w:hAnsi="Arial" w:cs="Arial"/>
              </w:rPr>
              <w:t xml:space="preserve"> </w:t>
            </w:r>
            <w:r w:rsidRPr="00156575">
              <w:rPr>
                <w:rFonts w:ascii="Arial" w:hAnsi="Arial" w:cs="Arial"/>
              </w:rPr>
              <w:t>such as those concerning serious medical treatment or changes in accommodation</w:t>
            </w:r>
            <w:r w:rsidR="00BF5A95" w:rsidRPr="00156575">
              <w:rPr>
                <w:rFonts w:ascii="Arial" w:hAnsi="Arial" w:cs="Arial"/>
              </w:rPr>
              <w:t xml:space="preserve">, and </w:t>
            </w:r>
            <w:r w:rsidRPr="00156575">
              <w:rPr>
                <w:rFonts w:ascii="Arial" w:hAnsi="Arial" w:cs="Arial"/>
              </w:rPr>
              <w:t xml:space="preserve">especially when there are no appropriate family members or friends to consult. The </w:t>
            </w:r>
            <w:r w:rsidR="00BF5A95" w:rsidRPr="00156575">
              <w:rPr>
                <w:rFonts w:ascii="Arial" w:hAnsi="Arial" w:cs="Arial"/>
              </w:rPr>
              <w:t>(</w:t>
            </w:r>
            <w:r w:rsidRPr="00156575">
              <w:rPr>
                <w:rFonts w:ascii="Arial" w:hAnsi="Arial" w:cs="Arial"/>
              </w:rPr>
              <w:t>IMCA’s</w:t>
            </w:r>
            <w:r w:rsidR="00BF5A95" w:rsidRPr="00156575">
              <w:rPr>
                <w:rFonts w:ascii="Arial" w:hAnsi="Arial" w:cs="Arial"/>
                <w:i/>
                <w:iCs/>
              </w:rPr>
              <w:t>)</w:t>
            </w:r>
            <w:r w:rsidRPr="00156575">
              <w:rPr>
                <w:rFonts w:ascii="Arial" w:hAnsi="Arial" w:cs="Arial"/>
                <w:i/>
                <w:iCs/>
              </w:rPr>
              <w:t xml:space="preserve"> role is to ensure that the individual’s rights and best interests are fully considered in decision</w:t>
            </w:r>
            <w:r w:rsidR="00BF5A95" w:rsidRPr="00156575">
              <w:rPr>
                <w:rFonts w:ascii="Arial" w:hAnsi="Arial" w:cs="Arial"/>
                <w:i/>
                <w:iCs/>
              </w:rPr>
              <w:t xml:space="preserve"> </w:t>
            </w:r>
            <w:r w:rsidRPr="00156575">
              <w:rPr>
                <w:rFonts w:ascii="Arial" w:hAnsi="Arial" w:cs="Arial"/>
                <w:i/>
                <w:iCs/>
              </w:rPr>
              <w:t>making</w:t>
            </w:r>
            <w:r w:rsidRPr="00156575">
              <w:rPr>
                <w:rFonts w:ascii="Arial" w:hAnsi="Arial" w:cs="Arial"/>
              </w:rPr>
              <w:t xml:space="preserve"> (Department of Health and Social Care, 2007).</w:t>
            </w:r>
            <w:r w:rsidR="007837D4" w:rsidRPr="00156575">
              <w:rPr>
                <w:rFonts w:ascii="Arial" w:hAnsi="Arial" w:cs="Arial"/>
              </w:rPr>
              <w:t xml:space="preserve"> On reflection, this has really highlighted the importance of safeguarding responsibilities, as involving an </w:t>
            </w:r>
            <w:r w:rsidR="00E749BF" w:rsidRPr="00156575">
              <w:rPr>
                <w:rFonts w:ascii="Arial" w:hAnsi="Arial" w:cs="Arial"/>
              </w:rPr>
              <w:t>(</w:t>
            </w:r>
            <w:r w:rsidR="007837D4" w:rsidRPr="00156575">
              <w:rPr>
                <w:rFonts w:ascii="Arial" w:hAnsi="Arial" w:cs="Arial"/>
              </w:rPr>
              <w:t>IMCA</w:t>
            </w:r>
            <w:r w:rsidR="00E749BF" w:rsidRPr="00156575">
              <w:rPr>
                <w:rFonts w:ascii="Arial" w:hAnsi="Arial" w:cs="Arial"/>
              </w:rPr>
              <w:t>)</w:t>
            </w:r>
            <w:r w:rsidR="007837D4" w:rsidRPr="00156575">
              <w:rPr>
                <w:rFonts w:ascii="Arial" w:hAnsi="Arial" w:cs="Arial"/>
              </w:rPr>
              <w:t xml:space="preserve"> ensured that SU1’s vulnerability </w:t>
            </w:r>
            <w:r w:rsidR="00C90BB1" w:rsidRPr="00156575">
              <w:rPr>
                <w:rFonts w:ascii="Arial" w:hAnsi="Arial" w:cs="Arial"/>
              </w:rPr>
              <w:t xml:space="preserve">is central, and that she has support in </w:t>
            </w:r>
            <w:r w:rsidR="007837D4" w:rsidRPr="00156575">
              <w:rPr>
                <w:rFonts w:ascii="Arial" w:hAnsi="Arial" w:cs="Arial"/>
              </w:rPr>
              <w:t>decisions that protect her welfare while respecting her autonomy.</w:t>
            </w:r>
          </w:p>
          <w:p w14:paraId="00C8D51F" w14:textId="54245DE2" w:rsidR="005813A7" w:rsidRPr="00156575" w:rsidRDefault="005813A7" w:rsidP="00AC740E">
            <w:pPr>
              <w:pStyle w:val="NormalWeb"/>
              <w:rPr>
                <w:rFonts w:ascii="Arial" w:hAnsi="Arial" w:cs="Arial"/>
              </w:rPr>
            </w:pPr>
            <w:r w:rsidRPr="00156575">
              <w:rPr>
                <w:rFonts w:ascii="Arial" w:hAnsi="Arial" w:cs="Arial"/>
              </w:rPr>
              <w:t xml:space="preserve">The </w:t>
            </w:r>
            <w:r w:rsidR="008A3A98" w:rsidRPr="00156575">
              <w:rPr>
                <w:rFonts w:ascii="Arial" w:hAnsi="Arial" w:cs="Arial"/>
              </w:rPr>
              <w:t>(BIM)</w:t>
            </w:r>
            <w:r w:rsidRPr="00156575">
              <w:rPr>
                <w:rFonts w:ascii="Arial" w:hAnsi="Arial" w:cs="Arial"/>
              </w:rPr>
              <w:t xml:space="preserve"> allowed me to reflect on the value of a multidisciplinary approach in supporting SU1. I felt this brought together community learning disability nurse, family, the social worker, and </w:t>
            </w:r>
            <w:r w:rsidR="008A3A98" w:rsidRPr="00156575">
              <w:rPr>
                <w:rFonts w:ascii="Arial" w:hAnsi="Arial" w:cs="Arial"/>
              </w:rPr>
              <w:t>myself.</w:t>
            </w:r>
            <w:r w:rsidRPr="00156575">
              <w:rPr>
                <w:rFonts w:ascii="Arial" w:hAnsi="Arial" w:cs="Arial"/>
              </w:rPr>
              <w:t xml:space="preserve"> I feel this highlights how collaborative </w:t>
            </w:r>
            <w:r w:rsidR="008A3A98" w:rsidRPr="00156575">
              <w:rPr>
                <w:rFonts w:ascii="Arial" w:hAnsi="Arial" w:cs="Arial"/>
              </w:rPr>
              <w:t>discussions</w:t>
            </w:r>
            <w:r w:rsidRPr="00156575">
              <w:rPr>
                <w:rFonts w:ascii="Arial" w:hAnsi="Arial" w:cs="Arial"/>
              </w:rPr>
              <w:t xml:space="preserve"> can forge decisions that balance risk, autonomy, </w:t>
            </w:r>
            <w:r w:rsidR="008A3A98" w:rsidRPr="00156575">
              <w:rPr>
                <w:rFonts w:ascii="Arial" w:hAnsi="Arial" w:cs="Arial"/>
              </w:rPr>
              <w:t>and</w:t>
            </w:r>
            <w:r w:rsidRPr="00156575">
              <w:rPr>
                <w:rFonts w:ascii="Arial" w:hAnsi="Arial" w:cs="Arial"/>
              </w:rPr>
              <w:t xml:space="preserve"> wellbeing. The agreement to commission formal domiciliary care and arrange additional support for domestic tasks prompted me to consider how practical interventions can safeguard SU1</w:t>
            </w:r>
            <w:r w:rsidR="008A3A98" w:rsidRPr="00156575">
              <w:rPr>
                <w:rFonts w:ascii="Arial" w:hAnsi="Arial" w:cs="Arial"/>
              </w:rPr>
              <w:t>,</w:t>
            </w:r>
            <w:r w:rsidRPr="00156575">
              <w:rPr>
                <w:rFonts w:ascii="Arial" w:hAnsi="Arial" w:cs="Arial"/>
              </w:rPr>
              <w:t xml:space="preserve"> while also alleviating the informal caregiving pressures on SU2. This process reinforced the importance of thinking holistically about both </w:t>
            </w:r>
            <w:r w:rsidR="008A3A98" w:rsidRPr="00156575">
              <w:rPr>
                <w:rFonts w:ascii="Arial" w:hAnsi="Arial" w:cs="Arial"/>
              </w:rPr>
              <w:t>individual’s</w:t>
            </w:r>
            <w:r w:rsidRPr="00156575">
              <w:rPr>
                <w:rFonts w:ascii="Arial" w:hAnsi="Arial" w:cs="Arial"/>
              </w:rPr>
              <w:t xml:space="preserve"> needs, recognising the emotional, social, and protective factors that underpin effective safeguarding practice.</w:t>
            </w:r>
          </w:p>
          <w:p w14:paraId="01DF6558" w14:textId="59477AD8" w:rsidR="00AC740E" w:rsidRPr="00156575" w:rsidRDefault="00AC740E" w:rsidP="00AC740E">
            <w:pPr>
              <w:pStyle w:val="NormalWeb"/>
              <w:rPr>
                <w:rFonts w:ascii="Arial" w:hAnsi="Arial" w:cs="Arial"/>
              </w:rPr>
            </w:pPr>
            <w:r w:rsidRPr="00156575">
              <w:rPr>
                <w:rFonts w:ascii="Arial" w:hAnsi="Arial" w:cs="Arial"/>
              </w:rPr>
              <w:t xml:space="preserve">This meeting highlighted the importance of a collaborative, multidisciplinary approach in safeguarding vulnerable adults with complex needs. Engaging family members and professionals </w:t>
            </w:r>
            <w:r w:rsidR="008A3A98" w:rsidRPr="00156575">
              <w:rPr>
                <w:rFonts w:ascii="Arial" w:hAnsi="Arial" w:cs="Arial"/>
              </w:rPr>
              <w:t>ensuring</w:t>
            </w:r>
            <w:r w:rsidRPr="00156575">
              <w:rPr>
                <w:rFonts w:ascii="Arial" w:hAnsi="Arial" w:cs="Arial"/>
              </w:rPr>
              <w:t xml:space="preserve"> that decisions were comprehensive and person</w:t>
            </w:r>
            <w:r w:rsidR="000C32E9" w:rsidRPr="00156575">
              <w:rPr>
                <w:rFonts w:ascii="Arial" w:hAnsi="Arial" w:cs="Arial"/>
              </w:rPr>
              <w:t xml:space="preserve"> </w:t>
            </w:r>
            <w:r w:rsidRPr="00156575">
              <w:rPr>
                <w:rFonts w:ascii="Arial" w:hAnsi="Arial" w:cs="Arial"/>
              </w:rPr>
              <w:t>centred, reflecting SU1’s best interests holistically. The recognition of SU2’s informal caregiving role and the provision of formal support underscored the ethical responsibility to balance care and respite, preventing caregiver burnout. Reflecting on the process also reinforced the value of clear communication and shared decision making in complex safeguarding cases, where the needs of both SU1 and SU2 must be carefully balanced.</w:t>
            </w:r>
            <w:r w:rsidR="00FE6243" w:rsidRPr="00156575">
              <w:rPr>
                <w:rFonts w:ascii="Arial" w:hAnsi="Arial" w:cs="Arial"/>
              </w:rPr>
              <w:t xml:space="preserve"> </w:t>
            </w:r>
            <w:r w:rsidR="00B87779" w:rsidRPr="00156575">
              <w:rPr>
                <w:rFonts w:ascii="Arial" w:hAnsi="Arial" w:cs="Arial"/>
              </w:rPr>
              <w:t xml:space="preserve">According to the Second National Analysis of Safeguarding Adult Reviews (SARs) i, </w:t>
            </w:r>
            <w:r w:rsidR="00B87779" w:rsidRPr="00156575">
              <w:rPr>
                <w:rFonts w:ascii="Arial" w:hAnsi="Arial" w:cs="Arial"/>
                <w:i/>
                <w:iCs/>
              </w:rPr>
              <w:t>“neglect was the most frequently reviewed type of abuse, featured in 60% of cases, a notable increase from 45% in the previous analysis”.</w:t>
            </w:r>
          </w:p>
          <w:p w14:paraId="31E1DF2C" w14:textId="0F87F056" w:rsidR="0013707C" w:rsidRPr="00156575" w:rsidRDefault="0013707C" w:rsidP="00AC740E">
            <w:pPr>
              <w:pStyle w:val="NormalWeb"/>
              <w:rPr>
                <w:rFonts w:ascii="Arial" w:hAnsi="Arial" w:cs="Arial"/>
              </w:rPr>
            </w:pPr>
            <w:r w:rsidRPr="00156575">
              <w:rPr>
                <w:rFonts w:ascii="Arial" w:hAnsi="Arial" w:cs="Arial"/>
              </w:rPr>
              <w:t xml:space="preserve">Moving forward, I will prioritise multidisciplinary collaboration and family involvement when conducting safeguarding assessments and Best Interests Meetings, in line with statutory </w:t>
            </w:r>
            <w:r w:rsidRPr="00156575">
              <w:rPr>
                <w:rFonts w:ascii="Arial" w:hAnsi="Arial" w:cs="Arial"/>
              </w:rPr>
              <w:lastRenderedPageBreak/>
              <w:t xml:space="preserve">safeguarding procedures. I recognise that in a safeguarding context, concerns would be escalated to the local Safeguarding Adults Board and any necessary Safeguarding Adult Review (SAR) initiated if harm or risk of significant harm were identified. I will also remain vigilant to </w:t>
            </w:r>
            <w:r w:rsidR="008D4D17" w:rsidRPr="00156575">
              <w:rPr>
                <w:rFonts w:ascii="Arial" w:hAnsi="Arial" w:cs="Arial"/>
              </w:rPr>
              <w:t>both</w:t>
            </w:r>
            <w:r w:rsidRPr="00156575">
              <w:rPr>
                <w:rFonts w:ascii="Arial" w:hAnsi="Arial" w:cs="Arial"/>
              </w:rPr>
              <w:t xml:space="preserve"> needs of the </w:t>
            </w:r>
            <w:r w:rsidR="00C12820" w:rsidRPr="00156575">
              <w:rPr>
                <w:rFonts w:ascii="Arial" w:hAnsi="Arial" w:cs="Arial"/>
              </w:rPr>
              <w:t>individual</w:t>
            </w:r>
            <w:r w:rsidRPr="00156575">
              <w:rPr>
                <w:rFonts w:ascii="Arial" w:hAnsi="Arial" w:cs="Arial"/>
              </w:rPr>
              <w:t xml:space="preserve"> and their informal carers,</w:t>
            </w:r>
            <w:r w:rsidR="008D4D17" w:rsidRPr="00156575">
              <w:rPr>
                <w:rFonts w:ascii="Arial" w:hAnsi="Arial" w:cs="Arial"/>
              </w:rPr>
              <w:t xml:space="preserve"> </w:t>
            </w:r>
            <w:r w:rsidRPr="00156575">
              <w:rPr>
                <w:rFonts w:ascii="Arial" w:hAnsi="Arial" w:cs="Arial"/>
              </w:rPr>
              <w:t xml:space="preserve">in accordance with the </w:t>
            </w:r>
            <w:r w:rsidR="008D4D17" w:rsidRPr="00156575">
              <w:rPr>
                <w:rFonts w:ascii="Arial" w:hAnsi="Arial" w:cs="Arial"/>
              </w:rPr>
              <w:t>(SSWBA,2014)</w:t>
            </w:r>
            <w:r w:rsidR="00926CD4" w:rsidRPr="00156575">
              <w:rPr>
                <w:rFonts w:ascii="Arial" w:hAnsi="Arial" w:cs="Arial"/>
              </w:rPr>
              <w:t xml:space="preserve">. I </w:t>
            </w:r>
            <w:r w:rsidR="00C12820" w:rsidRPr="00156575">
              <w:rPr>
                <w:rFonts w:ascii="Arial" w:hAnsi="Arial" w:cs="Arial"/>
              </w:rPr>
              <w:t>will also</w:t>
            </w:r>
            <w:r w:rsidR="00926CD4" w:rsidRPr="00156575">
              <w:rPr>
                <w:rFonts w:ascii="Arial" w:hAnsi="Arial" w:cs="Arial"/>
              </w:rPr>
              <w:t xml:space="preserve"> regularly reflect</w:t>
            </w:r>
            <w:r w:rsidRPr="00156575">
              <w:rPr>
                <w:rFonts w:ascii="Arial" w:hAnsi="Arial" w:cs="Arial"/>
              </w:rPr>
              <w:t xml:space="preserve"> on my decision mak</w:t>
            </w:r>
            <w:r w:rsidR="00926CD4" w:rsidRPr="00156575">
              <w:rPr>
                <w:rFonts w:ascii="Arial" w:hAnsi="Arial" w:cs="Arial"/>
              </w:rPr>
              <w:t>ing</w:t>
            </w:r>
            <w:r w:rsidRPr="00156575">
              <w:rPr>
                <w:rFonts w:ascii="Arial" w:hAnsi="Arial" w:cs="Arial"/>
              </w:rPr>
              <w:t xml:space="preserve"> </w:t>
            </w:r>
            <w:r w:rsidR="00926CD4" w:rsidRPr="00156575">
              <w:rPr>
                <w:rFonts w:ascii="Arial" w:hAnsi="Arial" w:cs="Arial"/>
              </w:rPr>
              <w:t>ensuring they are</w:t>
            </w:r>
            <w:r w:rsidRPr="00156575">
              <w:rPr>
                <w:rFonts w:ascii="Arial" w:hAnsi="Arial" w:cs="Arial"/>
              </w:rPr>
              <w:t xml:space="preserve"> ethically grounded</w:t>
            </w:r>
            <w:r w:rsidR="00926CD4" w:rsidRPr="00156575">
              <w:rPr>
                <w:rFonts w:ascii="Arial" w:hAnsi="Arial" w:cs="Arial"/>
              </w:rPr>
              <w:t xml:space="preserve"> deeply embedded</w:t>
            </w:r>
            <w:r w:rsidRPr="00156575">
              <w:rPr>
                <w:rFonts w:ascii="Arial" w:hAnsi="Arial" w:cs="Arial"/>
              </w:rPr>
              <w:t xml:space="preserve"> with safeguarding principles. </w:t>
            </w:r>
            <w:r w:rsidR="00926CD4" w:rsidRPr="00156575">
              <w:rPr>
                <w:rFonts w:ascii="Arial" w:hAnsi="Arial" w:cs="Arial"/>
              </w:rPr>
              <w:t xml:space="preserve">I feel </w:t>
            </w:r>
            <w:r w:rsidR="00537964" w:rsidRPr="00156575">
              <w:rPr>
                <w:rFonts w:ascii="Arial" w:hAnsi="Arial" w:cs="Arial"/>
              </w:rPr>
              <w:t>this</w:t>
            </w:r>
            <w:r w:rsidRPr="00156575">
              <w:rPr>
                <w:rFonts w:ascii="Arial" w:hAnsi="Arial" w:cs="Arial"/>
              </w:rPr>
              <w:t xml:space="preserve"> will continue to support my professional development and improve outcomes for service users and their families</w:t>
            </w:r>
            <w:r w:rsidR="00537964" w:rsidRPr="00156575">
              <w:rPr>
                <w:rFonts w:ascii="Arial" w:hAnsi="Arial" w:cs="Arial"/>
              </w:rPr>
              <w:t xml:space="preserve"> in terms of safeguarding. </w:t>
            </w:r>
          </w:p>
          <w:p w14:paraId="096E6AC7" w14:textId="5B4BB821" w:rsidR="00AC740E" w:rsidRPr="00156575" w:rsidRDefault="00AC740E" w:rsidP="00AC740E">
            <w:pPr>
              <w:pStyle w:val="NormalWeb"/>
              <w:rPr>
                <w:rFonts w:ascii="Arial" w:hAnsi="Arial" w:cs="Arial"/>
              </w:rPr>
            </w:pPr>
            <w:r w:rsidRPr="00156575">
              <w:rPr>
                <w:rFonts w:ascii="Arial" w:hAnsi="Arial" w:cs="Arial"/>
              </w:rPr>
              <w:t xml:space="preserve">Although the formal support package was implemented promptly following the Best Interests Meeting, further safeguarding concerns were raised. Both the domiciliary care provider and the weekend sitting service submitted </w:t>
            </w:r>
            <w:r w:rsidR="00C12820" w:rsidRPr="00156575">
              <w:rPr>
                <w:rFonts w:ascii="Arial" w:hAnsi="Arial" w:cs="Arial"/>
              </w:rPr>
              <w:t>(MARF’s)</w:t>
            </w:r>
            <w:r w:rsidRPr="00156575">
              <w:rPr>
                <w:rFonts w:ascii="Arial" w:hAnsi="Arial" w:cs="Arial"/>
              </w:rPr>
              <w:t xml:space="preserve">, highlighting persistent challenges in the delivery of care. The primary concern was that SU2 was repeatedly refusing entry to domiciliary care workers, despite this support having been agreed upon as part of a Best Interests decision for SU1. Additional concerns outlined in the MARFs included SU2 restricting SU1’s financial autonomy, reportedly not allowing SU1 to purchase desired items and limiting grocery shopping to a minimal amount. It was also noted that SU2 did not appear to understand how to use SU1’s bank card or recall the associated </w:t>
            </w:r>
            <w:r w:rsidR="007450F7" w:rsidRPr="00156575">
              <w:rPr>
                <w:rFonts w:ascii="Arial" w:hAnsi="Arial" w:cs="Arial"/>
              </w:rPr>
              <w:t>pin numbers</w:t>
            </w:r>
            <w:r w:rsidRPr="00156575">
              <w:rPr>
                <w:rFonts w:ascii="Arial" w:hAnsi="Arial" w:cs="Arial"/>
              </w:rPr>
              <w:t>, raising concerns about potential financial misuse or coercive control, whether intentional or not.</w:t>
            </w:r>
          </w:p>
          <w:p w14:paraId="6C03042B" w14:textId="7B3AF9DC" w:rsidR="00AC740E" w:rsidRPr="00156575" w:rsidRDefault="00AC740E" w:rsidP="00AC740E">
            <w:pPr>
              <w:pStyle w:val="NormalWeb"/>
              <w:rPr>
                <w:rFonts w:ascii="Arial" w:hAnsi="Arial" w:cs="Arial"/>
              </w:rPr>
            </w:pPr>
            <w:r w:rsidRPr="00156575">
              <w:rPr>
                <w:rFonts w:ascii="Arial" w:hAnsi="Arial" w:cs="Arial"/>
              </w:rPr>
              <w:t xml:space="preserve">In response to these concerns, I arranged a joint visit with representatives from the formal support services </w:t>
            </w:r>
            <w:proofErr w:type="gramStart"/>
            <w:r w:rsidRPr="00156575">
              <w:rPr>
                <w:rFonts w:ascii="Arial" w:hAnsi="Arial" w:cs="Arial"/>
              </w:rPr>
              <w:t>in an attempt to</w:t>
            </w:r>
            <w:proofErr w:type="gramEnd"/>
            <w:r w:rsidRPr="00156575">
              <w:rPr>
                <w:rFonts w:ascii="Arial" w:hAnsi="Arial" w:cs="Arial"/>
              </w:rPr>
              <w:t xml:space="preserve"> revisit the rationale and importance of the agreed support. During the visit, we aimed to explain how declining this care was placing SU1 at increased risk. However, SU2 became visibly distressed and asked us to leave the property. This experience prompted further reflection using Driscoll’s (2007) model, particularly in relation to the question, </w:t>
            </w:r>
            <w:r w:rsidRPr="00156575">
              <w:rPr>
                <w:rStyle w:val="Emphasis"/>
                <w:rFonts w:ascii="Arial" w:eastAsiaTheme="majorEastAsia" w:hAnsi="Arial" w:cs="Arial"/>
              </w:rPr>
              <w:t>“Now what?”</w:t>
            </w:r>
            <w:r w:rsidRPr="00156575">
              <w:rPr>
                <w:rFonts w:ascii="Arial" w:hAnsi="Arial" w:cs="Arial"/>
              </w:rPr>
              <w:t xml:space="preserve"> While I had acted in accordance with </w:t>
            </w:r>
            <w:r w:rsidRPr="00156575">
              <w:rPr>
                <w:rStyle w:val="Strong"/>
                <w:rFonts w:ascii="Arial" w:eastAsiaTheme="majorEastAsia" w:hAnsi="Arial" w:cs="Arial"/>
                <w:b w:val="0"/>
                <w:bCs w:val="0"/>
              </w:rPr>
              <w:t>Principle 5</w:t>
            </w:r>
            <w:r w:rsidRPr="00156575">
              <w:rPr>
                <w:rFonts w:ascii="Arial" w:hAnsi="Arial" w:cs="Arial"/>
              </w:rPr>
              <w:t xml:space="preserve"> of </w:t>
            </w:r>
            <w:proofErr w:type="gramStart"/>
            <w:r w:rsidRPr="00156575">
              <w:rPr>
                <w:rFonts w:ascii="Arial" w:hAnsi="Arial" w:cs="Arial"/>
              </w:rPr>
              <w:t>the</w:t>
            </w:r>
            <w:r w:rsidRPr="00156575">
              <w:rPr>
                <w:rFonts w:ascii="Arial" w:hAnsi="Arial" w:cs="Arial"/>
                <w:b/>
                <w:bCs/>
              </w:rPr>
              <w:t xml:space="preserve"> </w:t>
            </w:r>
            <w:r w:rsidR="00156575" w:rsidRPr="00156575">
              <w:rPr>
                <w:rStyle w:val="Strong"/>
                <w:rFonts w:ascii="Arial" w:eastAsiaTheme="majorEastAsia" w:hAnsi="Arial" w:cs="Arial"/>
                <w:b w:val="0"/>
                <w:bCs w:val="0"/>
              </w:rPr>
              <w:t xml:space="preserve"> MCA</w:t>
            </w:r>
            <w:proofErr w:type="gramEnd"/>
            <w:r w:rsidR="00156575" w:rsidRPr="00156575">
              <w:rPr>
                <w:rStyle w:val="Strong"/>
                <w:rFonts w:ascii="Arial" w:eastAsiaTheme="majorEastAsia" w:hAnsi="Arial" w:cs="Arial"/>
                <w:b w:val="0"/>
                <w:bCs w:val="0"/>
              </w:rPr>
              <w:t xml:space="preserve"> (</w:t>
            </w:r>
            <w:r w:rsidRPr="00156575">
              <w:rPr>
                <w:rStyle w:val="Strong"/>
                <w:rFonts w:ascii="Arial" w:eastAsiaTheme="majorEastAsia" w:hAnsi="Arial" w:cs="Arial"/>
                <w:b w:val="0"/>
                <w:bCs w:val="0"/>
              </w:rPr>
              <w:t>2005</w:t>
            </w:r>
            <w:r w:rsidR="00C12820" w:rsidRPr="00156575">
              <w:rPr>
                <w:rStyle w:val="Strong"/>
                <w:rFonts w:ascii="Arial" w:eastAsiaTheme="majorEastAsia" w:hAnsi="Arial" w:cs="Arial"/>
                <w:b w:val="0"/>
                <w:bCs w:val="0"/>
              </w:rPr>
              <w:t>)</w:t>
            </w:r>
            <w:r w:rsidRPr="00156575">
              <w:rPr>
                <w:rFonts w:ascii="Arial" w:hAnsi="Arial" w:cs="Arial"/>
                <w:b/>
                <w:bCs/>
              </w:rPr>
              <w:t xml:space="preserve">, </w:t>
            </w:r>
            <w:r w:rsidRPr="00156575">
              <w:rPr>
                <w:rFonts w:ascii="Arial" w:hAnsi="Arial" w:cs="Arial"/>
              </w:rPr>
              <w:t>which requires practitioners to consider whether decisions can be made in a way that is less restrictive of a person’s rights and freedoms, the encounter led me to critically question the practical application and outcomes of the Best Interests decision made for SU1.</w:t>
            </w:r>
          </w:p>
          <w:p w14:paraId="4AC3E872" w14:textId="0FFB48F8" w:rsidR="00AC740E" w:rsidRPr="00156575" w:rsidRDefault="00AC740E" w:rsidP="00AC740E">
            <w:pPr>
              <w:pStyle w:val="NormalWeb"/>
              <w:rPr>
                <w:rFonts w:ascii="Arial" w:hAnsi="Arial" w:cs="Arial"/>
              </w:rPr>
            </w:pPr>
            <w:r w:rsidRPr="00156575">
              <w:rPr>
                <w:rFonts w:ascii="Arial" w:hAnsi="Arial" w:cs="Arial"/>
              </w:rPr>
              <w:t xml:space="preserve">Although the decision was legal and ethical, it became clear that it may not have been sustainable or relationally sensitive in the context of SU2’s ongoing resistance. This reflection has highlighted the need to balance legal frameworks with relational and emotional dynamics within families. It has reinforced the importance of adopting a </w:t>
            </w:r>
            <w:proofErr w:type="gramStart"/>
            <w:r w:rsidR="00C12820" w:rsidRPr="00156575">
              <w:rPr>
                <w:rFonts w:ascii="Arial" w:hAnsi="Arial" w:cs="Arial"/>
              </w:rPr>
              <w:t>person centred</w:t>
            </w:r>
            <w:proofErr w:type="gramEnd"/>
            <w:r w:rsidRPr="00156575">
              <w:rPr>
                <w:rFonts w:ascii="Arial" w:hAnsi="Arial" w:cs="Arial"/>
              </w:rPr>
              <w:t xml:space="preserve"> approach and having consideration of trauma informed approach when working with individuals who may feel disempowered by statutory intervention.</w:t>
            </w:r>
          </w:p>
          <w:p w14:paraId="58B93CF2" w14:textId="22BE6626" w:rsidR="00AC740E" w:rsidRPr="00156575" w:rsidRDefault="00AC740E" w:rsidP="00AC740E">
            <w:pPr>
              <w:pStyle w:val="NormalWeb"/>
              <w:rPr>
                <w:rFonts w:ascii="Arial" w:hAnsi="Arial" w:cs="Arial"/>
              </w:rPr>
            </w:pPr>
            <w:r w:rsidRPr="00156575">
              <w:rPr>
                <w:rFonts w:ascii="Arial" w:hAnsi="Arial" w:cs="Arial"/>
              </w:rPr>
              <w:t xml:space="preserve">As a result of recent </w:t>
            </w:r>
            <w:r w:rsidR="00F34A44" w:rsidRPr="00156575">
              <w:rPr>
                <w:rFonts w:ascii="Arial" w:hAnsi="Arial" w:cs="Arial"/>
              </w:rPr>
              <w:t>MARF’s,</w:t>
            </w:r>
            <w:r w:rsidRPr="00156575">
              <w:rPr>
                <w:rFonts w:ascii="Arial" w:hAnsi="Arial" w:cs="Arial"/>
              </w:rPr>
              <w:t xml:space="preserve"> a second </w:t>
            </w:r>
            <w:r w:rsidR="00F34A44" w:rsidRPr="00156575">
              <w:rPr>
                <w:rFonts w:ascii="Arial" w:hAnsi="Arial" w:cs="Arial"/>
              </w:rPr>
              <w:t>BIM</w:t>
            </w:r>
            <w:r w:rsidRPr="00156575">
              <w:rPr>
                <w:rFonts w:ascii="Arial" w:hAnsi="Arial" w:cs="Arial"/>
              </w:rPr>
              <w:t xml:space="preserve"> was convened. It was collectively agreed that it would be in SU1’s best interest to be moved from her grandmother’s home into a supported living placement. This transition was approached with great sensitivity, and SU2 was actively encouraged to participate in SU1’s move. Throughout this process, I remained acutely aware of, and sensitive to, the strong bond and attachment between SU1 and SU2. The decision to relocate SU1 was not only in her individual best interest but also aligned with safeguarding concerns raised in Wales, effectively mitigating the risk of further abuse or neglect. </w:t>
            </w:r>
            <w:proofErr w:type="gramStart"/>
            <w:r w:rsidRPr="00156575">
              <w:rPr>
                <w:rFonts w:ascii="Arial" w:hAnsi="Arial" w:cs="Arial"/>
              </w:rPr>
              <w:t>During the course of</w:t>
            </w:r>
            <w:proofErr w:type="gramEnd"/>
            <w:r w:rsidRPr="00156575">
              <w:rPr>
                <w:rFonts w:ascii="Arial" w:hAnsi="Arial" w:cs="Arial"/>
              </w:rPr>
              <w:t xml:space="preserve"> this intervention, I came to the realisation that SU2 was </w:t>
            </w:r>
            <w:r w:rsidRPr="00156575">
              <w:rPr>
                <w:rFonts w:ascii="Arial" w:hAnsi="Arial" w:cs="Arial"/>
              </w:rPr>
              <w:lastRenderedPageBreak/>
              <w:t>significantly more dependent on SU1 than previously understood. In response, I made an urgent referral to adult services for SU2 to undergo a needs assessment in her own right. It became apparent that her cognitive impairment was more serious than initially perceived.</w:t>
            </w:r>
          </w:p>
          <w:p w14:paraId="55640075" w14:textId="21258516" w:rsidR="00AC740E" w:rsidRPr="00156575" w:rsidRDefault="00393A05" w:rsidP="00AC740E">
            <w:pPr>
              <w:pStyle w:val="NormalWeb"/>
              <w:rPr>
                <w:rFonts w:ascii="Arial" w:hAnsi="Arial" w:cs="Arial"/>
              </w:rPr>
            </w:pPr>
            <w:r w:rsidRPr="00156575">
              <w:rPr>
                <w:rFonts w:ascii="Arial" w:hAnsi="Arial" w:cs="Arial"/>
              </w:rPr>
              <w:t>This</w:t>
            </w:r>
            <w:r w:rsidR="00AC740E" w:rsidRPr="00156575">
              <w:rPr>
                <w:rFonts w:ascii="Arial" w:hAnsi="Arial" w:cs="Arial"/>
              </w:rPr>
              <w:t xml:space="preserve"> essay has highlighted the complexities inherent in adult safeguarding interventions and the importance of adopting a reflective and informed approach. </w:t>
            </w:r>
            <w:proofErr w:type="gramStart"/>
            <w:r w:rsidR="00AC740E" w:rsidRPr="00156575">
              <w:rPr>
                <w:rFonts w:ascii="Arial" w:hAnsi="Arial" w:cs="Arial"/>
              </w:rPr>
              <w:t>Through the use of</w:t>
            </w:r>
            <w:proofErr w:type="gramEnd"/>
            <w:r w:rsidR="00AC740E" w:rsidRPr="00156575">
              <w:rPr>
                <w:rFonts w:ascii="Arial" w:hAnsi="Arial" w:cs="Arial"/>
              </w:rPr>
              <w:t xml:space="preserve"> Driscoll’s (2007) model of reflection</w:t>
            </w:r>
            <w:r w:rsidR="00F34A44" w:rsidRPr="00156575">
              <w:rPr>
                <w:rFonts w:ascii="Arial" w:hAnsi="Arial" w:cs="Arial"/>
              </w:rPr>
              <w:t xml:space="preserve"> </w:t>
            </w:r>
            <w:r w:rsidR="00AC740E" w:rsidRPr="00156575">
              <w:rPr>
                <w:rFonts w:ascii="Arial" w:hAnsi="Arial" w:cs="Arial"/>
              </w:rPr>
              <w:t>asking ‘What?’, ‘So What?’, and ‘Now What?’</w:t>
            </w:r>
            <w:r w:rsidR="00F34A44" w:rsidRPr="00156575">
              <w:rPr>
                <w:rFonts w:ascii="Arial" w:hAnsi="Arial" w:cs="Arial"/>
              </w:rPr>
              <w:t>.</w:t>
            </w:r>
            <w:r w:rsidRPr="00156575">
              <w:rPr>
                <w:rFonts w:ascii="Arial" w:hAnsi="Arial" w:cs="Arial"/>
              </w:rPr>
              <w:t xml:space="preserve"> </w:t>
            </w:r>
            <w:r w:rsidR="00AC740E" w:rsidRPr="00156575">
              <w:rPr>
                <w:rFonts w:ascii="Arial" w:hAnsi="Arial" w:cs="Arial"/>
              </w:rPr>
              <w:t>I have been able to critically evaluate my actions, decisions, and learning throughout a complex safeguarding case involving two vulnerable individuals. This process has also enabled me to reflect more broadly on my first year of practice as a qualified social worker in Wales.</w:t>
            </w:r>
          </w:p>
          <w:p w14:paraId="78725B99" w14:textId="57167CCA" w:rsidR="00AC740E" w:rsidRPr="00156575" w:rsidRDefault="00AC740E" w:rsidP="00AC740E">
            <w:pPr>
              <w:pStyle w:val="NormalWeb"/>
              <w:rPr>
                <w:rFonts w:ascii="Arial" w:hAnsi="Arial" w:cs="Arial"/>
              </w:rPr>
            </w:pPr>
            <w:r w:rsidRPr="00156575">
              <w:rPr>
                <w:rFonts w:ascii="Arial" w:hAnsi="Arial" w:cs="Arial"/>
              </w:rPr>
              <w:t xml:space="preserve">Engaging with this case has reinforced the value of </w:t>
            </w:r>
            <w:r w:rsidR="00156575" w:rsidRPr="00156575">
              <w:rPr>
                <w:rFonts w:ascii="Arial" w:hAnsi="Arial" w:cs="Arial"/>
              </w:rPr>
              <w:t>multi-agency</w:t>
            </w:r>
            <w:r w:rsidRPr="00156575">
              <w:rPr>
                <w:rFonts w:ascii="Arial" w:hAnsi="Arial" w:cs="Arial"/>
              </w:rPr>
              <w:t xml:space="preserve"> collaboration and the need for clear, consistent communication between professionals. Moving forward, I intend to adopt a more proactive and inclusive approach to involving informal carers in the Best Interests decision-making process</w:t>
            </w:r>
            <w:r w:rsidR="00393A05" w:rsidRPr="00156575">
              <w:rPr>
                <w:rFonts w:ascii="Arial" w:hAnsi="Arial" w:cs="Arial"/>
              </w:rPr>
              <w:t xml:space="preserve">, </w:t>
            </w:r>
            <w:r w:rsidRPr="00156575">
              <w:rPr>
                <w:rFonts w:ascii="Arial" w:hAnsi="Arial" w:cs="Arial"/>
              </w:rPr>
              <w:t>particularly in situations where emotional distress or relational tensions are evident. I recognise that doing so not only improves outcomes but also respects the emotional and cultural dynamics that shape individuals’ lives. This experience has deepened my understanding of the legal frameworks underpinning safeguarding in Wales, while also enhancing my appreciation of the relational and emotional complexities involved. I have developed a stronger commitment to practising in a trauma</w:t>
            </w:r>
            <w:r w:rsidR="003E309B" w:rsidRPr="00156575">
              <w:rPr>
                <w:rFonts w:ascii="Arial" w:hAnsi="Arial" w:cs="Arial"/>
              </w:rPr>
              <w:t xml:space="preserve"> </w:t>
            </w:r>
            <w:r w:rsidRPr="00156575">
              <w:rPr>
                <w:rFonts w:ascii="Arial" w:hAnsi="Arial" w:cs="Arial"/>
              </w:rPr>
              <w:t>informed, person</w:t>
            </w:r>
            <w:r w:rsidR="003E309B" w:rsidRPr="00156575">
              <w:rPr>
                <w:rFonts w:ascii="Arial" w:hAnsi="Arial" w:cs="Arial"/>
              </w:rPr>
              <w:t xml:space="preserve"> </w:t>
            </w:r>
            <w:r w:rsidRPr="00156575">
              <w:rPr>
                <w:rFonts w:ascii="Arial" w:hAnsi="Arial" w:cs="Arial"/>
              </w:rPr>
              <w:t>centred manner, with a focus on building trust and promoting autonomy wherever possible.</w:t>
            </w:r>
          </w:p>
          <w:p w14:paraId="5630E747" w14:textId="6DE3607C" w:rsidR="00AC740E" w:rsidRPr="00156575" w:rsidRDefault="003E309B" w:rsidP="00AC740E">
            <w:pPr>
              <w:pStyle w:val="NormalWeb"/>
              <w:rPr>
                <w:rFonts w:ascii="Arial" w:hAnsi="Arial" w:cs="Arial"/>
              </w:rPr>
            </w:pPr>
            <w:r w:rsidRPr="00156575">
              <w:rPr>
                <w:rFonts w:ascii="Arial" w:hAnsi="Arial" w:cs="Arial"/>
              </w:rPr>
              <w:t>In conclusion u</w:t>
            </w:r>
            <w:r w:rsidR="00AC740E" w:rsidRPr="00156575">
              <w:rPr>
                <w:rFonts w:ascii="Arial" w:hAnsi="Arial" w:cs="Arial"/>
              </w:rPr>
              <w:t xml:space="preserve">ltimately, this case has significantly contributed to the development of my professional identity. It has underscored the value of structured reflection in shaping ethical, legally sound, and emotionally intelligent </w:t>
            </w:r>
            <w:r w:rsidR="00156575" w:rsidRPr="00156575">
              <w:rPr>
                <w:rFonts w:ascii="Arial" w:hAnsi="Arial" w:cs="Arial"/>
              </w:rPr>
              <w:t xml:space="preserve">safeguarding </w:t>
            </w:r>
            <w:r w:rsidR="00AC740E" w:rsidRPr="00156575">
              <w:rPr>
                <w:rFonts w:ascii="Arial" w:hAnsi="Arial" w:cs="Arial"/>
              </w:rPr>
              <w:t>social work practice. As I continue to grow in my role, I will draw upon this learning to inform future interventions and strengthen my ability to safeguard vulnerable adults with compassion, integrity, and professional accountability.</w:t>
            </w:r>
          </w:p>
          <w:p w14:paraId="2D2581CF" w14:textId="77777777" w:rsidR="00AC740E" w:rsidRDefault="00AC740E" w:rsidP="00AC740E">
            <w:pPr>
              <w:pStyle w:val="NormalWeb"/>
              <w:rPr>
                <w:rFonts w:ascii="Arial" w:hAnsi="Arial" w:cs="Arial"/>
              </w:rPr>
            </w:pPr>
          </w:p>
          <w:p w14:paraId="07B3F26D" w14:textId="64C022C1" w:rsidR="0095780B" w:rsidRDefault="0095780B" w:rsidP="0095780B">
            <w:pPr>
              <w:pStyle w:val="NormalWeb"/>
              <w:jc w:val="center"/>
              <w:rPr>
                <w:rFonts w:ascii="Arial" w:hAnsi="Arial" w:cs="Arial"/>
                <w:b/>
                <w:bCs/>
                <w:u w:val="single"/>
              </w:rPr>
            </w:pPr>
            <w:r>
              <w:rPr>
                <w:rFonts w:ascii="Arial" w:hAnsi="Arial" w:cs="Arial"/>
                <w:b/>
                <w:bCs/>
                <w:u w:val="single"/>
              </w:rPr>
              <w:t>Word Count</w:t>
            </w:r>
          </w:p>
          <w:p w14:paraId="00A46D64" w14:textId="45E3AC4C" w:rsidR="0095780B" w:rsidRPr="003961C4" w:rsidRDefault="008C751A" w:rsidP="0095780B">
            <w:pPr>
              <w:pStyle w:val="NormalWeb"/>
              <w:jc w:val="center"/>
              <w:rPr>
                <w:rFonts w:ascii="Arial" w:hAnsi="Arial" w:cs="Arial"/>
              </w:rPr>
            </w:pPr>
            <w:r>
              <w:rPr>
                <w:rFonts w:ascii="Arial" w:hAnsi="Arial" w:cs="Arial"/>
              </w:rPr>
              <w:t>4350</w:t>
            </w:r>
          </w:p>
          <w:p w14:paraId="32288A1C" w14:textId="77777777" w:rsidR="00361769" w:rsidRDefault="00361769" w:rsidP="00AC740E">
            <w:pPr>
              <w:pStyle w:val="NormalWeb"/>
              <w:jc w:val="center"/>
              <w:rPr>
                <w:rFonts w:ascii="Arial" w:hAnsi="Arial" w:cs="Arial"/>
                <w:b/>
                <w:bCs/>
                <w:u w:val="single"/>
              </w:rPr>
            </w:pPr>
          </w:p>
          <w:p w14:paraId="3ADD1BDF" w14:textId="77777777" w:rsidR="00361769" w:rsidRDefault="00361769" w:rsidP="00AC740E">
            <w:pPr>
              <w:pStyle w:val="NormalWeb"/>
              <w:jc w:val="center"/>
              <w:rPr>
                <w:rFonts w:ascii="Arial" w:hAnsi="Arial" w:cs="Arial"/>
                <w:b/>
                <w:bCs/>
                <w:u w:val="single"/>
              </w:rPr>
            </w:pPr>
          </w:p>
          <w:p w14:paraId="47F21B6A" w14:textId="007FFCCE" w:rsidR="007A628F" w:rsidRPr="008B28E7" w:rsidRDefault="007A628F" w:rsidP="00F26816">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7C7C0" w14:textId="77777777" w:rsidR="00197EEC" w:rsidRDefault="00197EEC">
      <w:r>
        <w:separator/>
      </w:r>
    </w:p>
  </w:endnote>
  <w:endnote w:type="continuationSeparator" w:id="0">
    <w:p w14:paraId="70B84AF9" w14:textId="77777777" w:rsidR="00197EEC" w:rsidRDefault="00197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CD020" w14:textId="77777777" w:rsidR="00197EEC" w:rsidRDefault="00197EEC">
      <w:r>
        <w:separator/>
      </w:r>
    </w:p>
  </w:footnote>
  <w:footnote w:type="continuationSeparator" w:id="0">
    <w:p w14:paraId="5C5C5705" w14:textId="77777777" w:rsidR="00197EEC" w:rsidRDefault="00197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1E9"/>
    <w:rsid w:val="00002C7A"/>
    <w:rsid w:val="000045B8"/>
    <w:rsid w:val="00012409"/>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08F"/>
    <w:rsid w:val="00054A07"/>
    <w:rsid w:val="00055D43"/>
    <w:rsid w:val="00056FAC"/>
    <w:rsid w:val="00057751"/>
    <w:rsid w:val="00062E39"/>
    <w:rsid w:val="00063460"/>
    <w:rsid w:val="00064063"/>
    <w:rsid w:val="0006581A"/>
    <w:rsid w:val="00074461"/>
    <w:rsid w:val="000766EC"/>
    <w:rsid w:val="00080E58"/>
    <w:rsid w:val="00083D99"/>
    <w:rsid w:val="00084DA6"/>
    <w:rsid w:val="00085699"/>
    <w:rsid w:val="0008569B"/>
    <w:rsid w:val="00090160"/>
    <w:rsid w:val="00090DE0"/>
    <w:rsid w:val="00091F52"/>
    <w:rsid w:val="00092970"/>
    <w:rsid w:val="00093720"/>
    <w:rsid w:val="000938E6"/>
    <w:rsid w:val="00093B3C"/>
    <w:rsid w:val="0009488C"/>
    <w:rsid w:val="00095C1B"/>
    <w:rsid w:val="00096DEA"/>
    <w:rsid w:val="000A4240"/>
    <w:rsid w:val="000A469A"/>
    <w:rsid w:val="000A4A01"/>
    <w:rsid w:val="000A584A"/>
    <w:rsid w:val="000A6458"/>
    <w:rsid w:val="000A6FAA"/>
    <w:rsid w:val="000B0860"/>
    <w:rsid w:val="000C32E9"/>
    <w:rsid w:val="000C378F"/>
    <w:rsid w:val="000C38D6"/>
    <w:rsid w:val="000C6892"/>
    <w:rsid w:val="000C6FFE"/>
    <w:rsid w:val="000D0BB6"/>
    <w:rsid w:val="000D2ED2"/>
    <w:rsid w:val="000D45D6"/>
    <w:rsid w:val="000D6653"/>
    <w:rsid w:val="000E0D51"/>
    <w:rsid w:val="000E26B0"/>
    <w:rsid w:val="000E37C2"/>
    <w:rsid w:val="000E38C3"/>
    <w:rsid w:val="000F1599"/>
    <w:rsid w:val="000F1769"/>
    <w:rsid w:val="000F1A97"/>
    <w:rsid w:val="000F27E2"/>
    <w:rsid w:val="000F42AE"/>
    <w:rsid w:val="000F6196"/>
    <w:rsid w:val="000F6BC3"/>
    <w:rsid w:val="0010312C"/>
    <w:rsid w:val="00105026"/>
    <w:rsid w:val="0010662B"/>
    <w:rsid w:val="00106DC7"/>
    <w:rsid w:val="00112391"/>
    <w:rsid w:val="00114F52"/>
    <w:rsid w:val="00130119"/>
    <w:rsid w:val="00132812"/>
    <w:rsid w:val="00133F1D"/>
    <w:rsid w:val="001347F8"/>
    <w:rsid w:val="0013542B"/>
    <w:rsid w:val="001359EE"/>
    <w:rsid w:val="0013707C"/>
    <w:rsid w:val="00137BB5"/>
    <w:rsid w:val="00137E05"/>
    <w:rsid w:val="001447F6"/>
    <w:rsid w:val="00147DE3"/>
    <w:rsid w:val="00150794"/>
    <w:rsid w:val="00151DA6"/>
    <w:rsid w:val="00156575"/>
    <w:rsid w:val="001608C4"/>
    <w:rsid w:val="00164832"/>
    <w:rsid w:val="00171418"/>
    <w:rsid w:val="00172CC9"/>
    <w:rsid w:val="001732E7"/>
    <w:rsid w:val="001772BF"/>
    <w:rsid w:val="001772DE"/>
    <w:rsid w:val="00192363"/>
    <w:rsid w:val="0019496C"/>
    <w:rsid w:val="001961CF"/>
    <w:rsid w:val="00197EEC"/>
    <w:rsid w:val="001A2332"/>
    <w:rsid w:val="001A59BB"/>
    <w:rsid w:val="001A607E"/>
    <w:rsid w:val="001A6A51"/>
    <w:rsid w:val="001A79C4"/>
    <w:rsid w:val="001B331A"/>
    <w:rsid w:val="001C0237"/>
    <w:rsid w:val="001C0E74"/>
    <w:rsid w:val="001C3E71"/>
    <w:rsid w:val="001C4DB8"/>
    <w:rsid w:val="001C50B8"/>
    <w:rsid w:val="001D229F"/>
    <w:rsid w:val="001E2EB6"/>
    <w:rsid w:val="001E4D1B"/>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7847"/>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A0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3E51"/>
    <w:rsid w:val="00330881"/>
    <w:rsid w:val="00331CD2"/>
    <w:rsid w:val="00332426"/>
    <w:rsid w:val="00335C41"/>
    <w:rsid w:val="00335FC5"/>
    <w:rsid w:val="0033771E"/>
    <w:rsid w:val="00337FEF"/>
    <w:rsid w:val="00342DE7"/>
    <w:rsid w:val="00353B5B"/>
    <w:rsid w:val="00354B6D"/>
    <w:rsid w:val="00355210"/>
    <w:rsid w:val="00355CFD"/>
    <w:rsid w:val="00361769"/>
    <w:rsid w:val="00365DF9"/>
    <w:rsid w:val="0037066E"/>
    <w:rsid w:val="00372DB4"/>
    <w:rsid w:val="00373A36"/>
    <w:rsid w:val="0037419E"/>
    <w:rsid w:val="00375AF5"/>
    <w:rsid w:val="003761BD"/>
    <w:rsid w:val="00377448"/>
    <w:rsid w:val="00377884"/>
    <w:rsid w:val="003826BD"/>
    <w:rsid w:val="00385414"/>
    <w:rsid w:val="003866A8"/>
    <w:rsid w:val="00390074"/>
    <w:rsid w:val="00392F73"/>
    <w:rsid w:val="00393600"/>
    <w:rsid w:val="00393A05"/>
    <w:rsid w:val="003961C4"/>
    <w:rsid w:val="00396768"/>
    <w:rsid w:val="0039762B"/>
    <w:rsid w:val="003A00D4"/>
    <w:rsid w:val="003A0C37"/>
    <w:rsid w:val="003A1B6B"/>
    <w:rsid w:val="003A46C0"/>
    <w:rsid w:val="003A55CD"/>
    <w:rsid w:val="003A600E"/>
    <w:rsid w:val="003A6513"/>
    <w:rsid w:val="003B16C7"/>
    <w:rsid w:val="003B29BC"/>
    <w:rsid w:val="003B3115"/>
    <w:rsid w:val="003C19F1"/>
    <w:rsid w:val="003C3C67"/>
    <w:rsid w:val="003C4186"/>
    <w:rsid w:val="003C6185"/>
    <w:rsid w:val="003D0D2D"/>
    <w:rsid w:val="003D1885"/>
    <w:rsid w:val="003D1BC0"/>
    <w:rsid w:val="003D20F1"/>
    <w:rsid w:val="003D3D91"/>
    <w:rsid w:val="003D4710"/>
    <w:rsid w:val="003E16D7"/>
    <w:rsid w:val="003E197E"/>
    <w:rsid w:val="003E309B"/>
    <w:rsid w:val="003E4B70"/>
    <w:rsid w:val="003E54CF"/>
    <w:rsid w:val="003E5FBA"/>
    <w:rsid w:val="003F1233"/>
    <w:rsid w:val="003F67A4"/>
    <w:rsid w:val="00400786"/>
    <w:rsid w:val="00401FDA"/>
    <w:rsid w:val="004046F0"/>
    <w:rsid w:val="0040668F"/>
    <w:rsid w:val="00411EF7"/>
    <w:rsid w:val="00412677"/>
    <w:rsid w:val="00414284"/>
    <w:rsid w:val="004239BF"/>
    <w:rsid w:val="00425160"/>
    <w:rsid w:val="0042595C"/>
    <w:rsid w:val="00430DE3"/>
    <w:rsid w:val="004348AE"/>
    <w:rsid w:val="004376C0"/>
    <w:rsid w:val="0044223A"/>
    <w:rsid w:val="00442758"/>
    <w:rsid w:val="00444A70"/>
    <w:rsid w:val="00450B67"/>
    <w:rsid w:val="00451851"/>
    <w:rsid w:val="0045189A"/>
    <w:rsid w:val="00453343"/>
    <w:rsid w:val="004538C3"/>
    <w:rsid w:val="004542B2"/>
    <w:rsid w:val="0045725C"/>
    <w:rsid w:val="004608B9"/>
    <w:rsid w:val="00460D7E"/>
    <w:rsid w:val="00463B55"/>
    <w:rsid w:val="00465947"/>
    <w:rsid w:val="004667B1"/>
    <w:rsid w:val="00467F66"/>
    <w:rsid w:val="00470461"/>
    <w:rsid w:val="00470BB1"/>
    <w:rsid w:val="00473153"/>
    <w:rsid w:val="0047350F"/>
    <w:rsid w:val="004743AF"/>
    <w:rsid w:val="004752E8"/>
    <w:rsid w:val="00482C17"/>
    <w:rsid w:val="00484CE3"/>
    <w:rsid w:val="004865A2"/>
    <w:rsid w:val="004911B4"/>
    <w:rsid w:val="0049196A"/>
    <w:rsid w:val="004923DA"/>
    <w:rsid w:val="00492EEB"/>
    <w:rsid w:val="00493434"/>
    <w:rsid w:val="004968E2"/>
    <w:rsid w:val="004A2214"/>
    <w:rsid w:val="004A2A49"/>
    <w:rsid w:val="004A5A64"/>
    <w:rsid w:val="004B21FB"/>
    <w:rsid w:val="004B53CD"/>
    <w:rsid w:val="004B5553"/>
    <w:rsid w:val="004B600B"/>
    <w:rsid w:val="004B6822"/>
    <w:rsid w:val="004B69F6"/>
    <w:rsid w:val="004C2D3A"/>
    <w:rsid w:val="004C7981"/>
    <w:rsid w:val="004D03C4"/>
    <w:rsid w:val="004D0BF1"/>
    <w:rsid w:val="004D0DE4"/>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3FB"/>
    <w:rsid w:val="005305C6"/>
    <w:rsid w:val="00533E15"/>
    <w:rsid w:val="00537964"/>
    <w:rsid w:val="00540EEC"/>
    <w:rsid w:val="005414F4"/>
    <w:rsid w:val="00546187"/>
    <w:rsid w:val="005465A6"/>
    <w:rsid w:val="005479A8"/>
    <w:rsid w:val="00547B11"/>
    <w:rsid w:val="00557D77"/>
    <w:rsid w:val="00562EAA"/>
    <w:rsid w:val="00563B58"/>
    <w:rsid w:val="005640C4"/>
    <w:rsid w:val="0056684C"/>
    <w:rsid w:val="00574A0C"/>
    <w:rsid w:val="0057780F"/>
    <w:rsid w:val="005813A7"/>
    <w:rsid w:val="00581E0A"/>
    <w:rsid w:val="00586D89"/>
    <w:rsid w:val="005877C8"/>
    <w:rsid w:val="00587923"/>
    <w:rsid w:val="00594F9F"/>
    <w:rsid w:val="005A1B4C"/>
    <w:rsid w:val="005A545C"/>
    <w:rsid w:val="005B0856"/>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698D"/>
    <w:rsid w:val="006179BB"/>
    <w:rsid w:val="0062158D"/>
    <w:rsid w:val="006223FD"/>
    <w:rsid w:val="006326D1"/>
    <w:rsid w:val="00632E0A"/>
    <w:rsid w:val="00633165"/>
    <w:rsid w:val="00641FC6"/>
    <w:rsid w:val="006447DE"/>
    <w:rsid w:val="00644889"/>
    <w:rsid w:val="0064509F"/>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3008"/>
    <w:rsid w:val="0069625A"/>
    <w:rsid w:val="00696A88"/>
    <w:rsid w:val="00696F65"/>
    <w:rsid w:val="00697572"/>
    <w:rsid w:val="006A1037"/>
    <w:rsid w:val="006A414E"/>
    <w:rsid w:val="006B4496"/>
    <w:rsid w:val="006B5E67"/>
    <w:rsid w:val="006B6612"/>
    <w:rsid w:val="006C2EB5"/>
    <w:rsid w:val="006C3C41"/>
    <w:rsid w:val="006D18A3"/>
    <w:rsid w:val="006D4F33"/>
    <w:rsid w:val="006D5970"/>
    <w:rsid w:val="006E060A"/>
    <w:rsid w:val="006E481E"/>
    <w:rsid w:val="006E795F"/>
    <w:rsid w:val="006F0862"/>
    <w:rsid w:val="006F1438"/>
    <w:rsid w:val="006F2A9E"/>
    <w:rsid w:val="006F5ED3"/>
    <w:rsid w:val="00700249"/>
    <w:rsid w:val="007069CD"/>
    <w:rsid w:val="00706BB5"/>
    <w:rsid w:val="0071231A"/>
    <w:rsid w:val="00712E90"/>
    <w:rsid w:val="00713B7E"/>
    <w:rsid w:val="00720FDC"/>
    <w:rsid w:val="0072678F"/>
    <w:rsid w:val="007276E5"/>
    <w:rsid w:val="00727C4C"/>
    <w:rsid w:val="00734809"/>
    <w:rsid w:val="0073714E"/>
    <w:rsid w:val="007374EF"/>
    <w:rsid w:val="007406E1"/>
    <w:rsid w:val="00743E40"/>
    <w:rsid w:val="00745016"/>
    <w:rsid w:val="007450F7"/>
    <w:rsid w:val="0075031F"/>
    <w:rsid w:val="00751263"/>
    <w:rsid w:val="007544FC"/>
    <w:rsid w:val="00755427"/>
    <w:rsid w:val="00756548"/>
    <w:rsid w:val="0075673A"/>
    <w:rsid w:val="0075704F"/>
    <w:rsid w:val="00763B2D"/>
    <w:rsid w:val="00764C84"/>
    <w:rsid w:val="007710AD"/>
    <w:rsid w:val="00772924"/>
    <w:rsid w:val="00775CC6"/>
    <w:rsid w:val="0078064A"/>
    <w:rsid w:val="0078112D"/>
    <w:rsid w:val="007837D4"/>
    <w:rsid w:val="007872F2"/>
    <w:rsid w:val="007873F9"/>
    <w:rsid w:val="007908E0"/>
    <w:rsid w:val="00793EB3"/>
    <w:rsid w:val="00794205"/>
    <w:rsid w:val="0079422A"/>
    <w:rsid w:val="007A1F6A"/>
    <w:rsid w:val="007A2BA7"/>
    <w:rsid w:val="007A628F"/>
    <w:rsid w:val="007B0DE3"/>
    <w:rsid w:val="007B1BFD"/>
    <w:rsid w:val="007B7191"/>
    <w:rsid w:val="007C1100"/>
    <w:rsid w:val="007C1D94"/>
    <w:rsid w:val="007C556F"/>
    <w:rsid w:val="007C5ABE"/>
    <w:rsid w:val="007C6A87"/>
    <w:rsid w:val="007D0A07"/>
    <w:rsid w:val="007D0F11"/>
    <w:rsid w:val="007D133D"/>
    <w:rsid w:val="007D3EB4"/>
    <w:rsid w:val="007D3F16"/>
    <w:rsid w:val="007D6D02"/>
    <w:rsid w:val="007F10BD"/>
    <w:rsid w:val="007F312E"/>
    <w:rsid w:val="007F3F7E"/>
    <w:rsid w:val="007F4BA4"/>
    <w:rsid w:val="00813CEC"/>
    <w:rsid w:val="0081534C"/>
    <w:rsid w:val="00816CE7"/>
    <w:rsid w:val="008171E4"/>
    <w:rsid w:val="008208EA"/>
    <w:rsid w:val="00822B44"/>
    <w:rsid w:val="008241C3"/>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AFC"/>
    <w:rsid w:val="008550A1"/>
    <w:rsid w:val="00861038"/>
    <w:rsid w:val="00865B58"/>
    <w:rsid w:val="00866B50"/>
    <w:rsid w:val="00867A63"/>
    <w:rsid w:val="008708F1"/>
    <w:rsid w:val="00871960"/>
    <w:rsid w:val="0087369F"/>
    <w:rsid w:val="00880539"/>
    <w:rsid w:val="008859E8"/>
    <w:rsid w:val="0088737B"/>
    <w:rsid w:val="008875C3"/>
    <w:rsid w:val="00891078"/>
    <w:rsid w:val="00892716"/>
    <w:rsid w:val="00893067"/>
    <w:rsid w:val="008933DE"/>
    <w:rsid w:val="00895FCE"/>
    <w:rsid w:val="00897F3E"/>
    <w:rsid w:val="008A21B4"/>
    <w:rsid w:val="008A3A98"/>
    <w:rsid w:val="008B07DE"/>
    <w:rsid w:val="008B1309"/>
    <w:rsid w:val="008B19F6"/>
    <w:rsid w:val="008B28E7"/>
    <w:rsid w:val="008B67F6"/>
    <w:rsid w:val="008C14C7"/>
    <w:rsid w:val="008C2FFB"/>
    <w:rsid w:val="008C633F"/>
    <w:rsid w:val="008C6EEA"/>
    <w:rsid w:val="008C751A"/>
    <w:rsid w:val="008C7770"/>
    <w:rsid w:val="008C79C7"/>
    <w:rsid w:val="008D03B0"/>
    <w:rsid w:val="008D2150"/>
    <w:rsid w:val="008D4D17"/>
    <w:rsid w:val="008D5813"/>
    <w:rsid w:val="008D5999"/>
    <w:rsid w:val="008D634E"/>
    <w:rsid w:val="008D778A"/>
    <w:rsid w:val="008D78C9"/>
    <w:rsid w:val="008E3195"/>
    <w:rsid w:val="008E5A35"/>
    <w:rsid w:val="008F127E"/>
    <w:rsid w:val="008F32D9"/>
    <w:rsid w:val="00902A65"/>
    <w:rsid w:val="00903932"/>
    <w:rsid w:val="0090702F"/>
    <w:rsid w:val="009079BD"/>
    <w:rsid w:val="00912BD9"/>
    <w:rsid w:val="00916FB2"/>
    <w:rsid w:val="00920E5B"/>
    <w:rsid w:val="00926436"/>
    <w:rsid w:val="00926C53"/>
    <w:rsid w:val="00926CD4"/>
    <w:rsid w:val="00930113"/>
    <w:rsid w:val="0093018C"/>
    <w:rsid w:val="00934C63"/>
    <w:rsid w:val="00942137"/>
    <w:rsid w:val="0094495F"/>
    <w:rsid w:val="009544C0"/>
    <w:rsid w:val="00954FA4"/>
    <w:rsid w:val="00956AE9"/>
    <w:rsid w:val="0095780B"/>
    <w:rsid w:val="00964CC6"/>
    <w:rsid w:val="00967BFA"/>
    <w:rsid w:val="0098262C"/>
    <w:rsid w:val="0098427C"/>
    <w:rsid w:val="00986213"/>
    <w:rsid w:val="00986B43"/>
    <w:rsid w:val="00986C0B"/>
    <w:rsid w:val="00986D46"/>
    <w:rsid w:val="00991FDA"/>
    <w:rsid w:val="00992ACA"/>
    <w:rsid w:val="00993D0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6FA"/>
    <w:rsid w:val="009F0978"/>
    <w:rsid w:val="009F3AEC"/>
    <w:rsid w:val="009F4B47"/>
    <w:rsid w:val="009F6801"/>
    <w:rsid w:val="009F79EC"/>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4F2"/>
    <w:rsid w:val="00A54D67"/>
    <w:rsid w:val="00A55A3F"/>
    <w:rsid w:val="00A5656A"/>
    <w:rsid w:val="00A60103"/>
    <w:rsid w:val="00A652F6"/>
    <w:rsid w:val="00A65861"/>
    <w:rsid w:val="00A710FC"/>
    <w:rsid w:val="00A732EA"/>
    <w:rsid w:val="00A737A9"/>
    <w:rsid w:val="00A7489E"/>
    <w:rsid w:val="00A8015F"/>
    <w:rsid w:val="00A85039"/>
    <w:rsid w:val="00A906AA"/>
    <w:rsid w:val="00A94C5E"/>
    <w:rsid w:val="00AA07C9"/>
    <w:rsid w:val="00AA252C"/>
    <w:rsid w:val="00AA666E"/>
    <w:rsid w:val="00AA7960"/>
    <w:rsid w:val="00AB5518"/>
    <w:rsid w:val="00AC3A0E"/>
    <w:rsid w:val="00AC4A04"/>
    <w:rsid w:val="00AC5679"/>
    <w:rsid w:val="00AC740E"/>
    <w:rsid w:val="00AD336F"/>
    <w:rsid w:val="00AE134C"/>
    <w:rsid w:val="00AE1868"/>
    <w:rsid w:val="00AE2564"/>
    <w:rsid w:val="00AE301F"/>
    <w:rsid w:val="00AE3302"/>
    <w:rsid w:val="00AE4E71"/>
    <w:rsid w:val="00AE5BA6"/>
    <w:rsid w:val="00AE6231"/>
    <w:rsid w:val="00AE7077"/>
    <w:rsid w:val="00AF61C2"/>
    <w:rsid w:val="00AF6CC6"/>
    <w:rsid w:val="00AF712C"/>
    <w:rsid w:val="00B0296A"/>
    <w:rsid w:val="00B037B0"/>
    <w:rsid w:val="00B07E79"/>
    <w:rsid w:val="00B07F83"/>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4D3C"/>
    <w:rsid w:val="00B47734"/>
    <w:rsid w:val="00B50FBA"/>
    <w:rsid w:val="00B558EB"/>
    <w:rsid w:val="00B577D3"/>
    <w:rsid w:val="00B577F9"/>
    <w:rsid w:val="00B57E93"/>
    <w:rsid w:val="00B60466"/>
    <w:rsid w:val="00B6548F"/>
    <w:rsid w:val="00B71A32"/>
    <w:rsid w:val="00B7502A"/>
    <w:rsid w:val="00B77305"/>
    <w:rsid w:val="00B774BD"/>
    <w:rsid w:val="00B80D3C"/>
    <w:rsid w:val="00B82CC2"/>
    <w:rsid w:val="00B82D51"/>
    <w:rsid w:val="00B84A89"/>
    <w:rsid w:val="00B8777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5A95"/>
    <w:rsid w:val="00BF5D61"/>
    <w:rsid w:val="00BF7CC0"/>
    <w:rsid w:val="00C002B1"/>
    <w:rsid w:val="00C01D14"/>
    <w:rsid w:val="00C01D97"/>
    <w:rsid w:val="00C025B4"/>
    <w:rsid w:val="00C029EC"/>
    <w:rsid w:val="00C12820"/>
    <w:rsid w:val="00C161FD"/>
    <w:rsid w:val="00C17C9F"/>
    <w:rsid w:val="00C23F17"/>
    <w:rsid w:val="00C246F2"/>
    <w:rsid w:val="00C25493"/>
    <w:rsid w:val="00C26D0D"/>
    <w:rsid w:val="00C26D44"/>
    <w:rsid w:val="00C27C95"/>
    <w:rsid w:val="00C300D2"/>
    <w:rsid w:val="00C3270F"/>
    <w:rsid w:val="00C3278B"/>
    <w:rsid w:val="00C33268"/>
    <w:rsid w:val="00C33375"/>
    <w:rsid w:val="00C34C23"/>
    <w:rsid w:val="00C368FA"/>
    <w:rsid w:val="00C3715E"/>
    <w:rsid w:val="00C42005"/>
    <w:rsid w:val="00C4664D"/>
    <w:rsid w:val="00C472AA"/>
    <w:rsid w:val="00C50A05"/>
    <w:rsid w:val="00C54AED"/>
    <w:rsid w:val="00C555FC"/>
    <w:rsid w:val="00C55E9B"/>
    <w:rsid w:val="00C56D09"/>
    <w:rsid w:val="00C57D24"/>
    <w:rsid w:val="00C604D6"/>
    <w:rsid w:val="00C63CAB"/>
    <w:rsid w:val="00C63D00"/>
    <w:rsid w:val="00C6441B"/>
    <w:rsid w:val="00C655D7"/>
    <w:rsid w:val="00C65921"/>
    <w:rsid w:val="00C7108B"/>
    <w:rsid w:val="00C75883"/>
    <w:rsid w:val="00C77FA5"/>
    <w:rsid w:val="00C8089F"/>
    <w:rsid w:val="00C835FE"/>
    <w:rsid w:val="00C836CC"/>
    <w:rsid w:val="00C83C8C"/>
    <w:rsid w:val="00C846A1"/>
    <w:rsid w:val="00C852D6"/>
    <w:rsid w:val="00C87A74"/>
    <w:rsid w:val="00C90BB1"/>
    <w:rsid w:val="00C92C71"/>
    <w:rsid w:val="00C93F8F"/>
    <w:rsid w:val="00C9435C"/>
    <w:rsid w:val="00CA0894"/>
    <w:rsid w:val="00CA3593"/>
    <w:rsid w:val="00CA5726"/>
    <w:rsid w:val="00CA7E6A"/>
    <w:rsid w:val="00CB258E"/>
    <w:rsid w:val="00CB3C8F"/>
    <w:rsid w:val="00CC02F1"/>
    <w:rsid w:val="00CC0F24"/>
    <w:rsid w:val="00CC1122"/>
    <w:rsid w:val="00CC11A6"/>
    <w:rsid w:val="00CC135E"/>
    <w:rsid w:val="00CC7226"/>
    <w:rsid w:val="00CD0735"/>
    <w:rsid w:val="00CD45E3"/>
    <w:rsid w:val="00CD4771"/>
    <w:rsid w:val="00CD5089"/>
    <w:rsid w:val="00CD5D3F"/>
    <w:rsid w:val="00CD7E1F"/>
    <w:rsid w:val="00CE4BC4"/>
    <w:rsid w:val="00CE7D68"/>
    <w:rsid w:val="00CE7DA2"/>
    <w:rsid w:val="00CF2F8A"/>
    <w:rsid w:val="00CF3DB3"/>
    <w:rsid w:val="00D0274B"/>
    <w:rsid w:val="00D0503D"/>
    <w:rsid w:val="00D052BC"/>
    <w:rsid w:val="00D07026"/>
    <w:rsid w:val="00D146AE"/>
    <w:rsid w:val="00D15D11"/>
    <w:rsid w:val="00D22C8F"/>
    <w:rsid w:val="00D3203C"/>
    <w:rsid w:val="00D33491"/>
    <w:rsid w:val="00D3442D"/>
    <w:rsid w:val="00D36F00"/>
    <w:rsid w:val="00D44B67"/>
    <w:rsid w:val="00D44F8E"/>
    <w:rsid w:val="00D461A7"/>
    <w:rsid w:val="00D51FD5"/>
    <w:rsid w:val="00D55DE0"/>
    <w:rsid w:val="00D607EF"/>
    <w:rsid w:val="00D60F88"/>
    <w:rsid w:val="00D6423C"/>
    <w:rsid w:val="00D646BD"/>
    <w:rsid w:val="00D65558"/>
    <w:rsid w:val="00D67A2C"/>
    <w:rsid w:val="00D71201"/>
    <w:rsid w:val="00D720C7"/>
    <w:rsid w:val="00D84841"/>
    <w:rsid w:val="00D876E6"/>
    <w:rsid w:val="00D90958"/>
    <w:rsid w:val="00DA1025"/>
    <w:rsid w:val="00DA22EC"/>
    <w:rsid w:val="00DA5682"/>
    <w:rsid w:val="00DA5860"/>
    <w:rsid w:val="00DA5C0C"/>
    <w:rsid w:val="00DB2767"/>
    <w:rsid w:val="00DB5963"/>
    <w:rsid w:val="00DC0E3A"/>
    <w:rsid w:val="00DC1B10"/>
    <w:rsid w:val="00DC2924"/>
    <w:rsid w:val="00DC3C3E"/>
    <w:rsid w:val="00DC4729"/>
    <w:rsid w:val="00DD31C5"/>
    <w:rsid w:val="00DD5020"/>
    <w:rsid w:val="00DD63BE"/>
    <w:rsid w:val="00DE4296"/>
    <w:rsid w:val="00DF2469"/>
    <w:rsid w:val="00DF7899"/>
    <w:rsid w:val="00E0524C"/>
    <w:rsid w:val="00E15751"/>
    <w:rsid w:val="00E17160"/>
    <w:rsid w:val="00E17D41"/>
    <w:rsid w:val="00E231D1"/>
    <w:rsid w:val="00E26732"/>
    <w:rsid w:val="00E3288D"/>
    <w:rsid w:val="00E333D7"/>
    <w:rsid w:val="00E35112"/>
    <w:rsid w:val="00E35BEC"/>
    <w:rsid w:val="00E41A6A"/>
    <w:rsid w:val="00E46706"/>
    <w:rsid w:val="00E50821"/>
    <w:rsid w:val="00E51F91"/>
    <w:rsid w:val="00E536AC"/>
    <w:rsid w:val="00E5498A"/>
    <w:rsid w:val="00E559CE"/>
    <w:rsid w:val="00E60F42"/>
    <w:rsid w:val="00E6746C"/>
    <w:rsid w:val="00E7086E"/>
    <w:rsid w:val="00E71248"/>
    <w:rsid w:val="00E73C41"/>
    <w:rsid w:val="00E749BF"/>
    <w:rsid w:val="00E75911"/>
    <w:rsid w:val="00E7598F"/>
    <w:rsid w:val="00E76F60"/>
    <w:rsid w:val="00E812B5"/>
    <w:rsid w:val="00E83D90"/>
    <w:rsid w:val="00E83F91"/>
    <w:rsid w:val="00E86299"/>
    <w:rsid w:val="00E9107A"/>
    <w:rsid w:val="00E91F62"/>
    <w:rsid w:val="00E929FD"/>
    <w:rsid w:val="00E93240"/>
    <w:rsid w:val="00E9479B"/>
    <w:rsid w:val="00E94E22"/>
    <w:rsid w:val="00E952D2"/>
    <w:rsid w:val="00E95F08"/>
    <w:rsid w:val="00E97171"/>
    <w:rsid w:val="00EA4D48"/>
    <w:rsid w:val="00EA7ADF"/>
    <w:rsid w:val="00EB2173"/>
    <w:rsid w:val="00EB2F94"/>
    <w:rsid w:val="00EB62E6"/>
    <w:rsid w:val="00EB695F"/>
    <w:rsid w:val="00EC28C2"/>
    <w:rsid w:val="00EC290F"/>
    <w:rsid w:val="00EC38A5"/>
    <w:rsid w:val="00EC3A85"/>
    <w:rsid w:val="00EC4B89"/>
    <w:rsid w:val="00EC59A5"/>
    <w:rsid w:val="00EC6894"/>
    <w:rsid w:val="00EC6E15"/>
    <w:rsid w:val="00EC785A"/>
    <w:rsid w:val="00ED1B30"/>
    <w:rsid w:val="00ED2D59"/>
    <w:rsid w:val="00ED5D03"/>
    <w:rsid w:val="00EE01ED"/>
    <w:rsid w:val="00EE1AC1"/>
    <w:rsid w:val="00EE39D6"/>
    <w:rsid w:val="00EE52AD"/>
    <w:rsid w:val="00EE5BC3"/>
    <w:rsid w:val="00EE6FAB"/>
    <w:rsid w:val="00EF328C"/>
    <w:rsid w:val="00EF68BB"/>
    <w:rsid w:val="00F01F92"/>
    <w:rsid w:val="00F030D4"/>
    <w:rsid w:val="00F036D5"/>
    <w:rsid w:val="00F04053"/>
    <w:rsid w:val="00F06573"/>
    <w:rsid w:val="00F0716A"/>
    <w:rsid w:val="00F10A08"/>
    <w:rsid w:val="00F15354"/>
    <w:rsid w:val="00F22AC5"/>
    <w:rsid w:val="00F254D1"/>
    <w:rsid w:val="00F2652B"/>
    <w:rsid w:val="00F26816"/>
    <w:rsid w:val="00F32B82"/>
    <w:rsid w:val="00F34A44"/>
    <w:rsid w:val="00F34C86"/>
    <w:rsid w:val="00F35C78"/>
    <w:rsid w:val="00F4043E"/>
    <w:rsid w:val="00F41795"/>
    <w:rsid w:val="00F41BBC"/>
    <w:rsid w:val="00F444F0"/>
    <w:rsid w:val="00F446FF"/>
    <w:rsid w:val="00F45521"/>
    <w:rsid w:val="00F506F0"/>
    <w:rsid w:val="00F50847"/>
    <w:rsid w:val="00F53F27"/>
    <w:rsid w:val="00F546D1"/>
    <w:rsid w:val="00F60281"/>
    <w:rsid w:val="00F66272"/>
    <w:rsid w:val="00F709C0"/>
    <w:rsid w:val="00F81FEC"/>
    <w:rsid w:val="00F927A1"/>
    <w:rsid w:val="00F92E4D"/>
    <w:rsid w:val="00F95461"/>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501"/>
    <w:rsid w:val="00FD4F8F"/>
    <w:rsid w:val="00FD7005"/>
    <w:rsid w:val="00FE0C16"/>
    <w:rsid w:val="00FE14B1"/>
    <w:rsid w:val="00FE4D97"/>
    <w:rsid w:val="00FE5F90"/>
    <w:rsid w:val="00FE6243"/>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AC740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C740E"/>
    <w:rPr>
      <w:i/>
      <w:iCs/>
    </w:rPr>
  </w:style>
  <w:style w:type="character" w:styleId="Strong">
    <w:name w:val="Strong"/>
    <w:basedOn w:val="DefaultParagraphFont"/>
    <w:uiPriority w:val="22"/>
    <w:qFormat/>
    <w:rsid w:val="00AC740E"/>
    <w:rPr>
      <w:b/>
      <w:bCs/>
    </w:rPr>
  </w:style>
  <w:style w:type="character" w:styleId="UnresolvedMention">
    <w:name w:val="Unresolved Mention"/>
    <w:basedOn w:val="DefaultParagraphFont"/>
    <w:uiPriority w:val="99"/>
    <w:semiHidden/>
    <w:unhideWhenUsed/>
    <w:rsid w:val="00F35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10</Pages>
  <Words>4554</Words>
  <Characters>25769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Perkins, Ben</cp:lastModifiedBy>
  <cp:revision>200</cp:revision>
  <cp:lastPrinted>2020-02-11T19:20:00Z</cp:lastPrinted>
  <dcterms:created xsi:type="dcterms:W3CDTF">2024-11-14T10:20:00Z</dcterms:created>
  <dcterms:modified xsi:type="dcterms:W3CDTF">2025-10-06T21:38:00Z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