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2C5D27" w14:textId="09BC7E73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749C4391" w14:textId="66118D11" w:rsidR="002B024D" w:rsidRPr="00693BA8" w:rsidRDefault="001A6CE6" w:rsidP="00865589">
      <w:pPr>
        <w:jc w:val="center"/>
        <w:rPr>
          <w:rFonts w:asciiTheme="majorHAnsi" w:hAnsiTheme="majorHAnsi" w:cstheme="majorHAnsi"/>
          <w:b/>
          <w:bCs/>
          <w:noProof/>
          <w:sz w:val="56"/>
          <w:szCs w:val="56"/>
          <w:u w:val="single"/>
        </w:rPr>
      </w:pPr>
      <w:r w:rsidRPr="00693BA8">
        <w:rPr>
          <w:rFonts w:asciiTheme="majorHAnsi" w:hAnsiTheme="majorHAnsi" w:cstheme="majorHAnsi"/>
          <w:b/>
          <w:bCs/>
          <w:noProof/>
          <w:sz w:val="56"/>
          <w:szCs w:val="56"/>
          <w:u w:val="single"/>
        </w:rPr>
        <w:t>Changemakers : Building your Personal Brand for Sustainable Development</w:t>
      </w:r>
    </w:p>
    <w:p w14:paraId="1F06DF21" w14:textId="033AE037" w:rsidR="008E7E2C" w:rsidRPr="00693BA8" w:rsidRDefault="008E7E2C" w:rsidP="00865589">
      <w:pPr>
        <w:jc w:val="center"/>
        <w:rPr>
          <w:rFonts w:asciiTheme="majorHAnsi" w:hAnsiTheme="majorHAnsi" w:cstheme="majorHAnsi"/>
          <w:noProof/>
          <w:sz w:val="40"/>
          <w:szCs w:val="40"/>
        </w:rPr>
      </w:pPr>
      <w:r w:rsidRPr="00693BA8">
        <w:rPr>
          <w:rFonts w:asciiTheme="majorHAnsi" w:hAnsiTheme="majorHAnsi" w:cstheme="majorHAnsi"/>
          <w:noProof/>
          <w:sz w:val="40"/>
          <w:szCs w:val="40"/>
        </w:rPr>
        <w:t>Camille Checkley 2008047</w:t>
      </w:r>
    </w:p>
    <w:p w14:paraId="77C7A721" w14:textId="6C7BAD66" w:rsidR="008E7E2C" w:rsidRPr="00693BA8" w:rsidRDefault="008E7E2C" w:rsidP="00865589">
      <w:pPr>
        <w:jc w:val="center"/>
        <w:rPr>
          <w:rFonts w:asciiTheme="majorHAnsi" w:hAnsiTheme="majorHAnsi" w:cstheme="majorHAnsi"/>
          <w:noProof/>
          <w:sz w:val="40"/>
          <w:szCs w:val="40"/>
        </w:rPr>
      </w:pPr>
      <w:r w:rsidRPr="00693BA8">
        <w:rPr>
          <w:rFonts w:asciiTheme="majorHAnsi" w:hAnsiTheme="majorHAnsi" w:cstheme="majorHAnsi"/>
          <w:noProof/>
          <w:sz w:val="40"/>
          <w:szCs w:val="40"/>
        </w:rPr>
        <w:t xml:space="preserve">E-Portfolio </w:t>
      </w:r>
    </w:p>
    <w:p w14:paraId="368B49C6" w14:textId="77777777" w:rsidR="008E7E2C" w:rsidRPr="00693BA8" w:rsidRDefault="008E7E2C" w:rsidP="00865589">
      <w:pPr>
        <w:jc w:val="center"/>
        <w:rPr>
          <w:rFonts w:asciiTheme="majorHAnsi" w:hAnsiTheme="majorHAnsi" w:cstheme="majorHAnsi"/>
          <w:noProof/>
          <w:sz w:val="32"/>
          <w:szCs w:val="32"/>
        </w:rPr>
      </w:pPr>
    </w:p>
    <w:p w14:paraId="69EC4A1B" w14:textId="75B252B1" w:rsidR="008E7E2C" w:rsidRPr="00693BA8" w:rsidRDefault="008E7E2C" w:rsidP="008E7E2C">
      <w:pPr>
        <w:rPr>
          <w:rFonts w:asciiTheme="majorHAnsi" w:hAnsiTheme="majorHAnsi" w:cstheme="majorHAnsi"/>
          <w:b/>
          <w:bCs/>
          <w:noProof/>
          <w:color w:val="70AD47" w:themeColor="accent6"/>
          <w:sz w:val="56"/>
          <w:szCs w:val="56"/>
          <w:u w:val="single"/>
        </w:rPr>
      </w:pPr>
      <w:r w:rsidRPr="00693BA8">
        <w:rPr>
          <w:rFonts w:asciiTheme="majorHAnsi" w:hAnsiTheme="majorHAnsi" w:cstheme="majorHAnsi"/>
          <w:b/>
          <w:bCs/>
          <w:noProof/>
          <w:color w:val="70AD47" w:themeColor="accent6"/>
          <w:sz w:val="56"/>
          <w:szCs w:val="56"/>
          <w:u w:val="single"/>
        </w:rPr>
        <w:t>Contents</w:t>
      </w:r>
    </w:p>
    <w:p w14:paraId="268D207F" w14:textId="77777777" w:rsidR="00836A1A" w:rsidRPr="00693BA8" w:rsidRDefault="00836A1A" w:rsidP="008E7E2C">
      <w:pPr>
        <w:rPr>
          <w:rFonts w:asciiTheme="majorHAnsi" w:hAnsiTheme="majorHAnsi" w:cstheme="majorHAnsi"/>
          <w:b/>
          <w:bCs/>
          <w:noProof/>
          <w:sz w:val="32"/>
          <w:szCs w:val="32"/>
          <w:u w:val="single"/>
        </w:rPr>
      </w:pPr>
    </w:p>
    <w:p w14:paraId="29376E7A" w14:textId="2B07F122" w:rsidR="008E7E2C" w:rsidRDefault="00836A1A" w:rsidP="000A1B98">
      <w:pPr>
        <w:rPr>
          <w:rFonts w:asciiTheme="majorHAnsi" w:hAnsiTheme="majorHAnsi" w:cstheme="majorHAnsi"/>
          <w:b/>
          <w:bCs/>
          <w:noProof/>
          <w:sz w:val="40"/>
          <w:szCs w:val="40"/>
          <w:u w:val="single"/>
        </w:rPr>
      </w:pPr>
      <w:r w:rsidRPr="00693BA8">
        <w:rPr>
          <w:rFonts w:asciiTheme="majorHAnsi" w:hAnsiTheme="majorHAnsi" w:cstheme="majorHAnsi"/>
          <w:b/>
          <w:bCs/>
          <w:noProof/>
          <w:sz w:val="40"/>
          <w:szCs w:val="40"/>
          <w:u w:val="single"/>
        </w:rPr>
        <w:t>Part A</w:t>
      </w:r>
    </w:p>
    <w:p w14:paraId="542C527F" w14:textId="77777777" w:rsidR="00693BA8" w:rsidRPr="00693BA8" w:rsidRDefault="00693BA8" w:rsidP="000A1B98">
      <w:pPr>
        <w:rPr>
          <w:rFonts w:asciiTheme="majorHAnsi" w:hAnsiTheme="majorHAnsi" w:cstheme="majorHAnsi"/>
          <w:b/>
          <w:bCs/>
          <w:noProof/>
          <w:sz w:val="40"/>
          <w:szCs w:val="40"/>
          <w:u w:val="single"/>
        </w:rPr>
      </w:pPr>
    </w:p>
    <w:p w14:paraId="0DB18EDE" w14:textId="5DA088FD" w:rsidR="00836A1A" w:rsidRPr="00693BA8" w:rsidRDefault="0056161F" w:rsidP="000F7B47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noProof/>
          <w:sz w:val="40"/>
          <w:szCs w:val="40"/>
        </w:rPr>
      </w:pPr>
      <w:r>
        <w:rPr>
          <w:rFonts w:asciiTheme="majorHAnsi" w:hAnsiTheme="majorHAnsi" w:cstheme="majorHAnsi"/>
          <w:noProof/>
          <w:sz w:val="40"/>
          <w:szCs w:val="40"/>
        </w:rPr>
        <w:t xml:space="preserve">Page 2 : </w:t>
      </w:r>
      <w:r w:rsidR="00836A1A" w:rsidRPr="00693BA8">
        <w:rPr>
          <w:rFonts w:asciiTheme="majorHAnsi" w:hAnsiTheme="majorHAnsi" w:cstheme="majorHAnsi"/>
          <w:noProof/>
          <w:sz w:val="40"/>
          <w:szCs w:val="40"/>
        </w:rPr>
        <w:t xml:space="preserve">Proffessional CV </w:t>
      </w:r>
    </w:p>
    <w:p w14:paraId="27B01EA0" w14:textId="09460DF2" w:rsidR="00836A1A" w:rsidRPr="00693BA8" w:rsidRDefault="0056161F" w:rsidP="000F7B47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noProof/>
          <w:sz w:val="40"/>
          <w:szCs w:val="40"/>
        </w:rPr>
      </w:pPr>
      <w:r>
        <w:rPr>
          <w:rFonts w:asciiTheme="majorHAnsi" w:hAnsiTheme="majorHAnsi" w:cstheme="majorHAnsi"/>
          <w:noProof/>
          <w:sz w:val="40"/>
          <w:szCs w:val="40"/>
        </w:rPr>
        <w:t xml:space="preserve">Page 3 : </w:t>
      </w:r>
      <w:r w:rsidR="00836A1A" w:rsidRPr="00693BA8">
        <w:rPr>
          <w:rFonts w:asciiTheme="majorHAnsi" w:hAnsiTheme="majorHAnsi" w:cstheme="majorHAnsi"/>
          <w:noProof/>
          <w:sz w:val="40"/>
          <w:szCs w:val="40"/>
        </w:rPr>
        <w:t xml:space="preserve">Blog Post </w:t>
      </w:r>
    </w:p>
    <w:p w14:paraId="01E3DBD0" w14:textId="77777777" w:rsidR="00836A1A" w:rsidRPr="00693BA8" w:rsidRDefault="00836A1A" w:rsidP="000A1B98">
      <w:pPr>
        <w:rPr>
          <w:rFonts w:asciiTheme="majorHAnsi" w:hAnsiTheme="majorHAnsi" w:cstheme="majorHAnsi"/>
          <w:noProof/>
          <w:sz w:val="40"/>
          <w:szCs w:val="40"/>
        </w:rPr>
      </w:pPr>
    </w:p>
    <w:p w14:paraId="17498054" w14:textId="7CAF508D" w:rsidR="00836A1A" w:rsidRDefault="00836A1A" w:rsidP="000A1B98">
      <w:pPr>
        <w:rPr>
          <w:rFonts w:asciiTheme="majorHAnsi" w:hAnsiTheme="majorHAnsi" w:cstheme="majorHAnsi"/>
          <w:b/>
          <w:bCs/>
          <w:noProof/>
          <w:sz w:val="40"/>
          <w:szCs w:val="40"/>
          <w:u w:val="single"/>
        </w:rPr>
      </w:pPr>
      <w:r w:rsidRPr="00693BA8">
        <w:rPr>
          <w:rFonts w:asciiTheme="majorHAnsi" w:hAnsiTheme="majorHAnsi" w:cstheme="majorHAnsi"/>
          <w:b/>
          <w:bCs/>
          <w:noProof/>
          <w:sz w:val="40"/>
          <w:szCs w:val="40"/>
          <w:u w:val="single"/>
        </w:rPr>
        <w:t>Part B</w:t>
      </w:r>
    </w:p>
    <w:p w14:paraId="3057F26A" w14:textId="77777777" w:rsidR="00693BA8" w:rsidRPr="00693BA8" w:rsidRDefault="00693BA8" w:rsidP="000A1B98">
      <w:pPr>
        <w:rPr>
          <w:rFonts w:asciiTheme="majorHAnsi" w:hAnsiTheme="majorHAnsi" w:cstheme="majorHAnsi"/>
          <w:b/>
          <w:bCs/>
          <w:noProof/>
          <w:sz w:val="40"/>
          <w:szCs w:val="40"/>
          <w:u w:val="single"/>
        </w:rPr>
      </w:pPr>
    </w:p>
    <w:p w14:paraId="09CBC39C" w14:textId="0FA74624" w:rsidR="00836A1A" w:rsidRDefault="0056161F" w:rsidP="000F7B47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noProof/>
          <w:sz w:val="40"/>
          <w:szCs w:val="40"/>
        </w:rPr>
      </w:pPr>
      <w:r>
        <w:rPr>
          <w:rFonts w:asciiTheme="majorHAnsi" w:hAnsiTheme="majorHAnsi" w:cstheme="majorHAnsi"/>
          <w:noProof/>
          <w:sz w:val="40"/>
          <w:szCs w:val="40"/>
        </w:rPr>
        <w:t xml:space="preserve"> Page 4: </w:t>
      </w:r>
      <w:r w:rsidR="00836A1A" w:rsidRPr="00693BA8">
        <w:rPr>
          <w:rFonts w:asciiTheme="majorHAnsi" w:hAnsiTheme="majorHAnsi" w:cstheme="majorHAnsi"/>
          <w:noProof/>
          <w:sz w:val="40"/>
          <w:szCs w:val="40"/>
        </w:rPr>
        <w:t xml:space="preserve">Zander Letter </w:t>
      </w:r>
    </w:p>
    <w:p w14:paraId="51121155" w14:textId="3D2FCCDC" w:rsidR="0056161F" w:rsidRDefault="0056161F" w:rsidP="0056161F">
      <w:pPr>
        <w:pStyle w:val="ListParagraph"/>
        <w:rPr>
          <w:rFonts w:asciiTheme="majorHAnsi" w:hAnsiTheme="majorHAnsi" w:cstheme="majorHAnsi"/>
          <w:noProof/>
          <w:sz w:val="40"/>
          <w:szCs w:val="40"/>
        </w:rPr>
      </w:pPr>
    </w:p>
    <w:p w14:paraId="5C0A0701" w14:textId="1E600AC4" w:rsidR="0056161F" w:rsidRDefault="0056161F" w:rsidP="0056161F">
      <w:pPr>
        <w:jc w:val="both"/>
        <w:rPr>
          <w:rFonts w:asciiTheme="majorHAnsi" w:hAnsiTheme="majorHAnsi" w:cstheme="majorHAnsi"/>
          <w:noProof/>
          <w:sz w:val="40"/>
          <w:szCs w:val="40"/>
        </w:rPr>
      </w:pPr>
    </w:p>
    <w:p w14:paraId="6589C995" w14:textId="32D20B42" w:rsidR="0056161F" w:rsidRPr="0056161F" w:rsidRDefault="0056161F" w:rsidP="0056161F">
      <w:pPr>
        <w:pStyle w:val="ListParagraph"/>
        <w:numPr>
          <w:ilvl w:val="0"/>
          <w:numId w:val="3"/>
        </w:numPr>
        <w:jc w:val="both"/>
        <w:rPr>
          <w:rFonts w:asciiTheme="majorHAnsi" w:hAnsiTheme="majorHAnsi" w:cstheme="majorHAnsi"/>
          <w:noProof/>
          <w:sz w:val="40"/>
          <w:szCs w:val="40"/>
        </w:rPr>
      </w:pPr>
      <w:r>
        <w:rPr>
          <w:rFonts w:asciiTheme="majorHAnsi" w:hAnsiTheme="majorHAnsi" w:cstheme="majorHAnsi"/>
          <w:noProof/>
          <w:sz w:val="40"/>
          <w:szCs w:val="40"/>
        </w:rPr>
        <w:t xml:space="preserve">Page 5 : </w:t>
      </w:r>
      <w:r w:rsidRPr="0056161F">
        <w:rPr>
          <w:rFonts w:asciiTheme="majorHAnsi" w:hAnsiTheme="majorHAnsi" w:cstheme="majorHAnsi"/>
          <w:noProof/>
          <w:sz w:val="40"/>
          <w:szCs w:val="40"/>
        </w:rPr>
        <w:t>References</w:t>
      </w:r>
    </w:p>
    <w:p w14:paraId="3CA67C1D" w14:textId="77777777" w:rsidR="008E7E2C" w:rsidRPr="00693BA8" w:rsidRDefault="008E7E2C" w:rsidP="008E7E2C">
      <w:pPr>
        <w:rPr>
          <w:rFonts w:asciiTheme="majorHAnsi" w:hAnsiTheme="majorHAnsi" w:cstheme="majorHAnsi"/>
          <w:b/>
          <w:bCs/>
          <w:noProof/>
          <w:color w:val="538135" w:themeColor="accent6" w:themeShade="BF"/>
          <w:sz w:val="40"/>
          <w:szCs w:val="40"/>
          <w:u w:val="single"/>
        </w:rPr>
      </w:pPr>
    </w:p>
    <w:p w14:paraId="08494EBA" w14:textId="77777777" w:rsidR="008E7E2C" w:rsidRPr="00693BA8" w:rsidRDefault="008E7E2C" w:rsidP="008E7E2C">
      <w:pPr>
        <w:rPr>
          <w:rFonts w:asciiTheme="majorHAnsi" w:hAnsiTheme="majorHAnsi" w:cstheme="majorHAnsi"/>
          <w:b/>
          <w:bCs/>
          <w:noProof/>
          <w:color w:val="538135" w:themeColor="accent6" w:themeShade="BF"/>
          <w:sz w:val="32"/>
          <w:szCs w:val="32"/>
          <w:u w:val="single"/>
        </w:rPr>
      </w:pPr>
    </w:p>
    <w:p w14:paraId="068D0221" w14:textId="373CFD8F" w:rsidR="002B024D" w:rsidRPr="00693BA8" w:rsidRDefault="002B47B5" w:rsidP="00CE3B88">
      <w:pPr>
        <w:rPr>
          <w:rFonts w:asciiTheme="majorHAnsi" w:hAnsiTheme="majorHAnsi" w:cstheme="majorHAnsi"/>
          <w:noProof/>
        </w:rPr>
      </w:pPr>
      <w:r w:rsidRPr="00693BA8">
        <w:rPr>
          <w:rFonts w:asciiTheme="majorHAnsi" w:hAnsiTheme="majorHAnsi" w:cstheme="majorHAnsi"/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8CB94B5" wp14:editId="39D836C9">
            <wp:simplePos x="0" y="0"/>
            <wp:positionH relativeFrom="page">
              <wp:align>right</wp:align>
            </wp:positionH>
            <wp:positionV relativeFrom="paragraph">
              <wp:posOffset>-928370</wp:posOffset>
            </wp:positionV>
            <wp:extent cx="7569200" cy="10693400"/>
            <wp:effectExtent l="0" t="0" r="0" b="0"/>
            <wp:wrapNone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9200" cy="1069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4794A3" w14:textId="30111691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5F0E1018" w14:textId="05E4991B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565508F0" w14:textId="01C5D56B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433BAA8D" w14:textId="0B96E788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2CD04E53" w14:textId="075B1363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5C61E737" w14:textId="73985980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3F46C5D4" w14:textId="0CAAA902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029C58F3" w14:textId="3757C15D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696FAE9F" w14:textId="6DC7703B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78361202" w14:textId="495648F6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2513AE50" w14:textId="77777777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14C99ACC" w14:textId="3E06E408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763A79F8" w14:textId="77777777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34F9764A" w14:textId="654C1815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4B4EA538" w14:textId="77777777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658FC43C" w14:textId="783414A6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5008C190" w14:textId="0801EA0A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61EE6A30" w14:textId="013F7617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6C828B49" w14:textId="5137897F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4745AD37" w14:textId="3ED1B07F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0BCA642E" w14:textId="65C7E933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26393FAF" w14:textId="40365FD9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0BEF59AF" w14:textId="4AD52E3D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3B44AFE9" w14:textId="5D0EB40A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6178844E" w14:textId="77777777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15568CF8" w14:textId="78AAE3CC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000FC8AD" w14:textId="77777777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201E1C1F" w14:textId="77777777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599C9AEB" w14:textId="54E90814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7E81373C" w14:textId="77777777" w:rsidR="002B024D" w:rsidRPr="00693BA8" w:rsidRDefault="002B024D" w:rsidP="00CE3B88">
      <w:pPr>
        <w:rPr>
          <w:rFonts w:asciiTheme="majorHAnsi" w:hAnsiTheme="majorHAnsi" w:cstheme="majorHAnsi"/>
          <w:noProof/>
        </w:rPr>
      </w:pPr>
    </w:p>
    <w:p w14:paraId="6FF5F650" w14:textId="6A067993" w:rsidR="002B024D" w:rsidRPr="00693BA8" w:rsidRDefault="002B47B5" w:rsidP="00CE3B88">
      <w:pPr>
        <w:rPr>
          <w:rFonts w:asciiTheme="majorHAnsi" w:hAnsiTheme="majorHAnsi" w:cstheme="majorHAnsi"/>
        </w:rPr>
      </w:pPr>
      <w:r w:rsidRPr="00693BA8">
        <w:rPr>
          <w:rFonts w:asciiTheme="majorHAnsi" w:hAnsiTheme="majorHAnsi" w:cstheme="majorHAnsi"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1BE6997" wp14:editId="1572F9C3">
            <wp:simplePos x="0" y="0"/>
            <wp:positionH relativeFrom="page">
              <wp:align>right</wp:align>
            </wp:positionH>
            <wp:positionV relativeFrom="paragraph">
              <wp:posOffset>-916305</wp:posOffset>
            </wp:positionV>
            <wp:extent cx="7550150" cy="10680700"/>
            <wp:effectExtent l="0" t="0" r="0" b="6350"/>
            <wp:wrapNone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0150" cy="10680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E837DD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2B4C9DC7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7C484347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65AD9872" w14:textId="008ADB2A" w:rsidR="002B024D" w:rsidRPr="00693BA8" w:rsidRDefault="002B024D" w:rsidP="00CE3B88">
      <w:pPr>
        <w:rPr>
          <w:rFonts w:asciiTheme="majorHAnsi" w:hAnsiTheme="majorHAnsi" w:cstheme="majorHAnsi"/>
        </w:rPr>
      </w:pPr>
    </w:p>
    <w:p w14:paraId="1566A2EA" w14:textId="64DCBEB3" w:rsidR="002B024D" w:rsidRPr="00693BA8" w:rsidRDefault="002B024D" w:rsidP="00CE3B88">
      <w:pPr>
        <w:rPr>
          <w:rFonts w:asciiTheme="majorHAnsi" w:hAnsiTheme="majorHAnsi" w:cstheme="majorHAnsi"/>
        </w:rPr>
      </w:pPr>
    </w:p>
    <w:p w14:paraId="044AC684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14183DC2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5CFA494F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5FA9E959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7BDB2D93" w14:textId="74827FB3" w:rsidR="003C73B2" w:rsidRPr="00693BA8" w:rsidRDefault="003C73B2" w:rsidP="00CE3B88">
      <w:pPr>
        <w:rPr>
          <w:rFonts w:asciiTheme="majorHAnsi" w:hAnsiTheme="majorHAnsi" w:cstheme="majorHAnsi"/>
        </w:rPr>
      </w:pPr>
    </w:p>
    <w:p w14:paraId="49290F3B" w14:textId="464B4C6B" w:rsidR="003C73B2" w:rsidRPr="00693BA8" w:rsidRDefault="003C73B2" w:rsidP="00CE3B88">
      <w:pPr>
        <w:rPr>
          <w:rFonts w:asciiTheme="majorHAnsi" w:hAnsiTheme="majorHAnsi" w:cstheme="majorHAnsi"/>
        </w:rPr>
      </w:pPr>
    </w:p>
    <w:p w14:paraId="1ECA695E" w14:textId="1508F8C2" w:rsidR="003C73B2" w:rsidRPr="00693BA8" w:rsidRDefault="003C73B2" w:rsidP="00CE3B88">
      <w:pPr>
        <w:rPr>
          <w:rFonts w:asciiTheme="majorHAnsi" w:hAnsiTheme="majorHAnsi" w:cstheme="majorHAnsi"/>
        </w:rPr>
      </w:pPr>
    </w:p>
    <w:p w14:paraId="64AAF951" w14:textId="66FDFE0B" w:rsidR="003C73B2" w:rsidRPr="00693BA8" w:rsidRDefault="003C73B2" w:rsidP="00CE3B88">
      <w:pPr>
        <w:rPr>
          <w:rFonts w:asciiTheme="majorHAnsi" w:hAnsiTheme="majorHAnsi" w:cstheme="majorHAnsi"/>
        </w:rPr>
      </w:pPr>
    </w:p>
    <w:p w14:paraId="35E4F431" w14:textId="64261D75" w:rsidR="003C73B2" w:rsidRPr="00693BA8" w:rsidRDefault="003C73B2" w:rsidP="00CE3B88">
      <w:pPr>
        <w:rPr>
          <w:rFonts w:asciiTheme="majorHAnsi" w:hAnsiTheme="majorHAnsi" w:cstheme="majorHAnsi"/>
        </w:rPr>
      </w:pPr>
    </w:p>
    <w:p w14:paraId="55162CD8" w14:textId="55F4C791" w:rsidR="003C73B2" w:rsidRPr="00693BA8" w:rsidRDefault="003C73B2" w:rsidP="00CE3B88">
      <w:pPr>
        <w:rPr>
          <w:rFonts w:asciiTheme="majorHAnsi" w:hAnsiTheme="majorHAnsi" w:cstheme="majorHAnsi"/>
        </w:rPr>
      </w:pPr>
    </w:p>
    <w:p w14:paraId="56A7DCC8" w14:textId="0064B4CA" w:rsidR="00644636" w:rsidRPr="00693BA8" w:rsidRDefault="00644636" w:rsidP="00CE3B88">
      <w:pPr>
        <w:rPr>
          <w:rFonts w:asciiTheme="majorHAnsi" w:hAnsiTheme="majorHAnsi" w:cstheme="majorHAnsi"/>
        </w:rPr>
      </w:pPr>
    </w:p>
    <w:p w14:paraId="6F3A4981" w14:textId="448C5304" w:rsidR="00644636" w:rsidRPr="00693BA8" w:rsidRDefault="00644636" w:rsidP="00CE3B88">
      <w:pPr>
        <w:rPr>
          <w:rFonts w:asciiTheme="majorHAnsi" w:hAnsiTheme="majorHAnsi" w:cstheme="majorHAnsi"/>
        </w:rPr>
      </w:pPr>
    </w:p>
    <w:p w14:paraId="1656B86A" w14:textId="1B2B736B" w:rsidR="00644636" w:rsidRPr="00693BA8" w:rsidRDefault="00644636" w:rsidP="00CE3B88">
      <w:pPr>
        <w:rPr>
          <w:rFonts w:asciiTheme="majorHAnsi" w:hAnsiTheme="majorHAnsi" w:cstheme="majorHAnsi"/>
        </w:rPr>
      </w:pPr>
    </w:p>
    <w:p w14:paraId="0D72ADC3" w14:textId="77777777" w:rsidR="00644636" w:rsidRPr="00693BA8" w:rsidRDefault="00644636" w:rsidP="00CE3B88">
      <w:pPr>
        <w:rPr>
          <w:rFonts w:asciiTheme="majorHAnsi" w:hAnsiTheme="majorHAnsi" w:cstheme="majorHAnsi"/>
        </w:rPr>
      </w:pPr>
    </w:p>
    <w:p w14:paraId="7E43E46A" w14:textId="77777777" w:rsidR="00644636" w:rsidRPr="00693BA8" w:rsidRDefault="00644636" w:rsidP="00CE3B88">
      <w:pPr>
        <w:rPr>
          <w:rFonts w:asciiTheme="majorHAnsi" w:hAnsiTheme="majorHAnsi" w:cstheme="majorHAnsi"/>
        </w:rPr>
      </w:pPr>
    </w:p>
    <w:p w14:paraId="1A7B70F8" w14:textId="77777777" w:rsidR="00644636" w:rsidRPr="00693BA8" w:rsidRDefault="00644636" w:rsidP="00CE3B88">
      <w:pPr>
        <w:rPr>
          <w:rFonts w:asciiTheme="majorHAnsi" w:hAnsiTheme="majorHAnsi" w:cstheme="majorHAnsi"/>
        </w:rPr>
      </w:pPr>
    </w:p>
    <w:p w14:paraId="6446568E" w14:textId="42DB9BCB" w:rsidR="00644636" w:rsidRPr="00693BA8" w:rsidRDefault="00644636" w:rsidP="00CE3B88">
      <w:pPr>
        <w:rPr>
          <w:rFonts w:asciiTheme="majorHAnsi" w:hAnsiTheme="majorHAnsi" w:cstheme="majorHAnsi"/>
        </w:rPr>
      </w:pPr>
    </w:p>
    <w:p w14:paraId="5EF1D2CA" w14:textId="7562BD7F" w:rsidR="00644636" w:rsidRPr="00693BA8" w:rsidRDefault="00644636" w:rsidP="00CE3B88">
      <w:pPr>
        <w:rPr>
          <w:rFonts w:asciiTheme="majorHAnsi" w:hAnsiTheme="majorHAnsi" w:cstheme="majorHAnsi"/>
        </w:rPr>
      </w:pPr>
    </w:p>
    <w:p w14:paraId="21B78797" w14:textId="55028DD4" w:rsidR="00644636" w:rsidRPr="00693BA8" w:rsidRDefault="00644636" w:rsidP="00CE3B88">
      <w:pPr>
        <w:rPr>
          <w:rFonts w:asciiTheme="majorHAnsi" w:hAnsiTheme="majorHAnsi" w:cstheme="majorHAnsi"/>
        </w:rPr>
      </w:pPr>
    </w:p>
    <w:p w14:paraId="670587B8" w14:textId="19822E9A" w:rsidR="00644636" w:rsidRPr="00693BA8" w:rsidRDefault="00644636" w:rsidP="00CE3B88">
      <w:pPr>
        <w:rPr>
          <w:rFonts w:asciiTheme="majorHAnsi" w:hAnsiTheme="majorHAnsi" w:cstheme="majorHAnsi"/>
        </w:rPr>
      </w:pPr>
    </w:p>
    <w:p w14:paraId="2E9D4FAC" w14:textId="27743260" w:rsidR="00644636" w:rsidRPr="00693BA8" w:rsidRDefault="00644636" w:rsidP="00CE3B88">
      <w:pPr>
        <w:rPr>
          <w:rFonts w:asciiTheme="majorHAnsi" w:hAnsiTheme="majorHAnsi" w:cstheme="majorHAnsi"/>
        </w:rPr>
      </w:pPr>
    </w:p>
    <w:p w14:paraId="5FBD7F95" w14:textId="4CD06BCC" w:rsidR="00644636" w:rsidRPr="00693BA8" w:rsidRDefault="00644636" w:rsidP="00CE3B88">
      <w:pPr>
        <w:rPr>
          <w:rFonts w:asciiTheme="majorHAnsi" w:hAnsiTheme="majorHAnsi" w:cstheme="majorHAnsi"/>
        </w:rPr>
      </w:pPr>
    </w:p>
    <w:p w14:paraId="0857908A" w14:textId="5A1A8E10" w:rsidR="00644636" w:rsidRPr="00693BA8" w:rsidRDefault="00644636" w:rsidP="00CE3B88">
      <w:pPr>
        <w:rPr>
          <w:rFonts w:asciiTheme="majorHAnsi" w:hAnsiTheme="majorHAnsi" w:cstheme="majorHAnsi"/>
        </w:rPr>
      </w:pPr>
    </w:p>
    <w:p w14:paraId="0B840D50" w14:textId="77777777" w:rsidR="00644636" w:rsidRPr="00693BA8" w:rsidRDefault="00644636" w:rsidP="00CE3B88">
      <w:pPr>
        <w:rPr>
          <w:rFonts w:asciiTheme="majorHAnsi" w:hAnsiTheme="majorHAnsi" w:cstheme="majorHAnsi"/>
        </w:rPr>
      </w:pPr>
    </w:p>
    <w:p w14:paraId="5BE4BDBF" w14:textId="77777777" w:rsidR="00644636" w:rsidRPr="00693BA8" w:rsidRDefault="00644636" w:rsidP="00CE3B88">
      <w:pPr>
        <w:rPr>
          <w:rFonts w:asciiTheme="majorHAnsi" w:hAnsiTheme="majorHAnsi" w:cstheme="majorHAnsi"/>
        </w:rPr>
      </w:pPr>
    </w:p>
    <w:p w14:paraId="2D62B888" w14:textId="6514F090" w:rsidR="00644636" w:rsidRPr="00693BA8" w:rsidRDefault="002B47B5" w:rsidP="00CE3B88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b/>
          <w:bCs/>
          <w:noProof/>
          <w:color w:val="00B050"/>
          <w:sz w:val="32"/>
          <w:szCs w:val="32"/>
          <w:u w:val="single"/>
        </w:rPr>
        <w:lastRenderedPageBreak/>
        <w:drawing>
          <wp:anchor distT="0" distB="0" distL="114300" distR="114300" simplePos="0" relativeHeight="251662336" behindDoc="0" locked="0" layoutInCell="1" allowOverlap="1" wp14:anchorId="5D5FC7A0" wp14:editId="6F5DADE2">
            <wp:simplePos x="0" y="0"/>
            <wp:positionH relativeFrom="page">
              <wp:align>left</wp:align>
            </wp:positionH>
            <wp:positionV relativeFrom="paragraph">
              <wp:posOffset>-915035</wp:posOffset>
            </wp:positionV>
            <wp:extent cx="7562850" cy="10680700"/>
            <wp:effectExtent l="0" t="0" r="0" b="6350"/>
            <wp:wrapNone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850" cy="10680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C6AF40" w14:textId="77777777" w:rsidR="00644636" w:rsidRPr="00693BA8" w:rsidRDefault="00644636" w:rsidP="00CE3B88">
      <w:pPr>
        <w:rPr>
          <w:rFonts w:asciiTheme="majorHAnsi" w:hAnsiTheme="majorHAnsi" w:cstheme="majorHAnsi"/>
        </w:rPr>
      </w:pPr>
    </w:p>
    <w:p w14:paraId="518C0AE8" w14:textId="1175A112" w:rsidR="00644636" w:rsidRPr="00693BA8" w:rsidRDefault="00644636" w:rsidP="00CE3B88">
      <w:pPr>
        <w:rPr>
          <w:rFonts w:asciiTheme="majorHAnsi" w:hAnsiTheme="majorHAnsi" w:cstheme="majorHAnsi"/>
        </w:rPr>
      </w:pPr>
    </w:p>
    <w:p w14:paraId="24ECCB3E" w14:textId="77777777" w:rsidR="00693BA8" w:rsidRDefault="00693BA8" w:rsidP="00B03C9D">
      <w:pPr>
        <w:jc w:val="center"/>
        <w:rPr>
          <w:rFonts w:asciiTheme="majorHAnsi" w:hAnsiTheme="majorHAnsi" w:cstheme="majorHAnsi"/>
        </w:rPr>
      </w:pPr>
    </w:p>
    <w:p w14:paraId="62131E8C" w14:textId="1A37ADD8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7F8D659C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3F12D48A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06103FA7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559B8F9C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1A50B89B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596A15FA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29010510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5E430276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7A79BDE6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15333896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70190B87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17241DB5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5BF61A55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0F76FABA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033AC543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3BBEC655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3847FAB9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56BC45AA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3AEBC15A" w14:textId="77777777" w:rsidR="00311F56" w:rsidRDefault="00311F56" w:rsidP="00B03C9D">
      <w:pPr>
        <w:jc w:val="center"/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1BF46189" w14:textId="77777777" w:rsidR="002B47B5" w:rsidRDefault="002B47B5" w:rsidP="00644636">
      <w:pPr>
        <w:rPr>
          <w:rFonts w:asciiTheme="majorHAnsi" w:hAnsiTheme="majorHAnsi" w:cstheme="majorHAnsi"/>
          <w:b/>
          <w:bCs/>
          <w:color w:val="00B050"/>
          <w:sz w:val="32"/>
          <w:szCs w:val="32"/>
          <w:u w:val="single"/>
        </w:rPr>
      </w:pPr>
    </w:p>
    <w:p w14:paraId="25C42667" w14:textId="77E4B4AE" w:rsidR="002F42B3" w:rsidRPr="000F3831" w:rsidRDefault="002F42B3" w:rsidP="00644636">
      <w:pPr>
        <w:rPr>
          <w:rFonts w:asciiTheme="majorHAnsi" w:hAnsiTheme="majorHAnsi" w:cstheme="majorHAnsi"/>
          <w:b/>
          <w:bCs/>
          <w:color w:val="00B050"/>
          <w:sz w:val="40"/>
          <w:szCs w:val="40"/>
          <w:u w:val="single"/>
        </w:rPr>
      </w:pPr>
      <w:r w:rsidRPr="000F3831">
        <w:rPr>
          <w:rFonts w:asciiTheme="majorHAnsi" w:hAnsiTheme="majorHAnsi" w:cstheme="majorHAnsi"/>
          <w:b/>
          <w:bCs/>
          <w:color w:val="00B050"/>
          <w:sz w:val="40"/>
          <w:szCs w:val="40"/>
          <w:u w:val="single"/>
        </w:rPr>
        <w:lastRenderedPageBreak/>
        <w:t xml:space="preserve">References </w:t>
      </w:r>
    </w:p>
    <w:p w14:paraId="04B2F80C" w14:textId="77777777" w:rsidR="000026FB" w:rsidRPr="000F3831" w:rsidRDefault="000026FB" w:rsidP="00644636">
      <w:pPr>
        <w:rPr>
          <w:rFonts w:asciiTheme="majorHAnsi" w:hAnsiTheme="majorHAnsi" w:cstheme="majorHAnsi"/>
          <w:b/>
          <w:bCs/>
          <w:sz w:val="20"/>
          <w:szCs w:val="20"/>
          <w:u w:val="single"/>
        </w:rPr>
      </w:pPr>
    </w:p>
    <w:p w14:paraId="2F2F4166" w14:textId="77777777" w:rsidR="00AF3833" w:rsidRPr="000F3831" w:rsidRDefault="00AF3833" w:rsidP="00AF3833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>Arthur, M., and Rousseau, D., (1996), The Boundaryless Career: A New Employment Principle for a New Organizational Era. New York: Oxford University Press.</w:t>
      </w:r>
    </w:p>
    <w:p w14:paraId="44FF3CD9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4261864E" w14:textId="5DB34417" w:rsidR="00AF3833" w:rsidRPr="000F3831" w:rsidRDefault="00AF3833" w:rsidP="00AF3833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 xml:space="preserve">Burton, K., (2012), Study of Motivation: How to Get Your Employees Moving, (Online). Available at: K Burton - Management, 2012 - academia.edu. Date accessed 16/3/2022. </w:t>
      </w:r>
    </w:p>
    <w:p w14:paraId="5E340C98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05E285CF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0BE17007" w14:textId="77777777" w:rsidR="00AF3833" w:rsidRPr="000F3831" w:rsidRDefault="00AF3833" w:rsidP="00AF3833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 xml:space="preserve">De Janasz, S., and Forret, M., (2007), Learning The Art of Networking: A Critical Skill for Enhancing Social Capital and Career Success, Journal of Management Education, (Online). Available at: </w:t>
      </w:r>
      <w:hyperlink r:id="rId8" w:history="1">
        <w:r w:rsidRPr="000F3831">
          <w:rPr>
            <w:rFonts w:asciiTheme="majorHAnsi" w:hAnsiTheme="majorHAnsi" w:cstheme="majorHAnsi"/>
            <w:color w:val="0563C1" w:themeColor="hyperlink"/>
            <w:sz w:val="20"/>
            <w:szCs w:val="20"/>
            <w:u w:val="single"/>
          </w:rPr>
          <w:t>https://journals.sagepub.com/doi/abs/10.1177/1052562907307637</w:t>
        </w:r>
      </w:hyperlink>
      <w:r w:rsidRPr="000F3831">
        <w:rPr>
          <w:rFonts w:asciiTheme="majorHAnsi" w:hAnsiTheme="majorHAnsi" w:cstheme="majorHAnsi"/>
          <w:sz w:val="20"/>
          <w:szCs w:val="20"/>
        </w:rPr>
        <w:t xml:space="preserve"> .  Date accessed 16/3/2022. </w:t>
      </w:r>
    </w:p>
    <w:p w14:paraId="7AA18760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62937051" w14:textId="211CC1EA" w:rsidR="00AF3833" w:rsidRPr="000F3831" w:rsidRDefault="00AF3833" w:rsidP="00AF3833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>Gibson, C., Hardy, J., and Buckley, R., (2014), Understanding the Role of Networking in Organisations, Career Development International,</w:t>
      </w:r>
      <w:r w:rsidR="001C5DC6" w:rsidRPr="000F3831">
        <w:rPr>
          <w:rFonts w:asciiTheme="majorHAnsi" w:hAnsiTheme="majorHAnsi" w:cstheme="majorHAnsi"/>
          <w:sz w:val="20"/>
          <w:szCs w:val="20"/>
        </w:rPr>
        <w:t xml:space="preserve"> Vol. 19 No. 2, pp. 146-161</w:t>
      </w:r>
      <w:r w:rsidR="00083B62" w:rsidRPr="000F3831">
        <w:rPr>
          <w:rFonts w:asciiTheme="majorHAnsi" w:hAnsiTheme="majorHAnsi" w:cstheme="majorHAnsi"/>
          <w:sz w:val="20"/>
          <w:szCs w:val="20"/>
        </w:rPr>
        <w:t xml:space="preserve">, (Online). Available at: </w:t>
      </w:r>
      <w:hyperlink r:id="rId9" w:history="1">
        <w:r w:rsidR="00083B62" w:rsidRPr="000F3831">
          <w:rPr>
            <w:rStyle w:val="Hyperlink"/>
            <w:rFonts w:asciiTheme="majorHAnsi" w:hAnsiTheme="majorHAnsi" w:cstheme="majorHAnsi"/>
            <w:sz w:val="20"/>
            <w:szCs w:val="20"/>
          </w:rPr>
          <w:t>https://doi.org/10.1108/CDI-09-2013-0111</w:t>
        </w:r>
      </w:hyperlink>
      <w:r w:rsidR="00083B62" w:rsidRPr="000F3831">
        <w:rPr>
          <w:rFonts w:asciiTheme="majorHAnsi" w:hAnsiTheme="majorHAnsi" w:cstheme="majorHAnsi"/>
          <w:sz w:val="20"/>
          <w:szCs w:val="20"/>
        </w:rPr>
        <w:t xml:space="preserve"> . Date accessed 17/3/2022. </w:t>
      </w:r>
    </w:p>
    <w:p w14:paraId="58818ED8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48329B6D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4D48C0F8" w14:textId="77777777" w:rsidR="00AF3833" w:rsidRPr="000F3831" w:rsidRDefault="00AF3833" w:rsidP="00AF3833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 xml:space="preserve">Good Habits (2019) How to Identify and Overcome your Limiting Beliefs, (Online). Available at: </w:t>
      </w:r>
      <w:hyperlink r:id="rId10" w:history="1">
        <w:r w:rsidRPr="000F3831">
          <w:rPr>
            <w:rFonts w:asciiTheme="majorHAnsi" w:hAnsiTheme="majorHAnsi" w:cstheme="majorHAnsi"/>
            <w:color w:val="0563C1" w:themeColor="hyperlink"/>
            <w:sz w:val="20"/>
            <w:szCs w:val="20"/>
            <w:u w:val="single"/>
          </w:rPr>
          <w:t>https://www.developgoodhabits.com/limiting-beliefs</w:t>
        </w:r>
      </w:hyperlink>
      <w:r w:rsidRPr="000F3831">
        <w:rPr>
          <w:rFonts w:asciiTheme="majorHAnsi" w:hAnsiTheme="majorHAnsi" w:cstheme="majorHAnsi"/>
          <w:sz w:val="20"/>
          <w:szCs w:val="20"/>
        </w:rPr>
        <w:t xml:space="preserve">  Date accessed 16/3/2022.</w:t>
      </w:r>
    </w:p>
    <w:p w14:paraId="7FE1AD18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0FE29483" w14:textId="504368CC" w:rsidR="00AF3833" w:rsidRPr="000F3831" w:rsidRDefault="00AF3833" w:rsidP="00AF3833">
      <w:pPr>
        <w:pStyle w:val="ListParagraph"/>
        <w:numPr>
          <w:ilvl w:val="0"/>
          <w:numId w:val="3"/>
        </w:numPr>
        <w:spacing w:after="0" w:line="240" w:lineRule="auto"/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 xml:space="preserve">Harms, P. D., Brady, L., Wood, D., and Silard, A. (2018). Resilience and well-being. In E. Diener, </w:t>
      </w:r>
      <w:r w:rsidR="0053360F" w:rsidRPr="000F3831">
        <w:rPr>
          <w:rFonts w:asciiTheme="majorHAnsi" w:hAnsiTheme="majorHAnsi" w:cstheme="majorHAnsi"/>
          <w:sz w:val="20"/>
          <w:szCs w:val="20"/>
        </w:rPr>
        <w:t>S. Oishi</w:t>
      </w:r>
      <w:r w:rsidRPr="000F3831">
        <w:rPr>
          <w:rFonts w:asciiTheme="majorHAnsi" w:hAnsiTheme="majorHAnsi" w:cstheme="majorHAnsi"/>
          <w:sz w:val="20"/>
          <w:szCs w:val="20"/>
        </w:rPr>
        <w:t xml:space="preserve">, &amp; L. Tay (Eds.), Handbook of well-being. Salt Lake City, UT: DEF Publishers, (Online). Available at: </w:t>
      </w:r>
      <w:hyperlink r:id="rId11" w:history="1">
        <w:r w:rsidRPr="000F3831">
          <w:rPr>
            <w:rFonts w:asciiTheme="majorHAnsi" w:hAnsiTheme="majorHAnsi" w:cstheme="majorHAnsi"/>
            <w:color w:val="0563C1" w:themeColor="hyperlink"/>
            <w:sz w:val="20"/>
            <w:szCs w:val="20"/>
            <w:u w:val="single"/>
          </w:rPr>
          <w:t>https://www.nobascholar.com/chapters/4/download.pdf</w:t>
        </w:r>
      </w:hyperlink>
      <w:r w:rsidRPr="000F3831">
        <w:rPr>
          <w:rFonts w:asciiTheme="majorHAnsi" w:hAnsiTheme="majorHAnsi" w:cstheme="majorHAnsi"/>
          <w:sz w:val="20"/>
          <w:szCs w:val="20"/>
        </w:rPr>
        <w:t xml:space="preserve"> . Date accessed 16/3/2022.</w:t>
      </w:r>
    </w:p>
    <w:p w14:paraId="02682343" w14:textId="77777777" w:rsidR="00AF3833" w:rsidRPr="00AF3833" w:rsidRDefault="00AF3833" w:rsidP="00AF3833">
      <w:pPr>
        <w:spacing w:after="0" w:line="240" w:lineRule="auto"/>
        <w:rPr>
          <w:rFonts w:asciiTheme="majorHAnsi" w:hAnsiTheme="majorHAnsi" w:cstheme="majorHAnsi"/>
          <w:sz w:val="20"/>
          <w:szCs w:val="20"/>
        </w:rPr>
      </w:pPr>
    </w:p>
    <w:p w14:paraId="4B4CB4A8" w14:textId="1ACB53AD" w:rsidR="00AF3833" w:rsidRPr="000F3831" w:rsidRDefault="00AF3833" w:rsidP="00AF3833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 xml:space="preserve">Huang, Y., (2009), Networking Behaviour: From Goal Orientation to Promotability, </w:t>
      </w:r>
      <w:r w:rsidR="00103ACC" w:rsidRPr="000F3831">
        <w:rPr>
          <w:rFonts w:asciiTheme="majorHAnsi" w:hAnsiTheme="majorHAnsi" w:cstheme="majorHAnsi"/>
          <w:sz w:val="20"/>
          <w:szCs w:val="20"/>
        </w:rPr>
        <w:t xml:space="preserve">(Online). Available at: </w:t>
      </w:r>
      <w:hyperlink r:id="rId12" w:history="1">
        <w:r w:rsidR="00103ACC" w:rsidRPr="000F3831">
          <w:rPr>
            <w:rStyle w:val="Hyperlink"/>
            <w:rFonts w:asciiTheme="majorHAnsi" w:hAnsiTheme="majorHAnsi" w:cstheme="majorHAnsi"/>
            <w:sz w:val="20"/>
            <w:szCs w:val="20"/>
          </w:rPr>
          <w:t>https://doi.org/10.1108/PR-03-2014-0062</w:t>
        </w:r>
      </w:hyperlink>
      <w:r w:rsidR="00103ACC" w:rsidRPr="000F3831">
        <w:rPr>
          <w:rFonts w:asciiTheme="majorHAnsi" w:hAnsiTheme="majorHAnsi" w:cstheme="majorHAnsi"/>
          <w:sz w:val="20"/>
          <w:szCs w:val="20"/>
        </w:rPr>
        <w:t xml:space="preserve"> . Date accessed 17/3/2022.</w:t>
      </w:r>
    </w:p>
    <w:p w14:paraId="187B3FD6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3229095B" w14:textId="77777777" w:rsidR="00AF3833" w:rsidRPr="000F3831" w:rsidRDefault="00AF3833" w:rsidP="00AF3833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 xml:space="preserve">Lopez-Garrido, G., (2021), Self-Determination Theory and Motivation, (Online). Available at: </w:t>
      </w:r>
      <w:hyperlink r:id="rId13" w:history="1">
        <w:r w:rsidRPr="000F3831">
          <w:rPr>
            <w:rFonts w:asciiTheme="majorHAnsi" w:hAnsiTheme="majorHAnsi" w:cstheme="majorHAnsi"/>
            <w:color w:val="0563C1" w:themeColor="hyperlink"/>
            <w:sz w:val="20"/>
            <w:szCs w:val="20"/>
            <w:u w:val="single"/>
          </w:rPr>
          <w:t>https://www.simplypsychology.org/self-determination-theory.html</w:t>
        </w:r>
      </w:hyperlink>
      <w:r w:rsidRPr="000F3831">
        <w:rPr>
          <w:rFonts w:asciiTheme="majorHAnsi" w:hAnsiTheme="majorHAnsi" w:cstheme="majorHAnsi"/>
          <w:sz w:val="20"/>
          <w:szCs w:val="20"/>
        </w:rPr>
        <w:t xml:space="preserve"> . Date accessed 16/3/2022. </w:t>
      </w:r>
    </w:p>
    <w:p w14:paraId="4C2246C4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6B58B382" w14:textId="77777777" w:rsidR="00AF3833" w:rsidRPr="000F3831" w:rsidRDefault="00AF3833" w:rsidP="00AF3833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 xml:space="preserve">Nordgren, R., (2013), Pink’s “Motivation 3.0” and Student-Centred Schooling: Creating Life-Long Learners for the 21st Century, Journal of Research in Innovative Teaching, pp. 2-9, (Online). Available at: </w:t>
      </w:r>
      <w:hyperlink r:id="rId14" w:anchor="page=9" w:history="1">
        <w:r w:rsidRPr="000F3831">
          <w:rPr>
            <w:rFonts w:asciiTheme="majorHAnsi" w:hAnsiTheme="majorHAnsi" w:cstheme="majorHAnsi"/>
            <w:color w:val="0563C1" w:themeColor="hyperlink"/>
            <w:sz w:val="20"/>
            <w:szCs w:val="20"/>
            <w:u w:val="single"/>
          </w:rPr>
          <w:t>https://assets.nu.edu/assets/resources/pageresources/journal-of-research-in-innovative-teaching-volume-6.pdf#page=9</w:t>
        </w:r>
      </w:hyperlink>
      <w:r w:rsidRPr="000F3831">
        <w:rPr>
          <w:rFonts w:asciiTheme="majorHAnsi" w:hAnsiTheme="majorHAnsi" w:cstheme="majorHAnsi"/>
          <w:sz w:val="20"/>
          <w:szCs w:val="20"/>
        </w:rPr>
        <w:t xml:space="preserve">  . Date accessed 16/3/2022. </w:t>
      </w:r>
    </w:p>
    <w:p w14:paraId="090D76BA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23C2F3BE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44EB7F0F" w14:textId="77777777" w:rsidR="00AF3833" w:rsidRPr="000F3831" w:rsidRDefault="00AF3833" w:rsidP="00AF3833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 xml:space="preserve">Peale, N., (2012), The Power of Positive Thinking. </w:t>
      </w:r>
    </w:p>
    <w:p w14:paraId="2DCA7D52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19762D9B" w14:textId="77777777" w:rsidR="00AF3833" w:rsidRPr="000F3831" w:rsidRDefault="00AF3833" w:rsidP="00AF3833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 xml:space="preserve">Robbins, T., (2015),16 Limiting Beliefs that are Preventing you from Thriving, Overcome them to Create the Life you Deserve, (Online). Available at: </w:t>
      </w:r>
      <w:hyperlink r:id="rId15" w:history="1">
        <w:r w:rsidRPr="000F3831">
          <w:rPr>
            <w:rFonts w:asciiTheme="majorHAnsi" w:hAnsiTheme="majorHAnsi" w:cstheme="majorHAnsi"/>
            <w:color w:val="0563C1" w:themeColor="hyperlink"/>
            <w:sz w:val="20"/>
            <w:szCs w:val="20"/>
            <w:u w:val="single"/>
          </w:rPr>
          <w:t>https://core.tonyrobbins.com/Global/FileLib/PDF/Limiting_Beliefs.pdf</w:t>
        </w:r>
      </w:hyperlink>
      <w:r w:rsidRPr="000F3831">
        <w:rPr>
          <w:rFonts w:asciiTheme="majorHAnsi" w:hAnsiTheme="majorHAnsi" w:cstheme="majorHAnsi"/>
          <w:sz w:val="20"/>
          <w:szCs w:val="20"/>
        </w:rPr>
        <w:t xml:space="preserve"> .  Date accessed 16/3/2022. </w:t>
      </w:r>
    </w:p>
    <w:p w14:paraId="0CA1E69B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40976F9E" w14:textId="77777777" w:rsidR="00AF3833" w:rsidRPr="000F3831" w:rsidRDefault="00AF3833" w:rsidP="00AF3833">
      <w:pPr>
        <w:pStyle w:val="ListParagraph"/>
        <w:rPr>
          <w:rFonts w:asciiTheme="majorHAnsi" w:hAnsiTheme="majorHAnsi" w:cstheme="majorHAnsi"/>
          <w:sz w:val="20"/>
          <w:szCs w:val="20"/>
        </w:rPr>
      </w:pPr>
    </w:p>
    <w:p w14:paraId="65C04DE7" w14:textId="77777777" w:rsidR="00AF3833" w:rsidRPr="000F3831" w:rsidRDefault="00AF3833" w:rsidP="00AF3833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0"/>
          <w:szCs w:val="20"/>
        </w:rPr>
      </w:pPr>
      <w:r w:rsidRPr="000F3831">
        <w:rPr>
          <w:rFonts w:asciiTheme="majorHAnsi" w:hAnsiTheme="majorHAnsi" w:cstheme="majorHAnsi"/>
          <w:sz w:val="20"/>
          <w:szCs w:val="20"/>
        </w:rPr>
        <w:t>Wolff, H.-G. &amp; Moser, K. (2009) Effects of Networking on Career Success: A Longitudinal Study. Journal of applied psychology, vol 94 (1), 196–206.</w:t>
      </w:r>
    </w:p>
    <w:p w14:paraId="1D797268" w14:textId="77777777" w:rsidR="00AF3833" w:rsidRPr="00AF3833" w:rsidRDefault="00AF3833" w:rsidP="00AF3833">
      <w:pPr>
        <w:rPr>
          <w:rFonts w:asciiTheme="majorHAnsi" w:hAnsiTheme="majorHAnsi" w:cstheme="majorHAnsi"/>
        </w:rPr>
      </w:pPr>
    </w:p>
    <w:p w14:paraId="71466EA2" w14:textId="6B3C0275" w:rsidR="000026FB" w:rsidRPr="00311F56" w:rsidRDefault="00E00701" w:rsidP="00644636">
      <w:pPr>
        <w:rPr>
          <w:rFonts w:asciiTheme="majorHAnsi" w:hAnsiTheme="majorHAnsi" w:cstheme="majorHAnsi"/>
          <w:b/>
          <w:bCs/>
        </w:rPr>
      </w:pPr>
      <w:r w:rsidRPr="00E00701">
        <w:rPr>
          <w:rFonts w:asciiTheme="majorHAnsi" w:hAnsiTheme="majorHAnsi" w:cstheme="majorHAnsi"/>
          <w:b/>
          <w:bCs/>
        </w:rPr>
        <w:t xml:space="preserve">Total Word Count: 2,165. </w:t>
      </w:r>
    </w:p>
    <w:p w14:paraId="5322E67E" w14:textId="77777777" w:rsidR="00644636" w:rsidRPr="00693BA8" w:rsidRDefault="00644636" w:rsidP="00CE3B88">
      <w:pPr>
        <w:rPr>
          <w:rFonts w:asciiTheme="majorHAnsi" w:hAnsiTheme="majorHAnsi" w:cstheme="majorHAnsi"/>
        </w:rPr>
      </w:pPr>
    </w:p>
    <w:p w14:paraId="5236FFF6" w14:textId="45AFBB3E" w:rsidR="00644636" w:rsidRPr="00693BA8" w:rsidRDefault="00644636" w:rsidP="00CE3B88">
      <w:pPr>
        <w:rPr>
          <w:rFonts w:asciiTheme="majorHAnsi" w:hAnsiTheme="majorHAnsi" w:cstheme="majorHAnsi"/>
        </w:rPr>
      </w:pPr>
    </w:p>
    <w:p w14:paraId="475D624D" w14:textId="77777777" w:rsidR="00644636" w:rsidRPr="00693BA8" w:rsidRDefault="00644636" w:rsidP="00CE3B88">
      <w:pPr>
        <w:rPr>
          <w:rFonts w:asciiTheme="majorHAnsi" w:hAnsiTheme="majorHAnsi" w:cstheme="majorHAnsi"/>
        </w:rPr>
      </w:pPr>
    </w:p>
    <w:p w14:paraId="2C6283D6" w14:textId="77777777" w:rsidR="00644636" w:rsidRPr="00693BA8" w:rsidRDefault="00644636" w:rsidP="00CE3B88">
      <w:pPr>
        <w:rPr>
          <w:rFonts w:asciiTheme="majorHAnsi" w:hAnsiTheme="majorHAnsi" w:cstheme="majorHAnsi"/>
        </w:rPr>
      </w:pPr>
    </w:p>
    <w:p w14:paraId="3F98F750" w14:textId="62404282" w:rsidR="002B024D" w:rsidRPr="00693BA8" w:rsidRDefault="002B024D" w:rsidP="00CE3B88">
      <w:pPr>
        <w:rPr>
          <w:rFonts w:asciiTheme="majorHAnsi" w:hAnsiTheme="majorHAnsi" w:cstheme="majorHAnsi"/>
        </w:rPr>
      </w:pPr>
    </w:p>
    <w:p w14:paraId="4B6525F5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52606098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38B67F7E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2C8EA055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675AC7F2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6D6064AD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62F2435A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66F2FD9E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63F32EEC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7C424934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7EEFB79E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1559DA6C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0145528A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4406C3D7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0D56F4DE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06DB73D5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4DF149E2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38EF6119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3600FD44" w14:textId="33CE859D" w:rsidR="002B024D" w:rsidRPr="00693BA8" w:rsidRDefault="002B024D" w:rsidP="00CE3B88">
      <w:pPr>
        <w:rPr>
          <w:rFonts w:asciiTheme="majorHAnsi" w:hAnsiTheme="majorHAnsi" w:cstheme="majorHAnsi"/>
        </w:rPr>
      </w:pPr>
    </w:p>
    <w:p w14:paraId="43102738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46BDFEA4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5E8E0D36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5D39A0D4" w14:textId="2B84B0C0" w:rsidR="002B024D" w:rsidRPr="00693BA8" w:rsidRDefault="002B024D" w:rsidP="00CE3B88">
      <w:pPr>
        <w:rPr>
          <w:rFonts w:asciiTheme="majorHAnsi" w:hAnsiTheme="majorHAnsi" w:cstheme="majorHAnsi"/>
        </w:rPr>
      </w:pPr>
    </w:p>
    <w:p w14:paraId="3C20B096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5CA546B0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49C4F2C6" w14:textId="77777777" w:rsidR="002B024D" w:rsidRPr="00693BA8" w:rsidRDefault="002B024D" w:rsidP="00CE3B88">
      <w:pPr>
        <w:rPr>
          <w:rFonts w:asciiTheme="majorHAnsi" w:hAnsiTheme="majorHAnsi" w:cstheme="majorHAnsi"/>
        </w:rPr>
      </w:pPr>
    </w:p>
    <w:p w14:paraId="06610A3B" w14:textId="186AE58B" w:rsidR="00747604" w:rsidRPr="00693BA8" w:rsidRDefault="00747604" w:rsidP="00CE3B88">
      <w:pPr>
        <w:rPr>
          <w:rFonts w:asciiTheme="majorHAnsi" w:hAnsiTheme="majorHAnsi" w:cstheme="majorHAnsi"/>
        </w:rPr>
      </w:pPr>
    </w:p>
    <w:sectPr w:rsidR="00747604" w:rsidRPr="00693BA8" w:rsidSect="000F7B47">
      <w:pgSz w:w="11906" w:h="16838"/>
      <w:pgMar w:top="1440" w:right="1440" w:bottom="1440" w:left="1440" w:header="708" w:footer="708" w:gutter="0"/>
      <w:pgBorders w:display="firstPage" w:offsetFrom="page">
        <w:top w:val="thinThickThinMediumGap" w:sz="24" w:space="24" w:color="70AD47" w:themeColor="accent6"/>
        <w:left w:val="thinThickThinMediumGap" w:sz="24" w:space="24" w:color="70AD47" w:themeColor="accent6"/>
        <w:bottom w:val="thinThickThinMediumGap" w:sz="24" w:space="24" w:color="70AD47" w:themeColor="accent6"/>
        <w:right w:val="thinThickThinMediumGap" w:sz="24" w:space="24" w:color="70AD47" w:themeColor="accent6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D73E3"/>
    <w:multiLevelType w:val="hybridMultilevel"/>
    <w:tmpl w:val="34CA87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7D0A17"/>
    <w:multiLevelType w:val="hybridMultilevel"/>
    <w:tmpl w:val="40100FD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811315"/>
    <w:multiLevelType w:val="hybridMultilevel"/>
    <w:tmpl w:val="09CC2BD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5D4636"/>
    <w:multiLevelType w:val="hybridMultilevel"/>
    <w:tmpl w:val="8A86C82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493C59"/>
    <w:multiLevelType w:val="hybridMultilevel"/>
    <w:tmpl w:val="DBB64EC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604"/>
    <w:rsid w:val="000026FB"/>
    <w:rsid w:val="00083B62"/>
    <w:rsid w:val="00091871"/>
    <w:rsid w:val="000A1B98"/>
    <w:rsid w:val="000E0E4B"/>
    <w:rsid w:val="000F2CB3"/>
    <w:rsid w:val="000F3831"/>
    <w:rsid w:val="000F7B47"/>
    <w:rsid w:val="00103ACC"/>
    <w:rsid w:val="0011086F"/>
    <w:rsid w:val="001608E1"/>
    <w:rsid w:val="001A6CE6"/>
    <w:rsid w:val="001C5DC6"/>
    <w:rsid w:val="0022050F"/>
    <w:rsid w:val="0023742C"/>
    <w:rsid w:val="002B024D"/>
    <w:rsid w:val="002B47B5"/>
    <w:rsid w:val="002F42B3"/>
    <w:rsid w:val="00311F56"/>
    <w:rsid w:val="00321C71"/>
    <w:rsid w:val="00390ACF"/>
    <w:rsid w:val="003B13DF"/>
    <w:rsid w:val="003B77DC"/>
    <w:rsid w:val="003C73B2"/>
    <w:rsid w:val="003E01E5"/>
    <w:rsid w:val="00412F30"/>
    <w:rsid w:val="0043078C"/>
    <w:rsid w:val="0045598A"/>
    <w:rsid w:val="004B3E8A"/>
    <w:rsid w:val="0053360F"/>
    <w:rsid w:val="0056161F"/>
    <w:rsid w:val="005D3497"/>
    <w:rsid w:val="00615A14"/>
    <w:rsid w:val="0062695E"/>
    <w:rsid w:val="00644636"/>
    <w:rsid w:val="00693BA8"/>
    <w:rsid w:val="00725D86"/>
    <w:rsid w:val="00740047"/>
    <w:rsid w:val="00747604"/>
    <w:rsid w:val="00752F65"/>
    <w:rsid w:val="007A56ED"/>
    <w:rsid w:val="007C69C8"/>
    <w:rsid w:val="00836A1A"/>
    <w:rsid w:val="00865589"/>
    <w:rsid w:val="00873676"/>
    <w:rsid w:val="008E7E2C"/>
    <w:rsid w:val="009B5093"/>
    <w:rsid w:val="009C372D"/>
    <w:rsid w:val="00A022AD"/>
    <w:rsid w:val="00AF3833"/>
    <w:rsid w:val="00B03C9D"/>
    <w:rsid w:val="00B16F41"/>
    <w:rsid w:val="00B838FF"/>
    <w:rsid w:val="00B85D12"/>
    <w:rsid w:val="00BB75A5"/>
    <w:rsid w:val="00CE3B88"/>
    <w:rsid w:val="00E00701"/>
    <w:rsid w:val="00FB460E"/>
    <w:rsid w:val="00FE7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C9849"/>
  <w15:chartTrackingRefBased/>
  <w15:docId w15:val="{68768A8D-6729-4B6D-932B-6DBBF757D4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52F6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1B98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3B13D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B13DF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083B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3B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sagepub.com/doi/abs/10.1177/1052562907307637" TargetMode="External"/><Relationship Id="rId13" Type="http://schemas.openxmlformats.org/officeDocument/2006/relationships/hyperlink" Target="https://www.simplypsychology.org/self-determination-theory.htm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doi.org/10.1108/PR-03-2014-0062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nobascholar.com/chapters/4/download.pdf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core.tonyrobbins.com/Global/FileLib/PDF/Limiting_Beliefs.pdf" TargetMode="External"/><Relationship Id="rId10" Type="http://schemas.openxmlformats.org/officeDocument/2006/relationships/hyperlink" Target="https://www.developgoodhabits.com/limiting-belief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08/CDI-09-2013-0111" TargetMode="External"/><Relationship Id="rId14" Type="http://schemas.openxmlformats.org/officeDocument/2006/relationships/hyperlink" Target="https://assets.nu.edu/assets/resources/pageresources/journal-of-research-in-innovative-teaching-volume-6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525</Words>
  <Characters>2994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Camille Checkley</dc:creator>
  <cp:keywords/>
  <dc:description/>
  <cp:lastModifiedBy>Camille Checkley</cp:lastModifiedBy>
  <cp:revision>2</cp:revision>
  <dcterms:created xsi:type="dcterms:W3CDTF">2022-03-24T18:22:00Z</dcterms:created>
  <dcterms:modified xsi:type="dcterms:W3CDTF">2022-03-24T18:22:00Z</dcterms:modified>
</cp:coreProperties>
</file>