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CF0EA5" w14:textId="77777777" w:rsidR="00773F10" w:rsidRPr="00773F10" w:rsidRDefault="00773F10" w:rsidP="00773F10">
      <w:pPr>
        <w:jc w:val="center"/>
        <w:rPr>
          <w:b/>
          <w:sz w:val="40"/>
          <w:szCs w:val="40"/>
        </w:rPr>
      </w:pPr>
      <w:r w:rsidRPr="00773F10">
        <w:rPr>
          <w:b/>
          <w:sz w:val="40"/>
          <w:szCs w:val="40"/>
        </w:rPr>
        <w:t>Module: Data Handling and Business Intelligence</w:t>
      </w:r>
    </w:p>
    <w:p w14:paraId="5271C67A" w14:textId="12019EDA" w:rsidR="00773F10" w:rsidRDefault="00773F10" w:rsidP="00773F10">
      <w:pPr>
        <w:jc w:val="center"/>
        <w:rPr>
          <w:b/>
          <w:sz w:val="40"/>
          <w:szCs w:val="40"/>
        </w:rPr>
      </w:pPr>
      <w:r w:rsidRPr="00773F10">
        <w:rPr>
          <w:b/>
          <w:sz w:val="40"/>
          <w:szCs w:val="40"/>
        </w:rPr>
        <w:t>Assignment Title: Component 2 Coursework-Essay</w:t>
      </w:r>
    </w:p>
    <w:p w14:paraId="7EA5C862" w14:textId="77777777" w:rsidR="00265627" w:rsidRDefault="00265627" w:rsidP="00773F10">
      <w:pPr>
        <w:jc w:val="center"/>
        <w:rPr>
          <w:b/>
          <w:sz w:val="40"/>
          <w:szCs w:val="40"/>
        </w:rPr>
      </w:pPr>
    </w:p>
    <w:p w14:paraId="1E50DCA3" w14:textId="18806D6B" w:rsidR="00265627" w:rsidRDefault="00265627" w:rsidP="00773F10">
      <w:pPr>
        <w:jc w:val="center"/>
        <w:rPr>
          <w:b/>
          <w:sz w:val="28"/>
          <w:szCs w:val="28"/>
        </w:rPr>
      </w:pPr>
      <w:r w:rsidRPr="00265627">
        <w:rPr>
          <w:b/>
          <w:sz w:val="28"/>
          <w:szCs w:val="28"/>
        </w:rPr>
        <w:t xml:space="preserve">Student Name: </w:t>
      </w:r>
      <w:r>
        <w:rPr>
          <w:b/>
          <w:sz w:val="28"/>
          <w:szCs w:val="28"/>
        </w:rPr>
        <w:t xml:space="preserve">Aleksandar </w:t>
      </w:r>
      <w:proofErr w:type="spellStart"/>
      <w:r>
        <w:rPr>
          <w:b/>
          <w:sz w:val="28"/>
          <w:szCs w:val="28"/>
        </w:rPr>
        <w:t>Lolov</w:t>
      </w:r>
      <w:proofErr w:type="spellEnd"/>
    </w:p>
    <w:p w14:paraId="1C9DDC85" w14:textId="6ECA5CA6" w:rsidR="00265627" w:rsidRDefault="00265627" w:rsidP="00773F10">
      <w:pPr>
        <w:jc w:val="center"/>
        <w:rPr>
          <w:b/>
          <w:sz w:val="28"/>
          <w:szCs w:val="28"/>
        </w:rPr>
      </w:pPr>
      <w:r>
        <w:rPr>
          <w:b/>
          <w:sz w:val="28"/>
          <w:szCs w:val="28"/>
        </w:rPr>
        <w:t>Student ID: 2218455</w:t>
      </w:r>
    </w:p>
    <w:p w14:paraId="1A701153" w14:textId="76355D7C" w:rsidR="00265627" w:rsidRDefault="00265627" w:rsidP="00773F10">
      <w:pPr>
        <w:jc w:val="center"/>
        <w:rPr>
          <w:b/>
          <w:sz w:val="28"/>
          <w:szCs w:val="28"/>
        </w:rPr>
      </w:pPr>
      <w:r>
        <w:rPr>
          <w:b/>
          <w:sz w:val="28"/>
          <w:szCs w:val="28"/>
        </w:rPr>
        <w:t xml:space="preserve">Lecturer: </w:t>
      </w:r>
      <w:proofErr w:type="spellStart"/>
      <w:r>
        <w:rPr>
          <w:b/>
          <w:sz w:val="28"/>
          <w:szCs w:val="28"/>
        </w:rPr>
        <w:t>Dr.</w:t>
      </w:r>
      <w:proofErr w:type="spellEnd"/>
      <w:r>
        <w:rPr>
          <w:b/>
          <w:sz w:val="28"/>
          <w:szCs w:val="28"/>
        </w:rPr>
        <w:t xml:space="preserve"> Anupam Mazumdar</w:t>
      </w:r>
    </w:p>
    <w:p w14:paraId="3EE0678D" w14:textId="5B6AD0CD" w:rsidR="00265627" w:rsidRPr="00265627" w:rsidRDefault="00265627" w:rsidP="00773F10">
      <w:pPr>
        <w:jc w:val="center"/>
        <w:rPr>
          <w:b/>
          <w:sz w:val="28"/>
          <w:szCs w:val="28"/>
        </w:rPr>
      </w:pPr>
      <w:r>
        <w:rPr>
          <w:b/>
          <w:sz w:val="28"/>
          <w:szCs w:val="28"/>
        </w:rPr>
        <w:t>Module: BA Management</w:t>
      </w:r>
    </w:p>
    <w:p w14:paraId="6337BE3A" w14:textId="77777777" w:rsidR="00773F10" w:rsidRDefault="00773F10">
      <w:pPr>
        <w:spacing w:line="278" w:lineRule="auto"/>
        <w:jc w:val="left"/>
        <w:rPr>
          <w:bCs/>
        </w:rPr>
      </w:pPr>
      <w:r>
        <w:rPr>
          <w:bCs/>
        </w:rPr>
        <w:br w:type="page"/>
      </w:r>
    </w:p>
    <w:p w14:paraId="78AFF973" w14:textId="77777777" w:rsidR="00773F10" w:rsidRPr="000810D0" w:rsidRDefault="00773F10" w:rsidP="00773F10">
      <w:pPr>
        <w:rPr>
          <w:b/>
          <w:bCs/>
        </w:rPr>
      </w:pPr>
    </w:p>
    <w:p w14:paraId="17BCA900" w14:textId="71D81DF2" w:rsidR="00DE5E70" w:rsidRDefault="00DE5E70" w:rsidP="00773F10"/>
    <w:p w14:paraId="2A8CA18C" w14:textId="7CE10890" w:rsidR="00830839" w:rsidRPr="00830839" w:rsidRDefault="00830839" w:rsidP="00773F10">
      <w:pPr>
        <w:rPr>
          <w:rFonts w:cs="Times New Roman"/>
          <w:lang w:val="en-US"/>
        </w:rPr>
      </w:pPr>
      <w:r w:rsidRPr="00830839">
        <w:rPr>
          <w:rFonts w:cs="Times New Roman"/>
          <w:lang w:val="en-US"/>
        </w:rPr>
        <w:t>The induction of e-commerce into everyday business and consumer dealings has made a drastic change in the operationii1 trend in the contemporary business scenario. This report takes the audience on a trip into the business data analysis arena and more into the UK-based e-commerce space. The focus narrows down to the sales transaction dataset of a London-based online retail store dealing in gifts and homewares. Digital business, especially through e-commerce, has redefined the traditional setup of the business space. It has created a digital wave that has swept most businesses out of their formal operational space. With the digital mode of operation, firms have full geographical access to consumers worldwide, and thus exposure to a full market exploiting the freedom of mobility. Further, this digital setting is supported by market data, which is the sole determinant of the performance of a business in its relationship with the rest of the market, players. As firms continue to invade the e-commerce space to capture a significant market share and realize ease of distribution, the role of data analysis will continue to dominate the setting of businesses. This report discusses the utilization of Microsoft Excel in the pre-processing, analysis, and visualization of the provided dataset in capturing the patterns in the e-commerce business</w:t>
      </w:r>
      <w:r w:rsidR="00773F10">
        <w:rPr>
          <w:rFonts w:cs="Times New Roman"/>
          <w:lang w:val="en-US"/>
        </w:rPr>
        <w:t xml:space="preserve"> </w:t>
      </w:r>
      <w:r w:rsidR="00773F10" w:rsidRPr="00773F10">
        <w:rPr>
          <w:rFonts w:cs="Times New Roman"/>
          <w:lang w:val="en-US"/>
        </w:rPr>
        <w:t>(Robert, 2020)</w:t>
      </w:r>
      <w:r w:rsidRPr="00830839">
        <w:rPr>
          <w:rFonts w:cs="Times New Roman"/>
          <w:lang w:val="en-US"/>
        </w:rPr>
        <w:t>. The narrative starts by discussing the business nature due to e-commerce and the changes in consumer behavior. The report follows with the analysis objectives, which include the detection of order cancellations, understanding the rate of sales in months, the most bought product, study of transaction patterns, and analysis of customer categories in terms of value.</w:t>
      </w:r>
    </w:p>
    <w:p w14:paraId="166965B1" w14:textId="7014B361" w:rsidR="00DE5E70" w:rsidRDefault="00DE5E70" w:rsidP="00773F10">
      <w:pPr>
        <w:rPr>
          <w:rFonts w:cs="Times New Roman"/>
        </w:rPr>
      </w:pPr>
      <w:r w:rsidRPr="00DE5E70">
        <w:rPr>
          <w:rFonts w:cs="Times New Roman"/>
        </w:rPr>
        <w:t xml:space="preserve">E-commerce has transformed the business landscape by shifting consumer shopping traits and changing the retail business environment. The convenience of e-shopping has made it possible for clients to have access to the varied choices of products and services from all over the marketplace. Hornby indicated that this has led many businesses to develop strategies to fit this business nature to succeed and remain competitive in the industry. The importance of data analysis will also be discussed based on the business nature. The report will attempt to provide insights to the London-based online retail store based on the </w:t>
      </w:r>
      <w:proofErr w:type="gramStart"/>
      <w:r w:rsidRPr="00DE5E70">
        <w:rPr>
          <w:rFonts w:cs="Times New Roman"/>
        </w:rPr>
        <w:t>dataset .</w:t>
      </w:r>
      <w:proofErr w:type="gramEnd"/>
      <w:r w:rsidRPr="00DE5E70">
        <w:rPr>
          <w:rFonts w:cs="Times New Roman"/>
        </w:rPr>
        <w:t xml:space="preserve"> Data analysis drives innovation and is the cornerstone of informed strategic decision-making, providing companies with the tools to reveal hidden patterns, identify trends, and leverage new opportunities. Particularly in e-commerce, data analysis plays a critical role in helping organizations succeed in a highly competitive landscape </w:t>
      </w:r>
      <w:r w:rsidRPr="00DE5E70">
        <w:rPr>
          <w:rFonts w:cs="Times New Roman"/>
        </w:rPr>
        <w:lastRenderedPageBreak/>
        <w:t>where only the data-driven are likely to thrive. Thus, this report will provide a comprehensive guide on how the London-based online retail store can use data-driven strategies to improve the performance in the e-commerce environment through complete interrogation of the provided dataset by applying analytical functionality facilitated by Microsoft Excel</w:t>
      </w:r>
      <w:r w:rsidR="00773F10">
        <w:rPr>
          <w:rFonts w:cs="Times New Roman"/>
        </w:rPr>
        <w:t xml:space="preserve"> </w:t>
      </w:r>
      <w:r w:rsidR="00773F10" w:rsidRPr="00773F10">
        <w:rPr>
          <w:rFonts w:cs="Times New Roman"/>
        </w:rPr>
        <w:t xml:space="preserve">(Sharpe, </w:t>
      </w:r>
      <w:proofErr w:type="gramStart"/>
      <w:r w:rsidR="00773F10" w:rsidRPr="00773F10">
        <w:rPr>
          <w:rFonts w:cs="Times New Roman"/>
        </w:rPr>
        <w:t>Richard</w:t>
      </w:r>
      <w:proofErr w:type="gramEnd"/>
      <w:r w:rsidR="00773F10" w:rsidRPr="00773F10">
        <w:rPr>
          <w:rFonts w:cs="Times New Roman"/>
        </w:rPr>
        <w:t xml:space="preserve"> and Velleman, 2019)</w:t>
      </w:r>
      <w:r w:rsidRPr="00DE5E70">
        <w:rPr>
          <w:rFonts w:cs="Times New Roman"/>
        </w:rPr>
        <w:t>.</w:t>
      </w:r>
    </w:p>
    <w:p w14:paraId="784360D6" w14:textId="77777777" w:rsidR="00DE5E70" w:rsidRDefault="00DE5E70" w:rsidP="00773F10">
      <w:pPr>
        <w:rPr>
          <w:rFonts w:cs="Times New Roman"/>
        </w:rPr>
      </w:pPr>
      <w:r>
        <w:rPr>
          <w:rFonts w:cs="Times New Roman"/>
        </w:rPr>
        <w:br w:type="page"/>
      </w:r>
    </w:p>
    <w:p w14:paraId="53E06C9C" w14:textId="4BE6D8D8" w:rsidR="00DE5E70" w:rsidRDefault="00DE5E70" w:rsidP="00773F10">
      <w:pPr>
        <w:rPr>
          <w:rFonts w:cs="Times New Roman"/>
          <w:lang w:val="en-US"/>
        </w:rPr>
      </w:pPr>
      <w:r w:rsidRPr="00DE5E70">
        <w:rPr>
          <w:noProof/>
        </w:rPr>
        <w:lastRenderedPageBreak/>
        <w:drawing>
          <wp:inline distT="0" distB="0" distL="0" distR="0" wp14:anchorId="7219ADE8" wp14:editId="3F0EF02B">
            <wp:extent cx="5943600" cy="3743960"/>
            <wp:effectExtent l="0" t="0" r="0" b="8890"/>
            <wp:docPr id="510943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943503" name=""/>
                    <pic:cNvPicPr/>
                  </pic:nvPicPr>
                  <pic:blipFill>
                    <a:blip r:embed="rId4"/>
                    <a:stretch>
                      <a:fillRect/>
                    </a:stretch>
                  </pic:blipFill>
                  <pic:spPr>
                    <a:xfrm>
                      <a:off x="0" y="0"/>
                      <a:ext cx="5943600" cy="3743960"/>
                    </a:xfrm>
                    <a:prstGeom prst="rect">
                      <a:avLst/>
                    </a:prstGeom>
                  </pic:spPr>
                </pic:pic>
              </a:graphicData>
            </a:graphic>
          </wp:inline>
        </w:drawing>
      </w:r>
    </w:p>
    <w:p w14:paraId="1B02E490" w14:textId="77777777" w:rsidR="00352528" w:rsidRDefault="00352528" w:rsidP="00773F10">
      <w:pPr>
        <w:rPr>
          <w:rFonts w:cs="Times New Roman"/>
          <w:lang w:val="en-US"/>
        </w:rPr>
      </w:pPr>
    </w:p>
    <w:tbl>
      <w:tblPr>
        <w:tblW w:w="4700" w:type="dxa"/>
        <w:tblLook w:val="04A0" w:firstRow="1" w:lastRow="0" w:firstColumn="1" w:lastColumn="0" w:noHBand="0" w:noVBand="1"/>
      </w:tblPr>
      <w:tblGrid>
        <w:gridCol w:w="1840"/>
        <w:gridCol w:w="1940"/>
        <w:gridCol w:w="999"/>
      </w:tblGrid>
      <w:tr w:rsidR="00352528" w:rsidRPr="005A6D26" w14:paraId="5C11EBA7" w14:textId="77777777" w:rsidTr="00DE471A">
        <w:trPr>
          <w:trHeight w:val="600"/>
        </w:trPr>
        <w:tc>
          <w:tcPr>
            <w:tcW w:w="1840" w:type="dxa"/>
            <w:tcBorders>
              <w:top w:val="nil"/>
              <w:left w:val="nil"/>
              <w:bottom w:val="nil"/>
              <w:right w:val="nil"/>
            </w:tcBorders>
            <w:shd w:val="clear" w:color="000000" w:fill="333333"/>
            <w:vAlign w:val="center"/>
            <w:hideMark/>
          </w:tcPr>
          <w:p w14:paraId="59072980" w14:textId="77777777" w:rsidR="00352528" w:rsidRPr="005A6D26" w:rsidRDefault="00352528" w:rsidP="00773F10">
            <w:pPr>
              <w:rPr>
                <w:rFonts w:ascii="Calibri" w:eastAsia="Times New Roman" w:hAnsi="Calibri" w:cs="Calibri"/>
                <w:bCs/>
                <w:color w:val="FFFFFF"/>
                <w:kern w:val="0"/>
                <w:sz w:val="22"/>
                <w:lang w:val="en-US"/>
                <w14:ligatures w14:val="none"/>
              </w:rPr>
            </w:pPr>
            <w:r w:rsidRPr="005A6D26">
              <w:rPr>
                <w:rFonts w:ascii="Calibri" w:eastAsia="Times New Roman" w:hAnsi="Calibri" w:cs="Calibri"/>
                <w:bCs/>
                <w:color w:val="FFFFFF"/>
                <w:kern w:val="0"/>
                <w:sz w:val="22"/>
                <w:lang w:val="en-US"/>
                <w14:ligatures w14:val="none"/>
              </w:rPr>
              <w:t>Cancelled Transaction No</w:t>
            </w:r>
          </w:p>
        </w:tc>
        <w:tc>
          <w:tcPr>
            <w:tcW w:w="1940" w:type="dxa"/>
            <w:tcBorders>
              <w:top w:val="nil"/>
              <w:left w:val="nil"/>
              <w:bottom w:val="nil"/>
              <w:right w:val="nil"/>
            </w:tcBorders>
            <w:shd w:val="clear" w:color="000000" w:fill="333333"/>
            <w:vAlign w:val="bottom"/>
            <w:hideMark/>
          </w:tcPr>
          <w:p w14:paraId="02CFEE64" w14:textId="77777777" w:rsidR="00352528" w:rsidRPr="005A6D26" w:rsidRDefault="00352528" w:rsidP="00773F10">
            <w:pPr>
              <w:rPr>
                <w:rFonts w:ascii="Calibri" w:eastAsia="Times New Roman" w:hAnsi="Calibri" w:cs="Calibri"/>
                <w:bCs/>
                <w:color w:val="FFFFFF"/>
                <w:kern w:val="0"/>
                <w:sz w:val="22"/>
                <w:lang w:val="en-US"/>
                <w14:ligatures w14:val="none"/>
              </w:rPr>
            </w:pPr>
            <w:r w:rsidRPr="005A6D26">
              <w:rPr>
                <w:rFonts w:ascii="Calibri" w:eastAsia="Times New Roman" w:hAnsi="Calibri" w:cs="Calibri"/>
                <w:bCs/>
                <w:color w:val="FFFFFF"/>
                <w:kern w:val="0"/>
                <w:sz w:val="22"/>
                <w:lang w:val="en-US"/>
                <w14:ligatures w14:val="none"/>
              </w:rPr>
              <w:t>Count of Cancelled Transaction</w:t>
            </w:r>
            <w:r>
              <w:rPr>
                <w:rFonts w:ascii="Calibri" w:eastAsia="Times New Roman" w:hAnsi="Calibri" w:cs="Calibri"/>
                <w:bCs/>
                <w:color w:val="FFFFFF"/>
                <w:kern w:val="0"/>
                <w:sz w:val="22"/>
                <w:lang w:val="en-US"/>
                <w14:ligatures w14:val="none"/>
              </w:rPr>
              <w:t xml:space="preserve"> </w:t>
            </w:r>
            <w:r w:rsidRPr="005A6D26">
              <w:rPr>
                <w:rFonts w:ascii="Calibri" w:eastAsia="Times New Roman" w:hAnsi="Calibri" w:cs="Calibri"/>
                <w:bCs/>
                <w:color w:val="FFFFFF"/>
                <w:kern w:val="0"/>
                <w:sz w:val="22"/>
                <w:lang w:val="en-US"/>
                <w14:ligatures w14:val="none"/>
              </w:rPr>
              <w:t>No</w:t>
            </w:r>
          </w:p>
        </w:tc>
        <w:tc>
          <w:tcPr>
            <w:tcW w:w="920" w:type="dxa"/>
            <w:tcBorders>
              <w:top w:val="nil"/>
              <w:left w:val="nil"/>
              <w:bottom w:val="nil"/>
              <w:right w:val="nil"/>
            </w:tcBorders>
            <w:shd w:val="clear" w:color="000000" w:fill="333333"/>
            <w:vAlign w:val="center"/>
            <w:hideMark/>
          </w:tcPr>
          <w:p w14:paraId="7DF93277" w14:textId="77777777" w:rsidR="00352528" w:rsidRPr="005A6D26" w:rsidRDefault="00352528" w:rsidP="00773F10">
            <w:pPr>
              <w:rPr>
                <w:rFonts w:ascii="Calibri" w:eastAsia="Times New Roman" w:hAnsi="Calibri" w:cs="Calibri"/>
                <w:bCs/>
                <w:color w:val="FFFFFF"/>
                <w:kern w:val="0"/>
                <w:sz w:val="22"/>
                <w:lang w:val="en-US"/>
                <w14:ligatures w14:val="none"/>
              </w:rPr>
            </w:pPr>
            <w:r w:rsidRPr="005A6D26">
              <w:rPr>
                <w:rFonts w:ascii="Calibri" w:eastAsia="Times New Roman" w:hAnsi="Calibri" w:cs="Calibri"/>
                <w:bCs/>
                <w:color w:val="FFFFFF"/>
                <w:kern w:val="0"/>
                <w:sz w:val="22"/>
                <w:lang w:val="en-US"/>
                <w14:ligatures w14:val="none"/>
              </w:rPr>
              <w:t>Quantity</w:t>
            </w:r>
          </w:p>
        </w:tc>
      </w:tr>
      <w:tr w:rsidR="00352528" w:rsidRPr="005A6D26" w14:paraId="34D1963B" w14:textId="77777777" w:rsidTr="00DE471A">
        <w:trPr>
          <w:trHeight w:val="300"/>
        </w:trPr>
        <w:tc>
          <w:tcPr>
            <w:tcW w:w="18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8A5024"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C577547</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7331532F"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11</w:t>
            </w:r>
          </w:p>
        </w:tc>
        <w:tc>
          <w:tcPr>
            <w:tcW w:w="920" w:type="dxa"/>
            <w:tcBorders>
              <w:top w:val="single" w:sz="4" w:space="0" w:color="auto"/>
              <w:left w:val="nil"/>
              <w:bottom w:val="single" w:sz="4" w:space="0" w:color="auto"/>
              <w:right w:val="single" w:sz="4" w:space="0" w:color="auto"/>
            </w:tcBorders>
            <w:shd w:val="clear" w:color="auto" w:fill="auto"/>
            <w:noWrap/>
            <w:vAlign w:val="bottom"/>
            <w:hideMark/>
          </w:tcPr>
          <w:p w14:paraId="465137AC"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-22</w:t>
            </w:r>
          </w:p>
        </w:tc>
      </w:tr>
      <w:tr w:rsidR="00352528" w:rsidRPr="005A6D26" w14:paraId="2E194D5F" w14:textId="77777777" w:rsidTr="00DE471A">
        <w:trPr>
          <w:trHeight w:val="30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677D199E"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C577737</w:t>
            </w:r>
          </w:p>
        </w:tc>
        <w:tc>
          <w:tcPr>
            <w:tcW w:w="1940" w:type="dxa"/>
            <w:tcBorders>
              <w:top w:val="nil"/>
              <w:left w:val="nil"/>
              <w:bottom w:val="single" w:sz="4" w:space="0" w:color="auto"/>
              <w:right w:val="single" w:sz="4" w:space="0" w:color="auto"/>
            </w:tcBorders>
            <w:shd w:val="clear" w:color="auto" w:fill="auto"/>
            <w:noWrap/>
            <w:vAlign w:val="bottom"/>
            <w:hideMark/>
          </w:tcPr>
          <w:p w14:paraId="454CA77A"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14</w:t>
            </w:r>
          </w:p>
        </w:tc>
        <w:tc>
          <w:tcPr>
            <w:tcW w:w="920" w:type="dxa"/>
            <w:tcBorders>
              <w:top w:val="nil"/>
              <w:left w:val="nil"/>
              <w:bottom w:val="single" w:sz="4" w:space="0" w:color="auto"/>
              <w:right w:val="single" w:sz="4" w:space="0" w:color="auto"/>
            </w:tcBorders>
            <w:shd w:val="clear" w:color="auto" w:fill="auto"/>
            <w:noWrap/>
            <w:vAlign w:val="bottom"/>
            <w:hideMark/>
          </w:tcPr>
          <w:p w14:paraId="28C1CE6F"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-260</w:t>
            </w:r>
          </w:p>
        </w:tc>
      </w:tr>
      <w:tr w:rsidR="00352528" w:rsidRPr="005A6D26" w14:paraId="15197160" w14:textId="77777777" w:rsidTr="00DE471A">
        <w:trPr>
          <w:trHeight w:val="30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1BB9EF36"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C577832</w:t>
            </w:r>
          </w:p>
        </w:tc>
        <w:tc>
          <w:tcPr>
            <w:tcW w:w="1940" w:type="dxa"/>
            <w:tcBorders>
              <w:top w:val="nil"/>
              <w:left w:val="nil"/>
              <w:bottom w:val="single" w:sz="4" w:space="0" w:color="auto"/>
              <w:right w:val="single" w:sz="4" w:space="0" w:color="auto"/>
            </w:tcBorders>
            <w:shd w:val="clear" w:color="auto" w:fill="auto"/>
            <w:noWrap/>
            <w:vAlign w:val="bottom"/>
            <w:hideMark/>
          </w:tcPr>
          <w:p w14:paraId="471A98D9"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11</w:t>
            </w:r>
          </w:p>
        </w:tc>
        <w:tc>
          <w:tcPr>
            <w:tcW w:w="920" w:type="dxa"/>
            <w:tcBorders>
              <w:top w:val="nil"/>
              <w:left w:val="nil"/>
              <w:bottom w:val="single" w:sz="4" w:space="0" w:color="auto"/>
              <w:right w:val="single" w:sz="4" w:space="0" w:color="auto"/>
            </w:tcBorders>
            <w:shd w:val="clear" w:color="auto" w:fill="auto"/>
            <w:noWrap/>
            <w:vAlign w:val="bottom"/>
            <w:hideMark/>
          </w:tcPr>
          <w:p w14:paraId="62669971"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-88</w:t>
            </w:r>
          </w:p>
        </w:tc>
      </w:tr>
      <w:tr w:rsidR="00352528" w:rsidRPr="005A6D26" w14:paraId="58AB6DC7" w14:textId="77777777" w:rsidTr="00DE471A">
        <w:trPr>
          <w:trHeight w:val="30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0C1F23E1"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C578124</w:t>
            </w:r>
          </w:p>
        </w:tc>
        <w:tc>
          <w:tcPr>
            <w:tcW w:w="1940" w:type="dxa"/>
            <w:tcBorders>
              <w:top w:val="nil"/>
              <w:left w:val="nil"/>
              <w:bottom w:val="single" w:sz="4" w:space="0" w:color="auto"/>
              <w:right w:val="single" w:sz="4" w:space="0" w:color="auto"/>
            </w:tcBorders>
            <w:shd w:val="clear" w:color="auto" w:fill="auto"/>
            <w:noWrap/>
            <w:vAlign w:val="bottom"/>
            <w:hideMark/>
          </w:tcPr>
          <w:p w14:paraId="21B02477"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12</w:t>
            </w:r>
          </w:p>
        </w:tc>
        <w:tc>
          <w:tcPr>
            <w:tcW w:w="920" w:type="dxa"/>
            <w:tcBorders>
              <w:top w:val="nil"/>
              <w:left w:val="nil"/>
              <w:bottom w:val="single" w:sz="4" w:space="0" w:color="auto"/>
              <w:right w:val="single" w:sz="4" w:space="0" w:color="auto"/>
            </w:tcBorders>
            <w:shd w:val="clear" w:color="auto" w:fill="auto"/>
            <w:noWrap/>
            <w:vAlign w:val="bottom"/>
            <w:hideMark/>
          </w:tcPr>
          <w:p w14:paraId="7D73A5C5"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-13</w:t>
            </w:r>
          </w:p>
        </w:tc>
      </w:tr>
      <w:tr w:rsidR="00352528" w:rsidRPr="005A6D26" w14:paraId="1C20E475" w14:textId="77777777" w:rsidTr="00DE471A">
        <w:trPr>
          <w:trHeight w:val="30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439F44D5"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C578363</w:t>
            </w:r>
          </w:p>
        </w:tc>
        <w:tc>
          <w:tcPr>
            <w:tcW w:w="1940" w:type="dxa"/>
            <w:tcBorders>
              <w:top w:val="nil"/>
              <w:left w:val="nil"/>
              <w:bottom w:val="single" w:sz="4" w:space="0" w:color="auto"/>
              <w:right w:val="single" w:sz="4" w:space="0" w:color="auto"/>
            </w:tcBorders>
            <w:shd w:val="clear" w:color="auto" w:fill="auto"/>
            <w:noWrap/>
            <w:vAlign w:val="bottom"/>
            <w:hideMark/>
          </w:tcPr>
          <w:p w14:paraId="50207B8A"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12</w:t>
            </w:r>
          </w:p>
        </w:tc>
        <w:tc>
          <w:tcPr>
            <w:tcW w:w="920" w:type="dxa"/>
            <w:tcBorders>
              <w:top w:val="nil"/>
              <w:left w:val="nil"/>
              <w:bottom w:val="single" w:sz="4" w:space="0" w:color="auto"/>
              <w:right w:val="single" w:sz="4" w:space="0" w:color="auto"/>
            </w:tcBorders>
            <w:shd w:val="clear" w:color="auto" w:fill="auto"/>
            <w:noWrap/>
            <w:vAlign w:val="bottom"/>
            <w:hideMark/>
          </w:tcPr>
          <w:p w14:paraId="09304703"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-948</w:t>
            </w:r>
          </w:p>
        </w:tc>
      </w:tr>
      <w:tr w:rsidR="00352528" w:rsidRPr="005A6D26" w14:paraId="6317A393" w14:textId="77777777" w:rsidTr="00DE471A">
        <w:trPr>
          <w:trHeight w:val="30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34E90FFB"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C578371</w:t>
            </w:r>
          </w:p>
        </w:tc>
        <w:tc>
          <w:tcPr>
            <w:tcW w:w="1940" w:type="dxa"/>
            <w:tcBorders>
              <w:top w:val="nil"/>
              <w:left w:val="nil"/>
              <w:bottom w:val="single" w:sz="4" w:space="0" w:color="auto"/>
              <w:right w:val="single" w:sz="4" w:space="0" w:color="auto"/>
            </w:tcBorders>
            <w:shd w:val="clear" w:color="auto" w:fill="auto"/>
            <w:noWrap/>
            <w:vAlign w:val="bottom"/>
            <w:hideMark/>
          </w:tcPr>
          <w:p w14:paraId="6C16E1DA"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23</w:t>
            </w:r>
          </w:p>
        </w:tc>
        <w:tc>
          <w:tcPr>
            <w:tcW w:w="920" w:type="dxa"/>
            <w:tcBorders>
              <w:top w:val="nil"/>
              <w:left w:val="nil"/>
              <w:bottom w:val="single" w:sz="4" w:space="0" w:color="auto"/>
              <w:right w:val="single" w:sz="4" w:space="0" w:color="auto"/>
            </w:tcBorders>
            <w:shd w:val="clear" w:color="auto" w:fill="auto"/>
            <w:noWrap/>
            <w:vAlign w:val="bottom"/>
            <w:hideMark/>
          </w:tcPr>
          <w:p w14:paraId="44E367F3"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-38</w:t>
            </w:r>
          </w:p>
        </w:tc>
      </w:tr>
      <w:tr w:rsidR="00352528" w:rsidRPr="005A6D26" w14:paraId="541DC95D" w14:textId="77777777" w:rsidTr="00DE471A">
        <w:trPr>
          <w:trHeight w:val="30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1CEB377D"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C578832</w:t>
            </w:r>
          </w:p>
        </w:tc>
        <w:tc>
          <w:tcPr>
            <w:tcW w:w="1940" w:type="dxa"/>
            <w:tcBorders>
              <w:top w:val="nil"/>
              <w:left w:val="nil"/>
              <w:bottom w:val="single" w:sz="4" w:space="0" w:color="auto"/>
              <w:right w:val="single" w:sz="4" w:space="0" w:color="auto"/>
            </w:tcBorders>
            <w:shd w:val="clear" w:color="auto" w:fill="auto"/>
            <w:noWrap/>
            <w:vAlign w:val="bottom"/>
            <w:hideMark/>
          </w:tcPr>
          <w:p w14:paraId="06BC7E45"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23</w:t>
            </w:r>
          </w:p>
        </w:tc>
        <w:tc>
          <w:tcPr>
            <w:tcW w:w="920" w:type="dxa"/>
            <w:tcBorders>
              <w:top w:val="nil"/>
              <w:left w:val="nil"/>
              <w:bottom w:val="single" w:sz="4" w:space="0" w:color="auto"/>
              <w:right w:val="single" w:sz="4" w:space="0" w:color="auto"/>
            </w:tcBorders>
            <w:shd w:val="clear" w:color="auto" w:fill="auto"/>
            <w:noWrap/>
            <w:vAlign w:val="bottom"/>
            <w:hideMark/>
          </w:tcPr>
          <w:p w14:paraId="0844D7F7"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-165</w:t>
            </w:r>
          </w:p>
        </w:tc>
      </w:tr>
      <w:tr w:rsidR="00352528" w:rsidRPr="005A6D26" w14:paraId="173CF994" w14:textId="77777777" w:rsidTr="00DE471A">
        <w:trPr>
          <w:trHeight w:val="30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15C2DC30"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C579886</w:t>
            </w:r>
          </w:p>
        </w:tc>
        <w:tc>
          <w:tcPr>
            <w:tcW w:w="1940" w:type="dxa"/>
            <w:tcBorders>
              <w:top w:val="nil"/>
              <w:left w:val="nil"/>
              <w:bottom w:val="single" w:sz="4" w:space="0" w:color="auto"/>
              <w:right w:val="single" w:sz="4" w:space="0" w:color="auto"/>
            </w:tcBorders>
            <w:shd w:val="clear" w:color="auto" w:fill="auto"/>
            <w:noWrap/>
            <w:vAlign w:val="bottom"/>
            <w:hideMark/>
          </w:tcPr>
          <w:p w14:paraId="6F85EA63"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12</w:t>
            </w:r>
          </w:p>
        </w:tc>
        <w:tc>
          <w:tcPr>
            <w:tcW w:w="920" w:type="dxa"/>
            <w:tcBorders>
              <w:top w:val="nil"/>
              <w:left w:val="nil"/>
              <w:bottom w:val="single" w:sz="4" w:space="0" w:color="auto"/>
              <w:right w:val="single" w:sz="4" w:space="0" w:color="auto"/>
            </w:tcBorders>
            <w:shd w:val="clear" w:color="auto" w:fill="auto"/>
            <w:noWrap/>
            <w:vAlign w:val="bottom"/>
            <w:hideMark/>
          </w:tcPr>
          <w:p w14:paraId="7F7DC6B5"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-17</w:t>
            </w:r>
          </w:p>
        </w:tc>
      </w:tr>
      <w:tr w:rsidR="00352528" w:rsidRPr="005A6D26" w14:paraId="5351C28D" w14:textId="77777777" w:rsidTr="00DE471A">
        <w:trPr>
          <w:trHeight w:val="30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193F64EE"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C580954</w:t>
            </w:r>
          </w:p>
        </w:tc>
        <w:tc>
          <w:tcPr>
            <w:tcW w:w="1940" w:type="dxa"/>
            <w:tcBorders>
              <w:top w:val="nil"/>
              <w:left w:val="nil"/>
              <w:bottom w:val="single" w:sz="4" w:space="0" w:color="auto"/>
              <w:right w:val="single" w:sz="4" w:space="0" w:color="auto"/>
            </w:tcBorders>
            <w:shd w:val="clear" w:color="auto" w:fill="auto"/>
            <w:noWrap/>
            <w:vAlign w:val="bottom"/>
            <w:hideMark/>
          </w:tcPr>
          <w:p w14:paraId="300FC0D9"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13</w:t>
            </w:r>
          </w:p>
        </w:tc>
        <w:tc>
          <w:tcPr>
            <w:tcW w:w="920" w:type="dxa"/>
            <w:tcBorders>
              <w:top w:val="nil"/>
              <w:left w:val="nil"/>
              <w:bottom w:val="single" w:sz="4" w:space="0" w:color="auto"/>
              <w:right w:val="single" w:sz="4" w:space="0" w:color="auto"/>
            </w:tcBorders>
            <w:shd w:val="clear" w:color="auto" w:fill="auto"/>
            <w:noWrap/>
            <w:vAlign w:val="bottom"/>
            <w:hideMark/>
          </w:tcPr>
          <w:p w14:paraId="67661C1F"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-194</w:t>
            </w:r>
          </w:p>
        </w:tc>
      </w:tr>
      <w:tr w:rsidR="00352528" w:rsidRPr="005A6D26" w14:paraId="7CBFDE69" w14:textId="77777777" w:rsidTr="00DE471A">
        <w:trPr>
          <w:trHeight w:val="30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02A18DA4"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lastRenderedPageBreak/>
              <w:t>C580968</w:t>
            </w:r>
          </w:p>
        </w:tc>
        <w:tc>
          <w:tcPr>
            <w:tcW w:w="1940" w:type="dxa"/>
            <w:tcBorders>
              <w:top w:val="nil"/>
              <w:left w:val="nil"/>
              <w:bottom w:val="single" w:sz="4" w:space="0" w:color="auto"/>
              <w:right w:val="single" w:sz="4" w:space="0" w:color="auto"/>
            </w:tcBorders>
            <w:shd w:val="clear" w:color="auto" w:fill="auto"/>
            <w:noWrap/>
            <w:vAlign w:val="bottom"/>
            <w:hideMark/>
          </w:tcPr>
          <w:p w14:paraId="0AC38E12"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15</w:t>
            </w:r>
          </w:p>
        </w:tc>
        <w:tc>
          <w:tcPr>
            <w:tcW w:w="920" w:type="dxa"/>
            <w:tcBorders>
              <w:top w:val="nil"/>
              <w:left w:val="nil"/>
              <w:bottom w:val="single" w:sz="4" w:space="0" w:color="auto"/>
              <w:right w:val="single" w:sz="4" w:space="0" w:color="auto"/>
            </w:tcBorders>
            <w:shd w:val="clear" w:color="auto" w:fill="auto"/>
            <w:noWrap/>
            <w:vAlign w:val="bottom"/>
            <w:hideMark/>
          </w:tcPr>
          <w:p w14:paraId="0B2DF294"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-106</w:t>
            </w:r>
          </w:p>
        </w:tc>
      </w:tr>
      <w:tr w:rsidR="00352528" w:rsidRPr="005A6D26" w14:paraId="3681A8FC" w14:textId="77777777" w:rsidTr="00DE471A">
        <w:trPr>
          <w:trHeight w:val="30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67C45E1A"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C581229</w:t>
            </w:r>
          </w:p>
        </w:tc>
        <w:tc>
          <w:tcPr>
            <w:tcW w:w="1940" w:type="dxa"/>
            <w:tcBorders>
              <w:top w:val="nil"/>
              <w:left w:val="nil"/>
              <w:bottom w:val="single" w:sz="4" w:space="0" w:color="auto"/>
              <w:right w:val="single" w:sz="4" w:space="0" w:color="auto"/>
            </w:tcBorders>
            <w:shd w:val="clear" w:color="auto" w:fill="auto"/>
            <w:noWrap/>
            <w:vAlign w:val="bottom"/>
            <w:hideMark/>
          </w:tcPr>
          <w:p w14:paraId="735AFD69"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11</w:t>
            </w:r>
          </w:p>
        </w:tc>
        <w:tc>
          <w:tcPr>
            <w:tcW w:w="920" w:type="dxa"/>
            <w:tcBorders>
              <w:top w:val="nil"/>
              <w:left w:val="nil"/>
              <w:bottom w:val="single" w:sz="4" w:space="0" w:color="auto"/>
              <w:right w:val="single" w:sz="4" w:space="0" w:color="auto"/>
            </w:tcBorders>
            <w:shd w:val="clear" w:color="auto" w:fill="auto"/>
            <w:noWrap/>
            <w:vAlign w:val="bottom"/>
            <w:hideMark/>
          </w:tcPr>
          <w:p w14:paraId="04B8898D"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-196</w:t>
            </w:r>
          </w:p>
        </w:tc>
      </w:tr>
      <w:tr w:rsidR="00352528" w:rsidRPr="005A6D26" w14:paraId="65056E1C" w14:textId="77777777" w:rsidTr="00DE471A">
        <w:trPr>
          <w:trHeight w:val="30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273C9F52"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C581409</w:t>
            </w:r>
          </w:p>
        </w:tc>
        <w:tc>
          <w:tcPr>
            <w:tcW w:w="1940" w:type="dxa"/>
            <w:tcBorders>
              <w:top w:val="nil"/>
              <w:left w:val="nil"/>
              <w:bottom w:val="single" w:sz="4" w:space="0" w:color="auto"/>
              <w:right w:val="single" w:sz="4" w:space="0" w:color="auto"/>
            </w:tcBorders>
            <w:shd w:val="clear" w:color="auto" w:fill="auto"/>
            <w:noWrap/>
            <w:vAlign w:val="bottom"/>
            <w:hideMark/>
          </w:tcPr>
          <w:p w14:paraId="5BB8C31C"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13</w:t>
            </w:r>
          </w:p>
        </w:tc>
        <w:tc>
          <w:tcPr>
            <w:tcW w:w="920" w:type="dxa"/>
            <w:tcBorders>
              <w:top w:val="nil"/>
              <w:left w:val="nil"/>
              <w:bottom w:val="single" w:sz="4" w:space="0" w:color="auto"/>
              <w:right w:val="single" w:sz="4" w:space="0" w:color="auto"/>
            </w:tcBorders>
            <w:shd w:val="clear" w:color="auto" w:fill="auto"/>
            <w:noWrap/>
            <w:vAlign w:val="bottom"/>
            <w:hideMark/>
          </w:tcPr>
          <w:p w14:paraId="5A21FD76" w14:textId="77777777" w:rsidR="00352528" w:rsidRPr="005A6D26" w:rsidRDefault="00352528" w:rsidP="00773F10">
            <w:pPr>
              <w:rPr>
                <w:rFonts w:ascii="Calibri" w:eastAsia="Times New Roman" w:hAnsi="Calibri" w:cs="Calibri"/>
                <w:b/>
                <w:color w:val="000000"/>
                <w:kern w:val="0"/>
                <w:sz w:val="22"/>
                <w:lang w:val="en-US"/>
                <w14:ligatures w14:val="none"/>
              </w:rPr>
            </w:pPr>
            <w:r w:rsidRPr="005A6D26">
              <w:rPr>
                <w:rFonts w:ascii="Calibri" w:eastAsia="Times New Roman" w:hAnsi="Calibri" w:cs="Calibri"/>
                <w:color w:val="000000"/>
                <w:kern w:val="0"/>
                <w:sz w:val="22"/>
                <w:lang w:val="en-US"/>
                <w14:ligatures w14:val="none"/>
              </w:rPr>
              <w:t>-23</w:t>
            </w:r>
          </w:p>
        </w:tc>
      </w:tr>
      <w:tr w:rsidR="00352528" w:rsidRPr="005A6D26" w14:paraId="157D94C2" w14:textId="77777777" w:rsidTr="00DE471A">
        <w:trPr>
          <w:trHeight w:val="300"/>
        </w:trPr>
        <w:tc>
          <w:tcPr>
            <w:tcW w:w="1840" w:type="dxa"/>
            <w:tcBorders>
              <w:top w:val="nil"/>
              <w:left w:val="nil"/>
              <w:bottom w:val="single" w:sz="4" w:space="0" w:color="auto"/>
              <w:right w:val="nil"/>
            </w:tcBorders>
            <w:shd w:val="clear" w:color="auto" w:fill="auto"/>
            <w:noWrap/>
            <w:vAlign w:val="bottom"/>
            <w:hideMark/>
          </w:tcPr>
          <w:p w14:paraId="1C5E04A3" w14:textId="77777777" w:rsidR="00352528" w:rsidRPr="005A6D26" w:rsidRDefault="00352528" w:rsidP="00773F10">
            <w:pPr>
              <w:rPr>
                <w:rFonts w:ascii="Calibri" w:eastAsia="Times New Roman" w:hAnsi="Calibri" w:cs="Calibri"/>
                <w:bCs/>
                <w:color w:val="000000"/>
                <w:kern w:val="0"/>
                <w:sz w:val="22"/>
                <w:lang w:val="en-US"/>
                <w14:ligatures w14:val="none"/>
              </w:rPr>
            </w:pPr>
            <w:r w:rsidRPr="005A6D26">
              <w:rPr>
                <w:rFonts w:ascii="Calibri" w:eastAsia="Times New Roman" w:hAnsi="Calibri" w:cs="Calibri"/>
                <w:bCs/>
                <w:color w:val="000000"/>
                <w:kern w:val="0"/>
                <w:sz w:val="22"/>
                <w:lang w:val="en-US"/>
                <w14:ligatures w14:val="none"/>
              </w:rPr>
              <w:t>Grand Total</w:t>
            </w:r>
          </w:p>
        </w:tc>
        <w:tc>
          <w:tcPr>
            <w:tcW w:w="1940" w:type="dxa"/>
            <w:tcBorders>
              <w:top w:val="nil"/>
              <w:left w:val="nil"/>
              <w:bottom w:val="single" w:sz="4" w:space="0" w:color="auto"/>
              <w:right w:val="nil"/>
            </w:tcBorders>
            <w:shd w:val="clear" w:color="auto" w:fill="auto"/>
            <w:noWrap/>
            <w:vAlign w:val="bottom"/>
            <w:hideMark/>
          </w:tcPr>
          <w:p w14:paraId="5DE49A3C" w14:textId="77777777" w:rsidR="00352528" w:rsidRPr="005A6D26" w:rsidRDefault="00352528" w:rsidP="00773F10">
            <w:pPr>
              <w:rPr>
                <w:rFonts w:ascii="Calibri" w:eastAsia="Times New Roman" w:hAnsi="Calibri" w:cs="Calibri"/>
                <w:bCs/>
                <w:color w:val="000000"/>
                <w:kern w:val="0"/>
                <w:sz w:val="22"/>
                <w:lang w:val="en-US"/>
                <w14:ligatures w14:val="none"/>
              </w:rPr>
            </w:pPr>
            <w:r w:rsidRPr="005A6D26">
              <w:rPr>
                <w:rFonts w:ascii="Calibri" w:eastAsia="Times New Roman" w:hAnsi="Calibri" w:cs="Calibri"/>
                <w:bCs/>
                <w:color w:val="000000"/>
                <w:kern w:val="0"/>
                <w:sz w:val="22"/>
                <w:lang w:val="en-US"/>
                <w14:ligatures w14:val="none"/>
              </w:rPr>
              <w:t>170</w:t>
            </w:r>
          </w:p>
        </w:tc>
        <w:tc>
          <w:tcPr>
            <w:tcW w:w="920" w:type="dxa"/>
            <w:tcBorders>
              <w:top w:val="nil"/>
              <w:left w:val="nil"/>
              <w:bottom w:val="single" w:sz="4" w:space="0" w:color="auto"/>
              <w:right w:val="nil"/>
            </w:tcBorders>
            <w:shd w:val="clear" w:color="auto" w:fill="auto"/>
            <w:noWrap/>
            <w:vAlign w:val="bottom"/>
            <w:hideMark/>
          </w:tcPr>
          <w:p w14:paraId="25FDD268" w14:textId="77777777" w:rsidR="00352528" w:rsidRPr="005A6D26" w:rsidRDefault="00352528" w:rsidP="00773F10">
            <w:pPr>
              <w:rPr>
                <w:rFonts w:ascii="Calibri" w:eastAsia="Times New Roman" w:hAnsi="Calibri" w:cs="Calibri"/>
                <w:bCs/>
                <w:color w:val="000000"/>
                <w:kern w:val="0"/>
                <w:sz w:val="22"/>
                <w:lang w:val="en-US"/>
                <w14:ligatures w14:val="none"/>
              </w:rPr>
            </w:pPr>
            <w:r w:rsidRPr="005A6D26">
              <w:rPr>
                <w:rFonts w:ascii="Calibri" w:eastAsia="Times New Roman" w:hAnsi="Calibri" w:cs="Calibri"/>
                <w:bCs/>
                <w:color w:val="000000"/>
                <w:kern w:val="0"/>
                <w:sz w:val="22"/>
                <w:lang w:val="en-US"/>
                <w14:ligatures w14:val="none"/>
              </w:rPr>
              <w:t>-2070</w:t>
            </w:r>
          </w:p>
        </w:tc>
      </w:tr>
    </w:tbl>
    <w:p w14:paraId="4F543DF9" w14:textId="4B4EA513" w:rsidR="00352528" w:rsidRPr="00352528" w:rsidRDefault="00352528" w:rsidP="00773F10">
      <w:pPr>
        <w:rPr>
          <w:rFonts w:cs="Times New Roman"/>
          <w:lang w:val="en-US"/>
        </w:rPr>
      </w:pPr>
      <w:r w:rsidRPr="00352528">
        <w:rPr>
          <w:rFonts w:cs="Times New Roman"/>
          <w:lang w:val="en-US"/>
        </w:rPr>
        <w:t xml:space="preserve">The presentation of the cancellation orders’ analysis has offered a more profound and nuanced overview of the specificities underpinning transactional integrity and customer satisfaction within the business context. Specifically, referring to each cancelled transaction via the unique Transaction Number has enabled the differentiation of the conventional from the deviant patterns underpinning the development. The variation in the count of cancellations across the distinct </w:t>
      </w:r>
      <w:r>
        <w:rPr>
          <w:noProof/>
        </w:rPr>
        <w:drawing>
          <wp:anchor distT="0" distB="0" distL="114300" distR="114300" simplePos="0" relativeHeight="251661312" behindDoc="0" locked="0" layoutInCell="1" allowOverlap="1" wp14:anchorId="630E72D6" wp14:editId="7AF5A268">
            <wp:simplePos x="0" y="0"/>
            <wp:positionH relativeFrom="margin">
              <wp:align>right</wp:align>
            </wp:positionH>
            <wp:positionV relativeFrom="paragraph">
              <wp:posOffset>352425</wp:posOffset>
            </wp:positionV>
            <wp:extent cx="4572000" cy="2743200"/>
            <wp:effectExtent l="0" t="0" r="0" b="0"/>
            <wp:wrapSquare wrapText="bothSides"/>
            <wp:docPr id="634686313" name="Chart 1">
              <a:extLst xmlns:a="http://schemas.openxmlformats.org/drawingml/2006/main">
                <a:ext uri="{FF2B5EF4-FFF2-40B4-BE49-F238E27FC236}">
                  <a16:creationId xmlns:a16="http://schemas.microsoft.com/office/drawing/2014/main" id="{619B40C6-F3ED-C49D-F7DD-8ED5A3EF03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anchor>
        </w:drawing>
      </w:r>
      <w:r w:rsidRPr="00352528">
        <w:rPr>
          <w:rFonts w:cs="Times New Roman"/>
          <w:lang w:val="en-US"/>
        </w:rPr>
        <w:t>Transaction Numbers has demonstrated the inherent heterogeneity of the corresponding occurrences. While some transactions exhibit relatively low counts of cancellations, indicating status quo disturbance, others have recurrent occurrences, indicating pervasive repercussions. The existing difference is indicative of several potential contributing factors, including the mismanagement of inventories, inconsistencies in demand forecasting, as well as the issues with product availability and quality on the market. Moreover, the negative quantity is the explicit representation of the physical implications on the allocation of inventories and resultant financial indices</w:t>
      </w:r>
      <w:r w:rsidR="00773F10">
        <w:rPr>
          <w:rFonts w:cs="Times New Roman"/>
          <w:lang w:val="en-US"/>
        </w:rPr>
        <w:t xml:space="preserve"> </w:t>
      </w:r>
      <w:r w:rsidR="00773F10" w:rsidRPr="00773F10">
        <w:rPr>
          <w:rFonts w:cs="Times New Roman"/>
          <w:lang w:val="en-US"/>
        </w:rPr>
        <w:t>(Robert, 2020)</w:t>
      </w:r>
      <w:r w:rsidRPr="00352528">
        <w:rPr>
          <w:rFonts w:cs="Times New Roman"/>
          <w:lang w:val="en-US"/>
        </w:rPr>
        <w:t xml:space="preserve">. The removal of products from the cancelled transactions impedes the generation of anticipated revenues and prompts explicit adjustments in inventories. High quantities of cancellations, including hundreds, are likely to substantially reduce the operational efficiency and financial sky, indicative of the implications of proactivity. The root cause analysis of cancellations is critical for decision-making and improvement. The critical </w:t>
      </w:r>
      <w:r w:rsidRPr="00352528">
        <w:rPr>
          <w:rFonts w:cs="Times New Roman"/>
          <w:lang w:val="en-US"/>
        </w:rPr>
        <w:lastRenderedPageBreak/>
        <w:t xml:space="preserve">overview of the patterns enables the formulation of explicit perceptions of the recurring themes as well as systemic inconsistencies predisposing for disruption. As such, it is imperative to evaluate the suitability of the inventory management systems while </w:t>
      </w:r>
      <w:proofErr w:type="spellStart"/>
      <w:r w:rsidRPr="00352528">
        <w:rPr>
          <w:rFonts w:cs="Times New Roman"/>
          <w:lang w:val="en-US"/>
        </w:rPr>
        <w:t>optimising</w:t>
      </w:r>
      <w:proofErr w:type="spellEnd"/>
      <w:r w:rsidRPr="00352528">
        <w:rPr>
          <w:rFonts w:cs="Times New Roman"/>
          <w:lang w:val="en-US"/>
        </w:rPr>
        <w:t xml:space="preserve"> the current order processing workflows improving the comprehensiveness of the descriptive practice while increasing the timeliness of the informational provision enabling the customers to </w:t>
      </w:r>
      <w:proofErr w:type="spellStart"/>
      <w:r w:rsidRPr="00352528">
        <w:rPr>
          <w:rFonts w:cs="Times New Roman"/>
          <w:lang w:val="en-US"/>
        </w:rPr>
        <w:t>retrive</w:t>
      </w:r>
      <w:proofErr w:type="spellEnd"/>
      <w:r w:rsidRPr="00352528">
        <w:rPr>
          <w:rFonts w:cs="Times New Roman"/>
          <w:lang w:val="en-US"/>
        </w:rPr>
        <w:t xml:space="preserve"> the necessary content. It should be noted that the business should also conduct proactivity, including the public discussions that are likely to become a stronger climax of the financial strategies, optimal </w:t>
      </w:r>
      <w:r w:rsidR="00773F10" w:rsidRPr="00352528">
        <w:rPr>
          <w:rFonts w:cs="Times New Roman"/>
          <w:lang w:val="en-US"/>
        </w:rPr>
        <w:t>surveillance</w:t>
      </w:r>
      <w:r w:rsidRPr="00352528">
        <w:rPr>
          <w:rFonts w:cs="Times New Roman"/>
          <w:lang w:val="en-US"/>
        </w:rPr>
        <w:t xml:space="preserve"> processes capable of identifying an ecommerce system, the capacity to promote more consistency in the models, as well as the support of the systems involving the Innovation.</w:t>
      </w:r>
      <w:r w:rsidRPr="00352528">
        <w:rPr>
          <w:noProof/>
        </w:rPr>
        <w:t xml:space="preserve"> </w:t>
      </w:r>
    </w:p>
    <w:p w14:paraId="333E3778" w14:textId="77777777" w:rsidR="00352528" w:rsidRDefault="00352528" w:rsidP="00773F10">
      <w:pPr>
        <w:rPr>
          <w:rFonts w:cs="Times New Roman"/>
          <w:lang w:val="en-US"/>
        </w:rPr>
      </w:pPr>
    </w:p>
    <w:tbl>
      <w:tblPr>
        <w:tblW w:w="7266" w:type="dxa"/>
        <w:tblLook w:val="04A0" w:firstRow="1" w:lastRow="0" w:firstColumn="1" w:lastColumn="0" w:noHBand="0" w:noVBand="1"/>
      </w:tblPr>
      <w:tblGrid>
        <w:gridCol w:w="5357"/>
        <w:gridCol w:w="1909"/>
      </w:tblGrid>
      <w:tr w:rsidR="00B666FD" w:rsidRPr="00426128" w14:paraId="171C2148" w14:textId="77777777" w:rsidTr="00DE471A">
        <w:trPr>
          <w:trHeight w:val="229"/>
        </w:trPr>
        <w:tc>
          <w:tcPr>
            <w:tcW w:w="5357" w:type="dxa"/>
            <w:tcBorders>
              <w:top w:val="single" w:sz="4" w:space="0" w:color="ABABAB"/>
              <w:left w:val="single" w:sz="4" w:space="0" w:color="ABABAB"/>
              <w:bottom w:val="nil"/>
              <w:right w:val="nil"/>
            </w:tcBorders>
            <w:shd w:val="clear" w:color="auto" w:fill="auto"/>
            <w:noWrap/>
            <w:vAlign w:val="bottom"/>
            <w:hideMark/>
          </w:tcPr>
          <w:p w14:paraId="58441CD4" w14:textId="77777777" w:rsidR="00B666FD" w:rsidRPr="00426128" w:rsidRDefault="00B666FD" w:rsidP="00773F10">
            <w:pPr>
              <w:rPr>
                <w:rFonts w:ascii="Calibri" w:eastAsia="Times New Roman" w:hAnsi="Calibri" w:cs="Calibri"/>
                <w:bCs/>
                <w:color w:val="000000"/>
                <w:kern w:val="0"/>
                <w:sz w:val="22"/>
                <w:lang w:val="en-US"/>
                <w14:ligatures w14:val="none"/>
              </w:rPr>
            </w:pPr>
            <w:r w:rsidRPr="00426128">
              <w:rPr>
                <w:rFonts w:ascii="Calibri" w:eastAsia="Times New Roman" w:hAnsi="Calibri" w:cs="Calibri"/>
                <w:bCs/>
                <w:color w:val="000000"/>
                <w:kern w:val="0"/>
                <w:sz w:val="22"/>
                <w:lang w:val="en-US"/>
                <w14:ligatures w14:val="none"/>
              </w:rPr>
              <w:t>Sales Trend over the month</w:t>
            </w:r>
          </w:p>
        </w:tc>
        <w:tc>
          <w:tcPr>
            <w:tcW w:w="1909" w:type="dxa"/>
            <w:tcBorders>
              <w:top w:val="single" w:sz="4" w:space="0" w:color="ABABAB"/>
              <w:left w:val="single" w:sz="4" w:space="0" w:color="ABABAB"/>
              <w:bottom w:val="nil"/>
              <w:right w:val="single" w:sz="4" w:space="0" w:color="ABABAB"/>
            </w:tcBorders>
            <w:shd w:val="clear" w:color="auto" w:fill="auto"/>
            <w:noWrap/>
            <w:vAlign w:val="bottom"/>
            <w:hideMark/>
          </w:tcPr>
          <w:p w14:paraId="4812DFAF" w14:textId="77777777" w:rsidR="00B666FD" w:rsidRPr="00426128" w:rsidRDefault="00B666FD" w:rsidP="00773F10">
            <w:pPr>
              <w:rPr>
                <w:rFonts w:ascii="Calibri" w:eastAsia="Times New Roman" w:hAnsi="Calibri" w:cs="Calibri"/>
                <w:bCs/>
                <w:color w:val="000000"/>
                <w:kern w:val="0"/>
                <w:sz w:val="22"/>
                <w:lang w:val="en-US"/>
                <w14:ligatures w14:val="none"/>
              </w:rPr>
            </w:pPr>
            <w:r w:rsidRPr="00426128">
              <w:rPr>
                <w:rFonts w:ascii="Calibri" w:eastAsia="Times New Roman" w:hAnsi="Calibri" w:cs="Calibri"/>
                <w:bCs/>
                <w:color w:val="000000"/>
                <w:kern w:val="0"/>
                <w:sz w:val="22"/>
                <w:lang w:val="en-US"/>
                <w14:ligatures w14:val="none"/>
              </w:rPr>
              <w:t> </w:t>
            </w:r>
          </w:p>
        </w:tc>
      </w:tr>
      <w:tr w:rsidR="00B666FD" w:rsidRPr="00426128" w14:paraId="0AD3E913" w14:textId="77777777" w:rsidTr="00DE471A">
        <w:trPr>
          <w:trHeight w:val="229"/>
        </w:trPr>
        <w:tc>
          <w:tcPr>
            <w:tcW w:w="5357" w:type="dxa"/>
            <w:tcBorders>
              <w:top w:val="single" w:sz="4" w:space="0" w:color="ABABAB"/>
              <w:left w:val="single" w:sz="4" w:space="0" w:color="ABABAB"/>
              <w:bottom w:val="nil"/>
              <w:right w:val="nil"/>
            </w:tcBorders>
            <w:shd w:val="clear" w:color="auto" w:fill="auto"/>
            <w:noWrap/>
            <w:vAlign w:val="bottom"/>
            <w:hideMark/>
          </w:tcPr>
          <w:p w14:paraId="2D357F6E" w14:textId="77777777" w:rsidR="00B666FD" w:rsidRPr="00426128" w:rsidRDefault="00B666FD" w:rsidP="00773F10">
            <w:pPr>
              <w:rPr>
                <w:rFonts w:ascii="Calibri" w:eastAsia="Times New Roman" w:hAnsi="Calibri" w:cs="Calibri"/>
                <w:bCs/>
                <w:color w:val="000000"/>
                <w:kern w:val="0"/>
                <w:sz w:val="22"/>
                <w:lang w:val="en-US"/>
                <w14:ligatures w14:val="none"/>
              </w:rPr>
            </w:pPr>
            <w:r w:rsidRPr="00426128">
              <w:rPr>
                <w:rFonts w:ascii="Calibri" w:eastAsia="Times New Roman" w:hAnsi="Calibri" w:cs="Calibri"/>
                <w:bCs/>
                <w:color w:val="000000"/>
                <w:kern w:val="0"/>
                <w:sz w:val="22"/>
                <w:lang w:val="en-US"/>
                <w14:ligatures w14:val="none"/>
              </w:rPr>
              <w:t>Months (Date)</w:t>
            </w:r>
          </w:p>
        </w:tc>
        <w:tc>
          <w:tcPr>
            <w:tcW w:w="1909" w:type="dxa"/>
            <w:tcBorders>
              <w:top w:val="single" w:sz="4" w:space="0" w:color="ABABAB"/>
              <w:left w:val="single" w:sz="4" w:space="0" w:color="ABABAB"/>
              <w:bottom w:val="nil"/>
              <w:right w:val="single" w:sz="4" w:space="0" w:color="ABABAB"/>
            </w:tcBorders>
            <w:shd w:val="clear" w:color="auto" w:fill="auto"/>
            <w:noWrap/>
            <w:vAlign w:val="bottom"/>
            <w:hideMark/>
          </w:tcPr>
          <w:p w14:paraId="7866623E" w14:textId="77777777" w:rsidR="00B666FD" w:rsidRPr="00426128" w:rsidRDefault="00B666FD" w:rsidP="00773F10">
            <w:pPr>
              <w:rPr>
                <w:rFonts w:ascii="Calibri" w:eastAsia="Times New Roman" w:hAnsi="Calibri" w:cs="Calibri"/>
                <w:bCs/>
                <w:color w:val="000000"/>
                <w:kern w:val="0"/>
                <w:sz w:val="22"/>
                <w:lang w:val="en-US"/>
                <w14:ligatures w14:val="none"/>
              </w:rPr>
            </w:pPr>
            <w:r w:rsidRPr="00426128">
              <w:rPr>
                <w:rFonts w:ascii="Calibri" w:eastAsia="Times New Roman" w:hAnsi="Calibri" w:cs="Calibri"/>
                <w:bCs/>
                <w:color w:val="000000"/>
                <w:kern w:val="0"/>
                <w:sz w:val="22"/>
                <w:lang w:val="en-US"/>
                <w14:ligatures w14:val="none"/>
              </w:rPr>
              <w:t>Total</w:t>
            </w:r>
          </w:p>
        </w:tc>
      </w:tr>
      <w:tr w:rsidR="00B666FD" w:rsidRPr="00426128" w14:paraId="01E098E3" w14:textId="77777777" w:rsidTr="00DE471A">
        <w:trPr>
          <w:trHeight w:val="229"/>
        </w:trPr>
        <w:tc>
          <w:tcPr>
            <w:tcW w:w="5357" w:type="dxa"/>
            <w:tcBorders>
              <w:top w:val="single" w:sz="4" w:space="0" w:color="ABABAB"/>
              <w:left w:val="single" w:sz="4" w:space="0" w:color="ABABAB"/>
              <w:bottom w:val="nil"/>
              <w:right w:val="nil"/>
            </w:tcBorders>
            <w:shd w:val="clear" w:color="auto" w:fill="auto"/>
            <w:noWrap/>
            <w:vAlign w:val="bottom"/>
            <w:hideMark/>
          </w:tcPr>
          <w:p w14:paraId="7EA13DD0"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 xml:space="preserve"> Jan </w:t>
            </w:r>
          </w:p>
        </w:tc>
        <w:tc>
          <w:tcPr>
            <w:tcW w:w="1909" w:type="dxa"/>
            <w:tcBorders>
              <w:top w:val="single" w:sz="4" w:space="0" w:color="ABABAB"/>
              <w:left w:val="single" w:sz="4" w:space="0" w:color="ABABAB"/>
              <w:bottom w:val="nil"/>
              <w:right w:val="single" w:sz="4" w:space="0" w:color="ABABAB"/>
            </w:tcBorders>
            <w:shd w:val="clear" w:color="auto" w:fill="auto"/>
            <w:noWrap/>
            <w:vAlign w:val="bottom"/>
            <w:hideMark/>
          </w:tcPr>
          <w:p w14:paraId="0ACD5272"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 xml:space="preserve">     26,798.00 </w:t>
            </w:r>
          </w:p>
        </w:tc>
      </w:tr>
      <w:tr w:rsidR="00B666FD" w:rsidRPr="00426128" w14:paraId="1C176148" w14:textId="77777777" w:rsidTr="00DE471A">
        <w:trPr>
          <w:trHeight w:val="229"/>
        </w:trPr>
        <w:tc>
          <w:tcPr>
            <w:tcW w:w="5357" w:type="dxa"/>
            <w:tcBorders>
              <w:top w:val="nil"/>
              <w:left w:val="single" w:sz="4" w:space="0" w:color="ABABAB"/>
              <w:bottom w:val="nil"/>
              <w:right w:val="nil"/>
            </w:tcBorders>
            <w:shd w:val="clear" w:color="auto" w:fill="auto"/>
            <w:noWrap/>
            <w:vAlign w:val="bottom"/>
            <w:hideMark/>
          </w:tcPr>
          <w:p w14:paraId="2055FC28"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 xml:space="preserve"> Feb </w:t>
            </w:r>
          </w:p>
        </w:tc>
        <w:tc>
          <w:tcPr>
            <w:tcW w:w="1909" w:type="dxa"/>
            <w:tcBorders>
              <w:top w:val="nil"/>
              <w:left w:val="single" w:sz="4" w:space="0" w:color="ABABAB"/>
              <w:bottom w:val="nil"/>
              <w:right w:val="single" w:sz="4" w:space="0" w:color="ABABAB"/>
            </w:tcBorders>
            <w:shd w:val="clear" w:color="auto" w:fill="auto"/>
            <w:noWrap/>
            <w:vAlign w:val="bottom"/>
            <w:hideMark/>
          </w:tcPr>
          <w:p w14:paraId="1DB74D26"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 xml:space="preserve">     28,483.00 </w:t>
            </w:r>
          </w:p>
        </w:tc>
      </w:tr>
      <w:tr w:rsidR="00B666FD" w:rsidRPr="00426128" w14:paraId="3D8EDB1E" w14:textId="77777777" w:rsidTr="00DE471A">
        <w:trPr>
          <w:trHeight w:val="229"/>
        </w:trPr>
        <w:tc>
          <w:tcPr>
            <w:tcW w:w="5357" w:type="dxa"/>
            <w:tcBorders>
              <w:top w:val="nil"/>
              <w:left w:val="single" w:sz="4" w:space="0" w:color="ABABAB"/>
              <w:bottom w:val="nil"/>
              <w:right w:val="nil"/>
            </w:tcBorders>
            <w:shd w:val="clear" w:color="auto" w:fill="auto"/>
            <w:noWrap/>
            <w:vAlign w:val="bottom"/>
            <w:hideMark/>
          </w:tcPr>
          <w:p w14:paraId="47FBBCA8"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 xml:space="preserve"> Apr </w:t>
            </w:r>
          </w:p>
        </w:tc>
        <w:tc>
          <w:tcPr>
            <w:tcW w:w="1909" w:type="dxa"/>
            <w:tcBorders>
              <w:top w:val="nil"/>
              <w:left w:val="single" w:sz="4" w:space="0" w:color="ABABAB"/>
              <w:bottom w:val="nil"/>
              <w:right w:val="single" w:sz="4" w:space="0" w:color="ABABAB"/>
            </w:tcBorders>
            <w:shd w:val="clear" w:color="auto" w:fill="auto"/>
            <w:noWrap/>
            <w:vAlign w:val="bottom"/>
            <w:hideMark/>
          </w:tcPr>
          <w:p w14:paraId="1F814709"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 xml:space="preserve">     12,381.00 </w:t>
            </w:r>
          </w:p>
        </w:tc>
      </w:tr>
      <w:tr w:rsidR="00B666FD" w:rsidRPr="00426128" w14:paraId="7D5BC374" w14:textId="77777777" w:rsidTr="00DE471A">
        <w:trPr>
          <w:trHeight w:val="229"/>
        </w:trPr>
        <w:tc>
          <w:tcPr>
            <w:tcW w:w="5357" w:type="dxa"/>
            <w:tcBorders>
              <w:top w:val="nil"/>
              <w:left w:val="single" w:sz="4" w:space="0" w:color="ABABAB"/>
              <w:bottom w:val="nil"/>
              <w:right w:val="nil"/>
            </w:tcBorders>
            <w:shd w:val="clear" w:color="auto" w:fill="auto"/>
            <w:noWrap/>
            <w:vAlign w:val="bottom"/>
            <w:hideMark/>
          </w:tcPr>
          <w:p w14:paraId="2C78E63E"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 xml:space="preserve"> May </w:t>
            </w:r>
          </w:p>
        </w:tc>
        <w:tc>
          <w:tcPr>
            <w:tcW w:w="1909" w:type="dxa"/>
            <w:tcBorders>
              <w:top w:val="nil"/>
              <w:left w:val="single" w:sz="4" w:space="0" w:color="ABABAB"/>
              <w:bottom w:val="nil"/>
              <w:right w:val="single" w:sz="4" w:space="0" w:color="ABABAB"/>
            </w:tcBorders>
            <w:shd w:val="clear" w:color="auto" w:fill="auto"/>
            <w:noWrap/>
            <w:vAlign w:val="bottom"/>
            <w:hideMark/>
          </w:tcPr>
          <w:p w14:paraId="352591EB"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 xml:space="preserve">     43,626.00 </w:t>
            </w:r>
          </w:p>
        </w:tc>
      </w:tr>
      <w:tr w:rsidR="00B666FD" w:rsidRPr="00426128" w14:paraId="2AF210DA" w14:textId="77777777" w:rsidTr="00DE471A">
        <w:trPr>
          <w:trHeight w:val="229"/>
        </w:trPr>
        <w:tc>
          <w:tcPr>
            <w:tcW w:w="5357" w:type="dxa"/>
            <w:tcBorders>
              <w:top w:val="nil"/>
              <w:left w:val="single" w:sz="4" w:space="0" w:color="ABABAB"/>
              <w:bottom w:val="nil"/>
              <w:right w:val="nil"/>
            </w:tcBorders>
            <w:shd w:val="clear" w:color="auto" w:fill="auto"/>
            <w:noWrap/>
            <w:vAlign w:val="bottom"/>
            <w:hideMark/>
          </w:tcPr>
          <w:p w14:paraId="4466263C"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 xml:space="preserve"> Jun </w:t>
            </w:r>
          </w:p>
        </w:tc>
        <w:tc>
          <w:tcPr>
            <w:tcW w:w="1909" w:type="dxa"/>
            <w:tcBorders>
              <w:top w:val="nil"/>
              <w:left w:val="single" w:sz="4" w:space="0" w:color="ABABAB"/>
              <w:bottom w:val="nil"/>
              <w:right w:val="single" w:sz="4" w:space="0" w:color="ABABAB"/>
            </w:tcBorders>
            <w:shd w:val="clear" w:color="auto" w:fill="auto"/>
            <w:noWrap/>
            <w:vAlign w:val="bottom"/>
            <w:hideMark/>
          </w:tcPr>
          <w:p w14:paraId="1DD5B79F"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 xml:space="preserve">     29,329.00 </w:t>
            </w:r>
          </w:p>
        </w:tc>
      </w:tr>
      <w:tr w:rsidR="00B666FD" w:rsidRPr="00426128" w14:paraId="760F0654" w14:textId="77777777" w:rsidTr="00DE471A">
        <w:trPr>
          <w:trHeight w:val="229"/>
        </w:trPr>
        <w:tc>
          <w:tcPr>
            <w:tcW w:w="5357" w:type="dxa"/>
            <w:tcBorders>
              <w:top w:val="nil"/>
              <w:left w:val="single" w:sz="4" w:space="0" w:color="ABABAB"/>
              <w:bottom w:val="nil"/>
              <w:right w:val="nil"/>
            </w:tcBorders>
            <w:shd w:val="clear" w:color="auto" w:fill="auto"/>
            <w:noWrap/>
            <w:vAlign w:val="bottom"/>
            <w:hideMark/>
          </w:tcPr>
          <w:p w14:paraId="237D369E"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 xml:space="preserve"> Jul </w:t>
            </w:r>
          </w:p>
        </w:tc>
        <w:tc>
          <w:tcPr>
            <w:tcW w:w="1909" w:type="dxa"/>
            <w:tcBorders>
              <w:top w:val="nil"/>
              <w:left w:val="single" w:sz="4" w:space="0" w:color="ABABAB"/>
              <w:bottom w:val="nil"/>
              <w:right w:val="single" w:sz="4" w:space="0" w:color="ABABAB"/>
            </w:tcBorders>
            <w:shd w:val="clear" w:color="auto" w:fill="auto"/>
            <w:noWrap/>
            <w:vAlign w:val="bottom"/>
            <w:hideMark/>
          </w:tcPr>
          <w:p w14:paraId="15A50073"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 xml:space="preserve">     41,743.00 </w:t>
            </w:r>
          </w:p>
        </w:tc>
      </w:tr>
      <w:tr w:rsidR="00B666FD" w:rsidRPr="00426128" w14:paraId="05CBEE11" w14:textId="77777777" w:rsidTr="00DE471A">
        <w:trPr>
          <w:trHeight w:val="229"/>
        </w:trPr>
        <w:tc>
          <w:tcPr>
            <w:tcW w:w="5357" w:type="dxa"/>
            <w:tcBorders>
              <w:top w:val="nil"/>
              <w:left w:val="single" w:sz="4" w:space="0" w:color="ABABAB"/>
              <w:bottom w:val="nil"/>
              <w:right w:val="nil"/>
            </w:tcBorders>
            <w:shd w:val="clear" w:color="auto" w:fill="auto"/>
            <w:noWrap/>
            <w:vAlign w:val="bottom"/>
            <w:hideMark/>
          </w:tcPr>
          <w:p w14:paraId="3972BA74"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 xml:space="preserve"> Aug </w:t>
            </w:r>
          </w:p>
        </w:tc>
        <w:tc>
          <w:tcPr>
            <w:tcW w:w="1909" w:type="dxa"/>
            <w:tcBorders>
              <w:top w:val="nil"/>
              <w:left w:val="single" w:sz="4" w:space="0" w:color="ABABAB"/>
              <w:bottom w:val="nil"/>
              <w:right w:val="single" w:sz="4" w:space="0" w:color="ABABAB"/>
            </w:tcBorders>
            <w:shd w:val="clear" w:color="auto" w:fill="auto"/>
            <w:noWrap/>
            <w:vAlign w:val="bottom"/>
            <w:hideMark/>
          </w:tcPr>
          <w:p w14:paraId="0167CA63"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 xml:space="preserve">     33,859.00 </w:t>
            </w:r>
          </w:p>
        </w:tc>
      </w:tr>
      <w:tr w:rsidR="00B666FD" w:rsidRPr="00426128" w14:paraId="12642216" w14:textId="77777777" w:rsidTr="00DE471A">
        <w:trPr>
          <w:trHeight w:val="229"/>
        </w:trPr>
        <w:tc>
          <w:tcPr>
            <w:tcW w:w="5357" w:type="dxa"/>
            <w:tcBorders>
              <w:top w:val="nil"/>
              <w:left w:val="single" w:sz="4" w:space="0" w:color="ABABAB"/>
              <w:bottom w:val="nil"/>
              <w:right w:val="nil"/>
            </w:tcBorders>
            <w:shd w:val="clear" w:color="auto" w:fill="auto"/>
            <w:noWrap/>
            <w:vAlign w:val="bottom"/>
            <w:hideMark/>
          </w:tcPr>
          <w:p w14:paraId="7B78BB32"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 xml:space="preserve"> Sep </w:t>
            </w:r>
          </w:p>
        </w:tc>
        <w:tc>
          <w:tcPr>
            <w:tcW w:w="1909" w:type="dxa"/>
            <w:tcBorders>
              <w:top w:val="nil"/>
              <w:left w:val="single" w:sz="4" w:space="0" w:color="ABABAB"/>
              <w:bottom w:val="nil"/>
              <w:right w:val="single" w:sz="4" w:space="0" w:color="ABABAB"/>
            </w:tcBorders>
            <w:shd w:val="clear" w:color="auto" w:fill="auto"/>
            <w:noWrap/>
            <w:vAlign w:val="bottom"/>
            <w:hideMark/>
          </w:tcPr>
          <w:p w14:paraId="61B25B44"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 xml:space="preserve">     12,901.00 </w:t>
            </w:r>
          </w:p>
        </w:tc>
      </w:tr>
      <w:tr w:rsidR="00B666FD" w:rsidRPr="00426128" w14:paraId="6FA30A6E" w14:textId="77777777" w:rsidTr="00DE471A">
        <w:trPr>
          <w:trHeight w:val="229"/>
        </w:trPr>
        <w:tc>
          <w:tcPr>
            <w:tcW w:w="5357" w:type="dxa"/>
            <w:tcBorders>
              <w:top w:val="nil"/>
              <w:left w:val="single" w:sz="4" w:space="0" w:color="ABABAB"/>
              <w:bottom w:val="nil"/>
              <w:right w:val="nil"/>
            </w:tcBorders>
            <w:shd w:val="clear" w:color="auto" w:fill="auto"/>
            <w:noWrap/>
            <w:vAlign w:val="bottom"/>
            <w:hideMark/>
          </w:tcPr>
          <w:p w14:paraId="267C6C6D"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 xml:space="preserve"> Nov </w:t>
            </w:r>
          </w:p>
        </w:tc>
        <w:tc>
          <w:tcPr>
            <w:tcW w:w="1909" w:type="dxa"/>
            <w:tcBorders>
              <w:top w:val="nil"/>
              <w:left w:val="single" w:sz="4" w:space="0" w:color="ABABAB"/>
              <w:bottom w:val="nil"/>
              <w:right w:val="single" w:sz="4" w:space="0" w:color="ABABAB"/>
            </w:tcBorders>
            <w:shd w:val="clear" w:color="auto" w:fill="auto"/>
            <w:noWrap/>
            <w:vAlign w:val="bottom"/>
            <w:hideMark/>
          </w:tcPr>
          <w:p w14:paraId="0E58618D"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 xml:space="preserve">   324,753.00 </w:t>
            </w:r>
          </w:p>
        </w:tc>
      </w:tr>
      <w:tr w:rsidR="00B666FD" w:rsidRPr="00426128" w14:paraId="24D1E84D" w14:textId="77777777" w:rsidTr="00DE471A">
        <w:trPr>
          <w:trHeight w:val="229"/>
        </w:trPr>
        <w:tc>
          <w:tcPr>
            <w:tcW w:w="5357" w:type="dxa"/>
            <w:tcBorders>
              <w:top w:val="single" w:sz="4" w:space="0" w:color="ABABAB"/>
              <w:left w:val="single" w:sz="4" w:space="0" w:color="ABABAB"/>
              <w:bottom w:val="single" w:sz="4" w:space="0" w:color="ABABAB"/>
              <w:right w:val="nil"/>
            </w:tcBorders>
            <w:shd w:val="clear" w:color="auto" w:fill="auto"/>
            <w:noWrap/>
            <w:vAlign w:val="bottom"/>
            <w:hideMark/>
          </w:tcPr>
          <w:p w14:paraId="5CD3FE3E" w14:textId="77777777" w:rsidR="00B666FD" w:rsidRPr="00426128" w:rsidRDefault="00B666FD" w:rsidP="00773F10">
            <w:pPr>
              <w:rPr>
                <w:rFonts w:ascii="Calibri" w:eastAsia="Times New Roman" w:hAnsi="Calibri" w:cs="Calibri"/>
                <w:bCs/>
                <w:color w:val="000000"/>
                <w:kern w:val="0"/>
                <w:sz w:val="22"/>
                <w:lang w:val="en-US"/>
                <w14:ligatures w14:val="none"/>
              </w:rPr>
            </w:pPr>
            <w:r w:rsidRPr="00426128">
              <w:rPr>
                <w:rFonts w:ascii="Calibri" w:eastAsia="Times New Roman" w:hAnsi="Calibri" w:cs="Calibri"/>
                <w:bCs/>
                <w:color w:val="000000"/>
                <w:kern w:val="0"/>
                <w:sz w:val="22"/>
                <w:lang w:val="en-US"/>
                <w14:ligatures w14:val="none"/>
              </w:rPr>
              <w:t xml:space="preserve"> Grand Total </w:t>
            </w:r>
          </w:p>
        </w:tc>
        <w:tc>
          <w:tcPr>
            <w:tcW w:w="1909" w:type="dxa"/>
            <w:tcBorders>
              <w:top w:val="single" w:sz="4" w:space="0" w:color="ABABAB"/>
              <w:left w:val="single" w:sz="4" w:space="0" w:color="ABABAB"/>
              <w:bottom w:val="single" w:sz="4" w:space="0" w:color="ABABAB"/>
              <w:right w:val="single" w:sz="4" w:space="0" w:color="ABABAB"/>
            </w:tcBorders>
            <w:shd w:val="clear" w:color="auto" w:fill="auto"/>
            <w:noWrap/>
            <w:vAlign w:val="bottom"/>
            <w:hideMark/>
          </w:tcPr>
          <w:p w14:paraId="4BCD7A19" w14:textId="77777777" w:rsidR="00B666FD" w:rsidRPr="00426128" w:rsidRDefault="00B666FD" w:rsidP="00773F10">
            <w:pPr>
              <w:rPr>
                <w:rFonts w:ascii="Calibri" w:eastAsia="Times New Roman" w:hAnsi="Calibri" w:cs="Calibri"/>
                <w:bCs/>
                <w:color w:val="000000"/>
                <w:kern w:val="0"/>
                <w:sz w:val="22"/>
                <w:lang w:val="en-US"/>
                <w14:ligatures w14:val="none"/>
              </w:rPr>
            </w:pPr>
            <w:r w:rsidRPr="00426128">
              <w:rPr>
                <w:rFonts w:ascii="Calibri" w:eastAsia="Times New Roman" w:hAnsi="Calibri" w:cs="Calibri"/>
                <w:bCs/>
                <w:color w:val="000000"/>
                <w:kern w:val="0"/>
                <w:sz w:val="22"/>
                <w:lang w:val="en-US"/>
                <w14:ligatures w14:val="none"/>
              </w:rPr>
              <w:t xml:space="preserve">   553,873.00 </w:t>
            </w:r>
          </w:p>
        </w:tc>
      </w:tr>
    </w:tbl>
    <w:p w14:paraId="54E9B18A" w14:textId="0872248B" w:rsidR="00B666FD" w:rsidRDefault="00B666FD" w:rsidP="00773F10">
      <w:pPr>
        <w:rPr>
          <w:rFonts w:cs="Times New Roman"/>
          <w:lang w:val="en-US"/>
        </w:rPr>
      </w:pPr>
      <w:r w:rsidRPr="00B666FD">
        <w:rPr>
          <w:rFonts w:cs="Times New Roman"/>
          <w:lang w:val="en-US"/>
        </w:rPr>
        <w:t xml:space="preserve">From the presentation of sales over the months of the year, it is clear that performance within the months is not constant. In January, the sales were £26,798, rose to £28,483 in February, then fell to £12,381 in April. The latter performance decline may have been influenced by seasonal aspects or any other market situation. May again recorded a significant improvement to £43,626, </w:t>
      </w:r>
      <w:r w:rsidRPr="00B666FD">
        <w:rPr>
          <w:rFonts w:cs="Times New Roman"/>
          <w:lang w:val="en-US"/>
        </w:rPr>
        <w:lastRenderedPageBreak/>
        <w:t xml:space="preserve">indicating special market impacts such as marketing efforts, product launches, or consumer behavior. June and July registered more than those of February and improved the January sales performance despite the reduction of £29,329 in June compared to £41,743 in July. August also registered a decline to £33,859 from that of July. The September sales were £12,901, indicating a </w:t>
      </w:r>
      <w:r>
        <w:rPr>
          <w:noProof/>
        </w:rPr>
        <w:drawing>
          <wp:anchor distT="0" distB="0" distL="114300" distR="114300" simplePos="0" relativeHeight="251658240" behindDoc="0" locked="0" layoutInCell="1" allowOverlap="1" wp14:anchorId="5E876B34" wp14:editId="7FDE8638">
            <wp:simplePos x="0" y="0"/>
            <wp:positionH relativeFrom="margin">
              <wp:posOffset>1447800</wp:posOffset>
            </wp:positionH>
            <wp:positionV relativeFrom="paragraph">
              <wp:posOffset>55129</wp:posOffset>
            </wp:positionV>
            <wp:extent cx="4572000" cy="2743200"/>
            <wp:effectExtent l="0" t="0" r="0" b="0"/>
            <wp:wrapSquare wrapText="bothSides"/>
            <wp:docPr id="1606943903" name="Chart 1">
              <a:extLst xmlns:a="http://schemas.openxmlformats.org/drawingml/2006/main">
                <a:ext uri="{FF2B5EF4-FFF2-40B4-BE49-F238E27FC236}">
                  <a16:creationId xmlns:a16="http://schemas.microsoft.com/office/drawing/2014/main" id="{5012E029-CFE5-7DBE-2D26-06F9087A59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anchor>
        </w:drawing>
      </w:r>
      <w:r w:rsidRPr="00B666FD">
        <w:rPr>
          <w:rFonts w:cs="Times New Roman"/>
          <w:lang w:val="en-US"/>
        </w:rPr>
        <w:t>further decline, and the reasons for such trends could be pressures from the market or internal business dynamics. October was followed by a more massive increase in sales to £48,409, and the November sales were much higher at £324,753, which contributed significantly to the total sales of £553,873. The last two sales performances may have been influenced by other marketing promotions, such as those undertaken during Black Friday, or any other strategic interventions that the business implemented.</w:t>
      </w:r>
    </w:p>
    <w:tbl>
      <w:tblPr>
        <w:tblW w:w="4720" w:type="dxa"/>
        <w:tblLook w:val="04A0" w:firstRow="1" w:lastRow="0" w:firstColumn="1" w:lastColumn="0" w:noHBand="0" w:noVBand="1"/>
      </w:tblPr>
      <w:tblGrid>
        <w:gridCol w:w="3480"/>
        <w:gridCol w:w="1240"/>
      </w:tblGrid>
      <w:tr w:rsidR="00B666FD" w:rsidRPr="00426128" w14:paraId="437F160B" w14:textId="77777777" w:rsidTr="00DE471A">
        <w:trPr>
          <w:trHeight w:val="300"/>
        </w:trPr>
        <w:tc>
          <w:tcPr>
            <w:tcW w:w="3480" w:type="dxa"/>
            <w:tcBorders>
              <w:top w:val="nil"/>
              <w:left w:val="nil"/>
              <w:bottom w:val="nil"/>
              <w:right w:val="nil"/>
            </w:tcBorders>
            <w:shd w:val="clear" w:color="auto" w:fill="auto"/>
            <w:noWrap/>
            <w:vAlign w:val="bottom"/>
            <w:hideMark/>
          </w:tcPr>
          <w:p w14:paraId="1F6C0BD5" w14:textId="77777777" w:rsidR="00B666FD" w:rsidRPr="00426128" w:rsidRDefault="00B666FD" w:rsidP="00773F10">
            <w:pPr>
              <w:rPr>
                <w:rFonts w:eastAsia="Times New Roman" w:cs="Times New Roman"/>
                <w:b/>
                <w:kern w:val="0"/>
                <w:lang w:val="en-US"/>
                <w14:ligatures w14:val="none"/>
              </w:rPr>
            </w:pPr>
          </w:p>
        </w:tc>
        <w:tc>
          <w:tcPr>
            <w:tcW w:w="1240" w:type="dxa"/>
            <w:tcBorders>
              <w:top w:val="nil"/>
              <w:left w:val="nil"/>
              <w:bottom w:val="nil"/>
              <w:right w:val="nil"/>
            </w:tcBorders>
            <w:shd w:val="clear" w:color="auto" w:fill="auto"/>
            <w:noWrap/>
            <w:vAlign w:val="bottom"/>
            <w:hideMark/>
          </w:tcPr>
          <w:p w14:paraId="0F0EBD41" w14:textId="77777777" w:rsidR="00B666FD" w:rsidRPr="00426128" w:rsidRDefault="00B666FD" w:rsidP="00773F10">
            <w:pPr>
              <w:rPr>
                <w:rFonts w:eastAsia="Times New Roman" w:cs="Times New Roman"/>
                <w:b/>
                <w:kern w:val="0"/>
                <w:sz w:val="20"/>
                <w:szCs w:val="20"/>
                <w:lang w:val="en-US"/>
                <w14:ligatures w14:val="none"/>
              </w:rPr>
            </w:pPr>
          </w:p>
        </w:tc>
      </w:tr>
      <w:tr w:rsidR="00B666FD" w:rsidRPr="00426128" w14:paraId="56E6CB2C" w14:textId="77777777" w:rsidTr="00DE471A">
        <w:trPr>
          <w:trHeight w:val="300"/>
        </w:trPr>
        <w:tc>
          <w:tcPr>
            <w:tcW w:w="3480" w:type="dxa"/>
            <w:tcBorders>
              <w:top w:val="single" w:sz="4" w:space="0" w:color="ABABAB"/>
              <w:left w:val="single" w:sz="4" w:space="0" w:color="ABABAB"/>
              <w:bottom w:val="nil"/>
              <w:right w:val="nil"/>
            </w:tcBorders>
            <w:shd w:val="clear" w:color="auto" w:fill="auto"/>
            <w:noWrap/>
            <w:vAlign w:val="bottom"/>
            <w:hideMark/>
          </w:tcPr>
          <w:p w14:paraId="7D7D7D02" w14:textId="77777777" w:rsidR="00B666FD" w:rsidRPr="00426128" w:rsidRDefault="00B666FD" w:rsidP="00773F10">
            <w:pPr>
              <w:rPr>
                <w:rFonts w:ascii="Calibri" w:eastAsia="Times New Roman" w:hAnsi="Calibri" w:cs="Calibri"/>
                <w:bCs/>
                <w:color w:val="000000"/>
                <w:kern w:val="0"/>
                <w:sz w:val="22"/>
                <w:lang w:val="en-US"/>
                <w14:ligatures w14:val="none"/>
              </w:rPr>
            </w:pPr>
            <w:r w:rsidRPr="00426128">
              <w:rPr>
                <w:rFonts w:ascii="Calibri" w:eastAsia="Times New Roman" w:hAnsi="Calibri" w:cs="Calibri"/>
                <w:bCs/>
                <w:color w:val="000000"/>
                <w:kern w:val="0"/>
                <w:sz w:val="22"/>
                <w:lang w:val="en-US"/>
                <w14:ligatures w14:val="none"/>
              </w:rPr>
              <w:t>Most frequently purchased product</w:t>
            </w:r>
          </w:p>
        </w:tc>
        <w:tc>
          <w:tcPr>
            <w:tcW w:w="1240" w:type="dxa"/>
            <w:tcBorders>
              <w:top w:val="single" w:sz="4" w:space="0" w:color="ABABAB"/>
              <w:left w:val="single" w:sz="4" w:space="0" w:color="ABABAB"/>
              <w:bottom w:val="nil"/>
              <w:right w:val="single" w:sz="4" w:space="0" w:color="ABABAB"/>
            </w:tcBorders>
            <w:shd w:val="clear" w:color="auto" w:fill="auto"/>
            <w:noWrap/>
            <w:vAlign w:val="bottom"/>
            <w:hideMark/>
          </w:tcPr>
          <w:p w14:paraId="5231ADD6"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 </w:t>
            </w:r>
          </w:p>
        </w:tc>
      </w:tr>
      <w:tr w:rsidR="00B666FD" w:rsidRPr="00426128" w14:paraId="774E0C6D" w14:textId="77777777" w:rsidTr="00DE471A">
        <w:trPr>
          <w:trHeight w:val="300"/>
        </w:trPr>
        <w:tc>
          <w:tcPr>
            <w:tcW w:w="3480" w:type="dxa"/>
            <w:tcBorders>
              <w:top w:val="single" w:sz="4" w:space="0" w:color="ABABAB"/>
              <w:left w:val="single" w:sz="4" w:space="0" w:color="ABABAB"/>
              <w:bottom w:val="nil"/>
              <w:right w:val="nil"/>
            </w:tcBorders>
            <w:shd w:val="clear" w:color="auto" w:fill="auto"/>
            <w:noWrap/>
            <w:vAlign w:val="bottom"/>
            <w:hideMark/>
          </w:tcPr>
          <w:p w14:paraId="6F0D4E6B"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ProductName</w:t>
            </w:r>
          </w:p>
        </w:tc>
        <w:tc>
          <w:tcPr>
            <w:tcW w:w="1240" w:type="dxa"/>
            <w:tcBorders>
              <w:top w:val="single" w:sz="4" w:space="0" w:color="ABABAB"/>
              <w:left w:val="single" w:sz="4" w:space="0" w:color="ABABAB"/>
              <w:bottom w:val="nil"/>
              <w:right w:val="single" w:sz="4" w:space="0" w:color="ABABAB"/>
            </w:tcBorders>
            <w:shd w:val="clear" w:color="auto" w:fill="auto"/>
            <w:noWrap/>
            <w:vAlign w:val="bottom"/>
            <w:hideMark/>
          </w:tcPr>
          <w:p w14:paraId="6C864D3D"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Total</w:t>
            </w:r>
          </w:p>
        </w:tc>
      </w:tr>
      <w:tr w:rsidR="00B666FD" w:rsidRPr="00426128" w14:paraId="4635F25A" w14:textId="77777777" w:rsidTr="00DE471A">
        <w:trPr>
          <w:trHeight w:val="300"/>
        </w:trPr>
        <w:tc>
          <w:tcPr>
            <w:tcW w:w="3480" w:type="dxa"/>
            <w:tcBorders>
              <w:top w:val="single" w:sz="4" w:space="0" w:color="ABABAB"/>
              <w:left w:val="single" w:sz="4" w:space="0" w:color="ABABAB"/>
              <w:bottom w:val="nil"/>
              <w:right w:val="nil"/>
            </w:tcBorders>
            <w:shd w:val="clear" w:color="auto" w:fill="auto"/>
            <w:noWrap/>
            <w:vAlign w:val="bottom"/>
            <w:hideMark/>
          </w:tcPr>
          <w:p w14:paraId="083FA7C3"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Cream Hanging Heart T-Light Holder</w:t>
            </w:r>
          </w:p>
        </w:tc>
        <w:tc>
          <w:tcPr>
            <w:tcW w:w="1240" w:type="dxa"/>
            <w:tcBorders>
              <w:top w:val="single" w:sz="4" w:space="0" w:color="ABABAB"/>
              <w:left w:val="single" w:sz="4" w:space="0" w:color="ABABAB"/>
              <w:bottom w:val="nil"/>
              <w:right w:val="single" w:sz="4" w:space="0" w:color="ABABAB"/>
            </w:tcBorders>
            <w:shd w:val="clear" w:color="auto" w:fill="auto"/>
            <w:noWrap/>
            <w:vAlign w:val="bottom"/>
            <w:hideMark/>
          </w:tcPr>
          <w:p w14:paraId="0D13A88D"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199</w:t>
            </w:r>
          </w:p>
        </w:tc>
      </w:tr>
      <w:tr w:rsidR="00B666FD" w:rsidRPr="00426128" w14:paraId="4E55EDB2" w14:textId="77777777" w:rsidTr="00DE471A">
        <w:trPr>
          <w:trHeight w:val="300"/>
        </w:trPr>
        <w:tc>
          <w:tcPr>
            <w:tcW w:w="3480" w:type="dxa"/>
            <w:tcBorders>
              <w:top w:val="nil"/>
              <w:left w:val="single" w:sz="4" w:space="0" w:color="ABABAB"/>
              <w:bottom w:val="nil"/>
              <w:right w:val="nil"/>
            </w:tcBorders>
            <w:shd w:val="clear" w:color="auto" w:fill="auto"/>
            <w:noWrap/>
            <w:vAlign w:val="bottom"/>
            <w:hideMark/>
          </w:tcPr>
          <w:p w14:paraId="1E9F4B54"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Gardeners Kneeling Pad Keep Calm</w:t>
            </w:r>
          </w:p>
        </w:tc>
        <w:tc>
          <w:tcPr>
            <w:tcW w:w="1240" w:type="dxa"/>
            <w:tcBorders>
              <w:top w:val="nil"/>
              <w:left w:val="single" w:sz="4" w:space="0" w:color="ABABAB"/>
              <w:bottom w:val="nil"/>
              <w:right w:val="single" w:sz="4" w:space="0" w:color="ABABAB"/>
            </w:tcBorders>
            <w:shd w:val="clear" w:color="auto" w:fill="auto"/>
            <w:noWrap/>
            <w:vAlign w:val="bottom"/>
            <w:hideMark/>
          </w:tcPr>
          <w:p w14:paraId="601986D1"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187</w:t>
            </w:r>
          </w:p>
        </w:tc>
      </w:tr>
      <w:tr w:rsidR="00B666FD" w:rsidRPr="00426128" w14:paraId="09D2F25E" w14:textId="77777777" w:rsidTr="00DE471A">
        <w:trPr>
          <w:trHeight w:val="300"/>
        </w:trPr>
        <w:tc>
          <w:tcPr>
            <w:tcW w:w="3480" w:type="dxa"/>
            <w:tcBorders>
              <w:top w:val="nil"/>
              <w:left w:val="single" w:sz="4" w:space="0" w:color="ABABAB"/>
              <w:bottom w:val="nil"/>
              <w:right w:val="nil"/>
            </w:tcBorders>
            <w:shd w:val="clear" w:color="auto" w:fill="auto"/>
            <w:noWrap/>
            <w:vAlign w:val="bottom"/>
            <w:hideMark/>
          </w:tcPr>
          <w:p w14:paraId="518CA379"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Hand Warmer Owl Design</w:t>
            </w:r>
          </w:p>
        </w:tc>
        <w:tc>
          <w:tcPr>
            <w:tcW w:w="1240" w:type="dxa"/>
            <w:tcBorders>
              <w:top w:val="nil"/>
              <w:left w:val="single" w:sz="4" w:space="0" w:color="ABABAB"/>
              <w:bottom w:val="nil"/>
              <w:right w:val="single" w:sz="4" w:space="0" w:color="ABABAB"/>
            </w:tcBorders>
            <w:shd w:val="clear" w:color="auto" w:fill="auto"/>
            <w:noWrap/>
            <w:vAlign w:val="bottom"/>
            <w:hideMark/>
          </w:tcPr>
          <w:p w14:paraId="1B6842AF"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201</w:t>
            </w:r>
          </w:p>
        </w:tc>
      </w:tr>
      <w:tr w:rsidR="00B666FD" w:rsidRPr="00426128" w14:paraId="49883579" w14:textId="77777777" w:rsidTr="00DE471A">
        <w:trPr>
          <w:trHeight w:val="300"/>
        </w:trPr>
        <w:tc>
          <w:tcPr>
            <w:tcW w:w="3480" w:type="dxa"/>
            <w:tcBorders>
              <w:top w:val="nil"/>
              <w:left w:val="single" w:sz="4" w:space="0" w:color="ABABAB"/>
              <w:bottom w:val="nil"/>
              <w:right w:val="nil"/>
            </w:tcBorders>
            <w:shd w:val="clear" w:color="auto" w:fill="auto"/>
            <w:noWrap/>
            <w:vAlign w:val="bottom"/>
            <w:hideMark/>
          </w:tcPr>
          <w:p w14:paraId="7CA8BBDD"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Hot Water Bottle Keep Calm</w:t>
            </w:r>
          </w:p>
        </w:tc>
        <w:tc>
          <w:tcPr>
            <w:tcW w:w="1240" w:type="dxa"/>
            <w:tcBorders>
              <w:top w:val="nil"/>
              <w:left w:val="single" w:sz="4" w:space="0" w:color="ABABAB"/>
              <w:bottom w:val="nil"/>
              <w:right w:val="single" w:sz="4" w:space="0" w:color="ABABAB"/>
            </w:tcBorders>
            <w:shd w:val="clear" w:color="auto" w:fill="auto"/>
            <w:noWrap/>
            <w:vAlign w:val="bottom"/>
            <w:hideMark/>
          </w:tcPr>
          <w:p w14:paraId="703C0492"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243</w:t>
            </w:r>
          </w:p>
        </w:tc>
      </w:tr>
      <w:tr w:rsidR="00B666FD" w:rsidRPr="00426128" w14:paraId="6A6AE9BA" w14:textId="77777777" w:rsidTr="00DE471A">
        <w:trPr>
          <w:trHeight w:val="300"/>
        </w:trPr>
        <w:tc>
          <w:tcPr>
            <w:tcW w:w="3480" w:type="dxa"/>
            <w:tcBorders>
              <w:top w:val="nil"/>
              <w:left w:val="single" w:sz="4" w:space="0" w:color="ABABAB"/>
              <w:bottom w:val="nil"/>
              <w:right w:val="nil"/>
            </w:tcBorders>
            <w:shd w:val="clear" w:color="auto" w:fill="auto"/>
            <w:noWrap/>
            <w:vAlign w:val="bottom"/>
            <w:hideMark/>
          </w:tcPr>
          <w:p w14:paraId="0978341C"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Jumbo Bag 50'S Christmas</w:t>
            </w:r>
          </w:p>
        </w:tc>
        <w:tc>
          <w:tcPr>
            <w:tcW w:w="1240" w:type="dxa"/>
            <w:tcBorders>
              <w:top w:val="nil"/>
              <w:left w:val="single" w:sz="4" w:space="0" w:color="ABABAB"/>
              <w:bottom w:val="nil"/>
              <w:right w:val="single" w:sz="4" w:space="0" w:color="ABABAB"/>
            </w:tcBorders>
            <w:shd w:val="clear" w:color="auto" w:fill="auto"/>
            <w:noWrap/>
            <w:vAlign w:val="bottom"/>
            <w:hideMark/>
          </w:tcPr>
          <w:p w14:paraId="6373BEC8"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215</w:t>
            </w:r>
          </w:p>
        </w:tc>
      </w:tr>
      <w:tr w:rsidR="00B666FD" w:rsidRPr="00426128" w14:paraId="3EA3BCB8" w14:textId="77777777" w:rsidTr="00DE471A">
        <w:trPr>
          <w:trHeight w:val="300"/>
        </w:trPr>
        <w:tc>
          <w:tcPr>
            <w:tcW w:w="3480" w:type="dxa"/>
            <w:tcBorders>
              <w:top w:val="nil"/>
              <w:left w:val="single" w:sz="4" w:space="0" w:color="ABABAB"/>
              <w:bottom w:val="nil"/>
              <w:right w:val="nil"/>
            </w:tcBorders>
            <w:shd w:val="clear" w:color="auto" w:fill="auto"/>
            <w:noWrap/>
            <w:vAlign w:val="bottom"/>
            <w:hideMark/>
          </w:tcPr>
          <w:p w14:paraId="22957411"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Paper Chain Kit 50'S Christmas</w:t>
            </w:r>
          </w:p>
        </w:tc>
        <w:tc>
          <w:tcPr>
            <w:tcW w:w="1240" w:type="dxa"/>
            <w:tcBorders>
              <w:top w:val="nil"/>
              <w:left w:val="single" w:sz="4" w:space="0" w:color="ABABAB"/>
              <w:bottom w:val="nil"/>
              <w:right w:val="single" w:sz="4" w:space="0" w:color="ABABAB"/>
            </w:tcBorders>
            <w:shd w:val="clear" w:color="auto" w:fill="auto"/>
            <w:noWrap/>
            <w:vAlign w:val="bottom"/>
            <w:hideMark/>
          </w:tcPr>
          <w:p w14:paraId="5A926E71"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328</w:t>
            </w:r>
          </w:p>
        </w:tc>
      </w:tr>
      <w:tr w:rsidR="00B666FD" w:rsidRPr="00426128" w14:paraId="22C9002D" w14:textId="77777777" w:rsidTr="00DE471A">
        <w:trPr>
          <w:trHeight w:val="300"/>
        </w:trPr>
        <w:tc>
          <w:tcPr>
            <w:tcW w:w="3480" w:type="dxa"/>
            <w:tcBorders>
              <w:top w:val="nil"/>
              <w:left w:val="single" w:sz="4" w:space="0" w:color="ABABAB"/>
              <w:bottom w:val="nil"/>
              <w:right w:val="nil"/>
            </w:tcBorders>
            <w:shd w:val="clear" w:color="auto" w:fill="auto"/>
            <w:noWrap/>
            <w:vAlign w:val="bottom"/>
            <w:hideMark/>
          </w:tcPr>
          <w:p w14:paraId="2A8BA641"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lastRenderedPageBreak/>
              <w:t>Paper Chain Kit Vintage Christmas</w:t>
            </w:r>
          </w:p>
        </w:tc>
        <w:tc>
          <w:tcPr>
            <w:tcW w:w="1240" w:type="dxa"/>
            <w:tcBorders>
              <w:top w:val="nil"/>
              <w:left w:val="single" w:sz="4" w:space="0" w:color="ABABAB"/>
              <w:bottom w:val="nil"/>
              <w:right w:val="single" w:sz="4" w:space="0" w:color="ABABAB"/>
            </w:tcBorders>
            <w:shd w:val="clear" w:color="auto" w:fill="auto"/>
            <w:noWrap/>
            <w:vAlign w:val="bottom"/>
            <w:hideMark/>
          </w:tcPr>
          <w:p w14:paraId="4A75C30F"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234</w:t>
            </w:r>
          </w:p>
        </w:tc>
      </w:tr>
      <w:tr w:rsidR="00B666FD" w:rsidRPr="00426128" w14:paraId="40042808" w14:textId="77777777" w:rsidTr="00DE471A">
        <w:trPr>
          <w:trHeight w:val="300"/>
        </w:trPr>
        <w:tc>
          <w:tcPr>
            <w:tcW w:w="3480" w:type="dxa"/>
            <w:tcBorders>
              <w:top w:val="nil"/>
              <w:left w:val="single" w:sz="4" w:space="0" w:color="ABABAB"/>
              <w:bottom w:val="nil"/>
              <w:right w:val="nil"/>
            </w:tcBorders>
            <w:shd w:val="clear" w:color="auto" w:fill="auto"/>
            <w:noWrap/>
            <w:vAlign w:val="bottom"/>
            <w:hideMark/>
          </w:tcPr>
          <w:p w14:paraId="14187D24"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Popcorn Holder</w:t>
            </w:r>
          </w:p>
        </w:tc>
        <w:tc>
          <w:tcPr>
            <w:tcW w:w="1240" w:type="dxa"/>
            <w:tcBorders>
              <w:top w:val="nil"/>
              <w:left w:val="single" w:sz="4" w:space="0" w:color="ABABAB"/>
              <w:bottom w:val="nil"/>
              <w:right w:val="single" w:sz="4" w:space="0" w:color="ABABAB"/>
            </w:tcBorders>
            <w:shd w:val="clear" w:color="auto" w:fill="auto"/>
            <w:noWrap/>
            <w:vAlign w:val="bottom"/>
            <w:hideMark/>
          </w:tcPr>
          <w:p w14:paraId="0A8589CD"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207</w:t>
            </w:r>
          </w:p>
        </w:tc>
      </w:tr>
      <w:tr w:rsidR="00B666FD" w:rsidRPr="00426128" w14:paraId="104FC05F" w14:textId="77777777" w:rsidTr="00DE471A">
        <w:trPr>
          <w:trHeight w:val="300"/>
        </w:trPr>
        <w:tc>
          <w:tcPr>
            <w:tcW w:w="3480" w:type="dxa"/>
            <w:tcBorders>
              <w:top w:val="nil"/>
              <w:left w:val="single" w:sz="4" w:space="0" w:color="ABABAB"/>
              <w:bottom w:val="nil"/>
              <w:right w:val="nil"/>
            </w:tcBorders>
            <w:shd w:val="clear" w:color="000000" w:fill="9BC2E6"/>
            <w:noWrap/>
            <w:vAlign w:val="bottom"/>
            <w:hideMark/>
          </w:tcPr>
          <w:p w14:paraId="7A809B56"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Rabbit Night Light</w:t>
            </w:r>
          </w:p>
        </w:tc>
        <w:tc>
          <w:tcPr>
            <w:tcW w:w="1240" w:type="dxa"/>
            <w:tcBorders>
              <w:top w:val="nil"/>
              <w:left w:val="single" w:sz="4" w:space="0" w:color="ABABAB"/>
              <w:bottom w:val="nil"/>
              <w:right w:val="single" w:sz="4" w:space="0" w:color="ABABAB"/>
            </w:tcBorders>
            <w:shd w:val="clear" w:color="auto" w:fill="auto"/>
            <w:noWrap/>
            <w:vAlign w:val="bottom"/>
            <w:hideMark/>
          </w:tcPr>
          <w:p w14:paraId="32D429AE"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369</w:t>
            </w:r>
          </w:p>
        </w:tc>
      </w:tr>
      <w:tr w:rsidR="00B666FD" w:rsidRPr="00426128" w14:paraId="36338E01" w14:textId="77777777" w:rsidTr="00DE471A">
        <w:trPr>
          <w:trHeight w:val="300"/>
        </w:trPr>
        <w:tc>
          <w:tcPr>
            <w:tcW w:w="3480" w:type="dxa"/>
            <w:tcBorders>
              <w:top w:val="nil"/>
              <w:left w:val="single" w:sz="4" w:space="0" w:color="ABABAB"/>
              <w:bottom w:val="nil"/>
              <w:right w:val="nil"/>
            </w:tcBorders>
            <w:shd w:val="clear" w:color="auto" w:fill="auto"/>
            <w:noWrap/>
            <w:vAlign w:val="bottom"/>
            <w:hideMark/>
          </w:tcPr>
          <w:p w14:paraId="5E93ACEA" w14:textId="56FDF37E"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Regency Cake stand 3 Tier</w:t>
            </w:r>
          </w:p>
        </w:tc>
        <w:tc>
          <w:tcPr>
            <w:tcW w:w="1240" w:type="dxa"/>
            <w:tcBorders>
              <w:top w:val="nil"/>
              <w:left w:val="single" w:sz="4" w:space="0" w:color="ABABAB"/>
              <w:bottom w:val="nil"/>
              <w:right w:val="single" w:sz="4" w:space="0" w:color="ABABAB"/>
            </w:tcBorders>
            <w:shd w:val="clear" w:color="auto" w:fill="auto"/>
            <w:noWrap/>
            <w:vAlign w:val="bottom"/>
            <w:hideMark/>
          </w:tcPr>
          <w:p w14:paraId="625D73E2" w14:textId="77777777" w:rsidR="00B666FD" w:rsidRPr="00426128" w:rsidRDefault="00B666FD" w:rsidP="00773F10">
            <w:pPr>
              <w:rPr>
                <w:rFonts w:ascii="Calibri" w:eastAsia="Times New Roman" w:hAnsi="Calibri" w:cs="Calibri"/>
                <w:b/>
                <w:color w:val="000000"/>
                <w:kern w:val="0"/>
                <w:sz w:val="22"/>
                <w:lang w:val="en-US"/>
                <w14:ligatures w14:val="none"/>
              </w:rPr>
            </w:pPr>
            <w:r w:rsidRPr="00426128">
              <w:rPr>
                <w:rFonts w:ascii="Calibri" w:eastAsia="Times New Roman" w:hAnsi="Calibri" w:cs="Calibri"/>
                <w:color w:val="000000"/>
                <w:kern w:val="0"/>
                <w:sz w:val="22"/>
                <w:lang w:val="en-US"/>
                <w14:ligatures w14:val="none"/>
              </w:rPr>
              <w:t>176</w:t>
            </w:r>
          </w:p>
        </w:tc>
      </w:tr>
      <w:tr w:rsidR="00B666FD" w:rsidRPr="00426128" w14:paraId="23E8F737" w14:textId="77777777" w:rsidTr="00DE471A">
        <w:trPr>
          <w:trHeight w:val="300"/>
        </w:trPr>
        <w:tc>
          <w:tcPr>
            <w:tcW w:w="3480" w:type="dxa"/>
            <w:tcBorders>
              <w:top w:val="single" w:sz="4" w:space="0" w:color="ABABAB"/>
              <w:left w:val="single" w:sz="4" w:space="0" w:color="ABABAB"/>
              <w:bottom w:val="single" w:sz="4" w:space="0" w:color="ABABAB"/>
              <w:right w:val="nil"/>
            </w:tcBorders>
            <w:shd w:val="clear" w:color="auto" w:fill="auto"/>
            <w:noWrap/>
            <w:vAlign w:val="bottom"/>
            <w:hideMark/>
          </w:tcPr>
          <w:p w14:paraId="72DB7B3A" w14:textId="77777777" w:rsidR="00B666FD" w:rsidRPr="00426128" w:rsidRDefault="00B666FD" w:rsidP="00773F10">
            <w:pPr>
              <w:rPr>
                <w:rFonts w:ascii="Calibri" w:eastAsia="Times New Roman" w:hAnsi="Calibri" w:cs="Calibri"/>
                <w:bCs/>
                <w:color w:val="000000"/>
                <w:kern w:val="0"/>
                <w:sz w:val="22"/>
                <w:lang w:val="en-US"/>
                <w14:ligatures w14:val="none"/>
              </w:rPr>
            </w:pPr>
            <w:r w:rsidRPr="00426128">
              <w:rPr>
                <w:rFonts w:ascii="Calibri" w:eastAsia="Times New Roman" w:hAnsi="Calibri" w:cs="Calibri"/>
                <w:bCs/>
                <w:color w:val="000000"/>
                <w:kern w:val="0"/>
                <w:sz w:val="22"/>
                <w:lang w:val="en-US"/>
                <w14:ligatures w14:val="none"/>
              </w:rPr>
              <w:t>Grand Total</w:t>
            </w:r>
          </w:p>
        </w:tc>
        <w:tc>
          <w:tcPr>
            <w:tcW w:w="1240" w:type="dxa"/>
            <w:tcBorders>
              <w:top w:val="single" w:sz="4" w:space="0" w:color="ABABAB"/>
              <w:left w:val="single" w:sz="4" w:space="0" w:color="ABABAB"/>
              <w:bottom w:val="single" w:sz="4" w:space="0" w:color="ABABAB"/>
              <w:right w:val="single" w:sz="4" w:space="0" w:color="ABABAB"/>
            </w:tcBorders>
            <w:shd w:val="clear" w:color="auto" w:fill="auto"/>
            <w:noWrap/>
            <w:vAlign w:val="bottom"/>
            <w:hideMark/>
          </w:tcPr>
          <w:p w14:paraId="6913491E" w14:textId="77777777" w:rsidR="00B666FD" w:rsidRPr="00426128" w:rsidRDefault="00B666FD" w:rsidP="00773F10">
            <w:pPr>
              <w:rPr>
                <w:rFonts w:ascii="Calibri" w:eastAsia="Times New Roman" w:hAnsi="Calibri" w:cs="Calibri"/>
                <w:bCs/>
                <w:color w:val="000000"/>
                <w:kern w:val="0"/>
                <w:sz w:val="22"/>
                <w:lang w:val="en-US"/>
                <w14:ligatures w14:val="none"/>
              </w:rPr>
            </w:pPr>
            <w:r w:rsidRPr="00426128">
              <w:rPr>
                <w:rFonts w:ascii="Calibri" w:eastAsia="Times New Roman" w:hAnsi="Calibri" w:cs="Calibri"/>
                <w:bCs/>
                <w:color w:val="000000"/>
                <w:kern w:val="0"/>
                <w:sz w:val="22"/>
                <w:lang w:val="en-US"/>
                <w14:ligatures w14:val="none"/>
              </w:rPr>
              <w:t>2359</w:t>
            </w:r>
          </w:p>
        </w:tc>
      </w:tr>
    </w:tbl>
    <w:p w14:paraId="47582952" w14:textId="4D763F12" w:rsidR="00B666FD" w:rsidRPr="00B666FD" w:rsidRDefault="00B666FD" w:rsidP="00773F10">
      <w:pPr>
        <w:rPr>
          <w:rFonts w:cs="Times New Roman"/>
          <w:lang w:val="en-US"/>
        </w:rPr>
      </w:pPr>
      <w:r w:rsidRPr="00B666FD">
        <w:rPr>
          <w:rFonts w:cs="Times New Roman"/>
          <w:lang w:val="en-US"/>
        </w:rPr>
        <w:t xml:space="preserve">The analysis shows that the customer bought different products in every transaction. The actual number of products purchased in a transaction is not available, but it can be established through the total sales. For example, “Rabbit Night Light” was the most purchased product with a total sale of 369 units while “Regency </w:t>
      </w:r>
      <w:proofErr w:type="spellStart"/>
      <w:r w:rsidRPr="00B666FD">
        <w:rPr>
          <w:rFonts w:cs="Times New Roman"/>
          <w:lang w:val="en-US"/>
        </w:rPr>
        <w:t>Cakestand</w:t>
      </w:r>
      <w:proofErr w:type="spellEnd"/>
      <w:r w:rsidRPr="00B666FD">
        <w:rPr>
          <w:rFonts w:cs="Times New Roman"/>
          <w:lang w:val="en-US"/>
        </w:rPr>
        <w:t xml:space="preserve"> 3 Tier” had the lowest total of 176 units. On the other hand, the grand total of the product sold is 2359. Divided by the number of transactions, we can find the average number of products purchased in a transaction. However, it is impossible to determine this measure without the actual transaction data, given that the analysis only presents </w:t>
      </w:r>
      <w:r>
        <w:rPr>
          <w:noProof/>
        </w:rPr>
        <w:drawing>
          <wp:anchor distT="0" distB="0" distL="114300" distR="114300" simplePos="0" relativeHeight="251659264" behindDoc="0" locked="0" layoutInCell="1" allowOverlap="1" wp14:anchorId="004BE21C" wp14:editId="6F67A866">
            <wp:simplePos x="0" y="0"/>
            <wp:positionH relativeFrom="margin">
              <wp:align>right</wp:align>
            </wp:positionH>
            <wp:positionV relativeFrom="paragraph">
              <wp:posOffset>373496</wp:posOffset>
            </wp:positionV>
            <wp:extent cx="4572000" cy="2743200"/>
            <wp:effectExtent l="0" t="0" r="0" b="0"/>
            <wp:wrapSquare wrapText="bothSides"/>
            <wp:docPr id="1075557781" name="Chart 1">
              <a:extLst xmlns:a="http://schemas.openxmlformats.org/drawingml/2006/main">
                <a:ext uri="{FF2B5EF4-FFF2-40B4-BE49-F238E27FC236}">
                  <a16:creationId xmlns:a16="http://schemas.microsoft.com/office/drawing/2014/main" id="{CA97FC48-A686-1E27-3117-F45A6C6B17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r w:rsidRPr="00B666FD">
        <w:rPr>
          <w:rFonts w:cs="Times New Roman"/>
          <w:lang w:val="en-US"/>
        </w:rPr>
        <w:t>the total sale of the product but not the number of products sold in one transaction. In the retail industry, customers purchase more than one item per transaction, especially considering that many customers buy gifts or products for their homes and others depending on the season. Given that a wide range of products is offered, it is reasonable to assume that customers may purchase more than one product in a transaction. Transaction data is mainly analyzed by firms to improve sales by understanding what customers buy together and marketing in the same category to increase sales. It will help customize customer experience, ultimately retaining customers due to the understanding of customers</w:t>
      </w:r>
      <w:r w:rsidR="00773F10">
        <w:rPr>
          <w:rFonts w:cs="Times New Roman"/>
          <w:lang w:val="en-US"/>
        </w:rPr>
        <w:t xml:space="preserve"> </w:t>
      </w:r>
      <w:r w:rsidR="00773F10" w:rsidRPr="00773F10">
        <w:rPr>
          <w:rFonts w:cs="Times New Roman"/>
          <w:lang w:val="en-US"/>
        </w:rPr>
        <w:t>(Palepu et al., 2018)</w:t>
      </w:r>
      <w:r w:rsidRPr="00B666FD">
        <w:rPr>
          <w:rFonts w:cs="Times New Roman"/>
          <w:lang w:val="en-US"/>
        </w:rPr>
        <w:t>.</w:t>
      </w:r>
      <w:r w:rsidRPr="00B666FD">
        <w:rPr>
          <w:noProof/>
        </w:rPr>
        <w:t xml:space="preserve"> </w:t>
      </w:r>
    </w:p>
    <w:p w14:paraId="45E327F0" w14:textId="401A17DA" w:rsidR="00B666FD" w:rsidRDefault="00B666FD" w:rsidP="00773F10">
      <w:pPr>
        <w:rPr>
          <w:rFonts w:cs="Times New Roman"/>
          <w:lang w:val="en-US"/>
        </w:rPr>
      </w:pPr>
    </w:p>
    <w:p w14:paraId="32CA6F10" w14:textId="77777777" w:rsidR="00B666FD" w:rsidRPr="00B666FD" w:rsidRDefault="00B666FD" w:rsidP="00773F10">
      <w:pPr>
        <w:rPr>
          <w:rFonts w:cs="Times New Roman"/>
          <w:lang w:val="en-US"/>
        </w:rPr>
      </w:pPr>
    </w:p>
    <w:p w14:paraId="07C15360" w14:textId="6EB4E8A5" w:rsidR="00DE5E70" w:rsidRPr="00773F10" w:rsidRDefault="00DE5E70" w:rsidP="00773F10">
      <w:pPr>
        <w:rPr>
          <w:rFonts w:cs="Times New Roman"/>
          <w:lang w:val="en-US"/>
        </w:rPr>
      </w:pPr>
    </w:p>
    <w:tbl>
      <w:tblPr>
        <w:tblW w:w="4320" w:type="dxa"/>
        <w:tblLook w:val="04A0" w:firstRow="1" w:lastRow="0" w:firstColumn="1" w:lastColumn="0" w:noHBand="0" w:noVBand="1"/>
      </w:tblPr>
      <w:tblGrid>
        <w:gridCol w:w="1700"/>
        <w:gridCol w:w="2620"/>
      </w:tblGrid>
      <w:tr w:rsidR="00352528" w:rsidRPr="008C3209" w14:paraId="34CBB621" w14:textId="77777777" w:rsidTr="00DE471A">
        <w:trPr>
          <w:trHeight w:val="900"/>
        </w:trPr>
        <w:tc>
          <w:tcPr>
            <w:tcW w:w="1700" w:type="dxa"/>
            <w:tcBorders>
              <w:top w:val="single" w:sz="4" w:space="0" w:color="000000"/>
              <w:left w:val="single" w:sz="4" w:space="0" w:color="000000"/>
              <w:bottom w:val="nil"/>
              <w:right w:val="nil"/>
            </w:tcBorders>
            <w:shd w:val="clear" w:color="auto" w:fill="auto"/>
            <w:noWrap/>
            <w:vAlign w:val="center"/>
            <w:hideMark/>
          </w:tcPr>
          <w:p w14:paraId="302DC522" w14:textId="7354AB58" w:rsidR="00352528" w:rsidRPr="008C3209" w:rsidRDefault="00352528" w:rsidP="00773F10">
            <w:pPr>
              <w:rPr>
                <w:rFonts w:ascii="Calibri" w:eastAsia="Times New Roman" w:hAnsi="Calibri" w:cs="Calibri"/>
                <w:bCs/>
                <w:color w:val="000000"/>
                <w:kern w:val="0"/>
                <w:sz w:val="22"/>
                <w:lang w:val="en-US"/>
                <w14:ligatures w14:val="none"/>
              </w:rPr>
            </w:pPr>
            <w:r w:rsidRPr="008C3209">
              <w:rPr>
                <w:rFonts w:ascii="Calibri" w:eastAsia="Times New Roman" w:hAnsi="Calibri" w:cs="Calibri"/>
                <w:bCs/>
                <w:color w:val="000000"/>
                <w:kern w:val="0"/>
                <w:sz w:val="22"/>
                <w:lang w:val="en-US"/>
                <w14:ligatures w14:val="none"/>
              </w:rPr>
              <w:t>Transaction No</w:t>
            </w:r>
          </w:p>
        </w:tc>
        <w:tc>
          <w:tcPr>
            <w:tcW w:w="2620" w:type="dxa"/>
            <w:tcBorders>
              <w:top w:val="nil"/>
              <w:left w:val="nil"/>
              <w:bottom w:val="nil"/>
              <w:right w:val="nil"/>
            </w:tcBorders>
            <w:shd w:val="clear" w:color="000000" w:fill="C0C0C0"/>
            <w:vAlign w:val="center"/>
            <w:hideMark/>
          </w:tcPr>
          <w:p w14:paraId="66F0892F" w14:textId="77777777" w:rsidR="00352528" w:rsidRPr="008C3209" w:rsidRDefault="00352528" w:rsidP="00773F10">
            <w:pPr>
              <w:rPr>
                <w:rFonts w:ascii="Calibri" w:eastAsia="Times New Roman" w:hAnsi="Calibri" w:cs="Calibri"/>
                <w:bCs/>
                <w:color w:val="333399"/>
                <w:kern w:val="0"/>
                <w:sz w:val="22"/>
                <w:lang w:val="en-US"/>
                <w14:ligatures w14:val="none"/>
              </w:rPr>
            </w:pPr>
            <w:proofErr w:type="gramStart"/>
            <w:r w:rsidRPr="008C3209">
              <w:rPr>
                <w:rFonts w:ascii="Calibri" w:eastAsia="Times New Roman" w:hAnsi="Calibri" w:cs="Calibri"/>
                <w:bCs/>
                <w:color w:val="333399"/>
                <w:kern w:val="0"/>
                <w:sz w:val="22"/>
                <w:lang w:val="en-US"/>
                <w14:ligatures w14:val="none"/>
              </w:rPr>
              <w:t>Amount</w:t>
            </w:r>
            <w:proofErr w:type="gramEnd"/>
            <w:r w:rsidRPr="008C3209">
              <w:rPr>
                <w:rFonts w:ascii="Calibri" w:eastAsia="Times New Roman" w:hAnsi="Calibri" w:cs="Calibri"/>
                <w:bCs/>
                <w:color w:val="333399"/>
                <w:kern w:val="0"/>
                <w:sz w:val="22"/>
                <w:lang w:val="en-US"/>
                <w14:ligatures w14:val="none"/>
              </w:rPr>
              <w:t xml:space="preserve"> of products purchase in each transaction</w:t>
            </w:r>
          </w:p>
        </w:tc>
      </w:tr>
      <w:tr w:rsidR="00352528" w:rsidRPr="008C3209" w14:paraId="185B6E39" w14:textId="77777777" w:rsidTr="00DE471A">
        <w:trPr>
          <w:trHeight w:val="300"/>
        </w:trPr>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16D29A" w14:textId="77777777" w:rsidR="00352528" w:rsidRPr="008C3209" w:rsidRDefault="00352528" w:rsidP="00773F10">
            <w:pPr>
              <w:rPr>
                <w:rFonts w:ascii="Calibri" w:eastAsia="Times New Roman" w:hAnsi="Calibri" w:cs="Calibri"/>
                <w:b/>
                <w:color w:val="000000"/>
                <w:kern w:val="0"/>
                <w:sz w:val="22"/>
                <w:lang w:val="en-US"/>
                <w14:ligatures w14:val="none"/>
              </w:rPr>
            </w:pPr>
            <w:r w:rsidRPr="008C3209">
              <w:rPr>
                <w:rFonts w:ascii="Calibri" w:eastAsia="Times New Roman" w:hAnsi="Calibri" w:cs="Calibri"/>
                <w:color w:val="000000"/>
                <w:kern w:val="0"/>
                <w:sz w:val="22"/>
                <w:lang w:val="en-US"/>
                <w14:ligatures w14:val="none"/>
              </w:rPr>
              <w:t>579777</w:t>
            </w:r>
          </w:p>
        </w:tc>
        <w:tc>
          <w:tcPr>
            <w:tcW w:w="2620" w:type="dxa"/>
            <w:tcBorders>
              <w:top w:val="single" w:sz="4" w:space="0" w:color="auto"/>
              <w:left w:val="nil"/>
              <w:bottom w:val="single" w:sz="4" w:space="0" w:color="auto"/>
              <w:right w:val="single" w:sz="4" w:space="0" w:color="auto"/>
            </w:tcBorders>
            <w:shd w:val="clear" w:color="auto" w:fill="auto"/>
            <w:noWrap/>
            <w:vAlign w:val="bottom"/>
            <w:hideMark/>
          </w:tcPr>
          <w:p w14:paraId="349A23C8" w14:textId="77777777" w:rsidR="00352528" w:rsidRPr="008C3209" w:rsidRDefault="00352528" w:rsidP="00773F10">
            <w:pPr>
              <w:rPr>
                <w:rFonts w:ascii="Calibri" w:eastAsia="Times New Roman" w:hAnsi="Calibri" w:cs="Calibri"/>
                <w:b/>
                <w:color w:val="000000"/>
                <w:kern w:val="0"/>
                <w:sz w:val="22"/>
                <w:lang w:val="en-US"/>
                <w14:ligatures w14:val="none"/>
              </w:rPr>
            </w:pPr>
            <w:r w:rsidRPr="008C3209">
              <w:rPr>
                <w:rFonts w:ascii="Calibri" w:eastAsia="Times New Roman" w:hAnsi="Calibri" w:cs="Calibri"/>
                <w:color w:val="000000"/>
                <w:kern w:val="0"/>
                <w:sz w:val="22"/>
                <w:lang w:val="en-US"/>
                <w14:ligatures w14:val="none"/>
              </w:rPr>
              <w:t>685</w:t>
            </w:r>
          </w:p>
        </w:tc>
      </w:tr>
      <w:tr w:rsidR="00352528" w:rsidRPr="008C3209" w14:paraId="6A8D1945" w14:textId="77777777" w:rsidTr="00DE471A">
        <w:trPr>
          <w:trHeight w:val="300"/>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06A04DE3" w14:textId="77777777" w:rsidR="00352528" w:rsidRPr="008C3209" w:rsidRDefault="00352528" w:rsidP="00773F10">
            <w:pPr>
              <w:rPr>
                <w:rFonts w:ascii="Calibri" w:eastAsia="Times New Roman" w:hAnsi="Calibri" w:cs="Calibri"/>
                <w:b/>
                <w:color w:val="000000"/>
                <w:kern w:val="0"/>
                <w:sz w:val="22"/>
                <w:lang w:val="en-US"/>
                <w14:ligatures w14:val="none"/>
              </w:rPr>
            </w:pPr>
            <w:r w:rsidRPr="008C3209">
              <w:rPr>
                <w:rFonts w:ascii="Calibri" w:eastAsia="Times New Roman" w:hAnsi="Calibri" w:cs="Calibri"/>
                <w:color w:val="000000"/>
                <w:kern w:val="0"/>
                <w:sz w:val="22"/>
                <w:lang w:val="en-US"/>
                <w14:ligatures w14:val="none"/>
              </w:rPr>
              <w:t>580115</w:t>
            </w:r>
          </w:p>
        </w:tc>
        <w:tc>
          <w:tcPr>
            <w:tcW w:w="2620" w:type="dxa"/>
            <w:tcBorders>
              <w:top w:val="nil"/>
              <w:left w:val="nil"/>
              <w:bottom w:val="single" w:sz="4" w:space="0" w:color="auto"/>
              <w:right w:val="single" w:sz="4" w:space="0" w:color="auto"/>
            </w:tcBorders>
            <w:shd w:val="clear" w:color="auto" w:fill="auto"/>
            <w:noWrap/>
            <w:vAlign w:val="bottom"/>
            <w:hideMark/>
          </w:tcPr>
          <w:p w14:paraId="4ED8B463" w14:textId="77777777" w:rsidR="00352528" w:rsidRPr="008C3209" w:rsidRDefault="00352528" w:rsidP="00773F10">
            <w:pPr>
              <w:rPr>
                <w:rFonts w:ascii="Calibri" w:eastAsia="Times New Roman" w:hAnsi="Calibri" w:cs="Calibri"/>
                <w:b/>
                <w:color w:val="000000"/>
                <w:kern w:val="0"/>
                <w:sz w:val="22"/>
                <w:lang w:val="en-US"/>
                <w14:ligatures w14:val="none"/>
              </w:rPr>
            </w:pPr>
            <w:r w:rsidRPr="008C3209">
              <w:rPr>
                <w:rFonts w:ascii="Calibri" w:eastAsia="Times New Roman" w:hAnsi="Calibri" w:cs="Calibri"/>
                <w:color w:val="000000"/>
                <w:kern w:val="0"/>
                <w:sz w:val="22"/>
                <w:lang w:val="en-US"/>
                <w14:ligatures w14:val="none"/>
              </w:rPr>
              <w:t>643</w:t>
            </w:r>
          </w:p>
        </w:tc>
      </w:tr>
      <w:tr w:rsidR="00352528" w:rsidRPr="008C3209" w14:paraId="0DF46D6E" w14:textId="77777777" w:rsidTr="00DE471A">
        <w:trPr>
          <w:trHeight w:val="300"/>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420F6E11" w14:textId="77777777" w:rsidR="00352528" w:rsidRPr="008C3209" w:rsidRDefault="00352528" w:rsidP="00773F10">
            <w:pPr>
              <w:rPr>
                <w:rFonts w:ascii="Calibri" w:eastAsia="Times New Roman" w:hAnsi="Calibri" w:cs="Calibri"/>
                <w:b/>
                <w:color w:val="000000"/>
                <w:kern w:val="0"/>
                <w:sz w:val="22"/>
                <w:lang w:val="en-US"/>
                <w14:ligatures w14:val="none"/>
              </w:rPr>
            </w:pPr>
            <w:r w:rsidRPr="008C3209">
              <w:rPr>
                <w:rFonts w:ascii="Calibri" w:eastAsia="Times New Roman" w:hAnsi="Calibri" w:cs="Calibri"/>
                <w:color w:val="000000"/>
                <w:kern w:val="0"/>
                <w:sz w:val="22"/>
                <w:lang w:val="en-US"/>
                <w14:ligatures w14:val="none"/>
              </w:rPr>
              <w:t>580367</w:t>
            </w:r>
          </w:p>
        </w:tc>
        <w:tc>
          <w:tcPr>
            <w:tcW w:w="2620" w:type="dxa"/>
            <w:tcBorders>
              <w:top w:val="nil"/>
              <w:left w:val="nil"/>
              <w:bottom w:val="single" w:sz="4" w:space="0" w:color="auto"/>
              <w:right w:val="single" w:sz="4" w:space="0" w:color="auto"/>
            </w:tcBorders>
            <w:shd w:val="clear" w:color="auto" w:fill="auto"/>
            <w:noWrap/>
            <w:vAlign w:val="bottom"/>
            <w:hideMark/>
          </w:tcPr>
          <w:p w14:paraId="64FE61A2" w14:textId="77777777" w:rsidR="00352528" w:rsidRPr="008C3209" w:rsidRDefault="00352528" w:rsidP="00773F10">
            <w:pPr>
              <w:rPr>
                <w:rFonts w:ascii="Calibri" w:eastAsia="Times New Roman" w:hAnsi="Calibri" w:cs="Calibri"/>
                <w:b/>
                <w:color w:val="000000"/>
                <w:kern w:val="0"/>
                <w:sz w:val="22"/>
                <w:lang w:val="en-US"/>
                <w14:ligatures w14:val="none"/>
              </w:rPr>
            </w:pPr>
            <w:r w:rsidRPr="008C3209">
              <w:rPr>
                <w:rFonts w:ascii="Calibri" w:eastAsia="Times New Roman" w:hAnsi="Calibri" w:cs="Calibri"/>
                <w:color w:val="000000"/>
                <w:kern w:val="0"/>
                <w:sz w:val="22"/>
                <w:lang w:val="en-US"/>
                <w14:ligatures w14:val="none"/>
              </w:rPr>
              <w:t>649</w:t>
            </w:r>
          </w:p>
        </w:tc>
      </w:tr>
      <w:tr w:rsidR="00352528" w:rsidRPr="008C3209" w14:paraId="3EA222B7" w14:textId="77777777" w:rsidTr="00DE471A">
        <w:trPr>
          <w:trHeight w:val="300"/>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7516C5D0" w14:textId="77777777" w:rsidR="00352528" w:rsidRPr="008C3209" w:rsidRDefault="00352528" w:rsidP="00773F10">
            <w:pPr>
              <w:rPr>
                <w:rFonts w:ascii="Calibri" w:eastAsia="Times New Roman" w:hAnsi="Calibri" w:cs="Calibri"/>
                <w:b/>
                <w:color w:val="000000"/>
                <w:kern w:val="0"/>
                <w:sz w:val="22"/>
                <w:lang w:val="en-US"/>
                <w14:ligatures w14:val="none"/>
              </w:rPr>
            </w:pPr>
            <w:r w:rsidRPr="008C3209">
              <w:rPr>
                <w:rFonts w:ascii="Calibri" w:eastAsia="Times New Roman" w:hAnsi="Calibri" w:cs="Calibri"/>
                <w:color w:val="000000"/>
                <w:kern w:val="0"/>
                <w:sz w:val="22"/>
                <w:lang w:val="en-US"/>
                <w14:ligatures w14:val="none"/>
              </w:rPr>
              <w:t>580729</w:t>
            </w:r>
          </w:p>
        </w:tc>
        <w:tc>
          <w:tcPr>
            <w:tcW w:w="2620" w:type="dxa"/>
            <w:tcBorders>
              <w:top w:val="nil"/>
              <w:left w:val="nil"/>
              <w:bottom w:val="single" w:sz="4" w:space="0" w:color="auto"/>
              <w:right w:val="single" w:sz="4" w:space="0" w:color="auto"/>
            </w:tcBorders>
            <w:shd w:val="clear" w:color="auto" w:fill="auto"/>
            <w:noWrap/>
            <w:vAlign w:val="bottom"/>
            <w:hideMark/>
          </w:tcPr>
          <w:p w14:paraId="05AFA6E4" w14:textId="77777777" w:rsidR="00352528" w:rsidRPr="008C3209" w:rsidRDefault="00352528" w:rsidP="00773F10">
            <w:pPr>
              <w:rPr>
                <w:rFonts w:ascii="Calibri" w:eastAsia="Times New Roman" w:hAnsi="Calibri" w:cs="Calibri"/>
                <w:b/>
                <w:color w:val="000000"/>
                <w:kern w:val="0"/>
                <w:sz w:val="22"/>
                <w:lang w:val="en-US"/>
                <w14:ligatures w14:val="none"/>
              </w:rPr>
            </w:pPr>
            <w:r w:rsidRPr="008C3209">
              <w:rPr>
                <w:rFonts w:ascii="Calibri" w:eastAsia="Times New Roman" w:hAnsi="Calibri" w:cs="Calibri"/>
                <w:color w:val="000000"/>
                <w:kern w:val="0"/>
                <w:sz w:val="22"/>
                <w:lang w:val="en-US"/>
                <w14:ligatures w14:val="none"/>
              </w:rPr>
              <w:t>720</w:t>
            </w:r>
          </w:p>
        </w:tc>
      </w:tr>
      <w:tr w:rsidR="00352528" w:rsidRPr="008C3209" w14:paraId="4816EF3F" w14:textId="77777777" w:rsidTr="00DE471A">
        <w:trPr>
          <w:trHeight w:val="300"/>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6D1A8E8F" w14:textId="77777777" w:rsidR="00352528" w:rsidRPr="008C3209" w:rsidRDefault="00352528" w:rsidP="00773F10">
            <w:pPr>
              <w:rPr>
                <w:rFonts w:ascii="Calibri" w:eastAsia="Times New Roman" w:hAnsi="Calibri" w:cs="Calibri"/>
                <w:b/>
                <w:color w:val="000000"/>
                <w:kern w:val="0"/>
                <w:sz w:val="22"/>
                <w:lang w:val="en-US"/>
                <w14:ligatures w14:val="none"/>
              </w:rPr>
            </w:pPr>
            <w:r w:rsidRPr="008C3209">
              <w:rPr>
                <w:rFonts w:ascii="Calibri" w:eastAsia="Times New Roman" w:hAnsi="Calibri" w:cs="Calibri"/>
                <w:color w:val="000000"/>
                <w:kern w:val="0"/>
                <w:sz w:val="22"/>
                <w:lang w:val="en-US"/>
                <w14:ligatures w14:val="none"/>
              </w:rPr>
              <w:t>580730</w:t>
            </w:r>
          </w:p>
        </w:tc>
        <w:tc>
          <w:tcPr>
            <w:tcW w:w="2620" w:type="dxa"/>
            <w:tcBorders>
              <w:top w:val="nil"/>
              <w:left w:val="nil"/>
              <w:bottom w:val="single" w:sz="4" w:space="0" w:color="auto"/>
              <w:right w:val="single" w:sz="4" w:space="0" w:color="auto"/>
            </w:tcBorders>
            <w:shd w:val="clear" w:color="auto" w:fill="auto"/>
            <w:noWrap/>
            <w:vAlign w:val="bottom"/>
            <w:hideMark/>
          </w:tcPr>
          <w:p w14:paraId="2EDBFA1D" w14:textId="77777777" w:rsidR="00352528" w:rsidRPr="008C3209" w:rsidRDefault="00352528" w:rsidP="00773F10">
            <w:pPr>
              <w:rPr>
                <w:rFonts w:ascii="Calibri" w:eastAsia="Times New Roman" w:hAnsi="Calibri" w:cs="Calibri"/>
                <w:b/>
                <w:color w:val="000000"/>
                <w:kern w:val="0"/>
                <w:sz w:val="22"/>
                <w:lang w:val="en-US"/>
                <w14:ligatures w14:val="none"/>
              </w:rPr>
            </w:pPr>
            <w:r w:rsidRPr="008C3209">
              <w:rPr>
                <w:rFonts w:ascii="Calibri" w:eastAsia="Times New Roman" w:hAnsi="Calibri" w:cs="Calibri"/>
                <w:color w:val="000000"/>
                <w:kern w:val="0"/>
                <w:sz w:val="22"/>
                <w:lang w:val="en-US"/>
                <w14:ligatures w14:val="none"/>
              </w:rPr>
              <w:t>661</w:t>
            </w:r>
          </w:p>
        </w:tc>
      </w:tr>
      <w:tr w:rsidR="00352528" w:rsidRPr="008C3209" w14:paraId="331AF84C" w14:textId="77777777" w:rsidTr="00DE471A">
        <w:trPr>
          <w:trHeight w:val="300"/>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32E50D05" w14:textId="77777777" w:rsidR="00352528" w:rsidRPr="008C3209" w:rsidRDefault="00352528" w:rsidP="00773F10">
            <w:pPr>
              <w:rPr>
                <w:rFonts w:ascii="Calibri" w:eastAsia="Times New Roman" w:hAnsi="Calibri" w:cs="Calibri"/>
                <w:b/>
                <w:color w:val="000000"/>
                <w:kern w:val="0"/>
                <w:sz w:val="22"/>
                <w:lang w:val="en-US"/>
                <w14:ligatures w14:val="none"/>
              </w:rPr>
            </w:pPr>
            <w:r w:rsidRPr="008C3209">
              <w:rPr>
                <w:rFonts w:ascii="Calibri" w:eastAsia="Times New Roman" w:hAnsi="Calibri" w:cs="Calibri"/>
                <w:color w:val="000000"/>
                <w:kern w:val="0"/>
                <w:sz w:val="22"/>
                <w:lang w:val="en-US"/>
                <w14:ligatures w14:val="none"/>
              </w:rPr>
              <w:t>581217</w:t>
            </w:r>
          </w:p>
        </w:tc>
        <w:tc>
          <w:tcPr>
            <w:tcW w:w="2620" w:type="dxa"/>
            <w:tcBorders>
              <w:top w:val="nil"/>
              <w:left w:val="nil"/>
              <w:bottom w:val="single" w:sz="4" w:space="0" w:color="auto"/>
              <w:right w:val="single" w:sz="4" w:space="0" w:color="auto"/>
            </w:tcBorders>
            <w:shd w:val="clear" w:color="auto" w:fill="auto"/>
            <w:noWrap/>
            <w:vAlign w:val="bottom"/>
            <w:hideMark/>
          </w:tcPr>
          <w:p w14:paraId="18313716" w14:textId="77777777" w:rsidR="00352528" w:rsidRPr="008C3209" w:rsidRDefault="00352528" w:rsidP="00773F10">
            <w:pPr>
              <w:rPr>
                <w:rFonts w:ascii="Calibri" w:eastAsia="Times New Roman" w:hAnsi="Calibri" w:cs="Calibri"/>
                <w:b/>
                <w:color w:val="000000"/>
                <w:kern w:val="0"/>
                <w:sz w:val="22"/>
                <w:lang w:val="en-US"/>
                <w14:ligatures w14:val="none"/>
              </w:rPr>
            </w:pPr>
            <w:r w:rsidRPr="008C3209">
              <w:rPr>
                <w:rFonts w:ascii="Calibri" w:eastAsia="Times New Roman" w:hAnsi="Calibri" w:cs="Calibri"/>
                <w:color w:val="000000"/>
                <w:kern w:val="0"/>
                <w:sz w:val="22"/>
                <w:lang w:val="en-US"/>
                <w14:ligatures w14:val="none"/>
              </w:rPr>
              <w:t>674</w:t>
            </w:r>
          </w:p>
        </w:tc>
      </w:tr>
      <w:tr w:rsidR="00352528" w:rsidRPr="008C3209" w14:paraId="1AA4CA11" w14:textId="77777777" w:rsidTr="00DE471A">
        <w:trPr>
          <w:trHeight w:val="300"/>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2CB44304" w14:textId="77777777" w:rsidR="00352528" w:rsidRPr="008C3209" w:rsidRDefault="00352528" w:rsidP="00773F10">
            <w:pPr>
              <w:rPr>
                <w:rFonts w:ascii="Calibri" w:eastAsia="Times New Roman" w:hAnsi="Calibri" w:cs="Calibri"/>
                <w:b/>
                <w:color w:val="000000"/>
                <w:kern w:val="0"/>
                <w:sz w:val="22"/>
                <w:lang w:val="en-US"/>
                <w14:ligatures w14:val="none"/>
              </w:rPr>
            </w:pPr>
            <w:r w:rsidRPr="008C3209">
              <w:rPr>
                <w:rFonts w:ascii="Calibri" w:eastAsia="Times New Roman" w:hAnsi="Calibri" w:cs="Calibri"/>
                <w:color w:val="000000"/>
                <w:kern w:val="0"/>
                <w:sz w:val="22"/>
                <w:lang w:val="en-US"/>
                <w14:ligatures w14:val="none"/>
              </w:rPr>
              <w:t>581219</w:t>
            </w:r>
          </w:p>
        </w:tc>
        <w:tc>
          <w:tcPr>
            <w:tcW w:w="2620" w:type="dxa"/>
            <w:tcBorders>
              <w:top w:val="nil"/>
              <w:left w:val="nil"/>
              <w:bottom w:val="single" w:sz="4" w:space="0" w:color="auto"/>
              <w:right w:val="single" w:sz="4" w:space="0" w:color="auto"/>
            </w:tcBorders>
            <w:shd w:val="clear" w:color="auto" w:fill="auto"/>
            <w:noWrap/>
            <w:vAlign w:val="bottom"/>
            <w:hideMark/>
          </w:tcPr>
          <w:p w14:paraId="1A7BCE44" w14:textId="77777777" w:rsidR="00352528" w:rsidRPr="008C3209" w:rsidRDefault="00352528" w:rsidP="00773F10">
            <w:pPr>
              <w:rPr>
                <w:rFonts w:ascii="Calibri" w:eastAsia="Times New Roman" w:hAnsi="Calibri" w:cs="Calibri"/>
                <w:b/>
                <w:color w:val="000000"/>
                <w:kern w:val="0"/>
                <w:sz w:val="22"/>
                <w:lang w:val="en-US"/>
                <w14:ligatures w14:val="none"/>
              </w:rPr>
            </w:pPr>
            <w:r w:rsidRPr="008C3209">
              <w:rPr>
                <w:rFonts w:ascii="Calibri" w:eastAsia="Times New Roman" w:hAnsi="Calibri" w:cs="Calibri"/>
                <w:color w:val="000000"/>
                <w:kern w:val="0"/>
                <w:sz w:val="22"/>
                <w:lang w:val="en-US"/>
                <w14:ligatures w14:val="none"/>
              </w:rPr>
              <w:t>747</w:t>
            </w:r>
          </w:p>
        </w:tc>
      </w:tr>
      <w:tr w:rsidR="00352528" w:rsidRPr="008C3209" w14:paraId="63F5397C" w14:textId="77777777" w:rsidTr="00DE471A">
        <w:trPr>
          <w:trHeight w:val="300"/>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3EE8ACF7" w14:textId="77777777" w:rsidR="00352528" w:rsidRPr="008C3209" w:rsidRDefault="00352528" w:rsidP="00773F10">
            <w:pPr>
              <w:rPr>
                <w:rFonts w:ascii="Calibri" w:eastAsia="Times New Roman" w:hAnsi="Calibri" w:cs="Calibri"/>
                <w:b/>
                <w:color w:val="000000"/>
                <w:kern w:val="0"/>
                <w:sz w:val="22"/>
                <w:lang w:val="en-US"/>
                <w14:ligatures w14:val="none"/>
              </w:rPr>
            </w:pPr>
            <w:r w:rsidRPr="008C3209">
              <w:rPr>
                <w:rFonts w:ascii="Calibri" w:eastAsia="Times New Roman" w:hAnsi="Calibri" w:cs="Calibri"/>
                <w:color w:val="000000"/>
                <w:kern w:val="0"/>
                <w:sz w:val="22"/>
                <w:lang w:val="en-US"/>
                <w14:ligatures w14:val="none"/>
              </w:rPr>
              <w:t>581439</w:t>
            </w:r>
          </w:p>
        </w:tc>
        <w:tc>
          <w:tcPr>
            <w:tcW w:w="2620" w:type="dxa"/>
            <w:tcBorders>
              <w:top w:val="nil"/>
              <w:left w:val="nil"/>
              <w:bottom w:val="single" w:sz="4" w:space="0" w:color="auto"/>
              <w:right w:val="single" w:sz="4" w:space="0" w:color="auto"/>
            </w:tcBorders>
            <w:shd w:val="clear" w:color="auto" w:fill="auto"/>
            <w:noWrap/>
            <w:vAlign w:val="bottom"/>
            <w:hideMark/>
          </w:tcPr>
          <w:p w14:paraId="7F4061CF" w14:textId="77777777" w:rsidR="00352528" w:rsidRPr="008C3209" w:rsidRDefault="00352528" w:rsidP="00773F10">
            <w:pPr>
              <w:rPr>
                <w:rFonts w:ascii="Calibri" w:eastAsia="Times New Roman" w:hAnsi="Calibri" w:cs="Calibri"/>
                <w:b/>
                <w:color w:val="000000"/>
                <w:kern w:val="0"/>
                <w:sz w:val="22"/>
                <w:lang w:val="en-US"/>
                <w14:ligatures w14:val="none"/>
              </w:rPr>
            </w:pPr>
            <w:r w:rsidRPr="008C3209">
              <w:rPr>
                <w:rFonts w:ascii="Calibri" w:eastAsia="Times New Roman" w:hAnsi="Calibri" w:cs="Calibri"/>
                <w:color w:val="000000"/>
                <w:kern w:val="0"/>
                <w:sz w:val="22"/>
                <w:lang w:val="en-US"/>
                <w14:ligatures w14:val="none"/>
              </w:rPr>
              <w:t>634</w:t>
            </w:r>
          </w:p>
        </w:tc>
      </w:tr>
      <w:tr w:rsidR="00352528" w:rsidRPr="008C3209" w14:paraId="6C43B77B" w14:textId="77777777" w:rsidTr="00DE471A">
        <w:trPr>
          <w:trHeight w:val="300"/>
        </w:trPr>
        <w:tc>
          <w:tcPr>
            <w:tcW w:w="1700" w:type="dxa"/>
            <w:tcBorders>
              <w:top w:val="nil"/>
              <w:left w:val="single" w:sz="4" w:space="0" w:color="auto"/>
              <w:bottom w:val="single" w:sz="4" w:space="0" w:color="auto"/>
              <w:right w:val="single" w:sz="4" w:space="0" w:color="auto"/>
            </w:tcBorders>
            <w:shd w:val="clear" w:color="auto" w:fill="auto"/>
            <w:noWrap/>
            <w:vAlign w:val="bottom"/>
            <w:hideMark/>
          </w:tcPr>
          <w:p w14:paraId="51AB2A7B" w14:textId="77777777" w:rsidR="00352528" w:rsidRPr="008C3209" w:rsidRDefault="00352528" w:rsidP="00773F10">
            <w:pPr>
              <w:rPr>
                <w:rFonts w:ascii="Calibri" w:eastAsia="Times New Roman" w:hAnsi="Calibri" w:cs="Calibri"/>
                <w:b/>
                <w:color w:val="000000"/>
                <w:kern w:val="0"/>
                <w:sz w:val="22"/>
                <w:lang w:val="en-US"/>
                <w14:ligatures w14:val="none"/>
              </w:rPr>
            </w:pPr>
            <w:r w:rsidRPr="008C3209">
              <w:rPr>
                <w:rFonts w:ascii="Calibri" w:eastAsia="Times New Roman" w:hAnsi="Calibri" w:cs="Calibri"/>
                <w:color w:val="000000"/>
                <w:kern w:val="0"/>
                <w:sz w:val="22"/>
                <w:lang w:val="en-US"/>
                <w14:ligatures w14:val="none"/>
              </w:rPr>
              <w:t>581492</w:t>
            </w:r>
          </w:p>
        </w:tc>
        <w:tc>
          <w:tcPr>
            <w:tcW w:w="2620" w:type="dxa"/>
            <w:tcBorders>
              <w:top w:val="nil"/>
              <w:left w:val="nil"/>
              <w:bottom w:val="single" w:sz="4" w:space="0" w:color="auto"/>
              <w:right w:val="single" w:sz="4" w:space="0" w:color="auto"/>
            </w:tcBorders>
            <w:shd w:val="clear" w:color="auto" w:fill="auto"/>
            <w:noWrap/>
            <w:vAlign w:val="bottom"/>
            <w:hideMark/>
          </w:tcPr>
          <w:p w14:paraId="2E8981C2" w14:textId="77777777" w:rsidR="00352528" w:rsidRPr="008C3209" w:rsidRDefault="00352528" w:rsidP="00773F10">
            <w:pPr>
              <w:rPr>
                <w:rFonts w:ascii="Calibri" w:eastAsia="Times New Roman" w:hAnsi="Calibri" w:cs="Calibri"/>
                <w:b/>
                <w:color w:val="000000"/>
                <w:kern w:val="0"/>
                <w:sz w:val="22"/>
                <w:lang w:val="en-US"/>
                <w14:ligatures w14:val="none"/>
              </w:rPr>
            </w:pPr>
            <w:r w:rsidRPr="008C3209">
              <w:rPr>
                <w:rFonts w:ascii="Calibri" w:eastAsia="Times New Roman" w:hAnsi="Calibri" w:cs="Calibri"/>
                <w:color w:val="000000"/>
                <w:kern w:val="0"/>
                <w:sz w:val="22"/>
                <w:lang w:val="en-US"/>
                <w14:ligatures w14:val="none"/>
              </w:rPr>
              <w:t>730</w:t>
            </w:r>
          </w:p>
        </w:tc>
      </w:tr>
      <w:tr w:rsidR="00352528" w:rsidRPr="008C3209" w14:paraId="1197E200" w14:textId="77777777" w:rsidTr="00DE471A">
        <w:trPr>
          <w:trHeight w:val="315"/>
        </w:trPr>
        <w:tc>
          <w:tcPr>
            <w:tcW w:w="1700" w:type="dxa"/>
            <w:tcBorders>
              <w:top w:val="nil"/>
              <w:left w:val="single" w:sz="4" w:space="0" w:color="auto"/>
              <w:bottom w:val="single" w:sz="12" w:space="0" w:color="auto"/>
              <w:right w:val="nil"/>
            </w:tcBorders>
            <w:shd w:val="clear" w:color="000000" w:fill="C0C0C0"/>
            <w:noWrap/>
            <w:vAlign w:val="bottom"/>
            <w:hideMark/>
          </w:tcPr>
          <w:p w14:paraId="7CE2D8E0" w14:textId="77777777" w:rsidR="00352528" w:rsidRPr="008C3209" w:rsidRDefault="00352528" w:rsidP="00773F10">
            <w:pPr>
              <w:rPr>
                <w:rFonts w:ascii="Calibri" w:eastAsia="Times New Roman" w:hAnsi="Calibri" w:cs="Calibri"/>
                <w:bCs/>
                <w:color w:val="666699"/>
                <w:kern w:val="0"/>
                <w:sz w:val="22"/>
                <w:lang w:val="en-US"/>
                <w14:ligatures w14:val="none"/>
              </w:rPr>
            </w:pPr>
            <w:r w:rsidRPr="008C3209">
              <w:rPr>
                <w:rFonts w:ascii="Calibri" w:eastAsia="Times New Roman" w:hAnsi="Calibri" w:cs="Calibri"/>
                <w:bCs/>
                <w:color w:val="666699"/>
                <w:kern w:val="0"/>
                <w:sz w:val="22"/>
                <w:lang w:val="en-US"/>
                <w14:ligatures w14:val="none"/>
              </w:rPr>
              <w:t>Grand Total</w:t>
            </w:r>
          </w:p>
        </w:tc>
        <w:tc>
          <w:tcPr>
            <w:tcW w:w="2620" w:type="dxa"/>
            <w:tcBorders>
              <w:top w:val="nil"/>
              <w:left w:val="nil"/>
              <w:bottom w:val="single" w:sz="12" w:space="0" w:color="auto"/>
              <w:right w:val="single" w:sz="4" w:space="0" w:color="auto"/>
            </w:tcBorders>
            <w:shd w:val="clear" w:color="000000" w:fill="C0C0C0"/>
            <w:noWrap/>
            <w:vAlign w:val="bottom"/>
            <w:hideMark/>
          </w:tcPr>
          <w:p w14:paraId="25A6F87F" w14:textId="77777777" w:rsidR="00352528" w:rsidRPr="008C3209" w:rsidRDefault="00352528" w:rsidP="00773F10">
            <w:pPr>
              <w:rPr>
                <w:rFonts w:ascii="Calibri" w:eastAsia="Times New Roman" w:hAnsi="Calibri" w:cs="Calibri"/>
                <w:bCs/>
                <w:color w:val="666699"/>
                <w:kern w:val="0"/>
                <w:sz w:val="22"/>
                <w:lang w:val="en-US"/>
                <w14:ligatures w14:val="none"/>
              </w:rPr>
            </w:pPr>
            <w:r w:rsidRPr="008C3209">
              <w:rPr>
                <w:rFonts w:ascii="Calibri" w:eastAsia="Times New Roman" w:hAnsi="Calibri" w:cs="Calibri"/>
                <w:bCs/>
                <w:color w:val="666699"/>
                <w:kern w:val="0"/>
                <w:sz w:val="22"/>
                <w:lang w:val="en-US"/>
                <w14:ligatures w14:val="none"/>
              </w:rPr>
              <w:t>6143</w:t>
            </w:r>
          </w:p>
        </w:tc>
      </w:tr>
    </w:tbl>
    <w:p w14:paraId="4567DC21" w14:textId="226043EF" w:rsidR="00352528" w:rsidRPr="00352528" w:rsidRDefault="00352528" w:rsidP="00773F10">
      <w:pPr>
        <w:rPr>
          <w:lang w:val="en-US"/>
        </w:rPr>
      </w:pPr>
      <w:r>
        <w:rPr>
          <w:noProof/>
        </w:rPr>
        <w:lastRenderedPageBreak/>
        <w:drawing>
          <wp:anchor distT="0" distB="0" distL="114300" distR="114300" simplePos="0" relativeHeight="251660288" behindDoc="0" locked="0" layoutInCell="1" allowOverlap="1" wp14:anchorId="12CFAF6A" wp14:editId="1AC84ED9">
            <wp:simplePos x="0" y="0"/>
            <wp:positionH relativeFrom="column">
              <wp:posOffset>1504950</wp:posOffset>
            </wp:positionH>
            <wp:positionV relativeFrom="paragraph">
              <wp:posOffset>845820</wp:posOffset>
            </wp:positionV>
            <wp:extent cx="4572000" cy="2743200"/>
            <wp:effectExtent l="0" t="0" r="0" b="0"/>
            <wp:wrapSquare wrapText="bothSides"/>
            <wp:docPr id="976190344" name="Chart 1">
              <a:extLst xmlns:a="http://schemas.openxmlformats.org/drawingml/2006/main">
                <a:ext uri="{FF2B5EF4-FFF2-40B4-BE49-F238E27FC236}">
                  <a16:creationId xmlns:a16="http://schemas.microsoft.com/office/drawing/2014/main" id="{10CA0A29-5CA1-7581-5884-3BC8156105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Pr="00352528">
        <w:rPr>
          <w:lang w:val="en-US"/>
        </w:rPr>
        <w:br/>
        <w:t xml:space="preserve">Based on the analysis provided, the quantity of products purchased in each transaction varies. The transaction data includes the Transaction Number and the corresponding </w:t>
      </w:r>
      <w:proofErr w:type="gramStart"/>
      <w:r w:rsidRPr="00352528">
        <w:rPr>
          <w:lang w:val="en-US"/>
        </w:rPr>
        <w:t>amount</w:t>
      </w:r>
      <w:proofErr w:type="gramEnd"/>
      <w:r w:rsidRPr="00352528">
        <w:rPr>
          <w:lang w:val="en-US"/>
        </w:rPr>
        <w:t xml:space="preserve"> of products purchased in each transaction.</w:t>
      </w:r>
    </w:p>
    <w:p w14:paraId="643BB781" w14:textId="78501C18" w:rsidR="00352528" w:rsidRPr="00352528" w:rsidRDefault="00352528" w:rsidP="00773F10">
      <w:pPr>
        <w:rPr>
          <w:lang w:val="en-US"/>
        </w:rPr>
      </w:pPr>
      <w:r w:rsidRPr="00352528">
        <w:rPr>
          <w:lang w:val="en-US"/>
        </w:rPr>
        <w:t>The total number of products purchased across all transactions is 6,143. However, to determine the average quantity of products purchased per transaction, we need to divide this total by the number of transactions.</w:t>
      </w:r>
      <w:r>
        <w:rPr>
          <w:lang w:val="en-US"/>
        </w:rPr>
        <w:t xml:space="preserve"> </w:t>
      </w:r>
      <w:r w:rsidRPr="00352528">
        <w:rPr>
          <w:lang w:val="en-US"/>
        </w:rPr>
        <w:t>There are a total of 9 transactions listed in the data. To find the average quantity of products purchased per transaction, we divide the total number of products (6,143) by the number of transactions (9)</w:t>
      </w:r>
      <w:r w:rsidR="00773F10">
        <w:rPr>
          <w:lang w:val="en-US"/>
        </w:rPr>
        <w:t xml:space="preserve"> </w:t>
      </w:r>
      <w:r w:rsidR="00773F10" w:rsidRPr="00773F10">
        <w:rPr>
          <w:lang w:val="en-US"/>
        </w:rPr>
        <w:t>(Palepu et al., 2018)</w:t>
      </w:r>
      <w:r w:rsidRPr="00352528">
        <w:rPr>
          <w:lang w:val="en-US"/>
        </w:rPr>
        <w:t>.</w:t>
      </w:r>
    </w:p>
    <w:p w14:paraId="61FBC93F" w14:textId="37675A08" w:rsidR="00352528" w:rsidRPr="00352528" w:rsidRDefault="00352528" w:rsidP="00773F10">
      <w:pPr>
        <w:rPr>
          <w:lang w:val="en-US"/>
        </w:rPr>
      </w:pPr>
      <w:r w:rsidRPr="00352528">
        <w:rPr>
          <w:lang w:val="en-US"/>
        </w:rPr>
        <w:t>6,143 / 9 = 682.555</w:t>
      </w:r>
    </w:p>
    <w:p w14:paraId="0BCED32D" w14:textId="4B8CBE70" w:rsidR="00352528" w:rsidRPr="00352528" w:rsidRDefault="00352528" w:rsidP="00773F10">
      <w:pPr>
        <w:rPr>
          <w:lang w:val="en-US"/>
        </w:rPr>
      </w:pPr>
      <w:r w:rsidRPr="00352528">
        <w:rPr>
          <w:lang w:val="en-US"/>
        </w:rPr>
        <w:t>This calculation indicates that, on average, approximately 683 products are purchased in each transaction.</w:t>
      </w:r>
      <w:r>
        <w:rPr>
          <w:lang w:val="en-US"/>
        </w:rPr>
        <w:t xml:space="preserve"> </w:t>
      </w:r>
      <w:r w:rsidRPr="00352528">
        <w:rPr>
          <w:lang w:val="en-US"/>
        </w:rPr>
        <w:t>This average quantity provides valuable insight into customer purchasing behavior, indicating that customers tend to buy a considerable number of products in each transaction. Understanding transaction quantities can help businesses optimize inventory management, tailor marketing strategies, and improve customer satisfaction by ensuring a smooth shopping experience.</w:t>
      </w:r>
      <w:r w:rsidRPr="00352528">
        <w:rPr>
          <w:noProof/>
        </w:rPr>
        <w:t xml:space="preserve"> </w:t>
      </w:r>
    </w:p>
    <w:p w14:paraId="2B4994BF" w14:textId="77777777" w:rsidR="00352528" w:rsidRPr="00DE5E70" w:rsidRDefault="00352528" w:rsidP="00773F10">
      <w:pPr>
        <w:rPr>
          <w:lang w:val="en-US"/>
        </w:rPr>
      </w:pPr>
    </w:p>
    <w:p w14:paraId="0A80C470" w14:textId="5DFD7ECD" w:rsidR="00352528" w:rsidRPr="00773F10" w:rsidRDefault="00352528" w:rsidP="00773F10">
      <w:r w:rsidRPr="00DE5E70">
        <w:rPr>
          <w:lang w:val="en-US"/>
        </w:rPr>
        <w:t xml:space="preserve">In a varied landscape of data analysis ranging from e-commerce to educational institutions, the fusion between technology and analysis processes has led to an informed decision-making process and strategic insight. This essay has demonstrated the importance of data analytics by presenting two different scenarios: e-commerce sales transaction analysis and a school setting with student </w:t>
      </w:r>
      <w:r w:rsidRPr="00DE5E70">
        <w:rPr>
          <w:lang w:val="en-US"/>
        </w:rPr>
        <w:lastRenderedPageBreak/>
        <w:t>performance data analysis. As stated throughout this essay, data analysis plays a crucial part in the functioning of any organization, including online stores and schools, enhancing organizational efficiency and planning based on solid data or evidence</w:t>
      </w:r>
      <w:r w:rsidR="00773F10">
        <w:rPr>
          <w:lang w:val="en-US"/>
        </w:rPr>
        <w:t xml:space="preserve"> </w:t>
      </w:r>
      <w:r w:rsidR="00773F10" w:rsidRPr="00773F10">
        <w:rPr>
          <w:lang w:val="en-US"/>
        </w:rPr>
        <w:t>(Hair, Black and Babin, 2019)</w:t>
      </w:r>
      <w:r w:rsidRPr="00DE5E70">
        <w:rPr>
          <w:lang w:val="en-US"/>
        </w:rPr>
        <w:t xml:space="preserve">. In the e-commerce field, results from the analysis of sales transaction data have delivered a lot of valuable information regarding the sales trends, product popularity, and consumer habits up to purchase patterns and profitability. </w:t>
      </w:r>
    </w:p>
    <w:p w14:paraId="000D393B" w14:textId="77777777" w:rsidR="00352528" w:rsidRDefault="00352528" w:rsidP="00773F10">
      <w:pPr>
        <w:rPr>
          <w:lang w:val="en-US"/>
        </w:rPr>
      </w:pPr>
      <w:r>
        <w:rPr>
          <w:lang w:val="en-US"/>
        </w:rPr>
        <w:br w:type="page"/>
      </w:r>
    </w:p>
    <w:p w14:paraId="532CEFBF" w14:textId="77777777" w:rsidR="00352528" w:rsidRPr="00741C3E" w:rsidRDefault="00352528" w:rsidP="00773F10">
      <w:pPr>
        <w:rPr>
          <w:noProof/>
        </w:rPr>
      </w:pPr>
    </w:p>
    <w:p w14:paraId="7DF65D15" w14:textId="77777777" w:rsidR="00352528" w:rsidRPr="00741C3E" w:rsidRDefault="00352528" w:rsidP="00773F10">
      <w:r w:rsidRPr="00741C3E">
        <w:rPr>
          <w:noProof/>
        </w:rPr>
        <w:drawing>
          <wp:inline distT="0" distB="0" distL="0" distR="0" wp14:anchorId="5946D84E" wp14:editId="0DE50028">
            <wp:extent cx="4008120" cy="4623435"/>
            <wp:effectExtent l="0" t="0" r="0" b="5715"/>
            <wp:docPr id="1439899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899721" name=""/>
                    <pic:cNvPicPr/>
                  </pic:nvPicPr>
                  <pic:blipFill rotWithShape="1">
                    <a:blip r:embed="rId9"/>
                    <a:srcRect t="11810"/>
                    <a:stretch/>
                  </pic:blipFill>
                  <pic:spPr bwMode="auto">
                    <a:xfrm>
                      <a:off x="0" y="0"/>
                      <a:ext cx="4008467" cy="4623835"/>
                    </a:xfrm>
                    <a:prstGeom prst="rect">
                      <a:avLst/>
                    </a:prstGeom>
                    <a:ln>
                      <a:noFill/>
                    </a:ln>
                    <a:extLst>
                      <a:ext uri="{53640926-AAD7-44D8-BBD7-CCE9431645EC}">
                        <a14:shadowObscured xmlns:a14="http://schemas.microsoft.com/office/drawing/2010/main"/>
                      </a:ext>
                    </a:extLst>
                  </pic:spPr>
                </pic:pic>
              </a:graphicData>
            </a:graphic>
          </wp:inline>
        </w:drawing>
      </w:r>
    </w:p>
    <w:p w14:paraId="6F5DE1A4" w14:textId="77777777" w:rsidR="00352528" w:rsidRPr="00741C3E" w:rsidRDefault="00352528" w:rsidP="00773F10">
      <w:pPr>
        <w:rPr>
          <w:lang w:eastAsia="en-GB"/>
        </w:rPr>
      </w:pPr>
      <w:r w:rsidRPr="00741C3E">
        <w:rPr>
          <w:lang w:eastAsia="en-GB"/>
        </w:rPr>
        <w:t xml:space="preserve">The SPSS opens with a blank file, but data may be loaded to do the necessary calculations. We will use SPSS to get the necessary findings from the student data file that was downloaded. </w:t>
      </w:r>
      <w:proofErr w:type="gramStart"/>
      <w:r w:rsidRPr="00741C3E">
        <w:rPr>
          <w:lang w:eastAsia="en-GB"/>
        </w:rPr>
        <w:t>Due to the fact that</w:t>
      </w:r>
      <w:proofErr w:type="gramEnd"/>
      <w:r w:rsidRPr="00741C3E">
        <w:rPr>
          <w:lang w:eastAsia="en-GB"/>
        </w:rPr>
        <w:t xml:space="preserve"> the student's file was supplied in Excel format, SPSS's File menu was used to import the data. The Excel option was then selected. The Excel file was chosen for import into SPSS after navigating to the folder containing the downloaded data. This page appeared after you clicked the file name; it shows you where the file is located and gives you a preview of what the file will look like when it's imported. In this approach, SPSS received all the data and variables, however the variables are the most important part of SPSS. Therefore, it is essential to verify that the variables are set appropriately.</w:t>
      </w:r>
    </w:p>
    <w:p w14:paraId="7FA649E2" w14:textId="77777777" w:rsidR="00352528" w:rsidRPr="00741C3E" w:rsidRDefault="00352528" w:rsidP="00773F10"/>
    <w:p w14:paraId="296D664D" w14:textId="77777777" w:rsidR="00352528" w:rsidRPr="00741C3E" w:rsidRDefault="00352528" w:rsidP="00773F10">
      <w:r w:rsidRPr="00741C3E">
        <w:rPr>
          <w:noProof/>
        </w:rPr>
        <w:lastRenderedPageBreak/>
        <w:drawing>
          <wp:inline distT="0" distB="0" distL="0" distR="0" wp14:anchorId="2543AD83" wp14:editId="30645029">
            <wp:extent cx="5943600" cy="2517775"/>
            <wp:effectExtent l="0" t="0" r="0" b="0"/>
            <wp:docPr id="15359909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990962" name="Picture 1" descr="A screenshot of a computer&#10;&#10;Description automatically generated"/>
                    <pic:cNvPicPr/>
                  </pic:nvPicPr>
                  <pic:blipFill>
                    <a:blip r:embed="rId10"/>
                    <a:stretch>
                      <a:fillRect/>
                    </a:stretch>
                  </pic:blipFill>
                  <pic:spPr>
                    <a:xfrm>
                      <a:off x="0" y="0"/>
                      <a:ext cx="5943600" cy="2517775"/>
                    </a:xfrm>
                    <a:prstGeom prst="rect">
                      <a:avLst/>
                    </a:prstGeom>
                  </pic:spPr>
                </pic:pic>
              </a:graphicData>
            </a:graphic>
          </wp:inline>
        </w:drawing>
      </w:r>
    </w:p>
    <w:p w14:paraId="64FA73E8" w14:textId="77777777" w:rsidR="00352528" w:rsidRPr="00741C3E" w:rsidRDefault="00352528" w:rsidP="00773F10"/>
    <w:p w14:paraId="773D869C" w14:textId="77777777" w:rsidR="00352528" w:rsidRPr="00741C3E" w:rsidRDefault="00352528" w:rsidP="00773F10">
      <w:pPr>
        <w:rPr>
          <w:lang w:eastAsia="en-GB"/>
        </w:rPr>
      </w:pPr>
      <w:r w:rsidRPr="00741C3E">
        <w:rPr>
          <w:lang w:eastAsia="en-GB"/>
        </w:rPr>
        <w:t xml:space="preserve">This is the result of importing an Excel file into SPSS with all the columns labelled correctly as they were in Microsoft Excel and all the values entered from Excel into SPSS. </w:t>
      </w:r>
    </w:p>
    <w:p w14:paraId="0E620E21" w14:textId="77777777" w:rsidR="00352528" w:rsidRPr="00741C3E" w:rsidRDefault="00352528" w:rsidP="00773F10"/>
    <w:p w14:paraId="62C4BA6A" w14:textId="77777777" w:rsidR="00352528" w:rsidRPr="00741C3E" w:rsidRDefault="00352528" w:rsidP="00773F10">
      <w:r w:rsidRPr="00741C3E">
        <w:rPr>
          <w:noProof/>
        </w:rPr>
        <w:drawing>
          <wp:inline distT="0" distB="0" distL="0" distR="0" wp14:anchorId="1363F902" wp14:editId="7D547978">
            <wp:extent cx="5943600" cy="1937385"/>
            <wp:effectExtent l="0" t="0" r="0" b="5715"/>
            <wp:docPr id="3497883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788360" name="Picture 1" descr="A screenshot of a computer&#10;&#10;Description automatically generated"/>
                    <pic:cNvPicPr/>
                  </pic:nvPicPr>
                  <pic:blipFill>
                    <a:blip r:embed="rId11"/>
                    <a:stretch>
                      <a:fillRect/>
                    </a:stretch>
                  </pic:blipFill>
                  <pic:spPr>
                    <a:xfrm>
                      <a:off x="0" y="0"/>
                      <a:ext cx="5943600" cy="1937385"/>
                    </a:xfrm>
                    <a:prstGeom prst="rect">
                      <a:avLst/>
                    </a:prstGeom>
                  </pic:spPr>
                </pic:pic>
              </a:graphicData>
            </a:graphic>
          </wp:inline>
        </w:drawing>
      </w:r>
      <w:r w:rsidRPr="00741C3E">
        <w:t xml:space="preserve"> </w:t>
      </w:r>
    </w:p>
    <w:p w14:paraId="303057B7" w14:textId="77777777" w:rsidR="00352528" w:rsidRPr="00741C3E" w:rsidRDefault="00352528" w:rsidP="00773F10"/>
    <w:p w14:paraId="49A1CDD6" w14:textId="77777777" w:rsidR="00352528" w:rsidRPr="00741C3E" w:rsidRDefault="00352528" w:rsidP="00773F10">
      <w:pPr>
        <w:rPr>
          <w:lang w:eastAsia="en-GB"/>
        </w:rPr>
      </w:pPr>
      <w:r w:rsidRPr="00741C3E">
        <w:rPr>
          <w:lang w:eastAsia="en-GB"/>
        </w:rPr>
        <w:t>All the variables and their features are shown on a separate page called Variable View in SPSS. To ensure the expected results are achieved without any interruption, you may adjust the variables in this tab as required.</w:t>
      </w:r>
      <w:r w:rsidRPr="00741C3E">
        <w:rPr>
          <w:lang w:eastAsia="en-GB"/>
        </w:rPr>
        <w:br/>
      </w:r>
      <w:r w:rsidRPr="00741C3E">
        <w:rPr>
          <w:lang w:eastAsia="en-GB"/>
        </w:rPr>
        <w:br/>
        <w:t xml:space="preserve">Upon reviewing this tab, it was determined that the only necessary modification had to be made to the </w:t>
      </w:r>
      <w:proofErr w:type="gramStart"/>
      <w:r w:rsidRPr="00741C3E">
        <w:rPr>
          <w:lang w:eastAsia="en-GB"/>
        </w:rPr>
        <w:t>Lunch</w:t>
      </w:r>
      <w:proofErr w:type="gramEnd"/>
      <w:r w:rsidRPr="00741C3E">
        <w:rPr>
          <w:lang w:eastAsia="en-GB"/>
        </w:rPr>
        <w:t xml:space="preserve"> row, specifically in the Measure column. The rationale for this shift is the belief that </w:t>
      </w:r>
      <w:r w:rsidRPr="00741C3E">
        <w:rPr>
          <w:lang w:eastAsia="en-GB"/>
        </w:rPr>
        <w:lastRenderedPageBreak/>
        <w:t xml:space="preserve">students who receive free lunch are inherently superior to those who do not. Since males and females are equally weighted, the same reasoning cannot be used to the gender row. </w:t>
      </w:r>
    </w:p>
    <w:p w14:paraId="5F627A16" w14:textId="77777777" w:rsidR="00352528" w:rsidRPr="00741C3E" w:rsidRDefault="00352528" w:rsidP="00773F10">
      <w:pPr>
        <w:rPr>
          <w:lang w:eastAsia="en-GB"/>
        </w:rPr>
      </w:pPr>
    </w:p>
    <w:p w14:paraId="5FF274AF" w14:textId="77777777" w:rsidR="00352528" w:rsidRPr="00741C3E" w:rsidRDefault="00352528" w:rsidP="00773F10">
      <w:pPr>
        <w:rPr>
          <w:lang w:eastAsia="en-GB"/>
        </w:rPr>
      </w:pPr>
    </w:p>
    <w:p w14:paraId="73733D7B" w14:textId="77777777" w:rsidR="00352528" w:rsidRPr="00741C3E" w:rsidRDefault="00352528" w:rsidP="00773F10">
      <w:pPr>
        <w:rPr>
          <w:lang w:eastAsia="en-GB"/>
        </w:rPr>
      </w:pPr>
      <w:r w:rsidRPr="00741C3E">
        <w:rPr>
          <w:lang w:eastAsia="en-GB"/>
        </w:rPr>
        <w:t xml:space="preserve">This data has to be examined according to the requirements of the </w:t>
      </w:r>
      <w:proofErr w:type="gramStart"/>
      <w:r w:rsidRPr="00741C3E">
        <w:rPr>
          <w:lang w:eastAsia="en-GB"/>
        </w:rPr>
        <w:t>jobs,</w:t>
      </w:r>
      <w:proofErr w:type="gramEnd"/>
      <w:r w:rsidRPr="00741C3E">
        <w:rPr>
          <w:lang w:eastAsia="en-GB"/>
        </w:rPr>
        <w:t xml:space="preserve"> thus an extra update is necessary because the Gender or lunch variable includes language that will interfere with the computation. The next step is to convert the data to numerical values, and SPSS makes that possible. </w:t>
      </w:r>
    </w:p>
    <w:p w14:paraId="270A84B5" w14:textId="77777777" w:rsidR="00352528" w:rsidRPr="00283B68" w:rsidRDefault="00352528" w:rsidP="00773F10">
      <w:pPr>
        <w:rPr>
          <w:rFonts w:eastAsia="Times New Roman" w:cs="Times New Roman"/>
          <w:lang w:eastAsia="en-GB"/>
        </w:rPr>
      </w:pPr>
    </w:p>
    <w:p w14:paraId="5991D251" w14:textId="77777777" w:rsidR="00352528" w:rsidRPr="00741C3E" w:rsidRDefault="00352528" w:rsidP="00773F10">
      <w:pPr>
        <w:rPr>
          <w:lang w:eastAsia="en-GB"/>
        </w:rPr>
      </w:pPr>
      <w:r w:rsidRPr="00741C3E">
        <w:rPr>
          <w:noProof/>
        </w:rPr>
        <w:drawing>
          <wp:inline distT="0" distB="0" distL="0" distR="0" wp14:anchorId="2CC4F631" wp14:editId="1B258A8C">
            <wp:extent cx="4099915" cy="4389500"/>
            <wp:effectExtent l="0" t="0" r="0" b="0"/>
            <wp:docPr id="11096194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619425" name="Picture 1" descr="A screenshot of a computer&#10;&#10;Description automatically generated"/>
                    <pic:cNvPicPr/>
                  </pic:nvPicPr>
                  <pic:blipFill>
                    <a:blip r:embed="rId12"/>
                    <a:stretch>
                      <a:fillRect/>
                    </a:stretch>
                  </pic:blipFill>
                  <pic:spPr>
                    <a:xfrm>
                      <a:off x="0" y="0"/>
                      <a:ext cx="4099915" cy="4389500"/>
                    </a:xfrm>
                    <a:prstGeom prst="rect">
                      <a:avLst/>
                    </a:prstGeom>
                  </pic:spPr>
                </pic:pic>
              </a:graphicData>
            </a:graphic>
          </wp:inline>
        </w:drawing>
      </w:r>
    </w:p>
    <w:p w14:paraId="4A3E60F7" w14:textId="77777777" w:rsidR="00352528" w:rsidRPr="00741C3E" w:rsidRDefault="00352528" w:rsidP="00773F10">
      <w:pPr>
        <w:rPr>
          <w:lang w:eastAsia="en-GB"/>
        </w:rPr>
      </w:pPr>
    </w:p>
    <w:p w14:paraId="561AC104" w14:textId="77777777" w:rsidR="00352528" w:rsidRPr="00741C3E" w:rsidRDefault="00352528" w:rsidP="00773F10">
      <w:pPr>
        <w:rPr>
          <w:lang w:eastAsia="en-GB"/>
        </w:rPr>
      </w:pPr>
      <w:r w:rsidRPr="00741C3E">
        <w:rPr>
          <w:lang w:eastAsia="en-GB"/>
        </w:rPr>
        <w:lastRenderedPageBreak/>
        <w:t xml:space="preserve">The depicted tab, which lists all the variables, appeared after selecting Transform &gt; Automatic Recode from the ribbon at the top of SPSS. This is the point at which the Lunch and Gender variable must be numerically represented. </w:t>
      </w:r>
    </w:p>
    <w:p w14:paraId="5B6B95C3" w14:textId="77777777" w:rsidR="00352528" w:rsidRPr="00741C3E" w:rsidRDefault="00352528" w:rsidP="00773F10">
      <w:r w:rsidRPr="00741C3E">
        <w:rPr>
          <w:noProof/>
        </w:rPr>
        <w:drawing>
          <wp:inline distT="0" distB="0" distL="0" distR="0" wp14:anchorId="0A40E10C" wp14:editId="76064812">
            <wp:extent cx="3977985" cy="4328535"/>
            <wp:effectExtent l="0" t="0" r="3810" b="0"/>
            <wp:docPr id="3410998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099856" name="Picture 1" descr="A screenshot of a computer&#10;&#10;Description automatically generated"/>
                    <pic:cNvPicPr/>
                  </pic:nvPicPr>
                  <pic:blipFill>
                    <a:blip r:embed="rId13"/>
                    <a:stretch>
                      <a:fillRect/>
                    </a:stretch>
                  </pic:blipFill>
                  <pic:spPr>
                    <a:xfrm>
                      <a:off x="0" y="0"/>
                      <a:ext cx="3977985" cy="4328535"/>
                    </a:xfrm>
                    <a:prstGeom prst="rect">
                      <a:avLst/>
                    </a:prstGeom>
                  </pic:spPr>
                </pic:pic>
              </a:graphicData>
            </a:graphic>
          </wp:inline>
        </w:drawing>
      </w:r>
    </w:p>
    <w:p w14:paraId="495D357A" w14:textId="77777777" w:rsidR="00352528" w:rsidRPr="00741C3E" w:rsidRDefault="00352528" w:rsidP="00773F10"/>
    <w:p w14:paraId="17D968C8" w14:textId="77777777" w:rsidR="00352528" w:rsidRPr="00741C3E" w:rsidRDefault="00352528" w:rsidP="00773F10">
      <w:pPr>
        <w:rPr>
          <w:lang w:eastAsia="en-GB"/>
        </w:rPr>
      </w:pPr>
      <w:r w:rsidRPr="00741C3E">
        <w:rPr>
          <w:lang w:eastAsia="en-GB"/>
        </w:rPr>
        <w:t xml:space="preserve">The Gender variable, which can be found on the right tab, was selected, and this tab requires a few additional pieces of information. To start, we told SPSS that this group of variables would now be known as </w:t>
      </w:r>
      <w:proofErr w:type="spellStart"/>
      <w:r w:rsidRPr="00741C3E">
        <w:rPr>
          <w:lang w:eastAsia="en-GB"/>
        </w:rPr>
        <w:t>GenderNumeric</w:t>
      </w:r>
      <w:proofErr w:type="spellEnd"/>
      <w:r w:rsidRPr="00741C3E">
        <w:rPr>
          <w:lang w:eastAsia="en-GB"/>
        </w:rPr>
        <w:t xml:space="preserve"> by filling out the New Name box with that name. A new name might be entered once the question mark was removed by clicking the Add new name button. You may see the updated result in a new tab that opens after you press OK.</w:t>
      </w:r>
    </w:p>
    <w:p w14:paraId="0A9583DF" w14:textId="77777777" w:rsidR="00352528" w:rsidRPr="00741C3E" w:rsidRDefault="00352528" w:rsidP="00773F10">
      <w:r w:rsidRPr="00741C3E">
        <w:rPr>
          <w:noProof/>
        </w:rPr>
        <w:lastRenderedPageBreak/>
        <w:drawing>
          <wp:inline distT="0" distB="0" distL="0" distR="0" wp14:anchorId="6A07DC03" wp14:editId="4A905A7F">
            <wp:extent cx="5943600" cy="4638675"/>
            <wp:effectExtent l="0" t="0" r="0" b="9525"/>
            <wp:docPr id="151652939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529394" name="Picture 1" descr="A screenshot of a computer program&#10;&#10;Description automatically generated"/>
                    <pic:cNvPicPr/>
                  </pic:nvPicPr>
                  <pic:blipFill>
                    <a:blip r:embed="rId14"/>
                    <a:stretch>
                      <a:fillRect/>
                    </a:stretch>
                  </pic:blipFill>
                  <pic:spPr>
                    <a:xfrm>
                      <a:off x="0" y="0"/>
                      <a:ext cx="5943600" cy="4638675"/>
                    </a:xfrm>
                    <a:prstGeom prst="rect">
                      <a:avLst/>
                    </a:prstGeom>
                  </pic:spPr>
                </pic:pic>
              </a:graphicData>
            </a:graphic>
          </wp:inline>
        </w:drawing>
      </w:r>
    </w:p>
    <w:p w14:paraId="24F0B2DE" w14:textId="77777777" w:rsidR="00352528" w:rsidRPr="00741C3E" w:rsidRDefault="00352528" w:rsidP="00773F10">
      <w:pPr>
        <w:rPr>
          <w:lang w:eastAsia="en-GB"/>
        </w:rPr>
      </w:pPr>
      <w:r w:rsidRPr="00741C3E">
        <w:rPr>
          <w:lang w:eastAsia="en-GB"/>
        </w:rPr>
        <w:t>After clicking "OK," this tab appeared, showing that SPSS had automatically altered Female to 1 and Male to 2.</w:t>
      </w:r>
    </w:p>
    <w:p w14:paraId="410AB29C" w14:textId="77777777" w:rsidR="00352528" w:rsidRPr="00741C3E" w:rsidRDefault="00352528" w:rsidP="00773F10">
      <w:pPr>
        <w:rPr>
          <w:lang w:eastAsia="en-GB"/>
        </w:rPr>
      </w:pPr>
    </w:p>
    <w:p w14:paraId="5272DAD8" w14:textId="77777777" w:rsidR="00352528" w:rsidRPr="00741C3E" w:rsidRDefault="00352528" w:rsidP="00773F10">
      <w:pPr>
        <w:rPr>
          <w:lang w:eastAsia="en-GB"/>
        </w:rPr>
      </w:pPr>
      <w:r w:rsidRPr="00741C3E">
        <w:rPr>
          <w:noProof/>
        </w:rPr>
        <w:drawing>
          <wp:inline distT="0" distB="0" distL="0" distR="0" wp14:anchorId="1EEC9A32" wp14:editId="75E444C1">
            <wp:extent cx="5943600" cy="1835785"/>
            <wp:effectExtent l="0" t="0" r="0" b="0"/>
            <wp:docPr id="516431"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431" name="Picture 1" descr="A white background with black text&#10;&#10;Description automatically generated"/>
                    <pic:cNvPicPr/>
                  </pic:nvPicPr>
                  <pic:blipFill>
                    <a:blip r:embed="rId15"/>
                    <a:stretch>
                      <a:fillRect/>
                    </a:stretch>
                  </pic:blipFill>
                  <pic:spPr>
                    <a:xfrm>
                      <a:off x="0" y="0"/>
                      <a:ext cx="5943600" cy="1835785"/>
                    </a:xfrm>
                    <a:prstGeom prst="rect">
                      <a:avLst/>
                    </a:prstGeom>
                  </pic:spPr>
                </pic:pic>
              </a:graphicData>
            </a:graphic>
          </wp:inline>
        </w:drawing>
      </w:r>
    </w:p>
    <w:p w14:paraId="1B4277F3" w14:textId="77777777" w:rsidR="00352528" w:rsidRPr="00F453C3" w:rsidRDefault="00352528" w:rsidP="00773F10">
      <w:pPr>
        <w:rPr>
          <w:rFonts w:eastAsia="Times New Roman" w:cs="Times New Roman"/>
          <w:lang w:eastAsia="en-GB"/>
        </w:rPr>
      </w:pPr>
      <w:r w:rsidRPr="00F453C3">
        <w:rPr>
          <w:rFonts w:eastAsia="Times New Roman" w:cs="Times New Roman"/>
          <w:lang w:eastAsia="en-GB"/>
        </w:rPr>
        <w:lastRenderedPageBreak/>
        <w:t>Setting 1 and 2 for two separate sets of texts for this variable and creating a new column was also done for the lunch column.</w:t>
      </w:r>
    </w:p>
    <w:p w14:paraId="600052D5" w14:textId="77777777" w:rsidR="00352528" w:rsidRPr="00741C3E" w:rsidRDefault="00352528" w:rsidP="00773F10">
      <w:pPr>
        <w:rPr>
          <w:lang w:eastAsia="en-GB"/>
        </w:rPr>
      </w:pPr>
    </w:p>
    <w:p w14:paraId="0776A001" w14:textId="77777777" w:rsidR="00352528" w:rsidRPr="00741C3E" w:rsidRDefault="00352528" w:rsidP="00773F10">
      <w:r w:rsidRPr="00741C3E">
        <w:rPr>
          <w:noProof/>
        </w:rPr>
        <w:drawing>
          <wp:inline distT="0" distB="0" distL="0" distR="0" wp14:anchorId="512EA316" wp14:editId="05337051">
            <wp:extent cx="5943600" cy="3705860"/>
            <wp:effectExtent l="0" t="0" r="0" b="8890"/>
            <wp:docPr id="266414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41470" name="Picture 1" descr="A screenshot of a computer&#10;&#10;Description automatically generated"/>
                    <pic:cNvPicPr/>
                  </pic:nvPicPr>
                  <pic:blipFill>
                    <a:blip r:embed="rId16"/>
                    <a:stretch>
                      <a:fillRect/>
                    </a:stretch>
                  </pic:blipFill>
                  <pic:spPr>
                    <a:xfrm>
                      <a:off x="0" y="0"/>
                      <a:ext cx="5943600" cy="3705860"/>
                    </a:xfrm>
                    <a:prstGeom prst="rect">
                      <a:avLst/>
                    </a:prstGeom>
                  </pic:spPr>
                </pic:pic>
              </a:graphicData>
            </a:graphic>
          </wp:inline>
        </w:drawing>
      </w:r>
    </w:p>
    <w:p w14:paraId="6CE50C0B" w14:textId="77777777" w:rsidR="00352528" w:rsidRPr="00741C3E" w:rsidRDefault="00352528" w:rsidP="00773F10"/>
    <w:p w14:paraId="2A0BFF5A" w14:textId="77777777" w:rsidR="00352528" w:rsidRPr="00F453C3" w:rsidRDefault="00352528" w:rsidP="00773F10">
      <w:pPr>
        <w:rPr>
          <w:rFonts w:eastAsia="Times New Roman" w:cs="Times New Roman"/>
          <w:lang w:eastAsia="en-GB"/>
        </w:rPr>
      </w:pPr>
      <w:r w:rsidRPr="00F453C3">
        <w:rPr>
          <w:rFonts w:eastAsia="Times New Roman" w:cs="Times New Roman"/>
          <w:lang w:eastAsia="en-GB"/>
        </w:rPr>
        <w:t>The accompanying figure shows the two additional columns that SPSS introduced; the gender and lunch data have been turned into numerical values.</w:t>
      </w:r>
    </w:p>
    <w:p w14:paraId="294FF531" w14:textId="77777777" w:rsidR="00352528" w:rsidRPr="00741C3E" w:rsidRDefault="00352528" w:rsidP="00773F10">
      <w:r w:rsidRPr="00741C3E">
        <w:rPr>
          <w:noProof/>
        </w:rPr>
        <w:lastRenderedPageBreak/>
        <w:drawing>
          <wp:inline distT="0" distB="0" distL="0" distR="0" wp14:anchorId="2168876E" wp14:editId="42203CAF">
            <wp:extent cx="4282811" cy="2690093"/>
            <wp:effectExtent l="0" t="0" r="3810" b="0"/>
            <wp:docPr id="13332023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202376" name="Picture 1" descr="A screenshot of a computer&#10;&#10;Description automatically generated"/>
                    <pic:cNvPicPr/>
                  </pic:nvPicPr>
                  <pic:blipFill>
                    <a:blip r:embed="rId17"/>
                    <a:stretch>
                      <a:fillRect/>
                    </a:stretch>
                  </pic:blipFill>
                  <pic:spPr>
                    <a:xfrm>
                      <a:off x="0" y="0"/>
                      <a:ext cx="4282811" cy="2690093"/>
                    </a:xfrm>
                    <a:prstGeom prst="rect">
                      <a:avLst/>
                    </a:prstGeom>
                  </pic:spPr>
                </pic:pic>
              </a:graphicData>
            </a:graphic>
          </wp:inline>
        </w:drawing>
      </w:r>
    </w:p>
    <w:p w14:paraId="7B7E15F0" w14:textId="77777777" w:rsidR="00352528" w:rsidRPr="00741C3E" w:rsidRDefault="00352528" w:rsidP="00773F10">
      <w:pPr>
        <w:rPr>
          <w:lang w:eastAsia="en-GB"/>
        </w:rPr>
      </w:pPr>
      <w:r w:rsidRPr="00741C3E">
        <w:rPr>
          <w:lang w:eastAsia="en-GB"/>
        </w:rPr>
        <w:t>This tab, as seen in the above photo, is provided by choosing descriptive statistics &gt; Frequencies from the Analyse option at the top ribbon of SPSS, which allows you to conduct analyses. All variables are listed here, and you may analyse them all from this tab.</w:t>
      </w:r>
    </w:p>
    <w:p w14:paraId="2F1CA0C8" w14:textId="77777777" w:rsidR="00352528" w:rsidRPr="00741C3E" w:rsidRDefault="00352528" w:rsidP="00773F10">
      <w:pPr>
        <w:rPr>
          <w:lang w:eastAsia="en-GB"/>
        </w:rPr>
      </w:pPr>
    </w:p>
    <w:p w14:paraId="7850F796" w14:textId="77777777" w:rsidR="00352528" w:rsidRPr="00741C3E" w:rsidRDefault="00352528" w:rsidP="00773F10">
      <w:pPr>
        <w:rPr>
          <w:lang w:eastAsia="en-GB"/>
        </w:rPr>
      </w:pPr>
      <w:r w:rsidRPr="00741C3E">
        <w:rPr>
          <w:noProof/>
        </w:rPr>
        <w:drawing>
          <wp:inline distT="0" distB="0" distL="0" distR="0" wp14:anchorId="69C4E87A" wp14:editId="42178788">
            <wp:extent cx="4358640" cy="2788920"/>
            <wp:effectExtent l="0" t="0" r="3810" b="0"/>
            <wp:docPr id="19617786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778649" name="Picture 1" descr="A screenshot of a computer&#10;&#10;Description automatically generated"/>
                    <pic:cNvPicPr/>
                  </pic:nvPicPr>
                  <pic:blipFill rotWithShape="1">
                    <a:blip r:embed="rId18"/>
                    <a:srcRect l="-656" t="3074" r="656" b="-3074"/>
                    <a:stretch/>
                  </pic:blipFill>
                  <pic:spPr bwMode="auto">
                    <a:xfrm>
                      <a:off x="0" y="0"/>
                      <a:ext cx="4359018" cy="2789162"/>
                    </a:xfrm>
                    <a:prstGeom prst="rect">
                      <a:avLst/>
                    </a:prstGeom>
                    <a:ln>
                      <a:noFill/>
                    </a:ln>
                    <a:extLst>
                      <a:ext uri="{53640926-AAD7-44D8-BBD7-CCE9431645EC}">
                        <a14:shadowObscured xmlns:a14="http://schemas.microsoft.com/office/drawing/2010/main"/>
                      </a:ext>
                    </a:extLst>
                  </pic:spPr>
                </pic:pic>
              </a:graphicData>
            </a:graphic>
          </wp:inline>
        </w:drawing>
      </w:r>
    </w:p>
    <w:p w14:paraId="55373B03" w14:textId="77777777" w:rsidR="00352528" w:rsidRPr="00741C3E" w:rsidRDefault="00352528" w:rsidP="00773F10">
      <w:pPr>
        <w:rPr>
          <w:lang w:eastAsia="en-GB"/>
        </w:rPr>
      </w:pPr>
    </w:p>
    <w:p w14:paraId="42DFD64E" w14:textId="77777777" w:rsidR="00352528" w:rsidRPr="00F453C3" w:rsidRDefault="00352528" w:rsidP="00773F10">
      <w:pPr>
        <w:rPr>
          <w:rFonts w:eastAsia="Times New Roman" w:cs="Times New Roman"/>
          <w:lang w:eastAsia="en-GB"/>
        </w:rPr>
      </w:pPr>
      <w:proofErr w:type="gramStart"/>
      <w:r w:rsidRPr="00F453C3">
        <w:rPr>
          <w:rFonts w:eastAsia="Times New Roman" w:cs="Times New Roman"/>
          <w:lang w:eastAsia="en-GB"/>
        </w:rPr>
        <w:t>In order to</w:t>
      </w:r>
      <w:proofErr w:type="gramEnd"/>
      <w:r w:rsidRPr="00F453C3">
        <w:rPr>
          <w:rFonts w:eastAsia="Times New Roman" w:cs="Times New Roman"/>
          <w:lang w:eastAsia="en-GB"/>
        </w:rPr>
        <w:t xml:space="preserve"> determine the percentage of male and female students in the class, the </w:t>
      </w:r>
      <w:proofErr w:type="spellStart"/>
      <w:r w:rsidRPr="00F453C3">
        <w:rPr>
          <w:rFonts w:eastAsia="Times New Roman" w:cs="Times New Roman"/>
          <w:lang w:eastAsia="en-GB"/>
        </w:rPr>
        <w:t>GenderNumeric</w:t>
      </w:r>
      <w:proofErr w:type="spellEnd"/>
      <w:r w:rsidRPr="00F453C3">
        <w:rPr>
          <w:rFonts w:eastAsia="Times New Roman" w:cs="Times New Roman"/>
          <w:lang w:eastAsia="en-GB"/>
        </w:rPr>
        <w:t xml:space="preserve"> variable has been selected for analysis. </w:t>
      </w:r>
    </w:p>
    <w:p w14:paraId="202D3D9D" w14:textId="77777777" w:rsidR="00352528" w:rsidRPr="00741C3E" w:rsidRDefault="00352528" w:rsidP="00773F10">
      <w:pPr>
        <w:rPr>
          <w:lang w:eastAsia="en-GB"/>
        </w:rPr>
      </w:pPr>
    </w:p>
    <w:p w14:paraId="02A16A42" w14:textId="77777777" w:rsidR="00352528" w:rsidRPr="00741C3E" w:rsidRDefault="00352528" w:rsidP="00773F10">
      <w:pPr>
        <w:rPr>
          <w:lang w:eastAsia="en-GB"/>
        </w:rPr>
      </w:pPr>
      <w:r w:rsidRPr="00741C3E">
        <w:rPr>
          <w:noProof/>
        </w:rPr>
        <w:drawing>
          <wp:inline distT="0" distB="0" distL="0" distR="0" wp14:anchorId="1BB745E0" wp14:editId="61005134">
            <wp:extent cx="5943600" cy="3351530"/>
            <wp:effectExtent l="0" t="0" r="0" b="1270"/>
            <wp:docPr id="8978319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831976" name="Picture 1" descr="A screenshot of a computer&#10;&#10;Description automatically generated"/>
                    <pic:cNvPicPr/>
                  </pic:nvPicPr>
                  <pic:blipFill>
                    <a:blip r:embed="rId19"/>
                    <a:stretch>
                      <a:fillRect/>
                    </a:stretch>
                  </pic:blipFill>
                  <pic:spPr>
                    <a:xfrm>
                      <a:off x="0" y="0"/>
                      <a:ext cx="5943600" cy="3351530"/>
                    </a:xfrm>
                    <a:prstGeom prst="rect">
                      <a:avLst/>
                    </a:prstGeom>
                  </pic:spPr>
                </pic:pic>
              </a:graphicData>
            </a:graphic>
          </wp:inline>
        </w:drawing>
      </w:r>
    </w:p>
    <w:p w14:paraId="05761EA0" w14:textId="77777777" w:rsidR="00352528" w:rsidRPr="00741C3E" w:rsidRDefault="00352528" w:rsidP="00773F10">
      <w:pPr>
        <w:rPr>
          <w:lang w:eastAsia="en-GB"/>
        </w:rPr>
      </w:pPr>
    </w:p>
    <w:p w14:paraId="1F819FE5" w14:textId="77777777" w:rsidR="00352528" w:rsidRPr="00F453C3" w:rsidRDefault="00352528" w:rsidP="00773F10">
      <w:pPr>
        <w:rPr>
          <w:rFonts w:eastAsia="Times New Roman" w:cs="Times New Roman"/>
          <w:lang w:eastAsia="en-GB"/>
        </w:rPr>
      </w:pPr>
      <w:r w:rsidRPr="00F453C3">
        <w:rPr>
          <w:rFonts w:eastAsia="Times New Roman" w:cs="Times New Roman"/>
          <w:lang w:eastAsia="en-GB"/>
        </w:rPr>
        <w:t>Out of the total number of students in the class, 1077 are male and 1056 are female, according to the report.</w:t>
      </w:r>
    </w:p>
    <w:p w14:paraId="4ADFCE67" w14:textId="77777777" w:rsidR="00352528" w:rsidRPr="00741C3E" w:rsidRDefault="00352528" w:rsidP="00773F10">
      <w:pPr>
        <w:rPr>
          <w:lang w:eastAsia="en-GB"/>
        </w:rPr>
      </w:pPr>
    </w:p>
    <w:p w14:paraId="06FE152F" w14:textId="77777777" w:rsidR="00352528" w:rsidRPr="00741C3E" w:rsidRDefault="00352528" w:rsidP="00773F10">
      <w:r w:rsidRPr="00741C3E">
        <w:rPr>
          <w:noProof/>
        </w:rPr>
        <w:lastRenderedPageBreak/>
        <w:drawing>
          <wp:inline distT="0" distB="0" distL="0" distR="0" wp14:anchorId="643825E2" wp14:editId="591241D1">
            <wp:extent cx="5540220" cy="3375953"/>
            <wp:effectExtent l="0" t="0" r="3810" b="0"/>
            <wp:docPr id="305727990"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727990" name="Picture 1" descr="A screenshot of a report&#10;&#10;Description automatically generated"/>
                    <pic:cNvPicPr/>
                  </pic:nvPicPr>
                  <pic:blipFill>
                    <a:blip r:embed="rId20"/>
                    <a:stretch>
                      <a:fillRect/>
                    </a:stretch>
                  </pic:blipFill>
                  <pic:spPr>
                    <a:xfrm>
                      <a:off x="0" y="0"/>
                      <a:ext cx="5540220" cy="3375953"/>
                    </a:xfrm>
                    <a:prstGeom prst="rect">
                      <a:avLst/>
                    </a:prstGeom>
                  </pic:spPr>
                </pic:pic>
              </a:graphicData>
            </a:graphic>
          </wp:inline>
        </w:drawing>
      </w:r>
    </w:p>
    <w:p w14:paraId="5C7F5A14" w14:textId="77777777" w:rsidR="00352528" w:rsidRPr="00741C3E" w:rsidRDefault="00352528" w:rsidP="00773F10"/>
    <w:p w14:paraId="1CAF9F56" w14:textId="77777777" w:rsidR="00352528" w:rsidRPr="00F453C3" w:rsidRDefault="00352528" w:rsidP="00773F10">
      <w:pPr>
        <w:rPr>
          <w:rFonts w:eastAsia="Times New Roman" w:cs="Times New Roman"/>
          <w:lang w:eastAsia="en-GB"/>
        </w:rPr>
      </w:pPr>
      <w:r w:rsidRPr="00F453C3">
        <w:rPr>
          <w:rFonts w:eastAsia="Times New Roman" w:cs="Times New Roman"/>
          <w:lang w:eastAsia="en-GB"/>
        </w:rPr>
        <w:t xml:space="preserve">The outcome is seen above; the </w:t>
      </w:r>
      <w:proofErr w:type="spellStart"/>
      <w:r w:rsidRPr="00F453C3">
        <w:rPr>
          <w:rFonts w:eastAsia="Times New Roman" w:cs="Times New Roman"/>
          <w:lang w:eastAsia="en-GB"/>
        </w:rPr>
        <w:t>LunchNumeric</w:t>
      </w:r>
      <w:proofErr w:type="spellEnd"/>
      <w:r w:rsidRPr="00F453C3">
        <w:rPr>
          <w:rFonts w:eastAsia="Times New Roman" w:cs="Times New Roman"/>
          <w:lang w:eastAsia="en-GB"/>
        </w:rPr>
        <w:t xml:space="preserve"> Variable was selected for analysis using the same procedure. Based on the data collected by SPSS, 918 students are eligible for free lunch, whereas 1215 are not.</w:t>
      </w:r>
    </w:p>
    <w:p w14:paraId="18807991" w14:textId="77777777" w:rsidR="00352528" w:rsidRPr="00741C3E" w:rsidRDefault="00352528" w:rsidP="00773F10">
      <w:r w:rsidRPr="00741C3E">
        <w:rPr>
          <w:noProof/>
        </w:rPr>
        <w:drawing>
          <wp:inline distT="0" distB="0" distL="0" distR="0" wp14:anchorId="2C73CC4A" wp14:editId="7170F2CB">
            <wp:extent cx="4328535" cy="2720576"/>
            <wp:effectExtent l="0" t="0" r="0" b="3810"/>
            <wp:docPr id="284574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574055" name=""/>
                    <pic:cNvPicPr/>
                  </pic:nvPicPr>
                  <pic:blipFill>
                    <a:blip r:embed="rId21"/>
                    <a:stretch>
                      <a:fillRect/>
                    </a:stretch>
                  </pic:blipFill>
                  <pic:spPr>
                    <a:xfrm>
                      <a:off x="0" y="0"/>
                      <a:ext cx="4328535" cy="2720576"/>
                    </a:xfrm>
                    <a:prstGeom prst="rect">
                      <a:avLst/>
                    </a:prstGeom>
                  </pic:spPr>
                </pic:pic>
              </a:graphicData>
            </a:graphic>
          </wp:inline>
        </w:drawing>
      </w:r>
    </w:p>
    <w:p w14:paraId="13C4628E" w14:textId="77777777" w:rsidR="00352528" w:rsidRPr="00741C3E" w:rsidRDefault="00352528" w:rsidP="00773F10"/>
    <w:p w14:paraId="231FE25F" w14:textId="4FD4AF5C" w:rsidR="00352528" w:rsidRPr="00773F10" w:rsidRDefault="00352528" w:rsidP="00773F10">
      <w:pPr>
        <w:rPr>
          <w:rFonts w:eastAsia="Times New Roman" w:cs="Times New Roman"/>
          <w:lang w:eastAsia="en-GB"/>
        </w:rPr>
      </w:pPr>
      <w:proofErr w:type="gramStart"/>
      <w:r w:rsidRPr="00F453C3">
        <w:rPr>
          <w:rFonts w:eastAsia="Times New Roman" w:cs="Times New Roman"/>
          <w:lang w:eastAsia="en-GB"/>
        </w:rPr>
        <w:lastRenderedPageBreak/>
        <w:t>In order to</w:t>
      </w:r>
      <w:proofErr w:type="gramEnd"/>
      <w:r w:rsidRPr="00F453C3">
        <w:rPr>
          <w:rFonts w:eastAsia="Times New Roman" w:cs="Times New Roman"/>
          <w:lang w:eastAsia="en-GB"/>
        </w:rPr>
        <w:t xml:space="preserve"> get statistical data using the same variable, we have chosen the statistics given on the right side of the tab, which has opened a new tab where we may collect inputs.</w:t>
      </w:r>
    </w:p>
    <w:p w14:paraId="193C21D1" w14:textId="77777777" w:rsidR="00352528" w:rsidRPr="00741C3E" w:rsidRDefault="00352528" w:rsidP="00773F10">
      <w:r w:rsidRPr="00741C3E">
        <w:rPr>
          <w:noProof/>
        </w:rPr>
        <w:drawing>
          <wp:inline distT="0" distB="0" distL="0" distR="0" wp14:anchorId="151F53A1" wp14:editId="6DD800F5">
            <wp:extent cx="4244708" cy="3711262"/>
            <wp:effectExtent l="0" t="0" r="3810" b="3810"/>
            <wp:docPr id="4876117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611761" name="Picture 1" descr="A screenshot of a computer&#10;&#10;Description automatically generated"/>
                    <pic:cNvPicPr/>
                  </pic:nvPicPr>
                  <pic:blipFill>
                    <a:blip r:embed="rId22"/>
                    <a:stretch>
                      <a:fillRect/>
                    </a:stretch>
                  </pic:blipFill>
                  <pic:spPr>
                    <a:xfrm>
                      <a:off x="0" y="0"/>
                      <a:ext cx="4244708" cy="3711262"/>
                    </a:xfrm>
                    <a:prstGeom prst="rect">
                      <a:avLst/>
                    </a:prstGeom>
                  </pic:spPr>
                </pic:pic>
              </a:graphicData>
            </a:graphic>
          </wp:inline>
        </w:drawing>
      </w:r>
    </w:p>
    <w:p w14:paraId="32EA1775" w14:textId="77777777" w:rsidR="00352528" w:rsidRPr="00741C3E" w:rsidRDefault="00352528" w:rsidP="00773F10">
      <w:pPr>
        <w:rPr>
          <w:rFonts w:eastAsia="Times New Roman" w:cs="Times New Roman"/>
          <w:lang w:eastAsia="en-GB"/>
        </w:rPr>
      </w:pPr>
      <w:r w:rsidRPr="00F453C3">
        <w:rPr>
          <w:rFonts w:eastAsia="Times New Roman" w:cs="Times New Roman"/>
          <w:lang w:eastAsia="en-GB"/>
        </w:rPr>
        <w:t xml:space="preserve">By selecting Mean and Median from this menu, SPSS </w:t>
      </w:r>
      <w:proofErr w:type="gramStart"/>
      <w:r w:rsidRPr="00F453C3">
        <w:rPr>
          <w:rFonts w:eastAsia="Times New Roman" w:cs="Times New Roman"/>
          <w:lang w:eastAsia="en-GB"/>
        </w:rPr>
        <w:t>is able to</w:t>
      </w:r>
      <w:proofErr w:type="gramEnd"/>
      <w:r w:rsidRPr="00F453C3">
        <w:rPr>
          <w:rFonts w:eastAsia="Times New Roman" w:cs="Times New Roman"/>
          <w:lang w:eastAsia="en-GB"/>
        </w:rPr>
        <w:t xml:space="preserve"> immediately determine these two key tendencies. </w:t>
      </w:r>
    </w:p>
    <w:p w14:paraId="5992B6BF" w14:textId="77777777" w:rsidR="00352528" w:rsidRPr="00741C3E" w:rsidRDefault="00352528" w:rsidP="00773F10">
      <w:r w:rsidRPr="00741C3E">
        <w:rPr>
          <w:noProof/>
        </w:rPr>
        <w:lastRenderedPageBreak/>
        <w:drawing>
          <wp:inline distT="0" distB="0" distL="0" distR="0" wp14:anchorId="12A99D0F" wp14:editId="0FFB0B37">
            <wp:extent cx="5943600" cy="3343275"/>
            <wp:effectExtent l="0" t="0" r="0" b="9525"/>
            <wp:docPr id="723953518"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953518" name="Picture 1" descr="A screenshot of a report&#10;&#10;Description automatically generated"/>
                    <pic:cNvPicPr/>
                  </pic:nvPicPr>
                  <pic:blipFill>
                    <a:blip r:embed="rId23"/>
                    <a:stretch>
                      <a:fillRect/>
                    </a:stretch>
                  </pic:blipFill>
                  <pic:spPr>
                    <a:xfrm>
                      <a:off x="0" y="0"/>
                      <a:ext cx="5943600" cy="3343275"/>
                    </a:xfrm>
                    <a:prstGeom prst="rect">
                      <a:avLst/>
                    </a:prstGeom>
                  </pic:spPr>
                </pic:pic>
              </a:graphicData>
            </a:graphic>
          </wp:inline>
        </w:drawing>
      </w:r>
    </w:p>
    <w:p w14:paraId="6C79B605" w14:textId="77777777" w:rsidR="00352528" w:rsidRPr="00741C3E" w:rsidRDefault="00352528" w:rsidP="00773F10">
      <w:pPr>
        <w:rPr>
          <w:lang w:eastAsia="en-GB"/>
        </w:rPr>
      </w:pPr>
      <w:r w:rsidRPr="00741C3E">
        <w:rPr>
          <w:lang w:eastAsia="en-GB"/>
        </w:rPr>
        <w:t xml:space="preserve">The following figure shows the same variable, and this time the outcome is the mean plus media data related to it. </w:t>
      </w:r>
      <w:r w:rsidRPr="00741C3E">
        <w:rPr>
          <w:lang w:eastAsia="en-GB"/>
        </w:rPr>
        <w:br/>
        <w:t xml:space="preserve">With SPSS, we get Mean = 1.43 and Median = 1.00. </w:t>
      </w:r>
      <w:r w:rsidRPr="00741C3E">
        <w:rPr>
          <w:lang w:eastAsia="en-GB"/>
        </w:rPr>
        <w:br/>
        <w:t xml:space="preserve">Subtracting the total number of inputs into the variable from the sum of all its values yields a result of 1.43. Additionally, the exact centre value of the column while sorting the data under the </w:t>
      </w:r>
      <w:proofErr w:type="gramStart"/>
      <w:r w:rsidRPr="00741C3E">
        <w:rPr>
          <w:lang w:eastAsia="en-GB"/>
        </w:rPr>
        <w:t>Lunch</w:t>
      </w:r>
      <w:proofErr w:type="gramEnd"/>
      <w:r w:rsidRPr="00741C3E">
        <w:rPr>
          <w:lang w:eastAsia="en-GB"/>
        </w:rPr>
        <w:t xml:space="preserve"> variable is 1.00. </w:t>
      </w:r>
    </w:p>
    <w:p w14:paraId="1448C898" w14:textId="77777777" w:rsidR="00352528" w:rsidRPr="00741C3E" w:rsidRDefault="00352528" w:rsidP="00773F10"/>
    <w:p w14:paraId="47441C8D" w14:textId="77777777" w:rsidR="00352528" w:rsidRPr="00741C3E" w:rsidRDefault="00352528" w:rsidP="00773F10">
      <w:r w:rsidRPr="00741C3E">
        <w:rPr>
          <w:noProof/>
        </w:rPr>
        <w:lastRenderedPageBreak/>
        <w:drawing>
          <wp:inline distT="0" distB="0" distL="0" distR="0" wp14:anchorId="2CE9EA63" wp14:editId="24D1B4A7">
            <wp:extent cx="5425910" cy="4694327"/>
            <wp:effectExtent l="0" t="0" r="3810" b="0"/>
            <wp:docPr id="6741164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116460" name="Picture 1" descr="A screenshot of a computer&#10;&#10;Description automatically generated"/>
                    <pic:cNvPicPr/>
                  </pic:nvPicPr>
                  <pic:blipFill>
                    <a:blip r:embed="rId24"/>
                    <a:stretch>
                      <a:fillRect/>
                    </a:stretch>
                  </pic:blipFill>
                  <pic:spPr>
                    <a:xfrm>
                      <a:off x="0" y="0"/>
                      <a:ext cx="5425910" cy="4694327"/>
                    </a:xfrm>
                    <a:prstGeom prst="rect">
                      <a:avLst/>
                    </a:prstGeom>
                  </pic:spPr>
                </pic:pic>
              </a:graphicData>
            </a:graphic>
          </wp:inline>
        </w:drawing>
      </w:r>
    </w:p>
    <w:p w14:paraId="1B0822F1" w14:textId="77777777" w:rsidR="00352528" w:rsidRPr="00741C3E" w:rsidRDefault="00352528" w:rsidP="00773F10"/>
    <w:p w14:paraId="22314999" w14:textId="77777777" w:rsidR="00352528" w:rsidRPr="00741C3E" w:rsidRDefault="00352528" w:rsidP="00773F10"/>
    <w:p w14:paraId="57E14873" w14:textId="77777777" w:rsidR="00352528" w:rsidRPr="00741C3E" w:rsidRDefault="00352528" w:rsidP="00773F10">
      <w:pPr>
        <w:rPr>
          <w:lang w:eastAsia="en-GB"/>
        </w:rPr>
      </w:pPr>
      <w:r w:rsidRPr="00741C3E">
        <w:rPr>
          <w:lang w:eastAsia="en-GB"/>
        </w:rPr>
        <w:t xml:space="preserve">K means cluster was selected for this dataset from among the several clustering possibilities provided by Analyse &gt; Classify. You may choose any of these factors for clustering, therefore we've presented them all below. </w:t>
      </w:r>
    </w:p>
    <w:p w14:paraId="78A543C2" w14:textId="77777777" w:rsidR="00352528" w:rsidRPr="00741C3E" w:rsidRDefault="00352528" w:rsidP="00773F10">
      <w:pPr>
        <w:rPr>
          <w:lang w:eastAsia="en-GB"/>
        </w:rPr>
      </w:pPr>
      <w:r w:rsidRPr="00741C3E">
        <w:rPr>
          <w:noProof/>
        </w:rPr>
        <w:lastRenderedPageBreak/>
        <w:drawing>
          <wp:inline distT="0" distB="0" distL="0" distR="0" wp14:anchorId="1C0C3899" wp14:editId="1BE3F577">
            <wp:extent cx="2743438" cy="4968671"/>
            <wp:effectExtent l="0" t="0" r="0" b="3810"/>
            <wp:docPr id="49980428" name="Picture 1"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80428" name="Picture 1" descr="A screenshot of a data&#10;&#10;Description automatically generated"/>
                    <pic:cNvPicPr/>
                  </pic:nvPicPr>
                  <pic:blipFill>
                    <a:blip r:embed="rId25"/>
                    <a:stretch>
                      <a:fillRect/>
                    </a:stretch>
                  </pic:blipFill>
                  <pic:spPr>
                    <a:xfrm>
                      <a:off x="0" y="0"/>
                      <a:ext cx="2743438" cy="4968671"/>
                    </a:xfrm>
                    <a:prstGeom prst="rect">
                      <a:avLst/>
                    </a:prstGeom>
                  </pic:spPr>
                </pic:pic>
              </a:graphicData>
            </a:graphic>
          </wp:inline>
        </w:drawing>
      </w:r>
    </w:p>
    <w:p w14:paraId="77255D76" w14:textId="77777777" w:rsidR="00352528" w:rsidRPr="00741C3E" w:rsidRDefault="00352528" w:rsidP="00773F10">
      <w:pPr>
        <w:rPr>
          <w:lang w:eastAsia="en-GB"/>
        </w:rPr>
      </w:pPr>
    </w:p>
    <w:p w14:paraId="6F7F7EF6" w14:textId="77777777" w:rsidR="00352528" w:rsidRPr="00741C3E" w:rsidRDefault="00352528" w:rsidP="00773F10">
      <w:pPr>
        <w:rPr>
          <w:lang w:eastAsia="en-GB"/>
        </w:rPr>
      </w:pPr>
      <w:r w:rsidRPr="00741C3E">
        <w:rPr>
          <w:noProof/>
        </w:rPr>
        <w:lastRenderedPageBreak/>
        <w:drawing>
          <wp:inline distT="0" distB="0" distL="0" distR="0" wp14:anchorId="134C8C55" wp14:editId="7AB051E5">
            <wp:extent cx="3017782" cy="2834886"/>
            <wp:effectExtent l="0" t="0" r="0" b="3810"/>
            <wp:docPr id="1682377744" name="Picture 1" descr="Screens screenshot of a clu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377744" name="Picture 1" descr="Screens screenshot of a cluster&#10;&#10;Description automatically generated"/>
                    <pic:cNvPicPr/>
                  </pic:nvPicPr>
                  <pic:blipFill>
                    <a:blip r:embed="rId26"/>
                    <a:stretch>
                      <a:fillRect/>
                    </a:stretch>
                  </pic:blipFill>
                  <pic:spPr>
                    <a:xfrm>
                      <a:off x="0" y="0"/>
                      <a:ext cx="3017782" cy="2834886"/>
                    </a:xfrm>
                    <a:prstGeom prst="rect">
                      <a:avLst/>
                    </a:prstGeom>
                  </pic:spPr>
                </pic:pic>
              </a:graphicData>
            </a:graphic>
          </wp:inline>
        </w:drawing>
      </w:r>
    </w:p>
    <w:p w14:paraId="6F7488A1" w14:textId="5F9BE8BE" w:rsidR="00352528" w:rsidRPr="00741C3E" w:rsidRDefault="00352528" w:rsidP="00773F10">
      <w:pPr>
        <w:rPr>
          <w:lang w:eastAsia="en-GB"/>
        </w:rPr>
      </w:pPr>
      <w:r w:rsidRPr="00741C3E">
        <w:rPr>
          <w:lang w:eastAsia="en-GB"/>
        </w:rPr>
        <w:t>These are the results that were produced after selecting the pre- and post-test data and doing the clustering.</w:t>
      </w:r>
    </w:p>
    <w:p w14:paraId="7D8FBCF1" w14:textId="77777777" w:rsidR="00352528" w:rsidRPr="00741C3E" w:rsidRDefault="00352528" w:rsidP="00773F10">
      <w:pPr>
        <w:rPr>
          <w:lang w:eastAsia="en-GB"/>
        </w:rPr>
      </w:pPr>
      <w:r w:rsidRPr="00741C3E">
        <w:rPr>
          <w:lang w:eastAsia="en-GB"/>
        </w:rPr>
        <w:t>Grouping similar data points based on features and Customer segmentation for targeted marketing.</w:t>
      </w:r>
    </w:p>
    <w:p w14:paraId="3B9D1DF7" w14:textId="77777777" w:rsidR="00352528" w:rsidRPr="00741C3E" w:rsidRDefault="00352528" w:rsidP="00773F10">
      <w:pPr>
        <w:rPr>
          <w:rFonts w:eastAsia="Times New Roman" w:cs="Times New Roman"/>
          <w:lang w:eastAsia="en-GB"/>
        </w:rPr>
      </w:pPr>
      <w:r w:rsidRPr="00664552">
        <w:rPr>
          <w:rFonts w:eastAsia="Times New Roman" w:cs="Times New Roman"/>
          <w:lang w:eastAsia="en-GB"/>
        </w:rPr>
        <w:t>Assigning predefined labels to data instances</w:t>
      </w:r>
      <w:r w:rsidRPr="00741C3E">
        <w:rPr>
          <w:rFonts w:eastAsia="Times New Roman" w:cs="Times New Roman"/>
          <w:lang w:eastAsia="en-GB"/>
        </w:rPr>
        <w:t xml:space="preserve">. </w:t>
      </w:r>
      <w:r w:rsidRPr="00664552">
        <w:rPr>
          <w:rFonts w:eastAsia="Times New Roman" w:cs="Times New Roman"/>
          <w:lang w:eastAsia="en-GB"/>
        </w:rPr>
        <w:t xml:space="preserve">Spam email </w:t>
      </w:r>
      <w:proofErr w:type="gramStart"/>
      <w:r w:rsidRPr="00664552">
        <w:rPr>
          <w:rFonts w:eastAsia="Times New Roman" w:cs="Times New Roman"/>
          <w:lang w:eastAsia="en-GB"/>
        </w:rPr>
        <w:t>detection</w:t>
      </w:r>
      <w:proofErr w:type="gramEnd"/>
    </w:p>
    <w:p w14:paraId="51B06DC6" w14:textId="77777777" w:rsidR="00352528" w:rsidRPr="00741C3E" w:rsidRDefault="00352528" w:rsidP="00773F10">
      <w:pPr>
        <w:rPr>
          <w:lang w:eastAsia="en-GB"/>
        </w:rPr>
      </w:pPr>
      <w:r w:rsidRPr="00741C3E">
        <w:rPr>
          <w:lang w:eastAsia="en-GB"/>
        </w:rPr>
        <w:t>Discovering patterns and relationships in data. For example, market basket analysis for retail cross-selling</w:t>
      </w:r>
    </w:p>
    <w:p w14:paraId="7F6AA7F8" w14:textId="77777777" w:rsidR="00352528" w:rsidRPr="00741C3E" w:rsidRDefault="00352528" w:rsidP="00773F10">
      <w:pPr>
        <w:rPr>
          <w:rFonts w:eastAsia="Times New Roman" w:cs="Times New Roman"/>
          <w:lang w:eastAsia="en-GB"/>
        </w:rPr>
      </w:pPr>
      <w:r w:rsidRPr="00280D51">
        <w:rPr>
          <w:rFonts w:eastAsia="Times New Roman" w:cs="Times New Roman"/>
          <w:lang w:eastAsia="en-GB"/>
        </w:rPr>
        <w:t>Drawing conclusions about numerical values from existing connections.</w:t>
      </w:r>
      <w:r w:rsidRPr="00741C3E">
        <w:rPr>
          <w:rFonts w:eastAsia="Times New Roman" w:cs="Times New Roman"/>
          <w:lang w:eastAsia="en-GB"/>
        </w:rPr>
        <w:t xml:space="preserve"> </w:t>
      </w:r>
      <w:r w:rsidRPr="00280D51">
        <w:rPr>
          <w:rFonts w:eastAsia="Times New Roman" w:cs="Times New Roman"/>
          <w:lang w:eastAsia="en-GB"/>
        </w:rPr>
        <w:t xml:space="preserve">For instance, using past sales data to make </w:t>
      </w:r>
      <w:proofErr w:type="gramStart"/>
      <w:r w:rsidRPr="00280D51">
        <w:rPr>
          <w:rFonts w:eastAsia="Times New Roman" w:cs="Times New Roman"/>
          <w:lang w:eastAsia="en-GB"/>
        </w:rPr>
        <w:t>predictions</w:t>
      </w:r>
      <w:proofErr w:type="gramEnd"/>
    </w:p>
    <w:p w14:paraId="315DD829" w14:textId="0E092199" w:rsidR="00352528" w:rsidRPr="00741C3E" w:rsidRDefault="00352528" w:rsidP="00773F10">
      <w:pPr>
        <w:rPr>
          <w:rFonts w:eastAsia="Times New Roman" w:cs="Times New Roman"/>
          <w:lang w:eastAsia="en-GB"/>
        </w:rPr>
      </w:pPr>
      <w:r w:rsidRPr="00A35DF1">
        <w:rPr>
          <w:rFonts w:eastAsia="Times New Roman" w:cs="Times New Roman"/>
          <w:lang w:eastAsia="en-GB"/>
        </w:rPr>
        <w:br/>
        <w:t xml:space="preserve">Putting text </w:t>
      </w:r>
      <w:r w:rsidRPr="00A35DF1">
        <w:rPr>
          <w:lang w:eastAsia="en-GB"/>
        </w:rPr>
        <w:t>documents into predetermined categories. Sorting news stories by topic</w:t>
      </w:r>
      <w:r>
        <w:rPr>
          <w:lang w:eastAsia="en-GB"/>
        </w:rPr>
        <w:t xml:space="preserve">. </w:t>
      </w:r>
      <w:r w:rsidRPr="00A35DF1">
        <w:rPr>
          <w:lang w:eastAsia="en-GB"/>
        </w:rPr>
        <w:t>Locating and categorising textual elements. Identifying individuals, companies, and places mentioned in news stories</w:t>
      </w:r>
      <w:r>
        <w:rPr>
          <w:lang w:eastAsia="en-GB"/>
        </w:rPr>
        <w:t xml:space="preserve">. </w:t>
      </w:r>
      <w:r w:rsidRPr="00A35DF1">
        <w:rPr>
          <w:lang w:eastAsia="en-GB"/>
        </w:rPr>
        <w:t>Finding the meaning</w:t>
      </w:r>
      <w:r w:rsidRPr="00A35DF1">
        <w:rPr>
          <w:rFonts w:eastAsia="Times New Roman" w:cs="Times New Roman"/>
          <w:lang w:eastAsia="en-GB"/>
        </w:rPr>
        <w:t xml:space="preserve"> conveyed by written words. Examining reviewers' opinions on a product</w:t>
      </w:r>
      <w:r w:rsidR="00A506D6">
        <w:rPr>
          <w:rFonts w:eastAsia="Times New Roman" w:cs="Times New Roman"/>
          <w:lang w:eastAsia="en-GB"/>
        </w:rPr>
        <w:t xml:space="preserve">. </w:t>
      </w:r>
      <w:r w:rsidRPr="00A35DF1">
        <w:rPr>
          <w:rFonts w:eastAsia="Times New Roman" w:cs="Times New Roman"/>
          <w:lang w:eastAsia="en-GB"/>
        </w:rPr>
        <w:t>Producing brief synopses of written texts. Condensing lengthy content into digestible summaries</w:t>
      </w:r>
      <w:r w:rsidR="00A506D6">
        <w:rPr>
          <w:rFonts w:eastAsia="Times New Roman" w:cs="Times New Roman"/>
          <w:lang w:eastAsia="en-GB"/>
        </w:rPr>
        <w:t xml:space="preserve">. </w:t>
      </w:r>
      <w:r w:rsidRPr="00A35DF1">
        <w:rPr>
          <w:rFonts w:eastAsia="Times New Roman" w:cs="Times New Roman"/>
          <w:lang w:eastAsia="en-GB"/>
        </w:rPr>
        <w:t>Finding organised data in unstructured text. Retrieving essential information from legal papers</w:t>
      </w:r>
      <w:r w:rsidR="00DA6D10">
        <w:rPr>
          <w:rFonts w:eastAsia="Times New Roman" w:cs="Times New Roman"/>
          <w:lang w:eastAsia="en-GB"/>
        </w:rPr>
        <w:t>.</w:t>
      </w:r>
    </w:p>
    <w:p w14:paraId="75939FD8" w14:textId="77777777" w:rsidR="00352528" w:rsidRPr="00741C3E" w:rsidRDefault="00352528" w:rsidP="00773F10">
      <w:pPr>
        <w:rPr>
          <w:rFonts w:eastAsia="Times New Roman" w:cs="Times New Roman"/>
          <w:lang w:eastAsia="en-GB"/>
        </w:rPr>
      </w:pPr>
    </w:p>
    <w:p w14:paraId="3B6829C4" w14:textId="77777777" w:rsidR="00352528" w:rsidRPr="00741C3E" w:rsidRDefault="00352528" w:rsidP="00773F10">
      <w:pPr>
        <w:rPr>
          <w:rFonts w:eastAsia="Times New Roman" w:cs="Times New Roman"/>
          <w:lang w:eastAsia="en-GB"/>
        </w:rPr>
      </w:pPr>
    </w:p>
    <w:tbl>
      <w:tblPr>
        <w:tblStyle w:val="TableGrid"/>
        <w:tblW w:w="5000" w:type="pct"/>
        <w:shd w:val="clear" w:color="auto" w:fill="FFFFFF" w:themeFill="background1"/>
        <w:tblLook w:val="04A0" w:firstRow="1" w:lastRow="0" w:firstColumn="1" w:lastColumn="0" w:noHBand="0" w:noVBand="1"/>
      </w:tblPr>
      <w:tblGrid>
        <w:gridCol w:w="1603"/>
        <w:gridCol w:w="3998"/>
        <w:gridCol w:w="3749"/>
      </w:tblGrid>
      <w:tr w:rsidR="00352528" w:rsidRPr="00741C3E" w14:paraId="008B2C2E" w14:textId="77777777" w:rsidTr="00DE471A">
        <w:tc>
          <w:tcPr>
            <w:tcW w:w="857" w:type="pct"/>
            <w:shd w:val="clear" w:color="auto" w:fill="FFFFFF" w:themeFill="background1"/>
            <w:hideMark/>
          </w:tcPr>
          <w:p w14:paraId="26170744" w14:textId="77777777" w:rsidR="00352528" w:rsidRPr="00741C3E" w:rsidRDefault="00352528" w:rsidP="00773F10">
            <w:pPr>
              <w:rPr>
                <w:rFonts w:eastAsia="Times New Roman" w:cs="Times New Roman"/>
                <w:b/>
                <w:bCs/>
              </w:rPr>
            </w:pPr>
            <w:r w:rsidRPr="00741C3E">
              <w:rPr>
                <w:rFonts w:eastAsia="Times New Roman" w:cs="Times New Roman"/>
                <w:b/>
                <w:bCs/>
              </w:rPr>
              <w:lastRenderedPageBreak/>
              <w:t>Aspect</w:t>
            </w:r>
          </w:p>
        </w:tc>
        <w:tc>
          <w:tcPr>
            <w:tcW w:w="2138" w:type="pct"/>
            <w:shd w:val="clear" w:color="auto" w:fill="FFFFFF" w:themeFill="background1"/>
            <w:hideMark/>
          </w:tcPr>
          <w:p w14:paraId="5C7E84FB" w14:textId="77777777" w:rsidR="00352528" w:rsidRPr="00741C3E" w:rsidRDefault="00352528" w:rsidP="00773F10">
            <w:pPr>
              <w:rPr>
                <w:rFonts w:eastAsia="Times New Roman" w:cs="Times New Roman"/>
                <w:b/>
                <w:bCs/>
              </w:rPr>
            </w:pPr>
            <w:r w:rsidRPr="00741C3E">
              <w:rPr>
                <w:rFonts w:eastAsia="Times New Roman" w:cs="Times New Roman"/>
                <w:b/>
                <w:bCs/>
              </w:rPr>
              <w:t>SPSS</w:t>
            </w:r>
          </w:p>
        </w:tc>
        <w:tc>
          <w:tcPr>
            <w:tcW w:w="2005" w:type="pct"/>
            <w:shd w:val="clear" w:color="auto" w:fill="FFFFFF" w:themeFill="background1"/>
            <w:hideMark/>
          </w:tcPr>
          <w:p w14:paraId="7CC083BF" w14:textId="77777777" w:rsidR="00352528" w:rsidRPr="00741C3E" w:rsidRDefault="00352528" w:rsidP="00773F10">
            <w:pPr>
              <w:rPr>
                <w:rFonts w:eastAsia="Times New Roman" w:cs="Times New Roman"/>
                <w:b/>
                <w:bCs/>
              </w:rPr>
            </w:pPr>
            <w:r w:rsidRPr="00741C3E">
              <w:rPr>
                <w:rFonts w:eastAsia="Times New Roman" w:cs="Times New Roman"/>
                <w:b/>
                <w:bCs/>
              </w:rPr>
              <w:t>Excel</w:t>
            </w:r>
          </w:p>
        </w:tc>
      </w:tr>
      <w:tr w:rsidR="00352528" w:rsidRPr="00741C3E" w14:paraId="12CBC1F8" w14:textId="77777777" w:rsidTr="00DE471A">
        <w:tc>
          <w:tcPr>
            <w:tcW w:w="857" w:type="pct"/>
            <w:shd w:val="clear" w:color="auto" w:fill="FFFFFF" w:themeFill="background1"/>
            <w:hideMark/>
          </w:tcPr>
          <w:p w14:paraId="762A8280" w14:textId="77777777" w:rsidR="00352528" w:rsidRPr="00741C3E" w:rsidRDefault="00352528" w:rsidP="00773F10">
            <w:pPr>
              <w:rPr>
                <w:rFonts w:eastAsia="Times New Roman" w:cs="Times New Roman"/>
                <w:b/>
                <w:bCs/>
              </w:rPr>
            </w:pPr>
            <w:r w:rsidRPr="00741C3E">
              <w:rPr>
                <w:rFonts w:eastAsia="Times New Roman" w:cs="Times New Roman"/>
                <w:b/>
                <w:bCs/>
              </w:rPr>
              <w:t>Advantages</w:t>
            </w:r>
          </w:p>
        </w:tc>
        <w:tc>
          <w:tcPr>
            <w:tcW w:w="2138" w:type="pct"/>
            <w:shd w:val="clear" w:color="auto" w:fill="FFFFFF" w:themeFill="background1"/>
            <w:hideMark/>
          </w:tcPr>
          <w:p w14:paraId="57DD65A1" w14:textId="77777777" w:rsidR="00352528" w:rsidRPr="00741C3E" w:rsidRDefault="00352528" w:rsidP="00773F10">
            <w:pPr>
              <w:rPr>
                <w:lang w:eastAsia="en-GB"/>
              </w:rPr>
            </w:pPr>
            <w:r w:rsidRPr="00741C3E">
              <w:rPr>
                <w:lang w:eastAsia="en-GB"/>
              </w:rPr>
              <w:t xml:space="preserve">SPSS's strength lies in its statistical analysis capabilities, which enable it to handle even the most intricate data analysis projects. </w:t>
            </w:r>
          </w:p>
        </w:tc>
        <w:tc>
          <w:tcPr>
            <w:tcW w:w="2005" w:type="pct"/>
            <w:shd w:val="clear" w:color="auto" w:fill="FFFFFF" w:themeFill="background1"/>
            <w:hideMark/>
          </w:tcPr>
          <w:p w14:paraId="6390C3E7" w14:textId="77777777" w:rsidR="00352528" w:rsidRPr="00741C3E" w:rsidRDefault="00352528" w:rsidP="00773F10">
            <w:pPr>
              <w:rPr>
                <w:lang w:eastAsia="en-GB"/>
              </w:rPr>
            </w:pPr>
            <w:r w:rsidRPr="00741C3E">
              <w:rPr>
                <w:lang w:eastAsia="en-GB"/>
              </w:rPr>
              <w:t>Excel is easy to use for basic data analysis and visualisation because of its familiar interface and widespread usage.</w:t>
            </w:r>
          </w:p>
          <w:p w14:paraId="43B85CC5" w14:textId="77777777" w:rsidR="00352528" w:rsidRPr="00741C3E" w:rsidRDefault="00352528" w:rsidP="00773F10">
            <w:pPr>
              <w:rPr>
                <w:rFonts w:eastAsia="Times New Roman" w:cs="Times New Roman"/>
              </w:rPr>
            </w:pPr>
          </w:p>
        </w:tc>
      </w:tr>
      <w:tr w:rsidR="00352528" w:rsidRPr="00741C3E" w14:paraId="1562361D" w14:textId="77777777" w:rsidTr="00DE471A">
        <w:tc>
          <w:tcPr>
            <w:tcW w:w="857" w:type="pct"/>
            <w:shd w:val="clear" w:color="auto" w:fill="FFFFFF" w:themeFill="background1"/>
            <w:hideMark/>
          </w:tcPr>
          <w:p w14:paraId="2DDCF6C0" w14:textId="77777777" w:rsidR="00352528" w:rsidRPr="00741C3E" w:rsidRDefault="00352528" w:rsidP="00773F10">
            <w:pPr>
              <w:rPr>
                <w:rFonts w:eastAsia="Times New Roman" w:cs="Times New Roman"/>
              </w:rPr>
            </w:pPr>
          </w:p>
        </w:tc>
        <w:tc>
          <w:tcPr>
            <w:tcW w:w="2138" w:type="pct"/>
            <w:shd w:val="clear" w:color="auto" w:fill="FFFFFF" w:themeFill="background1"/>
            <w:hideMark/>
          </w:tcPr>
          <w:p w14:paraId="10F2EB4F" w14:textId="77777777" w:rsidR="00352528" w:rsidRPr="00741C3E" w:rsidRDefault="00352528" w:rsidP="00773F10">
            <w:pPr>
              <w:rPr>
                <w:rFonts w:eastAsia="Times New Roman" w:cs="Times New Roman"/>
              </w:rPr>
            </w:pPr>
            <w:r w:rsidRPr="00447908">
              <w:rPr>
                <w:rFonts w:eastAsia="Times New Roman" w:cs="Times New Roman"/>
              </w:rPr>
              <w:t>A variety of sophisticated statistical methods and machine learning algorithms are available in Advanced Analytics.</w:t>
            </w:r>
          </w:p>
        </w:tc>
        <w:tc>
          <w:tcPr>
            <w:tcW w:w="2005" w:type="pct"/>
            <w:shd w:val="clear" w:color="auto" w:fill="FFFFFF" w:themeFill="background1"/>
            <w:hideMark/>
          </w:tcPr>
          <w:p w14:paraId="5239FB15" w14:textId="77777777" w:rsidR="00352528" w:rsidRPr="00741C3E" w:rsidRDefault="00352528" w:rsidP="00773F10">
            <w:pPr>
              <w:rPr>
                <w:rFonts w:eastAsia="Times New Roman" w:cs="Times New Roman"/>
              </w:rPr>
            </w:pPr>
            <w:r w:rsidRPr="00447908">
              <w:rPr>
                <w:rFonts w:eastAsia="Times New Roman" w:cs="Times New Roman"/>
              </w:rPr>
              <w:t>The ability to sort and filter data quickly is one of Excel's many useful features.</w:t>
            </w:r>
          </w:p>
        </w:tc>
      </w:tr>
      <w:tr w:rsidR="00352528" w:rsidRPr="00741C3E" w14:paraId="0547362E" w14:textId="77777777" w:rsidTr="00DE471A">
        <w:tc>
          <w:tcPr>
            <w:tcW w:w="857" w:type="pct"/>
            <w:shd w:val="clear" w:color="auto" w:fill="FFFFFF" w:themeFill="background1"/>
            <w:hideMark/>
          </w:tcPr>
          <w:p w14:paraId="73C2B612" w14:textId="77777777" w:rsidR="00352528" w:rsidRPr="00741C3E" w:rsidRDefault="00352528" w:rsidP="00773F10">
            <w:pPr>
              <w:rPr>
                <w:rFonts w:eastAsia="Times New Roman" w:cs="Times New Roman"/>
              </w:rPr>
            </w:pPr>
          </w:p>
        </w:tc>
        <w:tc>
          <w:tcPr>
            <w:tcW w:w="2138" w:type="pct"/>
            <w:shd w:val="clear" w:color="auto" w:fill="FFFFFF" w:themeFill="background1"/>
            <w:hideMark/>
          </w:tcPr>
          <w:p w14:paraId="0FCFD1F2" w14:textId="77777777" w:rsidR="00352528" w:rsidRPr="00741C3E" w:rsidRDefault="00352528" w:rsidP="00773F10">
            <w:pPr>
              <w:rPr>
                <w:rFonts w:eastAsia="Times New Roman" w:cs="Times New Roman"/>
              </w:rPr>
            </w:pPr>
            <w:r w:rsidRPr="00447908">
              <w:rPr>
                <w:rFonts w:eastAsia="Times New Roman" w:cs="Times New Roman"/>
              </w:rPr>
              <w:t>Strong tools for graphical depiction of data are provided by data visualisation, which aids in understanding.</w:t>
            </w:r>
          </w:p>
        </w:tc>
        <w:tc>
          <w:tcPr>
            <w:tcW w:w="2005" w:type="pct"/>
            <w:shd w:val="clear" w:color="auto" w:fill="FFFFFF" w:themeFill="background1"/>
            <w:hideMark/>
          </w:tcPr>
          <w:p w14:paraId="32B5D8B4" w14:textId="77777777" w:rsidR="00352528" w:rsidRPr="00741C3E" w:rsidRDefault="00352528" w:rsidP="00773F10">
            <w:pPr>
              <w:rPr>
                <w:rFonts w:eastAsia="Times New Roman" w:cs="Times New Roman"/>
              </w:rPr>
            </w:pPr>
            <w:r w:rsidRPr="00447908">
              <w:rPr>
                <w:rFonts w:eastAsia="Times New Roman" w:cs="Times New Roman"/>
              </w:rPr>
              <w:t>Excel's PivotTables are great for analysing and summarising big datasets.</w:t>
            </w:r>
          </w:p>
        </w:tc>
      </w:tr>
      <w:tr w:rsidR="00352528" w:rsidRPr="00741C3E" w14:paraId="40767DEB" w14:textId="77777777" w:rsidTr="00DE471A">
        <w:tc>
          <w:tcPr>
            <w:tcW w:w="857" w:type="pct"/>
            <w:shd w:val="clear" w:color="auto" w:fill="FFFFFF" w:themeFill="background1"/>
            <w:hideMark/>
          </w:tcPr>
          <w:p w14:paraId="17F62C73" w14:textId="77777777" w:rsidR="00352528" w:rsidRPr="00741C3E" w:rsidRDefault="00352528" w:rsidP="00773F10">
            <w:pPr>
              <w:rPr>
                <w:rFonts w:eastAsia="Times New Roman" w:cs="Times New Roman"/>
              </w:rPr>
            </w:pPr>
          </w:p>
        </w:tc>
        <w:tc>
          <w:tcPr>
            <w:tcW w:w="2138" w:type="pct"/>
            <w:shd w:val="clear" w:color="auto" w:fill="FFFFFF" w:themeFill="background1"/>
            <w:hideMark/>
          </w:tcPr>
          <w:p w14:paraId="5A13F1EC" w14:textId="77777777" w:rsidR="00352528" w:rsidRPr="00447908" w:rsidRDefault="00352528" w:rsidP="00773F10">
            <w:pPr>
              <w:rPr>
                <w:lang w:eastAsia="en-GB"/>
              </w:rPr>
            </w:pPr>
            <w:r w:rsidRPr="00447908">
              <w:rPr>
                <w:lang w:eastAsia="en-GB"/>
              </w:rPr>
              <w:t xml:space="preserve">By using syntax and scripting, SPSS enables the automation of repetitive analytical </w:t>
            </w:r>
            <w:proofErr w:type="gramStart"/>
            <w:r w:rsidRPr="00447908">
              <w:rPr>
                <w:lang w:eastAsia="en-GB"/>
              </w:rPr>
              <w:t>activities</w:t>
            </w:r>
            <w:proofErr w:type="gramEnd"/>
          </w:p>
          <w:p w14:paraId="4A34C2C6" w14:textId="77777777" w:rsidR="00352528" w:rsidRPr="00741C3E" w:rsidRDefault="00352528" w:rsidP="00773F10">
            <w:pPr>
              <w:rPr>
                <w:rFonts w:eastAsia="Times New Roman" w:cs="Times New Roman"/>
              </w:rPr>
            </w:pPr>
          </w:p>
        </w:tc>
        <w:tc>
          <w:tcPr>
            <w:tcW w:w="2005" w:type="pct"/>
            <w:shd w:val="clear" w:color="auto" w:fill="FFFFFF" w:themeFill="background1"/>
            <w:hideMark/>
          </w:tcPr>
          <w:p w14:paraId="6521102D" w14:textId="77777777" w:rsidR="00352528" w:rsidRPr="00741C3E" w:rsidRDefault="00352528" w:rsidP="00773F10">
            <w:pPr>
              <w:rPr>
                <w:rFonts w:eastAsia="Times New Roman" w:cs="Times New Roman"/>
              </w:rPr>
            </w:pPr>
            <w:r w:rsidRPr="00447908">
              <w:rPr>
                <w:rFonts w:eastAsia="Times New Roman" w:cs="Times New Roman"/>
              </w:rPr>
              <w:t>Excel's adaptability lets users build their own formulae to meet the demands of specialised analysi</w:t>
            </w:r>
            <w:r>
              <w:rPr>
                <w:rFonts w:eastAsia="Times New Roman" w:cs="Times New Roman"/>
              </w:rPr>
              <w:t>s</w:t>
            </w:r>
            <w:r w:rsidRPr="00447908">
              <w:rPr>
                <w:rFonts w:eastAsia="Times New Roman" w:cs="Times New Roman"/>
              </w:rPr>
              <w:t>.</w:t>
            </w:r>
          </w:p>
        </w:tc>
      </w:tr>
      <w:tr w:rsidR="00352528" w:rsidRPr="00741C3E" w14:paraId="570B9560" w14:textId="77777777" w:rsidTr="00DE471A">
        <w:tc>
          <w:tcPr>
            <w:tcW w:w="857" w:type="pct"/>
            <w:shd w:val="clear" w:color="auto" w:fill="FFFFFF" w:themeFill="background1"/>
            <w:hideMark/>
          </w:tcPr>
          <w:p w14:paraId="1CC9659B" w14:textId="77777777" w:rsidR="00352528" w:rsidRPr="00741C3E" w:rsidRDefault="00352528" w:rsidP="00773F10">
            <w:pPr>
              <w:rPr>
                <w:rFonts w:eastAsia="Times New Roman" w:cs="Times New Roman"/>
                <w:b/>
                <w:bCs/>
              </w:rPr>
            </w:pPr>
            <w:r w:rsidRPr="00741C3E">
              <w:rPr>
                <w:rFonts w:eastAsia="Times New Roman" w:cs="Times New Roman"/>
                <w:b/>
                <w:bCs/>
              </w:rPr>
              <w:t>Disadvantages</w:t>
            </w:r>
          </w:p>
        </w:tc>
        <w:tc>
          <w:tcPr>
            <w:tcW w:w="2138" w:type="pct"/>
            <w:shd w:val="clear" w:color="auto" w:fill="FFFFFF" w:themeFill="background1"/>
            <w:hideMark/>
          </w:tcPr>
          <w:p w14:paraId="754BBEDA" w14:textId="77777777" w:rsidR="00352528" w:rsidRPr="00E81A71" w:rsidRDefault="00352528" w:rsidP="00773F10">
            <w:pPr>
              <w:rPr>
                <w:lang w:eastAsia="en-GB"/>
              </w:rPr>
            </w:pPr>
            <w:r w:rsidRPr="00E81A71">
              <w:rPr>
                <w:lang w:eastAsia="en-GB"/>
              </w:rPr>
              <w:t>- Learning Curve: Because of its specialised nature, SPSS could be more challenging for novices to grasp.</w:t>
            </w:r>
          </w:p>
          <w:p w14:paraId="75E59F56" w14:textId="77777777" w:rsidR="00352528" w:rsidRPr="00741C3E" w:rsidRDefault="00352528" w:rsidP="00773F10">
            <w:pPr>
              <w:rPr>
                <w:rFonts w:eastAsia="Times New Roman" w:cs="Times New Roman"/>
              </w:rPr>
            </w:pPr>
          </w:p>
        </w:tc>
        <w:tc>
          <w:tcPr>
            <w:tcW w:w="2005" w:type="pct"/>
            <w:shd w:val="clear" w:color="auto" w:fill="FFFFFF" w:themeFill="background1"/>
            <w:hideMark/>
          </w:tcPr>
          <w:p w14:paraId="051EA70C" w14:textId="77777777" w:rsidR="00352528" w:rsidRPr="00E81A71" w:rsidRDefault="00352528" w:rsidP="00773F10">
            <w:pPr>
              <w:rPr>
                <w:lang w:eastAsia="en-GB"/>
              </w:rPr>
            </w:pPr>
            <w:r w:rsidRPr="00E81A71">
              <w:rPr>
                <w:lang w:eastAsia="en-GB"/>
              </w:rPr>
              <w:t>When compared to specialised statistical programmes like SPSS, Excel's built-in statistical features are severely lacking.</w:t>
            </w:r>
          </w:p>
          <w:p w14:paraId="03FB3421" w14:textId="77777777" w:rsidR="00352528" w:rsidRPr="00741C3E" w:rsidRDefault="00352528" w:rsidP="00773F10">
            <w:pPr>
              <w:rPr>
                <w:rFonts w:eastAsia="Times New Roman" w:cs="Times New Roman"/>
              </w:rPr>
            </w:pPr>
          </w:p>
        </w:tc>
      </w:tr>
      <w:tr w:rsidR="00352528" w:rsidRPr="00741C3E" w14:paraId="05542D86" w14:textId="77777777" w:rsidTr="00DE471A">
        <w:tc>
          <w:tcPr>
            <w:tcW w:w="857" w:type="pct"/>
            <w:shd w:val="clear" w:color="auto" w:fill="FFFFFF" w:themeFill="background1"/>
            <w:hideMark/>
          </w:tcPr>
          <w:p w14:paraId="726E7756" w14:textId="77777777" w:rsidR="00352528" w:rsidRPr="00741C3E" w:rsidRDefault="00352528" w:rsidP="00773F10">
            <w:pPr>
              <w:rPr>
                <w:rFonts w:eastAsia="Times New Roman" w:cs="Times New Roman"/>
              </w:rPr>
            </w:pPr>
          </w:p>
        </w:tc>
        <w:tc>
          <w:tcPr>
            <w:tcW w:w="2138" w:type="pct"/>
            <w:shd w:val="clear" w:color="auto" w:fill="FFFFFF" w:themeFill="background1"/>
            <w:hideMark/>
          </w:tcPr>
          <w:p w14:paraId="12E51AED" w14:textId="77777777" w:rsidR="00352528" w:rsidRPr="00741C3E" w:rsidRDefault="00352528" w:rsidP="00773F10">
            <w:pPr>
              <w:rPr>
                <w:rFonts w:eastAsia="Times New Roman" w:cs="Times New Roman"/>
              </w:rPr>
            </w:pPr>
            <w:r w:rsidRPr="00296CED">
              <w:t>It might be costly for individual users or small organisations to get a licence for SPSS, since it is a commercial product (Lee and Peters, 2015).</w:t>
            </w:r>
            <w:r w:rsidRPr="00296CED">
              <w:br/>
            </w:r>
            <w:r w:rsidRPr="00296CED">
              <w:br/>
            </w:r>
          </w:p>
        </w:tc>
        <w:tc>
          <w:tcPr>
            <w:tcW w:w="2005" w:type="pct"/>
            <w:shd w:val="clear" w:color="auto" w:fill="FFFFFF" w:themeFill="background1"/>
            <w:hideMark/>
          </w:tcPr>
          <w:p w14:paraId="7A46B329" w14:textId="77777777" w:rsidR="00352528" w:rsidRPr="00741C3E" w:rsidRDefault="00352528" w:rsidP="00773F10">
            <w:r w:rsidRPr="00E81A71">
              <w:rPr>
                <w:lang w:eastAsia="en-GB"/>
              </w:rPr>
              <w:t xml:space="preserve">Small Data Sets: Excel's speed could suffer if used with </w:t>
            </w:r>
            <w:proofErr w:type="gramStart"/>
            <w:r w:rsidRPr="00E81A71">
              <w:rPr>
                <w:lang w:eastAsia="en-GB"/>
              </w:rPr>
              <w:t>really huge</w:t>
            </w:r>
            <w:proofErr w:type="gramEnd"/>
            <w:r w:rsidRPr="00E81A71">
              <w:rPr>
                <w:lang w:eastAsia="en-GB"/>
              </w:rPr>
              <w:t xml:space="preserve"> datasets.</w:t>
            </w:r>
          </w:p>
        </w:tc>
      </w:tr>
      <w:tr w:rsidR="00352528" w:rsidRPr="00741C3E" w14:paraId="43F2FA86" w14:textId="77777777" w:rsidTr="00DE471A">
        <w:tc>
          <w:tcPr>
            <w:tcW w:w="857" w:type="pct"/>
            <w:shd w:val="clear" w:color="auto" w:fill="FFFFFF" w:themeFill="background1"/>
            <w:hideMark/>
          </w:tcPr>
          <w:p w14:paraId="09632A73" w14:textId="77777777" w:rsidR="00352528" w:rsidRPr="00741C3E" w:rsidRDefault="00352528" w:rsidP="00773F10">
            <w:pPr>
              <w:rPr>
                <w:rFonts w:eastAsia="Times New Roman" w:cs="Times New Roman"/>
                <w:b/>
                <w:bCs/>
              </w:rPr>
            </w:pPr>
          </w:p>
        </w:tc>
        <w:tc>
          <w:tcPr>
            <w:tcW w:w="2138" w:type="pct"/>
            <w:shd w:val="clear" w:color="auto" w:fill="FFFFFF" w:themeFill="background1"/>
            <w:hideMark/>
          </w:tcPr>
          <w:p w14:paraId="3C603D2B" w14:textId="77777777" w:rsidR="00352528" w:rsidRPr="00741C3E" w:rsidRDefault="00352528" w:rsidP="00773F10">
            <w:pPr>
              <w:rPr>
                <w:rFonts w:eastAsia="Times New Roman" w:cs="Times New Roman"/>
              </w:rPr>
            </w:pPr>
            <w:r w:rsidRPr="00296CED">
              <w:t>SPSS isn't as flexible as Excel when it comes to handling typical data manipulation jobs, thus it's not ideal for that.</w:t>
            </w:r>
          </w:p>
        </w:tc>
        <w:tc>
          <w:tcPr>
            <w:tcW w:w="2005" w:type="pct"/>
            <w:shd w:val="clear" w:color="auto" w:fill="FFFFFF" w:themeFill="background1"/>
            <w:hideMark/>
          </w:tcPr>
          <w:p w14:paraId="531767B9" w14:textId="77777777" w:rsidR="00352528" w:rsidRPr="00741C3E" w:rsidRDefault="00352528" w:rsidP="00773F10">
            <w:pPr>
              <w:rPr>
                <w:rFonts w:eastAsia="Times New Roman" w:cs="Times New Roman"/>
              </w:rPr>
            </w:pPr>
            <w:r w:rsidRPr="00E81A71">
              <w:rPr>
                <w:rFonts w:eastAsia="Times New Roman" w:cs="Times New Roman"/>
              </w:rPr>
              <w:t>If your company is keeping tabs on monthly sales, you may use Excel to make visually appealing tables, charts, and graphs without having to learn complex statistical methods.</w:t>
            </w:r>
          </w:p>
        </w:tc>
      </w:tr>
    </w:tbl>
    <w:p w14:paraId="5B81CA1C" w14:textId="77777777" w:rsidR="00352528" w:rsidRPr="00A35DF1" w:rsidRDefault="00352528" w:rsidP="00773F10">
      <w:pPr>
        <w:rPr>
          <w:rFonts w:eastAsia="Times New Roman" w:cs="Times New Roman"/>
          <w:lang w:eastAsia="en-GB"/>
        </w:rPr>
      </w:pPr>
    </w:p>
    <w:p w14:paraId="1D336F70" w14:textId="77777777" w:rsidR="00352528" w:rsidRPr="00741C3E" w:rsidRDefault="00352528" w:rsidP="00773F10">
      <w:pPr>
        <w:rPr>
          <w:b/>
          <w:bCs/>
        </w:rPr>
      </w:pPr>
    </w:p>
    <w:p w14:paraId="6F185571" w14:textId="7B3CB695" w:rsidR="00773F10" w:rsidRDefault="00773F10">
      <w:pPr>
        <w:spacing w:line="278" w:lineRule="auto"/>
        <w:jc w:val="left"/>
        <w:rPr>
          <w:lang w:val="en-US"/>
        </w:rPr>
      </w:pPr>
      <w:r>
        <w:rPr>
          <w:lang w:val="en-US"/>
        </w:rPr>
        <w:br w:type="page"/>
      </w:r>
    </w:p>
    <w:p w14:paraId="6335721B" w14:textId="5F36D54E" w:rsidR="00352528" w:rsidRPr="00DE5E70" w:rsidRDefault="00773F10" w:rsidP="00773F10">
      <w:pPr>
        <w:pStyle w:val="Heading1"/>
        <w:rPr>
          <w:lang w:val="en-US"/>
        </w:rPr>
      </w:pPr>
      <w:r>
        <w:rPr>
          <w:lang w:val="en-US"/>
        </w:rPr>
        <w:lastRenderedPageBreak/>
        <w:t xml:space="preserve">Reference </w:t>
      </w:r>
    </w:p>
    <w:p w14:paraId="3E29FEFD" w14:textId="77777777" w:rsidR="00FC4465" w:rsidRPr="00773F10" w:rsidRDefault="00FC4465" w:rsidP="00773F10">
      <w:pPr>
        <w:spacing w:after="240"/>
        <w:jc w:val="left"/>
        <w:rPr>
          <w:rFonts w:eastAsia="Times New Roman" w:cs="Times New Roman"/>
          <w:kern w:val="0"/>
          <w:lang w:val="en-US"/>
          <w14:ligatures w14:val="none"/>
        </w:rPr>
      </w:pPr>
      <w:r w:rsidRPr="00773F10">
        <w:rPr>
          <w:rFonts w:eastAsia="Times New Roman" w:cs="Times New Roman"/>
          <w:kern w:val="0"/>
          <w:lang w:val="en-US"/>
          <w14:ligatures w14:val="none"/>
        </w:rPr>
        <w:t xml:space="preserve">Hair, J.F., Black, W.C. and Babin, B.J. (2019). </w:t>
      </w:r>
      <w:r w:rsidRPr="00773F10">
        <w:rPr>
          <w:rFonts w:eastAsia="Times New Roman" w:cs="Times New Roman"/>
          <w:i/>
          <w:iCs/>
          <w:kern w:val="0"/>
          <w:lang w:val="en-US"/>
          <w14:ligatures w14:val="none"/>
        </w:rPr>
        <w:t>Multivariate data analysis</w:t>
      </w:r>
      <w:r w:rsidRPr="00773F10">
        <w:rPr>
          <w:rFonts w:eastAsia="Times New Roman" w:cs="Times New Roman"/>
          <w:kern w:val="0"/>
          <w:lang w:val="en-US"/>
          <w14:ligatures w14:val="none"/>
        </w:rPr>
        <w:t xml:space="preserve">. 8th ed. Andover, Hampshire, United Kingdom: Cengage Learning </w:t>
      </w:r>
      <w:proofErr w:type="spellStart"/>
      <w:r w:rsidRPr="00773F10">
        <w:rPr>
          <w:rFonts w:eastAsia="Times New Roman" w:cs="Times New Roman"/>
          <w:kern w:val="0"/>
          <w:lang w:val="en-US"/>
          <w14:ligatures w14:val="none"/>
        </w:rPr>
        <w:t>Emea</w:t>
      </w:r>
      <w:proofErr w:type="spellEnd"/>
      <w:r w:rsidRPr="00773F10">
        <w:rPr>
          <w:rFonts w:eastAsia="Times New Roman" w:cs="Times New Roman"/>
          <w:kern w:val="0"/>
          <w:lang w:val="en-US"/>
          <w14:ligatures w14:val="none"/>
        </w:rPr>
        <w:t>.</w:t>
      </w:r>
    </w:p>
    <w:p w14:paraId="6C27F956" w14:textId="77777777" w:rsidR="00FC4465" w:rsidRPr="00773F10" w:rsidRDefault="00FC4465" w:rsidP="00773F10">
      <w:pPr>
        <w:spacing w:after="240"/>
        <w:jc w:val="left"/>
        <w:rPr>
          <w:rFonts w:eastAsia="Times New Roman" w:cs="Times New Roman"/>
          <w:kern w:val="0"/>
          <w:lang w:val="en-US"/>
          <w14:ligatures w14:val="none"/>
        </w:rPr>
      </w:pPr>
      <w:r w:rsidRPr="00773F10">
        <w:rPr>
          <w:rFonts w:eastAsia="Times New Roman" w:cs="Times New Roman"/>
          <w:kern w:val="0"/>
          <w:lang w:val="en-US"/>
          <w14:ligatures w14:val="none"/>
        </w:rPr>
        <w:t xml:space="preserve">Palepu, K.G., Healy, P.M., Bernard, V.L., Wright, S., Bradbury, M. and Lee, P. (2018). </w:t>
      </w:r>
      <w:r w:rsidRPr="00773F10">
        <w:rPr>
          <w:rFonts w:eastAsia="Times New Roman" w:cs="Times New Roman"/>
          <w:i/>
          <w:iCs/>
          <w:kern w:val="0"/>
          <w:lang w:val="en-US"/>
          <w14:ligatures w14:val="none"/>
        </w:rPr>
        <w:t xml:space="preserve">Business analysis &amp; </w:t>
      </w:r>
      <w:proofErr w:type="gramStart"/>
      <w:r w:rsidRPr="00773F10">
        <w:rPr>
          <w:rFonts w:eastAsia="Times New Roman" w:cs="Times New Roman"/>
          <w:i/>
          <w:iCs/>
          <w:kern w:val="0"/>
          <w:lang w:val="en-US"/>
          <w14:ligatures w14:val="none"/>
        </w:rPr>
        <w:t>valuation :</w:t>
      </w:r>
      <w:proofErr w:type="gramEnd"/>
      <w:r w:rsidRPr="00773F10">
        <w:rPr>
          <w:rFonts w:eastAsia="Times New Roman" w:cs="Times New Roman"/>
          <w:i/>
          <w:iCs/>
          <w:kern w:val="0"/>
          <w:lang w:val="en-US"/>
          <w14:ligatures w14:val="none"/>
        </w:rPr>
        <w:t xml:space="preserve"> using financial statements</w:t>
      </w:r>
      <w:r w:rsidRPr="00773F10">
        <w:rPr>
          <w:rFonts w:eastAsia="Times New Roman" w:cs="Times New Roman"/>
          <w:kern w:val="0"/>
          <w:lang w:val="en-US"/>
          <w14:ligatures w14:val="none"/>
        </w:rPr>
        <w:t>. South Melbourne, Victoria: Cengage Learning Australia.</w:t>
      </w:r>
    </w:p>
    <w:p w14:paraId="549558BE" w14:textId="77777777" w:rsidR="00FC4465" w:rsidRPr="00773F10" w:rsidRDefault="00FC4465" w:rsidP="00773F10">
      <w:pPr>
        <w:spacing w:after="240"/>
        <w:jc w:val="left"/>
        <w:rPr>
          <w:rFonts w:eastAsia="Times New Roman" w:cs="Times New Roman"/>
          <w:kern w:val="0"/>
          <w:lang w:val="en-US"/>
          <w14:ligatures w14:val="none"/>
        </w:rPr>
      </w:pPr>
      <w:r w:rsidRPr="00773F10">
        <w:rPr>
          <w:rFonts w:eastAsia="Times New Roman" w:cs="Times New Roman"/>
          <w:kern w:val="0"/>
          <w:lang w:val="en-US"/>
          <w14:ligatures w14:val="none"/>
        </w:rPr>
        <w:t xml:space="preserve">Robert, A. (2020). </w:t>
      </w:r>
      <w:r w:rsidRPr="00773F10">
        <w:rPr>
          <w:rFonts w:eastAsia="Times New Roman" w:cs="Times New Roman"/>
          <w:i/>
          <w:iCs/>
          <w:kern w:val="0"/>
          <w:lang w:val="en-US"/>
          <w14:ligatures w14:val="none"/>
        </w:rPr>
        <w:t>Business statistics</w:t>
      </w:r>
      <w:r w:rsidRPr="00773F10">
        <w:rPr>
          <w:rFonts w:eastAsia="Times New Roman" w:cs="Times New Roman"/>
          <w:kern w:val="0"/>
          <w:lang w:val="en-US"/>
          <w14:ligatures w14:val="none"/>
        </w:rPr>
        <w:t>. Boston: Pearson.</w:t>
      </w:r>
    </w:p>
    <w:p w14:paraId="007A5EA6" w14:textId="77777777" w:rsidR="00FC4465" w:rsidRPr="00773F10" w:rsidRDefault="00FC4465" w:rsidP="00773F10">
      <w:pPr>
        <w:spacing w:after="240"/>
        <w:jc w:val="left"/>
        <w:rPr>
          <w:rFonts w:eastAsia="Times New Roman" w:cs="Times New Roman"/>
          <w:kern w:val="0"/>
          <w:lang w:val="en-US"/>
          <w14:ligatures w14:val="none"/>
        </w:rPr>
      </w:pPr>
      <w:r w:rsidRPr="00773F10">
        <w:rPr>
          <w:rFonts w:eastAsia="Times New Roman" w:cs="Times New Roman"/>
          <w:kern w:val="0"/>
          <w:lang w:val="en-US"/>
          <w14:ligatures w14:val="none"/>
        </w:rPr>
        <w:t xml:space="preserve">Sharpe, N.R., Richard, </w:t>
      </w:r>
      <w:proofErr w:type="gramStart"/>
      <w:r w:rsidRPr="00773F10">
        <w:rPr>
          <w:rFonts w:eastAsia="Times New Roman" w:cs="Times New Roman"/>
          <w:kern w:val="0"/>
          <w:lang w:val="en-US"/>
          <w14:ligatures w14:val="none"/>
        </w:rPr>
        <w:t>D.</w:t>
      </w:r>
      <w:proofErr w:type="gramEnd"/>
      <w:r w:rsidRPr="00773F10">
        <w:rPr>
          <w:rFonts w:eastAsia="Times New Roman" w:cs="Times New Roman"/>
          <w:kern w:val="0"/>
          <w:lang w:val="en-US"/>
          <w14:ligatures w14:val="none"/>
        </w:rPr>
        <w:t xml:space="preserve"> and Velleman, P.F. (2019). </w:t>
      </w:r>
      <w:r w:rsidRPr="00773F10">
        <w:rPr>
          <w:rFonts w:eastAsia="Times New Roman" w:cs="Times New Roman"/>
          <w:i/>
          <w:iCs/>
          <w:kern w:val="0"/>
          <w:lang w:val="en-US"/>
          <w14:ligatures w14:val="none"/>
        </w:rPr>
        <w:t>Business statistics</w:t>
      </w:r>
      <w:r w:rsidRPr="00773F10">
        <w:rPr>
          <w:rFonts w:eastAsia="Times New Roman" w:cs="Times New Roman"/>
          <w:kern w:val="0"/>
          <w:lang w:val="en-US"/>
          <w14:ligatures w14:val="none"/>
        </w:rPr>
        <w:t>. Boston, Ma: Pearson.</w:t>
      </w:r>
    </w:p>
    <w:p w14:paraId="70F88E87" w14:textId="77777777" w:rsidR="00DE5E70" w:rsidRDefault="00DE5E70" w:rsidP="00773F10"/>
    <w:sectPr w:rsidR="00DE5E7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E70"/>
    <w:rsid w:val="00265627"/>
    <w:rsid w:val="00352528"/>
    <w:rsid w:val="00570E55"/>
    <w:rsid w:val="005A0131"/>
    <w:rsid w:val="00773F10"/>
    <w:rsid w:val="00830839"/>
    <w:rsid w:val="00A506D6"/>
    <w:rsid w:val="00B666FD"/>
    <w:rsid w:val="00C219BE"/>
    <w:rsid w:val="00CB40B3"/>
    <w:rsid w:val="00DA6D10"/>
    <w:rsid w:val="00DE5E70"/>
    <w:rsid w:val="00EF5634"/>
    <w:rsid w:val="00FC446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6957B"/>
  <w15:chartTrackingRefBased/>
  <w15:docId w15:val="{AC16EDE8-BFA9-46A7-A49B-E60754098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E70"/>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DE5E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5E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5E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5E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5E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5E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5E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5E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5E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E70"/>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DE5E70"/>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DE5E70"/>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DE5E70"/>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DE5E70"/>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DE5E7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E5E7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E5E7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E5E7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DE5E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5E7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E5E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5E7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E5E70"/>
    <w:pPr>
      <w:spacing w:before="160"/>
      <w:jc w:val="center"/>
    </w:pPr>
    <w:rPr>
      <w:i/>
      <w:iCs/>
      <w:color w:val="404040" w:themeColor="text1" w:themeTint="BF"/>
    </w:rPr>
  </w:style>
  <w:style w:type="character" w:customStyle="1" w:styleId="QuoteChar">
    <w:name w:val="Quote Char"/>
    <w:basedOn w:val="DefaultParagraphFont"/>
    <w:link w:val="Quote"/>
    <w:uiPriority w:val="29"/>
    <w:rsid w:val="00DE5E70"/>
    <w:rPr>
      <w:i/>
      <w:iCs/>
      <w:color w:val="404040" w:themeColor="text1" w:themeTint="BF"/>
      <w:lang w:val="en-GB"/>
    </w:rPr>
  </w:style>
  <w:style w:type="paragraph" w:styleId="ListParagraph">
    <w:name w:val="List Paragraph"/>
    <w:basedOn w:val="Normal"/>
    <w:uiPriority w:val="34"/>
    <w:qFormat/>
    <w:rsid w:val="00DE5E70"/>
    <w:pPr>
      <w:ind w:left="720"/>
      <w:contextualSpacing/>
    </w:pPr>
  </w:style>
  <w:style w:type="character" w:styleId="IntenseEmphasis">
    <w:name w:val="Intense Emphasis"/>
    <w:basedOn w:val="DefaultParagraphFont"/>
    <w:uiPriority w:val="21"/>
    <w:qFormat/>
    <w:rsid w:val="00DE5E70"/>
    <w:rPr>
      <w:i/>
      <w:iCs/>
      <w:color w:val="0F4761" w:themeColor="accent1" w:themeShade="BF"/>
    </w:rPr>
  </w:style>
  <w:style w:type="paragraph" w:styleId="IntenseQuote">
    <w:name w:val="Intense Quote"/>
    <w:basedOn w:val="Normal"/>
    <w:next w:val="Normal"/>
    <w:link w:val="IntenseQuoteChar"/>
    <w:uiPriority w:val="30"/>
    <w:qFormat/>
    <w:rsid w:val="00DE5E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5E70"/>
    <w:rPr>
      <w:i/>
      <w:iCs/>
      <w:color w:val="0F4761" w:themeColor="accent1" w:themeShade="BF"/>
      <w:lang w:val="en-GB"/>
    </w:rPr>
  </w:style>
  <w:style w:type="character" w:styleId="IntenseReference">
    <w:name w:val="Intense Reference"/>
    <w:basedOn w:val="DefaultParagraphFont"/>
    <w:uiPriority w:val="32"/>
    <w:qFormat/>
    <w:rsid w:val="00DE5E70"/>
    <w:rPr>
      <w:b/>
      <w:bCs/>
      <w:smallCaps/>
      <w:color w:val="0F4761" w:themeColor="accent1" w:themeShade="BF"/>
      <w:spacing w:val="5"/>
    </w:rPr>
  </w:style>
  <w:style w:type="paragraph" w:styleId="NormalWeb">
    <w:name w:val="Normal (Web)"/>
    <w:basedOn w:val="Normal"/>
    <w:uiPriority w:val="99"/>
    <w:semiHidden/>
    <w:unhideWhenUsed/>
    <w:rsid w:val="00DE5E70"/>
    <w:pPr>
      <w:spacing w:before="100" w:beforeAutospacing="1" w:after="100" w:afterAutospacing="1" w:line="240" w:lineRule="auto"/>
    </w:pPr>
    <w:rPr>
      <w:rFonts w:eastAsia="Times New Roman" w:cs="Times New Roman"/>
      <w:kern w:val="0"/>
      <w:lang w:val="en-US"/>
      <w14:ligatures w14:val="none"/>
    </w:rPr>
  </w:style>
  <w:style w:type="table" w:styleId="TableGrid">
    <w:name w:val="Table Grid"/>
    <w:basedOn w:val="TableNormal"/>
    <w:uiPriority w:val="39"/>
    <w:rsid w:val="00352528"/>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39773">
      <w:bodyDiv w:val="1"/>
      <w:marLeft w:val="0"/>
      <w:marRight w:val="0"/>
      <w:marTop w:val="0"/>
      <w:marBottom w:val="0"/>
      <w:divBdr>
        <w:top w:val="none" w:sz="0" w:space="0" w:color="auto"/>
        <w:left w:val="none" w:sz="0" w:space="0" w:color="auto"/>
        <w:bottom w:val="none" w:sz="0" w:space="0" w:color="auto"/>
        <w:right w:val="none" w:sz="0" w:space="0" w:color="auto"/>
      </w:divBdr>
    </w:div>
    <w:div w:id="81070340">
      <w:bodyDiv w:val="1"/>
      <w:marLeft w:val="0"/>
      <w:marRight w:val="0"/>
      <w:marTop w:val="0"/>
      <w:marBottom w:val="0"/>
      <w:divBdr>
        <w:top w:val="none" w:sz="0" w:space="0" w:color="auto"/>
        <w:left w:val="none" w:sz="0" w:space="0" w:color="auto"/>
        <w:bottom w:val="none" w:sz="0" w:space="0" w:color="auto"/>
        <w:right w:val="none" w:sz="0" w:space="0" w:color="auto"/>
      </w:divBdr>
    </w:div>
    <w:div w:id="215315807">
      <w:bodyDiv w:val="1"/>
      <w:marLeft w:val="0"/>
      <w:marRight w:val="0"/>
      <w:marTop w:val="0"/>
      <w:marBottom w:val="0"/>
      <w:divBdr>
        <w:top w:val="none" w:sz="0" w:space="0" w:color="auto"/>
        <w:left w:val="none" w:sz="0" w:space="0" w:color="auto"/>
        <w:bottom w:val="none" w:sz="0" w:space="0" w:color="auto"/>
        <w:right w:val="none" w:sz="0" w:space="0" w:color="auto"/>
      </w:divBdr>
    </w:div>
    <w:div w:id="409696422">
      <w:bodyDiv w:val="1"/>
      <w:marLeft w:val="0"/>
      <w:marRight w:val="0"/>
      <w:marTop w:val="0"/>
      <w:marBottom w:val="0"/>
      <w:divBdr>
        <w:top w:val="none" w:sz="0" w:space="0" w:color="auto"/>
        <w:left w:val="none" w:sz="0" w:space="0" w:color="auto"/>
        <w:bottom w:val="none" w:sz="0" w:space="0" w:color="auto"/>
        <w:right w:val="none" w:sz="0" w:space="0" w:color="auto"/>
      </w:divBdr>
    </w:div>
    <w:div w:id="450054300">
      <w:bodyDiv w:val="1"/>
      <w:marLeft w:val="0"/>
      <w:marRight w:val="0"/>
      <w:marTop w:val="0"/>
      <w:marBottom w:val="0"/>
      <w:divBdr>
        <w:top w:val="none" w:sz="0" w:space="0" w:color="auto"/>
        <w:left w:val="none" w:sz="0" w:space="0" w:color="auto"/>
        <w:bottom w:val="none" w:sz="0" w:space="0" w:color="auto"/>
        <w:right w:val="none" w:sz="0" w:space="0" w:color="auto"/>
      </w:divBdr>
    </w:div>
    <w:div w:id="535386540">
      <w:bodyDiv w:val="1"/>
      <w:marLeft w:val="0"/>
      <w:marRight w:val="0"/>
      <w:marTop w:val="0"/>
      <w:marBottom w:val="0"/>
      <w:divBdr>
        <w:top w:val="none" w:sz="0" w:space="0" w:color="auto"/>
        <w:left w:val="none" w:sz="0" w:space="0" w:color="auto"/>
        <w:bottom w:val="none" w:sz="0" w:space="0" w:color="auto"/>
        <w:right w:val="none" w:sz="0" w:space="0" w:color="auto"/>
      </w:divBdr>
    </w:div>
    <w:div w:id="558781889">
      <w:bodyDiv w:val="1"/>
      <w:marLeft w:val="0"/>
      <w:marRight w:val="0"/>
      <w:marTop w:val="0"/>
      <w:marBottom w:val="0"/>
      <w:divBdr>
        <w:top w:val="none" w:sz="0" w:space="0" w:color="auto"/>
        <w:left w:val="none" w:sz="0" w:space="0" w:color="auto"/>
        <w:bottom w:val="none" w:sz="0" w:space="0" w:color="auto"/>
        <w:right w:val="none" w:sz="0" w:space="0" w:color="auto"/>
      </w:divBdr>
    </w:div>
    <w:div w:id="594023888">
      <w:bodyDiv w:val="1"/>
      <w:marLeft w:val="0"/>
      <w:marRight w:val="0"/>
      <w:marTop w:val="0"/>
      <w:marBottom w:val="0"/>
      <w:divBdr>
        <w:top w:val="none" w:sz="0" w:space="0" w:color="auto"/>
        <w:left w:val="none" w:sz="0" w:space="0" w:color="auto"/>
        <w:bottom w:val="none" w:sz="0" w:space="0" w:color="auto"/>
        <w:right w:val="none" w:sz="0" w:space="0" w:color="auto"/>
      </w:divBdr>
    </w:div>
    <w:div w:id="753941793">
      <w:bodyDiv w:val="1"/>
      <w:marLeft w:val="0"/>
      <w:marRight w:val="0"/>
      <w:marTop w:val="0"/>
      <w:marBottom w:val="0"/>
      <w:divBdr>
        <w:top w:val="none" w:sz="0" w:space="0" w:color="auto"/>
        <w:left w:val="none" w:sz="0" w:space="0" w:color="auto"/>
        <w:bottom w:val="none" w:sz="0" w:space="0" w:color="auto"/>
        <w:right w:val="none" w:sz="0" w:space="0" w:color="auto"/>
      </w:divBdr>
    </w:div>
    <w:div w:id="754785229">
      <w:bodyDiv w:val="1"/>
      <w:marLeft w:val="0"/>
      <w:marRight w:val="0"/>
      <w:marTop w:val="0"/>
      <w:marBottom w:val="0"/>
      <w:divBdr>
        <w:top w:val="none" w:sz="0" w:space="0" w:color="auto"/>
        <w:left w:val="none" w:sz="0" w:space="0" w:color="auto"/>
        <w:bottom w:val="none" w:sz="0" w:space="0" w:color="auto"/>
        <w:right w:val="none" w:sz="0" w:space="0" w:color="auto"/>
      </w:divBdr>
    </w:div>
    <w:div w:id="814297944">
      <w:bodyDiv w:val="1"/>
      <w:marLeft w:val="0"/>
      <w:marRight w:val="0"/>
      <w:marTop w:val="0"/>
      <w:marBottom w:val="0"/>
      <w:divBdr>
        <w:top w:val="none" w:sz="0" w:space="0" w:color="auto"/>
        <w:left w:val="none" w:sz="0" w:space="0" w:color="auto"/>
        <w:bottom w:val="none" w:sz="0" w:space="0" w:color="auto"/>
        <w:right w:val="none" w:sz="0" w:space="0" w:color="auto"/>
      </w:divBdr>
    </w:div>
    <w:div w:id="1017655092">
      <w:bodyDiv w:val="1"/>
      <w:marLeft w:val="0"/>
      <w:marRight w:val="0"/>
      <w:marTop w:val="0"/>
      <w:marBottom w:val="0"/>
      <w:divBdr>
        <w:top w:val="none" w:sz="0" w:space="0" w:color="auto"/>
        <w:left w:val="none" w:sz="0" w:space="0" w:color="auto"/>
        <w:bottom w:val="none" w:sz="0" w:space="0" w:color="auto"/>
        <w:right w:val="none" w:sz="0" w:space="0" w:color="auto"/>
      </w:divBdr>
    </w:div>
    <w:div w:id="1051028980">
      <w:bodyDiv w:val="1"/>
      <w:marLeft w:val="0"/>
      <w:marRight w:val="0"/>
      <w:marTop w:val="0"/>
      <w:marBottom w:val="0"/>
      <w:divBdr>
        <w:top w:val="none" w:sz="0" w:space="0" w:color="auto"/>
        <w:left w:val="none" w:sz="0" w:space="0" w:color="auto"/>
        <w:bottom w:val="none" w:sz="0" w:space="0" w:color="auto"/>
        <w:right w:val="none" w:sz="0" w:space="0" w:color="auto"/>
      </w:divBdr>
    </w:div>
    <w:div w:id="1057817692">
      <w:bodyDiv w:val="1"/>
      <w:marLeft w:val="0"/>
      <w:marRight w:val="0"/>
      <w:marTop w:val="0"/>
      <w:marBottom w:val="0"/>
      <w:divBdr>
        <w:top w:val="none" w:sz="0" w:space="0" w:color="auto"/>
        <w:left w:val="none" w:sz="0" w:space="0" w:color="auto"/>
        <w:bottom w:val="none" w:sz="0" w:space="0" w:color="auto"/>
        <w:right w:val="none" w:sz="0" w:space="0" w:color="auto"/>
      </w:divBdr>
      <w:divsChild>
        <w:div w:id="96369377">
          <w:marLeft w:val="0"/>
          <w:marRight w:val="0"/>
          <w:marTop w:val="0"/>
          <w:marBottom w:val="0"/>
          <w:divBdr>
            <w:top w:val="single" w:sz="2" w:space="0" w:color="E3E3E3"/>
            <w:left w:val="single" w:sz="2" w:space="0" w:color="E3E3E3"/>
            <w:bottom w:val="single" w:sz="2" w:space="0" w:color="E3E3E3"/>
            <w:right w:val="single" w:sz="2" w:space="0" w:color="E3E3E3"/>
          </w:divBdr>
          <w:divsChild>
            <w:div w:id="2144230947">
              <w:marLeft w:val="0"/>
              <w:marRight w:val="0"/>
              <w:marTop w:val="0"/>
              <w:marBottom w:val="0"/>
              <w:divBdr>
                <w:top w:val="single" w:sz="2" w:space="0" w:color="E3E3E3"/>
                <w:left w:val="single" w:sz="2" w:space="0" w:color="E3E3E3"/>
                <w:bottom w:val="single" w:sz="2" w:space="0" w:color="E3E3E3"/>
                <w:right w:val="single" w:sz="2" w:space="0" w:color="E3E3E3"/>
              </w:divBdr>
              <w:divsChild>
                <w:div w:id="761681466">
                  <w:marLeft w:val="0"/>
                  <w:marRight w:val="0"/>
                  <w:marTop w:val="0"/>
                  <w:marBottom w:val="0"/>
                  <w:divBdr>
                    <w:top w:val="single" w:sz="2" w:space="0" w:color="E3E3E3"/>
                    <w:left w:val="single" w:sz="2" w:space="0" w:color="E3E3E3"/>
                    <w:bottom w:val="single" w:sz="2" w:space="0" w:color="E3E3E3"/>
                    <w:right w:val="single" w:sz="2" w:space="0" w:color="E3E3E3"/>
                  </w:divBdr>
                  <w:divsChild>
                    <w:div w:id="122582592">
                      <w:marLeft w:val="0"/>
                      <w:marRight w:val="0"/>
                      <w:marTop w:val="0"/>
                      <w:marBottom w:val="0"/>
                      <w:divBdr>
                        <w:top w:val="single" w:sz="2" w:space="0" w:color="E3E3E3"/>
                        <w:left w:val="single" w:sz="2" w:space="0" w:color="E3E3E3"/>
                        <w:bottom w:val="single" w:sz="2" w:space="0" w:color="E3E3E3"/>
                        <w:right w:val="single" w:sz="2" w:space="0" w:color="E3E3E3"/>
                      </w:divBdr>
                      <w:divsChild>
                        <w:div w:id="978846030">
                          <w:marLeft w:val="0"/>
                          <w:marRight w:val="0"/>
                          <w:marTop w:val="0"/>
                          <w:marBottom w:val="0"/>
                          <w:divBdr>
                            <w:top w:val="single" w:sz="2" w:space="0" w:color="E3E3E3"/>
                            <w:left w:val="single" w:sz="2" w:space="0" w:color="E3E3E3"/>
                            <w:bottom w:val="single" w:sz="2" w:space="0" w:color="E3E3E3"/>
                            <w:right w:val="single" w:sz="2" w:space="0" w:color="E3E3E3"/>
                          </w:divBdr>
                          <w:divsChild>
                            <w:div w:id="1260800060">
                              <w:marLeft w:val="0"/>
                              <w:marRight w:val="0"/>
                              <w:marTop w:val="0"/>
                              <w:marBottom w:val="0"/>
                              <w:divBdr>
                                <w:top w:val="single" w:sz="2" w:space="0" w:color="E3E3E3"/>
                                <w:left w:val="single" w:sz="2" w:space="0" w:color="E3E3E3"/>
                                <w:bottom w:val="single" w:sz="2" w:space="0" w:color="E3E3E3"/>
                                <w:right w:val="single" w:sz="2" w:space="0" w:color="E3E3E3"/>
                              </w:divBdr>
                              <w:divsChild>
                                <w:div w:id="769742452">
                                  <w:marLeft w:val="0"/>
                                  <w:marRight w:val="0"/>
                                  <w:marTop w:val="100"/>
                                  <w:marBottom w:val="100"/>
                                  <w:divBdr>
                                    <w:top w:val="single" w:sz="2" w:space="0" w:color="E3E3E3"/>
                                    <w:left w:val="single" w:sz="2" w:space="0" w:color="E3E3E3"/>
                                    <w:bottom w:val="single" w:sz="2" w:space="0" w:color="E3E3E3"/>
                                    <w:right w:val="single" w:sz="2" w:space="0" w:color="E3E3E3"/>
                                  </w:divBdr>
                                  <w:divsChild>
                                    <w:div w:id="934098822">
                                      <w:marLeft w:val="0"/>
                                      <w:marRight w:val="0"/>
                                      <w:marTop w:val="0"/>
                                      <w:marBottom w:val="0"/>
                                      <w:divBdr>
                                        <w:top w:val="single" w:sz="2" w:space="0" w:color="E3E3E3"/>
                                        <w:left w:val="single" w:sz="2" w:space="0" w:color="E3E3E3"/>
                                        <w:bottom w:val="single" w:sz="2" w:space="0" w:color="E3E3E3"/>
                                        <w:right w:val="single" w:sz="2" w:space="0" w:color="E3E3E3"/>
                                      </w:divBdr>
                                      <w:divsChild>
                                        <w:div w:id="956833459">
                                          <w:marLeft w:val="0"/>
                                          <w:marRight w:val="0"/>
                                          <w:marTop w:val="0"/>
                                          <w:marBottom w:val="0"/>
                                          <w:divBdr>
                                            <w:top w:val="single" w:sz="2" w:space="0" w:color="E3E3E3"/>
                                            <w:left w:val="single" w:sz="2" w:space="0" w:color="E3E3E3"/>
                                            <w:bottom w:val="single" w:sz="2" w:space="0" w:color="E3E3E3"/>
                                            <w:right w:val="single" w:sz="2" w:space="0" w:color="E3E3E3"/>
                                          </w:divBdr>
                                          <w:divsChild>
                                            <w:div w:id="1251308690">
                                              <w:marLeft w:val="0"/>
                                              <w:marRight w:val="0"/>
                                              <w:marTop w:val="0"/>
                                              <w:marBottom w:val="0"/>
                                              <w:divBdr>
                                                <w:top w:val="single" w:sz="2" w:space="0" w:color="E3E3E3"/>
                                                <w:left w:val="single" w:sz="2" w:space="0" w:color="E3E3E3"/>
                                                <w:bottom w:val="single" w:sz="2" w:space="0" w:color="E3E3E3"/>
                                                <w:right w:val="single" w:sz="2" w:space="0" w:color="E3E3E3"/>
                                              </w:divBdr>
                                              <w:divsChild>
                                                <w:div w:id="1123187245">
                                                  <w:marLeft w:val="0"/>
                                                  <w:marRight w:val="0"/>
                                                  <w:marTop w:val="0"/>
                                                  <w:marBottom w:val="0"/>
                                                  <w:divBdr>
                                                    <w:top w:val="single" w:sz="2" w:space="0" w:color="E3E3E3"/>
                                                    <w:left w:val="single" w:sz="2" w:space="0" w:color="E3E3E3"/>
                                                    <w:bottom w:val="single" w:sz="2" w:space="0" w:color="E3E3E3"/>
                                                    <w:right w:val="single" w:sz="2" w:space="0" w:color="E3E3E3"/>
                                                  </w:divBdr>
                                                  <w:divsChild>
                                                    <w:div w:id="123282596">
                                                      <w:marLeft w:val="0"/>
                                                      <w:marRight w:val="0"/>
                                                      <w:marTop w:val="0"/>
                                                      <w:marBottom w:val="0"/>
                                                      <w:divBdr>
                                                        <w:top w:val="single" w:sz="2" w:space="0" w:color="E3E3E3"/>
                                                        <w:left w:val="single" w:sz="2" w:space="0" w:color="E3E3E3"/>
                                                        <w:bottom w:val="single" w:sz="2" w:space="0" w:color="E3E3E3"/>
                                                        <w:right w:val="single" w:sz="2" w:space="0" w:color="E3E3E3"/>
                                                      </w:divBdr>
                                                      <w:divsChild>
                                                        <w:div w:id="8462898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42269480">
          <w:marLeft w:val="0"/>
          <w:marRight w:val="0"/>
          <w:marTop w:val="0"/>
          <w:marBottom w:val="0"/>
          <w:divBdr>
            <w:top w:val="none" w:sz="0" w:space="0" w:color="auto"/>
            <w:left w:val="none" w:sz="0" w:space="0" w:color="auto"/>
            <w:bottom w:val="none" w:sz="0" w:space="0" w:color="auto"/>
            <w:right w:val="none" w:sz="0" w:space="0" w:color="auto"/>
          </w:divBdr>
          <w:divsChild>
            <w:div w:id="1257055195">
              <w:marLeft w:val="0"/>
              <w:marRight w:val="0"/>
              <w:marTop w:val="100"/>
              <w:marBottom w:val="100"/>
              <w:divBdr>
                <w:top w:val="single" w:sz="2" w:space="0" w:color="E3E3E3"/>
                <w:left w:val="single" w:sz="2" w:space="0" w:color="E3E3E3"/>
                <w:bottom w:val="single" w:sz="2" w:space="0" w:color="E3E3E3"/>
                <w:right w:val="single" w:sz="2" w:space="0" w:color="E3E3E3"/>
              </w:divBdr>
              <w:divsChild>
                <w:div w:id="8912364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146974778">
      <w:bodyDiv w:val="1"/>
      <w:marLeft w:val="0"/>
      <w:marRight w:val="0"/>
      <w:marTop w:val="0"/>
      <w:marBottom w:val="0"/>
      <w:divBdr>
        <w:top w:val="none" w:sz="0" w:space="0" w:color="auto"/>
        <w:left w:val="none" w:sz="0" w:space="0" w:color="auto"/>
        <w:bottom w:val="none" w:sz="0" w:space="0" w:color="auto"/>
        <w:right w:val="none" w:sz="0" w:space="0" w:color="auto"/>
      </w:divBdr>
    </w:div>
    <w:div w:id="1199783649">
      <w:bodyDiv w:val="1"/>
      <w:marLeft w:val="0"/>
      <w:marRight w:val="0"/>
      <w:marTop w:val="0"/>
      <w:marBottom w:val="0"/>
      <w:divBdr>
        <w:top w:val="none" w:sz="0" w:space="0" w:color="auto"/>
        <w:left w:val="none" w:sz="0" w:space="0" w:color="auto"/>
        <w:bottom w:val="none" w:sz="0" w:space="0" w:color="auto"/>
        <w:right w:val="none" w:sz="0" w:space="0" w:color="auto"/>
      </w:divBdr>
      <w:divsChild>
        <w:div w:id="1762413598">
          <w:marLeft w:val="0"/>
          <w:marRight w:val="0"/>
          <w:marTop w:val="0"/>
          <w:marBottom w:val="0"/>
          <w:divBdr>
            <w:top w:val="none" w:sz="0" w:space="0" w:color="auto"/>
            <w:left w:val="none" w:sz="0" w:space="0" w:color="auto"/>
            <w:bottom w:val="none" w:sz="0" w:space="0" w:color="auto"/>
            <w:right w:val="none" w:sz="0" w:space="0" w:color="auto"/>
          </w:divBdr>
        </w:div>
      </w:divsChild>
    </w:div>
    <w:div w:id="1213736353">
      <w:bodyDiv w:val="1"/>
      <w:marLeft w:val="0"/>
      <w:marRight w:val="0"/>
      <w:marTop w:val="0"/>
      <w:marBottom w:val="0"/>
      <w:divBdr>
        <w:top w:val="none" w:sz="0" w:space="0" w:color="auto"/>
        <w:left w:val="none" w:sz="0" w:space="0" w:color="auto"/>
        <w:bottom w:val="none" w:sz="0" w:space="0" w:color="auto"/>
        <w:right w:val="none" w:sz="0" w:space="0" w:color="auto"/>
      </w:divBdr>
    </w:div>
    <w:div w:id="1400130405">
      <w:bodyDiv w:val="1"/>
      <w:marLeft w:val="0"/>
      <w:marRight w:val="0"/>
      <w:marTop w:val="0"/>
      <w:marBottom w:val="0"/>
      <w:divBdr>
        <w:top w:val="none" w:sz="0" w:space="0" w:color="auto"/>
        <w:left w:val="none" w:sz="0" w:space="0" w:color="auto"/>
        <w:bottom w:val="none" w:sz="0" w:space="0" w:color="auto"/>
        <w:right w:val="none" w:sz="0" w:space="0" w:color="auto"/>
      </w:divBdr>
    </w:div>
    <w:div w:id="1454397769">
      <w:bodyDiv w:val="1"/>
      <w:marLeft w:val="0"/>
      <w:marRight w:val="0"/>
      <w:marTop w:val="0"/>
      <w:marBottom w:val="0"/>
      <w:divBdr>
        <w:top w:val="none" w:sz="0" w:space="0" w:color="auto"/>
        <w:left w:val="none" w:sz="0" w:space="0" w:color="auto"/>
        <w:bottom w:val="none" w:sz="0" w:space="0" w:color="auto"/>
        <w:right w:val="none" w:sz="0" w:space="0" w:color="auto"/>
      </w:divBdr>
    </w:div>
    <w:div w:id="1658146570">
      <w:bodyDiv w:val="1"/>
      <w:marLeft w:val="0"/>
      <w:marRight w:val="0"/>
      <w:marTop w:val="0"/>
      <w:marBottom w:val="0"/>
      <w:divBdr>
        <w:top w:val="none" w:sz="0" w:space="0" w:color="auto"/>
        <w:left w:val="none" w:sz="0" w:space="0" w:color="auto"/>
        <w:bottom w:val="none" w:sz="0" w:space="0" w:color="auto"/>
        <w:right w:val="none" w:sz="0" w:space="0" w:color="auto"/>
      </w:divBdr>
    </w:div>
    <w:div w:id="1696613791">
      <w:bodyDiv w:val="1"/>
      <w:marLeft w:val="0"/>
      <w:marRight w:val="0"/>
      <w:marTop w:val="0"/>
      <w:marBottom w:val="0"/>
      <w:divBdr>
        <w:top w:val="none" w:sz="0" w:space="0" w:color="auto"/>
        <w:left w:val="none" w:sz="0" w:space="0" w:color="auto"/>
        <w:bottom w:val="none" w:sz="0" w:space="0" w:color="auto"/>
        <w:right w:val="none" w:sz="0" w:space="0" w:color="auto"/>
      </w:divBdr>
    </w:div>
    <w:div w:id="1925256590">
      <w:bodyDiv w:val="1"/>
      <w:marLeft w:val="0"/>
      <w:marRight w:val="0"/>
      <w:marTop w:val="0"/>
      <w:marBottom w:val="0"/>
      <w:divBdr>
        <w:top w:val="none" w:sz="0" w:space="0" w:color="auto"/>
        <w:left w:val="none" w:sz="0" w:space="0" w:color="auto"/>
        <w:bottom w:val="none" w:sz="0" w:space="0" w:color="auto"/>
        <w:right w:val="none" w:sz="0" w:space="0" w:color="auto"/>
      </w:divBdr>
    </w:div>
    <w:div w:id="2147357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webSettings" Target="webSettings.xml"/><Relationship Id="rId21" Type="http://schemas.openxmlformats.org/officeDocument/2006/relationships/image" Target="media/image14.png"/><Relationship Id="rId7" Type="http://schemas.openxmlformats.org/officeDocument/2006/relationships/chart" Target="charts/chart3.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ettings" Target="setting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styles" Target="styles.xml"/><Relationship Id="rId6" Type="http://schemas.openxmlformats.org/officeDocument/2006/relationships/chart" Target="charts/chart2.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chart" Target="charts/chart1.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image" Target="media/image1.png"/><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D:\My%20Work\April,%202024\03.05.2024_\UPdate%20of%20Sales%20Transaction%20-%20For%20A2%20Task%201.xl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My%20Work\April,%202024\03.05.2024_\UPdate%20of%20Sales%20Transaction%20-%20For%20A2%20Task%201.xls"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My%20Work\April,%202024\03.05.2024_\UPdate%20of%20Sales%20Transaction%20-%20For%20A2%20Task%201.xls"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My%20Work\April,%202024\03.05.2024_\UPdate%20of%20Sales%20Transaction%20-%20For%20A2%20Task%201.xls"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[UPdate of Sales Transaction - For A2 Task 1.xls]Task 1!PivotTable7</c:name>
    <c:fmtId val="-1"/>
  </c:pivotSource>
  <c:chart>
    <c:autoTitleDeleted val="0"/>
    <c:pivotFmts>
      <c:pivotFmt>
        <c:idx val="0"/>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D"/>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circle"/>
          <c:size val="5"/>
          <c:spPr>
            <a:solidFill>
              <a:schemeClr val="accent2"/>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D"/>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D"/>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circle"/>
          <c:size val="5"/>
          <c:spPr>
            <a:solidFill>
              <a:schemeClr val="accent2"/>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D"/>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D"/>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circle"/>
          <c:size val="5"/>
          <c:spPr>
            <a:solidFill>
              <a:schemeClr val="accent2"/>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D"/>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'Task 1'!$B$3</c:f>
              <c:strCache>
                <c:ptCount val="1"/>
                <c:pt idx="0">
                  <c:v>Count of Cancelled TransactionNo</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'Task 1'!$A$4:$A$16</c:f>
              <c:strCache>
                <c:ptCount val="12"/>
                <c:pt idx="0">
                  <c:v>C577547</c:v>
                </c:pt>
                <c:pt idx="1">
                  <c:v>C577737</c:v>
                </c:pt>
                <c:pt idx="2">
                  <c:v>C577832</c:v>
                </c:pt>
                <c:pt idx="3">
                  <c:v>C578124</c:v>
                </c:pt>
                <c:pt idx="4">
                  <c:v>C578363</c:v>
                </c:pt>
                <c:pt idx="5">
                  <c:v>C578371</c:v>
                </c:pt>
                <c:pt idx="6">
                  <c:v>C578832</c:v>
                </c:pt>
                <c:pt idx="7">
                  <c:v>C579886</c:v>
                </c:pt>
                <c:pt idx="8">
                  <c:v>C580954</c:v>
                </c:pt>
                <c:pt idx="9">
                  <c:v>C580968</c:v>
                </c:pt>
                <c:pt idx="10">
                  <c:v>C581229</c:v>
                </c:pt>
                <c:pt idx="11">
                  <c:v>C581409</c:v>
                </c:pt>
              </c:strCache>
            </c:strRef>
          </c:cat>
          <c:val>
            <c:numRef>
              <c:f>'Task 1'!$B$4:$B$16</c:f>
              <c:numCache>
                <c:formatCode>General</c:formatCode>
                <c:ptCount val="12"/>
                <c:pt idx="0">
                  <c:v>11</c:v>
                </c:pt>
                <c:pt idx="1">
                  <c:v>14</c:v>
                </c:pt>
                <c:pt idx="2">
                  <c:v>11</c:v>
                </c:pt>
                <c:pt idx="3">
                  <c:v>12</c:v>
                </c:pt>
                <c:pt idx="4">
                  <c:v>12</c:v>
                </c:pt>
                <c:pt idx="5">
                  <c:v>23</c:v>
                </c:pt>
                <c:pt idx="6">
                  <c:v>23</c:v>
                </c:pt>
                <c:pt idx="7">
                  <c:v>12</c:v>
                </c:pt>
                <c:pt idx="8">
                  <c:v>13</c:v>
                </c:pt>
                <c:pt idx="9">
                  <c:v>15</c:v>
                </c:pt>
                <c:pt idx="10">
                  <c:v>11</c:v>
                </c:pt>
                <c:pt idx="11">
                  <c:v>13</c:v>
                </c:pt>
              </c:numCache>
            </c:numRef>
          </c:val>
          <c:smooth val="0"/>
          <c:extLst>
            <c:ext xmlns:c16="http://schemas.microsoft.com/office/drawing/2014/chart" uri="{C3380CC4-5D6E-409C-BE32-E72D297353CC}">
              <c16:uniqueId val="{00000000-DAAF-4A44-9F60-F7C8CDC45F7A}"/>
            </c:ext>
          </c:extLst>
        </c:ser>
        <c:ser>
          <c:idx val="1"/>
          <c:order val="1"/>
          <c:tx>
            <c:strRef>
              <c:f>'Task 1'!$C$3</c:f>
              <c:strCache>
                <c:ptCount val="1"/>
                <c:pt idx="0">
                  <c:v>Sum of Quantity</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'Task 1'!$A$4:$A$16</c:f>
              <c:strCache>
                <c:ptCount val="12"/>
                <c:pt idx="0">
                  <c:v>C577547</c:v>
                </c:pt>
                <c:pt idx="1">
                  <c:v>C577737</c:v>
                </c:pt>
                <c:pt idx="2">
                  <c:v>C577832</c:v>
                </c:pt>
                <c:pt idx="3">
                  <c:v>C578124</c:v>
                </c:pt>
                <c:pt idx="4">
                  <c:v>C578363</c:v>
                </c:pt>
                <c:pt idx="5">
                  <c:v>C578371</c:v>
                </c:pt>
                <c:pt idx="6">
                  <c:v>C578832</c:v>
                </c:pt>
                <c:pt idx="7">
                  <c:v>C579886</c:v>
                </c:pt>
                <c:pt idx="8">
                  <c:v>C580954</c:v>
                </c:pt>
                <c:pt idx="9">
                  <c:v>C580968</c:v>
                </c:pt>
                <c:pt idx="10">
                  <c:v>C581229</c:v>
                </c:pt>
                <c:pt idx="11">
                  <c:v>C581409</c:v>
                </c:pt>
              </c:strCache>
            </c:strRef>
          </c:cat>
          <c:val>
            <c:numRef>
              <c:f>'Task 1'!$C$4:$C$16</c:f>
              <c:numCache>
                <c:formatCode>General</c:formatCode>
                <c:ptCount val="12"/>
                <c:pt idx="0">
                  <c:v>-22</c:v>
                </c:pt>
                <c:pt idx="1">
                  <c:v>-260</c:v>
                </c:pt>
                <c:pt idx="2">
                  <c:v>-88</c:v>
                </c:pt>
                <c:pt idx="3">
                  <c:v>-13</c:v>
                </c:pt>
                <c:pt idx="4">
                  <c:v>-948</c:v>
                </c:pt>
                <c:pt idx="5">
                  <c:v>-38</c:v>
                </c:pt>
                <c:pt idx="6">
                  <c:v>-165</c:v>
                </c:pt>
                <c:pt idx="7">
                  <c:v>-17</c:v>
                </c:pt>
                <c:pt idx="8">
                  <c:v>-194</c:v>
                </c:pt>
                <c:pt idx="9">
                  <c:v>-106</c:v>
                </c:pt>
                <c:pt idx="10">
                  <c:v>-196</c:v>
                </c:pt>
                <c:pt idx="11">
                  <c:v>-23</c:v>
                </c:pt>
              </c:numCache>
            </c:numRef>
          </c:val>
          <c:smooth val="0"/>
          <c:extLst>
            <c:ext xmlns:c16="http://schemas.microsoft.com/office/drawing/2014/chart" uri="{C3380CC4-5D6E-409C-BE32-E72D297353CC}">
              <c16:uniqueId val="{00000001-DAAF-4A44-9F60-F7C8CDC45F7A}"/>
            </c:ext>
          </c:extLst>
        </c:ser>
        <c:dLbls>
          <c:showLegendKey val="0"/>
          <c:showVal val="0"/>
          <c:showCatName val="0"/>
          <c:showSerName val="0"/>
          <c:showPercent val="0"/>
          <c:showBubbleSize val="0"/>
        </c:dLbls>
        <c:marker val="1"/>
        <c:smooth val="0"/>
        <c:axId val="470461103"/>
        <c:axId val="470471663"/>
      </c:lineChart>
      <c:catAx>
        <c:axId val="4704611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D"/>
          </a:p>
        </c:txPr>
        <c:crossAx val="470471663"/>
        <c:crosses val="autoZero"/>
        <c:auto val="1"/>
        <c:lblAlgn val="ctr"/>
        <c:lblOffset val="100"/>
        <c:noMultiLvlLbl val="0"/>
      </c:catAx>
      <c:valAx>
        <c:axId val="4704716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D"/>
          </a:p>
        </c:txPr>
        <c:crossAx val="47046110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D"/>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BD"/>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[UPdate of Sales Transaction - For A2 Task 1.xls]Sales Transaction v.4a!PivotTable2</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BD"/>
        </a:p>
      </c:txPr>
    </c:title>
    <c:autoTitleDeleted val="0"/>
    <c:pivotFmts>
      <c:pivotFmt>
        <c:idx val="0"/>
        <c:spPr>
          <a:solidFill>
            <a:schemeClr val="accent1"/>
          </a:solidFill>
          <a:ln>
            <a:noFill/>
          </a:ln>
          <a:effectLst/>
        </c:spPr>
        <c:marker>
          <c:symbol val="none"/>
        </c:marker>
        <c:dLbl>
          <c:idx val="0"/>
          <c:spPr>
            <a:noFill/>
            <a:ln>
              <a:noFill/>
            </a:ln>
            <a:effectLst/>
          </c:spPr>
          <c:txPr>
            <a:bodyPr rot="-540000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D"/>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D"/>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D"/>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'Sales Transaction v.4a'!$L$7:$L$8</c:f>
              <c:strCache>
                <c:ptCount val="1"/>
                <c:pt idx="0">
                  <c:v>Total</c:v>
                </c:pt>
              </c:strCache>
            </c:strRef>
          </c:tx>
          <c:spPr>
            <a:solidFill>
              <a:schemeClr val="accent1"/>
            </a:solidFill>
            <a:ln>
              <a:noFill/>
            </a:ln>
            <a:effectLst/>
          </c:spPr>
          <c:invertIfNegative val="0"/>
          <c:dLbls>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D"/>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'Sales Transaction v.4a'!$K$9:$K$18</c:f>
              <c:strCache>
                <c:ptCount val="9"/>
                <c:pt idx="0">
                  <c:v>Jan</c:v>
                </c:pt>
                <c:pt idx="1">
                  <c:v>Feb</c:v>
                </c:pt>
                <c:pt idx="2">
                  <c:v>Apr</c:v>
                </c:pt>
                <c:pt idx="3">
                  <c:v>May</c:v>
                </c:pt>
                <c:pt idx="4">
                  <c:v>Jun</c:v>
                </c:pt>
                <c:pt idx="5">
                  <c:v>Jul</c:v>
                </c:pt>
                <c:pt idx="6">
                  <c:v>Aug</c:v>
                </c:pt>
                <c:pt idx="7">
                  <c:v>Sep</c:v>
                </c:pt>
                <c:pt idx="8">
                  <c:v>Nov</c:v>
                </c:pt>
              </c:strCache>
            </c:strRef>
          </c:cat>
          <c:val>
            <c:numRef>
              <c:f>'Sales Transaction v.4a'!$L$9:$L$18</c:f>
              <c:numCache>
                <c:formatCode>_-* #,##0.00_-;\-* #,##0.00_-;_-* "-"??_-;_-@_-</c:formatCode>
                <c:ptCount val="9"/>
                <c:pt idx="0">
                  <c:v>26798</c:v>
                </c:pt>
                <c:pt idx="1">
                  <c:v>28483</c:v>
                </c:pt>
                <c:pt idx="2">
                  <c:v>12381</c:v>
                </c:pt>
                <c:pt idx="3">
                  <c:v>43626</c:v>
                </c:pt>
                <c:pt idx="4">
                  <c:v>29329</c:v>
                </c:pt>
                <c:pt idx="5">
                  <c:v>41743</c:v>
                </c:pt>
                <c:pt idx="6">
                  <c:v>33859</c:v>
                </c:pt>
                <c:pt idx="7">
                  <c:v>12901</c:v>
                </c:pt>
                <c:pt idx="8">
                  <c:v>324753</c:v>
                </c:pt>
              </c:numCache>
            </c:numRef>
          </c:val>
          <c:extLst>
            <c:ext xmlns:c16="http://schemas.microsoft.com/office/drawing/2014/chart" uri="{C3380CC4-5D6E-409C-BE32-E72D297353CC}">
              <c16:uniqueId val="{00000000-282E-40E9-91B1-4CDC4C633001}"/>
            </c:ext>
          </c:extLst>
        </c:ser>
        <c:dLbls>
          <c:dLblPos val="outEnd"/>
          <c:showLegendKey val="0"/>
          <c:showVal val="1"/>
          <c:showCatName val="0"/>
          <c:showSerName val="0"/>
          <c:showPercent val="0"/>
          <c:showBubbleSize val="0"/>
        </c:dLbls>
        <c:gapWidth val="219"/>
        <c:overlap val="-27"/>
        <c:axId val="470463983"/>
        <c:axId val="470462063"/>
      </c:barChart>
      <c:catAx>
        <c:axId val="4704639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D"/>
          </a:p>
        </c:txPr>
        <c:crossAx val="470462063"/>
        <c:crosses val="autoZero"/>
        <c:auto val="1"/>
        <c:lblAlgn val="ctr"/>
        <c:lblOffset val="100"/>
        <c:noMultiLvlLbl val="0"/>
      </c:catAx>
      <c:valAx>
        <c:axId val="470462063"/>
        <c:scaling>
          <c:orientation val="minMax"/>
        </c:scaling>
        <c:delete val="0"/>
        <c:axPos val="l"/>
        <c:majorGridlines>
          <c:spPr>
            <a:ln w="9525" cap="flat" cmpd="sng" algn="ctr">
              <a:solidFill>
                <a:schemeClr val="tx1">
                  <a:lumMod val="15000"/>
                  <a:lumOff val="85000"/>
                </a:schemeClr>
              </a:solidFill>
              <a:round/>
            </a:ln>
            <a:effectLst/>
          </c:spPr>
        </c:majorGridlines>
        <c:numFmt formatCode="_-* #,##0.00_-;\-* #,##0.00_-;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D"/>
          </a:p>
        </c:txPr>
        <c:crossAx val="47046398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D"/>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BD"/>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[UPdate of Sales Transaction - For A2 Task 1.xls]Sales Transaction v.4a!PivotTable3</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BD"/>
        </a:p>
      </c:txPr>
    </c:title>
    <c:autoTitleDeleted val="0"/>
    <c:pivotFmts>
      <c:pivotFmt>
        <c:idx val="0"/>
        <c:spPr>
          <a:solidFill>
            <a:schemeClr val="accent1"/>
          </a:solidFill>
          <a:ln>
            <a:noFill/>
          </a:ln>
          <a:effectLst/>
        </c:spPr>
        <c:marker>
          <c:symbol val="none"/>
        </c:marker>
        <c:dLbl>
          <c:idx val="0"/>
          <c:spPr>
            <a:noFill/>
            <a:ln>
              <a:noFill/>
            </a:ln>
            <a:effectLst/>
          </c:spPr>
          <c:txPr>
            <a:bodyPr rot="-540000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D"/>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D"/>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D"/>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'Sales Transaction v.4a'!$L$21:$L$22</c:f>
              <c:strCache>
                <c:ptCount val="1"/>
                <c:pt idx="0">
                  <c:v>Total</c:v>
                </c:pt>
              </c:strCache>
            </c:strRef>
          </c:tx>
          <c:spPr>
            <a:solidFill>
              <a:schemeClr val="accent1"/>
            </a:solidFill>
            <a:ln>
              <a:noFill/>
            </a:ln>
            <a:effectLst/>
          </c:spPr>
          <c:invertIfNegative val="0"/>
          <c:dLbls>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D"/>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'Sales Transaction v.4a'!$K$23:$K$33</c:f>
              <c:strCache>
                <c:ptCount val="10"/>
                <c:pt idx="0">
                  <c:v>Cream Hanging Heart T-Light Holder</c:v>
                </c:pt>
                <c:pt idx="1">
                  <c:v>Gardeners Kneeling Pad Keep Calm</c:v>
                </c:pt>
                <c:pt idx="2">
                  <c:v>Hand Warmer Owl Design</c:v>
                </c:pt>
                <c:pt idx="3">
                  <c:v>Hot Water Bottle Keep Calm</c:v>
                </c:pt>
                <c:pt idx="4">
                  <c:v>Jumbo Bag 50'S Christmas</c:v>
                </c:pt>
                <c:pt idx="5">
                  <c:v>Paper Chain Kit 50'S Christmas</c:v>
                </c:pt>
                <c:pt idx="6">
                  <c:v>Paper Chain Kit Vintage Christmas</c:v>
                </c:pt>
                <c:pt idx="7">
                  <c:v>Popcorn Holder</c:v>
                </c:pt>
                <c:pt idx="8">
                  <c:v>Rabbit Night Light</c:v>
                </c:pt>
                <c:pt idx="9">
                  <c:v>Regency Cakestand 3 Tier</c:v>
                </c:pt>
              </c:strCache>
            </c:strRef>
          </c:cat>
          <c:val>
            <c:numRef>
              <c:f>'Sales Transaction v.4a'!$L$23:$L$33</c:f>
              <c:numCache>
                <c:formatCode>General</c:formatCode>
                <c:ptCount val="10"/>
                <c:pt idx="0">
                  <c:v>199</c:v>
                </c:pt>
                <c:pt idx="1">
                  <c:v>187</c:v>
                </c:pt>
                <c:pt idx="2">
                  <c:v>201</c:v>
                </c:pt>
                <c:pt idx="3">
                  <c:v>243</c:v>
                </c:pt>
                <c:pt idx="4">
                  <c:v>215</c:v>
                </c:pt>
                <c:pt idx="5">
                  <c:v>328</c:v>
                </c:pt>
                <c:pt idx="6">
                  <c:v>234</c:v>
                </c:pt>
                <c:pt idx="7">
                  <c:v>207</c:v>
                </c:pt>
                <c:pt idx="8">
                  <c:v>369</c:v>
                </c:pt>
                <c:pt idx="9">
                  <c:v>176</c:v>
                </c:pt>
              </c:numCache>
            </c:numRef>
          </c:val>
          <c:extLst>
            <c:ext xmlns:c16="http://schemas.microsoft.com/office/drawing/2014/chart" uri="{C3380CC4-5D6E-409C-BE32-E72D297353CC}">
              <c16:uniqueId val="{00000000-4C5D-4C38-881C-62FFE9DC0BE2}"/>
            </c:ext>
          </c:extLst>
        </c:ser>
        <c:dLbls>
          <c:dLblPos val="outEnd"/>
          <c:showLegendKey val="0"/>
          <c:showVal val="1"/>
          <c:showCatName val="0"/>
          <c:showSerName val="0"/>
          <c:showPercent val="0"/>
          <c:showBubbleSize val="0"/>
        </c:dLbls>
        <c:gapWidth val="219"/>
        <c:overlap val="-27"/>
        <c:axId val="717269983"/>
        <c:axId val="717267103"/>
      </c:barChart>
      <c:catAx>
        <c:axId val="7172699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D"/>
          </a:p>
        </c:txPr>
        <c:crossAx val="717267103"/>
        <c:crosses val="autoZero"/>
        <c:auto val="1"/>
        <c:lblAlgn val="ctr"/>
        <c:lblOffset val="100"/>
        <c:noMultiLvlLbl val="0"/>
      </c:catAx>
      <c:valAx>
        <c:axId val="7172671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D"/>
          </a:p>
        </c:txPr>
        <c:crossAx val="71726998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D"/>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BD"/>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[UPdate of Sales Transaction - For A2 Task 1.xls]Task 4!PivotTable6</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BD"/>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D"/>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D"/>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D"/>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'Task 4'!$C$3</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BD"/>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4'!$B$4:$B$13</c:f>
              <c:strCache>
                <c:ptCount val="9"/>
                <c:pt idx="0">
                  <c:v>579777</c:v>
                </c:pt>
                <c:pt idx="1">
                  <c:v>580115</c:v>
                </c:pt>
                <c:pt idx="2">
                  <c:v>580367</c:v>
                </c:pt>
                <c:pt idx="3">
                  <c:v>580729</c:v>
                </c:pt>
                <c:pt idx="4">
                  <c:v>580730</c:v>
                </c:pt>
                <c:pt idx="5">
                  <c:v>581217</c:v>
                </c:pt>
                <c:pt idx="6">
                  <c:v>581219</c:v>
                </c:pt>
                <c:pt idx="7">
                  <c:v>581439</c:v>
                </c:pt>
                <c:pt idx="8">
                  <c:v>581492</c:v>
                </c:pt>
              </c:strCache>
            </c:strRef>
          </c:cat>
          <c:val>
            <c:numRef>
              <c:f>'Task 4'!$C$4:$C$13</c:f>
              <c:numCache>
                <c:formatCode>General</c:formatCode>
                <c:ptCount val="9"/>
                <c:pt idx="0">
                  <c:v>685</c:v>
                </c:pt>
                <c:pt idx="1">
                  <c:v>643</c:v>
                </c:pt>
                <c:pt idx="2">
                  <c:v>649</c:v>
                </c:pt>
                <c:pt idx="3">
                  <c:v>720</c:v>
                </c:pt>
                <c:pt idx="4">
                  <c:v>661</c:v>
                </c:pt>
                <c:pt idx="5">
                  <c:v>674</c:v>
                </c:pt>
                <c:pt idx="6">
                  <c:v>747</c:v>
                </c:pt>
                <c:pt idx="7">
                  <c:v>634</c:v>
                </c:pt>
                <c:pt idx="8">
                  <c:v>730</c:v>
                </c:pt>
              </c:numCache>
            </c:numRef>
          </c:val>
          <c:extLst>
            <c:ext xmlns:c16="http://schemas.microsoft.com/office/drawing/2014/chart" uri="{C3380CC4-5D6E-409C-BE32-E72D297353CC}">
              <c16:uniqueId val="{00000000-0B28-428C-B709-D6BA995D0ED9}"/>
            </c:ext>
          </c:extLst>
        </c:ser>
        <c:dLbls>
          <c:dLblPos val="outEnd"/>
          <c:showLegendKey val="0"/>
          <c:showVal val="1"/>
          <c:showCatName val="0"/>
          <c:showSerName val="0"/>
          <c:showPercent val="0"/>
          <c:showBubbleSize val="0"/>
        </c:dLbls>
        <c:gapWidth val="219"/>
        <c:overlap val="-27"/>
        <c:axId val="374329407"/>
        <c:axId val="374331807"/>
      </c:barChart>
      <c:catAx>
        <c:axId val="3743294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D"/>
          </a:p>
        </c:txPr>
        <c:crossAx val="374331807"/>
        <c:crosses val="autoZero"/>
        <c:auto val="1"/>
        <c:lblAlgn val="ctr"/>
        <c:lblOffset val="100"/>
        <c:noMultiLvlLbl val="0"/>
      </c:catAx>
      <c:valAx>
        <c:axId val="3743318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D"/>
          </a:p>
        </c:txPr>
        <c:crossAx val="374329407"/>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D"/>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BD"/>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27</Pages>
  <Words>2955</Words>
  <Characters>16235</Characters>
  <Application>Microsoft Office Word</Application>
  <DocSecurity>0</DocSecurity>
  <Lines>443</Lines>
  <Paragraphs>175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19115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6</cp:revision>
  <dcterms:created xsi:type="dcterms:W3CDTF">2024-05-03T12:17:00Z</dcterms:created>
  <dcterms:modified xsi:type="dcterms:W3CDTF">2024-05-03T12:43:00Z</dcterms:modified>
  <cp:category/>
</cp:coreProperties>
</file>