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000000" w:themeColor="text1"/>
          <w:sz w:val="24"/>
          <w:szCs w:val="24"/>
        </w:rPr>
        <w:id w:val="226895506"/>
        <w:docPartObj>
          <w:docPartGallery w:val="Cover Pages"/>
          <w:docPartUnique/>
        </w:docPartObj>
      </w:sdtPr>
      <w:sdtEndPr/>
      <w:sdtContent>
        <w:p w14:paraId="2FEE6AA7" w14:textId="70F2037A" w:rsidR="008C79DF" w:rsidRPr="008C79DF" w:rsidRDefault="008C79DF" w:rsidP="008C79DF">
          <w:pPr>
            <w:spacing w:line="360" w:lineRule="auto"/>
            <w:rPr>
              <w:rFonts w:ascii="Arial" w:hAnsi="Arial" w:cs="Arial"/>
              <w:color w:val="000000" w:themeColor="text1"/>
              <w:sz w:val="24"/>
              <w:szCs w:val="24"/>
            </w:rPr>
          </w:pPr>
          <w:r w:rsidRPr="008C79DF">
            <w:rPr>
              <w:rFonts w:ascii="Arial" w:hAnsi="Arial" w:cs="Arial"/>
              <w:noProof/>
              <w:color w:val="000000" w:themeColor="text1"/>
              <w:sz w:val="24"/>
              <w:szCs w:val="24"/>
            </w:rPr>
            <mc:AlternateContent>
              <mc:Choice Requires="wps">
                <w:drawing>
                  <wp:anchor distT="0" distB="0" distL="114300" distR="114300" simplePos="0" relativeHeight="251659264" behindDoc="1" locked="0" layoutInCell="1" allowOverlap="1" wp14:anchorId="164E5356" wp14:editId="3E309774">
                    <wp:simplePos x="0" y="0"/>
                    <wp:positionH relativeFrom="page">
                      <wp:posOffset>198755</wp:posOffset>
                    </wp:positionH>
                    <wp:positionV relativeFrom="page">
                      <wp:posOffset>48260</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AF160F8" id="Rectangle 464" o:spid="_x0000_s1026" alt="Title: Color background" style="position:absolute;margin-left:15.65pt;margin-top:3.8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" fillcolor="#e7e6e6 [3214]" stroked="f">
                    <w10:wrap anchorx="page" anchory="page"/>
                  </v:rect>
                </w:pict>
              </mc:Fallback>
            </mc:AlternateContent>
          </w:r>
          <w:r w:rsidRPr="008C79DF">
            <w:rPr>
              <w:rFonts w:ascii="Arial" w:hAnsi="Arial" w:cs="Arial"/>
              <w:noProof/>
              <w:color w:val="000000" w:themeColor="text1"/>
              <w:sz w:val="24"/>
              <w:szCs w:val="24"/>
            </w:rPr>
            <mc:AlternateContent>
              <mc:Choice Requires="wpg">
                <w:drawing>
                  <wp:anchor distT="0" distB="0" distL="114300" distR="114300" simplePos="0" relativeHeight="251660288" behindDoc="0" locked="0" layoutInCell="1" allowOverlap="1" wp14:anchorId="36635323" wp14:editId="0E151560">
                    <wp:simplePos x="0" y="0"/>
                    <wp:positionH relativeFrom="page">
                      <wp:posOffset>381000</wp:posOffset>
                    </wp:positionH>
                    <wp:positionV relativeFrom="page">
                      <wp:posOffset>548640</wp:posOffset>
                    </wp:positionV>
                    <wp:extent cx="6766560" cy="6309359"/>
                    <wp:effectExtent l="0" t="0" r="2540" b="317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766560" cy="6309359"/>
                              <a:chOff x="504825" y="504825"/>
                              <a:chExt cx="5876200" cy="5832643"/>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3" name="Text Box 463" title="Title and subtitle"/>
                            <wps:cNvSpPr txBox="1"/>
                            <wps:spPr>
                              <a:xfrm>
                                <a:off x="2080024" y="2572395"/>
                                <a:ext cx="4301001" cy="3765073"/>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FE47E7F" w14:textId="2E26FDE5" w:rsidR="008C79DF" w:rsidRDefault="008C79D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BSc (Hons) Health and Social Care                 BMHP5004                                                                        Dr </w:t>
                                      </w:r>
                                      <w:proofErr w:type="spellStart"/>
                                      <w:r>
                                        <w:rPr>
                                          <w:rFonts w:asciiTheme="majorHAnsi" w:hAnsiTheme="majorHAnsi"/>
                                          <w:color w:val="44546A" w:themeColor="text2"/>
                                          <w:spacing w:val="10"/>
                                          <w:sz w:val="36"/>
                                          <w:szCs w:val="36"/>
                                        </w:rPr>
                                        <w:t>Gulnar</w:t>
                                      </w:r>
                                      <w:proofErr w:type="spellEnd"/>
                                      <w:r>
                                        <w:rPr>
                                          <w:rFonts w:asciiTheme="majorHAnsi" w:hAnsiTheme="majorHAnsi"/>
                                          <w:color w:val="44546A" w:themeColor="text2"/>
                                          <w:spacing w:val="10"/>
                                          <w:sz w:val="36"/>
                                          <w:szCs w:val="36"/>
                                        </w:rPr>
                                        <w:t xml:space="preserve"> Ali</w:t>
                                      </w:r>
                                    </w:p>
                                  </w:sdtContent>
                                </w:sdt>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BD58F79" w14:textId="2AC2F65F" w:rsidR="008C79DF" w:rsidRDefault="008F1E2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635323" id="Group 459" o:spid="_x0000_s1026" alt="Title: Title and subtitle with crop mark graphic" style="position:absolute;margin-left:30pt;margin-top:43.2pt;width:532.8pt;height:496.8pt;z-index:251660288;mso-position-horizontal-relative:page;mso-position-vertical-relative:page;mso-width-relative:margin;mso-height-relative:margin" coordorigin="5048,5048" coordsize="58762,583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">
                    <v:shape id="Freeform 461" o:spid="_x0000_s1027"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shapetype id="_x0000_t202" coordsize="21600,21600" o:spt="202" path="m,l,21600r21600,l21600,xe">
                      <v:stroke joinstyle="miter"/>
                      <v:path gradientshapeok="t" o:connecttype="rect"/>
                    </v:shapetype>
                    <v:shape id="Text Box 463" o:spid="_x0000_s1028" type="#_x0000_t202" style="position:absolute;left:20800;top:25723;width:43010;height:3765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FE47E7F" w14:textId="2E26FDE5" w:rsidR="008C79DF" w:rsidRDefault="008C79D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BSc (Hons) Health and Social Care                 BMHP5004                                                                        Dr </w:t>
                                </w:r>
                                <w:proofErr w:type="spellStart"/>
                                <w:r>
                                  <w:rPr>
                                    <w:rFonts w:asciiTheme="majorHAnsi" w:hAnsiTheme="majorHAnsi"/>
                                    <w:color w:val="44546A" w:themeColor="text2"/>
                                    <w:spacing w:val="10"/>
                                    <w:sz w:val="36"/>
                                    <w:szCs w:val="36"/>
                                  </w:rPr>
                                  <w:t>Gulnar</w:t>
                                </w:r>
                                <w:proofErr w:type="spellEnd"/>
                                <w:r>
                                  <w:rPr>
                                    <w:rFonts w:asciiTheme="majorHAnsi" w:hAnsiTheme="majorHAnsi"/>
                                    <w:color w:val="44546A" w:themeColor="text2"/>
                                    <w:spacing w:val="10"/>
                                    <w:sz w:val="36"/>
                                    <w:szCs w:val="36"/>
                                  </w:rPr>
                                  <w:t xml:space="preserve"> Ali</w:t>
                                </w:r>
                              </w:p>
                            </w:sdtContent>
                          </w:sdt>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BD58F79" w14:textId="2AC2F65F" w:rsidR="008C79DF" w:rsidRDefault="008F1E2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     </w:t>
                                </w:r>
                              </w:p>
                            </w:sdtContent>
                          </w:sdt>
                        </w:txbxContent>
                      </v:textbox>
                    </v:shape>
                    <w10:wrap anchorx="page" anchory="page"/>
                  </v:group>
                </w:pict>
              </mc:Fallback>
            </mc:AlternateContent>
          </w:r>
          <w:r w:rsidRPr="008C79DF">
            <w:rPr>
              <w:rFonts w:ascii="Arial" w:hAnsi="Arial" w:cs="Arial"/>
              <w:color w:val="000000" w:themeColor="text1"/>
              <w:sz w:val="24"/>
              <w:szCs w:val="24"/>
            </w:rPr>
            <w:t xml:space="preserve"> </w:t>
          </w:r>
        </w:p>
        <w:p w14:paraId="687E5F5C" w14:textId="77777777" w:rsidR="008C79DF" w:rsidRPr="008C79DF" w:rsidRDefault="008C79DF" w:rsidP="008C79DF">
          <w:pPr>
            <w:spacing w:line="360" w:lineRule="auto"/>
            <w:rPr>
              <w:rFonts w:ascii="Arial" w:hAnsi="Arial" w:cs="Arial"/>
              <w:color w:val="000000" w:themeColor="text1"/>
              <w:sz w:val="24"/>
              <w:szCs w:val="24"/>
            </w:rPr>
          </w:pPr>
        </w:p>
        <w:p w14:paraId="172DBFFE" w14:textId="3F2A9933" w:rsidR="008C79DF" w:rsidRPr="008C79DF" w:rsidRDefault="008C79DF" w:rsidP="008C79DF">
          <w:pPr>
            <w:spacing w:line="360" w:lineRule="auto"/>
            <w:rPr>
              <w:rFonts w:ascii="Arial" w:hAnsi="Arial" w:cs="Arial"/>
              <w:color w:val="000000" w:themeColor="text1"/>
              <w:sz w:val="24"/>
              <w:szCs w:val="24"/>
            </w:rPr>
          </w:pPr>
          <w:r w:rsidRPr="008C79DF">
            <w:rPr>
              <w:rFonts w:ascii="Arial" w:hAnsi="Arial" w:cs="Arial"/>
              <w:noProof/>
              <w:color w:val="000000" w:themeColor="text1"/>
              <w:sz w:val="24"/>
              <w:szCs w:val="24"/>
            </w:rPr>
            <mc:AlternateContent>
              <mc:Choice Requires="wpg">
                <w:drawing>
                  <wp:anchor distT="0" distB="0" distL="114300" distR="114300" simplePos="0" relativeHeight="251661312" behindDoc="0" locked="0" layoutInCell="1" allowOverlap="1" wp14:anchorId="512B4120" wp14:editId="2615E3D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ED10A74" w14:textId="55B2C088" w:rsidR="008C79DF" w:rsidRDefault="008C79DF">
                                      <w:pPr>
                                        <w:pStyle w:val="NoSpacing"/>
                                        <w:spacing w:after="240"/>
                                        <w:jc w:val="right"/>
                                        <w:rPr>
                                          <w:color w:val="44546A" w:themeColor="text2"/>
                                          <w:spacing w:val="10"/>
                                          <w:sz w:val="36"/>
                                          <w:szCs w:val="36"/>
                                        </w:rPr>
                                      </w:pPr>
                                      <w:r>
                                        <w:rPr>
                                          <w:color w:val="44546A" w:themeColor="text2"/>
                                          <w:spacing w:val="10"/>
                                          <w:sz w:val="36"/>
                                          <w:szCs w:val="36"/>
                                        </w:rPr>
                                        <w:t>Hyacinth Thomas</w:t>
                                      </w:r>
                                    </w:p>
                                  </w:sdtContent>
                                </w:sdt>
                                <w:p w14:paraId="048ABCB7" w14:textId="1BCF7D99" w:rsidR="008C79DF" w:rsidRDefault="00A12AD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C79DF">
                                        <w:rPr>
                                          <w:color w:val="44546A" w:themeColor="text2"/>
                                          <w:spacing w:val="10"/>
                                          <w:sz w:val="28"/>
                                          <w:szCs w:val="28"/>
                                        </w:rPr>
                                        <w:t>1810167</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2B4120" id="Group 454" o:spid="_x0000_s1029"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">
                    <v:group id="Group 455" o:spid="_x0000_s1030"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1"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2"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3"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ED10A74" w14:textId="55B2C088" w:rsidR="008C79DF" w:rsidRDefault="008C79DF">
                                <w:pPr>
                                  <w:pStyle w:val="NoSpacing"/>
                                  <w:spacing w:after="240"/>
                                  <w:jc w:val="right"/>
                                  <w:rPr>
                                    <w:color w:val="44546A" w:themeColor="text2"/>
                                    <w:spacing w:val="10"/>
                                    <w:sz w:val="36"/>
                                    <w:szCs w:val="36"/>
                                  </w:rPr>
                                </w:pPr>
                                <w:r>
                                  <w:rPr>
                                    <w:color w:val="44546A" w:themeColor="text2"/>
                                    <w:spacing w:val="10"/>
                                    <w:sz w:val="36"/>
                                    <w:szCs w:val="36"/>
                                  </w:rPr>
                                  <w:t>Hyacinth Thomas</w:t>
                                </w:r>
                              </w:p>
                            </w:sdtContent>
                          </w:sdt>
                          <w:p w14:paraId="048ABCB7" w14:textId="1BCF7D99" w:rsidR="008C79DF" w:rsidRDefault="00A12AD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C79DF">
                                  <w:rPr>
                                    <w:color w:val="44546A" w:themeColor="text2"/>
                                    <w:spacing w:val="10"/>
                                    <w:sz w:val="28"/>
                                    <w:szCs w:val="28"/>
                                  </w:rPr>
                                  <w:t>1810167</w:t>
                                </w:r>
                              </w:sdtContent>
                            </w:sdt>
                          </w:p>
                        </w:txbxContent>
                      </v:textbox>
                    </v:shape>
                    <w10:wrap anchorx="page" anchory="page"/>
                  </v:group>
                </w:pict>
              </mc:Fallback>
            </mc:AlternateContent>
          </w:r>
        </w:p>
        <w:p w14:paraId="06F0E142" w14:textId="06CE075E" w:rsidR="008C79DF" w:rsidRPr="008C79DF" w:rsidRDefault="008C79DF"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br w:type="page"/>
          </w:r>
        </w:p>
      </w:sdtContent>
    </w:sdt>
    <w:p w14:paraId="46F9FD8D" w14:textId="77777777" w:rsidR="000160AF" w:rsidRPr="008C79DF" w:rsidRDefault="000160AF" w:rsidP="008C79DF">
      <w:pPr>
        <w:spacing w:line="360" w:lineRule="auto"/>
        <w:rPr>
          <w:rFonts w:ascii="Arial" w:hAnsi="Arial" w:cs="Arial"/>
          <w:color w:val="000000" w:themeColor="text1"/>
          <w:sz w:val="24"/>
          <w:szCs w:val="24"/>
        </w:rPr>
      </w:pPr>
    </w:p>
    <w:p w14:paraId="272C35D2" w14:textId="7E39AA24" w:rsidR="00762BA2" w:rsidRDefault="00762BA2" w:rsidP="008C79DF">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Children Young People And Families: A Case Study Report </w:t>
      </w:r>
    </w:p>
    <w:p w14:paraId="61FE520E" w14:textId="6A890FB3" w:rsidR="000160AF" w:rsidRPr="008C79DF" w:rsidRDefault="000160AF" w:rsidP="008C79DF">
      <w:pPr>
        <w:spacing w:line="360" w:lineRule="auto"/>
        <w:rPr>
          <w:rFonts w:ascii="Arial" w:hAnsi="Arial" w:cs="Arial"/>
          <w:color w:val="000000" w:themeColor="text1"/>
          <w:sz w:val="24"/>
          <w:szCs w:val="24"/>
          <w:u w:val="single"/>
        </w:rPr>
      </w:pPr>
      <w:r w:rsidRPr="008C79DF">
        <w:rPr>
          <w:rFonts w:ascii="Arial" w:hAnsi="Arial" w:cs="Arial"/>
          <w:color w:val="000000" w:themeColor="text1"/>
          <w:sz w:val="24"/>
          <w:szCs w:val="24"/>
          <w:u w:val="single"/>
        </w:rPr>
        <w:t>Introduction</w:t>
      </w:r>
    </w:p>
    <w:p w14:paraId="749EBBF3" w14:textId="06C304C1" w:rsidR="000160AF" w:rsidRPr="008C79DF" w:rsidRDefault="000160AF"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Within this case study</w:t>
      </w:r>
      <w:r w:rsidR="00AD104B" w:rsidRPr="008C79DF">
        <w:rPr>
          <w:rFonts w:ascii="Arial" w:hAnsi="Arial" w:cs="Arial"/>
          <w:color w:val="000000" w:themeColor="text1"/>
          <w:sz w:val="24"/>
          <w:szCs w:val="24"/>
        </w:rPr>
        <w:t>,</w:t>
      </w:r>
      <w:r w:rsidRPr="008C79DF">
        <w:rPr>
          <w:rFonts w:ascii="Arial" w:hAnsi="Arial" w:cs="Arial"/>
          <w:color w:val="000000" w:themeColor="text1"/>
          <w:sz w:val="24"/>
          <w:szCs w:val="24"/>
        </w:rPr>
        <w:t xml:space="preserve"> I will be </w:t>
      </w:r>
      <w:r w:rsidR="00AD104B" w:rsidRPr="008C79DF">
        <w:rPr>
          <w:rFonts w:ascii="Arial" w:hAnsi="Arial" w:cs="Arial"/>
          <w:color w:val="000000" w:themeColor="text1"/>
          <w:sz w:val="24"/>
          <w:szCs w:val="24"/>
        </w:rPr>
        <w:t>investigating</w:t>
      </w:r>
      <w:r w:rsidRPr="008C79DF">
        <w:rPr>
          <w:rFonts w:ascii="Arial" w:hAnsi="Arial" w:cs="Arial"/>
          <w:color w:val="000000" w:themeColor="text1"/>
          <w:sz w:val="24"/>
          <w:szCs w:val="24"/>
        </w:rPr>
        <w:t xml:space="preserve"> the complicated case of three young women who were subjected to abuse by their foster career. I intend to explore the </w:t>
      </w:r>
      <w:r w:rsidR="00AD104B" w:rsidRPr="008C79DF">
        <w:rPr>
          <w:rFonts w:ascii="Arial" w:hAnsi="Arial" w:cs="Arial"/>
          <w:color w:val="000000" w:themeColor="text1"/>
          <w:sz w:val="24"/>
          <w:szCs w:val="24"/>
        </w:rPr>
        <w:t>specifics of</w:t>
      </w:r>
      <w:r w:rsidRPr="008C79DF">
        <w:rPr>
          <w:rFonts w:ascii="Arial" w:hAnsi="Arial" w:cs="Arial"/>
          <w:color w:val="000000" w:themeColor="text1"/>
          <w:sz w:val="24"/>
          <w:szCs w:val="24"/>
        </w:rPr>
        <w:t xml:space="preserve"> this case and identify</w:t>
      </w:r>
      <w:r w:rsidR="00AD104B" w:rsidRPr="008C79DF">
        <w:rPr>
          <w:rFonts w:ascii="Arial" w:hAnsi="Arial" w:cs="Arial"/>
          <w:color w:val="000000" w:themeColor="text1"/>
          <w:sz w:val="24"/>
          <w:szCs w:val="24"/>
        </w:rPr>
        <w:t xml:space="preserve"> where the agencies involved failed to protect the young people in their care. </w:t>
      </w:r>
      <w:r w:rsidRPr="008C79DF">
        <w:rPr>
          <w:rFonts w:ascii="Arial" w:hAnsi="Arial" w:cs="Arial"/>
          <w:color w:val="000000" w:themeColor="text1"/>
          <w:sz w:val="24"/>
          <w:szCs w:val="24"/>
        </w:rPr>
        <w:t xml:space="preserve"> </w:t>
      </w:r>
    </w:p>
    <w:p w14:paraId="089D4374" w14:textId="58F2936D" w:rsidR="000160AF" w:rsidRPr="008C79DF" w:rsidRDefault="00AD104B"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To analyse where</w:t>
      </w:r>
      <w:r w:rsidR="000160AF" w:rsidRPr="008C79DF">
        <w:rPr>
          <w:rFonts w:ascii="Arial" w:hAnsi="Arial" w:cs="Arial"/>
          <w:color w:val="000000" w:themeColor="text1"/>
          <w:sz w:val="24"/>
          <w:szCs w:val="24"/>
        </w:rPr>
        <w:t xml:space="preserve"> </w:t>
      </w:r>
      <w:r w:rsidRPr="008C79DF">
        <w:rPr>
          <w:rFonts w:ascii="Arial" w:hAnsi="Arial" w:cs="Arial"/>
          <w:color w:val="000000" w:themeColor="text1"/>
          <w:sz w:val="24"/>
          <w:szCs w:val="24"/>
        </w:rPr>
        <w:t xml:space="preserve">and why </w:t>
      </w:r>
      <w:r w:rsidR="000160AF" w:rsidRPr="008C79DF">
        <w:rPr>
          <w:rFonts w:ascii="Arial" w:hAnsi="Arial" w:cs="Arial"/>
          <w:color w:val="000000" w:themeColor="text1"/>
          <w:sz w:val="24"/>
          <w:szCs w:val="24"/>
        </w:rPr>
        <w:t>services, processes and procedures</w:t>
      </w:r>
      <w:r w:rsidRPr="008C79DF">
        <w:rPr>
          <w:rFonts w:ascii="Arial" w:hAnsi="Arial" w:cs="Arial"/>
          <w:color w:val="000000" w:themeColor="text1"/>
          <w:sz w:val="24"/>
          <w:szCs w:val="24"/>
        </w:rPr>
        <w:t xml:space="preserve"> were not efficient to safeguard and protect the at-risk children at the heart of this case,</w:t>
      </w:r>
      <w:r w:rsidR="000160AF" w:rsidRPr="008C79DF">
        <w:rPr>
          <w:rFonts w:ascii="Arial" w:hAnsi="Arial" w:cs="Arial"/>
          <w:color w:val="000000" w:themeColor="text1"/>
          <w:sz w:val="24"/>
          <w:szCs w:val="24"/>
        </w:rPr>
        <w:t xml:space="preserve"> I will use time-graphs to breakdown processes and transcribe normal procedures</w:t>
      </w:r>
      <w:r w:rsidRPr="008C79DF">
        <w:rPr>
          <w:rFonts w:ascii="Arial" w:hAnsi="Arial" w:cs="Arial"/>
          <w:color w:val="000000" w:themeColor="text1"/>
          <w:sz w:val="24"/>
          <w:szCs w:val="24"/>
        </w:rPr>
        <w:t xml:space="preserve">. </w:t>
      </w:r>
      <w:r w:rsidR="000160AF" w:rsidRPr="008C79DF">
        <w:rPr>
          <w:rFonts w:ascii="Arial" w:hAnsi="Arial" w:cs="Arial"/>
          <w:color w:val="000000" w:themeColor="text1"/>
          <w:sz w:val="24"/>
          <w:szCs w:val="24"/>
        </w:rPr>
        <w:t xml:space="preserve">This will </w:t>
      </w:r>
      <w:r w:rsidRPr="008C79DF">
        <w:rPr>
          <w:rFonts w:ascii="Arial" w:hAnsi="Arial" w:cs="Arial"/>
          <w:color w:val="000000" w:themeColor="text1"/>
          <w:sz w:val="24"/>
          <w:szCs w:val="24"/>
        </w:rPr>
        <w:t>allow me</w:t>
      </w:r>
      <w:r w:rsidR="000160AF" w:rsidRPr="008C79DF">
        <w:rPr>
          <w:rFonts w:ascii="Arial" w:hAnsi="Arial" w:cs="Arial"/>
          <w:color w:val="000000" w:themeColor="text1"/>
          <w:sz w:val="24"/>
          <w:szCs w:val="24"/>
        </w:rPr>
        <w:t xml:space="preserve"> to identify procedures that can be applied </w:t>
      </w:r>
      <w:r w:rsidRPr="008C79DF">
        <w:rPr>
          <w:rFonts w:ascii="Arial" w:hAnsi="Arial" w:cs="Arial"/>
          <w:color w:val="000000" w:themeColor="text1"/>
          <w:sz w:val="24"/>
          <w:szCs w:val="24"/>
        </w:rPr>
        <w:t>to</w:t>
      </w:r>
      <w:r w:rsidR="000160AF" w:rsidRPr="008C79DF">
        <w:rPr>
          <w:rFonts w:ascii="Arial" w:hAnsi="Arial" w:cs="Arial"/>
          <w:color w:val="000000" w:themeColor="text1"/>
          <w:sz w:val="24"/>
          <w:szCs w:val="24"/>
        </w:rPr>
        <w:t xml:space="preserve"> avoid the problems that occurred </w:t>
      </w:r>
      <w:r w:rsidR="0008761B" w:rsidRPr="008C79DF">
        <w:rPr>
          <w:rFonts w:ascii="Arial" w:hAnsi="Arial" w:cs="Arial"/>
          <w:color w:val="000000" w:themeColor="text1"/>
          <w:sz w:val="24"/>
          <w:szCs w:val="24"/>
        </w:rPr>
        <w:t>in</w:t>
      </w:r>
      <w:r w:rsidR="000160AF" w:rsidRPr="008C79DF">
        <w:rPr>
          <w:rFonts w:ascii="Arial" w:hAnsi="Arial" w:cs="Arial"/>
          <w:color w:val="000000" w:themeColor="text1"/>
          <w:sz w:val="24"/>
          <w:szCs w:val="24"/>
        </w:rPr>
        <w:t xml:space="preserve"> this case study.</w:t>
      </w:r>
    </w:p>
    <w:p w14:paraId="14317B75" w14:textId="2A8DACDC" w:rsidR="000160AF" w:rsidRPr="008C79DF" w:rsidRDefault="000160AF"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This </w:t>
      </w:r>
      <w:r w:rsidR="00AD104B" w:rsidRPr="008C79DF">
        <w:rPr>
          <w:rFonts w:ascii="Arial" w:hAnsi="Arial" w:cs="Arial"/>
          <w:color w:val="000000" w:themeColor="text1"/>
          <w:sz w:val="24"/>
          <w:szCs w:val="24"/>
        </w:rPr>
        <w:t>ca</w:t>
      </w:r>
      <w:r w:rsidRPr="008C79DF">
        <w:rPr>
          <w:rFonts w:ascii="Arial" w:hAnsi="Arial" w:cs="Arial"/>
          <w:color w:val="000000" w:themeColor="text1"/>
          <w:sz w:val="24"/>
          <w:szCs w:val="24"/>
        </w:rPr>
        <w:t xml:space="preserve">se study covers three female children who were subjected to separate </w:t>
      </w:r>
      <w:r w:rsidR="00A369D1" w:rsidRPr="008C79DF">
        <w:rPr>
          <w:rFonts w:ascii="Arial" w:hAnsi="Arial" w:cs="Arial"/>
          <w:color w:val="000000" w:themeColor="text1"/>
          <w:sz w:val="24"/>
          <w:szCs w:val="24"/>
        </w:rPr>
        <w:t>episodes</w:t>
      </w:r>
      <w:r w:rsidRPr="008C79DF">
        <w:rPr>
          <w:rFonts w:ascii="Arial" w:hAnsi="Arial" w:cs="Arial"/>
          <w:color w:val="000000" w:themeColor="text1"/>
          <w:sz w:val="24"/>
          <w:szCs w:val="24"/>
        </w:rPr>
        <w:t xml:space="preserve"> of abuse, whilst in the care of a male foster career. The perpetrator was married and had his children and was looked upon highly within his community. Eventually</w:t>
      </w:r>
      <w:r w:rsidR="00AD104B" w:rsidRPr="008C79DF">
        <w:rPr>
          <w:rFonts w:ascii="Arial" w:hAnsi="Arial" w:cs="Arial"/>
          <w:color w:val="000000" w:themeColor="text1"/>
          <w:sz w:val="24"/>
          <w:szCs w:val="24"/>
        </w:rPr>
        <w:t>,</w:t>
      </w:r>
      <w:r w:rsidRPr="008C79DF">
        <w:rPr>
          <w:rFonts w:ascii="Arial" w:hAnsi="Arial" w:cs="Arial"/>
          <w:color w:val="000000" w:themeColor="text1"/>
          <w:sz w:val="24"/>
          <w:szCs w:val="24"/>
        </w:rPr>
        <w:t xml:space="preserve"> the perpetrator was convicted on a total of </w:t>
      </w:r>
      <w:r w:rsidR="00A369D1" w:rsidRPr="008C79DF">
        <w:rPr>
          <w:rFonts w:ascii="Arial" w:hAnsi="Arial" w:cs="Arial"/>
          <w:color w:val="000000" w:themeColor="text1"/>
          <w:sz w:val="24"/>
          <w:szCs w:val="24"/>
        </w:rPr>
        <w:t>thirteen</w:t>
      </w:r>
      <w:r w:rsidRPr="008C79DF">
        <w:rPr>
          <w:rFonts w:ascii="Arial" w:hAnsi="Arial" w:cs="Arial"/>
          <w:color w:val="000000" w:themeColor="text1"/>
          <w:sz w:val="24"/>
          <w:szCs w:val="24"/>
        </w:rPr>
        <w:t xml:space="preserve"> accounts of sexual assault </w:t>
      </w:r>
      <w:r w:rsidR="00A369D1" w:rsidRPr="008C79DF">
        <w:rPr>
          <w:rFonts w:ascii="Arial" w:hAnsi="Arial" w:cs="Arial"/>
          <w:color w:val="000000" w:themeColor="text1"/>
          <w:sz w:val="24"/>
          <w:szCs w:val="24"/>
        </w:rPr>
        <w:t>on</w:t>
      </w:r>
      <w:r w:rsidRPr="008C79DF">
        <w:rPr>
          <w:rFonts w:ascii="Arial" w:hAnsi="Arial" w:cs="Arial"/>
          <w:color w:val="000000" w:themeColor="text1"/>
          <w:sz w:val="24"/>
          <w:szCs w:val="24"/>
        </w:rPr>
        <w:t xml:space="preserve"> the three females </w:t>
      </w:r>
      <w:r w:rsidR="00A369D1" w:rsidRPr="008C79DF">
        <w:rPr>
          <w:rFonts w:ascii="Arial" w:hAnsi="Arial" w:cs="Arial"/>
          <w:color w:val="000000" w:themeColor="text1"/>
          <w:sz w:val="24"/>
          <w:szCs w:val="24"/>
        </w:rPr>
        <w:t xml:space="preserve">while </w:t>
      </w:r>
      <w:r w:rsidRPr="008C79DF">
        <w:rPr>
          <w:rFonts w:ascii="Arial" w:hAnsi="Arial" w:cs="Arial"/>
          <w:color w:val="000000" w:themeColor="text1"/>
          <w:sz w:val="24"/>
          <w:szCs w:val="24"/>
        </w:rPr>
        <w:t xml:space="preserve">in his foster care. </w:t>
      </w:r>
      <w:r w:rsidR="0008761B" w:rsidRPr="008C79DF">
        <w:rPr>
          <w:rFonts w:ascii="Arial" w:hAnsi="Arial" w:cs="Arial"/>
          <w:color w:val="000000" w:themeColor="text1"/>
          <w:sz w:val="24"/>
          <w:szCs w:val="24"/>
        </w:rPr>
        <w:t>Because</w:t>
      </w:r>
      <w:r w:rsidRPr="008C79DF">
        <w:rPr>
          <w:rFonts w:ascii="Arial" w:hAnsi="Arial" w:cs="Arial"/>
          <w:color w:val="000000" w:themeColor="text1"/>
          <w:sz w:val="24"/>
          <w:szCs w:val="24"/>
        </w:rPr>
        <w:t xml:space="preserve"> the victims </w:t>
      </w:r>
      <w:r w:rsidR="00A369D1" w:rsidRPr="008C79DF">
        <w:rPr>
          <w:rFonts w:ascii="Arial" w:hAnsi="Arial" w:cs="Arial"/>
          <w:color w:val="000000" w:themeColor="text1"/>
          <w:sz w:val="24"/>
          <w:szCs w:val="24"/>
        </w:rPr>
        <w:t>had been</w:t>
      </w:r>
      <w:r w:rsidRPr="008C79DF">
        <w:rPr>
          <w:rFonts w:ascii="Arial" w:hAnsi="Arial" w:cs="Arial"/>
          <w:color w:val="000000" w:themeColor="text1"/>
          <w:sz w:val="24"/>
          <w:szCs w:val="24"/>
        </w:rPr>
        <w:t xml:space="preserve"> subjected to abuse</w:t>
      </w:r>
      <w:r w:rsidR="00A369D1" w:rsidRPr="008C79DF">
        <w:rPr>
          <w:rFonts w:ascii="Arial" w:hAnsi="Arial" w:cs="Arial"/>
          <w:color w:val="000000" w:themeColor="text1"/>
          <w:sz w:val="24"/>
          <w:szCs w:val="24"/>
        </w:rPr>
        <w:t xml:space="preserve"> before being placed in </w:t>
      </w:r>
      <w:r w:rsidR="00B757F1" w:rsidRPr="008C79DF">
        <w:rPr>
          <w:rFonts w:ascii="Arial" w:hAnsi="Arial" w:cs="Arial"/>
          <w:color w:val="000000" w:themeColor="text1"/>
          <w:sz w:val="24"/>
          <w:szCs w:val="24"/>
        </w:rPr>
        <w:t xml:space="preserve">the perpetrator’s family, the sexual offences were reported when the victims were adults with one of the victims aged 28 years old at the time of prosecution. However, </w:t>
      </w:r>
      <w:r w:rsidR="0008761B" w:rsidRPr="008C79DF">
        <w:rPr>
          <w:rFonts w:ascii="Arial" w:hAnsi="Arial" w:cs="Arial"/>
          <w:color w:val="000000" w:themeColor="text1"/>
          <w:sz w:val="24"/>
          <w:szCs w:val="24"/>
        </w:rPr>
        <w:t>several</w:t>
      </w:r>
      <w:r w:rsidR="00B757F1" w:rsidRPr="008C79DF">
        <w:rPr>
          <w:rFonts w:ascii="Arial" w:hAnsi="Arial" w:cs="Arial"/>
          <w:color w:val="000000" w:themeColor="text1"/>
          <w:sz w:val="24"/>
          <w:szCs w:val="24"/>
        </w:rPr>
        <w:t xml:space="preserve"> factors contributed to the crimes going undetected and unreported for so long.</w:t>
      </w:r>
    </w:p>
    <w:p w14:paraId="4959E177" w14:textId="0F583A4A" w:rsidR="000160AF" w:rsidRPr="008C79DF" w:rsidRDefault="000160AF"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The perpetrator </w:t>
      </w:r>
      <w:r w:rsidR="00B757F1" w:rsidRPr="008C79DF">
        <w:rPr>
          <w:rFonts w:ascii="Arial" w:hAnsi="Arial" w:cs="Arial"/>
          <w:color w:val="000000" w:themeColor="text1"/>
          <w:sz w:val="24"/>
          <w:szCs w:val="24"/>
        </w:rPr>
        <w:t>used</w:t>
      </w:r>
      <w:r w:rsidRPr="008C79DF">
        <w:rPr>
          <w:rFonts w:ascii="Arial" w:hAnsi="Arial" w:cs="Arial"/>
          <w:color w:val="000000" w:themeColor="text1"/>
          <w:sz w:val="24"/>
          <w:szCs w:val="24"/>
        </w:rPr>
        <w:t xml:space="preserve"> the high </w:t>
      </w:r>
      <w:r w:rsidR="00B757F1" w:rsidRPr="008C79DF">
        <w:rPr>
          <w:rFonts w:ascii="Arial" w:hAnsi="Arial" w:cs="Arial"/>
          <w:color w:val="000000" w:themeColor="text1"/>
          <w:sz w:val="24"/>
          <w:szCs w:val="24"/>
        </w:rPr>
        <w:t>standing he had in the community</w:t>
      </w:r>
      <w:r w:rsidRPr="008C79DF">
        <w:rPr>
          <w:rFonts w:ascii="Arial" w:hAnsi="Arial" w:cs="Arial"/>
          <w:color w:val="000000" w:themeColor="text1"/>
          <w:sz w:val="24"/>
          <w:szCs w:val="24"/>
        </w:rPr>
        <w:t xml:space="preserve"> </w:t>
      </w:r>
      <w:r w:rsidR="00B757F1" w:rsidRPr="008C79DF">
        <w:rPr>
          <w:rFonts w:ascii="Arial" w:hAnsi="Arial" w:cs="Arial"/>
          <w:color w:val="000000" w:themeColor="text1"/>
          <w:sz w:val="24"/>
          <w:szCs w:val="24"/>
        </w:rPr>
        <w:t>to</w:t>
      </w:r>
      <w:r w:rsidRPr="008C79DF">
        <w:rPr>
          <w:rFonts w:ascii="Arial" w:hAnsi="Arial" w:cs="Arial"/>
          <w:color w:val="000000" w:themeColor="text1"/>
          <w:sz w:val="24"/>
          <w:szCs w:val="24"/>
        </w:rPr>
        <w:t xml:space="preserve"> manipulate and intimidate the three female victims </w:t>
      </w:r>
      <w:r w:rsidR="00B757F1" w:rsidRPr="008C79DF">
        <w:rPr>
          <w:rFonts w:ascii="Arial" w:hAnsi="Arial" w:cs="Arial"/>
          <w:color w:val="000000" w:themeColor="text1"/>
          <w:sz w:val="24"/>
          <w:szCs w:val="24"/>
        </w:rPr>
        <w:t xml:space="preserve">causing them to </w:t>
      </w:r>
      <w:r w:rsidR="0008761B" w:rsidRPr="008C79DF">
        <w:rPr>
          <w:rFonts w:ascii="Arial" w:hAnsi="Arial" w:cs="Arial"/>
          <w:color w:val="000000" w:themeColor="text1"/>
          <w:sz w:val="24"/>
          <w:szCs w:val="24"/>
        </w:rPr>
        <w:t>feel</w:t>
      </w:r>
      <w:r w:rsidRPr="008C79DF">
        <w:rPr>
          <w:rFonts w:ascii="Arial" w:hAnsi="Arial" w:cs="Arial"/>
          <w:color w:val="000000" w:themeColor="text1"/>
          <w:sz w:val="24"/>
          <w:szCs w:val="24"/>
        </w:rPr>
        <w:t xml:space="preserve"> fear, </w:t>
      </w:r>
      <w:r w:rsidR="00B757F1" w:rsidRPr="008C79DF">
        <w:rPr>
          <w:rFonts w:ascii="Arial" w:hAnsi="Arial" w:cs="Arial"/>
          <w:color w:val="000000" w:themeColor="text1"/>
          <w:sz w:val="24"/>
          <w:szCs w:val="24"/>
        </w:rPr>
        <w:t>helplessness</w:t>
      </w:r>
      <w:r w:rsidRPr="008C79DF">
        <w:rPr>
          <w:rFonts w:ascii="Arial" w:hAnsi="Arial" w:cs="Arial"/>
          <w:color w:val="000000" w:themeColor="text1"/>
          <w:sz w:val="24"/>
          <w:szCs w:val="24"/>
        </w:rPr>
        <w:t xml:space="preserve"> and shame. </w:t>
      </w:r>
      <w:r w:rsidR="00522DBE" w:rsidRPr="008C79DF">
        <w:rPr>
          <w:rFonts w:ascii="Arial" w:hAnsi="Arial" w:cs="Arial"/>
          <w:color w:val="000000" w:themeColor="text1"/>
          <w:sz w:val="24"/>
          <w:szCs w:val="24"/>
        </w:rPr>
        <w:t>Unfortunately,</w:t>
      </w:r>
      <w:r w:rsidRPr="008C79DF">
        <w:rPr>
          <w:rFonts w:ascii="Arial" w:hAnsi="Arial" w:cs="Arial"/>
          <w:color w:val="000000" w:themeColor="text1"/>
          <w:sz w:val="24"/>
          <w:szCs w:val="24"/>
        </w:rPr>
        <w:t xml:space="preserve"> all three victims had originally been removed from broken homes </w:t>
      </w:r>
      <w:r w:rsidR="00AD104B" w:rsidRPr="008C79DF">
        <w:rPr>
          <w:rFonts w:ascii="Arial" w:hAnsi="Arial" w:cs="Arial"/>
          <w:color w:val="000000" w:themeColor="text1"/>
          <w:sz w:val="24"/>
          <w:szCs w:val="24"/>
        </w:rPr>
        <w:t>where</w:t>
      </w:r>
      <w:r w:rsidRPr="008C79DF">
        <w:rPr>
          <w:rFonts w:ascii="Arial" w:hAnsi="Arial" w:cs="Arial"/>
          <w:color w:val="000000" w:themeColor="text1"/>
          <w:sz w:val="24"/>
          <w:szCs w:val="24"/>
        </w:rPr>
        <w:t xml:space="preserve"> they had either been subjected to or </w:t>
      </w:r>
      <w:r w:rsidR="00B757F1" w:rsidRPr="008C79DF">
        <w:rPr>
          <w:rFonts w:ascii="Arial" w:hAnsi="Arial" w:cs="Arial"/>
          <w:color w:val="000000" w:themeColor="text1"/>
          <w:sz w:val="24"/>
          <w:szCs w:val="24"/>
        </w:rPr>
        <w:t xml:space="preserve">had </w:t>
      </w:r>
      <w:r w:rsidRPr="008C79DF">
        <w:rPr>
          <w:rFonts w:ascii="Arial" w:hAnsi="Arial" w:cs="Arial"/>
          <w:color w:val="000000" w:themeColor="text1"/>
          <w:sz w:val="24"/>
          <w:szCs w:val="24"/>
        </w:rPr>
        <w:t xml:space="preserve">witnessed abuse and violence. This contributed </w:t>
      </w:r>
      <w:r w:rsidR="0008761B" w:rsidRPr="008C79DF">
        <w:rPr>
          <w:rFonts w:ascii="Arial" w:hAnsi="Arial" w:cs="Arial"/>
          <w:color w:val="000000" w:themeColor="text1"/>
          <w:sz w:val="24"/>
          <w:szCs w:val="24"/>
        </w:rPr>
        <w:t>to ensuring</w:t>
      </w:r>
      <w:r w:rsidR="00B757F1" w:rsidRPr="008C79DF">
        <w:rPr>
          <w:rFonts w:ascii="Arial" w:hAnsi="Arial" w:cs="Arial"/>
          <w:color w:val="000000" w:themeColor="text1"/>
          <w:sz w:val="24"/>
          <w:szCs w:val="24"/>
        </w:rPr>
        <w:t xml:space="preserve"> the victims’ silence</w:t>
      </w:r>
      <w:r w:rsidRPr="008C79DF">
        <w:rPr>
          <w:rFonts w:ascii="Arial" w:hAnsi="Arial" w:cs="Arial"/>
          <w:color w:val="000000" w:themeColor="text1"/>
          <w:sz w:val="24"/>
          <w:szCs w:val="24"/>
        </w:rPr>
        <w:t xml:space="preserve"> as they </w:t>
      </w:r>
      <w:r w:rsidR="00B757F1" w:rsidRPr="008C79DF">
        <w:rPr>
          <w:rFonts w:ascii="Arial" w:hAnsi="Arial" w:cs="Arial"/>
          <w:color w:val="000000" w:themeColor="text1"/>
          <w:sz w:val="24"/>
          <w:szCs w:val="24"/>
        </w:rPr>
        <w:t xml:space="preserve">were </w:t>
      </w:r>
      <w:r w:rsidRPr="008C79DF">
        <w:rPr>
          <w:rFonts w:ascii="Arial" w:hAnsi="Arial" w:cs="Arial"/>
          <w:color w:val="000000" w:themeColor="text1"/>
          <w:sz w:val="24"/>
          <w:szCs w:val="24"/>
        </w:rPr>
        <w:t>suffer</w:t>
      </w:r>
      <w:r w:rsidR="00B757F1" w:rsidRPr="008C79DF">
        <w:rPr>
          <w:rFonts w:ascii="Arial" w:hAnsi="Arial" w:cs="Arial"/>
          <w:color w:val="000000" w:themeColor="text1"/>
          <w:sz w:val="24"/>
          <w:szCs w:val="24"/>
        </w:rPr>
        <w:t>ing</w:t>
      </w:r>
      <w:r w:rsidRPr="008C79DF">
        <w:rPr>
          <w:rFonts w:ascii="Arial" w:hAnsi="Arial" w:cs="Arial"/>
          <w:color w:val="000000" w:themeColor="text1"/>
          <w:sz w:val="24"/>
          <w:szCs w:val="24"/>
        </w:rPr>
        <w:t xml:space="preserve"> from </w:t>
      </w:r>
      <w:r w:rsidR="00B757F1" w:rsidRPr="008C79DF">
        <w:rPr>
          <w:rFonts w:ascii="Arial" w:hAnsi="Arial" w:cs="Arial"/>
          <w:color w:val="000000" w:themeColor="text1"/>
          <w:sz w:val="24"/>
          <w:szCs w:val="24"/>
        </w:rPr>
        <w:t xml:space="preserve">the </w:t>
      </w:r>
      <w:r w:rsidRPr="008C79DF">
        <w:rPr>
          <w:rFonts w:ascii="Arial" w:hAnsi="Arial" w:cs="Arial"/>
          <w:color w:val="000000" w:themeColor="text1"/>
          <w:sz w:val="24"/>
          <w:szCs w:val="24"/>
        </w:rPr>
        <w:t>effects of normalisation</w:t>
      </w:r>
      <w:r w:rsidR="00B757F1" w:rsidRPr="008C79DF">
        <w:rPr>
          <w:rFonts w:ascii="Arial" w:hAnsi="Arial" w:cs="Arial"/>
          <w:color w:val="000000" w:themeColor="text1"/>
          <w:sz w:val="24"/>
          <w:szCs w:val="24"/>
        </w:rPr>
        <w:t xml:space="preserve"> of violence</w:t>
      </w:r>
      <w:r w:rsidRPr="008C79DF">
        <w:rPr>
          <w:rFonts w:ascii="Arial" w:hAnsi="Arial" w:cs="Arial"/>
          <w:color w:val="000000" w:themeColor="text1"/>
          <w:sz w:val="24"/>
          <w:szCs w:val="24"/>
        </w:rPr>
        <w:t xml:space="preserve"> </w:t>
      </w:r>
      <w:r w:rsidR="00B757F1" w:rsidRPr="008C79DF">
        <w:rPr>
          <w:rFonts w:ascii="Arial" w:hAnsi="Arial" w:cs="Arial"/>
          <w:color w:val="000000" w:themeColor="text1"/>
          <w:sz w:val="24"/>
          <w:szCs w:val="24"/>
        </w:rPr>
        <w:t>in</w:t>
      </w:r>
      <w:r w:rsidRPr="008C79DF">
        <w:rPr>
          <w:rFonts w:ascii="Arial" w:hAnsi="Arial" w:cs="Arial"/>
          <w:color w:val="000000" w:themeColor="text1"/>
          <w:sz w:val="24"/>
          <w:szCs w:val="24"/>
        </w:rPr>
        <w:t xml:space="preserve"> their prior home experiences. The first victim that decided to step forward and make an </w:t>
      </w:r>
      <w:r w:rsidR="00AD104B" w:rsidRPr="008C79DF">
        <w:rPr>
          <w:rFonts w:ascii="Arial" w:hAnsi="Arial" w:cs="Arial"/>
          <w:color w:val="000000" w:themeColor="text1"/>
          <w:sz w:val="24"/>
          <w:szCs w:val="24"/>
        </w:rPr>
        <w:t>allegation</w:t>
      </w:r>
      <w:r w:rsidRPr="008C79DF">
        <w:rPr>
          <w:rFonts w:ascii="Arial" w:hAnsi="Arial" w:cs="Arial"/>
          <w:color w:val="000000" w:themeColor="text1"/>
          <w:sz w:val="24"/>
          <w:szCs w:val="24"/>
        </w:rPr>
        <w:t xml:space="preserve"> against the perpetrator was not believed and then </w:t>
      </w:r>
      <w:r w:rsidR="00B757F1" w:rsidRPr="008C79DF">
        <w:rPr>
          <w:rFonts w:ascii="Arial" w:hAnsi="Arial" w:cs="Arial"/>
          <w:color w:val="000000" w:themeColor="text1"/>
          <w:sz w:val="24"/>
          <w:szCs w:val="24"/>
        </w:rPr>
        <w:t>continued</w:t>
      </w:r>
      <w:r w:rsidRPr="008C79DF">
        <w:rPr>
          <w:rFonts w:ascii="Arial" w:hAnsi="Arial" w:cs="Arial"/>
          <w:color w:val="000000" w:themeColor="text1"/>
          <w:sz w:val="24"/>
          <w:szCs w:val="24"/>
        </w:rPr>
        <w:t xml:space="preserve"> to be intimidated by the perpetrator as his biological granddaughter attended the same school as her.</w:t>
      </w:r>
    </w:p>
    <w:p w14:paraId="3DDECB12" w14:textId="5233E60D" w:rsidR="005674E2" w:rsidRDefault="000160AF"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lastRenderedPageBreak/>
        <w:t>Although the initial allegations were made in 2011</w:t>
      </w:r>
      <w:r w:rsidR="00B757F1" w:rsidRPr="008C79DF">
        <w:rPr>
          <w:rFonts w:ascii="Arial" w:hAnsi="Arial" w:cs="Arial"/>
          <w:color w:val="000000" w:themeColor="text1"/>
          <w:sz w:val="24"/>
          <w:szCs w:val="24"/>
        </w:rPr>
        <w:t>,</w:t>
      </w:r>
      <w:r w:rsidRPr="008C79DF">
        <w:rPr>
          <w:rFonts w:ascii="Arial" w:hAnsi="Arial" w:cs="Arial"/>
          <w:color w:val="000000" w:themeColor="text1"/>
          <w:sz w:val="24"/>
          <w:szCs w:val="24"/>
        </w:rPr>
        <w:t xml:space="preserve"> it took several years before the</w:t>
      </w:r>
      <w:r w:rsidR="00B757F1" w:rsidRPr="008C79DF">
        <w:rPr>
          <w:rFonts w:ascii="Arial" w:hAnsi="Arial" w:cs="Arial"/>
          <w:color w:val="000000" w:themeColor="text1"/>
          <w:sz w:val="24"/>
          <w:szCs w:val="24"/>
        </w:rPr>
        <w:t xml:space="preserve">se </w:t>
      </w:r>
      <w:r w:rsidRPr="008C79DF">
        <w:rPr>
          <w:rFonts w:ascii="Arial" w:hAnsi="Arial" w:cs="Arial"/>
          <w:color w:val="000000" w:themeColor="text1"/>
          <w:sz w:val="24"/>
          <w:szCs w:val="24"/>
        </w:rPr>
        <w:t xml:space="preserve">were taken into consideration in 2014 and lead to the perpetrator’s conviction.  I intend to investigate all the factors that contributed to </w:t>
      </w:r>
      <w:r w:rsidR="00B757F1" w:rsidRPr="008C79DF">
        <w:rPr>
          <w:rFonts w:ascii="Arial" w:hAnsi="Arial" w:cs="Arial"/>
          <w:color w:val="000000" w:themeColor="text1"/>
          <w:sz w:val="24"/>
          <w:szCs w:val="24"/>
        </w:rPr>
        <w:t>delay the</w:t>
      </w:r>
      <w:r w:rsidRPr="008C79DF">
        <w:rPr>
          <w:rFonts w:ascii="Arial" w:hAnsi="Arial" w:cs="Arial"/>
          <w:color w:val="000000" w:themeColor="text1"/>
          <w:sz w:val="24"/>
          <w:szCs w:val="24"/>
        </w:rPr>
        <w:t xml:space="preserve"> conviction</w:t>
      </w:r>
      <w:r w:rsidR="00B757F1" w:rsidRPr="008C79DF">
        <w:rPr>
          <w:rFonts w:ascii="Arial" w:hAnsi="Arial" w:cs="Arial"/>
          <w:color w:val="000000" w:themeColor="text1"/>
          <w:sz w:val="24"/>
          <w:szCs w:val="24"/>
        </w:rPr>
        <w:t xml:space="preserve"> including</w:t>
      </w:r>
      <w:r w:rsidRPr="008C79DF">
        <w:rPr>
          <w:rFonts w:ascii="Arial" w:hAnsi="Arial" w:cs="Arial"/>
          <w:color w:val="000000" w:themeColor="text1"/>
          <w:sz w:val="24"/>
          <w:szCs w:val="24"/>
        </w:rPr>
        <w:t xml:space="preserve"> how the current system failed the three female victims, factors within this specific case that contributed to failures and what things can be put in place to improve the current system.</w:t>
      </w:r>
    </w:p>
    <w:p w14:paraId="2C0D6DE5" w14:textId="77777777" w:rsidR="008C79DF" w:rsidRPr="008C79DF" w:rsidRDefault="008C79DF" w:rsidP="008C79DF">
      <w:pPr>
        <w:spacing w:line="360" w:lineRule="auto"/>
        <w:rPr>
          <w:rFonts w:ascii="Arial" w:hAnsi="Arial" w:cs="Arial"/>
          <w:color w:val="000000" w:themeColor="text1"/>
          <w:sz w:val="24"/>
          <w:szCs w:val="24"/>
        </w:rPr>
      </w:pPr>
    </w:p>
    <w:p w14:paraId="099D569D" w14:textId="5CA3312B" w:rsidR="002079FC" w:rsidRPr="008C79DF" w:rsidRDefault="002079FC" w:rsidP="008C79DF">
      <w:pPr>
        <w:spacing w:line="360" w:lineRule="auto"/>
        <w:rPr>
          <w:rFonts w:ascii="Arial" w:hAnsi="Arial" w:cs="Arial"/>
          <w:color w:val="000000" w:themeColor="text1"/>
          <w:sz w:val="24"/>
          <w:szCs w:val="24"/>
          <w:u w:val="single"/>
        </w:rPr>
      </w:pPr>
      <w:r w:rsidRPr="008C79DF">
        <w:rPr>
          <w:rFonts w:ascii="Arial" w:hAnsi="Arial" w:cs="Arial"/>
          <w:color w:val="000000" w:themeColor="text1"/>
          <w:sz w:val="24"/>
          <w:szCs w:val="24"/>
          <w:u w:val="single"/>
        </w:rPr>
        <w:t>Case Study Analysis</w:t>
      </w:r>
    </w:p>
    <w:p w14:paraId="24C70E3D" w14:textId="247FB448" w:rsidR="007A436E" w:rsidRPr="008C79DF" w:rsidRDefault="00B757F1"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On close a</w:t>
      </w:r>
      <w:r w:rsidR="00CB0A8C" w:rsidRPr="008C79DF">
        <w:rPr>
          <w:rFonts w:ascii="Arial" w:hAnsi="Arial" w:cs="Arial"/>
          <w:color w:val="000000" w:themeColor="text1"/>
          <w:sz w:val="24"/>
          <w:szCs w:val="24"/>
        </w:rPr>
        <w:t>nalysi</w:t>
      </w:r>
      <w:r w:rsidRPr="008C79DF">
        <w:rPr>
          <w:rFonts w:ascii="Arial" w:hAnsi="Arial" w:cs="Arial"/>
          <w:color w:val="000000" w:themeColor="text1"/>
          <w:sz w:val="24"/>
          <w:szCs w:val="24"/>
        </w:rPr>
        <w:t>s</w:t>
      </w:r>
      <w:r w:rsidR="0008761B" w:rsidRPr="008C79DF">
        <w:rPr>
          <w:rFonts w:ascii="Arial" w:hAnsi="Arial" w:cs="Arial"/>
          <w:color w:val="000000" w:themeColor="text1"/>
          <w:sz w:val="24"/>
          <w:szCs w:val="24"/>
        </w:rPr>
        <w:t>,</w:t>
      </w:r>
      <w:r w:rsidR="00CB0A8C" w:rsidRPr="008C79DF">
        <w:rPr>
          <w:rFonts w:ascii="Arial" w:hAnsi="Arial" w:cs="Arial"/>
          <w:color w:val="000000" w:themeColor="text1"/>
          <w:sz w:val="24"/>
          <w:szCs w:val="24"/>
        </w:rPr>
        <w:t xml:space="preserve"> this case study contains </w:t>
      </w:r>
      <w:r w:rsidRPr="008C79DF">
        <w:rPr>
          <w:rFonts w:ascii="Arial" w:hAnsi="Arial" w:cs="Arial"/>
          <w:color w:val="000000" w:themeColor="text1"/>
          <w:sz w:val="24"/>
          <w:szCs w:val="24"/>
        </w:rPr>
        <w:t>several</w:t>
      </w:r>
      <w:r w:rsidR="00CB0A8C" w:rsidRPr="008C79DF">
        <w:rPr>
          <w:rFonts w:ascii="Arial" w:hAnsi="Arial" w:cs="Arial"/>
          <w:color w:val="000000" w:themeColor="text1"/>
          <w:sz w:val="24"/>
          <w:szCs w:val="24"/>
        </w:rPr>
        <w:t xml:space="preserve"> complicated and circumstantial factors that lead to a chain of unfortunate events and a string of failures. </w:t>
      </w:r>
      <w:r w:rsidRPr="008C79DF">
        <w:rPr>
          <w:rFonts w:ascii="Arial" w:hAnsi="Arial" w:cs="Arial"/>
          <w:color w:val="000000" w:themeColor="text1"/>
          <w:sz w:val="24"/>
          <w:szCs w:val="24"/>
        </w:rPr>
        <w:t>To</w:t>
      </w:r>
      <w:r w:rsidR="00CB0A8C" w:rsidRPr="008C79DF">
        <w:rPr>
          <w:rFonts w:ascii="Arial" w:hAnsi="Arial" w:cs="Arial"/>
          <w:color w:val="000000" w:themeColor="text1"/>
          <w:sz w:val="24"/>
          <w:szCs w:val="24"/>
        </w:rPr>
        <w:t xml:space="preserve"> identify</w:t>
      </w:r>
      <w:r w:rsidR="00981570" w:rsidRPr="008C79DF">
        <w:rPr>
          <w:rFonts w:ascii="Arial" w:hAnsi="Arial" w:cs="Arial"/>
          <w:color w:val="000000" w:themeColor="text1"/>
          <w:sz w:val="24"/>
          <w:szCs w:val="24"/>
        </w:rPr>
        <w:t xml:space="preserve"> and</w:t>
      </w:r>
      <w:r w:rsidR="00CB0A8C" w:rsidRPr="008C79DF">
        <w:rPr>
          <w:rFonts w:ascii="Arial" w:hAnsi="Arial" w:cs="Arial"/>
          <w:color w:val="000000" w:themeColor="text1"/>
          <w:sz w:val="24"/>
          <w:szCs w:val="24"/>
        </w:rPr>
        <w:t xml:space="preserve"> </w:t>
      </w:r>
      <w:r w:rsidR="00981570" w:rsidRPr="008C79DF">
        <w:rPr>
          <w:rFonts w:ascii="Arial" w:hAnsi="Arial" w:cs="Arial"/>
          <w:color w:val="000000" w:themeColor="text1"/>
          <w:sz w:val="24"/>
          <w:szCs w:val="24"/>
        </w:rPr>
        <w:t xml:space="preserve">analyse the individual factors of this case, I decided to break everything down into the following categories. </w:t>
      </w:r>
    </w:p>
    <w:p w14:paraId="484AAFFC" w14:textId="77777777" w:rsidR="00784DF7" w:rsidRPr="008C79DF" w:rsidRDefault="00981570"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Firstly</w:t>
      </w:r>
      <w:r w:rsidR="00784DF7" w:rsidRPr="008C79DF">
        <w:rPr>
          <w:rFonts w:ascii="Arial" w:hAnsi="Arial" w:cs="Arial"/>
          <w:color w:val="000000" w:themeColor="text1"/>
          <w:sz w:val="24"/>
          <w:szCs w:val="24"/>
        </w:rPr>
        <w:t>,</w:t>
      </w:r>
      <w:r w:rsidRPr="008C79DF">
        <w:rPr>
          <w:rFonts w:ascii="Arial" w:hAnsi="Arial" w:cs="Arial"/>
          <w:color w:val="000000" w:themeColor="text1"/>
          <w:sz w:val="24"/>
          <w:szCs w:val="24"/>
        </w:rPr>
        <w:t xml:space="preserve"> I </w:t>
      </w:r>
      <w:r w:rsidR="00784DF7" w:rsidRPr="008C79DF">
        <w:rPr>
          <w:rFonts w:ascii="Arial" w:hAnsi="Arial" w:cs="Arial"/>
          <w:color w:val="000000" w:themeColor="text1"/>
          <w:sz w:val="24"/>
          <w:szCs w:val="24"/>
        </w:rPr>
        <w:t>looked at</w:t>
      </w:r>
      <w:r w:rsidRPr="008C79DF">
        <w:rPr>
          <w:rFonts w:ascii="Arial" w:hAnsi="Arial" w:cs="Arial"/>
          <w:color w:val="000000" w:themeColor="text1"/>
          <w:sz w:val="24"/>
          <w:szCs w:val="24"/>
        </w:rPr>
        <w:t xml:space="preserve"> the individual cases of the three female victims within the case study report</w:t>
      </w:r>
      <w:r w:rsidR="00784DF7" w:rsidRPr="008C79DF">
        <w:rPr>
          <w:rFonts w:ascii="Arial" w:hAnsi="Arial" w:cs="Arial"/>
          <w:color w:val="000000" w:themeColor="text1"/>
          <w:sz w:val="24"/>
          <w:szCs w:val="24"/>
        </w:rPr>
        <w:t xml:space="preserve"> to identify common factors</w:t>
      </w:r>
      <w:r w:rsidRPr="008C79DF">
        <w:rPr>
          <w:rFonts w:ascii="Arial" w:hAnsi="Arial" w:cs="Arial"/>
          <w:color w:val="000000" w:themeColor="text1"/>
          <w:sz w:val="24"/>
          <w:szCs w:val="24"/>
        </w:rPr>
        <w:t xml:space="preserve">. Each girl </w:t>
      </w:r>
      <w:r w:rsidR="00784DF7" w:rsidRPr="008C79DF">
        <w:rPr>
          <w:rFonts w:ascii="Arial" w:hAnsi="Arial" w:cs="Arial"/>
          <w:color w:val="000000" w:themeColor="text1"/>
          <w:sz w:val="24"/>
          <w:szCs w:val="24"/>
        </w:rPr>
        <w:t xml:space="preserve">had </w:t>
      </w:r>
      <w:r w:rsidRPr="008C79DF">
        <w:rPr>
          <w:rFonts w:ascii="Arial" w:hAnsi="Arial" w:cs="Arial"/>
          <w:color w:val="000000" w:themeColor="text1"/>
          <w:sz w:val="24"/>
          <w:szCs w:val="24"/>
        </w:rPr>
        <w:t xml:space="preserve">suffered </w:t>
      </w:r>
      <w:r w:rsidR="00784DF7" w:rsidRPr="008C79DF">
        <w:rPr>
          <w:rFonts w:ascii="Arial" w:hAnsi="Arial" w:cs="Arial"/>
          <w:color w:val="000000" w:themeColor="text1"/>
          <w:sz w:val="24"/>
          <w:szCs w:val="24"/>
        </w:rPr>
        <w:t>from domestic or sexual abuse</w:t>
      </w:r>
      <w:r w:rsidRPr="008C79DF">
        <w:rPr>
          <w:rFonts w:ascii="Arial" w:hAnsi="Arial" w:cs="Arial"/>
          <w:color w:val="000000" w:themeColor="text1"/>
          <w:sz w:val="24"/>
          <w:szCs w:val="24"/>
        </w:rPr>
        <w:t xml:space="preserve"> </w:t>
      </w:r>
      <w:r w:rsidR="00784DF7" w:rsidRPr="008C79DF">
        <w:rPr>
          <w:rFonts w:ascii="Arial" w:hAnsi="Arial" w:cs="Arial"/>
          <w:color w:val="000000" w:themeColor="text1"/>
          <w:sz w:val="24"/>
          <w:szCs w:val="24"/>
        </w:rPr>
        <w:t>before ending up in</w:t>
      </w:r>
      <w:r w:rsidRPr="008C79DF">
        <w:rPr>
          <w:rFonts w:ascii="Arial" w:hAnsi="Arial" w:cs="Arial"/>
          <w:color w:val="000000" w:themeColor="text1"/>
          <w:sz w:val="24"/>
          <w:szCs w:val="24"/>
        </w:rPr>
        <w:t xml:space="preserve"> </w:t>
      </w:r>
      <w:r w:rsidR="007A436E" w:rsidRPr="008C79DF">
        <w:rPr>
          <w:rFonts w:ascii="Arial" w:hAnsi="Arial" w:cs="Arial"/>
          <w:color w:val="000000" w:themeColor="text1"/>
          <w:sz w:val="24"/>
          <w:szCs w:val="24"/>
        </w:rPr>
        <w:t>perpetrator’s</w:t>
      </w:r>
      <w:r w:rsidRPr="008C79DF">
        <w:rPr>
          <w:rFonts w:ascii="Arial" w:hAnsi="Arial" w:cs="Arial"/>
          <w:color w:val="000000" w:themeColor="text1"/>
          <w:sz w:val="24"/>
          <w:szCs w:val="24"/>
        </w:rPr>
        <w:t xml:space="preserve"> care</w:t>
      </w:r>
      <w:r w:rsidR="00784DF7" w:rsidRPr="008C79DF">
        <w:rPr>
          <w:rFonts w:ascii="Arial" w:hAnsi="Arial" w:cs="Arial"/>
          <w:color w:val="000000" w:themeColor="text1"/>
          <w:sz w:val="24"/>
          <w:szCs w:val="24"/>
        </w:rPr>
        <w:t>.</w:t>
      </w:r>
      <w:r w:rsidRPr="008C79DF">
        <w:rPr>
          <w:rFonts w:ascii="Arial" w:hAnsi="Arial" w:cs="Arial"/>
          <w:color w:val="000000" w:themeColor="text1"/>
          <w:sz w:val="24"/>
          <w:szCs w:val="24"/>
        </w:rPr>
        <w:t xml:space="preserve"> </w:t>
      </w:r>
      <w:r w:rsidR="007A436E" w:rsidRPr="008C79DF">
        <w:rPr>
          <w:rFonts w:ascii="Arial" w:hAnsi="Arial" w:cs="Arial"/>
          <w:color w:val="000000" w:themeColor="text1"/>
          <w:sz w:val="24"/>
          <w:szCs w:val="24"/>
        </w:rPr>
        <w:t xml:space="preserve">Although they all suffered the same ordeal they </w:t>
      </w:r>
      <w:r w:rsidR="00AD104B" w:rsidRPr="008C79DF">
        <w:rPr>
          <w:rFonts w:ascii="Arial" w:hAnsi="Arial" w:cs="Arial"/>
          <w:color w:val="000000" w:themeColor="text1"/>
          <w:sz w:val="24"/>
          <w:szCs w:val="24"/>
        </w:rPr>
        <w:t>were</w:t>
      </w:r>
      <w:r w:rsidR="007A436E" w:rsidRPr="008C79DF">
        <w:rPr>
          <w:rFonts w:ascii="Arial" w:hAnsi="Arial" w:cs="Arial"/>
          <w:color w:val="000000" w:themeColor="text1"/>
          <w:sz w:val="24"/>
          <w:szCs w:val="24"/>
        </w:rPr>
        <w:t xml:space="preserve"> subjected to the abuse at different </w:t>
      </w:r>
      <w:r w:rsidR="00784DF7" w:rsidRPr="008C79DF">
        <w:rPr>
          <w:rFonts w:ascii="Arial" w:hAnsi="Arial" w:cs="Arial"/>
          <w:color w:val="000000" w:themeColor="text1"/>
          <w:sz w:val="24"/>
          <w:szCs w:val="24"/>
        </w:rPr>
        <w:t>times</w:t>
      </w:r>
      <w:r w:rsidR="007A436E" w:rsidRPr="008C79DF">
        <w:rPr>
          <w:rFonts w:ascii="Arial" w:hAnsi="Arial" w:cs="Arial"/>
          <w:color w:val="000000" w:themeColor="text1"/>
          <w:sz w:val="24"/>
          <w:szCs w:val="24"/>
        </w:rPr>
        <w:t xml:space="preserve"> and further analysis of the times of the actual abuse and relation to the time of </w:t>
      </w:r>
      <w:r w:rsidR="00AD104B" w:rsidRPr="008C79DF">
        <w:rPr>
          <w:rFonts w:ascii="Arial" w:hAnsi="Arial" w:cs="Arial"/>
          <w:color w:val="000000" w:themeColor="text1"/>
          <w:sz w:val="24"/>
          <w:szCs w:val="24"/>
        </w:rPr>
        <w:t>the</w:t>
      </w:r>
      <w:r w:rsidR="007A436E" w:rsidRPr="008C79DF">
        <w:rPr>
          <w:rFonts w:ascii="Arial" w:hAnsi="Arial" w:cs="Arial"/>
          <w:color w:val="000000" w:themeColor="text1"/>
          <w:sz w:val="24"/>
          <w:szCs w:val="24"/>
        </w:rPr>
        <w:t xml:space="preserve"> reporting, meant that that the three females had </w:t>
      </w:r>
      <w:r w:rsidR="00AD104B" w:rsidRPr="008C79DF">
        <w:rPr>
          <w:rFonts w:ascii="Arial" w:hAnsi="Arial" w:cs="Arial"/>
          <w:color w:val="000000" w:themeColor="text1"/>
          <w:sz w:val="24"/>
          <w:szCs w:val="24"/>
        </w:rPr>
        <w:t xml:space="preserve">a </w:t>
      </w:r>
      <w:r w:rsidR="007A436E" w:rsidRPr="008C79DF">
        <w:rPr>
          <w:rFonts w:ascii="Arial" w:hAnsi="Arial" w:cs="Arial"/>
          <w:color w:val="000000" w:themeColor="text1"/>
          <w:sz w:val="24"/>
          <w:szCs w:val="24"/>
        </w:rPr>
        <w:t>vast difference in ages between them</w:t>
      </w:r>
      <w:r w:rsidR="00784DF7" w:rsidRPr="008C79DF">
        <w:rPr>
          <w:rFonts w:ascii="Arial" w:hAnsi="Arial" w:cs="Arial"/>
          <w:color w:val="000000" w:themeColor="text1"/>
          <w:sz w:val="24"/>
          <w:szCs w:val="24"/>
        </w:rPr>
        <w:t>.</w:t>
      </w:r>
      <w:r w:rsidR="007A436E" w:rsidRPr="008C79DF">
        <w:rPr>
          <w:rFonts w:ascii="Arial" w:hAnsi="Arial" w:cs="Arial"/>
          <w:color w:val="000000" w:themeColor="text1"/>
          <w:sz w:val="24"/>
          <w:szCs w:val="24"/>
        </w:rPr>
        <w:t xml:space="preserve"> </w:t>
      </w:r>
      <w:r w:rsidR="00784DF7" w:rsidRPr="008C79DF">
        <w:rPr>
          <w:rFonts w:ascii="Arial" w:hAnsi="Arial" w:cs="Arial"/>
          <w:color w:val="000000" w:themeColor="text1"/>
          <w:sz w:val="24"/>
          <w:szCs w:val="24"/>
        </w:rPr>
        <w:t xml:space="preserve">This case </w:t>
      </w:r>
      <w:r w:rsidR="007A436E" w:rsidRPr="008C79DF">
        <w:rPr>
          <w:rFonts w:ascii="Arial" w:hAnsi="Arial" w:cs="Arial"/>
          <w:color w:val="000000" w:themeColor="text1"/>
          <w:sz w:val="24"/>
          <w:szCs w:val="24"/>
        </w:rPr>
        <w:t>highlight</w:t>
      </w:r>
      <w:r w:rsidR="00784DF7" w:rsidRPr="008C79DF">
        <w:rPr>
          <w:rFonts w:ascii="Arial" w:hAnsi="Arial" w:cs="Arial"/>
          <w:color w:val="000000" w:themeColor="text1"/>
          <w:sz w:val="24"/>
          <w:szCs w:val="24"/>
        </w:rPr>
        <w:t>ed</w:t>
      </w:r>
      <w:r w:rsidR="007A436E" w:rsidRPr="008C79DF">
        <w:rPr>
          <w:rFonts w:ascii="Arial" w:hAnsi="Arial" w:cs="Arial"/>
          <w:color w:val="000000" w:themeColor="text1"/>
          <w:sz w:val="24"/>
          <w:szCs w:val="24"/>
        </w:rPr>
        <w:t xml:space="preserve"> severe failures within the care system, especially </w:t>
      </w:r>
      <w:r w:rsidR="00AD104B" w:rsidRPr="008C79DF">
        <w:rPr>
          <w:rFonts w:ascii="Arial" w:hAnsi="Arial" w:cs="Arial"/>
          <w:color w:val="000000" w:themeColor="text1"/>
          <w:sz w:val="24"/>
          <w:szCs w:val="24"/>
        </w:rPr>
        <w:t>regarding</w:t>
      </w:r>
      <w:r w:rsidR="007A436E" w:rsidRPr="008C79DF">
        <w:rPr>
          <w:rFonts w:ascii="Arial" w:hAnsi="Arial" w:cs="Arial"/>
          <w:color w:val="000000" w:themeColor="text1"/>
          <w:sz w:val="24"/>
          <w:szCs w:val="24"/>
        </w:rPr>
        <w:t xml:space="preserve"> the eldest victim</w:t>
      </w:r>
      <w:r w:rsidR="00784DF7" w:rsidRPr="008C79DF">
        <w:rPr>
          <w:rFonts w:ascii="Arial" w:hAnsi="Arial" w:cs="Arial"/>
          <w:color w:val="000000" w:themeColor="text1"/>
          <w:sz w:val="24"/>
          <w:szCs w:val="24"/>
        </w:rPr>
        <w:t xml:space="preserve">. While analysing </w:t>
      </w:r>
      <w:r w:rsidR="007A436E" w:rsidRPr="008C79DF">
        <w:rPr>
          <w:rFonts w:ascii="Arial" w:hAnsi="Arial" w:cs="Arial"/>
          <w:color w:val="000000" w:themeColor="text1"/>
          <w:sz w:val="24"/>
          <w:szCs w:val="24"/>
        </w:rPr>
        <w:t xml:space="preserve">the three victims individually I </w:t>
      </w:r>
      <w:r w:rsidR="00784DF7" w:rsidRPr="008C79DF">
        <w:rPr>
          <w:rFonts w:ascii="Arial" w:hAnsi="Arial" w:cs="Arial"/>
          <w:color w:val="000000" w:themeColor="text1"/>
          <w:sz w:val="24"/>
          <w:szCs w:val="24"/>
        </w:rPr>
        <w:t>identified</w:t>
      </w:r>
      <w:r w:rsidR="007A436E" w:rsidRPr="008C79DF">
        <w:rPr>
          <w:rFonts w:ascii="Arial" w:hAnsi="Arial" w:cs="Arial"/>
          <w:color w:val="000000" w:themeColor="text1"/>
          <w:sz w:val="24"/>
          <w:szCs w:val="24"/>
        </w:rPr>
        <w:t xml:space="preserve"> several failures to report the incident</w:t>
      </w:r>
      <w:r w:rsidR="00784DF7" w:rsidRPr="008C79DF">
        <w:rPr>
          <w:rFonts w:ascii="Arial" w:hAnsi="Arial" w:cs="Arial"/>
          <w:color w:val="000000" w:themeColor="text1"/>
          <w:sz w:val="24"/>
          <w:szCs w:val="24"/>
        </w:rPr>
        <w:t xml:space="preserve"> further</w:t>
      </w:r>
      <w:r w:rsidR="007A436E" w:rsidRPr="008C79DF">
        <w:rPr>
          <w:rFonts w:ascii="Arial" w:hAnsi="Arial" w:cs="Arial"/>
          <w:color w:val="000000" w:themeColor="text1"/>
          <w:sz w:val="24"/>
          <w:szCs w:val="24"/>
        </w:rPr>
        <w:t xml:space="preserve"> and missed opportunities to report the incident </w:t>
      </w:r>
      <w:r w:rsidR="00784DF7" w:rsidRPr="008C79DF">
        <w:rPr>
          <w:rFonts w:ascii="Arial" w:hAnsi="Arial" w:cs="Arial"/>
          <w:color w:val="000000" w:themeColor="text1"/>
          <w:sz w:val="24"/>
          <w:szCs w:val="24"/>
        </w:rPr>
        <w:t xml:space="preserve">to the relevant authorities and agencies </w:t>
      </w:r>
      <w:r w:rsidR="007A436E" w:rsidRPr="008C79DF">
        <w:rPr>
          <w:rFonts w:ascii="Arial" w:hAnsi="Arial" w:cs="Arial"/>
          <w:color w:val="000000" w:themeColor="text1"/>
          <w:sz w:val="24"/>
          <w:szCs w:val="24"/>
        </w:rPr>
        <w:t xml:space="preserve">by those in higher authority </w:t>
      </w:r>
      <w:r w:rsidR="00784DF7" w:rsidRPr="008C79DF">
        <w:rPr>
          <w:rFonts w:ascii="Arial" w:hAnsi="Arial" w:cs="Arial"/>
          <w:color w:val="000000" w:themeColor="text1"/>
          <w:sz w:val="24"/>
          <w:szCs w:val="24"/>
        </w:rPr>
        <w:t xml:space="preserve">which led to complaints not being followed up </w:t>
      </w:r>
      <w:r w:rsidR="007A436E" w:rsidRPr="008C79DF">
        <w:rPr>
          <w:rFonts w:ascii="Arial" w:hAnsi="Arial" w:cs="Arial"/>
          <w:color w:val="000000" w:themeColor="text1"/>
          <w:sz w:val="24"/>
          <w:szCs w:val="24"/>
        </w:rPr>
        <w:t>and the perpetrator</w:t>
      </w:r>
      <w:r w:rsidR="00784DF7" w:rsidRPr="008C79DF">
        <w:rPr>
          <w:rFonts w:ascii="Arial" w:hAnsi="Arial" w:cs="Arial"/>
          <w:color w:val="000000" w:themeColor="text1"/>
          <w:sz w:val="24"/>
          <w:szCs w:val="24"/>
        </w:rPr>
        <w:t xml:space="preserve"> going undetected and unpunished for years</w:t>
      </w:r>
      <w:r w:rsidR="007A436E" w:rsidRPr="008C79DF">
        <w:rPr>
          <w:rFonts w:ascii="Arial" w:hAnsi="Arial" w:cs="Arial"/>
          <w:color w:val="000000" w:themeColor="text1"/>
          <w:sz w:val="24"/>
          <w:szCs w:val="24"/>
        </w:rPr>
        <w:t>.</w:t>
      </w:r>
      <w:r w:rsidR="00E334BD" w:rsidRPr="008C79DF">
        <w:rPr>
          <w:rFonts w:ascii="Arial" w:hAnsi="Arial" w:cs="Arial"/>
          <w:color w:val="000000" w:themeColor="text1"/>
          <w:sz w:val="24"/>
          <w:szCs w:val="24"/>
        </w:rPr>
        <w:t xml:space="preserve"> </w:t>
      </w:r>
    </w:p>
    <w:p w14:paraId="7BA23933" w14:textId="6C25F477" w:rsidR="00CB0A8C" w:rsidRPr="008C79DF" w:rsidRDefault="00784DF7"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To respect the confidentiality of the people involved, I will</w:t>
      </w:r>
      <w:r w:rsidR="00E334BD" w:rsidRPr="008C79DF">
        <w:rPr>
          <w:rFonts w:ascii="Arial" w:hAnsi="Arial" w:cs="Arial"/>
          <w:color w:val="000000" w:themeColor="text1"/>
          <w:sz w:val="24"/>
          <w:szCs w:val="24"/>
        </w:rPr>
        <w:t xml:space="preserve"> refer to the three female victims within this report as Grace </w:t>
      </w:r>
      <w:r w:rsidRPr="008C79DF">
        <w:rPr>
          <w:rFonts w:ascii="Arial" w:hAnsi="Arial" w:cs="Arial"/>
          <w:color w:val="000000" w:themeColor="text1"/>
          <w:sz w:val="24"/>
          <w:szCs w:val="24"/>
        </w:rPr>
        <w:t xml:space="preserve">or </w:t>
      </w:r>
      <w:r w:rsidR="00E334BD" w:rsidRPr="008C79DF">
        <w:rPr>
          <w:rFonts w:ascii="Arial" w:hAnsi="Arial" w:cs="Arial"/>
          <w:color w:val="000000" w:themeColor="text1"/>
          <w:sz w:val="24"/>
          <w:szCs w:val="24"/>
        </w:rPr>
        <w:t xml:space="preserve">Girl A, Lisa </w:t>
      </w:r>
      <w:r w:rsidRPr="008C79DF">
        <w:rPr>
          <w:rFonts w:ascii="Arial" w:hAnsi="Arial" w:cs="Arial"/>
          <w:color w:val="000000" w:themeColor="text1"/>
          <w:sz w:val="24"/>
          <w:szCs w:val="24"/>
        </w:rPr>
        <w:t xml:space="preserve">or </w:t>
      </w:r>
      <w:r w:rsidR="00E334BD" w:rsidRPr="008C79DF">
        <w:rPr>
          <w:rFonts w:ascii="Arial" w:hAnsi="Arial" w:cs="Arial"/>
          <w:color w:val="000000" w:themeColor="text1"/>
          <w:sz w:val="24"/>
          <w:szCs w:val="24"/>
        </w:rPr>
        <w:t xml:space="preserve">Girl B and </w:t>
      </w:r>
      <w:r w:rsidR="007D4EDD" w:rsidRPr="008C79DF">
        <w:rPr>
          <w:rFonts w:ascii="Arial" w:hAnsi="Arial" w:cs="Arial"/>
          <w:color w:val="000000" w:themeColor="text1"/>
          <w:sz w:val="24"/>
          <w:szCs w:val="24"/>
        </w:rPr>
        <w:t>Carrie</w:t>
      </w:r>
      <w:r w:rsidR="00E334BD" w:rsidRPr="008C79DF">
        <w:rPr>
          <w:rFonts w:ascii="Arial" w:hAnsi="Arial" w:cs="Arial"/>
          <w:color w:val="000000" w:themeColor="text1"/>
          <w:sz w:val="24"/>
          <w:szCs w:val="24"/>
        </w:rPr>
        <w:t xml:space="preserve"> </w:t>
      </w:r>
      <w:r w:rsidRPr="008C79DF">
        <w:rPr>
          <w:rFonts w:ascii="Arial" w:hAnsi="Arial" w:cs="Arial"/>
          <w:color w:val="000000" w:themeColor="text1"/>
          <w:sz w:val="24"/>
          <w:szCs w:val="24"/>
        </w:rPr>
        <w:t xml:space="preserve">or </w:t>
      </w:r>
      <w:r w:rsidR="00E334BD" w:rsidRPr="008C79DF">
        <w:rPr>
          <w:rFonts w:ascii="Arial" w:hAnsi="Arial" w:cs="Arial"/>
          <w:color w:val="000000" w:themeColor="text1"/>
          <w:sz w:val="24"/>
          <w:szCs w:val="24"/>
        </w:rPr>
        <w:t>Girl C</w:t>
      </w:r>
      <w:r w:rsidR="009C1AC8" w:rsidRPr="008C79DF">
        <w:rPr>
          <w:rFonts w:ascii="Arial" w:hAnsi="Arial" w:cs="Arial"/>
          <w:color w:val="000000" w:themeColor="text1"/>
          <w:sz w:val="24"/>
          <w:szCs w:val="24"/>
        </w:rPr>
        <w:t xml:space="preserve">. The report understandably does not include exact details of the victims or the perpetrator and his family but by constructing a time graph for each victim </w:t>
      </w:r>
      <w:r w:rsidRPr="008C79DF">
        <w:rPr>
          <w:rFonts w:ascii="Arial" w:hAnsi="Arial" w:cs="Arial"/>
          <w:color w:val="000000" w:themeColor="text1"/>
          <w:sz w:val="24"/>
          <w:szCs w:val="24"/>
        </w:rPr>
        <w:t>will allow me to</w:t>
      </w:r>
      <w:r w:rsidR="009C1AC8" w:rsidRPr="008C79DF">
        <w:rPr>
          <w:rFonts w:ascii="Arial" w:hAnsi="Arial" w:cs="Arial"/>
          <w:color w:val="000000" w:themeColor="text1"/>
          <w:sz w:val="24"/>
          <w:szCs w:val="24"/>
        </w:rPr>
        <w:t xml:space="preserve"> deduce key points that affected each victim and highlight </w:t>
      </w:r>
      <w:r w:rsidRPr="008C79DF">
        <w:rPr>
          <w:rFonts w:ascii="Arial" w:hAnsi="Arial" w:cs="Arial"/>
          <w:color w:val="000000" w:themeColor="text1"/>
          <w:sz w:val="24"/>
          <w:szCs w:val="24"/>
        </w:rPr>
        <w:t>the</w:t>
      </w:r>
      <w:r w:rsidR="009C1AC8" w:rsidRPr="008C79DF">
        <w:rPr>
          <w:rFonts w:ascii="Arial" w:hAnsi="Arial" w:cs="Arial"/>
          <w:color w:val="000000" w:themeColor="text1"/>
          <w:sz w:val="24"/>
          <w:szCs w:val="24"/>
        </w:rPr>
        <w:t xml:space="preserve"> missed opportunities and failures experienced by each one.</w:t>
      </w:r>
    </w:p>
    <w:p w14:paraId="09DD7635" w14:textId="795EF8B7" w:rsidR="009C1AC8" w:rsidRPr="008C79DF" w:rsidRDefault="009C1AC8"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lastRenderedPageBreak/>
        <w:t>Secondly</w:t>
      </w:r>
      <w:r w:rsidR="00AD104B" w:rsidRPr="008C79DF">
        <w:rPr>
          <w:rFonts w:ascii="Arial" w:hAnsi="Arial" w:cs="Arial"/>
          <w:color w:val="000000" w:themeColor="text1"/>
          <w:sz w:val="24"/>
          <w:szCs w:val="24"/>
        </w:rPr>
        <w:t>,</w:t>
      </w:r>
      <w:r w:rsidRPr="008C79DF">
        <w:rPr>
          <w:rFonts w:ascii="Arial" w:hAnsi="Arial" w:cs="Arial"/>
          <w:color w:val="000000" w:themeColor="text1"/>
          <w:sz w:val="24"/>
          <w:szCs w:val="24"/>
        </w:rPr>
        <w:t xml:space="preserve"> I </w:t>
      </w:r>
      <w:r w:rsidR="00BD2791" w:rsidRPr="008C79DF">
        <w:rPr>
          <w:rFonts w:ascii="Arial" w:hAnsi="Arial" w:cs="Arial"/>
          <w:color w:val="000000" w:themeColor="text1"/>
          <w:sz w:val="24"/>
          <w:szCs w:val="24"/>
        </w:rPr>
        <w:t>looked into</w:t>
      </w:r>
      <w:r w:rsidRPr="008C79DF">
        <w:rPr>
          <w:rFonts w:ascii="Arial" w:hAnsi="Arial" w:cs="Arial"/>
          <w:color w:val="000000" w:themeColor="text1"/>
          <w:sz w:val="24"/>
          <w:szCs w:val="24"/>
        </w:rPr>
        <w:t xml:space="preserve"> how the perpetrator managed to evade the </w:t>
      </w:r>
      <w:r w:rsidR="00BD2791" w:rsidRPr="008C79DF">
        <w:rPr>
          <w:rFonts w:ascii="Arial" w:hAnsi="Arial" w:cs="Arial"/>
          <w:color w:val="000000" w:themeColor="text1"/>
          <w:sz w:val="24"/>
          <w:szCs w:val="24"/>
        </w:rPr>
        <w:t xml:space="preserve">consequences of the </w:t>
      </w:r>
      <w:r w:rsidRPr="008C79DF">
        <w:rPr>
          <w:rFonts w:ascii="Arial" w:hAnsi="Arial" w:cs="Arial"/>
          <w:color w:val="000000" w:themeColor="text1"/>
          <w:sz w:val="24"/>
          <w:szCs w:val="24"/>
        </w:rPr>
        <w:t xml:space="preserve">accusations that </w:t>
      </w:r>
      <w:r w:rsidR="00B11AA9" w:rsidRPr="008C79DF">
        <w:rPr>
          <w:rFonts w:ascii="Arial" w:hAnsi="Arial" w:cs="Arial"/>
          <w:color w:val="000000" w:themeColor="text1"/>
          <w:sz w:val="24"/>
          <w:szCs w:val="24"/>
        </w:rPr>
        <w:t>finally lead to his</w:t>
      </w:r>
      <w:r w:rsidRPr="008C79DF">
        <w:rPr>
          <w:rFonts w:ascii="Arial" w:hAnsi="Arial" w:cs="Arial"/>
          <w:color w:val="000000" w:themeColor="text1"/>
          <w:sz w:val="24"/>
          <w:szCs w:val="24"/>
        </w:rPr>
        <w:t xml:space="preserve"> conviction</w:t>
      </w:r>
      <w:r w:rsidR="00B11AA9" w:rsidRPr="008C79DF">
        <w:rPr>
          <w:rFonts w:ascii="Arial" w:hAnsi="Arial" w:cs="Arial"/>
          <w:color w:val="000000" w:themeColor="text1"/>
          <w:sz w:val="24"/>
          <w:szCs w:val="24"/>
        </w:rPr>
        <w:t>, for so long.</w:t>
      </w:r>
      <w:r w:rsidR="004F20A7" w:rsidRPr="008C79DF">
        <w:rPr>
          <w:rFonts w:ascii="Arial" w:hAnsi="Arial" w:cs="Arial"/>
          <w:color w:val="000000" w:themeColor="text1"/>
          <w:sz w:val="24"/>
          <w:szCs w:val="24"/>
        </w:rPr>
        <w:t xml:space="preserve"> </w:t>
      </w:r>
      <w:r w:rsidR="00BD2791" w:rsidRPr="008C79DF">
        <w:rPr>
          <w:rFonts w:ascii="Arial" w:hAnsi="Arial" w:cs="Arial"/>
          <w:color w:val="000000" w:themeColor="text1"/>
          <w:sz w:val="24"/>
          <w:szCs w:val="24"/>
        </w:rPr>
        <w:t>The report</w:t>
      </w:r>
      <w:r w:rsidR="004F20A7" w:rsidRPr="008C79DF">
        <w:rPr>
          <w:rFonts w:ascii="Arial" w:hAnsi="Arial" w:cs="Arial"/>
          <w:color w:val="000000" w:themeColor="text1"/>
          <w:sz w:val="24"/>
          <w:szCs w:val="24"/>
        </w:rPr>
        <w:t xml:space="preserve"> stated that he was looked upon highly within his community and </w:t>
      </w:r>
      <w:r w:rsidR="00AD104B" w:rsidRPr="008C79DF">
        <w:rPr>
          <w:rFonts w:ascii="Arial" w:hAnsi="Arial" w:cs="Arial"/>
          <w:color w:val="000000" w:themeColor="text1"/>
          <w:sz w:val="24"/>
          <w:szCs w:val="24"/>
        </w:rPr>
        <w:t>could</w:t>
      </w:r>
      <w:r w:rsidR="004F20A7" w:rsidRPr="008C79DF">
        <w:rPr>
          <w:rFonts w:ascii="Arial" w:hAnsi="Arial" w:cs="Arial"/>
          <w:color w:val="000000" w:themeColor="text1"/>
          <w:sz w:val="24"/>
          <w:szCs w:val="24"/>
        </w:rPr>
        <w:t xml:space="preserve"> maintain this respect with local authorities.</w:t>
      </w:r>
      <w:r w:rsidR="00185F2F" w:rsidRPr="008C79DF">
        <w:rPr>
          <w:rFonts w:ascii="Arial" w:hAnsi="Arial" w:cs="Arial"/>
          <w:color w:val="000000" w:themeColor="text1"/>
          <w:sz w:val="24"/>
          <w:szCs w:val="24"/>
        </w:rPr>
        <w:t xml:space="preserve"> I also feel that making the impression of being a married family man that looked after his biological children and grandchildren was also a great factor in deterring any possible suspicion and allowed the abuse to go on for a longer </w:t>
      </w:r>
      <w:r w:rsidR="00AD104B" w:rsidRPr="008C79DF">
        <w:rPr>
          <w:rFonts w:ascii="Arial" w:hAnsi="Arial" w:cs="Arial"/>
          <w:color w:val="000000" w:themeColor="text1"/>
          <w:sz w:val="24"/>
          <w:szCs w:val="24"/>
        </w:rPr>
        <w:t>period</w:t>
      </w:r>
      <w:r w:rsidR="00185F2F" w:rsidRPr="008C79DF">
        <w:rPr>
          <w:rFonts w:ascii="Arial" w:hAnsi="Arial" w:cs="Arial"/>
          <w:color w:val="000000" w:themeColor="text1"/>
          <w:sz w:val="24"/>
          <w:szCs w:val="24"/>
        </w:rPr>
        <w:t>.</w:t>
      </w:r>
      <w:r w:rsidR="004F20A7" w:rsidRPr="008C79DF">
        <w:rPr>
          <w:rFonts w:ascii="Arial" w:hAnsi="Arial" w:cs="Arial"/>
          <w:color w:val="000000" w:themeColor="text1"/>
          <w:sz w:val="24"/>
          <w:szCs w:val="24"/>
        </w:rPr>
        <w:t xml:space="preserve"> </w:t>
      </w:r>
      <w:r w:rsidR="00770EB5" w:rsidRPr="008C79DF">
        <w:rPr>
          <w:rFonts w:ascii="Arial" w:hAnsi="Arial" w:cs="Arial"/>
          <w:color w:val="000000" w:themeColor="text1"/>
          <w:sz w:val="24"/>
          <w:szCs w:val="24"/>
        </w:rPr>
        <w:t>Other factors that seemed to allow the perpetrator to hide In plain-sight</w:t>
      </w:r>
      <w:r w:rsidR="00BD2791" w:rsidRPr="008C79DF">
        <w:rPr>
          <w:rFonts w:ascii="Arial" w:hAnsi="Arial" w:cs="Arial"/>
          <w:color w:val="000000" w:themeColor="text1"/>
          <w:sz w:val="24"/>
          <w:szCs w:val="24"/>
        </w:rPr>
        <w:t>,</w:t>
      </w:r>
      <w:r w:rsidR="00770EB5" w:rsidRPr="008C79DF">
        <w:rPr>
          <w:rFonts w:ascii="Arial" w:hAnsi="Arial" w:cs="Arial"/>
          <w:color w:val="000000" w:themeColor="text1"/>
          <w:sz w:val="24"/>
          <w:szCs w:val="24"/>
        </w:rPr>
        <w:t xml:space="preserve"> is the </w:t>
      </w:r>
      <w:r w:rsidR="00CA07EB" w:rsidRPr="008C79DF">
        <w:rPr>
          <w:rFonts w:ascii="Arial" w:hAnsi="Arial" w:cs="Arial"/>
          <w:color w:val="000000" w:themeColor="text1"/>
          <w:sz w:val="24"/>
          <w:szCs w:val="24"/>
        </w:rPr>
        <w:t>fact his brother in law was also involved with the foster care system</w:t>
      </w:r>
      <w:r w:rsidR="00BD2791" w:rsidRPr="008C79DF">
        <w:rPr>
          <w:rFonts w:ascii="Arial" w:hAnsi="Arial" w:cs="Arial"/>
          <w:color w:val="000000" w:themeColor="text1"/>
          <w:sz w:val="24"/>
          <w:szCs w:val="24"/>
        </w:rPr>
        <w:t>.</w:t>
      </w:r>
      <w:r w:rsidR="00CA07EB" w:rsidRPr="008C79DF">
        <w:rPr>
          <w:rFonts w:ascii="Arial" w:hAnsi="Arial" w:cs="Arial"/>
          <w:color w:val="000000" w:themeColor="text1"/>
          <w:sz w:val="24"/>
          <w:szCs w:val="24"/>
        </w:rPr>
        <w:t xml:space="preserve"> I also believe that this could have contributed to the perpetrator’s reputation being upheld as the relative successfully took looked after those placed in his immediate care.</w:t>
      </w:r>
    </w:p>
    <w:p w14:paraId="0BA98F52" w14:textId="1A3DB69F" w:rsidR="00684F2F" w:rsidRPr="008C79DF" w:rsidRDefault="00CA07EB"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Finally</w:t>
      </w:r>
      <w:r w:rsidR="00AD104B" w:rsidRPr="008C79DF">
        <w:rPr>
          <w:rFonts w:ascii="Arial" w:hAnsi="Arial" w:cs="Arial"/>
          <w:color w:val="000000" w:themeColor="text1"/>
          <w:sz w:val="24"/>
          <w:szCs w:val="24"/>
        </w:rPr>
        <w:t>,</w:t>
      </w:r>
      <w:r w:rsidRPr="008C79DF">
        <w:rPr>
          <w:rFonts w:ascii="Arial" w:hAnsi="Arial" w:cs="Arial"/>
          <w:color w:val="000000" w:themeColor="text1"/>
          <w:sz w:val="24"/>
          <w:szCs w:val="24"/>
        </w:rPr>
        <w:t xml:space="preserve"> I investigate</w:t>
      </w:r>
      <w:r w:rsidR="00BD2791" w:rsidRPr="008C79DF">
        <w:rPr>
          <w:rFonts w:ascii="Arial" w:hAnsi="Arial" w:cs="Arial"/>
          <w:color w:val="000000" w:themeColor="text1"/>
          <w:sz w:val="24"/>
          <w:szCs w:val="24"/>
        </w:rPr>
        <w:t>d</w:t>
      </w:r>
      <w:r w:rsidRPr="008C79DF">
        <w:rPr>
          <w:rFonts w:ascii="Arial" w:hAnsi="Arial" w:cs="Arial"/>
          <w:color w:val="000000" w:themeColor="text1"/>
          <w:sz w:val="24"/>
          <w:szCs w:val="24"/>
        </w:rPr>
        <w:t xml:space="preserve"> the </w:t>
      </w:r>
      <w:r w:rsidR="00BD2791" w:rsidRPr="008C79DF">
        <w:rPr>
          <w:rFonts w:ascii="Arial" w:hAnsi="Arial" w:cs="Arial"/>
          <w:color w:val="000000" w:themeColor="text1"/>
          <w:sz w:val="24"/>
          <w:szCs w:val="24"/>
        </w:rPr>
        <w:t xml:space="preserve">factors that contributed to </w:t>
      </w:r>
      <w:r w:rsidR="00FA7AF8" w:rsidRPr="008C79DF">
        <w:rPr>
          <w:rFonts w:ascii="Arial" w:hAnsi="Arial" w:cs="Arial"/>
          <w:color w:val="000000" w:themeColor="text1"/>
          <w:sz w:val="24"/>
          <w:szCs w:val="24"/>
        </w:rPr>
        <w:t>the abuse suffered by the youngest victim.</w:t>
      </w:r>
      <w:r w:rsidR="00BF3775" w:rsidRPr="008C79DF">
        <w:rPr>
          <w:rFonts w:ascii="Arial" w:hAnsi="Arial" w:cs="Arial"/>
          <w:color w:val="000000" w:themeColor="text1"/>
          <w:sz w:val="24"/>
          <w:szCs w:val="24"/>
        </w:rPr>
        <w:t xml:space="preserve"> I look</w:t>
      </w:r>
      <w:r w:rsidR="00BD2791" w:rsidRPr="008C79DF">
        <w:rPr>
          <w:rFonts w:ascii="Arial" w:hAnsi="Arial" w:cs="Arial"/>
          <w:color w:val="000000" w:themeColor="text1"/>
          <w:sz w:val="24"/>
          <w:szCs w:val="24"/>
        </w:rPr>
        <w:t>ed</w:t>
      </w:r>
      <w:r w:rsidR="00BF3775" w:rsidRPr="008C79DF">
        <w:rPr>
          <w:rFonts w:ascii="Arial" w:hAnsi="Arial" w:cs="Arial"/>
          <w:color w:val="000000" w:themeColor="text1"/>
          <w:sz w:val="24"/>
          <w:szCs w:val="24"/>
        </w:rPr>
        <w:t xml:space="preserve"> at how current policies and processes carried out by relevant agencies</w:t>
      </w:r>
      <w:r w:rsidR="00BD2791" w:rsidRPr="008C79DF">
        <w:rPr>
          <w:rFonts w:ascii="Arial" w:hAnsi="Arial" w:cs="Arial"/>
          <w:color w:val="000000" w:themeColor="text1"/>
          <w:sz w:val="24"/>
          <w:szCs w:val="24"/>
        </w:rPr>
        <w:t xml:space="preserve"> were inefficient and failed to protect </w:t>
      </w:r>
      <w:r w:rsidR="0008761B" w:rsidRPr="008C79DF">
        <w:rPr>
          <w:rFonts w:ascii="Arial" w:hAnsi="Arial" w:cs="Arial"/>
          <w:color w:val="000000" w:themeColor="text1"/>
          <w:sz w:val="24"/>
          <w:szCs w:val="24"/>
        </w:rPr>
        <w:t>at-risk</w:t>
      </w:r>
      <w:r w:rsidR="00BD2791" w:rsidRPr="008C79DF">
        <w:rPr>
          <w:rFonts w:ascii="Arial" w:hAnsi="Arial" w:cs="Arial"/>
          <w:color w:val="000000" w:themeColor="text1"/>
          <w:sz w:val="24"/>
          <w:szCs w:val="24"/>
        </w:rPr>
        <w:t xml:space="preserve"> young people</w:t>
      </w:r>
      <w:r w:rsidR="00BF3775" w:rsidRPr="008C79DF">
        <w:rPr>
          <w:rFonts w:ascii="Arial" w:hAnsi="Arial" w:cs="Arial"/>
          <w:color w:val="000000" w:themeColor="text1"/>
          <w:sz w:val="24"/>
          <w:szCs w:val="24"/>
        </w:rPr>
        <w:t xml:space="preserve">. </w:t>
      </w:r>
      <w:r w:rsidR="00BD2791" w:rsidRPr="008C79DF">
        <w:rPr>
          <w:rFonts w:ascii="Arial" w:hAnsi="Arial" w:cs="Arial"/>
          <w:color w:val="000000" w:themeColor="text1"/>
          <w:sz w:val="24"/>
          <w:szCs w:val="24"/>
        </w:rPr>
        <w:t>The aim is to be able to recommend</w:t>
      </w:r>
      <w:r w:rsidR="00BF3775" w:rsidRPr="008C79DF">
        <w:rPr>
          <w:rFonts w:ascii="Arial" w:hAnsi="Arial" w:cs="Arial"/>
          <w:color w:val="000000" w:themeColor="text1"/>
          <w:sz w:val="24"/>
          <w:szCs w:val="24"/>
        </w:rPr>
        <w:t xml:space="preserve"> relevant solutions </w:t>
      </w:r>
      <w:r w:rsidR="00BD2791" w:rsidRPr="008C79DF">
        <w:rPr>
          <w:rFonts w:ascii="Arial" w:hAnsi="Arial" w:cs="Arial"/>
          <w:color w:val="000000" w:themeColor="text1"/>
          <w:sz w:val="24"/>
          <w:szCs w:val="24"/>
        </w:rPr>
        <w:t>so these types of cases are not repeated.</w:t>
      </w:r>
    </w:p>
    <w:p w14:paraId="21E0F668" w14:textId="7E88D59F" w:rsidR="00684F2F" w:rsidRPr="008C79DF" w:rsidRDefault="00684F2F"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Grace (Girl A) is the </w:t>
      </w:r>
      <w:r w:rsidR="00BD2791" w:rsidRPr="008C79DF">
        <w:rPr>
          <w:rFonts w:ascii="Arial" w:hAnsi="Arial" w:cs="Arial"/>
          <w:color w:val="000000" w:themeColor="text1"/>
          <w:sz w:val="24"/>
          <w:szCs w:val="24"/>
        </w:rPr>
        <w:t>oldest</w:t>
      </w:r>
      <w:r w:rsidRPr="008C79DF">
        <w:rPr>
          <w:rFonts w:ascii="Arial" w:hAnsi="Arial" w:cs="Arial"/>
          <w:color w:val="000000" w:themeColor="text1"/>
          <w:sz w:val="24"/>
          <w:szCs w:val="24"/>
        </w:rPr>
        <w:t xml:space="preserve"> of the three victims and suffered abuse by the perpetrator between January </w:t>
      </w:r>
      <w:r w:rsidR="00BD2791" w:rsidRPr="008C79DF">
        <w:rPr>
          <w:rFonts w:ascii="Arial" w:hAnsi="Arial" w:cs="Arial"/>
          <w:color w:val="000000" w:themeColor="text1"/>
          <w:sz w:val="24"/>
          <w:szCs w:val="24"/>
        </w:rPr>
        <w:t xml:space="preserve">to </w:t>
      </w:r>
      <w:r w:rsidRPr="008C79DF">
        <w:rPr>
          <w:rFonts w:ascii="Arial" w:hAnsi="Arial" w:cs="Arial"/>
          <w:color w:val="000000" w:themeColor="text1"/>
          <w:sz w:val="24"/>
          <w:szCs w:val="24"/>
        </w:rPr>
        <w:t>December 1995.</w:t>
      </w:r>
      <w:r w:rsidR="00E71BB5" w:rsidRPr="008C79DF">
        <w:rPr>
          <w:rFonts w:ascii="Arial" w:hAnsi="Arial" w:cs="Arial"/>
          <w:color w:val="000000" w:themeColor="text1"/>
          <w:sz w:val="24"/>
          <w:szCs w:val="24"/>
        </w:rPr>
        <w:t xml:space="preserve"> </w:t>
      </w:r>
      <w:r w:rsidR="00BD2791" w:rsidRPr="008C79DF">
        <w:rPr>
          <w:rFonts w:ascii="Arial" w:hAnsi="Arial" w:cs="Arial"/>
          <w:color w:val="000000" w:themeColor="text1"/>
          <w:sz w:val="24"/>
          <w:szCs w:val="24"/>
        </w:rPr>
        <w:t>It took sixteen years for the crime to be reported and the perpetrator was convicted</w:t>
      </w:r>
      <w:r w:rsidR="00E71BB5" w:rsidRPr="008C79DF">
        <w:rPr>
          <w:rFonts w:ascii="Arial" w:hAnsi="Arial" w:cs="Arial"/>
          <w:color w:val="000000" w:themeColor="text1"/>
          <w:sz w:val="24"/>
          <w:szCs w:val="24"/>
        </w:rPr>
        <w:t xml:space="preserve">. Grace was only eight years old when she </w:t>
      </w:r>
      <w:r w:rsidR="00BD2791" w:rsidRPr="008C79DF">
        <w:rPr>
          <w:rFonts w:ascii="Arial" w:hAnsi="Arial" w:cs="Arial"/>
          <w:color w:val="000000" w:themeColor="text1"/>
          <w:sz w:val="24"/>
          <w:szCs w:val="24"/>
        </w:rPr>
        <w:t xml:space="preserve">was </w:t>
      </w:r>
      <w:r w:rsidR="00E71BB5" w:rsidRPr="008C79DF">
        <w:rPr>
          <w:rFonts w:ascii="Arial" w:hAnsi="Arial" w:cs="Arial"/>
          <w:color w:val="000000" w:themeColor="text1"/>
          <w:sz w:val="24"/>
          <w:szCs w:val="24"/>
        </w:rPr>
        <w:t xml:space="preserve">initially placed into care and was removed from her family home </w:t>
      </w:r>
      <w:r w:rsidR="00BD2791" w:rsidRPr="008C79DF">
        <w:rPr>
          <w:rFonts w:ascii="Arial" w:hAnsi="Arial" w:cs="Arial"/>
          <w:color w:val="000000" w:themeColor="text1"/>
          <w:sz w:val="24"/>
          <w:szCs w:val="24"/>
        </w:rPr>
        <w:t>because</w:t>
      </w:r>
      <w:r w:rsidR="00E71BB5" w:rsidRPr="008C79DF">
        <w:rPr>
          <w:rFonts w:ascii="Arial" w:hAnsi="Arial" w:cs="Arial"/>
          <w:color w:val="000000" w:themeColor="text1"/>
          <w:sz w:val="24"/>
          <w:szCs w:val="24"/>
        </w:rPr>
        <w:t xml:space="preserve"> was </w:t>
      </w:r>
      <w:r w:rsidR="00BD2791" w:rsidRPr="008C79DF">
        <w:rPr>
          <w:rFonts w:ascii="Arial" w:hAnsi="Arial" w:cs="Arial"/>
          <w:color w:val="000000" w:themeColor="text1"/>
          <w:sz w:val="24"/>
          <w:szCs w:val="24"/>
        </w:rPr>
        <w:t xml:space="preserve">had been </w:t>
      </w:r>
      <w:r w:rsidR="00E71BB5" w:rsidRPr="008C79DF">
        <w:rPr>
          <w:rFonts w:ascii="Arial" w:hAnsi="Arial" w:cs="Arial"/>
          <w:color w:val="000000" w:themeColor="text1"/>
          <w:sz w:val="24"/>
          <w:szCs w:val="24"/>
        </w:rPr>
        <w:t xml:space="preserve">subjected to sexual abuse and violence. </w:t>
      </w:r>
    </w:p>
    <w:tbl>
      <w:tblPr>
        <w:tblStyle w:val="TableGrid"/>
        <w:tblW w:w="0" w:type="auto"/>
        <w:tblLook w:val="04A0" w:firstRow="1" w:lastRow="0" w:firstColumn="1" w:lastColumn="0" w:noHBand="0" w:noVBand="1"/>
      </w:tblPr>
      <w:tblGrid>
        <w:gridCol w:w="2972"/>
        <w:gridCol w:w="2693"/>
        <w:gridCol w:w="3685"/>
      </w:tblGrid>
      <w:tr w:rsidR="008C79DF" w:rsidRPr="008C79DF" w14:paraId="48F38859" w14:textId="77777777" w:rsidTr="00BF5770">
        <w:tc>
          <w:tcPr>
            <w:tcW w:w="9350" w:type="dxa"/>
            <w:gridSpan w:val="3"/>
          </w:tcPr>
          <w:p w14:paraId="27C4EE37" w14:textId="3D98EBCB" w:rsidR="00684F2F" w:rsidRPr="008C79DF" w:rsidRDefault="00684F2F" w:rsidP="008C79DF">
            <w:pPr>
              <w:spacing w:line="360" w:lineRule="auto"/>
              <w:rPr>
                <w:rFonts w:ascii="Arial" w:hAnsi="Arial" w:cs="Arial"/>
                <w:b/>
                <w:bCs/>
                <w:color w:val="000000" w:themeColor="text1"/>
                <w:sz w:val="24"/>
                <w:szCs w:val="24"/>
              </w:rPr>
            </w:pPr>
            <w:r w:rsidRPr="008C79DF">
              <w:rPr>
                <w:rFonts w:ascii="Arial" w:hAnsi="Arial" w:cs="Arial"/>
                <w:b/>
                <w:bCs/>
                <w:color w:val="000000" w:themeColor="text1"/>
                <w:sz w:val="24"/>
                <w:szCs w:val="24"/>
              </w:rPr>
              <w:t>Grace (Girl A) Timeline</w:t>
            </w:r>
          </w:p>
        </w:tc>
      </w:tr>
      <w:tr w:rsidR="008C79DF" w:rsidRPr="008C79DF" w14:paraId="322D588B" w14:textId="77777777" w:rsidTr="0073026D">
        <w:tc>
          <w:tcPr>
            <w:tcW w:w="2972" w:type="dxa"/>
          </w:tcPr>
          <w:p w14:paraId="645CBEBD" w14:textId="0887D90B"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Placement</w:t>
            </w:r>
          </w:p>
        </w:tc>
        <w:tc>
          <w:tcPr>
            <w:tcW w:w="2693" w:type="dxa"/>
          </w:tcPr>
          <w:p w14:paraId="1C9D2B35" w14:textId="4EF4FFC8"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Period of abuse</w:t>
            </w:r>
          </w:p>
        </w:tc>
        <w:tc>
          <w:tcPr>
            <w:tcW w:w="3685" w:type="dxa"/>
          </w:tcPr>
          <w:p w14:paraId="1D326A86" w14:textId="69263ED8"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First report of abuse</w:t>
            </w:r>
          </w:p>
        </w:tc>
      </w:tr>
      <w:tr w:rsidR="007D4EDD" w:rsidRPr="008C79DF" w14:paraId="7482D76A" w14:textId="77777777" w:rsidTr="0073026D">
        <w:tc>
          <w:tcPr>
            <w:tcW w:w="2972" w:type="dxa"/>
          </w:tcPr>
          <w:p w14:paraId="7BCAB949" w14:textId="5A17DB0E"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1988 - 1997</w:t>
            </w:r>
          </w:p>
        </w:tc>
        <w:tc>
          <w:tcPr>
            <w:tcW w:w="2693" w:type="dxa"/>
          </w:tcPr>
          <w:p w14:paraId="61C57833" w14:textId="35CD2D29"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Jan 1995 – Dec 1995</w:t>
            </w:r>
          </w:p>
        </w:tc>
        <w:tc>
          <w:tcPr>
            <w:tcW w:w="3685" w:type="dxa"/>
          </w:tcPr>
          <w:p w14:paraId="7829BE9F" w14:textId="06206F0F"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2011</w:t>
            </w:r>
          </w:p>
        </w:tc>
      </w:tr>
    </w:tbl>
    <w:p w14:paraId="654948E8" w14:textId="4D54A673" w:rsidR="00684F2F" w:rsidRPr="008C79DF" w:rsidRDefault="00684F2F" w:rsidP="008C79DF">
      <w:pPr>
        <w:spacing w:line="360" w:lineRule="auto"/>
        <w:rPr>
          <w:rFonts w:ascii="Arial" w:hAnsi="Arial" w:cs="Arial"/>
          <w:color w:val="000000" w:themeColor="text1"/>
          <w:sz w:val="24"/>
          <w:szCs w:val="24"/>
        </w:rPr>
      </w:pPr>
    </w:p>
    <w:p w14:paraId="12E5EBF0" w14:textId="630BDACB" w:rsidR="00FC77DD" w:rsidRPr="008C79DF" w:rsidRDefault="00BC30E0"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In 2011</w:t>
      </w:r>
      <w:r w:rsidR="0056688B" w:rsidRPr="008C79DF">
        <w:rPr>
          <w:rFonts w:ascii="Arial" w:hAnsi="Arial" w:cs="Arial"/>
          <w:color w:val="000000" w:themeColor="text1"/>
          <w:sz w:val="24"/>
          <w:szCs w:val="24"/>
        </w:rPr>
        <w:t>, when</w:t>
      </w:r>
      <w:r w:rsidRPr="008C79DF">
        <w:rPr>
          <w:rFonts w:ascii="Arial" w:hAnsi="Arial" w:cs="Arial"/>
          <w:color w:val="000000" w:themeColor="text1"/>
          <w:sz w:val="24"/>
          <w:szCs w:val="24"/>
        </w:rPr>
        <w:t xml:space="preserve"> during a GP consultation Grace disclosed that she had been subjected to abuse whilst in foster care</w:t>
      </w:r>
      <w:r w:rsidR="0056688B" w:rsidRPr="008C79DF">
        <w:rPr>
          <w:rFonts w:ascii="Arial" w:hAnsi="Arial" w:cs="Arial"/>
          <w:color w:val="000000" w:themeColor="text1"/>
          <w:sz w:val="24"/>
          <w:szCs w:val="24"/>
        </w:rPr>
        <w:t>, t</w:t>
      </w:r>
      <w:r w:rsidRPr="008C79DF">
        <w:rPr>
          <w:rFonts w:ascii="Arial" w:hAnsi="Arial" w:cs="Arial"/>
          <w:color w:val="000000" w:themeColor="text1"/>
          <w:sz w:val="24"/>
          <w:szCs w:val="24"/>
        </w:rPr>
        <w:t xml:space="preserve">he GP failed to record and report the findings </w:t>
      </w:r>
      <w:r w:rsidR="0056688B" w:rsidRPr="008C79DF">
        <w:rPr>
          <w:rFonts w:ascii="Arial" w:hAnsi="Arial" w:cs="Arial"/>
          <w:color w:val="000000" w:themeColor="text1"/>
          <w:sz w:val="24"/>
          <w:szCs w:val="24"/>
        </w:rPr>
        <w:t>from</w:t>
      </w:r>
      <w:r w:rsidRPr="008C79DF">
        <w:rPr>
          <w:rFonts w:ascii="Arial" w:hAnsi="Arial" w:cs="Arial"/>
          <w:color w:val="000000" w:themeColor="text1"/>
          <w:sz w:val="24"/>
          <w:szCs w:val="24"/>
        </w:rPr>
        <w:t xml:space="preserve"> the session, which could have prevented the abuse of the other two victims. </w:t>
      </w:r>
      <w:r w:rsidR="00AD104B" w:rsidRPr="008C79DF">
        <w:rPr>
          <w:rFonts w:ascii="Arial" w:hAnsi="Arial" w:cs="Arial"/>
          <w:color w:val="000000" w:themeColor="text1"/>
          <w:sz w:val="24"/>
          <w:szCs w:val="24"/>
        </w:rPr>
        <w:t>The correct</w:t>
      </w:r>
      <w:r w:rsidRPr="008C79DF">
        <w:rPr>
          <w:rFonts w:ascii="Arial" w:hAnsi="Arial" w:cs="Arial"/>
          <w:color w:val="000000" w:themeColor="text1"/>
          <w:sz w:val="24"/>
          <w:szCs w:val="24"/>
        </w:rPr>
        <w:t xml:space="preserve"> protocol would have required that the GP recorded their findings and forwarded </w:t>
      </w:r>
      <w:r w:rsidR="0056688B" w:rsidRPr="008C79DF">
        <w:rPr>
          <w:rFonts w:ascii="Arial" w:hAnsi="Arial" w:cs="Arial"/>
          <w:color w:val="000000" w:themeColor="text1"/>
          <w:sz w:val="24"/>
          <w:szCs w:val="24"/>
        </w:rPr>
        <w:t>them to</w:t>
      </w:r>
      <w:r w:rsidRPr="008C79DF">
        <w:rPr>
          <w:rFonts w:ascii="Arial" w:hAnsi="Arial" w:cs="Arial"/>
          <w:color w:val="000000" w:themeColor="text1"/>
          <w:sz w:val="24"/>
          <w:szCs w:val="24"/>
        </w:rPr>
        <w:t xml:space="preserve"> the </w:t>
      </w:r>
      <w:r w:rsidR="0056688B" w:rsidRPr="008C79DF">
        <w:rPr>
          <w:rFonts w:ascii="Arial" w:hAnsi="Arial" w:cs="Arial"/>
          <w:color w:val="000000" w:themeColor="text1"/>
          <w:sz w:val="24"/>
          <w:szCs w:val="24"/>
        </w:rPr>
        <w:t>appropriate</w:t>
      </w:r>
      <w:r w:rsidRPr="008C79DF">
        <w:rPr>
          <w:rFonts w:ascii="Arial" w:hAnsi="Arial" w:cs="Arial"/>
          <w:color w:val="000000" w:themeColor="text1"/>
          <w:sz w:val="24"/>
          <w:szCs w:val="24"/>
        </w:rPr>
        <w:t xml:space="preserve"> authorities </w:t>
      </w:r>
      <w:r w:rsidR="0056688B" w:rsidRPr="008C79DF">
        <w:rPr>
          <w:rFonts w:ascii="Arial" w:hAnsi="Arial" w:cs="Arial"/>
          <w:color w:val="000000" w:themeColor="text1"/>
          <w:sz w:val="24"/>
          <w:szCs w:val="24"/>
        </w:rPr>
        <w:t>so they could</w:t>
      </w:r>
      <w:r w:rsidRPr="008C79DF">
        <w:rPr>
          <w:rFonts w:ascii="Arial" w:hAnsi="Arial" w:cs="Arial"/>
          <w:color w:val="000000" w:themeColor="text1"/>
          <w:sz w:val="24"/>
          <w:szCs w:val="24"/>
        </w:rPr>
        <w:t xml:space="preserve"> conduct their independent enquiry. </w:t>
      </w:r>
    </w:p>
    <w:p w14:paraId="47499B4A" w14:textId="119E6BE9" w:rsidR="00BC30E0" w:rsidRPr="008C79DF" w:rsidRDefault="00171165"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lastRenderedPageBreak/>
        <w:t xml:space="preserve">The GP should have also encouraged Grace to explore what she had disclosed, followed by </w:t>
      </w:r>
      <w:r w:rsidR="0056688B" w:rsidRPr="008C79DF">
        <w:rPr>
          <w:rFonts w:ascii="Arial" w:hAnsi="Arial" w:cs="Arial"/>
          <w:color w:val="000000" w:themeColor="text1"/>
          <w:sz w:val="24"/>
          <w:szCs w:val="24"/>
        </w:rPr>
        <w:t xml:space="preserve">the offer of </w:t>
      </w:r>
      <w:r w:rsidRPr="008C79DF">
        <w:rPr>
          <w:rFonts w:ascii="Arial" w:hAnsi="Arial" w:cs="Arial"/>
          <w:color w:val="000000" w:themeColor="text1"/>
          <w:sz w:val="24"/>
          <w:szCs w:val="24"/>
        </w:rPr>
        <w:t xml:space="preserve">immediate support and advise on how to </w:t>
      </w:r>
      <w:r w:rsidR="0056688B" w:rsidRPr="008C79DF">
        <w:rPr>
          <w:rFonts w:ascii="Arial" w:hAnsi="Arial" w:cs="Arial"/>
          <w:color w:val="000000" w:themeColor="text1"/>
          <w:sz w:val="24"/>
          <w:szCs w:val="24"/>
        </w:rPr>
        <w:t>proceed</w:t>
      </w:r>
      <w:r w:rsidRPr="008C79DF">
        <w:rPr>
          <w:rFonts w:ascii="Arial" w:hAnsi="Arial" w:cs="Arial"/>
          <w:color w:val="000000" w:themeColor="text1"/>
          <w:sz w:val="24"/>
          <w:szCs w:val="24"/>
        </w:rPr>
        <w:t>.</w:t>
      </w:r>
      <w:r w:rsidR="00FC77DD" w:rsidRPr="008C79DF">
        <w:rPr>
          <w:rFonts w:ascii="Arial" w:hAnsi="Arial" w:cs="Arial"/>
          <w:color w:val="000000" w:themeColor="text1"/>
          <w:sz w:val="24"/>
          <w:szCs w:val="24"/>
        </w:rPr>
        <w:t xml:space="preserve"> All GPs</w:t>
      </w:r>
      <w:r w:rsidR="0017072D" w:rsidRPr="008C79DF">
        <w:rPr>
          <w:rFonts w:ascii="Arial" w:hAnsi="Arial" w:cs="Arial"/>
          <w:color w:val="000000" w:themeColor="text1"/>
          <w:sz w:val="24"/>
          <w:szCs w:val="24"/>
        </w:rPr>
        <w:t xml:space="preserve"> </w:t>
      </w:r>
      <w:r w:rsidR="00FC77DD" w:rsidRPr="008C79DF">
        <w:rPr>
          <w:rFonts w:ascii="Arial" w:hAnsi="Arial" w:cs="Arial"/>
          <w:color w:val="000000" w:themeColor="text1"/>
          <w:sz w:val="24"/>
          <w:szCs w:val="24"/>
        </w:rPr>
        <w:t xml:space="preserve">are expected to report suspected or disclosed forms of abuse under the </w:t>
      </w:r>
      <w:r w:rsidR="0056688B" w:rsidRPr="008C79DF">
        <w:rPr>
          <w:rFonts w:ascii="Arial" w:hAnsi="Arial" w:cs="Arial"/>
          <w:color w:val="000000" w:themeColor="text1"/>
          <w:sz w:val="24"/>
          <w:szCs w:val="24"/>
        </w:rPr>
        <w:t xml:space="preserve">LADO protocols </w:t>
      </w:r>
      <w:r w:rsidR="0056688B" w:rsidRPr="008C79DF">
        <w:rPr>
          <w:rFonts w:ascii="Arial" w:hAnsi="Arial" w:cs="Arial"/>
          <w:color w:val="000000" w:themeColor="text1"/>
          <w:sz w:val="24"/>
          <w:szCs w:val="24"/>
        </w:rPr>
        <w:fldChar w:fldCharType="begin"/>
      </w:r>
      <w:r w:rsidR="0056688B" w:rsidRPr="008C79DF">
        <w:rPr>
          <w:rFonts w:ascii="Arial" w:hAnsi="Arial" w:cs="Arial"/>
          <w:color w:val="000000" w:themeColor="text1"/>
          <w:sz w:val="24"/>
          <w:szCs w:val="24"/>
        </w:rPr>
        <w:instrText xml:space="preserve"> ADDIN ZOTERO_ITEM CSL_CITATION {"citationID":"L2z5ORlX","properties":{"formattedCitation":"(Essex County Council, 2019)","plainCitation":"(Essex County Council, 2019)","noteIndex":0},"citationItems":[{"id":531,"uris":["http://zotero.org/users/local/C6RQTiJK/items/3BJBU8VV"],"uri":["http://zotero.org/users/local/C6RQTiJK/items/3BJBU8VV"],"itemData":{"id":531,"type":"webpage","title":"Managing allegations in the Childrens Workforce - How to Contact the Local Authority Designated Officer (LADO) for allegations against members of the workforce","URL":"https://schools.essex.gov.uk/pupils/Safeguarding/Managing_allegations_in_the_Childrens_Workforce/Pages/ManagingAllegationsInTheChildrensWorkforce.aspx","author":[{"family":"Essex County Council","given":""}],"accessed":{"date-parts":[["2020",5,11]]},"issued":{"date-parts":[["2019"]]}}}],"schema":"https://github.com/citation-style-language/schema/raw/master/csl-citation.json"} </w:instrText>
      </w:r>
      <w:r w:rsidR="0056688B" w:rsidRPr="008C79DF">
        <w:rPr>
          <w:rFonts w:ascii="Arial" w:hAnsi="Arial" w:cs="Arial"/>
          <w:color w:val="000000" w:themeColor="text1"/>
          <w:sz w:val="24"/>
          <w:szCs w:val="24"/>
        </w:rPr>
        <w:fldChar w:fldCharType="separate"/>
      </w:r>
      <w:r w:rsidR="0056688B" w:rsidRPr="008C79DF">
        <w:rPr>
          <w:rFonts w:ascii="Arial" w:hAnsi="Arial" w:cs="Arial"/>
          <w:noProof/>
          <w:color w:val="000000" w:themeColor="text1"/>
          <w:sz w:val="24"/>
          <w:szCs w:val="24"/>
        </w:rPr>
        <w:t>(Essex County Council, 2019)</w:t>
      </w:r>
      <w:r w:rsidR="0056688B" w:rsidRPr="008C79DF">
        <w:rPr>
          <w:rFonts w:ascii="Arial" w:hAnsi="Arial" w:cs="Arial"/>
          <w:color w:val="000000" w:themeColor="text1"/>
          <w:sz w:val="24"/>
          <w:szCs w:val="24"/>
        </w:rPr>
        <w:fldChar w:fldCharType="end"/>
      </w:r>
      <w:r w:rsidR="00FC77DD" w:rsidRPr="008C79DF">
        <w:rPr>
          <w:rFonts w:ascii="Arial" w:hAnsi="Arial" w:cs="Arial"/>
          <w:color w:val="000000" w:themeColor="text1"/>
          <w:sz w:val="24"/>
          <w:szCs w:val="24"/>
        </w:rPr>
        <w:t xml:space="preserve"> and the fact that Grace’s GP did not do so is a major failure </w:t>
      </w:r>
      <w:r w:rsidR="0056688B" w:rsidRPr="008C79DF">
        <w:rPr>
          <w:rFonts w:ascii="Arial" w:hAnsi="Arial" w:cs="Arial"/>
          <w:color w:val="000000" w:themeColor="text1"/>
          <w:sz w:val="24"/>
          <w:szCs w:val="24"/>
        </w:rPr>
        <w:t>of</w:t>
      </w:r>
      <w:r w:rsidR="00FC77DD" w:rsidRPr="008C79DF">
        <w:rPr>
          <w:rFonts w:ascii="Arial" w:hAnsi="Arial" w:cs="Arial"/>
          <w:color w:val="000000" w:themeColor="text1"/>
          <w:sz w:val="24"/>
          <w:szCs w:val="24"/>
        </w:rPr>
        <w:t xml:space="preserve"> the support system.</w:t>
      </w:r>
    </w:p>
    <w:p w14:paraId="1AE340C1" w14:textId="365BC146" w:rsidR="00FC77DD" w:rsidRPr="008C79DF" w:rsidRDefault="00FC77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The first disclosure of the abuse was made by Grace to a social worker during a session. Luckily the social worker followed the correct protocols and this information was eventually turned over to the police</w:t>
      </w:r>
      <w:r w:rsidR="007E1C66" w:rsidRPr="008C79DF">
        <w:rPr>
          <w:rFonts w:ascii="Arial" w:hAnsi="Arial" w:cs="Arial"/>
          <w:color w:val="000000" w:themeColor="text1"/>
          <w:sz w:val="24"/>
          <w:szCs w:val="24"/>
        </w:rPr>
        <w:fldChar w:fldCharType="begin"/>
      </w:r>
      <w:r w:rsidR="007E1C66" w:rsidRPr="008C79DF">
        <w:rPr>
          <w:rFonts w:ascii="Arial" w:hAnsi="Arial" w:cs="Arial"/>
          <w:color w:val="000000" w:themeColor="text1"/>
          <w:sz w:val="24"/>
          <w:szCs w:val="24"/>
        </w:rPr>
        <w:instrText xml:space="preserve"> ADDIN ZOTERO_ITEM CSL_CITATION {"citationID":"OgQMU0DZ","properties":{"formattedCitation":"(Darlington, 2018)","plainCitation":"(Darlington, 2018)","noteIndex":0},"citationItems":[{"id":520,"uris":["http://zotero.org/users/local/C6RQTiJK/items/9558ZLPP"],"uri":["http://zotero.org/users/local/C6RQTiJK/items/9558ZLPP"],"itemData":{"id":520,"type":"webpage","abstract":"A summary of the Children and Social Work Act, which became law in 2017, and relevant briefings.","container-title":"Children England","language":"en","note":"source: www.childrenengland.org.uk","title":"Children and Social Work Act 2017","URL":"https://www.childrenengland.org.uk/children-and-social-work-act-2017","author":[{"family":"Darlington","given":"Chloe"}],"accessed":{"date-parts":[["2020",5,11]]},"issued":{"date-parts":[["2018"]]}}}],"schema":"https://github.com/citation-style-language/schema/raw/master/csl-citation.json"} </w:instrText>
      </w:r>
      <w:r w:rsidR="007E1C66" w:rsidRPr="008C79DF">
        <w:rPr>
          <w:rFonts w:ascii="Arial" w:hAnsi="Arial" w:cs="Arial"/>
          <w:color w:val="000000" w:themeColor="text1"/>
          <w:sz w:val="24"/>
          <w:szCs w:val="24"/>
        </w:rPr>
        <w:fldChar w:fldCharType="separate"/>
      </w:r>
      <w:r w:rsidR="007E1C66" w:rsidRPr="008C79DF">
        <w:rPr>
          <w:rFonts w:ascii="Arial" w:hAnsi="Arial" w:cs="Arial"/>
          <w:noProof/>
          <w:color w:val="000000" w:themeColor="text1"/>
          <w:sz w:val="24"/>
          <w:szCs w:val="24"/>
        </w:rPr>
        <w:t>(Darlington, 2018)</w:t>
      </w:r>
      <w:r w:rsidR="007E1C66" w:rsidRPr="008C79DF">
        <w:rPr>
          <w:rFonts w:ascii="Arial" w:hAnsi="Arial" w:cs="Arial"/>
          <w:color w:val="000000" w:themeColor="text1"/>
          <w:sz w:val="24"/>
          <w:szCs w:val="24"/>
        </w:rPr>
        <w:fldChar w:fldCharType="end"/>
      </w:r>
      <w:r w:rsidRPr="008C79DF">
        <w:rPr>
          <w:rFonts w:ascii="Arial" w:hAnsi="Arial" w:cs="Arial"/>
          <w:color w:val="000000" w:themeColor="text1"/>
          <w:sz w:val="24"/>
          <w:szCs w:val="24"/>
        </w:rPr>
        <w:t xml:space="preserve">. Grace was petrified that there may be repercussions for reporting the perpetrator as he had groomed her into believing that she may come to direct harm if he found out. </w:t>
      </w:r>
      <w:r w:rsidR="00ED7399" w:rsidRPr="008C79DF">
        <w:rPr>
          <w:rFonts w:ascii="Arial" w:hAnsi="Arial" w:cs="Arial"/>
          <w:color w:val="000000" w:themeColor="text1"/>
          <w:sz w:val="24"/>
          <w:szCs w:val="24"/>
        </w:rPr>
        <w:t xml:space="preserve">Rightly so the authorities were obligated to investigate Grace’s abuse allegations wheatear she wanted to pursue her complaints or felt to drop them through feeling intimidated. </w:t>
      </w:r>
    </w:p>
    <w:p w14:paraId="04198009" w14:textId="2E1C4F73" w:rsidR="00BC30E0" w:rsidRPr="008C79DF" w:rsidRDefault="0073717F"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Both </w:t>
      </w:r>
      <w:r w:rsidR="00A71853" w:rsidRPr="008C79DF">
        <w:rPr>
          <w:rFonts w:ascii="Arial" w:hAnsi="Arial" w:cs="Arial"/>
          <w:color w:val="000000" w:themeColor="text1"/>
          <w:sz w:val="24"/>
          <w:szCs w:val="24"/>
        </w:rPr>
        <w:t>Grace and the youngest victim Car</w:t>
      </w:r>
      <w:r w:rsidR="005E49EC" w:rsidRPr="008C79DF">
        <w:rPr>
          <w:rFonts w:ascii="Arial" w:hAnsi="Arial" w:cs="Arial"/>
          <w:color w:val="000000" w:themeColor="text1"/>
          <w:sz w:val="24"/>
          <w:szCs w:val="24"/>
        </w:rPr>
        <w:t>ey</w:t>
      </w:r>
      <w:r w:rsidR="00A71853" w:rsidRPr="008C79DF">
        <w:rPr>
          <w:rFonts w:ascii="Arial" w:hAnsi="Arial" w:cs="Arial"/>
          <w:color w:val="000000" w:themeColor="text1"/>
          <w:sz w:val="24"/>
          <w:szCs w:val="24"/>
        </w:rPr>
        <w:t xml:space="preserve"> were encouraged </w:t>
      </w:r>
      <w:r w:rsidRPr="008C79DF">
        <w:rPr>
          <w:rFonts w:ascii="Arial" w:hAnsi="Arial" w:cs="Arial"/>
          <w:color w:val="000000" w:themeColor="text1"/>
          <w:sz w:val="24"/>
          <w:szCs w:val="24"/>
        </w:rPr>
        <w:t xml:space="preserve">to meet and report their abuse to an independent reviewer in February 2018. Grace made excuses not to meet with the reviewer postponing the meeting </w:t>
      </w:r>
      <w:r w:rsidR="0056688B" w:rsidRPr="008C79DF">
        <w:rPr>
          <w:rFonts w:ascii="Arial" w:hAnsi="Arial" w:cs="Arial"/>
          <w:color w:val="000000" w:themeColor="text1"/>
          <w:sz w:val="24"/>
          <w:szCs w:val="24"/>
        </w:rPr>
        <w:t>by</w:t>
      </w:r>
      <w:r w:rsidRPr="008C79DF">
        <w:rPr>
          <w:rFonts w:ascii="Arial" w:hAnsi="Arial" w:cs="Arial"/>
          <w:color w:val="000000" w:themeColor="text1"/>
          <w:sz w:val="24"/>
          <w:szCs w:val="24"/>
        </w:rPr>
        <w:t xml:space="preserve"> claim</w:t>
      </w:r>
      <w:r w:rsidR="0056688B" w:rsidRPr="008C79DF">
        <w:rPr>
          <w:rFonts w:ascii="Arial" w:hAnsi="Arial" w:cs="Arial"/>
          <w:color w:val="000000" w:themeColor="text1"/>
          <w:sz w:val="24"/>
          <w:szCs w:val="24"/>
        </w:rPr>
        <w:t>ing</w:t>
      </w:r>
      <w:r w:rsidRPr="008C79DF">
        <w:rPr>
          <w:rFonts w:ascii="Arial" w:hAnsi="Arial" w:cs="Arial"/>
          <w:color w:val="000000" w:themeColor="text1"/>
          <w:sz w:val="24"/>
          <w:szCs w:val="24"/>
        </w:rPr>
        <w:t xml:space="preserve"> illness. </w:t>
      </w:r>
      <w:r w:rsidR="0056688B" w:rsidRPr="008C79DF">
        <w:rPr>
          <w:rFonts w:ascii="Arial" w:hAnsi="Arial" w:cs="Arial"/>
          <w:color w:val="000000" w:themeColor="text1"/>
          <w:sz w:val="24"/>
          <w:szCs w:val="24"/>
        </w:rPr>
        <w:t xml:space="preserve">However, even though Grace was reticent to go through with the process she was kept </w:t>
      </w:r>
      <w:r w:rsidRPr="008C79DF">
        <w:rPr>
          <w:rFonts w:ascii="Arial" w:hAnsi="Arial" w:cs="Arial"/>
          <w:color w:val="000000" w:themeColor="text1"/>
          <w:sz w:val="24"/>
          <w:szCs w:val="24"/>
        </w:rPr>
        <w:t>informed about the review.</w:t>
      </w:r>
    </w:p>
    <w:p w14:paraId="4F106F02" w14:textId="52E9B266" w:rsidR="00B12546" w:rsidRPr="008C79DF" w:rsidRDefault="00536729"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Lisa (Girl B) was placed with </w:t>
      </w:r>
      <w:r w:rsidR="00AD104B" w:rsidRPr="008C79DF">
        <w:rPr>
          <w:rFonts w:ascii="Arial" w:hAnsi="Arial" w:cs="Arial"/>
          <w:color w:val="000000" w:themeColor="text1"/>
          <w:sz w:val="24"/>
          <w:szCs w:val="24"/>
        </w:rPr>
        <w:t xml:space="preserve">the </w:t>
      </w:r>
      <w:r w:rsidRPr="008C79DF">
        <w:rPr>
          <w:rFonts w:ascii="Arial" w:hAnsi="Arial" w:cs="Arial"/>
          <w:color w:val="000000" w:themeColor="text1"/>
          <w:sz w:val="24"/>
          <w:szCs w:val="24"/>
        </w:rPr>
        <w:t xml:space="preserve">perpetrator and subjected to abuse </w:t>
      </w:r>
      <w:r w:rsidR="008161FD" w:rsidRPr="008C79DF">
        <w:rPr>
          <w:rFonts w:ascii="Arial" w:hAnsi="Arial" w:cs="Arial"/>
          <w:color w:val="000000" w:themeColor="text1"/>
          <w:sz w:val="24"/>
          <w:szCs w:val="24"/>
        </w:rPr>
        <w:t xml:space="preserve">between </w:t>
      </w:r>
      <w:r w:rsidR="00ED7399" w:rsidRPr="008C79DF">
        <w:rPr>
          <w:rFonts w:ascii="Arial" w:hAnsi="Arial" w:cs="Arial"/>
          <w:color w:val="000000" w:themeColor="text1"/>
          <w:sz w:val="24"/>
          <w:szCs w:val="24"/>
        </w:rPr>
        <w:t>2013 and 2014</w:t>
      </w:r>
      <w:r w:rsidR="00A71853" w:rsidRPr="008C79DF">
        <w:rPr>
          <w:rFonts w:ascii="Arial" w:hAnsi="Arial" w:cs="Arial"/>
          <w:color w:val="000000" w:themeColor="text1"/>
          <w:sz w:val="24"/>
          <w:szCs w:val="24"/>
        </w:rPr>
        <w:t xml:space="preserve">. </w:t>
      </w:r>
      <w:r w:rsidR="005E49EC" w:rsidRPr="008C79DF">
        <w:rPr>
          <w:rFonts w:ascii="Arial" w:hAnsi="Arial" w:cs="Arial"/>
          <w:color w:val="000000" w:themeColor="text1"/>
          <w:sz w:val="24"/>
          <w:szCs w:val="24"/>
        </w:rPr>
        <w:t xml:space="preserve">The perpetrator made direct threats </w:t>
      </w:r>
      <w:r w:rsidR="0056688B" w:rsidRPr="008C79DF">
        <w:rPr>
          <w:rFonts w:ascii="Arial" w:hAnsi="Arial" w:cs="Arial"/>
          <w:color w:val="000000" w:themeColor="text1"/>
          <w:sz w:val="24"/>
          <w:szCs w:val="24"/>
        </w:rPr>
        <w:t>to</w:t>
      </w:r>
      <w:r w:rsidR="005E49EC" w:rsidRPr="008C79DF">
        <w:rPr>
          <w:rFonts w:ascii="Arial" w:hAnsi="Arial" w:cs="Arial"/>
          <w:color w:val="000000" w:themeColor="text1"/>
          <w:sz w:val="24"/>
          <w:szCs w:val="24"/>
        </w:rPr>
        <w:t xml:space="preserve"> Lisa’s biological family </w:t>
      </w:r>
      <w:r w:rsidR="00AD104B" w:rsidRPr="008C79DF">
        <w:rPr>
          <w:rFonts w:ascii="Arial" w:hAnsi="Arial" w:cs="Arial"/>
          <w:color w:val="000000" w:themeColor="text1"/>
          <w:sz w:val="24"/>
          <w:szCs w:val="24"/>
        </w:rPr>
        <w:t>to</w:t>
      </w:r>
      <w:r w:rsidR="005E49EC" w:rsidRPr="008C79DF">
        <w:rPr>
          <w:rFonts w:ascii="Arial" w:hAnsi="Arial" w:cs="Arial"/>
          <w:color w:val="000000" w:themeColor="text1"/>
          <w:sz w:val="24"/>
          <w:szCs w:val="24"/>
        </w:rPr>
        <w:t xml:space="preserve"> </w:t>
      </w:r>
      <w:r w:rsidR="0056688B" w:rsidRPr="008C79DF">
        <w:rPr>
          <w:rFonts w:ascii="Arial" w:hAnsi="Arial" w:cs="Arial"/>
          <w:color w:val="000000" w:themeColor="text1"/>
          <w:sz w:val="24"/>
          <w:szCs w:val="24"/>
        </w:rPr>
        <w:t xml:space="preserve">ensure she </w:t>
      </w:r>
      <w:r w:rsidR="005E49EC" w:rsidRPr="008C79DF">
        <w:rPr>
          <w:rFonts w:ascii="Arial" w:hAnsi="Arial" w:cs="Arial"/>
          <w:color w:val="000000" w:themeColor="text1"/>
          <w:sz w:val="24"/>
          <w:szCs w:val="24"/>
        </w:rPr>
        <w:t>maintain</w:t>
      </w:r>
      <w:r w:rsidR="0056688B" w:rsidRPr="008C79DF">
        <w:rPr>
          <w:rFonts w:ascii="Arial" w:hAnsi="Arial" w:cs="Arial"/>
          <w:color w:val="000000" w:themeColor="text1"/>
          <w:sz w:val="24"/>
          <w:szCs w:val="24"/>
        </w:rPr>
        <w:t>ed</w:t>
      </w:r>
      <w:r w:rsidR="005E49EC" w:rsidRPr="008C79DF">
        <w:rPr>
          <w:rFonts w:ascii="Arial" w:hAnsi="Arial" w:cs="Arial"/>
          <w:color w:val="000000" w:themeColor="text1"/>
          <w:sz w:val="24"/>
          <w:szCs w:val="24"/>
        </w:rPr>
        <w:t xml:space="preserve"> her silence.</w:t>
      </w:r>
    </w:p>
    <w:tbl>
      <w:tblPr>
        <w:tblStyle w:val="TableGrid"/>
        <w:tblW w:w="0" w:type="auto"/>
        <w:tblLook w:val="04A0" w:firstRow="1" w:lastRow="0" w:firstColumn="1" w:lastColumn="0" w:noHBand="0" w:noVBand="1"/>
      </w:tblPr>
      <w:tblGrid>
        <w:gridCol w:w="2972"/>
        <w:gridCol w:w="2693"/>
        <w:gridCol w:w="3685"/>
      </w:tblGrid>
      <w:tr w:rsidR="008C79DF" w:rsidRPr="008C79DF" w14:paraId="747F749D" w14:textId="77777777" w:rsidTr="00397F91">
        <w:tc>
          <w:tcPr>
            <w:tcW w:w="9350" w:type="dxa"/>
            <w:gridSpan w:val="3"/>
          </w:tcPr>
          <w:p w14:paraId="69EAEC7D" w14:textId="06974275" w:rsidR="007D4EDD" w:rsidRPr="008C79DF" w:rsidRDefault="007D4EDD" w:rsidP="008C79DF">
            <w:pPr>
              <w:spacing w:line="360" w:lineRule="auto"/>
              <w:rPr>
                <w:rFonts w:ascii="Arial" w:hAnsi="Arial" w:cs="Arial"/>
                <w:b/>
                <w:bCs/>
                <w:color w:val="000000" w:themeColor="text1"/>
                <w:sz w:val="24"/>
                <w:szCs w:val="24"/>
              </w:rPr>
            </w:pPr>
            <w:r w:rsidRPr="008C79DF">
              <w:rPr>
                <w:rFonts w:ascii="Arial" w:hAnsi="Arial" w:cs="Arial"/>
                <w:b/>
                <w:bCs/>
                <w:color w:val="000000" w:themeColor="text1"/>
                <w:sz w:val="24"/>
                <w:szCs w:val="24"/>
              </w:rPr>
              <w:t>Lisa (Girl B) Timeline</w:t>
            </w:r>
          </w:p>
        </w:tc>
      </w:tr>
      <w:tr w:rsidR="008C79DF" w:rsidRPr="008C79DF" w14:paraId="53104E0B" w14:textId="77777777" w:rsidTr="0073026D">
        <w:tc>
          <w:tcPr>
            <w:tcW w:w="2972" w:type="dxa"/>
          </w:tcPr>
          <w:p w14:paraId="58A998E1" w14:textId="77777777"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Placement</w:t>
            </w:r>
          </w:p>
        </w:tc>
        <w:tc>
          <w:tcPr>
            <w:tcW w:w="2693" w:type="dxa"/>
          </w:tcPr>
          <w:p w14:paraId="7D5AD4AA" w14:textId="77777777"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Period of abuse</w:t>
            </w:r>
          </w:p>
        </w:tc>
        <w:tc>
          <w:tcPr>
            <w:tcW w:w="3685" w:type="dxa"/>
          </w:tcPr>
          <w:p w14:paraId="209D714D" w14:textId="7B45C38D"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First report of abuse </w:t>
            </w:r>
          </w:p>
        </w:tc>
      </w:tr>
      <w:tr w:rsidR="007D4EDD" w:rsidRPr="008C79DF" w14:paraId="0C9DBD4D" w14:textId="77777777" w:rsidTr="0073026D">
        <w:tc>
          <w:tcPr>
            <w:tcW w:w="2972" w:type="dxa"/>
          </w:tcPr>
          <w:p w14:paraId="338EE93E" w14:textId="6035470F" w:rsidR="007D4EDD" w:rsidRPr="008C79DF" w:rsidRDefault="00BC30E0"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2013 - 2014</w:t>
            </w:r>
          </w:p>
        </w:tc>
        <w:tc>
          <w:tcPr>
            <w:tcW w:w="2693" w:type="dxa"/>
          </w:tcPr>
          <w:p w14:paraId="0C96C2EC" w14:textId="743C30C6" w:rsidR="007D4EDD" w:rsidRPr="008C79DF" w:rsidRDefault="0073026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w:t>
            </w:r>
          </w:p>
        </w:tc>
        <w:tc>
          <w:tcPr>
            <w:tcW w:w="3685" w:type="dxa"/>
          </w:tcPr>
          <w:p w14:paraId="0EC09195" w14:textId="0BC92CF6" w:rsidR="007D4EDD" w:rsidRPr="008C79DF" w:rsidRDefault="008161F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2014</w:t>
            </w:r>
          </w:p>
        </w:tc>
      </w:tr>
    </w:tbl>
    <w:p w14:paraId="1A73E0FB" w14:textId="4C49403F" w:rsidR="007D4EDD" w:rsidRPr="008C79DF" w:rsidRDefault="007D4EDD" w:rsidP="008C79DF">
      <w:pPr>
        <w:spacing w:line="360" w:lineRule="auto"/>
        <w:rPr>
          <w:rFonts w:ascii="Arial" w:hAnsi="Arial" w:cs="Arial"/>
          <w:color w:val="000000" w:themeColor="text1"/>
          <w:sz w:val="24"/>
          <w:szCs w:val="24"/>
        </w:rPr>
      </w:pPr>
    </w:p>
    <w:p w14:paraId="31329957" w14:textId="0F7C497F" w:rsidR="0062669A" w:rsidRPr="008C79DF" w:rsidRDefault="0062669A"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Car</w:t>
      </w:r>
      <w:r w:rsidR="005141AB" w:rsidRPr="008C79DF">
        <w:rPr>
          <w:rFonts w:ascii="Arial" w:hAnsi="Arial" w:cs="Arial"/>
          <w:color w:val="000000" w:themeColor="text1"/>
          <w:sz w:val="24"/>
          <w:szCs w:val="24"/>
        </w:rPr>
        <w:t>ey</w:t>
      </w:r>
      <w:r w:rsidRPr="008C79DF">
        <w:rPr>
          <w:rFonts w:ascii="Arial" w:hAnsi="Arial" w:cs="Arial"/>
          <w:color w:val="000000" w:themeColor="text1"/>
          <w:sz w:val="24"/>
          <w:szCs w:val="24"/>
        </w:rPr>
        <w:t xml:space="preserve"> (Girl C)</w:t>
      </w:r>
      <w:r w:rsidR="0056688B" w:rsidRPr="008C79DF">
        <w:rPr>
          <w:rFonts w:ascii="Arial" w:hAnsi="Arial" w:cs="Arial"/>
          <w:color w:val="000000" w:themeColor="text1"/>
          <w:sz w:val="24"/>
          <w:szCs w:val="24"/>
        </w:rPr>
        <w:t>,</w:t>
      </w:r>
      <w:r w:rsidRPr="008C79DF">
        <w:rPr>
          <w:rFonts w:ascii="Arial" w:hAnsi="Arial" w:cs="Arial"/>
          <w:color w:val="000000" w:themeColor="text1"/>
          <w:sz w:val="24"/>
          <w:szCs w:val="24"/>
        </w:rPr>
        <w:t xml:space="preserve"> the youngest of </w:t>
      </w:r>
      <w:r w:rsidR="0056688B" w:rsidRPr="008C79DF">
        <w:rPr>
          <w:rFonts w:ascii="Arial" w:hAnsi="Arial" w:cs="Arial"/>
          <w:color w:val="000000" w:themeColor="text1"/>
          <w:sz w:val="24"/>
          <w:szCs w:val="24"/>
        </w:rPr>
        <w:t xml:space="preserve">the </w:t>
      </w:r>
      <w:r w:rsidRPr="008C79DF">
        <w:rPr>
          <w:rFonts w:ascii="Arial" w:hAnsi="Arial" w:cs="Arial"/>
          <w:color w:val="000000" w:themeColor="text1"/>
          <w:sz w:val="24"/>
          <w:szCs w:val="24"/>
        </w:rPr>
        <w:t xml:space="preserve">three </w:t>
      </w:r>
      <w:r w:rsidR="00DE3B21" w:rsidRPr="008C79DF">
        <w:rPr>
          <w:rFonts w:ascii="Arial" w:hAnsi="Arial" w:cs="Arial"/>
          <w:color w:val="000000" w:themeColor="text1"/>
          <w:sz w:val="24"/>
          <w:szCs w:val="24"/>
        </w:rPr>
        <w:t>victims</w:t>
      </w:r>
      <w:r w:rsidR="0056688B" w:rsidRPr="008C79DF">
        <w:rPr>
          <w:rFonts w:ascii="Arial" w:hAnsi="Arial" w:cs="Arial"/>
          <w:color w:val="000000" w:themeColor="text1"/>
          <w:sz w:val="24"/>
          <w:szCs w:val="24"/>
        </w:rPr>
        <w:t xml:space="preserve"> </w:t>
      </w:r>
      <w:r w:rsidR="009B2E61" w:rsidRPr="008C79DF">
        <w:rPr>
          <w:rFonts w:ascii="Arial" w:hAnsi="Arial" w:cs="Arial"/>
          <w:color w:val="000000" w:themeColor="text1"/>
          <w:sz w:val="24"/>
          <w:szCs w:val="24"/>
        </w:rPr>
        <w:t xml:space="preserve">spent a safe period </w:t>
      </w:r>
      <w:r w:rsidR="0056688B" w:rsidRPr="008C79DF">
        <w:rPr>
          <w:rFonts w:ascii="Arial" w:hAnsi="Arial" w:cs="Arial"/>
          <w:color w:val="000000" w:themeColor="text1"/>
          <w:sz w:val="24"/>
          <w:szCs w:val="24"/>
        </w:rPr>
        <w:t>in the</w:t>
      </w:r>
      <w:r w:rsidR="009B2E61" w:rsidRPr="008C79DF">
        <w:rPr>
          <w:rFonts w:ascii="Arial" w:hAnsi="Arial" w:cs="Arial"/>
          <w:color w:val="000000" w:themeColor="text1"/>
          <w:sz w:val="24"/>
          <w:szCs w:val="24"/>
        </w:rPr>
        <w:t xml:space="preserve"> care </w:t>
      </w:r>
      <w:r w:rsidR="0056688B" w:rsidRPr="008C79DF">
        <w:rPr>
          <w:rFonts w:ascii="Arial" w:hAnsi="Arial" w:cs="Arial"/>
          <w:color w:val="000000" w:themeColor="text1"/>
          <w:sz w:val="24"/>
          <w:szCs w:val="24"/>
        </w:rPr>
        <w:t>of</w:t>
      </w:r>
      <w:r w:rsidR="009B2E61" w:rsidRPr="008C79DF">
        <w:rPr>
          <w:rFonts w:ascii="Arial" w:hAnsi="Arial" w:cs="Arial"/>
          <w:color w:val="000000" w:themeColor="text1"/>
          <w:sz w:val="24"/>
          <w:szCs w:val="24"/>
        </w:rPr>
        <w:t xml:space="preserve"> </w:t>
      </w:r>
      <w:r w:rsidR="0056688B" w:rsidRPr="008C79DF">
        <w:rPr>
          <w:rFonts w:ascii="Arial" w:hAnsi="Arial" w:cs="Arial"/>
          <w:color w:val="000000" w:themeColor="text1"/>
          <w:sz w:val="24"/>
          <w:szCs w:val="24"/>
        </w:rPr>
        <w:t>a</w:t>
      </w:r>
      <w:r w:rsidR="009B2E61" w:rsidRPr="008C79DF">
        <w:rPr>
          <w:rFonts w:ascii="Arial" w:hAnsi="Arial" w:cs="Arial"/>
          <w:color w:val="000000" w:themeColor="text1"/>
          <w:sz w:val="24"/>
          <w:szCs w:val="24"/>
        </w:rPr>
        <w:t xml:space="preserve"> perpetrator</w:t>
      </w:r>
      <w:r w:rsidR="0056688B" w:rsidRPr="008C79DF">
        <w:rPr>
          <w:rFonts w:ascii="Arial" w:hAnsi="Arial" w:cs="Arial"/>
          <w:color w:val="000000" w:themeColor="text1"/>
          <w:sz w:val="24"/>
          <w:szCs w:val="24"/>
        </w:rPr>
        <w:t>’s</w:t>
      </w:r>
      <w:r w:rsidR="009B2E61" w:rsidRPr="008C79DF">
        <w:rPr>
          <w:rFonts w:ascii="Arial" w:hAnsi="Arial" w:cs="Arial"/>
          <w:color w:val="000000" w:themeColor="text1"/>
          <w:sz w:val="24"/>
          <w:szCs w:val="24"/>
        </w:rPr>
        <w:t xml:space="preserve"> relative who was also a foster carer for </w:t>
      </w:r>
      <w:r w:rsidR="00AD104B" w:rsidRPr="008C79DF">
        <w:rPr>
          <w:rFonts w:ascii="Arial" w:hAnsi="Arial" w:cs="Arial"/>
          <w:color w:val="000000" w:themeColor="text1"/>
          <w:sz w:val="24"/>
          <w:szCs w:val="24"/>
        </w:rPr>
        <w:t>12 months</w:t>
      </w:r>
      <w:r w:rsidR="009B2E61" w:rsidRPr="008C79DF">
        <w:rPr>
          <w:rFonts w:ascii="Arial" w:hAnsi="Arial" w:cs="Arial"/>
          <w:color w:val="000000" w:themeColor="text1"/>
          <w:sz w:val="24"/>
          <w:szCs w:val="24"/>
        </w:rPr>
        <w:t xml:space="preserve"> from late 2011 </w:t>
      </w:r>
      <w:r w:rsidR="00DE3B21" w:rsidRPr="008C79DF">
        <w:rPr>
          <w:rFonts w:ascii="Arial" w:hAnsi="Arial" w:cs="Arial"/>
          <w:color w:val="000000" w:themeColor="text1"/>
          <w:sz w:val="24"/>
          <w:szCs w:val="24"/>
        </w:rPr>
        <w:t>to</w:t>
      </w:r>
      <w:r w:rsidR="009B2E61" w:rsidRPr="008C79DF">
        <w:rPr>
          <w:rFonts w:ascii="Arial" w:hAnsi="Arial" w:cs="Arial"/>
          <w:color w:val="000000" w:themeColor="text1"/>
          <w:sz w:val="24"/>
          <w:szCs w:val="24"/>
        </w:rPr>
        <w:t xml:space="preserve"> the spring of 2014.</w:t>
      </w:r>
      <w:r w:rsidR="00C85D69" w:rsidRPr="008C79DF">
        <w:rPr>
          <w:rFonts w:ascii="Arial" w:hAnsi="Arial" w:cs="Arial"/>
          <w:color w:val="000000" w:themeColor="text1"/>
          <w:sz w:val="24"/>
          <w:szCs w:val="24"/>
        </w:rPr>
        <w:t xml:space="preserve"> Car</w:t>
      </w:r>
      <w:r w:rsidR="005141AB" w:rsidRPr="008C79DF">
        <w:rPr>
          <w:rFonts w:ascii="Arial" w:hAnsi="Arial" w:cs="Arial"/>
          <w:color w:val="000000" w:themeColor="text1"/>
          <w:sz w:val="24"/>
          <w:szCs w:val="24"/>
        </w:rPr>
        <w:t>ey</w:t>
      </w:r>
      <w:r w:rsidR="00C85D69" w:rsidRPr="008C79DF">
        <w:rPr>
          <w:rFonts w:ascii="Arial" w:hAnsi="Arial" w:cs="Arial"/>
          <w:color w:val="000000" w:themeColor="text1"/>
          <w:sz w:val="24"/>
          <w:szCs w:val="24"/>
        </w:rPr>
        <w:t xml:space="preserve"> was 15 years old at the time she was subjected to abuse by the perpetrator</w:t>
      </w:r>
      <w:r w:rsidR="00DE3B21" w:rsidRPr="008C79DF">
        <w:rPr>
          <w:rFonts w:ascii="Arial" w:hAnsi="Arial" w:cs="Arial"/>
          <w:color w:val="000000" w:themeColor="text1"/>
          <w:sz w:val="24"/>
          <w:szCs w:val="24"/>
        </w:rPr>
        <w:t>.</w:t>
      </w:r>
      <w:r w:rsidR="0073717F" w:rsidRPr="008C79DF">
        <w:rPr>
          <w:rFonts w:ascii="Arial" w:hAnsi="Arial" w:cs="Arial"/>
          <w:color w:val="000000" w:themeColor="text1"/>
          <w:sz w:val="24"/>
          <w:szCs w:val="24"/>
        </w:rPr>
        <w:t xml:space="preserve"> </w:t>
      </w:r>
      <w:r w:rsidR="00DE3B21" w:rsidRPr="008C79DF">
        <w:rPr>
          <w:rFonts w:ascii="Arial" w:hAnsi="Arial" w:cs="Arial"/>
          <w:color w:val="000000" w:themeColor="text1"/>
          <w:sz w:val="24"/>
          <w:szCs w:val="24"/>
        </w:rPr>
        <w:t>Carey</w:t>
      </w:r>
      <w:r w:rsidR="0073717F" w:rsidRPr="008C79DF">
        <w:rPr>
          <w:rFonts w:ascii="Arial" w:hAnsi="Arial" w:cs="Arial"/>
          <w:color w:val="000000" w:themeColor="text1"/>
          <w:sz w:val="24"/>
          <w:szCs w:val="24"/>
        </w:rPr>
        <w:t xml:space="preserve"> was part of an independent review </w:t>
      </w:r>
      <w:r w:rsidR="00DE3B21" w:rsidRPr="008C79DF">
        <w:rPr>
          <w:rFonts w:ascii="Arial" w:hAnsi="Arial" w:cs="Arial"/>
          <w:color w:val="000000" w:themeColor="text1"/>
          <w:sz w:val="24"/>
          <w:szCs w:val="24"/>
        </w:rPr>
        <w:t xml:space="preserve">together </w:t>
      </w:r>
      <w:r w:rsidR="0073717F" w:rsidRPr="008C79DF">
        <w:rPr>
          <w:rFonts w:ascii="Arial" w:hAnsi="Arial" w:cs="Arial"/>
          <w:color w:val="000000" w:themeColor="text1"/>
          <w:sz w:val="24"/>
          <w:szCs w:val="24"/>
        </w:rPr>
        <w:t>with the eldest victim Grace in Feb</w:t>
      </w:r>
      <w:r w:rsidR="005141AB" w:rsidRPr="008C79DF">
        <w:rPr>
          <w:rFonts w:ascii="Arial" w:hAnsi="Arial" w:cs="Arial"/>
          <w:color w:val="000000" w:themeColor="text1"/>
          <w:sz w:val="24"/>
          <w:szCs w:val="24"/>
        </w:rPr>
        <w:t>r</w:t>
      </w:r>
      <w:r w:rsidR="0073717F" w:rsidRPr="008C79DF">
        <w:rPr>
          <w:rFonts w:ascii="Arial" w:hAnsi="Arial" w:cs="Arial"/>
          <w:color w:val="000000" w:themeColor="text1"/>
          <w:sz w:val="24"/>
          <w:szCs w:val="24"/>
        </w:rPr>
        <w:t xml:space="preserve">uary 2018 </w:t>
      </w:r>
      <w:r w:rsidR="00DE3B21" w:rsidRPr="008C79DF">
        <w:rPr>
          <w:rFonts w:ascii="Arial" w:hAnsi="Arial" w:cs="Arial"/>
          <w:color w:val="000000" w:themeColor="text1"/>
          <w:sz w:val="24"/>
          <w:szCs w:val="24"/>
        </w:rPr>
        <w:t xml:space="preserve">and was given </w:t>
      </w:r>
      <w:r w:rsidR="0073717F" w:rsidRPr="008C79DF">
        <w:rPr>
          <w:rFonts w:ascii="Arial" w:hAnsi="Arial" w:cs="Arial"/>
          <w:color w:val="000000" w:themeColor="text1"/>
          <w:sz w:val="24"/>
          <w:szCs w:val="24"/>
        </w:rPr>
        <w:t>additional support from her social worker</w:t>
      </w:r>
      <w:r w:rsidR="00C85D69" w:rsidRPr="008C79DF">
        <w:rPr>
          <w:rFonts w:ascii="Arial" w:hAnsi="Arial" w:cs="Arial"/>
          <w:color w:val="000000" w:themeColor="text1"/>
          <w:sz w:val="24"/>
          <w:szCs w:val="24"/>
        </w:rPr>
        <w:t>.</w:t>
      </w:r>
      <w:r w:rsidR="005E49EC" w:rsidRPr="008C79DF">
        <w:rPr>
          <w:rFonts w:ascii="Arial" w:hAnsi="Arial" w:cs="Arial"/>
          <w:color w:val="000000" w:themeColor="text1"/>
          <w:sz w:val="24"/>
          <w:szCs w:val="24"/>
        </w:rPr>
        <w:t xml:space="preserve"> Unlike </w:t>
      </w:r>
      <w:r w:rsidR="005E49EC" w:rsidRPr="008C79DF">
        <w:rPr>
          <w:rFonts w:ascii="Arial" w:hAnsi="Arial" w:cs="Arial"/>
          <w:color w:val="000000" w:themeColor="text1"/>
          <w:sz w:val="24"/>
          <w:szCs w:val="24"/>
        </w:rPr>
        <w:lastRenderedPageBreak/>
        <w:t>the other two victims</w:t>
      </w:r>
      <w:r w:rsidR="0008761B" w:rsidRPr="008C79DF">
        <w:rPr>
          <w:rFonts w:ascii="Arial" w:hAnsi="Arial" w:cs="Arial"/>
          <w:color w:val="000000" w:themeColor="text1"/>
          <w:sz w:val="24"/>
          <w:szCs w:val="24"/>
        </w:rPr>
        <w:t>,</w:t>
      </w:r>
      <w:r w:rsidR="005E49EC" w:rsidRPr="008C79DF">
        <w:rPr>
          <w:rFonts w:ascii="Arial" w:hAnsi="Arial" w:cs="Arial"/>
          <w:color w:val="000000" w:themeColor="text1"/>
          <w:sz w:val="24"/>
          <w:szCs w:val="24"/>
        </w:rPr>
        <w:t xml:space="preserve"> Carey had grown up witnessing extreme violence against her biological mother</w:t>
      </w:r>
      <w:r w:rsidR="00DE3B21" w:rsidRPr="008C79DF">
        <w:rPr>
          <w:rFonts w:ascii="Arial" w:hAnsi="Arial" w:cs="Arial"/>
          <w:color w:val="000000" w:themeColor="text1"/>
          <w:sz w:val="24"/>
          <w:szCs w:val="24"/>
        </w:rPr>
        <w:t xml:space="preserve"> which</w:t>
      </w:r>
      <w:r w:rsidR="005E49EC" w:rsidRPr="008C79DF">
        <w:rPr>
          <w:rFonts w:ascii="Arial" w:hAnsi="Arial" w:cs="Arial"/>
          <w:color w:val="000000" w:themeColor="text1"/>
          <w:sz w:val="24"/>
          <w:szCs w:val="24"/>
        </w:rPr>
        <w:t xml:space="preserve"> result</w:t>
      </w:r>
      <w:r w:rsidR="00DE3B21" w:rsidRPr="008C79DF">
        <w:rPr>
          <w:rFonts w:ascii="Arial" w:hAnsi="Arial" w:cs="Arial"/>
          <w:color w:val="000000" w:themeColor="text1"/>
          <w:sz w:val="24"/>
          <w:szCs w:val="24"/>
        </w:rPr>
        <w:t>ed</w:t>
      </w:r>
      <w:r w:rsidR="005E49EC" w:rsidRPr="008C79DF">
        <w:rPr>
          <w:rFonts w:ascii="Arial" w:hAnsi="Arial" w:cs="Arial"/>
          <w:color w:val="000000" w:themeColor="text1"/>
          <w:sz w:val="24"/>
          <w:szCs w:val="24"/>
        </w:rPr>
        <w:t xml:space="preserve"> in trauma</w:t>
      </w:r>
      <w:r w:rsidR="00DE3B21" w:rsidRPr="008C79DF">
        <w:rPr>
          <w:rFonts w:ascii="Arial" w:hAnsi="Arial" w:cs="Arial"/>
          <w:color w:val="000000" w:themeColor="text1"/>
          <w:sz w:val="24"/>
          <w:szCs w:val="24"/>
        </w:rPr>
        <w:t xml:space="preserve"> that allowed the perpetrator to terrorise her and to ensure her compliance and silence</w:t>
      </w:r>
      <w:r w:rsidR="005E49EC" w:rsidRPr="008C79DF">
        <w:rPr>
          <w:rFonts w:ascii="Arial" w:hAnsi="Arial" w:cs="Arial"/>
          <w:color w:val="000000" w:themeColor="text1"/>
          <w:sz w:val="24"/>
          <w:szCs w:val="24"/>
        </w:rPr>
        <w:t xml:space="preserve">. </w:t>
      </w:r>
    </w:p>
    <w:tbl>
      <w:tblPr>
        <w:tblStyle w:val="TableGrid"/>
        <w:tblW w:w="0" w:type="auto"/>
        <w:tblLook w:val="04A0" w:firstRow="1" w:lastRow="0" w:firstColumn="1" w:lastColumn="0" w:noHBand="0" w:noVBand="1"/>
      </w:tblPr>
      <w:tblGrid>
        <w:gridCol w:w="2972"/>
        <w:gridCol w:w="2693"/>
        <w:gridCol w:w="3685"/>
      </w:tblGrid>
      <w:tr w:rsidR="008C79DF" w:rsidRPr="008C79DF" w14:paraId="080DD420" w14:textId="77777777" w:rsidTr="00397F91">
        <w:tc>
          <w:tcPr>
            <w:tcW w:w="9350" w:type="dxa"/>
            <w:gridSpan w:val="3"/>
          </w:tcPr>
          <w:p w14:paraId="73DD3381" w14:textId="72E8B078" w:rsidR="007D4EDD" w:rsidRPr="008C79DF" w:rsidRDefault="007D4EDD" w:rsidP="008C79DF">
            <w:pPr>
              <w:spacing w:line="360" w:lineRule="auto"/>
              <w:rPr>
                <w:rFonts w:ascii="Arial" w:hAnsi="Arial" w:cs="Arial"/>
                <w:b/>
                <w:bCs/>
                <w:color w:val="000000" w:themeColor="text1"/>
                <w:sz w:val="24"/>
                <w:szCs w:val="24"/>
              </w:rPr>
            </w:pPr>
            <w:r w:rsidRPr="008C79DF">
              <w:rPr>
                <w:rFonts w:ascii="Arial" w:hAnsi="Arial" w:cs="Arial"/>
                <w:b/>
                <w:bCs/>
                <w:color w:val="000000" w:themeColor="text1"/>
                <w:sz w:val="24"/>
                <w:szCs w:val="24"/>
              </w:rPr>
              <w:t>Car</w:t>
            </w:r>
            <w:r w:rsidR="005141AB" w:rsidRPr="008C79DF">
              <w:rPr>
                <w:rFonts w:ascii="Arial" w:hAnsi="Arial" w:cs="Arial"/>
                <w:b/>
                <w:bCs/>
                <w:color w:val="000000" w:themeColor="text1"/>
                <w:sz w:val="24"/>
                <w:szCs w:val="24"/>
              </w:rPr>
              <w:t>ey</w:t>
            </w:r>
            <w:r w:rsidRPr="008C79DF">
              <w:rPr>
                <w:rFonts w:ascii="Arial" w:hAnsi="Arial" w:cs="Arial"/>
                <w:b/>
                <w:bCs/>
                <w:color w:val="000000" w:themeColor="text1"/>
                <w:sz w:val="24"/>
                <w:szCs w:val="24"/>
              </w:rPr>
              <w:t xml:space="preserve"> (Girl C) Timeline</w:t>
            </w:r>
          </w:p>
        </w:tc>
      </w:tr>
      <w:tr w:rsidR="008C79DF" w:rsidRPr="008C79DF" w14:paraId="2E82F2AB" w14:textId="77777777" w:rsidTr="0073026D">
        <w:tc>
          <w:tcPr>
            <w:tcW w:w="2972" w:type="dxa"/>
          </w:tcPr>
          <w:p w14:paraId="158F97A2" w14:textId="77777777"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Placement</w:t>
            </w:r>
          </w:p>
        </w:tc>
        <w:tc>
          <w:tcPr>
            <w:tcW w:w="2693" w:type="dxa"/>
          </w:tcPr>
          <w:p w14:paraId="40B8EAAF" w14:textId="77777777"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Period of abuse</w:t>
            </w:r>
          </w:p>
        </w:tc>
        <w:tc>
          <w:tcPr>
            <w:tcW w:w="3685" w:type="dxa"/>
          </w:tcPr>
          <w:p w14:paraId="11100455" w14:textId="3E6BE552" w:rsidR="007D4EDD" w:rsidRPr="008C79DF" w:rsidRDefault="007D4ED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First report of abuse </w:t>
            </w:r>
          </w:p>
        </w:tc>
      </w:tr>
      <w:tr w:rsidR="007D4EDD" w:rsidRPr="008C79DF" w14:paraId="75F20977" w14:textId="77777777" w:rsidTr="0073026D">
        <w:tc>
          <w:tcPr>
            <w:tcW w:w="2972" w:type="dxa"/>
          </w:tcPr>
          <w:p w14:paraId="70A45007" w14:textId="37F05C2A" w:rsidR="007D4EDD" w:rsidRPr="008C79DF" w:rsidRDefault="00C33C0E"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2011 - 2014</w:t>
            </w:r>
          </w:p>
        </w:tc>
        <w:tc>
          <w:tcPr>
            <w:tcW w:w="2693" w:type="dxa"/>
          </w:tcPr>
          <w:p w14:paraId="6A9F0870" w14:textId="17E2DF33" w:rsidR="007D4EDD" w:rsidRPr="008C79DF" w:rsidRDefault="0073026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w:t>
            </w:r>
          </w:p>
        </w:tc>
        <w:tc>
          <w:tcPr>
            <w:tcW w:w="3685" w:type="dxa"/>
          </w:tcPr>
          <w:p w14:paraId="7213A01A" w14:textId="13E0F27B" w:rsidR="007D4EDD" w:rsidRPr="008C79DF" w:rsidRDefault="008161FD"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2014</w:t>
            </w:r>
          </w:p>
        </w:tc>
      </w:tr>
    </w:tbl>
    <w:p w14:paraId="3E23B09D" w14:textId="228064B1" w:rsidR="00684F2F" w:rsidRPr="008C79DF" w:rsidRDefault="00684F2F" w:rsidP="008C79DF">
      <w:pPr>
        <w:spacing w:line="360" w:lineRule="auto"/>
        <w:rPr>
          <w:rFonts w:ascii="Arial" w:hAnsi="Arial" w:cs="Arial"/>
          <w:color w:val="000000" w:themeColor="text1"/>
          <w:sz w:val="24"/>
          <w:szCs w:val="24"/>
        </w:rPr>
      </w:pPr>
    </w:p>
    <w:p w14:paraId="71DCB8E6" w14:textId="58C954BA" w:rsidR="00954C47" w:rsidRDefault="00DE3B21"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E</w:t>
      </w:r>
      <w:r w:rsidR="00F620B9" w:rsidRPr="008C79DF">
        <w:rPr>
          <w:rFonts w:ascii="Arial" w:hAnsi="Arial" w:cs="Arial"/>
          <w:color w:val="000000" w:themeColor="text1"/>
          <w:sz w:val="24"/>
          <w:szCs w:val="24"/>
        </w:rPr>
        <w:t>valuating the conduct and</w:t>
      </w:r>
      <w:r w:rsidR="00837F76" w:rsidRPr="008C79DF">
        <w:rPr>
          <w:rFonts w:ascii="Arial" w:hAnsi="Arial" w:cs="Arial"/>
          <w:color w:val="000000" w:themeColor="text1"/>
          <w:sz w:val="24"/>
          <w:szCs w:val="24"/>
        </w:rPr>
        <w:t xml:space="preserve"> people</w:t>
      </w:r>
      <w:r w:rsidRPr="008C79DF">
        <w:rPr>
          <w:rFonts w:ascii="Arial" w:hAnsi="Arial" w:cs="Arial"/>
          <w:color w:val="000000" w:themeColor="text1"/>
          <w:sz w:val="24"/>
          <w:szCs w:val="24"/>
        </w:rPr>
        <w:t>’s</w:t>
      </w:r>
      <w:r w:rsidR="00837F76" w:rsidRPr="008C79DF">
        <w:rPr>
          <w:rFonts w:ascii="Arial" w:hAnsi="Arial" w:cs="Arial"/>
          <w:color w:val="000000" w:themeColor="text1"/>
          <w:sz w:val="24"/>
          <w:szCs w:val="24"/>
        </w:rPr>
        <w:t xml:space="preserve"> perception of the perpetrator, it is </w:t>
      </w:r>
      <w:r w:rsidRPr="008C79DF">
        <w:rPr>
          <w:rFonts w:ascii="Arial" w:hAnsi="Arial" w:cs="Arial"/>
          <w:color w:val="000000" w:themeColor="text1"/>
          <w:sz w:val="24"/>
          <w:szCs w:val="24"/>
        </w:rPr>
        <w:t xml:space="preserve">clear </w:t>
      </w:r>
      <w:r w:rsidR="00837F76" w:rsidRPr="008C79DF">
        <w:rPr>
          <w:rFonts w:ascii="Arial" w:hAnsi="Arial" w:cs="Arial"/>
          <w:color w:val="000000" w:themeColor="text1"/>
          <w:sz w:val="24"/>
          <w:szCs w:val="24"/>
        </w:rPr>
        <w:t xml:space="preserve">how he was able to manipulate his surroundings and allow himself to abuse the three girls within his care. </w:t>
      </w:r>
      <w:r w:rsidR="00AD104B" w:rsidRPr="008C79DF">
        <w:rPr>
          <w:rFonts w:ascii="Arial" w:hAnsi="Arial" w:cs="Arial"/>
          <w:color w:val="000000" w:themeColor="text1"/>
          <w:sz w:val="24"/>
          <w:szCs w:val="24"/>
        </w:rPr>
        <w:t>The</w:t>
      </w:r>
      <w:r w:rsidR="003A204B" w:rsidRPr="008C79DF">
        <w:rPr>
          <w:rFonts w:ascii="Arial" w:hAnsi="Arial" w:cs="Arial"/>
          <w:color w:val="000000" w:themeColor="text1"/>
          <w:sz w:val="24"/>
          <w:szCs w:val="24"/>
        </w:rPr>
        <w:t xml:space="preserve"> perpetrator was able to groom the girls into maintaining their silence and made them aware that he was able to </w:t>
      </w:r>
      <w:r w:rsidR="00AD104B" w:rsidRPr="008C79DF">
        <w:rPr>
          <w:rFonts w:ascii="Arial" w:hAnsi="Arial" w:cs="Arial"/>
          <w:color w:val="000000" w:themeColor="text1"/>
          <w:sz w:val="24"/>
          <w:szCs w:val="24"/>
        </w:rPr>
        <w:t>carry out</w:t>
      </w:r>
      <w:r w:rsidR="003A204B" w:rsidRPr="008C79DF">
        <w:rPr>
          <w:rFonts w:ascii="Arial" w:hAnsi="Arial" w:cs="Arial"/>
          <w:color w:val="000000" w:themeColor="text1"/>
          <w:sz w:val="24"/>
          <w:szCs w:val="24"/>
        </w:rPr>
        <w:t xml:space="preserve"> his threats </w:t>
      </w:r>
      <w:r w:rsidRPr="008C79DF">
        <w:rPr>
          <w:rFonts w:ascii="Arial" w:hAnsi="Arial" w:cs="Arial"/>
          <w:color w:val="000000" w:themeColor="text1"/>
          <w:sz w:val="24"/>
          <w:szCs w:val="24"/>
        </w:rPr>
        <w:t xml:space="preserve">as he was extensively involved in their daily lives, </w:t>
      </w:r>
      <w:r w:rsidR="003A204B" w:rsidRPr="008C79DF">
        <w:rPr>
          <w:rFonts w:ascii="Arial" w:hAnsi="Arial" w:cs="Arial"/>
          <w:color w:val="000000" w:themeColor="text1"/>
          <w:sz w:val="24"/>
          <w:szCs w:val="24"/>
        </w:rPr>
        <w:t>his granddaughter</w:t>
      </w:r>
      <w:r w:rsidRPr="008C79DF">
        <w:rPr>
          <w:rFonts w:ascii="Arial" w:hAnsi="Arial" w:cs="Arial"/>
          <w:color w:val="000000" w:themeColor="text1"/>
          <w:sz w:val="24"/>
          <w:szCs w:val="24"/>
        </w:rPr>
        <w:t xml:space="preserve"> went to the same school as one of the girls</w:t>
      </w:r>
      <w:r w:rsidR="003A204B" w:rsidRPr="008C79DF">
        <w:rPr>
          <w:rFonts w:ascii="Arial" w:hAnsi="Arial" w:cs="Arial"/>
          <w:color w:val="000000" w:themeColor="text1"/>
          <w:sz w:val="24"/>
          <w:szCs w:val="24"/>
        </w:rPr>
        <w:t xml:space="preserve">. The preparator was able to </w:t>
      </w:r>
      <w:r w:rsidRPr="008C79DF">
        <w:rPr>
          <w:rFonts w:ascii="Arial" w:hAnsi="Arial" w:cs="Arial"/>
          <w:color w:val="000000" w:themeColor="text1"/>
          <w:sz w:val="24"/>
          <w:szCs w:val="24"/>
        </w:rPr>
        <w:t>sustain</w:t>
      </w:r>
      <w:r w:rsidR="003A204B" w:rsidRPr="008C79DF">
        <w:rPr>
          <w:rFonts w:ascii="Arial" w:hAnsi="Arial" w:cs="Arial"/>
          <w:color w:val="000000" w:themeColor="text1"/>
          <w:sz w:val="24"/>
          <w:szCs w:val="24"/>
        </w:rPr>
        <w:t xml:space="preserve"> his campaign of fear as all the girls were heavily </w:t>
      </w:r>
      <w:r w:rsidRPr="008C79DF">
        <w:rPr>
          <w:rFonts w:ascii="Arial" w:hAnsi="Arial" w:cs="Arial"/>
          <w:color w:val="000000" w:themeColor="text1"/>
          <w:sz w:val="24"/>
          <w:szCs w:val="24"/>
        </w:rPr>
        <w:t>susceptible to</w:t>
      </w:r>
      <w:r w:rsidR="003A204B" w:rsidRPr="008C79DF">
        <w:rPr>
          <w:rFonts w:ascii="Arial" w:hAnsi="Arial" w:cs="Arial"/>
          <w:color w:val="000000" w:themeColor="text1"/>
          <w:sz w:val="24"/>
          <w:szCs w:val="24"/>
        </w:rPr>
        <w:t xml:space="preserve"> violence and abuse </w:t>
      </w:r>
      <w:r w:rsidRPr="008C79DF">
        <w:rPr>
          <w:rFonts w:ascii="Arial" w:hAnsi="Arial" w:cs="Arial"/>
          <w:color w:val="000000" w:themeColor="text1"/>
          <w:sz w:val="24"/>
          <w:szCs w:val="24"/>
        </w:rPr>
        <w:t xml:space="preserve">as they had all </w:t>
      </w:r>
      <w:r w:rsidR="003A204B" w:rsidRPr="008C79DF">
        <w:rPr>
          <w:rFonts w:ascii="Arial" w:hAnsi="Arial" w:cs="Arial"/>
          <w:color w:val="000000" w:themeColor="text1"/>
          <w:sz w:val="24"/>
          <w:szCs w:val="24"/>
        </w:rPr>
        <w:t xml:space="preserve">experienced </w:t>
      </w:r>
      <w:r w:rsidRPr="008C79DF">
        <w:rPr>
          <w:rFonts w:ascii="Arial" w:hAnsi="Arial" w:cs="Arial"/>
          <w:color w:val="000000" w:themeColor="text1"/>
          <w:sz w:val="24"/>
          <w:szCs w:val="24"/>
        </w:rPr>
        <w:t xml:space="preserve">some form of it while in </w:t>
      </w:r>
      <w:r w:rsidR="003A204B" w:rsidRPr="008C79DF">
        <w:rPr>
          <w:rFonts w:ascii="Arial" w:hAnsi="Arial" w:cs="Arial"/>
          <w:color w:val="000000" w:themeColor="text1"/>
          <w:sz w:val="24"/>
          <w:szCs w:val="24"/>
        </w:rPr>
        <w:t xml:space="preserve">their original family homes. I also believe that the prior abuse </w:t>
      </w:r>
      <w:r w:rsidR="000C2A5D" w:rsidRPr="008C79DF">
        <w:rPr>
          <w:rFonts w:ascii="Arial" w:hAnsi="Arial" w:cs="Arial"/>
          <w:color w:val="000000" w:themeColor="text1"/>
          <w:sz w:val="24"/>
          <w:szCs w:val="24"/>
        </w:rPr>
        <w:t xml:space="preserve">could have </w:t>
      </w:r>
      <w:r w:rsidR="003A204B" w:rsidRPr="008C79DF">
        <w:rPr>
          <w:rFonts w:ascii="Arial" w:hAnsi="Arial" w:cs="Arial"/>
          <w:color w:val="000000" w:themeColor="text1"/>
          <w:sz w:val="24"/>
          <w:szCs w:val="24"/>
        </w:rPr>
        <w:t xml:space="preserve">caused a </w:t>
      </w:r>
      <w:r w:rsidR="000C2A5D" w:rsidRPr="008C79DF">
        <w:rPr>
          <w:rFonts w:ascii="Arial" w:hAnsi="Arial" w:cs="Arial"/>
          <w:color w:val="000000" w:themeColor="text1"/>
          <w:sz w:val="24"/>
          <w:szCs w:val="24"/>
        </w:rPr>
        <w:t xml:space="preserve">sense of normalisation, </w:t>
      </w:r>
      <w:r w:rsidRPr="008C79DF">
        <w:rPr>
          <w:rFonts w:ascii="Arial" w:hAnsi="Arial" w:cs="Arial"/>
          <w:color w:val="000000" w:themeColor="text1"/>
          <w:sz w:val="24"/>
          <w:szCs w:val="24"/>
        </w:rPr>
        <w:t xml:space="preserve">thus </w:t>
      </w:r>
      <w:r w:rsidR="000C2A5D" w:rsidRPr="008C79DF">
        <w:rPr>
          <w:rFonts w:ascii="Arial" w:hAnsi="Arial" w:cs="Arial"/>
          <w:color w:val="000000" w:themeColor="text1"/>
          <w:sz w:val="24"/>
          <w:szCs w:val="24"/>
        </w:rPr>
        <w:t>skewing the lines of what was seen as right and wrong, which was then reinforced with threats and manipulation</w:t>
      </w:r>
      <w:r w:rsidRPr="008C79DF">
        <w:rPr>
          <w:rFonts w:ascii="Arial" w:hAnsi="Arial" w:cs="Arial"/>
          <w:color w:val="000000" w:themeColor="text1"/>
          <w:sz w:val="24"/>
          <w:szCs w:val="24"/>
        </w:rPr>
        <w:t>.</w:t>
      </w:r>
      <w:r w:rsidR="000C2A5D" w:rsidRPr="008C79DF">
        <w:rPr>
          <w:rFonts w:ascii="Arial" w:hAnsi="Arial" w:cs="Arial"/>
          <w:color w:val="000000" w:themeColor="text1"/>
          <w:sz w:val="24"/>
          <w:szCs w:val="24"/>
        </w:rPr>
        <w:t xml:space="preserve"> </w:t>
      </w:r>
      <w:r w:rsidR="005E49EC" w:rsidRPr="008C79DF">
        <w:rPr>
          <w:rFonts w:ascii="Arial" w:hAnsi="Arial" w:cs="Arial"/>
          <w:color w:val="000000" w:themeColor="text1"/>
          <w:sz w:val="24"/>
          <w:szCs w:val="24"/>
        </w:rPr>
        <w:t xml:space="preserve">The perpetrator was able to portray </w:t>
      </w:r>
      <w:r w:rsidRPr="008C79DF">
        <w:rPr>
          <w:rFonts w:ascii="Arial" w:hAnsi="Arial" w:cs="Arial"/>
          <w:color w:val="000000" w:themeColor="text1"/>
          <w:sz w:val="24"/>
          <w:szCs w:val="24"/>
        </w:rPr>
        <w:t>an image of</w:t>
      </w:r>
      <w:r w:rsidR="005E49EC" w:rsidRPr="008C79DF">
        <w:rPr>
          <w:rFonts w:ascii="Arial" w:hAnsi="Arial" w:cs="Arial"/>
          <w:color w:val="000000" w:themeColor="text1"/>
          <w:sz w:val="24"/>
          <w:szCs w:val="24"/>
        </w:rPr>
        <w:t xml:space="preserve"> an upstanding and respectable person </w:t>
      </w:r>
      <w:r w:rsidRPr="008C79DF">
        <w:rPr>
          <w:rFonts w:ascii="Arial" w:hAnsi="Arial" w:cs="Arial"/>
          <w:color w:val="000000" w:themeColor="text1"/>
          <w:sz w:val="24"/>
          <w:szCs w:val="24"/>
        </w:rPr>
        <w:t>due to his record of</w:t>
      </w:r>
      <w:r w:rsidR="005E49EC" w:rsidRPr="008C79DF">
        <w:rPr>
          <w:rFonts w:ascii="Arial" w:hAnsi="Arial" w:cs="Arial"/>
          <w:color w:val="000000" w:themeColor="text1"/>
          <w:sz w:val="24"/>
          <w:szCs w:val="24"/>
        </w:rPr>
        <w:t xml:space="preserve"> unblemished service as a foster carer </w:t>
      </w:r>
      <w:r w:rsidRPr="008C79DF">
        <w:rPr>
          <w:rFonts w:ascii="Arial" w:hAnsi="Arial" w:cs="Arial"/>
          <w:color w:val="000000" w:themeColor="text1"/>
          <w:sz w:val="24"/>
          <w:szCs w:val="24"/>
        </w:rPr>
        <w:t xml:space="preserve">for many years </w:t>
      </w:r>
      <w:r w:rsidR="005E49EC" w:rsidRPr="008C79DF">
        <w:rPr>
          <w:rFonts w:ascii="Arial" w:hAnsi="Arial" w:cs="Arial"/>
          <w:color w:val="000000" w:themeColor="text1"/>
          <w:sz w:val="24"/>
          <w:szCs w:val="24"/>
        </w:rPr>
        <w:t xml:space="preserve">and </w:t>
      </w:r>
      <w:r w:rsidRPr="008C79DF">
        <w:rPr>
          <w:rFonts w:ascii="Arial" w:hAnsi="Arial" w:cs="Arial"/>
          <w:color w:val="000000" w:themeColor="text1"/>
          <w:sz w:val="24"/>
          <w:szCs w:val="24"/>
        </w:rPr>
        <w:t xml:space="preserve">the fact that he </w:t>
      </w:r>
      <w:r w:rsidR="005E49EC" w:rsidRPr="008C79DF">
        <w:rPr>
          <w:rFonts w:ascii="Arial" w:hAnsi="Arial" w:cs="Arial"/>
          <w:color w:val="000000" w:themeColor="text1"/>
          <w:sz w:val="24"/>
          <w:szCs w:val="24"/>
        </w:rPr>
        <w:t xml:space="preserve">was seen as a loving successfully married family man, who </w:t>
      </w:r>
      <w:r w:rsidRPr="008C79DF">
        <w:rPr>
          <w:rFonts w:ascii="Arial" w:hAnsi="Arial" w:cs="Arial"/>
          <w:color w:val="000000" w:themeColor="text1"/>
          <w:sz w:val="24"/>
          <w:szCs w:val="24"/>
        </w:rPr>
        <w:t>came</w:t>
      </w:r>
      <w:r w:rsidR="005E49EC" w:rsidRPr="008C79DF">
        <w:rPr>
          <w:rFonts w:ascii="Arial" w:hAnsi="Arial" w:cs="Arial"/>
          <w:color w:val="000000" w:themeColor="text1"/>
          <w:sz w:val="24"/>
          <w:szCs w:val="24"/>
        </w:rPr>
        <w:t xml:space="preserve"> from a strong line of foster carers within his family.</w:t>
      </w:r>
    </w:p>
    <w:p w14:paraId="3EC43B76" w14:textId="77777777" w:rsidR="008C79DF" w:rsidRPr="008C79DF" w:rsidRDefault="008C79DF" w:rsidP="008C79DF">
      <w:pPr>
        <w:spacing w:line="360" w:lineRule="auto"/>
        <w:rPr>
          <w:rFonts w:ascii="Arial" w:hAnsi="Arial" w:cs="Arial"/>
          <w:color w:val="000000" w:themeColor="text1"/>
          <w:sz w:val="24"/>
          <w:szCs w:val="24"/>
        </w:rPr>
      </w:pPr>
    </w:p>
    <w:p w14:paraId="186345A3" w14:textId="566167EC" w:rsidR="0073717F" w:rsidRPr="008C79DF" w:rsidRDefault="00522DBE" w:rsidP="008C79DF">
      <w:pPr>
        <w:spacing w:line="360" w:lineRule="auto"/>
        <w:rPr>
          <w:rFonts w:ascii="Arial" w:hAnsi="Arial" w:cs="Arial"/>
          <w:color w:val="000000" w:themeColor="text1"/>
          <w:sz w:val="24"/>
          <w:szCs w:val="24"/>
          <w:u w:val="single"/>
        </w:rPr>
      </w:pPr>
      <w:r w:rsidRPr="008C79DF">
        <w:rPr>
          <w:rFonts w:ascii="Arial" w:hAnsi="Arial" w:cs="Arial"/>
          <w:color w:val="000000" w:themeColor="text1"/>
          <w:sz w:val="24"/>
          <w:szCs w:val="24"/>
          <w:u w:val="single"/>
        </w:rPr>
        <w:t>Evaluation</w:t>
      </w:r>
    </w:p>
    <w:p w14:paraId="2F598295" w14:textId="484ED56C" w:rsidR="009F22D2" w:rsidRPr="008C79DF" w:rsidRDefault="00446ADE"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This case study </w:t>
      </w:r>
      <w:r w:rsidR="00DE3B21" w:rsidRPr="008C79DF">
        <w:rPr>
          <w:rFonts w:ascii="Arial" w:hAnsi="Arial" w:cs="Arial"/>
          <w:color w:val="000000" w:themeColor="text1"/>
          <w:sz w:val="24"/>
          <w:szCs w:val="24"/>
        </w:rPr>
        <w:t>highlights</w:t>
      </w:r>
      <w:r w:rsidRPr="008C79DF">
        <w:rPr>
          <w:rFonts w:ascii="Arial" w:hAnsi="Arial" w:cs="Arial"/>
          <w:color w:val="000000" w:themeColor="text1"/>
          <w:sz w:val="24"/>
          <w:szCs w:val="24"/>
        </w:rPr>
        <w:t xml:space="preserve"> several faults</w:t>
      </w:r>
      <w:r w:rsidR="00954C47" w:rsidRPr="008C79DF">
        <w:rPr>
          <w:rFonts w:ascii="Arial" w:hAnsi="Arial" w:cs="Arial"/>
          <w:color w:val="000000" w:themeColor="text1"/>
          <w:sz w:val="24"/>
          <w:szCs w:val="24"/>
        </w:rPr>
        <w:t xml:space="preserve"> within the care and protection system</w:t>
      </w:r>
      <w:r w:rsidR="00DE3B21" w:rsidRPr="008C79DF">
        <w:rPr>
          <w:rFonts w:ascii="Arial" w:hAnsi="Arial" w:cs="Arial"/>
          <w:color w:val="000000" w:themeColor="text1"/>
          <w:sz w:val="24"/>
          <w:szCs w:val="24"/>
        </w:rPr>
        <w:t xml:space="preserve">s that </w:t>
      </w:r>
      <w:r w:rsidR="00954C47" w:rsidRPr="008C79DF">
        <w:rPr>
          <w:rFonts w:ascii="Arial" w:hAnsi="Arial" w:cs="Arial"/>
          <w:color w:val="000000" w:themeColor="text1"/>
          <w:sz w:val="24"/>
          <w:szCs w:val="24"/>
        </w:rPr>
        <w:t xml:space="preserve">ultimately </w:t>
      </w:r>
      <w:r w:rsidR="00DE3B21" w:rsidRPr="008C79DF">
        <w:rPr>
          <w:rFonts w:ascii="Arial" w:hAnsi="Arial" w:cs="Arial"/>
          <w:color w:val="000000" w:themeColor="text1"/>
          <w:sz w:val="24"/>
          <w:szCs w:val="24"/>
        </w:rPr>
        <w:t xml:space="preserve">failed to </w:t>
      </w:r>
      <w:r w:rsidR="009F22D2" w:rsidRPr="008C79DF">
        <w:rPr>
          <w:rFonts w:ascii="Arial" w:hAnsi="Arial" w:cs="Arial"/>
          <w:color w:val="000000" w:themeColor="text1"/>
          <w:sz w:val="24"/>
          <w:szCs w:val="24"/>
        </w:rPr>
        <w:t>safeguard the wellbeing of</w:t>
      </w:r>
      <w:r w:rsidR="00954C47" w:rsidRPr="008C79DF">
        <w:rPr>
          <w:rFonts w:ascii="Arial" w:hAnsi="Arial" w:cs="Arial"/>
          <w:color w:val="000000" w:themeColor="text1"/>
          <w:sz w:val="24"/>
          <w:szCs w:val="24"/>
        </w:rPr>
        <w:t xml:space="preserve"> th</w:t>
      </w:r>
      <w:r w:rsidR="009F22D2" w:rsidRPr="008C79DF">
        <w:rPr>
          <w:rFonts w:ascii="Arial" w:hAnsi="Arial" w:cs="Arial"/>
          <w:color w:val="000000" w:themeColor="text1"/>
          <w:sz w:val="24"/>
          <w:szCs w:val="24"/>
        </w:rPr>
        <w:t>re</w:t>
      </w:r>
      <w:r w:rsidR="00954C47" w:rsidRPr="008C79DF">
        <w:rPr>
          <w:rFonts w:ascii="Arial" w:hAnsi="Arial" w:cs="Arial"/>
          <w:color w:val="000000" w:themeColor="text1"/>
          <w:sz w:val="24"/>
          <w:szCs w:val="24"/>
        </w:rPr>
        <w:t xml:space="preserve">e </w:t>
      </w:r>
      <w:r w:rsidR="009F22D2" w:rsidRPr="008C79DF">
        <w:rPr>
          <w:rFonts w:ascii="Arial" w:hAnsi="Arial" w:cs="Arial"/>
          <w:color w:val="000000" w:themeColor="text1"/>
          <w:sz w:val="24"/>
          <w:szCs w:val="24"/>
        </w:rPr>
        <w:t xml:space="preserve">young </w:t>
      </w:r>
      <w:r w:rsidR="0008761B" w:rsidRPr="008C79DF">
        <w:rPr>
          <w:rFonts w:ascii="Arial" w:hAnsi="Arial" w:cs="Arial"/>
          <w:color w:val="000000" w:themeColor="text1"/>
          <w:sz w:val="24"/>
          <w:szCs w:val="24"/>
        </w:rPr>
        <w:t>at-risk</w:t>
      </w:r>
      <w:r w:rsidR="00954C47" w:rsidRPr="008C79DF">
        <w:rPr>
          <w:rFonts w:ascii="Arial" w:hAnsi="Arial" w:cs="Arial"/>
          <w:color w:val="000000" w:themeColor="text1"/>
          <w:sz w:val="24"/>
          <w:szCs w:val="24"/>
        </w:rPr>
        <w:t xml:space="preserve"> girls </w:t>
      </w:r>
      <w:r w:rsidR="009F22D2" w:rsidRPr="008C79DF">
        <w:rPr>
          <w:rFonts w:ascii="Arial" w:hAnsi="Arial" w:cs="Arial"/>
          <w:color w:val="000000" w:themeColor="text1"/>
          <w:sz w:val="24"/>
          <w:szCs w:val="24"/>
        </w:rPr>
        <w:t>in its care</w:t>
      </w:r>
      <w:r w:rsidR="00954C47" w:rsidRPr="008C79DF">
        <w:rPr>
          <w:rFonts w:ascii="Arial" w:hAnsi="Arial" w:cs="Arial"/>
          <w:color w:val="000000" w:themeColor="text1"/>
          <w:sz w:val="24"/>
          <w:szCs w:val="24"/>
        </w:rPr>
        <w:t xml:space="preserve">. </w:t>
      </w:r>
      <w:r w:rsidR="00AD104B" w:rsidRPr="008C79DF">
        <w:rPr>
          <w:rFonts w:ascii="Arial" w:hAnsi="Arial" w:cs="Arial"/>
          <w:color w:val="000000" w:themeColor="text1"/>
          <w:sz w:val="24"/>
          <w:szCs w:val="24"/>
        </w:rPr>
        <w:t>A child’s or young person’s voice must be</w:t>
      </w:r>
      <w:r w:rsidR="00954C47" w:rsidRPr="008C79DF">
        <w:rPr>
          <w:rFonts w:ascii="Arial" w:hAnsi="Arial" w:cs="Arial"/>
          <w:color w:val="000000" w:themeColor="text1"/>
          <w:sz w:val="24"/>
          <w:szCs w:val="24"/>
        </w:rPr>
        <w:t xml:space="preserve"> heard </w:t>
      </w:r>
      <w:r w:rsidR="00024F0B" w:rsidRPr="008C79DF">
        <w:rPr>
          <w:rFonts w:ascii="Arial" w:hAnsi="Arial" w:cs="Arial"/>
          <w:color w:val="000000" w:themeColor="text1"/>
          <w:sz w:val="24"/>
          <w:szCs w:val="24"/>
        </w:rPr>
        <w:t>to</w:t>
      </w:r>
      <w:r w:rsidR="00954C47" w:rsidRPr="008C79DF">
        <w:rPr>
          <w:rFonts w:ascii="Arial" w:hAnsi="Arial" w:cs="Arial"/>
          <w:color w:val="000000" w:themeColor="text1"/>
          <w:sz w:val="24"/>
          <w:szCs w:val="24"/>
        </w:rPr>
        <w:t xml:space="preserve"> protect them</w:t>
      </w:r>
      <w:r w:rsidR="009F22D2" w:rsidRPr="008C79DF">
        <w:rPr>
          <w:rFonts w:ascii="Arial" w:hAnsi="Arial" w:cs="Arial"/>
          <w:color w:val="000000" w:themeColor="text1"/>
          <w:sz w:val="24"/>
          <w:szCs w:val="24"/>
        </w:rPr>
        <w:t xml:space="preserve"> </w:t>
      </w:r>
      <w:r w:rsidR="009F22D2" w:rsidRPr="008C79DF">
        <w:rPr>
          <w:rFonts w:ascii="Arial" w:hAnsi="Arial" w:cs="Arial"/>
          <w:color w:val="000000" w:themeColor="text1"/>
          <w:sz w:val="24"/>
          <w:szCs w:val="24"/>
        </w:rPr>
        <w:fldChar w:fldCharType="begin"/>
      </w:r>
      <w:r w:rsidR="009F22D2" w:rsidRPr="008C79DF">
        <w:rPr>
          <w:rFonts w:ascii="Arial" w:hAnsi="Arial" w:cs="Arial"/>
          <w:color w:val="000000" w:themeColor="text1"/>
          <w:sz w:val="24"/>
          <w:szCs w:val="24"/>
        </w:rPr>
        <w:instrText xml:space="preserve"> ADDIN ZOTERO_ITEM CSL_CITATION {"citationID":"8uZwJWgG","properties":{"formattedCitation":"(Equality and Human Rights Commission, 2018)","plainCitation":"(Equality and Human Rights Commission, 2018)","noteIndex":0},"citationItems":[{"id":512,"uris":["http://zotero.org/users/local/C6RQTiJK/items/2F7UW58I"],"uri":["http://zotero.org/users/local/C6RQTiJK/items/2F7UW58I"],"itemData":{"id":512,"type":"webpage","title":"The Human Rights Act | Equality and Human Rights Commission","URL":"https://www.equalityhumanrights.com/en/human-rights/human-rights-act","author":[{"family":"Equality and Human Rights Commission","given":""}],"accessed":{"date-parts":[["2020",5,11]]},"issued":{"date-parts":[["2018"]]}}}],"schema":"https://github.com/citation-style-language/schema/raw/master/csl-citation.json"} </w:instrText>
      </w:r>
      <w:r w:rsidR="009F22D2" w:rsidRPr="008C79DF">
        <w:rPr>
          <w:rFonts w:ascii="Arial" w:hAnsi="Arial" w:cs="Arial"/>
          <w:color w:val="000000" w:themeColor="text1"/>
          <w:sz w:val="24"/>
          <w:szCs w:val="24"/>
        </w:rPr>
        <w:fldChar w:fldCharType="separate"/>
      </w:r>
      <w:r w:rsidR="009F22D2" w:rsidRPr="008C79DF">
        <w:rPr>
          <w:rFonts w:ascii="Arial" w:hAnsi="Arial" w:cs="Arial"/>
          <w:noProof/>
          <w:color w:val="000000" w:themeColor="text1"/>
          <w:sz w:val="24"/>
          <w:szCs w:val="24"/>
        </w:rPr>
        <w:t>(Equality and Human Rights Commission, 2018)</w:t>
      </w:r>
      <w:r w:rsidR="009F22D2" w:rsidRPr="008C79DF">
        <w:rPr>
          <w:rFonts w:ascii="Arial" w:hAnsi="Arial" w:cs="Arial"/>
          <w:color w:val="000000" w:themeColor="text1"/>
          <w:sz w:val="24"/>
          <w:szCs w:val="24"/>
        </w:rPr>
        <w:fldChar w:fldCharType="end"/>
      </w:r>
      <w:r w:rsidR="009F22D2" w:rsidRPr="008C79DF">
        <w:rPr>
          <w:rFonts w:ascii="Arial" w:hAnsi="Arial" w:cs="Arial"/>
          <w:color w:val="000000" w:themeColor="text1"/>
          <w:sz w:val="24"/>
          <w:szCs w:val="24"/>
        </w:rPr>
        <w:t>.</w:t>
      </w:r>
      <w:r w:rsidR="00954C47" w:rsidRPr="008C79DF">
        <w:rPr>
          <w:rFonts w:ascii="Arial" w:hAnsi="Arial" w:cs="Arial"/>
          <w:color w:val="000000" w:themeColor="text1"/>
          <w:sz w:val="24"/>
          <w:szCs w:val="24"/>
        </w:rPr>
        <w:t xml:space="preserve"> </w:t>
      </w:r>
      <w:r w:rsidR="009F22D2" w:rsidRPr="008C79DF">
        <w:rPr>
          <w:rFonts w:ascii="Arial" w:hAnsi="Arial" w:cs="Arial"/>
          <w:color w:val="000000" w:themeColor="text1"/>
          <w:sz w:val="24"/>
          <w:szCs w:val="24"/>
        </w:rPr>
        <w:t>The children’s commissioner emphasised that we must protect the views and interest of all children in England, whose voices are least likely to be heard by people who made actual decisions about their lives</w:t>
      </w:r>
      <w:r w:rsidR="007E1C66" w:rsidRPr="008C79DF">
        <w:rPr>
          <w:rFonts w:ascii="Arial" w:hAnsi="Arial" w:cs="Arial"/>
          <w:color w:val="000000" w:themeColor="text1"/>
          <w:sz w:val="24"/>
          <w:szCs w:val="24"/>
        </w:rPr>
        <w:fldChar w:fldCharType="begin"/>
      </w:r>
      <w:r w:rsidR="007E1C66" w:rsidRPr="008C79DF">
        <w:rPr>
          <w:rFonts w:ascii="Arial" w:hAnsi="Arial" w:cs="Arial"/>
          <w:color w:val="000000" w:themeColor="text1"/>
          <w:sz w:val="24"/>
          <w:szCs w:val="24"/>
        </w:rPr>
        <w:instrText xml:space="preserve"> ADDIN ZOTERO_ITEM CSL_CITATION {"citationID":"qalck8Og","properties":{"formattedCitation":"(ADCS, 2020)","plainCitation":"(ADCS, 2020)","noteIndex":0},"citationItems":[{"id":506,"uris":["http://zotero.org/users/local/C6RQTiJK/items/8QWPLM3C"],"uri":["http://zotero.org/users/local/C6RQTiJK/items/8QWPLM3C"],"itemData":{"id":506,"type":"webpage","title":"Reflections on the Children Acts 1989 &amp; 2004 | ADCS","URL":"https://adcs.org.uk/general-subject/article/reflections","author":[{"family":"ADCS","given":""}],"accessed":{"date-parts":[["2020",5,11]]},"issued":{"date-parts":[["2020"]]}}}],"schema":"https://github.com/citation-style-language/schema/raw/master/csl-citation.json"} </w:instrText>
      </w:r>
      <w:r w:rsidR="007E1C66" w:rsidRPr="008C79DF">
        <w:rPr>
          <w:rFonts w:ascii="Arial" w:hAnsi="Arial" w:cs="Arial"/>
          <w:color w:val="000000" w:themeColor="text1"/>
          <w:sz w:val="24"/>
          <w:szCs w:val="24"/>
        </w:rPr>
        <w:fldChar w:fldCharType="separate"/>
      </w:r>
      <w:r w:rsidR="007E1C66" w:rsidRPr="008C79DF">
        <w:rPr>
          <w:rFonts w:ascii="Arial" w:hAnsi="Arial" w:cs="Arial"/>
          <w:noProof/>
          <w:color w:val="000000" w:themeColor="text1"/>
          <w:sz w:val="24"/>
          <w:szCs w:val="24"/>
        </w:rPr>
        <w:t>(ADCS, 2020)</w:t>
      </w:r>
      <w:r w:rsidR="007E1C66" w:rsidRPr="008C79DF">
        <w:rPr>
          <w:rFonts w:ascii="Arial" w:hAnsi="Arial" w:cs="Arial"/>
          <w:color w:val="000000" w:themeColor="text1"/>
          <w:sz w:val="24"/>
          <w:szCs w:val="24"/>
        </w:rPr>
        <w:fldChar w:fldCharType="end"/>
      </w:r>
      <w:r w:rsidR="009F22D2" w:rsidRPr="008C79DF">
        <w:rPr>
          <w:rFonts w:ascii="Arial" w:hAnsi="Arial" w:cs="Arial"/>
          <w:color w:val="000000" w:themeColor="text1"/>
          <w:sz w:val="24"/>
          <w:szCs w:val="24"/>
        </w:rPr>
        <w:t xml:space="preserve">. The </w:t>
      </w:r>
      <w:r w:rsidR="009F22D2" w:rsidRPr="008C79DF">
        <w:rPr>
          <w:rFonts w:ascii="Arial" w:hAnsi="Arial" w:cs="Arial"/>
          <w:color w:val="000000" w:themeColor="text1"/>
          <w:sz w:val="24"/>
          <w:szCs w:val="24"/>
        </w:rPr>
        <w:lastRenderedPageBreak/>
        <w:t>institution of LADO in 2006 aimed to ensure cases such as the one above don’t go undetected. The designated officers work closely with Children’s Services and can advise all other agents and individuals who are concerned about the behaviour of an adult responsible for children and young people</w:t>
      </w:r>
      <w:r w:rsidR="00BD67DA" w:rsidRPr="008C79DF">
        <w:rPr>
          <w:rFonts w:ascii="Arial" w:hAnsi="Arial" w:cs="Arial"/>
          <w:color w:val="000000" w:themeColor="text1"/>
          <w:sz w:val="24"/>
          <w:szCs w:val="24"/>
        </w:rPr>
        <w:fldChar w:fldCharType="begin"/>
      </w:r>
      <w:r w:rsidR="00BD67DA" w:rsidRPr="008C79DF">
        <w:rPr>
          <w:rFonts w:ascii="Arial" w:hAnsi="Arial" w:cs="Arial"/>
          <w:color w:val="000000" w:themeColor="text1"/>
          <w:sz w:val="24"/>
          <w:szCs w:val="24"/>
        </w:rPr>
        <w:instrText xml:space="preserve"> ADDIN ZOTERO_ITEM CSL_CITATION {"citationID":"3yxzy6dq","properties":{"formattedCitation":"(Essex County Council, 2019)","plainCitation":"(Essex County Council, 2019)","noteIndex":0},"citationItems":[{"id":531,"uris":["http://zotero.org/users/local/C6RQTiJK/items/3BJBU8VV"],"uri":["http://zotero.org/users/local/C6RQTiJK/items/3BJBU8VV"],"itemData":{"id":531,"type":"webpage","title":"Managing allegations in the Childrens Workforce - How to Contact the Local Authority Designated Officer (LADO) for allegations against members of the workforce","URL":"https://schools.essex.gov.uk/pupils/Safeguarding/Managing_allegations_in_the_Childrens_Workforce/Pages/ManagingAllegationsInTheChildrensWorkforce.aspx","author":[{"family":"Essex County Council","given":""}],"accessed":{"date-parts":[["2020",5,11]]},"issued":{"date-parts":[["2019"]]}}}],"schema":"https://github.com/citation-style-language/schema/raw/master/csl-citation.json"} </w:instrText>
      </w:r>
      <w:r w:rsidR="00BD67DA" w:rsidRPr="008C79DF">
        <w:rPr>
          <w:rFonts w:ascii="Arial" w:hAnsi="Arial" w:cs="Arial"/>
          <w:color w:val="000000" w:themeColor="text1"/>
          <w:sz w:val="24"/>
          <w:szCs w:val="24"/>
        </w:rPr>
        <w:fldChar w:fldCharType="separate"/>
      </w:r>
      <w:r w:rsidR="00BD67DA" w:rsidRPr="008C79DF">
        <w:rPr>
          <w:rFonts w:ascii="Arial" w:hAnsi="Arial" w:cs="Arial"/>
          <w:noProof/>
          <w:color w:val="000000" w:themeColor="text1"/>
          <w:sz w:val="24"/>
          <w:szCs w:val="24"/>
        </w:rPr>
        <w:t>(Essex County Council, 2019)</w:t>
      </w:r>
      <w:r w:rsidR="00BD67DA" w:rsidRPr="008C79DF">
        <w:rPr>
          <w:rFonts w:ascii="Arial" w:hAnsi="Arial" w:cs="Arial"/>
          <w:color w:val="000000" w:themeColor="text1"/>
          <w:sz w:val="24"/>
          <w:szCs w:val="24"/>
        </w:rPr>
        <w:fldChar w:fldCharType="end"/>
      </w:r>
      <w:r w:rsidR="009F22D2" w:rsidRPr="008C79DF">
        <w:rPr>
          <w:rFonts w:ascii="Arial" w:hAnsi="Arial" w:cs="Arial"/>
          <w:color w:val="000000" w:themeColor="text1"/>
          <w:sz w:val="24"/>
          <w:szCs w:val="24"/>
        </w:rPr>
        <w:t>.</w:t>
      </w:r>
    </w:p>
    <w:p w14:paraId="6C3B2F4D" w14:textId="6A09D973" w:rsidR="00BD67DA" w:rsidRPr="008C79DF" w:rsidRDefault="00BD67DA"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Agencies, local authorities and all other relevant actors must work together to safeguard children and young people according to their rights under the Children’s Act 2004</w:t>
      </w:r>
      <w:r w:rsidR="007E1C66" w:rsidRPr="008C79DF">
        <w:rPr>
          <w:rFonts w:ascii="Arial" w:hAnsi="Arial" w:cs="Arial"/>
          <w:color w:val="000000" w:themeColor="text1"/>
          <w:sz w:val="24"/>
          <w:szCs w:val="24"/>
        </w:rPr>
        <w:fldChar w:fldCharType="begin"/>
      </w:r>
      <w:r w:rsidR="007E1C66" w:rsidRPr="008C79DF">
        <w:rPr>
          <w:rFonts w:ascii="Arial" w:hAnsi="Arial" w:cs="Arial"/>
          <w:color w:val="000000" w:themeColor="text1"/>
          <w:sz w:val="24"/>
          <w:szCs w:val="24"/>
        </w:rPr>
        <w:instrText xml:space="preserve"> ADDIN ZOTERO_ITEM CSL_CITATION {"citationID":"VNjRxEzW","properties":{"formattedCitation":"(Howell, 2018)","plainCitation":"(Howell, 2018)","noteIndex":0},"citationItems":[{"id":516,"uris":["http://zotero.org/users/local/C6RQTiJK/items/XR6ZQLGX"],"uri":["http://zotero.org/users/local/C6RQTiJK/items/XR6ZQLGX"],"itemData":{"id":516,"type":"webpage","title":"The Adoption and Children Act 2002: An Overview","URL":"http://www.courtroomadvice.co.uk/adoption-children-act-2002-overview.html","author":[{"family":"Howell","given":"David"}],"accessed":{"date-parts":[["2020",5,11]]},"issued":{"date-parts":[["2018"]]}}}],"schema":"https://github.com/citation-style-language/schema/raw/master/csl-citation.json"} </w:instrText>
      </w:r>
      <w:r w:rsidR="007E1C66" w:rsidRPr="008C79DF">
        <w:rPr>
          <w:rFonts w:ascii="Arial" w:hAnsi="Arial" w:cs="Arial"/>
          <w:color w:val="000000" w:themeColor="text1"/>
          <w:sz w:val="24"/>
          <w:szCs w:val="24"/>
        </w:rPr>
        <w:fldChar w:fldCharType="separate"/>
      </w:r>
      <w:r w:rsidR="007E1C66" w:rsidRPr="008C79DF">
        <w:rPr>
          <w:rFonts w:ascii="Arial" w:hAnsi="Arial" w:cs="Arial"/>
          <w:noProof/>
          <w:color w:val="000000" w:themeColor="text1"/>
          <w:sz w:val="24"/>
          <w:szCs w:val="24"/>
        </w:rPr>
        <w:t>(Howell, 2018)</w:t>
      </w:r>
      <w:r w:rsidR="007E1C66" w:rsidRPr="008C79DF">
        <w:rPr>
          <w:rFonts w:ascii="Arial" w:hAnsi="Arial" w:cs="Arial"/>
          <w:color w:val="000000" w:themeColor="text1"/>
          <w:sz w:val="24"/>
          <w:szCs w:val="24"/>
        </w:rPr>
        <w:fldChar w:fldCharType="end"/>
      </w:r>
      <w:r w:rsidR="007E1C66" w:rsidRPr="008C79DF">
        <w:rPr>
          <w:rFonts w:ascii="Arial" w:hAnsi="Arial" w:cs="Arial"/>
          <w:color w:val="000000" w:themeColor="text1"/>
          <w:sz w:val="24"/>
          <w:szCs w:val="24"/>
        </w:rPr>
        <w:t xml:space="preserve">. </w:t>
      </w:r>
    </w:p>
    <w:p w14:paraId="32E4086D" w14:textId="1D3FB042" w:rsidR="00522DBE" w:rsidRPr="008C79DF" w:rsidRDefault="00954C47"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Updated policies such as the GD</w:t>
      </w:r>
      <w:r w:rsidR="00762B20" w:rsidRPr="008C79DF">
        <w:rPr>
          <w:rFonts w:ascii="Arial" w:hAnsi="Arial" w:cs="Arial"/>
          <w:color w:val="000000" w:themeColor="text1"/>
          <w:sz w:val="24"/>
          <w:szCs w:val="24"/>
        </w:rPr>
        <w:t>PR and Data Protection Act 2018 would ensure</w:t>
      </w:r>
      <w:r w:rsidRPr="008C79DF">
        <w:rPr>
          <w:rFonts w:ascii="Arial" w:hAnsi="Arial" w:cs="Arial"/>
          <w:color w:val="000000" w:themeColor="text1"/>
          <w:sz w:val="24"/>
          <w:szCs w:val="24"/>
        </w:rPr>
        <w:t xml:space="preserve"> </w:t>
      </w:r>
      <w:r w:rsidR="00762B20" w:rsidRPr="008C79DF">
        <w:rPr>
          <w:rFonts w:ascii="Arial" w:hAnsi="Arial" w:cs="Arial"/>
          <w:color w:val="000000" w:themeColor="text1"/>
          <w:sz w:val="24"/>
          <w:szCs w:val="24"/>
        </w:rPr>
        <w:t>that the victims would have been fully protected within the social care system with a focus on confidentiality and safeguarding situations being placed and maintained throughout individual cases</w:t>
      </w:r>
      <w:r w:rsidR="009F22D2" w:rsidRPr="008C79DF">
        <w:rPr>
          <w:rFonts w:ascii="Arial" w:hAnsi="Arial" w:cs="Arial"/>
          <w:color w:val="000000" w:themeColor="text1"/>
          <w:sz w:val="24"/>
          <w:szCs w:val="24"/>
        </w:rPr>
        <w:t xml:space="preserve"> </w:t>
      </w:r>
      <w:r w:rsidR="009F22D2" w:rsidRPr="008C79DF">
        <w:rPr>
          <w:rFonts w:ascii="Arial" w:hAnsi="Arial" w:cs="Arial"/>
          <w:color w:val="000000" w:themeColor="text1"/>
          <w:sz w:val="24"/>
          <w:szCs w:val="24"/>
        </w:rPr>
        <w:fldChar w:fldCharType="begin"/>
      </w:r>
      <w:r w:rsidR="009F22D2" w:rsidRPr="008C79DF">
        <w:rPr>
          <w:rFonts w:ascii="Arial" w:hAnsi="Arial" w:cs="Arial"/>
          <w:color w:val="000000" w:themeColor="text1"/>
          <w:sz w:val="24"/>
          <w:szCs w:val="24"/>
        </w:rPr>
        <w:instrText xml:space="preserve"> ADDIN ZOTERO_ITEM CSL_CITATION {"citationID":"avOuKNeY","properties":{"formattedCitation":"(GOV.UK, 2018)","plainCitation":"(GOV.UK, 2018)","noteIndex":0},"citationItems":[{"id":533,"uris":["http://zotero.org/users/local/C6RQTiJK/items/9E9E6G58"],"uri":["http://zotero.org/users/local/C6RQTiJK/items/9E9E6G58"],"itemData":{"id":533,"type":"webpage","abstract":"The Data Protection Act (DPA) controls how personal information can be used and your rights to ask for information about yourself","container-title":"GOV.UK","language":"en","note":"source: www.gov.uk","title":"Data protection","URL":"https://www.gov.uk/data-protection","author":[{"family":"GOV.UK","given":""}],"accessed":{"date-parts":[["2020",5,11]]},"issued":{"date-parts":[["2018"]]}}}],"schema":"https://github.com/citation-style-language/schema/raw/master/csl-citation.json"} </w:instrText>
      </w:r>
      <w:r w:rsidR="009F22D2" w:rsidRPr="008C79DF">
        <w:rPr>
          <w:rFonts w:ascii="Arial" w:hAnsi="Arial" w:cs="Arial"/>
          <w:color w:val="000000" w:themeColor="text1"/>
          <w:sz w:val="24"/>
          <w:szCs w:val="24"/>
        </w:rPr>
        <w:fldChar w:fldCharType="separate"/>
      </w:r>
      <w:r w:rsidR="009F22D2" w:rsidRPr="008C79DF">
        <w:rPr>
          <w:rFonts w:ascii="Arial" w:hAnsi="Arial" w:cs="Arial"/>
          <w:noProof/>
          <w:color w:val="000000" w:themeColor="text1"/>
          <w:sz w:val="24"/>
          <w:szCs w:val="24"/>
        </w:rPr>
        <w:t>(GOV.UK, 2018)</w:t>
      </w:r>
      <w:r w:rsidR="009F22D2" w:rsidRPr="008C79DF">
        <w:rPr>
          <w:rFonts w:ascii="Arial" w:hAnsi="Arial" w:cs="Arial"/>
          <w:color w:val="000000" w:themeColor="text1"/>
          <w:sz w:val="24"/>
          <w:szCs w:val="24"/>
        </w:rPr>
        <w:fldChar w:fldCharType="end"/>
      </w:r>
      <w:r w:rsidR="00762B20" w:rsidRPr="008C79DF">
        <w:rPr>
          <w:rFonts w:ascii="Arial" w:hAnsi="Arial" w:cs="Arial"/>
          <w:color w:val="000000" w:themeColor="text1"/>
          <w:sz w:val="24"/>
          <w:szCs w:val="24"/>
        </w:rPr>
        <w:t xml:space="preserve">. If this policy was applied to Grace (Girl A) </w:t>
      </w:r>
      <w:r w:rsidR="009F22D2" w:rsidRPr="008C79DF">
        <w:rPr>
          <w:rFonts w:ascii="Arial" w:hAnsi="Arial" w:cs="Arial"/>
          <w:color w:val="000000" w:themeColor="text1"/>
          <w:sz w:val="24"/>
          <w:szCs w:val="24"/>
        </w:rPr>
        <w:t>from</w:t>
      </w:r>
      <w:r w:rsidR="00762B20" w:rsidRPr="008C79DF">
        <w:rPr>
          <w:rFonts w:ascii="Arial" w:hAnsi="Arial" w:cs="Arial"/>
          <w:color w:val="000000" w:themeColor="text1"/>
          <w:sz w:val="24"/>
          <w:szCs w:val="24"/>
        </w:rPr>
        <w:t xml:space="preserve"> her initial undocumented accusation it would have been possible to prevent the abuse of the following two victims.</w:t>
      </w:r>
    </w:p>
    <w:p w14:paraId="35CF26C7" w14:textId="77736967" w:rsidR="004E1EAD" w:rsidRPr="008C79DF" w:rsidRDefault="001D12EB"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The Children Leaving Care Act</w:t>
      </w:r>
      <w:r w:rsidR="004E1EAD" w:rsidRPr="008C79DF">
        <w:rPr>
          <w:rFonts w:ascii="Arial" w:hAnsi="Arial" w:cs="Arial"/>
          <w:color w:val="000000" w:themeColor="text1"/>
          <w:sz w:val="24"/>
          <w:szCs w:val="24"/>
        </w:rPr>
        <w:t xml:space="preserve"> 200</w:t>
      </w:r>
      <w:r w:rsidR="00D27F4B" w:rsidRPr="008C79DF">
        <w:rPr>
          <w:rFonts w:ascii="Arial" w:hAnsi="Arial" w:cs="Arial"/>
          <w:color w:val="000000" w:themeColor="text1"/>
          <w:sz w:val="24"/>
          <w:szCs w:val="24"/>
        </w:rPr>
        <w:t>0</w:t>
      </w:r>
      <w:r w:rsidR="004E1EAD" w:rsidRPr="008C79DF">
        <w:rPr>
          <w:rFonts w:ascii="Arial" w:hAnsi="Arial" w:cs="Arial"/>
          <w:color w:val="000000" w:themeColor="text1"/>
          <w:sz w:val="24"/>
          <w:szCs w:val="24"/>
        </w:rPr>
        <w:t xml:space="preserve"> </w:t>
      </w:r>
      <w:r w:rsidR="005A1579" w:rsidRPr="008C79DF">
        <w:rPr>
          <w:rFonts w:ascii="Arial" w:hAnsi="Arial" w:cs="Arial"/>
          <w:color w:val="000000" w:themeColor="text1"/>
          <w:sz w:val="24"/>
          <w:szCs w:val="24"/>
        </w:rPr>
        <w:t>stipulations should</w:t>
      </w:r>
      <w:r w:rsidR="004E1EAD" w:rsidRPr="008C79DF">
        <w:rPr>
          <w:rFonts w:ascii="Arial" w:hAnsi="Arial" w:cs="Arial"/>
          <w:color w:val="000000" w:themeColor="text1"/>
          <w:sz w:val="24"/>
          <w:szCs w:val="24"/>
        </w:rPr>
        <w:t xml:space="preserve"> have presented an opportunity for the victims </w:t>
      </w:r>
      <w:r w:rsidR="00024F0B" w:rsidRPr="008C79DF">
        <w:rPr>
          <w:rFonts w:ascii="Arial" w:hAnsi="Arial" w:cs="Arial"/>
          <w:color w:val="000000" w:themeColor="text1"/>
          <w:sz w:val="24"/>
          <w:szCs w:val="24"/>
        </w:rPr>
        <w:t xml:space="preserve">to </w:t>
      </w:r>
      <w:r w:rsidR="004E1EAD" w:rsidRPr="008C79DF">
        <w:rPr>
          <w:rFonts w:ascii="Arial" w:hAnsi="Arial" w:cs="Arial"/>
          <w:color w:val="000000" w:themeColor="text1"/>
          <w:sz w:val="24"/>
          <w:szCs w:val="24"/>
        </w:rPr>
        <w:t xml:space="preserve">disclose their abuse </w:t>
      </w:r>
      <w:r w:rsidR="005A1579" w:rsidRPr="008C79DF">
        <w:rPr>
          <w:rFonts w:ascii="Arial" w:hAnsi="Arial" w:cs="Arial"/>
          <w:color w:val="000000" w:themeColor="text1"/>
          <w:sz w:val="24"/>
          <w:szCs w:val="24"/>
        </w:rPr>
        <w:t>to</w:t>
      </w:r>
      <w:r w:rsidR="004E1EAD" w:rsidRPr="008C79DF">
        <w:rPr>
          <w:rFonts w:ascii="Arial" w:hAnsi="Arial" w:cs="Arial"/>
          <w:color w:val="000000" w:themeColor="text1"/>
          <w:sz w:val="24"/>
          <w:szCs w:val="24"/>
        </w:rPr>
        <w:t xml:space="preserve"> </w:t>
      </w:r>
      <w:r w:rsidR="005A1579" w:rsidRPr="008C79DF">
        <w:rPr>
          <w:rFonts w:ascii="Arial" w:hAnsi="Arial" w:cs="Arial"/>
          <w:color w:val="000000" w:themeColor="text1"/>
          <w:sz w:val="24"/>
          <w:szCs w:val="24"/>
        </w:rPr>
        <w:t>the</w:t>
      </w:r>
      <w:r w:rsidR="004E1EAD" w:rsidRPr="008C79DF">
        <w:rPr>
          <w:rFonts w:ascii="Arial" w:hAnsi="Arial" w:cs="Arial"/>
          <w:color w:val="000000" w:themeColor="text1"/>
          <w:sz w:val="24"/>
          <w:szCs w:val="24"/>
        </w:rPr>
        <w:t xml:space="preserve"> personal advisor assigned to each girl </w:t>
      </w:r>
      <w:r w:rsidR="00024F0B" w:rsidRPr="008C79DF">
        <w:rPr>
          <w:rFonts w:ascii="Arial" w:hAnsi="Arial" w:cs="Arial"/>
          <w:color w:val="000000" w:themeColor="text1"/>
          <w:sz w:val="24"/>
          <w:szCs w:val="24"/>
        </w:rPr>
        <w:t>to</w:t>
      </w:r>
      <w:r w:rsidR="004E1EAD" w:rsidRPr="008C79DF">
        <w:rPr>
          <w:rFonts w:ascii="Arial" w:hAnsi="Arial" w:cs="Arial"/>
          <w:color w:val="000000" w:themeColor="text1"/>
          <w:sz w:val="24"/>
          <w:szCs w:val="24"/>
        </w:rPr>
        <w:t xml:space="preserve"> help them transition out of the care system. Assessments </w:t>
      </w:r>
      <w:r w:rsidR="005A1579" w:rsidRPr="008C79DF">
        <w:rPr>
          <w:rFonts w:ascii="Arial" w:hAnsi="Arial" w:cs="Arial"/>
          <w:color w:val="000000" w:themeColor="text1"/>
          <w:sz w:val="24"/>
          <w:szCs w:val="24"/>
        </w:rPr>
        <w:t>should</w:t>
      </w:r>
      <w:r w:rsidR="004E1EAD" w:rsidRPr="008C79DF">
        <w:rPr>
          <w:rFonts w:ascii="Arial" w:hAnsi="Arial" w:cs="Arial"/>
          <w:color w:val="000000" w:themeColor="text1"/>
          <w:sz w:val="24"/>
          <w:szCs w:val="24"/>
        </w:rPr>
        <w:t xml:space="preserve"> have been carried out </w:t>
      </w:r>
      <w:r w:rsidR="005A1579" w:rsidRPr="008C79DF">
        <w:rPr>
          <w:rFonts w:ascii="Arial" w:hAnsi="Arial" w:cs="Arial"/>
          <w:color w:val="000000" w:themeColor="text1"/>
          <w:sz w:val="24"/>
          <w:szCs w:val="24"/>
        </w:rPr>
        <w:t>on</w:t>
      </w:r>
      <w:r w:rsidR="004E1EAD" w:rsidRPr="008C79DF">
        <w:rPr>
          <w:rFonts w:ascii="Arial" w:hAnsi="Arial" w:cs="Arial"/>
          <w:color w:val="000000" w:themeColor="text1"/>
          <w:sz w:val="24"/>
          <w:szCs w:val="24"/>
        </w:rPr>
        <w:t xml:space="preserve"> their experiences</w:t>
      </w:r>
      <w:r w:rsidR="005A1579" w:rsidRPr="008C79DF">
        <w:rPr>
          <w:rFonts w:ascii="Arial" w:hAnsi="Arial" w:cs="Arial"/>
          <w:color w:val="000000" w:themeColor="text1"/>
          <w:sz w:val="24"/>
          <w:szCs w:val="24"/>
        </w:rPr>
        <w:t xml:space="preserve"> as </w:t>
      </w:r>
      <w:r w:rsidR="004E1EAD" w:rsidRPr="008C79DF">
        <w:rPr>
          <w:rFonts w:ascii="Arial" w:hAnsi="Arial" w:cs="Arial"/>
          <w:color w:val="000000" w:themeColor="text1"/>
          <w:sz w:val="24"/>
          <w:szCs w:val="24"/>
        </w:rPr>
        <w:t xml:space="preserve">all children under local authority care are relevant and it is a duty for all children to be </w:t>
      </w:r>
      <w:r w:rsidR="00024F0B" w:rsidRPr="008C79DF">
        <w:rPr>
          <w:rFonts w:ascii="Arial" w:hAnsi="Arial" w:cs="Arial"/>
          <w:color w:val="000000" w:themeColor="text1"/>
          <w:sz w:val="24"/>
          <w:szCs w:val="24"/>
        </w:rPr>
        <w:t>safeguarded</w:t>
      </w:r>
      <w:r w:rsidR="007E1C66" w:rsidRPr="008C79DF">
        <w:rPr>
          <w:rFonts w:ascii="Arial" w:hAnsi="Arial" w:cs="Arial"/>
          <w:color w:val="000000" w:themeColor="text1"/>
          <w:sz w:val="24"/>
          <w:szCs w:val="24"/>
        </w:rPr>
        <w:t xml:space="preserve"> </w:t>
      </w:r>
      <w:r w:rsidR="007E1C66" w:rsidRPr="008C79DF">
        <w:rPr>
          <w:rFonts w:ascii="Arial" w:hAnsi="Arial" w:cs="Arial"/>
          <w:color w:val="000000" w:themeColor="text1"/>
          <w:sz w:val="24"/>
          <w:szCs w:val="24"/>
        </w:rPr>
        <w:fldChar w:fldCharType="begin"/>
      </w:r>
      <w:r w:rsidR="007E1C66" w:rsidRPr="008C79DF">
        <w:rPr>
          <w:rFonts w:ascii="Arial" w:hAnsi="Arial" w:cs="Arial"/>
          <w:color w:val="000000" w:themeColor="text1"/>
          <w:sz w:val="24"/>
          <w:szCs w:val="24"/>
        </w:rPr>
        <w:instrText xml:space="preserve"> ADDIN ZOTERO_ITEM CSL_CITATION {"citationID":"CTKcvgcV","properties":{"formattedCitation":"(Legislation.gov.uk, 2010a)","plainCitation":"(Legislation.gov.uk, 2010a)","noteIndex":0},"citationItems":[{"id":508,"uris":["http://zotero.org/users/local/C6RQTiJK/items/X8HWZMME"],"uri":["http://zotero.org/users/local/C6RQTiJK/items/X8HWZMME"],"itemData":{"id":508,"type":"webpage","abstract":"An Act to make provision about children and young persons who are being, or have been, looked after by a local authority; to replace section 24 of the Children Act 1989; and for connected purposes.","genre":"Text","language":"eng","note":"source: www.legislation.gov.uk\npublisher: Statute Law Database","title":"Children (Leaving Care) Act 2000","URL":"http://www.legislation.gov.uk/ukpga/2000/35/contents","author":[{"family":"Legislation.gov.uk","given":"Expert"}],"accessed":{"date-parts":[["2020",5,11]]},"issued":{"date-parts":[["2010"]]}}}],"schema":"https://github.com/citation-style-language/schema/raw/master/csl-citation.json"} </w:instrText>
      </w:r>
      <w:r w:rsidR="007E1C66" w:rsidRPr="008C79DF">
        <w:rPr>
          <w:rFonts w:ascii="Arial" w:hAnsi="Arial" w:cs="Arial"/>
          <w:color w:val="000000" w:themeColor="text1"/>
          <w:sz w:val="24"/>
          <w:szCs w:val="24"/>
        </w:rPr>
        <w:fldChar w:fldCharType="separate"/>
      </w:r>
      <w:r w:rsidR="007E1C66" w:rsidRPr="008C79DF">
        <w:rPr>
          <w:rFonts w:ascii="Arial" w:hAnsi="Arial" w:cs="Arial"/>
          <w:noProof/>
          <w:color w:val="000000" w:themeColor="text1"/>
          <w:sz w:val="24"/>
          <w:szCs w:val="24"/>
        </w:rPr>
        <w:t>(Legislation.gov.uk, 2010a)</w:t>
      </w:r>
      <w:r w:rsidR="007E1C66" w:rsidRPr="008C79DF">
        <w:rPr>
          <w:rFonts w:ascii="Arial" w:hAnsi="Arial" w:cs="Arial"/>
          <w:color w:val="000000" w:themeColor="text1"/>
          <w:sz w:val="24"/>
          <w:szCs w:val="24"/>
        </w:rPr>
        <w:fldChar w:fldCharType="end"/>
      </w:r>
      <w:r w:rsidR="004E1EAD" w:rsidRPr="008C79DF">
        <w:rPr>
          <w:rFonts w:ascii="Arial" w:hAnsi="Arial" w:cs="Arial"/>
          <w:color w:val="000000" w:themeColor="text1"/>
          <w:sz w:val="24"/>
          <w:szCs w:val="24"/>
        </w:rPr>
        <w:t>.</w:t>
      </w:r>
    </w:p>
    <w:p w14:paraId="6B4C1BFF" w14:textId="78377AEE" w:rsidR="001D12EB" w:rsidRPr="008C79DF" w:rsidRDefault="004F5127"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The Care Standards Act 2000 helps to regulate the quality of the care providers, enabling them to assess if children are being placed in a safe environmen</w:t>
      </w:r>
      <w:r w:rsidR="00D27F4B" w:rsidRPr="008C79DF">
        <w:rPr>
          <w:rFonts w:ascii="Arial" w:hAnsi="Arial" w:cs="Arial"/>
          <w:color w:val="000000" w:themeColor="text1"/>
          <w:sz w:val="24"/>
          <w:szCs w:val="24"/>
        </w:rPr>
        <w:t>t</w:t>
      </w:r>
      <w:r w:rsidR="007E1C66" w:rsidRPr="008C79DF">
        <w:rPr>
          <w:rFonts w:ascii="Arial" w:hAnsi="Arial" w:cs="Arial"/>
          <w:color w:val="000000" w:themeColor="text1"/>
          <w:sz w:val="24"/>
          <w:szCs w:val="24"/>
        </w:rPr>
        <w:t xml:space="preserve"> </w:t>
      </w:r>
      <w:r w:rsidR="007E1C66" w:rsidRPr="008C79DF">
        <w:rPr>
          <w:rFonts w:ascii="Arial" w:hAnsi="Arial" w:cs="Arial"/>
          <w:color w:val="000000" w:themeColor="text1"/>
          <w:sz w:val="24"/>
          <w:szCs w:val="24"/>
        </w:rPr>
        <w:fldChar w:fldCharType="begin"/>
      </w:r>
      <w:r w:rsidR="007E1C66" w:rsidRPr="008C79DF">
        <w:rPr>
          <w:rFonts w:ascii="Arial" w:hAnsi="Arial" w:cs="Arial"/>
          <w:color w:val="000000" w:themeColor="text1"/>
          <w:sz w:val="24"/>
          <w:szCs w:val="24"/>
        </w:rPr>
        <w:instrText xml:space="preserve"> ADDIN ZOTERO_ITEM CSL_CITATION {"citationID":"7p5OBysz","properties":{"formattedCitation":"(CareQualityCommission, 2020)","plainCitation":"(CareQualityCommission, 2020)","noteIndex":0},"citationItems":[{"id":523,"uris":["http://zotero.org/users/local/C6RQTiJK/items/P9DBDLIA"],"uri":["http://zotero.org/users/local/C6RQTiJK/items/P9DBDLIA"],"itemData":{"id":523,"type":"webpage","title":"Care Quality Commission (Registration) Regulations 2009 | Care Quality Commission","URL":"https://www.cqc.org.uk/files/care-quality-commission-registration-regulations-2009","author":[{"family":"CareQualityCommission","given":""}],"accessed":{"date-parts":[["2020",5,11]]},"issued":{"date-parts":[["2020"]]}}}],"schema":"https://github.com/citation-style-language/schema/raw/master/csl-citation.json"} </w:instrText>
      </w:r>
      <w:r w:rsidR="007E1C66" w:rsidRPr="008C79DF">
        <w:rPr>
          <w:rFonts w:ascii="Arial" w:hAnsi="Arial" w:cs="Arial"/>
          <w:color w:val="000000" w:themeColor="text1"/>
          <w:sz w:val="24"/>
          <w:szCs w:val="24"/>
        </w:rPr>
        <w:fldChar w:fldCharType="separate"/>
      </w:r>
      <w:r w:rsidR="007E1C66" w:rsidRPr="008C79DF">
        <w:rPr>
          <w:rFonts w:ascii="Arial" w:hAnsi="Arial" w:cs="Arial"/>
          <w:noProof/>
          <w:color w:val="000000" w:themeColor="text1"/>
          <w:sz w:val="24"/>
          <w:szCs w:val="24"/>
        </w:rPr>
        <w:t>(CareQualityCommission, 2020)</w:t>
      </w:r>
      <w:r w:rsidR="007E1C66" w:rsidRPr="008C79DF">
        <w:rPr>
          <w:rFonts w:ascii="Arial" w:hAnsi="Arial" w:cs="Arial"/>
          <w:color w:val="000000" w:themeColor="text1"/>
          <w:sz w:val="24"/>
          <w:szCs w:val="24"/>
        </w:rPr>
        <w:fldChar w:fldCharType="end"/>
      </w:r>
      <w:r w:rsidRPr="008C79DF">
        <w:rPr>
          <w:rFonts w:ascii="Arial" w:hAnsi="Arial" w:cs="Arial"/>
          <w:color w:val="000000" w:themeColor="text1"/>
          <w:sz w:val="24"/>
          <w:szCs w:val="24"/>
        </w:rPr>
        <w:t xml:space="preserve">. I would hope that this policy would help to flag the </w:t>
      </w:r>
      <w:r w:rsidR="00024F0B" w:rsidRPr="008C79DF">
        <w:rPr>
          <w:rFonts w:ascii="Arial" w:hAnsi="Arial" w:cs="Arial"/>
          <w:color w:val="000000" w:themeColor="text1"/>
          <w:sz w:val="24"/>
          <w:szCs w:val="24"/>
        </w:rPr>
        <w:t>perpetrator's</w:t>
      </w:r>
      <w:r w:rsidRPr="008C79DF">
        <w:rPr>
          <w:rFonts w:ascii="Arial" w:hAnsi="Arial" w:cs="Arial"/>
          <w:color w:val="000000" w:themeColor="text1"/>
          <w:sz w:val="24"/>
          <w:szCs w:val="24"/>
        </w:rPr>
        <w:t xml:space="preserve"> immoral behaviour towards the girls that were within his care.</w:t>
      </w:r>
      <w:r w:rsidR="00CE35E3" w:rsidRPr="008C79DF">
        <w:rPr>
          <w:rFonts w:ascii="Arial" w:hAnsi="Arial" w:cs="Arial"/>
          <w:color w:val="000000" w:themeColor="text1"/>
          <w:sz w:val="24"/>
          <w:szCs w:val="24"/>
        </w:rPr>
        <w:t xml:space="preserve"> It seemed very easy for him to go unnoticed for many years but this experienced body could identify patterns of bad behaviour, rather than relying on the general </w:t>
      </w:r>
      <w:r w:rsidR="0040644C" w:rsidRPr="008C79DF">
        <w:rPr>
          <w:rFonts w:ascii="Arial" w:hAnsi="Arial" w:cs="Arial"/>
          <w:color w:val="000000" w:themeColor="text1"/>
          <w:sz w:val="24"/>
          <w:szCs w:val="24"/>
        </w:rPr>
        <w:t>good status the perpetrator showed to the general public. I feel that the introduction of this policy was one of the best ways to introduce an independent regulatory body that raises and enforces national care standards.</w:t>
      </w:r>
    </w:p>
    <w:p w14:paraId="75A6004F" w14:textId="23206C81" w:rsidR="001604FB" w:rsidRPr="008C79DF" w:rsidRDefault="0040644C" w:rsidP="008C79DF">
      <w:pPr>
        <w:spacing w:line="360" w:lineRule="auto"/>
        <w:rPr>
          <w:rFonts w:ascii="Arial" w:hAnsi="Arial" w:cs="Arial"/>
          <w:color w:val="000000" w:themeColor="text1"/>
          <w:sz w:val="24"/>
          <w:szCs w:val="24"/>
        </w:rPr>
      </w:pPr>
      <w:r w:rsidRPr="008C79DF">
        <w:rPr>
          <w:rFonts w:ascii="Arial" w:hAnsi="Arial" w:cs="Arial"/>
          <w:color w:val="000000" w:themeColor="text1"/>
          <w:sz w:val="24"/>
          <w:szCs w:val="24"/>
        </w:rPr>
        <w:t xml:space="preserve">I think it was very unfortunate that Grace (Girl A) was presented with missed opportunities were her disclosure could have resulted in those in authority immediately </w:t>
      </w:r>
      <w:r w:rsidRPr="008C79DF">
        <w:rPr>
          <w:rFonts w:ascii="Arial" w:hAnsi="Arial" w:cs="Arial"/>
          <w:color w:val="000000" w:themeColor="text1"/>
          <w:sz w:val="24"/>
          <w:szCs w:val="24"/>
        </w:rPr>
        <w:lastRenderedPageBreak/>
        <w:t>reporting and completely preventing the abuse of the other two victims. By having guidelines such as The Sexual violence and sexual harassment between children in school and colleges, there is an official standard and guidelines to follow when presented with a venerable person’s abuse disclosure</w:t>
      </w:r>
      <w:r w:rsidR="00D27F4B" w:rsidRPr="008C79DF">
        <w:rPr>
          <w:rFonts w:ascii="Arial" w:hAnsi="Arial" w:cs="Arial"/>
          <w:color w:val="000000" w:themeColor="text1"/>
          <w:sz w:val="24"/>
          <w:szCs w:val="24"/>
        </w:rPr>
        <w:fldChar w:fldCharType="begin"/>
      </w:r>
      <w:r w:rsidR="00D27F4B" w:rsidRPr="008C79DF">
        <w:rPr>
          <w:rFonts w:ascii="Arial" w:hAnsi="Arial" w:cs="Arial"/>
          <w:color w:val="000000" w:themeColor="text1"/>
          <w:sz w:val="24"/>
          <w:szCs w:val="24"/>
        </w:rPr>
        <w:instrText xml:space="preserve"> ADDIN ZOTERO_ITEM CSL_CITATION {"citationID":"h0dlVGil","properties":{"formattedCitation":"(Stoke, 2017)","plainCitation":"(Stoke, 2017)","noteIndex":0},"citationItems":[{"id":529,"uris":["http://zotero.org/users/local/C6RQTiJK/items/LB5XQLF6"],"uri":["http://zotero.org/users/local/C6RQTiJK/items/LB5XQLF6"],"itemData":{"id":529,"type":"webpage","abstract":"'Sexual Violence and Sexual Harassment' (DfE 2017) gives guidance schools should follow when incidents of unwwanted sexual behaviours occurs in schools.","container-title":"Safeguarding In Schools | Safeguarding CPD and Consultancy","language":"en-GB","note":"source: www.safeguardinginschools.co.uk","title":"Sexual Violence and Sexual Harassment between children in schools and colleges (DfE, 2018)","URL":"https://www.safeguardinginschools.co.uk/sexual-violence-sexual-harassment-children-schools-colleges-dfe-2017/","author":[{"family":"Stoke","given":""}],"accessed":{"date-parts":[["2020",5,11]]},"issued":{"date-parts":[["2017",12,28]]}}}],"schema":"https://github.com/citation-style-language/schema/raw/master/csl-citation.json"} </w:instrText>
      </w:r>
      <w:r w:rsidR="00D27F4B" w:rsidRPr="008C79DF">
        <w:rPr>
          <w:rFonts w:ascii="Arial" w:hAnsi="Arial" w:cs="Arial"/>
          <w:color w:val="000000" w:themeColor="text1"/>
          <w:sz w:val="24"/>
          <w:szCs w:val="24"/>
        </w:rPr>
        <w:fldChar w:fldCharType="separate"/>
      </w:r>
      <w:r w:rsidR="00D27F4B" w:rsidRPr="008C79DF">
        <w:rPr>
          <w:rFonts w:ascii="Arial" w:hAnsi="Arial" w:cs="Arial"/>
          <w:noProof/>
          <w:color w:val="000000" w:themeColor="text1"/>
          <w:sz w:val="24"/>
          <w:szCs w:val="24"/>
        </w:rPr>
        <w:t>(Stoke, 2017)</w:t>
      </w:r>
      <w:r w:rsidR="00D27F4B" w:rsidRPr="008C79DF">
        <w:rPr>
          <w:rFonts w:ascii="Arial" w:hAnsi="Arial" w:cs="Arial"/>
          <w:color w:val="000000" w:themeColor="text1"/>
          <w:sz w:val="24"/>
          <w:szCs w:val="24"/>
        </w:rPr>
        <w:fldChar w:fldCharType="end"/>
      </w:r>
      <w:r w:rsidR="004C3457" w:rsidRPr="008C79DF">
        <w:rPr>
          <w:rFonts w:ascii="Arial" w:hAnsi="Arial" w:cs="Arial"/>
          <w:color w:val="000000" w:themeColor="text1"/>
          <w:sz w:val="24"/>
          <w:szCs w:val="24"/>
        </w:rPr>
        <w:t>. I also feel that the Working together to Safeguard Children 2018 policy is a perfect guide to protecting the children within this case study. Many of the intricate factors are not covered within the case study but this policy is an “inter-agency guide working to safeguard and promote the welfare of children” which would have made it easier for delicate information to be shared between agencies and the prevention of prolonged or new incidents of abuse</w:t>
      </w:r>
      <w:r w:rsidR="00554427" w:rsidRPr="008C79DF">
        <w:rPr>
          <w:rFonts w:ascii="Arial" w:hAnsi="Arial" w:cs="Arial"/>
          <w:color w:val="000000" w:themeColor="text1"/>
          <w:sz w:val="24"/>
          <w:szCs w:val="24"/>
        </w:rPr>
        <w:fldChar w:fldCharType="begin"/>
      </w:r>
      <w:r w:rsidR="00554427" w:rsidRPr="008C79DF">
        <w:rPr>
          <w:rFonts w:ascii="Arial" w:hAnsi="Arial" w:cs="Arial"/>
          <w:color w:val="000000" w:themeColor="text1"/>
          <w:sz w:val="24"/>
          <w:szCs w:val="24"/>
        </w:rPr>
        <w:instrText xml:space="preserve"> ADDIN ZOTERO_ITEM CSL_CITATION {"citationID":"1GPP8f98","properties":{"formattedCitation":"(Department of Education, 2015)","plainCitation":"(Department of Education, 2015)","noteIndex":0},"citationItems":[{"id":527,"uris":["http://zotero.org/users/local/C6RQTiJK/items/9VWZAWUR"],"uri":["http://zotero.org/users/local/C6RQTiJK/items/9VWZAWUR"],"itemData":{"id":527,"type":"webpage","abstract":"Statutory guidance on inter-agency working to safeguard and promote the welfare of children.","container-title":"GOV.UK","language":"en","note":"source: www.gov.uk","title":"Working together to safeguard children","URL":"https://www.gov.uk/government/publications/working-together-to-safeguard-children--2","author":[{"family":"Department of Education","given":""}],"accessed":{"date-parts":[["2020",5,11]]},"issued":{"date-parts":[["2015"]]}}}],"schema":"https://github.com/citation-style-language/schema/raw/master/csl-citation.json"} </w:instrText>
      </w:r>
      <w:r w:rsidR="00554427" w:rsidRPr="008C79DF">
        <w:rPr>
          <w:rFonts w:ascii="Arial" w:hAnsi="Arial" w:cs="Arial"/>
          <w:color w:val="000000" w:themeColor="text1"/>
          <w:sz w:val="24"/>
          <w:szCs w:val="24"/>
        </w:rPr>
        <w:fldChar w:fldCharType="separate"/>
      </w:r>
      <w:r w:rsidR="00554427" w:rsidRPr="008C79DF">
        <w:rPr>
          <w:rFonts w:ascii="Arial" w:hAnsi="Arial" w:cs="Arial"/>
          <w:noProof/>
          <w:color w:val="000000" w:themeColor="text1"/>
          <w:sz w:val="24"/>
          <w:szCs w:val="24"/>
        </w:rPr>
        <w:t>(Department of Education, 2015)</w:t>
      </w:r>
      <w:r w:rsidR="00554427" w:rsidRPr="008C79DF">
        <w:rPr>
          <w:rFonts w:ascii="Arial" w:hAnsi="Arial" w:cs="Arial"/>
          <w:color w:val="000000" w:themeColor="text1"/>
          <w:sz w:val="24"/>
          <w:szCs w:val="24"/>
        </w:rPr>
        <w:fldChar w:fldCharType="end"/>
      </w:r>
      <w:r w:rsidR="004C3457" w:rsidRPr="008C79DF">
        <w:rPr>
          <w:rFonts w:ascii="Arial" w:hAnsi="Arial" w:cs="Arial"/>
          <w:color w:val="000000" w:themeColor="text1"/>
          <w:sz w:val="24"/>
          <w:szCs w:val="24"/>
        </w:rPr>
        <w:t xml:space="preserve">. Moving forward I conclude that the best way to prevent the issues raised in this case study is for all UK agencies to share information creating a standard inter-agency network and finally that all </w:t>
      </w:r>
      <w:r w:rsidR="00024F0B" w:rsidRPr="008C79DF">
        <w:rPr>
          <w:rFonts w:ascii="Arial" w:hAnsi="Arial" w:cs="Arial"/>
          <w:color w:val="000000" w:themeColor="text1"/>
          <w:sz w:val="24"/>
          <w:szCs w:val="24"/>
        </w:rPr>
        <w:t>caregivers</w:t>
      </w:r>
      <w:r w:rsidR="004C3457" w:rsidRPr="008C79DF">
        <w:rPr>
          <w:rFonts w:ascii="Arial" w:hAnsi="Arial" w:cs="Arial"/>
          <w:color w:val="000000" w:themeColor="text1"/>
          <w:sz w:val="24"/>
          <w:szCs w:val="24"/>
        </w:rPr>
        <w:t xml:space="preserve">, teachers and others in direct contact like doctors to have </w:t>
      </w:r>
      <w:r w:rsidR="00024F0B" w:rsidRPr="008C79DF">
        <w:rPr>
          <w:rFonts w:ascii="Arial" w:hAnsi="Arial" w:cs="Arial"/>
          <w:color w:val="000000" w:themeColor="text1"/>
          <w:sz w:val="24"/>
          <w:szCs w:val="24"/>
        </w:rPr>
        <w:t>guidelines</w:t>
      </w:r>
      <w:r w:rsidR="004C3457" w:rsidRPr="008C79DF">
        <w:rPr>
          <w:rFonts w:ascii="Arial" w:hAnsi="Arial" w:cs="Arial"/>
          <w:color w:val="000000" w:themeColor="text1"/>
          <w:sz w:val="24"/>
          <w:szCs w:val="24"/>
        </w:rPr>
        <w:t xml:space="preserve"> as to what they should do if sensitive information is ever disclosed.</w:t>
      </w:r>
    </w:p>
    <w:p w14:paraId="2DEF5726" w14:textId="0929FA2F" w:rsidR="007E1C66" w:rsidRDefault="007E1C66" w:rsidP="008C79DF">
      <w:pPr>
        <w:spacing w:line="360" w:lineRule="auto"/>
        <w:rPr>
          <w:rFonts w:ascii="Arial" w:hAnsi="Arial" w:cs="Arial"/>
          <w:color w:val="000000" w:themeColor="text1"/>
          <w:sz w:val="24"/>
          <w:szCs w:val="24"/>
        </w:rPr>
      </w:pPr>
    </w:p>
    <w:p w14:paraId="2A6F8829" w14:textId="13C75162" w:rsidR="008C79DF" w:rsidRDefault="008C79DF" w:rsidP="008C79DF">
      <w:pPr>
        <w:spacing w:line="360" w:lineRule="auto"/>
        <w:rPr>
          <w:rFonts w:ascii="Arial" w:hAnsi="Arial" w:cs="Arial"/>
          <w:color w:val="000000" w:themeColor="text1"/>
          <w:sz w:val="24"/>
          <w:szCs w:val="24"/>
        </w:rPr>
      </w:pPr>
    </w:p>
    <w:p w14:paraId="6089D0D3" w14:textId="221D1FA5" w:rsidR="008C79DF" w:rsidRDefault="008C79DF" w:rsidP="008C79DF">
      <w:pPr>
        <w:spacing w:line="360" w:lineRule="auto"/>
        <w:rPr>
          <w:rFonts w:ascii="Arial" w:hAnsi="Arial" w:cs="Arial"/>
          <w:color w:val="000000" w:themeColor="text1"/>
          <w:sz w:val="24"/>
          <w:szCs w:val="24"/>
        </w:rPr>
      </w:pPr>
    </w:p>
    <w:p w14:paraId="5253D37C" w14:textId="74E50E04" w:rsidR="008C79DF" w:rsidRDefault="008C79DF" w:rsidP="008C79DF">
      <w:pPr>
        <w:spacing w:line="360" w:lineRule="auto"/>
        <w:rPr>
          <w:rFonts w:ascii="Arial" w:hAnsi="Arial" w:cs="Arial"/>
          <w:color w:val="000000" w:themeColor="text1"/>
          <w:sz w:val="24"/>
          <w:szCs w:val="24"/>
        </w:rPr>
      </w:pPr>
    </w:p>
    <w:p w14:paraId="1257A4B8" w14:textId="4756E4A9" w:rsidR="008C79DF" w:rsidRDefault="008C79DF" w:rsidP="008C79DF">
      <w:pPr>
        <w:spacing w:line="360" w:lineRule="auto"/>
        <w:rPr>
          <w:rFonts w:ascii="Arial" w:hAnsi="Arial" w:cs="Arial"/>
          <w:color w:val="000000" w:themeColor="text1"/>
          <w:sz w:val="24"/>
          <w:szCs w:val="24"/>
        </w:rPr>
      </w:pPr>
    </w:p>
    <w:p w14:paraId="6B8EFB9D" w14:textId="6757962B" w:rsidR="008C79DF" w:rsidRDefault="008C79DF" w:rsidP="008C79DF">
      <w:pPr>
        <w:spacing w:line="360" w:lineRule="auto"/>
        <w:rPr>
          <w:rFonts w:ascii="Arial" w:hAnsi="Arial" w:cs="Arial"/>
          <w:color w:val="000000" w:themeColor="text1"/>
          <w:sz w:val="24"/>
          <w:szCs w:val="24"/>
        </w:rPr>
      </w:pPr>
    </w:p>
    <w:p w14:paraId="2628CB43" w14:textId="060A8270" w:rsidR="008C79DF" w:rsidRDefault="008C79DF" w:rsidP="008C79DF">
      <w:pPr>
        <w:spacing w:line="360" w:lineRule="auto"/>
        <w:rPr>
          <w:rFonts w:ascii="Arial" w:hAnsi="Arial" w:cs="Arial"/>
          <w:color w:val="000000" w:themeColor="text1"/>
          <w:sz w:val="24"/>
          <w:szCs w:val="24"/>
        </w:rPr>
      </w:pPr>
    </w:p>
    <w:p w14:paraId="5C3AC5E6" w14:textId="55C6DFC5" w:rsidR="008C79DF" w:rsidRDefault="008C79DF" w:rsidP="008C79DF">
      <w:pPr>
        <w:spacing w:line="360" w:lineRule="auto"/>
        <w:rPr>
          <w:rFonts w:ascii="Arial" w:hAnsi="Arial" w:cs="Arial"/>
          <w:color w:val="000000" w:themeColor="text1"/>
          <w:sz w:val="24"/>
          <w:szCs w:val="24"/>
        </w:rPr>
      </w:pPr>
    </w:p>
    <w:p w14:paraId="498372E4" w14:textId="52DB6500" w:rsidR="008C79DF" w:rsidRDefault="008C79DF" w:rsidP="008C79DF">
      <w:pPr>
        <w:spacing w:line="360" w:lineRule="auto"/>
        <w:rPr>
          <w:rFonts w:ascii="Arial" w:hAnsi="Arial" w:cs="Arial"/>
          <w:color w:val="000000" w:themeColor="text1"/>
          <w:sz w:val="24"/>
          <w:szCs w:val="24"/>
        </w:rPr>
      </w:pPr>
    </w:p>
    <w:p w14:paraId="45BE987A" w14:textId="3BEC543E" w:rsidR="008C79DF" w:rsidRDefault="008C79DF" w:rsidP="008C79DF">
      <w:pPr>
        <w:spacing w:line="360" w:lineRule="auto"/>
        <w:rPr>
          <w:rFonts w:ascii="Arial" w:hAnsi="Arial" w:cs="Arial"/>
          <w:color w:val="000000" w:themeColor="text1"/>
          <w:sz w:val="24"/>
          <w:szCs w:val="24"/>
        </w:rPr>
      </w:pPr>
    </w:p>
    <w:p w14:paraId="7EFABB9C" w14:textId="4EB063FB" w:rsidR="007E1C66" w:rsidRDefault="007E1C66" w:rsidP="008C79DF">
      <w:pPr>
        <w:spacing w:line="360" w:lineRule="auto"/>
        <w:rPr>
          <w:rFonts w:ascii="Arial" w:hAnsi="Arial" w:cs="Arial"/>
          <w:color w:val="000000" w:themeColor="text1"/>
          <w:sz w:val="24"/>
          <w:szCs w:val="24"/>
        </w:rPr>
      </w:pPr>
    </w:p>
    <w:p w14:paraId="5FF88327" w14:textId="77777777" w:rsidR="008C79DF" w:rsidRPr="008C79DF" w:rsidRDefault="008C79DF" w:rsidP="008C79DF">
      <w:pPr>
        <w:spacing w:line="360" w:lineRule="auto"/>
        <w:rPr>
          <w:rFonts w:ascii="Arial" w:hAnsi="Arial" w:cs="Arial"/>
          <w:color w:val="000000" w:themeColor="text1"/>
          <w:sz w:val="24"/>
          <w:szCs w:val="24"/>
          <w:u w:val="single"/>
        </w:rPr>
      </w:pPr>
    </w:p>
    <w:p w14:paraId="1E3B02D2" w14:textId="6D26A7A8" w:rsidR="0082070D" w:rsidRPr="008C79DF" w:rsidRDefault="0082070D" w:rsidP="008C79DF">
      <w:pPr>
        <w:spacing w:line="360" w:lineRule="auto"/>
        <w:rPr>
          <w:rFonts w:ascii="Arial" w:hAnsi="Arial" w:cs="Arial"/>
          <w:color w:val="000000" w:themeColor="text1"/>
          <w:sz w:val="24"/>
          <w:szCs w:val="24"/>
          <w:u w:val="single"/>
        </w:rPr>
      </w:pPr>
      <w:r w:rsidRPr="008C79DF">
        <w:rPr>
          <w:rFonts w:ascii="Arial" w:hAnsi="Arial" w:cs="Arial"/>
          <w:color w:val="000000" w:themeColor="text1"/>
          <w:sz w:val="24"/>
          <w:szCs w:val="24"/>
          <w:u w:val="single"/>
        </w:rPr>
        <w:lastRenderedPageBreak/>
        <w:t>References</w:t>
      </w:r>
    </w:p>
    <w:p w14:paraId="644F891E" w14:textId="5A4C2B73" w:rsidR="00EF08A2" w:rsidRPr="008C79DF" w:rsidRDefault="00EF08A2" w:rsidP="008C79DF">
      <w:pPr>
        <w:spacing w:line="360" w:lineRule="auto"/>
        <w:rPr>
          <w:rFonts w:ascii="Arial" w:hAnsi="Arial" w:cs="Arial"/>
          <w:color w:val="000000" w:themeColor="text1"/>
          <w:sz w:val="24"/>
          <w:szCs w:val="24"/>
          <w:u w:val="single"/>
        </w:rPr>
      </w:pPr>
    </w:p>
    <w:p w14:paraId="6EF37DFB" w14:textId="77777777" w:rsidR="007E1C66" w:rsidRPr="008C79DF" w:rsidRDefault="00EF08A2"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u w:val="single"/>
        </w:rPr>
        <w:fldChar w:fldCharType="begin"/>
      </w:r>
      <w:r w:rsidRPr="008C79DF">
        <w:rPr>
          <w:rFonts w:ascii="Arial" w:hAnsi="Arial" w:cs="Arial"/>
          <w:color w:val="000000" w:themeColor="text1"/>
          <w:sz w:val="24"/>
          <w:szCs w:val="24"/>
          <w:u w:val="single"/>
        </w:rPr>
        <w:instrText xml:space="preserve"> ADDIN ZOTERO_BIBL {"uncited":[],"omitted":[],"custom":[]} CSL_BIBLIOGRAPHY </w:instrText>
      </w:r>
      <w:r w:rsidRPr="008C79DF">
        <w:rPr>
          <w:rFonts w:ascii="Arial" w:hAnsi="Arial" w:cs="Arial"/>
          <w:color w:val="000000" w:themeColor="text1"/>
          <w:sz w:val="24"/>
          <w:szCs w:val="24"/>
          <w:u w:val="single"/>
        </w:rPr>
        <w:fldChar w:fldCharType="separate"/>
      </w:r>
      <w:r w:rsidR="007E1C66" w:rsidRPr="008C79DF">
        <w:rPr>
          <w:rFonts w:ascii="Arial" w:hAnsi="Arial" w:cs="Arial"/>
          <w:color w:val="000000" w:themeColor="text1"/>
          <w:sz w:val="24"/>
          <w:szCs w:val="24"/>
          <w:lang w:val="en-US"/>
        </w:rPr>
        <w:t xml:space="preserve">ADCS (2020) </w:t>
      </w:r>
      <w:r w:rsidR="007E1C66" w:rsidRPr="008C79DF">
        <w:rPr>
          <w:rFonts w:ascii="Arial" w:hAnsi="Arial" w:cs="Arial"/>
          <w:i/>
          <w:iCs/>
          <w:color w:val="000000" w:themeColor="text1"/>
          <w:sz w:val="24"/>
          <w:szCs w:val="24"/>
          <w:lang w:val="en-US"/>
        </w:rPr>
        <w:t>Reflections on the Children Acts 1989 &amp; 2004 | ADCS</w:t>
      </w:r>
      <w:r w:rsidR="007E1C66" w:rsidRPr="008C79DF">
        <w:rPr>
          <w:rFonts w:ascii="Arial" w:hAnsi="Arial" w:cs="Arial"/>
          <w:color w:val="000000" w:themeColor="text1"/>
          <w:sz w:val="24"/>
          <w:szCs w:val="24"/>
          <w:lang w:val="en-US"/>
        </w:rPr>
        <w:t>. Available at: https://adcs.org.uk/general-subject/article/reflections (Accessed: 11 May 2020).</w:t>
      </w:r>
    </w:p>
    <w:p w14:paraId="0E34ECC4"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CareQualityCommission (2020) </w:t>
      </w:r>
      <w:r w:rsidRPr="008C79DF">
        <w:rPr>
          <w:rFonts w:ascii="Arial" w:hAnsi="Arial" w:cs="Arial"/>
          <w:i/>
          <w:iCs/>
          <w:color w:val="000000" w:themeColor="text1"/>
          <w:sz w:val="24"/>
          <w:szCs w:val="24"/>
          <w:lang w:val="en-US"/>
        </w:rPr>
        <w:t>Care Quality Commission (Registration) Regulations 2009 | Care Quality Commission</w:t>
      </w:r>
      <w:r w:rsidRPr="008C79DF">
        <w:rPr>
          <w:rFonts w:ascii="Arial" w:hAnsi="Arial" w:cs="Arial"/>
          <w:color w:val="000000" w:themeColor="text1"/>
          <w:sz w:val="24"/>
          <w:szCs w:val="24"/>
          <w:lang w:val="en-US"/>
        </w:rPr>
        <w:t>. Available at: https://www.cqc.org.uk/files/care-quality-commission-registration-regulations-2009 (Accessed: 11 May 2020).</w:t>
      </w:r>
    </w:p>
    <w:p w14:paraId="1F6BC1F2"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Contributor, N. T. (2002) ‘The impact of national minimum standards on care homes’, </w:t>
      </w:r>
      <w:r w:rsidRPr="008C79DF">
        <w:rPr>
          <w:rFonts w:ascii="Arial" w:hAnsi="Arial" w:cs="Arial"/>
          <w:i/>
          <w:iCs/>
          <w:color w:val="000000" w:themeColor="text1"/>
          <w:sz w:val="24"/>
          <w:szCs w:val="24"/>
          <w:lang w:val="en-US"/>
        </w:rPr>
        <w:t>Nursing Times</w:t>
      </w:r>
      <w:r w:rsidRPr="008C79DF">
        <w:rPr>
          <w:rFonts w:ascii="Arial" w:hAnsi="Arial" w:cs="Arial"/>
          <w:color w:val="000000" w:themeColor="text1"/>
          <w:sz w:val="24"/>
          <w:szCs w:val="24"/>
          <w:lang w:val="en-US"/>
        </w:rPr>
        <w:t>, 1 April. Available at: https://www.nursingtimes.net/roles/older-people-nurses-roles/the-impact-of-national-minimum-standards-on-care-homes-01-04-2002/ (Accessed: 11 May 2020).</w:t>
      </w:r>
    </w:p>
    <w:p w14:paraId="03FC10DF"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Darlington, C. (2018) </w:t>
      </w:r>
      <w:r w:rsidRPr="008C79DF">
        <w:rPr>
          <w:rFonts w:ascii="Arial" w:hAnsi="Arial" w:cs="Arial"/>
          <w:i/>
          <w:iCs/>
          <w:color w:val="000000" w:themeColor="text1"/>
          <w:sz w:val="24"/>
          <w:szCs w:val="24"/>
          <w:lang w:val="en-US"/>
        </w:rPr>
        <w:t>Children and Social Work Act 2017</w:t>
      </w:r>
      <w:r w:rsidRPr="008C79DF">
        <w:rPr>
          <w:rFonts w:ascii="Arial" w:hAnsi="Arial" w:cs="Arial"/>
          <w:color w:val="000000" w:themeColor="text1"/>
          <w:sz w:val="24"/>
          <w:szCs w:val="24"/>
          <w:lang w:val="en-US"/>
        </w:rPr>
        <w:t xml:space="preserve">, </w:t>
      </w:r>
      <w:r w:rsidRPr="008C79DF">
        <w:rPr>
          <w:rFonts w:ascii="Arial" w:hAnsi="Arial" w:cs="Arial"/>
          <w:i/>
          <w:iCs/>
          <w:color w:val="000000" w:themeColor="text1"/>
          <w:sz w:val="24"/>
          <w:szCs w:val="24"/>
          <w:lang w:val="en-US"/>
        </w:rPr>
        <w:t>Children England</w:t>
      </w:r>
      <w:r w:rsidRPr="008C79DF">
        <w:rPr>
          <w:rFonts w:ascii="Arial" w:hAnsi="Arial" w:cs="Arial"/>
          <w:color w:val="000000" w:themeColor="text1"/>
          <w:sz w:val="24"/>
          <w:szCs w:val="24"/>
          <w:lang w:val="en-US"/>
        </w:rPr>
        <w:t>. Available at: https://www.childrenengland.org.uk/children-and-social-work-act-2017 (Accessed: 11 May 2020).</w:t>
      </w:r>
    </w:p>
    <w:p w14:paraId="781FF813"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Department of Education (2015) </w:t>
      </w:r>
      <w:r w:rsidRPr="008C79DF">
        <w:rPr>
          <w:rFonts w:ascii="Arial" w:hAnsi="Arial" w:cs="Arial"/>
          <w:i/>
          <w:iCs/>
          <w:color w:val="000000" w:themeColor="text1"/>
          <w:sz w:val="24"/>
          <w:szCs w:val="24"/>
          <w:lang w:val="en-US"/>
        </w:rPr>
        <w:t>Working together to safeguard children</w:t>
      </w:r>
      <w:r w:rsidRPr="008C79DF">
        <w:rPr>
          <w:rFonts w:ascii="Arial" w:hAnsi="Arial" w:cs="Arial"/>
          <w:color w:val="000000" w:themeColor="text1"/>
          <w:sz w:val="24"/>
          <w:szCs w:val="24"/>
          <w:lang w:val="en-US"/>
        </w:rPr>
        <w:t xml:space="preserve">, </w:t>
      </w:r>
      <w:r w:rsidRPr="008C79DF">
        <w:rPr>
          <w:rFonts w:ascii="Arial" w:hAnsi="Arial" w:cs="Arial"/>
          <w:i/>
          <w:iCs/>
          <w:color w:val="000000" w:themeColor="text1"/>
          <w:sz w:val="24"/>
          <w:szCs w:val="24"/>
          <w:lang w:val="en-US"/>
        </w:rPr>
        <w:t>GOV.UK</w:t>
      </w:r>
      <w:r w:rsidRPr="008C79DF">
        <w:rPr>
          <w:rFonts w:ascii="Arial" w:hAnsi="Arial" w:cs="Arial"/>
          <w:color w:val="000000" w:themeColor="text1"/>
          <w:sz w:val="24"/>
          <w:szCs w:val="24"/>
          <w:lang w:val="en-US"/>
        </w:rPr>
        <w:t>. Available at: https://www.gov.uk/government/publications/working-together-to-safeguard-children--2 (Accessed: 11 May 2020).</w:t>
      </w:r>
    </w:p>
    <w:p w14:paraId="7D7CF286"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Donovan, T. (2014) ‘What the Children and Families Act 2014 means for social work and social workers’, </w:t>
      </w:r>
      <w:r w:rsidRPr="008C79DF">
        <w:rPr>
          <w:rFonts w:ascii="Arial" w:hAnsi="Arial" w:cs="Arial"/>
          <w:i/>
          <w:iCs/>
          <w:color w:val="000000" w:themeColor="text1"/>
          <w:sz w:val="24"/>
          <w:szCs w:val="24"/>
          <w:lang w:val="en-US"/>
        </w:rPr>
        <w:t>Community Care</w:t>
      </w:r>
      <w:r w:rsidRPr="008C79DF">
        <w:rPr>
          <w:rFonts w:ascii="Arial" w:hAnsi="Arial" w:cs="Arial"/>
          <w:color w:val="000000" w:themeColor="text1"/>
          <w:sz w:val="24"/>
          <w:szCs w:val="24"/>
          <w:lang w:val="en-US"/>
        </w:rPr>
        <w:t>, 16 April. Available at: https://www.communitycare.co.uk/2014/04/16/children-families-act-2014-means-social-work-social-workers/ (Accessed: 11 May 2020).</w:t>
      </w:r>
    </w:p>
    <w:p w14:paraId="3D71082C"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Equality and Human Rights Commission (2018) </w:t>
      </w:r>
      <w:r w:rsidRPr="008C79DF">
        <w:rPr>
          <w:rFonts w:ascii="Arial" w:hAnsi="Arial" w:cs="Arial"/>
          <w:i/>
          <w:iCs/>
          <w:color w:val="000000" w:themeColor="text1"/>
          <w:sz w:val="24"/>
          <w:szCs w:val="24"/>
          <w:lang w:val="en-US"/>
        </w:rPr>
        <w:t>The Human Rights Act | Equality and Human Rights Commission</w:t>
      </w:r>
      <w:r w:rsidRPr="008C79DF">
        <w:rPr>
          <w:rFonts w:ascii="Arial" w:hAnsi="Arial" w:cs="Arial"/>
          <w:color w:val="000000" w:themeColor="text1"/>
          <w:sz w:val="24"/>
          <w:szCs w:val="24"/>
          <w:lang w:val="en-US"/>
        </w:rPr>
        <w:t>. Available at: https://www.equalityhumanrights.com/en/human-rights/human-rights-act (Accessed: 11 May 2020).</w:t>
      </w:r>
    </w:p>
    <w:p w14:paraId="345365D0" w14:textId="0BB7F2FF"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lastRenderedPageBreak/>
        <w:t xml:space="preserve">Essex County Council (2019) </w:t>
      </w:r>
      <w:r w:rsidRPr="008C79DF">
        <w:rPr>
          <w:rFonts w:ascii="Arial" w:hAnsi="Arial" w:cs="Arial"/>
          <w:i/>
          <w:iCs/>
          <w:color w:val="000000" w:themeColor="text1"/>
          <w:sz w:val="24"/>
          <w:szCs w:val="24"/>
          <w:lang w:val="en-US"/>
        </w:rPr>
        <w:t xml:space="preserve">Managing allegations in the </w:t>
      </w:r>
      <w:r w:rsidR="00F172F2" w:rsidRPr="008C79DF">
        <w:rPr>
          <w:rFonts w:ascii="Arial" w:hAnsi="Arial" w:cs="Arial"/>
          <w:i/>
          <w:iCs/>
          <w:color w:val="000000" w:themeColor="text1"/>
          <w:sz w:val="24"/>
          <w:szCs w:val="24"/>
          <w:lang w:val="en-US"/>
        </w:rPr>
        <w:t>Children's</w:t>
      </w:r>
      <w:r w:rsidRPr="008C79DF">
        <w:rPr>
          <w:rFonts w:ascii="Arial" w:hAnsi="Arial" w:cs="Arial"/>
          <w:i/>
          <w:iCs/>
          <w:color w:val="000000" w:themeColor="text1"/>
          <w:sz w:val="24"/>
          <w:szCs w:val="24"/>
          <w:lang w:val="en-US"/>
        </w:rPr>
        <w:t xml:space="preserve"> Workforce - How to Contact the Local Authority Designated Officer (LADO) for allegations against members of the workforce</w:t>
      </w:r>
      <w:r w:rsidRPr="008C79DF">
        <w:rPr>
          <w:rFonts w:ascii="Arial" w:hAnsi="Arial" w:cs="Arial"/>
          <w:color w:val="000000" w:themeColor="text1"/>
          <w:sz w:val="24"/>
          <w:szCs w:val="24"/>
          <w:lang w:val="en-US"/>
        </w:rPr>
        <w:t>. Available at: https://schools.essex.gov.uk/pupils/Safeguarding/Managing_allegations_in_the_Childrens_Workforce/Pages/ManagingAllegationsInTheChildrensWorkforce.aspx (Accessed: 11 May 2020).</w:t>
      </w:r>
    </w:p>
    <w:p w14:paraId="7E75B0A1"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GOV.UK (2018) </w:t>
      </w:r>
      <w:r w:rsidRPr="008C79DF">
        <w:rPr>
          <w:rFonts w:ascii="Arial" w:hAnsi="Arial" w:cs="Arial"/>
          <w:i/>
          <w:iCs/>
          <w:color w:val="000000" w:themeColor="text1"/>
          <w:sz w:val="24"/>
          <w:szCs w:val="24"/>
          <w:lang w:val="en-US"/>
        </w:rPr>
        <w:t>Data protection</w:t>
      </w:r>
      <w:r w:rsidRPr="008C79DF">
        <w:rPr>
          <w:rFonts w:ascii="Arial" w:hAnsi="Arial" w:cs="Arial"/>
          <w:color w:val="000000" w:themeColor="text1"/>
          <w:sz w:val="24"/>
          <w:szCs w:val="24"/>
          <w:lang w:val="en-US"/>
        </w:rPr>
        <w:t xml:space="preserve">, </w:t>
      </w:r>
      <w:r w:rsidRPr="008C79DF">
        <w:rPr>
          <w:rFonts w:ascii="Arial" w:hAnsi="Arial" w:cs="Arial"/>
          <w:i/>
          <w:iCs/>
          <w:color w:val="000000" w:themeColor="text1"/>
          <w:sz w:val="24"/>
          <w:szCs w:val="24"/>
          <w:lang w:val="en-US"/>
        </w:rPr>
        <w:t>GOV.UK</w:t>
      </w:r>
      <w:r w:rsidRPr="008C79DF">
        <w:rPr>
          <w:rFonts w:ascii="Arial" w:hAnsi="Arial" w:cs="Arial"/>
          <w:color w:val="000000" w:themeColor="text1"/>
          <w:sz w:val="24"/>
          <w:szCs w:val="24"/>
          <w:lang w:val="en-US"/>
        </w:rPr>
        <w:t>. Available at: https://www.gov.uk/data-protection (Accessed: 11 May 2020).</w:t>
      </w:r>
    </w:p>
    <w:p w14:paraId="0406090D"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Howell, D. (2018) </w:t>
      </w:r>
      <w:r w:rsidRPr="008C79DF">
        <w:rPr>
          <w:rFonts w:ascii="Arial" w:hAnsi="Arial" w:cs="Arial"/>
          <w:i/>
          <w:iCs/>
          <w:color w:val="000000" w:themeColor="text1"/>
          <w:sz w:val="24"/>
          <w:szCs w:val="24"/>
          <w:lang w:val="en-US"/>
        </w:rPr>
        <w:t>The Adoption and Children Act 2002: An Overview</w:t>
      </w:r>
      <w:r w:rsidRPr="008C79DF">
        <w:rPr>
          <w:rFonts w:ascii="Arial" w:hAnsi="Arial" w:cs="Arial"/>
          <w:color w:val="000000" w:themeColor="text1"/>
          <w:sz w:val="24"/>
          <w:szCs w:val="24"/>
          <w:lang w:val="en-US"/>
        </w:rPr>
        <w:t>. Available at: http://www.courtroomadvice.co.uk/adoption-children-act-2002-overview.html (Accessed: 11 May 2020).</w:t>
      </w:r>
    </w:p>
    <w:p w14:paraId="7695F53C"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Legislation.gov.uk, E. (2010a) </w:t>
      </w:r>
      <w:r w:rsidRPr="008C79DF">
        <w:rPr>
          <w:rFonts w:ascii="Arial" w:hAnsi="Arial" w:cs="Arial"/>
          <w:i/>
          <w:iCs/>
          <w:color w:val="000000" w:themeColor="text1"/>
          <w:sz w:val="24"/>
          <w:szCs w:val="24"/>
          <w:lang w:val="en-US"/>
        </w:rPr>
        <w:t>Children (Leaving Care) Act 2000</w:t>
      </w:r>
      <w:r w:rsidRPr="008C79DF">
        <w:rPr>
          <w:rFonts w:ascii="Arial" w:hAnsi="Arial" w:cs="Arial"/>
          <w:color w:val="000000" w:themeColor="text1"/>
          <w:sz w:val="24"/>
          <w:szCs w:val="24"/>
          <w:lang w:val="en-US"/>
        </w:rPr>
        <w:t>. Statute Law Database. Available at: http://www.legislation.gov.uk/ukpga/2000/35/contents (Accessed: 11 May 2020).</w:t>
      </w:r>
    </w:p>
    <w:p w14:paraId="71EE03DE"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Legislation.gov.uk, E. (2010b) </w:t>
      </w:r>
      <w:r w:rsidRPr="008C79DF">
        <w:rPr>
          <w:rFonts w:ascii="Arial" w:hAnsi="Arial" w:cs="Arial"/>
          <w:i/>
          <w:iCs/>
          <w:color w:val="000000" w:themeColor="text1"/>
          <w:sz w:val="24"/>
          <w:szCs w:val="24"/>
          <w:lang w:val="en-US"/>
        </w:rPr>
        <w:t>Equality Act 2010</w:t>
      </w:r>
      <w:r w:rsidRPr="008C79DF">
        <w:rPr>
          <w:rFonts w:ascii="Arial" w:hAnsi="Arial" w:cs="Arial"/>
          <w:color w:val="000000" w:themeColor="text1"/>
          <w:sz w:val="24"/>
          <w:szCs w:val="24"/>
          <w:lang w:val="en-US"/>
        </w:rPr>
        <w:t>. Statute Law Database. Available at: http://www.legislation.gov.uk/ukpga/2010/15/contents (Accessed: 11 May 2020).</w:t>
      </w:r>
    </w:p>
    <w:p w14:paraId="53174C44" w14:textId="77777777" w:rsidR="007E1C66" w:rsidRPr="008C79DF" w:rsidRDefault="007E1C66" w:rsidP="008C79DF">
      <w:pPr>
        <w:pStyle w:val="Bibliography"/>
        <w:spacing w:line="360" w:lineRule="auto"/>
        <w:rPr>
          <w:rFonts w:ascii="Arial" w:hAnsi="Arial" w:cs="Arial"/>
          <w:color w:val="000000" w:themeColor="text1"/>
          <w:sz w:val="24"/>
          <w:szCs w:val="24"/>
          <w:lang w:val="en-US"/>
        </w:rPr>
      </w:pPr>
      <w:r w:rsidRPr="008C79DF">
        <w:rPr>
          <w:rFonts w:ascii="Arial" w:hAnsi="Arial" w:cs="Arial"/>
          <w:color w:val="000000" w:themeColor="text1"/>
          <w:sz w:val="24"/>
          <w:szCs w:val="24"/>
          <w:lang w:val="en-US"/>
        </w:rPr>
        <w:t xml:space="preserve">Stoke (2017) </w:t>
      </w:r>
      <w:r w:rsidRPr="008C79DF">
        <w:rPr>
          <w:rFonts w:ascii="Arial" w:hAnsi="Arial" w:cs="Arial"/>
          <w:i/>
          <w:iCs/>
          <w:color w:val="000000" w:themeColor="text1"/>
          <w:sz w:val="24"/>
          <w:szCs w:val="24"/>
          <w:lang w:val="en-US"/>
        </w:rPr>
        <w:t>Sexual Violence and Sexual Harassment between children in schools and colleges (DfE, 2018)</w:t>
      </w:r>
      <w:r w:rsidRPr="008C79DF">
        <w:rPr>
          <w:rFonts w:ascii="Arial" w:hAnsi="Arial" w:cs="Arial"/>
          <w:color w:val="000000" w:themeColor="text1"/>
          <w:sz w:val="24"/>
          <w:szCs w:val="24"/>
          <w:lang w:val="en-US"/>
        </w:rPr>
        <w:t xml:space="preserve">, </w:t>
      </w:r>
      <w:r w:rsidRPr="008C79DF">
        <w:rPr>
          <w:rFonts w:ascii="Arial" w:hAnsi="Arial" w:cs="Arial"/>
          <w:i/>
          <w:iCs/>
          <w:color w:val="000000" w:themeColor="text1"/>
          <w:sz w:val="24"/>
          <w:szCs w:val="24"/>
          <w:lang w:val="en-US"/>
        </w:rPr>
        <w:t>Safeguarding In Schools | Safeguarding CPD and Consultancy</w:t>
      </w:r>
      <w:r w:rsidRPr="008C79DF">
        <w:rPr>
          <w:rFonts w:ascii="Arial" w:hAnsi="Arial" w:cs="Arial"/>
          <w:color w:val="000000" w:themeColor="text1"/>
          <w:sz w:val="24"/>
          <w:szCs w:val="24"/>
          <w:lang w:val="en-US"/>
        </w:rPr>
        <w:t>. Available at: https://www.safeguardinginschools.co.uk/sexual-violence-sexual-harassment-children-schools-colleges-dfe-2017/ (Accessed: 11 May 2020).</w:t>
      </w:r>
    </w:p>
    <w:p w14:paraId="372BB5AB" w14:textId="3FD5A6D8" w:rsidR="00EF08A2" w:rsidRPr="008C79DF" w:rsidRDefault="00EF08A2" w:rsidP="008C79DF">
      <w:pPr>
        <w:spacing w:line="360" w:lineRule="auto"/>
        <w:rPr>
          <w:rFonts w:ascii="Arial" w:hAnsi="Arial" w:cs="Arial"/>
          <w:color w:val="000000" w:themeColor="text1"/>
          <w:sz w:val="24"/>
          <w:szCs w:val="24"/>
          <w:u w:val="single"/>
        </w:rPr>
      </w:pPr>
      <w:r w:rsidRPr="008C79DF">
        <w:rPr>
          <w:rFonts w:ascii="Arial" w:hAnsi="Arial" w:cs="Arial"/>
          <w:color w:val="000000" w:themeColor="text1"/>
          <w:sz w:val="24"/>
          <w:szCs w:val="24"/>
          <w:u w:val="single"/>
        </w:rPr>
        <w:fldChar w:fldCharType="end"/>
      </w:r>
    </w:p>
    <w:p w14:paraId="10019116" w14:textId="2727A846" w:rsidR="001604FB" w:rsidRPr="008C79DF" w:rsidRDefault="001604FB" w:rsidP="008C79DF">
      <w:pPr>
        <w:spacing w:line="360" w:lineRule="auto"/>
        <w:rPr>
          <w:rFonts w:ascii="Arial" w:hAnsi="Arial" w:cs="Arial"/>
          <w:color w:val="000000" w:themeColor="text1"/>
          <w:sz w:val="24"/>
          <w:szCs w:val="24"/>
          <w:u w:val="single"/>
        </w:rPr>
      </w:pPr>
    </w:p>
    <w:p w14:paraId="376F5082" w14:textId="77777777" w:rsidR="001604FB" w:rsidRPr="008C79DF" w:rsidRDefault="001604FB" w:rsidP="008C79DF">
      <w:pPr>
        <w:spacing w:line="360" w:lineRule="auto"/>
        <w:rPr>
          <w:rFonts w:ascii="Arial" w:hAnsi="Arial" w:cs="Arial"/>
          <w:color w:val="000000" w:themeColor="text1"/>
          <w:sz w:val="24"/>
          <w:szCs w:val="24"/>
          <w:u w:val="single"/>
        </w:rPr>
      </w:pPr>
    </w:p>
    <w:p w14:paraId="27B2FAED" w14:textId="77777777" w:rsidR="001D12EB" w:rsidRPr="008C79DF" w:rsidRDefault="001D12EB" w:rsidP="008C79DF">
      <w:pPr>
        <w:spacing w:line="360" w:lineRule="auto"/>
        <w:rPr>
          <w:rFonts w:ascii="Arial" w:hAnsi="Arial" w:cs="Arial"/>
          <w:color w:val="000000" w:themeColor="text1"/>
          <w:sz w:val="24"/>
          <w:szCs w:val="24"/>
        </w:rPr>
      </w:pPr>
    </w:p>
    <w:sectPr w:rsidR="001D12EB" w:rsidRPr="008C79DF" w:rsidSect="008C79DF">
      <w:footerReference w:type="even" r:id="rI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01B89C" w14:textId="77777777" w:rsidR="00A12AD2" w:rsidRDefault="00A12AD2" w:rsidP="008C79DF">
      <w:pPr>
        <w:spacing w:after="0" w:line="240" w:lineRule="auto"/>
      </w:pPr>
      <w:r>
        <w:separator/>
      </w:r>
    </w:p>
  </w:endnote>
  <w:endnote w:type="continuationSeparator" w:id="0">
    <w:p w14:paraId="2975D8FF" w14:textId="77777777" w:rsidR="00A12AD2" w:rsidRDefault="00A12AD2" w:rsidP="008C7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932531"/>
      <w:docPartObj>
        <w:docPartGallery w:val="Page Numbers (Bottom of Page)"/>
        <w:docPartUnique/>
      </w:docPartObj>
    </w:sdtPr>
    <w:sdtEndPr>
      <w:rPr>
        <w:rStyle w:val="PageNumber"/>
      </w:rPr>
    </w:sdtEndPr>
    <w:sdtContent>
      <w:p w14:paraId="7BE4AB63" w14:textId="42A670FD" w:rsidR="008C79DF" w:rsidRDefault="008C79DF" w:rsidP="007A1B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569026" w14:textId="77777777" w:rsidR="008C79DF" w:rsidRDefault="008C79DF" w:rsidP="008C79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7673118"/>
      <w:docPartObj>
        <w:docPartGallery w:val="Page Numbers (Bottom of Page)"/>
        <w:docPartUnique/>
      </w:docPartObj>
    </w:sdtPr>
    <w:sdtEndPr>
      <w:rPr>
        <w:rStyle w:val="PageNumber"/>
      </w:rPr>
    </w:sdtEndPr>
    <w:sdtContent>
      <w:p w14:paraId="205BA047" w14:textId="392B56DE" w:rsidR="008C79DF" w:rsidRDefault="008C79DF" w:rsidP="007A1B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69D6A0" w14:textId="77777777" w:rsidR="008C79DF" w:rsidRDefault="008C79DF" w:rsidP="008C79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DD682A" w14:textId="77777777" w:rsidR="00A12AD2" w:rsidRDefault="00A12AD2" w:rsidP="008C79DF">
      <w:pPr>
        <w:spacing w:after="0" w:line="240" w:lineRule="auto"/>
      </w:pPr>
      <w:r>
        <w:separator/>
      </w:r>
    </w:p>
  </w:footnote>
  <w:footnote w:type="continuationSeparator" w:id="0">
    <w:p w14:paraId="64DEDEB0" w14:textId="77777777" w:rsidR="00A12AD2" w:rsidRDefault="00A12AD2" w:rsidP="008C79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zNDSxNDIwMzU0MTNT0lEKTi0uzszPAykwrAUA3EKHzywAAAA="/>
  </w:docVars>
  <w:rsids>
    <w:rsidRoot w:val="000160AF"/>
    <w:rsid w:val="000160AF"/>
    <w:rsid w:val="00024F0B"/>
    <w:rsid w:val="0008761B"/>
    <w:rsid w:val="000C2A5D"/>
    <w:rsid w:val="001604FB"/>
    <w:rsid w:val="0017072D"/>
    <w:rsid w:val="00171165"/>
    <w:rsid w:val="00175D0F"/>
    <w:rsid w:val="00185F2F"/>
    <w:rsid w:val="001A27A5"/>
    <w:rsid w:val="001D12EB"/>
    <w:rsid w:val="002079FC"/>
    <w:rsid w:val="002A1C3D"/>
    <w:rsid w:val="002E4560"/>
    <w:rsid w:val="002F4D1B"/>
    <w:rsid w:val="003346C5"/>
    <w:rsid w:val="003A204B"/>
    <w:rsid w:val="003D7F90"/>
    <w:rsid w:val="0040644C"/>
    <w:rsid w:val="00446ADE"/>
    <w:rsid w:val="004C3457"/>
    <w:rsid w:val="004E1EAD"/>
    <w:rsid w:val="004F20A7"/>
    <w:rsid w:val="004F5127"/>
    <w:rsid w:val="005141AB"/>
    <w:rsid w:val="00522DBE"/>
    <w:rsid w:val="00536729"/>
    <w:rsid w:val="00554427"/>
    <w:rsid w:val="0056688B"/>
    <w:rsid w:val="005674E2"/>
    <w:rsid w:val="005A1579"/>
    <w:rsid w:val="005E49EC"/>
    <w:rsid w:val="0062669A"/>
    <w:rsid w:val="00684F2F"/>
    <w:rsid w:val="0073026D"/>
    <w:rsid w:val="0073717F"/>
    <w:rsid w:val="00762B20"/>
    <w:rsid w:val="00762BA2"/>
    <w:rsid w:val="00770EB5"/>
    <w:rsid w:val="00784DF7"/>
    <w:rsid w:val="007A436E"/>
    <w:rsid w:val="007D4EDD"/>
    <w:rsid w:val="007E1C66"/>
    <w:rsid w:val="008161FD"/>
    <w:rsid w:val="0082070D"/>
    <w:rsid w:val="00837F76"/>
    <w:rsid w:val="008C79DF"/>
    <w:rsid w:val="008F1E28"/>
    <w:rsid w:val="00954C47"/>
    <w:rsid w:val="00981570"/>
    <w:rsid w:val="00982905"/>
    <w:rsid w:val="009B2E61"/>
    <w:rsid w:val="009C1AC8"/>
    <w:rsid w:val="009C6037"/>
    <w:rsid w:val="009F22D2"/>
    <w:rsid w:val="00A12AD2"/>
    <w:rsid w:val="00A369D1"/>
    <w:rsid w:val="00A71853"/>
    <w:rsid w:val="00A94723"/>
    <w:rsid w:val="00AD104B"/>
    <w:rsid w:val="00B11AA9"/>
    <w:rsid w:val="00B12546"/>
    <w:rsid w:val="00B466CF"/>
    <w:rsid w:val="00B757F1"/>
    <w:rsid w:val="00BA6BC7"/>
    <w:rsid w:val="00BC30E0"/>
    <w:rsid w:val="00BD2791"/>
    <w:rsid w:val="00BD67DA"/>
    <w:rsid w:val="00BF3775"/>
    <w:rsid w:val="00C05AE1"/>
    <w:rsid w:val="00C33C0E"/>
    <w:rsid w:val="00C85D69"/>
    <w:rsid w:val="00CA07EB"/>
    <w:rsid w:val="00CB0A8C"/>
    <w:rsid w:val="00CE35E3"/>
    <w:rsid w:val="00D27F4B"/>
    <w:rsid w:val="00DE3B21"/>
    <w:rsid w:val="00DF6A73"/>
    <w:rsid w:val="00E01D55"/>
    <w:rsid w:val="00E32033"/>
    <w:rsid w:val="00E334BD"/>
    <w:rsid w:val="00E71BB5"/>
    <w:rsid w:val="00ED7399"/>
    <w:rsid w:val="00EF08A2"/>
    <w:rsid w:val="00F172F2"/>
    <w:rsid w:val="00F620B9"/>
    <w:rsid w:val="00FA7AF8"/>
    <w:rsid w:val="00FC77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5F0EE"/>
  <w15:chartTrackingRefBased/>
  <w15:docId w15:val="{FB4ABC13-E4CB-4B9E-8D7E-644D0F2C6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0A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84F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D104B"/>
    <w:rPr>
      <w:sz w:val="16"/>
      <w:szCs w:val="16"/>
    </w:rPr>
  </w:style>
  <w:style w:type="paragraph" w:styleId="CommentText">
    <w:name w:val="annotation text"/>
    <w:basedOn w:val="Normal"/>
    <w:link w:val="CommentTextChar"/>
    <w:uiPriority w:val="99"/>
    <w:semiHidden/>
    <w:unhideWhenUsed/>
    <w:rsid w:val="00AD104B"/>
    <w:pPr>
      <w:spacing w:line="240" w:lineRule="auto"/>
    </w:pPr>
    <w:rPr>
      <w:sz w:val="20"/>
      <w:szCs w:val="20"/>
    </w:rPr>
  </w:style>
  <w:style w:type="character" w:customStyle="1" w:styleId="CommentTextChar">
    <w:name w:val="Comment Text Char"/>
    <w:basedOn w:val="DefaultParagraphFont"/>
    <w:link w:val="CommentText"/>
    <w:uiPriority w:val="99"/>
    <w:semiHidden/>
    <w:rsid w:val="00AD104B"/>
    <w:rPr>
      <w:sz w:val="20"/>
      <w:szCs w:val="20"/>
      <w:lang w:val="en-GB"/>
    </w:rPr>
  </w:style>
  <w:style w:type="paragraph" w:styleId="CommentSubject">
    <w:name w:val="annotation subject"/>
    <w:basedOn w:val="CommentText"/>
    <w:next w:val="CommentText"/>
    <w:link w:val="CommentSubjectChar"/>
    <w:uiPriority w:val="99"/>
    <w:semiHidden/>
    <w:unhideWhenUsed/>
    <w:rsid w:val="00AD104B"/>
    <w:rPr>
      <w:b/>
      <w:bCs/>
    </w:rPr>
  </w:style>
  <w:style w:type="character" w:customStyle="1" w:styleId="CommentSubjectChar">
    <w:name w:val="Comment Subject Char"/>
    <w:basedOn w:val="CommentTextChar"/>
    <w:link w:val="CommentSubject"/>
    <w:uiPriority w:val="99"/>
    <w:semiHidden/>
    <w:rsid w:val="00AD104B"/>
    <w:rPr>
      <w:b/>
      <w:bCs/>
      <w:sz w:val="20"/>
      <w:szCs w:val="20"/>
      <w:lang w:val="en-GB"/>
    </w:rPr>
  </w:style>
  <w:style w:type="paragraph" w:styleId="BalloonText">
    <w:name w:val="Balloon Text"/>
    <w:basedOn w:val="Normal"/>
    <w:link w:val="BalloonTextChar"/>
    <w:uiPriority w:val="99"/>
    <w:semiHidden/>
    <w:unhideWhenUsed/>
    <w:rsid w:val="00AD104B"/>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D104B"/>
    <w:rPr>
      <w:rFonts w:ascii="Times New Roman" w:hAnsi="Times New Roman" w:cs="Times New Roman"/>
      <w:sz w:val="18"/>
      <w:szCs w:val="18"/>
      <w:lang w:val="en-GB"/>
    </w:rPr>
  </w:style>
  <w:style w:type="paragraph" w:styleId="Bibliography">
    <w:name w:val="Bibliography"/>
    <w:basedOn w:val="Normal"/>
    <w:next w:val="Normal"/>
    <w:uiPriority w:val="37"/>
    <w:unhideWhenUsed/>
    <w:rsid w:val="00EF08A2"/>
    <w:pPr>
      <w:spacing w:after="240" w:line="240" w:lineRule="auto"/>
    </w:pPr>
  </w:style>
  <w:style w:type="paragraph" w:styleId="NoSpacing">
    <w:name w:val="No Spacing"/>
    <w:link w:val="NoSpacingChar"/>
    <w:uiPriority w:val="1"/>
    <w:qFormat/>
    <w:rsid w:val="008C79DF"/>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8C79DF"/>
    <w:rPr>
      <w:rFonts w:eastAsiaTheme="minorEastAsia"/>
      <w:lang w:eastAsia="zh-CN"/>
    </w:rPr>
  </w:style>
  <w:style w:type="paragraph" w:styleId="Footer">
    <w:name w:val="footer"/>
    <w:basedOn w:val="Normal"/>
    <w:link w:val="FooterChar"/>
    <w:uiPriority w:val="99"/>
    <w:unhideWhenUsed/>
    <w:rsid w:val="008C79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9DF"/>
    <w:rPr>
      <w:lang w:val="en-GB"/>
    </w:rPr>
  </w:style>
  <w:style w:type="character" w:styleId="PageNumber">
    <w:name w:val="page number"/>
    <w:basedOn w:val="DefaultParagraphFont"/>
    <w:uiPriority w:val="99"/>
    <w:semiHidden/>
    <w:unhideWhenUsed/>
    <w:rsid w:val="008C7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5B2B4D-CC0D-2846-AAAD-CBB1510291D7}">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E9B30-179C-4105-A680-0E2CAEE6C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3937</Words>
  <Characters>22446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1810167</Company>
  <LinksUpToDate>false</LinksUpToDate>
  <CharactersWithSpaces>26331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BSc (Hons) Health and Social Care                 BMHP5004                                                                        Dr Gulnar Ali</dc:subject>
  <dc:creator>Hyacinth Thomas</dc:creator>
  <cp:keywords/>
  <dc:description/>
  <cp:lastModifiedBy>Hyacinth Thomas (1810167)</cp:lastModifiedBy>
  <cp:revision>3</cp:revision>
  <dcterms:created xsi:type="dcterms:W3CDTF">2020-05-11T17:25:00Z</dcterms:created>
  <dcterms:modified xsi:type="dcterms:W3CDTF">2020-05-11T17:29:00Z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documentId_6771</vt:lpwstr>
  </property>
  <property fmtid="{D5CDD505-2E9C-101B-9397-08002B2CF9AE}" pid="3" name="ZOTERO_PREF_1">
    <vt:lpwstr>&lt;data data-version="3" zotero-version="5.0.86"&gt;&lt;session id="XZ5sTF8B"/&gt;&lt;style id="http://www.zotero.org/styles/harvard-cite-them-right" hasBibliography="1" bibliographyStyleHasBeenSet="1"/&gt;&lt;prefs&gt;&lt;pref name="fieldType" value="Field"/&gt;&lt;/prefs&gt;&lt;/data&gt;</vt:lpwstr>
  </property>
</Properties>
</file>