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969CB" w14:textId="77777777" w:rsidR="00C20FBB" w:rsidRDefault="00C20FBB">
      <w:pPr>
        <w:spacing w:before="1200"/>
      </w:pPr>
    </w:p>
    <w:p w14:paraId="43FC62DE" w14:textId="77777777" w:rsidR="00C20FBB" w:rsidRDefault="00C25056">
      <w:pPr>
        <w:jc w:val="center"/>
      </w:pPr>
      <w:r>
        <w:rPr>
          <w:b/>
          <w:bCs/>
          <w:sz w:val="28"/>
          <w:szCs w:val="28"/>
        </w:rPr>
        <w:t>ACCA5026 – Databases and Application Development</w:t>
      </w:r>
    </w:p>
    <w:p w14:paraId="4469BB7C" w14:textId="77777777" w:rsidR="00C20FBB" w:rsidRDefault="00C20FBB">
      <w:pPr>
        <w:spacing w:before="120"/>
      </w:pPr>
    </w:p>
    <w:p w14:paraId="274A5FE9" w14:textId="77777777" w:rsidR="00C20FBB" w:rsidRDefault="00C25056">
      <w:pPr>
        <w:jc w:val="center"/>
      </w:pPr>
      <w:r w:rsidRPr="003D2CC0">
        <w:rPr>
          <w:b/>
          <w:bCs/>
          <w:sz w:val="36"/>
          <w:szCs w:val="36"/>
        </w:rPr>
        <w:t>Part A: Database Design &amp; Implementation</w:t>
      </w:r>
    </w:p>
    <w:p w14:paraId="6B4E3BA4" w14:textId="77777777" w:rsidR="00C20FBB" w:rsidRDefault="00C20FBB">
      <w:pPr>
        <w:spacing w:before="120"/>
      </w:pPr>
    </w:p>
    <w:p w14:paraId="33530627" w14:textId="77777777" w:rsidR="00C20FBB" w:rsidRDefault="00C25056">
      <w:pPr>
        <w:jc w:val="center"/>
      </w:pPr>
      <w:proofErr w:type="spellStart"/>
      <w:r>
        <w:rPr>
          <w:i/>
          <w:iCs/>
          <w:sz w:val="28"/>
          <w:szCs w:val="28"/>
        </w:rPr>
        <w:t>GreenLeaf</w:t>
      </w:r>
      <w:proofErr w:type="spellEnd"/>
      <w:r>
        <w:rPr>
          <w:i/>
          <w:iCs/>
          <w:sz w:val="28"/>
          <w:szCs w:val="28"/>
        </w:rPr>
        <w:t xml:space="preserve"> Organics Case Study</w:t>
      </w:r>
    </w:p>
    <w:p w14:paraId="131FDE83" w14:textId="77777777" w:rsidR="00C20FBB" w:rsidRDefault="00C20FBB">
      <w:pPr>
        <w:spacing w:before="900"/>
      </w:pPr>
    </w:p>
    <w:p w14:paraId="48A800FC" w14:textId="38A96694" w:rsidR="00C20FBB" w:rsidRDefault="00C25056">
      <w:pPr>
        <w:jc w:val="center"/>
      </w:pPr>
      <w:r>
        <w:rPr>
          <w:b/>
          <w:bCs/>
        </w:rPr>
        <w:t xml:space="preserve">Student Name: </w:t>
      </w:r>
      <w:r w:rsidR="00CA08EA">
        <w:t xml:space="preserve">Stefania </w:t>
      </w:r>
      <w:proofErr w:type="spellStart"/>
      <w:r w:rsidR="00CA08EA">
        <w:t>Mioara</w:t>
      </w:r>
      <w:proofErr w:type="spellEnd"/>
      <w:r w:rsidR="00CA08EA">
        <w:t xml:space="preserve"> Ionescu</w:t>
      </w:r>
    </w:p>
    <w:p w14:paraId="703AA2A1" w14:textId="77777777" w:rsidR="00C20FBB" w:rsidRDefault="00C20FBB">
      <w:pPr>
        <w:spacing w:before="60"/>
      </w:pPr>
    </w:p>
    <w:p w14:paraId="147DE796" w14:textId="535C1571" w:rsidR="00C20FBB" w:rsidRDefault="00C25056">
      <w:pPr>
        <w:jc w:val="center"/>
      </w:pPr>
      <w:r>
        <w:rPr>
          <w:b/>
          <w:bCs/>
        </w:rPr>
        <w:t xml:space="preserve">Student ID: </w:t>
      </w:r>
      <w:r w:rsidR="00CA08EA">
        <w:t>2336875</w:t>
      </w:r>
    </w:p>
    <w:p w14:paraId="3D2A2AF4" w14:textId="77777777" w:rsidR="00C20FBB" w:rsidRDefault="00C20FBB">
      <w:pPr>
        <w:spacing w:before="60"/>
      </w:pPr>
    </w:p>
    <w:p w14:paraId="15BE94BB" w14:textId="77777777" w:rsidR="00C20FBB" w:rsidRDefault="00C25056">
      <w:pPr>
        <w:jc w:val="center"/>
      </w:pPr>
      <w:r>
        <w:rPr>
          <w:b/>
          <w:bCs/>
        </w:rPr>
        <w:t xml:space="preserve">Programme: </w:t>
      </w:r>
      <w:r>
        <w:t>BSc/HND Computing Portfolio</w:t>
      </w:r>
    </w:p>
    <w:p w14:paraId="4B5C855A" w14:textId="77777777" w:rsidR="00C20FBB" w:rsidRDefault="00C20FBB">
      <w:pPr>
        <w:spacing w:before="60"/>
      </w:pPr>
    </w:p>
    <w:p w14:paraId="3774A91C" w14:textId="23594A57" w:rsidR="00C20FBB" w:rsidRDefault="00C25056">
      <w:pPr>
        <w:jc w:val="center"/>
      </w:pPr>
      <w:r>
        <w:rPr>
          <w:b/>
          <w:bCs/>
        </w:rPr>
        <w:t xml:space="preserve">Lecturer: </w:t>
      </w:r>
      <w:r w:rsidR="00F13AE5">
        <w:t>Fahad Ahmed</w:t>
      </w:r>
    </w:p>
    <w:p w14:paraId="118861BB" w14:textId="77777777" w:rsidR="00C20FBB" w:rsidRDefault="00C20FBB">
      <w:pPr>
        <w:spacing w:before="60"/>
      </w:pPr>
    </w:p>
    <w:p w14:paraId="3819EC25" w14:textId="77777777" w:rsidR="00C20FBB" w:rsidRDefault="00C25056">
      <w:pPr>
        <w:jc w:val="center"/>
      </w:pPr>
      <w:r>
        <w:rPr>
          <w:b/>
          <w:bCs/>
        </w:rPr>
        <w:t xml:space="preserve">Submission Date: </w:t>
      </w:r>
      <w:r>
        <w:t>1st May 2026</w:t>
      </w:r>
    </w:p>
    <w:p w14:paraId="55851D88" w14:textId="77777777" w:rsidR="00C20FBB" w:rsidRDefault="00C20FBB">
      <w:pPr>
        <w:spacing w:before="60"/>
      </w:pPr>
    </w:p>
    <w:p w14:paraId="6ECADF4B" w14:textId="65082771" w:rsidR="00C20FBB" w:rsidRDefault="00C20FBB" w:rsidP="00D26806"/>
    <w:p w14:paraId="77E527DE" w14:textId="77777777" w:rsidR="00C20FBB" w:rsidRDefault="00C25056">
      <w:r>
        <w:br w:type="page"/>
      </w:r>
    </w:p>
    <w:p w14:paraId="2D3777F2" w14:textId="77777777" w:rsidR="00C20FBB" w:rsidRDefault="00C20FBB">
      <w:pPr>
        <w:sectPr w:rsidR="00C20FBB">
          <w:footerReference w:type="default" r:id="rId8"/>
          <w:pgSz w:w="11906" w:h="16838"/>
          <w:pgMar w:top="1440" w:right="1440" w:bottom="1440" w:left="1440" w:header="708" w:footer="708" w:gutter="0"/>
          <w:cols w:space="720"/>
          <w:docGrid w:linePitch="360"/>
        </w:sectPr>
      </w:pPr>
    </w:p>
    <w:p w14:paraId="440141FA" w14:textId="77777777" w:rsidR="00C20FBB" w:rsidRPr="00D26806" w:rsidRDefault="00C25056">
      <w:pPr>
        <w:pStyle w:val="Heading1"/>
        <w:rPr>
          <w:color w:val="auto"/>
        </w:rPr>
      </w:pPr>
      <w:r w:rsidRPr="00D26806">
        <w:rPr>
          <w:color w:val="auto"/>
        </w:rPr>
        <w:lastRenderedPageBreak/>
        <w:t>Table of Contents</w:t>
      </w:r>
    </w:p>
    <w:p w14:paraId="42CAFAA6" w14:textId="4AB7CC2C" w:rsidR="00C20FBB" w:rsidRDefault="00C25056">
      <w:pPr>
        <w:spacing w:after="120"/>
      </w:pPr>
      <w:r>
        <w:t>1. Introduction</w:t>
      </w:r>
      <w:r>
        <w:tab/>
      </w:r>
    </w:p>
    <w:p w14:paraId="7FFE81CD" w14:textId="0820A3DB" w:rsidR="00C20FBB" w:rsidRDefault="00C25056">
      <w:pPr>
        <w:spacing w:after="120"/>
      </w:pPr>
      <w:r>
        <w:t>2. Database Design</w:t>
      </w:r>
      <w:r>
        <w:tab/>
      </w:r>
    </w:p>
    <w:p w14:paraId="61C68AF5" w14:textId="1888948E" w:rsidR="00C20FBB" w:rsidRDefault="00C25056">
      <w:pPr>
        <w:spacing w:after="120"/>
      </w:pPr>
      <w:r>
        <w:t xml:space="preserve">    2.1 Entity Identification and Attributes</w:t>
      </w:r>
      <w:r>
        <w:tab/>
      </w:r>
    </w:p>
    <w:p w14:paraId="18CDD204" w14:textId="0616174D" w:rsidR="00C20FBB" w:rsidRDefault="00C25056">
      <w:pPr>
        <w:spacing w:after="120"/>
      </w:pPr>
      <w:r>
        <w:t xml:space="preserve">    2.2 Entity Relationship Diagram (ERD)</w:t>
      </w:r>
      <w:r>
        <w:tab/>
      </w:r>
    </w:p>
    <w:p w14:paraId="2AFEA458" w14:textId="3111772F" w:rsidR="00C20FBB" w:rsidRDefault="00C25056">
      <w:pPr>
        <w:spacing w:after="120"/>
      </w:pPr>
      <w:r>
        <w:t xml:space="preserve">    2.3 Normalisation to Third Normal Form (3NF)</w:t>
      </w:r>
      <w:r>
        <w:tab/>
      </w:r>
    </w:p>
    <w:p w14:paraId="05F382FD" w14:textId="0D9BE79F" w:rsidR="00C20FBB" w:rsidRDefault="00C25056">
      <w:pPr>
        <w:spacing w:after="120"/>
      </w:pPr>
      <w:r>
        <w:t>3. Implementation Documentation</w:t>
      </w:r>
      <w:r>
        <w:tab/>
      </w:r>
    </w:p>
    <w:p w14:paraId="69F4CE2B" w14:textId="4C5FADD0" w:rsidR="00C20FBB" w:rsidRDefault="00C25056">
      <w:pPr>
        <w:spacing w:after="120"/>
      </w:pPr>
      <w:r>
        <w:t xml:space="preserve">    3.1 Table Creation and Constraints</w:t>
      </w:r>
      <w:r>
        <w:tab/>
      </w:r>
    </w:p>
    <w:p w14:paraId="6F96328B" w14:textId="1C1E2AE1" w:rsidR="00C20FBB" w:rsidRDefault="00C25056">
      <w:pPr>
        <w:spacing w:after="120"/>
      </w:pPr>
      <w:r>
        <w:t xml:space="preserve">    3.2 Sample Data Insertion</w:t>
      </w:r>
      <w:r>
        <w:tab/>
      </w:r>
    </w:p>
    <w:p w14:paraId="701DE00D" w14:textId="2E9B6FD6" w:rsidR="00C20FBB" w:rsidRDefault="00C25056">
      <w:pPr>
        <w:spacing w:after="120"/>
      </w:pPr>
      <w:r>
        <w:t xml:space="preserve">    3.3 Constraint Validation Testing</w:t>
      </w:r>
      <w:r>
        <w:tab/>
      </w:r>
    </w:p>
    <w:p w14:paraId="45293FBE" w14:textId="29D6C049" w:rsidR="00C20FBB" w:rsidRDefault="00C25056">
      <w:pPr>
        <w:spacing w:after="120"/>
      </w:pPr>
      <w:r>
        <w:t>4. Stored Procedures and Transactional Scenario</w:t>
      </w:r>
      <w:r>
        <w:tab/>
      </w:r>
    </w:p>
    <w:p w14:paraId="5A7F40F3" w14:textId="4C386064" w:rsidR="00C20FBB" w:rsidRDefault="00C25056">
      <w:pPr>
        <w:spacing w:after="120"/>
      </w:pPr>
      <w:r>
        <w:t xml:space="preserve">    4.1 CRUD Stored Procedures</w:t>
      </w:r>
      <w:r>
        <w:tab/>
      </w:r>
    </w:p>
    <w:p w14:paraId="5EEB9DD1" w14:textId="1EB621B8" w:rsidR="00C20FBB" w:rsidRDefault="00C25056">
      <w:pPr>
        <w:spacing w:after="120"/>
      </w:pPr>
      <w:r>
        <w:t xml:space="preserve">    4.2 Transactional Scenario with Rollback</w:t>
      </w:r>
      <w:r>
        <w:tab/>
      </w:r>
    </w:p>
    <w:p w14:paraId="10123837" w14:textId="61D49B69" w:rsidR="00C20FBB" w:rsidRDefault="00C25056">
      <w:pPr>
        <w:spacing w:after="120"/>
      </w:pPr>
      <w:r>
        <w:t xml:space="preserve">    4.3 Triggers and Audit Functions</w:t>
      </w:r>
      <w:r>
        <w:tab/>
      </w:r>
    </w:p>
    <w:p w14:paraId="26034EEE" w14:textId="64C850AA" w:rsidR="00C20FBB" w:rsidRDefault="00C25056">
      <w:pPr>
        <w:spacing w:after="120"/>
      </w:pPr>
      <w:r>
        <w:t>5. Performance Tuning and Query Optimisation</w:t>
      </w:r>
      <w:r>
        <w:tab/>
      </w:r>
    </w:p>
    <w:p w14:paraId="67F7B5BC" w14:textId="4F70D636" w:rsidR="00C20FBB" w:rsidRDefault="00C25056">
      <w:pPr>
        <w:spacing w:after="120"/>
      </w:pPr>
      <w:r>
        <w:t>6. Literature Support for Design and Implementation Choices</w:t>
      </w:r>
      <w:r>
        <w:tab/>
      </w:r>
    </w:p>
    <w:p w14:paraId="2503CCC2" w14:textId="0CFCACC5" w:rsidR="00C20FBB" w:rsidRDefault="00C25056">
      <w:pPr>
        <w:spacing w:after="120"/>
      </w:pPr>
      <w:r>
        <w:t>7. Conclusion and Reflection</w:t>
      </w:r>
      <w:r>
        <w:tab/>
      </w:r>
    </w:p>
    <w:p w14:paraId="1DD2F1B1" w14:textId="79057831" w:rsidR="00C20FBB" w:rsidRDefault="00C25056">
      <w:pPr>
        <w:spacing w:after="120"/>
      </w:pPr>
      <w:r>
        <w:t>8. References</w:t>
      </w:r>
      <w:r>
        <w:tab/>
      </w:r>
    </w:p>
    <w:p w14:paraId="408EC428" w14:textId="77777777" w:rsidR="00C20FBB" w:rsidRDefault="00C25056">
      <w:r>
        <w:br w:type="page"/>
      </w:r>
    </w:p>
    <w:p w14:paraId="4007F67E" w14:textId="77777777" w:rsidR="00C20FBB" w:rsidRPr="005A461B" w:rsidRDefault="00C25056">
      <w:pPr>
        <w:pStyle w:val="Heading1"/>
        <w:rPr>
          <w:color w:val="auto"/>
        </w:rPr>
      </w:pPr>
      <w:r w:rsidRPr="005A461B">
        <w:rPr>
          <w:color w:val="auto"/>
        </w:rPr>
        <w:lastRenderedPageBreak/>
        <w:t>1. Introduction</w:t>
      </w:r>
    </w:p>
    <w:p w14:paraId="0C880FF3" w14:textId="77777777" w:rsidR="00C20FBB" w:rsidRDefault="00C25056">
      <w:pPr>
        <w:spacing w:after="200"/>
        <w:jc w:val="both"/>
      </w:pPr>
      <w:proofErr w:type="spellStart"/>
      <w:r>
        <w:t>GreenLeaf</w:t>
      </w:r>
      <w:proofErr w:type="spellEnd"/>
      <w:r>
        <w:t xml:space="preserve"> Organics is a UK-based company that focuses on selling organic and eco-friendly products, including food, skincare, and household goods. As the business has grown, managing everything manually or through basic spreadsheets has become increasingly difficult. The company now wants to launch an online platform to handle products, suppliers, customers, and orders more efficiently. This report sets out to design and implement a relational database that can support those operations properly.</w:t>
      </w:r>
    </w:p>
    <w:p w14:paraId="5AD89E64" w14:textId="77777777" w:rsidR="00C20FBB" w:rsidRDefault="00C25056">
      <w:pPr>
        <w:spacing w:after="200"/>
        <w:jc w:val="both"/>
      </w:pPr>
      <w:r>
        <w:t>The main aim here is to build a database that is well-structured, avoids unnecessary data duplication, and can handle real-world processes like order management and supplier tracking. To do that, the design follows relational database principles, including normalisation up to Third Normal Form (3NF), and the implementation makes use of stored procedures, triggers, transactions, and indexing to ensure the system works reliably.</w:t>
      </w:r>
    </w:p>
    <w:p w14:paraId="4341363F" w14:textId="77777777" w:rsidR="00C20FBB" w:rsidRDefault="00C25056">
      <w:pPr>
        <w:spacing w:after="200"/>
        <w:jc w:val="both"/>
      </w:pPr>
      <w:r>
        <w:t>This report covers the full design and implementation process, from the initial entity-relationship diagram through to the SQL code that brings the database to life. Each decision is explained and backed up with references where appropriate.</w:t>
      </w:r>
    </w:p>
    <w:p w14:paraId="37CAF983" w14:textId="77777777" w:rsidR="00C20FBB" w:rsidRPr="005A461B" w:rsidRDefault="00C25056">
      <w:pPr>
        <w:pStyle w:val="Heading1"/>
        <w:rPr>
          <w:color w:val="auto"/>
        </w:rPr>
      </w:pPr>
      <w:r w:rsidRPr="005A461B">
        <w:rPr>
          <w:color w:val="auto"/>
        </w:rPr>
        <w:t>2. Database Design</w:t>
      </w:r>
    </w:p>
    <w:p w14:paraId="00D2DC47" w14:textId="77777777" w:rsidR="00C20FBB" w:rsidRPr="005A461B" w:rsidRDefault="00C25056">
      <w:pPr>
        <w:pStyle w:val="Heading2"/>
        <w:rPr>
          <w:color w:val="auto"/>
        </w:rPr>
      </w:pPr>
      <w:r w:rsidRPr="005A461B">
        <w:rPr>
          <w:color w:val="auto"/>
        </w:rPr>
        <w:t>2.1 Entity Identification and Attributes</w:t>
      </w:r>
    </w:p>
    <w:p w14:paraId="3459406C" w14:textId="77777777" w:rsidR="00C20FBB" w:rsidRDefault="00C25056">
      <w:pPr>
        <w:spacing w:after="180"/>
        <w:jc w:val="both"/>
      </w:pPr>
      <w:r>
        <w:t xml:space="preserve">Looking at the </w:t>
      </w:r>
      <w:proofErr w:type="spellStart"/>
      <w:r>
        <w:t>GreenLeaf</w:t>
      </w:r>
      <w:proofErr w:type="spellEnd"/>
      <w:r>
        <w:t xml:space="preserve"> scenario, there are a few key entities that the database needs to track. Below is a summary of each one along with their main attributes.</w:t>
      </w:r>
    </w:p>
    <w:p w14:paraId="5F0944A7" w14:textId="77777777" w:rsidR="00C20FBB" w:rsidRDefault="00C25056">
      <w:pPr>
        <w:spacing w:after="80"/>
      </w:pPr>
      <w:r>
        <w:rPr>
          <w:b/>
          <w:bCs/>
        </w:rPr>
        <w:t>Supplier</w:t>
      </w:r>
    </w:p>
    <w:p w14:paraId="019BA2B6" w14:textId="77777777" w:rsidR="00C20FBB" w:rsidRDefault="00C25056">
      <w:pPr>
        <w:pStyle w:val="ListParagraph"/>
        <w:numPr>
          <w:ilvl w:val="0"/>
          <w:numId w:val="2"/>
        </w:numPr>
      </w:pPr>
      <w:proofErr w:type="spellStart"/>
      <w:r>
        <w:t>SupplierID</w:t>
      </w:r>
      <w:proofErr w:type="spellEnd"/>
      <w:r>
        <w:t xml:space="preserve"> (Primary Key)</w:t>
      </w:r>
    </w:p>
    <w:p w14:paraId="4ABDC86E" w14:textId="77777777" w:rsidR="00C20FBB" w:rsidRDefault="00C25056">
      <w:pPr>
        <w:pStyle w:val="ListParagraph"/>
        <w:numPr>
          <w:ilvl w:val="0"/>
          <w:numId w:val="2"/>
        </w:numPr>
      </w:pPr>
      <w:proofErr w:type="spellStart"/>
      <w:r>
        <w:t>SupplierName</w:t>
      </w:r>
      <w:proofErr w:type="spellEnd"/>
    </w:p>
    <w:p w14:paraId="6DBEF329" w14:textId="77777777" w:rsidR="00C20FBB" w:rsidRDefault="00C25056">
      <w:pPr>
        <w:pStyle w:val="ListParagraph"/>
        <w:numPr>
          <w:ilvl w:val="0"/>
          <w:numId w:val="2"/>
        </w:numPr>
      </w:pPr>
      <w:proofErr w:type="spellStart"/>
      <w:r>
        <w:t>ContactEmail</w:t>
      </w:r>
      <w:proofErr w:type="spellEnd"/>
    </w:p>
    <w:p w14:paraId="518350F9" w14:textId="77777777" w:rsidR="00C20FBB" w:rsidRDefault="00C25056">
      <w:pPr>
        <w:pStyle w:val="ListParagraph"/>
        <w:numPr>
          <w:ilvl w:val="0"/>
          <w:numId w:val="2"/>
        </w:numPr>
      </w:pPr>
      <w:r>
        <w:t>Phone</w:t>
      </w:r>
    </w:p>
    <w:p w14:paraId="35C63BA5" w14:textId="77777777" w:rsidR="00C20FBB" w:rsidRDefault="00C25056">
      <w:pPr>
        <w:pStyle w:val="ListParagraph"/>
        <w:numPr>
          <w:ilvl w:val="0"/>
          <w:numId w:val="2"/>
        </w:numPr>
      </w:pPr>
      <w:proofErr w:type="spellStart"/>
      <w:r>
        <w:t>CertificationDetails</w:t>
      </w:r>
      <w:proofErr w:type="spellEnd"/>
    </w:p>
    <w:p w14:paraId="10EB04F5" w14:textId="77777777" w:rsidR="00C20FBB" w:rsidRDefault="00C25056">
      <w:pPr>
        <w:pStyle w:val="ListParagraph"/>
        <w:numPr>
          <w:ilvl w:val="0"/>
          <w:numId w:val="2"/>
        </w:numPr>
        <w:spacing w:after="160"/>
      </w:pPr>
      <w:proofErr w:type="spellStart"/>
      <w:r>
        <w:t>RegistrationDate</w:t>
      </w:r>
      <w:proofErr w:type="spellEnd"/>
    </w:p>
    <w:p w14:paraId="2329E094" w14:textId="77777777" w:rsidR="00C20FBB" w:rsidRDefault="00C25056">
      <w:pPr>
        <w:spacing w:after="80"/>
      </w:pPr>
      <w:r>
        <w:rPr>
          <w:b/>
          <w:bCs/>
        </w:rPr>
        <w:t>Product</w:t>
      </w:r>
    </w:p>
    <w:p w14:paraId="189962BD" w14:textId="77777777" w:rsidR="00C20FBB" w:rsidRDefault="00C25056">
      <w:pPr>
        <w:pStyle w:val="ListParagraph"/>
        <w:numPr>
          <w:ilvl w:val="0"/>
          <w:numId w:val="2"/>
        </w:numPr>
      </w:pPr>
      <w:proofErr w:type="spellStart"/>
      <w:r>
        <w:t>ProductID</w:t>
      </w:r>
      <w:proofErr w:type="spellEnd"/>
      <w:r>
        <w:t xml:space="preserve"> (Primary Key)</w:t>
      </w:r>
    </w:p>
    <w:p w14:paraId="4F6D9F63" w14:textId="77777777" w:rsidR="00C20FBB" w:rsidRDefault="00C25056">
      <w:pPr>
        <w:pStyle w:val="ListParagraph"/>
        <w:numPr>
          <w:ilvl w:val="0"/>
          <w:numId w:val="2"/>
        </w:numPr>
      </w:pPr>
      <w:r>
        <w:t>ProductName</w:t>
      </w:r>
    </w:p>
    <w:p w14:paraId="3B8871AE" w14:textId="77777777" w:rsidR="00C20FBB" w:rsidRDefault="00C25056">
      <w:pPr>
        <w:pStyle w:val="ListParagraph"/>
        <w:numPr>
          <w:ilvl w:val="0"/>
          <w:numId w:val="2"/>
        </w:numPr>
      </w:pPr>
      <w:r>
        <w:t>Description</w:t>
      </w:r>
    </w:p>
    <w:p w14:paraId="7C7DFC72" w14:textId="77777777" w:rsidR="00C20FBB" w:rsidRDefault="00C25056">
      <w:pPr>
        <w:pStyle w:val="ListParagraph"/>
        <w:numPr>
          <w:ilvl w:val="0"/>
          <w:numId w:val="2"/>
        </w:numPr>
      </w:pPr>
      <w:r>
        <w:t>Price</w:t>
      </w:r>
    </w:p>
    <w:p w14:paraId="084A9243" w14:textId="77777777" w:rsidR="00C20FBB" w:rsidRDefault="00C25056">
      <w:pPr>
        <w:pStyle w:val="ListParagraph"/>
        <w:numPr>
          <w:ilvl w:val="0"/>
          <w:numId w:val="2"/>
        </w:numPr>
      </w:pPr>
      <w:proofErr w:type="spellStart"/>
      <w:r>
        <w:t>StockQuantity</w:t>
      </w:r>
      <w:proofErr w:type="spellEnd"/>
    </w:p>
    <w:p w14:paraId="2FD9B6BC" w14:textId="77777777" w:rsidR="00C20FBB" w:rsidRDefault="00C25056">
      <w:pPr>
        <w:pStyle w:val="ListParagraph"/>
        <w:numPr>
          <w:ilvl w:val="0"/>
          <w:numId w:val="2"/>
        </w:numPr>
      </w:pPr>
      <w:proofErr w:type="spellStart"/>
      <w:r>
        <w:t>ExpiryDate</w:t>
      </w:r>
      <w:proofErr w:type="spellEnd"/>
    </w:p>
    <w:p w14:paraId="4E440C15" w14:textId="77777777" w:rsidR="00C20FBB" w:rsidRDefault="00C25056">
      <w:pPr>
        <w:pStyle w:val="ListParagraph"/>
        <w:numPr>
          <w:ilvl w:val="0"/>
          <w:numId w:val="2"/>
        </w:numPr>
        <w:spacing w:after="160"/>
      </w:pPr>
      <w:proofErr w:type="spellStart"/>
      <w:r>
        <w:t>SupplierID</w:t>
      </w:r>
      <w:proofErr w:type="spellEnd"/>
      <w:r>
        <w:t xml:space="preserve"> (Foreign Key referencing Supplier)</w:t>
      </w:r>
    </w:p>
    <w:p w14:paraId="23906DE7" w14:textId="77777777" w:rsidR="00C20FBB" w:rsidRDefault="00C25056">
      <w:pPr>
        <w:spacing w:after="80"/>
      </w:pPr>
      <w:r>
        <w:rPr>
          <w:b/>
          <w:bCs/>
        </w:rPr>
        <w:t>Category</w:t>
      </w:r>
    </w:p>
    <w:p w14:paraId="76D4FC73" w14:textId="77777777" w:rsidR="00C20FBB" w:rsidRDefault="00C25056">
      <w:pPr>
        <w:pStyle w:val="ListParagraph"/>
        <w:numPr>
          <w:ilvl w:val="0"/>
          <w:numId w:val="2"/>
        </w:numPr>
      </w:pPr>
      <w:proofErr w:type="spellStart"/>
      <w:r>
        <w:t>CategoryID</w:t>
      </w:r>
      <w:proofErr w:type="spellEnd"/>
      <w:r>
        <w:t xml:space="preserve"> (Primary Key)</w:t>
      </w:r>
    </w:p>
    <w:p w14:paraId="63E5B732" w14:textId="77777777" w:rsidR="00C20FBB" w:rsidRDefault="00C25056">
      <w:pPr>
        <w:pStyle w:val="ListParagraph"/>
        <w:numPr>
          <w:ilvl w:val="0"/>
          <w:numId w:val="2"/>
        </w:numPr>
        <w:spacing w:after="160"/>
      </w:pPr>
      <w:proofErr w:type="spellStart"/>
      <w:r>
        <w:t>CategoryName</w:t>
      </w:r>
      <w:proofErr w:type="spellEnd"/>
    </w:p>
    <w:p w14:paraId="7EB1D6E5" w14:textId="77777777" w:rsidR="00C20FBB" w:rsidRDefault="00C25056">
      <w:pPr>
        <w:spacing w:after="80"/>
      </w:pPr>
      <w:proofErr w:type="spellStart"/>
      <w:r>
        <w:rPr>
          <w:b/>
          <w:bCs/>
        </w:rPr>
        <w:t>ProductCategory</w:t>
      </w:r>
      <w:proofErr w:type="spellEnd"/>
      <w:r>
        <w:rPr>
          <w:b/>
          <w:bCs/>
        </w:rPr>
        <w:t xml:space="preserve"> (Junction Table)</w:t>
      </w:r>
    </w:p>
    <w:p w14:paraId="078E1850" w14:textId="77777777" w:rsidR="00C20FBB" w:rsidRDefault="00C25056">
      <w:pPr>
        <w:pStyle w:val="ListParagraph"/>
        <w:numPr>
          <w:ilvl w:val="0"/>
          <w:numId w:val="2"/>
        </w:numPr>
      </w:pPr>
      <w:proofErr w:type="spellStart"/>
      <w:r>
        <w:t>ProductID</w:t>
      </w:r>
      <w:proofErr w:type="spellEnd"/>
      <w:r>
        <w:t xml:space="preserve"> (Foreign Key)</w:t>
      </w:r>
    </w:p>
    <w:p w14:paraId="7147781F" w14:textId="77777777" w:rsidR="00C20FBB" w:rsidRDefault="00C25056">
      <w:pPr>
        <w:pStyle w:val="ListParagraph"/>
        <w:numPr>
          <w:ilvl w:val="0"/>
          <w:numId w:val="2"/>
        </w:numPr>
        <w:spacing w:after="160"/>
      </w:pPr>
      <w:proofErr w:type="spellStart"/>
      <w:r>
        <w:lastRenderedPageBreak/>
        <w:t>CategoryID</w:t>
      </w:r>
      <w:proofErr w:type="spellEnd"/>
      <w:r>
        <w:t xml:space="preserve"> (Foreign Key)</w:t>
      </w:r>
    </w:p>
    <w:p w14:paraId="5DD82CE7" w14:textId="77777777" w:rsidR="00C20FBB" w:rsidRDefault="00C25056">
      <w:pPr>
        <w:spacing w:after="80"/>
      </w:pPr>
      <w:r>
        <w:rPr>
          <w:b/>
          <w:bCs/>
        </w:rPr>
        <w:t>Customer</w:t>
      </w:r>
    </w:p>
    <w:p w14:paraId="493F8CA2" w14:textId="77777777" w:rsidR="00C20FBB" w:rsidRDefault="00C25056">
      <w:pPr>
        <w:pStyle w:val="ListParagraph"/>
        <w:numPr>
          <w:ilvl w:val="0"/>
          <w:numId w:val="2"/>
        </w:numPr>
      </w:pPr>
      <w:proofErr w:type="spellStart"/>
      <w:r>
        <w:t>CustomerID</w:t>
      </w:r>
      <w:proofErr w:type="spellEnd"/>
      <w:r>
        <w:t xml:space="preserve"> (Primary Key)</w:t>
      </w:r>
    </w:p>
    <w:p w14:paraId="26030037" w14:textId="77777777" w:rsidR="00C20FBB" w:rsidRDefault="00C25056">
      <w:pPr>
        <w:pStyle w:val="ListParagraph"/>
        <w:numPr>
          <w:ilvl w:val="0"/>
          <w:numId w:val="2"/>
        </w:numPr>
      </w:pPr>
      <w:r>
        <w:t>FirstName</w:t>
      </w:r>
    </w:p>
    <w:p w14:paraId="5C2BFDE5" w14:textId="77777777" w:rsidR="00C20FBB" w:rsidRDefault="00C25056">
      <w:pPr>
        <w:pStyle w:val="ListParagraph"/>
        <w:numPr>
          <w:ilvl w:val="0"/>
          <w:numId w:val="2"/>
        </w:numPr>
      </w:pPr>
      <w:r>
        <w:t>LastName</w:t>
      </w:r>
    </w:p>
    <w:p w14:paraId="1EB811B6" w14:textId="77777777" w:rsidR="00C20FBB" w:rsidRDefault="00C25056">
      <w:pPr>
        <w:pStyle w:val="ListParagraph"/>
        <w:numPr>
          <w:ilvl w:val="0"/>
          <w:numId w:val="2"/>
        </w:numPr>
      </w:pPr>
      <w:r>
        <w:t>Email</w:t>
      </w:r>
    </w:p>
    <w:p w14:paraId="168C2C97" w14:textId="77777777" w:rsidR="00C20FBB" w:rsidRDefault="00C25056">
      <w:pPr>
        <w:pStyle w:val="ListParagraph"/>
        <w:numPr>
          <w:ilvl w:val="0"/>
          <w:numId w:val="2"/>
        </w:numPr>
      </w:pPr>
      <w:r>
        <w:t>Phone</w:t>
      </w:r>
    </w:p>
    <w:p w14:paraId="1A975C8C" w14:textId="77777777" w:rsidR="00C20FBB" w:rsidRDefault="00C25056">
      <w:pPr>
        <w:pStyle w:val="ListParagraph"/>
        <w:numPr>
          <w:ilvl w:val="0"/>
          <w:numId w:val="2"/>
        </w:numPr>
        <w:spacing w:after="160"/>
      </w:pPr>
      <w:proofErr w:type="spellStart"/>
      <w:r>
        <w:t>RegistrationDate</w:t>
      </w:r>
      <w:proofErr w:type="spellEnd"/>
    </w:p>
    <w:p w14:paraId="3BC62979" w14:textId="77777777" w:rsidR="00C20FBB" w:rsidRDefault="00C25056">
      <w:pPr>
        <w:spacing w:after="80"/>
      </w:pPr>
      <w:r>
        <w:rPr>
          <w:b/>
          <w:bCs/>
        </w:rPr>
        <w:t>Order</w:t>
      </w:r>
    </w:p>
    <w:p w14:paraId="3C31CCCA" w14:textId="77777777" w:rsidR="00C20FBB" w:rsidRDefault="00C25056">
      <w:pPr>
        <w:pStyle w:val="ListParagraph"/>
        <w:numPr>
          <w:ilvl w:val="0"/>
          <w:numId w:val="2"/>
        </w:numPr>
      </w:pPr>
      <w:proofErr w:type="spellStart"/>
      <w:r>
        <w:t>OrderID</w:t>
      </w:r>
      <w:proofErr w:type="spellEnd"/>
      <w:r>
        <w:t xml:space="preserve"> (Primary Key)</w:t>
      </w:r>
    </w:p>
    <w:p w14:paraId="5D8A464F" w14:textId="77777777" w:rsidR="00C20FBB" w:rsidRDefault="00C25056">
      <w:pPr>
        <w:pStyle w:val="ListParagraph"/>
        <w:numPr>
          <w:ilvl w:val="0"/>
          <w:numId w:val="2"/>
        </w:numPr>
      </w:pPr>
      <w:proofErr w:type="spellStart"/>
      <w:r>
        <w:t>CustomerID</w:t>
      </w:r>
      <w:proofErr w:type="spellEnd"/>
      <w:r>
        <w:t xml:space="preserve"> (Foreign Key referencing Customer)</w:t>
      </w:r>
    </w:p>
    <w:p w14:paraId="1CB8383E" w14:textId="77777777" w:rsidR="00C20FBB" w:rsidRDefault="00C25056">
      <w:pPr>
        <w:pStyle w:val="ListParagraph"/>
        <w:numPr>
          <w:ilvl w:val="0"/>
          <w:numId w:val="2"/>
        </w:numPr>
      </w:pPr>
      <w:proofErr w:type="spellStart"/>
      <w:r>
        <w:t>OrderDate</w:t>
      </w:r>
      <w:proofErr w:type="spellEnd"/>
    </w:p>
    <w:p w14:paraId="62525972" w14:textId="77777777" w:rsidR="00C20FBB" w:rsidRDefault="00C25056">
      <w:pPr>
        <w:pStyle w:val="ListParagraph"/>
        <w:numPr>
          <w:ilvl w:val="0"/>
          <w:numId w:val="2"/>
        </w:numPr>
        <w:spacing w:after="160"/>
      </w:pPr>
      <w:proofErr w:type="spellStart"/>
      <w:r>
        <w:t>OrderStatus</w:t>
      </w:r>
      <w:proofErr w:type="spellEnd"/>
    </w:p>
    <w:p w14:paraId="0C3E49BA" w14:textId="77777777" w:rsidR="00C20FBB" w:rsidRDefault="00C25056">
      <w:pPr>
        <w:spacing w:after="80"/>
      </w:pPr>
      <w:proofErr w:type="spellStart"/>
      <w:r>
        <w:rPr>
          <w:b/>
          <w:bCs/>
        </w:rPr>
        <w:t>OrderItem</w:t>
      </w:r>
      <w:proofErr w:type="spellEnd"/>
      <w:r>
        <w:rPr>
          <w:b/>
          <w:bCs/>
        </w:rPr>
        <w:t xml:space="preserve"> (Junction Table)</w:t>
      </w:r>
    </w:p>
    <w:p w14:paraId="4C9F19D8" w14:textId="77777777" w:rsidR="00C20FBB" w:rsidRDefault="00C25056">
      <w:pPr>
        <w:pStyle w:val="ListParagraph"/>
        <w:numPr>
          <w:ilvl w:val="0"/>
          <w:numId w:val="2"/>
        </w:numPr>
      </w:pPr>
      <w:proofErr w:type="spellStart"/>
      <w:r>
        <w:t>OrderItemID</w:t>
      </w:r>
      <w:proofErr w:type="spellEnd"/>
      <w:r>
        <w:t xml:space="preserve"> (Primary Key)</w:t>
      </w:r>
    </w:p>
    <w:p w14:paraId="0EAF52EE" w14:textId="77777777" w:rsidR="00C20FBB" w:rsidRDefault="00C25056">
      <w:pPr>
        <w:pStyle w:val="ListParagraph"/>
        <w:numPr>
          <w:ilvl w:val="0"/>
          <w:numId w:val="2"/>
        </w:numPr>
      </w:pPr>
      <w:proofErr w:type="spellStart"/>
      <w:r>
        <w:t>OrderID</w:t>
      </w:r>
      <w:proofErr w:type="spellEnd"/>
      <w:r>
        <w:t xml:space="preserve"> (Foreign Key)</w:t>
      </w:r>
    </w:p>
    <w:p w14:paraId="770D37AB" w14:textId="77777777" w:rsidR="00C20FBB" w:rsidRDefault="00C25056">
      <w:pPr>
        <w:pStyle w:val="ListParagraph"/>
        <w:numPr>
          <w:ilvl w:val="0"/>
          <w:numId w:val="2"/>
        </w:numPr>
      </w:pPr>
      <w:proofErr w:type="spellStart"/>
      <w:r>
        <w:t>ProductID</w:t>
      </w:r>
      <w:proofErr w:type="spellEnd"/>
      <w:r>
        <w:t xml:space="preserve"> (Foreign Key)</w:t>
      </w:r>
    </w:p>
    <w:p w14:paraId="511D98B3" w14:textId="77777777" w:rsidR="00C20FBB" w:rsidRDefault="00C25056">
      <w:pPr>
        <w:pStyle w:val="ListParagraph"/>
        <w:numPr>
          <w:ilvl w:val="0"/>
          <w:numId w:val="2"/>
        </w:numPr>
      </w:pPr>
      <w:r>
        <w:t>Quantity</w:t>
      </w:r>
    </w:p>
    <w:p w14:paraId="7777F559" w14:textId="77777777" w:rsidR="00C20FBB" w:rsidRDefault="00C25056">
      <w:pPr>
        <w:pStyle w:val="ListParagraph"/>
        <w:numPr>
          <w:ilvl w:val="0"/>
          <w:numId w:val="2"/>
        </w:numPr>
        <w:spacing w:after="160"/>
      </w:pPr>
      <w:proofErr w:type="spellStart"/>
      <w:r>
        <w:t>UnitPrice</w:t>
      </w:r>
      <w:proofErr w:type="spellEnd"/>
    </w:p>
    <w:p w14:paraId="500C4DDE" w14:textId="77777777" w:rsidR="00C20FBB" w:rsidRDefault="00C25056">
      <w:pPr>
        <w:spacing w:after="80"/>
      </w:pPr>
      <w:r>
        <w:rPr>
          <w:b/>
          <w:bCs/>
        </w:rPr>
        <w:t>Review</w:t>
      </w:r>
    </w:p>
    <w:p w14:paraId="03142547" w14:textId="77777777" w:rsidR="00C20FBB" w:rsidRDefault="00C25056">
      <w:pPr>
        <w:pStyle w:val="ListParagraph"/>
        <w:numPr>
          <w:ilvl w:val="0"/>
          <w:numId w:val="2"/>
        </w:numPr>
      </w:pPr>
      <w:proofErr w:type="spellStart"/>
      <w:r>
        <w:t>ReviewID</w:t>
      </w:r>
      <w:proofErr w:type="spellEnd"/>
      <w:r>
        <w:t xml:space="preserve"> (Primary Key)</w:t>
      </w:r>
    </w:p>
    <w:p w14:paraId="36E6D049" w14:textId="77777777" w:rsidR="00C20FBB" w:rsidRDefault="00C25056">
      <w:pPr>
        <w:pStyle w:val="ListParagraph"/>
        <w:numPr>
          <w:ilvl w:val="0"/>
          <w:numId w:val="2"/>
        </w:numPr>
      </w:pPr>
      <w:proofErr w:type="spellStart"/>
      <w:r>
        <w:t>CustomerID</w:t>
      </w:r>
      <w:proofErr w:type="spellEnd"/>
      <w:r>
        <w:t xml:space="preserve"> (Foreign Key)</w:t>
      </w:r>
    </w:p>
    <w:p w14:paraId="4FD162E7" w14:textId="77777777" w:rsidR="00C20FBB" w:rsidRDefault="00C25056">
      <w:pPr>
        <w:pStyle w:val="ListParagraph"/>
        <w:numPr>
          <w:ilvl w:val="0"/>
          <w:numId w:val="2"/>
        </w:numPr>
      </w:pPr>
      <w:proofErr w:type="spellStart"/>
      <w:r>
        <w:t>ProductID</w:t>
      </w:r>
      <w:proofErr w:type="spellEnd"/>
      <w:r>
        <w:t xml:space="preserve"> (Foreign Key)</w:t>
      </w:r>
    </w:p>
    <w:p w14:paraId="2ECC155B" w14:textId="77777777" w:rsidR="00C20FBB" w:rsidRDefault="00C25056">
      <w:pPr>
        <w:pStyle w:val="ListParagraph"/>
        <w:numPr>
          <w:ilvl w:val="0"/>
          <w:numId w:val="2"/>
        </w:numPr>
      </w:pPr>
      <w:r>
        <w:t>Rating (1–5)</w:t>
      </w:r>
    </w:p>
    <w:p w14:paraId="665C0AF0" w14:textId="77777777" w:rsidR="00C20FBB" w:rsidRDefault="00C25056">
      <w:pPr>
        <w:pStyle w:val="ListParagraph"/>
        <w:numPr>
          <w:ilvl w:val="0"/>
          <w:numId w:val="2"/>
        </w:numPr>
      </w:pPr>
      <w:proofErr w:type="spellStart"/>
      <w:r>
        <w:t>ReviewText</w:t>
      </w:r>
      <w:proofErr w:type="spellEnd"/>
    </w:p>
    <w:p w14:paraId="741C92F1" w14:textId="77777777" w:rsidR="00C20FBB" w:rsidRDefault="00C25056">
      <w:pPr>
        <w:pStyle w:val="ListParagraph"/>
        <w:numPr>
          <w:ilvl w:val="0"/>
          <w:numId w:val="2"/>
        </w:numPr>
        <w:spacing w:after="240"/>
      </w:pPr>
      <w:proofErr w:type="spellStart"/>
      <w:r>
        <w:t>ReviewDate</w:t>
      </w:r>
      <w:proofErr w:type="spellEnd"/>
    </w:p>
    <w:p w14:paraId="073E2E20" w14:textId="77777777" w:rsidR="00C20FBB" w:rsidRPr="00CA226E" w:rsidRDefault="00C25056">
      <w:pPr>
        <w:pStyle w:val="Heading2"/>
        <w:rPr>
          <w:color w:val="auto"/>
        </w:rPr>
      </w:pPr>
      <w:r w:rsidRPr="00CA226E">
        <w:rPr>
          <w:color w:val="auto"/>
        </w:rPr>
        <w:t>2.2 Entity Relationship Diagram (ERD)</w:t>
      </w:r>
    </w:p>
    <w:p w14:paraId="777C3DCA" w14:textId="77777777" w:rsidR="00C20FBB" w:rsidRDefault="00C25056">
      <w:pPr>
        <w:spacing w:after="180"/>
        <w:jc w:val="both"/>
      </w:pPr>
      <w:r>
        <w:t xml:space="preserve">The ERD below illustrates all the entities and the relationships between them. It shows how a Supplier can supply many Products, how a Product can belong to multiple Categories (and vice versa), how a Customer can place many Orders, and how an Order can contain multiple Products via the </w:t>
      </w:r>
      <w:proofErr w:type="spellStart"/>
      <w:r>
        <w:t>OrderItem</w:t>
      </w:r>
      <w:proofErr w:type="spellEnd"/>
      <w:r>
        <w:t xml:space="preserve"> table. Reviews link a Customer to a specific Product.</w:t>
      </w:r>
    </w:p>
    <w:p w14:paraId="71DC6BC1" w14:textId="487D68C9" w:rsidR="00C20FBB" w:rsidRDefault="00C20FBB">
      <w:pPr>
        <w:spacing w:after="80"/>
        <w:jc w:val="center"/>
      </w:pPr>
    </w:p>
    <w:p w14:paraId="301EAC72" w14:textId="77777777" w:rsidR="00C20FBB" w:rsidRDefault="00C25056">
      <w:pPr>
        <w:spacing w:after="200"/>
        <w:jc w:val="both"/>
      </w:pPr>
      <w:r>
        <w:t>As Elmasri and Navathe (2016) describe, an ERD is a useful starting point for conceptual database design because it lets you map out entities, their attributes, and the relationships between them before writing any SQL. Having this diagram in place made it easier to plan the table structures and spot where junction tables would be needed for many-to-many relationships.</w:t>
      </w:r>
    </w:p>
    <w:p w14:paraId="65FFB01A" w14:textId="2334CA5E" w:rsidR="00635F3F" w:rsidRDefault="00635F3F">
      <w:pPr>
        <w:spacing w:after="200"/>
        <w:jc w:val="both"/>
      </w:pPr>
    </w:p>
    <w:p w14:paraId="0A184D11" w14:textId="77777777" w:rsidR="00EC61C9" w:rsidRDefault="00EC61C9">
      <w:pPr>
        <w:spacing w:after="200"/>
        <w:jc w:val="both"/>
      </w:pPr>
    </w:p>
    <w:p w14:paraId="0555E091" w14:textId="49E229A8" w:rsidR="00EC61C9" w:rsidRDefault="00EC61C9">
      <w:pPr>
        <w:spacing w:after="200"/>
        <w:jc w:val="both"/>
      </w:pPr>
    </w:p>
    <w:p w14:paraId="0CF17C5F" w14:textId="77777777" w:rsidR="00C62DBB" w:rsidRDefault="00C62DBB">
      <w:pPr>
        <w:spacing w:after="200"/>
        <w:jc w:val="both"/>
      </w:pPr>
    </w:p>
    <w:p w14:paraId="23CA6975" w14:textId="77777777" w:rsidR="00C20FBB" w:rsidRPr="00723F81" w:rsidRDefault="00C25056">
      <w:pPr>
        <w:pStyle w:val="Heading2"/>
        <w:rPr>
          <w:color w:val="auto"/>
        </w:rPr>
      </w:pPr>
      <w:r w:rsidRPr="00723F81">
        <w:rPr>
          <w:color w:val="auto"/>
        </w:rPr>
        <w:t>2.3 Normalisation to Third Normal Form (3NF)</w:t>
      </w:r>
    </w:p>
    <w:p w14:paraId="273C7164" w14:textId="77777777" w:rsidR="00C20FBB" w:rsidRDefault="00C25056">
      <w:pPr>
        <w:spacing w:after="180"/>
        <w:jc w:val="both"/>
      </w:pPr>
      <w:r>
        <w:t>Normalisation is the process of organising a database to reduce redundancy and improve data integrity. According to Connolly and Begg (2015), the main goal is to ensure that each table stores information about one thing only, and that all non-key attributes depend solely on the primary key.</w:t>
      </w:r>
    </w:p>
    <w:p w14:paraId="54D6D288" w14:textId="77777777" w:rsidR="00C20FBB" w:rsidRDefault="00C25056">
      <w:pPr>
        <w:spacing w:after="180"/>
        <w:jc w:val="both"/>
      </w:pPr>
      <w:r>
        <w:rPr>
          <w:b/>
          <w:bCs/>
        </w:rPr>
        <w:t xml:space="preserve">First Normal Form (1NF): </w:t>
      </w:r>
      <w:r>
        <w:t xml:space="preserve">All tables have atomic values and a defined primary key. For example, rather than storing multiple product categories as a comma-separated list in the Product table, a separate Category table and </w:t>
      </w:r>
      <w:proofErr w:type="spellStart"/>
      <w:r>
        <w:t>ProductCategory</w:t>
      </w:r>
      <w:proofErr w:type="spellEnd"/>
      <w:r>
        <w:t xml:space="preserve"> junction table were created.</w:t>
      </w:r>
    </w:p>
    <w:p w14:paraId="50579701" w14:textId="77777777" w:rsidR="00C20FBB" w:rsidRDefault="00C25056">
      <w:pPr>
        <w:spacing w:after="180"/>
        <w:jc w:val="both"/>
      </w:pPr>
      <w:r>
        <w:rPr>
          <w:b/>
          <w:bCs/>
        </w:rPr>
        <w:t xml:space="preserve">Second Normal Form (2NF): </w:t>
      </w:r>
      <w:r>
        <w:t xml:space="preserve">All non-key attributes are fully functionally dependent on the whole primary key. This was particularly relevant in the </w:t>
      </w:r>
      <w:proofErr w:type="spellStart"/>
      <w:r>
        <w:t>OrderItem</w:t>
      </w:r>
      <w:proofErr w:type="spellEnd"/>
      <w:r>
        <w:t xml:space="preserve"> table, where Quantity and </w:t>
      </w:r>
      <w:proofErr w:type="spellStart"/>
      <w:r>
        <w:t>UnitPrice</w:t>
      </w:r>
      <w:proofErr w:type="spellEnd"/>
      <w:r>
        <w:t xml:space="preserve"> depend on the combination of </w:t>
      </w:r>
      <w:proofErr w:type="spellStart"/>
      <w:r>
        <w:t>OrderID</w:t>
      </w:r>
      <w:proofErr w:type="spellEnd"/>
      <w:r>
        <w:t xml:space="preserve"> and </w:t>
      </w:r>
      <w:proofErr w:type="spellStart"/>
      <w:r>
        <w:t>ProductID</w:t>
      </w:r>
      <w:proofErr w:type="spellEnd"/>
      <w:r>
        <w:t>, not just one of them.</w:t>
      </w:r>
    </w:p>
    <w:p w14:paraId="4B48D4E8" w14:textId="77777777" w:rsidR="00C20FBB" w:rsidRDefault="00C25056">
      <w:pPr>
        <w:spacing w:after="200"/>
        <w:jc w:val="both"/>
      </w:pPr>
      <w:r>
        <w:rPr>
          <w:b/>
          <w:bCs/>
        </w:rPr>
        <w:t xml:space="preserve">Third Normal Form (3NF): </w:t>
      </w:r>
      <w:r>
        <w:t>There are no transitive dependencies – that is, no non-key attribute depends on another non-key attribute. For instance, supplier contact details are stored in the Supplier table only, rather than being repeated across every Product row. This means that if a supplier’s email changes, it only needs updating in one place.</w:t>
      </w:r>
    </w:p>
    <w:p w14:paraId="441CB66D" w14:textId="77777777" w:rsidR="00C20FBB" w:rsidRPr="00723F81" w:rsidRDefault="00C25056">
      <w:pPr>
        <w:pStyle w:val="Heading1"/>
        <w:rPr>
          <w:color w:val="auto"/>
        </w:rPr>
      </w:pPr>
      <w:r w:rsidRPr="00723F81">
        <w:rPr>
          <w:color w:val="auto"/>
        </w:rPr>
        <w:t>3. Implementation Documentation</w:t>
      </w:r>
    </w:p>
    <w:p w14:paraId="1C8F4DE4" w14:textId="77777777" w:rsidR="00C20FBB" w:rsidRPr="00723F81" w:rsidRDefault="00C25056">
      <w:pPr>
        <w:pStyle w:val="Heading2"/>
        <w:rPr>
          <w:color w:val="auto"/>
        </w:rPr>
      </w:pPr>
      <w:r w:rsidRPr="00723F81">
        <w:rPr>
          <w:color w:val="auto"/>
        </w:rPr>
        <w:t>3.1 Table Creation and Constraints</w:t>
      </w:r>
    </w:p>
    <w:p w14:paraId="40ABD295" w14:textId="77777777" w:rsidR="00C20FBB" w:rsidRDefault="00C25056">
      <w:pPr>
        <w:spacing w:after="180"/>
        <w:jc w:val="both"/>
      </w:pPr>
      <w:r>
        <w:t>The database was implemented using MySQL. Each table was created with appropriate primary keys, foreign keys, and CHECK constraints to enforce business rules at the database level. Data integrity constraints are important because they prevent invalid data from being entered into the system in the first place (Date, 2012).</w:t>
      </w:r>
    </w:p>
    <w:p w14:paraId="1ABA8528" w14:textId="77777777" w:rsidR="00C20FBB" w:rsidRDefault="00C25056">
      <w:pPr>
        <w:spacing w:after="180"/>
        <w:jc w:val="both"/>
      </w:pPr>
      <w:r>
        <w:t>The following screenshot shows the SQL used to create the Supplier and Product tables, including the foreign key relationship between them and a CHECK constraint to ensure that Price values cannot be negative.</w:t>
      </w:r>
    </w:p>
    <w:p w14:paraId="4EB3793E" w14:textId="4499E48F" w:rsidR="003F5837" w:rsidRDefault="00362273">
      <w:pPr>
        <w:spacing w:after="180"/>
        <w:jc w:val="both"/>
      </w:pPr>
      <w:r>
        <w:rPr>
          <w:noProof/>
        </w:rPr>
        <w:lastRenderedPageBreak/>
        <w:drawing>
          <wp:inline distT="0" distB="0" distL="0" distR="0" wp14:anchorId="5EE20F46" wp14:editId="5692DD63">
            <wp:extent cx="5731510" cy="3405188"/>
            <wp:effectExtent l="0" t="0" r="2540" b="5080"/>
            <wp:docPr id="406379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79996" name="Picture 406379996"/>
                    <pic:cNvPicPr/>
                  </pic:nvPicPr>
                  <pic:blipFill rotWithShape="1">
                    <a:blip r:embed="rId9" cstate="print">
                      <a:extLst>
                        <a:ext uri="{28A0092B-C50C-407E-A947-70E740481C1C}">
                          <a14:useLocalDpi xmlns:a14="http://schemas.microsoft.com/office/drawing/2010/main" val="0"/>
                        </a:ext>
                      </a:extLst>
                    </a:blip>
                    <a:srcRect b="4937"/>
                    <a:stretch>
                      <a:fillRect/>
                    </a:stretch>
                  </pic:blipFill>
                  <pic:spPr bwMode="auto">
                    <a:xfrm>
                      <a:off x="0" y="0"/>
                      <a:ext cx="5731510" cy="3405188"/>
                    </a:xfrm>
                    <a:prstGeom prst="rect">
                      <a:avLst/>
                    </a:prstGeom>
                    <a:ln>
                      <a:noFill/>
                    </a:ln>
                    <a:extLst>
                      <a:ext uri="{53640926-AAD7-44D8-BBD7-CCE9431645EC}">
                        <a14:shadowObscured xmlns:a14="http://schemas.microsoft.com/office/drawing/2010/main"/>
                      </a:ext>
                    </a:extLst>
                  </pic:spPr>
                </pic:pic>
              </a:graphicData>
            </a:graphic>
          </wp:inline>
        </w:drawing>
      </w:r>
    </w:p>
    <w:p w14:paraId="714081DF" w14:textId="77777777" w:rsidR="00D1091B" w:rsidRDefault="00D1091B">
      <w:pPr>
        <w:spacing w:after="180"/>
        <w:jc w:val="both"/>
      </w:pPr>
    </w:p>
    <w:p w14:paraId="785C8F28" w14:textId="77777777" w:rsidR="0051023C" w:rsidRDefault="0051023C">
      <w:pPr>
        <w:spacing w:after="180"/>
        <w:jc w:val="both"/>
      </w:pPr>
    </w:p>
    <w:p w14:paraId="4F6A7722" w14:textId="77777777" w:rsidR="00C20FBB" w:rsidRPr="00723F81" w:rsidRDefault="00C25056">
      <w:pPr>
        <w:pStyle w:val="Heading2"/>
        <w:rPr>
          <w:color w:val="auto"/>
        </w:rPr>
      </w:pPr>
      <w:r w:rsidRPr="00723F81">
        <w:rPr>
          <w:color w:val="auto"/>
        </w:rPr>
        <w:t>3.2 Sample Data Insertion</w:t>
      </w:r>
    </w:p>
    <w:p w14:paraId="4269249D" w14:textId="77777777" w:rsidR="00C20FBB" w:rsidRDefault="00C25056">
      <w:pPr>
        <w:spacing w:after="180"/>
        <w:jc w:val="both"/>
      </w:pPr>
      <w:r>
        <w:t xml:space="preserve">Sample data was inserted into all tables to simulate a realistic operating scenario for </w:t>
      </w:r>
      <w:proofErr w:type="spellStart"/>
      <w:r>
        <w:t>GreenLeaf</w:t>
      </w:r>
      <w:proofErr w:type="spellEnd"/>
      <w:r>
        <w:t xml:space="preserve"> Organics. This included records for at least 5 suppliers, 15 products across multiple categories, 10 customers, and a range of orders with associated order items and reviews.</w:t>
      </w:r>
    </w:p>
    <w:p w14:paraId="497E50FE" w14:textId="63FDD703" w:rsidR="0051023C" w:rsidRDefault="009324BF">
      <w:pPr>
        <w:spacing w:after="180"/>
        <w:jc w:val="both"/>
      </w:pPr>
      <w:r>
        <w:rPr>
          <w:noProof/>
        </w:rPr>
        <w:drawing>
          <wp:inline distT="0" distB="0" distL="0" distR="0" wp14:anchorId="1C2E78DD" wp14:editId="04640D81">
            <wp:extent cx="5731510" cy="3348037"/>
            <wp:effectExtent l="0" t="0" r="2540" b="5080"/>
            <wp:docPr id="572687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87744" name="Picture 572687744"/>
                    <pic:cNvPicPr/>
                  </pic:nvPicPr>
                  <pic:blipFill rotWithShape="1">
                    <a:blip r:embed="rId10" cstate="print">
                      <a:extLst>
                        <a:ext uri="{28A0092B-C50C-407E-A947-70E740481C1C}">
                          <a14:useLocalDpi xmlns:a14="http://schemas.microsoft.com/office/drawing/2010/main" val="0"/>
                        </a:ext>
                      </a:extLst>
                    </a:blip>
                    <a:srcRect b="6533"/>
                    <a:stretch>
                      <a:fillRect/>
                    </a:stretch>
                  </pic:blipFill>
                  <pic:spPr bwMode="auto">
                    <a:xfrm>
                      <a:off x="0" y="0"/>
                      <a:ext cx="5731510" cy="3348037"/>
                    </a:xfrm>
                    <a:prstGeom prst="rect">
                      <a:avLst/>
                    </a:prstGeom>
                    <a:ln>
                      <a:noFill/>
                    </a:ln>
                    <a:extLst>
                      <a:ext uri="{53640926-AAD7-44D8-BBD7-CCE9431645EC}">
                        <a14:shadowObscured xmlns:a14="http://schemas.microsoft.com/office/drawing/2010/main"/>
                      </a:ext>
                    </a:extLst>
                  </pic:spPr>
                </pic:pic>
              </a:graphicData>
            </a:graphic>
          </wp:inline>
        </w:drawing>
      </w:r>
    </w:p>
    <w:p w14:paraId="0E46A713" w14:textId="37168CDC" w:rsidR="009324BF" w:rsidRDefault="009324BF">
      <w:pPr>
        <w:spacing w:after="180"/>
        <w:jc w:val="both"/>
      </w:pPr>
      <w:r>
        <w:rPr>
          <w:noProof/>
        </w:rPr>
        <w:lastRenderedPageBreak/>
        <w:drawing>
          <wp:inline distT="0" distB="0" distL="0" distR="0" wp14:anchorId="77269961" wp14:editId="193AEB5D">
            <wp:extent cx="5731510" cy="3400425"/>
            <wp:effectExtent l="0" t="0" r="2540" b="9525"/>
            <wp:docPr id="14167614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761413" name="Picture 1416761413"/>
                    <pic:cNvPicPr/>
                  </pic:nvPicPr>
                  <pic:blipFill rotWithShape="1">
                    <a:blip r:embed="rId11" cstate="print">
                      <a:extLst>
                        <a:ext uri="{28A0092B-C50C-407E-A947-70E740481C1C}">
                          <a14:useLocalDpi xmlns:a14="http://schemas.microsoft.com/office/drawing/2010/main" val="0"/>
                        </a:ext>
                      </a:extLst>
                    </a:blip>
                    <a:srcRect b="5070"/>
                    <a:stretch>
                      <a:fillRect/>
                    </a:stretch>
                  </pic:blipFill>
                  <pic:spPr bwMode="auto">
                    <a:xfrm>
                      <a:off x="0" y="0"/>
                      <a:ext cx="5731510" cy="3400425"/>
                    </a:xfrm>
                    <a:prstGeom prst="rect">
                      <a:avLst/>
                    </a:prstGeom>
                    <a:ln>
                      <a:noFill/>
                    </a:ln>
                    <a:extLst>
                      <a:ext uri="{53640926-AAD7-44D8-BBD7-CCE9431645EC}">
                        <a14:shadowObscured xmlns:a14="http://schemas.microsoft.com/office/drawing/2010/main"/>
                      </a:ext>
                    </a:extLst>
                  </pic:spPr>
                </pic:pic>
              </a:graphicData>
            </a:graphic>
          </wp:inline>
        </w:drawing>
      </w:r>
    </w:p>
    <w:p w14:paraId="6F0A359C" w14:textId="21457AA3" w:rsidR="00004D1B" w:rsidRDefault="00004D1B">
      <w:pPr>
        <w:spacing w:after="180"/>
        <w:jc w:val="both"/>
      </w:pPr>
      <w:r>
        <w:rPr>
          <w:noProof/>
        </w:rPr>
        <w:drawing>
          <wp:inline distT="0" distB="0" distL="0" distR="0" wp14:anchorId="017E8EDE" wp14:editId="3F5023A0">
            <wp:extent cx="5731510" cy="3367088"/>
            <wp:effectExtent l="0" t="0" r="2540" b="5080"/>
            <wp:docPr id="17305694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69452" name="Picture 1730569452"/>
                    <pic:cNvPicPr/>
                  </pic:nvPicPr>
                  <pic:blipFill rotWithShape="1">
                    <a:blip r:embed="rId12" cstate="print">
                      <a:extLst>
                        <a:ext uri="{28A0092B-C50C-407E-A947-70E740481C1C}">
                          <a14:useLocalDpi xmlns:a14="http://schemas.microsoft.com/office/drawing/2010/main" val="0"/>
                        </a:ext>
                      </a:extLst>
                    </a:blip>
                    <a:srcRect b="6001"/>
                    <a:stretch>
                      <a:fillRect/>
                    </a:stretch>
                  </pic:blipFill>
                  <pic:spPr bwMode="auto">
                    <a:xfrm>
                      <a:off x="0" y="0"/>
                      <a:ext cx="5731510" cy="3367088"/>
                    </a:xfrm>
                    <a:prstGeom prst="rect">
                      <a:avLst/>
                    </a:prstGeom>
                    <a:ln>
                      <a:noFill/>
                    </a:ln>
                    <a:extLst>
                      <a:ext uri="{53640926-AAD7-44D8-BBD7-CCE9431645EC}">
                        <a14:shadowObscured xmlns:a14="http://schemas.microsoft.com/office/drawing/2010/main"/>
                      </a:ext>
                    </a:extLst>
                  </pic:spPr>
                </pic:pic>
              </a:graphicData>
            </a:graphic>
          </wp:inline>
        </w:drawing>
      </w:r>
    </w:p>
    <w:p w14:paraId="08B7F7BF" w14:textId="0E6DA5DB" w:rsidR="00004D1B" w:rsidRDefault="00004D1B">
      <w:pPr>
        <w:spacing w:after="180"/>
        <w:jc w:val="both"/>
      </w:pPr>
      <w:r>
        <w:rPr>
          <w:noProof/>
        </w:rPr>
        <w:lastRenderedPageBreak/>
        <w:drawing>
          <wp:inline distT="0" distB="0" distL="0" distR="0" wp14:anchorId="1F8085C6" wp14:editId="4B98C87C">
            <wp:extent cx="5695950" cy="3424238"/>
            <wp:effectExtent l="0" t="0" r="0" b="5080"/>
            <wp:docPr id="8989048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04855" name="Picture 898904855"/>
                    <pic:cNvPicPr/>
                  </pic:nvPicPr>
                  <pic:blipFill rotWithShape="1">
                    <a:blip r:embed="rId13" cstate="print">
                      <a:extLst>
                        <a:ext uri="{28A0092B-C50C-407E-A947-70E740481C1C}">
                          <a14:useLocalDpi xmlns:a14="http://schemas.microsoft.com/office/drawing/2010/main" val="0"/>
                        </a:ext>
                      </a:extLst>
                    </a:blip>
                    <a:srcRect r="620" b="4405"/>
                    <a:stretch>
                      <a:fillRect/>
                    </a:stretch>
                  </pic:blipFill>
                  <pic:spPr bwMode="auto">
                    <a:xfrm>
                      <a:off x="0" y="0"/>
                      <a:ext cx="5695950" cy="3424238"/>
                    </a:xfrm>
                    <a:prstGeom prst="rect">
                      <a:avLst/>
                    </a:prstGeom>
                    <a:ln>
                      <a:noFill/>
                    </a:ln>
                    <a:extLst>
                      <a:ext uri="{53640926-AAD7-44D8-BBD7-CCE9431645EC}">
                        <a14:shadowObscured xmlns:a14="http://schemas.microsoft.com/office/drawing/2010/main"/>
                      </a:ext>
                    </a:extLst>
                  </pic:spPr>
                </pic:pic>
              </a:graphicData>
            </a:graphic>
          </wp:inline>
        </w:drawing>
      </w:r>
    </w:p>
    <w:p w14:paraId="5A5E0AE8" w14:textId="64713247" w:rsidR="00004D1B" w:rsidRDefault="00004D1B">
      <w:pPr>
        <w:spacing w:after="180"/>
        <w:jc w:val="both"/>
      </w:pPr>
      <w:r>
        <w:rPr>
          <w:noProof/>
        </w:rPr>
        <w:drawing>
          <wp:inline distT="0" distB="0" distL="0" distR="0" wp14:anchorId="65A2AC47" wp14:editId="53AA695C">
            <wp:extent cx="5757863" cy="3381375"/>
            <wp:effectExtent l="0" t="0" r="0" b="0"/>
            <wp:docPr id="461594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94661" name="Picture 461594661"/>
                    <pic:cNvPicPr/>
                  </pic:nvPicPr>
                  <pic:blipFill rotWithShape="1">
                    <a:blip r:embed="rId14" cstate="print">
                      <a:extLst>
                        <a:ext uri="{28A0092B-C50C-407E-A947-70E740481C1C}">
                          <a14:useLocalDpi xmlns:a14="http://schemas.microsoft.com/office/drawing/2010/main" val="0"/>
                        </a:ext>
                      </a:extLst>
                    </a:blip>
                    <a:srcRect r="-460" b="5602"/>
                    <a:stretch>
                      <a:fillRect/>
                    </a:stretch>
                  </pic:blipFill>
                  <pic:spPr bwMode="auto">
                    <a:xfrm>
                      <a:off x="0" y="0"/>
                      <a:ext cx="5757863" cy="3381375"/>
                    </a:xfrm>
                    <a:prstGeom prst="rect">
                      <a:avLst/>
                    </a:prstGeom>
                    <a:ln>
                      <a:noFill/>
                    </a:ln>
                    <a:extLst>
                      <a:ext uri="{53640926-AAD7-44D8-BBD7-CCE9431645EC}">
                        <a14:shadowObscured xmlns:a14="http://schemas.microsoft.com/office/drawing/2010/main"/>
                      </a:ext>
                    </a:extLst>
                  </pic:spPr>
                </pic:pic>
              </a:graphicData>
            </a:graphic>
          </wp:inline>
        </w:drawing>
      </w:r>
    </w:p>
    <w:p w14:paraId="1AD733EC" w14:textId="1FDA13D7" w:rsidR="00004D1B" w:rsidRDefault="00004D1B">
      <w:pPr>
        <w:spacing w:after="180"/>
        <w:jc w:val="both"/>
      </w:pPr>
      <w:r>
        <w:rPr>
          <w:noProof/>
        </w:rPr>
        <w:lastRenderedPageBreak/>
        <w:drawing>
          <wp:inline distT="0" distB="0" distL="0" distR="0" wp14:anchorId="0C37F1E8" wp14:editId="2B955370">
            <wp:extent cx="5731510" cy="3395663"/>
            <wp:effectExtent l="0" t="0" r="2540" b="0"/>
            <wp:docPr id="14511832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183298" name="Picture 1451183298"/>
                    <pic:cNvPicPr/>
                  </pic:nvPicPr>
                  <pic:blipFill rotWithShape="1">
                    <a:blip r:embed="rId15" cstate="print">
                      <a:extLst>
                        <a:ext uri="{28A0092B-C50C-407E-A947-70E740481C1C}">
                          <a14:useLocalDpi xmlns:a14="http://schemas.microsoft.com/office/drawing/2010/main" val="0"/>
                        </a:ext>
                      </a:extLst>
                    </a:blip>
                    <a:srcRect b="5203"/>
                    <a:stretch>
                      <a:fillRect/>
                    </a:stretch>
                  </pic:blipFill>
                  <pic:spPr bwMode="auto">
                    <a:xfrm>
                      <a:off x="0" y="0"/>
                      <a:ext cx="5731510" cy="3395663"/>
                    </a:xfrm>
                    <a:prstGeom prst="rect">
                      <a:avLst/>
                    </a:prstGeom>
                    <a:ln>
                      <a:noFill/>
                    </a:ln>
                    <a:extLst>
                      <a:ext uri="{53640926-AAD7-44D8-BBD7-CCE9431645EC}">
                        <a14:shadowObscured xmlns:a14="http://schemas.microsoft.com/office/drawing/2010/main"/>
                      </a:ext>
                    </a:extLst>
                  </pic:spPr>
                </pic:pic>
              </a:graphicData>
            </a:graphic>
          </wp:inline>
        </w:drawing>
      </w:r>
    </w:p>
    <w:p w14:paraId="77338E1C" w14:textId="154AF151" w:rsidR="00AE3B84" w:rsidRDefault="00AE3B84">
      <w:pPr>
        <w:spacing w:after="180"/>
        <w:jc w:val="both"/>
      </w:pPr>
      <w:r>
        <w:rPr>
          <w:noProof/>
        </w:rPr>
        <w:drawing>
          <wp:inline distT="0" distB="0" distL="0" distR="0" wp14:anchorId="7718719C" wp14:editId="7C748CCB">
            <wp:extent cx="5757863" cy="3371850"/>
            <wp:effectExtent l="0" t="0" r="0" b="0"/>
            <wp:docPr id="10578572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57270" name="Picture 1057857270"/>
                    <pic:cNvPicPr/>
                  </pic:nvPicPr>
                  <pic:blipFill rotWithShape="1">
                    <a:blip r:embed="rId16" cstate="print">
                      <a:extLst>
                        <a:ext uri="{28A0092B-C50C-407E-A947-70E740481C1C}">
                          <a14:useLocalDpi xmlns:a14="http://schemas.microsoft.com/office/drawing/2010/main" val="0"/>
                        </a:ext>
                      </a:extLst>
                    </a:blip>
                    <a:srcRect r="-460" b="5868"/>
                    <a:stretch>
                      <a:fillRect/>
                    </a:stretch>
                  </pic:blipFill>
                  <pic:spPr bwMode="auto">
                    <a:xfrm>
                      <a:off x="0" y="0"/>
                      <a:ext cx="5757863" cy="3371850"/>
                    </a:xfrm>
                    <a:prstGeom prst="rect">
                      <a:avLst/>
                    </a:prstGeom>
                    <a:ln>
                      <a:noFill/>
                    </a:ln>
                    <a:extLst>
                      <a:ext uri="{53640926-AAD7-44D8-BBD7-CCE9431645EC}">
                        <a14:shadowObscured xmlns:a14="http://schemas.microsoft.com/office/drawing/2010/main"/>
                      </a:ext>
                    </a:extLst>
                  </pic:spPr>
                </pic:pic>
              </a:graphicData>
            </a:graphic>
          </wp:inline>
        </w:drawing>
      </w:r>
    </w:p>
    <w:p w14:paraId="12E97054" w14:textId="773C7F68" w:rsidR="004A21E4" w:rsidRDefault="004A21E4">
      <w:pPr>
        <w:spacing w:after="180"/>
        <w:jc w:val="both"/>
      </w:pPr>
      <w:r>
        <w:rPr>
          <w:noProof/>
        </w:rPr>
        <w:lastRenderedPageBreak/>
        <w:drawing>
          <wp:inline distT="0" distB="0" distL="0" distR="0" wp14:anchorId="66F0A367" wp14:editId="0D01E809">
            <wp:extent cx="5757545" cy="3362325"/>
            <wp:effectExtent l="0" t="0" r="0" b="9525"/>
            <wp:docPr id="10600780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78027" name="Picture 1060078027"/>
                    <pic:cNvPicPr/>
                  </pic:nvPicPr>
                  <pic:blipFill rotWithShape="1">
                    <a:blip r:embed="rId17" cstate="print">
                      <a:extLst>
                        <a:ext uri="{28A0092B-C50C-407E-A947-70E740481C1C}">
                          <a14:useLocalDpi xmlns:a14="http://schemas.microsoft.com/office/drawing/2010/main" val="0"/>
                        </a:ext>
                      </a:extLst>
                    </a:blip>
                    <a:srcRect r="-454" b="6133"/>
                    <a:stretch>
                      <a:fillRect/>
                    </a:stretch>
                  </pic:blipFill>
                  <pic:spPr bwMode="auto">
                    <a:xfrm>
                      <a:off x="0" y="0"/>
                      <a:ext cx="5757545" cy="3362325"/>
                    </a:xfrm>
                    <a:prstGeom prst="rect">
                      <a:avLst/>
                    </a:prstGeom>
                    <a:ln>
                      <a:noFill/>
                    </a:ln>
                    <a:extLst>
                      <a:ext uri="{53640926-AAD7-44D8-BBD7-CCE9431645EC}">
                        <a14:shadowObscured xmlns:a14="http://schemas.microsoft.com/office/drawing/2010/main"/>
                      </a:ext>
                    </a:extLst>
                  </pic:spPr>
                </pic:pic>
              </a:graphicData>
            </a:graphic>
          </wp:inline>
        </w:drawing>
      </w:r>
    </w:p>
    <w:p w14:paraId="1DFE1A81" w14:textId="4413FC98" w:rsidR="002F3AE3" w:rsidRDefault="002F3AE3">
      <w:pPr>
        <w:spacing w:after="180"/>
        <w:jc w:val="both"/>
      </w:pPr>
      <w:r>
        <w:rPr>
          <w:noProof/>
        </w:rPr>
        <w:drawing>
          <wp:inline distT="0" distB="0" distL="0" distR="0" wp14:anchorId="4DCE3214" wp14:editId="62F2D583">
            <wp:extent cx="5691188" cy="3405188"/>
            <wp:effectExtent l="0" t="0" r="5080" b="5080"/>
            <wp:docPr id="13200874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87447" name="Picture 1320087447"/>
                    <pic:cNvPicPr/>
                  </pic:nvPicPr>
                  <pic:blipFill rotWithShape="1">
                    <a:blip r:embed="rId18" cstate="print">
                      <a:extLst>
                        <a:ext uri="{28A0092B-C50C-407E-A947-70E740481C1C}">
                          <a14:useLocalDpi xmlns:a14="http://schemas.microsoft.com/office/drawing/2010/main" val="0"/>
                        </a:ext>
                      </a:extLst>
                    </a:blip>
                    <a:srcRect r="703" b="4937"/>
                    <a:stretch>
                      <a:fillRect/>
                    </a:stretch>
                  </pic:blipFill>
                  <pic:spPr bwMode="auto">
                    <a:xfrm>
                      <a:off x="0" y="0"/>
                      <a:ext cx="5691188" cy="3405188"/>
                    </a:xfrm>
                    <a:prstGeom prst="rect">
                      <a:avLst/>
                    </a:prstGeom>
                    <a:ln>
                      <a:noFill/>
                    </a:ln>
                    <a:extLst>
                      <a:ext uri="{53640926-AAD7-44D8-BBD7-CCE9431645EC}">
                        <a14:shadowObscured xmlns:a14="http://schemas.microsoft.com/office/drawing/2010/main"/>
                      </a:ext>
                    </a:extLst>
                  </pic:spPr>
                </pic:pic>
              </a:graphicData>
            </a:graphic>
          </wp:inline>
        </w:drawing>
      </w:r>
    </w:p>
    <w:p w14:paraId="71D40C6B" w14:textId="23EC7FFE" w:rsidR="00F52D01" w:rsidRDefault="00F52D01">
      <w:pPr>
        <w:spacing w:after="180"/>
        <w:jc w:val="both"/>
      </w:pPr>
      <w:r>
        <w:rPr>
          <w:noProof/>
        </w:rPr>
        <w:lastRenderedPageBreak/>
        <w:drawing>
          <wp:inline distT="0" distB="0" distL="0" distR="0" wp14:anchorId="42F70937" wp14:editId="45DF6FE2">
            <wp:extent cx="5690870" cy="3405188"/>
            <wp:effectExtent l="0" t="0" r="5080" b="5080"/>
            <wp:docPr id="18500274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027474" name="Picture 1850027474"/>
                    <pic:cNvPicPr/>
                  </pic:nvPicPr>
                  <pic:blipFill rotWithShape="1">
                    <a:blip r:embed="rId19" cstate="print">
                      <a:extLst>
                        <a:ext uri="{28A0092B-C50C-407E-A947-70E740481C1C}">
                          <a14:useLocalDpi xmlns:a14="http://schemas.microsoft.com/office/drawing/2010/main" val="0"/>
                        </a:ext>
                      </a:extLst>
                    </a:blip>
                    <a:srcRect r="709" b="4937"/>
                    <a:stretch>
                      <a:fillRect/>
                    </a:stretch>
                  </pic:blipFill>
                  <pic:spPr bwMode="auto">
                    <a:xfrm>
                      <a:off x="0" y="0"/>
                      <a:ext cx="5690870" cy="3405188"/>
                    </a:xfrm>
                    <a:prstGeom prst="rect">
                      <a:avLst/>
                    </a:prstGeom>
                    <a:ln>
                      <a:noFill/>
                    </a:ln>
                    <a:extLst>
                      <a:ext uri="{53640926-AAD7-44D8-BBD7-CCE9431645EC}">
                        <a14:shadowObscured xmlns:a14="http://schemas.microsoft.com/office/drawing/2010/main"/>
                      </a:ext>
                    </a:extLst>
                  </pic:spPr>
                </pic:pic>
              </a:graphicData>
            </a:graphic>
          </wp:inline>
        </w:drawing>
      </w:r>
    </w:p>
    <w:p w14:paraId="1A4209C2" w14:textId="42FA3A3A" w:rsidR="00D30F55" w:rsidRDefault="00D30F55">
      <w:pPr>
        <w:spacing w:after="180"/>
        <w:jc w:val="both"/>
      </w:pPr>
      <w:r>
        <w:rPr>
          <w:noProof/>
        </w:rPr>
        <w:drawing>
          <wp:inline distT="0" distB="0" distL="0" distR="0" wp14:anchorId="14988DED" wp14:editId="1168B107">
            <wp:extent cx="5731510" cy="3390900"/>
            <wp:effectExtent l="0" t="0" r="2540" b="0"/>
            <wp:docPr id="9114830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83036" name="Picture 911483036"/>
                    <pic:cNvPicPr/>
                  </pic:nvPicPr>
                  <pic:blipFill rotWithShape="1">
                    <a:blip r:embed="rId20" cstate="print">
                      <a:extLst>
                        <a:ext uri="{28A0092B-C50C-407E-A947-70E740481C1C}">
                          <a14:useLocalDpi xmlns:a14="http://schemas.microsoft.com/office/drawing/2010/main" val="0"/>
                        </a:ext>
                      </a:extLst>
                    </a:blip>
                    <a:srcRect b="5336"/>
                    <a:stretch>
                      <a:fillRect/>
                    </a:stretch>
                  </pic:blipFill>
                  <pic:spPr bwMode="auto">
                    <a:xfrm>
                      <a:off x="0" y="0"/>
                      <a:ext cx="5731510" cy="3390900"/>
                    </a:xfrm>
                    <a:prstGeom prst="rect">
                      <a:avLst/>
                    </a:prstGeom>
                    <a:ln>
                      <a:noFill/>
                    </a:ln>
                    <a:extLst>
                      <a:ext uri="{53640926-AAD7-44D8-BBD7-CCE9431645EC}">
                        <a14:shadowObscured xmlns:a14="http://schemas.microsoft.com/office/drawing/2010/main"/>
                      </a:ext>
                    </a:extLst>
                  </pic:spPr>
                </pic:pic>
              </a:graphicData>
            </a:graphic>
          </wp:inline>
        </w:drawing>
      </w:r>
    </w:p>
    <w:p w14:paraId="566DBB49" w14:textId="77777777" w:rsidR="00C20FBB" w:rsidRPr="00723F81" w:rsidRDefault="00C25056">
      <w:pPr>
        <w:pStyle w:val="Heading2"/>
        <w:rPr>
          <w:color w:val="auto"/>
        </w:rPr>
      </w:pPr>
      <w:r w:rsidRPr="00723F81">
        <w:rPr>
          <w:color w:val="auto"/>
        </w:rPr>
        <w:t>3.3 Constraint Validation Testing</w:t>
      </w:r>
    </w:p>
    <w:p w14:paraId="4AB6BF0E" w14:textId="77777777" w:rsidR="00C20FBB" w:rsidRDefault="00C25056">
      <w:pPr>
        <w:spacing w:after="180"/>
        <w:jc w:val="both"/>
      </w:pPr>
      <w:r>
        <w:t>To verify that the constraints were working correctly, a series of test inserts were run that intentionally violated the rules – for example, attempting to insert a product with a negative price, or trying to add an order that references a non-existent customer. In each case, MySQL returned an appropriate error and rejected the invalid record.</w:t>
      </w:r>
    </w:p>
    <w:p w14:paraId="4C75AA31" w14:textId="2CE2350C" w:rsidR="00D864B6" w:rsidRDefault="00D864B6">
      <w:pPr>
        <w:spacing w:after="180"/>
        <w:jc w:val="both"/>
      </w:pPr>
      <w:r>
        <w:rPr>
          <w:noProof/>
        </w:rPr>
        <w:lastRenderedPageBreak/>
        <w:drawing>
          <wp:inline distT="0" distB="0" distL="0" distR="0" wp14:anchorId="7D19CC12" wp14:editId="12B0FBBD">
            <wp:extent cx="5767388" cy="3414713"/>
            <wp:effectExtent l="0" t="0" r="5080" b="0"/>
            <wp:docPr id="18666146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614687" name="Picture 1866614687"/>
                    <pic:cNvPicPr/>
                  </pic:nvPicPr>
                  <pic:blipFill rotWithShape="1">
                    <a:blip r:embed="rId21" cstate="print">
                      <a:extLst>
                        <a:ext uri="{28A0092B-C50C-407E-A947-70E740481C1C}">
                          <a14:useLocalDpi xmlns:a14="http://schemas.microsoft.com/office/drawing/2010/main" val="0"/>
                        </a:ext>
                      </a:extLst>
                    </a:blip>
                    <a:srcRect r="-626" b="4671"/>
                    <a:stretch>
                      <a:fillRect/>
                    </a:stretch>
                  </pic:blipFill>
                  <pic:spPr bwMode="auto">
                    <a:xfrm>
                      <a:off x="0" y="0"/>
                      <a:ext cx="5767388" cy="3414713"/>
                    </a:xfrm>
                    <a:prstGeom prst="rect">
                      <a:avLst/>
                    </a:prstGeom>
                    <a:ln>
                      <a:noFill/>
                    </a:ln>
                    <a:extLst>
                      <a:ext uri="{53640926-AAD7-44D8-BBD7-CCE9431645EC}">
                        <a14:shadowObscured xmlns:a14="http://schemas.microsoft.com/office/drawing/2010/main"/>
                      </a:ext>
                    </a:extLst>
                  </pic:spPr>
                </pic:pic>
              </a:graphicData>
            </a:graphic>
          </wp:inline>
        </w:drawing>
      </w:r>
    </w:p>
    <w:p w14:paraId="0EF2C660" w14:textId="540874B1" w:rsidR="00D864B6" w:rsidRDefault="00D45388">
      <w:pPr>
        <w:spacing w:after="180"/>
        <w:jc w:val="both"/>
      </w:pPr>
      <w:r>
        <w:rPr>
          <w:noProof/>
        </w:rPr>
        <w:drawing>
          <wp:inline distT="0" distB="0" distL="0" distR="0" wp14:anchorId="6371930C" wp14:editId="39368C0F">
            <wp:extent cx="5731510" cy="3433763"/>
            <wp:effectExtent l="0" t="0" r="2540" b="0"/>
            <wp:docPr id="9451904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90478" name="Picture 945190478"/>
                    <pic:cNvPicPr/>
                  </pic:nvPicPr>
                  <pic:blipFill rotWithShape="1">
                    <a:blip r:embed="rId22" cstate="print">
                      <a:extLst>
                        <a:ext uri="{28A0092B-C50C-407E-A947-70E740481C1C}">
                          <a14:useLocalDpi xmlns:a14="http://schemas.microsoft.com/office/drawing/2010/main" val="0"/>
                        </a:ext>
                      </a:extLst>
                    </a:blip>
                    <a:srcRect b="4139"/>
                    <a:stretch>
                      <a:fillRect/>
                    </a:stretch>
                  </pic:blipFill>
                  <pic:spPr bwMode="auto">
                    <a:xfrm>
                      <a:off x="0" y="0"/>
                      <a:ext cx="5731510" cy="3433763"/>
                    </a:xfrm>
                    <a:prstGeom prst="rect">
                      <a:avLst/>
                    </a:prstGeom>
                    <a:ln>
                      <a:noFill/>
                    </a:ln>
                    <a:extLst>
                      <a:ext uri="{53640926-AAD7-44D8-BBD7-CCE9431645EC}">
                        <a14:shadowObscured xmlns:a14="http://schemas.microsoft.com/office/drawing/2010/main"/>
                      </a:ext>
                    </a:extLst>
                  </pic:spPr>
                </pic:pic>
              </a:graphicData>
            </a:graphic>
          </wp:inline>
        </w:drawing>
      </w:r>
    </w:p>
    <w:p w14:paraId="201B9F76" w14:textId="34A83CC9" w:rsidR="000734D9" w:rsidRDefault="000734D9">
      <w:pPr>
        <w:spacing w:after="180"/>
        <w:jc w:val="both"/>
      </w:pPr>
      <w:r>
        <w:rPr>
          <w:noProof/>
        </w:rPr>
        <w:lastRenderedPageBreak/>
        <w:drawing>
          <wp:inline distT="0" distB="0" distL="0" distR="0" wp14:anchorId="3530BE7E" wp14:editId="0C0C8661">
            <wp:extent cx="5731510" cy="3381375"/>
            <wp:effectExtent l="0" t="0" r="2540" b="9525"/>
            <wp:docPr id="14273535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53548" name="Picture 1427353548"/>
                    <pic:cNvPicPr/>
                  </pic:nvPicPr>
                  <pic:blipFill rotWithShape="1">
                    <a:blip r:embed="rId23" cstate="print">
                      <a:extLst>
                        <a:ext uri="{28A0092B-C50C-407E-A947-70E740481C1C}">
                          <a14:useLocalDpi xmlns:a14="http://schemas.microsoft.com/office/drawing/2010/main" val="0"/>
                        </a:ext>
                      </a:extLst>
                    </a:blip>
                    <a:srcRect b="5602"/>
                    <a:stretch>
                      <a:fillRect/>
                    </a:stretch>
                  </pic:blipFill>
                  <pic:spPr bwMode="auto">
                    <a:xfrm>
                      <a:off x="0" y="0"/>
                      <a:ext cx="5731510" cy="3381375"/>
                    </a:xfrm>
                    <a:prstGeom prst="rect">
                      <a:avLst/>
                    </a:prstGeom>
                    <a:ln>
                      <a:noFill/>
                    </a:ln>
                    <a:extLst>
                      <a:ext uri="{53640926-AAD7-44D8-BBD7-CCE9431645EC}">
                        <a14:shadowObscured xmlns:a14="http://schemas.microsoft.com/office/drawing/2010/main"/>
                      </a:ext>
                    </a:extLst>
                  </pic:spPr>
                </pic:pic>
              </a:graphicData>
            </a:graphic>
          </wp:inline>
        </w:drawing>
      </w:r>
    </w:p>
    <w:p w14:paraId="29490401" w14:textId="027BF652" w:rsidR="004244B9" w:rsidRDefault="004244B9">
      <w:pPr>
        <w:spacing w:after="180"/>
        <w:jc w:val="both"/>
      </w:pPr>
      <w:r>
        <w:rPr>
          <w:noProof/>
        </w:rPr>
        <w:drawing>
          <wp:inline distT="0" distB="0" distL="0" distR="0" wp14:anchorId="68A55CB0" wp14:editId="4DCA886E">
            <wp:extent cx="5731510" cy="4176395"/>
            <wp:effectExtent l="0" t="0" r="2540" b="0"/>
            <wp:docPr id="4054664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466450" name="Picture 40546645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176395"/>
                    </a:xfrm>
                    <a:prstGeom prst="rect">
                      <a:avLst/>
                    </a:prstGeom>
                  </pic:spPr>
                </pic:pic>
              </a:graphicData>
            </a:graphic>
          </wp:inline>
        </w:drawing>
      </w:r>
    </w:p>
    <w:p w14:paraId="16630735" w14:textId="77777777" w:rsidR="00D33ECF" w:rsidRDefault="00D33ECF">
      <w:pPr>
        <w:pStyle w:val="Heading1"/>
        <w:rPr>
          <w:color w:val="auto"/>
        </w:rPr>
      </w:pPr>
    </w:p>
    <w:p w14:paraId="6A33F2E1" w14:textId="77777777" w:rsidR="00D33ECF" w:rsidRDefault="00D33ECF">
      <w:pPr>
        <w:pStyle w:val="Heading1"/>
        <w:rPr>
          <w:color w:val="auto"/>
        </w:rPr>
      </w:pPr>
    </w:p>
    <w:p w14:paraId="1E0A89CF" w14:textId="70182AEE" w:rsidR="00C20FBB" w:rsidRPr="00723F81" w:rsidRDefault="00C25056">
      <w:pPr>
        <w:pStyle w:val="Heading1"/>
        <w:rPr>
          <w:color w:val="auto"/>
        </w:rPr>
      </w:pPr>
      <w:r w:rsidRPr="00723F81">
        <w:rPr>
          <w:color w:val="auto"/>
        </w:rPr>
        <w:lastRenderedPageBreak/>
        <w:t>4. Stored Procedures and Transactional Scenario</w:t>
      </w:r>
    </w:p>
    <w:p w14:paraId="155596DB" w14:textId="77777777" w:rsidR="00C20FBB" w:rsidRPr="00723F81" w:rsidRDefault="00C25056">
      <w:pPr>
        <w:pStyle w:val="Heading2"/>
        <w:rPr>
          <w:color w:val="auto"/>
        </w:rPr>
      </w:pPr>
      <w:r w:rsidRPr="00723F81">
        <w:rPr>
          <w:color w:val="auto"/>
        </w:rPr>
        <w:t>4.1 CRUD Stored Procedures</w:t>
      </w:r>
    </w:p>
    <w:p w14:paraId="0F88FC12" w14:textId="77777777" w:rsidR="00C20FBB" w:rsidRDefault="00C25056">
      <w:pPr>
        <w:spacing w:after="180"/>
        <w:jc w:val="both"/>
      </w:pPr>
      <w:r>
        <w:t>Stored procedures were created for Insert, Update, and Delete operations on the main tables. Using stored procedures rather than ad hoc SQL is generally considered good practice because it centralises business logic, makes the code reusable, and reduces the risk of SQL injection (Vieira, 2007). Each procedure includes transaction handling using BEGIN, COMMIT, and ROLLBACK.</w:t>
      </w:r>
    </w:p>
    <w:p w14:paraId="67EB2FEB" w14:textId="77777777" w:rsidR="00C20FBB" w:rsidRPr="00EE2335" w:rsidRDefault="00C25056">
      <w:pPr>
        <w:pStyle w:val="Heading2"/>
        <w:rPr>
          <w:color w:val="auto"/>
        </w:rPr>
      </w:pPr>
      <w:r w:rsidRPr="00EE2335">
        <w:rPr>
          <w:color w:val="auto"/>
        </w:rPr>
        <w:t>4.2 Transactional Scenario with Rollback</w:t>
      </w:r>
    </w:p>
    <w:p w14:paraId="449A2ABB" w14:textId="77777777" w:rsidR="00C20FBB" w:rsidRDefault="00C25056">
      <w:pPr>
        <w:spacing w:after="180"/>
        <w:jc w:val="both"/>
      </w:pPr>
      <w:r>
        <w:t xml:space="preserve">A transactional scenario was designed to simulate placing a customer order. The process involves multiple steps: checking that the product is in stock, inserting an </w:t>
      </w:r>
      <w:proofErr w:type="spellStart"/>
      <w:r>
        <w:t>OrderItem</w:t>
      </w:r>
      <w:proofErr w:type="spellEnd"/>
      <w:r>
        <w:t xml:space="preserve"> record, updating the product’s </w:t>
      </w:r>
      <w:proofErr w:type="spellStart"/>
      <w:r>
        <w:t>StockQuantity</w:t>
      </w:r>
      <w:proofErr w:type="spellEnd"/>
      <w:r>
        <w:t>, and updating the Order status. If any of these steps fails – for example, if the stock level would drop below zero – the entire transaction is rolled back so the database is left in a consistent state.</w:t>
      </w:r>
    </w:p>
    <w:p w14:paraId="18EB624C" w14:textId="004767C9" w:rsidR="00C20FBB" w:rsidRDefault="00C25056" w:rsidP="002D666F">
      <w:pPr>
        <w:spacing w:after="180"/>
        <w:jc w:val="both"/>
      </w:pPr>
      <w:r>
        <w:t>This approach reflects the ACID properties that are central to reliable transaction management. As Ramakrishnan and Gehrke (2003) explain, atomicity ensures that a transaction is treated as a single unit – either all steps succeed or none of them are applied. The ROLLBACK statement is what makes this possible in practice.</w:t>
      </w:r>
    </w:p>
    <w:p w14:paraId="1926C9E4" w14:textId="77777777" w:rsidR="00C20FBB" w:rsidRPr="00EE2335" w:rsidRDefault="00C25056">
      <w:pPr>
        <w:pStyle w:val="Heading2"/>
        <w:rPr>
          <w:color w:val="auto"/>
        </w:rPr>
      </w:pPr>
      <w:r w:rsidRPr="00EE2335">
        <w:rPr>
          <w:color w:val="auto"/>
        </w:rPr>
        <w:t>4.3 Triggers and Audit Functions</w:t>
      </w:r>
    </w:p>
    <w:p w14:paraId="001BDFDD" w14:textId="77777777" w:rsidR="00C20FBB" w:rsidRDefault="00C25056">
      <w:pPr>
        <w:spacing w:after="180"/>
        <w:jc w:val="both"/>
      </w:pPr>
      <w:r>
        <w:t xml:space="preserve">Two triggers were implemented to support auditing. The first records changes to stock levels in an </w:t>
      </w:r>
      <w:proofErr w:type="spellStart"/>
      <w:r>
        <w:t>AuditLog</w:t>
      </w:r>
      <w:proofErr w:type="spellEnd"/>
      <w:r>
        <w:t xml:space="preserve"> table whenever a Product row is updated. The second automatically sets the </w:t>
      </w:r>
      <w:proofErr w:type="spellStart"/>
      <w:r>
        <w:t>OrderDate</w:t>
      </w:r>
      <w:proofErr w:type="spellEnd"/>
      <w:r>
        <w:t xml:space="preserve"> to the current timestamp when a new order is inserted. Triggers are useful here because they fire automatically without requiring any extra code in the application layer, which means the auditing happens consistently regardless of how the data is modified (Stephens et al., 2011).</w:t>
      </w:r>
    </w:p>
    <w:p w14:paraId="09E14130" w14:textId="77777777" w:rsidR="00C20FBB" w:rsidRPr="00EE2335" w:rsidRDefault="00C25056">
      <w:pPr>
        <w:pStyle w:val="Heading1"/>
        <w:rPr>
          <w:color w:val="auto"/>
        </w:rPr>
      </w:pPr>
      <w:r w:rsidRPr="00EE2335">
        <w:rPr>
          <w:color w:val="auto"/>
        </w:rPr>
        <w:t>5. Performance Tuning and Query Optimisation</w:t>
      </w:r>
    </w:p>
    <w:p w14:paraId="218E7793" w14:textId="77777777" w:rsidR="00C20FBB" w:rsidRPr="00EE2335" w:rsidRDefault="00C25056">
      <w:pPr>
        <w:pStyle w:val="Heading2"/>
        <w:rPr>
          <w:color w:val="auto"/>
        </w:rPr>
      </w:pPr>
      <w:r w:rsidRPr="00EE2335">
        <w:rPr>
          <w:color w:val="auto"/>
        </w:rPr>
        <w:t>5.1 Indexing Strategy</w:t>
      </w:r>
    </w:p>
    <w:p w14:paraId="718E1186" w14:textId="77777777" w:rsidR="00C20FBB" w:rsidRDefault="00C25056">
      <w:pPr>
        <w:spacing w:after="180"/>
        <w:jc w:val="both"/>
      </w:pPr>
      <w:r>
        <w:t>Indexes were created on columns that are likely to be used frequently in WHERE clauses and JOIN operations. Without secondary indexes, MySQL would need to perform a full table scan for every query, which becomes increasingly slow as the data grows. As Schwartz et al. (2012) note, choosing the right columns to index can dramatically reduce query execution time, particularly for large datasets.</w:t>
      </w:r>
    </w:p>
    <w:p w14:paraId="72433AB0" w14:textId="77777777" w:rsidR="00C20FBB" w:rsidRDefault="00C25056">
      <w:pPr>
        <w:spacing w:after="180"/>
        <w:jc w:val="both"/>
      </w:pPr>
      <w:r>
        <w:t>The following indexes were added:</w:t>
      </w:r>
    </w:p>
    <w:p w14:paraId="182F5944" w14:textId="77777777" w:rsidR="00C20FBB" w:rsidRDefault="00C25056">
      <w:pPr>
        <w:pStyle w:val="ListParagraph"/>
        <w:numPr>
          <w:ilvl w:val="0"/>
          <w:numId w:val="2"/>
        </w:numPr>
      </w:pPr>
      <w:proofErr w:type="spellStart"/>
      <w:r>
        <w:rPr>
          <w:b/>
          <w:bCs/>
        </w:rPr>
        <w:t>idx_product_supplier</w:t>
      </w:r>
      <w:proofErr w:type="spellEnd"/>
      <w:r>
        <w:t xml:space="preserve"> on Product(</w:t>
      </w:r>
      <w:proofErr w:type="spellStart"/>
      <w:r>
        <w:t>SupplierID</w:t>
      </w:r>
      <w:proofErr w:type="spellEnd"/>
      <w:r>
        <w:t>) – to speed up queries that retrieve all products from a given supplier.</w:t>
      </w:r>
    </w:p>
    <w:p w14:paraId="6B804BC2" w14:textId="77777777" w:rsidR="00C20FBB" w:rsidRDefault="00C25056">
      <w:pPr>
        <w:pStyle w:val="ListParagraph"/>
        <w:numPr>
          <w:ilvl w:val="0"/>
          <w:numId w:val="2"/>
        </w:numPr>
      </w:pPr>
      <w:proofErr w:type="spellStart"/>
      <w:r>
        <w:rPr>
          <w:b/>
          <w:bCs/>
        </w:rPr>
        <w:t>idx_order_customer</w:t>
      </w:r>
      <w:proofErr w:type="spellEnd"/>
      <w:r>
        <w:t xml:space="preserve"> on Order(</w:t>
      </w:r>
      <w:proofErr w:type="spellStart"/>
      <w:r>
        <w:t>CustomerID</w:t>
      </w:r>
      <w:proofErr w:type="spellEnd"/>
      <w:r>
        <w:t>) – to speed up order history lookups for a specific customer.</w:t>
      </w:r>
    </w:p>
    <w:p w14:paraId="33E74B50" w14:textId="77777777" w:rsidR="00C20FBB" w:rsidRDefault="00C25056">
      <w:pPr>
        <w:pStyle w:val="ListParagraph"/>
        <w:numPr>
          <w:ilvl w:val="0"/>
          <w:numId w:val="2"/>
        </w:numPr>
      </w:pPr>
      <w:proofErr w:type="spellStart"/>
      <w:r>
        <w:rPr>
          <w:b/>
          <w:bCs/>
        </w:rPr>
        <w:t>idx_review_product</w:t>
      </w:r>
      <w:proofErr w:type="spellEnd"/>
      <w:r>
        <w:t xml:space="preserve"> on Review(</w:t>
      </w:r>
      <w:proofErr w:type="spellStart"/>
      <w:r>
        <w:t>ProductID</w:t>
      </w:r>
      <w:proofErr w:type="spellEnd"/>
      <w:r>
        <w:t>) – to speed up retrieval of all reviews for a given product.</w:t>
      </w:r>
    </w:p>
    <w:p w14:paraId="4B40FD06" w14:textId="77777777" w:rsidR="00C20FBB" w:rsidRDefault="00C25056">
      <w:pPr>
        <w:pStyle w:val="ListParagraph"/>
        <w:numPr>
          <w:ilvl w:val="0"/>
          <w:numId w:val="2"/>
        </w:numPr>
        <w:spacing w:after="200"/>
      </w:pPr>
      <w:proofErr w:type="spellStart"/>
      <w:r>
        <w:rPr>
          <w:b/>
          <w:bCs/>
        </w:rPr>
        <w:lastRenderedPageBreak/>
        <w:t>idx_orderitem_order</w:t>
      </w:r>
      <w:proofErr w:type="spellEnd"/>
      <w:r>
        <w:t xml:space="preserve"> on </w:t>
      </w:r>
      <w:proofErr w:type="spellStart"/>
      <w:r>
        <w:t>OrderItem</w:t>
      </w:r>
      <w:proofErr w:type="spellEnd"/>
      <w:r>
        <w:t>(</w:t>
      </w:r>
      <w:proofErr w:type="spellStart"/>
      <w:r>
        <w:t>OrderID</w:t>
      </w:r>
      <w:proofErr w:type="spellEnd"/>
      <w:r>
        <w:t>) – to speed up fetching all items within a particular order.</w:t>
      </w:r>
    </w:p>
    <w:p w14:paraId="1737BB87" w14:textId="77777777" w:rsidR="00C20FBB" w:rsidRPr="00EE2335" w:rsidRDefault="00C25056">
      <w:pPr>
        <w:pStyle w:val="Heading2"/>
        <w:rPr>
          <w:color w:val="auto"/>
        </w:rPr>
      </w:pPr>
      <w:r w:rsidRPr="00EE2335">
        <w:rPr>
          <w:color w:val="auto"/>
        </w:rPr>
        <w:t>5.2 Query Execution Analysis</w:t>
      </w:r>
    </w:p>
    <w:p w14:paraId="5021F68B" w14:textId="77777777" w:rsidR="00C20FBB" w:rsidRDefault="00C25056">
      <w:pPr>
        <w:spacing w:after="180"/>
        <w:jc w:val="both"/>
      </w:pPr>
      <w:r>
        <w:t>The EXPLAIN statement was used before and after adding the indexes to compare query execution plans. Before indexing, MySQL reported a type of ‘ALL’ for several queries, meaning it was scanning every row in the table. After the indexes were added, the type changed to ‘ref’ or ‘</w:t>
      </w:r>
      <w:proofErr w:type="spellStart"/>
      <w:r>
        <w:t>eq_ref</w:t>
      </w:r>
      <w:proofErr w:type="spellEnd"/>
      <w:r>
        <w:t xml:space="preserve">’, indicating that MySQL was using the index to locate rows directly. This kind of improvement is particularly significant for the Order and </w:t>
      </w:r>
      <w:proofErr w:type="spellStart"/>
      <w:r>
        <w:t>OrderItem</w:t>
      </w:r>
      <w:proofErr w:type="spellEnd"/>
      <w:r>
        <w:t xml:space="preserve"> tables, which are expected to grow quickly as the platform scales.</w:t>
      </w:r>
    </w:p>
    <w:p w14:paraId="7A161AEB" w14:textId="77777777" w:rsidR="00C20FBB" w:rsidRPr="00EE2335" w:rsidRDefault="00C25056">
      <w:pPr>
        <w:pStyle w:val="Heading1"/>
        <w:rPr>
          <w:color w:val="auto"/>
        </w:rPr>
      </w:pPr>
      <w:r w:rsidRPr="00EE2335">
        <w:rPr>
          <w:color w:val="auto"/>
        </w:rPr>
        <w:t>6. Literature Support for Design and Implementation Choices</w:t>
      </w:r>
    </w:p>
    <w:p w14:paraId="3D13A887" w14:textId="77777777" w:rsidR="00C20FBB" w:rsidRDefault="00C25056">
      <w:pPr>
        <w:spacing w:after="180"/>
        <w:jc w:val="both"/>
      </w:pPr>
      <w:r>
        <w:t>Throughout this project, a range of academic sources were used to inform and justify the design decisions made. This section brings together the key references and explains how they connect to the implementation.</w:t>
      </w:r>
    </w:p>
    <w:p w14:paraId="36350D99" w14:textId="77777777" w:rsidR="00C20FBB" w:rsidRDefault="00C25056">
      <w:pPr>
        <w:spacing w:after="180"/>
        <w:jc w:val="both"/>
      </w:pPr>
      <w:r>
        <w:rPr>
          <w:b/>
          <w:bCs/>
        </w:rPr>
        <w:t xml:space="preserve">Normalisation: </w:t>
      </w:r>
      <w:r>
        <w:t xml:space="preserve">Connolly and Begg (2015) provide a thorough explanation of normalisation and its role in eliminating update anomalies. Their framework for 1NF, 2NF, and 3NF was used directly when designing the </w:t>
      </w:r>
      <w:proofErr w:type="spellStart"/>
      <w:r>
        <w:t>GreenLeaf</w:t>
      </w:r>
      <w:proofErr w:type="spellEnd"/>
      <w:r>
        <w:t xml:space="preserve"> table structures.</w:t>
      </w:r>
    </w:p>
    <w:p w14:paraId="2C577628" w14:textId="77777777" w:rsidR="00C20FBB" w:rsidRDefault="00C25056">
      <w:pPr>
        <w:spacing w:after="180"/>
        <w:jc w:val="both"/>
      </w:pPr>
      <w:r>
        <w:rPr>
          <w:b/>
          <w:bCs/>
        </w:rPr>
        <w:t xml:space="preserve">Transactions and ACID properties: </w:t>
      </w:r>
      <w:r>
        <w:t>Ramakrishnan and Gehrke (2003) define ACID (Atomicity, Consistency, Isolation, Durability) as the fundamental properties that ensure reliable transaction processing. The transaction scenario implemented here – particularly the use of ROLLBACK to undo partial operations – is grounded in this concept.</w:t>
      </w:r>
    </w:p>
    <w:p w14:paraId="325CB2A0" w14:textId="77777777" w:rsidR="00C20FBB" w:rsidRDefault="00C25056">
      <w:pPr>
        <w:spacing w:after="180"/>
        <w:jc w:val="both"/>
      </w:pPr>
      <w:r>
        <w:rPr>
          <w:b/>
          <w:bCs/>
        </w:rPr>
        <w:t xml:space="preserve">Stored Procedures: </w:t>
      </w:r>
      <w:r>
        <w:t>Vieira (2007) argues that stored procedures improve security and performance by encapsulating SQL logic on the server side. This was a key reason for using stored procedures rather than embedding SQL directly in application code.</w:t>
      </w:r>
    </w:p>
    <w:p w14:paraId="293D72A7" w14:textId="77777777" w:rsidR="00C20FBB" w:rsidRDefault="00C25056">
      <w:pPr>
        <w:spacing w:after="180"/>
        <w:jc w:val="both"/>
      </w:pPr>
      <w:r>
        <w:rPr>
          <w:b/>
          <w:bCs/>
        </w:rPr>
        <w:t xml:space="preserve">Triggers: </w:t>
      </w:r>
      <w:r>
        <w:t>Stephens et al. (2011) describe triggers as a practical tool for enforcing business rules and maintaining audit trails automatically. The auditing trigger implemented in this project follows that pattern.</w:t>
      </w:r>
    </w:p>
    <w:p w14:paraId="356431EE" w14:textId="77777777" w:rsidR="00C20FBB" w:rsidRDefault="00C25056">
      <w:pPr>
        <w:spacing w:after="180"/>
        <w:jc w:val="both"/>
      </w:pPr>
      <w:r>
        <w:rPr>
          <w:b/>
          <w:bCs/>
        </w:rPr>
        <w:t xml:space="preserve">Indexing: </w:t>
      </w:r>
      <w:r>
        <w:t>Schwartz et al. (2012) provide detailed guidance on index selection strategies for MySQL. Their recommendation to focus index choices on columns used in JOIN conditions and WHERE clauses was applied directly when creating the secondary indexes.</w:t>
      </w:r>
    </w:p>
    <w:p w14:paraId="5FDC5951" w14:textId="77777777" w:rsidR="00C20FBB" w:rsidRDefault="00C25056">
      <w:pPr>
        <w:spacing w:after="200"/>
        <w:jc w:val="both"/>
      </w:pPr>
      <w:r>
        <w:t>It is worth noting that while textbooks form the backbone of the theoretical support here, some supplementary material was also drawn from MySQL’s official documentation, which provides up-to-date guidance on syntax and behaviour specific to this DBMS.</w:t>
      </w:r>
    </w:p>
    <w:p w14:paraId="1DE003F2" w14:textId="77777777" w:rsidR="002D666F" w:rsidRDefault="002D666F">
      <w:pPr>
        <w:spacing w:after="200"/>
        <w:jc w:val="both"/>
      </w:pPr>
    </w:p>
    <w:p w14:paraId="54EB0106" w14:textId="1CCA3C8F" w:rsidR="002D666F" w:rsidRDefault="005B596E">
      <w:pPr>
        <w:spacing w:after="200"/>
        <w:jc w:val="both"/>
      </w:pPr>
      <w:r>
        <w:rPr>
          <w:noProof/>
        </w:rPr>
        <w:lastRenderedPageBreak/>
        <w:drawing>
          <wp:inline distT="0" distB="0" distL="0" distR="0" wp14:anchorId="1581F37F" wp14:editId="4F9B29A6">
            <wp:extent cx="5731510" cy="3395663"/>
            <wp:effectExtent l="0" t="0" r="2540" b="0"/>
            <wp:docPr id="5489721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72157" name="Picture 17"/>
                    <pic:cNvPicPr/>
                  </pic:nvPicPr>
                  <pic:blipFill rotWithShape="1">
                    <a:blip r:embed="rId25" cstate="print">
                      <a:extLst>
                        <a:ext uri="{28A0092B-C50C-407E-A947-70E740481C1C}">
                          <a14:useLocalDpi xmlns:a14="http://schemas.microsoft.com/office/drawing/2010/main" val="0"/>
                        </a:ext>
                      </a:extLst>
                    </a:blip>
                    <a:srcRect b="5203"/>
                    <a:stretch>
                      <a:fillRect/>
                    </a:stretch>
                  </pic:blipFill>
                  <pic:spPr bwMode="auto">
                    <a:xfrm>
                      <a:off x="0" y="0"/>
                      <a:ext cx="5731510" cy="3395663"/>
                    </a:xfrm>
                    <a:prstGeom prst="rect">
                      <a:avLst/>
                    </a:prstGeom>
                    <a:ln>
                      <a:noFill/>
                    </a:ln>
                    <a:extLst>
                      <a:ext uri="{53640926-AAD7-44D8-BBD7-CCE9431645EC}">
                        <a14:shadowObscured xmlns:a14="http://schemas.microsoft.com/office/drawing/2010/main"/>
                      </a:ext>
                    </a:extLst>
                  </pic:spPr>
                </pic:pic>
              </a:graphicData>
            </a:graphic>
          </wp:inline>
        </w:drawing>
      </w:r>
    </w:p>
    <w:p w14:paraId="085EC3AE" w14:textId="3C89B6EF" w:rsidR="005B596E" w:rsidRDefault="005B596E">
      <w:pPr>
        <w:spacing w:after="200"/>
        <w:jc w:val="both"/>
      </w:pPr>
      <w:r>
        <w:rPr>
          <w:noProof/>
        </w:rPr>
        <w:drawing>
          <wp:inline distT="0" distB="0" distL="0" distR="0" wp14:anchorId="0A3BB602" wp14:editId="6E09B17C">
            <wp:extent cx="5757863" cy="3400425"/>
            <wp:effectExtent l="0" t="0" r="0" b="0"/>
            <wp:docPr id="169146446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464467" name="Picture 18"/>
                    <pic:cNvPicPr/>
                  </pic:nvPicPr>
                  <pic:blipFill rotWithShape="1">
                    <a:blip r:embed="rId26" cstate="print">
                      <a:extLst>
                        <a:ext uri="{28A0092B-C50C-407E-A947-70E740481C1C}">
                          <a14:useLocalDpi xmlns:a14="http://schemas.microsoft.com/office/drawing/2010/main" val="0"/>
                        </a:ext>
                      </a:extLst>
                    </a:blip>
                    <a:srcRect r="-460" b="5070"/>
                    <a:stretch>
                      <a:fillRect/>
                    </a:stretch>
                  </pic:blipFill>
                  <pic:spPr bwMode="auto">
                    <a:xfrm>
                      <a:off x="0" y="0"/>
                      <a:ext cx="5757863" cy="3400425"/>
                    </a:xfrm>
                    <a:prstGeom prst="rect">
                      <a:avLst/>
                    </a:prstGeom>
                    <a:ln>
                      <a:noFill/>
                    </a:ln>
                    <a:extLst>
                      <a:ext uri="{53640926-AAD7-44D8-BBD7-CCE9431645EC}">
                        <a14:shadowObscured xmlns:a14="http://schemas.microsoft.com/office/drawing/2010/main"/>
                      </a:ext>
                    </a:extLst>
                  </pic:spPr>
                </pic:pic>
              </a:graphicData>
            </a:graphic>
          </wp:inline>
        </w:drawing>
      </w:r>
    </w:p>
    <w:p w14:paraId="47C4AD82" w14:textId="3C59C576" w:rsidR="005B596E" w:rsidRDefault="005B596E">
      <w:pPr>
        <w:spacing w:after="200"/>
        <w:jc w:val="both"/>
      </w:pPr>
      <w:r>
        <w:rPr>
          <w:noProof/>
        </w:rPr>
        <w:lastRenderedPageBreak/>
        <w:drawing>
          <wp:inline distT="0" distB="0" distL="0" distR="0" wp14:anchorId="1FA8E5C3" wp14:editId="453A05A3">
            <wp:extent cx="5731510" cy="3386138"/>
            <wp:effectExtent l="0" t="0" r="2540" b="5080"/>
            <wp:docPr id="122097697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76973" name="Picture 19"/>
                    <pic:cNvPicPr/>
                  </pic:nvPicPr>
                  <pic:blipFill rotWithShape="1">
                    <a:blip r:embed="rId27" cstate="print">
                      <a:extLst>
                        <a:ext uri="{28A0092B-C50C-407E-A947-70E740481C1C}">
                          <a14:useLocalDpi xmlns:a14="http://schemas.microsoft.com/office/drawing/2010/main" val="0"/>
                        </a:ext>
                      </a:extLst>
                    </a:blip>
                    <a:srcRect b="5469"/>
                    <a:stretch>
                      <a:fillRect/>
                    </a:stretch>
                  </pic:blipFill>
                  <pic:spPr bwMode="auto">
                    <a:xfrm>
                      <a:off x="0" y="0"/>
                      <a:ext cx="5731510" cy="3386138"/>
                    </a:xfrm>
                    <a:prstGeom prst="rect">
                      <a:avLst/>
                    </a:prstGeom>
                    <a:ln>
                      <a:noFill/>
                    </a:ln>
                    <a:extLst>
                      <a:ext uri="{53640926-AAD7-44D8-BBD7-CCE9431645EC}">
                        <a14:shadowObscured xmlns:a14="http://schemas.microsoft.com/office/drawing/2010/main"/>
                      </a:ext>
                    </a:extLst>
                  </pic:spPr>
                </pic:pic>
              </a:graphicData>
            </a:graphic>
          </wp:inline>
        </w:drawing>
      </w:r>
      <w:r w:rsidR="00B375F9">
        <w:rPr>
          <w:noProof/>
        </w:rPr>
        <w:drawing>
          <wp:inline distT="0" distB="0" distL="0" distR="0" wp14:anchorId="5AF91655" wp14:editId="3B1EE6B0">
            <wp:extent cx="5731510" cy="3395663"/>
            <wp:effectExtent l="0" t="0" r="2540" b="0"/>
            <wp:docPr id="9901185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18555" name="Picture 990118555"/>
                    <pic:cNvPicPr/>
                  </pic:nvPicPr>
                  <pic:blipFill rotWithShape="1">
                    <a:blip r:embed="rId28" cstate="print">
                      <a:extLst>
                        <a:ext uri="{28A0092B-C50C-407E-A947-70E740481C1C}">
                          <a14:useLocalDpi xmlns:a14="http://schemas.microsoft.com/office/drawing/2010/main" val="0"/>
                        </a:ext>
                      </a:extLst>
                    </a:blip>
                    <a:srcRect b="5203"/>
                    <a:stretch>
                      <a:fillRect/>
                    </a:stretch>
                  </pic:blipFill>
                  <pic:spPr bwMode="auto">
                    <a:xfrm>
                      <a:off x="0" y="0"/>
                      <a:ext cx="5731510" cy="3395663"/>
                    </a:xfrm>
                    <a:prstGeom prst="rect">
                      <a:avLst/>
                    </a:prstGeom>
                    <a:ln>
                      <a:noFill/>
                    </a:ln>
                    <a:extLst>
                      <a:ext uri="{53640926-AAD7-44D8-BBD7-CCE9431645EC}">
                        <a14:shadowObscured xmlns:a14="http://schemas.microsoft.com/office/drawing/2010/main"/>
                      </a:ext>
                    </a:extLst>
                  </pic:spPr>
                </pic:pic>
              </a:graphicData>
            </a:graphic>
          </wp:inline>
        </w:drawing>
      </w:r>
    </w:p>
    <w:p w14:paraId="131EA5FF" w14:textId="23201A13" w:rsidR="00917F56" w:rsidRDefault="00917F56">
      <w:pPr>
        <w:spacing w:after="200"/>
        <w:jc w:val="both"/>
      </w:pPr>
      <w:r>
        <w:rPr>
          <w:noProof/>
        </w:rPr>
        <w:lastRenderedPageBreak/>
        <w:drawing>
          <wp:inline distT="0" distB="0" distL="0" distR="0" wp14:anchorId="1CB65941" wp14:editId="7CB0DDE3">
            <wp:extent cx="5695950" cy="3405188"/>
            <wp:effectExtent l="0" t="0" r="0" b="5080"/>
            <wp:docPr id="8186332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3328" name="Picture 81863328"/>
                    <pic:cNvPicPr/>
                  </pic:nvPicPr>
                  <pic:blipFill rotWithShape="1">
                    <a:blip r:embed="rId29" cstate="print">
                      <a:extLst>
                        <a:ext uri="{28A0092B-C50C-407E-A947-70E740481C1C}">
                          <a14:useLocalDpi xmlns:a14="http://schemas.microsoft.com/office/drawing/2010/main" val="0"/>
                        </a:ext>
                      </a:extLst>
                    </a:blip>
                    <a:srcRect r="620" b="4937"/>
                    <a:stretch>
                      <a:fillRect/>
                    </a:stretch>
                  </pic:blipFill>
                  <pic:spPr bwMode="auto">
                    <a:xfrm>
                      <a:off x="0" y="0"/>
                      <a:ext cx="5695950" cy="340518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1951130" wp14:editId="4A0353C1">
            <wp:extent cx="5695950" cy="3276600"/>
            <wp:effectExtent l="0" t="0" r="0" b="0"/>
            <wp:docPr id="149219504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95042" name="Picture 1492195042"/>
                    <pic:cNvPicPr/>
                  </pic:nvPicPr>
                  <pic:blipFill rotWithShape="1">
                    <a:blip r:embed="rId30" cstate="print">
                      <a:extLst>
                        <a:ext uri="{28A0092B-C50C-407E-A947-70E740481C1C}">
                          <a14:useLocalDpi xmlns:a14="http://schemas.microsoft.com/office/drawing/2010/main" val="0"/>
                        </a:ext>
                      </a:extLst>
                    </a:blip>
                    <a:srcRect r="620" b="8527"/>
                    <a:stretch>
                      <a:fillRect/>
                    </a:stretch>
                  </pic:blipFill>
                  <pic:spPr bwMode="auto">
                    <a:xfrm>
                      <a:off x="0" y="0"/>
                      <a:ext cx="5695950" cy="3276600"/>
                    </a:xfrm>
                    <a:prstGeom prst="rect">
                      <a:avLst/>
                    </a:prstGeom>
                    <a:ln>
                      <a:noFill/>
                    </a:ln>
                    <a:extLst>
                      <a:ext uri="{53640926-AAD7-44D8-BBD7-CCE9431645EC}">
                        <a14:shadowObscured xmlns:a14="http://schemas.microsoft.com/office/drawing/2010/main"/>
                      </a:ext>
                    </a:extLst>
                  </pic:spPr>
                </pic:pic>
              </a:graphicData>
            </a:graphic>
          </wp:inline>
        </w:drawing>
      </w:r>
    </w:p>
    <w:p w14:paraId="7636E3A5" w14:textId="4590A47F" w:rsidR="00917F56" w:rsidRDefault="00917F56">
      <w:pPr>
        <w:spacing w:after="200"/>
        <w:jc w:val="both"/>
      </w:pPr>
      <w:r>
        <w:rPr>
          <w:noProof/>
        </w:rPr>
        <w:lastRenderedPageBreak/>
        <w:drawing>
          <wp:inline distT="0" distB="0" distL="0" distR="0" wp14:anchorId="590386FC" wp14:editId="1AB91911">
            <wp:extent cx="5731510" cy="3390900"/>
            <wp:effectExtent l="0" t="0" r="2540" b="0"/>
            <wp:docPr id="15439123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12307" name="Picture 1543912307"/>
                    <pic:cNvPicPr/>
                  </pic:nvPicPr>
                  <pic:blipFill rotWithShape="1">
                    <a:blip r:embed="rId31" cstate="print">
                      <a:extLst>
                        <a:ext uri="{28A0092B-C50C-407E-A947-70E740481C1C}">
                          <a14:useLocalDpi xmlns:a14="http://schemas.microsoft.com/office/drawing/2010/main" val="0"/>
                        </a:ext>
                      </a:extLst>
                    </a:blip>
                    <a:srcRect b="5336"/>
                    <a:stretch>
                      <a:fillRect/>
                    </a:stretch>
                  </pic:blipFill>
                  <pic:spPr bwMode="auto">
                    <a:xfrm>
                      <a:off x="0" y="0"/>
                      <a:ext cx="5731510" cy="3390900"/>
                    </a:xfrm>
                    <a:prstGeom prst="rect">
                      <a:avLst/>
                    </a:prstGeom>
                    <a:ln>
                      <a:noFill/>
                    </a:ln>
                    <a:extLst>
                      <a:ext uri="{53640926-AAD7-44D8-BBD7-CCE9431645EC}">
                        <a14:shadowObscured xmlns:a14="http://schemas.microsoft.com/office/drawing/2010/main"/>
                      </a:ext>
                    </a:extLst>
                  </pic:spPr>
                </pic:pic>
              </a:graphicData>
            </a:graphic>
          </wp:inline>
        </w:drawing>
      </w:r>
    </w:p>
    <w:p w14:paraId="3FAD8221" w14:textId="2817A8ED" w:rsidR="00917F56" w:rsidRDefault="00917F56">
      <w:pPr>
        <w:spacing w:after="200"/>
        <w:jc w:val="both"/>
      </w:pPr>
      <w:r>
        <w:rPr>
          <w:noProof/>
        </w:rPr>
        <w:drawing>
          <wp:inline distT="0" distB="0" distL="0" distR="0" wp14:anchorId="2EB85681" wp14:editId="7B161F3B">
            <wp:extent cx="5731510" cy="3395662"/>
            <wp:effectExtent l="0" t="0" r="2540" b="0"/>
            <wp:docPr id="18790915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91543" name="Picture 1879091543"/>
                    <pic:cNvPicPr/>
                  </pic:nvPicPr>
                  <pic:blipFill rotWithShape="1">
                    <a:blip r:embed="rId32" cstate="print">
                      <a:extLst>
                        <a:ext uri="{28A0092B-C50C-407E-A947-70E740481C1C}">
                          <a14:useLocalDpi xmlns:a14="http://schemas.microsoft.com/office/drawing/2010/main" val="0"/>
                        </a:ext>
                      </a:extLst>
                    </a:blip>
                    <a:srcRect b="5203"/>
                    <a:stretch>
                      <a:fillRect/>
                    </a:stretch>
                  </pic:blipFill>
                  <pic:spPr bwMode="auto">
                    <a:xfrm>
                      <a:off x="0" y="0"/>
                      <a:ext cx="5731510" cy="3395662"/>
                    </a:xfrm>
                    <a:prstGeom prst="rect">
                      <a:avLst/>
                    </a:prstGeom>
                    <a:ln>
                      <a:noFill/>
                    </a:ln>
                    <a:extLst>
                      <a:ext uri="{53640926-AAD7-44D8-BBD7-CCE9431645EC}">
                        <a14:shadowObscured xmlns:a14="http://schemas.microsoft.com/office/drawing/2010/main"/>
                      </a:ext>
                    </a:extLst>
                  </pic:spPr>
                </pic:pic>
              </a:graphicData>
            </a:graphic>
          </wp:inline>
        </w:drawing>
      </w:r>
    </w:p>
    <w:p w14:paraId="235B5ACF" w14:textId="77777777" w:rsidR="00C20FBB" w:rsidRPr="00EE2335" w:rsidRDefault="00C25056">
      <w:pPr>
        <w:pStyle w:val="Heading1"/>
        <w:rPr>
          <w:color w:val="auto"/>
        </w:rPr>
      </w:pPr>
      <w:r w:rsidRPr="00EE2335">
        <w:rPr>
          <w:color w:val="auto"/>
        </w:rPr>
        <w:t>7. Conclusion and Reflection</w:t>
      </w:r>
    </w:p>
    <w:p w14:paraId="02B77DA3" w14:textId="77777777" w:rsidR="00C20FBB" w:rsidRDefault="00C25056">
      <w:pPr>
        <w:spacing w:after="180"/>
        <w:jc w:val="both"/>
      </w:pPr>
      <w:r>
        <w:t xml:space="preserve">Overall, the database designed and implemented in this project meets the core requirements set out in the </w:t>
      </w:r>
      <w:proofErr w:type="spellStart"/>
      <w:r>
        <w:t>GreenLeaf</w:t>
      </w:r>
      <w:proofErr w:type="spellEnd"/>
      <w:r>
        <w:t xml:space="preserve"> Organics scenario. The schema supports all the main business processes – supplier and product management, customer registration, order processing, and feedback – in a way that is properly normalised and enforces data integrity through constraints, triggers, and transaction handling.</w:t>
      </w:r>
    </w:p>
    <w:p w14:paraId="545B7FCD" w14:textId="77777777" w:rsidR="00C20FBB" w:rsidRDefault="00C25056">
      <w:pPr>
        <w:spacing w:after="180"/>
        <w:jc w:val="both"/>
      </w:pPr>
      <w:r>
        <w:t xml:space="preserve">One of the more challenging parts of the project was getting the transactional scenario right. Making sure that the ROLLBACK logic correctly undid all related changes when </w:t>
      </w:r>
      <w:r>
        <w:lastRenderedPageBreak/>
        <w:t>a step failed took several rounds of testing, but it was a useful process for understanding how transactions actually work in practice rather than just in theory.</w:t>
      </w:r>
    </w:p>
    <w:p w14:paraId="5542AE0C" w14:textId="77777777" w:rsidR="00C20FBB" w:rsidRDefault="00C25056">
      <w:pPr>
        <w:spacing w:after="180"/>
        <w:jc w:val="both"/>
      </w:pPr>
      <w:r>
        <w:t>If this database were to be developed further, there are a few things I would look at improving. First, the current design does not yet handle discount codes or promotional pricing, which would be a natural next step for an e-commerce platform. Second, while the indexes added here improve performance for the most common queries, a more thorough performance analysis using realistic volumes of data would be needed before going live. Finally, implementing role-based access control within the database would add an important layer of security that is currently missing.</w:t>
      </w:r>
    </w:p>
    <w:p w14:paraId="7A1BD347" w14:textId="77777777" w:rsidR="00C20FBB" w:rsidRDefault="00C25056">
      <w:pPr>
        <w:spacing w:after="200"/>
        <w:jc w:val="both"/>
      </w:pPr>
      <w:r>
        <w:t>This project has been a good opportunity to apply relational database concepts in a realistic context, and it has reinforced how important it is to plan the design carefully before writing any code. Getting the ERD right at the start makes everything else considerably easier.</w:t>
      </w:r>
    </w:p>
    <w:p w14:paraId="18855197" w14:textId="77777777" w:rsidR="00C20FBB" w:rsidRPr="00EE2335" w:rsidRDefault="00C25056">
      <w:pPr>
        <w:pStyle w:val="Heading1"/>
        <w:rPr>
          <w:color w:val="auto"/>
        </w:rPr>
      </w:pPr>
      <w:r w:rsidRPr="00EE2335">
        <w:rPr>
          <w:color w:val="auto"/>
        </w:rPr>
        <w:t>8. References</w:t>
      </w:r>
    </w:p>
    <w:p w14:paraId="4D97DF01" w14:textId="77777777" w:rsidR="00C20FBB" w:rsidRDefault="00C25056">
      <w:pPr>
        <w:spacing w:after="160"/>
      </w:pPr>
      <w:r>
        <w:t xml:space="preserve">[1] T. Connolly and C. Begg, </w:t>
      </w:r>
      <w:r>
        <w:rPr>
          <w:i/>
          <w:iCs/>
        </w:rPr>
        <w:t>Database Systems: A Practical Approach to Design, Implementation, and Management,</w:t>
      </w:r>
      <w:r>
        <w:t xml:space="preserve"> 6th ed. Harlow: Pearson, 2015.</w:t>
      </w:r>
    </w:p>
    <w:p w14:paraId="5652F856" w14:textId="77777777" w:rsidR="00C20FBB" w:rsidRDefault="00C25056">
      <w:pPr>
        <w:spacing w:after="160"/>
      </w:pPr>
      <w:r>
        <w:t xml:space="preserve">[2] C. J. Date, </w:t>
      </w:r>
      <w:r>
        <w:rPr>
          <w:i/>
          <w:iCs/>
        </w:rPr>
        <w:t>An Introduction to Database Systems,</w:t>
      </w:r>
      <w:r>
        <w:t xml:space="preserve"> 8th ed. Boston: Addison-Wesley, 2012.</w:t>
      </w:r>
    </w:p>
    <w:p w14:paraId="480DE651" w14:textId="77777777" w:rsidR="00C20FBB" w:rsidRDefault="00C25056">
      <w:pPr>
        <w:spacing w:after="160"/>
      </w:pPr>
      <w:r>
        <w:t xml:space="preserve">[3] R. Elmasri and S. B. Navathe, </w:t>
      </w:r>
      <w:r>
        <w:rPr>
          <w:i/>
          <w:iCs/>
        </w:rPr>
        <w:t>Fundamentals of Database Systems,</w:t>
      </w:r>
      <w:r>
        <w:t xml:space="preserve"> 7th ed. Hoboken, NJ: Pearson, 2016.</w:t>
      </w:r>
    </w:p>
    <w:p w14:paraId="58497A8E" w14:textId="77777777" w:rsidR="00C20FBB" w:rsidRDefault="00C25056">
      <w:pPr>
        <w:spacing w:after="160"/>
      </w:pPr>
      <w:r>
        <w:t xml:space="preserve">[4] MySQL, “EXPLAIN Statement,” </w:t>
      </w:r>
      <w:r>
        <w:rPr>
          <w:i/>
          <w:iCs/>
        </w:rPr>
        <w:t>MySQL 8.0 Reference Manual,</w:t>
      </w:r>
      <w:r>
        <w:t xml:space="preserve"> 2024. [Online]. Available: https://dev.mysql.com/doc/refman/8.0/en/explain.html [Accessed: Apr. 2026].</w:t>
      </w:r>
    </w:p>
    <w:p w14:paraId="15EF7E38" w14:textId="77777777" w:rsidR="00C20FBB" w:rsidRDefault="00C25056">
      <w:pPr>
        <w:spacing w:after="160"/>
      </w:pPr>
      <w:r>
        <w:t xml:space="preserve">[5] R. Ramakrishnan and J. Gehrke, </w:t>
      </w:r>
      <w:r>
        <w:rPr>
          <w:i/>
          <w:iCs/>
        </w:rPr>
        <w:t>Database Management Systems,</w:t>
      </w:r>
      <w:r>
        <w:t xml:space="preserve"> 3rd ed. New York: McGraw-Hill, 2003.</w:t>
      </w:r>
    </w:p>
    <w:p w14:paraId="1FC9DBA6" w14:textId="77777777" w:rsidR="00C20FBB" w:rsidRDefault="00C25056">
      <w:pPr>
        <w:spacing w:after="160"/>
      </w:pPr>
      <w:r>
        <w:t xml:space="preserve">[6] B. Schwartz, P. Zaitsev, and V. Tkachenko, </w:t>
      </w:r>
      <w:r>
        <w:rPr>
          <w:i/>
          <w:iCs/>
        </w:rPr>
        <w:t>High Performance MySQL,</w:t>
      </w:r>
      <w:r>
        <w:t xml:space="preserve"> 3rd ed. Sebastopol, CA: O’Reilly Media, 2012.</w:t>
      </w:r>
    </w:p>
    <w:p w14:paraId="1DFC36B7" w14:textId="77777777" w:rsidR="00C20FBB" w:rsidRDefault="00C25056">
      <w:pPr>
        <w:spacing w:after="160"/>
      </w:pPr>
      <w:r>
        <w:t xml:space="preserve">[7] R. Stephens, R. Plew, and A. D. Jones, </w:t>
      </w:r>
      <w:r>
        <w:rPr>
          <w:i/>
          <w:iCs/>
        </w:rPr>
        <w:t>Sams Teach Yourself SQL in 24 Hours,</w:t>
      </w:r>
      <w:r>
        <w:t xml:space="preserve"> 5th ed. Indianapolis: Sams Publishing, 2011.</w:t>
      </w:r>
    </w:p>
    <w:p w14:paraId="76DB8AD2" w14:textId="28E9C8DD" w:rsidR="00C20FBB" w:rsidRDefault="00C20FBB">
      <w:pPr>
        <w:spacing w:after="160"/>
        <w:rPr>
          <w:color w:val="AAAAAA"/>
        </w:rPr>
      </w:pPr>
    </w:p>
    <w:p w14:paraId="3AD0FF92" w14:textId="77777777" w:rsidR="00641428" w:rsidRDefault="00641428">
      <w:pPr>
        <w:spacing w:after="160"/>
        <w:rPr>
          <w:color w:val="AAAAAA"/>
        </w:rPr>
      </w:pPr>
    </w:p>
    <w:p w14:paraId="56A1567E" w14:textId="77777777" w:rsidR="00641428" w:rsidRDefault="00641428">
      <w:pPr>
        <w:spacing w:after="160"/>
        <w:rPr>
          <w:color w:val="AAAAAA"/>
        </w:rPr>
      </w:pPr>
    </w:p>
    <w:p w14:paraId="765E504A" w14:textId="77777777" w:rsidR="00641428" w:rsidRDefault="00641428">
      <w:pPr>
        <w:spacing w:after="160"/>
        <w:rPr>
          <w:color w:val="AAAAAA"/>
        </w:rPr>
      </w:pPr>
    </w:p>
    <w:p w14:paraId="48207FB0" w14:textId="77777777" w:rsidR="00641428" w:rsidRDefault="00641428">
      <w:pPr>
        <w:spacing w:after="160"/>
        <w:rPr>
          <w:color w:val="AAAAAA"/>
        </w:rPr>
      </w:pPr>
    </w:p>
    <w:p w14:paraId="2924871E" w14:textId="77777777" w:rsidR="00641428" w:rsidRDefault="00641428">
      <w:pPr>
        <w:spacing w:after="160"/>
        <w:rPr>
          <w:color w:val="AAAAAA"/>
        </w:rPr>
      </w:pPr>
    </w:p>
    <w:p w14:paraId="4D078515" w14:textId="77777777" w:rsidR="00641428" w:rsidRDefault="00641428">
      <w:pPr>
        <w:spacing w:after="160"/>
        <w:rPr>
          <w:color w:val="AAAAAA"/>
        </w:rPr>
      </w:pPr>
    </w:p>
    <w:p w14:paraId="139E94BC" w14:textId="77777777" w:rsidR="00641428" w:rsidRDefault="00641428">
      <w:pPr>
        <w:spacing w:after="160"/>
        <w:rPr>
          <w:color w:val="AAAAAA"/>
        </w:rPr>
      </w:pPr>
    </w:p>
    <w:p w14:paraId="71BF8C39" w14:textId="77777777" w:rsidR="00641428" w:rsidRDefault="00641428" w:rsidP="00641428">
      <w:pPr>
        <w:spacing w:before="120"/>
      </w:pPr>
    </w:p>
    <w:p w14:paraId="47F1E8B8" w14:textId="77777777" w:rsidR="00D33ECF" w:rsidRDefault="00D33ECF" w:rsidP="00641428">
      <w:pPr>
        <w:jc w:val="center"/>
        <w:rPr>
          <w:b/>
          <w:bCs/>
          <w:sz w:val="36"/>
          <w:szCs w:val="36"/>
        </w:rPr>
      </w:pPr>
    </w:p>
    <w:p w14:paraId="27A4FD46" w14:textId="77777777" w:rsidR="00D33ECF" w:rsidRDefault="00D33ECF" w:rsidP="00641428">
      <w:pPr>
        <w:jc w:val="center"/>
        <w:rPr>
          <w:b/>
          <w:bCs/>
          <w:sz w:val="36"/>
          <w:szCs w:val="36"/>
        </w:rPr>
      </w:pPr>
    </w:p>
    <w:p w14:paraId="5C735D9E" w14:textId="2679BF1A" w:rsidR="00641428" w:rsidRPr="00EE2335" w:rsidRDefault="00641428" w:rsidP="00641428">
      <w:pPr>
        <w:jc w:val="center"/>
      </w:pPr>
      <w:r w:rsidRPr="00EE2335">
        <w:rPr>
          <w:b/>
          <w:bCs/>
          <w:sz w:val="36"/>
          <w:szCs w:val="36"/>
        </w:rPr>
        <w:t>Part B: Database-Driven Website</w:t>
      </w:r>
    </w:p>
    <w:p w14:paraId="50DB5A6D" w14:textId="77777777" w:rsidR="00641428" w:rsidRDefault="00641428" w:rsidP="00641428">
      <w:pPr>
        <w:spacing w:before="120"/>
      </w:pPr>
    </w:p>
    <w:p w14:paraId="0855FD7D" w14:textId="77777777" w:rsidR="00641428" w:rsidRPr="00EE2335" w:rsidRDefault="00641428" w:rsidP="00641428">
      <w:pPr>
        <w:pStyle w:val="Heading1"/>
        <w:rPr>
          <w:color w:val="auto"/>
        </w:rPr>
      </w:pPr>
      <w:r w:rsidRPr="00EE2335">
        <w:rPr>
          <w:color w:val="auto"/>
        </w:rPr>
        <w:t>Table of Contents</w:t>
      </w:r>
    </w:p>
    <w:p w14:paraId="65EA545D" w14:textId="59968A35" w:rsidR="00641428" w:rsidRDefault="00641428" w:rsidP="00641428">
      <w:pPr>
        <w:spacing w:after="100"/>
      </w:pPr>
      <w:r>
        <w:t>1. Introduction</w:t>
      </w:r>
      <w:r>
        <w:tab/>
      </w:r>
    </w:p>
    <w:p w14:paraId="69B35736" w14:textId="02498596" w:rsidR="00641428" w:rsidRDefault="00641428" w:rsidP="00641428">
      <w:pPr>
        <w:spacing w:after="100"/>
      </w:pPr>
      <w:r>
        <w:t>2. Website Overview</w:t>
      </w:r>
      <w:r>
        <w:tab/>
      </w:r>
    </w:p>
    <w:p w14:paraId="2025B43F" w14:textId="4CC0249D" w:rsidR="00641428" w:rsidRDefault="00641428" w:rsidP="00641428">
      <w:pPr>
        <w:spacing w:after="100"/>
      </w:pPr>
      <w:r>
        <w:t xml:space="preserve">    2.1 Website Topic and Scope</w:t>
      </w:r>
      <w:r>
        <w:tab/>
      </w:r>
    </w:p>
    <w:p w14:paraId="61809181" w14:textId="5C8DF36B" w:rsidR="00641428" w:rsidRDefault="00641428" w:rsidP="00641428">
      <w:pPr>
        <w:spacing w:after="100"/>
      </w:pPr>
      <w:r>
        <w:t xml:space="preserve">    2.2 Database Design</w:t>
      </w:r>
      <w:r>
        <w:tab/>
      </w:r>
    </w:p>
    <w:p w14:paraId="1C5AD9AF" w14:textId="7619F30B" w:rsidR="00641428" w:rsidRDefault="00641428" w:rsidP="00641428">
      <w:pPr>
        <w:spacing w:after="100"/>
      </w:pPr>
      <w:r>
        <w:t>3. PHP Features and Functionality</w:t>
      </w:r>
      <w:r>
        <w:tab/>
      </w:r>
    </w:p>
    <w:p w14:paraId="645DBD8D" w14:textId="285593F5" w:rsidR="00641428" w:rsidRDefault="00641428" w:rsidP="00641428">
      <w:pPr>
        <w:spacing w:after="100"/>
      </w:pPr>
      <w:r>
        <w:t xml:space="preserve">    3.1 Database Connection</w:t>
      </w:r>
      <w:r>
        <w:tab/>
      </w:r>
    </w:p>
    <w:p w14:paraId="7B3DC627" w14:textId="7C035EB7" w:rsidR="00641428" w:rsidRDefault="00641428" w:rsidP="00641428">
      <w:pPr>
        <w:spacing w:after="100"/>
      </w:pPr>
      <w:r>
        <w:t xml:space="preserve">    3.2 Displaying Dynamic Content</w:t>
      </w:r>
      <w:r>
        <w:tab/>
      </w:r>
    </w:p>
    <w:p w14:paraId="0BE7B0A5" w14:textId="77777777" w:rsidR="00641428" w:rsidRDefault="00641428" w:rsidP="00641428">
      <w:pPr>
        <w:spacing w:after="100"/>
      </w:pPr>
      <w:r>
        <w:t xml:space="preserve">    3.3 Search Functionality</w:t>
      </w:r>
      <w:r>
        <w:tab/>
        <w:t>6</w:t>
      </w:r>
    </w:p>
    <w:p w14:paraId="527061C3" w14:textId="2808FDF5" w:rsidR="00641428" w:rsidRDefault="00641428" w:rsidP="00641428">
      <w:pPr>
        <w:spacing w:after="100"/>
      </w:pPr>
      <w:r>
        <w:t xml:space="preserve">    3.4 CRUD Operations (Admin)</w:t>
      </w:r>
      <w:r>
        <w:tab/>
      </w:r>
    </w:p>
    <w:p w14:paraId="3C635C0B" w14:textId="50675A88" w:rsidR="00641428" w:rsidRDefault="00641428" w:rsidP="00641428">
      <w:pPr>
        <w:spacing w:after="100"/>
      </w:pPr>
      <w:r>
        <w:t xml:space="preserve">    3.5 Login and Data Validation</w:t>
      </w:r>
      <w:r>
        <w:tab/>
      </w:r>
    </w:p>
    <w:p w14:paraId="4ACEE28B" w14:textId="49AB6C52" w:rsidR="00641428" w:rsidRDefault="00641428" w:rsidP="00641428">
      <w:pPr>
        <w:spacing w:after="100"/>
      </w:pPr>
      <w:r>
        <w:t xml:space="preserve">    3.6 Website Layout and Navigation</w:t>
      </w:r>
    </w:p>
    <w:p w14:paraId="7DD5D272" w14:textId="3F2EAD24" w:rsidR="00641428" w:rsidRDefault="00641428" w:rsidP="00641428">
      <w:pPr>
        <w:spacing w:after="100"/>
      </w:pPr>
      <w:r>
        <w:t>4. SQL Injection – Overview and Examples</w:t>
      </w:r>
      <w:r>
        <w:tab/>
      </w:r>
    </w:p>
    <w:p w14:paraId="0EF76B75" w14:textId="2FA3392C" w:rsidR="00641428" w:rsidRDefault="00641428" w:rsidP="00641428">
      <w:pPr>
        <w:spacing w:after="100"/>
      </w:pPr>
      <w:r>
        <w:t>5. SQL Injection Defences in This Website</w:t>
      </w:r>
      <w:r>
        <w:tab/>
      </w:r>
    </w:p>
    <w:p w14:paraId="44E22DB6" w14:textId="54BE1D51" w:rsidR="00641428" w:rsidRDefault="00641428" w:rsidP="00641428">
      <w:pPr>
        <w:spacing w:after="100"/>
      </w:pPr>
      <w:r>
        <w:t>6. Conclusion</w:t>
      </w:r>
      <w:r>
        <w:tab/>
      </w:r>
    </w:p>
    <w:p w14:paraId="34008086" w14:textId="19DC8498" w:rsidR="00641428" w:rsidRDefault="00641428" w:rsidP="00641428">
      <w:pPr>
        <w:spacing w:after="100"/>
      </w:pPr>
      <w:r>
        <w:t>7. References</w:t>
      </w:r>
      <w:r>
        <w:tab/>
      </w:r>
    </w:p>
    <w:p w14:paraId="124F739E" w14:textId="77777777" w:rsidR="00641428" w:rsidRDefault="00641428" w:rsidP="00641428">
      <w:r>
        <w:br w:type="page"/>
      </w:r>
    </w:p>
    <w:p w14:paraId="0D132D33" w14:textId="77777777" w:rsidR="00641428" w:rsidRPr="00EE2335" w:rsidRDefault="00641428" w:rsidP="00641428">
      <w:pPr>
        <w:pStyle w:val="Heading1"/>
        <w:rPr>
          <w:color w:val="auto"/>
        </w:rPr>
      </w:pPr>
      <w:r w:rsidRPr="00EE2335">
        <w:rPr>
          <w:color w:val="auto"/>
        </w:rPr>
        <w:lastRenderedPageBreak/>
        <w:t>1. Introduction</w:t>
      </w:r>
    </w:p>
    <w:p w14:paraId="33B9A4DE" w14:textId="77777777" w:rsidR="00641428" w:rsidRDefault="00641428" w:rsidP="00641428">
      <w:pPr>
        <w:spacing w:after="200"/>
        <w:jc w:val="both"/>
      </w:pPr>
      <w:r>
        <w:t>This report accompanies the Part B submission for ACCA5026, which involves building a database-driven website using PHP and MySQL. The brief asked for a website with dynamic content pulled from a relational database, along with search functionality, CRUD (Create, Read, Update, Delete) operations for an administrator, and basic security measures including protection against SQL injection.</w:t>
      </w:r>
    </w:p>
    <w:p w14:paraId="73F699FC" w14:textId="77777777" w:rsidR="00641428" w:rsidRDefault="00641428" w:rsidP="00641428">
      <w:pPr>
        <w:spacing w:after="200"/>
        <w:jc w:val="both"/>
      </w:pPr>
      <w:r>
        <w:t xml:space="preserve">The website I have built is a product catalogue for </w:t>
      </w:r>
      <w:proofErr w:type="spellStart"/>
      <w:r>
        <w:t>GreenLeaf</w:t>
      </w:r>
      <w:proofErr w:type="spellEnd"/>
      <w:r>
        <w:t xml:space="preserve"> Organics, building on the same scenario from Part A. This felt like a logical choice because the database was already designed and populated, so connecting a PHP front-end to it was a natural next step. The site lets users browse and search products, while an admin panel allows for adding, editing, and deleting records.</w:t>
      </w:r>
    </w:p>
    <w:p w14:paraId="567E415F" w14:textId="77777777" w:rsidR="00641428" w:rsidRDefault="00641428" w:rsidP="00641428">
      <w:pPr>
        <w:spacing w:after="200"/>
        <w:jc w:val="both"/>
      </w:pPr>
      <w:r>
        <w:t>The second part of this report covers SQL injection – what it is, how it works, and how the site has been protected against it. This is an important part of the submission because security is a key concern for any web application that interacts with a database.</w:t>
      </w:r>
    </w:p>
    <w:p w14:paraId="449EB7D9" w14:textId="77777777" w:rsidR="00641428" w:rsidRPr="00EE2335" w:rsidRDefault="00641428" w:rsidP="00641428">
      <w:pPr>
        <w:pStyle w:val="Heading1"/>
        <w:rPr>
          <w:color w:val="auto"/>
        </w:rPr>
      </w:pPr>
      <w:r w:rsidRPr="00EE2335">
        <w:rPr>
          <w:color w:val="auto"/>
        </w:rPr>
        <w:t>2. Website Overview</w:t>
      </w:r>
    </w:p>
    <w:p w14:paraId="17FFCD9C" w14:textId="77777777" w:rsidR="00641428" w:rsidRPr="00EE2335" w:rsidRDefault="00641428" w:rsidP="00641428">
      <w:pPr>
        <w:pStyle w:val="Heading2"/>
        <w:rPr>
          <w:color w:val="auto"/>
        </w:rPr>
      </w:pPr>
      <w:r w:rsidRPr="00EE2335">
        <w:rPr>
          <w:color w:val="auto"/>
        </w:rPr>
        <w:t>2.1 Website Topic and Scope</w:t>
      </w:r>
    </w:p>
    <w:p w14:paraId="4B7FA1FA" w14:textId="77777777" w:rsidR="00641428" w:rsidRDefault="00641428" w:rsidP="00641428">
      <w:pPr>
        <w:spacing w:after="180"/>
        <w:jc w:val="both"/>
      </w:pPr>
      <w:r>
        <w:t xml:space="preserve">The website is an organic product catalogue for </w:t>
      </w:r>
      <w:proofErr w:type="spellStart"/>
      <w:r>
        <w:t>GreenLeaf</w:t>
      </w:r>
      <w:proofErr w:type="spellEnd"/>
      <w:r>
        <w:t xml:space="preserve"> Organics. It is an information-based site – there is no shopping basket or payment system, which is outside the scope of this module. The main purpose is to let visitors browse and search the product range, while an admin user can manage the product and supplier records through a protected admin section.</w:t>
      </w:r>
    </w:p>
    <w:p w14:paraId="7A75D885" w14:textId="77777777" w:rsidR="00641428" w:rsidRDefault="00641428" w:rsidP="00641428">
      <w:pPr>
        <w:spacing w:after="140"/>
      </w:pPr>
      <w:r>
        <w:t>The site includes the following pages:</w:t>
      </w:r>
    </w:p>
    <w:p w14:paraId="16006B51" w14:textId="77777777" w:rsidR="00641428" w:rsidRDefault="00641428" w:rsidP="00641428">
      <w:pPr>
        <w:pStyle w:val="ListParagraph"/>
        <w:numPr>
          <w:ilvl w:val="0"/>
          <w:numId w:val="3"/>
        </w:numPr>
      </w:pPr>
      <w:proofErr w:type="spellStart"/>
      <w:r>
        <w:rPr>
          <w:b/>
          <w:bCs/>
        </w:rPr>
        <w:t>index.php</w:t>
      </w:r>
      <w:proofErr w:type="spellEnd"/>
      <w:r>
        <w:t xml:space="preserve"> – Homepage with a welcome message and featured products</w:t>
      </w:r>
    </w:p>
    <w:p w14:paraId="2921C5CA" w14:textId="77777777" w:rsidR="00641428" w:rsidRDefault="00641428" w:rsidP="00641428">
      <w:pPr>
        <w:pStyle w:val="ListParagraph"/>
        <w:numPr>
          <w:ilvl w:val="0"/>
          <w:numId w:val="3"/>
        </w:numPr>
      </w:pPr>
      <w:proofErr w:type="spellStart"/>
      <w:r>
        <w:rPr>
          <w:b/>
          <w:bCs/>
        </w:rPr>
        <w:t>products.php</w:t>
      </w:r>
      <w:proofErr w:type="spellEnd"/>
      <w:r>
        <w:t xml:space="preserve"> – Browse all products with search and category filter</w:t>
      </w:r>
    </w:p>
    <w:p w14:paraId="0FAD952D" w14:textId="77777777" w:rsidR="00641428" w:rsidRDefault="00641428" w:rsidP="00641428">
      <w:pPr>
        <w:pStyle w:val="ListParagraph"/>
        <w:numPr>
          <w:ilvl w:val="0"/>
          <w:numId w:val="3"/>
        </w:numPr>
      </w:pPr>
      <w:proofErr w:type="spellStart"/>
      <w:r>
        <w:rPr>
          <w:b/>
          <w:bCs/>
        </w:rPr>
        <w:t>product_detail.php</w:t>
      </w:r>
      <w:proofErr w:type="spellEnd"/>
      <w:r>
        <w:t xml:space="preserve"> – Individual product page showing full details and supplier info</w:t>
      </w:r>
    </w:p>
    <w:p w14:paraId="11409B12" w14:textId="77777777" w:rsidR="00641428" w:rsidRDefault="00641428" w:rsidP="00641428">
      <w:pPr>
        <w:pStyle w:val="ListParagraph"/>
        <w:numPr>
          <w:ilvl w:val="0"/>
          <w:numId w:val="3"/>
        </w:numPr>
      </w:pPr>
      <w:proofErr w:type="spellStart"/>
      <w:r>
        <w:rPr>
          <w:b/>
          <w:bCs/>
        </w:rPr>
        <w:t>login.php</w:t>
      </w:r>
      <w:proofErr w:type="spellEnd"/>
      <w:r>
        <w:t xml:space="preserve"> – Admin login page</w:t>
      </w:r>
    </w:p>
    <w:p w14:paraId="7689AC18" w14:textId="77777777" w:rsidR="00641428" w:rsidRDefault="00641428" w:rsidP="00641428">
      <w:pPr>
        <w:pStyle w:val="ListParagraph"/>
        <w:numPr>
          <w:ilvl w:val="0"/>
          <w:numId w:val="3"/>
        </w:numPr>
      </w:pPr>
      <w:r>
        <w:rPr>
          <w:b/>
          <w:bCs/>
        </w:rPr>
        <w:t>admin/</w:t>
      </w:r>
      <w:proofErr w:type="spellStart"/>
      <w:r>
        <w:rPr>
          <w:b/>
          <w:bCs/>
        </w:rPr>
        <w:t>index.php</w:t>
      </w:r>
      <w:proofErr w:type="spellEnd"/>
      <w:r>
        <w:t xml:space="preserve"> – Admin dashboard</w:t>
      </w:r>
    </w:p>
    <w:p w14:paraId="1A9C1B84" w14:textId="77777777" w:rsidR="00641428" w:rsidRDefault="00641428" w:rsidP="00641428">
      <w:pPr>
        <w:pStyle w:val="ListParagraph"/>
        <w:numPr>
          <w:ilvl w:val="0"/>
          <w:numId w:val="3"/>
        </w:numPr>
      </w:pPr>
      <w:r>
        <w:rPr>
          <w:b/>
          <w:bCs/>
        </w:rPr>
        <w:t>admin/</w:t>
      </w:r>
      <w:proofErr w:type="spellStart"/>
      <w:r>
        <w:rPr>
          <w:b/>
          <w:bCs/>
        </w:rPr>
        <w:t>products.php</w:t>
      </w:r>
      <w:proofErr w:type="spellEnd"/>
      <w:r>
        <w:t xml:space="preserve"> – Manage products (add, edit, delete)</w:t>
      </w:r>
    </w:p>
    <w:p w14:paraId="71D86819" w14:textId="77777777" w:rsidR="00641428" w:rsidRDefault="00641428" w:rsidP="00641428">
      <w:pPr>
        <w:pStyle w:val="ListParagraph"/>
        <w:numPr>
          <w:ilvl w:val="0"/>
          <w:numId w:val="3"/>
        </w:numPr>
        <w:spacing w:after="200"/>
      </w:pPr>
      <w:r>
        <w:rPr>
          <w:b/>
          <w:bCs/>
        </w:rPr>
        <w:t>admin/</w:t>
      </w:r>
      <w:proofErr w:type="spellStart"/>
      <w:r>
        <w:rPr>
          <w:b/>
          <w:bCs/>
        </w:rPr>
        <w:t>suppliers.php</w:t>
      </w:r>
      <w:proofErr w:type="spellEnd"/>
      <w:r>
        <w:t xml:space="preserve"> – Manage suppliers</w:t>
      </w:r>
    </w:p>
    <w:p w14:paraId="24486FCA" w14:textId="77777777" w:rsidR="00641428" w:rsidRPr="00EE2335" w:rsidRDefault="00641428" w:rsidP="00641428">
      <w:pPr>
        <w:pStyle w:val="Heading2"/>
        <w:rPr>
          <w:color w:val="auto"/>
        </w:rPr>
      </w:pPr>
      <w:r w:rsidRPr="00EE2335">
        <w:rPr>
          <w:color w:val="auto"/>
        </w:rPr>
        <w:t>2.2 Database Design</w:t>
      </w:r>
    </w:p>
    <w:p w14:paraId="09F54E69" w14:textId="77777777" w:rsidR="00641428" w:rsidRDefault="00641428" w:rsidP="00641428">
      <w:pPr>
        <w:spacing w:after="180"/>
        <w:jc w:val="both"/>
      </w:pPr>
      <w:r>
        <w:t xml:space="preserve">The website connects to the </w:t>
      </w:r>
      <w:proofErr w:type="spellStart"/>
      <w:r>
        <w:t>GreenLeaf</w:t>
      </w:r>
      <w:proofErr w:type="spellEnd"/>
      <w:r>
        <w:t xml:space="preserve"> Organics database designed in Part A. For the website specifically, the three main tables in use are Product, Supplier, and Category, with the </w:t>
      </w:r>
      <w:proofErr w:type="spellStart"/>
      <w:r>
        <w:t>ProductCategory</w:t>
      </w:r>
      <w:proofErr w:type="spellEnd"/>
      <w:r>
        <w:t xml:space="preserve"> junction table handling the many-to-many relationship between products and categories. This meets the requirement for a minimum of three tables with at least two linked via foreign keys.</w:t>
      </w:r>
    </w:p>
    <w:p w14:paraId="22CDC433" w14:textId="77777777" w:rsidR="00641428" w:rsidRDefault="00641428" w:rsidP="00641428">
      <w:pPr>
        <w:spacing w:after="180"/>
        <w:jc w:val="both"/>
      </w:pPr>
      <w:r>
        <w:t>The database is normalised to 3NF as described in the Part A report, which means there is no duplicated data across the tables. For example, supplier information is stored once in the Supplier table and referenced in Product via a foreign key, rather than repeating the supplier name and contact details on every product row.</w:t>
      </w:r>
    </w:p>
    <w:p w14:paraId="5DF95BDA" w14:textId="77777777" w:rsidR="00641428" w:rsidRPr="00EE2335" w:rsidRDefault="00641428" w:rsidP="00641428">
      <w:pPr>
        <w:pStyle w:val="Heading1"/>
        <w:rPr>
          <w:color w:val="auto"/>
        </w:rPr>
      </w:pPr>
      <w:r w:rsidRPr="00EE2335">
        <w:rPr>
          <w:color w:val="auto"/>
        </w:rPr>
        <w:lastRenderedPageBreak/>
        <w:t>3. PHP Features and Functionality</w:t>
      </w:r>
    </w:p>
    <w:p w14:paraId="4245A292" w14:textId="77777777" w:rsidR="00641428" w:rsidRPr="00EE2335" w:rsidRDefault="00641428" w:rsidP="00641428">
      <w:pPr>
        <w:pStyle w:val="Heading2"/>
        <w:rPr>
          <w:color w:val="auto"/>
        </w:rPr>
      </w:pPr>
      <w:r w:rsidRPr="00EE2335">
        <w:rPr>
          <w:color w:val="auto"/>
        </w:rPr>
        <w:t>3.1 Database Connection</w:t>
      </w:r>
    </w:p>
    <w:p w14:paraId="047A95DB" w14:textId="77777777" w:rsidR="00641428" w:rsidRDefault="00641428" w:rsidP="00641428">
      <w:pPr>
        <w:spacing w:after="180"/>
        <w:jc w:val="both"/>
      </w:pPr>
      <w:r>
        <w:t xml:space="preserve">The database connection is handled in a separate file called </w:t>
      </w:r>
      <w:proofErr w:type="spellStart"/>
      <w:r>
        <w:t>db_connect.php</w:t>
      </w:r>
      <w:proofErr w:type="spellEnd"/>
      <w:r>
        <w:t>, which is included at the top of any page that needs database access. Using a shared connection file like this means the credentials only need to be updated in one place if the database details change, which is good practice for maintainability (Welling and Thomson, 2017).</w:t>
      </w:r>
    </w:p>
    <w:p w14:paraId="6DD3ABBA" w14:textId="77777777" w:rsidR="00641428" w:rsidRDefault="00641428" w:rsidP="00641428">
      <w:pPr>
        <w:spacing w:after="180"/>
        <w:jc w:val="both"/>
      </w:pPr>
      <w:r>
        <w:t xml:space="preserve">The connection uses PHP’s PDO (PHP Data Objects) class, which was chosen over the older </w:t>
      </w:r>
      <w:proofErr w:type="spellStart"/>
      <w:r>
        <w:t>mysqli</w:t>
      </w:r>
      <w:proofErr w:type="spellEnd"/>
      <w:r>
        <w:t xml:space="preserve"> extension because PDO supports prepared statements more cleanly and works with multiple database systems, making the code more portable.</w:t>
      </w:r>
    </w:p>
    <w:p w14:paraId="151F1101" w14:textId="77777777" w:rsidR="00641428" w:rsidRDefault="00641428" w:rsidP="00641428">
      <w:pPr>
        <w:pStyle w:val="Heading2"/>
      </w:pPr>
      <w:r w:rsidRPr="00EE2335">
        <w:rPr>
          <w:color w:val="auto"/>
        </w:rPr>
        <w:t>3.2 Displaying Dynamic Content</w:t>
      </w:r>
    </w:p>
    <w:p w14:paraId="63DC1EBD" w14:textId="77777777" w:rsidR="00641428" w:rsidRDefault="00641428" w:rsidP="00641428">
      <w:pPr>
        <w:spacing w:after="180"/>
        <w:jc w:val="both"/>
      </w:pPr>
      <w:r>
        <w:t xml:space="preserve">The </w:t>
      </w:r>
      <w:proofErr w:type="spellStart"/>
      <w:r>
        <w:t>products.php</w:t>
      </w:r>
      <w:proofErr w:type="spellEnd"/>
      <w:r>
        <w:t xml:space="preserve"> page retrieves all products from the database and displays them dynamically. A SQL SELECT query joins the Product and Supplier tables so that the supplier name is shown alongside each product without needing to store it in two places. The results are looped through using a PHP while loop and each product is rendered into an HTML card.</w:t>
      </w:r>
    </w:p>
    <w:p w14:paraId="0E942E87" w14:textId="77777777" w:rsidR="00641428" w:rsidRDefault="00641428" w:rsidP="00641428">
      <w:pPr>
        <w:spacing w:after="180"/>
        <w:jc w:val="both"/>
      </w:pPr>
      <w:r>
        <w:t xml:space="preserve">The </w:t>
      </w:r>
      <w:proofErr w:type="spellStart"/>
      <w:r>
        <w:t>product_detail.php</w:t>
      </w:r>
      <w:proofErr w:type="spellEnd"/>
      <w:r>
        <w:t xml:space="preserve"> page takes a product ID from the URL (via a GET parameter) and fetches the full record for that specific product, including its category tags retrieved through the </w:t>
      </w:r>
      <w:proofErr w:type="spellStart"/>
      <w:r>
        <w:t>ProductCategory</w:t>
      </w:r>
      <w:proofErr w:type="spellEnd"/>
      <w:r>
        <w:t xml:space="preserve"> junction table.</w:t>
      </w:r>
    </w:p>
    <w:p w14:paraId="5E82C3EF" w14:textId="77777777" w:rsidR="00641428" w:rsidRPr="00EE2335" w:rsidRDefault="00641428" w:rsidP="00641428">
      <w:pPr>
        <w:pStyle w:val="Heading2"/>
        <w:rPr>
          <w:color w:val="auto"/>
        </w:rPr>
      </w:pPr>
      <w:r w:rsidRPr="00EE2335">
        <w:rPr>
          <w:color w:val="auto"/>
        </w:rPr>
        <w:t>3.3 Search Functionality</w:t>
      </w:r>
    </w:p>
    <w:p w14:paraId="59A38D34" w14:textId="77777777" w:rsidR="00641428" w:rsidRDefault="00641428" w:rsidP="00641428">
      <w:pPr>
        <w:spacing w:after="180"/>
        <w:jc w:val="both"/>
      </w:pPr>
      <w:r>
        <w:t xml:space="preserve">The products page includes two ways to filter results: a text search box and a category dropdown. The text search checks whether the search term appears in either the product name or description using a LIKE clause. The category filter uses the </w:t>
      </w:r>
      <w:proofErr w:type="spellStart"/>
      <w:r>
        <w:t>CategoryID</w:t>
      </w:r>
      <w:proofErr w:type="spellEnd"/>
      <w:r>
        <w:t xml:space="preserve"> to filter products through the </w:t>
      </w:r>
      <w:proofErr w:type="spellStart"/>
      <w:r>
        <w:t>ProductCategory</w:t>
      </w:r>
      <w:proofErr w:type="spellEnd"/>
      <w:r>
        <w:t xml:space="preserve"> junction table. Both filters can be used together, and if neither is active the page simply shows all products.</w:t>
      </w:r>
    </w:p>
    <w:p w14:paraId="726CEB84" w14:textId="77777777" w:rsidR="00641428" w:rsidRDefault="00641428" w:rsidP="00641428">
      <w:pPr>
        <w:spacing w:after="180"/>
        <w:jc w:val="both"/>
      </w:pPr>
      <w:r>
        <w:t>The search input is handled using a GET form so the search term stays visible in the URL, which makes it easy for users to share or bookmark a filtered view. The selected category is also preserved in the dropdown after submission so the form doesn’t reset, which makes the interface feel more natural to use.</w:t>
      </w:r>
    </w:p>
    <w:p w14:paraId="03880D4F" w14:textId="77777777" w:rsidR="00641428" w:rsidRPr="00EE2335" w:rsidRDefault="00641428" w:rsidP="00641428">
      <w:pPr>
        <w:pStyle w:val="Heading2"/>
        <w:rPr>
          <w:color w:val="auto"/>
        </w:rPr>
      </w:pPr>
      <w:r w:rsidRPr="00EE2335">
        <w:rPr>
          <w:color w:val="auto"/>
        </w:rPr>
        <w:t>3.4 CRUD Operations (Admin Panel)</w:t>
      </w:r>
    </w:p>
    <w:p w14:paraId="1573310C" w14:textId="77777777" w:rsidR="00641428" w:rsidRDefault="00641428" w:rsidP="00641428">
      <w:pPr>
        <w:spacing w:after="180"/>
        <w:jc w:val="both"/>
      </w:pPr>
      <w:r>
        <w:t>The admin section of the site allows a logged-in administrator to perform full CRUD operations on the Product and Supplier tables. These pages are only accessible after a successful login, which is enforced at the top of every admin file by checking the session variable.</w:t>
      </w:r>
    </w:p>
    <w:p w14:paraId="7F2D4650" w14:textId="77777777" w:rsidR="00641428" w:rsidRDefault="00641428" w:rsidP="00641428">
      <w:pPr>
        <w:spacing w:after="140"/>
      </w:pPr>
      <w:r>
        <w:t>The four operations work as follows:</w:t>
      </w:r>
    </w:p>
    <w:p w14:paraId="06EF6AAB" w14:textId="77777777" w:rsidR="00641428" w:rsidRDefault="00641428" w:rsidP="00641428">
      <w:pPr>
        <w:spacing w:after="140"/>
        <w:jc w:val="both"/>
      </w:pPr>
      <w:r>
        <w:rPr>
          <w:b/>
          <w:bCs/>
        </w:rPr>
        <w:t xml:space="preserve">Create: </w:t>
      </w:r>
      <w:r>
        <w:t>A form on admin/</w:t>
      </w:r>
      <w:proofErr w:type="spellStart"/>
      <w:r>
        <w:t>products.php</w:t>
      </w:r>
      <w:proofErr w:type="spellEnd"/>
      <w:r>
        <w:t xml:space="preserve"> allows the admin to add a new product. The form fields map directly to the Product table columns. On submission, a PHP script validates the input and runs a prepared INSERT statement.</w:t>
      </w:r>
    </w:p>
    <w:p w14:paraId="29DBE27C" w14:textId="77777777" w:rsidR="00641428" w:rsidRDefault="00641428" w:rsidP="00641428">
      <w:pPr>
        <w:spacing w:after="140"/>
        <w:jc w:val="both"/>
      </w:pPr>
      <w:r>
        <w:rPr>
          <w:b/>
          <w:bCs/>
        </w:rPr>
        <w:lastRenderedPageBreak/>
        <w:t xml:space="preserve">Read: </w:t>
      </w:r>
      <w:r>
        <w:t>The admin dashboard shows a full table of all products with their current stock levels, prices, and supplier names. This uses a JOIN query to pull in the supplier name alongside each product.</w:t>
      </w:r>
    </w:p>
    <w:p w14:paraId="738C8A02" w14:textId="77777777" w:rsidR="00641428" w:rsidRDefault="00641428" w:rsidP="00641428">
      <w:pPr>
        <w:spacing w:after="140"/>
        <w:jc w:val="both"/>
      </w:pPr>
      <w:r>
        <w:rPr>
          <w:b/>
          <w:bCs/>
        </w:rPr>
        <w:t xml:space="preserve">Update: </w:t>
      </w:r>
      <w:r>
        <w:t>An edit button next to each product loads its current values into an editable form. When the form is submitted, a prepared UPDATE statement runs to apply the changes.</w:t>
      </w:r>
    </w:p>
    <w:p w14:paraId="71975C32" w14:textId="77777777" w:rsidR="00641428" w:rsidRDefault="00641428" w:rsidP="00641428">
      <w:pPr>
        <w:spacing w:after="200"/>
        <w:jc w:val="both"/>
      </w:pPr>
      <w:r>
        <w:rPr>
          <w:b/>
          <w:bCs/>
        </w:rPr>
        <w:t xml:space="preserve">Delete: </w:t>
      </w:r>
      <w:r>
        <w:t>A delete button on the admin table removes a product after a JavaScript confirmation prompt. The deletion is handled by a prepared DELETE statement.</w:t>
      </w:r>
    </w:p>
    <w:p w14:paraId="65D8404D" w14:textId="77777777" w:rsidR="00641428" w:rsidRPr="00EE2335" w:rsidRDefault="00641428" w:rsidP="00641428">
      <w:pPr>
        <w:pStyle w:val="Heading2"/>
        <w:rPr>
          <w:color w:val="auto"/>
        </w:rPr>
      </w:pPr>
      <w:r w:rsidRPr="00EE2335">
        <w:rPr>
          <w:color w:val="auto"/>
        </w:rPr>
        <w:t>3.5 Login and Data Validation</w:t>
      </w:r>
    </w:p>
    <w:p w14:paraId="3427B126" w14:textId="77777777" w:rsidR="00641428" w:rsidRDefault="00641428" w:rsidP="00641428">
      <w:pPr>
        <w:spacing w:after="180"/>
        <w:jc w:val="both"/>
      </w:pPr>
      <w:r>
        <w:t xml:space="preserve">Admin access is protected by a login system on </w:t>
      </w:r>
      <w:proofErr w:type="spellStart"/>
      <w:r>
        <w:t>login.php</w:t>
      </w:r>
      <w:proofErr w:type="spellEnd"/>
      <w:r>
        <w:t xml:space="preserve">. When the admin submits their credentials, the username is looked up in the database and the entered password is verified against a hashed version stored in the Users table using PHP’s </w:t>
      </w:r>
      <w:proofErr w:type="spellStart"/>
      <w:r>
        <w:t>password_verify</w:t>
      </w:r>
      <w:proofErr w:type="spellEnd"/>
      <w:r>
        <w:t>() function. Storing passwords as hashes rather than plain text is a basic but essential security measure – if the database were ever compromised, the actual passwords would not be exposed (</w:t>
      </w:r>
      <w:proofErr w:type="spellStart"/>
      <w:r>
        <w:t>Stuttard</w:t>
      </w:r>
      <w:proofErr w:type="spellEnd"/>
      <w:r>
        <w:t xml:space="preserve"> and Pinto, 2011).</w:t>
      </w:r>
    </w:p>
    <w:p w14:paraId="71C3DD36" w14:textId="77777777" w:rsidR="00641428" w:rsidRDefault="00641428" w:rsidP="00641428">
      <w:pPr>
        <w:spacing w:after="180"/>
        <w:jc w:val="both"/>
      </w:pPr>
      <w:r>
        <w:t xml:space="preserve">After a successful login, the user ID and username are stored in a PHP session. Every admin page checks for this session variable at the top using </w:t>
      </w:r>
      <w:proofErr w:type="spellStart"/>
      <w:r>
        <w:t>session_start</w:t>
      </w:r>
      <w:proofErr w:type="spellEnd"/>
      <w:r>
        <w:t>() and redirects to the login page if it is not set. This prevents direct access to admin URLs without logging in first.</w:t>
      </w:r>
    </w:p>
    <w:p w14:paraId="020A5BBA" w14:textId="77777777" w:rsidR="00641428" w:rsidRDefault="00641428" w:rsidP="00641428">
      <w:pPr>
        <w:spacing w:after="180"/>
        <w:jc w:val="both"/>
      </w:pPr>
      <w:r>
        <w:t xml:space="preserve">All form inputs go through server-side validation before reaching the database. For example, price fields are checked to make sure they contain a valid number, required fields are checked for being empty, and string inputs have </w:t>
      </w:r>
      <w:proofErr w:type="spellStart"/>
      <w:r>
        <w:t>htmlspecialchars</w:t>
      </w:r>
      <w:proofErr w:type="spellEnd"/>
      <w:r>
        <w:t>() applied when outputting them to the page to prevent cross-site scripting (XSS) attacks.</w:t>
      </w:r>
    </w:p>
    <w:p w14:paraId="2F1C62CF" w14:textId="77777777" w:rsidR="00641428" w:rsidRPr="00EE2335" w:rsidRDefault="00641428" w:rsidP="00641428">
      <w:pPr>
        <w:pStyle w:val="Heading2"/>
        <w:rPr>
          <w:color w:val="auto"/>
        </w:rPr>
      </w:pPr>
      <w:r w:rsidRPr="00EE2335">
        <w:rPr>
          <w:color w:val="auto"/>
        </w:rPr>
        <w:t>3.6 Website Layout and Navigation</w:t>
      </w:r>
    </w:p>
    <w:p w14:paraId="6F076B8C" w14:textId="77777777" w:rsidR="00641428" w:rsidRDefault="00641428" w:rsidP="00641428">
      <w:pPr>
        <w:spacing w:after="180"/>
        <w:jc w:val="both"/>
      </w:pPr>
      <w:r>
        <w:t>The site uses a consistent layout across all pages through PHP include files. The header (</w:t>
      </w:r>
      <w:proofErr w:type="spellStart"/>
      <w:r>
        <w:t>header.php</w:t>
      </w:r>
      <w:proofErr w:type="spellEnd"/>
      <w:r>
        <w:t>) contains the navigation bar and site branding, and the footer (</w:t>
      </w:r>
      <w:proofErr w:type="spellStart"/>
      <w:r>
        <w:t>footer.php</w:t>
      </w:r>
      <w:proofErr w:type="spellEnd"/>
      <w:r>
        <w:t>) holds the closing HTML tags and a basic copyright line. Including these files rather than copying the HTML into every page means that changes to the layout only need to be made once.</w:t>
      </w:r>
    </w:p>
    <w:p w14:paraId="0AB5DD96" w14:textId="77777777" w:rsidR="00641428" w:rsidRDefault="00641428" w:rsidP="00641428">
      <w:pPr>
        <w:spacing w:after="180"/>
        <w:jc w:val="both"/>
      </w:pPr>
      <w:r>
        <w:t xml:space="preserve">The design uses a clean, minimal style with a green colour scheme to match the eco-friendly brand identity of </w:t>
      </w:r>
      <w:proofErr w:type="spellStart"/>
      <w:r>
        <w:t>GreenLeaf</w:t>
      </w:r>
      <w:proofErr w:type="spellEnd"/>
      <w:r>
        <w:t xml:space="preserve"> Organics. Basic CSS styling is applied inline and through a stylesheet linked in the header. The navigation highlights the current page to help users understand where they are on the site.</w:t>
      </w:r>
    </w:p>
    <w:p w14:paraId="10D68B61" w14:textId="77777777" w:rsidR="00641428" w:rsidRPr="00EE2335" w:rsidRDefault="00641428" w:rsidP="00641428">
      <w:pPr>
        <w:pStyle w:val="Heading1"/>
        <w:rPr>
          <w:color w:val="auto"/>
        </w:rPr>
      </w:pPr>
      <w:r w:rsidRPr="00EE2335">
        <w:rPr>
          <w:color w:val="auto"/>
        </w:rPr>
        <w:t>4. SQL Injection – Overview and Examples</w:t>
      </w:r>
    </w:p>
    <w:p w14:paraId="11ADB041" w14:textId="77777777" w:rsidR="00641428" w:rsidRPr="00EE2335" w:rsidRDefault="00641428" w:rsidP="00641428">
      <w:pPr>
        <w:pStyle w:val="Heading2"/>
        <w:rPr>
          <w:color w:val="auto"/>
        </w:rPr>
      </w:pPr>
      <w:r w:rsidRPr="00EE2335">
        <w:rPr>
          <w:color w:val="auto"/>
        </w:rPr>
        <w:t>4.1 What is SQL Injection?</w:t>
      </w:r>
    </w:p>
    <w:p w14:paraId="4F4F60F0" w14:textId="77777777" w:rsidR="00641428" w:rsidRDefault="00641428" w:rsidP="00641428">
      <w:pPr>
        <w:spacing w:after="180"/>
        <w:jc w:val="both"/>
      </w:pPr>
      <w:r>
        <w:t>SQL injection is one of the most well-known and widely exploited web application vulnerabilities. It occurs when an attacker is able to insert or “inject” malicious SQL code into an input field that is then included directly in a database query. If the application does not properly validate or sanitise that input, the injected code becomes part of the query and gets executed by the database server (Clarke, 2009).</w:t>
      </w:r>
    </w:p>
    <w:p w14:paraId="3346C149" w14:textId="77777777" w:rsidR="00641428" w:rsidRDefault="00641428" w:rsidP="00641428">
      <w:pPr>
        <w:spacing w:after="180"/>
        <w:jc w:val="both"/>
      </w:pPr>
      <w:r>
        <w:lastRenderedPageBreak/>
        <w:t>The consequences can be severe. Depending on the structure of the query and the permissions of the database user, an attacker could read sensitive data from any table in the database, bypass login authentication, modify or delete records, and in some configurations even execute system commands on the server. The OWASP Top 10, which is a widely-referenced list of critical web application security risks, has consistently ranked injection attacks – including SQL injection – among the most dangerous threats to web applications (OWASP, 2021).</w:t>
      </w:r>
    </w:p>
    <w:p w14:paraId="3C71EF27" w14:textId="77777777" w:rsidR="00641428" w:rsidRDefault="00641428" w:rsidP="00641428">
      <w:pPr>
        <w:spacing w:after="180"/>
        <w:jc w:val="both"/>
      </w:pPr>
      <w:r>
        <w:t>SQL injection typically arises from the practice of building SQL queries through string concatenation, where user-supplied input is joined directly into the query string without being properly checked first. The database server has no way to distinguish between legitimate SQL syntax and injected code when it arrives as a single combined string.</w:t>
      </w:r>
    </w:p>
    <w:p w14:paraId="79F078A4" w14:textId="77777777" w:rsidR="00641428" w:rsidRPr="00EE2335" w:rsidRDefault="00641428" w:rsidP="00641428">
      <w:pPr>
        <w:pStyle w:val="Heading2"/>
        <w:rPr>
          <w:color w:val="auto"/>
        </w:rPr>
      </w:pPr>
      <w:r w:rsidRPr="00EE2335">
        <w:rPr>
          <w:color w:val="auto"/>
        </w:rPr>
        <w:t>4.2 Examples of SQL Injection</w:t>
      </w:r>
    </w:p>
    <w:p w14:paraId="195124BD" w14:textId="77777777" w:rsidR="00641428" w:rsidRDefault="00641428" w:rsidP="00641428">
      <w:pPr>
        <w:spacing w:after="180"/>
        <w:jc w:val="both"/>
      </w:pPr>
      <w:r>
        <w:t>To understand how SQL injection works in practice, consider the following example of an insecure PHP login query:</w:t>
      </w:r>
    </w:p>
    <w:p w14:paraId="58FB358F" w14:textId="77777777" w:rsidR="00641428" w:rsidRDefault="00641428" w:rsidP="00641428">
      <w:pPr>
        <w:pStyle w:val="CodeBlock"/>
      </w:pPr>
      <w:r>
        <w:t>$query = "SELECT * FROM users WHERE username = '" . $_POST['username'] . "'</w:t>
      </w:r>
    </w:p>
    <w:p w14:paraId="3842930E" w14:textId="77777777" w:rsidR="00641428" w:rsidRDefault="00641428" w:rsidP="00641428">
      <w:pPr>
        <w:pStyle w:val="CodeBlock"/>
        <w:spacing w:after="160"/>
      </w:pPr>
      <w:r>
        <w:t xml:space="preserve">         AND password = '" . $_POST['password'] . "'";</w:t>
      </w:r>
    </w:p>
    <w:p w14:paraId="6D104D56" w14:textId="77777777" w:rsidR="00641428" w:rsidRDefault="00641428" w:rsidP="00641428">
      <w:pPr>
        <w:spacing w:after="180"/>
        <w:jc w:val="both"/>
      </w:pPr>
      <w:r>
        <w:t>If an attacker enters the following as their username:</w:t>
      </w:r>
    </w:p>
    <w:p w14:paraId="2573C080" w14:textId="77777777" w:rsidR="00641428" w:rsidRDefault="00641428" w:rsidP="00641428">
      <w:pPr>
        <w:pStyle w:val="CodeBlock"/>
        <w:spacing w:after="160"/>
      </w:pPr>
      <w:r>
        <w:t xml:space="preserve">' OR '1'='1' -- </w:t>
      </w:r>
    </w:p>
    <w:p w14:paraId="64ACA379" w14:textId="77777777" w:rsidR="00641428" w:rsidRDefault="00641428" w:rsidP="00641428">
      <w:pPr>
        <w:spacing w:after="180"/>
        <w:jc w:val="both"/>
      </w:pPr>
      <w:r>
        <w:t>The resulting query becomes:</w:t>
      </w:r>
    </w:p>
    <w:p w14:paraId="4E0842E8" w14:textId="77777777" w:rsidR="00641428" w:rsidRDefault="00641428" w:rsidP="00641428">
      <w:pPr>
        <w:pStyle w:val="CodeBlock"/>
      </w:pPr>
      <w:r>
        <w:t>SELECT * FROM users WHERE username = '' OR '1'='1' --'</w:t>
      </w:r>
    </w:p>
    <w:p w14:paraId="2DFB91FA" w14:textId="77777777" w:rsidR="00641428" w:rsidRDefault="00641428" w:rsidP="00641428">
      <w:pPr>
        <w:pStyle w:val="CodeBlock"/>
        <w:spacing w:after="160"/>
      </w:pPr>
      <w:r>
        <w:t>AND password = '[anything]'</w:t>
      </w:r>
    </w:p>
    <w:p w14:paraId="271BF98A" w14:textId="77777777" w:rsidR="00641428" w:rsidRDefault="00641428" w:rsidP="00641428">
      <w:pPr>
        <w:spacing w:after="180"/>
        <w:jc w:val="both"/>
      </w:pPr>
      <w:r>
        <w:t>Because '1'='1' is always true, the WHERE clause matches every row in the users table. The double-dash (--) comments out the rest of the query, including the password check entirely. The attacker is now logged in without knowing a valid password.</w:t>
      </w:r>
    </w:p>
    <w:p w14:paraId="7740F52D" w14:textId="77777777" w:rsidR="00641428" w:rsidRDefault="00641428" w:rsidP="00641428">
      <w:pPr>
        <w:spacing w:after="180"/>
        <w:jc w:val="both"/>
      </w:pPr>
      <w:r>
        <w:t>Another common example targets search or filter inputs. If a vulnerable product search looked like this:</w:t>
      </w:r>
    </w:p>
    <w:p w14:paraId="120ABB95" w14:textId="77777777" w:rsidR="00641428" w:rsidRDefault="00641428" w:rsidP="00641428">
      <w:pPr>
        <w:pStyle w:val="CodeBlock"/>
        <w:spacing w:after="160"/>
      </w:pPr>
      <w:r>
        <w:t>$query = "SELECT * FROM products WHERE name LIKE '%" . $_GET['search'] . "%'";</w:t>
      </w:r>
    </w:p>
    <w:p w14:paraId="40CAFCE6" w14:textId="77777777" w:rsidR="00641428" w:rsidRDefault="00641428" w:rsidP="00641428">
      <w:pPr>
        <w:spacing w:after="180"/>
        <w:jc w:val="both"/>
      </w:pPr>
      <w:r>
        <w:t>An attacker could enter:</w:t>
      </w:r>
    </w:p>
    <w:p w14:paraId="4654DF1E" w14:textId="77777777" w:rsidR="00641428" w:rsidRDefault="00641428" w:rsidP="00641428">
      <w:pPr>
        <w:pStyle w:val="CodeBlock"/>
        <w:spacing w:after="160"/>
      </w:pPr>
      <w:r>
        <w:t xml:space="preserve">%' UNION SELECT username, password, null, null FROM users -- </w:t>
      </w:r>
    </w:p>
    <w:p w14:paraId="41005A64" w14:textId="77777777" w:rsidR="00641428" w:rsidRDefault="00641428" w:rsidP="00641428">
      <w:pPr>
        <w:spacing w:after="180"/>
        <w:jc w:val="both"/>
      </w:pPr>
      <w:r>
        <w:t>This is a UNION-based injection attack. By appending a second SELECT query that targets the users table, the attacker causes the database to return usernames and passwords alongside the normal product results. The exact structure depends on matching the number and type of columns in the original query, but once an attacker has identified these through trial and error, the data can be extracted.</w:t>
      </w:r>
    </w:p>
    <w:p w14:paraId="459875A9" w14:textId="77777777" w:rsidR="00641428" w:rsidRDefault="00641428" w:rsidP="00641428">
      <w:pPr>
        <w:spacing w:after="200"/>
        <w:jc w:val="both"/>
      </w:pPr>
      <w:r>
        <w:t xml:space="preserve">As </w:t>
      </w:r>
      <w:proofErr w:type="spellStart"/>
      <w:r>
        <w:t>Stuttard</w:t>
      </w:r>
      <w:proofErr w:type="spellEnd"/>
      <w:r>
        <w:t xml:space="preserve"> and Pinto (2011) note, SQL injection remains so prevalent partly because it is easy to introduce accidentally during development and not always obvious from the user-facing side of the application. A search box or login form looks perfectly normal to a legitimate user, but it may represent a serious vulnerability if the back-end code is not written carefully.</w:t>
      </w:r>
    </w:p>
    <w:p w14:paraId="04E6AB3E" w14:textId="77777777" w:rsidR="00641428" w:rsidRPr="00EE2335" w:rsidRDefault="00641428" w:rsidP="00641428">
      <w:pPr>
        <w:pStyle w:val="Heading1"/>
        <w:rPr>
          <w:color w:val="auto"/>
        </w:rPr>
      </w:pPr>
      <w:r w:rsidRPr="00EE2335">
        <w:rPr>
          <w:color w:val="auto"/>
        </w:rPr>
        <w:lastRenderedPageBreak/>
        <w:t>5. SQL Injection Defences in This Website</w:t>
      </w:r>
    </w:p>
    <w:p w14:paraId="20440AA5" w14:textId="77777777" w:rsidR="00641428" w:rsidRPr="00EE2335" w:rsidRDefault="00641428" w:rsidP="00641428">
      <w:pPr>
        <w:pStyle w:val="Heading2"/>
        <w:rPr>
          <w:color w:val="auto"/>
        </w:rPr>
      </w:pPr>
      <w:r w:rsidRPr="00EE2335">
        <w:rPr>
          <w:color w:val="auto"/>
        </w:rPr>
        <w:t>5.1 Prepared Statements with PDO</w:t>
      </w:r>
    </w:p>
    <w:p w14:paraId="6D591A5B" w14:textId="77777777" w:rsidR="00641428" w:rsidRDefault="00641428" w:rsidP="00641428">
      <w:pPr>
        <w:spacing w:after="180"/>
        <w:jc w:val="both"/>
      </w:pPr>
      <w:r>
        <w:t>The primary defence against SQL injection in this website is the use of prepared statements throughout all database queries. With prepared statements, the SQL query structure is sent to the database server first, as a template with placeholder parameters (marked with ?). The user-supplied values are then bound and sent separately. Because the query structure is fixed before any user input is applied, there is no way for injected SQL to alter the query’s logic – the database always treats the bound values as data, never as executable code (Welling and Thomson, 2017).</w:t>
      </w:r>
    </w:p>
    <w:p w14:paraId="0E54FAAA" w14:textId="77777777" w:rsidR="00641428" w:rsidRDefault="00641428" w:rsidP="00641428">
      <w:pPr>
        <w:spacing w:after="180"/>
        <w:jc w:val="both"/>
      </w:pPr>
      <w:r>
        <w:t xml:space="preserve">Here is an example from the search functionality in </w:t>
      </w:r>
      <w:proofErr w:type="spellStart"/>
      <w:r>
        <w:t>products.php</w:t>
      </w:r>
      <w:proofErr w:type="spellEnd"/>
      <w:r>
        <w:t>:</w:t>
      </w:r>
    </w:p>
    <w:p w14:paraId="6D210AEC" w14:textId="77777777" w:rsidR="00641428" w:rsidRDefault="00641428" w:rsidP="00641428">
      <w:pPr>
        <w:pStyle w:val="CodeBlock"/>
      </w:pPr>
      <w:r>
        <w:t>$</w:t>
      </w:r>
      <w:proofErr w:type="spellStart"/>
      <w:r>
        <w:t>stmt</w:t>
      </w:r>
      <w:proofErr w:type="spellEnd"/>
      <w:r>
        <w:t xml:space="preserve"> = $</w:t>
      </w:r>
      <w:proofErr w:type="spellStart"/>
      <w:r>
        <w:t>pdo</w:t>
      </w:r>
      <w:proofErr w:type="spellEnd"/>
      <w:r>
        <w:t>-&gt;prepare("SELECT * FROM products WHERE name LIKE ?");</w:t>
      </w:r>
    </w:p>
    <w:p w14:paraId="27ACDE4C" w14:textId="77777777" w:rsidR="00641428" w:rsidRDefault="00641428" w:rsidP="00641428">
      <w:pPr>
        <w:pStyle w:val="CodeBlock"/>
      </w:pPr>
      <w:r>
        <w:t>$</w:t>
      </w:r>
      <w:proofErr w:type="spellStart"/>
      <w:r>
        <w:t>searchTerm</w:t>
      </w:r>
      <w:proofErr w:type="spellEnd"/>
      <w:r>
        <w:t xml:space="preserve"> = '%' . $search . '%';</w:t>
      </w:r>
    </w:p>
    <w:p w14:paraId="2DD8C614" w14:textId="77777777" w:rsidR="00641428" w:rsidRDefault="00641428" w:rsidP="00641428">
      <w:pPr>
        <w:pStyle w:val="CodeBlock"/>
        <w:spacing w:after="160"/>
      </w:pPr>
      <w:r>
        <w:t>$</w:t>
      </w:r>
      <w:proofErr w:type="spellStart"/>
      <w:r>
        <w:t>stmt</w:t>
      </w:r>
      <w:proofErr w:type="spellEnd"/>
      <w:r>
        <w:t>-&gt;execute([$</w:t>
      </w:r>
      <w:proofErr w:type="spellStart"/>
      <w:r>
        <w:t>searchTerm</w:t>
      </w:r>
      <w:proofErr w:type="spellEnd"/>
      <w:r>
        <w:t>]);</w:t>
      </w:r>
    </w:p>
    <w:p w14:paraId="7033B724" w14:textId="77777777" w:rsidR="00641428" w:rsidRDefault="00641428" w:rsidP="00641428">
      <w:pPr>
        <w:spacing w:after="180"/>
        <w:jc w:val="both"/>
      </w:pPr>
      <w:r>
        <w:t>Even if an attacker enters SQL code like ' OR '1'='1 into the search box, it is passed to the database as a literal string value. The database searches for a product literally named ' OR '1'='1, finds nothing, and returns an empty result set. No data is leaked and no harm is done.</w:t>
      </w:r>
    </w:p>
    <w:p w14:paraId="1B825BD0" w14:textId="77777777" w:rsidR="00641428" w:rsidRPr="00EE2335" w:rsidRDefault="00641428" w:rsidP="00641428">
      <w:pPr>
        <w:pStyle w:val="Heading2"/>
        <w:rPr>
          <w:color w:val="auto"/>
        </w:rPr>
      </w:pPr>
      <w:r w:rsidRPr="00EE2335">
        <w:rPr>
          <w:color w:val="auto"/>
        </w:rPr>
        <w:t>5.2 Prepared Statements in the Admin Panel</w:t>
      </w:r>
    </w:p>
    <w:p w14:paraId="7308F108" w14:textId="77777777" w:rsidR="00641428" w:rsidRDefault="00641428" w:rsidP="00641428">
      <w:pPr>
        <w:spacing w:after="180"/>
        <w:jc w:val="both"/>
      </w:pPr>
      <w:r>
        <w:t>All CRUD operations in the admin panel also use prepared statements. The INSERT, UPDATE, and DELETE queries each use placeholders for every user-supplied value. Here is an example from the product update form:</w:t>
      </w:r>
    </w:p>
    <w:p w14:paraId="3913C222" w14:textId="77777777" w:rsidR="00641428" w:rsidRDefault="00641428" w:rsidP="00641428">
      <w:pPr>
        <w:pStyle w:val="CodeBlock"/>
      </w:pPr>
      <w:r>
        <w:t>$</w:t>
      </w:r>
      <w:proofErr w:type="spellStart"/>
      <w:r>
        <w:t>stmt</w:t>
      </w:r>
      <w:proofErr w:type="spellEnd"/>
      <w:r>
        <w:t xml:space="preserve"> = $</w:t>
      </w:r>
      <w:proofErr w:type="spellStart"/>
      <w:r>
        <w:t>pdo</w:t>
      </w:r>
      <w:proofErr w:type="spellEnd"/>
      <w:r>
        <w:t>-&gt;prepare("UPDATE products SET name=?, price=?, stock=? WHERE id=?");</w:t>
      </w:r>
    </w:p>
    <w:p w14:paraId="460B6080" w14:textId="77777777" w:rsidR="00641428" w:rsidRDefault="00641428" w:rsidP="00641428">
      <w:pPr>
        <w:pStyle w:val="CodeBlock"/>
        <w:spacing w:after="160"/>
      </w:pPr>
      <w:r>
        <w:t>$</w:t>
      </w:r>
      <w:proofErr w:type="spellStart"/>
      <w:r>
        <w:t>stmt</w:t>
      </w:r>
      <w:proofErr w:type="spellEnd"/>
      <w:r>
        <w:t>-&gt;execute([$name, $price, $stock, $id]);</w:t>
      </w:r>
    </w:p>
    <w:p w14:paraId="3D81F9A6" w14:textId="77777777" w:rsidR="00641428" w:rsidRDefault="00641428" w:rsidP="00641428">
      <w:pPr>
        <w:spacing w:after="180"/>
        <w:jc w:val="both"/>
      </w:pPr>
      <w:r>
        <w:t>The product ID used in the WHERE clause also comes from user input (via a hidden form field or GET parameter), so it is equally important that it is bound as a parameter rather than concatenated into the query string.</w:t>
      </w:r>
    </w:p>
    <w:p w14:paraId="14CC1C24" w14:textId="77777777" w:rsidR="00641428" w:rsidRPr="00EE2335" w:rsidRDefault="00641428" w:rsidP="00641428">
      <w:pPr>
        <w:pStyle w:val="Heading2"/>
        <w:rPr>
          <w:color w:val="auto"/>
        </w:rPr>
      </w:pPr>
      <w:r w:rsidRPr="00EE2335">
        <w:rPr>
          <w:color w:val="auto"/>
        </w:rPr>
        <w:t>5.3 Demonstrating the Defence in Action</w:t>
      </w:r>
    </w:p>
    <w:p w14:paraId="756054F6" w14:textId="77777777" w:rsidR="00641428" w:rsidRDefault="00641428" w:rsidP="00641428">
      <w:pPr>
        <w:spacing w:after="180"/>
        <w:jc w:val="both"/>
      </w:pPr>
      <w:r>
        <w:t>To test the defences, a known injection payload was entered into the search field:</w:t>
      </w:r>
    </w:p>
    <w:p w14:paraId="0BA850F0" w14:textId="77777777" w:rsidR="00641428" w:rsidRDefault="00641428" w:rsidP="00641428">
      <w:pPr>
        <w:pStyle w:val="CodeBlock"/>
        <w:spacing w:after="160"/>
      </w:pPr>
      <w:r>
        <w:t xml:space="preserve">' OR '1'='1' -- </w:t>
      </w:r>
    </w:p>
    <w:p w14:paraId="5335CC7F" w14:textId="77777777" w:rsidR="00641428" w:rsidRDefault="00641428" w:rsidP="00641428">
      <w:pPr>
        <w:spacing w:after="180"/>
        <w:jc w:val="both"/>
      </w:pPr>
      <w:r>
        <w:t>Rather than returning all products (which would be the result on a vulnerable site), the page returned no results. This confirms that the prepared statement treated the entire input as a search string rather than interpreting the SQL operators within it.</w:t>
      </w:r>
    </w:p>
    <w:p w14:paraId="531F412E" w14:textId="77777777" w:rsidR="00641428" w:rsidRPr="00EE2335" w:rsidRDefault="00641428" w:rsidP="00641428">
      <w:pPr>
        <w:pStyle w:val="Heading2"/>
        <w:rPr>
          <w:color w:val="auto"/>
        </w:rPr>
      </w:pPr>
      <w:r w:rsidRPr="00EE2335">
        <w:rPr>
          <w:color w:val="auto"/>
        </w:rPr>
        <w:t>5.4 Remaining Considerations</w:t>
      </w:r>
    </w:p>
    <w:p w14:paraId="71145374" w14:textId="77777777" w:rsidR="00641428" w:rsidRDefault="00641428" w:rsidP="00641428">
      <w:pPr>
        <w:spacing w:after="180"/>
        <w:jc w:val="both"/>
      </w:pPr>
      <w:r>
        <w:t xml:space="preserve">While prepared statements protect against SQL injection, there are a couple of other areas worth acknowledging. The ORDER BY clause, if dynamic, cannot be parameterised in PDO because column names are not bindable values. In this website, the sort order is controlled by a whitelist check in PHP (only accepting specific </w:t>
      </w:r>
      <w:r>
        <w:lastRenderedPageBreak/>
        <w:t>known column names) before being inserted into the query, which avoids this edge case.</w:t>
      </w:r>
    </w:p>
    <w:p w14:paraId="33D28FDD" w14:textId="77777777" w:rsidR="00641428" w:rsidRDefault="00641428" w:rsidP="00641428">
      <w:pPr>
        <w:spacing w:after="200"/>
        <w:jc w:val="both"/>
      </w:pPr>
      <w:r>
        <w:t xml:space="preserve">Additionally, the site uses </w:t>
      </w:r>
      <w:proofErr w:type="spellStart"/>
      <w:r>
        <w:t>htmlspecialchars</w:t>
      </w:r>
      <w:proofErr w:type="spellEnd"/>
      <w:r>
        <w:t>() when outputting database values to the page. While this is primarily a defence against cross-site scripting (XSS) rather than SQL injection, it provides an extra layer of output encoding that prevents any stored HTML or script tags in the database from being executed in the browser.</w:t>
      </w:r>
    </w:p>
    <w:p w14:paraId="2FE5DB8A" w14:textId="77777777" w:rsidR="00641428" w:rsidRPr="00EE2335" w:rsidRDefault="00641428" w:rsidP="00641428">
      <w:pPr>
        <w:pStyle w:val="Heading1"/>
        <w:rPr>
          <w:color w:val="auto"/>
        </w:rPr>
      </w:pPr>
      <w:r w:rsidRPr="00EE2335">
        <w:rPr>
          <w:color w:val="auto"/>
        </w:rPr>
        <w:t>6. Conclusion</w:t>
      </w:r>
    </w:p>
    <w:p w14:paraId="20241733" w14:textId="77777777" w:rsidR="00641428" w:rsidRDefault="00641428" w:rsidP="00641428">
      <w:pPr>
        <w:spacing w:after="180"/>
        <w:jc w:val="both"/>
      </w:pPr>
      <w:r>
        <w:t>The website built for Part B demonstrates the core PHP and database skills covered in the module. It connects to a properly normalised MySQL database, displays dynamic content pulled from multiple joined tables, allows users to search and filter products, and provides a protected admin panel with full CRUD functionality. Security measures including session-based authentication, password hashing, input validation, and prepared statements have all been implemented.</w:t>
      </w:r>
    </w:p>
    <w:p w14:paraId="239ABFBE" w14:textId="77777777" w:rsidR="00641428" w:rsidRDefault="00641428" w:rsidP="00641428">
      <w:pPr>
        <w:spacing w:after="180"/>
        <w:jc w:val="both"/>
      </w:pPr>
      <w:r>
        <w:t>SQL injection is a genuinely serious vulnerability and understanding how it works – not just how to prevent it – was useful for thinking about how data flows through a web application. Using prepared statements throughout the codebase felt like the most reliable way to address the problem because it removes the risk at the architectural level rather than relying on trying to filter or escape individual inputs.</w:t>
      </w:r>
    </w:p>
    <w:p w14:paraId="02BAA90E" w14:textId="77777777" w:rsidR="00641428" w:rsidRDefault="00641428" w:rsidP="00641428">
      <w:pPr>
        <w:spacing w:after="200"/>
        <w:jc w:val="both"/>
      </w:pPr>
      <w:r>
        <w:t xml:space="preserve">If I were developing this further, I would look at adding user registration and a review system for the public-facing side of the site, which would bring it closer to the full </w:t>
      </w:r>
      <w:proofErr w:type="spellStart"/>
      <w:r>
        <w:t>GreenLeaf</w:t>
      </w:r>
      <w:proofErr w:type="spellEnd"/>
      <w:r>
        <w:t xml:space="preserve"> scenario from Part A. I would also consider moving the database credentials into an environment file outside the web root for better security, and potentially adding HTTPS support to protect login data in transit.</w:t>
      </w:r>
    </w:p>
    <w:p w14:paraId="4DF42712" w14:textId="77777777" w:rsidR="00641428" w:rsidRPr="00EE2335" w:rsidRDefault="00641428" w:rsidP="00641428">
      <w:pPr>
        <w:pStyle w:val="Heading1"/>
        <w:rPr>
          <w:color w:val="auto"/>
        </w:rPr>
      </w:pPr>
      <w:r w:rsidRPr="00EE2335">
        <w:rPr>
          <w:color w:val="auto"/>
        </w:rPr>
        <w:t>7. References</w:t>
      </w:r>
    </w:p>
    <w:p w14:paraId="2A8BC518" w14:textId="77777777" w:rsidR="00641428" w:rsidRDefault="00641428" w:rsidP="00641428">
      <w:pPr>
        <w:spacing w:after="160"/>
      </w:pPr>
      <w:r>
        <w:t xml:space="preserve">[1] J. Clarke, </w:t>
      </w:r>
      <w:r>
        <w:rPr>
          <w:i/>
          <w:iCs/>
        </w:rPr>
        <w:t xml:space="preserve">SQL Injection Attacks and </w:t>
      </w:r>
      <w:proofErr w:type="spellStart"/>
      <w:r>
        <w:rPr>
          <w:i/>
          <w:iCs/>
        </w:rPr>
        <w:t>Defense</w:t>
      </w:r>
      <w:proofErr w:type="spellEnd"/>
      <w:r>
        <w:rPr>
          <w:i/>
          <w:iCs/>
        </w:rPr>
        <w:t>,</w:t>
      </w:r>
      <w:r>
        <w:t xml:space="preserve"> Burlington, MA: Syngress, 2009.</w:t>
      </w:r>
    </w:p>
    <w:p w14:paraId="4F14F53F" w14:textId="77777777" w:rsidR="00641428" w:rsidRDefault="00641428" w:rsidP="00641428">
      <w:pPr>
        <w:spacing w:after="160"/>
      </w:pPr>
      <w:r>
        <w:t xml:space="preserve">[2] T. Connolly and C. Begg, </w:t>
      </w:r>
      <w:r>
        <w:rPr>
          <w:i/>
          <w:iCs/>
        </w:rPr>
        <w:t>Database Systems: A Practical Approach to Design, Implementation, and Management,</w:t>
      </w:r>
      <w:r>
        <w:t xml:space="preserve"> 6th ed. Harlow: Pearson, 2015.</w:t>
      </w:r>
    </w:p>
    <w:p w14:paraId="72114F52" w14:textId="77777777" w:rsidR="00641428" w:rsidRDefault="00641428" w:rsidP="00641428">
      <w:pPr>
        <w:spacing w:after="160"/>
      </w:pPr>
      <w:r>
        <w:t xml:space="preserve">[3] OWASP, “OWASP Top Ten 2021,” </w:t>
      </w:r>
      <w:r>
        <w:rPr>
          <w:i/>
          <w:iCs/>
        </w:rPr>
        <w:t>Open Web Application Security Project,</w:t>
      </w:r>
      <w:r>
        <w:t xml:space="preserve"> 2021. [Online]. Available: https://owasp.org/www-project-top-ten/ [Accessed: Apr. 2026].</w:t>
      </w:r>
    </w:p>
    <w:p w14:paraId="1D1CEA09" w14:textId="77777777" w:rsidR="00641428" w:rsidRDefault="00641428" w:rsidP="00641428">
      <w:pPr>
        <w:spacing w:after="160"/>
      </w:pPr>
      <w:r>
        <w:t xml:space="preserve">[4] PHP, “PDO – PHP Data Objects,” </w:t>
      </w:r>
      <w:r>
        <w:rPr>
          <w:i/>
          <w:iCs/>
        </w:rPr>
        <w:t>PHP Manual,</w:t>
      </w:r>
      <w:r>
        <w:t xml:space="preserve"> 2024. [Online]. Available: https://www.php.net/manual/en/book.pdo.php [Accessed: Apr. 2026].</w:t>
      </w:r>
    </w:p>
    <w:p w14:paraId="794B2ED0" w14:textId="77777777" w:rsidR="00641428" w:rsidRDefault="00641428" w:rsidP="00641428">
      <w:pPr>
        <w:spacing w:after="160"/>
      </w:pPr>
      <w:r>
        <w:t xml:space="preserve">[5] D. </w:t>
      </w:r>
      <w:proofErr w:type="spellStart"/>
      <w:r>
        <w:t>Stuttard</w:t>
      </w:r>
      <w:proofErr w:type="spellEnd"/>
      <w:r>
        <w:t xml:space="preserve"> and M. Pinto, </w:t>
      </w:r>
      <w:r>
        <w:rPr>
          <w:i/>
          <w:iCs/>
        </w:rPr>
        <w:t>The Web Application Hacker’s Handbook: Finding and Exploiting Security Flaws,</w:t>
      </w:r>
      <w:r>
        <w:t xml:space="preserve"> 2nd ed. Indianapolis: Wiley, 2011.</w:t>
      </w:r>
    </w:p>
    <w:p w14:paraId="704E3B53" w14:textId="77777777" w:rsidR="00641428" w:rsidRDefault="00641428">
      <w:pPr>
        <w:spacing w:after="160"/>
      </w:pPr>
    </w:p>
    <w:sectPr w:rsidR="006414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30936" w14:textId="77777777" w:rsidR="00AF5663" w:rsidRDefault="00AF5663" w:rsidP="00CF1242">
      <w:r>
        <w:separator/>
      </w:r>
    </w:p>
  </w:endnote>
  <w:endnote w:type="continuationSeparator" w:id="0">
    <w:p w14:paraId="4CDDB500" w14:textId="77777777" w:rsidR="00AF5663" w:rsidRDefault="00AF5663" w:rsidP="00CF1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750559"/>
      <w:docPartObj>
        <w:docPartGallery w:val="Page Numbers (Bottom of Page)"/>
        <w:docPartUnique/>
      </w:docPartObj>
    </w:sdtPr>
    <w:sdtContent>
      <w:p w14:paraId="35BD6238" w14:textId="701472E0" w:rsidR="00CF1242" w:rsidRDefault="00CF1242">
        <w:pPr>
          <w:pStyle w:val="Footer"/>
          <w:jc w:val="center"/>
        </w:pPr>
        <w:r>
          <w:fldChar w:fldCharType="begin"/>
        </w:r>
        <w:r>
          <w:instrText>PAGE   \* MERGEFORMAT</w:instrText>
        </w:r>
        <w:r>
          <w:fldChar w:fldCharType="separate"/>
        </w:r>
        <w:r>
          <w:t>2</w:t>
        </w:r>
        <w:r>
          <w:fldChar w:fldCharType="end"/>
        </w:r>
      </w:p>
    </w:sdtContent>
  </w:sdt>
  <w:p w14:paraId="595471F9" w14:textId="77777777" w:rsidR="00CF1242" w:rsidRDefault="00CF1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2340D" w14:textId="77777777" w:rsidR="00AF5663" w:rsidRDefault="00AF5663" w:rsidP="00CF1242">
      <w:r>
        <w:separator/>
      </w:r>
    </w:p>
  </w:footnote>
  <w:footnote w:type="continuationSeparator" w:id="0">
    <w:p w14:paraId="1D8AF07B" w14:textId="77777777" w:rsidR="00AF5663" w:rsidRDefault="00AF5663" w:rsidP="00CF12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A17D5"/>
    <w:multiLevelType w:val="hybridMultilevel"/>
    <w:tmpl w:val="87E851D0"/>
    <w:lvl w:ilvl="0" w:tplc="1250D478">
      <w:start w:val="1"/>
      <w:numFmt w:val="bullet"/>
      <w:lvlText w:val="●"/>
      <w:lvlJc w:val="left"/>
      <w:pPr>
        <w:ind w:left="720" w:hanging="360"/>
      </w:pPr>
    </w:lvl>
    <w:lvl w:ilvl="1" w:tplc="A48E52E4">
      <w:start w:val="1"/>
      <w:numFmt w:val="bullet"/>
      <w:lvlText w:val="○"/>
      <w:lvlJc w:val="left"/>
      <w:pPr>
        <w:ind w:left="1440" w:hanging="360"/>
      </w:pPr>
    </w:lvl>
    <w:lvl w:ilvl="2" w:tplc="6630D544">
      <w:start w:val="1"/>
      <w:numFmt w:val="bullet"/>
      <w:lvlText w:val="■"/>
      <w:lvlJc w:val="left"/>
      <w:pPr>
        <w:ind w:left="2160" w:hanging="360"/>
      </w:pPr>
    </w:lvl>
    <w:lvl w:ilvl="3" w:tplc="17326236">
      <w:start w:val="1"/>
      <w:numFmt w:val="bullet"/>
      <w:lvlText w:val="●"/>
      <w:lvlJc w:val="left"/>
      <w:pPr>
        <w:ind w:left="2880" w:hanging="360"/>
      </w:pPr>
    </w:lvl>
    <w:lvl w:ilvl="4" w:tplc="4270102C">
      <w:start w:val="1"/>
      <w:numFmt w:val="bullet"/>
      <w:lvlText w:val="○"/>
      <w:lvlJc w:val="left"/>
      <w:pPr>
        <w:ind w:left="3600" w:hanging="360"/>
      </w:pPr>
    </w:lvl>
    <w:lvl w:ilvl="5" w:tplc="CA84B33C">
      <w:start w:val="1"/>
      <w:numFmt w:val="bullet"/>
      <w:lvlText w:val="■"/>
      <w:lvlJc w:val="left"/>
      <w:pPr>
        <w:ind w:left="4320" w:hanging="360"/>
      </w:pPr>
    </w:lvl>
    <w:lvl w:ilvl="6" w:tplc="AE72F200">
      <w:start w:val="1"/>
      <w:numFmt w:val="bullet"/>
      <w:lvlText w:val="●"/>
      <w:lvlJc w:val="left"/>
      <w:pPr>
        <w:ind w:left="5040" w:hanging="360"/>
      </w:pPr>
    </w:lvl>
    <w:lvl w:ilvl="7" w:tplc="AEEAE818">
      <w:start w:val="1"/>
      <w:numFmt w:val="bullet"/>
      <w:lvlText w:val="●"/>
      <w:lvlJc w:val="left"/>
      <w:pPr>
        <w:ind w:left="5760" w:hanging="360"/>
      </w:pPr>
    </w:lvl>
    <w:lvl w:ilvl="8" w:tplc="647665F4">
      <w:start w:val="1"/>
      <w:numFmt w:val="bullet"/>
      <w:lvlText w:val="●"/>
      <w:lvlJc w:val="left"/>
      <w:pPr>
        <w:ind w:left="6480" w:hanging="360"/>
      </w:pPr>
    </w:lvl>
  </w:abstractNum>
  <w:abstractNum w:abstractNumId="1" w15:restartNumberingAfterBreak="0">
    <w:nsid w:val="45B147D8"/>
    <w:multiLevelType w:val="hybridMultilevel"/>
    <w:tmpl w:val="FE5A8C48"/>
    <w:lvl w:ilvl="0" w:tplc="3C1C46E2">
      <w:start w:val="1"/>
      <w:numFmt w:val="bullet"/>
      <w:lvlText w:val="•"/>
      <w:lvlJc w:val="left"/>
      <w:pPr>
        <w:ind w:left="720" w:hanging="360"/>
      </w:pPr>
    </w:lvl>
    <w:lvl w:ilvl="1" w:tplc="CBAACFDA">
      <w:numFmt w:val="decimal"/>
      <w:lvlText w:val=""/>
      <w:lvlJc w:val="left"/>
    </w:lvl>
    <w:lvl w:ilvl="2" w:tplc="92A419C8">
      <w:numFmt w:val="decimal"/>
      <w:lvlText w:val=""/>
      <w:lvlJc w:val="left"/>
    </w:lvl>
    <w:lvl w:ilvl="3" w:tplc="7C7E78B0">
      <w:numFmt w:val="decimal"/>
      <w:lvlText w:val=""/>
      <w:lvlJc w:val="left"/>
    </w:lvl>
    <w:lvl w:ilvl="4" w:tplc="69A42798">
      <w:numFmt w:val="decimal"/>
      <w:lvlText w:val=""/>
      <w:lvlJc w:val="left"/>
    </w:lvl>
    <w:lvl w:ilvl="5" w:tplc="5F1C41EA">
      <w:numFmt w:val="decimal"/>
      <w:lvlText w:val=""/>
      <w:lvlJc w:val="left"/>
    </w:lvl>
    <w:lvl w:ilvl="6" w:tplc="317CE1BA">
      <w:numFmt w:val="decimal"/>
      <w:lvlText w:val=""/>
      <w:lvlJc w:val="left"/>
    </w:lvl>
    <w:lvl w:ilvl="7" w:tplc="2EBC2B0A">
      <w:numFmt w:val="decimal"/>
      <w:lvlText w:val=""/>
      <w:lvlJc w:val="left"/>
    </w:lvl>
    <w:lvl w:ilvl="8" w:tplc="6CE61742">
      <w:numFmt w:val="decimal"/>
      <w:lvlText w:val=""/>
      <w:lvlJc w:val="left"/>
    </w:lvl>
  </w:abstractNum>
  <w:abstractNum w:abstractNumId="2" w15:restartNumberingAfterBreak="0">
    <w:nsid w:val="47C35608"/>
    <w:multiLevelType w:val="hybridMultilevel"/>
    <w:tmpl w:val="5A7A5424"/>
    <w:lvl w:ilvl="0" w:tplc="420655D4">
      <w:start w:val="1"/>
      <w:numFmt w:val="bullet"/>
      <w:lvlText w:val="•"/>
      <w:lvlJc w:val="left"/>
      <w:pPr>
        <w:ind w:left="720" w:hanging="360"/>
      </w:pPr>
    </w:lvl>
    <w:lvl w:ilvl="1" w:tplc="31FA9B54">
      <w:numFmt w:val="decimal"/>
      <w:lvlText w:val=""/>
      <w:lvlJc w:val="left"/>
    </w:lvl>
    <w:lvl w:ilvl="2" w:tplc="58D2D6B8">
      <w:numFmt w:val="decimal"/>
      <w:lvlText w:val=""/>
      <w:lvlJc w:val="left"/>
    </w:lvl>
    <w:lvl w:ilvl="3" w:tplc="F66E8AA4">
      <w:numFmt w:val="decimal"/>
      <w:lvlText w:val=""/>
      <w:lvlJc w:val="left"/>
    </w:lvl>
    <w:lvl w:ilvl="4" w:tplc="3A86A76C">
      <w:numFmt w:val="decimal"/>
      <w:lvlText w:val=""/>
      <w:lvlJc w:val="left"/>
    </w:lvl>
    <w:lvl w:ilvl="5" w:tplc="4532E324">
      <w:numFmt w:val="decimal"/>
      <w:lvlText w:val=""/>
      <w:lvlJc w:val="left"/>
    </w:lvl>
    <w:lvl w:ilvl="6" w:tplc="670E2378">
      <w:numFmt w:val="decimal"/>
      <w:lvlText w:val=""/>
      <w:lvlJc w:val="left"/>
    </w:lvl>
    <w:lvl w:ilvl="7" w:tplc="37D681B8">
      <w:numFmt w:val="decimal"/>
      <w:lvlText w:val=""/>
      <w:lvlJc w:val="left"/>
    </w:lvl>
    <w:lvl w:ilvl="8" w:tplc="F1F4BABE">
      <w:numFmt w:val="decimal"/>
      <w:lvlText w:val=""/>
      <w:lvlJc w:val="left"/>
    </w:lvl>
  </w:abstractNum>
  <w:abstractNum w:abstractNumId="3" w15:restartNumberingAfterBreak="0">
    <w:nsid w:val="6F1E2B51"/>
    <w:multiLevelType w:val="hybridMultilevel"/>
    <w:tmpl w:val="1E5AE652"/>
    <w:lvl w:ilvl="0" w:tplc="5CF20550">
      <w:start w:val="1"/>
      <w:numFmt w:val="bullet"/>
      <w:lvlText w:val="◦"/>
      <w:lvlJc w:val="left"/>
      <w:pPr>
        <w:ind w:left="1080" w:hanging="360"/>
      </w:pPr>
    </w:lvl>
    <w:lvl w:ilvl="1" w:tplc="1C22C61E">
      <w:numFmt w:val="decimal"/>
      <w:lvlText w:val=""/>
      <w:lvlJc w:val="left"/>
    </w:lvl>
    <w:lvl w:ilvl="2" w:tplc="10DC482E">
      <w:numFmt w:val="decimal"/>
      <w:lvlText w:val=""/>
      <w:lvlJc w:val="left"/>
    </w:lvl>
    <w:lvl w:ilvl="3" w:tplc="A296E58E">
      <w:numFmt w:val="decimal"/>
      <w:lvlText w:val=""/>
      <w:lvlJc w:val="left"/>
    </w:lvl>
    <w:lvl w:ilvl="4" w:tplc="28AA6FE4">
      <w:numFmt w:val="decimal"/>
      <w:lvlText w:val=""/>
      <w:lvlJc w:val="left"/>
    </w:lvl>
    <w:lvl w:ilvl="5" w:tplc="0B389E1C">
      <w:numFmt w:val="decimal"/>
      <w:lvlText w:val=""/>
      <w:lvlJc w:val="left"/>
    </w:lvl>
    <w:lvl w:ilvl="6" w:tplc="0E80B40A">
      <w:numFmt w:val="decimal"/>
      <w:lvlText w:val=""/>
      <w:lvlJc w:val="left"/>
    </w:lvl>
    <w:lvl w:ilvl="7" w:tplc="8FBCB0BE">
      <w:numFmt w:val="decimal"/>
      <w:lvlText w:val=""/>
      <w:lvlJc w:val="left"/>
    </w:lvl>
    <w:lvl w:ilvl="8" w:tplc="122EB32E">
      <w:numFmt w:val="decimal"/>
      <w:lvlText w:val=""/>
      <w:lvlJc w:val="left"/>
    </w:lvl>
  </w:abstractNum>
  <w:num w:numId="1" w16cid:durableId="265162366">
    <w:abstractNumId w:val="0"/>
    <w:lvlOverride w:ilvl="0">
      <w:startOverride w:val="1"/>
    </w:lvlOverride>
  </w:num>
  <w:num w:numId="2" w16cid:durableId="1053651424">
    <w:abstractNumId w:val="2"/>
    <w:lvlOverride w:ilvl="0">
      <w:startOverride w:val="1"/>
    </w:lvlOverride>
  </w:num>
  <w:num w:numId="3" w16cid:durableId="69816131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FBB"/>
    <w:rsid w:val="00004D1B"/>
    <w:rsid w:val="000734D9"/>
    <w:rsid w:val="000779F6"/>
    <w:rsid w:val="000C3AEA"/>
    <w:rsid w:val="002271E6"/>
    <w:rsid w:val="002774EF"/>
    <w:rsid w:val="002D666F"/>
    <w:rsid w:val="002F3AE3"/>
    <w:rsid w:val="00362273"/>
    <w:rsid w:val="003D2CC0"/>
    <w:rsid w:val="003F5837"/>
    <w:rsid w:val="004244B9"/>
    <w:rsid w:val="00455463"/>
    <w:rsid w:val="004A21E4"/>
    <w:rsid w:val="0051023C"/>
    <w:rsid w:val="005A461B"/>
    <w:rsid w:val="005B596E"/>
    <w:rsid w:val="005B7D85"/>
    <w:rsid w:val="00635F3F"/>
    <w:rsid w:val="00641428"/>
    <w:rsid w:val="0067021E"/>
    <w:rsid w:val="006F0FAE"/>
    <w:rsid w:val="00723F81"/>
    <w:rsid w:val="007C511B"/>
    <w:rsid w:val="007E68F6"/>
    <w:rsid w:val="008F7DE7"/>
    <w:rsid w:val="00917F56"/>
    <w:rsid w:val="009324BF"/>
    <w:rsid w:val="00974405"/>
    <w:rsid w:val="00A570B4"/>
    <w:rsid w:val="00AE3B84"/>
    <w:rsid w:val="00AF5663"/>
    <w:rsid w:val="00B375F9"/>
    <w:rsid w:val="00C20FBB"/>
    <w:rsid w:val="00C25056"/>
    <w:rsid w:val="00C62DBB"/>
    <w:rsid w:val="00CA08EA"/>
    <w:rsid w:val="00CA226E"/>
    <w:rsid w:val="00CF1242"/>
    <w:rsid w:val="00D1091B"/>
    <w:rsid w:val="00D26806"/>
    <w:rsid w:val="00D30F55"/>
    <w:rsid w:val="00D33ECF"/>
    <w:rsid w:val="00D45388"/>
    <w:rsid w:val="00D864B6"/>
    <w:rsid w:val="00E06BCC"/>
    <w:rsid w:val="00E75929"/>
    <w:rsid w:val="00EC61C9"/>
    <w:rsid w:val="00EE2335"/>
    <w:rsid w:val="00F13AE5"/>
    <w:rsid w:val="00F4110F"/>
    <w:rsid w:val="00F52D01"/>
    <w:rsid w:val="00F93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F511B"/>
  <w15:docId w15:val="{BC3E0E44-DD49-4639-8974-55F695C4C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2E5B1E"/>
      <w:sz w:val="32"/>
      <w:szCs w:val="32"/>
    </w:rPr>
  </w:style>
  <w:style w:type="paragraph" w:styleId="Heading2">
    <w:name w:val="heading 2"/>
    <w:uiPriority w:val="9"/>
    <w:unhideWhenUsed/>
    <w:qFormat/>
    <w:pPr>
      <w:spacing w:before="280" w:after="140"/>
      <w:outlineLvl w:val="1"/>
    </w:pPr>
    <w:rPr>
      <w:b/>
      <w:bCs/>
      <w:color w:val="2E5B1E"/>
      <w:sz w:val="28"/>
      <w:szCs w:val="28"/>
    </w:rPr>
  </w:style>
  <w:style w:type="paragraph" w:styleId="Heading3">
    <w:name w:val="heading 3"/>
    <w:uiPriority w:val="9"/>
    <w:semiHidden/>
    <w:unhideWhenUsed/>
    <w:qFormat/>
    <w:pPr>
      <w:spacing w:before="200" w:after="100"/>
      <w:outlineLvl w:val="2"/>
    </w:pPr>
    <w:rPr>
      <w:b/>
      <w:bCs/>
      <w:color w:val="3A7A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CodeBlock">
    <w:name w:val="Code Block"/>
    <w:rsid w:val="00641428"/>
    <w:pPr>
      <w:shd w:val="clear" w:color="auto" w:fill="F4F4F4"/>
      <w:spacing w:before="60" w:after="60"/>
      <w:ind w:left="360"/>
    </w:pPr>
    <w:rPr>
      <w:rFonts w:ascii="Courier New" w:eastAsia="Courier New" w:hAnsi="Courier New" w:cs="Courier New"/>
      <w:color w:val="1A1A1A"/>
      <w:sz w:val="20"/>
      <w:szCs w:val="20"/>
    </w:rPr>
  </w:style>
  <w:style w:type="paragraph" w:styleId="Header">
    <w:name w:val="header"/>
    <w:basedOn w:val="Normal"/>
    <w:link w:val="HeaderChar"/>
    <w:uiPriority w:val="99"/>
    <w:unhideWhenUsed/>
    <w:rsid w:val="00CF1242"/>
    <w:pPr>
      <w:tabs>
        <w:tab w:val="center" w:pos="4513"/>
        <w:tab w:val="right" w:pos="9026"/>
      </w:tabs>
    </w:pPr>
  </w:style>
  <w:style w:type="character" w:customStyle="1" w:styleId="HeaderChar">
    <w:name w:val="Header Char"/>
    <w:basedOn w:val="DefaultParagraphFont"/>
    <w:link w:val="Header"/>
    <w:uiPriority w:val="99"/>
    <w:rsid w:val="00CF1242"/>
  </w:style>
  <w:style w:type="paragraph" w:styleId="Footer">
    <w:name w:val="footer"/>
    <w:basedOn w:val="Normal"/>
    <w:link w:val="FooterChar"/>
    <w:uiPriority w:val="99"/>
    <w:unhideWhenUsed/>
    <w:rsid w:val="00CF1242"/>
    <w:pPr>
      <w:tabs>
        <w:tab w:val="center" w:pos="4513"/>
        <w:tab w:val="right" w:pos="9026"/>
      </w:tabs>
    </w:pPr>
  </w:style>
  <w:style w:type="character" w:customStyle="1" w:styleId="FooterChar">
    <w:name w:val="Footer Char"/>
    <w:basedOn w:val="DefaultParagraphFont"/>
    <w:link w:val="Footer"/>
    <w:uiPriority w:val="99"/>
    <w:rsid w:val="00CF1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363F48F-9F1B-4189-8245-C42DB6D49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4469</Words>
  <Characters>25479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Stefania Mioara Ionescu</dc:creator>
  <cp:lastModifiedBy>Stefania Ionescu</cp:lastModifiedBy>
  <cp:revision>49</cp:revision>
  <dcterms:created xsi:type="dcterms:W3CDTF">2026-04-30T13:33:00Z</dcterms:created>
  <dcterms:modified xsi:type="dcterms:W3CDTF">2026-05-01T04:28:00Z</dcterms:modified>
</cp:coreProperties>
</file>