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D9737" w14:textId="77777777" w:rsidR="00EC28C8" w:rsidRPr="001C71CB" w:rsidRDefault="00EC28C8" w:rsidP="00EC28C8">
      <w:pPr>
        <w:spacing w:line="360" w:lineRule="auto"/>
        <w:jc w:val="both"/>
        <w:rPr>
          <w:rFonts w:ascii="Arial" w:hAnsi="Arial" w:cs="Arial"/>
          <w:sz w:val="24"/>
          <w:szCs w:val="24"/>
        </w:rPr>
      </w:pPr>
      <w:r w:rsidRPr="001C71CB">
        <w:rPr>
          <w:rFonts w:ascii="Arial" w:hAnsi="Arial" w:cs="Arial"/>
          <w:sz w:val="24"/>
          <w:szCs w:val="24"/>
        </w:rPr>
        <w:t>Name - Jade Barrett</w:t>
      </w:r>
    </w:p>
    <w:p w14:paraId="127FA1F0" w14:textId="019D6927" w:rsidR="00EC28C8" w:rsidRPr="001C71CB" w:rsidRDefault="00EC28C8" w:rsidP="00EC28C8">
      <w:pPr>
        <w:spacing w:line="360" w:lineRule="auto"/>
        <w:jc w:val="both"/>
        <w:rPr>
          <w:rFonts w:ascii="Arial" w:hAnsi="Arial" w:cs="Arial"/>
          <w:sz w:val="24"/>
          <w:szCs w:val="24"/>
        </w:rPr>
      </w:pPr>
      <w:r w:rsidRPr="001C71CB">
        <w:rPr>
          <w:rFonts w:ascii="Arial" w:hAnsi="Arial" w:cs="Arial"/>
          <w:sz w:val="24"/>
          <w:szCs w:val="24"/>
        </w:rPr>
        <w:t xml:space="preserve">Student Number – </w:t>
      </w:r>
      <w:r w:rsidR="003C20EB" w:rsidRPr="003C20EB">
        <w:rPr>
          <w:rFonts w:ascii="Arial" w:hAnsi="Arial" w:cs="Arial"/>
          <w:bCs/>
          <w:sz w:val="24"/>
          <w:szCs w:val="24"/>
        </w:rPr>
        <w:t>2134506</w:t>
      </w:r>
    </w:p>
    <w:p w14:paraId="0CFBC905" w14:textId="747AABD8" w:rsidR="00EC28C8" w:rsidRPr="001C71CB" w:rsidRDefault="00EC28C8" w:rsidP="00EC28C8">
      <w:pPr>
        <w:spacing w:line="360" w:lineRule="auto"/>
        <w:jc w:val="both"/>
        <w:rPr>
          <w:rFonts w:ascii="Arial" w:hAnsi="Arial" w:cs="Arial"/>
          <w:sz w:val="24"/>
          <w:szCs w:val="24"/>
          <w:u w:val="single"/>
        </w:rPr>
      </w:pPr>
      <w:r w:rsidRPr="001C71CB">
        <w:rPr>
          <w:rFonts w:ascii="Arial" w:hAnsi="Arial" w:cs="Arial"/>
          <w:sz w:val="24"/>
          <w:szCs w:val="24"/>
          <w:u w:val="single"/>
        </w:rPr>
        <w:t xml:space="preserve">Essay 1 </w:t>
      </w:r>
      <w:r w:rsidR="00FB69AC" w:rsidRPr="001C71CB">
        <w:rPr>
          <w:rFonts w:ascii="Arial" w:hAnsi="Arial" w:cs="Arial"/>
          <w:sz w:val="24"/>
          <w:szCs w:val="24"/>
          <w:u w:val="single"/>
        </w:rPr>
        <w:t>– How has organisational culture in policing changed due to professiona</w:t>
      </w:r>
      <w:r w:rsidR="00A11330" w:rsidRPr="001C71CB">
        <w:rPr>
          <w:rFonts w:ascii="Arial" w:hAnsi="Arial" w:cs="Arial"/>
          <w:sz w:val="24"/>
          <w:szCs w:val="24"/>
          <w:u w:val="single"/>
        </w:rPr>
        <w:t>lisation</w:t>
      </w:r>
      <w:r w:rsidR="00FB69AC" w:rsidRPr="001C71CB">
        <w:rPr>
          <w:rFonts w:ascii="Arial" w:hAnsi="Arial" w:cs="Arial"/>
          <w:sz w:val="24"/>
          <w:szCs w:val="24"/>
          <w:u w:val="single"/>
        </w:rPr>
        <w:t>, and how can organisational culture affect officers’ wellbeing and resilience?</w:t>
      </w:r>
    </w:p>
    <w:p w14:paraId="014846E2" w14:textId="280B4C12" w:rsidR="00836A4C" w:rsidRPr="001C71CB" w:rsidRDefault="000B115A" w:rsidP="00896451">
      <w:pPr>
        <w:spacing w:line="360" w:lineRule="auto"/>
        <w:jc w:val="both"/>
        <w:rPr>
          <w:rFonts w:ascii="Arial" w:hAnsi="Arial" w:cs="Arial"/>
          <w:sz w:val="24"/>
          <w:szCs w:val="24"/>
        </w:rPr>
      </w:pPr>
      <w:r w:rsidRPr="001C71CB">
        <w:rPr>
          <w:rFonts w:ascii="Arial" w:hAnsi="Arial" w:cs="Arial"/>
          <w:sz w:val="24"/>
          <w:szCs w:val="24"/>
        </w:rPr>
        <w:t xml:space="preserve">Organisational culture can be described as </w:t>
      </w:r>
      <w:r w:rsidR="00584065" w:rsidRPr="001C71CB">
        <w:rPr>
          <w:rFonts w:ascii="Arial" w:hAnsi="Arial" w:cs="Arial"/>
          <w:sz w:val="24"/>
          <w:szCs w:val="24"/>
        </w:rPr>
        <w:t>the common</w:t>
      </w:r>
      <w:r w:rsidRPr="001C71CB">
        <w:rPr>
          <w:rFonts w:ascii="Arial" w:hAnsi="Arial" w:cs="Arial"/>
          <w:sz w:val="24"/>
          <w:szCs w:val="24"/>
        </w:rPr>
        <w:t xml:space="preserve"> values and beliefs a group of </w:t>
      </w:r>
      <w:r w:rsidR="001D767B" w:rsidRPr="001C71CB">
        <w:rPr>
          <w:rFonts w:ascii="Arial" w:hAnsi="Arial" w:cs="Arial"/>
          <w:sz w:val="24"/>
          <w:szCs w:val="24"/>
        </w:rPr>
        <w:t>people have</w:t>
      </w:r>
      <w:r w:rsidR="00E02345" w:rsidRPr="001C71CB">
        <w:rPr>
          <w:rFonts w:ascii="Arial" w:hAnsi="Arial" w:cs="Arial"/>
          <w:sz w:val="24"/>
          <w:szCs w:val="24"/>
        </w:rPr>
        <w:t xml:space="preserve"> </w:t>
      </w:r>
      <w:r w:rsidR="001D767B" w:rsidRPr="001C71CB">
        <w:rPr>
          <w:rFonts w:ascii="Arial" w:hAnsi="Arial" w:cs="Arial"/>
          <w:sz w:val="24"/>
          <w:szCs w:val="24"/>
        </w:rPr>
        <w:t xml:space="preserve">when working </w:t>
      </w:r>
      <w:r w:rsidRPr="001C71CB">
        <w:rPr>
          <w:rFonts w:ascii="Arial" w:hAnsi="Arial" w:cs="Arial"/>
          <w:sz w:val="24"/>
          <w:szCs w:val="24"/>
        </w:rPr>
        <w:t>within one organisation</w:t>
      </w:r>
      <w:r w:rsidR="001D767B" w:rsidRPr="001C71CB">
        <w:rPr>
          <w:rFonts w:ascii="Arial" w:hAnsi="Arial" w:cs="Arial"/>
          <w:sz w:val="24"/>
          <w:szCs w:val="24"/>
        </w:rPr>
        <w:t xml:space="preserve"> (Chalmers and Brannan, 2023)</w:t>
      </w:r>
      <w:r w:rsidRPr="001C71CB">
        <w:rPr>
          <w:rFonts w:ascii="Arial" w:hAnsi="Arial" w:cs="Arial"/>
          <w:sz w:val="24"/>
          <w:szCs w:val="24"/>
        </w:rPr>
        <w:t>.</w:t>
      </w:r>
      <w:r w:rsidR="001D767B" w:rsidRPr="001C71CB">
        <w:rPr>
          <w:rFonts w:ascii="Arial" w:hAnsi="Arial" w:cs="Arial"/>
          <w:sz w:val="24"/>
          <w:szCs w:val="24"/>
        </w:rPr>
        <w:t xml:space="preserve"> </w:t>
      </w:r>
      <w:r w:rsidR="004561F6" w:rsidRPr="001C71CB">
        <w:rPr>
          <w:rFonts w:ascii="Arial" w:hAnsi="Arial" w:cs="Arial"/>
          <w:sz w:val="24"/>
          <w:szCs w:val="24"/>
        </w:rPr>
        <w:t xml:space="preserve">Although, </w:t>
      </w:r>
      <w:r w:rsidR="004F1530" w:rsidRPr="001C71CB">
        <w:rPr>
          <w:rFonts w:ascii="Arial" w:hAnsi="Arial" w:cs="Arial"/>
          <w:sz w:val="24"/>
          <w:szCs w:val="24"/>
        </w:rPr>
        <w:t xml:space="preserve">Bamidele (2022) states that this sort of culture is untouchable </w:t>
      </w:r>
      <w:r w:rsidR="007C3905" w:rsidRPr="001C71CB">
        <w:rPr>
          <w:rFonts w:ascii="Arial" w:hAnsi="Arial" w:cs="Arial"/>
          <w:sz w:val="24"/>
          <w:szCs w:val="24"/>
        </w:rPr>
        <w:t>and</w:t>
      </w:r>
      <w:r w:rsidR="00A95645" w:rsidRPr="001C71CB">
        <w:rPr>
          <w:rFonts w:ascii="Arial" w:hAnsi="Arial" w:cs="Arial"/>
          <w:sz w:val="24"/>
          <w:szCs w:val="24"/>
        </w:rPr>
        <w:t xml:space="preserve"> therefore</w:t>
      </w:r>
      <w:r w:rsidR="007C3905" w:rsidRPr="001C71CB">
        <w:rPr>
          <w:rFonts w:ascii="Arial" w:hAnsi="Arial" w:cs="Arial"/>
          <w:sz w:val="24"/>
          <w:szCs w:val="24"/>
        </w:rPr>
        <w:t xml:space="preserve"> c</w:t>
      </w:r>
      <w:r w:rsidR="00A95645" w:rsidRPr="001C71CB">
        <w:rPr>
          <w:rFonts w:ascii="Arial" w:hAnsi="Arial" w:cs="Arial"/>
          <w:sz w:val="24"/>
          <w:szCs w:val="24"/>
        </w:rPr>
        <w:t>ould</w:t>
      </w:r>
      <w:r w:rsidR="007C3905" w:rsidRPr="001C71CB">
        <w:rPr>
          <w:rFonts w:ascii="Arial" w:hAnsi="Arial" w:cs="Arial"/>
          <w:sz w:val="24"/>
          <w:szCs w:val="24"/>
        </w:rPr>
        <w:t xml:space="preserve"> </w:t>
      </w:r>
      <w:r w:rsidR="00A95645" w:rsidRPr="001C71CB">
        <w:rPr>
          <w:rFonts w:ascii="Arial" w:hAnsi="Arial" w:cs="Arial"/>
          <w:sz w:val="24"/>
          <w:szCs w:val="24"/>
        </w:rPr>
        <w:t xml:space="preserve">hinder opportunities for </w:t>
      </w:r>
      <w:r w:rsidR="007C3905" w:rsidRPr="001C71CB">
        <w:rPr>
          <w:rFonts w:ascii="Arial" w:hAnsi="Arial" w:cs="Arial"/>
          <w:sz w:val="24"/>
          <w:szCs w:val="24"/>
        </w:rPr>
        <w:t xml:space="preserve">improvement </w:t>
      </w:r>
      <w:r w:rsidR="00A95645" w:rsidRPr="001C71CB">
        <w:rPr>
          <w:rFonts w:ascii="Arial" w:hAnsi="Arial" w:cs="Arial"/>
          <w:sz w:val="24"/>
          <w:szCs w:val="24"/>
        </w:rPr>
        <w:t>within</w:t>
      </w:r>
      <w:r w:rsidR="004B6674" w:rsidRPr="001C71CB">
        <w:rPr>
          <w:rFonts w:ascii="Arial" w:hAnsi="Arial" w:cs="Arial"/>
          <w:sz w:val="24"/>
          <w:szCs w:val="24"/>
        </w:rPr>
        <w:t xml:space="preserve"> </w:t>
      </w:r>
      <w:r w:rsidR="00A95645" w:rsidRPr="001C71CB">
        <w:rPr>
          <w:rFonts w:ascii="Arial" w:hAnsi="Arial" w:cs="Arial"/>
          <w:sz w:val="24"/>
          <w:szCs w:val="24"/>
        </w:rPr>
        <w:t xml:space="preserve">settings </w:t>
      </w:r>
      <w:r w:rsidR="007C3905" w:rsidRPr="001C71CB">
        <w:rPr>
          <w:rFonts w:ascii="Arial" w:hAnsi="Arial" w:cs="Arial"/>
          <w:sz w:val="24"/>
          <w:szCs w:val="24"/>
        </w:rPr>
        <w:t xml:space="preserve">in which </w:t>
      </w:r>
      <w:r w:rsidR="004B6674" w:rsidRPr="001C71CB">
        <w:rPr>
          <w:rFonts w:ascii="Arial" w:hAnsi="Arial" w:cs="Arial"/>
          <w:sz w:val="24"/>
          <w:szCs w:val="24"/>
        </w:rPr>
        <w:t>officers</w:t>
      </w:r>
      <w:r w:rsidR="007C3905" w:rsidRPr="001C71CB">
        <w:rPr>
          <w:rFonts w:ascii="Arial" w:hAnsi="Arial" w:cs="Arial"/>
          <w:sz w:val="24"/>
          <w:szCs w:val="24"/>
        </w:rPr>
        <w:t xml:space="preserve"> work</w:t>
      </w:r>
      <w:r w:rsidR="00A11330" w:rsidRPr="001C71CB">
        <w:rPr>
          <w:rFonts w:ascii="Arial" w:hAnsi="Arial" w:cs="Arial"/>
          <w:sz w:val="24"/>
          <w:szCs w:val="24"/>
        </w:rPr>
        <w:t xml:space="preserve">. Professionalisation can be seen as the directed government changes, learning and enrolment, </w:t>
      </w:r>
      <w:r w:rsidR="004B6674" w:rsidRPr="001C71CB">
        <w:rPr>
          <w:rFonts w:ascii="Arial" w:hAnsi="Arial" w:cs="Arial"/>
          <w:sz w:val="24"/>
          <w:szCs w:val="24"/>
        </w:rPr>
        <w:t xml:space="preserve">and </w:t>
      </w:r>
      <w:r w:rsidR="00A11330" w:rsidRPr="001C71CB">
        <w:rPr>
          <w:rFonts w:ascii="Arial" w:hAnsi="Arial" w:cs="Arial"/>
          <w:sz w:val="24"/>
          <w:szCs w:val="24"/>
        </w:rPr>
        <w:t>develo</w:t>
      </w:r>
      <w:r w:rsidR="004B6674" w:rsidRPr="001C71CB">
        <w:rPr>
          <w:rFonts w:ascii="Arial" w:hAnsi="Arial" w:cs="Arial"/>
          <w:sz w:val="24"/>
          <w:szCs w:val="24"/>
        </w:rPr>
        <w:t>pment</w:t>
      </w:r>
      <w:r w:rsidR="00A11330" w:rsidRPr="001C71CB">
        <w:rPr>
          <w:rFonts w:ascii="Arial" w:hAnsi="Arial" w:cs="Arial"/>
          <w:sz w:val="24"/>
          <w:szCs w:val="24"/>
        </w:rPr>
        <w:t xml:space="preserve"> of ‘’evidence base</w:t>
      </w:r>
      <w:r w:rsidR="004B6674" w:rsidRPr="001C71CB">
        <w:rPr>
          <w:rFonts w:ascii="Arial" w:hAnsi="Arial" w:cs="Arial"/>
          <w:sz w:val="24"/>
          <w:szCs w:val="24"/>
        </w:rPr>
        <w:t>d and ethical</w:t>
      </w:r>
      <w:r w:rsidR="00A11330" w:rsidRPr="001C71CB">
        <w:rPr>
          <w:rFonts w:ascii="Arial" w:hAnsi="Arial" w:cs="Arial"/>
          <w:sz w:val="24"/>
          <w:szCs w:val="24"/>
        </w:rPr>
        <w:t xml:space="preserve"> policing’’ (Lumsden, 2017)</w:t>
      </w:r>
      <w:r w:rsidR="00836A4C" w:rsidRPr="001C71CB">
        <w:rPr>
          <w:rFonts w:ascii="Arial" w:hAnsi="Arial" w:cs="Arial"/>
          <w:sz w:val="24"/>
          <w:szCs w:val="24"/>
        </w:rPr>
        <w:t>.</w:t>
      </w:r>
      <w:r w:rsidR="00A11330" w:rsidRPr="001C71CB">
        <w:rPr>
          <w:rFonts w:ascii="Arial" w:hAnsi="Arial" w:cs="Arial"/>
          <w:sz w:val="24"/>
          <w:szCs w:val="24"/>
        </w:rPr>
        <w:t xml:space="preserve"> </w:t>
      </w:r>
      <w:r w:rsidR="00836A4C" w:rsidRPr="001C71CB">
        <w:rPr>
          <w:rFonts w:ascii="Arial" w:hAnsi="Arial" w:cs="Arial"/>
          <w:sz w:val="24"/>
          <w:szCs w:val="24"/>
        </w:rPr>
        <w:t xml:space="preserve">It is important that organisational culture does not affect the depiction of officers, and that the portrayal of officers is a positive one to ensure the police are seen </w:t>
      </w:r>
      <w:r w:rsidR="00DB3774" w:rsidRPr="001C71CB">
        <w:rPr>
          <w:rFonts w:ascii="Arial" w:hAnsi="Arial" w:cs="Arial"/>
          <w:sz w:val="24"/>
          <w:szCs w:val="24"/>
        </w:rPr>
        <w:t>as</w:t>
      </w:r>
      <w:r w:rsidR="00836A4C" w:rsidRPr="001C71CB">
        <w:rPr>
          <w:rFonts w:ascii="Arial" w:hAnsi="Arial" w:cs="Arial"/>
          <w:sz w:val="24"/>
          <w:szCs w:val="24"/>
        </w:rPr>
        <w:t xml:space="preserve"> professionals. </w:t>
      </w:r>
    </w:p>
    <w:p w14:paraId="6D1EDB10" w14:textId="28152D54" w:rsidR="0025213C" w:rsidRPr="001C71CB" w:rsidRDefault="00441594" w:rsidP="00896451">
      <w:pPr>
        <w:spacing w:line="360" w:lineRule="auto"/>
        <w:jc w:val="both"/>
        <w:rPr>
          <w:rFonts w:ascii="Arial" w:hAnsi="Arial" w:cs="Arial"/>
          <w:sz w:val="24"/>
          <w:szCs w:val="24"/>
        </w:rPr>
      </w:pPr>
      <w:r w:rsidRPr="001C71CB">
        <w:rPr>
          <w:rFonts w:ascii="Arial" w:hAnsi="Arial" w:cs="Arial"/>
          <w:sz w:val="24"/>
          <w:szCs w:val="24"/>
        </w:rPr>
        <w:t xml:space="preserve">Cultural web model – </w:t>
      </w:r>
    </w:p>
    <w:p w14:paraId="6395CA7C" w14:textId="130542A0" w:rsidR="0025213C" w:rsidRPr="001C71CB" w:rsidRDefault="0025213C" w:rsidP="00896451">
      <w:pPr>
        <w:spacing w:line="360" w:lineRule="auto"/>
        <w:jc w:val="both"/>
        <w:rPr>
          <w:rFonts w:ascii="Arial" w:hAnsi="Arial" w:cs="Arial"/>
          <w:sz w:val="24"/>
          <w:szCs w:val="24"/>
        </w:rPr>
      </w:pPr>
      <w:r w:rsidRPr="001C71CB">
        <w:rPr>
          <w:rFonts w:ascii="Arial" w:hAnsi="Arial" w:cs="Arial"/>
          <w:sz w:val="24"/>
          <w:szCs w:val="24"/>
        </w:rPr>
        <w:t xml:space="preserve">The professionalisation </w:t>
      </w:r>
      <w:r w:rsidR="00F94FE0" w:rsidRPr="001C71CB">
        <w:rPr>
          <w:rFonts w:ascii="Arial" w:hAnsi="Arial" w:cs="Arial"/>
          <w:sz w:val="24"/>
          <w:szCs w:val="24"/>
        </w:rPr>
        <w:t xml:space="preserve">process over recent years has </w:t>
      </w:r>
      <w:r w:rsidR="005F527B" w:rsidRPr="001C71CB">
        <w:rPr>
          <w:rFonts w:ascii="Arial" w:hAnsi="Arial" w:cs="Arial"/>
          <w:sz w:val="24"/>
          <w:szCs w:val="24"/>
        </w:rPr>
        <w:t>heightened the emphasis on diversity and inclusion</w:t>
      </w:r>
      <w:r w:rsidR="004B6674" w:rsidRPr="001C71CB">
        <w:rPr>
          <w:rFonts w:ascii="Arial" w:hAnsi="Arial" w:cs="Arial"/>
          <w:sz w:val="24"/>
          <w:szCs w:val="24"/>
        </w:rPr>
        <w:t>,</w:t>
      </w:r>
      <w:r w:rsidR="005F527B" w:rsidRPr="001C71CB">
        <w:rPr>
          <w:rFonts w:ascii="Arial" w:hAnsi="Arial" w:cs="Arial"/>
          <w:sz w:val="24"/>
          <w:szCs w:val="24"/>
        </w:rPr>
        <w:t xml:space="preserve"> ways this has been </w:t>
      </w:r>
      <w:r w:rsidR="004B6674" w:rsidRPr="001C71CB">
        <w:rPr>
          <w:rFonts w:ascii="Arial" w:hAnsi="Arial" w:cs="Arial"/>
          <w:sz w:val="24"/>
          <w:szCs w:val="24"/>
        </w:rPr>
        <w:t>completed</w:t>
      </w:r>
      <w:r w:rsidR="005F527B" w:rsidRPr="001C71CB">
        <w:rPr>
          <w:rFonts w:ascii="Arial" w:hAnsi="Arial" w:cs="Arial"/>
          <w:sz w:val="24"/>
          <w:szCs w:val="24"/>
        </w:rPr>
        <w:t xml:space="preserve"> is through</w:t>
      </w:r>
      <w:r w:rsidR="00F94FE0" w:rsidRPr="001C71CB">
        <w:rPr>
          <w:rFonts w:ascii="Arial" w:hAnsi="Arial" w:cs="Arial"/>
          <w:sz w:val="24"/>
          <w:szCs w:val="24"/>
        </w:rPr>
        <w:t xml:space="preserve"> the recruitment of more ethnic minority </w:t>
      </w:r>
      <w:r w:rsidR="004B6674" w:rsidRPr="001C71CB">
        <w:rPr>
          <w:rFonts w:ascii="Arial" w:hAnsi="Arial" w:cs="Arial"/>
          <w:sz w:val="24"/>
          <w:szCs w:val="24"/>
        </w:rPr>
        <w:t xml:space="preserve">groups </w:t>
      </w:r>
      <w:r w:rsidR="00F94FE0" w:rsidRPr="001C71CB">
        <w:rPr>
          <w:rFonts w:ascii="Arial" w:hAnsi="Arial" w:cs="Arial"/>
          <w:sz w:val="24"/>
          <w:szCs w:val="24"/>
        </w:rPr>
        <w:t>and female officers</w:t>
      </w:r>
      <w:r w:rsidR="00234C32" w:rsidRPr="001C71CB">
        <w:rPr>
          <w:rFonts w:ascii="Arial" w:hAnsi="Arial" w:cs="Arial"/>
          <w:sz w:val="24"/>
          <w:szCs w:val="24"/>
        </w:rPr>
        <w:t xml:space="preserve"> (</w:t>
      </w:r>
      <w:proofErr w:type="spellStart"/>
      <w:r w:rsidR="00234C32" w:rsidRPr="001C71CB">
        <w:rPr>
          <w:rFonts w:ascii="Arial" w:hAnsi="Arial" w:cs="Arial"/>
          <w:sz w:val="24"/>
          <w:szCs w:val="24"/>
        </w:rPr>
        <w:t>Alogba</w:t>
      </w:r>
      <w:proofErr w:type="spellEnd"/>
      <w:r w:rsidR="00234C32" w:rsidRPr="001C71CB">
        <w:rPr>
          <w:rFonts w:ascii="Arial" w:hAnsi="Arial" w:cs="Arial"/>
          <w:sz w:val="24"/>
          <w:szCs w:val="24"/>
        </w:rPr>
        <w:t>, 2020)</w:t>
      </w:r>
      <w:r w:rsidR="004B6674" w:rsidRPr="001C71CB">
        <w:rPr>
          <w:rFonts w:ascii="Arial" w:hAnsi="Arial" w:cs="Arial"/>
          <w:sz w:val="24"/>
          <w:szCs w:val="24"/>
        </w:rPr>
        <w:t>,</w:t>
      </w:r>
      <w:r w:rsidR="009F3583" w:rsidRPr="001C71CB">
        <w:rPr>
          <w:rFonts w:ascii="Arial" w:hAnsi="Arial" w:cs="Arial"/>
          <w:sz w:val="24"/>
          <w:szCs w:val="24"/>
        </w:rPr>
        <w:t xml:space="preserve"> since 2020 it has been reported that 42.5% of new police recruits in England and Wales are female (Home Office, 2022). P</w:t>
      </w:r>
      <w:r w:rsidR="001D18F4" w:rsidRPr="001C71CB">
        <w:rPr>
          <w:rFonts w:ascii="Arial" w:hAnsi="Arial" w:cs="Arial"/>
          <w:sz w:val="24"/>
          <w:szCs w:val="24"/>
        </w:rPr>
        <w:t xml:space="preserve">olice forces have </w:t>
      </w:r>
      <w:r w:rsidR="009F3583" w:rsidRPr="001C71CB">
        <w:rPr>
          <w:rFonts w:ascii="Arial" w:hAnsi="Arial" w:cs="Arial"/>
          <w:sz w:val="24"/>
          <w:szCs w:val="24"/>
        </w:rPr>
        <w:t xml:space="preserve">started to </w:t>
      </w:r>
      <w:r w:rsidR="001D18F4" w:rsidRPr="001C71CB">
        <w:rPr>
          <w:rFonts w:ascii="Arial" w:hAnsi="Arial" w:cs="Arial"/>
          <w:sz w:val="24"/>
          <w:szCs w:val="24"/>
        </w:rPr>
        <w:t>acknowledge</w:t>
      </w:r>
      <w:r w:rsidR="009F3583" w:rsidRPr="001C71CB">
        <w:rPr>
          <w:rFonts w:ascii="Arial" w:hAnsi="Arial" w:cs="Arial"/>
          <w:sz w:val="24"/>
          <w:szCs w:val="24"/>
        </w:rPr>
        <w:t xml:space="preserve"> </w:t>
      </w:r>
      <w:r w:rsidR="001D18F4" w:rsidRPr="001C71CB">
        <w:rPr>
          <w:rFonts w:ascii="Arial" w:hAnsi="Arial" w:cs="Arial"/>
          <w:sz w:val="24"/>
          <w:szCs w:val="24"/>
        </w:rPr>
        <w:t>the significance of representing the communities they serve.</w:t>
      </w:r>
      <w:r w:rsidR="009B5B6A" w:rsidRPr="001C71CB">
        <w:rPr>
          <w:rFonts w:ascii="Arial" w:hAnsi="Arial" w:cs="Arial"/>
          <w:sz w:val="24"/>
          <w:szCs w:val="24"/>
        </w:rPr>
        <w:t xml:space="preserve"> Negatively, Siddique</w:t>
      </w:r>
      <w:r w:rsidR="00EC7C1D" w:rsidRPr="001C71CB">
        <w:rPr>
          <w:rFonts w:ascii="Arial" w:hAnsi="Arial" w:cs="Arial"/>
          <w:sz w:val="24"/>
          <w:szCs w:val="24"/>
        </w:rPr>
        <w:t xml:space="preserve"> (2024)</w:t>
      </w:r>
      <w:r w:rsidR="009B5B6A" w:rsidRPr="001C71CB">
        <w:rPr>
          <w:rFonts w:ascii="Arial" w:hAnsi="Arial" w:cs="Arial"/>
          <w:sz w:val="24"/>
          <w:szCs w:val="24"/>
        </w:rPr>
        <w:t xml:space="preserve"> still suggests that many ethnic minority groups </w:t>
      </w:r>
      <w:r w:rsidR="009F3583" w:rsidRPr="001C71CB">
        <w:rPr>
          <w:rFonts w:ascii="Arial" w:hAnsi="Arial" w:cs="Arial"/>
          <w:sz w:val="24"/>
          <w:szCs w:val="24"/>
        </w:rPr>
        <w:t xml:space="preserve">are </w:t>
      </w:r>
      <w:r w:rsidR="00EC7C1D" w:rsidRPr="001C71CB">
        <w:rPr>
          <w:rFonts w:ascii="Arial" w:hAnsi="Arial" w:cs="Arial"/>
          <w:sz w:val="24"/>
          <w:szCs w:val="24"/>
        </w:rPr>
        <w:t>still boycott</w:t>
      </w:r>
      <w:r w:rsidR="009F3583" w:rsidRPr="001C71CB">
        <w:rPr>
          <w:rFonts w:ascii="Arial" w:hAnsi="Arial" w:cs="Arial"/>
          <w:sz w:val="24"/>
          <w:szCs w:val="24"/>
        </w:rPr>
        <w:t>ing against</w:t>
      </w:r>
      <w:r w:rsidR="00EC7C1D" w:rsidRPr="001C71CB">
        <w:rPr>
          <w:rFonts w:ascii="Arial" w:hAnsi="Arial" w:cs="Arial"/>
          <w:sz w:val="24"/>
          <w:szCs w:val="24"/>
        </w:rPr>
        <w:t xml:space="preserve"> joining the police</w:t>
      </w:r>
      <w:r w:rsidR="009F3583" w:rsidRPr="001C71CB">
        <w:rPr>
          <w:rFonts w:ascii="Arial" w:hAnsi="Arial" w:cs="Arial"/>
          <w:sz w:val="24"/>
          <w:szCs w:val="24"/>
        </w:rPr>
        <w:t>, if this is happening then the governments expectations on employing individuals from various cultures could be hindered</w:t>
      </w:r>
      <w:r w:rsidR="00EC7C1D" w:rsidRPr="001C71CB">
        <w:rPr>
          <w:rFonts w:ascii="Arial" w:hAnsi="Arial" w:cs="Arial"/>
          <w:sz w:val="24"/>
          <w:szCs w:val="24"/>
        </w:rPr>
        <w:t>.</w:t>
      </w:r>
    </w:p>
    <w:p w14:paraId="653CB07A" w14:textId="345F192A" w:rsidR="000A7208" w:rsidRPr="001C71CB" w:rsidRDefault="00D11172" w:rsidP="00896451">
      <w:pPr>
        <w:spacing w:line="360" w:lineRule="auto"/>
        <w:jc w:val="both"/>
        <w:rPr>
          <w:rFonts w:ascii="Arial" w:hAnsi="Arial" w:cs="Arial"/>
          <w:sz w:val="24"/>
          <w:szCs w:val="24"/>
        </w:rPr>
      </w:pPr>
      <w:r w:rsidRPr="001C71CB">
        <w:rPr>
          <w:rFonts w:ascii="Arial" w:hAnsi="Arial" w:cs="Arial"/>
          <w:sz w:val="24"/>
          <w:szCs w:val="24"/>
        </w:rPr>
        <w:t xml:space="preserve">Professionalisation within the police has also recognised the need to have higher </w:t>
      </w:r>
      <w:r w:rsidR="00175E7D" w:rsidRPr="001C71CB">
        <w:rPr>
          <w:rFonts w:ascii="Arial" w:hAnsi="Arial" w:cs="Arial"/>
          <w:sz w:val="24"/>
          <w:szCs w:val="24"/>
        </w:rPr>
        <w:t xml:space="preserve">educational </w:t>
      </w:r>
      <w:r w:rsidRPr="001C71CB">
        <w:rPr>
          <w:rFonts w:ascii="Arial" w:hAnsi="Arial" w:cs="Arial"/>
          <w:sz w:val="24"/>
          <w:szCs w:val="24"/>
        </w:rPr>
        <w:t xml:space="preserve">standards when recruiting new officers and providing better training. Ways in which the government has looked at achieving this is through </w:t>
      </w:r>
      <w:r w:rsidR="001D18F4" w:rsidRPr="001C71CB">
        <w:rPr>
          <w:rFonts w:ascii="Arial" w:hAnsi="Arial" w:cs="Arial"/>
          <w:sz w:val="24"/>
          <w:szCs w:val="24"/>
        </w:rPr>
        <w:t>the introduction of PEQF and degree apprenticeships</w:t>
      </w:r>
      <w:r w:rsidR="00C156AF" w:rsidRPr="001C71CB">
        <w:rPr>
          <w:rFonts w:ascii="Arial" w:hAnsi="Arial" w:cs="Arial"/>
          <w:sz w:val="24"/>
          <w:szCs w:val="24"/>
        </w:rPr>
        <w:t>.</w:t>
      </w:r>
      <w:r w:rsidR="006F27BD" w:rsidRPr="001C71CB">
        <w:rPr>
          <w:rFonts w:ascii="Arial" w:hAnsi="Arial" w:cs="Arial"/>
          <w:sz w:val="24"/>
          <w:szCs w:val="24"/>
        </w:rPr>
        <w:t xml:space="preserve"> There is now the need for thorough selection procedures to take place before officers even begin their training,</w:t>
      </w:r>
      <w:r w:rsidR="00366F9E" w:rsidRPr="001C71CB">
        <w:rPr>
          <w:rFonts w:ascii="Arial" w:hAnsi="Arial" w:cs="Arial"/>
          <w:sz w:val="24"/>
          <w:szCs w:val="24"/>
        </w:rPr>
        <w:t xml:space="preserve"> Cox and Kirby (2018) suggest that when educated officers are employed they are more likely to be reflective decision makers</w:t>
      </w:r>
      <w:r w:rsidR="000A7208" w:rsidRPr="001C71CB">
        <w:rPr>
          <w:rFonts w:ascii="Arial" w:hAnsi="Arial" w:cs="Arial"/>
          <w:sz w:val="24"/>
          <w:szCs w:val="24"/>
        </w:rPr>
        <w:t xml:space="preserve"> and be more effective within their roles</w:t>
      </w:r>
      <w:r w:rsidR="00366F9E" w:rsidRPr="001C71CB">
        <w:rPr>
          <w:rFonts w:ascii="Arial" w:hAnsi="Arial" w:cs="Arial"/>
          <w:sz w:val="24"/>
          <w:szCs w:val="24"/>
        </w:rPr>
        <w:t>.</w:t>
      </w:r>
      <w:r w:rsidR="000A7208" w:rsidRPr="001C71CB">
        <w:rPr>
          <w:rFonts w:ascii="Arial" w:hAnsi="Arial" w:cs="Arial"/>
          <w:sz w:val="24"/>
          <w:szCs w:val="24"/>
        </w:rPr>
        <w:t xml:space="preserve"> </w:t>
      </w:r>
      <w:r w:rsidR="00291328" w:rsidRPr="001C71CB">
        <w:rPr>
          <w:rFonts w:ascii="Arial" w:hAnsi="Arial" w:cs="Arial"/>
          <w:sz w:val="24"/>
          <w:szCs w:val="24"/>
        </w:rPr>
        <w:t xml:space="preserve">This has been further backed </w:t>
      </w:r>
      <w:r w:rsidR="00291328" w:rsidRPr="001C71CB">
        <w:rPr>
          <w:rFonts w:ascii="Arial" w:hAnsi="Arial" w:cs="Arial"/>
          <w:sz w:val="24"/>
          <w:szCs w:val="24"/>
        </w:rPr>
        <w:lastRenderedPageBreak/>
        <w:t>up by Norman and Williams (2016) who state that officers wellbeing is being positively affected from completing a university programme</w:t>
      </w:r>
      <w:r w:rsidR="006B7768" w:rsidRPr="001C71CB">
        <w:rPr>
          <w:rFonts w:ascii="Arial" w:hAnsi="Arial" w:cs="Arial"/>
          <w:sz w:val="24"/>
          <w:szCs w:val="24"/>
        </w:rPr>
        <w:t>,</w:t>
      </w:r>
      <w:r w:rsidR="00291328" w:rsidRPr="001C71CB">
        <w:rPr>
          <w:rFonts w:ascii="Arial" w:hAnsi="Arial" w:cs="Arial"/>
          <w:sz w:val="24"/>
          <w:szCs w:val="24"/>
        </w:rPr>
        <w:t xml:space="preserve"> </w:t>
      </w:r>
      <w:r w:rsidR="006B7768" w:rsidRPr="001C71CB">
        <w:rPr>
          <w:rFonts w:ascii="Arial" w:hAnsi="Arial" w:cs="Arial"/>
          <w:sz w:val="24"/>
          <w:szCs w:val="24"/>
        </w:rPr>
        <w:t xml:space="preserve">they state that </w:t>
      </w:r>
      <w:r w:rsidR="00291328" w:rsidRPr="001C71CB">
        <w:rPr>
          <w:rFonts w:ascii="Arial" w:hAnsi="Arial" w:cs="Arial"/>
          <w:sz w:val="24"/>
          <w:szCs w:val="24"/>
        </w:rPr>
        <w:t xml:space="preserve">this experience gives them a sense of </w:t>
      </w:r>
      <w:r w:rsidR="006B7768" w:rsidRPr="001C71CB">
        <w:rPr>
          <w:rFonts w:ascii="Arial" w:hAnsi="Arial" w:cs="Arial"/>
          <w:sz w:val="24"/>
          <w:szCs w:val="24"/>
        </w:rPr>
        <w:t xml:space="preserve">accomplishment. </w:t>
      </w:r>
      <w:r w:rsidR="000A7208" w:rsidRPr="001C71CB">
        <w:rPr>
          <w:rFonts w:ascii="Arial" w:hAnsi="Arial" w:cs="Arial"/>
          <w:sz w:val="24"/>
          <w:szCs w:val="24"/>
        </w:rPr>
        <w:t>Alternatively, old and more recent research has suggested that advanced skilled officers were not any more likely to show further professionalism compared to their lower educated colleague</w:t>
      </w:r>
      <w:r w:rsidR="007A23F0" w:rsidRPr="001C71CB">
        <w:rPr>
          <w:rFonts w:ascii="Arial" w:hAnsi="Arial" w:cs="Arial"/>
          <w:sz w:val="24"/>
          <w:szCs w:val="24"/>
        </w:rPr>
        <w:t>s</w:t>
      </w:r>
      <w:r w:rsidR="000A7208" w:rsidRPr="001C71CB">
        <w:rPr>
          <w:rFonts w:ascii="Arial" w:hAnsi="Arial" w:cs="Arial"/>
          <w:sz w:val="24"/>
          <w:szCs w:val="24"/>
        </w:rPr>
        <w:t xml:space="preserve"> (Crank 1990), and the implementation of officers having higher educational standards would not create any </w:t>
      </w:r>
      <w:r w:rsidR="000D02CA" w:rsidRPr="001C71CB">
        <w:rPr>
          <w:rFonts w:ascii="Arial" w:hAnsi="Arial" w:cs="Arial"/>
          <w:sz w:val="24"/>
          <w:szCs w:val="24"/>
        </w:rPr>
        <w:t xml:space="preserve">permanent </w:t>
      </w:r>
      <w:r w:rsidR="000A7208" w:rsidRPr="001C71CB">
        <w:rPr>
          <w:rFonts w:ascii="Arial" w:hAnsi="Arial" w:cs="Arial"/>
          <w:sz w:val="24"/>
          <w:szCs w:val="24"/>
        </w:rPr>
        <w:t>culture changes (Dominey</w:t>
      </w:r>
      <w:r w:rsidR="0016761F" w:rsidRPr="001C71CB">
        <w:rPr>
          <w:rFonts w:ascii="Arial" w:hAnsi="Arial" w:cs="Arial"/>
          <w:sz w:val="24"/>
          <w:szCs w:val="24"/>
        </w:rPr>
        <w:t xml:space="preserve">, </w:t>
      </w:r>
      <w:r w:rsidR="000A7208" w:rsidRPr="001C71CB">
        <w:rPr>
          <w:rFonts w:ascii="Arial" w:hAnsi="Arial" w:cs="Arial"/>
          <w:sz w:val="24"/>
          <w:szCs w:val="24"/>
        </w:rPr>
        <w:t>2010)</w:t>
      </w:r>
      <w:r w:rsidR="00DA4019" w:rsidRPr="001C71CB">
        <w:rPr>
          <w:rFonts w:ascii="Arial" w:hAnsi="Arial" w:cs="Arial"/>
          <w:sz w:val="24"/>
          <w:szCs w:val="24"/>
        </w:rPr>
        <w:t xml:space="preserve">, the fact that some of this research is twenty years apart shows that not much has changed </w:t>
      </w:r>
      <w:r w:rsidR="000D02CA" w:rsidRPr="001C71CB">
        <w:rPr>
          <w:rFonts w:ascii="Arial" w:hAnsi="Arial" w:cs="Arial"/>
          <w:sz w:val="24"/>
          <w:szCs w:val="24"/>
        </w:rPr>
        <w:t>over the years.</w:t>
      </w:r>
      <w:r w:rsidR="00DA4019" w:rsidRPr="001C71CB">
        <w:rPr>
          <w:rFonts w:ascii="Arial" w:hAnsi="Arial" w:cs="Arial"/>
          <w:sz w:val="24"/>
          <w:szCs w:val="24"/>
        </w:rPr>
        <w:t xml:space="preserve"> </w:t>
      </w:r>
    </w:p>
    <w:p w14:paraId="0A1ED07E" w14:textId="0025791F" w:rsidR="00B96D1F" w:rsidRPr="001C71CB" w:rsidRDefault="00C156AF" w:rsidP="00896451">
      <w:pPr>
        <w:spacing w:line="360" w:lineRule="auto"/>
        <w:jc w:val="both"/>
        <w:rPr>
          <w:rFonts w:ascii="Arial" w:hAnsi="Arial" w:cs="Arial"/>
          <w:sz w:val="24"/>
          <w:szCs w:val="24"/>
        </w:rPr>
      </w:pPr>
      <w:r w:rsidRPr="001C71CB">
        <w:rPr>
          <w:rFonts w:ascii="Arial" w:hAnsi="Arial" w:cs="Arial"/>
          <w:sz w:val="24"/>
          <w:szCs w:val="24"/>
        </w:rPr>
        <w:t xml:space="preserve">It has been recognised that there is a need for an increase of professional standards and a greater need for officers to </w:t>
      </w:r>
      <w:r w:rsidR="00D11172" w:rsidRPr="001C71CB">
        <w:rPr>
          <w:rFonts w:ascii="Arial" w:hAnsi="Arial" w:cs="Arial"/>
          <w:sz w:val="24"/>
          <w:szCs w:val="24"/>
        </w:rPr>
        <w:t>condu</w:t>
      </w:r>
      <w:r w:rsidRPr="001C71CB">
        <w:rPr>
          <w:rFonts w:ascii="Arial" w:hAnsi="Arial" w:cs="Arial"/>
          <w:sz w:val="24"/>
          <w:szCs w:val="24"/>
        </w:rPr>
        <w:t>ct</w:t>
      </w:r>
      <w:r w:rsidR="00D11172" w:rsidRPr="001C71CB">
        <w:rPr>
          <w:rFonts w:ascii="Arial" w:hAnsi="Arial" w:cs="Arial"/>
          <w:sz w:val="24"/>
          <w:szCs w:val="24"/>
        </w:rPr>
        <w:t xml:space="preserve"> themselves more ethically</w:t>
      </w:r>
      <w:r w:rsidR="00B96D1F" w:rsidRPr="001C71CB">
        <w:rPr>
          <w:rFonts w:ascii="Arial" w:hAnsi="Arial" w:cs="Arial"/>
          <w:sz w:val="24"/>
          <w:szCs w:val="24"/>
        </w:rPr>
        <w:t>.  A</w:t>
      </w:r>
      <w:r w:rsidR="00034C12" w:rsidRPr="001C71CB">
        <w:rPr>
          <w:rFonts w:ascii="Arial" w:hAnsi="Arial" w:cs="Arial"/>
          <w:sz w:val="24"/>
          <w:szCs w:val="24"/>
        </w:rPr>
        <w:t xml:space="preserve">s discussed by </w:t>
      </w:r>
      <w:proofErr w:type="spellStart"/>
      <w:r w:rsidR="00034C12" w:rsidRPr="001C71CB">
        <w:rPr>
          <w:rFonts w:ascii="Arial" w:hAnsi="Arial" w:cs="Arial"/>
          <w:sz w:val="24"/>
          <w:szCs w:val="24"/>
        </w:rPr>
        <w:t>Litavski</w:t>
      </w:r>
      <w:proofErr w:type="spellEnd"/>
      <w:r w:rsidR="00034C12" w:rsidRPr="001C71CB">
        <w:rPr>
          <w:rFonts w:ascii="Arial" w:hAnsi="Arial" w:cs="Arial"/>
          <w:sz w:val="24"/>
          <w:szCs w:val="24"/>
        </w:rPr>
        <w:t xml:space="preserve"> et al (2012) for officers to support ethical policing they need to begin with looking at the values that have been set out by the Code of Ethics.</w:t>
      </w:r>
      <w:r w:rsidR="00825995" w:rsidRPr="001C71CB">
        <w:rPr>
          <w:rFonts w:ascii="Arial" w:hAnsi="Arial" w:cs="Arial"/>
          <w:sz w:val="24"/>
          <w:szCs w:val="24"/>
        </w:rPr>
        <w:t xml:space="preserve"> Having these standards in place provides officers with a </w:t>
      </w:r>
      <w:r w:rsidR="00A86FDD" w:rsidRPr="001C71CB">
        <w:rPr>
          <w:rFonts w:ascii="Arial" w:hAnsi="Arial" w:cs="Arial"/>
          <w:sz w:val="24"/>
          <w:szCs w:val="24"/>
        </w:rPr>
        <w:t>benchmark</w:t>
      </w:r>
      <w:r w:rsidR="00825995" w:rsidRPr="001C71CB">
        <w:rPr>
          <w:rFonts w:ascii="Arial" w:hAnsi="Arial" w:cs="Arial"/>
          <w:sz w:val="24"/>
          <w:szCs w:val="24"/>
        </w:rPr>
        <w:t xml:space="preserve"> of expectations on how they should behave.</w:t>
      </w:r>
      <w:r w:rsidR="00B96D1F" w:rsidRPr="001C71CB">
        <w:rPr>
          <w:rFonts w:ascii="Arial" w:hAnsi="Arial" w:cs="Arial"/>
          <w:sz w:val="24"/>
          <w:szCs w:val="24"/>
        </w:rPr>
        <w:t xml:space="preserve"> Over the years there has also been an increased need for the police force to be more transparent and hold themselves accountable when mistakes are made</w:t>
      </w:r>
      <w:r w:rsidR="003B012B" w:rsidRPr="001C71CB">
        <w:rPr>
          <w:rFonts w:ascii="Arial" w:hAnsi="Arial" w:cs="Arial"/>
          <w:sz w:val="24"/>
          <w:szCs w:val="24"/>
        </w:rPr>
        <w:t xml:space="preserve"> (Merry, et al, 2012)</w:t>
      </w:r>
      <w:r w:rsidR="00B96D1F" w:rsidRPr="001C71CB">
        <w:rPr>
          <w:rFonts w:ascii="Arial" w:hAnsi="Arial" w:cs="Arial"/>
          <w:sz w:val="24"/>
          <w:szCs w:val="24"/>
        </w:rPr>
        <w:t>. The public need to see that officers are held responsible for what they have done and by doing this helps to build public trust and increase a more positive public perception. Research has suggested that officers often fail to speak up</w:t>
      </w:r>
      <w:r w:rsidR="00445855" w:rsidRPr="001C71CB">
        <w:rPr>
          <w:rFonts w:ascii="Arial" w:hAnsi="Arial" w:cs="Arial"/>
          <w:sz w:val="24"/>
          <w:szCs w:val="24"/>
        </w:rPr>
        <w:t xml:space="preserve"> about other colleagues or they themselves</w:t>
      </w:r>
      <w:r w:rsidR="00461211" w:rsidRPr="001C71CB">
        <w:rPr>
          <w:rFonts w:ascii="Arial" w:hAnsi="Arial" w:cs="Arial"/>
          <w:sz w:val="24"/>
          <w:szCs w:val="24"/>
        </w:rPr>
        <w:t xml:space="preserve"> misbehave, </w:t>
      </w:r>
      <w:r w:rsidR="00B96D1F" w:rsidRPr="001C71CB">
        <w:rPr>
          <w:rFonts w:ascii="Arial" w:hAnsi="Arial" w:cs="Arial"/>
          <w:sz w:val="24"/>
          <w:szCs w:val="24"/>
        </w:rPr>
        <w:t xml:space="preserve">elements </w:t>
      </w:r>
      <w:r w:rsidR="00461211" w:rsidRPr="001C71CB">
        <w:rPr>
          <w:rFonts w:ascii="Arial" w:hAnsi="Arial" w:cs="Arial"/>
          <w:sz w:val="24"/>
          <w:szCs w:val="24"/>
        </w:rPr>
        <w:t xml:space="preserve">like these </w:t>
      </w:r>
      <w:r w:rsidR="00B96D1F" w:rsidRPr="001C71CB">
        <w:rPr>
          <w:rFonts w:ascii="Arial" w:hAnsi="Arial" w:cs="Arial"/>
          <w:sz w:val="24"/>
          <w:szCs w:val="24"/>
        </w:rPr>
        <w:t xml:space="preserve">are why </w:t>
      </w:r>
      <w:r w:rsidR="00461211" w:rsidRPr="001C71CB">
        <w:rPr>
          <w:rFonts w:ascii="Arial" w:hAnsi="Arial" w:cs="Arial"/>
          <w:sz w:val="24"/>
          <w:szCs w:val="24"/>
        </w:rPr>
        <w:t>certain organisational cultures have developed within the policing community and the attempts to break this culture has been</w:t>
      </w:r>
      <w:r w:rsidR="00234B5E" w:rsidRPr="001C71CB">
        <w:rPr>
          <w:rFonts w:ascii="Arial" w:hAnsi="Arial" w:cs="Arial"/>
          <w:sz w:val="24"/>
          <w:szCs w:val="24"/>
        </w:rPr>
        <w:t xml:space="preserve"> through</w:t>
      </w:r>
      <w:r w:rsidR="00461211" w:rsidRPr="001C71CB">
        <w:rPr>
          <w:rFonts w:ascii="Arial" w:hAnsi="Arial" w:cs="Arial"/>
          <w:sz w:val="24"/>
          <w:szCs w:val="24"/>
        </w:rPr>
        <w:t xml:space="preserve"> the introduction of the College of Policing (2012) and the Code of Ethics (2014) </w:t>
      </w:r>
      <w:r w:rsidR="00461211" w:rsidRPr="001C71CB">
        <w:rPr>
          <w:rFonts w:ascii="Arial" w:hAnsi="Arial" w:cs="Arial"/>
          <w:sz w:val="24"/>
          <w:szCs w:val="24"/>
          <w:shd w:val="clear" w:color="auto" w:fill="FFFFFF"/>
        </w:rPr>
        <w:t>(</w:t>
      </w:r>
      <w:proofErr w:type="spellStart"/>
      <w:r w:rsidR="00461211" w:rsidRPr="001C71CB">
        <w:rPr>
          <w:rFonts w:ascii="Arial" w:hAnsi="Arial" w:cs="Arial"/>
          <w:sz w:val="24"/>
          <w:szCs w:val="24"/>
          <w:shd w:val="clear" w:color="auto" w:fill="FFFFFF"/>
        </w:rPr>
        <w:t>Westmarland</w:t>
      </w:r>
      <w:proofErr w:type="spellEnd"/>
      <w:r w:rsidR="00461211" w:rsidRPr="001C71CB">
        <w:rPr>
          <w:rFonts w:ascii="Arial" w:hAnsi="Arial" w:cs="Arial"/>
          <w:sz w:val="24"/>
          <w:szCs w:val="24"/>
          <w:shd w:val="clear" w:color="auto" w:fill="FFFFFF"/>
        </w:rPr>
        <w:t xml:space="preserve"> and Conway, 2020).</w:t>
      </w:r>
    </w:p>
    <w:p w14:paraId="3EA24DDC" w14:textId="01C9136A" w:rsidR="006F27BD" w:rsidRPr="001C71CB" w:rsidRDefault="009652C5" w:rsidP="00896451">
      <w:pPr>
        <w:spacing w:line="360" w:lineRule="auto"/>
        <w:jc w:val="both"/>
        <w:rPr>
          <w:rFonts w:ascii="Arial" w:hAnsi="Arial" w:cs="Arial"/>
          <w:sz w:val="24"/>
          <w:szCs w:val="24"/>
        </w:rPr>
      </w:pPr>
      <w:r w:rsidRPr="001C71CB">
        <w:rPr>
          <w:rFonts w:ascii="Arial" w:hAnsi="Arial" w:cs="Arial"/>
          <w:sz w:val="24"/>
          <w:szCs w:val="24"/>
        </w:rPr>
        <w:t xml:space="preserve">Research has suggested that </w:t>
      </w:r>
      <w:r w:rsidR="009D2A65" w:rsidRPr="001C71CB">
        <w:rPr>
          <w:rFonts w:ascii="Arial" w:hAnsi="Arial" w:cs="Arial"/>
          <w:sz w:val="24"/>
          <w:szCs w:val="24"/>
        </w:rPr>
        <w:t>for</w:t>
      </w:r>
      <w:r w:rsidRPr="001C71CB">
        <w:rPr>
          <w:rFonts w:ascii="Arial" w:hAnsi="Arial" w:cs="Arial"/>
          <w:sz w:val="24"/>
          <w:szCs w:val="24"/>
        </w:rPr>
        <w:t xml:space="preserve"> someone to become a police officer they need to have good communication skills</w:t>
      </w:r>
      <w:r w:rsidR="00506790" w:rsidRPr="001C71CB">
        <w:rPr>
          <w:rFonts w:ascii="Arial" w:hAnsi="Arial" w:cs="Arial"/>
          <w:sz w:val="24"/>
          <w:szCs w:val="24"/>
        </w:rPr>
        <w:t xml:space="preserve">.  </w:t>
      </w:r>
      <w:r w:rsidRPr="001C71CB">
        <w:rPr>
          <w:rFonts w:ascii="Arial" w:hAnsi="Arial" w:cs="Arial"/>
          <w:sz w:val="24"/>
          <w:szCs w:val="24"/>
        </w:rPr>
        <w:t>This has led to officers becoming more community focused</w:t>
      </w:r>
      <w:r w:rsidR="00B96920" w:rsidRPr="001C71CB">
        <w:rPr>
          <w:rFonts w:ascii="Arial" w:hAnsi="Arial" w:cs="Arial"/>
          <w:sz w:val="24"/>
          <w:szCs w:val="24"/>
        </w:rPr>
        <w:t xml:space="preserve"> (Casey, 2008)</w:t>
      </w:r>
      <w:r w:rsidRPr="001C71CB">
        <w:rPr>
          <w:rFonts w:ascii="Arial" w:hAnsi="Arial" w:cs="Arial"/>
          <w:sz w:val="24"/>
          <w:szCs w:val="24"/>
        </w:rPr>
        <w:t>, further research has suggested that officers should now be encouraged to build positive relationships with the community</w:t>
      </w:r>
      <w:r w:rsidR="00506790" w:rsidRPr="001C71CB">
        <w:rPr>
          <w:rFonts w:ascii="Arial" w:hAnsi="Arial" w:cs="Arial"/>
          <w:sz w:val="24"/>
          <w:szCs w:val="24"/>
        </w:rPr>
        <w:t xml:space="preserve"> all to foster better collaboration and </w:t>
      </w:r>
      <w:r w:rsidR="006F27BD" w:rsidRPr="001C71CB">
        <w:rPr>
          <w:rFonts w:ascii="Arial" w:hAnsi="Arial" w:cs="Arial"/>
          <w:sz w:val="24"/>
          <w:szCs w:val="24"/>
        </w:rPr>
        <w:t>pro-active</w:t>
      </w:r>
      <w:r w:rsidR="00506790" w:rsidRPr="001C71CB">
        <w:rPr>
          <w:rFonts w:ascii="Arial" w:hAnsi="Arial" w:cs="Arial"/>
          <w:sz w:val="24"/>
          <w:szCs w:val="24"/>
        </w:rPr>
        <w:t xml:space="preserve"> policing</w:t>
      </w:r>
      <w:r w:rsidR="002D40FE" w:rsidRPr="001C71CB">
        <w:rPr>
          <w:rFonts w:ascii="Arial" w:hAnsi="Arial" w:cs="Arial"/>
          <w:sz w:val="24"/>
          <w:szCs w:val="24"/>
        </w:rPr>
        <w:t xml:space="preserve"> (Rogers and Robinson, 2004)</w:t>
      </w:r>
      <w:r w:rsidR="00506790" w:rsidRPr="001C71CB">
        <w:rPr>
          <w:rFonts w:ascii="Arial" w:hAnsi="Arial" w:cs="Arial"/>
          <w:sz w:val="24"/>
          <w:szCs w:val="24"/>
        </w:rPr>
        <w:t>.</w:t>
      </w:r>
      <w:r w:rsidR="004A36E0" w:rsidRPr="001C71CB">
        <w:rPr>
          <w:rFonts w:ascii="Arial" w:hAnsi="Arial" w:cs="Arial"/>
          <w:sz w:val="24"/>
          <w:szCs w:val="24"/>
        </w:rPr>
        <w:t xml:space="preserve"> One of the most pivotal changes that took place within policing was following the Brixton Riots in 1981. At the time people began rioting as they believed that police officers were institutionally racist and treated them unlawfully. One of the ways they claimed officers were doing this was by abusing their stop search powers (BBC, 2021). While massive changes have been put in place, negatively it is still being documented that policing is still an </w:t>
      </w:r>
      <w:r w:rsidR="004A36E0" w:rsidRPr="001C71CB">
        <w:rPr>
          <w:rFonts w:ascii="Arial" w:hAnsi="Arial" w:cs="Arial"/>
          <w:sz w:val="24"/>
          <w:szCs w:val="24"/>
        </w:rPr>
        <w:lastRenderedPageBreak/>
        <w:t xml:space="preserve">institutionally racist force, and that policies are still needing to be redesigned to prevent this (Dodd, Police and Correspondent, 2024).  </w:t>
      </w:r>
      <w:r w:rsidR="00506790" w:rsidRPr="001C71CB">
        <w:rPr>
          <w:rFonts w:ascii="Arial" w:hAnsi="Arial" w:cs="Arial"/>
          <w:sz w:val="24"/>
          <w:szCs w:val="24"/>
        </w:rPr>
        <w:t xml:space="preserve">  </w:t>
      </w:r>
    </w:p>
    <w:p w14:paraId="28B89088" w14:textId="0193B611" w:rsidR="006F27BD" w:rsidRPr="001C71CB" w:rsidRDefault="00A86FDD" w:rsidP="00896451">
      <w:pPr>
        <w:spacing w:line="360" w:lineRule="auto"/>
        <w:jc w:val="both"/>
        <w:rPr>
          <w:rFonts w:ascii="Arial" w:hAnsi="Arial" w:cs="Arial"/>
          <w:sz w:val="24"/>
          <w:szCs w:val="24"/>
        </w:rPr>
      </w:pPr>
      <w:r w:rsidRPr="001C71CB">
        <w:rPr>
          <w:rFonts w:ascii="Arial" w:hAnsi="Arial" w:cs="Arial"/>
          <w:sz w:val="24"/>
          <w:szCs w:val="24"/>
        </w:rPr>
        <w:t xml:space="preserve">There are many ways organisational culture can impact on an officer’s wellbeing and resilience, firstly by having a supportive environment, </w:t>
      </w:r>
      <w:r w:rsidR="007116D3" w:rsidRPr="001C71CB">
        <w:rPr>
          <w:rFonts w:ascii="Arial" w:hAnsi="Arial" w:cs="Arial"/>
          <w:sz w:val="24"/>
          <w:szCs w:val="24"/>
        </w:rPr>
        <w:t>such as having</w:t>
      </w:r>
      <w:r w:rsidRPr="001C71CB">
        <w:rPr>
          <w:rFonts w:ascii="Arial" w:hAnsi="Arial" w:cs="Arial"/>
          <w:sz w:val="24"/>
          <w:szCs w:val="24"/>
        </w:rPr>
        <w:t xml:space="preserve"> good leaders or just by officers feeling that they are</w:t>
      </w:r>
      <w:r w:rsidR="00BA22F1" w:rsidRPr="001C71CB">
        <w:rPr>
          <w:rFonts w:ascii="Arial" w:hAnsi="Arial" w:cs="Arial"/>
          <w:sz w:val="24"/>
          <w:szCs w:val="24"/>
        </w:rPr>
        <w:t xml:space="preserve"> being</w:t>
      </w:r>
      <w:r w:rsidRPr="001C71CB">
        <w:rPr>
          <w:rFonts w:ascii="Arial" w:hAnsi="Arial" w:cs="Arial"/>
          <w:sz w:val="24"/>
          <w:szCs w:val="24"/>
        </w:rPr>
        <w:t xml:space="preserve"> supported by their organisation</w:t>
      </w:r>
      <w:r w:rsidR="00100423" w:rsidRPr="001C71CB">
        <w:rPr>
          <w:rFonts w:ascii="Arial" w:hAnsi="Arial" w:cs="Arial"/>
          <w:sz w:val="24"/>
          <w:szCs w:val="24"/>
        </w:rPr>
        <w:t xml:space="preserve"> (College of Policing, b, 2020)</w:t>
      </w:r>
      <w:r w:rsidRPr="001C71CB">
        <w:rPr>
          <w:rFonts w:ascii="Arial" w:hAnsi="Arial" w:cs="Arial"/>
          <w:sz w:val="24"/>
          <w:szCs w:val="24"/>
        </w:rPr>
        <w:t>.</w:t>
      </w:r>
      <w:r w:rsidR="006F27BD" w:rsidRPr="001C71CB">
        <w:rPr>
          <w:rFonts w:ascii="Arial" w:hAnsi="Arial" w:cs="Arial"/>
          <w:sz w:val="24"/>
          <w:szCs w:val="24"/>
        </w:rPr>
        <w:t xml:space="preserve">  </w:t>
      </w:r>
      <w:r w:rsidR="00BA22F1" w:rsidRPr="001C71CB">
        <w:rPr>
          <w:rFonts w:ascii="Arial" w:hAnsi="Arial" w:cs="Arial"/>
          <w:sz w:val="24"/>
          <w:szCs w:val="24"/>
        </w:rPr>
        <w:t xml:space="preserve">When this </w:t>
      </w:r>
      <w:r w:rsidR="00CA7244" w:rsidRPr="001C71CB">
        <w:rPr>
          <w:rFonts w:ascii="Arial" w:hAnsi="Arial" w:cs="Arial"/>
          <w:sz w:val="24"/>
          <w:szCs w:val="24"/>
        </w:rPr>
        <w:t>happens,</w:t>
      </w:r>
      <w:r w:rsidRPr="001C71CB">
        <w:rPr>
          <w:rFonts w:ascii="Arial" w:hAnsi="Arial" w:cs="Arial"/>
          <w:sz w:val="24"/>
          <w:szCs w:val="24"/>
        </w:rPr>
        <w:t xml:space="preserve"> officers </w:t>
      </w:r>
      <w:r w:rsidR="00BA22F1" w:rsidRPr="001C71CB">
        <w:rPr>
          <w:rFonts w:ascii="Arial" w:hAnsi="Arial" w:cs="Arial"/>
          <w:sz w:val="24"/>
          <w:szCs w:val="24"/>
        </w:rPr>
        <w:t>feel</w:t>
      </w:r>
      <w:r w:rsidR="006F27BD" w:rsidRPr="001C71CB">
        <w:rPr>
          <w:rFonts w:ascii="Arial" w:hAnsi="Arial" w:cs="Arial"/>
          <w:sz w:val="24"/>
          <w:szCs w:val="24"/>
        </w:rPr>
        <w:t xml:space="preserve"> valued </w:t>
      </w:r>
      <w:r w:rsidRPr="001C71CB">
        <w:rPr>
          <w:rFonts w:ascii="Arial" w:hAnsi="Arial" w:cs="Arial"/>
          <w:sz w:val="24"/>
          <w:szCs w:val="24"/>
        </w:rPr>
        <w:t xml:space="preserve">and feel driven to carry out their duties. </w:t>
      </w:r>
      <w:r w:rsidR="00B93D00" w:rsidRPr="001C71CB">
        <w:rPr>
          <w:rFonts w:ascii="Arial" w:hAnsi="Arial" w:cs="Arial"/>
          <w:sz w:val="24"/>
          <w:szCs w:val="24"/>
        </w:rPr>
        <w:t xml:space="preserve">Additionally, when officers are comfortable enough to speak with their colleagues and supervisors they are more likely to raise any concerns </w:t>
      </w:r>
      <w:r w:rsidR="00CD7381" w:rsidRPr="001C71CB">
        <w:rPr>
          <w:rFonts w:ascii="Arial" w:hAnsi="Arial" w:cs="Arial"/>
          <w:sz w:val="24"/>
          <w:szCs w:val="24"/>
        </w:rPr>
        <w:t>and positively tackle investigations they have ongoing.</w:t>
      </w:r>
      <w:r w:rsidR="00B93D00" w:rsidRPr="001C71CB">
        <w:rPr>
          <w:rFonts w:ascii="Arial" w:hAnsi="Arial" w:cs="Arial"/>
          <w:sz w:val="24"/>
          <w:szCs w:val="24"/>
        </w:rPr>
        <w:t xml:space="preserve">  </w:t>
      </w:r>
      <w:r w:rsidR="006F27BD" w:rsidRPr="001C71CB">
        <w:rPr>
          <w:rFonts w:ascii="Arial" w:hAnsi="Arial" w:cs="Arial"/>
          <w:sz w:val="24"/>
          <w:szCs w:val="24"/>
        </w:rPr>
        <w:t xml:space="preserve"> </w:t>
      </w:r>
    </w:p>
    <w:p w14:paraId="55A2A286" w14:textId="12AA6369" w:rsidR="006F27BD" w:rsidRPr="001C71CB" w:rsidRDefault="00A86FDD" w:rsidP="00896451">
      <w:pPr>
        <w:spacing w:line="360" w:lineRule="auto"/>
        <w:jc w:val="both"/>
        <w:rPr>
          <w:rFonts w:ascii="Arial" w:hAnsi="Arial" w:cs="Arial"/>
          <w:sz w:val="24"/>
          <w:szCs w:val="24"/>
        </w:rPr>
      </w:pPr>
      <w:r w:rsidRPr="001C71CB">
        <w:rPr>
          <w:rFonts w:ascii="Arial" w:hAnsi="Arial" w:cs="Arial"/>
          <w:sz w:val="24"/>
          <w:szCs w:val="24"/>
        </w:rPr>
        <w:t>Police forces should also allow officers to have access to support services should they need them</w:t>
      </w:r>
      <w:r w:rsidR="00B93D00" w:rsidRPr="001C71CB">
        <w:rPr>
          <w:rFonts w:ascii="Arial" w:hAnsi="Arial" w:cs="Arial"/>
          <w:sz w:val="24"/>
          <w:szCs w:val="24"/>
        </w:rPr>
        <w:t xml:space="preserve">. </w:t>
      </w:r>
      <w:r w:rsidR="0073562C" w:rsidRPr="001C71CB">
        <w:rPr>
          <w:rFonts w:ascii="Arial" w:hAnsi="Arial" w:cs="Arial"/>
          <w:sz w:val="24"/>
          <w:szCs w:val="24"/>
        </w:rPr>
        <w:t>Trauma risk management (</w:t>
      </w:r>
      <w:proofErr w:type="spellStart"/>
      <w:r w:rsidR="0073562C" w:rsidRPr="001C71CB">
        <w:rPr>
          <w:rFonts w:ascii="Arial" w:hAnsi="Arial" w:cs="Arial"/>
          <w:sz w:val="24"/>
          <w:szCs w:val="24"/>
        </w:rPr>
        <w:t>TRiM</w:t>
      </w:r>
      <w:proofErr w:type="spellEnd"/>
      <w:r w:rsidR="0073562C" w:rsidRPr="001C71CB">
        <w:rPr>
          <w:rFonts w:ascii="Arial" w:hAnsi="Arial" w:cs="Arial"/>
          <w:sz w:val="24"/>
          <w:szCs w:val="24"/>
        </w:rPr>
        <w:t>) is one option available to officers, this service supports individuals following any trauma they have experienced.</w:t>
      </w:r>
      <w:r w:rsidR="009321E8" w:rsidRPr="001C71CB">
        <w:rPr>
          <w:rFonts w:ascii="Arial" w:hAnsi="Arial" w:cs="Arial"/>
          <w:sz w:val="24"/>
          <w:szCs w:val="24"/>
        </w:rPr>
        <w:t xml:space="preserve"> However as recognised by Watson and Andrews (2018) not much research has been carried out to establish the actual benefits for police officers </w:t>
      </w:r>
      <w:r w:rsidR="00584D83" w:rsidRPr="001C71CB">
        <w:rPr>
          <w:rFonts w:ascii="Arial" w:hAnsi="Arial" w:cs="Arial"/>
          <w:sz w:val="24"/>
          <w:szCs w:val="24"/>
        </w:rPr>
        <w:t xml:space="preserve">taking up this support.  </w:t>
      </w:r>
      <w:r w:rsidR="009D413E" w:rsidRPr="001C71CB">
        <w:rPr>
          <w:rFonts w:ascii="Arial" w:hAnsi="Arial" w:cs="Arial"/>
          <w:sz w:val="24"/>
          <w:szCs w:val="24"/>
        </w:rPr>
        <w:t>It has been recognised that many police officers do not ask for help (Hoge et al, 2004) and as a result many officers end up with mental health conditions such as anxiety or depression</w:t>
      </w:r>
      <w:r w:rsidR="00584D83" w:rsidRPr="001C71CB">
        <w:rPr>
          <w:rFonts w:ascii="Arial" w:hAnsi="Arial" w:cs="Arial"/>
          <w:sz w:val="24"/>
          <w:szCs w:val="24"/>
        </w:rPr>
        <w:t>,</w:t>
      </w:r>
      <w:r w:rsidR="009D413E" w:rsidRPr="001C71CB">
        <w:rPr>
          <w:rFonts w:ascii="Arial" w:hAnsi="Arial" w:cs="Arial"/>
          <w:sz w:val="24"/>
          <w:szCs w:val="24"/>
        </w:rPr>
        <w:t xml:space="preserve"> and the reason officers do not discuss these issues is over fears that their career developments could be </w:t>
      </w:r>
      <w:r w:rsidR="00584D83" w:rsidRPr="001C71CB">
        <w:rPr>
          <w:rFonts w:ascii="Arial" w:hAnsi="Arial" w:cs="Arial"/>
          <w:sz w:val="24"/>
          <w:szCs w:val="24"/>
        </w:rPr>
        <w:t>hindered</w:t>
      </w:r>
      <w:r w:rsidR="009D413E" w:rsidRPr="001C71CB">
        <w:rPr>
          <w:rFonts w:ascii="Arial" w:hAnsi="Arial" w:cs="Arial"/>
          <w:sz w:val="24"/>
          <w:szCs w:val="24"/>
        </w:rPr>
        <w:t xml:space="preserve"> (Papazoglou, 2013).</w:t>
      </w:r>
      <w:r w:rsidR="000F4121" w:rsidRPr="001C71CB">
        <w:rPr>
          <w:rFonts w:ascii="Arial" w:hAnsi="Arial" w:cs="Arial"/>
          <w:sz w:val="24"/>
          <w:szCs w:val="24"/>
        </w:rPr>
        <w:t xml:space="preserve"> </w:t>
      </w:r>
      <w:r w:rsidR="00584D83" w:rsidRPr="001C71CB">
        <w:rPr>
          <w:rFonts w:ascii="Arial" w:hAnsi="Arial" w:cs="Arial"/>
          <w:sz w:val="24"/>
          <w:szCs w:val="24"/>
        </w:rPr>
        <w:t xml:space="preserve">Boag-Munroe (2017) has explored how many officers go on long term sick due to traumatic experiences they have been through within the job, and a study carried out by </w:t>
      </w:r>
      <w:r w:rsidR="00F10B8D" w:rsidRPr="001C71CB">
        <w:rPr>
          <w:rFonts w:ascii="Arial" w:hAnsi="Arial" w:cs="Arial"/>
          <w:sz w:val="24"/>
          <w:szCs w:val="24"/>
        </w:rPr>
        <w:t xml:space="preserve">Gillett </w:t>
      </w:r>
      <w:r w:rsidR="00584D83" w:rsidRPr="001C71CB">
        <w:rPr>
          <w:rFonts w:ascii="Arial" w:hAnsi="Arial" w:cs="Arial"/>
          <w:sz w:val="24"/>
          <w:szCs w:val="24"/>
        </w:rPr>
        <w:t xml:space="preserve">(2017) further backs up this fact as it stated that ‘absenteeism, related to poor mental health rose by 98% between 2010 and 2017’. With this statistic in </w:t>
      </w:r>
      <w:r w:rsidR="00663C56" w:rsidRPr="001C71CB">
        <w:rPr>
          <w:rFonts w:ascii="Arial" w:hAnsi="Arial" w:cs="Arial"/>
          <w:sz w:val="24"/>
          <w:szCs w:val="24"/>
        </w:rPr>
        <w:t>mind,</w:t>
      </w:r>
      <w:r w:rsidR="00584D83" w:rsidRPr="001C71CB">
        <w:rPr>
          <w:rFonts w:ascii="Arial" w:hAnsi="Arial" w:cs="Arial"/>
          <w:sz w:val="24"/>
          <w:szCs w:val="24"/>
        </w:rPr>
        <w:t xml:space="preserve"> </w:t>
      </w:r>
      <w:r w:rsidR="000F4121" w:rsidRPr="001C71CB">
        <w:rPr>
          <w:rFonts w:ascii="Arial" w:hAnsi="Arial" w:cs="Arial"/>
          <w:sz w:val="24"/>
          <w:szCs w:val="24"/>
        </w:rPr>
        <w:t>it could be seen that there needs to be other measures and support services in place for officers.</w:t>
      </w:r>
    </w:p>
    <w:p w14:paraId="5D8A1AB1" w14:textId="77881705" w:rsidR="00DA01A5" w:rsidRPr="001C71CB" w:rsidRDefault="00934E6C" w:rsidP="00896451">
      <w:pPr>
        <w:spacing w:line="360" w:lineRule="auto"/>
        <w:jc w:val="both"/>
        <w:rPr>
          <w:rFonts w:ascii="Arial" w:hAnsi="Arial" w:cs="Arial"/>
          <w:sz w:val="24"/>
          <w:szCs w:val="24"/>
        </w:rPr>
      </w:pPr>
      <w:r w:rsidRPr="001C71CB">
        <w:rPr>
          <w:rFonts w:ascii="Arial" w:hAnsi="Arial" w:cs="Arial"/>
          <w:sz w:val="24"/>
          <w:szCs w:val="24"/>
        </w:rPr>
        <w:t>Overall</w:t>
      </w:r>
      <w:r w:rsidR="00372186" w:rsidRPr="001C71CB">
        <w:rPr>
          <w:rFonts w:ascii="Arial" w:hAnsi="Arial" w:cs="Arial"/>
          <w:sz w:val="24"/>
          <w:szCs w:val="24"/>
        </w:rPr>
        <w:t>,</w:t>
      </w:r>
      <w:r w:rsidR="00230241" w:rsidRPr="001C71CB">
        <w:rPr>
          <w:rFonts w:ascii="Arial" w:hAnsi="Arial" w:cs="Arial"/>
          <w:sz w:val="24"/>
          <w:szCs w:val="24"/>
        </w:rPr>
        <w:t xml:space="preserve"> </w:t>
      </w:r>
      <w:r w:rsidR="00372186" w:rsidRPr="001C71CB">
        <w:rPr>
          <w:rFonts w:ascii="Arial" w:hAnsi="Arial" w:cs="Arial"/>
          <w:sz w:val="24"/>
          <w:szCs w:val="24"/>
        </w:rPr>
        <w:t>an organisation</w:t>
      </w:r>
      <w:r w:rsidR="00230241" w:rsidRPr="001C71CB">
        <w:rPr>
          <w:rFonts w:ascii="Arial" w:hAnsi="Arial" w:cs="Arial"/>
          <w:sz w:val="24"/>
          <w:szCs w:val="24"/>
        </w:rPr>
        <w:t xml:space="preserve"> needs to be</w:t>
      </w:r>
      <w:r w:rsidR="00372186" w:rsidRPr="001C71CB">
        <w:rPr>
          <w:rFonts w:ascii="Arial" w:hAnsi="Arial" w:cs="Arial"/>
          <w:sz w:val="24"/>
          <w:szCs w:val="24"/>
        </w:rPr>
        <w:t xml:space="preserve"> positive and supportive towards their </w:t>
      </w:r>
      <w:r w:rsidR="00230241" w:rsidRPr="001C71CB">
        <w:rPr>
          <w:rFonts w:ascii="Arial" w:hAnsi="Arial" w:cs="Arial"/>
          <w:sz w:val="24"/>
          <w:szCs w:val="24"/>
        </w:rPr>
        <w:t xml:space="preserve">employees </w:t>
      </w:r>
      <w:r w:rsidR="009652C5" w:rsidRPr="001C71CB">
        <w:rPr>
          <w:rFonts w:ascii="Arial" w:hAnsi="Arial" w:cs="Arial"/>
          <w:sz w:val="24"/>
          <w:szCs w:val="24"/>
        </w:rPr>
        <w:t>and</w:t>
      </w:r>
      <w:r w:rsidR="00372186" w:rsidRPr="001C71CB">
        <w:rPr>
          <w:rFonts w:ascii="Arial" w:hAnsi="Arial" w:cs="Arial"/>
          <w:sz w:val="24"/>
          <w:szCs w:val="24"/>
        </w:rPr>
        <w:t xml:space="preserve"> provide them with services whenever they should need it to </w:t>
      </w:r>
      <w:r w:rsidR="00230241" w:rsidRPr="001C71CB">
        <w:rPr>
          <w:rFonts w:ascii="Arial" w:hAnsi="Arial" w:cs="Arial"/>
          <w:sz w:val="24"/>
          <w:szCs w:val="24"/>
        </w:rPr>
        <w:t xml:space="preserve">support an officer’s </w:t>
      </w:r>
      <w:r w:rsidR="00372186" w:rsidRPr="001C71CB">
        <w:rPr>
          <w:rFonts w:ascii="Arial" w:hAnsi="Arial" w:cs="Arial"/>
          <w:sz w:val="24"/>
          <w:szCs w:val="24"/>
        </w:rPr>
        <w:t>well-being</w:t>
      </w:r>
      <w:r w:rsidR="009652C5" w:rsidRPr="001C71CB">
        <w:rPr>
          <w:rFonts w:ascii="Arial" w:hAnsi="Arial" w:cs="Arial"/>
          <w:sz w:val="24"/>
          <w:szCs w:val="24"/>
        </w:rPr>
        <w:t>.</w:t>
      </w:r>
      <w:r w:rsidR="00372186" w:rsidRPr="001C71CB">
        <w:rPr>
          <w:rFonts w:ascii="Arial" w:hAnsi="Arial" w:cs="Arial"/>
          <w:sz w:val="24"/>
          <w:szCs w:val="24"/>
        </w:rPr>
        <w:t xml:space="preserve"> </w:t>
      </w:r>
      <w:r w:rsidR="00230241" w:rsidRPr="001C71CB">
        <w:rPr>
          <w:rFonts w:ascii="Arial" w:hAnsi="Arial" w:cs="Arial"/>
          <w:sz w:val="24"/>
          <w:szCs w:val="24"/>
        </w:rPr>
        <w:t xml:space="preserve">In addition, </w:t>
      </w:r>
      <w:r w:rsidR="00B45438" w:rsidRPr="001C71CB">
        <w:rPr>
          <w:rFonts w:ascii="Arial" w:hAnsi="Arial" w:cs="Arial"/>
          <w:sz w:val="24"/>
          <w:szCs w:val="24"/>
        </w:rPr>
        <w:t>professionalisation</w:t>
      </w:r>
      <w:r w:rsidR="00230241" w:rsidRPr="001C71CB">
        <w:rPr>
          <w:rFonts w:ascii="Arial" w:hAnsi="Arial" w:cs="Arial"/>
          <w:sz w:val="24"/>
          <w:szCs w:val="24"/>
        </w:rPr>
        <w:t xml:space="preserve"> has altered organisational culture for the better over the years leading to a more victim focused approach by police officers.    </w:t>
      </w:r>
      <w:r w:rsidR="00372186" w:rsidRPr="001C71CB">
        <w:rPr>
          <w:rFonts w:ascii="Arial" w:hAnsi="Arial" w:cs="Arial"/>
          <w:sz w:val="24"/>
          <w:szCs w:val="24"/>
        </w:rPr>
        <w:t xml:space="preserve"> </w:t>
      </w:r>
    </w:p>
    <w:p w14:paraId="68793AFF" w14:textId="5DBE031B" w:rsidR="004F1530" w:rsidRPr="001C71CB" w:rsidRDefault="00DA01A5" w:rsidP="00EC28C8">
      <w:pPr>
        <w:spacing w:line="360" w:lineRule="auto"/>
        <w:jc w:val="both"/>
        <w:rPr>
          <w:rFonts w:ascii="Arial" w:hAnsi="Arial" w:cs="Arial"/>
          <w:sz w:val="24"/>
          <w:szCs w:val="24"/>
        </w:rPr>
      </w:pPr>
      <w:r w:rsidRPr="001C71CB">
        <w:rPr>
          <w:rFonts w:ascii="Arial" w:hAnsi="Arial" w:cs="Arial"/>
          <w:sz w:val="24"/>
          <w:szCs w:val="24"/>
        </w:rPr>
        <w:t xml:space="preserve">  </w:t>
      </w:r>
    </w:p>
    <w:p w14:paraId="319A870F" w14:textId="77777777" w:rsidR="00230241" w:rsidRPr="001C71CB" w:rsidRDefault="00230241" w:rsidP="00230241">
      <w:pPr>
        <w:spacing w:line="360" w:lineRule="auto"/>
        <w:jc w:val="both"/>
        <w:rPr>
          <w:rFonts w:ascii="Arial" w:hAnsi="Arial" w:cs="Arial"/>
          <w:sz w:val="24"/>
          <w:szCs w:val="24"/>
        </w:rPr>
      </w:pPr>
    </w:p>
    <w:p w14:paraId="6E8DF973" w14:textId="77777777" w:rsidR="00230241" w:rsidRPr="001C71CB" w:rsidRDefault="00230241" w:rsidP="00230241">
      <w:pPr>
        <w:spacing w:line="360" w:lineRule="auto"/>
        <w:jc w:val="both"/>
        <w:rPr>
          <w:rFonts w:ascii="Arial" w:hAnsi="Arial" w:cs="Arial"/>
          <w:sz w:val="24"/>
          <w:szCs w:val="24"/>
        </w:rPr>
      </w:pPr>
    </w:p>
    <w:p w14:paraId="2A5A66B0" w14:textId="77777777" w:rsidR="00864720" w:rsidRPr="001C71CB" w:rsidRDefault="00864720" w:rsidP="00EC28C8">
      <w:pPr>
        <w:spacing w:line="360" w:lineRule="auto"/>
        <w:jc w:val="both"/>
        <w:rPr>
          <w:rFonts w:ascii="Arial" w:hAnsi="Arial" w:cs="Arial"/>
          <w:sz w:val="24"/>
          <w:szCs w:val="24"/>
        </w:rPr>
      </w:pPr>
    </w:p>
    <w:p w14:paraId="65FF7456" w14:textId="554DF26F" w:rsidR="003E71BA" w:rsidRPr="001C71CB" w:rsidRDefault="003E71BA" w:rsidP="00EC28C8">
      <w:pPr>
        <w:spacing w:line="360" w:lineRule="auto"/>
        <w:jc w:val="both"/>
        <w:rPr>
          <w:rFonts w:ascii="Arial" w:hAnsi="Arial" w:cs="Arial"/>
          <w:sz w:val="24"/>
          <w:szCs w:val="24"/>
          <w:u w:val="single"/>
        </w:rPr>
      </w:pPr>
      <w:r w:rsidRPr="001C71CB">
        <w:rPr>
          <w:rFonts w:ascii="Arial" w:hAnsi="Arial" w:cs="Arial"/>
          <w:sz w:val="24"/>
          <w:szCs w:val="24"/>
          <w:u w:val="single"/>
        </w:rPr>
        <w:lastRenderedPageBreak/>
        <w:t>Essay two – Evaluate the impact of public perception on response policing.</w:t>
      </w:r>
    </w:p>
    <w:p w14:paraId="3D850272" w14:textId="15AC8517" w:rsidR="00B74900" w:rsidRPr="001C71CB" w:rsidRDefault="0090450C" w:rsidP="00783179">
      <w:pPr>
        <w:spacing w:line="360" w:lineRule="auto"/>
        <w:jc w:val="both"/>
        <w:rPr>
          <w:rFonts w:ascii="Arial" w:hAnsi="Arial" w:cs="Arial"/>
          <w:sz w:val="24"/>
          <w:szCs w:val="24"/>
        </w:rPr>
      </w:pPr>
      <w:r w:rsidRPr="001C71CB">
        <w:rPr>
          <w:rFonts w:ascii="Arial" w:hAnsi="Arial" w:cs="Arial"/>
          <w:sz w:val="24"/>
          <w:szCs w:val="24"/>
        </w:rPr>
        <w:t xml:space="preserve">Public perception can have a major influence on response policing, throughout this essay I will be looking at various factors that can contribute to positive and negative aspects of public perception. </w:t>
      </w:r>
      <w:r w:rsidR="00AF0DFA" w:rsidRPr="001C71CB">
        <w:rPr>
          <w:rFonts w:ascii="Arial" w:hAnsi="Arial" w:cs="Arial"/>
          <w:sz w:val="24"/>
          <w:szCs w:val="24"/>
        </w:rPr>
        <w:t>Some t</w:t>
      </w:r>
      <w:r w:rsidRPr="001C71CB">
        <w:rPr>
          <w:rFonts w:ascii="Arial" w:hAnsi="Arial" w:cs="Arial"/>
          <w:sz w:val="24"/>
          <w:szCs w:val="24"/>
        </w:rPr>
        <w:t xml:space="preserve">opics I will be discussing include body worn cameras, legitimacy and compliance, confidence, reporting of crime, community engagement and political support and resource allocation. </w:t>
      </w:r>
    </w:p>
    <w:p w14:paraId="6D985712" w14:textId="70C5DED1" w:rsidR="007C3583" w:rsidRPr="001C71CB" w:rsidRDefault="005B5409" w:rsidP="00783179">
      <w:pPr>
        <w:spacing w:line="360" w:lineRule="auto"/>
        <w:jc w:val="both"/>
        <w:rPr>
          <w:rFonts w:ascii="Arial" w:hAnsi="Arial" w:cs="Arial"/>
          <w:sz w:val="24"/>
          <w:szCs w:val="24"/>
          <w:shd w:val="clear" w:color="auto" w:fill="FFFFFF"/>
        </w:rPr>
      </w:pPr>
      <w:r w:rsidRPr="001C71CB">
        <w:rPr>
          <w:rFonts w:ascii="Arial" w:hAnsi="Arial" w:cs="Arial"/>
          <w:sz w:val="24"/>
          <w:szCs w:val="24"/>
        </w:rPr>
        <w:t xml:space="preserve">Back in 2019, a survey carried out by HMICFRS suggested that </w:t>
      </w:r>
      <w:r w:rsidR="00F41F2D" w:rsidRPr="001C71CB">
        <w:rPr>
          <w:rFonts w:ascii="Arial" w:hAnsi="Arial" w:cs="Arial"/>
          <w:sz w:val="24"/>
          <w:szCs w:val="24"/>
        </w:rPr>
        <w:t xml:space="preserve">65% of </w:t>
      </w:r>
      <w:r w:rsidRPr="001C71CB">
        <w:rPr>
          <w:rFonts w:ascii="Arial" w:hAnsi="Arial" w:cs="Arial"/>
          <w:sz w:val="24"/>
          <w:szCs w:val="24"/>
        </w:rPr>
        <w:t>participants stated that police in their ‘’local area treated people fairly and with respect’’</w:t>
      </w:r>
      <w:r w:rsidR="00F940FE" w:rsidRPr="001C71CB">
        <w:rPr>
          <w:rFonts w:ascii="Arial" w:hAnsi="Arial" w:cs="Arial"/>
          <w:sz w:val="24"/>
          <w:szCs w:val="24"/>
        </w:rPr>
        <w:t xml:space="preserve"> (HMICFRS, 2018).</w:t>
      </w:r>
      <w:r w:rsidR="00F41F2D" w:rsidRPr="001C71CB">
        <w:rPr>
          <w:rFonts w:ascii="Arial" w:hAnsi="Arial" w:cs="Arial"/>
          <w:sz w:val="24"/>
          <w:szCs w:val="24"/>
        </w:rPr>
        <w:t xml:space="preserve"> Although a lower percentage</w:t>
      </w:r>
      <w:r w:rsidR="0019189B" w:rsidRPr="001C71CB">
        <w:rPr>
          <w:rFonts w:ascii="Arial" w:hAnsi="Arial" w:cs="Arial"/>
          <w:sz w:val="24"/>
          <w:szCs w:val="24"/>
        </w:rPr>
        <w:t>,</w:t>
      </w:r>
      <w:r w:rsidR="00F41F2D" w:rsidRPr="001C71CB">
        <w:rPr>
          <w:rFonts w:ascii="Arial" w:hAnsi="Arial" w:cs="Arial"/>
          <w:sz w:val="24"/>
          <w:szCs w:val="24"/>
        </w:rPr>
        <w:t xml:space="preserve"> </w:t>
      </w:r>
      <w:r w:rsidR="0019189B" w:rsidRPr="001C71CB">
        <w:rPr>
          <w:rFonts w:ascii="Arial" w:hAnsi="Arial" w:cs="Arial"/>
          <w:sz w:val="24"/>
          <w:szCs w:val="24"/>
        </w:rPr>
        <w:t>similarly the OPCC (</w:t>
      </w:r>
      <w:r w:rsidR="00495460" w:rsidRPr="001C71CB">
        <w:rPr>
          <w:rFonts w:ascii="Arial" w:hAnsi="Arial" w:cs="Arial"/>
          <w:sz w:val="24"/>
          <w:szCs w:val="24"/>
          <w:shd w:val="clear" w:color="auto" w:fill="FFFFFF"/>
        </w:rPr>
        <w:t xml:space="preserve">Marshall, Roberts and Wisher, 2023) stated that residents felt the same way. </w:t>
      </w:r>
      <w:r w:rsidR="00244DC0" w:rsidRPr="001C71CB">
        <w:rPr>
          <w:rFonts w:ascii="Arial" w:hAnsi="Arial" w:cs="Arial"/>
          <w:sz w:val="24"/>
          <w:szCs w:val="24"/>
          <w:shd w:val="clear" w:color="auto" w:fill="FFFFFF"/>
        </w:rPr>
        <w:t>Research has suggested that when individuals perceive the police to treat people fairly</w:t>
      </w:r>
      <w:r w:rsidR="00B67F41" w:rsidRPr="001C71CB">
        <w:rPr>
          <w:rFonts w:ascii="Arial" w:hAnsi="Arial" w:cs="Arial"/>
          <w:sz w:val="24"/>
          <w:szCs w:val="24"/>
          <w:shd w:val="clear" w:color="auto" w:fill="FFFFFF"/>
        </w:rPr>
        <w:t>,</w:t>
      </w:r>
      <w:r w:rsidR="00244DC0" w:rsidRPr="001C71CB">
        <w:rPr>
          <w:rFonts w:ascii="Arial" w:hAnsi="Arial" w:cs="Arial"/>
          <w:sz w:val="24"/>
          <w:szCs w:val="24"/>
          <w:shd w:val="clear" w:color="auto" w:fill="FFFFFF"/>
        </w:rPr>
        <w:t xml:space="preserve"> they are more inclined to co-operate, report to police and just support the police in general (Waldschmidt, 2018).</w:t>
      </w:r>
      <w:r w:rsidR="00495460" w:rsidRPr="001C71CB">
        <w:rPr>
          <w:rFonts w:ascii="Arial" w:hAnsi="Arial" w:cs="Arial"/>
          <w:sz w:val="24"/>
          <w:szCs w:val="24"/>
          <w:shd w:val="clear" w:color="auto" w:fill="FFFFFF"/>
        </w:rPr>
        <w:t xml:space="preserve"> </w:t>
      </w:r>
      <w:r w:rsidR="0091183C" w:rsidRPr="001C71CB">
        <w:rPr>
          <w:rFonts w:ascii="Arial" w:hAnsi="Arial" w:cs="Arial"/>
          <w:sz w:val="24"/>
          <w:szCs w:val="24"/>
          <w:shd w:val="clear" w:color="auto" w:fill="FFFFFF"/>
        </w:rPr>
        <w:t>Alternatively, many individuals disagree with statements like this and evidently feel that ‘’police abuse their power within local communities’’ (Prasad, 2011)</w:t>
      </w:r>
      <w:r w:rsidR="00B67F41" w:rsidRPr="001C71CB">
        <w:rPr>
          <w:rFonts w:ascii="Arial" w:hAnsi="Arial" w:cs="Arial"/>
          <w:sz w:val="24"/>
          <w:szCs w:val="24"/>
          <w:shd w:val="clear" w:color="auto" w:fill="FFFFFF"/>
        </w:rPr>
        <w:t>. As a result of people feeling this way are reasons why the likes of the 2011 riots take place. Individuals involved in these riots stated that that the riots took place as ‘’they felt hassled, bullied and were not treated as equals’’ by the police (BBC News, 2011).</w:t>
      </w:r>
      <w:r w:rsidR="00D84B4C" w:rsidRPr="001C71CB">
        <w:rPr>
          <w:rFonts w:ascii="Arial" w:hAnsi="Arial" w:cs="Arial"/>
          <w:sz w:val="24"/>
          <w:szCs w:val="24"/>
          <w:shd w:val="clear" w:color="auto" w:fill="FFFFFF"/>
        </w:rPr>
        <w:t xml:space="preserve"> </w:t>
      </w:r>
    </w:p>
    <w:p w14:paraId="47539032" w14:textId="0585186C" w:rsidR="007B0109" w:rsidRPr="001C71CB" w:rsidRDefault="00851EA8" w:rsidP="00783179">
      <w:pPr>
        <w:spacing w:line="360" w:lineRule="auto"/>
        <w:jc w:val="both"/>
        <w:rPr>
          <w:rFonts w:ascii="Arial" w:hAnsi="Arial" w:cs="Arial"/>
          <w:sz w:val="24"/>
          <w:szCs w:val="24"/>
        </w:rPr>
      </w:pPr>
      <w:r w:rsidRPr="001C71CB">
        <w:rPr>
          <w:rFonts w:ascii="Arial" w:hAnsi="Arial" w:cs="Arial"/>
          <w:sz w:val="24"/>
          <w:szCs w:val="24"/>
        </w:rPr>
        <w:t xml:space="preserve">Police officers </w:t>
      </w:r>
      <w:r w:rsidR="0010064C" w:rsidRPr="001C71CB">
        <w:rPr>
          <w:rFonts w:ascii="Arial" w:hAnsi="Arial" w:cs="Arial"/>
          <w:sz w:val="24"/>
          <w:szCs w:val="24"/>
        </w:rPr>
        <w:t>can</w:t>
      </w:r>
      <w:r w:rsidRPr="001C71CB">
        <w:rPr>
          <w:rFonts w:ascii="Arial" w:hAnsi="Arial" w:cs="Arial"/>
          <w:sz w:val="24"/>
          <w:szCs w:val="24"/>
        </w:rPr>
        <w:t xml:space="preserve"> refer to the </w:t>
      </w:r>
      <w:proofErr w:type="spellStart"/>
      <w:r w:rsidRPr="001C71CB">
        <w:rPr>
          <w:rFonts w:ascii="Arial" w:hAnsi="Arial" w:cs="Arial"/>
          <w:sz w:val="24"/>
          <w:szCs w:val="24"/>
        </w:rPr>
        <w:t>Betari</w:t>
      </w:r>
      <w:proofErr w:type="spellEnd"/>
      <w:r w:rsidRPr="001C71CB">
        <w:rPr>
          <w:rFonts w:ascii="Arial" w:hAnsi="Arial" w:cs="Arial"/>
          <w:sz w:val="24"/>
          <w:szCs w:val="24"/>
        </w:rPr>
        <w:t xml:space="preserve"> Box model </w:t>
      </w:r>
      <w:r w:rsidR="0010064C" w:rsidRPr="001C71CB">
        <w:rPr>
          <w:rFonts w:ascii="Arial" w:hAnsi="Arial" w:cs="Arial"/>
          <w:sz w:val="24"/>
          <w:szCs w:val="24"/>
        </w:rPr>
        <w:t>to</w:t>
      </w:r>
      <w:r w:rsidRPr="001C71CB">
        <w:rPr>
          <w:rFonts w:ascii="Arial" w:hAnsi="Arial" w:cs="Arial"/>
          <w:sz w:val="24"/>
          <w:szCs w:val="24"/>
        </w:rPr>
        <w:t xml:space="preserve"> understand how their attitudes could affect public perception.</w:t>
      </w:r>
      <w:r w:rsidR="0010064C" w:rsidRPr="001C71CB">
        <w:rPr>
          <w:rFonts w:ascii="Arial" w:hAnsi="Arial" w:cs="Arial"/>
          <w:sz w:val="24"/>
          <w:szCs w:val="24"/>
        </w:rPr>
        <w:t xml:space="preserve"> This model looks at how a person’s attitude could affect their behaviour which affects another person’s attitude and subsequently affects their behaviour</w:t>
      </w:r>
      <w:r w:rsidR="006C190D" w:rsidRPr="001C71CB">
        <w:rPr>
          <w:rFonts w:ascii="Arial" w:hAnsi="Arial" w:cs="Arial"/>
          <w:sz w:val="24"/>
          <w:szCs w:val="24"/>
        </w:rPr>
        <w:t>,</w:t>
      </w:r>
      <w:r w:rsidR="0010064C" w:rsidRPr="001C71CB">
        <w:rPr>
          <w:rFonts w:ascii="Arial" w:hAnsi="Arial" w:cs="Arial"/>
          <w:sz w:val="24"/>
          <w:szCs w:val="24"/>
        </w:rPr>
        <w:t xml:space="preserve"> resulting in a </w:t>
      </w:r>
      <w:r w:rsidR="006C190D" w:rsidRPr="001C71CB">
        <w:rPr>
          <w:rFonts w:ascii="Arial" w:hAnsi="Arial" w:cs="Arial"/>
          <w:sz w:val="24"/>
          <w:szCs w:val="24"/>
        </w:rPr>
        <w:t xml:space="preserve">potential </w:t>
      </w:r>
      <w:r w:rsidR="0010064C" w:rsidRPr="001C71CB">
        <w:rPr>
          <w:rFonts w:ascii="Arial" w:hAnsi="Arial" w:cs="Arial"/>
          <w:sz w:val="24"/>
          <w:szCs w:val="24"/>
        </w:rPr>
        <w:t>vicious circle of negativity (College of Policing</w:t>
      </w:r>
      <w:r w:rsidR="00100423" w:rsidRPr="001C71CB">
        <w:rPr>
          <w:rFonts w:ascii="Arial" w:hAnsi="Arial" w:cs="Arial"/>
          <w:sz w:val="24"/>
          <w:szCs w:val="24"/>
        </w:rPr>
        <w:t xml:space="preserve">, a, </w:t>
      </w:r>
      <w:r w:rsidR="0010064C" w:rsidRPr="001C71CB">
        <w:rPr>
          <w:rFonts w:ascii="Arial" w:hAnsi="Arial" w:cs="Arial"/>
          <w:sz w:val="24"/>
          <w:szCs w:val="24"/>
        </w:rPr>
        <w:t xml:space="preserve">2020). </w:t>
      </w:r>
      <w:r w:rsidR="00434CB6" w:rsidRPr="001C71CB">
        <w:rPr>
          <w:rFonts w:ascii="Arial" w:hAnsi="Arial" w:cs="Arial"/>
          <w:sz w:val="24"/>
          <w:szCs w:val="24"/>
        </w:rPr>
        <w:t>From a policing background t</w:t>
      </w:r>
      <w:r w:rsidR="0010064C" w:rsidRPr="001C71CB">
        <w:rPr>
          <w:rFonts w:ascii="Arial" w:hAnsi="Arial" w:cs="Arial"/>
          <w:sz w:val="24"/>
          <w:szCs w:val="24"/>
        </w:rPr>
        <w:t xml:space="preserve">his model </w:t>
      </w:r>
      <w:r w:rsidR="00434CB6" w:rsidRPr="001C71CB">
        <w:rPr>
          <w:rFonts w:ascii="Arial" w:hAnsi="Arial" w:cs="Arial"/>
          <w:sz w:val="24"/>
          <w:szCs w:val="24"/>
        </w:rPr>
        <w:t xml:space="preserve">also </w:t>
      </w:r>
      <w:r w:rsidR="0010064C" w:rsidRPr="001C71CB">
        <w:rPr>
          <w:rFonts w:ascii="Arial" w:hAnsi="Arial" w:cs="Arial"/>
          <w:sz w:val="24"/>
          <w:szCs w:val="24"/>
        </w:rPr>
        <w:t xml:space="preserve">suggests that </w:t>
      </w:r>
      <w:r w:rsidR="001D0773" w:rsidRPr="001C71CB">
        <w:rPr>
          <w:rFonts w:ascii="Arial" w:hAnsi="Arial" w:cs="Arial"/>
          <w:sz w:val="24"/>
          <w:szCs w:val="24"/>
        </w:rPr>
        <w:t>when officers</w:t>
      </w:r>
      <w:r w:rsidR="0010064C" w:rsidRPr="001C71CB">
        <w:rPr>
          <w:rFonts w:ascii="Arial" w:hAnsi="Arial" w:cs="Arial"/>
          <w:sz w:val="24"/>
          <w:szCs w:val="24"/>
        </w:rPr>
        <w:t xml:space="preserve"> implement the behaviour – cycle into their everyday practice</w:t>
      </w:r>
      <w:r w:rsidR="006033BF" w:rsidRPr="001C71CB">
        <w:rPr>
          <w:rFonts w:ascii="Arial" w:hAnsi="Arial" w:cs="Arial"/>
          <w:sz w:val="24"/>
          <w:szCs w:val="24"/>
        </w:rPr>
        <w:t>,</w:t>
      </w:r>
      <w:r w:rsidR="00434CB6" w:rsidRPr="001C71CB">
        <w:rPr>
          <w:rFonts w:ascii="Arial" w:hAnsi="Arial" w:cs="Arial"/>
          <w:sz w:val="24"/>
          <w:szCs w:val="24"/>
        </w:rPr>
        <w:t xml:space="preserve"> it help</w:t>
      </w:r>
      <w:r w:rsidR="001D0773" w:rsidRPr="001C71CB">
        <w:rPr>
          <w:rFonts w:ascii="Arial" w:hAnsi="Arial" w:cs="Arial"/>
          <w:sz w:val="24"/>
          <w:szCs w:val="24"/>
        </w:rPr>
        <w:t>s</w:t>
      </w:r>
      <w:r w:rsidR="00434CB6" w:rsidRPr="001C71CB">
        <w:rPr>
          <w:rFonts w:ascii="Arial" w:hAnsi="Arial" w:cs="Arial"/>
          <w:sz w:val="24"/>
          <w:szCs w:val="24"/>
        </w:rPr>
        <w:t xml:space="preserve"> them to influence other people’s thoughts and actions, adopting a more optimistic and helpful interaction resul</w:t>
      </w:r>
      <w:r w:rsidR="001D0773" w:rsidRPr="001C71CB">
        <w:rPr>
          <w:rFonts w:ascii="Arial" w:hAnsi="Arial" w:cs="Arial"/>
          <w:sz w:val="24"/>
          <w:szCs w:val="24"/>
        </w:rPr>
        <w:t>ts</w:t>
      </w:r>
      <w:r w:rsidR="00434CB6" w:rsidRPr="001C71CB">
        <w:rPr>
          <w:rFonts w:ascii="Arial" w:hAnsi="Arial" w:cs="Arial"/>
          <w:sz w:val="24"/>
          <w:szCs w:val="24"/>
        </w:rPr>
        <w:t xml:space="preserve"> in </w:t>
      </w:r>
      <w:r w:rsidR="006033BF" w:rsidRPr="001C71CB">
        <w:rPr>
          <w:rFonts w:ascii="Arial" w:hAnsi="Arial" w:cs="Arial"/>
          <w:sz w:val="24"/>
          <w:szCs w:val="24"/>
        </w:rPr>
        <w:t xml:space="preserve">the public having </w:t>
      </w:r>
      <w:r w:rsidR="00434CB6" w:rsidRPr="001C71CB">
        <w:rPr>
          <w:rFonts w:ascii="Arial" w:hAnsi="Arial" w:cs="Arial"/>
          <w:sz w:val="24"/>
          <w:szCs w:val="24"/>
        </w:rPr>
        <w:t>a more positive perception</w:t>
      </w:r>
      <w:r w:rsidR="006033BF" w:rsidRPr="001C71CB">
        <w:rPr>
          <w:rFonts w:ascii="Arial" w:hAnsi="Arial" w:cs="Arial"/>
          <w:sz w:val="24"/>
          <w:szCs w:val="24"/>
        </w:rPr>
        <w:t xml:space="preserve"> of the police</w:t>
      </w:r>
      <w:r w:rsidR="00036238" w:rsidRPr="001C71CB">
        <w:rPr>
          <w:rFonts w:ascii="Arial" w:hAnsi="Arial" w:cs="Arial"/>
          <w:sz w:val="24"/>
          <w:szCs w:val="24"/>
        </w:rPr>
        <w:t xml:space="preserve"> (Smith, 2023)</w:t>
      </w:r>
      <w:r w:rsidR="00434CB6" w:rsidRPr="001C71CB">
        <w:rPr>
          <w:rFonts w:ascii="Arial" w:hAnsi="Arial" w:cs="Arial"/>
          <w:sz w:val="24"/>
          <w:szCs w:val="24"/>
        </w:rPr>
        <w:t>.</w:t>
      </w:r>
      <w:r w:rsidR="007B0109" w:rsidRPr="001C71CB">
        <w:rPr>
          <w:rFonts w:ascii="Arial" w:hAnsi="Arial" w:cs="Arial"/>
          <w:sz w:val="24"/>
          <w:szCs w:val="24"/>
        </w:rPr>
        <w:t xml:space="preserve"> However, research has also suggested that when a person has had a negative experience with an officer</w:t>
      </w:r>
      <w:r w:rsidR="001D0773" w:rsidRPr="001C71CB">
        <w:rPr>
          <w:rFonts w:ascii="Arial" w:hAnsi="Arial" w:cs="Arial"/>
          <w:sz w:val="24"/>
          <w:szCs w:val="24"/>
        </w:rPr>
        <w:t>,</w:t>
      </w:r>
      <w:r w:rsidR="007B0109" w:rsidRPr="001C71CB">
        <w:rPr>
          <w:rFonts w:ascii="Arial" w:hAnsi="Arial" w:cs="Arial"/>
          <w:sz w:val="24"/>
          <w:szCs w:val="24"/>
        </w:rPr>
        <w:t xml:space="preserve"> </w:t>
      </w:r>
      <w:r w:rsidR="00714AE5" w:rsidRPr="001C71CB">
        <w:rPr>
          <w:rFonts w:ascii="Arial" w:hAnsi="Arial" w:cs="Arial"/>
          <w:sz w:val="24"/>
          <w:szCs w:val="24"/>
        </w:rPr>
        <w:t>this experience can be more influential when it comes to public opinions than what a person’s positive experience may have been, with this in mind it can be difficult for officers to change people’s perceptions (GOV, 2023)</w:t>
      </w:r>
      <w:r w:rsidR="0012334D" w:rsidRPr="001C71CB">
        <w:rPr>
          <w:rFonts w:ascii="Arial" w:hAnsi="Arial" w:cs="Arial"/>
          <w:sz w:val="24"/>
          <w:szCs w:val="24"/>
        </w:rPr>
        <w:t xml:space="preserve"> if they already have a set mindset</w:t>
      </w:r>
      <w:r w:rsidR="00714AE5" w:rsidRPr="001C71CB">
        <w:rPr>
          <w:rFonts w:ascii="Arial" w:hAnsi="Arial" w:cs="Arial"/>
          <w:sz w:val="24"/>
          <w:szCs w:val="24"/>
        </w:rPr>
        <w:t xml:space="preserve">. </w:t>
      </w:r>
    </w:p>
    <w:p w14:paraId="5EBB24B6" w14:textId="7F90C851" w:rsidR="00507EDD" w:rsidRPr="001C71CB" w:rsidRDefault="0003618C" w:rsidP="00507EDD">
      <w:pPr>
        <w:spacing w:line="360" w:lineRule="auto"/>
        <w:jc w:val="both"/>
        <w:rPr>
          <w:rFonts w:ascii="Arial" w:hAnsi="Arial" w:cs="Arial"/>
          <w:sz w:val="24"/>
          <w:szCs w:val="24"/>
        </w:rPr>
      </w:pPr>
      <w:r w:rsidRPr="001C71CB">
        <w:rPr>
          <w:rFonts w:ascii="Arial" w:hAnsi="Arial" w:cs="Arial"/>
          <w:sz w:val="24"/>
          <w:szCs w:val="24"/>
        </w:rPr>
        <w:t>The use of body worn cameras</w:t>
      </w:r>
      <w:r w:rsidR="00507EDD" w:rsidRPr="001C71CB">
        <w:rPr>
          <w:rFonts w:ascii="Arial" w:hAnsi="Arial" w:cs="Arial"/>
          <w:sz w:val="24"/>
          <w:szCs w:val="24"/>
        </w:rPr>
        <w:t xml:space="preserve"> (BWC)</w:t>
      </w:r>
      <w:r w:rsidRPr="001C71CB">
        <w:rPr>
          <w:rFonts w:ascii="Arial" w:hAnsi="Arial" w:cs="Arial"/>
          <w:sz w:val="24"/>
          <w:szCs w:val="24"/>
        </w:rPr>
        <w:t xml:space="preserve"> can help with showing the public how officers treat people fairly and with respect. </w:t>
      </w:r>
      <w:r w:rsidR="00666905" w:rsidRPr="001C71CB">
        <w:rPr>
          <w:rFonts w:ascii="Arial" w:hAnsi="Arial" w:cs="Arial"/>
          <w:sz w:val="24"/>
          <w:szCs w:val="24"/>
        </w:rPr>
        <w:t xml:space="preserve">Miranda (2021) states that by having these </w:t>
      </w:r>
      <w:r w:rsidR="00666905" w:rsidRPr="001C71CB">
        <w:rPr>
          <w:rFonts w:ascii="Arial" w:hAnsi="Arial" w:cs="Arial"/>
          <w:sz w:val="24"/>
          <w:szCs w:val="24"/>
        </w:rPr>
        <w:lastRenderedPageBreak/>
        <w:t>cameras police are being more transparent and are enabling officers to be more accountable for their actions</w:t>
      </w:r>
      <w:r w:rsidR="000C01EF" w:rsidRPr="001C71CB">
        <w:rPr>
          <w:rFonts w:ascii="Arial" w:hAnsi="Arial" w:cs="Arial"/>
          <w:sz w:val="24"/>
          <w:szCs w:val="24"/>
        </w:rPr>
        <w:t>. Unfortunately, individuals</w:t>
      </w:r>
      <w:r w:rsidR="00B10F42" w:rsidRPr="001C71CB">
        <w:rPr>
          <w:rFonts w:ascii="Arial" w:hAnsi="Arial" w:cs="Arial"/>
          <w:sz w:val="24"/>
          <w:szCs w:val="24"/>
        </w:rPr>
        <w:t xml:space="preserve"> can</w:t>
      </w:r>
      <w:r w:rsidR="000C01EF" w:rsidRPr="001C71CB">
        <w:rPr>
          <w:rFonts w:ascii="Arial" w:hAnsi="Arial" w:cs="Arial"/>
          <w:sz w:val="24"/>
          <w:szCs w:val="24"/>
        </w:rPr>
        <w:t xml:space="preserve"> view officers BWC and assume that it portrays an accurate version of exactly what has happened</w:t>
      </w:r>
      <w:r w:rsidR="00B10F42" w:rsidRPr="001C71CB">
        <w:rPr>
          <w:rFonts w:ascii="Arial" w:hAnsi="Arial" w:cs="Arial"/>
          <w:sz w:val="24"/>
          <w:szCs w:val="24"/>
        </w:rPr>
        <w:t>.</w:t>
      </w:r>
      <w:r w:rsidR="000C01EF" w:rsidRPr="001C71CB">
        <w:rPr>
          <w:rFonts w:ascii="Arial" w:hAnsi="Arial" w:cs="Arial"/>
          <w:sz w:val="24"/>
          <w:szCs w:val="24"/>
        </w:rPr>
        <w:t xml:space="preserve"> </w:t>
      </w:r>
      <w:r w:rsidR="00B10F42" w:rsidRPr="001C71CB">
        <w:rPr>
          <w:rFonts w:ascii="Arial" w:hAnsi="Arial" w:cs="Arial"/>
          <w:sz w:val="24"/>
          <w:szCs w:val="24"/>
        </w:rPr>
        <w:t>H</w:t>
      </w:r>
      <w:r w:rsidR="000C01EF" w:rsidRPr="001C71CB">
        <w:rPr>
          <w:rFonts w:ascii="Arial" w:hAnsi="Arial" w:cs="Arial"/>
          <w:sz w:val="24"/>
          <w:szCs w:val="24"/>
        </w:rPr>
        <w:t>owever</w:t>
      </w:r>
      <w:r w:rsidR="00B10F42" w:rsidRPr="001C71CB">
        <w:rPr>
          <w:rFonts w:ascii="Arial" w:hAnsi="Arial" w:cs="Arial"/>
          <w:sz w:val="24"/>
          <w:szCs w:val="24"/>
        </w:rPr>
        <w:t>,</w:t>
      </w:r>
      <w:r w:rsidR="000C01EF" w:rsidRPr="001C71CB">
        <w:rPr>
          <w:rFonts w:ascii="Arial" w:hAnsi="Arial" w:cs="Arial"/>
          <w:sz w:val="24"/>
          <w:szCs w:val="24"/>
        </w:rPr>
        <w:t xml:space="preserve"> as discussed by Phillips (2016) in </w:t>
      </w:r>
      <w:r w:rsidR="00207F16" w:rsidRPr="001C71CB">
        <w:rPr>
          <w:rFonts w:ascii="Arial" w:hAnsi="Arial" w:cs="Arial"/>
          <w:sz w:val="24"/>
          <w:szCs w:val="24"/>
        </w:rPr>
        <w:t>Adams and Mastracci (2017) if an officer were to be in a ‘’stressful situation this is subject to perceptual distortion which is not captured by a BWC’’.</w:t>
      </w:r>
      <w:r w:rsidR="00666905" w:rsidRPr="001C71CB">
        <w:rPr>
          <w:rFonts w:ascii="Arial" w:hAnsi="Arial" w:cs="Arial"/>
          <w:sz w:val="24"/>
          <w:szCs w:val="24"/>
        </w:rPr>
        <w:t xml:space="preserve"> </w:t>
      </w:r>
    </w:p>
    <w:p w14:paraId="3E531C03" w14:textId="1FDC90A2" w:rsidR="002E7A0C" w:rsidRPr="001C71CB" w:rsidRDefault="00632182" w:rsidP="00507EDD">
      <w:pPr>
        <w:spacing w:line="360" w:lineRule="auto"/>
        <w:jc w:val="both"/>
        <w:rPr>
          <w:rFonts w:ascii="Arial" w:hAnsi="Arial" w:cs="Arial"/>
          <w:sz w:val="24"/>
          <w:szCs w:val="24"/>
        </w:rPr>
      </w:pPr>
      <w:r w:rsidRPr="001C71CB">
        <w:rPr>
          <w:rFonts w:ascii="Arial" w:hAnsi="Arial" w:cs="Arial"/>
          <w:sz w:val="24"/>
          <w:szCs w:val="24"/>
        </w:rPr>
        <w:t>When a police force is perceived to be legitimate</w:t>
      </w:r>
      <w:r w:rsidR="00BF01D0" w:rsidRPr="001C71CB">
        <w:rPr>
          <w:rFonts w:ascii="Arial" w:hAnsi="Arial" w:cs="Arial"/>
          <w:sz w:val="24"/>
          <w:szCs w:val="24"/>
        </w:rPr>
        <w:t xml:space="preserve"> </w:t>
      </w:r>
      <w:r w:rsidRPr="001C71CB">
        <w:rPr>
          <w:rFonts w:ascii="Arial" w:hAnsi="Arial" w:cs="Arial"/>
          <w:sz w:val="24"/>
          <w:szCs w:val="24"/>
        </w:rPr>
        <w:t xml:space="preserve">many people are likely to show compliance to officers </w:t>
      </w:r>
      <w:r w:rsidR="00BF01D0" w:rsidRPr="001C71CB">
        <w:rPr>
          <w:rFonts w:ascii="Arial" w:hAnsi="Arial" w:cs="Arial"/>
          <w:sz w:val="24"/>
          <w:szCs w:val="24"/>
        </w:rPr>
        <w:t>and obey the law (Sunshine and Tyler, 2003). Alternatively,</w:t>
      </w:r>
      <w:r w:rsidRPr="001C71CB">
        <w:rPr>
          <w:rFonts w:ascii="Arial" w:hAnsi="Arial" w:cs="Arial"/>
          <w:sz w:val="24"/>
          <w:szCs w:val="24"/>
        </w:rPr>
        <w:t xml:space="preserve"> </w:t>
      </w:r>
      <w:r w:rsidR="00BF01D0" w:rsidRPr="001C71CB">
        <w:rPr>
          <w:rFonts w:ascii="Arial" w:hAnsi="Arial" w:cs="Arial"/>
          <w:sz w:val="24"/>
          <w:szCs w:val="24"/>
        </w:rPr>
        <w:t xml:space="preserve">when the public </w:t>
      </w:r>
      <w:r w:rsidRPr="001C71CB">
        <w:rPr>
          <w:rFonts w:ascii="Arial" w:hAnsi="Arial" w:cs="Arial"/>
          <w:sz w:val="24"/>
          <w:szCs w:val="24"/>
        </w:rPr>
        <w:t>view the police as being untrustworthy</w:t>
      </w:r>
      <w:r w:rsidR="00BF01D0" w:rsidRPr="001C71CB">
        <w:rPr>
          <w:rFonts w:ascii="Arial" w:hAnsi="Arial" w:cs="Arial"/>
          <w:sz w:val="24"/>
          <w:szCs w:val="24"/>
        </w:rPr>
        <w:t xml:space="preserve"> this</w:t>
      </w:r>
      <w:r w:rsidRPr="001C71CB">
        <w:rPr>
          <w:rFonts w:ascii="Arial" w:hAnsi="Arial" w:cs="Arial"/>
          <w:sz w:val="24"/>
          <w:szCs w:val="24"/>
        </w:rPr>
        <w:t xml:space="preserve"> </w:t>
      </w:r>
      <w:r w:rsidR="00BF01D0" w:rsidRPr="001C71CB">
        <w:rPr>
          <w:rFonts w:ascii="Arial" w:hAnsi="Arial" w:cs="Arial"/>
          <w:sz w:val="24"/>
          <w:szCs w:val="24"/>
        </w:rPr>
        <w:t xml:space="preserve">can lead to them showing </w:t>
      </w:r>
      <w:r w:rsidRPr="001C71CB">
        <w:rPr>
          <w:rFonts w:ascii="Arial" w:hAnsi="Arial" w:cs="Arial"/>
          <w:sz w:val="24"/>
          <w:szCs w:val="24"/>
        </w:rPr>
        <w:t>more of a resistance to comply</w:t>
      </w:r>
      <w:r w:rsidR="00BF01D0" w:rsidRPr="001C71CB">
        <w:rPr>
          <w:rFonts w:ascii="Arial" w:hAnsi="Arial" w:cs="Arial"/>
          <w:sz w:val="24"/>
          <w:szCs w:val="24"/>
        </w:rPr>
        <w:t>,</w:t>
      </w:r>
      <w:r w:rsidRPr="001C71CB">
        <w:rPr>
          <w:rFonts w:ascii="Arial" w:hAnsi="Arial" w:cs="Arial"/>
          <w:sz w:val="24"/>
          <w:szCs w:val="24"/>
        </w:rPr>
        <w:t xml:space="preserve"> </w:t>
      </w:r>
      <w:r w:rsidR="00BF01D0" w:rsidRPr="001C71CB">
        <w:rPr>
          <w:rFonts w:ascii="Arial" w:hAnsi="Arial" w:cs="Arial"/>
          <w:sz w:val="24"/>
          <w:szCs w:val="24"/>
        </w:rPr>
        <w:t>resulting in</w:t>
      </w:r>
      <w:r w:rsidRPr="001C71CB">
        <w:rPr>
          <w:rFonts w:ascii="Arial" w:hAnsi="Arial" w:cs="Arial"/>
          <w:sz w:val="24"/>
          <w:szCs w:val="24"/>
        </w:rPr>
        <w:t xml:space="preserve"> unnecessary conflict</w:t>
      </w:r>
      <w:r w:rsidR="002E7A0C" w:rsidRPr="001C71CB">
        <w:rPr>
          <w:rFonts w:ascii="Arial" w:hAnsi="Arial" w:cs="Arial"/>
          <w:sz w:val="24"/>
          <w:szCs w:val="24"/>
        </w:rPr>
        <w:t xml:space="preserve"> (Merry, 2012)</w:t>
      </w:r>
      <w:r w:rsidRPr="001C71CB">
        <w:rPr>
          <w:rFonts w:ascii="Arial" w:hAnsi="Arial" w:cs="Arial"/>
          <w:sz w:val="24"/>
          <w:szCs w:val="24"/>
        </w:rPr>
        <w:t>.</w:t>
      </w:r>
      <w:r w:rsidR="002E7A0C" w:rsidRPr="001C71CB">
        <w:rPr>
          <w:rFonts w:ascii="Arial" w:hAnsi="Arial" w:cs="Arial"/>
          <w:sz w:val="24"/>
          <w:szCs w:val="24"/>
        </w:rPr>
        <w:t xml:space="preserve"> Hough and Roberts (2004) also state that when any police force break the trust between themselves and the public they are failing to hold legitimacy</w:t>
      </w:r>
      <w:r w:rsidR="00BF01D0" w:rsidRPr="001C71CB">
        <w:rPr>
          <w:rFonts w:ascii="Arial" w:hAnsi="Arial" w:cs="Arial"/>
          <w:sz w:val="24"/>
          <w:szCs w:val="24"/>
        </w:rPr>
        <w:t>,</w:t>
      </w:r>
      <w:r w:rsidR="002E7A0C" w:rsidRPr="001C71CB">
        <w:rPr>
          <w:rFonts w:ascii="Arial" w:hAnsi="Arial" w:cs="Arial"/>
          <w:sz w:val="24"/>
          <w:szCs w:val="24"/>
        </w:rPr>
        <w:t xml:space="preserve"> </w:t>
      </w:r>
      <w:r w:rsidR="00BF01D0" w:rsidRPr="001C71CB">
        <w:rPr>
          <w:rFonts w:ascii="Arial" w:hAnsi="Arial" w:cs="Arial"/>
          <w:sz w:val="24"/>
          <w:szCs w:val="24"/>
        </w:rPr>
        <w:t>leading to</w:t>
      </w:r>
      <w:r w:rsidR="002E7A0C" w:rsidRPr="001C71CB">
        <w:rPr>
          <w:rFonts w:ascii="Arial" w:hAnsi="Arial" w:cs="Arial"/>
          <w:sz w:val="24"/>
          <w:szCs w:val="24"/>
        </w:rPr>
        <w:t xml:space="preserve"> forces not functioning efficiently.</w:t>
      </w:r>
      <w:r w:rsidR="00D84B4C" w:rsidRPr="001C71CB">
        <w:rPr>
          <w:rFonts w:ascii="Arial" w:hAnsi="Arial" w:cs="Arial"/>
          <w:sz w:val="24"/>
          <w:szCs w:val="24"/>
        </w:rPr>
        <w:t xml:space="preserve"> Even though the government has recognised that the public need to trust the police force, not enough is being done to promote this, research carried out by </w:t>
      </w:r>
      <w:r w:rsidR="00D84B4C" w:rsidRPr="001C71CB">
        <w:rPr>
          <w:rFonts w:ascii="Arial" w:hAnsi="Arial" w:cs="Arial"/>
          <w:sz w:val="24"/>
          <w:szCs w:val="24"/>
          <w:shd w:val="clear" w:color="auto" w:fill="FFFFFF"/>
        </w:rPr>
        <w:t>Mynenko and Ditcham (2022) has shown that in England and Wales over the past couple of year the public’s confidence in their local communities has been a downward spiral.</w:t>
      </w:r>
      <w:r w:rsidR="002E7A0C" w:rsidRPr="001C71CB">
        <w:rPr>
          <w:rFonts w:ascii="Arial" w:hAnsi="Arial" w:cs="Arial"/>
          <w:sz w:val="24"/>
          <w:szCs w:val="24"/>
        </w:rPr>
        <w:t xml:space="preserve">  </w:t>
      </w:r>
    </w:p>
    <w:p w14:paraId="10937C88" w14:textId="46C5226C" w:rsidR="00197013" w:rsidRPr="001C71CB" w:rsidRDefault="00197013" w:rsidP="00EC28C8">
      <w:pPr>
        <w:spacing w:line="360" w:lineRule="auto"/>
        <w:jc w:val="both"/>
        <w:rPr>
          <w:rFonts w:ascii="Arial" w:hAnsi="Arial" w:cs="Arial"/>
          <w:sz w:val="24"/>
          <w:szCs w:val="24"/>
        </w:rPr>
      </w:pPr>
      <w:r w:rsidRPr="001C71CB">
        <w:rPr>
          <w:rFonts w:ascii="Arial" w:hAnsi="Arial" w:cs="Arial"/>
          <w:sz w:val="24"/>
          <w:szCs w:val="24"/>
        </w:rPr>
        <w:t xml:space="preserve">Following on from the previous point shows the need for effective community engagement. Research has suggested that when the public feel that the police are actively engaging with them and being respectful towards their concerns, they are more likely to be willing to work alongside the police. This can be of great benefit for response </w:t>
      </w:r>
      <w:r w:rsidR="00EA778D" w:rsidRPr="001C71CB">
        <w:rPr>
          <w:rFonts w:ascii="Arial" w:hAnsi="Arial" w:cs="Arial"/>
          <w:sz w:val="24"/>
          <w:szCs w:val="24"/>
        </w:rPr>
        <w:t>police</w:t>
      </w:r>
      <w:r w:rsidRPr="001C71CB">
        <w:rPr>
          <w:rFonts w:ascii="Arial" w:hAnsi="Arial" w:cs="Arial"/>
          <w:sz w:val="24"/>
          <w:szCs w:val="24"/>
        </w:rPr>
        <w:t xml:space="preserve"> as the </w:t>
      </w:r>
      <w:r w:rsidR="00EA778D" w:rsidRPr="001C71CB">
        <w:rPr>
          <w:rFonts w:ascii="Arial" w:hAnsi="Arial" w:cs="Arial"/>
          <w:sz w:val="24"/>
          <w:szCs w:val="24"/>
        </w:rPr>
        <w:t>public</w:t>
      </w:r>
      <w:r w:rsidRPr="001C71CB">
        <w:rPr>
          <w:rFonts w:ascii="Arial" w:hAnsi="Arial" w:cs="Arial"/>
          <w:sz w:val="24"/>
          <w:szCs w:val="24"/>
        </w:rPr>
        <w:t xml:space="preserve"> are able to provide officers with valuable insights and information which they would not normally be able to have access to.  </w:t>
      </w:r>
      <w:r w:rsidR="00D9728A" w:rsidRPr="001C71CB">
        <w:rPr>
          <w:rFonts w:ascii="Arial" w:hAnsi="Arial" w:cs="Arial"/>
          <w:sz w:val="24"/>
          <w:szCs w:val="24"/>
        </w:rPr>
        <w:t xml:space="preserve">Negatively, </w:t>
      </w:r>
      <w:r w:rsidR="00917650" w:rsidRPr="001C71CB">
        <w:rPr>
          <w:rFonts w:ascii="Arial" w:hAnsi="Arial" w:cs="Arial"/>
          <w:sz w:val="24"/>
          <w:szCs w:val="24"/>
        </w:rPr>
        <w:t>it has been documented that police staffing levels have been running on minimum levels (Webber, 2019)</w:t>
      </w:r>
      <w:r w:rsidR="00174A4A" w:rsidRPr="001C71CB">
        <w:rPr>
          <w:rFonts w:ascii="Arial" w:hAnsi="Arial" w:cs="Arial"/>
          <w:sz w:val="24"/>
          <w:szCs w:val="24"/>
        </w:rPr>
        <w:t xml:space="preserve"> so even if response officers wanted to engage collaboratively with their community they may not get enough opportunities to do so because of lack of resources. </w:t>
      </w:r>
    </w:p>
    <w:p w14:paraId="059E3842" w14:textId="029C9B42" w:rsidR="001300F0" w:rsidRPr="001C71CB" w:rsidRDefault="0041112A" w:rsidP="00EC28C8">
      <w:pPr>
        <w:spacing w:line="360" w:lineRule="auto"/>
        <w:jc w:val="both"/>
        <w:rPr>
          <w:rFonts w:ascii="Arial" w:hAnsi="Arial" w:cs="Arial"/>
          <w:sz w:val="24"/>
          <w:szCs w:val="24"/>
        </w:rPr>
      </w:pPr>
      <w:r w:rsidRPr="001C71CB">
        <w:rPr>
          <w:rFonts w:ascii="Arial" w:hAnsi="Arial" w:cs="Arial"/>
          <w:sz w:val="24"/>
          <w:szCs w:val="24"/>
        </w:rPr>
        <w:t>T</w:t>
      </w:r>
      <w:r w:rsidR="001300F0" w:rsidRPr="001C71CB">
        <w:rPr>
          <w:rFonts w:ascii="Arial" w:hAnsi="Arial" w:cs="Arial"/>
          <w:sz w:val="24"/>
          <w:szCs w:val="24"/>
        </w:rPr>
        <w:t xml:space="preserve">here has </w:t>
      </w:r>
      <w:r w:rsidRPr="001C71CB">
        <w:rPr>
          <w:rFonts w:ascii="Arial" w:hAnsi="Arial" w:cs="Arial"/>
          <w:sz w:val="24"/>
          <w:szCs w:val="24"/>
        </w:rPr>
        <w:t xml:space="preserve">also </w:t>
      </w:r>
      <w:r w:rsidR="001300F0" w:rsidRPr="001C71CB">
        <w:rPr>
          <w:rFonts w:ascii="Arial" w:hAnsi="Arial" w:cs="Arial"/>
          <w:sz w:val="24"/>
          <w:szCs w:val="24"/>
        </w:rPr>
        <w:t>been a massive drive to employ new officers (Home Office, 2021)</w:t>
      </w:r>
      <w:r w:rsidRPr="001C71CB">
        <w:rPr>
          <w:rFonts w:ascii="Arial" w:hAnsi="Arial" w:cs="Arial"/>
          <w:sz w:val="24"/>
          <w:szCs w:val="24"/>
        </w:rPr>
        <w:t xml:space="preserve"> </w:t>
      </w:r>
      <w:r w:rsidR="002F7AE6" w:rsidRPr="001C71CB">
        <w:rPr>
          <w:rFonts w:ascii="Arial" w:hAnsi="Arial" w:cs="Arial"/>
          <w:sz w:val="24"/>
          <w:szCs w:val="24"/>
        </w:rPr>
        <w:t xml:space="preserve">one of these reasons is to ensure that there are enough officers around </w:t>
      </w:r>
      <w:r w:rsidRPr="001C71CB">
        <w:rPr>
          <w:rFonts w:ascii="Arial" w:hAnsi="Arial" w:cs="Arial"/>
          <w:sz w:val="24"/>
          <w:szCs w:val="24"/>
        </w:rPr>
        <w:t>to make a difference to the communities that they serve.</w:t>
      </w:r>
      <w:r w:rsidR="006F3C1F" w:rsidRPr="001C71CB">
        <w:rPr>
          <w:rFonts w:ascii="Arial" w:hAnsi="Arial" w:cs="Arial"/>
          <w:sz w:val="24"/>
          <w:szCs w:val="24"/>
        </w:rPr>
        <w:t xml:space="preserve"> From a government point of view If the police force </w:t>
      </w:r>
      <w:r w:rsidR="008B3CAD" w:rsidRPr="001C71CB">
        <w:rPr>
          <w:rFonts w:ascii="Arial" w:hAnsi="Arial" w:cs="Arial"/>
          <w:sz w:val="24"/>
          <w:szCs w:val="24"/>
        </w:rPr>
        <w:t>is</w:t>
      </w:r>
      <w:r w:rsidR="006F3C1F" w:rsidRPr="001C71CB">
        <w:rPr>
          <w:rFonts w:ascii="Arial" w:hAnsi="Arial" w:cs="Arial"/>
          <w:sz w:val="24"/>
          <w:szCs w:val="24"/>
        </w:rPr>
        <w:t xml:space="preserve"> deemed as a necessity to have, there is less likely to be objections from the public when the government increase the funding given to police forces.  </w:t>
      </w:r>
      <w:r w:rsidR="008B3CAD" w:rsidRPr="001C71CB">
        <w:rPr>
          <w:rFonts w:ascii="Arial" w:hAnsi="Arial" w:cs="Arial"/>
          <w:sz w:val="24"/>
          <w:szCs w:val="24"/>
        </w:rPr>
        <w:t xml:space="preserve">Extra </w:t>
      </w:r>
      <w:r w:rsidR="008B3CAD" w:rsidRPr="001C71CB">
        <w:rPr>
          <w:rFonts w:ascii="Arial" w:hAnsi="Arial" w:cs="Arial"/>
          <w:sz w:val="24"/>
          <w:szCs w:val="24"/>
        </w:rPr>
        <w:lastRenderedPageBreak/>
        <w:t>funding can then be used for things such as improved technology within the police force or even introducing community-oriented police schemes.</w:t>
      </w:r>
      <w:r w:rsidR="00AA71A8" w:rsidRPr="001C71CB">
        <w:rPr>
          <w:rFonts w:ascii="Arial" w:hAnsi="Arial" w:cs="Arial"/>
          <w:sz w:val="24"/>
          <w:szCs w:val="24"/>
        </w:rPr>
        <w:t xml:space="preserve"> In a round about way when there are more officers there is less pressure on police officers and they efficiently deal with victims and crime. Unfortunately, although the government had promised that there would be an increase of 20,000 officers by March 2022 (Home Office, 2022) there has been very little research published as to whether this number was </w:t>
      </w:r>
      <w:r w:rsidR="00AC21CF" w:rsidRPr="001C71CB">
        <w:rPr>
          <w:rFonts w:ascii="Arial" w:hAnsi="Arial" w:cs="Arial"/>
          <w:sz w:val="24"/>
          <w:szCs w:val="24"/>
        </w:rPr>
        <w:t>achieved</w:t>
      </w:r>
      <w:r w:rsidR="007619CC" w:rsidRPr="001C71CB">
        <w:rPr>
          <w:rFonts w:ascii="Arial" w:hAnsi="Arial" w:cs="Arial"/>
          <w:sz w:val="24"/>
          <w:szCs w:val="24"/>
        </w:rPr>
        <w:t>, this could negatively impact public perception as the public aren’t seeing the true facts about where their tax paying money is going</w:t>
      </w:r>
      <w:r w:rsidR="00AA71A8" w:rsidRPr="001C71CB">
        <w:rPr>
          <w:rFonts w:ascii="Arial" w:hAnsi="Arial" w:cs="Arial"/>
          <w:sz w:val="24"/>
          <w:szCs w:val="24"/>
        </w:rPr>
        <w:t xml:space="preserve">. </w:t>
      </w:r>
      <w:r w:rsidRPr="001C71CB">
        <w:rPr>
          <w:rFonts w:ascii="Arial" w:hAnsi="Arial" w:cs="Arial"/>
          <w:sz w:val="24"/>
          <w:szCs w:val="24"/>
        </w:rPr>
        <w:t xml:space="preserve"> </w:t>
      </w:r>
    </w:p>
    <w:p w14:paraId="4EBAA674" w14:textId="67316787" w:rsidR="001300F0" w:rsidRPr="001C71CB" w:rsidRDefault="00ED4AD6" w:rsidP="00EC28C8">
      <w:pPr>
        <w:spacing w:line="360" w:lineRule="auto"/>
        <w:jc w:val="both"/>
        <w:rPr>
          <w:rFonts w:ascii="Arial" w:hAnsi="Arial" w:cs="Arial"/>
          <w:sz w:val="24"/>
          <w:szCs w:val="24"/>
        </w:rPr>
      </w:pPr>
      <w:r w:rsidRPr="001C71CB">
        <w:rPr>
          <w:rFonts w:ascii="Arial" w:hAnsi="Arial" w:cs="Arial"/>
          <w:sz w:val="24"/>
          <w:szCs w:val="24"/>
        </w:rPr>
        <w:t xml:space="preserve">Ultimately for the police force to run effectively it is essential that </w:t>
      </w:r>
      <w:r w:rsidR="00783179" w:rsidRPr="001C71CB">
        <w:rPr>
          <w:rFonts w:ascii="Arial" w:hAnsi="Arial" w:cs="Arial"/>
          <w:sz w:val="24"/>
          <w:szCs w:val="24"/>
        </w:rPr>
        <w:t xml:space="preserve">the public perception of the police is a positive one. Positive experiences can allow the public to trust and </w:t>
      </w:r>
      <w:r w:rsidR="001508D6" w:rsidRPr="001C71CB">
        <w:rPr>
          <w:rFonts w:ascii="Arial" w:hAnsi="Arial" w:cs="Arial"/>
          <w:sz w:val="24"/>
          <w:szCs w:val="24"/>
        </w:rPr>
        <w:t>nurture</w:t>
      </w:r>
      <w:r w:rsidR="00783179" w:rsidRPr="001C71CB">
        <w:rPr>
          <w:rFonts w:ascii="Arial" w:hAnsi="Arial" w:cs="Arial"/>
          <w:sz w:val="24"/>
          <w:szCs w:val="24"/>
        </w:rPr>
        <w:t xml:space="preserve"> future cooperation with the police, while negative public perceptions and opinions of the police can impact these factors and undermine the success of response policing.</w:t>
      </w:r>
      <w:r w:rsidR="001508D6" w:rsidRPr="001C71CB">
        <w:rPr>
          <w:rFonts w:ascii="Arial" w:hAnsi="Arial" w:cs="Arial"/>
          <w:sz w:val="24"/>
          <w:szCs w:val="24"/>
        </w:rPr>
        <w:t xml:space="preserve"> In summary it is important for front line officers to actively engage with building positive relationships with their communities.</w:t>
      </w:r>
      <w:r w:rsidR="00783179" w:rsidRPr="001C71CB">
        <w:rPr>
          <w:rFonts w:ascii="Arial" w:hAnsi="Arial" w:cs="Arial"/>
          <w:sz w:val="24"/>
          <w:szCs w:val="24"/>
        </w:rPr>
        <w:t xml:space="preserve">     </w:t>
      </w:r>
      <w:r w:rsidRPr="001C71CB">
        <w:rPr>
          <w:rFonts w:ascii="Arial" w:hAnsi="Arial" w:cs="Arial"/>
          <w:sz w:val="24"/>
          <w:szCs w:val="24"/>
        </w:rPr>
        <w:t xml:space="preserve"> </w:t>
      </w:r>
    </w:p>
    <w:p w14:paraId="4C087F1B" w14:textId="77777777" w:rsidR="00E20B6B" w:rsidRPr="001C71CB" w:rsidRDefault="00E20B6B" w:rsidP="00EC28C8">
      <w:pPr>
        <w:spacing w:line="360" w:lineRule="auto"/>
        <w:jc w:val="both"/>
        <w:rPr>
          <w:rFonts w:ascii="Arial" w:hAnsi="Arial" w:cs="Arial"/>
          <w:sz w:val="24"/>
          <w:szCs w:val="24"/>
        </w:rPr>
      </w:pPr>
    </w:p>
    <w:p w14:paraId="2C9B8FA2" w14:textId="77777777" w:rsidR="00E20B6B" w:rsidRPr="00E20B6B" w:rsidRDefault="00E20B6B" w:rsidP="00EC28C8">
      <w:pPr>
        <w:spacing w:line="360" w:lineRule="auto"/>
        <w:jc w:val="both"/>
        <w:rPr>
          <w:rFonts w:ascii="Arial" w:hAnsi="Arial" w:cs="Arial"/>
          <w:sz w:val="24"/>
          <w:szCs w:val="24"/>
        </w:rPr>
      </w:pPr>
    </w:p>
    <w:p w14:paraId="62335023" w14:textId="77777777" w:rsidR="00531726" w:rsidRDefault="00531726" w:rsidP="00EC28C8">
      <w:pPr>
        <w:spacing w:line="360" w:lineRule="auto"/>
        <w:jc w:val="both"/>
        <w:rPr>
          <w:rFonts w:ascii="Arial" w:hAnsi="Arial" w:cs="Arial"/>
          <w:sz w:val="24"/>
          <w:szCs w:val="24"/>
          <w:u w:val="single"/>
        </w:rPr>
      </w:pPr>
    </w:p>
    <w:p w14:paraId="519807F7" w14:textId="77777777" w:rsidR="00531726" w:rsidRDefault="00531726" w:rsidP="00EC28C8">
      <w:pPr>
        <w:spacing w:line="360" w:lineRule="auto"/>
        <w:jc w:val="both"/>
        <w:rPr>
          <w:rFonts w:ascii="Arial" w:hAnsi="Arial" w:cs="Arial"/>
          <w:sz w:val="24"/>
          <w:szCs w:val="24"/>
          <w:u w:val="single"/>
        </w:rPr>
      </w:pPr>
    </w:p>
    <w:p w14:paraId="6BE3C032" w14:textId="77777777" w:rsidR="00531726" w:rsidRDefault="00531726" w:rsidP="00EC28C8">
      <w:pPr>
        <w:spacing w:line="360" w:lineRule="auto"/>
        <w:jc w:val="both"/>
        <w:rPr>
          <w:rFonts w:ascii="Arial" w:hAnsi="Arial" w:cs="Arial"/>
          <w:sz w:val="24"/>
          <w:szCs w:val="24"/>
          <w:u w:val="single"/>
        </w:rPr>
      </w:pPr>
    </w:p>
    <w:p w14:paraId="16A1902C" w14:textId="77777777" w:rsidR="00531726" w:rsidRDefault="00531726" w:rsidP="00EC28C8">
      <w:pPr>
        <w:spacing w:line="360" w:lineRule="auto"/>
        <w:jc w:val="both"/>
        <w:rPr>
          <w:rFonts w:ascii="Arial" w:hAnsi="Arial" w:cs="Arial"/>
          <w:sz w:val="24"/>
          <w:szCs w:val="24"/>
          <w:u w:val="single"/>
        </w:rPr>
      </w:pPr>
    </w:p>
    <w:p w14:paraId="4B7263C5" w14:textId="77777777" w:rsidR="00531726" w:rsidRDefault="00531726" w:rsidP="00EC28C8">
      <w:pPr>
        <w:spacing w:line="360" w:lineRule="auto"/>
        <w:jc w:val="both"/>
        <w:rPr>
          <w:rFonts w:ascii="Arial" w:hAnsi="Arial" w:cs="Arial"/>
          <w:sz w:val="24"/>
          <w:szCs w:val="24"/>
          <w:u w:val="single"/>
        </w:rPr>
      </w:pPr>
    </w:p>
    <w:p w14:paraId="51BAF75B" w14:textId="77777777" w:rsidR="00531726" w:rsidRDefault="00531726" w:rsidP="00EC28C8">
      <w:pPr>
        <w:spacing w:line="360" w:lineRule="auto"/>
        <w:jc w:val="both"/>
        <w:rPr>
          <w:rFonts w:ascii="Arial" w:hAnsi="Arial" w:cs="Arial"/>
          <w:sz w:val="24"/>
          <w:szCs w:val="24"/>
          <w:u w:val="single"/>
        </w:rPr>
      </w:pPr>
    </w:p>
    <w:p w14:paraId="60FB319A" w14:textId="77777777" w:rsidR="00531726" w:rsidRDefault="00531726" w:rsidP="00EC28C8">
      <w:pPr>
        <w:spacing w:line="360" w:lineRule="auto"/>
        <w:jc w:val="both"/>
        <w:rPr>
          <w:rFonts w:ascii="Arial" w:hAnsi="Arial" w:cs="Arial"/>
          <w:sz w:val="24"/>
          <w:szCs w:val="24"/>
          <w:u w:val="single"/>
        </w:rPr>
      </w:pPr>
    </w:p>
    <w:p w14:paraId="76C9204A" w14:textId="77777777" w:rsidR="00531726" w:rsidRDefault="00531726" w:rsidP="00EC28C8">
      <w:pPr>
        <w:spacing w:line="360" w:lineRule="auto"/>
        <w:jc w:val="both"/>
        <w:rPr>
          <w:rFonts w:ascii="Arial" w:hAnsi="Arial" w:cs="Arial"/>
          <w:sz w:val="24"/>
          <w:szCs w:val="24"/>
          <w:u w:val="single"/>
        </w:rPr>
      </w:pPr>
    </w:p>
    <w:p w14:paraId="23663F8A" w14:textId="77777777" w:rsidR="00531726" w:rsidRDefault="00531726" w:rsidP="00EC28C8">
      <w:pPr>
        <w:spacing w:line="360" w:lineRule="auto"/>
        <w:jc w:val="both"/>
        <w:rPr>
          <w:rFonts w:ascii="Arial" w:hAnsi="Arial" w:cs="Arial"/>
          <w:sz w:val="24"/>
          <w:szCs w:val="24"/>
          <w:u w:val="single"/>
        </w:rPr>
      </w:pPr>
    </w:p>
    <w:p w14:paraId="35BC6C17" w14:textId="77777777" w:rsidR="00531726" w:rsidRDefault="00531726" w:rsidP="00EC28C8">
      <w:pPr>
        <w:spacing w:line="360" w:lineRule="auto"/>
        <w:jc w:val="both"/>
        <w:rPr>
          <w:rFonts w:ascii="Arial" w:hAnsi="Arial" w:cs="Arial"/>
          <w:sz w:val="24"/>
          <w:szCs w:val="24"/>
          <w:u w:val="single"/>
        </w:rPr>
      </w:pPr>
    </w:p>
    <w:p w14:paraId="590138D1" w14:textId="77777777" w:rsidR="00677452" w:rsidRDefault="00677452" w:rsidP="00EC28C8">
      <w:pPr>
        <w:spacing w:line="360" w:lineRule="auto"/>
        <w:jc w:val="both"/>
        <w:rPr>
          <w:rFonts w:ascii="Arial" w:hAnsi="Arial" w:cs="Arial"/>
          <w:sz w:val="24"/>
          <w:szCs w:val="24"/>
          <w:u w:val="single"/>
        </w:rPr>
      </w:pPr>
    </w:p>
    <w:p w14:paraId="07CF1402" w14:textId="362588E3" w:rsidR="003E71BA" w:rsidRDefault="003E71BA" w:rsidP="00EC28C8">
      <w:pPr>
        <w:spacing w:line="360" w:lineRule="auto"/>
        <w:jc w:val="both"/>
        <w:rPr>
          <w:rFonts w:ascii="Arial" w:hAnsi="Arial" w:cs="Arial"/>
          <w:sz w:val="24"/>
          <w:szCs w:val="24"/>
          <w:u w:val="single"/>
        </w:rPr>
      </w:pPr>
      <w:r>
        <w:rPr>
          <w:rFonts w:ascii="Arial" w:hAnsi="Arial" w:cs="Arial"/>
          <w:sz w:val="24"/>
          <w:szCs w:val="24"/>
          <w:u w:val="single"/>
        </w:rPr>
        <w:lastRenderedPageBreak/>
        <w:t xml:space="preserve">Essay three – Evaluate the effectiveness of cognitive interviews as a strategy for obtaining initial accounts from victims and witnesses. </w:t>
      </w:r>
    </w:p>
    <w:p w14:paraId="6D2323FA" w14:textId="6513A7C6" w:rsidR="008C16DA" w:rsidRPr="004A40E8" w:rsidRDefault="00DC5EB5" w:rsidP="004A40E8">
      <w:pPr>
        <w:spacing w:line="360" w:lineRule="auto"/>
        <w:jc w:val="both"/>
        <w:rPr>
          <w:rFonts w:ascii="Arial" w:hAnsi="Arial" w:cs="Arial"/>
          <w:sz w:val="24"/>
          <w:szCs w:val="24"/>
        </w:rPr>
      </w:pPr>
      <w:r>
        <w:rPr>
          <w:rFonts w:ascii="Arial" w:hAnsi="Arial" w:cs="Arial"/>
          <w:sz w:val="24"/>
          <w:szCs w:val="24"/>
        </w:rPr>
        <w:t xml:space="preserve">As officers one of the most important aspects of any investigation is the retrieval of information from victims and witnesses, knowing how to obtain this information in the best possible way is vital for any officer. One method that could be used has been explained by </w:t>
      </w:r>
      <w:proofErr w:type="spellStart"/>
      <w:r w:rsidR="00050AEE" w:rsidRPr="004A40E8">
        <w:rPr>
          <w:rFonts w:ascii="Arial" w:hAnsi="Arial" w:cs="Arial"/>
          <w:sz w:val="24"/>
          <w:szCs w:val="24"/>
        </w:rPr>
        <w:t>Mcleod</w:t>
      </w:r>
      <w:proofErr w:type="spellEnd"/>
      <w:r w:rsidR="00050AEE" w:rsidRPr="004A40E8">
        <w:rPr>
          <w:rFonts w:ascii="Arial" w:hAnsi="Arial" w:cs="Arial"/>
          <w:sz w:val="24"/>
          <w:szCs w:val="24"/>
        </w:rPr>
        <w:t xml:space="preserve"> (2021) </w:t>
      </w:r>
      <w:r>
        <w:rPr>
          <w:rFonts w:ascii="Arial" w:hAnsi="Arial" w:cs="Arial"/>
          <w:sz w:val="24"/>
          <w:szCs w:val="24"/>
        </w:rPr>
        <w:t xml:space="preserve">he </w:t>
      </w:r>
      <w:r w:rsidR="00050AEE" w:rsidRPr="004A40E8">
        <w:rPr>
          <w:rFonts w:ascii="Arial" w:hAnsi="Arial" w:cs="Arial"/>
          <w:sz w:val="24"/>
          <w:szCs w:val="24"/>
        </w:rPr>
        <w:t>states that cognitive interviews</w:t>
      </w:r>
      <w:r w:rsidR="00211BA8">
        <w:rPr>
          <w:rFonts w:ascii="Arial" w:hAnsi="Arial" w:cs="Arial"/>
          <w:sz w:val="24"/>
          <w:szCs w:val="24"/>
        </w:rPr>
        <w:t xml:space="preserve"> (CI)</w:t>
      </w:r>
      <w:r w:rsidR="00050AEE" w:rsidRPr="004A40E8">
        <w:rPr>
          <w:rFonts w:ascii="Arial" w:hAnsi="Arial" w:cs="Arial"/>
          <w:sz w:val="24"/>
          <w:szCs w:val="24"/>
        </w:rPr>
        <w:t xml:space="preserve"> are a questioning technique used by officers to improve the ability of witnesses and victims to recall vital information about an incident</w:t>
      </w:r>
      <w:r w:rsidR="009F6033" w:rsidRPr="004A40E8">
        <w:rPr>
          <w:rFonts w:ascii="Arial" w:hAnsi="Arial" w:cs="Arial"/>
          <w:sz w:val="24"/>
          <w:szCs w:val="24"/>
        </w:rPr>
        <w:t xml:space="preserve">. Throughout this essay I will be evaluating how </w:t>
      </w:r>
      <w:r w:rsidR="006A4A5A" w:rsidRPr="004A40E8">
        <w:rPr>
          <w:rFonts w:ascii="Arial" w:hAnsi="Arial" w:cs="Arial"/>
          <w:sz w:val="24"/>
          <w:szCs w:val="24"/>
        </w:rPr>
        <w:t>a few</w:t>
      </w:r>
      <w:r w:rsidR="009F6033" w:rsidRPr="004A40E8">
        <w:rPr>
          <w:rFonts w:ascii="Arial" w:hAnsi="Arial" w:cs="Arial"/>
          <w:sz w:val="24"/>
          <w:szCs w:val="24"/>
        </w:rPr>
        <w:t xml:space="preserve"> factors can impact the effectiveness of cognitive interviews</w:t>
      </w:r>
      <w:r w:rsidR="008C16DA">
        <w:rPr>
          <w:rFonts w:ascii="Arial" w:hAnsi="Arial" w:cs="Arial"/>
          <w:sz w:val="24"/>
          <w:szCs w:val="24"/>
        </w:rPr>
        <w:t xml:space="preserve">. </w:t>
      </w:r>
    </w:p>
    <w:p w14:paraId="68D9F0FD" w14:textId="63A0E4E9" w:rsidR="00327105" w:rsidRPr="004A40E8" w:rsidRDefault="00327105" w:rsidP="004A40E8">
      <w:pPr>
        <w:spacing w:line="360" w:lineRule="auto"/>
        <w:jc w:val="both"/>
        <w:rPr>
          <w:rFonts w:ascii="Arial" w:hAnsi="Arial" w:cs="Arial"/>
          <w:sz w:val="24"/>
          <w:szCs w:val="24"/>
        </w:rPr>
      </w:pPr>
      <w:r w:rsidRPr="004A40E8">
        <w:rPr>
          <w:rFonts w:ascii="Arial" w:hAnsi="Arial" w:cs="Arial"/>
          <w:sz w:val="24"/>
          <w:szCs w:val="24"/>
        </w:rPr>
        <w:t xml:space="preserve">Methods investigators can use when </w:t>
      </w:r>
      <w:r w:rsidR="0090451B" w:rsidRPr="004A40E8">
        <w:rPr>
          <w:rFonts w:ascii="Arial" w:hAnsi="Arial" w:cs="Arial"/>
          <w:sz w:val="24"/>
          <w:szCs w:val="24"/>
        </w:rPr>
        <w:t>using cognitive interview</w:t>
      </w:r>
      <w:r w:rsidRPr="004A40E8">
        <w:rPr>
          <w:rFonts w:ascii="Arial" w:hAnsi="Arial" w:cs="Arial"/>
          <w:sz w:val="24"/>
          <w:szCs w:val="24"/>
        </w:rPr>
        <w:t xml:space="preserve"> techniques could be</w:t>
      </w:r>
      <w:r w:rsidR="0090451B" w:rsidRPr="004A40E8">
        <w:rPr>
          <w:rFonts w:ascii="Arial" w:hAnsi="Arial" w:cs="Arial"/>
          <w:sz w:val="24"/>
          <w:szCs w:val="24"/>
        </w:rPr>
        <w:t xml:space="preserve"> by </w:t>
      </w:r>
      <w:r w:rsidRPr="004A40E8">
        <w:rPr>
          <w:rFonts w:ascii="Arial" w:hAnsi="Arial" w:cs="Arial"/>
          <w:sz w:val="24"/>
          <w:szCs w:val="24"/>
        </w:rPr>
        <w:t>asking</w:t>
      </w:r>
      <w:r w:rsidR="0090451B" w:rsidRPr="004A40E8">
        <w:rPr>
          <w:rFonts w:ascii="Arial" w:hAnsi="Arial" w:cs="Arial"/>
          <w:sz w:val="24"/>
          <w:szCs w:val="24"/>
        </w:rPr>
        <w:t xml:space="preserve"> personal and psychological </w:t>
      </w:r>
      <w:r w:rsidRPr="004A40E8">
        <w:rPr>
          <w:rFonts w:ascii="Arial" w:hAnsi="Arial" w:cs="Arial"/>
          <w:sz w:val="24"/>
          <w:szCs w:val="24"/>
        </w:rPr>
        <w:t>questions</w:t>
      </w:r>
      <w:r w:rsidR="0090451B" w:rsidRPr="004A40E8">
        <w:rPr>
          <w:rFonts w:ascii="Arial" w:hAnsi="Arial" w:cs="Arial"/>
          <w:sz w:val="24"/>
          <w:szCs w:val="24"/>
        </w:rPr>
        <w:t>. What this means is an interviewer may begin with speaking to somebody about what they had been up to that day or how they were feeling, by doing this the interviewer is helping them to re-establish their memory from that time. The interviewer may also ask questions based around the persons senses</w:t>
      </w:r>
      <w:r w:rsidR="003A60D3" w:rsidRPr="004A40E8">
        <w:rPr>
          <w:rFonts w:ascii="Arial" w:hAnsi="Arial" w:cs="Arial"/>
          <w:sz w:val="24"/>
          <w:szCs w:val="24"/>
        </w:rPr>
        <w:t>,</w:t>
      </w:r>
      <w:r w:rsidR="0090451B" w:rsidRPr="004A40E8">
        <w:rPr>
          <w:rFonts w:ascii="Arial" w:hAnsi="Arial" w:cs="Arial"/>
          <w:sz w:val="24"/>
          <w:szCs w:val="24"/>
        </w:rPr>
        <w:t xml:space="preserve"> this is also another technique used to try and trigger a person’s memory. By using these approaches witnesses can be carried back to the scene of the incident. Although, it is crucial that </w:t>
      </w:r>
      <w:r w:rsidR="0090451B" w:rsidRPr="00211BA8">
        <w:rPr>
          <w:rFonts w:ascii="Arial" w:hAnsi="Arial" w:cs="Arial"/>
          <w:sz w:val="24"/>
          <w:szCs w:val="24"/>
        </w:rPr>
        <w:t>interviewers are patient</w:t>
      </w:r>
      <w:r w:rsidRPr="00211BA8">
        <w:rPr>
          <w:rFonts w:ascii="Arial" w:hAnsi="Arial" w:cs="Arial"/>
          <w:sz w:val="24"/>
          <w:szCs w:val="24"/>
        </w:rPr>
        <w:t>,</w:t>
      </w:r>
      <w:r w:rsidR="0090451B" w:rsidRPr="00211BA8">
        <w:rPr>
          <w:rFonts w:ascii="Arial" w:hAnsi="Arial" w:cs="Arial"/>
          <w:sz w:val="24"/>
          <w:szCs w:val="24"/>
        </w:rPr>
        <w:t xml:space="preserve"> and allow a person to think about what they are going to </w:t>
      </w:r>
      <w:r w:rsidRPr="00211BA8">
        <w:rPr>
          <w:rFonts w:ascii="Arial" w:hAnsi="Arial" w:cs="Arial"/>
          <w:sz w:val="24"/>
          <w:szCs w:val="24"/>
        </w:rPr>
        <w:t>say</w:t>
      </w:r>
      <w:r w:rsidR="0090451B" w:rsidRPr="00211BA8">
        <w:rPr>
          <w:rFonts w:ascii="Arial" w:hAnsi="Arial" w:cs="Arial"/>
          <w:sz w:val="24"/>
          <w:szCs w:val="24"/>
        </w:rPr>
        <w:t xml:space="preserve"> as pressure</w:t>
      </w:r>
      <w:r w:rsidRPr="00211BA8">
        <w:rPr>
          <w:rFonts w:ascii="Arial" w:hAnsi="Arial" w:cs="Arial"/>
          <w:sz w:val="24"/>
          <w:szCs w:val="24"/>
        </w:rPr>
        <w:t xml:space="preserve"> and stress</w:t>
      </w:r>
      <w:r w:rsidR="0090451B" w:rsidRPr="00211BA8">
        <w:rPr>
          <w:rFonts w:ascii="Arial" w:hAnsi="Arial" w:cs="Arial"/>
          <w:sz w:val="24"/>
          <w:szCs w:val="24"/>
        </w:rPr>
        <w:t xml:space="preserve"> can affect a </w:t>
      </w:r>
      <w:r w:rsidR="006D4002" w:rsidRPr="00211BA8">
        <w:rPr>
          <w:rFonts w:ascii="Arial" w:hAnsi="Arial" w:cs="Arial"/>
          <w:sz w:val="24"/>
          <w:szCs w:val="24"/>
        </w:rPr>
        <w:t>person’s</w:t>
      </w:r>
      <w:r w:rsidR="0090451B" w:rsidRPr="00211BA8">
        <w:rPr>
          <w:rFonts w:ascii="Arial" w:hAnsi="Arial" w:cs="Arial"/>
          <w:sz w:val="24"/>
          <w:szCs w:val="24"/>
        </w:rPr>
        <w:t xml:space="preserve"> ability to recall situations. </w:t>
      </w:r>
      <w:r w:rsidR="00524F41" w:rsidRPr="00211BA8">
        <w:rPr>
          <w:rFonts w:ascii="Arial" w:hAnsi="Arial" w:cs="Arial"/>
          <w:sz w:val="24"/>
          <w:szCs w:val="24"/>
        </w:rPr>
        <w:t>This is also known as context reinstatement, and this refers to ‘’enhanced memory performance’’ (</w:t>
      </w:r>
      <w:proofErr w:type="spellStart"/>
      <w:r w:rsidR="00524F41" w:rsidRPr="00211BA8">
        <w:rPr>
          <w:rFonts w:ascii="Arial" w:hAnsi="Arial" w:cs="Arial"/>
          <w:sz w:val="24"/>
          <w:szCs w:val="24"/>
          <w:shd w:val="clear" w:color="auto" w:fill="FFFFFF"/>
        </w:rPr>
        <w:t>Hanczakowski</w:t>
      </w:r>
      <w:proofErr w:type="spellEnd"/>
      <w:r w:rsidR="00524F41" w:rsidRPr="00211BA8">
        <w:rPr>
          <w:rFonts w:ascii="Arial" w:hAnsi="Arial" w:cs="Arial"/>
          <w:sz w:val="24"/>
          <w:szCs w:val="24"/>
          <w:shd w:val="clear" w:color="auto" w:fill="FFFFFF"/>
        </w:rPr>
        <w:t>, Zawadzka and Macken, 2015).</w:t>
      </w:r>
      <w:r w:rsidR="00211BA8" w:rsidRPr="00211BA8">
        <w:rPr>
          <w:rFonts w:ascii="Arial" w:hAnsi="Arial" w:cs="Arial"/>
          <w:sz w:val="24"/>
          <w:szCs w:val="24"/>
          <w:shd w:val="clear" w:color="auto" w:fill="FFFFFF"/>
        </w:rPr>
        <w:t xml:space="preserve"> </w:t>
      </w:r>
      <w:r w:rsidR="00342F38">
        <w:rPr>
          <w:rFonts w:ascii="Arial" w:hAnsi="Arial" w:cs="Arial"/>
          <w:sz w:val="24"/>
          <w:szCs w:val="24"/>
          <w:shd w:val="clear" w:color="auto" w:fill="FFFFFF"/>
        </w:rPr>
        <w:t xml:space="preserve">At present all new officers joining the police force </w:t>
      </w:r>
      <w:r w:rsidR="00FC5463">
        <w:rPr>
          <w:rFonts w:ascii="Arial" w:hAnsi="Arial" w:cs="Arial"/>
          <w:sz w:val="24"/>
          <w:szCs w:val="24"/>
          <w:shd w:val="clear" w:color="auto" w:fill="FFFFFF"/>
        </w:rPr>
        <w:t>are being interview trained via a tier system which includes 5 tiers, and they start off at Tier 1 which does not include the full CI training, reflecting on this how are officers expected to obtain crucial information from witnesses if they have not been adequately trained to do so. Alternatively, if</w:t>
      </w:r>
      <w:r w:rsidR="00211BA8" w:rsidRPr="00211BA8">
        <w:rPr>
          <w:rFonts w:ascii="Arial" w:hAnsi="Arial" w:cs="Arial"/>
          <w:sz w:val="24"/>
          <w:szCs w:val="24"/>
          <w:shd w:val="clear" w:color="auto" w:fill="FFFFFF"/>
        </w:rPr>
        <w:t xml:space="preserve"> officers </w:t>
      </w:r>
      <w:r w:rsidR="00FC5463">
        <w:rPr>
          <w:rFonts w:ascii="Arial" w:hAnsi="Arial" w:cs="Arial"/>
          <w:sz w:val="24"/>
          <w:szCs w:val="24"/>
          <w:shd w:val="clear" w:color="auto" w:fill="FFFFFF"/>
        </w:rPr>
        <w:t>have</w:t>
      </w:r>
      <w:r w:rsidR="00211BA8" w:rsidRPr="00211BA8">
        <w:rPr>
          <w:rFonts w:ascii="Arial" w:hAnsi="Arial" w:cs="Arial"/>
          <w:sz w:val="24"/>
          <w:szCs w:val="24"/>
          <w:shd w:val="clear" w:color="auto" w:fill="FFFFFF"/>
        </w:rPr>
        <w:t xml:space="preserve"> be</w:t>
      </w:r>
      <w:r w:rsidR="00FC5463">
        <w:rPr>
          <w:rFonts w:ascii="Arial" w:hAnsi="Arial" w:cs="Arial"/>
          <w:sz w:val="24"/>
          <w:szCs w:val="24"/>
          <w:shd w:val="clear" w:color="auto" w:fill="FFFFFF"/>
        </w:rPr>
        <w:t>en</w:t>
      </w:r>
      <w:r w:rsidR="00211BA8" w:rsidRPr="00211BA8">
        <w:rPr>
          <w:rFonts w:ascii="Arial" w:hAnsi="Arial" w:cs="Arial"/>
          <w:sz w:val="24"/>
          <w:szCs w:val="24"/>
          <w:shd w:val="clear" w:color="auto" w:fill="FFFFFF"/>
        </w:rPr>
        <w:t xml:space="preserve"> trained to interview people using CI strategies they need to ensure that they</w:t>
      </w:r>
      <w:r w:rsidR="00211BA8">
        <w:rPr>
          <w:rFonts w:ascii="Arial" w:hAnsi="Arial" w:cs="Arial"/>
          <w:sz w:val="24"/>
          <w:szCs w:val="24"/>
          <w:shd w:val="clear" w:color="auto" w:fill="FFFFFF"/>
        </w:rPr>
        <w:t xml:space="preserve"> can use it,</w:t>
      </w:r>
      <w:r w:rsidR="00211BA8" w:rsidRPr="00211BA8">
        <w:rPr>
          <w:rFonts w:ascii="Arial" w:hAnsi="Arial" w:cs="Arial"/>
          <w:sz w:val="24"/>
          <w:szCs w:val="24"/>
          <w:shd w:val="clear" w:color="auto" w:fill="FFFFFF"/>
        </w:rPr>
        <w:t xml:space="preserve"> previous research sugges</w:t>
      </w:r>
      <w:r w:rsidR="00211BA8">
        <w:rPr>
          <w:rFonts w:ascii="Arial" w:hAnsi="Arial" w:cs="Arial"/>
          <w:sz w:val="24"/>
          <w:szCs w:val="24"/>
          <w:shd w:val="clear" w:color="auto" w:fill="FFFFFF"/>
        </w:rPr>
        <w:t>ted</w:t>
      </w:r>
      <w:r w:rsidR="00211BA8" w:rsidRPr="00211BA8">
        <w:rPr>
          <w:rFonts w:ascii="Arial" w:hAnsi="Arial" w:cs="Arial"/>
          <w:sz w:val="24"/>
          <w:szCs w:val="24"/>
          <w:shd w:val="clear" w:color="auto" w:fill="FFFFFF"/>
        </w:rPr>
        <w:t xml:space="preserve"> that although officers have been trained they do not always ‘’apply or attempt to apply CI procedures in their entirety (Dando, Wilcock and Milne, 2009). </w:t>
      </w:r>
    </w:p>
    <w:p w14:paraId="427386CF" w14:textId="3E53867E" w:rsidR="00342F38" w:rsidRPr="00342F38" w:rsidRDefault="00327105" w:rsidP="004A40E8">
      <w:pPr>
        <w:spacing w:line="360" w:lineRule="auto"/>
        <w:jc w:val="both"/>
        <w:rPr>
          <w:rFonts w:ascii="Arial" w:hAnsi="Arial" w:cs="Arial"/>
          <w:sz w:val="24"/>
          <w:szCs w:val="24"/>
          <w:shd w:val="clear" w:color="auto" w:fill="FFFFFF"/>
        </w:rPr>
      </w:pPr>
      <w:r w:rsidRPr="004A40E8">
        <w:rPr>
          <w:rFonts w:ascii="Arial" w:hAnsi="Arial" w:cs="Arial"/>
          <w:sz w:val="24"/>
          <w:szCs w:val="24"/>
          <w:shd w:val="clear" w:color="auto" w:fill="FFFFFF"/>
        </w:rPr>
        <w:t>Geiselman et al (1984) carried out a study on normal police interviewing techniques compared to cognitive interviewing technique</w:t>
      </w:r>
      <w:r w:rsidR="00124FA5" w:rsidRPr="004A40E8">
        <w:rPr>
          <w:rFonts w:ascii="Arial" w:hAnsi="Arial" w:cs="Arial"/>
          <w:sz w:val="24"/>
          <w:szCs w:val="24"/>
          <w:shd w:val="clear" w:color="auto" w:fill="FFFFFF"/>
        </w:rPr>
        <w:t>s,</w:t>
      </w:r>
      <w:r w:rsidRPr="004A40E8">
        <w:rPr>
          <w:rFonts w:ascii="Arial" w:hAnsi="Arial" w:cs="Arial"/>
          <w:sz w:val="24"/>
          <w:szCs w:val="24"/>
          <w:shd w:val="clear" w:color="auto" w:fill="FFFFFF"/>
        </w:rPr>
        <w:t xml:space="preserve"> during this study he found that </w:t>
      </w:r>
      <w:r w:rsidR="00124FA5" w:rsidRPr="004A40E8">
        <w:rPr>
          <w:rFonts w:ascii="Arial" w:hAnsi="Arial" w:cs="Arial"/>
          <w:sz w:val="24"/>
          <w:szCs w:val="24"/>
          <w:shd w:val="clear" w:color="auto" w:fill="FFFFFF"/>
        </w:rPr>
        <w:t>when a person had been cognitively interviewed</w:t>
      </w:r>
      <w:r w:rsidR="008B292D" w:rsidRPr="004A40E8">
        <w:rPr>
          <w:rFonts w:ascii="Arial" w:hAnsi="Arial" w:cs="Arial"/>
          <w:sz w:val="24"/>
          <w:szCs w:val="24"/>
          <w:shd w:val="clear" w:color="auto" w:fill="FFFFFF"/>
        </w:rPr>
        <w:t>,</w:t>
      </w:r>
      <w:r w:rsidR="00124FA5" w:rsidRPr="004A40E8">
        <w:rPr>
          <w:rFonts w:ascii="Arial" w:hAnsi="Arial" w:cs="Arial"/>
          <w:sz w:val="24"/>
          <w:szCs w:val="24"/>
          <w:shd w:val="clear" w:color="auto" w:fill="FFFFFF"/>
        </w:rPr>
        <w:t xml:space="preserve"> their ability to recall accurate information was much higher than the individuals who had been interviewed normally</w:t>
      </w:r>
      <w:r w:rsidR="00342F38">
        <w:rPr>
          <w:rFonts w:ascii="Arial" w:hAnsi="Arial" w:cs="Arial"/>
          <w:sz w:val="24"/>
          <w:szCs w:val="24"/>
          <w:shd w:val="clear" w:color="auto" w:fill="FFFFFF"/>
        </w:rPr>
        <w:t>.</w:t>
      </w:r>
      <w:r w:rsidR="003A60D3" w:rsidRPr="004A40E8">
        <w:rPr>
          <w:rFonts w:ascii="Arial" w:hAnsi="Arial" w:cs="Arial"/>
          <w:sz w:val="24"/>
          <w:szCs w:val="24"/>
          <w:shd w:val="clear" w:color="auto" w:fill="FFFFFF"/>
        </w:rPr>
        <w:t xml:space="preserve"> </w:t>
      </w:r>
      <w:r w:rsidR="007E6077" w:rsidRPr="004A40E8">
        <w:rPr>
          <w:rFonts w:ascii="Arial" w:hAnsi="Arial" w:cs="Arial"/>
          <w:sz w:val="24"/>
          <w:szCs w:val="24"/>
          <w:shd w:val="clear" w:color="auto" w:fill="FFFFFF"/>
        </w:rPr>
        <w:t xml:space="preserve">This study </w:t>
      </w:r>
      <w:r w:rsidR="007E6077" w:rsidRPr="004A40E8">
        <w:rPr>
          <w:rFonts w:ascii="Arial" w:hAnsi="Arial" w:cs="Arial"/>
          <w:sz w:val="24"/>
          <w:szCs w:val="24"/>
          <w:shd w:val="clear" w:color="auto" w:fill="FFFFFF"/>
        </w:rPr>
        <w:lastRenderedPageBreak/>
        <w:t xml:space="preserve">is quite outdated, </w:t>
      </w:r>
      <w:r w:rsidR="00342F38">
        <w:rPr>
          <w:rFonts w:ascii="Arial" w:hAnsi="Arial" w:cs="Arial"/>
          <w:sz w:val="24"/>
          <w:szCs w:val="24"/>
          <w:shd w:val="clear" w:color="auto" w:fill="FFFFFF"/>
        </w:rPr>
        <w:t xml:space="preserve">however was one of the first studies carried out to examine the benefits of CI interviews, numerous studies have since been carried out since this one and mostly </w:t>
      </w:r>
      <w:r w:rsidR="002C43A5">
        <w:rPr>
          <w:rFonts w:ascii="Arial" w:hAnsi="Arial" w:cs="Arial"/>
          <w:sz w:val="24"/>
          <w:szCs w:val="24"/>
          <w:shd w:val="clear" w:color="auto" w:fill="FFFFFF"/>
        </w:rPr>
        <w:t>many of</w:t>
      </w:r>
      <w:r w:rsidR="00342F38">
        <w:rPr>
          <w:rFonts w:ascii="Arial" w:hAnsi="Arial" w:cs="Arial"/>
          <w:sz w:val="24"/>
          <w:szCs w:val="24"/>
          <w:shd w:val="clear" w:color="auto" w:fill="FFFFFF"/>
        </w:rPr>
        <w:t xml:space="preserve"> them have all concluded that CI interviews enabled witnesses to recall more details about events they had witnessed.  </w:t>
      </w:r>
      <w:r w:rsidR="00283F0C" w:rsidRPr="004A40E8">
        <w:rPr>
          <w:rFonts w:ascii="Arial" w:hAnsi="Arial" w:cs="Arial"/>
          <w:sz w:val="24"/>
          <w:szCs w:val="24"/>
          <w:shd w:val="clear" w:color="auto" w:fill="FFFFFF"/>
        </w:rPr>
        <w:t>Alternatively</w:t>
      </w:r>
      <w:r w:rsidR="004B2039" w:rsidRPr="004A40E8">
        <w:rPr>
          <w:rFonts w:ascii="Arial" w:hAnsi="Arial" w:cs="Arial"/>
          <w:sz w:val="24"/>
          <w:szCs w:val="24"/>
          <w:shd w:val="clear" w:color="auto" w:fill="FFFFFF"/>
        </w:rPr>
        <w:t>, Wright and Stroud (2012) suggested that cognitive interviews can often increase the chances of ‘memory conformity’</w:t>
      </w:r>
      <w:r w:rsidR="00DD1B5E" w:rsidRPr="004A40E8">
        <w:rPr>
          <w:rFonts w:ascii="Arial" w:hAnsi="Arial" w:cs="Arial"/>
          <w:sz w:val="24"/>
          <w:szCs w:val="24"/>
          <w:shd w:val="clear" w:color="auto" w:fill="FFFFFF"/>
        </w:rPr>
        <w:t xml:space="preserve"> which can </w:t>
      </w:r>
      <w:r w:rsidR="00022EF7" w:rsidRPr="004A40E8">
        <w:rPr>
          <w:rFonts w:ascii="Arial" w:hAnsi="Arial" w:cs="Arial"/>
          <w:sz w:val="24"/>
          <w:szCs w:val="24"/>
          <w:shd w:val="clear" w:color="auto" w:fill="FFFFFF"/>
        </w:rPr>
        <w:t>often</w:t>
      </w:r>
      <w:r w:rsidR="00DD1B5E" w:rsidRPr="004A40E8">
        <w:rPr>
          <w:rFonts w:ascii="Arial" w:hAnsi="Arial" w:cs="Arial"/>
          <w:sz w:val="24"/>
          <w:szCs w:val="24"/>
          <w:shd w:val="clear" w:color="auto" w:fill="FFFFFF"/>
        </w:rPr>
        <w:t xml:space="preserve"> lead to mistaken knowledge being passed back to officers.</w:t>
      </w:r>
      <w:r w:rsidR="00022EF7" w:rsidRPr="004A40E8">
        <w:rPr>
          <w:rFonts w:ascii="Arial" w:hAnsi="Arial" w:cs="Arial"/>
          <w:sz w:val="24"/>
          <w:szCs w:val="24"/>
          <w:shd w:val="clear" w:color="auto" w:fill="FFFFFF"/>
        </w:rPr>
        <w:t xml:space="preserve"> Memory conformity can be defined as when a person follows another person’s version of events. ‘’Such that their subsequent individual memory reports converge and become similar’’ (Gabbert and Hope, 2013, p.64)</w:t>
      </w:r>
      <w:r w:rsidR="003A60D3" w:rsidRPr="004A40E8">
        <w:rPr>
          <w:rFonts w:ascii="Arial" w:hAnsi="Arial" w:cs="Arial"/>
          <w:sz w:val="24"/>
          <w:szCs w:val="24"/>
          <w:shd w:val="clear" w:color="auto" w:fill="FFFFFF"/>
        </w:rPr>
        <w:t>. Taking this into consideration, officers need to carefully consider what questions they will ask witnesses and victims</w:t>
      </w:r>
      <w:r w:rsidR="007B057D">
        <w:rPr>
          <w:rFonts w:ascii="Arial" w:hAnsi="Arial" w:cs="Arial"/>
          <w:sz w:val="24"/>
          <w:szCs w:val="24"/>
          <w:shd w:val="clear" w:color="auto" w:fill="FFFFFF"/>
        </w:rPr>
        <w:t xml:space="preserve"> and be self-aware not to introduce any biases, this is </w:t>
      </w:r>
      <w:r w:rsidR="003A60D3" w:rsidRPr="004A40E8">
        <w:rPr>
          <w:rFonts w:ascii="Arial" w:hAnsi="Arial" w:cs="Arial"/>
          <w:sz w:val="24"/>
          <w:szCs w:val="24"/>
          <w:shd w:val="clear" w:color="auto" w:fill="FFFFFF"/>
        </w:rPr>
        <w:t xml:space="preserve">to ensure that they are not putting words into these </w:t>
      </w:r>
      <w:r w:rsidR="00A94FD4">
        <w:rPr>
          <w:rFonts w:ascii="Arial" w:hAnsi="Arial" w:cs="Arial"/>
          <w:sz w:val="24"/>
          <w:szCs w:val="24"/>
          <w:shd w:val="clear" w:color="auto" w:fill="FFFFFF"/>
        </w:rPr>
        <w:t>witnesses’</w:t>
      </w:r>
      <w:r w:rsidR="003A60D3" w:rsidRPr="004A40E8">
        <w:rPr>
          <w:rFonts w:ascii="Arial" w:hAnsi="Arial" w:cs="Arial"/>
          <w:sz w:val="24"/>
          <w:szCs w:val="24"/>
          <w:shd w:val="clear" w:color="auto" w:fill="FFFFFF"/>
        </w:rPr>
        <w:t xml:space="preserve"> mouths</w:t>
      </w:r>
      <w:r w:rsidR="008B292D" w:rsidRPr="004A40E8">
        <w:rPr>
          <w:rFonts w:ascii="Arial" w:hAnsi="Arial" w:cs="Arial"/>
          <w:sz w:val="24"/>
          <w:szCs w:val="24"/>
          <w:shd w:val="clear" w:color="auto" w:fill="FFFFFF"/>
        </w:rPr>
        <w:t>, and ultimately obtaining false information</w:t>
      </w:r>
      <w:r w:rsidR="007B057D">
        <w:rPr>
          <w:rFonts w:ascii="Arial" w:hAnsi="Arial" w:cs="Arial"/>
          <w:sz w:val="24"/>
          <w:szCs w:val="24"/>
          <w:shd w:val="clear" w:color="auto" w:fill="FFFFFF"/>
        </w:rPr>
        <w:t xml:space="preserve"> </w:t>
      </w:r>
      <w:r w:rsidR="002C43A5">
        <w:rPr>
          <w:rFonts w:ascii="Arial" w:hAnsi="Arial" w:cs="Arial"/>
          <w:sz w:val="24"/>
          <w:szCs w:val="24"/>
          <w:shd w:val="clear" w:color="auto" w:fill="FFFFFF"/>
        </w:rPr>
        <w:t>because of</w:t>
      </w:r>
      <w:r w:rsidR="007B057D">
        <w:rPr>
          <w:rFonts w:ascii="Arial" w:hAnsi="Arial" w:cs="Arial"/>
          <w:sz w:val="24"/>
          <w:szCs w:val="24"/>
          <w:shd w:val="clear" w:color="auto" w:fill="FFFFFF"/>
        </w:rPr>
        <w:t xml:space="preserve"> them influencing any responses that may have been given.</w:t>
      </w:r>
    </w:p>
    <w:p w14:paraId="6226A778" w14:textId="6507914F" w:rsidR="00524F41" w:rsidRPr="004A40E8" w:rsidRDefault="00524F41" w:rsidP="004A40E8">
      <w:pPr>
        <w:spacing w:line="360" w:lineRule="auto"/>
        <w:jc w:val="both"/>
        <w:rPr>
          <w:rFonts w:ascii="Arial" w:hAnsi="Arial" w:cs="Arial"/>
          <w:sz w:val="24"/>
          <w:szCs w:val="24"/>
        </w:rPr>
      </w:pPr>
      <w:r w:rsidRPr="004A40E8">
        <w:rPr>
          <w:rFonts w:ascii="Arial" w:hAnsi="Arial" w:cs="Arial"/>
          <w:sz w:val="24"/>
          <w:szCs w:val="24"/>
        </w:rPr>
        <w:t>Further strengths of cognitive interview</w:t>
      </w:r>
      <w:r w:rsidR="00774EA2" w:rsidRPr="004A40E8">
        <w:rPr>
          <w:rFonts w:ascii="Arial" w:hAnsi="Arial" w:cs="Arial"/>
          <w:sz w:val="24"/>
          <w:szCs w:val="24"/>
        </w:rPr>
        <w:t xml:space="preserve">s are that they encourage </w:t>
      </w:r>
      <w:r w:rsidR="00CC2F11" w:rsidRPr="004A40E8">
        <w:rPr>
          <w:rFonts w:ascii="Arial" w:hAnsi="Arial" w:cs="Arial"/>
          <w:sz w:val="24"/>
          <w:szCs w:val="24"/>
        </w:rPr>
        <w:t>eyewitnesses</w:t>
      </w:r>
      <w:r w:rsidR="00774EA2" w:rsidRPr="004A40E8">
        <w:rPr>
          <w:rFonts w:ascii="Arial" w:hAnsi="Arial" w:cs="Arial"/>
          <w:sz w:val="24"/>
          <w:szCs w:val="24"/>
        </w:rPr>
        <w:t xml:space="preserve"> to report everything and to give as much detail as possible, so much so that a more thorough recall of facts can be given and decreases the chances of facts being missed out</w:t>
      </w:r>
      <w:r w:rsidR="00CC2F11" w:rsidRPr="004A40E8">
        <w:rPr>
          <w:rFonts w:ascii="Arial" w:hAnsi="Arial" w:cs="Arial"/>
          <w:sz w:val="24"/>
          <w:szCs w:val="24"/>
        </w:rPr>
        <w:t xml:space="preserve">. It also encourages witnesses to remember incidents in different orders by using systematic retrieval prompts.  </w:t>
      </w:r>
    </w:p>
    <w:p w14:paraId="3D197370" w14:textId="6D5C2136" w:rsidR="00061D3D" w:rsidRPr="004A40E8" w:rsidRDefault="00327105" w:rsidP="004A40E8">
      <w:pPr>
        <w:spacing w:line="360" w:lineRule="auto"/>
        <w:jc w:val="both"/>
        <w:rPr>
          <w:rFonts w:ascii="Arial" w:hAnsi="Arial" w:cs="Arial"/>
          <w:sz w:val="24"/>
          <w:szCs w:val="24"/>
        </w:rPr>
      </w:pPr>
      <w:r w:rsidRPr="004A40E8">
        <w:rPr>
          <w:rFonts w:ascii="Arial" w:hAnsi="Arial" w:cs="Arial"/>
          <w:sz w:val="24"/>
          <w:szCs w:val="24"/>
        </w:rPr>
        <w:t>Following on from the previous points raised, a</w:t>
      </w:r>
      <w:r w:rsidR="006D4002" w:rsidRPr="004A40E8">
        <w:rPr>
          <w:rFonts w:ascii="Arial" w:hAnsi="Arial" w:cs="Arial"/>
          <w:sz w:val="24"/>
          <w:szCs w:val="24"/>
        </w:rPr>
        <w:t>s an investigator it is</w:t>
      </w:r>
      <w:r w:rsidRPr="004A40E8">
        <w:rPr>
          <w:rFonts w:ascii="Arial" w:hAnsi="Arial" w:cs="Arial"/>
          <w:sz w:val="24"/>
          <w:szCs w:val="24"/>
        </w:rPr>
        <w:t xml:space="preserve"> </w:t>
      </w:r>
      <w:r w:rsidR="006D4002" w:rsidRPr="004A40E8">
        <w:rPr>
          <w:rFonts w:ascii="Arial" w:hAnsi="Arial" w:cs="Arial"/>
          <w:sz w:val="24"/>
          <w:szCs w:val="24"/>
        </w:rPr>
        <w:t xml:space="preserve">important to acknowledge that there are many influences that can impact on a </w:t>
      </w:r>
      <w:r w:rsidR="00840414" w:rsidRPr="004A40E8">
        <w:rPr>
          <w:rFonts w:ascii="Arial" w:hAnsi="Arial" w:cs="Arial"/>
          <w:sz w:val="24"/>
          <w:szCs w:val="24"/>
        </w:rPr>
        <w:t>person’s</w:t>
      </w:r>
      <w:r w:rsidR="006D4002" w:rsidRPr="004A40E8">
        <w:rPr>
          <w:rFonts w:ascii="Arial" w:hAnsi="Arial" w:cs="Arial"/>
          <w:sz w:val="24"/>
          <w:szCs w:val="24"/>
        </w:rPr>
        <w:t xml:space="preserve"> ability to recall information</w:t>
      </w:r>
      <w:r w:rsidR="00774EA2" w:rsidRPr="004A40E8">
        <w:rPr>
          <w:rFonts w:ascii="Arial" w:hAnsi="Arial" w:cs="Arial"/>
          <w:sz w:val="24"/>
          <w:szCs w:val="24"/>
        </w:rPr>
        <w:t xml:space="preserve"> and that there are limitations when using cognitive interviews.</w:t>
      </w:r>
      <w:r w:rsidR="00CC2F11" w:rsidRPr="004A40E8">
        <w:rPr>
          <w:rFonts w:ascii="Arial" w:hAnsi="Arial" w:cs="Arial"/>
          <w:sz w:val="24"/>
          <w:szCs w:val="24"/>
        </w:rPr>
        <w:t xml:space="preserve"> F</w:t>
      </w:r>
      <w:r w:rsidRPr="004A40E8">
        <w:rPr>
          <w:rFonts w:ascii="Arial" w:hAnsi="Arial" w:cs="Arial"/>
          <w:sz w:val="24"/>
          <w:szCs w:val="24"/>
        </w:rPr>
        <w:t xml:space="preserve">actors could include </w:t>
      </w:r>
      <w:r w:rsidR="006D4002" w:rsidRPr="004A40E8">
        <w:rPr>
          <w:rFonts w:ascii="Arial" w:hAnsi="Arial" w:cs="Arial"/>
          <w:sz w:val="24"/>
          <w:szCs w:val="24"/>
        </w:rPr>
        <w:t>stress,</w:t>
      </w:r>
      <w:r w:rsidR="00CC2F11" w:rsidRPr="004A40E8">
        <w:rPr>
          <w:rFonts w:ascii="Arial" w:hAnsi="Arial" w:cs="Arial"/>
          <w:sz w:val="24"/>
          <w:szCs w:val="24"/>
        </w:rPr>
        <w:t xml:space="preserve"> </w:t>
      </w:r>
      <w:r w:rsidR="006D4002" w:rsidRPr="004A40E8">
        <w:rPr>
          <w:rFonts w:ascii="Arial" w:hAnsi="Arial" w:cs="Arial"/>
          <w:sz w:val="24"/>
          <w:szCs w:val="24"/>
        </w:rPr>
        <w:t xml:space="preserve">age, intoxication and trauma. </w:t>
      </w:r>
      <w:r w:rsidR="0051771E" w:rsidRPr="004A40E8">
        <w:rPr>
          <w:rFonts w:ascii="Arial" w:hAnsi="Arial" w:cs="Arial"/>
          <w:sz w:val="24"/>
          <w:szCs w:val="24"/>
        </w:rPr>
        <w:t>Mind (2022) describes stress as the way a person may ‘’react when they feel under pressure or threatened’’.</w:t>
      </w:r>
      <w:r w:rsidR="00CC2F11" w:rsidRPr="004A40E8">
        <w:rPr>
          <w:rFonts w:ascii="Arial" w:hAnsi="Arial" w:cs="Arial"/>
          <w:sz w:val="24"/>
          <w:szCs w:val="24"/>
        </w:rPr>
        <w:t xml:space="preserve"> The negative aspect of asking questions when a person is stressed </w:t>
      </w:r>
      <w:r w:rsidR="00670F27" w:rsidRPr="004A40E8">
        <w:rPr>
          <w:rFonts w:ascii="Arial" w:hAnsi="Arial" w:cs="Arial"/>
          <w:sz w:val="24"/>
          <w:szCs w:val="24"/>
        </w:rPr>
        <w:t xml:space="preserve">is that they may have difficulty remembering the details of the event, or they may feel that they did see something happening in one way however, this does not mean it is correct. Scott (2018) suggests that if a witness had been through a stressful situation and was to be questioned on this matter and given distorted information, that information could alter </w:t>
      </w:r>
      <w:r w:rsidR="00670F27" w:rsidRPr="00BE184F">
        <w:rPr>
          <w:rFonts w:ascii="Arial" w:hAnsi="Arial" w:cs="Arial"/>
          <w:sz w:val="24"/>
          <w:szCs w:val="24"/>
        </w:rPr>
        <w:t xml:space="preserve">their memory of what they saw or how they feel about what had happened. </w:t>
      </w:r>
      <w:r w:rsidR="00BE184F" w:rsidRPr="00BE184F">
        <w:rPr>
          <w:rFonts w:ascii="Arial" w:hAnsi="Arial" w:cs="Arial"/>
          <w:sz w:val="24"/>
          <w:szCs w:val="24"/>
        </w:rPr>
        <w:t>There has been very little research carried out which looks at the benefits of using CI approaches when a person has been involved in an incident which was very stressful (Memon et al., 2010)</w:t>
      </w:r>
      <w:r w:rsidR="007D1473">
        <w:rPr>
          <w:rFonts w:ascii="Arial" w:hAnsi="Arial" w:cs="Arial"/>
          <w:sz w:val="24"/>
          <w:szCs w:val="24"/>
        </w:rPr>
        <w:t>. One recent study that was carried out by Dodier et al (2021)</w:t>
      </w:r>
      <w:r w:rsidR="001D0225">
        <w:rPr>
          <w:rFonts w:ascii="Arial" w:hAnsi="Arial" w:cs="Arial"/>
          <w:sz w:val="24"/>
          <w:szCs w:val="24"/>
        </w:rPr>
        <w:t xml:space="preserve"> found that when individuals were exposed to higher levels of stress their ability to recall events </w:t>
      </w:r>
      <w:r w:rsidR="001D0225">
        <w:rPr>
          <w:rFonts w:ascii="Arial" w:hAnsi="Arial" w:cs="Arial"/>
          <w:sz w:val="24"/>
          <w:szCs w:val="24"/>
        </w:rPr>
        <w:lastRenderedPageBreak/>
        <w:t xml:space="preserve">when interviewed with CI </w:t>
      </w:r>
      <w:r w:rsidR="002F27CF">
        <w:rPr>
          <w:rFonts w:ascii="Arial" w:hAnsi="Arial" w:cs="Arial"/>
          <w:sz w:val="24"/>
          <w:szCs w:val="24"/>
        </w:rPr>
        <w:t>approaches was</w:t>
      </w:r>
      <w:r w:rsidR="001D0225">
        <w:rPr>
          <w:rFonts w:ascii="Arial" w:hAnsi="Arial" w:cs="Arial"/>
          <w:sz w:val="24"/>
          <w:szCs w:val="24"/>
        </w:rPr>
        <w:t xml:space="preserve"> not affected and if </w:t>
      </w:r>
      <w:r w:rsidR="002F27CF">
        <w:rPr>
          <w:rFonts w:ascii="Arial" w:hAnsi="Arial" w:cs="Arial"/>
          <w:sz w:val="24"/>
          <w:szCs w:val="24"/>
        </w:rPr>
        <w:t>anything,</w:t>
      </w:r>
      <w:r w:rsidR="001D0225">
        <w:rPr>
          <w:rFonts w:ascii="Arial" w:hAnsi="Arial" w:cs="Arial"/>
          <w:sz w:val="24"/>
          <w:szCs w:val="24"/>
        </w:rPr>
        <w:t xml:space="preserve"> they were able to improve their </w:t>
      </w:r>
      <w:r w:rsidR="002F27CF">
        <w:rPr>
          <w:rFonts w:ascii="Arial" w:hAnsi="Arial" w:cs="Arial"/>
          <w:sz w:val="24"/>
          <w:szCs w:val="24"/>
        </w:rPr>
        <w:t>long-term</w:t>
      </w:r>
      <w:r w:rsidR="001D0225">
        <w:rPr>
          <w:rFonts w:ascii="Arial" w:hAnsi="Arial" w:cs="Arial"/>
          <w:sz w:val="24"/>
          <w:szCs w:val="24"/>
        </w:rPr>
        <w:t xml:space="preserve"> recollection of information.</w:t>
      </w:r>
      <w:r w:rsidR="002F27CF">
        <w:rPr>
          <w:rFonts w:ascii="Arial" w:hAnsi="Arial" w:cs="Arial"/>
          <w:sz w:val="24"/>
          <w:szCs w:val="24"/>
        </w:rPr>
        <w:t xml:space="preserve"> F</w:t>
      </w:r>
      <w:r w:rsidR="00BE184F" w:rsidRPr="00BE184F">
        <w:rPr>
          <w:rFonts w:ascii="Arial" w:hAnsi="Arial" w:cs="Arial"/>
          <w:sz w:val="24"/>
          <w:szCs w:val="24"/>
        </w:rPr>
        <w:t xml:space="preserve">urther research is needed to decipher whether </w:t>
      </w:r>
      <w:r w:rsidR="00BE184F">
        <w:rPr>
          <w:rFonts w:ascii="Arial" w:hAnsi="Arial" w:cs="Arial"/>
          <w:sz w:val="24"/>
          <w:szCs w:val="24"/>
        </w:rPr>
        <w:t>this approach</w:t>
      </w:r>
      <w:r w:rsidR="002F27CF">
        <w:rPr>
          <w:rFonts w:ascii="Arial" w:hAnsi="Arial" w:cs="Arial"/>
          <w:sz w:val="24"/>
          <w:szCs w:val="24"/>
        </w:rPr>
        <w:t xml:space="preserve"> would always be useful when a person has been involved in a stressful situation</w:t>
      </w:r>
      <w:r w:rsidR="00BE184F">
        <w:rPr>
          <w:rFonts w:ascii="Arial" w:hAnsi="Arial" w:cs="Arial"/>
          <w:sz w:val="24"/>
          <w:szCs w:val="24"/>
        </w:rPr>
        <w:t xml:space="preserve"> </w:t>
      </w:r>
      <w:r w:rsidR="002F27CF">
        <w:rPr>
          <w:rFonts w:ascii="Arial" w:hAnsi="Arial" w:cs="Arial"/>
          <w:sz w:val="24"/>
          <w:szCs w:val="24"/>
        </w:rPr>
        <w:t>and w</w:t>
      </w:r>
      <w:r w:rsidR="00BE184F">
        <w:rPr>
          <w:rFonts w:ascii="Arial" w:hAnsi="Arial" w:cs="Arial"/>
          <w:sz w:val="24"/>
          <w:szCs w:val="24"/>
        </w:rPr>
        <w:t xml:space="preserve">ould the results </w:t>
      </w:r>
      <w:r w:rsidR="002F27CF">
        <w:rPr>
          <w:rFonts w:ascii="Arial" w:hAnsi="Arial" w:cs="Arial"/>
          <w:sz w:val="24"/>
          <w:szCs w:val="24"/>
        </w:rPr>
        <w:t xml:space="preserve">always provide the same outcome. </w:t>
      </w:r>
    </w:p>
    <w:p w14:paraId="0FCBEC26" w14:textId="108070E9" w:rsidR="00050AEE" w:rsidRPr="004A40E8" w:rsidRDefault="00670F27" w:rsidP="004A40E8">
      <w:pPr>
        <w:spacing w:line="360" w:lineRule="auto"/>
        <w:jc w:val="both"/>
        <w:rPr>
          <w:rFonts w:ascii="Arial" w:hAnsi="Arial" w:cs="Arial"/>
          <w:sz w:val="24"/>
          <w:szCs w:val="24"/>
        </w:rPr>
      </w:pPr>
      <w:r w:rsidRPr="004A40E8">
        <w:rPr>
          <w:rFonts w:ascii="Arial" w:hAnsi="Arial" w:cs="Arial"/>
          <w:sz w:val="24"/>
          <w:szCs w:val="24"/>
        </w:rPr>
        <w:t>O</w:t>
      </w:r>
      <w:r w:rsidR="00DE5FAA" w:rsidRPr="004A40E8">
        <w:rPr>
          <w:rFonts w:ascii="Arial" w:hAnsi="Arial" w:cs="Arial"/>
          <w:sz w:val="24"/>
          <w:szCs w:val="24"/>
        </w:rPr>
        <w:t>verall, it could be seen that the use of cognitive interviews can be an effective approach for taking initial accounts from witnesses and victims</w:t>
      </w:r>
      <w:r w:rsidR="00134B12">
        <w:rPr>
          <w:rFonts w:ascii="Arial" w:hAnsi="Arial" w:cs="Arial"/>
          <w:sz w:val="24"/>
          <w:szCs w:val="24"/>
        </w:rPr>
        <w:t xml:space="preserve">, academic research has shown that CI interviews ultimately enhance opportunities for accurate memory recall.  </w:t>
      </w:r>
      <w:r w:rsidR="00DE5FAA" w:rsidRPr="004A40E8">
        <w:rPr>
          <w:rFonts w:ascii="Arial" w:hAnsi="Arial" w:cs="Arial"/>
          <w:sz w:val="24"/>
          <w:szCs w:val="24"/>
        </w:rPr>
        <w:t xml:space="preserve">However, it is important that the officers that are using these approaches are fully trained and </w:t>
      </w:r>
      <w:r w:rsidR="00BB5D1D" w:rsidRPr="004A40E8">
        <w:rPr>
          <w:rFonts w:ascii="Arial" w:hAnsi="Arial" w:cs="Arial"/>
          <w:sz w:val="24"/>
          <w:szCs w:val="24"/>
        </w:rPr>
        <w:t>understand</w:t>
      </w:r>
      <w:r w:rsidR="00DE5FAA" w:rsidRPr="004A40E8">
        <w:rPr>
          <w:rFonts w:ascii="Arial" w:hAnsi="Arial" w:cs="Arial"/>
          <w:sz w:val="24"/>
          <w:szCs w:val="24"/>
        </w:rPr>
        <w:t xml:space="preserve"> how to implement the use of these sorts of intervi</w:t>
      </w:r>
      <w:r w:rsidR="00134B12">
        <w:rPr>
          <w:rFonts w:ascii="Arial" w:hAnsi="Arial" w:cs="Arial"/>
          <w:sz w:val="24"/>
          <w:szCs w:val="24"/>
        </w:rPr>
        <w:t>ews</w:t>
      </w:r>
      <w:r w:rsidR="00DE5FAA" w:rsidRPr="004A40E8">
        <w:rPr>
          <w:rFonts w:ascii="Arial" w:hAnsi="Arial" w:cs="Arial"/>
          <w:sz w:val="24"/>
          <w:szCs w:val="24"/>
        </w:rPr>
        <w:t>.</w:t>
      </w:r>
      <w:r w:rsidR="00134B12">
        <w:rPr>
          <w:rFonts w:ascii="Arial" w:hAnsi="Arial" w:cs="Arial"/>
          <w:sz w:val="24"/>
          <w:szCs w:val="24"/>
        </w:rPr>
        <w:t xml:space="preserve"> It is also crucial that officers are aware of individual factors that could affect a person’s ability to recall events as these factors could ultimately have an impact on the information being </w:t>
      </w:r>
      <w:r w:rsidR="0063117C">
        <w:rPr>
          <w:rFonts w:ascii="Arial" w:hAnsi="Arial" w:cs="Arial"/>
          <w:sz w:val="24"/>
          <w:szCs w:val="24"/>
        </w:rPr>
        <w:t>provided</w:t>
      </w:r>
      <w:r w:rsidR="00134B12">
        <w:rPr>
          <w:rFonts w:ascii="Arial" w:hAnsi="Arial" w:cs="Arial"/>
          <w:sz w:val="24"/>
          <w:szCs w:val="24"/>
        </w:rPr>
        <w:t xml:space="preserve">. </w:t>
      </w:r>
    </w:p>
    <w:p w14:paraId="1B5D84E5" w14:textId="77777777" w:rsidR="003E71BA" w:rsidRDefault="003E71BA" w:rsidP="00EC28C8">
      <w:pPr>
        <w:spacing w:line="360" w:lineRule="auto"/>
        <w:jc w:val="both"/>
        <w:rPr>
          <w:rFonts w:ascii="Arial" w:hAnsi="Arial" w:cs="Arial"/>
          <w:sz w:val="24"/>
          <w:szCs w:val="24"/>
          <w:u w:val="single"/>
        </w:rPr>
      </w:pPr>
    </w:p>
    <w:p w14:paraId="7B4E6BC9" w14:textId="77777777" w:rsidR="003E71BA" w:rsidRDefault="003E71BA" w:rsidP="00EC28C8">
      <w:pPr>
        <w:spacing w:line="360" w:lineRule="auto"/>
        <w:jc w:val="both"/>
        <w:rPr>
          <w:rFonts w:ascii="Arial" w:hAnsi="Arial" w:cs="Arial"/>
          <w:sz w:val="24"/>
          <w:szCs w:val="24"/>
          <w:u w:val="single"/>
        </w:rPr>
      </w:pPr>
    </w:p>
    <w:p w14:paraId="6B521DCC" w14:textId="77777777" w:rsidR="003E71BA" w:rsidRDefault="003E71BA" w:rsidP="00EC28C8">
      <w:pPr>
        <w:spacing w:line="360" w:lineRule="auto"/>
        <w:jc w:val="both"/>
        <w:rPr>
          <w:rFonts w:ascii="Arial" w:hAnsi="Arial" w:cs="Arial"/>
          <w:sz w:val="24"/>
          <w:szCs w:val="24"/>
          <w:u w:val="single"/>
        </w:rPr>
      </w:pPr>
    </w:p>
    <w:p w14:paraId="73786C0D" w14:textId="77777777" w:rsidR="003E71BA" w:rsidRDefault="003E71BA" w:rsidP="00EC28C8">
      <w:pPr>
        <w:spacing w:line="360" w:lineRule="auto"/>
        <w:jc w:val="both"/>
        <w:rPr>
          <w:rFonts w:ascii="Arial" w:hAnsi="Arial" w:cs="Arial"/>
          <w:sz w:val="24"/>
          <w:szCs w:val="24"/>
          <w:u w:val="single"/>
        </w:rPr>
      </w:pPr>
    </w:p>
    <w:p w14:paraId="4B1B3FB5" w14:textId="77777777" w:rsidR="003E71BA" w:rsidRDefault="003E71BA" w:rsidP="00EC28C8">
      <w:pPr>
        <w:spacing w:line="360" w:lineRule="auto"/>
        <w:jc w:val="both"/>
        <w:rPr>
          <w:rFonts w:ascii="Arial" w:hAnsi="Arial" w:cs="Arial"/>
          <w:sz w:val="24"/>
          <w:szCs w:val="24"/>
          <w:u w:val="single"/>
        </w:rPr>
      </w:pPr>
    </w:p>
    <w:p w14:paraId="7D5012DB" w14:textId="77777777" w:rsidR="003E71BA" w:rsidRDefault="003E71BA" w:rsidP="00EC28C8">
      <w:pPr>
        <w:spacing w:line="360" w:lineRule="auto"/>
        <w:jc w:val="both"/>
        <w:rPr>
          <w:rFonts w:ascii="Arial" w:hAnsi="Arial" w:cs="Arial"/>
          <w:sz w:val="24"/>
          <w:szCs w:val="24"/>
          <w:u w:val="single"/>
        </w:rPr>
      </w:pPr>
    </w:p>
    <w:p w14:paraId="34A7347D" w14:textId="77777777" w:rsidR="003E71BA" w:rsidRDefault="003E71BA" w:rsidP="00EC28C8">
      <w:pPr>
        <w:spacing w:line="360" w:lineRule="auto"/>
        <w:jc w:val="both"/>
        <w:rPr>
          <w:rFonts w:ascii="Arial" w:hAnsi="Arial" w:cs="Arial"/>
          <w:sz w:val="24"/>
          <w:szCs w:val="24"/>
          <w:u w:val="single"/>
        </w:rPr>
      </w:pPr>
    </w:p>
    <w:p w14:paraId="378D9E20" w14:textId="77777777" w:rsidR="003E71BA" w:rsidRDefault="003E71BA" w:rsidP="00EC28C8">
      <w:pPr>
        <w:spacing w:line="360" w:lineRule="auto"/>
        <w:jc w:val="both"/>
        <w:rPr>
          <w:rFonts w:ascii="Arial" w:hAnsi="Arial" w:cs="Arial"/>
          <w:sz w:val="24"/>
          <w:szCs w:val="24"/>
          <w:u w:val="single"/>
        </w:rPr>
      </w:pPr>
    </w:p>
    <w:p w14:paraId="1B58975D" w14:textId="77777777" w:rsidR="003E71BA" w:rsidRDefault="003E71BA" w:rsidP="00EC28C8">
      <w:pPr>
        <w:spacing w:line="360" w:lineRule="auto"/>
        <w:jc w:val="both"/>
        <w:rPr>
          <w:rFonts w:ascii="Arial" w:hAnsi="Arial" w:cs="Arial"/>
          <w:sz w:val="24"/>
          <w:szCs w:val="24"/>
          <w:u w:val="single"/>
        </w:rPr>
      </w:pPr>
    </w:p>
    <w:p w14:paraId="73D1218C" w14:textId="77777777" w:rsidR="003E71BA" w:rsidRDefault="003E71BA" w:rsidP="00EC28C8">
      <w:pPr>
        <w:spacing w:line="360" w:lineRule="auto"/>
        <w:jc w:val="both"/>
        <w:rPr>
          <w:rFonts w:ascii="Arial" w:hAnsi="Arial" w:cs="Arial"/>
          <w:sz w:val="24"/>
          <w:szCs w:val="24"/>
          <w:u w:val="single"/>
        </w:rPr>
      </w:pPr>
    </w:p>
    <w:p w14:paraId="755EADCD" w14:textId="77777777" w:rsidR="003E71BA" w:rsidRDefault="003E71BA" w:rsidP="00EC28C8">
      <w:pPr>
        <w:spacing w:line="360" w:lineRule="auto"/>
        <w:jc w:val="both"/>
        <w:rPr>
          <w:rFonts w:ascii="Arial" w:hAnsi="Arial" w:cs="Arial"/>
          <w:sz w:val="24"/>
          <w:szCs w:val="24"/>
          <w:u w:val="single"/>
        </w:rPr>
      </w:pPr>
    </w:p>
    <w:p w14:paraId="150EA6B4" w14:textId="77777777" w:rsidR="003E71BA" w:rsidRDefault="003E71BA" w:rsidP="00EC28C8">
      <w:pPr>
        <w:spacing w:line="360" w:lineRule="auto"/>
        <w:jc w:val="both"/>
        <w:rPr>
          <w:rFonts w:ascii="Arial" w:hAnsi="Arial" w:cs="Arial"/>
          <w:sz w:val="24"/>
          <w:szCs w:val="24"/>
          <w:u w:val="single"/>
        </w:rPr>
      </w:pPr>
    </w:p>
    <w:p w14:paraId="415806C6" w14:textId="77777777" w:rsidR="006D1951" w:rsidRDefault="006D1951" w:rsidP="00EC28C8">
      <w:pPr>
        <w:spacing w:line="360" w:lineRule="auto"/>
        <w:jc w:val="both"/>
        <w:rPr>
          <w:rFonts w:ascii="Arial" w:hAnsi="Arial" w:cs="Arial"/>
          <w:sz w:val="24"/>
          <w:szCs w:val="24"/>
          <w:u w:val="single"/>
        </w:rPr>
      </w:pPr>
    </w:p>
    <w:p w14:paraId="270866E9" w14:textId="77777777" w:rsidR="002C43A5" w:rsidRDefault="002C43A5" w:rsidP="00EC28C8">
      <w:pPr>
        <w:spacing w:line="360" w:lineRule="auto"/>
        <w:jc w:val="both"/>
        <w:rPr>
          <w:rFonts w:ascii="Arial" w:hAnsi="Arial" w:cs="Arial"/>
          <w:sz w:val="24"/>
          <w:szCs w:val="24"/>
          <w:u w:val="single"/>
        </w:rPr>
      </w:pPr>
    </w:p>
    <w:p w14:paraId="151EEAE5" w14:textId="5A6670F6" w:rsidR="003E71BA" w:rsidRDefault="003E71BA" w:rsidP="00EC28C8">
      <w:pPr>
        <w:spacing w:line="360" w:lineRule="auto"/>
        <w:jc w:val="both"/>
        <w:rPr>
          <w:rFonts w:ascii="Arial" w:hAnsi="Arial" w:cs="Arial"/>
          <w:sz w:val="24"/>
          <w:szCs w:val="24"/>
          <w:u w:val="single"/>
        </w:rPr>
      </w:pPr>
      <w:r>
        <w:rPr>
          <w:rFonts w:ascii="Arial" w:hAnsi="Arial" w:cs="Arial"/>
          <w:sz w:val="24"/>
          <w:szCs w:val="24"/>
          <w:u w:val="single"/>
        </w:rPr>
        <w:lastRenderedPageBreak/>
        <w:t xml:space="preserve">Essay Four – Examine the positive and negative aspects of media attention when dealing with public protection incidents. </w:t>
      </w:r>
    </w:p>
    <w:p w14:paraId="7794F4DB" w14:textId="655E0548" w:rsidR="003E71BA" w:rsidRDefault="001A70B3" w:rsidP="00EC28C8">
      <w:pPr>
        <w:spacing w:line="360" w:lineRule="auto"/>
        <w:jc w:val="both"/>
        <w:rPr>
          <w:rFonts w:ascii="Arial" w:hAnsi="Arial" w:cs="Arial"/>
          <w:sz w:val="24"/>
          <w:szCs w:val="24"/>
        </w:rPr>
      </w:pPr>
      <w:r>
        <w:rPr>
          <w:rFonts w:ascii="Arial" w:hAnsi="Arial" w:cs="Arial"/>
          <w:sz w:val="24"/>
          <w:szCs w:val="24"/>
        </w:rPr>
        <w:t xml:space="preserve">Public protection incidents refer to </w:t>
      </w:r>
      <w:r w:rsidR="00235B50">
        <w:rPr>
          <w:rFonts w:ascii="Arial" w:hAnsi="Arial" w:cs="Arial"/>
          <w:sz w:val="24"/>
          <w:szCs w:val="24"/>
        </w:rPr>
        <w:t>events</w:t>
      </w:r>
      <w:r>
        <w:rPr>
          <w:rFonts w:ascii="Arial" w:hAnsi="Arial" w:cs="Arial"/>
          <w:sz w:val="24"/>
          <w:szCs w:val="24"/>
        </w:rPr>
        <w:t xml:space="preserve"> that cause risks to a </w:t>
      </w:r>
      <w:r w:rsidR="00303BB9">
        <w:rPr>
          <w:rFonts w:ascii="Arial" w:hAnsi="Arial" w:cs="Arial"/>
          <w:sz w:val="24"/>
          <w:szCs w:val="24"/>
        </w:rPr>
        <w:t>person’s</w:t>
      </w:r>
      <w:r>
        <w:rPr>
          <w:rFonts w:ascii="Arial" w:hAnsi="Arial" w:cs="Arial"/>
          <w:sz w:val="24"/>
          <w:szCs w:val="24"/>
        </w:rPr>
        <w:t xml:space="preserve"> safety and wellbeing</w:t>
      </w:r>
      <w:r w:rsidR="00303BB9">
        <w:rPr>
          <w:rFonts w:ascii="Arial" w:hAnsi="Arial" w:cs="Arial"/>
          <w:sz w:val="24"/>
          <w:szCs w:val="24"/>
        </w:rPr>
        <w:t>.</w:t>
      </w:r>
      <w:r w:rsidR="00DE3418">
        <w:rPr>
          <w:rFonts w:ascii="Arial" w:hAnsi="Arial" w:cs="Arial"/>
          <w:sz w:val="24"/>
          <w:szCs w:val="24"/>
        </w:rPr>
        <w:t xml:space="preserve"> The College of Policing (2022) state that public protection incidents can include </w:t>
      </w:r>
      <w:r w:rsidR="003400AC">
        <w:rPr>
          <w:rFonts w:ascii="Arial" w:hAnsi="Arial" w:cs="Arial"/>
          <w:sz w:val="24"/>
          <w:szCs w:val="24"/>
        </w:rPr>
        <w:t>‘’</w:t>
      </w:r>
      <w:r w:rsidR="005473CE">
        <w:rPr>
          <w:rFonts w:ascii="Arial" w:hAnsi="Arial" w:cs="Arial"/>
          <w:sz w:val="24"/>
          <w:szCs w:val="24"/>
        </w:rPr>
        <w:t xml:space="preserve">sexual offences, </w:t>
      </w:r>
      <w:r w:rsidR="003400AC">
        <w:rPr>
          <w:rFonts w:ascii="Arial" w:hAnsi="Arial" w:cs="Arial"/>
          <w:sz w:val="24"/>
          <w:szCs w:val="24"/>
        </w:rPr>
        <w:t xml:space="preserve">child abuse, child sexual exploitation and firearms licensing’’.  </w:t>
      </w:r>
      <w:r w:rsidR="00303BB9">
        <w:rPr>
          <w:rFonts w:ascii="Arial" w:hAnsi="Arial" w:cs="Arial"/>
          <w:sz w:val="24"/>
          <w:szCs w:val="24"/>
        </w:rPr>
        <w:t>These incidents can vary and due to this the way in which officers respond and deal with the situations can also vary</w:t>
      </w:r>
      <w:r w:rsidR="003310F8">
        <w:rPr>
          <w:rFonts w:ascii="Arial" w:hAnsi="Arial" w:cs="Arial"/>
          <w:sz w:val="24"/>
          <w:szCs w:val="24"/>
        </w:rPr>
        <w:t>. These</w:t>
      </w:r>
      <w:r w:rsidR="00D64A5D">
        <w:rPr>
          <w:rFonts w:ascii="Arial" w:hAnsi="Arial" w:cs="Arial"/>
          <w:sz w:val="24"/>
          <w:szCs w:val="24"/>
        </w:rPr>
        <w:t xml:space="preserve"> types of</w:t>
      </w:r>
      <w:r w:rsidR="003310F8">
        <w:rPr>
          <w:rFonts w:ascii="Arial" w:hAnsi="Arial" w:cs="Arial"/>
          <w:sz w:val="24"/>
          <w:szCs w:val="24"/>
        </w:rPr>
        <w:t xml:space="preserve"> </w:t>
      </w:r>
      <w:r w:rsidR="00303BB9">
        <w:rPr>
          <w:rFonts w:ascii="Arial" w:hAnsi="Arial" w:cs="Arial"/>
          <w:sz w:val="24"/>
          <w:szCs w:val="24"/>
        </w:rPr>
        <w:t>incidents</w:t>
      </w:r>
      <w:r w:rsidR="00490E3A">
        <w:rPr>
          <w:rFonts w:ascii="Arial" w:hAnsi="Arial" w:cs="Arial"/>
          <w:sz w:val="24"/>
          <w:szCs w:val="24"/>
        </w:rPr>
        <w:t xml:space="preserve"> can also</w:t>
      </w:r>
      <w:r w:rsidR="00D64A5D">
        <w:rPr>
          <w:rFonts w:ascii="Arial" w:hAnsi="Arial" w:cs="Arial"/>
          <w:sz w:val="24"/>
          <w:szCs w:val="24"/>
        </w:rPr>
        <w:t xml:space="preserve"> </w:t>
      </w:r>
      <w:r w:rsidR="00303BB9">
        <w:rPr>
          <w:rFonts w:ascii="Arial" w:hAnsi="Arial" w:cs="Arial"/>
          <w:sz w:val="24"/>
          <w:szCs w:val="24"/>
        </w:rPr>
        <w:t>often attract media attention</w:t>
      </w:r>
      <w:r w:rsidR="003310F8">
        <w:rPr>
          <w:rFonts w:ascii="Arial" w:hAnsi="Arial" w:cs="Arial"/>
          <w:sz w:val="24"/>
          <w:szCs w:val="24"/>
        </w:rPr>
        <w:t>, there can be several positive and negative aspects of the police having this attention</w:t>
      </w:r>
      <w:r w:rsidR="00D64A5D">
        <w:rPr>
          <w:rFonts w:ascii="Arial" w:hAnsi="Arial" w:cs="Arial"/>
          <w:sz w:val="24"/>
          <w:szCs w:val="24"/>
        </w:rPr>
        <w:t xml:space="preserve"> and </w:t>
      </w:r>
      <w:r w:rsidR="003310F8">
        <w:rPr>
          <w:rFonts w:ascii="Arial" w:hAnsi="Arial" w:cs="Arial"/>
          <w:sz w:val="24"/>
          <w:szCs w:val="24"/>
        </w:rPr>
        <w:t xml:space="preserve">these will be discussed throughout this essay. </w:t>
      </w:r>
    </w:p>
    <w:p w14:paraId="145C463A" w14:textId="681EAC79" w:rsidR="005050AD" w:rsidRDefault="00527B0A" w:rsidP="00EC28C8">
      <w:pPr>
        <w:spacing w:line="360" w:lineRule="auto"/>
        <w:jc w:val="both"/>
        <w:rPr>
          <w:rFonts w:ascii="Arial" w:hAnsi="Arial" w:cs="Arial"/>
          <w:sz w:val="24"/>
          <w:szCs w:val="24"/>
        </w:rPr>
      </w:pPr>
      <w:r>
        <w:rPr>
          <w:rFonts w:ascii="Arial" w:hAnsi="Arial" w:cs="Arial"/>
          <w:sz w:val="24"/>
          <w:szCs w:val="24"/>
        </w:rPr>
        <w:t>Media attention can help officers by raising awareness to the wider public about ongoing incidents. For instance, if there were to be missing persons case the use of media could help by passing information and descriptions on for others to see.</w:t>
      </w:r>
      <w:r w:rsidR="002319DE">
        <w:rPr>
          <w:rFonts w:ascii="Arial" w:hAnsi="Arial" w:cs="Arial"/>
          <w:sz w:val="24"/>
          <w:szCs w:val="24"/>
        </w:rPr>
        <w:t xml:space="preserve"> Negatively though research has suggested that if the same people are continuously being posted on social media as missing it causes the risk to ‘’prompt empathy fatigue and generate negative public comments’’ (</w:t>
      </w:r>
      <w:r w:rsidR="000E6905">
        <w:rPr>
          <w:rFonts w:ascii="Arial" w:hAnsi="Arial" w:cs="Arial"/>
          <w:sz w:val="24"/>
          <w:szCs w:val="24"/>
        </w:rPr>
        <w:t>Metropolitan Police, 2012).</w:t>
      </w:r>
      <w:r w:rsidR="00821D87">
        <w:rPr>
          <w:rFonts w:ascii="Arial" w:hAnsi="Arial" w:cs="Arial"/>
          <w:sz w:val="24"/>
          <w:szCs w:val="24"/>
        </w:rPr>
        <w:t xml:space="preserve"> Media coverage can </w:t>
      </w:r>
      <w:r w:rsidR="005473CE">
        <w:rPr>
          <w:rFonts w:ascii="Arial" w:hAnsi="Arial" w:cs="Arial"/>
          <w:sz w:val="24"/>
          <w:szCs w:val="24"/>
        </w:rPr>
        <w:t xml:space="preserve">also ensure that </w:t>
      </w:r>
      <w:r w:rsidR="00542E9E">
        <w:rPr>
          <w:rFonts w:ascii="Arial" w:hAnsi="Arial" w:cs="Arial"/>
          <w:sz w:val="24"/>
          <w:szCs w:val="24"/>
        </w:rPr>
        <w:t xml:space="preserve">all involved in </w:t>
      </w:r>
      <w:r w:rsidR="005473CE">
        <w:rPr>
          <w:rFonts w:ascii="Arial" w:hAnsi="Arial" w:cs="Arial"/>
          <w:sz w:val="24"/>
          <w:szCs w:val="24"/>
        </w:rPr>
        <w:t xml:space="preserve">a </w:t>
      </w:r>
      <w:r w:rsidR="00542E9E">
        <w:rPr>
          <w:rFonts w:ascii="Arial" w:hAnsi="Arial" w:cs="Arial"/>
          <w:sz w:val="24"/>
          <w:szCs w:val="24"/>
        </w:rPr>
        <w:t>public protection incident</w:t>
      </w:r>
      <w:r w:rsidR="005473CE">
        <w:rPr>
          <w:rFonts w:ascii="Arial" w:hAnsi="Arial" w:cs="Arial"/>
          <w:sz w:val="24"/>
          <w:szCs w:val="24"/>
        </w:rPr>
        <w:t xml:space="preserve"> </w:t>
      </w:r>
      <w:r w:rsidR="00542E9E">
        <w:rPr>
          <w:rFonts w:ascii="Arial" w:hAnsi="Arial" w:cs="Arial"/>
          <w:sz w:val="24"/>
          <w:szCs w:val="24"/>
        </w:rPr>
        <w:t>hold themselves accountable and are transparent in all that they do. Areas that need improving or areas that were dealt with well can be brought to light by the media</w:t>
      </w:r>
      <w:r w:rsidR="00921798">
        <w:rPr>
          <w:rFonts w:ascii="Arial" w:hAnsi="Arial" w:cs="Arial"/>
          <w:sz w:val="24"/>
          <w:szCs w:val="24"/>
        </w:rPr>
        <w:t xml:space="preserve">, and essentially this can be used as a learning process for all involved. When individuals reflect on how they dealt with situations they can prepare for future incidents. </w:t>
      </w:r>
    </w:p>
    <w:p w14:paraId="5CE078BE" w14:textId="67C31295" w:rsidR="003F7557" w:rsidRDefault="003F7557" w:rsidP="003F7557">
      <w:pPr>
        <w:spacing w:line="360" w:lineRule="auto"/>
        <w:jc w:val="both"/>
        <w:rPr>
          <w:rFonts w:ascii="Arial" w:hAnsi="Arial" w:cs="Arial"/>
          <w:sz w:val="24"/>
          <w:szCs w:val="24"/>
        </w:rPr>
      </w:pPr>
      <w:r>
        <w:rPr>
          <w:rFonts w:ascii="Arial" w:hAnsi="Arial" w:cs="Arial"/>
          <w:sz w:val="24"/>
          <w:szCs w:val="24"/>
        </w:rPr>
        <w:t>When there are incidents that have massive media involvement members of the public can on occasions want to help with the investigation, resulting in extra strain being put on emergency services (Bennett, 2020). The media can also influence public perceptions negatively</w:t>
      </w:r>
      <w:r w:rsidR="00490E3A">
        <w:rPr>
          <w:rFonts w:ascii="Arial" w:hAnsi="Arial" w:cs="Arial"/>
          <w:sz w:val="24"/>
          <w:szCs w:val="24"/>
        </w:rPr>
        <w:t xml:space="preserve">, this can </w:t>
      </w:r>
      <w:r w:rsidR="00E13403">
        <w:rPr>
          <w:rFonts w:ascii="Arial" w:hAnsi="Arial" w:cs="Arial"/>
          <w:sz w:val="24"/>
          <w:szCs w:val="24"/>
        </w:rPr>
        <w:t>destructively have an impact on staff members confidence because the media has portrayed them so negatively</w:t>
      </w:r>
      <w:r w:rsidR="00490E3A">
        <w:rPr>
          <w:rFonts w:ascii="Arial" w:hAnsi="Arial" w:cs="Arial"/>
          <w:sz w:val="24"/>
          <w:szCs w:val="24"/>
        </w:rPr>
        <w:t>.</w:t>
      </w:r>
      <w:r w:rsidR="00E13403">
        <w:rPr>
          <w:rFonts w:ascii="Arial" w:hAnsi="Arial" w:cs="Arial"/>
          <w:sz w:val="24"/>
          <w:szCs w:val="24"/>
        </w:rPr>
        <w:t xml:space="preserve"> </w:t>
      </w:r>
      <w:r w:rsidR="00490E3A">
        <w:rPr>
          <w:rFonts w:ascii="Arial" w:hAnsi="Arial" w:cs="Arial"/>
          <w:sz w:val="24"/>
          <w:szCs w:val="24"/>
        </w:rPr>
        <w:t>A</w:t>
      </w:r>
      <w:r w:rsidR="00E13403">
        <w:rPr>
          <w:rFonts w:ascii="Arial" w:hAnsi="Arial" w:cs="Arial"/>
          <w:sz w:val="24"/>
          <w:szCs w:val="24"/>
        </w:rPr>
        <w:t xml:space="preserve">lthough, as </w:t>
      </w:r>
      <w:proofErr w:type="spellStart"/>
      <w:r w:rsidR="00E13403">
        <w:rPr>
          <w:rFonts w:ascii="Arial" w:hAnsi="Arial" w:cs="Arial"/>
          <w:sz w:val="24"/>
          <w:szCs w:val="24"/>
        </w:rPr>
        <w:t>Elsley</w:t>
      </w:r>
      <w:proofErr w:type="spellEnd"/>
      <w:r w:rsidR="00E13403">
        <w:rPr>
          <w:rFonts w:ascii="Arial" w:hAnsi="Arial" w:cs="Arial"/>
          <w:sz w:val="24"/>
          <w:szCs w:val="24"/>
        </w:rPr>
        <w:t xml:space="preserve"> (2010) discusses when workers feel this way there is an opportunity for positive changes to be made such as the introduction of new policies, so the same mistakes are not made again.</w:t>
      </w:r>
    </w:p>
    <w:p w14:paraId="11A1F6D3" w14:textId="2D67332C" w:rsidR="00921798" w:rsidRPr="00AC185B" w:rsidRDefault="005050AD" w:rsidP="00EC28C8">
      <w:pPr>
        <w:spacing w:line="360" w:lineRule="auto"/>
        <w:jc w:val="both"/>
        <w:rPr>
          <w:rFonts w:ascii="Arial" w:hAnsi="Arial" w:cs="Arial"/>
          <w:sz w:val="24"/>
          <w:szCs w:val="24"/>
        </w:rPr>
      </w:pPr>
      <w:r>
        <w:rPr>
          <w:rFonts w:ascii="Arial" w:hAnsi="Arial" w:cs="Arial"/>
          <w:sz w:val="24"/>
          <w:szCs w:val="24"/>
        </w:rPr>
        <w:t xml:space="preserve">An incident that was massively publicised by the media was the case involving baby P. The media discovered various failings from all agencies involved in the child protection process. As a </w:t>
      </w:r>
      <w:r w:rsidR="003F7557">
        <w:rPr>
          <w:rFonts w:ascii="Arial" w:hAnsi="Arial" w:cs="Arial"/>
          <w:sz w:val="24"/>
          <w:szCs w:val="24"/>
        </w:rPr>
        <w:t>result,</w:t>
      </w:r>
      <w:r>
        <w:rPr>
          <w:rFonts w:ascii="Arial" w:hAnsi="Arial" w:cs="Arial"/>
          <w:sz w:val="24"/>
          <w:szCs w:val="24"/>
        </w:rPr>
        <w:t xml:space="preserve"> it was brought to light the need for all agencies to have</w:t>
      </w:r>
      <w:r w:rsidR="00E13403">
        <w:rPr>
          <w:rFonts w:ascii="Arial" w:hAnsi="Arial" w:cs="Arial"/>
          <w:sz w:val="24"/>
          <w:szCs w:val="24"/>
        </w:rPr>
        <w:t xml:space="preserve"> a better system in place </w:t>
      </w:r>
      <w:r w:rsidR="00490E3A">
        <w:rPr>
          <w:rFonts w:ascii="Arial" w:hAnsi="Arial" w:cs="Arial"/>
          <w:sz w:val="24"/>
          <w:szCs w:val="24"/>
        </w:rPr>
        <w:t>when</w:t>
      </w:r>
      <w:r w:rsidR="00E13403">
        <w:rPr>
          <w:rFonts w:ascii="Arial" w:hAnsi="Arial" w:cs="Arial"/>
          <w:sz w:val="24"/>
          <w:szCs w:val="24"/>
        </w:rPr>
        <w:t xml:space="preserve"> shar</w:t>
      </w:r>
      <w:r w:rsidR="00490E3A">
        <w:rPr>
          <w:rFonts w:ascii="Arial" w:hAnsi="Arial" w:cs="Arial"/>
          <w:sz w:val="24"/>
          <w:szCs w:val="24"/>
        </w:rPr>
        <w:t>ing</w:t>
      </w:r>
      <w:r w:rsidR="00E13403">
        <w:rPr>
          <w:rFonts w:ascii="Arial" w:hAnsi="Arial" w:cs="Arial"/>
          <w:sz w:val="24"/>
          <w:szCs w:val="24"/>
        </w:rPr>
        <w:t xml:space="preserve"> information </w:t>
      </w:r>
      <w:r w:rsidR="00490E3A">
        <w:rPr>
          <w:rFonts w:ascii="Arial" w:hAnsi="Arial" w:cs="Arial"/>
          <w:sz w:val="24"/>
          <w:szCs w:val="24"/>
        </w:rPr>
        <w:t xml:space="preserve">to </w:t>
      </w:r>
      <w:r w:rsidR="00E13403">
        <w:rPr>
          <w:rFonts w:ascii="Arial" w:hAnsi="Arial" w:cs="Arial"/>
          <w:sz w:val="24"/>
          <w:szCs w:val="24"/>
        </w:rPr>
        <w:t>work more cooperatively</w:t>
      </w:r>
      <w:r w:rsidR="00490E3A">
        <w:rPr>
          <w:rFonts w:ascii="Arial" w:hAnsi="Arial" w:cs="Arial"/>
          <w:sz w:val="24"/>
          <w:szCs w:val="24"/>
        </w:rPr>
        <w:t xml:space="preserve"> together</w:t>
      </w:r>
      <w:r w:rsidR="001274D9">
        <w:rPr>
          <w:rFonts w:ascii="Arial" w:hAnsi="Arial" w:cs="Arial"/>
          <w:sz w:val="24"/>
          <w:szCs w:val="24"/>
        </w:rPr>
        <w:t xml:space="preserve">, </w:t>
      </w:r>
      <w:r w:rsidR="001274D9">
        <w:rPr>
          <w:rFonts w:ascii="Arial" w:hAnsi="Arial" w:cs="Arial"/>
          <w:sz w:val="24"/>
          <w:szCs w:val="24"/>
        </w:rPr>
        <w:lastRenderedPageBreak/>
        <w:t>this point will be discussed further on in this essay</w:t>
      </w:r>
      <w:r w:rsidR="00E13403">
        <w:rPr>
          <w:rFonts w:ascii="Arial" w:hAnsi="Arial" w:cs="Arial"/>
          <w:sz w:val="24"/>
          <w:szCs w:val="24"/>
        </w:rPr>
        <w:t xml:space="preserve">. </w:t>
      </w:r>
      <w:r w:rsidR="00C1629C">
        <w:rPr>
          <w:rFonts w:ascii="Arial" w:hAnsi="Arial" w:cs="Arial"/>
          <w:sz w:val="24"/>
          <w:szCs w:val="24"/>
        </w:rPr>
        <w:t>Following on from the large media coverage of the death of Baby P,</w:t>
      </w:r>
      <w:r w:rsidR="009B7171">
        <w:rPr>
          <w:rFonts w:ascii="Arial" w:hAnsi="Arial" w:cs="Arial"/>
          <w:sz w:val="24"/>
          <w:szCs w:val="24"/>
        </w:rPr>
        <w:t xml:space="preserve"> it was document</w:t>
      </w:r>
      <w:r w:rsidR="00C1629C">
        <w:rPr>
          <w:rFonts w:ascii="Arial" w:hAnsi="Arial" w:cs="Arial"/>
          <w:sz w:val="24"/>
          <w:szCs w:val="24"/>
        </w:rPr>
        <w:t>ed</w:t>
      </w:r>
      <w:r w:rsidR="009B7171">
        <w:rPr>
          <w:rFonts w:ascii="Arial" w:hAnsi="Arial" w:cs="Arial"/>
          <w:sz w:val="24"/>
          <w:szCs w:val="24"/>
        </w:rPr>
        <w:t xml:space="preserve"> that there were a large rise of people reporting child abuse concerns and an even bigger push for social workers and police</w:t>
      </w:r>
      <w:r w:rsidR="00C1629C">
        <w:rPr>
          <w:rFonts w:ascii="Arial" w:hAnsi="Arial" w:cs="Arial"/>
          <w:sz w:val="24"/>
          <w:szCs w:val="24"/>
        </w:rPr>
        <w:t xml:space="preserve"> officers</w:t>
      </w:r>
      <w:r w:rsidR="009B7171">
        <w:rPr>
          <w:rFonts w:ascii="Arial" w:hAnsi="Arial" w:cs="Arial"/>
          <w:sz w:val="24"/>
          <w:szCs w:val="24"/>
        </w:rPr>
        <w:t xml:space="preserve"> to put cases through </w:t>
      </w:r>
      <w:r w:rsidR="00C1629C">
        <w:rPr>
          <w:rFonts w:ascii="Arial" w:hAnsi="Arial" w:cs="Arial"/>
          <w:sz w:val="24"/>
          <w:szCs w:val="24"/>
        </w:rPr>
        <w:t xml:space="preserve">in front of a </w:t>
      </w:r>
      <w:r w:rsidR="009B7171">
        <w:rPr>
          <w:rFonts w:ascii="Arial" w:hAnsi="Arial" w:cs="Arial"/>
          <w:sz w:val="24"/>
          <w:szCs w:val="24"/>
        </w:rPr>
        <w:t>court</w:t>
      </w:r>
      <w:r w:rsidR="00C1629C">
        <w:rPr>
          <w:rFonts w:ascii="Arial" w:hAnsi="Arial" w:cs="Arial"/>
          <w:sz w:val="24"/>
          <w:szCs w:val="24"/>
        </w:rPr>
        <w:t xml:space="preserve"> room</w:t>
      </w:r>
      <w:r w:rsidR="009B7171">
        <w:rPr>
          <w:rFonts w:ascii="Arial" w:hAnsi="Arial" w:cs="Arial"/>
          <w:sz w:val="24"/>
          <w:szCs w:val="24"/>
        </w:rPr>
        <w:t>. Douglas (2008) stated that services</w:t>
      </w:r>
      <w:r w:rsidR="00C1629C">
        <w:rPr>
          <w:rFonts w:ascii="Arial" w:hAnsi="Arial" w:cs="Arial"/>
          <w:sz w:val="24"/>
          <w:szCs w:val="24"/>
        </w:rPr>
        <w:t xml:space="preserve"> have become</w:t>
      </w:r>
      <w:r w:rsidR="009B7171">
        <w:rPr>
          <w:rFonts w:ascii="Arial" w:hAnsi="Arial" w:cs="Arial"/>
          <w:sz w:val="24"/>
          <w:szCs w:val="24"/>
        </w:rPr>
        <w:t xml:space="preserve"> more alert when making decisions and that ‘‘institutional risk </w:t>
      </w:r>
      <w:r w:rsidR="009B7171" w:rsidRPr="00AC185B">
        <w:rPr>
          <w:rFonts w:ascii="Arial" w:hAnsi="Arial" w:cs="Arial"/>
          <w:sz w:val="24"/>
          <w:szCs w:val="24"/>
        </w:rPr>
        <w:t xml:space="preserve">aversion </w:t>
      </w:r>
      <w:r w:rsidR="00C1629C" w:rsidRPr="00AC185B">
        <w:rPr>
          <w:rFonts w:ascii="Arial" w:hAnsi="Arial" w:cs="Arial"/>
          <w:sz w:val="24"/>
          <w:szCs w:val="24"/>
        </w:rPr>
        <w:t>has been</w:t>
      </w:r>
      <w:r w:rsidR="009B7171" w:rsidRPr="00AC185B">
        <w:rPr>
          <w:rFonts w:ascii="Arial" w:hAnsi="Arial" w:cs="Arial"/>
          <w:sz w:val="24"/>
          <w:szCs w:val="24"/>
        </w:rPr>
        <w:t xml:space="preserve"> their reaction’’.</w:t>
      </w:r>
    </w:p>
    <w:p w14:paraId="29C992CC" w14:textId="6FDB2D7E" w:rsidR="001274D9" w:rsidRPr="00AC185B" w:rsidRDefault="001274D9" w:rsidP="00EC28C8">
      <w:pPr>
        <w:spacing w:line="360" w:lineRule="auto"/>
        <w:jc w:val="both"/>
        <w:rPr>
          <w:rFonts w:ascii="Arial" w:hAnsi="Arial" w:cs="Arial"/>
          <w:sz w:val="24"/>
          <w:szCs w:val="24"/>
        </w:rPr>
      </w:pPr>
      <w:r w:rsidRPr="00AC185B">
        <w:rPr>
          <w:rFonts w:ascii="Arial" w:hAnsi="Arial" w:cs="Arial"/>
          <w:sz w:val="24"/>
          <w:szCs w:val="24"/>
        </w:rPr>
        <w:t xml:space="preserve">When incidents are highly publicised there is often the recognition for further policies or laws needing to be put in place. </w:t>
      </w:r>
      <w:r w:rsidR="00C67BA9" w:rsidRPr="00AC185B">
        <w:rPr>
          <w:rFonts w:ascii="Arial" w:hAnsi="Arial" w:cs="Arial"/>
          <w:sz w:val="24"/>
          <w:szCs w:val="24"/>
        </w:rPr>
        <w:t xml:space="preserve">Such as the further development of multi-agency public protection arrangements (MAPPA). Taylor and </w:t>
      </w:r>
      <w:proofErr w:type="spellStart"/>
      <w:r w:rsidR="00C67BA9" w:rsidRPr="00AC185B">
        <w:rPr>
          <w:rFonts w:ascii="Arial" w:hAnsi="Arial" w:cs="Arial"/>
          <w:sz w:val="24"/>
          <w:szCs w:val="24"/>
        </w:rPr>
        <w:t>Yakeley</w:t>
      </w:r>
      <w:proofErr w:type="spellEnd"/>
      <w:r w:rsidR="00C67BA9" w:rsidRPr="00AC185B">
        <w:rPr>
          <w:rFonts w:ascii="Arial" w:hAnsi="Arial" w:cs="Arial"/>
          <w:sz w:val="24"/>
          <w:szCs w:val="24"/>
        </w:rPr>
        <w:t xml:space="preserve"> (2019) state that MAPPA is a way for information to be shared through different agencies as a risk management tool. They suggested it was introduced to reduce the risks of certain offences being carried out in towns where known high risk perpetrators lived. </w:t>
      </w:r>
      <w:r w:rsidRPr="00AC185B">
        <w:rPr>
          <w:rFonts w:ascii="Arial" w:hAnsi="Arial" w:cs="Arial"/>
          <w:sz w:val="24"/>
          <w:szCs w:val="24"/>
        </w:rPr>
        <w:t xml:space="preserve">This </w:t>
      </w:r>
      <w:r w:rsidR="00C67BA9" w:rsidRPr="00AC185B">
        <w:rPr>
          <w:rFonts w:ascii="Arial" w:hAnsi="Arial" w:cs="Arial"/>
          <w:sz w:val="24"/>
          <w:szCs w:val="24"/>
        </w:rPr>
        <w:t xml:space="preserve">further development </w:t>
      </w:r>
      <w:r w:rsidRPr="00AC185B">
        <w:rPr>
          <w:rFonts w:ascii="Arial" w:hAnsi="Arial" w:cs="Arial"/>
          <w:sz w:val="24"/>
          <w:szCs w:val="24"/>
        </w:rPr>
        <w:t>could be seen after the death and murder of Sarah Payne</w:t>
      </w:r>
      <w:r w:rsidR="00C67BA9" w:rsidRPr="00AC185B">
        <w:rPr>
          <w:rFonts w:ascii="Arial" w:hAnsi="Arial" w:cs="Arial"/>
          <w:sz w:val="24"/>
          <w:szCs w:val="24"/>
        </w:rPr>
        <w:t xml:space="preserve"> which subsequently resulted in the introduction of ‘Sarah’s Law’</w:t>
      </w:r>
      <w:r w:rsidR="00FE6CC1" w:rsidRPr="00AC185B">
        <w:rPr>
          <w:rFonts w:ascii="Arial" w:hAnsi="Arial" w:cs="Arial"/>
          <w:sz w:val="24"/>
          <w:szCs w:val="24"/>
        </w:rPr>
        <w:t>. This law allows any person to legally ask a police officer if an individual who has contact with a child has a record for child sexual offences</w:t>
      </w:r>
      <w:r w:rsidR="00381036" w:rsidRPr="00AC185B">
        <w:rPr>
          <w:rFonts w:ascii="Arial" w:hAnsi="Arial" w:cs="Arial"/>
          <w:sz w:val="24"/>
          <w:szCs w:val="24"/>
        </w:rPr>
        <w:t xml:space="preserve"> and prior to the death of Sarah Payne there was not a law like this in place</w:t>
      </w:r>
      <w:r w:rsidR="007C6B91">
        <w:rPr>
          <w:rFonts w:ascii="Arial" w:hAnsi="Arial" w:cs="Arial"/>
          <w:sz w:val="24"/>
          <w:szCs w:val="24"/>
        </w:rPr>
        <w:t xml:space="preserve"> in the UK</w:t>
      </w:r>
      <w:r w:rsidR="00381036" w:rsidRPr="00AC185B">
        <w:rPr>
          <w:rFonts w:ascii="Arial" w:hAnsi="Arial" w:cs="Arial"/>
          <w:sz w:val="24"/>
          <w:szCs w:val="24"/>
        </w:rPr>
        <w:t xml:space="preserve">. </w:t>
      </w:r>
      <w:r w:rsidR="00D965A8" w:rsidRPr="00AC185B">
        <w:rPr>
          <w:rFonts w:ascii="Arial" w:hAnsi="Arial" w:cs="Arial"/>
          <w:sz w:val="24"/>
          <w:szCs w:val="24"/>
        </w:rPr>
        <w:t xml:space="preserve">As stated by Robinson (2011) had news medias not campaigned so strongly then the change in laws may not have happened.  </w:t>
      </w:r>
      <w:r w:rsidR="00FE6CC1" w:rsidRPr="00AC185B">
        <w:rPr>
          <w:rFonts w:ascii="Arial" w:hAnsi="Arial" w:cs="Arial"/>
          <w:sz w:val="24"/>
          <w:szCs w:val="24"/>
        </w:rPr>
        <w:t xml:space="preserve"> </w:t>
      </w:r>
    </w:p>
    <w:p w14:paraId="337AFE05" w14:textId="2950C7F6" w:rsidR="00866090" w:rsidRPr="00AC185B" w:rsidRDefault="00674A5B" w:rsidP="00E55BF7">
      <w:pPr>
        <w:spacing w:line="360" w:lineRule="auto"/>
        <w:jc w:val="both"/>
        <w:rPr>
          <w:rFonts w:ascii="Arial" w:hAnsi="Arial" w:cs="Arial"/>
          <w:sz w:val="24"/>
          <w:szCs w:val="24"/>
        </w:rPr>
      </w:pPr>
      <w:r w:rsidRPr="00AC185B">
        <w:rPr>
          <w:rFonts w:ascii="Arial" w:hAnsi="Arial" w:cs="Arial"/>
          <w:sz w:val="24"/>
          <w:szCs w:val="24"/>
        </w:rPr>
        <w:t>Negatively, the media can cause people to be at risk of being given misinformed information or only being shown a certain glimpse of reality. For instance, following on from the previous point, the NSPCC (2009)</w:t>
      </w:r>
      <w:r w:rsidR="007C6B91">
        <w:rPr>
          <w:rFonts w:ascii="Arial" w:hAnsi="Arial" w:cs="Arial"/>
          <w:sz w:val="24"/>
          <w:szCs w:val="24"/>
        </w:rPr>
        <w:t xml:space="preserve"> </w:t>
      </w:r>
      <w:r w:rsidRPr="00AC185B">
        <w:rPr>
          <w:rFonts w:ascii="Arial" w:hAnsi="Arial" w:cs="Arial"/>
          <w:sz w:val="24"/>
          <w:szCs w:val="24"/>
        </w:rPr>
        <w:t>stated that at least three children die a week from abuse, giving the impression that when the media are reporting the deaths of the likes of Baby P and Victoria Climbie these are isolated incidents and it doesn’t happen ofte</w:t>
      </w:r>
      <w:r w:rsidR="007C6B91">
        <w:rPr>
          <w:rFonts w:ascii="Arial" w:hAnsi="Arial" w:cs="Arial"/>
          <w:sz w:val="24"/>
          <w:szCs w:val="24"/>
        </w:rPr>
        <w:t>n, which contradicts what the NSPCC have said</w:t>
      </w:r>
      <w:r w:rsidRPr="00AC185B">
        <w:rPr>
          <w:rFonts w:ascii="Arial" w:hAnsi="Arial" w:cs="Arial"/>
          <w:sz w:val="24"/>
          <w:szCs w:val="24"/>
        </w:rPr>
        <w:t xml:space="preserve">. </w:t>
      </w:r>
      <w:r w:rsidR="005003F2" w:rsidRPr="00AC185B">
        <w:rPr>
          <w:rFonts w:ascii="Arial" w:hAnsi="Arial" w:cs="Arial"/>
          <w:sz w:val="24"/>
          <w:szCs w:val="24"/>
        </w:rPr>
        <w:t>People can often exaggerate</w:t>
      </w:r>
      <w:r w:rsidR="007C6B91">
        <w:rPr>
          <w:rFonts w:ascii="Arial" w:hAnsi="Arial" w:cs="Arial"/>
          <w:sz w:val="24"/>
          <w:szCs w:val="24"/>
        </w:rPr>
        <w:t xml:space="preserve"> stories on social</w:t>
      </w:r>
      <w:r w:rsidR="005003F2" w:rsidRPr="00AC185B">
        <w:rPr>
          <w:rFonts w:ascii="Arial" w:hAnsi="Arial" w:cs="Arial"/>
          <w:sz w:val="24"/>
          <w:szCs w:val="24"/>
        </w:rPr>
        <w:t xml:space="preserve"> </w:t>
      </w:r>
      <w:r w:rsidR="00866090" w:rsidRPr="00AC185B">
        <w:rPr>
          <w:rFonts w:ascii="Arial" w:hAnsi="Arial" w:cs="Arial"/>
          <w:sz w:val="24"/>
          <w:szCs w:val="24"/>
        </w:rPr>
        <w:t xml:space="preserve">media and </w:t>
      </w:r>
      <w:r w:rsidR="000E6EBD" w:rsidRPr="00AC185B">
        <w:rPr>
          <w:rFonts w:ascii="Arial" w:hAnsi="Arial" w:cs="Arial"/>
          <w:sz w:val="24"/>
          <w:szCs w:val="24"/>
        </w:rPr>
        <w:t>individuals who</w:t>
      </w:r>
      <w:r w:rsidR="00866090" w:rsidRPr="00AC185B">
        <w:rPr>
          <w:rFonts w:ascii="Arial" w:hAnsi="Arial" w:cs="Arial"/>
          <w:sz w:val="24"/>
          <w:szCs w:val="24"/>
        </w:rPr>
        <w:t xml:space="preserve"> report </w:t>
      </w:r>
      <w:r w:rsidR="000E6EBD" w:rsidRPr="00AC185B">
        <w:rPr>
          <w:rFonts w:ascii="Arial" w:hAnsi="Arial" w:cs="Arial"/>
          <w:sz w:val="24"/>
          <w:szCs w:val="24"/>
        </w:rPr>
        <w:t>incidents</w:t>
      </w:r>
      <w:r w:rsidR="00866090" w:rsidRPr="00AC185B">
        <w:rPr>
          <w:rFonts w:ascii="Arial" w:hAnsi="Arial" w:cs="Arial"/>
          <w:sz w:val="24"/>
          <w:szCs w:val="24"/>
        </w:rPr>
        <w:t xml:space="preserve"> often want to attract more views to their pages</w:t>
      </w:r>
      <w:r w:rsidR="000E6EBD" w:rsidRPr="00AC185B">
        <w:rPr>
          <w:rFonts w:ascii="Arial" w:hAnsi="Arial" w:cs="Arial"/>
          <w:sz w:val="24"/>
          <w:szCs w:val="24"/>
        </w:rPr>
        <w:t xml:space="preserve">, </w:t>
      </w:r>
      <w:r w:rsidR="00866090" w:rsidRPr="00AC185B">
        <w:rPr>
          <w:rFonts w:ascii="Arial" w:hAnsi="Arial" w:cs="Arial"/>
          <w:sz w:val="24"/>
          <w:szCs w:val="24"/>
        </w:rPr>
        <w:t xml:space="preserve">when this is the case they can </w:t>
      </w:r>
      <w:r w:rsidR="00525626" w:rsidRPr="00AC185B">
        <w:rPr>
          <w:rFonts w:ascii="Arial" w:hAnsi="Arial" w:cs="Arial"/>
          <w:sz w:val="24"/>
          <w:szCs w:val="24"/>
        </w:rPr>
        <w:t>often</w:t>
      </w:r>
      <w:r w:rsidR="00866090" w:rsidRPr="00AC185B">
        <w:rPr>
          <w:rFonts w:ascii="Arial" w:hAnsi="Arial" w:cs="Arial"/>
          <w:sz w:val="24"/>
          <w:szCs w:val="24"/>
        </w:rPr>
        <w:t xml:space="preserve"> exaggerate certain aspects</w:t>
      </w:r>
      <w:r w:rsidR="000E6EBD" w:rsidRPr="00AC185B">
        <w:rPr>
          <w:rFonts w:ascii="Arial" w:hAnsi="Arial" w:cs="Arial"/>
          <w:sz w:val="24"/>
          <w:szCs w:val="24"/>
        </w:rPr>
        <w:t xml:space="preserve"> of the incident </w:t>
      </w:r>
      <w:r w:rsidR="00525626" w:rsidRPr="00AC185B">
        <w:rPr>
          <w:rFonts w:ascii="Arial" w:hAnsi="Arial" w:cs="Arial"/>
          <w:sz w:val="24"/>
          <w:szCs w:val="24"/>
        </w:rPr>
        <w:t>to</w:t>
      </w:r>
      <w:r w:rsidR="000E6EBD" w:rsidRPr="00AC185B">
        <w:rPr>
          <w:rFonts w:ascii="Arial" w:hAnsi="Arial" w:cs="Arial"/>
          <w:sz w:val="24"/>
          <w:szCs w:val="24"/>
        </w:rPr>
        <w:t xml:space="preserve"> do this</w:t>
      </w:r>
      <w:r w:rsidR="00F8583E" w:rsidRPr="00AC185B">
        <w:rPr>
          <w:rFonts w:ascii="Arial" w:hAnsi="Arial" w:cs="Arial"/>
          <w:sz w:val="24"/>
          <w:szCs w:val="24"/>
        </w:rPr>
        <w:t xml:space="preserve">, resulting in fake news being passed on. </w:t>
      </w:r>
    </w:p>
    <w:p w14:paraId="0D9BA999" w14:textId="41E8E2E7" w:rsidR="009E350B" w:rsidRPr="00AC185B" w:rsidRDefault="00E55BF7" w:rsidP="00EC28C8">
      <w:pPr>
        <w:spacing w:line="360" w:lineRule="auto"/>
        <w:jc w:val="both"/>
        <w:rPr>
          <w:rFonts w:ascii="Arial" w:hAnsi="Arial" w:cs="Arial"/>
          <w:sz w:val="24"/>
          <w:szCs w:val="24"/>
        </w:rPr>
      </w:pPr>
      <w:r w:rsidRPr="00AC185B">
        <w:rPr>
          <w:rFonts w:ascii="Arial" w:hAnsi="Arial" w:cs="Arial"/>
          <w:sz w:val="24"/>
          <w:szCs w:val="24"/>
        </w:rPr>
        <w:t xml:space="preserve">Furthermore, the very public investigation of the males in Rochdale who were sexually abusing underage girls can show how the media can negatively influence </w:t>
      </w:r>
      <w:r w:rsidR="007661C5" w:rsidRPr="00AC185B">
        <w:rPr>
          <w:rFonts w:ascii="Arial" w:hAnsi="Arial" w:cs="Arial"/>
          <w:sz w:val="24"/>
          <w:szCs w:val="24"/>
        </w:rPr>
        <w:t>people’s</w:t>
      </w:r>
      <w:r w:rsidRPr="00AC185B">
        <w:rPr>
          <w:rFonts w:ascii="Arial" w:hAnsi="Arial" w:cs="Arial"/>
          <w:sz w:val="24"/>
          <w:szCs w:val="24"/>
        </w:rPr>
        <w:t xml:space="preserve"> thoughts and opinions. As discussed by </w:t>
      </w:r>
      <w:r w:rsidR="007661C5" w:rsidRPr="00AC185B">
        <w:rPr>
          <w:rFonts w:ascii="Arial" w:hAnsi="Arial" w:cs="Arial"/>
          <w:sz w:val="24"/>
          <w:szCs w:val="24"/>
        </w:rPr>
        <w:t xml:space="preserve">Gill and Harrison (2015) when this case was publicised the media massively focused on the fact that these males were </w:t>
      </w:r>
      <w:r w:rsidR="0034379F">
        <w:rPr>
          <w:rFonts w:ascii="Arial" w:hAnsi="Arial" w:cs="Arial"/>
          <w:sz w:val="24"/>
          <w:szCs w:val="24"/>
        </w:rPr>
        <w:t xml:space="preserve">of a </w:t>
      </w:r>
      <w:r w:rsidR="007661C5" w:rsidRPr="00AC185B">
        <w:rPr>
          <w:rFonts w:ascii="Arial" w:hAnsi="Arial" w:cs="Arial"/>
          <w:sz w:val="24"/>
          <w:szCs w:val="24"/>
        </w:rPr>
        <w:t>Pakistani</w:t>
      </w:r>
      <w:r w:rsidR="0034379F">
        <w:rPr>
          <w:rFonts w:ascii="Arial" w:hAnsi="Arial" w:cs="Arial"/>
          <w:sz w:val="24"/>
          <w:szCs w:val="24"/>
        </w:rPr>
        <w:t xml:space="preserve"> decent</w:t>
      </w:r>
      <w:r w:rsidR="001E4660" w:rsidRPr="00AC185B">
        <w:rPr>
          <w:rFonts w:ascii="Arial" w:hAnsi="Arial" w:cs="Arial"/>
          <w:sz w:val="24"/>
          <w:szCs w:val="24"/>
        </w:rPr>
        <w:t xml:space="preserve">. </w:t>
      </w:r>
      <w:r w:rsidR="00F70ED0" w:rsidRPr="00AC185B">
        <w:rPr>
          <w:rFonts w:ascii="Arial" w:hAnsi="Arial" w:cs="Arial"/>
          <w:sz w:val="24"/>
          <w:szCs w:val="24"/>
        </w:rPr>
        <w:t>The media</w:t>
      </w:r>
      <w:r w:rsidR="0034379F">
        <w:rPr>
          <w:rFonts w:ascii="Arial" w:hAnsi="Arial" w:cs="Arial"/>
          <w:sz w:val="24"/>
          <w:szCs w:val="24"/>
        </w:rPr>
        <w:t xml:space="preserve"> </w:t>
      </w:r>
      <w:r w:rsidR="00F70ED0" w:rsidRPr="00AC185B">
        <w:rPr>
          <w:rFonts w:ascii="Arial" w:hAnsi="Arial" w:cs="Arial"/>
          <w:sz w:val="24"/>
          <w:szCs w:val="24"/>
        </w:rPr>
        <w:t xml:space="preserve">portrayed all </w:t>
      </w:r>
      <w:r w:rsidR="0034379F">
        <w:rPr>
          <w:rFonts w:ascii="Arial" w:hAnsi="Arial" w:cs="Arial"/>
          <w:sz w:val="24"/>
          <w:szCs w:val="24"/>
        </w:rPr>
        <w:t xml:space="preserve">Pakastani </w:t>
      </w:r>
      <w:r w:rsidR="00F70ED0" w:rsidRPr="00AC185B">
        <w:rPr>
          <w:rFonts w:ascii="Arial" w:hAnsi="Arial" w:cs="Arial"/>
          <w:sz w:val="24"/>
          <w:szCs w:val="24"/>
        </w:rPr>
        <w:t xml:space="preserve">men to be sexual predators and </w:t>
      </w:r>
      <w:r w:rsidR="00F70ED0" w:rsidRPr="00AC185B">
        <w:rPr>
          <w:rFonts w:ascii="Arial" w:hAnsi="Arial" w:cs="Arial"/>
          <w:sz w:val="24"/>
          <w:szCs w:val="24"/>
        </w:rPr>
        <w:lastRenderedPageBreak/>
        <w:t>due to this there are still to this day ‘’ misconceptions that stereotype South Asian men as ‘natural’ perpetrators’’</w:t>
      </w:r>
      <w:r w:rsidR="0034379F">
        <w:rPr>
          <w:rFonts w:ascii="Arial" w:hAnsi="Arial" w:cs="Arial"/>
          <w:sz w:val="24"/>
          <w:szCs w:val="24"/>
        </w:rPr>
        <w:t xml:space="preserve"> (Gill and Harrison, 2015)</w:t>
      </w:r>
      <w:r w:rsidR="00F70ED0" w:rsidRPr="00AC185B">
        <w:rPr>
          <w:rFonts w:ascii="Arial" w:hAnsi="Arial" w:cs="Arial"/>
          <w:sz w:val="24"/>
          <w:szCs w:val="24"/>
        </w:rPr>
        <w:t>.</w:t>
      </w:r>
      <w:r w:rsidR="005C6C2F" w:rsidRPr="00AC185B">
        <w:rPr>
          <w:rFonts w:ascii="Arial" w:hAnsi="Arial" w:cs="Arial"/>
          <w:sz w:val="24"/>
          <w:szCs w:val="24"/>
        </w:rPr>
        <w:t xml:space="preserve"> As further discussed by Gill and Harrison because of this portrayal public perception is affected which could</w:t>
      </w:r>
      <w:r w:rsidR="0034379F">
        <w:rPr>
          <w:rFonts w:ascii="Arial" w:hAnsi="Arial" w:cs="Arial"/>
          <w:sz w:val="24"/>
          <w:szCs w:val="24"/>
        </w:rPr>
        <w:t xml:space="preserve"> in turn</w:t>
      </w:r>
      <w:r w:rsidR="005C6C2F" w:rsidRPr="00AC185B">
        <w:rPr>
          <w:rFonts w:ascii="Arial" w:hAnsi="Arial" w:cs="Arial"/>
          <w:sz w:val="24"/>
          <w:szCs w:val="24"/>
        </w:rPr>
        <w:t xml:space="preserve"> affect how the government responds to these incidents</w:t>
      </w:r>
      <w:r w:rsidR="002D56C8">
        <w:rPr>
          <w:rFonts w:ascii="Arial" w:hAnsi="Arial" w:cs="Arial"/>
          <w:sz w:val="24"/>
          <w:szCs w:val="24"/>
        </w:rPr>
        <w:t xml:space="preserve"> (Orr, 2012)</w:t>
      </w:r>
      <w:r w:rsidR="005C6C2F" w:rsidRPr="00AC185B">
        <w:rPr>
          <w:rFonts w:ascii="Arial" w:hAnsi="Arial" w:cs="Arial"/>
          <w:sz w:val="24"/>
          <w:szCs w:val="24"/>
        </w:rPr>
        <w:t>.</w:t>
      </w:r>
      <w:r w:rsidR="00B37A99">
        <w:rPr>
          <w:rFonts w:ascii="Arial" w:hAnsi="Arial" w:cs="Arial"/>
          <w:sz w:val="24"/>
          <w:szCs w:val="24"/>
        </w:rPr>
        <w:t xml:space="preserve"> Though, Bagozzi Et al (2022) suggests that when the public react negatively to incidents this almost always spurs on the government to take some sort of action. </w:t>
      </w:r>
    </w:p>
    <w:p w14:paraId="1CD5ED5A" w14:textId="55FF4C9E" w:rsidR="00B37A99" w:rsidRDefault="00AC185B" w:rsidP="00EC28C8">
      <w:pPr>
        <w:spacing w:line="360" w:lineRule="auto"/>
        <w:jc w:val="both"/>
        <w:rPr>
          <w:rFonts w:ascii="Arial" w:hAnsi="Arial" w:cs="Arial"/>
          <w:sz w:val="24"/>
          <w:szCs w:val="24"/>
        </w:rPr>
      </w:pPr>
      <w:r w:rsidRPr="00AC185B">
        <w:rPr>
          <w:rFonts w:ascii="Arial" w:hAnsi="Arial" w:cs="Arial"/>
          <w:sz w:val="24"/>
          <w:szCs w:val="24"/>
        </w:rPr>
        <w:t>Cold cases can be referred to as cases that remain unsolved (</w:t>
      </w:r>
      <w:r w:rsidRPr="00AC185B">
        <w:rPr>
          <w:rFonts w:ascii="Arial" w:hAnsi="Arial" w:cs="Arial"/>
          <w:sz w:val="24"/>
          <w:szCs w:val="24"/>
          <w:shd w:val="clear" w:color="auto" w:fill="FFFFFF"/>
        </w:rPr>
        <w:t>Innes and Clarke, 2009)</w:t>
      </w:r>
      <w:r w:rsidR="006C374C">
        <w:rPr>
          <w:rFonts w:ascii="Arial" w:hAnsi="Arial" w:cs="Arial"/>
          <w:sz w:val="24"/>
          <w:szCs w:val="24"/>
          <w:shd w:val="clear" w:color="auto" w:fill="FFFFFF"/>
        </w:rPr>
        <w:t xml:space="preserve"> and often refer to cases such as murder</w:t>
      </w:r>
      <w:r w:rsidRPr="00AC185B">
        <w:rPr>
          <w:rFonts w:ascii="Arial" w:hAnsi="Arial" w:cs="Arial"/>
          <w:sz w:val="24"/>
          <w:szCs w:val="24"/>
          <w:shd w:val="clear" w:color="auto" w:fill="FFFFFF"/>
        </w:rPr>
        <w:t>.</w:t>
      </w:r>
      <w:r>
        <w:rPr>
          <w:rFonts w:ascii="Arial" w:hAnsi="Arial" w:cs="Arial"/>
          <w:sz w:val="24"/>
          <w:szCs w:val="24"/>
        </w:rPr>
        <w:t xml:space="preserve"> </w:t>
      </w:r>
      <w:r w:rsidR="006C374C">
        <w:rPr>
          <w:rFonts w:ascii="Arial" w:hAnsi="Arial" w:cs="Arial"/>
          <w:sz w:val="24"/>
          <w:szCs w:val="24"/>
        </w:rPr>
        <w:t>The use of social media to try and aid officers in solving these cases is vital, unfortunately it has been recognised that often cases like these can be of high interes</w:t>
      </w:r>
      <w:r w:rsidR="00557B03">
        <w:rPr>
          <w:rFonts w:ascii="Arial" w:hAnsi="Arial" w:cs="Arial"/>
          <w:sz w:val="24"/>
          <w:szCs w:val="24"/>
        </w:rPr>
        <w:t>t and</w:t>
      </w:r>
      <w:r w:rsidR="006C374C">
        <w:rPr>
          <w:rFonts w:ascii="Arial" w:hAnsi="Arial" w:cs="Arial"/>
          <w:sz w:val="24"/>
          <w:szCs w:val="24"/>
        </w:rPr>
        <w:t xml:space="preserve"> </w:t>
      </w:r>
      <w:r w:rsidR="00F97CDF">
        <w:rPr>
          <w:rFonts w:ascii="Arial" w:hAnsi="Arial" w:cs="Arial"/>
          <w:sz w:val="24"/>
          <w:szCs w:val="24"/>
        </w:rPr>
        <w:t>people’s</w:t>
      </w:r>
      <w:r w:rsidR="006C374C">
        <w:rPr>
          <w:rFonts w:ascii="Arial" w:hAnsi="Arial" w:cs="Arial"/>
          <w:sz w:val="24"/>
          <w:szCs w:val="24"/>
        </w:rPr>
        <w:t xml:space="preserve"> interest in these stories can move on </w:t>
      </w:r>
      <w:r w:rsidR="000A5522">
        <w:rPr>
          <w:rFonts w:ascii="Arial" w:hAnsi="Arial" w:cs="Arial"/>
          <w:sz w:val="24"/>
          <w:szCs w:val="24"/>
        </w:rPr>
        <w:t xml:space="preserve">just as </w:t>
      </w:r>
      <w:r w:rsidR="00F97CDF">
        <w:rPr>
          <w:rFonts w:ascii="Arial" w:hAnsi="Arial" w:cs="Arial"/>
          <w:sz w:val="24"/>
          <w:szCs w:val="24"/>
        </w:rPr>
        <w:t xml:space="preserve">quickly. Bennett (2020) states that if the likes of media platforms move on from stories too </w:t>
      </w:r>
      <w:r w:rsidR="000A5522">
        <w:rPr>
          <w:rFonts w:ascii="Arial" w:hAnsi="Arial" w:cs="Arial"/>
          <w:sz w:val="24"/>
          <w:szCs w:val="24"/>
        </w:rPr>
        <w:t>fast</w:t>
      </w:r>
      <w:r w:rsidR="00F97CDF">
        <w:rPr>
          <w:rFonts w:ascii="Arial" w:hAnsi="Arial" w:cs="Arial"/>
          <w:sz w:val="24"/>
          <w:szCs w:val="24"/>
        </w:rPr>
        <w:t xml:space="preserve"> </w:t>
      </w:r>
      <w:r w:rsidR="000A5522">
        <w:rPr>
          <w:rFonts w:ascii="Arial" w:hAnsi="Arial" w:cs="Arial"/>
          <w:sz w:val="24"/>
          <w:szCs w:val="24"/>
        </w:rPr>
        <w:t>the police may not have received as much information that they were hoping to get which in turn could have potentially assisted them in solving the case.</w:t>
      </w:r>
      <w:r w:rsidR="00195381">
        <w:rPr>
          <w:rFonts w:ascii="Arial" w:hAnsi="Arial" w:cs="Arial"/>
          <w:sz w:val="24"/>
          <w:szCs w:val="24"/>
        </w:rPr>
        <w:t xml:space="preserve"> On the flip side though as Crump (2011) has found, buy individuals having </w:t>
      </w:r>
      <w:r w:rsidR="00557B03">
        <w:rPr>
          <w:rFonts w:ascii="Arial" w:hAnsi="Arial" w:cs="Arial"/>
          <w:sz w:val="24"/>
          <w:szCs w:val="24"/>
        </w:rPr>
        <w:t>24-hour</w:t>
      </w:r>
      <w:r w:rsidR="00195381">
        <w:rPr>
          <w:rFonts w:ascii="Arial" w:hAnsi="Arial" w:cs="Arial"/>
          <w:sz w:val="24"/>
          <w:szCs w:val="24"/>
        </w:rPr>
        <w:t xml:space="preserve"> access to various social media sights, individuals are constantly able to post</w:t>
      </w:r>
      <w:r w:rsidR="00557B03">
        <w:rPr>
          <w:rFonts w:ascii="Arial" w:hAnsi="Arial" w:cs="Arial"/>
          <w:sz w:val="24"/>
          <w:szCs w:val="24"/>
        </w:rPr>
        <w:t xml:space="preserve"> about stories or ask questions which just puts more added pressure on officers to solve certain crimes</w:t>
      </w:r>
      <w:r w:rsidR="00F4027B">
        <w:rPr>
          <w:rFonts w:ascii="Arial" w:hAnsi="Arial" w:cs="Arial"/>
          <w:sz w:val="24"/>
          <w:szCs w:val="24"/>
        </w:rPr>
        <w:t xml:space="preserve">. </w:t>
      </w:r>
      <w:r w:rsidR="00557B03">
        <w:rPr>
          <w:rFonts w:ascii="Arial" w:hAnsi="Arial" w:cs="Arial"/>
          <w:sz w:val="24"/>
          <w:szCs w:val="24"/>
        </w:rPr>
        <w:t xml:space="preserve"> </w:t>
      </w:r>
      <w:r w:rsidR="00195381">
        <w:rPr>
          <w:rFonts w:ascii="Arial" w:hAnsi="Arial" w:cs="Arial"/>
          <w:sz w:val="24"/>
          <w:szCs w:val="24"/>
        </w:rPr>
        <w:t xml:space="preserve"> </w:t>
      </w:r>
    </w:p>
    <w:p w14:paraId="18C58365" w14:textId="4F692BBC" w:rsidR="00B37A99" w:rsidRDefault="00B37A99" w:rsidP="00EC28C8">
      <w:pPr>
        <w:spacing w:line="360" w:lineRule="auto"/>
        <w:jc w:val="both"/>
        <w:rPr>
          <w:rFonts w:ascii="Arial" w:hAnsi="Arial" w:cs="Arial"/>
          <w:sz w:val="24"/>
          <w:szCs w:val="24"/>
        </w:rPr>
      </w:pPr>
      <w:r>
        <w:rPr>
          <w:rFonts w:ascii="Arial" w:hAnsi="Arial" w:cs="Arial"/>
          <w:sz w:val="24"/>
          <w:szCs w:val="24"/>
        </w:rPr>
        <w:t xml:space="preserve">Overall, academic research has shown that there can be positive and negative outcomes when the media are present during public protection incidents. </w:t>
      </w:r>
      <w:r w:rsidR="00B874FC">
        <w:rPr>
          <w:rFonts w:ascii="Arial" w:hAnsi="Arial" w:cs="Arial"/>
          <w:sz w:val="24"/>
          <w:szCs w:val="24"/>
        </w:rPr>
        <w:t>I</w:t>
      </w:r>
      <w:r>
        <w:rPr>
          <w:rFonts w:ascii="Arial" w:hAnsi="Arial" w:cs="Arial"/>
          <w:sz w:val="24"/>
          <w:szCs w:val="24"/>
        </w:rPr>
        <w:t>t is important to note that regardless of the outcome of an event, people will interpret things differently and will form their own stereotypes and biases</w:t>
      </w:r>
      <w:r w:rsidR="00B874FC">
        <w:rPr>
          <w:rFonts w:ascii="Arial" w:hAnsi="Arial" w:cs="Arial"/>
          <w:sz w:val="24"/>
          <w:szCs w:val="24"/>
        </w:rPr>
        <w:t xml:space="preserve">, as an officer these thoughts and opinions can either be ignored or used as a learning tool to aid future learning and development.  </w:t>
      </w:r>
    </w:p>
    <w:p w14:paraId="0F887531" w14:textId="3EB3C539" w:rsidR="00542E9E" w:rsidRPr="001A70B3" w:rsidRDefault="00542E9E" w:rsidP="00EC28C8">
      <w:pPr>
        <w:spacing w:line="360" w:lineRule="auto"/>
        <w:jc w:val="both"/>
        <w:rPr>
          <w:rFonts w:ascii="Arial" w:hAnsi="Arial" w:cs="Arial"/>
          <w:sz w:val="24"/>
          <w:szCs w:val="24"/>
        </w:rPr>
      </w:pPr>
      <w:r>
        <w:rPr>
          <w:rFonts w:ascii="Arial" w:hAnsi="Arial" w:cs="Arial"/>
          <w:sz w:val="24"/>
          <w:szCs w:val="24"/>
        </w:rPr>
        <w:t xml:space="preserve"> </w:t>
      </w:r>
    </w:p>
    <w:p w14:paraId="2C09F856" w14:textId="77777777" w:rsidR="003E71BA" w:rsidRDefault="003E71BA" w:rsidP="00EC28C8">
      <w:pPr>
        <w:spacing w:line="360" w:lineRule="auto"/>
        <w:jc w:val="both"/>
        <w:rPr>
          <w:rFonts w:ascii="Arial" w:hAnsi="Arial" w:cs="Arial"/>
          <w:sz w:val="24"/>
          <w:szCs w:val="24"/>
          <w:u w:val="single"/>
        </w:rPr>
      </w:pPr>
    </w:p>
    <w:p w14:paraId="66D6A1AB" w14:textId="77777777" w:rsidR="00D965A8" w:rsidRDefault="00D965A8" w:rsidP="00EC28C8">
      <w:pPr>
        <w:spacing w:line="360" w:lineRule="auto"/>
        <w:jc w:val="both"/>
        <w:rPr>
          <w:rFonts w:ascii="Arial" w:hAnsi="Arial" w:cs="Arial"/>
          <w:sz w:val="24"/>
          <w:szCs w:val="24"/>
          <w:u w:val="single"/>
        </w:rPr>
      </w:pPr>
    </w:p>
    <w:p w14:paraId="6D26216F" w14:textId="77777777" w:rsidR="00461AA4" w:rsidRDefault="00461AA4" w:rsidP="00EC28C8">
      <w:pPr>
        <w:spacing w:line="360" w:lineRule="auto"/>
        <w:jc w:val="both"/>
        <w:rPr>
          <w:rFonts w:ascii="Arial" w:hAnsi="Arial" w:cs="Arial"/>
          <w:sz w:val="24"/>
          <w:szCs w:val="24"/>
          <w:u w:val="single"/>
        </w:rPr>
      </w:pPr>
    </w:p>
    <w:p w14:paraId="4EC5C343" w14:textId="77777777" w:rsidR="00461AA4" w:rsidRDefault="00461AA4" w:rsidP="00EC28C8">
      <w:pPr>
        <w:spacing w:line="360" w:lineRule="auto"/>
        <w:jc w:val="both"/>
        <w:rPr>
          <w:rFonts w:ascii="Arial" w:hAnsi="Arial" w:cs="Arial"/>
          <w:sz w:val="24"/>
          <w:szCs w:val="24"/>
          <w:u w:val="single"/>
        </w:rPr>
      </w:pPr>
    </w:p>
    <w:p w14:paraId="2F0C6A4C" w14:textId="77777777" w:rsidR="00461AA4" w:rsidRDefault="00461AA4" w:rsidP="00EC28C8">
      <w:pPr>
        <w:spacing w:line="360" w:lineRule="auto"/>
        <w:jc w:val="both"/>
        <w:rPr>
          <w:rFonts w:ascii="Arial" w:hAnsi="Arial" w:cs="Arial"/>
          <w:sz w:val="24"/>
          <w:szCs w:val="24"/>
          <w:u w:val="single"/>
        </w:rPr>
      </w:pPr>
    </w:p>
    <w:p w14:paraId="63DE0CC9" w14:textId="77777777" w:rsidR="001742C8" w:rsidRDefault="001742C8" w:rsidP="00EC28C8">
      <w:pPr>
        <w:spacing w:line="360" w:lineRule="auto"/>
        <w:jc w:val="both"/>
        <w:rPr>
          <w:rFonts w:ascii="Arial" w:hAnsi="Arial" w:cs="Arial"/>
          <w:sz w:val="24"/>
          <w:szCs w:val="24"/>
          <w:u w:val="single"/>
        </w:rPr>
      </w:pPr>
    </w:p>
    <w:p w14:paraId="575386DF" w14:textId="41D001B3" w:rsidR="004F1530" w:rsidRPr="00D27BA1" w:rsidRDefault="00EC28C8" w:rsidP="00D27BA1">
      <w:pPr>
        <w:spacing w:line="360" w:lineRule="auto"/>
        <w:jc w:val="both"/>
        <w:rPr>
          <w:rFonts w:ascii="Arial" w:hAnsi="Arial" w:cs="Arial"/>
          <w:sz w:val="24"/>
          <w:szCs w:val="24"/>
        </w:rPr>
      </w:pPr>
      <w:r w:rsidRPr="00D27BA1">
        <w:rPr>
          <w:rFonts w:ascii="Arial" w:hAnsi="Arial" w:cs="Arial"/>
          <w:sz w:val="24"/>
          <w:szCs w:val="24"/>
          <w:u w:val="single"/>
        </w:rPr>
        <w:lastRenderedPageBreak/>
        <w:t>Reference List</w:t>
      </w:r>
      <w:r w:rsidRPr="00D27BA1">
        <w:rPr>
          <w:rFonts w:ascii="Arial" w:hAnsi="Arial" w:cs="Arial"/>
          <w:sz w:val="24"/>
          <w:szCs w:val="24"/>
        </w:rPr>
        <w:t xml:space="preserve"> </w:t>
      </w:r>
    </w:p>
    <w:p w14:paraId="4502590E" w14:textId="6C0BA9BD" w:rsidR="00207F16" w:rsidRPr="00D27BA1" w:rsidRDefault="00207F16"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Adams, I. and Mastracci, S. (2017) ‘</w:t>
      </w:r>
      <w:r w:rsidRPr="00D27BA1">
        <w:rPr>
          <w:rFonts w:ascii="Arial" w:hAnsi="Arial" w:cs="Arial"/>
          <w:i/>
          <w:iCs/>
          <w:color w:val="000000"/>
        </w:rPr>
        <w:t>Visibility is a Trap: The Ethics of Police Body-Worn Cameras and Control’, Administrative Theory &amp; Praxis</w:t>
      </w:r>
      <w:r w:rsidRPr="00D27BA1">
        <w:rPr>
          <w:rFonts w:ascii="Arial" w:hAnsi="Arial" w:cs="Arial"/>
          <w:color w:val="000000"/>
        </w:rPr>
        <w:t xml:space="preserve">, 39(4), pp. 313–328. Available at: </w:t>
      </w:r>
      <w:hyperlink r:id="rId4" w:history="1">
        <w:r w:rsidRPr="00D27BA1">
          <w:rPr>
            <w:rStyle w:val="Hyperlink"/>
            <w:rFonts w:ascii="Arial" w:hAnsi="Arial" w:cs="Arial"/>
          </w:rPr>
          <w:t>https://doi.org/10.1080/10841806.2017.1381482</w:t>
        </w:r>
      </w:hyperlink>
      <w:r w:rsidRPr="00D27BA1">
        <w:rPr>
          <w:rFonts w:ascii="Arial" w:hAnsi="Arial" w:cs="Arial"/>
          <w:color w:val="000000"/>
        </w:rPr>
        <w:t>.</w:t>
      </w:r>
    </w:p>
    <w:p w14:paraId="1ED4981F" w14:textId="77777777" w:rsidR="00207F16" w:rsidRPr="00D27BA1" w:rsidRDefault="00207F16" w:rsidP="00D27BA1">
      <w:pPr>
        <w:pStyle w:val="NormalWeb"/>
        <w:spacing w:before="0" w:beforeAutospacing="0" w:after="0" w:afterAutospacing="0" w:line="360" w:lineRule="auto"/>
        <w:jc w:val="both"/>
        <w:rPr>
          <w:rFonts w:ascii="Arial" w:hAnsi="Arial" w:cs="Arial"/>
          <w:color w:val="000000"/>
        </w:rPr>
      </w:pPr>
    </w:p>
    <w:p w14:paraId="183ABEA7" w14:textId="4EE2287C" w:rsidR="003C0B77" w:rsidRPr="00D27BA1" w:rsidRDefault="00CF7E89" w:rsidP="00D27BA1">
      <w:pPr>
        <w:pStyle w:val="NormalWeb"/>
        <w:spacing w:before="0" w:beforeAutospacing="0" w:after="0" w:afterAutospacing="0" w:line="360" w:lineRule="auto"/>
        <w:jc w:val="both"/>
        <w:rPr>
          <w:rFonts w:ascii="Arial" w:hAnsi="Arial" w:cs="Arial"/>
          <w:color w:val="000000"/>
        </w:rPr>
      </w:pPr>
      <w:proofErr w:type="spellStart"/>
      <w:r w:rsidRPr="00D27BA1">
        <w:rPr>
          <w:rFonts w:ascii="Arial" w:hAnsi="Arial" w:cs="Arial"/>
          <w:color w:val="000000"/>
        </w:rPr>
        <w:t>Alogba</w:t>
      </w:r>
      <w:proofErr w:type="spellEnd"/>
      <w:r w:rsidRPr="00D27BA1">
        <w:rPr>
          <w:rFonts w:ascii="Arial" w:hAnsi="Arial" w:cs="Arial"/>
          <w:color w:val="000000"/>
        </w:rPr>
        <w:t>, T. (2020) </w:t>
      </w:r>
      <w:r w:rsidRPr="00D27BA1">
        <w:rPr>
          <w:rFonts w:ascii="Arial" w:hAnsi="Arial" w:cs="Arial"/>
          <w:i/>
          <w:iCs/>
          <w:color w:val="000000"/>
        </w:rPr>
        <w:t>Recruiting for diversity</w:t>
      </w:r>
      <w:r w:rsidRPr="00D27BA1">
        <w:rPr>
          <w:rFonts w:ascii="Arial" w:hAnsi="Arial" w:cs="Arial"/>
          <w:color w:val="000000"/>
        </w:rPr>
        <w:t>, </w:t>
      </w:r>
      <w:r w:rsidRPr="00D27BA1">
        <w:rPr>
          <w:rFonts w:ascii="Arial" w:hAnsi="Arial" w:cs="Arial"/>
          <w:i/>
          <w:iCs/>
          <w:color w:val="000000"/>
        </w:rPr>
        <w:t>College of Policing</w:t>
      </w:r>
      <w:r w:rsidRPr="00D27BA1">
        <w:rPr>
          <w:rFonts w:ascii="Arial" w:hAnsi="Arial" w:cs="Arial"/>
          <w:color w:val="000000"/>
        </w:rPr>
        <w:t xml:space="preserve">. Available at: </w:t>
      </w:r>
      <w:hyperlink r:id="rId5" w:history="1">
        <w:r w:rsidR="003C0B77" w:rsidRPr="00D27BA1">
          <w:rPr>
            <w:rStyle w:val="Hyperlink"/>
            <w:rFonts w:ascii="Arial" w:hAnsi="Arial" w:cs="Arial"/>
          </w:rPr>
          <w:t>https://www.college.police.uk/article/recruiting-diversity</w:t>
        </w:r>
      </w:hyperlink>
      <w:r w:rsidRPr="00D27BA1">
        <w:rPr>
          <w:rFonts w:ascii="Arial" w:hAnsi="Arial" w:cs="Arial"/>
          <w:color w:val="000000"/>
        </w:rPr>
        <w:t>.</w:t>
      </w:r>
    </w:p>
    <w:p w14:paraId="605F1758" w14:textId="77777777" w:rsidR="003C0B77" w:rsidRPr="00D27BA1" w:rsidRDefault="003C0B77" w:rsidP="00D27BA1">
      <w:pPr>
        <w:pStyle w:val="NormalWeb"/>
        <w:spacing w:before="0" w:beforeAutospacing="0" w:after="0" w:afterAutospacing="0" w:line="360" w:lineRule="auto"/>
        <w:jc w:val="both"/>
        <w:rPr>
          <w:rFonts w:ascii="Arial" w:hAnsi="Arial" w:cs="Arial"/>
          <w:color w:val="000000"/>
        </w:rPr>
      </w:pPr>
    </w:p>
    <w:p w14:paraId="4A5236B2" w14:textId="77777777" w:rsidR="003C0B77" w:rsidRPr="00D27BA1" w:rsidRDefault="004F1530" w:rsidP="00D27BA1">
      <w:pPr>
        <w:pStyle w:val="NormalWeb"/>
        <w:spacing w:before="0" w:beforeAutospacing="0" w:after="0" w:afterAutospacing="0" w:line="360" w:lineRule="auto"/>
        <w:jc w:val="both"/>
        <w:rPr>
          <w:rFonts w:ascii="Arial" w:hAnsi="Arial" w:cs="Arial"/>
        </w:rPr>
      </w:pPr>
      <w:r w:rsidRPr="00D27BA1">
        <w:rPr>
          <w:rFonts w:ascii="Arial" w:hAnsi="Arial" w:cs="Arial"/>
          <w:color w:val="231F20"/>
          <w:shd w:val="clear" w:color="auto" w:fill="FFFFFF"/>
        </w:rPr>
        <w:t xml:space="preserve">Bamidele, R. (2022). </w:t>
      </w:r>
      <w:r w:rsidRPr="00D27BA1">
        <w:rPr>
          <w:rStyle w:val="ffa"/>
          <w:rFonts w:ascii="Arial" w:hAnsi="Arial" w:cs="Arial"/>
          <w:i/>
          <w:iCs/>
          <w:color w:val="231F20"/>
          <w:shd w:val="clear" w:color="auto" w:fill="FFFFFF"/>
        </w:rPr>
        <w:t>Organizational culture</w:t>
      </w:r>
      <w:r w:rsidRPr="00D27BA1">
        <w:rPr>
          <w:rFonts w:ascii="Arial" w:hAnsi="Arial" w:cs="Arial"/>
          <w:color w:val="231F20"/>
          <w:shd w:val="clear" w:color="auto" w:fill="FFFFFF"/>
        </w:rPr>
        <w:t xml:space="preserve">. </w:t>
      </w:r>
      <w:proofErr w:type="spellStart"/>
      <w:r w:rsidRPr="00D27BA1">
        <w:rPr>
          <w:rFonts w:ascii="Arial" w:hAnsi="Arial" w:cs="Arial"/>
          <w:color w:val="231F20"/>
          <w:shd w:val="clear" w:color="auto" w:fill="FFFFFF"/>
        </w:rPr>
        <w:t>Awka</w:t>
      </w:r>
      <w:proofErr w:type="spellEnd"/>
      <w:r w:rsidRPr="00D27BA1">
        <w:rPr>
          <w:rFonts w:ascii="Arial" w:hAnsi="Arial" w:cs="Arial"/>
          <w:color w:val="231F20"/>
          <w:shd w:val="clear" w:color="auto" w:fill="FFFFFF"/>
        </w:rPr>
        <w:t>, Anambra State Nigeria: Fab Educational Books</w:t>
      </w:r>
      <w:r w:rsidR="005B0227" w:rsidRPr="00D27BA1">
        <w:rPr>
          <w:rFonts w:ascii="Arial" w:hAnsi="Arial" w:cs="Arial"/>
          <w:color w:val="231F20"/>
          <w:shd w:val="clear" w:color="auto" w:fill="FFFFFF"/>
        </w:rPr>
        <w:t>.</w:t>
      </w:r>
      <w:r w:rsidR="00EC28C8" w:rsidRPr="00D27BA1">
        <w:rPr>
          <w:rFonts w:ascii="Arial" w:hAnsi="Arial" w:cs="Arial"/>
        </w:rPr>
        <w:t xml:space="preserve"> </w:t>
      </w:r>
    </w:p>
    <w:p w14:paraId="2DEF6D58" w14:textId="77777777" w:rsidR="003C0B77" w:rsidRPr="00D27BA1" w:rsidRDefault="003C0B77" w:rsidP="00D27BA1">
      <w:pPr>
        <w:pStyle w:val="NormalWeb"/>
        <w:spacing w:before="0" w:beforeAutospacing="0" w:after="0" w:afterAutospacing="0" w:line="360" w:lineRule="auto"/>
        <w:jc w:val="both"/>
        <w:rPr>
          <w:rFonts w:ascii="Arial" w:hAnsi="Arial" w:cs="Arial"/>
        </w:rPr>
      </w:pPr>
    </w:p>
    <w:p w14:paraId="6130D2A6" w14:textId="77777777" w:rsidR="003C0B77" w:rsidRPr="00D27BA1" w:rsidRDefault="00A95034"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i/>
          <w:iCs/>
          <w:color w:val="000000"/>
        </w:rPr>
        <w:t>BBC News</w:t>
      </w:r>
      <w:r w:rsidRPr="00D27BA1">
        <w:rPr>
          <w:rFonts w:ascii="Arial" w:hAnsi="Arial" w:cs="Arial"/>
          <w:color w:val="000000"/>
        </w:rPr>
        <w:t xml:space="preserve"> (2011) </w:t>
      </w:r>
      <w:r w:rsidRPr="00D27BA1">
        <w:rPr>
          <w:rFonts w:ascii="Arial" w:hAnsi="Arial" w:cs="Arial"/>
          <w:i/>
          <w:iCs/>
          <w:color w:val="000000"/>
        </w:rPr>
        <w:t>‘England riots study: Anti-police anger “was factor</w:t>
      </w:r>
      <w:r w:rsidRPr="00D27BA1">
        <w:rPr>
          <w:rFonts w:ascii="Arial" w:hAnsi="Arial" w:cs="Arial"/>
          <w:color w:val="000000"/>
        </w:rPr>
        <w:t xml:space="preserve">”’, 5 December. Available at: </w:t>
      </w:r>
      <w:hyperlink r:id="rId6" w:history="1">
        <w:r w:rsidRPr="00D27BA1">
          <w:rPr>
            <w:rStyle w:val="Hyperlink"/>
            <w:rFonts w:ascii="Arial" w:hAnsi="Arial" w:cs="Arial"/>
          </w:rPr>
          <w:t>https://www.bbc.co.uk/news/uk-16018215</w:t>
        </w:r>
      </w:hyperlink>
      <w:r w:rsidRPr="00D27BA1">
        <w:rPr>
          <w:rFonts w:ascii="Arial" w:hAnsi="Arial" w:cs="Arial"/>
          <w:color w:val="000000"/>
        </w:rPr>
        <w:t>.</w:t>
      </w:r>
    </w:p>
    <w:p w14:paraId="1EACD879" w14:textId="77777777" w:rsidR="003C0B77" w:rsidRPr="00D27BA1" w:rsidRDefault="003C0B77" w:rsidP="00D27BA1">
      <w:pPr>
        <w:pStyle w:val="NormalWeb"/>
        <w:spacing w:before="0" w:beforeAutospacing="0" w:after="0" w:afterAutospacing="0" w:line="360" w:lineRule="auto"/>
        <w:jc w:val="both"/>
        <w:rPr>
          <w:rFonts w:ascii="Arial" w:hAnsi="Arial" w:cs="Arial"/>
          <w:color w:val="000000"/>
        </w:rPr>
      </w:pPr>
    </w:p>
    <w:p w14:paraId="2EC10F87" w14:textId="77777777" w:rsidR="003C0B77" w:rsidRPr="00D27BA1" w:rsidRDefault="007253EF"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BBC (2021) </w:t>
      </w:r>
      <w:r w:rsidRPr="00D27BA1">
        <w:rPr>
          <w:rFonts w:ascii="Arial" w:hAnsi="Arial" w:cs="Arial"/>
          <w:i/>
          <w:iCs/>
          <w:color w:val="000000"/>
        </w:rPr>
        <w:t>‘Black History Month: the 1981 Brixton Riots</w:t>
      </w:r>
      <w:r w:rsidRPr="00D27BA1">
        <w:rPr>
          <w:rFonts w:ascii="Arial" w:hAnsi="Arial" w:cs="Arial"/>
          <w:color w:val="000000"/>
        </w:rPr>
        <w:t xml:space="preserve"> - CBBC Newsround’, </w:t>
      </w:r>
      <w:r w:rsidRPr="00D27BA1">
        <w:rPr>
          <w:rFonts w:ascii="Arial" w:hAnsi="Arial" w:cs="Arial"/>
          <w:i/>
          <w:iCs/>
          <w:color w:val="000000"/>
        </w:rPr>
        <w:t>www.bbc.co.uk</w:t>
      </w:r>
      <w:r w:rsidRPr="00D27BA1">
        <w:rPr>
          <w:rFonts w:ascii="Arial" w:hAnsi="Arial" w:cs="Arial"/>
          <w:color w:val="000000"/>
        </w:rPr>
        <w:t xml:space="preserve">, 12 April. Available at: </w:t>
      </w:r>
      <w:hyperlink r:id="rId7" w:history="1">
        <w:r w:rsidRPr="00D27BA1">
          <w:rPr>
            <w:rStyle w:val="Hyperlink"/>
            <w:rFonts w:ascii="Arial" w:hAnsi="Arial" w:cs="Arial"/>
          </w:rPr>
          <w:t>https://www.bbc.co.uk/newsround/50035769</w:t>
        </w:r>
      </w:hyperlink>
      <w:r w:rsidRPr="00D27BA1">
        <w:rPr>
          <w:rFonts w:ascii="Arial" w:hAnsi="Arial" w:cs="Arial"/>
          <w:color w:val="000000"/>
        </w:rPr>
        <w:t>. (Accessed: 29</w:t>
      </w:r>
      <w:r w:rsidRPr="00D27BA1">
        <w:rPr>
          <w:rFonts w:ascii="Arial" w:hAnsi="Arial" w:cs="Arial"/>
          <w:color w:val="000000"/>
          <w:vertAlign w:val="superscript"/>
        </w:rPr>
        <w:t>th</w:t>
      </w:r>
      <w:r w:rsidRPr="00D27BA1">
        <w:rPr>
          <w:rFonts w:ascii="Arial" w:hAnsi="Arial" w:cs="Arial"/>
          <w:color w:val="000000"/>
        </w:rPr>
        <w:t xml:space="preserve"> January 2024). </w:t>
      </w:r>
    </w:p>
    <w:p w14:paraId="4A494383" w14:textId="77777777" w:rsidR="003C0B77" w:rsidRPr="00D27BA1" w:rsidRDefault="003C0B77" w:rsidP="00D27BA1">
      <w:pPr>
        <w:pStyle w:val="NormalWeb"/>
        <w:spacing w:before="0" w:beforeAutospacing="0" w:after="0" w:afterAutospacing="0" w:line="360" w:lineRule="auto"/>
        <w:jc w:val="both"/>
        <w:rPr>
          <w:rFonts w:ascii="Arial" w:hAnsi="Arial" w:cs="Arial"/>
          <w:color w:val="000000"/>
        </w:rPr>
      </w:pPr>
    </w:p>
    <w:p w14:paraId="77F7653C" w14:textId="08DF648A" w:rsidR="006456CD" w:rsidRPr="00D27BA1" w:rsidRDefault="006456CD" w:rsidP="00D27BA1">
      <w:pPr>
        <w:pStyle w:val="NormalWeb"/>
        <w:spacing w:before="0" w:beforeAutospacing="0" w:after="0" w:afterAutospacing="0" w:line="360" w:lineRule="auto"/>
        <w:jc w:val="both"/>
        <w:rPr>
          <w:rFonts w:ascii="Arial" w:hAnsi="Arial" w:cs="Arial"/>
          <w:color w:val="555555"/>
          <w:shd w:val="clear" w:color="auto" w:fill="FFFFFF"/>
        </w:rPr>
      </w:pPr>
      <w:r w:rsidRPr="00D27BA1">
        <w:rPr>
          <w:rFonts w:ascii="Arial" w:hAnsi="Arial" w:cs="Arial"/>
          <w:color w:val="555555"/>
          <w:shd w:val="clear" w:color="auto" w:fill="FFFFFF"/>
        </w:rPr>
        <w:t>BENNETT, K., 2020. The media as an investigative resource: reflections from English cold-case units. </w:t>
      </w:r>
      <w:r w:rsidRPr="00D27BA1">
        <w:rPr>
          <w:rFonts w:ascii="Arial" w:hAnsi="Arial" w:cs="Arial"/>
          <w:i/>
          <w:iCs/>
          <w:color w:val="555555"/>
          <w:shd w:val="clear" w:color="auto" w:fill="FFFFFF"/>
        </w:rPr>
        <w:t>Journal of Criminal Psychology, </w:t>
      </w:r>
      <w:r w:rsidRPr="00D27BA1">
        <w:rPr>
          <w:rFonts w:ascii="Arial" w:hAnsi="Arial" w:cs="Arial"/>
          <w:b/>
          <w:bCs/>
          <w:color w:val="555555"/>
          <w:shd w:val="clear" w:color="auto" w:fill="FFFFFF"/>
        </w:rPr>
        <w:t>10</w:t>
      </w:r>
      <w:r w:rsidRPr="00D27BA1">
        <w:rPr>
          <w:rFonts w:ascii="Arial" w:hAnsi="Arial" w:cs="Arial"/>
          <w:color w:val="555555"/>
          <w:shd w:val="clear" w:color="auto" w:fill="FFFFFF"/>
        </w:rPr>
        <w:t>(2), pp. 145-166.</w:t>
      </w:r>
    </w:p>
    <w:p w14:paraId="6BDE0817" w14:textId="77777777" w:rsidR="006456CD" w:rsidRPr="00D27BA1" w:rsidRDefault="006456CD" w:rsidP="00D27BA1">
      <w:pPr>
        <w:pStyle w:val="NormalWeb"/>
        <w:spacing w:before="0" w:beforeAutospacing="0" w:after="0" w:afterAutospacing="0" w:line="360" w:lineRule="auto"/>
        <w:jc w:val="both"/>
        <w:rPr>
          <w:rFonts w:ascii="Arial" w:hAnsi="Arial" w:cs="Arial"/>
          <w:color w:val="333333"/>
          <w:shd w:val="clear" w:color="auto" w:fill="FFFFFF"/>
        </w:rPr>
      </w:pPr>
    </w:p>
    <w:p w14:paraId="6CD32B0B" w14:textId="0FE5A4FE" w:rsidR="003C0B77" w:rsidRPr="00D27BA1" w:rsidRDefault="00F10B8D" w:rsidP="00D27BA1">
      <w:pPr>
        <w:pStyle w:val="NormalWeb"/>
        <w:spacing w:before="0" w:beforeAutospacing="0" w:after="0" w:afterAutospacing="0" w:line="360" w:lineRule="auto"/>
        <w:jc w:val="both"/>
        <w:rPr>
          <w:rFonts w:ascii="Arial" w:hAnsi="Arial" w:cs="Arial"/>
          <w:color w:val="333333"/>
          <w:shd w:val="clear" w:color="auto" w:fill="FFFFFF"/>
        </w:rPr>
      </w:pPr>
      <w:r w:rsidRPr="00D27BA1">
        <w:rPr>
          <w:rFonts w:ascii="Arial" w:hAnsi="Arial" w:cs="Arial"/>
          <w:color w:val="333333"/>
          <w:shd w:val="clear" w:color="auto" w:fill="FFFFFF"/>
        </w:rPr>
        <w:t xml:space="preserve">Boag-Munroe F, Donnelly J, van </w:t>
      </w:r>
      <w:proofErr w:type="spellStart"/>
      <w:r w:rsidRPr="00D27BA1">
        <w:rPr>
          <w:rFonts w:ascii="Arial" w:hAnsi="Arial" w:cs="Arial"/>
          <w:color w:val="333333"/>
          <w:shd w:val="clear" w:color="auto" w:fill="FFFFFF"/>
        </w:rPr>
        <w:t>Mechelen</w:t>
      </w:r>
      <w:proofErr w:type="spellEnd"/>
      <w:r w:rsidRPr="00D27BA1">
        <w:rPr>
          <w:rFonts w:ascii="Arial" w:hAnsi="Arial" w:cs="Arial"/>
          <w:color w:val="333333"/>
          <w:shd w:val="clear" w:color="auto" w:fill="FFFFFF"/>
        </w:rPr>
        <w:t xml:space="preserve"> D, et al. (2017) </w:t>
      </w:r>
      <w:r w:rsidRPr="00D27BA1">
        <w:rPr>
          <w:rFonts w:ascii="Arial" w:hAnsi="Arial" w:cs="Arial"/>
          <w:i/>
          <w:iCs/>
          <w:color w:val="333333"/>
          <w:shd w:val="clear" w:color="auto" w:fill="FFFFFF"/>
        </w:rPr>
        <w:t>Police officers’ promotion prospects and intention to leave the police</w:t>
      </w:r>
      <w:r w:rsidRPr="00D27BA1">
        <w:rPr>
          <w:rFonts w:ascii="Arial" w:hAnsi="Arial" w:cs="Arial"/>
          <w:color w:val="333333"/>
          <w:shd w:val="clear" w:color="auto" w:fill="FFFFFF"/>
        </w:rPr>
        <w:t>. </w:t>
      </w:r>
      <w:r w:rsidRPr="00D27BA1">
        <w:rPr>
          <w:rStyle w:val="Emphasis"/>
          <w:rFonts w:ascii="Arial" w:hAnsi="Arial" w:cs="Arial"/>
          <w:color w:val="333333"/>
          <w:shd w:val="clear" w:color="auto" w:fill="FFFFFF"/>
        </w:rPr>
        <w:t>Policing</w:t>
      </w:r>
      <w:r w:rsidRPr="00D27BA1">
        <w:rPr>
          <w:rFonts w:ascii="Arial" w:hAnsi="Arial" w:cs="Arial"/>
          <w:color w:val="333333"/>
          <w:shd w:val="clear" w:color="auto" w:fill="FFFFFF"/>
        </w:rPr>
        <w:t> 11: 132–145.</w:t>
      </w:r>
    </w:p>
    <w:p w14:paraId="0D3D98DB" w14:textId="77777777" w:rsidR="00B37A99" w:rsidRPr="00D27BA1" w:rsidRDefault="00B37A99" w:rsidP="00D27BA1">
      <w:pPr>
        <w:pStyle w:val="NormalWeb"/>
        <w:spacing w:before="0" w:beforeAutospacing="0" w:after="0" w:afterAutospacing="0" w:line="360" w:lineRule="auto"/>
        <w:jc w:val="both"/>
        <w:rPr>
          <w:rFonts w:ascii="Arial" w:hAnsi="Arial" w:cs="Arial"/>
          <w:color w:val="333333"/>
          <w:shd w:val="clear" w:color="auto" w:fill="FFFFFF"/>
        </w:rPr>
      </w:pPr>
    </w:p>
    <w:p w14:paraId="03C44A1E" w14:textId="7A589403" w:rsidR="00B37A99" w:rsidRPr="00D27BA1" w:rsidRDefault="00B37A99"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Bagozzi, R.P. </w:t>
      </w:r>
      <w:r w:rsidRPr="00D27BA1">
        <w:rPr>
          <w:rFonts w:ascii="Arial" w:hAnsi="Arial" w:cs="Arial"/>
          <w:i/>
          <w:iCs/>
          <w:color w:val="000000"/>
        </w:rPr>
        <w:t>et al.</w:t>
      </w:r>
      <w:r w:rsidRPr="00D27BA1">
        <w:rPr>
          <w:rFonts w:ascii="Arial" w:hAnsi="Arial" w:cs="Arial"/>
          <w:color w:val="000000"/>
        </w:rPr>
        <w:t> (2022) ‘Responses of the public towards the government in times of crisis’, </w:t>
      </w:r>
      <w:r w:rsidRPr="00D27BA1">
        <w:rPr>
          <w:rFonts w:ascii="Arial" w:hAnsi="Arial" w:cs="Arial"/>
          <w:i/>
          <w:iCs/>
          <w:color w:val="000000"/>
        </w:rPr>
        <w:t>British Journal of Social Psychology</w:t>
      </w:r>
      <w:r w:rsidRPr="00D27BA1">
        <w:rPr>
          <w:rFonts w:ascii="Arial" w:hAnsi="Arial" w:cs="Arial"/>
          <w:color w:val="000000"/>
        </w:rPr>
        <w:t xml:space="preserve"> [Preprint]. Available at: </w:t>
      </w:r>
      <w:hyperlink r:id="rId8" w:history="1">
        <w:r w:rsidRPr="00D27BA1">
          <w:rPr>
            <w:rStyle w:val="Hyperlink"/>
            <w:rFonts w:ascii="Arial" w:hAnsi="Arial" w:cs="Arial"/>
          </w:rPr>
          <w:t>https://doi.org/10.1111/bjso.12566</w:t>
        </w:r>
      </w:hyperlink>
      <w:r w:rsidRPr="00D27BA1">
        <w:rPr>
          <w:rFonts w:ascii="Arial" w:hAnsi="Arial" w:cs="Arial"/>
          <w:color w:val="000000"/>
        </w:rPr>
        <w:t>.</w:t>
      </w:r>
    </w:p>
    <w:p w14:paraId="79F39F9B" w14:textId="77777777" w:rsidR="00B37A99" w:rsidRPr="00D27BA1" w:rsidRDefault="00B37A99" w:rsidP="00D27BA1">
      <w:pPr>
        <w:pStyle w:val="NormalWeb"/>
        <w:spacing w:before="0" w:beforeAutospacing="0" w:after="0" w:afterAutospacing="0" w:line="360" w:lineRule="auto"/>
        <w:jc w:val="both"/>
        <w:rPr>
          <w:rFonts w:ascii="Arial" w:hAnsi="Arial" w:cs="Arial"/>
          <w:color w:val="000000"/>
        </w:rPr>
      </w:pPr>
    </w:p>
    <w:p w14:paraId="237A3B8A" w14:textId="7C274592" w:rsidR="00B96920" w:rsidRPr="00D27BA1" w:rsidRDefault="00B96920" w:rsidP="00D27BA1">
      <w:pPr>
        <w:pStyle w:val="NormalWeb"/>
        <w:spacing w:before="0" w:beforeAutospacing="0" w:after="0" w:afterAutospacing="0" w:line="360" w:lineRule="auto"/>
        <w:jc w:val="both"/>
        <w:rPr>
          <w:rFonts w:ascii="Arial" w:hAnsi="Arial" w:cs="Arial"/>
        </w:rPr>
      </w:pPr>
      <w:r w:rsidRPr="00D27BA1">
        <w:rPr>
          <w:rFonts w:ascii="Arial" w:hAnsi="Arial" w:cs="Arial"/>
        </w:rPr>
        <w:t>Casey, L. (2008). Engaging communities in</w:t>
      </w:r>
      <w:r w:rsidR="008628B1" w:rsidRPr="00D27BA1">
        <w:rPr>
          <w:rFonts w:ascii="Arial" w:hAnsi="Arial" w:cs="Arial"/>
        </w:rPr>
        <w:t xml:space="preserve"> </w:t>
      </w:r>
      <w:r w:rsidRPr="00D27BA1">
        <w:rPr>
          <w:rFonts w:ascii="Arial" w:hAnsi="Arial" w:cs="Arial"/>
        </w:rPr>
        <w:t>fighting crime. London: Cabinet Office.</w:t>
      </w:r>
    </w:p>
    <w:p w14:paraId="20DD81EE" w14:textId="77777777" w:rsidR="002514D5" w:rsidRDefault="002514D5" w:rsidP="00D27BA1">
      <w:pPr>
        <w:spacing w:line="360" w:lineRule="auto"/>
        <w:jc w:val="both"/>
        <w:rPr>
          <w:rFonts w:ascii="Arial" w:hAnsi="Arial" w:cs="Arial"/>
          <w:color w:val="000000"/>
          <w:sz w:val="24"/>
          <w:szCs w:val="24"/>
        </w:rPr>
      </w:pPr>
    </w:p>
    <w:p w14:paraId="0AA29D08" w14:textId="77777777" w:rsidR="002514D5" w:rsidRDefault="007C3905" w:rsidP="00D27BA1">
      <w:pPr>
        <w:spacing w:line="360" w:lineRule="auto"/>
        <w:jc w:val="both"/>
        <w:rPr>
          <w:rFonts w:ascii="Arial" w:hAnsi="Arial" w:cs="Arial"/>
          <w:color w:val="000000"/>
          <w:sz w:val="24"/>
          <w:szCs w:val="24"/>
        </w:rPr>
      </w:pPr>
      <w:r w:rsidRPr="00D27BA1">
        <w:rPr>
          <w:rFonts w:ascii="Arial" w:hAnsi="Arial" w:cs="Arial"/>
          <w:color w:val="000000"/>
          <w:sz w:val="24"/>
          <w:szCs w:val="24"/>
        </w:rPr>
        <w:t>Chalmers, R. and Brannan, G.D. (2023) </w:t>
      </w:r>
      <w:r w:rsidRPr="00D27BA1">
        <w:rPr>
          <w:rFonts w:ascii="Arial" w:hAnsi="Arial" w:cs="Arial"/>
          <w:i/>
          <w:iCs/>
          <w:color w:val="000000"/>
          <w:sz w:val="24"/>
          <w:szCs w:val="24"/>
        </w:rPr>
        <w:t>Organizational Culture</w:t>
      </w:r>
      <w:r w:rsidRPr="00D27BA1">
        <w:rPr>
          <w:rFonts w:ascii="Arial" w:hAnsi="Arial" w:cs="Arial"/>
          <w:color w:val="000000"/>
          <w:sz w:val="24"/>
          <w:szCs w:val="24"/>
        </w:rPr>
        <w:t>, </w:t>
      </w:r>
      <w:r w:rsidRPr="00D27BA1">
        <w:rPr>
          <w:rFonts w:ascii="Arial" w:hAnsi="Arial" w:cs="Arial"/>
          <w:i/>
          <w:iCs/>
          <w:color w:val="000000"/>
          <w:sz w:val="24"/>
          <w:szCs w:val="24"/>
        </w:rPr>
        <w:t>PubMed</w:t>
      </w:r>
      <w:r w:rsidRPr="00D27BA1">
        <w:rPr>
          <w:rFonts w:ascii="Arial" w:hAnsi="Arial" w:cs="Arial"/>
          <w:color w:val="000000"/>
          <w:sz w:val="24"/>
          <w:szCs w:val="24"/>
        </w:rPr>
        <w:t xml:space="preserve">. Treasure Island (FL): </w:t>
      </w:r>
      <w:proofErr w:type="spellStart"/>
      <w:r w:rsidRPr="00D27BA1">
        <w:rPr>
          <w:rFonts w:ascii="Arial" w:hAnsi="Arial" w:cs="Arial"/>
          <w:color w:val="000000"/>
          <w:sz w:val="24"/>
          <w:szCs w:val="24"/>
        </w:rPr>
        <w:t>StatPearls</w:t>
      </w:r>
      <w:proofErr w:type="spellEnd"/>
      <w:r w:rsidRPr="00D27BA1">
        <w:rPr>
          <w:rFonts w:ascii="Arial" w:hAnsi="Arial" w:cs="Arial"/>
          <w:color w:val="000000"/>
          <w:sz w:val="24"/>
          <w:szCs w:val="24"/>
        </w:rPr>
        <w:t xml:space="preserve"> Publishing. Available at: </w:t>
      </w:r>
      <w:hyperlink r:id="rId9" w:history="1">
        <w:r w:rsidR="005B0227" w:rsidRPr="00D27BA1">
          <w:rPr>
            <w:rStyle w:val="Hyperlink"/>
            <w:rFonts w:ascii="Arial" w:hAnsi="Arial" w:cs="Arial"/>
            <w:sz w:val="24"/>
            <w:szCs w:val="24"/>
          </w:rPr>
          <w:t>htps://www.ncbi.nlm.nih.gov/books/NBK560543/</w:t>
        </w:r>
      </w:hyperlink>
      <w:r w:rsidRPr="00D27BA1">
        <w:rPr>
          <w:rFonts w:ascii="Arial" w:hAnsi="Arial" w:cs="Arial"/>
          <w:color w:val="000000"/>
          <w:sz w:val="24"/>
          <w:szCs w:val="24"/>
        </w:rPr>
        <w:t>.</w:t>
      </w:r>
      <w:r w:rsidR="005B0227" w:rsidRPr="00D27BA1">
        <w:rPr>
          <w:rFonts w:ascii="Arial" w:hAnsi="Arial" w:cs="Arial"/>
          <w:color w:val="000000"/>
          <w:sz w:val="24"/>
          <w:szCs w:val="24"/>
        </w:rPr>
        <w:t xml:space="preserve"> (Accessed: 24</w:t>
      </w:r>
      <w:r w:rsidR="005B0227" w:rsidRPr="00D27BA1">
        <w:rPr>
          <w:rFonts w:ascii="Arial" w:hAnsi="Arial" w:cs="Arial"/>
          <w:color w:val="000000"/>
          <w:sz w:val="24"/>
          <w:szCs w:val="24"/>
          <w:vertAlign w:val="superscript"/>
        </w:rPr>
        <w:t>th</w:t>
      </w:r>
      <w:r w:rsidR="005B0227" w:rsidRPr="00D27BA1">
        <w:rPr>
          <w:rFonts w:ascii="Arial" w:hAnsi="Arial" w:cs="Arial"/>
          <w:color w:val="000000"/>
          <w:sz w:val="24"/>
          <w:szCs w:val="24"/>
        </w:rPr>
        <w:t xml:space="preserve"> January 2024).</w:t>
      </w:r>
    </w:p>
    <w:p w14:paraId="14E54709" w14:textId="403349CA" w:rsidR="003C0B77" w:rsidRPr="00D27BA1" w:rsidRDefault="00366F9E" w:rsidP="00D27BA1">
      <w:pPr>
        <w:spacing w:line="360" w:lineRule="auto"/>
        <w:jc w:val="both"/>
        <w:rPr>
          <w:rFonts w:ascii="Arial" w:hAnsi="Arial" w:cs="Arial"/>
          <w:color w:val="000000"/>
          <w:sz w:val="24"/>
          <w:szCs w:val="24"/>
        </w:rPr>
      </w:pPr>
      <w:r w:rsidRPr="00D27BA1">
        <w:rPr>
          <w:rFonts w:ascii="Arial" w:hAnsi="Arial" w:cs="Arial"/>
          <w:color w:val="000000"/>
          <w:sz w:val="24"/>
          <w:szCs w:val="24"/>
        </w:rPr>
        <w:lastRenderedPageBreak/>
        <w:t>College of Policing (</w:t>
      </w:r>
      <w:r w:rsidR="00100423" w:rsidRPr="00D27BA1">
        <w:rPr>
          <w:rFonts w:ascii="Arial" w:hAnsi="Arial" w:cs="Arial"/>
          <w:color w:val="000000"/>
          <w:sz w:val="24"/>
          <w:szCs w:val="24"/>
        </w:rPr>
        <w:t>a</w:t>
      </w:r>
      <w:proofErr w:type="gramStart"/>
      <w:r w:rsidR="00100423" w:rsidRPr="00D27BA1">
        <w:rPr>
          <w:rFonts w:ascii="Arial" w:hAnsi="Arial" w:cs="Arial"/>
          <w:color w:val="000000"/>
          <w:sz w:val="24"/>
          <w:szCs w:val="24"/>
        </w:rPr>
        <w:t>)(</w:t>
      </w:r>
      <w:proofErr w:type="gramEnd"/>
      <w:r w:rsidRPr="00D27BA1">
        <w:rPr>
          <w:rFonts w:ascii="Arial" w:hAnsi="Arial" w:cs="Arial"/>
          <w:color w:val="000000"/>
          <w:sz w:val="24"/>
          <w:szCs w:val="24"/>
        </w:rPr>
        <w:t>2020) </w:t>
      </w:r>
      <w:r w:rsidRPr="00D27BA1">
        <w:rPr>
          <w:rFonts w:ascii="Arial" w:hAnsi="Arial" w:cs="Arial"/>
          <w:i/>
          <w:iCs/>
          <w:color w:val="000000"/>
          <w:sz w:val="24"/>
          <w:szCs w:val="24"/>
        </w:rPr>
        <w:t>Conflict management skills www.college.police.uk</w:t>
      </w:r>
      <w:r w:rsidRPr="00D27BA1">
        <w:rPr>
          <w:rFonts w:ascii="Arial" w:hAnsi="Arial" w:cs="Arial"/>
          <w:color w:val="000000"/>
          <w:sz w:val="24"/>
          <w:szCs w:val="24"/>
        </w:rPr>
        <w:t xml:space="preserve">. Available at: </w:t>
      </w:r>
      <w:hyperlink r:id="rId10" w:anchor="example-model-betari-s-box-personal-safety-manual-2a67ef72-c770-4bdd-9521-8a50976c63ed" w:history="1">
        <w:r w:rsidRPr="00D27BA1">
          <w:rPr>
            <w:rStyle w:val="Hyperlink"/>
            <w:rFonts w:ascii="Arial" w:hAnsi="Arial" w:cs="Arial"/>
            <w:sz w:val="24"/>
            <w:szCs w:val="24"/>
          </w:rPr>
          <w:t>https://www.college.police.uk/guidance/conflict-management/conflict-management-skills#example-model-betari-s-box-personal-safety-manual-2a67ef72-c770-4bdd-9521-8a50976c63ed</w:t>
        </w:r>
      </w:hyperlink>
      <w:r w:rsidRPr="00D27BA1">
        <w:rPr>
          <w:rFonts w:ascii="Arial" w:hAnsi="Arial" w:cs="Arial"/>
          <w:color w:val="000000"/>
          <w:sz w:val="24"/>
          <w:szCs w:val="24"/>
        </w:rPr>
        <w:t>. (Accessed: 29</w:t>
      </w:r>
      <w:r w:rsidRPr="00D27BA1">
        <w:rPr>
          <w:rFonts w:ascii="Arial" w:hAnsi="Arial" w:cs="Arial"/>
          <w:color w:val="000000"/>
          <w:sz w:val="24"/>
          <w:szCs w:val="24"/>
          <w:vertAlign w:val="superscript"/>
        </w:rPr>
        <w:t>th</w:t>
      </w:r>
      <w:r w:rsidRPr="00D27BA1">
        <w:rPr>
          <w:rFonts w:ascii="Arial" w:hAnsi="Arial" w:cs="Arial"/>
          <w:color w:val="000000"/>
          <w:sz w:val="24"/>
          <w:szCs w:val="24"/>
        </w:rPr>
        <w:t xml:space="preserve"> January 2024).</w:t>
      </w:r>
    </w:p>
    <w:p w14:paraId="13493923" w14:textId="7930F973" w:rsidR="003C0B77" w:rsidRPr="00D27BA1" w:rsidRDefault="00100423"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College of Policing (b) (2020) </w:t>
      </w:r>
      <w:r w:rsidRPr="00D27BA1">
        <w:rPr>
          <w:rFonts w:ascii="Arial" w:hAnsi="Arial" w:cs="Arial"/>
          <w:i/>
          <w:iCs/>
          <w:color w:val="000000"/>
        </w:rPr>
        <w:t>Looking after your health and wellbeing</w:t>
      </w:r>
      <w:r w:rsidRPr="00D27BA1">
        <w:rPr>
          <w:rFonts w:ascii="Arial" w:hAnsi="Arial" w:cs="Arial"/>
          <w:color w:val="000000"/>
        </w:rPr>
        <w:t>, </w:t>
      </w:r>
      <w:r w:rsidRPr="00D27BA1">
        <w:rPr>
          <w:rFonts w:ascii="Arial" w:hAnsi="Arial" w:cs="Arial"/>
          <w:i/>
          <w:iCs/>
          <w:color w:val="000000"/>
        </w:rPr>
        <w:t>College of Policing</w:t>
      </w:r>
      <w:r w:rsidRPr="00D27BA1">
        <w:rPr>
          <w:rFonts w:ascii="Arial" w:hAnsi="Arial" w:cs="Arial"/>
          <w:color w:val="000000"/>
        </w:rPr>
        <w:t xml:space="preserve">. Available at: </w:t>
      </w:r>
      <w:hyperlink r:id="rId11" w:history="1">
        <w:r w:rsidR="003C0B77" w:rsidRPr="00D27BA1">
          <w:rPr>
            <w:rStyle w:val="Hyperlink"/>
            <w:rFonts w:ascii="Arial" w:hAnsi="Arial" w:cs="Arial"/>
          </w:rPr>
          <w:t>https://www.college.police.uk/article/wellbeing-cpd-in-focus</w:t>
        </w:r>
      </w:hyperlink>
      <w:r w:rsidRPr="00D27BA1">
        <w:rPr>
          <w:rFonts w:ascii="Arial" w:hAnsi="Arial" w:cs="Arial"/>
          <w:color w:val="000000"/>
        </w:rPr>
        <w:t>.</w:t>
      </w:r>
    </w:p>
    <w:p w14:paraId="5A905343" w14:textId="19420E6A" w:rsidR="00DE3418" w:rsidRPr="00D27BA1" w:rsidRDefault="00DE341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College of Policing (2022) </w:t>
      </w:r>
      <w:r w:rsidRPr="00D27BA1">
        <w:rPr>
          <w:rFonts w:ascii="Arial" w:hAnsi="Arial" w:cs="Arial"/>
          <w:i/>
          <w:iCs/>
          <w:color w:val="000000"/>
        </w:rPr>
        <w:t>Major Investigation and Public Protection</w:t>
      </w:r>
      <w:r w:rsidRPr="00D27BA1">
        <w:rPr>
          <w:rFonts w:ascii="Arial" w:hAnsi="Arial" w:cs="Arial"/>
          <w:color w:val="000000"/>
        </w:rPr>
        <w:t>, </w:t>
      </w:r>
      <w:r w:rsidRPr="00D27BA1">
        <w:rPr>
          <w:rFonts w:ascii="Arial" w:hAnsi="Arial" w:cs="Arial"/>
          <w:i/>
          <w:iCs/>
          <w:color w:val="000000"/>
        </w:rPr>
        <w:t>College of Policing</w:t>
      </w:r>
      <w:r w:rsidRPr="00D27BA1">
        <w:rPr>
          <w:rFonts w:ascii="Arial" w:hAnsi="Arial" w:cs="Arial"/>
          <w:color w:val="000000"/>
        </w:rPr>
        <w:t xml:space="preserve">. Available at: </w:t>
      </w:r>
      <w:hyperlink r:id="rId12" w:history="1">
        <w:r w:rsidRPr="00D27BA1">
          <w:rPr>
            <w:rStyle w:val="Hyperlink"/>
            <w:rFonts w:ascii="Arial" w:hAnsi="Arial" w:cs="Arial"/>
          </w:rPr>
          <w:t>https://www.college.police.uk/app/major-investigation-and-public-protection</w:t>
        </w:r>
      </w:hyperlink>
      <w:r w:rsidRPr="00D27BA1">
        <w:rPr>
          <w:rFonts w:ascii="Arial" w:hAnsi="Arial" w:cs="Arial"/>
          <w:color w:val="000000"/>
        </w:rPr>
        <w:t>.</w:t>
      </w:r>
    </w:p>
    <w:p w14:paraId="2B0BF5D1" w14:textId="77777777" w:rsidR="00DE3418" w:rsidRPr="00D27BA1" w:rsidRDefault="00DE3418" w:rsidP="00D27BA1">
      <w:pPr>
        <w:pStyle w:val="NormalWeb"/>
        <w:spacing w:before="0" w:beforeAutospacing="0" w:after="0" w:afterAutospacing="0" w:line="360" w:lineRule="auto"/>
        <w:jc w:val="both"/>
        <w:rPr>
          <w:rFonts w:ascii="Arial" w:hAnsi="Arial" w:cs="Arial"/>
          <w:color w:val="000000"/>
        </w:rPr>
      </w:pPr>
    </w:p>
    <w:p w14:paraId="4FB4C99B" w14:textId="77777777" w:rsidR="003C0B77" w:rsidRPr="00D27BA1" w:rsidRDefault="00366F9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Cox, C. and Kirby, S. (2018) ‘</w:t>
      </w:r>
      <w:r w:rsidRPr="00D27BA1">
        <w:rPr>
          <w:rFonts w:ascii="Arial" w:hAnsi="Arial" w:cs="Arial"/>
          <w:i/>
          <w:iCs/>
          <w:color w:val="000000"/>
        </w:rPr>
        <w:t>Can higher education reduce the negative consequences of police occupational culture amongst new recruits</w:t>
      </w:r>
      <w:r w:rsidRPr="00D27BA1">
        <w:rPr>
          <w:rFonts w:ascii="Arial" w:hAnsi="Arial" w:cs="Arial"/>
          <w:color w:val="000000"/>
        </w:rPr>
        <w:t>?’, </w:t>
      </w:r>
      <w:r w:rsidRPr="00D27BA1">
        <w:rPr>
          <w:rFonts w:ascii="Arial" w:hAnsi="Arial" w:cs="Arial"/>
          <w:i/>
          <w:iCs/>
          <w:color w:val="000000"/>
        </w:rPr>
        <w:t>Policing: An International Journal</w:t>
      </w:r>
      <w:r w:rsidRPr="00D27BA1">
        <w:rPr>
          <w:rFonts w:ascii="Arial" w:hAnsi="Arial" w:cs="Arial"/>
          <w:color w:val="000000"/>
        </w:rPr>
        <w:t xml:space="preserve">, 41(5), pp. 550–562. Available at: </w:t>
      </w:r>
      <w:hyperlink r:id="rId13" w:history="1">
        <w:r w:rsidR="00E02228" w:rsidRPr="00D27BA1">
          <w:rPr>
            <w:rStyle w:val="Hyperlink"/>
            <w:rFonts w:ascii="Arial" w:hAnsi="Arial" w:cs="Arial"/>
          </w:rPr>
          <w:t>https://doi.org/10.1108/pijpsm-10-2016-0154</w:t>
        </w:r>
      </w:hyperlink>
      <w:r w:rsidRPr="00D27BA1">
        <w:rPr>
          <w:rFonts w:ascii="Arial" w:hAnsi="Arial" w:cs="Arial"/>
          <w:color w:val="000000"/>
        </w:rPr>
        <w:t>.</w:t>
      </w:r>
    </w:p>
    <w:p w14:paraId="564611F0" w14:textId="77777777" w:rsidR="003C0B77" w:rsidRPr="00D27BA1" w:rsidRDefault="003C0B77" w:rsidP="00D27BA1">
      <w:pPr>
        <w:pStyle w:val="NormalWeb"/>
        <w:spacing w:before="0" w:beforeAutospacing="0" w:after="0" w:afterAutospacing="0" w:line="360" w:lineRule="auto"/>
        <w:jc w:val="both"/>
        <w:rPr>
          <w:rFonts w:ascii="Arial" w:hAnsi="Arial" w:cs="Arial"/>
          <w:color w:val="000000"/>
        </w:rPr>
      </w:pPr>
    </w:p>
    <w:p w14:paraId="4E98D56E" w14:textId="170CBA73" w:rsidR="00557B03" w:rsidRPr="00D27BA1" w:rsidRDefault="00E0222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Crank, J.P. (1990) ‘</w:t>
      </w:r>
      <w:r w:rsidRPr="00D27BA1">
        <w:rPr>
          <w:rFonts w:ascii="Arial" w:hAnsi="Arial" w:cs="Arial"/>
          <w:i/>
          <w:iCs/>
          <w:color w:val="000000"/>
        </w:rPr>
        <w:t>Police: Professionals or craftsmen? An empirical assessment of professionalism and craftsmanship among eight municipal police agencies’</w:t>
      </w:r>
      <w:r w:rsidRPr="00D27BA1">
        <w:rPr>
          <w:rFonts w:ascii="Arial" w:hAnsi="Arial" w:cs="Arial"/>
          <w:color w:val="000000"/>
        </w:rPr>
        <w:t>, </w:t>
      </w:r>
      <w:r w:rsidRPr="00D27BA1">
        <w:rPr>
          <w:rFonts w:ascii="Arial" w:hAnsi="Arial" w:cs="Arial"/>
          <w:i/>
          <w:iCs/>
          <w:color w:val="000000"/>
        </w:rPr>
        <w:t>Journal of Criminal Justice</w:t>
      </w:r>
      <w:r w:rsidRPr="00D27BA1">
        <w:rPr>
          <w:rFonts w:ascii="Arial" w:hAnsi="Arial" w:cs="Arial"/>
          <w:color w:val="000000"/>
        </w:rPr>
        <w:t xml:space="preserve">, 18(4), pp. 333–349. Available at: </w:t>
      </w:r>
      <w:hyperlink r:id="rId14" w:history="1">
        <w:r w:rsidR="003C0B77" w:rsidRPr="00D27BA1">
          <w:rPr>
            <w:rStyle w:val="Hyperlink"/>
            <w:rFonts w:ascii="Arial" w:hAnsi="Arial" w:cs="Arial"/>
          </w:rPr>
          <w:t>https://doi.org/10.1016/0047-2352(90)90045-d</w:t>
        </w:r>
      </w:hyperlink>
      <w:r w:rsidRPr="00D27BA1">
        <w:rPr>
          <w:rFonts w:ascii="Arial" w:hAnsi="Arial" w:cs="Arial"/>
          <w:color w:val="000000"/>
        </w:rPr>
        <w:t>.</w:t>
      </w:r>
    </w:p>
    <w:p w14:paraId="5E0F1B4C" w14:textId="77777777" w:rsidR="003C0B77" w:rsidRPr="00D27BA1" w:rsidRDefault="003C0B77" w:rsidP="00D27BA1">
      <w:pPr>
        <w:pStyle w:val="NormalWeb"/>
        <w:spacing w:before="0" w:beforeAutospacing="0" w:after="0" w:afterAutospacing="0" w:line="360" w:lineRule="auto"/>
        <w:jc w:val="both"/>
        <w:rPr>
          <w:rFonts w:ascii="Arial" w:hAnsi="Arial" w:cs="Arial"/>
          <w:color w:val="000000"/>
        </w:rPr>
      </w:pPr>
    </w:p>
    <w:p w14:paraId="7CFADBC8" w14:textId="3F758FF3" w:rsidR="00211BA8" w:rsidRPr="00D27BA1" w:rsidRDefault="00211BA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Dando, C., Wilcock, R. and Milne, R. (2009) ‘The Cognitive Interview: novice police officers’ witness/victim interviewing practices’, </w:t>
      </w:r>
      <w:r w:rsidRPr="00D27BA1">
        <w:rPr>
          <w:rFonts w:ascii="Arial" w:hAnsi="Arial" w:cs="Arial"/>
          <w:i/>
          <w:iCs/>
          <w:color w:val="000000"/>
        </w:rPr>
        <w:t>Psychology, Crime &amp; Law</w:t>
      </w:r>
      <w:r w:rsidRPr="00D27BA1">
        <w:rPr>
          <w:rFonts w:ascii="Arial" w:hAnsi="Arial" w:cs="Arial"/>
          <w:color w:val="000000"/>
        </w:rPr>
        <w:t xml:space="preserve">, 15(8), pp. 679–696. Available at: </w:t>
      </w:r>
      <w:hyperlink r:id="rId15" w:history="1">
        <w:r w:rsidR="00E01AEE" w:rsidRPr="00D27BA1">
          <w:rPr>
            <w:rStyle w:val="Hyperlink"/>
            <w:rFonts w:ascii="Arial" w:hAnsi="Arial" w:cs="Arial"/>
          </w:rPr>
          <w:t>https://doi.org/10.1080/10683160802203963</w:t>
        </w:r>
      </w:hyperlink>
      <w:r w:rsidRPr="00D27BA1">
        <w:rPr>
          <w:rFonts w:ascii="Arial" w:hAnsi="Arial" w:cs="Arial"/>
          <w:color w:val="000000"/>
        </w:rPr>
        <w:t>.</w:t>
      </w:r>
    </w:p>
    <w:p w14:paraId="69883AFC" w14:textId="77777777" w:rsidR="00E01AEE" w:rsidRPr="00D27BA1" w:rsidRDefault="00E01AEE" w:rsidP="00D27BA1">
      <w:pPr>
        <w:pStyle w:val="NormalWeb"/>
        <w:spacing w:before="0" w:beforeAutospacing="0" w:after="0" w:afterAutospacing="0" w:line="360" w:lineRule="auto"/>
        <w:jc w:val="both"/>
        <w:rPr>
          <w:rFonts w:ascii="Arial" w:hAnsi="Arial" w:cs="Arial"/>
          <w:color w:val="000000"/>
        </w:rPr>
      </w:pPr>
    </w:p>
    <w:p w14:paraId="6E8442A0" w14:textId="77777777" w:rsidR="002D0F50" w:rsidRDefault="007253EF" w:rsidP="00D27BA1">
      <w:pPr>
        <w:pStyle w:val="NormalWeb"/>
        <w:spacing w:before="0" w:beforeAutospacing="0" w:after="0" w:afterAutospacing="0" w:line="360" w:lineRule="auto"/>
        <w:jc w:val="both"/>
        <w:rPr>
          <w:rStyle w:val="Hyperlink"/>
          <w:rFonts w:ascii="Arial" w:hAnsi="Arial" w:cs="Arial"/>
        </w:rPr>
      </w:pPr>
      <w:r w:rsidRPr="00D27BA1">
        <w:rPr>
          <w:rFonts w:ascii="Arial" w:hAnsi="Arial" w:cs="Arial"/>
          <w:color w:val="000000"/>
        </w:rPr>
        <w:t xml:space="preserve">Dodd, V., Police, V.D. and correspondent, crime (2024) </w:t>
      </w:r>
      <w:r w:rsidRPr="00D27BA1">
        <w:rPr>
          <w:rFonts w:ascii="Arial" w:hAnsi="Arial" w:cs="Arial"/>
          <w:i/>
          <w:iCs/>
          <w:color w:val="000000"/>
        </w:rPr>
        <w:t>‘Head of Britain’s police chiefs says force “institutionally racist”’, The Guardian</w:t>
      </w:r>
      <w:r w:rsidRPr="00D27BA1">
        <w:rPr>
          <w:rFonts w:ascii="Arial" w:hAnsi="Arial" w:cs="Arial"/>
          <w:color w:val="000000"/>
        </w:rPr>
        <w:t xml:space="preserve">, 5 January. Available at: </w:t>
      </w:r>
      <w:hyperlink r:id="rId16" w:history="1">
        <w:r w:rsidRPr="00D27BA1">
          <w:rPr>
            <w:rStyle w:val="Hyperlink"/>
            <w:rFonts w:ascii="Arial" w:hAnsi="Arial" w:cs="Arial"/>
          </w:rPr>
          <w:t>https://www.theguardian.com/uk-news/2024/jan/05/head-of-britains-police-chiefs-says-force-is-institutionally-racist-gavin-stephens</w:t>
        </w:r>
      </w:hyperlink>
    </w:p>
    <w:p w14:paraId="0BE4DD21" w14:textId="77777777" w:rsidR="002514D5" w:rsidRDefault="002514D5" w:rsidP="00D27BA1">
      <w:pPr>
        <w:pStyle w:val="NormalWeb"/>
        <w:spacing w:before="0" w:beforeAutospacing="0" w:after="0" w:afterAutospacing="0" w:line="360" w:lineRule="auto"/>
        <w:jc w:val="both"/>
        <w:rPr>
          <w:rFonts w:ascii="Arial" w:hAnsi="Arial" w:cs="Arial"/>
          <w:color w:val="000000"/>
        </w:rPr>
      </w:pPr>
    </w:p>
    <w:p w14:paraId="3226600B" w14:textId="1B6EFCCC" w:rsidR="007D1473" w:rsidRPr="002D0F50" w:rsidRDefault="007D1473" w:rsidP="00D27BA1">
      <w:pPr>
        <w:pStyle w:val="NormalWeb"/>
        <w:spacing w:before="0" w:beforeAutospacing="0" w:after="0" w:afterAutospacing="0" w:line="360" w:lineRule="auto"/>
        <w:jc w:val="both"/>
        <w:rPr>
          <w:rStyle w:val="Hyperlink"/>
          <w:rFonts w:ascii="Arial" w:hAnsi="Arial" w:cs="Arial"/>
        </w:rPr>
      </w:pPr>
      <w:r w:rsidRPr="00D27BA1">
        <w:rPr>
          <w:rFonts w:ascii="Arial" w:hAnsi="Arial" w:cs="Arial"/>
          <w:color w:val="000000"/>
        </w:rPr>
        <w:t>Dodier, O. </w:t>
      </w:r>
      <w:r w:rsidRPr="00D27BA1">
        <w:rPr>
          <w:rFonts w:ascii="Arial" w:hAnsi="Arial" w:cs="Arial"/>
          <w:i/>
          <w:iCs/>
          <w:color w:val="000000"/>
        </w:rPr>
        <w:t>et al.</w:t>
      </w:r>
      <w:r w:rsidRPr="00D27BA1">
        <w:rPr>
          <w:rFonts w:ascii="Arial" w:hAnsi="Arial" w:cs="Arial"/>
          <w:color w:val="000000"/>
        </w:rPr>
        <w:t> (2021) ‘Using the cognitive interview to recall real</w:t>
      </w:r>
      <w:r w:rsidRPr="00D27BA1">
        <w:rPr>
          <w:rFonts w:ascii="Cambria Math" w:hAnsi="Cambria Math" w:cs="Cambria Math"/>
          <w:color w:val="000000"/>
        </w:rPr>
        <w:t>‐</w:t>
      </w:r>
      <w:r w:rsidRPr="00D27BA1">
        <w:rPr>
          <w:rFonts w:ascii="Arial" w:hAnsi="Arial" w:cs="Arial"/>
          <w:color w:val="000000"/>
        </w:rPr>
        <w:t>world emotionally stressful experiences: Road accidents’, </w:t>
      </w:r>
      <w:r w:rsidRPr="00D27BA1">
        <w:rPr>
          <w:rFonts w:ascii="Arial" w:hAnsi="Arial" w:cs="Arial"/>
          <w:i/>
          <w:iCs/>
          <w:color w:val="000000"/>
        </w:rPr>
        <w:t>Applied Cognitive Psychology</w:t>
      </w:r>
      <w:r w:rsidRPr="00D27BA1">
        <w:rPr>
          <w:rFonts w:ascii="Arial" w:hAnsi="Arial" w:cs="Arial"/>
          <w:color w:val="000000"/>
        </w:rPr>
        <w:t xml:space="preserve">, 35(4). Available at: </w:t>
      </w:r>
      <w:hyperlink r:id="rId17" w:history="1">
        <w:r w:rsidR="006D26BB" w:rsidRPr="00B30EAF">
          <w:rPr>
            <w:rStyle w:val="Hyperlink"/>
            <w:rFonts w:ascii="Arial" w:hAnsi="Arial" w:cs="Arial"/>
          </w:rPr>
          <w:t>https://doi.org/10.1002/acp.3828</w:t>
        </w:r>
      </w:hyperlink>
      <w:r w:rsidRPr="00D27BA1">
        <w:rPr>
          <w:rFonts w:ascii="Arial" w:hAnsi="Arial" w:cs="Arial"/>
          <w:color w:val="000000"/>
        </w:rPr>
        <w:t>.</w:t>
      </w:r>
      <w:r w:rsidR="006D26BB">
        <w:rPr>
          <w:rFonts w:ascii="Arial" w:hAnsi="Arial" w:cs="Arial"/>
          <w:color w:val="000000"/>
        </w:rPr>
        <w:t xml:space="preserve"> </w:t>
      </w:r>
    </w:p>
    <w:p w14:paraId="0010641A" w14:textId="77777777" w:rsidR="007253EF" w:rsidRPr="00D27BA1" w:rsidRDefault="007253EF" w:rsidP="00D27BA1">
      <w:pPr>
        <w:pStyle w:val="NormalWeb"/>
        <w:spacing w:before="0" w:beforeAutospacing="0" w:after="0" w:afterAutospacing="0" w:line="360" w:lineRule="auto"/>
        <w:jc w:val="both"/>
        <w:rPr>
          <w:rFonts w:ascii="Arial" w:hAnsi="Arial" w:cs="Arial"/>
          <w:color w:val="000000"/>
        </w:rPr>
      </w:pPr>
    </w:p>
    <w:p w14:paraId="3BA44513" w14:textId="5C2F4684" w:rsidR="009D413E" w:rsidRPr="00D27BA1" w:rsidRDefault="009D413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lastRenderedPageBreak/>
        <w:t>Dominey, J. (2010) ‘</w:t>
      </w:r>
      <w:r w:rsidRPr="00D27BA1">
        <w:rPr>
          <w:rFonts w:ascii="Arial" w:hAnsi="Arial" w:cs="Arial"/>
          <w:i/>
          <w:iCs/>
          <w:color w:val="000000"/>
        </w:rPr>
        <w:t>The Higher Education Contribution to Police and Probation Training: Essential, Desirable or an Indulgence?</w:t>
      </w:r>
      <w:r w:rsidRPr="00D27BA1">
        <w:rPr>
          <w:rFonts w:ascii="Arial" w:hAnsi="Arial" w:cs="Arial"/>
          <w:color w:val="000000"/>
        </w:rPr>
        <w:t>’, </w:t>
      </w:r>
      <w:r w:rsidRPr="00D27BA1">
        <w:rPr>
          <w:rFonts w:ascii="Arial" w:hAnsi="Arial" w:cs="Arial"/>
          <w:i/>
          <w:iCs/>
          <w:color w:val="000000"/>
        </w:rPr>
        <w:t>British journal of community justice</w:t>
      </w:r>
      <w:r w:rsidRPr="00D27BA1">
        <w:rPr>
          <w:rFonts w:ascii="Arial" w:hAnsi="Arial" w:cs="Arial"/>
          <w:color w:val="000000"/>
        </w:rPr>
        <w:t>, 8(2), p. 6.</w:t>
      </w:r>
    </w:p>
    <w:p w14:paraId="1CF8DC63" w14:textId="77777777" w:rsidR="00B002A9" w:rsidRPr="00D27BA1" w:rsidRDefault="00B002A9" w:rsidP="00D27BA1">
      <w:pPr>
        <w:pStyle w:val="NormalWeb"/>
        <w:spacing w:before="0" w:beforeAutospacing="0" w:after="0" w:afterAutospacing="0" w:line="360" w:lineRule="auto"/>
        <w:jc w:val="both"/>
        <w:rPr>
          <w:rFonts w:ascii="Arial" w:hAnsi="Arial" w:cs="Arial"/>
          <w:color w:val="000000"/>
        </w:rPr>
      </w:pPr>
    </w:p>
    <w:p w14:paraId="285C40B1" w14:textId="6F54A87F" w:rsidR="00B002A9" w:rsidRPr="00D27BA1" w:rsidRDefault="00B002A9"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Douglas, A (2009). </w:t>
      </w:r>
      <w:r w:rsidRPr="00D27BA1">
        <w:rPr>
          <w:rFonts w:ascii="Arial" w:hAnsi="Arial" w:cs="Arial"/>
          <w:i/>
          <w:iCs/>
          <w:color w:val="000000"/>
        </w:rPr>
        <w:t xml:space="preserve">Baby P’s Legacy must be better status for children’s social workers, </w:t>
      </w:r>
      <w:r w:rsidRPr="00D27BA1">
        <w:rPr>
          <w:rFonts w:ascii="Arial" w:hAnsi="Arial" w:cs="Arial"/>
          <w:color w:val="000000"/>
        </w:rPr>
        <w:t>The Guardian, 23</w:t>
      </w:r>
      <w:r w:rsidRPr="00D27BA1">
        <w:rPr>
          <w:rFonts w:ascii="Arial" w:hAnsi="Arial" w:cs="Arial"/>
          <w:color w:val="000000"/>
          <w:vertAlign w:val="superscript"/>
        </w:rPr>
        <w:t>rd</w:t>
      </w:r>
      <w:r w:rsidRPr="00D27BA1">
        <w:rPr>
          <w:rFonts w:ascii="Arial" w:hAnsi="Arial" w:cs="Arial"/>
          <w:color w:val="000000"/>
        </w:rPr>
        <w:t xml:space="preserve"> November 2008. Available at: </w:t>
      </w:r>
      <w:hyperlink r:id="rId18" w:history="1">
        <w:r w:rsidRPr="00D27BA1">
          <w:rPr>
            <w:rStyle w:val="Hyperlink"/>
            <w:rFonts w:ascii="Arial" w:hAnsi="Arial" w:cs="Arial"/>
          </w:rPr>
          <w:t>http://www.guardian.co.uk/society/2008/nov/23/baby-p-child-protection</w:t>
        </w:r>
      </w:hyperlink>
      <w:r w:rsidRPr="00D27BA1">
        <w:rPr>
          <w:rFonts w:ascii="Arial" w:hAnsi="Arial" w:cs="Arial"/>
          <w:color w:val="000000"/>
        </w:rPr>
        <w:t xml:space="preserve"> . (</w:t>
      </w:r>
      <w:r w:rsidR="002D0F50">
        <w:rPr>
          <w:rFonts w:ascii="Arial" w:hAnsi="Arial" w:cs="Arial"/>
          <w:color w:val="000000"/>
        </w:rPr>
        <w:t>A</w:t>
      </w:r>
      <w:r w:rsidRPr="00D27BA1">
        <w:rPr>
          <w:rFonts w:ascii="Arial" w:hAnsi="Arial" w:cs="Arial"/>
          <w:color w:val="000000"/>
        </w:rPr>
        <w:t>ccessed: 01</w:t>
      </w:r>
      <w:r w:rsidRPr="00D27BA1">
        <w:rPr>
          <w:rFonts w:ascii="Arial" w:hAnsi="Arial" w:cs="Arial"/>
          <w:color w:val="000000"/>
          <w:vertAlign w:val="superscript"/>
        </w:rPr>
        <w:t>st</w:t>
      </w:r>
      <w:r w:rsidRPr="00D27BA1">
        <w:rPr>
          <w:rFonts w:ascii="Arial" w:hAnsi="Arial" w:cs="Arial"/>
          <w:color w:val="000000"/>
        </w:rPr>
        <w:t xml:space="preserve"> February 2024).</w:t>
      </w:r>
    </w:p>
    <w:p w14:paraId="538E40B2" w14:textId="77777777" w:rsidR="00E13403" w:rsidRPr="00D27BA1" w:rsidRDefault="00E13403" w:rsidP="00D27BA1">
      <w:pPr>
        <w:pStyle w:val="NormalWeb"/>
        <w:spacing w:before="0" w:beforeAutospacing="0" w:after="0" w:afterAutospacing="0" w:line="360" w:lineRule="auto"/>
        <w:jc w:val="both"/>
        <w:rPr>
          <w:rFonts w:ascii="Arial" w:hAnsi="Arial" w:cs="Arial"/>
          <w:color w:val="000000"/>
        </w:rPr>
      </w:pPr>
    </w:p>
    <w:p w14:paraId="3583FDB8" w14:textId="2438ABD0" w:rsidR="00E13403" w:rsidRPr="00D27BA1" w:rsidRDefault="00E13403" w:rsidP="00D27BA1">
      <w:pPr>
        <w:pStyle w:val="NormalWeb"/>
        <w:spacing w:before="0" w:beforeAutospacing="0" w:after="0" w:afterAutospacing="0" w:line="360" w:lineRule="auto"/>
        <w:jc w:val="both"/>
        <w:rPr>
          <w:rFonts w:ascii="Arial" w:hAnsi="Arial" w:cs="Arial"/>
          <w:color w:val="000000"/>
        </w:rPr>
      </w:pPr>
      <w:proofErr w:type="spellStart"/>
      <w:r w:rsidRPr="00D27BA1">
        <w:rPr>
          <w:rFonts w:ascii="Arial" w:hAnsi="Arial" w:cs="Arial"/>
        </w:rPr>
        <w:t>Elsley</w:t>
      </w:r>
      <w:proofErr w:type="spellEnd"/>
      <w:r w:rsidRPr="00D27BA1">
        <w:rPr>
          <w:rFonts w:ascii="Arial" w:hAnsi="Arial" w:cs="Arial"/>
        </w:rPr>
        <w:t xml:space="preserve">, S (2010). </w:t>
      </w:r>
      <w:r w:rsidRPr="00D27BA1">
        <w:rPr>
          <w:rFonts w:ascii="Arial" w:hAnsi="Arial" w:cs="Arial"/>
          <w:i/>
          <w:iCs/>
        </w:rPr>
        <w:t xml:space="preserve">Media coverage of child deaths in the UK: The impact of Baby P: A case for influence? </w:t>
      </w:r>
      <w:r w:rsidRPr="00D27BA1">
        <w:rPr>
          <w:rFonts w:ascii="Arial" w:hAnsi="Arial" w:cs="Arial"/>
        </w:rPr>
        <w:t xml:space="preserve">The University of Edinburgh/NSPCC Child Protection Research Centre. Available at: </w:t>
      </w:r>
      <w:hyperlink r:id="rId19" w:history="1">
        <w:r w:rsidRPr="00D27BA1">
          <w:rPr>
            <w:rStyle w:val="Hyperlink"/>
            <w:rFonts w:ascii="Arial" w:hAnsi="Arial" w:cs="Arial"/>
          </w:rPr>
          <w:t>Briefing 8 - Media and Child Deaths</w:t>
        </w:r>
      </w:hyperlink>
    </w:p>
    <w:p w14:paraId="6D0461BA" w14:textId="77777777" w:rsidR="00022EF7" w:rsidRPr="00D27BA1" w:rsidRDefault="00022EF7" w:rsidP="00D27BA1">
      <w:pPr>
        <w:pStyle w:val="NormalWeb"/>
        <w:spacing w:before="0" w:beforeAutospacing="0" w:after="0" w:afterAutospacing="0" w:line="360" w:lineRule="auto"/>
        <w:jc w:val="both"/>
        <w:rPr>
          <w:rFonts w:ascii="Arial" w:hAnsi="Arial" w:cs="Arial"/>
          <w:color w:val="000000"/>
        </w:rPr>
      </w:pPr>
    </w:p>
    <w:p w14:paraId="3B47BF67" w14:textId="7D1532F9" w:rsidR="00022EF7" w:rsidRPr="00D27BA1" w:rsidRDefault="00022EF7"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Gabbart, F and Hope, L (2013). </w:t>
      </w:r>
      <w:r w:rsidRPr="00D27BA1">
        <w:rPr>
          <w:rFonts w:ascii="Arial" w:hAnsi="Arial" w:cs="Arial"/>
          <w:i/>
          <w:iCs/>
          <w:color w:val="000000"/>
        </w:rPr>
        <w:t>Suggestibility and Memory Conformity. Psychological research and forensic implications</w:t>
      </w:r>
      <w:r w:rsidRPr="00D27BA1">
        <w:rPr>
          <w:rFonts w:ascii="Arial" w:hAnsi="Arial" w:cs="Arial"/>
          <w:color w:val="000000"/>
        </w:rPr>
        <w:t xml:space="preserve">, pp. 63 – 83. Available at: </w:t>
      </w:r>
      <w:hyperlink r:id="rId20" w:history="1">
        <w:r w:rsidR="00235AB9" w:rsidRPr="00D27BA1">
          <w:rPr>
            <w:rStyle w:val="Hyperlink"/>
            <w:rFonts w:ascii="Arial" w:hAnsi="Arial" w:cs="Arial"/>
          </w:rPr>
          <w:t>https://skosmos.loterre.fr/P66/fr/page/-LTHBCQG7-G?clang=en</w:t>
        </w:r>
      </w:hyperlink>
      <w:r w:rsidR="00235AB9" w:rsidRPr="00D27BA1">
        <w:rPr>
          <w:rFonts w:ascii="Arial" w:hAnsi="Arial" w:cs="Arial"/>
          <w:color w:val="000000"/>
        </w:rPr>
        <w:t xml:space="preserve"> </w:t>
      </w:r>
    </w:p>
    <w:p w14:paraId="73C6705F" w14:textId="77777777" w:rsidR="00F10B8D" w:rsidRPr="00D27BA1" w:rsidRDefault="00F10B8D" w:rsidP="00D27BA1">
      <w:pPr>
        <w:pStyle w:val="NormalWeb"/>
        <w:spacing w:before="0" w:beforeAutospacing="0" w:after="0" w:afterAutospacing="0" w:line="360" w:lineRule="auto"/>
        <w:jc w:val="both"/>
        <w:rPr>
          <w:rFonts w:ascii="Arial" w:hAnsi="Arial" w:cs="Arial"/>
          <w:color w:val="000000"/>
        </w:rPr>
      </w:pPr>
    </w:p>
    <w:p w14:paraId="319F23F8" w14:textId="4133B397" w:rsidR="00461AA4" w:rsidRPr="00D27BA1" w:rsidRDefault="00F10B8D"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Gillett, F. (2017) </w:t>
      </w:r>
      <w:r w:rsidRPr="00D27BA1">
        <w:rPr>
          <w:rFonts w:ascii="Arial" w:hAnsi="Arial" w:cs="Arial"/>
          <w:i/>
          <w:iCs/>
          <w:color w:val="000000"/>
        </w:rPr>
        <w:t>Number of police taking sick days for mental health doubles in 6 years</w:t>
      </w:r>
      <w:r w:rsidRPr="00D27BA1">
        <w:rPr>
          <w:rFonts w:ascii="Arial" w:hAnsi="Arial" w:cs="Arial"/>
          <w:color w:val="000000"/>
        </w:rPr>
        <w:t>, </w:t>
      </w:r>
      <w:r w:rsidRPr="00D27BA1">
        <w:rPr>
          <w:rFonts w:ascii="Arial" w:hAnsi="Arial" w:cs="Arial"/>
          <w:i/>
          <w:iCs/>
          <w:color w:val="000000"/>
        </w:rPr>
        <w:t>Evening Standard</w:t>
      </w:r>
      <w:r w:rsidRPr="00D27BA1">
        <w:rPr>
          <w:rFonts w:ascii="Arial" w:hAnsi="Arial" w:cs="Arial"/>
          <w:color w:val="000000"/>
        </w:rPr>
        <w:t xml:space="preserve">. Available at: </w:t>
      </w:r>
      <w:hyperlink r:id="rId21" w:anchor=":~:text=The%20number%20of%20police%20officers%20taking%20sick%20leave" w:history="1">
        <w:r w:rsidRPr="00D27BA1">
          <w:rPr>
            <w:rStyle w:val="Hyperlink"/>
            <w:rFonts w:ascii="Arial" w:hAnsi="Arial" w:cs="Arial"/>
          </w:rPr>
          <w:t>https://www.standard.co.uk/news/uk/number-of-police-officers-taking-sick-days-for-poor-mental-health-doubles-in-six-years-a3591821.html#:~:text=The%20number%20of%20police%20officers%20taking%20sick%20leave</w:t>
        </w:r>
      </w:hyperlink>
      <w:r w:rsidRPr="00D27BA1">
        <w:rPr>
          <w:rFonts w:ascii="Arial" w:hAnsi="Arial" w:cs="Arial"/>
          <w:color w:val="000000"/>
        </w:rPr>
        <w:t xml:space="preserve"> (Accessed: 10 February 2024). </w:t>
      </w:r>
    </w:p>
    <w:p w14:paraId="24D13C3E" w14:textId="77777777" w:rsidR="00461AA4" w:rsidRPr="00D27BA1" w:rsidRDefault="00461AA4" w:rsidP="00D27BA1">
      <w:pPr>
        <w:pStyle w:val="NormalWeb"/>
        <w:spacing w:before="0" w:beforeAutospacing="0" w:after="0" w:afterAutospacing="0" w:line="360" w:lineRule="auto"/>
        <w:jc w:val="both"/>
        <w:rPr>
          <w:rFonts w:ascii="Arial" w:hAnsi="Arial" w:cs="Arial"/>
          <w:color w:val="000000"/>
        </w:rPr>
      </w:pPr>
    </w:p>
    <w:p w14:paraId="5F968287" w14:textId="21D7D786" w:rsidR="00461AA4" w:rsidRPr="00D27BA1" w:rsidRDefault="00461AA4"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555555"/>
          <w:shd w:val="clear" w:color="auto" w:fill="FFFFFF"/>
        </w:rPr>
        <w:t>Gill, A. and Harrison, K., 2015. Child Grooming and Sexual Exploitation: Are South Asian Men the UK Media’s New Folk Devils? </w:t>
      </w:r>
      <w:r w:rsidRPr="00D27BA1">
        <w:rPr>
          <w:rFonts w:ascii="Arial" w:hAnsi="Arial" w:cs="Arial"/>
          <w:i/>
          <w:iCs/>
          <w:color w:val="555555"/>
          <w:shd w:val="clear" w:color="auto" w:fill="FFFFFF"/>
        </w:rPr>
        <w:t>International Journal for Crime, Justice and Social Democracy, </w:t>
      </w:r>
      <w:r w:rsidRPr="00D27BA1">
        <w:rPr>
          <w:rFonts w:ascii="Arial" w:hAnsi="Arial" w:cs="Arial"/>
          <w:b/>
          <w:bCs/>
          <w:color w:val="555555"/>
          <w:shd w:val="clear" w:color="auto" w:fill="FFFFFF"/>
        </w:rPr>
        <w:t>4</w:t>
      </w:r>
      <w:r w:rsidRPr="00D27BA1">
        <w:rPr>
          <w:rFonts w:ascii="Arial" w:hAnsi="Arial" w:cs="Arial"/>
          <w:color w:val="555555"/>
          <w:shd w:val="clear" w:color="auto" w:fill="FFFFFF"/>
        </w:rPr>
        <w:t>(2), pp. 34-49.</w:t>
      </w:r>
    </w:p>
    <w:p w14:paraId="0FE57C3E" w14:textId="77777777" w:rsidR="00714AE5" w:rsidRPr="00D27BA1" w:rsidRDefault="00714AE5" w:rsidP="00D27BA1">
      <w:pPr>
        <w:pStyle w:val="NormalWeb"/>
        <w:spacing w:before="0" w:beforeAutospacing="0" w:after="0" w:afterAutospacing="0" w:line="360" w:lineRule="auto"/>
        <w:jc w:val="both"/>
        <w:rPr>
          <w:rFonts w:ascii="Arial" w:hAnsi="Arial" w:cs="Arial"/>
          <w:color w:val="000000"/>
        </w:rPr>
      </w:pPr>
    </w:p>
    <w:p w14:paraId="201403B6" w14:textId="5BB3A661" w:rsidR="00714AE5" w:rsidRPr="00D27BA1" w:rsidRDefault="00714AE5"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GOV, (2023) </w:t>
      </w:r>
      <w:r w:rsidRPr="00D27BA1">
        <w:rPr>
          <w:rFonts w:ascii="Arial" w:hAnsi="Arial" w:cs="Arial"/>
          <w:i/>
          <w:iCs/>
          <w:color w:val="000000"/>
        </w:rPr>
        <w:t>Public perceptions of policing: A review of research and literature.</w:t>
      </w:r>
      <w:r w:rsidRPr="00D27BA1">
        <w:rPr>
          <w:rFonts w:ascii="Arial" w:hAnsi="Arial" w:cs="Arial"/>
          <w:color w:val="000000"/>
        </w:rPr>
        <w:t xml:space="preserve"> Available at: </w:t>
      </w:r>
      <w:hyperlink r:id="rId22" w:history="1">
        <w:r w:rsidR="00F87917" w:rsidRPr="00D27BA1">
          <w:rPr>
            <w:rStyle w:val="Hyperlink"/>
            <w:rFonts w:ascii="Arial" w:hAnsi="Arial" w:cs="Arial"/>
          </w:rPr>
          <w:t>https://www.gov.uk/government/publications/public-perceptions-of-policing-a-review-of-research-and-literature/public-perceptions-of-policing-a-review-of-research-and-literature</w:t>
        </w:r>
      </w:hyperlink>
      <w:r w:rsidRPr="00D27BA1">
        <w:rPr>
          <w:rFonts w:ascii="Arial" w:hAnsi="Arial" w:cs="Arial"/>
          <w:color w:val="000000"/>
        </w:rPr>
        <w:t>.</w:t>
      </w:r>
      <w:r w:rsidR="00F87917" w:rsidRPr="00D27BA1">
        <w:rPr>
          <w:rFonts w:ascii="Arial" w:hAnsi="Arial" w:cs="Arial"/>
          <w:color w:val="000000"/>
        </w:rPr>
        <w:t xml:space="preserve"> (Accessed: 4</w:t>
      </w:r>
      <w:r w:rsidR="00F87917" w:rsidRPr="00D27BA1">
        <w:rPr>
          <w:rFonts w:ascii="Arial" w:hAnsi="Arial" w:cs="Arial"/>
          <w:color w:val="000000"/>
          <w:vertAlign w:val="superscript"/>
        </w:rPr>
        <w:t>th</w:t>
      </w:r>
      <w:r w:rsidR="00F87917" w:rsidRPr="00D27BA1">
        <w:rPr>
          <w:rFonts w:ascii="Arial" w:hAnsi="Arial" w:cs="Arial"/>
          <w:color w:val="000000"/>
        </w:rPr>
        <w:t xml:space="preserve"> February 2024).</w:t>
      </w:r>
    </w:p>
    <w:p w14:paraId="78E0037C" w14:textId="77777777" w:rsidR="00B43153" w:rsidRPr="00D27BA1" w:rsidRDefault="00B43153" w:rsidP="00D27BA1">
      <w:pPr>
        <w:pStyle w:val="NormalWeb"/>
        <w:spacing w:before="0" w:beforeAutospacing="0" w:after="0" w:afterAutospacing="0" w:line="360" w:lineRule="auto"/>
        <w:jc w:val="both"/>
        <w:rPr>
          <w:rFonts w:ascii="Arial" w:hAnsi="Arial" w:cs="Arial"/>
          <w:color w:val="000000"/>
        </w:rPr>
      </w:pPr>
    </w:p>
    <w:p w14:paraId="2D006269" w14:textId="24B14CC1" w:rsidR="00B43153" w:rsidRPr="00D27BA1" w:rsidRDefault="00B43153"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333333"/>
          <w:shd w:val="clear" w:color="auto" w:fill="FFFFFF"/>
        </w:rPr>
        <w:lastRenderedPageBreak/>
        <w:t>Geiselman, R. E., et al. (1984). Enhancement of eyewitness memory: An empirical evaluation of the cognitive interview. </w:t>
      </w:r>
      <w:r w:rsidRPr="00D27BA1">
        <w:rPr>
          <w:rStyle w:val="Emphasis"/>
          <w:rFonts w:ascii="Arial" w:hAnsi="Arial" w:cs="Arial"/>
          <w:color w:val="333333"/>
          <w:shd w:val="clear" w:color="auto" w:fill="FFFFFF"/>
        </w:rPr>
        <w:t>Journal of Police Science &amp; Administration, 12</w:t>
      </w:r>
      <w:r w:rsidRPr="00D27BA1">
        <w:rPr>
          <w:rFonts w:ascii="Arial" w:hAnsi="Arial" w:cs="Arial"/>
          <w:color w:val="333333"/>
          <w:shd w:val="clear" w:color="auto" w:fill="FFFFFF"/>
        </w:rPr>
        <w:t>(1), 74–80.</w:t>
      </w:r>
    </w:p>
    <w:p w14:paraId="45F9C78C" w14:textId="77777777" w:rsidR="00524F41" w:rsidRPr="00D27BA1" w:rsidRDefault="00524F41" w:rsidP="00D27BA1">
      <w:pPr>
        <w:pStyle w:val="NormalWeb"/>
        <w:spacing w:before="0" w:beforeAutospacing="0" w:after="0" w:afterAutospacing="0" w:line="360" w:lineRule="auto"/>
        <w:jc w:val="both"/>
        <w:rPr>
          <w:rFonts w:ascii="Arial" w:hAnsi="Arial" w:cs="Arial"/>
          <w:color w:val="000000"/>
        </w:rPr>
      </w:pPr>
    </w:p>
    <w:p w14:paraId="06CA764B" w14:textId="3D497427" w:rsidR="00524F41" w:rsidRPr="00D27BA1" w:rsidRDefault="00524F41" w:rsidP="00D27BA1">
      <w:pPr>
        <w:pStyle w:val="NormalWeb"/>
        <w:spacing w:before="0" w:beforeAutospacing="0" w:after="0" w:afterAutospacing="0" w:line="360" w:lineRule="auto"/>
        <w:jc w:val="both"/>
        <w:rPr>
          <w:rFonts w:ascii="Arial" w:hAnsi="Arial" w:cs="Arial"/>
          <w:color w:val="000000"/>
        </w:rPr>
      </w:pPr>
      <w:proofErr w:type="spellStart"/>
      <w:r w:rsidRPr="00D27BA1">
        <w:rPr>
          <w:rFonts w:ascii="Arial" w:hAnsi="Arial" w:cs="Arial"/>
          <w:color w:val="000000"/>
        </w:rPr>
        <w:t>Hanczakowski</w:t>
      </w:r>
      <w:proofErr w:type="spellEnd"/>
      <w:r w:rsidRPr="00D27BA1">
        <w:rPr>
          <w:rFonts w:ascii="Arial" w:hAnsi="Arial" w:cs="Arial"/>
          <w:color w:val="000000"/>
        </w:rPr>
        <w:t>, M., Zawadzka, K. and Macken, B. (2015) ‘Continued effects of context reinstatement in recognition’, </w:t>
      </w:r>
      <w:r w:rsidRPr="00D27BA1">
        <w:rPr>
          <w:rFonts w:ascii="Arial" w:hAnsi="Arial" w:cs="Arial"/>
          <w:i/>
          <w:iCs/>
          <w:color w:val="000000"/>
        </w:rPr>
        <w:t>Memory &amp; Cognition</w:t>
      </w:r>
      <w:r w:rsidRPr="00D27BA1">
        <w:rPr>
          <w:rFonts w:ascii="Arial" w:hAnsi="Arial" w:cs="Arial"/>
          <w:color w:val="000000"/>
        </w:rPr>
        <w:t xml:space="preserve">, 43(5), pp. 788–797. Available at: </w:t>
      </w:r>
      <w:hyperlink r:id="rId23" w:history="1">
        <w:r w:rsidRPr="00D27BA1">
          <w:rPr>
            <w:rStyle w:val="Hyperlink"/>
            <w:rFonts w:ascii="Arial" w:hAnsi="Arial" w:cs="Arial"/>
          </w:rPr>
          <w:t>https://doi.org/10.3758/s13421-014-0502-2</w:t>
        </w:r>
      </w:hyperlink>
      <w:r w:rsidRPr="00D27BA1">
        <w:rPr>
          <w:rFonts w:ascii="Arial" w:hAnsi="Arial" w:cs="Arial"/>
          <w:color w:val="000000"/>
        </w:rPr>
        <w:t>.</w:t>
      </w:r>
    </w:p>
    <w:p w14:paraId="5CB8684A" w14:textId="77777777" w:rsidR="00524F41" w:rsidRPr="00D27BA1" w:rsidRDefault="00524F41" w:rsidP="00D27BA1">
      <w:pPr>
        <w:pStyle w:val="NormalWeb"/>
        <w:spacing w:before="0" w:beforeAutospacing="0" w:after="0" w:afterAutospacing="0" w:line="360" w:lineRule="auto"/>
        <w:jc w:val="both"/>
        <w:rPr>
          <w:rFonts w:ascii="Arial" w:hAnsi="Arial" w:cs="Arial"/>
          <w:color w:val="000000"/>
        </w:rPr>
      </w:pPr>
    </w:p>
    <w:p w14:paraId="36C78C83" w14:textId="28FAE99E" w:rsidR="00F940FE" w:rsidRPr="00D27BA1" w:rsidRDefault="00F940F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HMICFRS. (</w:t>
      </w:r>
      <w:r w:rsidRPr="00D27BA1">
        <w:rPr>
          <w:rFonts w:ascii="Arial" w:hAnsi="Arial" w:cs="Arial"/>
          <w:i/>
          <w:iCs/>
          <w:color w:val="000000"/>
        </w:rPr>
        <w:t>2018</w:t>
      </w:r>
      <w:r w:rsidRPr="00D27BA1">
        <w:rPr>
          <w:rFonts w:ascii="Arial" w:hAnsi="Arial" w:cs="Arial"/>
          <w:color w:val="000000"/>
        </w:rPr>
        <w:t>) </w:t>
      </w:r>
      <w:r w:rsidRPr="00D27BA1">
        <w:rPr>
          <w:rFonts w:ascii="Arial" w:hAnsi="Arial" w:cs="Arial"/>
          <w:i/>
          <w:iCs/>
          <w:color w:val="000000"/>
        </w:rPr>
        <w:t>His Majesty’s Inspectorate of Constabulary and Fire &amp; Rescue Services</w:t>
      </w:r>
      <w:r w:rsidRPr="00D27BA1">
        <w:rPr>
          <w:rFonts w:ascii="Arial" w:hAnsi="Arial" w:cs="Arial"/>
          <w:color w:val="000000"/>
        </w:rPr>
        <w:t xml:space="preserve">. Available at: </w:t>
      </w:r>
      <w:hyperlink r:id="rId24" w:history="1">
        <w:r w:rsidR="002D0F50" w:rsidRPr="00B30EAF">
          <w:rPr>
            <w:rStyle w:val="Hyperlink"/>
            <w:rFonts w:ascii="Arial" w:hAnsi="Arial" w:cs="Arial"/>
          </w:rPr>
          <w:t>https://hmicfrs.justiceinspectorates.gov.uk/police-forces/data/public-perceptions-of-policing-surveys/survey-summary-2018/</w:t>
        </w:r>
      </w:hyperlink>
      <w:r w:rsidR="002D0F50">
        <w:rPr>
          <w:rFonts w:ascii="Arial" w:hAnsi="Arial" w:cs="Arial"/>
          <w:color w:val="000000"/>
        </w:rPr>
        <w:t xml:space="preserve">. </w:t>
      </w:r>
      <w:r w:rsidRPr="00D27BA1">
        <w:rPr>
          <w:rFonts w:ascii="Arial" w:hAnsi="Arial" w:cs="Arial"/>
          <w:color w:val="000000"/>
        </w:rPr>
        <w:t xml:space="preserve"> (Accessed: 28 January 2024).</w:t>
      </w:r>
    </w:p>
    <w:p w14:paraId="497CAFA8" w14:textId="2373267B" w:rsidR="009D413E" w:rsidRPr="00D27BA1" w:rsidRDefault="00F940FE" w:rsidP="00D27BA1">
      <w:pPr>
        <w:pStyle w:val="NormalWeb"/>
        <w:spacing w:line="360" w:lineRule="auto"/>
        <w:jc w:val="both"/>
        <w:rPr>
          <w:rFonts w:ascii="Arial" w:hAnsi="Arial" w:cs="Arial"/>
        </w:rPr>
      </w:pPr>
      <w:r w:rsidRPr="00D27BA1">
        <w:rPr>
          <w:rFonts w:ascii="Arial" w:hAnsi="Arial" w:cs="Arial"/>
          <w:color w:val="000000"/>
        </w:rPr>
        <w:t>‌</w:t>
      </w:r>
      <w:r w:rsidR="009D413E" w:rsidRPr="00D27BA1">
        <w:rPr>
          <w:rFonts w:ascii="Arial" w:hAnsi="Arial" w:cs="Arial"/>
        </w:rPr>
        <w:t xml:space="preserve">Hoge, C. W., Castro, C. A., Messer, S. C., McGurk, D., Cotting, D. I., &amp; Koffman, R. L. (2004). </w:t>
      </w:r>
      <w:r w:rsidR="009D413E" w:rsidRPr="00D27BA1">
        <w:rPr>
          <w:rFonts w:ascii="Arial" w:hAnsi="Arial" w:cs="Arial"/>
          <w:i/>
          <w:iCs/>
        </w:rPr>
        <w:t>Combat duty in Iraq and Afghanistan, mental health problems, and barriers to care. The New England Journal of Medicine,</w:t>
      </w:r>
      <w:r w:rsidR="009D413E" w:rsidRPr="00D27BA1">
        <w:rPr>
          <w:rFonts w:ascii="Arial" w:hAnsi="Arial" w:cs="Arial"/>
        </w:rPr>
        <w:t xml:space="preserve"> 351, 13–22. http://dx.doi.org/ 10.1056/NEJMoa040603 Hunt, E., Jones, N., Hastings, V</w:t>
      </w:r>
    </w:p>
    <w:p w14:paraId="7C4B8140" w14:textId="18B9D3CE" w:rsidR="001300F0" w:rsidRPr="00D27BA1" w:rsidRDefault="001300F0"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Home Office (2021) </w:t>
      </w:r>
      <w:r w:rsidRPr="00D27BA1">
        <w:rPr>
          <w:rFonts w:ascii="Arial" w:hAnsi="Arial" w:cs="Arial"/>
          <w:i/>
          <w:iCs/>
          <w:color w:val="000000"/>
        </w:rPr>
        <w:t>Police workforce, England and Wales: 31 March 2021</w:t>
      </w:r>
      <w:r w:rsidRPr="00D27BA1">
        <w:rPr>
          <w:rFonts w:ascii="Arial" w:hAnsi="Arial" w:cs="Arial"/>
          <w:color w:val="000000"/>
        </w:rPr>
        <w:t>, </w:t>
      </w:r>
      <w:r w:rsidRPr="00D27BA1">
        <w:rPr>
          <w:rFonts w:ascii="Arial" w:hAnsi="Arial" w:cs="Arial"/>
          <w:i/>
          <w:iCs/>
          <w:color w:val="000000"/>
        </w:rPr>
        <w:t>GOV.UK</w:t>
      </w:r>
      <w:r w:rsidRPr="00D27BA1">
        <w:rPr>
          <w:rFonts w:ascii="Arial" w:hAnsi="Arial" w:cs="Arial"/>
          <w:color w:val="000000"/>
        </w:rPr>
        <w:t xml:space="preserve">. Home Office. Available at: </w:t>
      </w:r>
      <w:hyperlink r:id="rId25" w:history="1">
        <w:r w:rsidRPr="00D27BA1">
          <w:rPr>
            <w:rStyle w:val="Hyperlink"/>
            <w:rFonts w:ascii="Arial" w:hAnsi="Arial" w:cs="Arial"/>
          </w:rPr>
          <w:t>https://www.gov.uk/government/statistics/police-workforce-england-and-wales-31-march-2021/police-workforce-england-and-wales-31-march-2021</w:t>
        </w:r>
      </w:hyperlink>
      <w:r w:rsidRPr="00D27BA1">
        <w:rPr>
          <w:rFonts w:ascii="Arial" w:hAnsi="Arial" w:cs="Arial"/>
          <w:color w:val="000000"/>
        </w:rPr>
        <w:t>.</w:t>
      </w:r>
      <w:r w:rsidR="002D0F50">
        <w:rPr>
          <w:rFonts w:ascii="Arial" w:hAnsi="Arial" w:cs="Arial"/>
          <w:color w:val="000000"/>
        </w:rPr>
        <w:t xml:space="preserve"> (Accessed: 2</w:t>
      </w:r>
      <w:r w:rsidR="002D0F50" w:rsidRPr="002D0F50">
        <w:rPr>
          <w:rFonts w:ascii="Arial" w:hAnsi="Arial" w:cs="Arial"/>
          <w:color w:val="000000"/>
          <w:vertAlign w:val="superscript"/>
        </w:rPr>
        <w:t>nd</w:t>
      </w:r>
      <w:r w:rsidR="002D0F50">
        <w:rPr>
          <w:rFonts w:ascii="Arial" w:hAnsi="Arial" w:cs="Arial"/>
          <w:color w:val="000000"/>
        </w:rPr>
        <w:t xml:space="preserve"> February 2024).</w:t>
      </w:r>
    </w:p>
    <w:p w14:paraId="2BA780BE" w14:textId="77777777" w:rsidR="001300F0" w:rsidRPr="00D27BA1" w:rsidRDefault="001300F0" w:rsidP="00D27BA1">
      <w:pPr>
        <w:pStyle w:val="NormalWeb"/>
        <w:spacing w:before="0" w:beforeAutospacing="0" w:after="0" w:afterAutospacing="0" w:line="360" w:lineRule="auto"/>
        <w:jc w:val="both"/>
        <w:rPr>
          <w:rFonts w:ascii="Arial" w:hAnsi="Arial" w:cs="Arial"/>
          <w:color w:val="000000"/>
        </w:rPr>
      </w:pPr>
    </w:p>
    <w:p w14:paraId="38032706" w14:textId="12899BDC" w:rsidR="00AA71A8" w:rsidRPr="00D27BA1" w:rsidRDefault="00AA71A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Home Office (2022) </w:t>
      </w:r>
      <w:r w:rsidRPr="00D27BA1">
        <w:rPr>
          <w:rFonts w:ascii="Arial" w:hAnsi="Arial" w:cs="Arial"/>
          <w:i/>
          <w:iCs/>
          <w:color w:val="000000"/>
        </w:rPr>
        <w:t>Police workforce, England and Wales: 31 March 2022</w:t>
      </w:r>
      <w:r w:rsidRPr="00D27BA1">
        <w:rPr>
          <w:rFonts w:ascii="Arial" w:hAnsi="Arial" w:cs="Arial"/>
          <w:color w:val="000000"/>
        </w:rPr>
        <w:t>, </w:t>
      </w:r>
      <w:r w:rsidRPr="00D27BA1">
        <w:rPr>
          <w:rFonts w:ascii="Arial" w:hAnsi="Arial" w:cs="Arial"/>
          <w:i/>
          <w:iCs/>
          <w:color w:val="000000"/>
        </w:rPr>
        <w:t>GOV.UK</w:t>
      </w:r>
      <w:r w:rsidRPr="00D27BA1">
        <w:rPr>
          <w:rFonts w:ascii="Arial" w:hAnsi="Arial" w:cs="Arial"/>
          <w:color w:val="000000"/>
        </w:rPr>
        <w:t xml:space="preserve">. Available at: </w:t>
      </w:r>
      <w:hyperlink r:id="rId26" w:history="1">
        <w:r w:rsidRPr="00D27BA1">
          <w:rPr>
            <w:rStyle w:val="Hyperlink"/>
            <w:rFonts w:ascii="Arial" w:hAnsi="Arial" w:cs="Arial"/>
          </w:rPr>
          <w:t>https://www.gov.uk/government/statistics/police-workforce-england-and-wales-31-march-2022/police-workforce-england-and-wales-31-march-2022</w:t>
        </w:r>
      </w:hyperlink>
      <w:r w:rsidRPr="00D27BA1">
        <w:rPr>
          <w:rFonts w:ascii="Arial" w:hAnsi="Arial" w:cs="Arial"/>
          <w:color w:val="000000"/>
        </w:rPr>
        <w:t>.</w:t>
      </w:r>
      <w:r w:rsidR="002D0F50">
        <w:rPr>
          <w:rFonts w:ascii="Arial" w:hAnsi="Arial" w:cs="Arial"/>
          <w:color w:val="000000"/>
        </w:rPr>
        <w:t xml:space="preserve"> (Accessed: 11</w:t>
      </w:r>
      <w:r w:rsidR="002D0F50" w:rsidRPr="002D0F50">
        <w:rPr>
          <w:rFonts w:ascii="Arial" w:hAnsi="Arial" w:cs="Arial"/>
          <w:color w:val="000000"/>
          <w:vertAlign w:val="superscript"/>
        </w:rPr>
        <w:t>th</w:t>
      </w:r>
      <w:r w:rsidR="002D0F50">
        <w:rPr>
          <w:rFonts w:ascii="Arial" w:hAnsi="Arial" w:cs="Arial"/>
          <w:color w:val="000000"/>
        </w:rPr>
        <w:t xml:space="preserve"> February 2024). </w:t>
      </w:r>
    </w:p>
    <w:p w14:paraId="41DB5C26" w14:textId="69DB02C6" w:rsidR="002E7A0C" w:rsidRPr="00D27BA1" w:rsidRDefault="002E7A0C" w:rsidP="00D27BA1">
      <w:pPr>
        <w:pStyle w:val="NormalWeb"/>
        <w:spacing w:line="360" w:lineRule="auto"/>
        <w:jc w:val="both"/>
        <w:rPr>
          <w:rFonts w:ascii="Arial" w:hAnsi="Arial" w:cs="Arial"/>
          <w:color w:val="000000"/>
        </w:rPr>
      </w:pPr>
      <w:r w:rsidRPr="00D27BA1">
        <w:rPr>
          <w:rFonts w:ascii="Arial" w:hAnsi="Arial" w:cs="Arial"/>
        </w:rPr>
        <w:t xml:space="preserve">Hough, M., &amp; Roberts, J. V. (2004). </w:t>
      </w:r>
      <w:r w:rsidRPr="00D27BA1">
        <w:rPr>
          <w:rFonts w:ascii="Arial" w:hAnsi="Arial" w:cs="Arial"/>
          <w:i/>
          <w:iCs/>
        </w:rPr>
        <w:t>Youth crime and youth justice: public opinion in England and Wales</w:t>
      </w:r>
      <w:r w:rsidRPr="00D27BA1">
        <w:rPr>
          <w:rFonts w:ascii="Arial" w:hAnsi="Arial" w:cs="Arial"/>
        </w:rPr>
        <w:t>. Criminal Policy Monograph. Bristol: Policy Press.</w:t>
      </w:r>
    </w:p>
    <w:p w14:paraId="266588CC" w14:textId="025671EC" w:rsidR="00AC185B" w:rsidRPr="00D27BA1" w:rsidRDefault="00AC185B"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Innes, M. and Clarke, A. (2009) ‘Policing the past: cold case studies, forensic evidence and retroactive social control1’, </w:t>
      </w:r>
      <w:r w:rsidRPr="00D27BA1">
        <w:rPr>
          <w:rFonts w:ascii="Arial" w:hAnsi="Arial" w:cs="Arial"/>
          <w:i/>
          <w:iCs/>
          <w:color w:val="000000"/>
        </w:rPr>
        <w:t>The British Journal of Sociology</w:t>
      </w:r>
      <w:r w:rsidRPr="00D27BA1">
        <w:rPr>
          <w:rFonts w:ascii="Arial" w:hAnsi="Arial" w:cs="Arial"/>
          <w:color w:val="000000"/>
        </w:rPr>
        <w:t>, 60(3), pp. 543–563. Available at: https://doi.org/10.1111/j.1468-4446.2009.01255.x.</w:t>
      </w:r>
    </w:p>
    <w:p w14:paraId="7AF990FC" w14:textId="77777777" w:rsidR="00AC185B" w:rsidRPr="00D27BA1" w:rsidRDefault="00AC185B" w:rsidP="00D27BA1">
      <w:pPr>
        <w:spacing w:after="0" w:line="360" w:lineRule="auto"/>
        <w:jc w:val="both"/>
        <w:rPr>
          <w:rFonts w:ascii="Arial" w:eastAsia="Times New Roman" w:hAnsi="Arial" w:cs="Arial"/>
          <w:kern w:val="0"/>
          <w:sz w:val="24"/>
          <w:szCs w:val="24"/>
          <w:lang w:eastAsia="en-GB"/>
          <w14:ligatures w14:val="none"/>
        </w:rPr>
      </w:pPr>
    </w:p>
    <w:p w14:paraId="723795E9" w14:textId="617D3C68" w:rsidR="00034C12" w:rsidRPr="00D27BA1" w:rsidRDefault="00034C12" w:rsidP="00D27BA1">
      <w:pPr>
        <w:spacing w:after="0" w:line="360" w:lineRule="auto"/>
        <w:jc w:val="both"/>
        <w:rPr>
          <w:rFonts w:ascii="Arial" w:eastAsia="Times New Roman" w:hAnsi="Arial" w:cs="Arial"/>
          <w:kern w:val="0"/>
          <w:sz w:val="24"/>
          <w:szCs w:val="24"/>
          <w:lang w:eastAsia="en-GB"/>
          <w14:ligatures w14:val="none"/>
        </w:rPr>
      </w:pPr>
      <w:proofErr w:type="spellStart"/>
      <w:r w:rsidRPr="00D27BA1">
        <w:rPr>
          <w:rFonts w:ascii="Arial" w:eastAsia="Times New Roman" w:hAnsi="Arial" w:cs="Arial"/>
          <w:kern w:val="0"/>
          <w:sz w:val="24"/>
          <w:szCs w:val="24"/>
          <w:lang w:eastAsia="en-GB"/>
          <w14:ligatures w14:val="none"/>
        </w:rPr>
        <w:lastRenderedPageBreak/>
        <w:t>Litavski</w:t>
      </w:r>
      <w:proofErr w:type="spellEnd"/>
      <w:r w:rsidRPr="00D27BA1">
        <w:rPr>
          <w:rFonts w:ascii="Arial" w:eastAsia="Times New Roman" w:hAnsi="Arial" w:cs="Arial"/>
          <w:kern w:val="0"/>
          <w:sz w:val="24"/>
          <w:szCs w:val="24"/>
          <w:lang w:eastAsia="en-GB"/>
          <w14:ligatures w14:val="none"/>
        </w:rPr>
        <w:t>, Jan, et al (2012). “</w:t>
      </w:r>
      <w:r w:rsidRPr="00D27BA1">
        <w:rPr>
          <w:rFonts w:ascii="Arial" w:eastAsia="Times New Roman" w:hAnsi="Arial" w:cs="Arial"/>
          <w:i/>
          <w:iCs/>
          <w:kern w:val="0"/>
          <w:sz w:val="24"/>
          <w:szCs w:val="24"/>
          <w:lang w:eastAsia="en-GB"/>
          <w14:ligatures w14:val="none"/>
        </w:rPr>
        <w:t>PROFESSIONAL CULTURE, ETHICS, ERRORS AND POLICE ACCOUNTABILITY.” COLLECTION OF POLICY PAPERS ON POLICE REFORM IN SERBIA</w:t>
      </w:r>
      <w:r w:rsidRPr="00D27BA1">
        <w:rPr>
          <w:rFonts w:ascii="Arial" w:eastAsia="Times New Roman" w:hAnsi="Arial" w:cs="Arial"/>
          <w:kern w:val="0"/>
          <w:sz w:val="24"/>
          <w:szCs w:val="24"/>
          <w:lang w:eastAsia="en-GB"/>
          <w14:ligatures w14:val="none"/>
        </w:rPr>
        <w:t xml:space="preserve">, Belgrade Centre for Security Policy, pp. 57–78. </w:t>
      </w:r>
      <w:r w:rsidRPr="00D27BA1">
        <w:rPr>
          <w:rFonts w:ascii="Arial" w:eastAsia="Times New Roman" w:hAnsi="Arial" w:cs="Arial"/>
          <w:i/>
          <w:iCs/>
          <w:kern w:val="0"/>
          <w:sz w:val="24"/>
          <w:szCs w:val="24"/>
          <w:lang w:eastAsia="en-GB"/>
          <w14:ligatures w14:val="none"/>
        </w:rPr>
        <w:t>JSTOR</w:t>
      </w:r>
      <w:r w:rsidRPr="00D27BA1">
        <w:rPr>
          <w:rFonts w:ascii="Arial" w:eastAsia="Times New Roman" w:hAnsi="Arial" w:cs="Arial"/>
          <w:kern w:val="0"/>
          <w:sz w:val="24"/>
          <w:szCs w:val="24"/>
          <w:lang w:eastAsia="en-GB"/>
          <w14:ligatures w14:val="none"/>
        </w:rPr>
        <w:t xml:space="preserve">, </w:t>
      </w:r>
      <w:hyperlink r:id="rId27" w:history="1">
        <w:r w:rsidR="002D0F50" w:rsidRPr="00B30EAF">
          <w:rPr>
            <w:rStyle w:val="Hyperlink"/>
            <w:rFonts w:ascii="Arial" w:eastAsia="Times New Roman" w:hAnsi="Arial" w:cs="Arial"/>
            <w:kern w:val="0"/>
            <w:sz w:val="24"/>
            <w:szCs w:val="24"/>
            <w:lang w:eastAsia="en-GB"/>
            <w14:ligatures w14:val="none"/>
          </w:rPr>
          <w:t>http://www.jstor.org/stable/resrep04796.5</w:t>
        </w:r>
      </w:hyperlink>
      <w:r w:rsidRPr="00D27BA1">
        <w:rPr>
          <w:rFonts w:ascii="Arial" w:eastAsia="Times New Roman" w:hAnsi="Arial" w:cs="Arial"/>
          <w:kern w:val="0"/>
          <w:sz w:val="24"/>
          <w:szCs w:val="24"/>
          <w:lang w:eastAsia="en-GB"/>
          <w14:ligatures w14:val="none"/>
        </w:rPr>
        <w:t>.</w:t>
      </w:r>
      <w:r w:rsidR="002D0F50">
        <w:rPr>
          <w:rFonts w:ascii="Arial" w:eastAsia="Times New Roman" w:hAnsi="Arial" w:cs="Arial"/>
          <w:kern w:val="0"/>
          <w:sz w:val="24"/>
          <w:szCs w:val="24"/>
          <w:lang w:eastAsia="en-GB"/>
          <w14:ligatures w14:val="none"/>
        </w:rPr>
        <w:t xml:space="preserve"> (</w:t>
      </w:r>
      <w:r w:rsidRPr="00D27BA1">
        <w:rPr>
          <w:rFonts w:ascii="Arial" w:eastAsia="Times New Roman" w:hAnsi="Arial" w:cs="Arial"/>
          <w:kern w:val="0"/>
          <w:sz w:val="24"/>
          <w:szCs w:val="24"/>
          <w:lang w:eastAsia="en-GB"/>
          <w14:ligatures w14:val="none"/>
        </w:rPr>
        <w:t>Accessed 3rd Feb. 2024</w:t>
      </w:r>
      <w:r w:rsidR="002D0F50">
        <w:rPr>
          <w:rFonts w:ascii="Arial" w:eastAsia="Times New Roman" w:hAnsi="Arial" w:cs="Arial"/>
          <w:kern w:val="0"/>
          <w:sz w:val="24"/>
          <w:szCs w:val="24"/>
          <w:lang w:eastAsia="en-GB"/>
          <w14:ligatures w14:val="none"/>
        </w:rPr>
        <w:t>)</w:t>
      </w:r>
      <w:r w:rsidRPr="00D27BA1">
        <w:rPr>
          <w:rFonts w:ascii="Arial" w:eastAsia="Times New Roman" w:hAnsi="Arial" w:cs="Arial"/>
          <w:kern w:val="0"/>
          <w:sz w:val="24"/>
          <w:szCs w:val="24"/>
          <w:lang w:eastAsia="en-GB"/>
          <w14:ligatures w14:val="none"/>
        </w:rPr>
        <w:t>.</w:t>
      </w:r>
    </w:p>
    <w:p w14:paraId="21BF8769" w14:textId="77777777" w:rsidR="00A11330" w:rsidRPr="00D27BA1" w:rsidRDefault="00A11330" w:rsidP="00D27BA1">
      <w:pPr>
        <w:pStyle w:val="NormalWeb"/>
        <w:spacing w:before="0" w:beforeAutospacing="0" w:after="0" w:afterAutospacing="0" w:line="360" w:lineRule="auto"/>
        <w:jc w:val="both"/>
        <w:rPr>
          <w:rFonts w:ascii="Arial" w:hAnsi="Arial" w:cs="Arial"/>
          <w:color w:val="000000"/>
        </w:rPr>
      </w:pPr>
    </w:p>
    <w:p w14:paraId="70E4EB92" w14:textId="2C320CF5" w:rsidR="00A11330" w:rsidRPr="00D27BA1" w:rsidRDefault="00A11330"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Lumsden, K. (2017). ‘</w:t>
      </w:r>
      <w:r w:rsidRPr="00D27BA1">
        <w:rPr>
          <w:rFonts w:ascii="Arial" w:hAnsi="Arial" w:cs="Arial"/>
          <w:i/>
          <w:iCs/>
          <w:color w:val="000000"/>
        </w:rPr>
        <w:t>It’s a Profession, it Isn’t a Job’: Police Officers’ Views on the Professionalisation of Policing in England</w:t>
      </w:r>
      <w:r w:rsidRPr="00D27BA1">
        <w:rPr>
          <w:rFonts w:ascii="Arial" w:hAnsi="Arial" w:cs="Arial"/>
          <w:color w:val="000000"/>
        </w:rPr>
        <w:t xml:space="preserve">. Sociological Research Online, 22(3), 4-20. </w:t>
      </w:r>
      <w:hyperlink r:id="rId28" w:history="1">
        <w:r w:rsidRPr="00D27BA1">
          <w:rPr>
            <w:rStyle w:val="Hyperlink"/>
            <w:rFonts w:ascii="Arial" w:hAnsi="Arial" w:cs="Arial"/>
          </w:rPr>
          <w:t>https://doi.org/10.1177/1360780417724062</w:t>
        </w:r>
      </w:hyperlink>
      <w:r w:rsidRPr="00D27BA1">
        <w:rPr>
          <w:rFonts w:ascii="Arial" w:hAnsi="Arial" w:cs="Arial"/>
          <w:color w:val="000000"/>
        </w:rPr>
        <w:t>. (Accessed:1</w:t>
      </w:r>
      <w:r w:rsidRPr="00D27BA1">
        <w:rPr>
          <w:rFonts w:ascii="Arial" w:hAnsi="Arial" w:cs="Arial"/>
          <w:color w:val="000000"/>
          <w:vertAlign w:val="superscript"/>
        </w:rPr>
        <w:t>st</w:t>
      </w:r>
      <w:r w:rsidRPr="00D27BA1">
        <w:rPr>
          <w:rFonts w:ascii="Arial" w:hAnsi="Arial" w:cs="Arial"/>
          <w:color w:val="000000"/>
        </w:rPr>
        <w:t xml:space="preserve"> February 2024).</w:t>
      </w:r>
    </w:p>
    <w:p w14:paraId="0904F253" w14:textId="77777777" w:rsidR="00AA71A8" w:rsidRPr="00D27BA1" w:rsidRDefault="00AA71A8" w:rsidP="00D27BA1">
      <w:pPr>
        <w:pStyle w:val="NormalWeb"/>
        <w:spacing w:before="0" w:beforeAutospacing="0" w:after="0" w:afterAutospacing="0" w:line="360" w:lineRule="auto"/>
        <w:jc w:val="both"/>
        <w:rPr>
          <w:rFonts w:ascii="Arial" w:hAnsi="Arial" w:cs="Arial"/>
          <w:color w:val="000000"/>
        </w:rPr>
      </w:pPr>
    </w:p>
    <w:p w14:paraId="563377E1" w14:textId="2DA8DDC7" w:rsidR="00A11330" w:rsidRPr="00D27BA1" w:rsidRDefault="00495460"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Marshall, K., Roberts, G. and Wisher, S. (2023). </w:t>
      </w:r>
      <w:r w:rsidRPr="00D27BA1">
        <w:rPr>
          <w:rFonts w:ascii="Arial" w:hAnsi="Arial" w:cs="Arial"/>
          <w:i/>
          <w:iCs/>
          <w:color w:val="000000"/>
        </w:rPr>
        <w:t>Perceptions of Crime Survey</w:t>
      </w:r>
      <w:r w:rsidRPr="00D27BA1">
        <w:rPr>
          <w:rFonts w:ascii="Arial" w:hAnsi="Arial" w:cs="Arial"/>
          <w:color w:val="000000"/>
        </w:rPr>
        <w:t xml:space="preserve">. Available at: </w:t>
      </w:r>
      <w:hyperlink r:id="rId29" w:history="1">
        <w:r w:rsidR="002D0F50" w:rsidRPr="00B30EAF">
          <w:rPr>
            <w:rStyle w:val="Hyperlink"/>
            <w:rFonts w:ascii="Arial" w:hAnsi="Arial" w:cs="Arial"/>
          </w:rPr>
          <w:t>https://glostext.gloucestershire.gov.uk/mgConvert2PDF.aspx?ID=97314</w:t>
        </w:r>
      </w:hyperlink>
      <w:r w:rsidR="002D0F50">
        <w:rPr>
          <w:rFonts w:ascii="Arial" w:hAnsi="Arial" w:cs="Arial"/>
          <w:color w:val="000000"/>
        </w:rPr>
        <w:t xml:space="preserve">. </w:t>
      </w:r>
      <w:r w:rsidRPr="00D27BA1">
        <w:rPr>
          <w:rFonts w:ascii="Arial" w:hAnsi="Arial" w:cs="Arial"/>
          <w:color w:val="000000"/>
        </w:rPr>
        <w:t>(Accessed: 10 January 2024).</w:t>
      </w:r>
    </w:p>
    <w:p w14:paraId="34BE034F" w14:textId="77777777" w:rsidR="00B03538" w:rsidRPr="00D27BA1" w:rsidRDefault="00B03538" w:rsidP="00D27BA1">
      <w:pPr>
        <w:pStyle w:val="NormalWeb"/>
        <w:spacing w:before="0" w:beforeAutospacing="0" w:after="0" w:afterAutospacing="0" w:line="360" w:lineRule="auto"/>
        <w:jc w:val="both"/>
        <w:rPr>
          <w:rFonts w:ascii="Arial" w:hAnsi="Arial" w:cs="Arial"/>
        </w:rPr>
      </w:pPr>
    </w:p>
    <w:p w14:paraId="52DAD540" w14:textId="4B8357D1" w:rsidR="00B6485D" w:rsidRPr="00D27BA1" w:rsidRDefault="00B03538" w:rsidP="00D27BA1">
      <w:pPr>
        <w:pStyle w:val="NormalWeb"/>
        <w:spacing w:before="0" w:beforeAutospacing="0" w:after="0" w:afterAutospacing="0" w:line="360" w:lineRule="auto"/>
        <w:jc w:val="both"/>
        <w:rPr>
          <w:rFonts w:ascii="Arial" w:hAnsi="Arial" w:cs="Arial"/>
        </w:rPr>
      </w:pPr>
      <w:proofErr w:type="spellStart"/>
      <w:r w:rsidRPr="00D27BA1">
        <w:rPr>
          <w:rFonts w:ascii="Arial" w:hAnsi="Arial" w:cs="Arial"/>
        </w:rPr>
        <w:t>Mcleod</w:t>
      </w:r>
      <w:proofErr w:type="spellEnd"/>
      <w:r w:rsidRPr="00D27BA1">
        <w:rPr>
          <w:rFonts w:ascii="Arial" w:hAnsi="Arial" w:cs="Arial"/>
        </w:rPr>
        <w:t>, S. (2021) </w:t>
      </w:r>
      <w:r w:rsidRPr="00D27BA1">
        <w:rPr>
          <w:rFonts w:ascii="Arial" w:hAnsi="Arial" w:cs="Arial"/>
          <w:i/>
          <w:iCs/>
        </w:rPr>
        <w:t>Cognitive Interview Technique | Simply Psychology</w:t>
      </w:r>
      <w:r w:rsidRPr="00D27BA1">
        <w:rPr>
          <w:rFonts w:ascii="Arial" w:hAnsi="Arial" w:cs="Arial"/>
        </w:rPr>
        <w:t>, </w:t>
      </w:r>
      <w:r w:rsidRPr="00D27BA1">
        <w:rPr>
          <w:rFonts w:ascii="Arial" w:hAnsi="Arial" w:cs="Arial"/>
          <w:i/>
          <w:iCs/>
        </w:rPr>
        <w:t>Simplypsychology.org</w:t>
      </w:r>
      <w:r w:rsidRPr="00D27BA1">
        <w:rPr>
          <w:rFonts w:ascii="Arial" w:hAnsi="Arial" w:cs="Arial"/>
        </w:rPr>
        <w:t xml:space="preserve">. Available at: </w:t>
      </w:r>
      <w:hyperlink r:id="rId30" w:history="1">
        <w:r w:rsidR="00B6485D" w:rsidRPr="00D27BA1">
          <w:rPr>
            <w:rStyle w:val="Hyperlink"/>
            <w:rFonts w:ascii="Arial" w:hAnsi="Arial" w:cs="Arial"/>
          </w:rPr>
          <w:t>https://www.simplypsychology.org/cognitive-interview.html</w:t>
        </w:r>
      </w:hyperlink>
      <w:r w:rsidRPr="00D27BA1">
        <w:rPr>
          <w:rFonts w:ascii="Arial" w:hAnsi="Arial" w:cs="Arial"/>
        </w:rPr>
        <w:t>.</w:t>
      </w:r>
    </w:p>
    <w:p w14:paraId="4ABCFF8A" w14:textId="77777777" w:rsidR="00B6485D" w:rsidRPr="00D27BA1" w:rsidRDefault="00B6485D" w:rsidP="00D27BA1">
      <w:pPr>
        <w:pStyle w:val="NormalWeb"/>
        <w:spacing w:before="0" w:beforeAutospacing="0" w:after="0" w:afterAutospacing="0" w:line="360" w:lineRule="auto"/>
        <w:jc w:val="both"/>
        <w:rPr>
          <w:rFonts w:ascii="Arial" w:hAnsi="Arial" w:cs="Arial"/>
        </w:rPr>
      </w:pPr>
    </w:p>
    <w:p w14:paraId="1206D15C" w14:textId="7CEA7CA7" w:rsidR="003B012B" w:rsidRPr="00D27BA1" w:rsidRDefault="003B012B"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Merry, S. </w:t>
      </w:r>
      <w:r w:rsidRPr="00D27BA1">
        <w:rPr>
          <w:rFonts w:ascii="Arial" w:hAnsi="Arial" w:cs="Arial"/>
          <w:i/>
          <w:iCs/>
          <w:color w:val="000000"/>
        </w:rPr>
        <w:t>et al.</w:t>
      </w:r>
      <w:r w:rsidRPr="00D27BA1">
        <w:rPr>
          <w:rFonts w:ascii="Arial" w:hAnsi="Arial" w:cs="Arial"/>
          <w:color w:val="000000"/>
        </w:rPr>
        <w:t> (2012) ‘</w:t>
      </w:r>
      <w:r w:rsidRPr="00D27BA1">
        <w:rPr>
          <w:rFonts w:ascii="Arial" w:hAnsi="Arial" w:cs="Arial"/>
          <w:i/>
          <w:iCs/>
          <w:color w:val="000000"/>
        </w:rPr>
        <w:t>Drivers of Public Trust and Confidence in Police in the UK</w:t>
      </w:r>
      <w:r w:rsidRPr="00D27BA1">
        <w:rPr>
          <w:rFonts w:ascii="Arial" w:hAnsi="Arial" w:cs="Arial"/>
          <w:color w:val="000000"/>
        </w:rPr>
        <w:t>’, International Journal of Police Science &amp; Management, 14(2), pp. 118–135.</w:t>
      </w:r>
    </w:p>
    <w:p w14:paraId="17F6B68F" w14:textId="77777777" w:rsidR="00E01AEE" w:rsidRPr="00D27BA1" w:rsidRDefault="00E01AEE" w:rsidP="00D27BA1">
      <w:pPr>
        <w:pStyle w:val="NormalWeb"/>
        <w:spacing w:before="0" w:beforeAutospacing="0" w:after="0" w:afterAutospacing="0" w:line="360" w:lineRule="auto"/>
        <w:jc w:val="both"/>
        <w:rPr>
          <w:rFonts w:ascii="Arial" w:hAnsi="Arial" w:cs="Arial"/>
          <w:color w:val="000000"/>
        </w:rPr>
      </w:pPr>
    </w:p>
    <w:p w14:paraId="46598BD2" w14:textId="1BC9DD6E" w:rsidR="00E01AEE" w:rsidRPr="00D27BA1" w:rsidRDefault="00E01AEE" w:rsidP="00D27BA1">
      <w:pPr>
        <w:pStyle w:val="NormalWeb"/>
        <w:spacing w:before="0" w:beforeAutospacing="0" w:after="0" w:afterAutospacing="0" w:line="360" w:lineRule="auto"/>
        <w:jc w:val="both"/>
        <w:rPr>
          <w:rFonts w:ascii="Arial" w:hAnsi="Arial" w:cs="Arial"/>
        </w:rPr>
      </w:pPr>
      <w:r w:rsidRPr="00D27BA1">
        <w:rPr>
          <w:rFonts w:ascii="Arial" w:hAnsi="Arial" w:cs="Arial"/>
        </w:rPr>
        <w:t xml:space="preserve">Memon, A., Meissner, C. A., &amp; Fraser, J. (2010). The cognitive interview: A meta-analytic review and study space analysis of the past 25 years. Psychology, Public Policy, &amp; Law, 16(4), 340–372. </w:t>
      </w:r>
      <w:hyperlink r:id="rId31" w:history="1">
        <w:r w:rsidR="002319DE" w:rsidRPr="00D27BA1">
          <w:rPr>
            <w:rStyle w:val="Hyperlink"/>
            <w:rFonts w:ascii="Arial" w:hAnsi="Arial" w:cs="Arial"/>
          </w:rPr>
          <w:t>https://doi.org/10. 1037/a0020518</w:t>
        </w:r>
      </w:hyperlink>
    </w:p>
    <w:p w14:paraId="1B9FB373" w14:textId="77777777" w:rsidR="002319DE" w:rsidRPr="00D27BA1" w:rsidRDefault="002319DE" w:rsidP="00D27BA1">
      <w:pPr>
        <w:pStyle w:val="NormalWeb"/>
        <w:spacing w:before="0" w:beforeAutospacing="0" w:after="0" w:afterAutospacing="0" w:line="360" w:lineRule="auto"/>
        <w:jc w:val="both"/>
        <w:rPr>
          <w:rFonts w:ascii="Arial" w:hAnsi="Arial" w:cs="Arial"/>
        </w:rPr>
      </w:pPr>
    </w:p>
    <w:p w14:paraId="6C477B54" w14:textId="77777777" w:rsidR="002319DE" w:rsidRPr="00D27BA1" w:rsidRDefault="002319D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Metropolitan Police (2012). </w:t>
      </w:r>
      <w:r w:rsidRPr="00D27BA1">
        <w:rPr>
          <w:rFonts w:ascii="Arial" w:hAnsi="Arial" w:cs="Arial"/>
          <w:i/>
          <w:iCs/>
          <w:color w:val="000000"/>
        </w:rPr>
        <w:t>Missing Persons Media &amp; Online Publicity A Good Practice Guide for Police Investigators, Force Media &amp; Communication Teams</w:t>
      </w:r>
      <w:r w:rsidRPr="00D27BA1">
        <w:rPr>
          <w:rFonts w:ascii="Arial" w:hAnsi="Arial" w:cs="Arial"/>
          <w:color w:val="000000"/>
        </w:rPr>
        <w:t xml:space="preserve">. Available at: </w:t>
      </w:r>
      <w:hyperlink r:id="rId32" w:history="1">
        <w:r w:rsidRPr="00D27BA1">
          <w:rPr>
            <w:rStyle w:val="Hyperlink"/>
            <w:rFonts w:ascii="Arial" w:hAnsi="Arial" w:cs="Arial"/>
          </w:rPr>
          <w:t>https://library.college.police.uk/docs/met-police/Missing-person-media-online-2022.pdf</w:t>
        </w:r>
      </w:hyperlink>
      <w:r w:rsidRPr="00D27BA1">
        <w:rPr>
          <w:rFonts w:ascii="Arial" w:hAnsi="Arial" w:cs="Arial"/>
          <w:color w:val="000000"/>
        </w:rPr>
        <w:t>.</w:t>
      </w:r>
      <w:r w:rsidRPr="00D27BA1">
        <w:rPr>
          <w:rFonts w:ascii="Arial" w:hAnsi="Arial" w:cs="Arial"/>
          <w:color w:val="000000"/>
        </w:rPr>
        <w:t xml:space="preserve"> (Accessed: 18</w:t>
      </w:r>
      <w:r w:rsidRPr="00D27BA1">
        <w:rPr>
          <w:rFonts w:ascii="Arial" w:hAnsi="Arial" w:cs="Arial"/>
          <w:color w:val="000000"/>
          <w:vertAlign w:val="superscript"/>
        </w:rPr>
        <w:t>th</w:t>
      </w:r>
      <w:r w:rsidRPr="00D27BA1">
        <w:rPr>
          <w:rFonts w:ascii="Arial" w:hAnsi="Arial" w:cs="Arial"/>
          <w:color w:val="000000"/>
        </w:rPr>
        <w:t xml:space="preserve"> January 2024).</w:t>
      </w:r>
    </w:p>
    <w:p w14:paraId="4E7B5774" w14:textId="77777777" w:rsidR="002319DE" w:rsidRPr="00D27BA1" w:rsidRDefault="002319DE" w:rsidP="00D27BA1">
      <w:pPr>
        <w:pStyle w:val="NormalWeb"/>
        <w:spacing w:before="0" w:beforeAutospacing="0" w:after="0" w:afterAutospacing="0" w:line="360" w:lineRule="auto"/>
        <w:jc w:val="both"/>
        <w:rPr>
          <w:rFonts w:ascii="Arial" w:hAnsi="Arial" w:cs="Arial"/>
          <w:color w:val="000000"/>
        </w:rPr>
      </w:pPr>
    </w:p>
    <w:p w14:paraId="3B831CFA" w14:textId="762DFA96" w:rsidR="0051771E" w:rsidRPr="00D27BA1" w:rsidRDefault="0051771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Mind (2022) </w:t>
      </w:r>
      <w:r w:rsidRPr="00D27BA1">
        <w:rPr>
          <w:rFonts w:ascii="Arial" w:hAnsi="Arial" w:cs="Arial"/>
          <w:i/>
          <w:iCs/>
          <w:color w:val="000000"/>
        </w:rPr>
        <w:t>What Is Stress?</w:t>
      </w:r>
      <w:r w:rsidRPr="00D27BA1">
        <w:rPr>
          <w:rFonts w:ascii="Arial" w:hAnsi="Arial" w:cs="Arial"/>
          <w:color w:val="000000"/>
        </w:rPr>
        <w:t>, </w:t>
      </w:r>
      <w:r w:rsidRPr="00D27BA1">
        <w:rPr>
          <w:rFonts w:ascii="Arial" w:hAnsi="Arial" w:cs="Arial"/>
          <w:i/>
          <w:iCs/>
          <w:color w:val="000000"/>
        </w:rPr>
        <w:t>Mind.org.uk</w:t>
      </w:r>
      <w:r w:rsidRPr="00D27BA1">
        <w:rPr>
          <w:rFonts w:ascii="Arial" w:hAnsi="Arial" w:cs="Arial"/>
          <w:color w:val="000000"/>
        </w:rPr>
        <w:t xml:space="preserve">. Available at: </w:t>
      </w:r>
      <w:hyperlink r:id="rId33" w:history="1">
        <w:r w:rsidRPr="00D27BA1">
          <w:rPr>
            <w:rStyle w:val="Hyperlink"/>
            <w:rFonts w:ascii="Arial" w:hAnsi="Arial" w:cs="Arial"/>
          </w:rPr>
          <w:t>https://www.mind.org.uk/information-support/types-of-mental-health-problems/stress/what-is-stress/</w:t>
        </w:r>
      </w:hyperlink>
      <w:r w:rsidRPr="00D27BA1">
        <w:rPr>
          <w:rFonts w:ascii="Arial" w:hAnsi="Arial" w:cs="Arial"/>
          <w:color w:val="000000"/>
        </w:rPr>
        <w:t>.</w:t>
      </w:r>
      <w:r w:rsidR="002D0F50">
        <w:rPr>
          <w:rFonts w:ascii="Arial" w:hAnsi="Arial" w:cs="Arial"/>
          <w:color w:val="000000"/>
        </w:rPr>
        <w:t xml:space="preserve"> (Accessed:15</w:t>
      </w:r>
      <w:r w:rsidR="002D0F50" w:rsidRPr="002D0F50">
        <w:rPr>
          <w:rFonts w:ascii="Arial" w:hAnsi="Arial" w:cs="Arial"/>
          <w:color w:val="000000"/>
          <w:vertAlign w:val="superscript"/>
        </w:rPr>
        <w:t>th</w:t>
      </w:r>
      <w:r w:rsidR="002D0F50">
        <w:rPr>
          <w:rFonts w:ascii="Arial" w:hAnsi="Arial" w:cs="Arial"/>
          <w:color w:val="000000"/>
        </w:rPr>
        <w:t xml:space="preserve"> January 2024).</w:t>
      </w:r>
    </w:p>
    <w:p w14:paraId="3E56AD2B" w14:textId="77777777" w:rsidR="0051771E" w:rsidRPr="00D27BA1" w:rsidRDefault="0051771E" w:rsidP="00D27BA1">
      <w:pPr>
        <w:pStyle w:val="NormalWeb"/>
        <w:spacing w:before="0" w:beforeAutospacing="0" w:after="0" w:afterAutospacing="0" w:line="360" w:lineRule="auto"/>
        <w:jc w:val="both"/>
        <w:rPr>
          <w:rFonts w:ascii="Arial" w:hAnsi="Arial" w:cs="Arial"/>
          <w:color w:val="000000"/>
        </w:rPr>
      </w:pPr>
    </w:p>
    <w:p w14:paraId="119CB3FC" w14:textId="30A4C0BF" w:rsidR="00267B40" w:rsidRPr="00D27BA1" w:rsidRDefault="00AF7095"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lastRenderedPageBreak/>
        <w:t>Miranda, D. (2021) ‘</w:t>
      </w:r>
      <w:r w:rsidRPr="00D27BA1">
        <w:rPr>
          <w:rFonts w:ascii="Arial" w:hAnsi="Arial" w:cs="Arial"/>
          <w:i/>
          <w:iCs/>
          <w:color w:val="000000"/>
        </w:rPr>
        <w:t>Body-worn cameras “on the move”: exploring the contextual, technical and ethical challenges in policing practice’</w:t>
      </w:r>
      <w:r w:rsidRPr="00D27BA1">
        <w:rPr>
          <w:rFonts w:ascii="Arial" w:hAnsi="Arial" w:cs="Arial"/>
          <w:color w:val="000000"/>
        </w:rPr>
        <w:t>, </w:t>
      </w:r>
      <w:r w:rsidRPr="00D27BA1">
        <w:rPr>
          <w:rFonts w:ascii="Arial" w:hAnsi="Arial" w:cs="Arial"/>
          <w:i/>
          <w:iCs/>
          <w:color w:val="000000"/>
        </w:rPr>
        <w:t>Policing and Society</w:t>
      </w:r>
      <w:r w:rsidRPr="00D27BA1">
        <w:rPr>
          <w:rFonts w:ascii="Arial" w:hAnsi="Arial" w:cs="Arial"/>
          <w:color w:val="000000"/>
        </w:rPr>
        <w:t xml:space="preserve">, 32(1), pp. 1–17. Available at: </w:t>
      </w:r>
      <w:hyperlink r:id="rId34" w:history="1">
        <w:r w:rsidRPr="00D27BA1">
          <w:rPr>
            <w:rStyle w:val="Hyperlink"/>
            <w:rFonts w:ascii="Arial" w:hAnsi="Arial" w:cs="Arial"/>
          </w:rPr>
          <w:t>https://doi.org/10.1080/10439463.2021.1879074</w:t>
        </w:r>
      </w:hyperlink>
      <w:r w:rsidRPr="00D27BA1">
        <w:rPr>
          <w:rFonts w:ascii="Arial" w:hAnsi="Arial" w:cs="Arial"/>
          <w:color w:val="000000"/>
        </w:rPr>
        <w:t>. (Accessed:1</w:t>
      </w:r>
      <w:r w:rsidRPr="00D27BA1">
        <w:rPr>
          <w:rFonts w:ascii="Arial" w:hAnsi="Arial" w:cs="Arial"/>
          <w:color w:val="000000"/>
          <w:vertAlign w:val="superscript"/>
        </w:rPr>
        <w:t>st</w:t>
      </w:r>
      <w:r w:rsidRPr="00D27BA1">
        <w:rPr>
          <w:rFonts w:ascii="Arial" w:hAnsi="Arial" w:cs="Arial"/>
          <w:color w:val="000000"/>
        </w:rPr>
        <w:t xml:space="preserve"> February 2024).</w:t>
      </w:r>
    </w:p>
    <w:p w14:paraId="7A870EB8" w14:textId="77777777" w:rsidR="00E96F1D" w:rsidRPr="00D27BA1" w:rsidRDefault="00E96F1D" w:rsidP="00D27BA1">
      <w:pPr>
        <w:pStyle w:val="NormalWeb"/>
        <w:spacing w:before="0" w:beforeAutospacing="0" w:after="0" w:afterAutospacing="0" w:line="360" w:lineRule="auto"/>
        <w:jc w:val="both"/>
        <w:rPr>
          <w:rFonts w:ascii="Arial" w:hAnsi="Arial" w:cs="Arial"/>
          <w:color w:val="000000"/>
        </w:rPr>
      </w:pPr>
    </w:p>
    <w:p w14:paraId="05705211" w14:textId="7D4ADE22" w:rsidR="00917650" w:rsidRPr="00D27BA1" w:rsidRDefault="00917650"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Mynenko, K.D. and Ditcham, D.K. (2022) </w:t>
      </w:r>
      <w:r w:rsidRPr="00D27BA1">
        <w:rPr>
          <w:rFonts w:ascii="Arial" w:hAnsi="Arial" w:cs="Arial"/>
          <w:i/>
          <w:iCs/>
          <w:color w:val="000000"/>
        </w:rPr>
        <w:t>Public Confidence in the Police: A New Low for the Service</w:t>
      </w:r>
      <w:r w:rsidRPr="00D27BA1">
        <w:rPr>
          <w:rFonts w:ascii="Arial" w:hAnsi="Arial" w:cs="Arial"/>
          <w:color w:val="000000"/>
        </w:rPr>
        <w:t>, </w:t>
      </w:r>
      <w:r w:rsidRPr="00D27BA1">
        <w:rPr>
          <w:rFonts w:ascii="Arial" w:hAnsi="Arial" w:cs="Arial"/>
          <w:i/>
          <w:iCs/>
          <w:color w:val="000000"/>
        </w:rPr>
        <w:t>www.rusi.org</w:t>
      </w:r>
      <w:r w:rsidRPr="00D27BA1">
        <w:rPr>
          <w:rFonts w:ascii="Arial" w:hAnsi="Arial" w:cs="Arial"/>
          <w:color w:val="000000"/>
        </w:rPr>
        <w:t xml:space="preserve">. Available at: </w:t>
      </w:r>
      <w:hyperlink r:id="rId35" w:history="1">
        <w:r w:rsidRPr="00D27BA1">
          <w:rPr>
            <w:rStyle w:val="Hyperlink"/>
            <w:rFonts w:ascii="Arial" w:hAnsi="Arial" w:cs="Arial"/>
          </w:rPr>
          <w:t>https://www.rusi.org/explore-our-research/publications/commentary/public-confidence-police-new-low-service</w:t>
        </w:r>
      </w:hyperlink>
      <w:r w:rsidRPr="00D27BA1">
        <w:rPr>
          <w:rFonts w:ascii="Arial" w:hAnsi="Arial" w:cs="Arial"/>
          <w:color w:val="000000"/>
        </w:rPr>
        <w:t>.</w:t>
      </w:r>
    </w:p>
    <w:p w14:paraId="20D4A1D9" w14:textId="77777777" w:rsidR="00917650" w:rsidRPr="00D27BA1" w:rsidRDefault="00917650" w:rsidP="00D27BA1">
      <w:pPr>
        <w:pStyle w:val="NormalWeb"/>
        <w:spacing w:before="0" w:beforeAutospacing="0" w:after="0" w:afterAutospacing="0" w:line="360" w:lineRule="auto"/>
        <w:jc w:val="both"/>
        <w:rPr>
          <w:rFonts w:ascii="Arial" w:hAnsi="Arial" w:cs="Arial"/>
          <w:color w:val="000000"/>
        </w:rPr>
      </w:pPr>
    </w:p>
    <w:p w14:paraId="5920AD23" w14:textId="323D7063" w:rsidR="00E96F1D" w:rsidRPr="00D27BA1" w:rsidRDefault="00E96F1D" w:rsidP="00D27BA1">
      <w:pPr>
        <w:pStyle w:val="NormalWeb"/>
        <w:spacing w:before="0" w:beforeAutospacing="0" w:after="0" w:afterAutospacing="0" w:line="360" w:lineRule="auto"/>
        <w:jc w:val="both"/>
        <w:rPr>
          <w:rFonts w:ascii="Arial" w:hAnsi="Arial" w:cs="Arial"/>
          <w:color w:val="333333"/>
        </w:rPr>
      </w:pPr>
      <w:r w:rsidRPr="00D27BA1">
        <w:rPr>
          <w:rFonts w:ascii="Arial" w:hAnsi="Arial" w:cs="Arial"/>
          <w:color w:val="333333"/>
        </w:rPr>
        <w:t xml:space="preserve">Norman, J. and Williams, E., 2016. </w:t>
      </w:r>
      <w:r w:rsidRPr="00D27BA1">
        <w:rPr>
          <w:rFonts w:ascii="Arial" w:hAnsi="Arial" w:cs="Arial"/>
          <w:i/>
          <w:iCs/>
          <w:color w:val="333333"/>
        </w:rPr>
        <w:t>Putting learning into practice: self-reflections from cops</w:t>
      </w:r>
      <w:r w:rsidRPr="00D27BA1">
        <w:rPr>
          <w:rFonts w:ascii="Arial" w:hAnsi="Arial" w:cs="Arial"/>
          <w:color w:val="333333"/>
        </w:rPr>
        <w:t>. Special Issue 3, </w:t>
      </w:r>
      <w:r w:rsidRPr="00D27BA1">
        <w:rPr>
          <w:rStyle w:val="citationsource-journal"/>
          <w:rFonts w:ascii="Arial" w:hAnsi="Arial" w:cs="Arial"/>
          <w:i/>
          <w:iCs/>
          <w:color w:val="333333"/>
        </w:rPr>
        <w:t>European police science &amp; research bulletin</w:t>
      </w:r>
      <w:r w:rsidRPr="00D27BA1">
        <w:rPr>
          <w:rFonts w:ascii="Arial" w:hAnsi="Arial" w:cs="Arial"/>
          <w:color w:val="333333"/>
        </w:rPr>
        <w:t>, 197.</w:t>
      </w:r>
    </w:p>
    <w:p w14:paraId="5830ECED" w14:textId="77777777" w:rsidR="00B002A9" w:rsidRPr="00D27BA1" w:rsidRDefault="00B002A9" w:rsidP="00D27BA1">
      <w:pPr>
        <w:pStyle w:val="NormalWeb"/>
        <w:spacing w:before="0" w:beforeAutospacing="0" w:after="0" w:afterAutospacing="0" w:line="360" w:lineRule="auto"/>
        <w:jc w:val="both"/>
        <w:rPr>
          <w:rFonts w:ascii="Arial" w:hAnsi="Arial" w:cs="Arial"/>
          <w:color w:val="333333"/>
        </w:rPr>
      </w:pPr>
    </w:p>
    <w:p w14:paraId="1C0788E9" w14:textId="1C1C9BB2" w:rsidR="00B002A9" w:rsidRPr="00D27BA1" w:rsidRDefault="00B002A9" w:rsidP="00D27BA1">
      <w:pPr>
        <w:pStyle w:val="NormalWeb"/>
        <w:spacing w:before="0" w:beforeAutospacing="0" w:after="0" w:afterAutospacing="0" w:line="360" w:lineRule="auto"/>
        <w:jc w:val="both"/>
        <w:rPr>
          <w:rFonts w:ascii="Arial" w:hAnsi="Arial" w:cs="Arial"/>
          <w:color w:val="333333"/>
        </w:rPr>
      </w:pPr>
      <w:r w:rsidRPr="00D27BA1">
        <w:rPr>
          <w:rFonts w:ascii="Arial" w:hAnsi="Arial" w:cs="Arial"/>
          <w:color w:val="333333"/>
        </w:rPr>
        <w:t xml:space="preserve">NSPCC (2009). </w:t>
      </w:r>
      <w:r w:rsidRPr="00D27BA1">
        <w:rPr>
          <w:rFonts w:ascii="Arial" w:hAnsi="Arial" w:cs="Arial"/>
          <w:i/>
          <w:iCs/>
          <w:color w:val="333333"/>
        </w:rPr>
        <w:t>Child Killings in England and Wales: Explaining the Statistics</w:t>
      </w:r>
      <w:r w:rsidRPr="00D27BA1">
        <w:rPr>
          <w:rFonts w:ascii="Arial" w:hAnsi="Arial" w:cs="Arial"/>
          <w:color w:val="333333"/>
        </w:rPr>
        <w:t xml:space="preserve">. Available at: </w:t>
      </w:r>
      <w:hyperlink r:id="rId36" w:anchor="5" w:history="1">
        <w:r w:rsidRPr="00D27BA1">
          <w:rPr>
            <w:rStyle w:val="Hyperlink"/>
            <w:rFonts w:ascii="Arial" w:hAnsi="Arial" w:cs="Arial"/>
          </w:rPr>
          <w:t>http://www.nspcc.org.uk/inform/research/briefings/child_killings_in_england_and_wales_wda67213.html#5</w:t>
        </w:r>
      </w:hyperlink>
      <w:r w:rsidRPr="00D27BA1">
        <w:rPr>
          <w:rFonts w:ascii="Arial" w:hAnsi="Arial" w:cs="Arial"/>
          <w:color w:val="333333"/>
        </w:rPr>
        <w:t xml:space="preserve"> . (Accessed on: 3</w:t>
      </w:r>
      <w:r w:rsidRPr="00D27BA1">
        <w:rPr>
          <w:rFonts w:ascii="Arial" w:hAnsi="Arial" w:cs="Arial"/>
          <w:color w:val="333333"/>
          <w:vertAlign w:val="superscript"/>
        </w:rPr>
        <w:t>rd</w:t>
      </w:r>
      <w:r w:rsidRPr="00D27BA1">
        <w:rPr>
          <w:rFonts w:ascii="Arial" w:hAnsi="Arial" w:cs="Arial"/>
          <w:color w:val="333333"/>
        </w:rPr>
        <w:t xml:space="preserve"> February 2024). </w:t>
      </w:r>
    </w:p>
    <w:p w14:paraId="37069A3F" w14:textId="77777777" w:rsidR="002D56C8" w:rsidRPr="00D27BA1" w:rsidRDefault="002D56C8" w:rsidP="00D27BA1">
      <w:pPr>
        <w:pStyle w:val="NormalWeb"/>
        <w:spacing w:before="0" w:beforeAutospacing="0" w:after="0" w:afterAutospacing="0" w:line="360" w:lineRule="auto"/>
        <w:jc w:val="both"/>
        <w:rPr>
          <w:rFonts w:ascii="Arial" w:hAnsi="Arial" w:cs="Arial"/>
          <w:color w:val="333333"/>
        </w:rPr>
      </w:pPr>
    </w:p>
    <w:p w14:paraId="0AFD5160" w14:textId="099A439D" w:rsidR="002D56C8" w:rsidRPr="00D27BA1" w:rsidRDefault="002D56C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Orr, J (2012). </w:t>
      </w:r>
      <w:r w:rsidRPr="00D27BA1">
        <w:rPr>
          <w:rFonts w:ascii="Arial" w:hAnsi="Arial" w:cs="Arial"/>
          <w:i/>
          <w:iCs/>
          <w:color w:val="000000"/>
        </w:rPr>
        <w:t>Rochdale: an anatomy of the sexual abuse scandal • International Socialism</w:t>
      </w:r>
      <w:r w:rsidRPr="00D27BA1">
        <w:rPr>
          <w:rFonts w:ascii="Arial" w:hAnsi="Arial" w:cs="Arial"/>
          <w:color w:val="000000"/>
        </w:rPr>
        <w:t> (2012) </w:t>
      </w:r>
      <w:r w:rsidRPr="00D27BA1">
        <w:rPr>
          <w:rFonts w:ascii="Arial" w:hAnsi="Arial" w:cs="Arial"/>
          <w:i/>
          <w:iCs/>
          <w:color w:val="000000"/>
        </w:rPr>
        <w:t>International Socialism</w:t>
      </w:r>
      <w:r w:rsidRPr="00D27BA1">
        <w:rPr>
          <w:rFonts w:ascii="Arial" w:hAnsi="Arial" w:cs="Arial"/>
          <w:color w:val="000000"/>
        </w:rPr>
        <w:t xml:space="preserve">. Available at: </w:t>
      </w:r>
      <w:hyperlink r:id="rId37" w:history="1">
        <w:r w:rsidRPr="00D27BA1">
          <w:rPr>
            <w:rStyle w:val="Hyperlink"/>
            <w:rFonts w:ascii="Arial" w:hAnsi="Arial" w:cs="Arial"/>
          </w:rPr>
          <w:t>https://isj.org.uk/rochdale-an-anatomy-of-the-sexual-abuse-scandal/</w:t>
        </w:r>
      </w:hyperlink>
      <w:r w:rsidRPr="00D27BA1">
        <w:rPr>
          <w:rFonts w:ascii="Arial" w:hAnsi="Arial" w:cs="Arial"/>
          <w:color w:val="000000"/>
        </w:rPr>
        <w:t>.</w:t>
      </w:r>
      <w:r w:rsidR="002D0F50">
        <w:rPr>
          <w:rFonts w:ascii="Arial" w:hAnsi="Arial" w:cs="Arial"/>
          <w:color w:val="000000"/>
        </w:rPr>
        <w:t xml:space="preserve"> (Accessed: 28</w:t>
      </w:r>
      <w:r w:rsidR="002D0F50" w:rsidRPr="002D0F50">
        <w:rPr>
          <w:rFonts w:ascii="Arial" w:hAnsi="Arial" w:cs="Arial"/>
          <w:color w:val="000000"/>
          <w:vertAlign w:val="superscript"/>
        </w:rPr>
        <w:t>th</w:t>
      </w:r>
      <w:r w:rsidR="002D0F50">
        <w:rPr>
          <w:rFonts w:ascii="Arial" w:hAnsi="Arial" w:cs="Arial"/>
          <w:color w:val="000000"/>
        </w:rPr>
        <w:t xml:space="preserve"> January 2024). </w:t>
      </w:r>
    </w:p>
    <w:p w14:paraId="36CB4183" w14:textId="77777777" w:rsidR="002D56C8" w:rsidRPr="00D27BA1" w:rsidRDefault="002D56C8" w:rsidP="00D27BA1">
      <w:pPr>
        <w:pStyle w:val="NormalWeb"/>
        <w:spacing w:before="0" w:beforeAutospacing="0" w:after="0" w:afterAutospacing="0" w:line="360" w:lineRule="auto"/>
        <w:jc w:val="both"/>
        <w:rPr>
          <w:rFonts w:ascii="Arial" w:hAnsi="Arial" w:cs="Arial"/>
          <w:color w:val="000000"/>
        </w:rPr>
      </w:pPr>
    </w:p>
    <w:p w14:paraId="03773F54" w14:textId="3566760B" w:rsidR="009D413E" w:rsidRPr="00D27BA1" w:rsidRDefault="009D413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rPr>
        <w:t xml:space="preserve">Papazoglou, K. (2013). </w:t>
      </w:r>
      <w:r w:rsidRPr="00D27BA1">
        <w:rPr>
          <w:rFonts w:ascii="Arial" w:hAnsi="Arial" w:cs="Arial"/>
          <w:i/>
          <w:iCs/>
        </w:rPr>
        <w:t>Conceptualizing police complex spiral trauma and its applications in the police field</w:t>
      </w:r>
      <w:r w:rsidRPr="00D27BA1">
        <w:rPr>
          <w:rFonts w:ascii="Arial" w:hAnsi="Arial" w:cs="Arial"/>
        </w:rPr>
        <w:t>. Traumatology, XX, 1–14.</w:t>
      </w:r>
    </w:p>
    <w:p w14:paraId="59AE75C6" w14:textId="77777777" w:rsidR="00207F16" w:rsidRPr="00D27BA1" w:rsidRDefault="00207F16" w:rsidP="00D27BA1">
      <w:pPr>
        <w:pStyle w:val="NormalWeb"/>
        <w:spacing w:before="0" w:beforeAutospacing="0" w:after="0" w:afterAutospacing="0" w:line="360" w:lineRule="auto"/>
        <w:jc w:val="both"/>
        <w:rPr>
          <w:rFonts w:ascii="Arial" w:hAnsi="Arial" w:cs="Arial"/>
        </w:rPr>
      </w:pPr>
    </w:p>
    <w:p w14:paraId="360B1F12" w14:textId="672090C9" w:rsidR="00207F16" w:rsidRPr="00D27BA1" w:rsidRDefault="00207F16"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Phillips, S.W. (2016) </w:t>
      </w:r>
      <w:r w:rsidRPr="00D27BA1">
        <w:rPr>
          <w:rFonts w:ascii="Arial" w:hAnsi="Arial" w:cs="Arial"/>
          <w:i/>
          <w:iCs/>
          <w:color w:val="000000"/>
        </w:rPr>
        <w:t>‘Eyes are not Cameras: The Importance of Integrating Perceptual Distortions, Misinformation, and False Memories into the Police Body Camera Debate</w:t>
      </w:r>
      <w:r w:rsidRPr="00D27BA1">
        <w:rPr>
          <w:rFonts w:ascii="Arial" w:hAnsi="Arial" w:cs="Arial"/>
          <w:color w:val="000000"/>
        </w:rPr>
        <w:t>’, </w:t>
      </w:r>
      <w:r w:rsidRPr="00D27BA1">
        <w:rPr>
          <w:rFonts w:ascii="Arial" w:hAnsi="Arial" w:cs="Arial"/>
          <w:i/>
          <w:iCs/>
          <w:color w:val="000000"/>
        </w:rPr>
        <w:t>Policing</w:t>
      </w:r>
      <w:r w:rsidRPr="00D27BA1">
        <w:rPr>
          <w:rFonts w:ascii="Arial" w:hAnsi="Arial" w:cs="Arial"/>
          <w:color w:val="000000"/>
        </w:rPr>
        <w:t xml:space="preserve">, 12(1), p. paw008. Available at: </w:t>
      </w:r>
      <w:hyperlink r:id="rId38" w:history="1">
        <w:r w:rsidR="0091183C" w:rsidRPr="00D27BA1">
          <w:rPr>
            <w:rStyle w:val="Hyperlink"/>
            <w:rFonts w:ascii="Arial" w:hAnsi="Arial" w:cs="Arial"/>
          </w:rPr>
          <w:t>https://doi.org/10.1093/police/paw008</w:t>
        </w:r>
      </w:hyperlink>
      <w:r w:rsidRPr="00D27BA1">
        <w:rPr>
          <w:rFonts w:ascii="Arial" w:hAnsi="Arial" w:cs="Arial"/>
          <w:color w:val="000000"/>
        </w:rPr>
        <w:t>.</w:t>
      </w:r>
    </w:p>
    <w:p w14:paraId="5E61A82C" w14:textId="77777777" w:rsidR="0091183C" w:rsidRPr="00D27BA1" w:rsidRDefault="0091183C" w:rsidP="00D27BA1">
      <w:pPr>
        <w:pStyle w:val="NormalWeb"/>
        <w:spacing w:before="0" w:beforeAutospacing="0" w:after="0" w:afterAutospacing="0" w:line="360" w:lineRule="auto"/>
        <w:jc w:val="both"/>
        <w:rPr>
          <w:rFonts w:ascii="Arial" w:hAnsi="Arial" w:cs="Arial"/>
          <w:color w:val="000000"/>
        </w:rPr>
      </w:pPr>
    </w:p>
    <w:p w14:paraId="685BECEA" w14:textId="0B673516" w:rsidR="0091183C" w:rsidRPr="00D27BA1" w:rsidRDefault="0091183C"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Prasad, R (2011) </w:t>
      </w:r>
      <w:r w:rsidRPr="00D27BA1">
        <w:rPr>
          <w:rFonts w:ascii="Arial" w:hAnsi="Arial" w:cs="Arial"/>
          <w:i/>
          <w:iCs/>
          <w:color w:val="000000"/>
        </w:rPr>
        <w:t>English riots were ‘a sort of revenge’ against the police</w:t>
      </w:r>
      <w:r w:rsidRPr="00D27BA1">
        <w:rPr>
          <w:rFonts w:ascii="Arial" w:hAnsi="Arial" w:cs="Arial"/>
          <w:color w:val="000000"/>
        </w:rPr>
        <w:t>, </w:t>
      </w:r>
      <w:r w:rsidRPr="00D27BA1">
        <w:rPr>
          <w:rFonts w:ascii="Arial" w:hAnsi="Arial" w:cs="Arial"/>
          <w:i/>
          <w:iCs/>
          <w:color w:val="000000"/>
        </w:rPr>
        <w:t>the Guardian</w:t>
      </w:r>
      <w:r w:rsidRPr="00D27BA1">
        <w:rPr>
          <w:rFonts w:ascii="Arial" w:hAnsi="Arial" w:cs="Arial"/>
          <w:color w:val="000000"/>
        </w:rPr>
        <w:t xml:space="preserve">. The Guardian. Available at: </w:t>
      </w:r>
      <w:hyperlink r:id="rId39" w:history="1">
        <w:r w:rsidR="00D965A8" w:rsidRPr="00D27BA1">
          <w:rPr>
            <w:rStyle w:val="Hyperlink"/>
            <w:rFonts w:ascii="Arial" w:hAnsi="Arial" w:cs="Arial"/>
          </w:rPr>
          <w:t>https://www.theguardian.com/uk/2011/dec/05/riots-revenge-against-police</w:t>
        </w:r>
      </w:hyperlink>
      <w:r w:rsidRPr="00D27BA1">
        <w:rPr>
          <w:rFonts w:ascii="Arial" w:hAnsi="Arial" w:cs="Arial"/>
          <w:color w:val="000000"/>
        </w:rPr>
        <w:t>.</w:t>
      </w:r>
    </w:p>
    <w:p w14:paraId="05CA1042" w14:textId="77777777" w:rsidR="00D965A8" w:rsidRPr="00D27BA1" w:rsidRDefault="00D965A8" w:rsidP="00D27BA1">
      <w:pPr>
        <w:pStyle w:val="NormalWeb"/>
        <w:spacing w:before="0" w:beforeAutospacing="0" w:after="0" w:afterAutospacing="0" w:line="360" w:lineRule="auto"/>
        <w:jc w:val="both"/>
        <w:rPr>
          <w:rFonts w:ascii="Arial" w:hAnsi="Arial" w:cs="Arial"/>
          <w:color w:val="000000"/>
        </w:rPr>
      </w:pPr>
    </w:p>
    <w:p w14:paraId="30CDA5E2" w14:textId="170D1394" w:rsidR="00D965A8" w:rsidRPr="00D27BA1" w:rsidRDefault="00D965A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lastRenderedPageBreak/>
        <w:t>Robinson, J. (2011) ‘Sara Payne: the people at News of the World became my trusted friends’, </w:t>
      </w:r>
      <w:r w:rsidRPr="00D27BA1">
        <w:rPr>
          <w:rFonts w:ascii="Arial" w:hAnsi="Arial" w:cs="Arial"/>
          <w:i/>
          <w:iCs/>
          <w:color w:val="000000"/>
        </w:rPr>
        <w:t>The Guardian</w:t>
      </w:r>
      <w:r w:rsidRPr="00D27BA1">
        <w:rPr>
          <w:rFonts w:ascii="Arial" w:hAnsi="Arial" w:cs="Arial"/>
          <w:color w:val="000000"/>
        </w:rPr>
        <w:t xml:space="preserve">, 28 July. Available at: </w:t>
      </w:r>
      <w:hyperlink r:id="rId40" w:history="1">
        <w:r w:rsidR="00466EFC" w:rsidRPr="00B30EAF">
          <w:rPr>
            <w:rStyle w:val="Hyperlink"/>
            <w:rFonts w:ascii="Arial" w:hAnsi="Arial" w:cs="Arial"/>
          </w:rPr>
          <w:t>https://www.theguardian.com/media/2011/jul/28/sara-payne-news-of-the-world</w:t>
        </w:r>
      </w:hyperlink>
      <w:r w:rsidRPr="00D27BA1">
        <w:rPr>
          <w:rFonts w:ascii="Arial" w:hAnsi="Arial" w:cs="Arial"/>
          <w:color w:val="000000"/>
        </w:rPr>
        <w:t>.</w:t>
      </w:r>
      <w:r w:rsidR="00466EFC">
        <w:rPr>
          <w:rFonts w:ascii="Arial" w:hAnsi="Arial" w:cs="Arial"/>
          <w:color w:val="000000"/>
        </w:rPr>
        <w:t xml:space="preserve"> (Accessed: 4</w:t>
      </w:r>
      <w:r w:rsidR="00466EFC" w:rsidRPr="00466EFC">
        <w:rPr>
          <w:rFonts w:ascii="Arial" w:hAnsi="Arial" w:cs="Arial"/>
          <w:color w:val="000000"/>
          <w:vertAlign w:val="superscript"/>
        </w:rPr>
        <w:t>th</w:t>
      </w:r>
      <w:r w:rsidR="00466EFC">
        <w:rPr>
          <w:rFonts w:ascii="Arial" w:hAnsi="Arial" w:cs="Arial"/>
          <w:color w:val="000000"/>
        </w:rPr>
        <w:t xml:space="preserve"> February 2024). </w:t>
      </w:r>
    </w:p>
    <w:p w14:paraId="7E92E7C4" w14:textId="515D4329" w:rsidR="00244DC0" w:rsidRPr="00D27BA1" w:rsidRDefault="00207F16" w:rsidP="00D27BA1">
      <w:pPr>
        <w:pStyle w:val="NormalWeb"/>
        <w:spacing w:line="360" w:lineRule="auto"/>
        <w:jc w:val="both"/>
        <w:rPr>
          <w:rFonts w:ascii="Arial" w:hAnsi="Arial" w:cs="Arial"/>
          <w:color w:val="000000"/>
        </w:rPr>
      </w:pPr>
      <w:r w:rsidRPr="00D27BA1">
        <w:rPr>
          <w:rFonts w:ascii="Arial" w:hAnsi="Arial" w:cs="Arial"/>
          <w:color w:val="000000"/>
        </w:rPr>
        <w:t>‌</w:t>
      </w:r>
      <w:r w:rsidR="00244DC0" w:rsidRPr="00D27BA1">
        <w:rPr>
          <w:rFonts w:ascii="Arial" w:hAnsi="Arial" w:cs="Arial"/>
          <w:color w:val="000000"/>
        </w:rPr>
        <w:t xml:space="preserve">Waldschmidt, R. (2018) </w:t>
      </w:r>
      <w:r w:rsidR="00244DC0" w:rsidRPr="00D27BA1">
        <w:rPr>
          <w:rFonts w:ascii="Arial" w:hAnsi="Arial" w:cs="Arial"/>
          <w:i/>
          <w:iCs/>
          <w:color w:val="000000"/>
        </w:rPr>
        <w:t>Perspective: Fairness in Law Enforcement</w:t>
      </w:r>
      <w:r w:rsidR="00E43786" w:rsidRPr="00D27BA1">
        <w:rPr>
          <w:rFonts w:ascii="Arial" w:hAnsi="Arial" w:cs="Arial"/>
          <w:color w:val="000000"/>
        </w:rPr>
        <w:t>.</w:t>
      </w:r>
      <w:r w:rsidR="00244DC0" w:rsidRPr="00D27BA1">
        <w:rPr>
          <w:rFonts w:ascii="Arial" w:hAnsi="Arial" w:cs="Arial"/>
          <w:color w:val="000000"/>
        </w:rPr>
        <w:t> </w:t>
      </w:r>
      <w:r w:rsidR="00244DC0" w:rsidRPr="00D27BA1">
        <w:rPr>
          <w:rFonts w:ascii="Arial" w:hAnsi="Arial" w:cs="Arial"/>
          <w:i/>
          <w:iCs/>
          <w:color w:val="000000"/>
        </w:rPr>
        <w:t>FBI: Law Enforcement Bulletin</w:t>
      </w:r>
      <w:r w:rsidR="00244DC0" w:rsidRPr="00D27BA1">
        <w:rPr>
          <w:rFonts w:ascii="Arial" w:hAnsi="Arial" w:cs="Arial"/>
          <w:color w:val="000000"/>
        </w:rPr>
        <w:t xml:space="preserve">. Available at: </w:t>
      </w:r>
      <w:hyperlink r:id="rId41" w:history="1">
        <w:r w:rsidR="00466EFC" w:rsidRPr="00B30EAF">
          <w:rPr>
            <w:rStyle w:val="Hyperlink"/>
            <w:rFonts w:ascii="Arial" w:hAnsi="Arial" w:cs="Arial"/>
          </w:rPr>
          <w:t>https://leb.fbi.gov/articles/perspective/perspective-fairness-in-law-enforcement</w:t>
        </w:r>
      </w:hyperlink>
      <w:r w:rsidR="00244DC0" w:rsidRPr="00D27BA1">
        <w:rPr>
          <w:rFonts w:ascii="Arial" w:hAnsi="Arial" w:cs="Arial"/>
          <w:color w:val="000000"/>
        </w:rPr>
        <w:t>.</w:t>
      </w:r>
      <w:r w:rsidR="00466EFC">
        <w:rPr>
          <w:rFonts w:ascii="Arial" w:hAnsi="Arial" w:cs="Arial"/>
          <w:color w:val="000000"/>
        </w:rPr>
        <w:t xml:space="preserve"> (Accessed: 2</w:t>
      </w:r>
      <w:r w:rsidR="00466EFC" w:rsidRPr="00466EFC">
        <w:rPr>
          <w:rFonts w:ascii="Arial" w:hAnsi="Arial" w:cs="Arial"/>
          <w:color w:val="000000"/>
          <w:vertAlign w:val="superscript"/>
        </w:rPr>
        <w:t>nd</w:t>
      </w:r>
      <w:r w:rsidR="00466EFC">
        <w:rPr>
          <w:rFonts w:ascii="Arial" w:hAnsi="Arial" w:cs="Arial"/>
          <w:color w:val="000000"/>
        </w:rPr>
        <w:t xml:space="preserve"> February 2024).</w:t>
      </w:r>
    </w:p>
    <w:p w14:paraId="1432F2D3" w14:textId="30932F4D" w:rsidR="009321E8" w:rsidRPr="00D27BA1" w:rsidRDefault="00244DC0" w:rsidP="00D27BA1">
      <w:pPr>
        <w:pStyle w:val="NormalWeb"/>
        <w:spacing w:line="360" w:lineRule="auto"/>
        <w:jc w:val="both"/>
        <w:rPr>
          <w:rFonts w:ascii="Arial" w:hAnsi="Arial" w:cs="Arial"/>
          <w:color w:val="000000"/>
        </w:rPr>
      </w:pPr>
      <w:r w:rsidRPr="00D27BA1">
        <w:rPr>
          <w:rFonts w:ascii="Arial" w:hAnsi="Arial" w:cs="Arial"/>
          <w:color w:val="000000"/>
        </w:rPr>
        <w:t>‌</w:t>
      </w:r>
      <w:r w:rsidR="009321E8" w:rsidRPr="00D27BA1">
        <w:rPr>
          <w:rFonts w:ascii="Arial" w:hAnsi="Arial" w:cs="Arial"/>
          <w:color w:val="000000"/>
        </w:rPr>
        <w:t>Watson, L. and Andrews, L. (2018) ‘</w:t>
      </w:r>
      <w:r w:rsidR="009321E8" w:rsidRPr="00D27BA1">
        <w:rPr>
          <w:rFonts w:ascii="Arial" w:hAnsi="Arial" w:cs="Arial"/>
          <w:i/>
          <w:iCs/>
          <w:color w:val="000000"/>
        </w:rPr>
        <w:t>The effect of a Trauma Risk Management (</w:t>
      </w:r>
      <w:proofErr w:type="spellStart"/>
      <w:r w:rsidR="009321E8" w:rsidRPr="00D27BA1">
        <w:rPr>
          <w:rFonts w:ascii="Arial" w:hAnsi="Arial" w:cs="Arial"/>
          <w:i/>
          <w:iCs/>
          <w:color w:val="000000"/>
        </w:rPr>
        <w:t>TRiM</w:t>
      </w:r>
      <w:proofErr w:type="spellEnd"/>
      <w:r w:rsidR="009321E8" w:rsidRPr="00D27BA1">
        <w:rPr>
          <w:rFonts w:ascii="Arial" w:hAnsi="Arial" w:cs="Arial"/>
          <w:i/>
          <w:iCs/>
          <w:color w:val="000000"/>
        </w:rPr>
        <w:t>) program on stigma and barriers to help-seeking in the police.</w:t>
      </w:r>
      <w:r w:rsidR="009321E8" w:rsidRPr="00D27BA1">
        <w:rPr>
          <w:rFonts w:ascii="Arial" w:hAnsi="Arial" w:cs="Arial"/>
          <w:color w:val="000000"/>
        </w:rPr>
        <w:t>’, </w:t>
      </w:r>
      <w:r w:rsidR="009321E8" w:rsidRPr="00D27BA1">
        <w:rPr>
          <w:rFonts w:ascii="Arial" w:hAnsi="Arial" w:cs="Arial"/>
          <w:i/>
          <w:iCs/>
          <w:color w:val="000000"/>
        </w:rPr>
        <w:t>International Journal of Stress Management</w:t>
      </w:r>
      <w:r w:rsidR="009321E8" w:rsidRPr="00D27BA1">
        <w:rPr>
          <w:rFonts w:ascii="Arial" w:hAnsi="Arial" w:cs="Arial"/>
          <w:color w:val="000000"/>
        </w:rPr>
        <w:t xml:space="preserve">, 25(4), pp. 348–356. Available at: </w:t>
      </w:r>
      <w:hyperlink r:id="rId42" w:history="1">
        <w:r w:rsidR="009321E8" w:rsidRPr="00D27BA1">
          <w:rPr>
            <w:rStyle w:val="Hyperlink"/>
            <w:rFonts w:ascii="Arial" w:hAnsi="Arial" w:cs="Arial"/>
          </w:rPr>
          <w:t>https://doi.org/10.1037/str0000071</w:t>
        </w:r>
      </w:hyperlink>
      <w:r w:rsidR="009321E8" w:rsidRPr="00D27BA1">
        <w:rPr>
          <w:rFonts w:ascii="Arial" w:hAnsi="Arial" w:cs="Arial"/>
          <w:color w:val="000000"/>
        </w:rPr>
        <w:t>.</w:t>
      </w:r>
    </w:p>
    <w:p w14:paraId="28483763" w14:textId="69CD7FF7" w:rsidR="00917650" w:rsidRPr="00D27BA1" w:rsidRDefault="00917650"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Webber, A. (2019) </w:t>
      </w:r>
      <w:r w:rsidRPr="00D27BA1">
        <w:rPr>
          <w:rFonts w:ascii="Arial" w:hAnsi="Arial" w:cs="Arial"/>
          <w:i/>
          <w:iCs/>
          <w:color w:val="000000"/>
        </w:rPr>
        <w:t>Police lack resources to do their job, ex-chiefs warn</w:t>
      </w:r>
      <w:r w:rsidRPr="00D27BA1">
        <w:rPr>
          <w:rFonts w:ascii="Arial" w:hAnsi="Arial" w:cs="Arial"/>
          <w:color w:val="000000"/>
        </w:rPr>
        <w:t>, </w:t>
      </w:r>
      <w:r w:rsidRPr="00D27BA1">
        <w:rPr>
          <w:rFonts w:ascii="Arial" w:hAnsi="Arial" w:cs="Arial"/>
          <w:i/>
          <w:iCs/>
          <w:color w:val="000000"/>
        </w:rPr>
        <w:t>Personnel Today</w:t>
      </w:r>
      <w:r w:rsidRPr="00D27BA1">
        <w:rPr>
          <w:rFonts w:ascii="Arial" w:hAnsi="Arial" w:cs="Arial"/>
          <w:color w:val="000000"/>
        </w:rPr>
        <w:t xml:space="preserve">. Available at: </w:t>
      </w:r>
      <w:hyperlink r:id="rId43" w:history="1">
        <w:r w:rsidR="0035344E" w:rsidRPr="00B30EAF">
          <w:rPr>
            <w:rStyle w:val="Hyperlink"/>
            <w:rFonts w:ascii="Arial" w:hAnsi="Arial" w:cs="Arial"/>
          </w:rPr>
          <w:t>https://www.personneltoday.com/hr/police-lack-resources-to-do-their-job-ex-chiefs-warn/</w:t>
        </w:r>
      </w:hyperlink>
      <w:r w:rsidRPr="00D27BA1">
        <w:rPr>
          <w:rFonts w:ascii="Arial" w:hAnsi="Arial" w:cs="Arial"/>
          <w:color w:val="000000"/>
        </w:rPr>
        <w:t>.</w:t>
      </w:r>
      <w:r w:rsidR="0035344E">
        <w:rPr>
          <w:rFonts w:ascii="Arial" w:hAnsi="Arial" w:cs="Arial"/>
          <w:color w:val="000000"/>
        </w:rPr>
        <w:t xml:space="preserve"> (Accessed: 14</w:t>
      </w:r>
      <w:r w:rsidR="0035344E" w:rsidRPr="0035344E">
        <w:rPr>
          <w:rFonts w:ascii="Arial" w:hAnsi="Arial" w:cs="Arial"/>
          <w:color w:val="000000"/>
          <w:vertAlign w:val="superscript"/>
        </w:rPr>
        <w:t>th</w:t>
      </w:r>
      <w:r w:rsidR="0035344E">
        <w:rPr>
          <w:rFonts w:ascii="Arial" w:hAnsi="Arial" w:cs="Arial"/>
          <w:color w:val="000000"/>
        </w:rPr>
        <w:t xml:space="preserve"> January 2024).</w:t>
      </w:r>
    </w:p>
    <w:p w14:paraId="3A6F9062" w14:textId="77777777" w:rsidR="009321E8" w:rsidRPr="00D27BA1" w:rsidRDefault="009321E8" w:rsidP="00D27BA1">
      <w:pPr>
        <w:pStyle w:val="NormalWeb"/>
        <w:spacing w:before="0" w:beforeAutospacing="0" w:after="0" w:afterAutospacing="0" w:line="360" w:lineRule="auto"/>
        <w:jc w:val="both"/>
        <w:rPr>
          <w:rFonts w:ascii="Arial" w:hAnsi="Arial" w:cs="Arial"/>
          <w:color w:val="000000"/>
        </w:rPr>
      </w:pPr>
    </w:p>
    <w:p w14:paraId="1F181C61" w14:textId="234E76DE" w:rsidR="00B96D1F" w:rsidRPr="00D27BA1" w:rsidRDefault="00B96D1F" w:rsidP="00D27BA1">
      <w:pPr>
        <w:pStyle w:val="NormalWeb"/>
        <w:spacing w:before="0" w:beforeAutospacing="0" w:after="0" w:afterAutospacing="0" w:line="360" w:lineRule="auto"/>
        <w:jc w:val="both"/>
        <w:rPr>
          <w:rFonts w:ascii="Arial" w:hAnsi="Arial" w:cs="Arial"/>
          <w:color w:val="000000"/>
        </w:rPr>
      </w:pPr>
      <w:proofErr w:type="spellStart"/>
      <w:r w:rsidRPr="00D27BA1">
        <w:rPr>
          <w:rFonts w:ascii="Arial" w:hAnsi="Arial" w:cs="Arial"/>
          <w:color w:val="000000"/>
        </w:rPr>
        <w:t>Westmarland</w:t>
      </w:r>
      <w:proofErr w:type="spellEnd"/>
      <w:r w:rsidRPr="00D27BA1">
        <w:rPr>
          <w:rFonts w:ascii="Arial" w:hAnsi="Arial" w:cs="Arial"/>
          <w:color w:val="000000"/>
        </w:rPr>
        <w:t>, L. and Conway, S. (2020) ‘</w:t>
      </w:r>
      <w:r w:rsidRPr="00D27BA1">
        <w:rPr>
          <w:rFonts w:ascii="Arial" w:hAnsi="Arial" w:cs="Arial"/>
          <w:i/>
          <w:iCs/>
          <w:color w:val="000000"/>
        </w:rPr>
        <w:t>Police ethics and integrity: Keeping the “blue code” of silence’</w:t>
      </w:r>
      <w:r w:rsidRPr="00D27BA1">
        <w:rPr>
          <w:rFonts w:ascii="Arial" w:hAnsi="Arial" w:cs="Arial"/>
          <w:color w:val="000000"/>
        </w:rPr>
        <w:t>, International Journal of Police Science &amp; Management, 22(4), pp. 378–392.</w:t>
      </w:r>
    </w:p>
    <w:p w14:paraId="11481B98" w14:textId="77777777" w:rsidR="002D40FE" w:rsidRPr="00D27BA1" w:rsidRDefault="002D40FE" w:rsidP="00D27BA1">
      <w:pPr>
        <w:pStyle w:val="NormalWeb"/>
        <w:spacing w:before="0" w:beforeAutospacing="0" w:after="0" w:afterAutospacing="0" w:line="360" w:lineRule="auto"/>
        <w:jc w:val="both"/>
        <w:rPr>
          <w:rFonts w:ascii="Arial" w:hAnsi="Arial" w:cs="Arial"/>
          <w:color w:val="000000"/>
        </w:rPr>
      </w:pPr>
    </w:p>
    <w:p w14:paraId="757587FC" w14:textId="08023FE5" w:rsidR="002D7F40" w:rsidRPr="00D27BA1" w:rsidRDefault="002D7F40"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Wright, D and Stroud, J</w:t>
      </w:r>
      <w:r w:rsidR="00022EF7" w:rsidRPr="00D27BA1">
        <w:rPr>
          <w:rFonts w:ascii="Arial" w:hAnsi="Arial" w:cs="Arial"/>
          <w:color w:val="000000"/>
        </w:rPr>
        <w:t>. (2012) ‘</w:t>
      </w:r>
      <w:r w:rsidR="00022EF7" w:rsidRPr="00D27BA1">
        <w:rPr>
          <w:rFonts w:ascii="Arial" w:hAnsi="Arial" w:cs="Arial"/>
          <w:i/>
          <w:iCs/>
          <w:color w:val="000000"/>
        </w:rPr>
        <w:t>Memory Conformity and the Cognitive Interview</w:t>
      </w:r>
      <w:r w:rsidR="00022EF7" w:rsidRPr="00D27BA1">
        <w:rPr>
          <w:rFonts w:ascii="Arial" w:hAnsi="Arial" w:cs="Arial"/>
          <w:color w:val="000000"/>
        </w:rPr>
        <w:t xml:space="preserve">. Psychology, Crime &amp; Law, 18(9), p845-860. </w:t>
      </w:r>
    </w:p>
    <w:p w14:paraId="67C90BEC" w14:textId="77777777" w:rsidR="00022EF7" w:rsidRPr="00D27BA1" w:rsidRDefault="00022EF7" w:rsidP="00D27BA1">
      <w:pPr>
        <w:pStyle w:val="NormalWeb"/>
        <w:spacing w:before="0" w:beforeAutospacing="0" w:after="0" w:afterAutospacing="0" w:line="360" w:lineRule="auto"/>
        <w:jc w:val="both"/>
        <w:rPr>
          <w:rFonts w:ascii="Arial" w:hAnsi="Arial" w:cs="Arial"/>
          <w:color w:val="000000"/>
        </w:rPr>
      </w:pPr>
    </w:p>
    <w:p w14:paraId="4AB114D2" w14:textId="4FA42820" w:rsidR="002D40FE" w:rsidRPr="00D27BA1" w:rsidRDefault="002D40FE"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 xml:space="preserve">Rogers, B., &amp; Robinson, E. (2004). </w:t>
      </w:r>
      <w:r w:rsidRPr="00D27BA1">
        <w:rPr>
          <w:rFonts w:ascii="Arial" w:hAnsi="Arial" w:cs="Arial"/>
          <w:i/>
          <w:iCs/>
          <w:color w:val="000000"/>
        </w:rPr>
        <w:t>The</w:t>
      </w:r>
      <w:r w:rsidR="00B6485D" w:rsidRPr="00D27BA1">
        <w:rPr>
          <w:rFonts w:ascii="Arial" w:hAnsi="Arial" w:cs="Arial"/>
          <w:i/>
          <w:iCs/>
          <w:color w:val="000000"/>
        </w:rPr>
        <w:t xml:space="preserve"> </w:t>
      </w:r>
      <w:r w:rsidRPr="00D27BA1">
        <w:rPr>
          <w:rFonts w:ascii="Arial" w:hAnsi="Arial" w:cs="Arial"/>
          <w:i/>
          <w:iCs/>
          <w:color w:val="000000"/>
        </w:rPr>
        <w:t xml:space="preserve">benefits of community engagement: A review </w:t>
      </w:r>
      <w:proofErr w:type="spellStart"/>
      <w:r w:rsidRPr="00D27BA1">
        <w:rPr>
          <w:rFonts w:ascii="Arial" w:hAnsi="Arial" w:cs="Arial"/>
          <w:i/>
          <w:iCs/>
          <w:color w:val="000000"/>
        </w:rPr>
        <w:t>ofthe</w:t>
      </w:r>
      <w:proofErr w:type="spellEnd"/>
      <w:r w:rsidRPr="00D27BA1">
        <w:rPr>
          <w:rFonts w:ascii="Arial" w:hAnsi="Arial" w:cs="Arial"/>
          <w:i/>
          <w:iCs/>
          <w:color w:val="000000"/>
        </w:rPr>
        <w:t xml:space="preserve"> evidence</w:t>
      </w:r>
      <w:r w:rsidRPr="00D27BA1">
        <w:rPr>
          <w:rFonts w:ascii="Arial" w:hAnsi="Arial" w:cs="Arial"/>
          <w:color w:val="000000"/>
        </w:rPr>
        <w:t xml:space="preserve">. London: Active </w:t>
      </w:r>
      <w:proofErr w:type="spellStart"/>
      <w:r w:rsidRPr="00D27BA1">
        <w:rPr>
          <w:rFonts w:ascii="Arial" w:hAnsi="Arial" w:cs="Arial"/>
          <w:color w:val="000000"/>
        </w:rPr>
        <w:t>CitizenshipCentre</w:t>
      </w:r>
      <w:proofErr w:type="spellEnd"/>
      <w:r w:rsidRPr="00D27BA1">
        <w:rPr>
          <w:rFonts w:ascii="Arial" w:hAnsi="Arial" w:cs="Arial"/>
          <w:color w:val="000000"/>
        </w:rPr>
        <w:t>.</w:t>
      </w:r>
    </w:p>
    <w:p w14:paraId="23B4EA9E" w14:textId="77777777" w:rsidR="009B5B6A" w:rsidRPr="00D27BA1" w:rsidRDefault="009B5B6A" w:rsidP="00D27BA1">
      <w:pPr>
        <w:pStyle w:val="NormalWeb"/>
        <w:spacing w:before="0" w:beforeAutospacing="0" w:after="0" w:afterAutospacing="0" w:line="360" w:lineRule="auto"/>
        <w:jc w:val="both"/>
        <w:rPr>
          <w:rFonts w:ascii="Arial" w:hAnsi="Arial" w:cs="Arial"/>
          <w:color w:val="000000"/>
        </w:rPr>
      </w:pPr>
    </w:p>
    <w:p w14:paraId="400032D6" w14:textId="5B4C01BC" w:rsidR="00CC2F11" w:rsidRPr="00D27BA1" w:rsidRDefault="00CC2F11"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Scott, E. (2018) </w:t>
      </w:r>
      <w:r w:rsidRPr="00D27BA1">
        <w:rPr>
          <w:rFonts w:ascii="Arial" w:hAnsi="Arial" w:cs="Arial"/>
          <w:i/>
          <w:iCs/>
          <w:color w:val="000000"/>
        </w:rPr>
        <w:t>How Stress Works With and Against Your Memory</w:t>
      </w:r>
      <w:r w:rsidRPr="00D27BA1">
        <w:rPr>
          <w:rFonts w:ascii="Arial" w:hAnsi="Arial" w:cs="Arial"/>
          <w:color w:val="000000"/>
        </w:rPr>
        <w:t>, </w:t>
      </w:r>
      <w:proofErr w:type="spellStart"/>
      <w:r w:rsidRPr="00D27BA1">
        <w:rPr>
          <w:rFonts w:ascii="Arial" w:hAnsi="Arial" w:cs="Arial"/>
          <w:i/>
          <w:iCs/>
          <w:color w:val="000000"/>
        </w:rPr>
        <w:t>Verywell</w:t>
      </w:r>
      <w:proofErr w:type="spellEnd"/>
      <w:r w:rsidRPr="00D27BA1">
        <w:rPr>
          <w:rFonts w:ascii="Arial" w:hAnsi="Arial" w:cs="Arial"/>
          <w:i/>
          <w:iCs/>
          <w:color w:val="000000"/>
        </w:rPr>
        <w:t xml:space="preserve"> Mind</w:t>
      </w:r>
      <w:r w:rsidRPr="00D27BA1">
        <w:rPr>
          <w:rFonts w:ascii="Arial" w:hAnsi="Arial" w:cs="Arial"/>
          <w:color w:val="000000"/>
        </w:rPr>
        <w:t xml:space="preserve">. </w:t>
      </w:r>
      <w:proofErr w:type="spellStart"/>
      <w:r w:rsidRPr="00D27BA1">
        <w:rPr>
          <w:rFonts w:ascii="Arial" w:hAnsi="Arial" w:cs="Arial"/>
          <w:color w:val="000000"/>
        </w:rPr>
        <w:t>Verywellmind</w:t>
      </w:r>
      <w:proofErr w:type="spellEnd"/>
      <w:r w:rsidRPr="00D27BA1">
        <w:rPr>
          <w:rFonts w:ascii="Arial" w:hAnsi="Arial" w:cs="Arial"/>
          <w:color w:val="000000"/>
        </w:rPr>
        <w:t xml:space="preserve">. Available at: </w:t>
      </w:r>
      <w:hyperlink r:id="rId44" w:history="1">
        <w:r w:rsidRPr="00D27BA1">
          <w:rPr>
            <w:rStyle w:val="Hyperlink"/>
            <w:rFonts w:ascii="Arial" w:hAnsi="Arial" w:cs="Arial"/>
          </w:rPr>
          <w:t>https://www.verywellmind.com/stress-and-your-memory-4158323</w:t>
        </w:r>
      </w:hyperlink>
      <w:r w:rsidRPr="00D27BA1">
        <w:rPr>
          <w:rFonts w:ascii="Arial" w:hAnsi="Arial" w:cs="Arial"/>
          <w:color w:val="000000"/>
        </w:rPr>
        <w:t>.</w:t>
      </w:r>
      <w:r w:rsidR="00D27BA1">
        <w:rPr>
          <w:rFonts w:ascii="Arial" w:hAnsi="Arial" w:cs="Arial"/>
          <w:color w:val="000000"/>
        </w:rPr>
        <w:t xml:space="preserve"> (Accessed: 11</w:t>
      </w:r>
      <w:r w:rsidR="00D27BA1" w:rsidRPr="00D27BA1">
        <w:rPr>
          <w:rFonts w:ascii="Arial" w:hAnsi="Arial" w:cs="Arial"/>
          <w:color w:val="000000"/>
          <w:vertAlign w:val="superscript"/>
        </w:rPr>
        <w:t>th</w:t>
      </w:r>
      <w:r w:rsidR="00D27BA1">
        <w:rPr>
          <w:rFonts w:ascii="Arial" w:hAnsi="Arial" w:cs="Arial"/>
          <w:color w:val="000000"/>
        </w:rPr>
        <w:t xml:space="preserve"> January 2024).</w:t>
      </w:r>
    </w:p>
    <w:p w14:paraId="65263774" w14:textId="77777777" w:rsidR="00CC2F11" w:rsidRPr="00D27BA1" w:rsidRDefault="00CC2F11" w:rsidP="00D27BA1">
      <w:pPr>
        <w:pStyle w:val="NormalWeb"/>
        <w:spacing w:before="0" w:beforeAutospacing="0" w:after="0" w:afterAutospacing="0" w:line="360" w:lineRule="auto"/>
        <w:jc w:val="both"/>
        <w:rPr>
          <w:rFonts w:ascii="Arial" w:hAnsi="Arial" w:cs="Arial"/>
          <w:color w:val="000000"/>
        </w:rPr>
      </w:pPr>
    </w:p>
    <w:p w14:paraId="0DE5F7E1" w14:textId="52979C31" w:rsidR="009B5B6A" w:rsidRPr="00D27BA1" w:rsidRDefault="009B5B6A"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Siddique, H. and correspondent, H.S.L. affairs (2024) ‘</w:t>
      </w:r>
      <w:r w:rsidRPr="00D27BA1">
        <w:rPr>
          <w:rFonts w:ascii="Arial" w:hAnsi="Arial" w:cs="Arial"/>
          <w:i/>
          <w:iCs/>
          <w:color w:val="000000"/>
        </w:rPr>
        <w:t>Black police officers’ group calls for ethnic minorities to boycott joining Met’</w:t>
      </w:r>
      <w:r w:rsidRPr="00D27BA1">
        <w:rPr>
          <w:rFonts w:ascii="Arial" w:hAnsi="Arial" w:cs="Arial"/>
          <w:color w:val="000000"/>
        </w:rPr>
        <w:t>, </w:t>
      </w:r>
      <w:r w:rsidRPr="00D27BA1">
        <w:rPr>
          <w:rFonts w:ascii="Arial" w:hAnsi="Arial" w:cs="Arial"/>
          <w:i/>
          <w:iCs/>
          <w:color w:val="000000"/>
        </w:rPr>
        <w:t>The Guardian</w:t>
      </w:r>
      <w:r w:rsidRPr="00D27BA1">
        <w:rPr>
          <w:rFonts w:ascii="Arial" w:hAnsi="Arial" w:cs="Arial"/>
          <w:color w:val="000000"/>
        </w:rPr>
        <w:t xml:space="preserve">, 5 February. Available at: </w:t>
      </w:r>
      <w:hyperlink r:id="rId45" w:history="1">
        <w:r w:rsidR="00466EFC" w:rsidRPr="00B30EAF">
          <w:rPr>
            <w:rStyle w:val="Hyperlink"/>
            <w:rFonts w:ascii="Arial" w:hAnsi="Arial" w:cs="Arial"/>
          </w:rPr>
          <w:t>https://www.theguardian.com/uk-news/2024/feb/05/black-police-officers-group-calls-for-ethnic-minorities-to-boycott-joining-met</w:t>
        </w:r>
      </w:hyperlink>
      <w:r w:rsidR="00466EFC">
        <w:rPr>
          <w:rFonts w:ascii="Arial" w:hAnsi="Arial" w:cs="Arial"/>
          <w:color w:val="000000"/>
        </w:rPr>
        <w:t xml:space="preserve">. </w:t>
      </w:r>
      <w:r w:rsidRPr="00D27BA1">
        <w:rPr>
          <w:rFonts w:ascii="Arial" w:hAnsi="Arial" w:cs="Arial"/>
          <w:color w:val="000000"/>
        </w:rPr>
        <w:t xml:space="preserve">(Accessed: </w:t>
      </w:r>
      <w:r w:rsidR="00EC7C1D" w:rsidRPr="00D27BA1">
        <w:rPr>
          <w:rFonts w:ascii="Arial" w:hAnsi="Arial" w:cs="Arial"/>
          <w:color w:val="000000"/>
        </w:rPr>
        <w:t>5</w:t>
      </w:r>
      <w:r w:rsidRPr="00D27BA1">
        <w:rPr>
          <w:rFonts w:ascii="Arial" w:hAnsi="Arial" w:cs="Arial"/>
          <w:color w:val="000000"/>
        </w:rPr>
        <w:t xml:space="preserve"> February 2024).</w:t>
      </w:r>
    </w:p>
    <w:p w14:paraId="5459674B" w14:textId="77777777" w:rsidR="009C5B02" w:rsidRPr="00D27BA1" w:rsidRDefault="009C5B02" w:rsidP="00D27BA1">
      <w:pPr>
        <w:pStyle w:val="NormalWeb"/>
        <w:spacing w:before="0" w:beforeAutospacing="0" w:after="0" w:afterAutospacing="0" w:line="360" w:lineRule="auto"/>
        <w:jc w:val="both"/>
        <w:rPr>
          <w:rFonts w:ascii="Arial" w:hAnsi="Arial" w:cs="Arial"/>
          <w:color w:val="000000"/>
        </w:rPr>
      </w:pPr>
    </w:p>
    <w:p w14:paraId="46B4A8FA" w14:textId="17A123B2" w:rsidR="00036238" w:rsidRPr="00D27BA1" w:rsidRDefault="00036238" w:rsidP="00D27BA1">
      <w:pPr>
        <w:pStyle w:val="NormalWeb"/>
        <w:spacing w:before="0" w:beforeAutospacing="0" w:after="0" w:afterAutospacing="0" w:line="360" w:lineRule="auto"/>
        <w:jc w:val="both"/>
        <w:rPr>
          <w:rFonts w:ascii="Arial" w:hAnsi="Arial" w:cs="Arial"/>
          <w:color w:val="000000"/>
        </w:rPr>
      </w:pPr>
      <w:r w:rsidRPr="00D27BA1">
        <w:rPr>
          <w:rFonts w:ascii="Arial" w:hAnsi="Arial" w:cs="Arial"/>
          <w:color w:val="000000"/>
        </w:rPr>
        <w:t>Smith, C. (2023) </w:t>
      </w:r>
      <w:proofErr w:type="spellStart"/>
      <w:r w:rsidRPr="00D27BA1">
        <w:rPr>
          <w:rFonts w:ascii="Arial" w:hAnsi="Arial" w:cs="Arial"/>
          <w:i/>
          <w:iCs/>
          <w:color w:val="000000"/>
        </w:rPr>
        <w:t>Betari</w:t>
      </w:r>
      <w:proofErr w:type="spellEnd"/>
      <w:r w:rsidRPr="00D27BA1">
        <w:rPr>
          <w:rFonts w:ascii="Arial" w:hAnsi="Arial" w:cs="Arial"/>
          <w:i/>
          <w:iCs/>
          <w:color w:val="000000"/>
        </w:rPr>
        <w:t xml:space="preserve"> Box – It’s ‘Model’ Behaviour!</w:t>
      </w:r>
      <w:r w:rsidRPr="00D27BA1">
        <w:rPr>
          <w:rFonts w:ascii="Arial" w:hAnsi="Arial" w:cs="Arial"/>
          <w:color w:val="000000"/>
        </w:rPr>
        <w:t>, </w:t>
      </w:r>
      <w:r w:rsidRPr="00D27BA1">
        <w:rPr>
          <w:rFonts w:ascii="Arial" w:hAnsi="Arial" w:cs="Arial"/>
          <w:i/>
          <w:iCs/>
          <w:color w:val="000000"/>
        </w:rPr>
        <w:t>Making Business Matter (MBM)</w:t>
      </w:r>
      <w:r w:rsidRPr="00D27BA1">
        <w:rPr>
          <w:rFonts w:ascii="Arial" w:hAnsi="Arial" w:cs="Arial"/>
          <w:color w:val="000000"/>
        </w:rPr>
        <w:t xml:space="preserve">. Available at: </w:t>
      </w:r>
      <w:hyperlink r:id="rId46" w:history="1">
        <w:r w:rsidRPr="00D27BA1">
          <w:rPr>
            <w:rStyle w:val="Hyperlink"/>
            <w:rFonts w:ascii="Arial" w:hAnsi="Arial" w:cs="Arial"/>
          </w:rPr>
          <w:t>https://www.makingbusinessmatter.co.uk/betari-box/</w:t>
        </w:r>
      </w:hyperlink>
      <w:r w:rsidRPr="00D27BA1">
        <w:rPr>
          <w:rFonts w:ascii="Arial" w:hAnsi="Arial" w:cs="Arial"/>
          <w:color w:val="000000"/>
        </w:rPr>
        <w:t>. (Accessed: 2</w:t>
      </w:r>
      <w:r w:rsidRPr="00D27BA1">
        <w:rPr>
          <w:rFonts w:ascii="Arial" w:hAnsi="Arial" w:cs="Arial"/>
          <w:color w:val="000000"/>
          <w:vertAlign w:val="superscript"/>
        </w:rPr>
        <w:t>nd</w:t>
      </w:r>
      <w:r w:rsidRPr="00D27BA1">
        <w:rPr>
          <w:rFonts w:ascii="Arial" w:hAnsi="Arial" w:cs="Arial"/>
          <w:color w:val="000000"/>
        </w:rPr>
        <w:t xml:space="preserve"> February 2024).</w:t>
      </w:r>
    </w:p>
    <w:p w14:paraId="54A4AD1D" w14:textId="77777777" w:rsidR="004F6247" w:rsidRPr="00D27BA1" w:rsidRDefault="004F6247" w:rsidP="00D27BA1">
      <w:pPr>
        <w:spacing w:after="0" w:line="360" w:lineRule="auto"/>
        <w:jc w:val="both"/>
        <w:rPr>
          <w:rFonts w:ascii="Arial" w:eastAsia="Times New Roman" w:hAnsi="Arial" w:cs="Arial"/>
          <w:kern w:val="0"/>
          <w:sz w:val="24"/>
          <w:szCs w:val="24"/>
          <w:lang w:eastAsia="en-GB"/>
          <w14:ligatures w14:val="none"/>
        </w:rPr>
      </w:pPr>
    </w:p>
    <w:p w14:paraId="66D54A74" w14:textId="6CD6EDFB" w:rsidR="00C06F18" w:rsidRPr="00D27BA1" w:rsidRDefault="00BF01D0" w:rsidP="00D27BA1">
      <w:pPr>
        <w:spacing w:after="0" w:line="360" w:lineRule="auto"/>
        <w:jc w:val="both"/>
        <w:rPr>
          <w:rFonts w:ascii="Arial" w:eastAsia="Times New Roman" w:hAnsi="Arial" w:cs="Arial"/>
          <w:kern w:val="0"/>
          <w:sz w:val="24"/>
          <w:szCs w:val="24"/>
          <w:lang w:eastAsia="en-GB"/>
          <w14:ligatures w14:val="none"/>
        </w:rPr>
      </w:pPr>
      <w:r w:rsidRPr="00D27BA1">
        <w:rPr>
          <w:rFonts w:ascii="Arial" w:eastAsia="Times New Roman" w:hAnsi="Arial" w:cs="Arial"/>
          <w:kern w:val="0"/>
          <w:sz w:val="24"/>
          <w:szCs w:val="24"/>
          <w:lang w:eastAsia="en-GB"/>
          <w14:ligatures w14:val="none"/>
        </w:rPr>
        <w:t>Sunshine, J and Tyler, T. (2003) “</w:t>
      </w:r>
      <w:r w:rsidRPr="00D27BA1">
        <w:rPr>
          <w:rFonts w:ascii="Arial" w:eastAsia="Times New Roman" w:hAnsi="Arial" w:cs="Arial"/>
          <w:i/>
          <w:iCs/>
          <w:kern w:val="0"/>
          <w:sz w:val="24"/>
          <w:szCs w:val="24"/>
          <w:lang w:eastAsia="en-GB"/>
          <w14:ligatures w14:val="none"/>
        </w:rPr>
        <w:t>The Role of Procedural Justice and Legitimacy in Shaping Public Support for Policing.”</w:t>
      </w:r>
      <w:r w:rsidRPr="00D27BA1">
        <w:rPr>
          <w:rFonts w:ascii="Arial" w:eastAsia="Times New Roman" w:hAnsi="Arial" w:cs="Arial"/>
          <w:kern w:val="0"/>
          <w:sz w:val="24"/>
          <w:szCs w:val="24"/>
          <w:lang w:eastAsia="en-GB"/>
          <w14:ligatures w14:val="none"/>
        </w:rPr>
        <w:t xml:space="preserve"> </w:t>
      </w:r>
      <w:r w:rsidRPr="00D27BA1">
        <w:rPr>
          <w:rFonts w:ascii="Arial" w:eastAsia="Times New Roman" w:hAnsi="Arial" w:cs="Arial"/>
          <w:i/>
          <w:iCs/>
          <w:kern w:val="0"/>
          <w:sz w:val="24"/>
          <w:szCs w:val="24"/>
          <w:lang w:eastAsia="en-GB"/>
          <w14:ligatures w14:val="none"/>
        </w:rPr>
        <w:t>Law &amp; Society Review</w:t>
      </w:r>
      <w:r w:rsidRPr="00D27BA1">
        <w:rPr>
          <w:rFonts w:ascii="Arial" w:eastAsia="Times New Roman" w:hAnsi="Arial" w:cs="Arial"/>
          <w:kern w:val="0"/>
          <w:sz w:val="24"/>
          <w:szCs w:val="24"/>
          <w:lang w:eastAsia="en-GB"/>
          <w14:ligatures w14:val="none"/>
        </w:rPr>
        <w:t xml:space="preserve">, vol. 37, no. 3, 2003, pp. 513–48. </w:t>
      </w:r>
      <w:r w:rsidRPr="00D27BA1">
        <w:rPr>
          <w:rFonts w:ascii="Arial" w:eastAsia="Times New Roman" w:hAnsi="Arial" w:cs="Arial"/>
          <w:i/>
          <w:iCs/>
          <w:kern w:val="0"/>
          <w:sz w:val="24"/>
          <w:szCs w:val="24"/>
          <w:lang w:eastAsia="en-GB"/>
          <w14:ligatures w14:val="none"/>
        </w:rPr>
        <w:t>JSTOR</w:t>
      </w:r>
      <w:r w:rsidRPr="00D27BA1">
        <w:rPr>
          <w:rFonts w:ascii="Arial" w:eastAsia="Times New Roman" w:hAnsi="Arial" w:cs="Arial"/>
          <w:kern w:val="0"/>
          <w:sz w:val="24"/>
          <w:szCs w:val="24"/>
          <w:lang w:eastAsia="en-GB"/>
          <w14:ligatures w14:val="none"/>
        </w:rPr>
        <w:t xml:space="preserve">, </w:t>
      </w:r>
      <w:hyperlink r:id="rId47" w:history="1">
        <w:r w:rsidR="00C06F18" w:rsidRPr="00D27BA1">
          <w:rPr>
            <w:rStyle w:val="Hyperlink"/>
            <w:rFonts w:ascii="Arial" w:eastAsia="Times New Roman" w:hAnsi="Arial" w:cs="Arial"/>
            <w:kern w:val="0"/>
            <w:sz w:val="24"/>
            <w:szCs w:val="24"/>
            <w:lang w:eastAsia="en-GB"/>
            <w14:ligatures w14:val="none"/>
          </w:rPr>
          <w:t>http://www.jstor.org/stable/1555077. Accessed 10 January 2024</w:t>
        </w:r>
      </w:hyperlink>
      <w:r w:rsidRPr="00D27BA1">
        <w:rPr>
          <w:rFonts w:ascii="Arial" w:eastAsia="Times New Roman" w:hAnsi="Arial" w:cs="Arial"/>
          <w:kern w:val="0"/>
          <w:sz w:val="24"/>
          <w:szCs w:val="24"/>
          <w:lang w:eastAsia="en-GB"/>
          <w14:ligatures w14:val="none"/>
        </w:rPr>
        <w:t>.</w:t>
      </w:r>
    </w:p>
    <w:p w14:paraId="71F0A374" w14:textId="77777777" w:rsidR="002319DE" w:rsidRPr="00D27BA1" w:rsidRDefault="002319DE" w:rsidP="00D27BA1">
      <w:pPr>
        <w:spacing w:after="0" w:line="360" w:lineRule="auto"/>
        <w:jc w:val="both"/>
        <w:rPr>
          <w:rFonts w:ascii="Arial" w:eastAsia="Times New Roman" w:hAnsi="Arial" w:cs="Arial"/>
          <w:kern w:val="0"/>
          <w:sz w:val="24"/>
          <w:szCs w:val="24"/>
          <w:lang w:eastAsia="en-GB"/>
          <w14:ligatures w14:val="none"/>
        </w:rPr>
      </w:pPr>
    </w:p>
    <w:p w14:paraId="32417ECA" w14:textId="3D46797F" w:rsidR="002319DE" w:rsidRPr="00D27BA1" w:rsidRDefault="002319DE" w:rsidP="00D27BA1">
      <w:pPr>
        <w:spacing w:after="0" w:line="360" w:lineRule="auto"/>
        <w:jc w:val="both"/>
        <w:rPr>
          <w:rFonts w:ascii="Arial" w:eastAsia="Times New Roman" w:hAnsi="Arial" w:cs="Arial"/>
          <w:kern w:val="0"/>
          <w:sz w:val="24"/>
          <w:szCs w:val="24"/>
          <w:lang w:eastAsia="en-GB"/>
          <w14:ligatures w14:val="none"/>
        </w:rPr>
      </w:pPr>
      <w:r w:rsidRPr="00D27BA1">
        <w:rPr>
          <w:rFonts w:ascii="Arial" w:eastAsia="Times New Roman" w:hAnsi="Arial" w:cs="Arial"/>
          <w:kern w:val="0"/>
          <w:sz w:val="24"/>
          <w:szCs w:val="24"/>
          <w:lang w:eastAsia="en-GB"/>
          <w14:ligatures w14:val="none"/>
        </w:rPr>
        <w:t xml:space="preserve">Taylor R, </w:t>
      </w:r>
      <w:proofErr w:type="spellStart"/>
      <w:r w:rsidRPr="00D27BA1">
        <w:rPr>
          <w:rFonts w:ascii="Arial" w:eastAsia="Times New Roman" w:hAnsi="Arial" w:cs="Arial"/>
          <w:kern w:val="0"/>
          <w:sz w:val="24"/>
          <w:szCs w:val="24"/>
          <w:lang w:eastAsia="en-GB"/>
          <w14:ligatures w14:val="none"/>
        </w:rPr>
        <w:t>Yakeley</w:t>
      </w:r>
      <w:proofErr w:type="spellEnd"/>
      <w:r w:rsidRPr="00D27BA1">
        <w:rPr>
          <w:rFonts w:ascii="Arial" w:eastAsia="Times New Roman" w:hAnsi="Arial" w:cs="Arial"/>
          <w:kern w:val="0"/>
          <w:sz w:val="24"/>
          <w:szCs w:val="24"/>
          <w:lang w:eastAsia="en-GB"/>
          <w14:ligatures w14:val="none"/>
        </w:rPr>
        <w:t xml:space="preserve"> J (2019). </w:t>
      </w:r>
      <w:r w:rsidRPr="00D27BA1">
        <w:rPr>
          <w:rFonts w:ascii="Arial" w:eastAsia="Times New Roman" w:hAnsi="Arial" w:cs="Arial"/>
          <w:i/>
          <w:iCs/>
          <w:kern w:val="0"/>
          <w:sz w:val="24"/>
          <w:szCs w:val="24"/>
          <w:lang w:eastAsia="en-GB"/>
          <w14:ligatures w14:val="none"/>
        </w:rPr>
        <w:t xml:space="preserve">Working with MAPPA: Ethics and Pragmatics. </w:t>
      </w:r>
      <w:proofErr w:type="spellStart"/>
      <w:r w:rsidRPr="00D27BA1">
        <w:rPr>
          <w:rFonts w:ascii="Arial" w:eastAsia="Times New Roman" w:hAnsi="Arial" w:cs="Arial"/>
          <w:kern w:val="0"/>
          <w:sz w:val="24"/>
          <w:szCs w:val="24"/>
          <w:lang w:eastAsia="en-GB"/>
          <w14:ligatures w14:val="none"/>
        </w:rPr>
        <w:t>BIPsych</w:t>
      </w:r>
      <w:proofErr w:type="spellEnd"/>
      <w:r w:rsidRPr="00D27BA1">
        <w:rPr>
          <w:rFonts w:ascii="Arial" w:eastAsia="Times New Roman" w:hAnsi="Arial" w:cs="Arial"/>
          <w:kern w:val="0"/>
          <w:sz w:val="24"/>
          <w:szCs w:val="24"/>
          <w:lang w:eastAsia="en-GB"/>
          <w14:ligatures w14:val="none"/>
        </w:rPr>
        <w:t xml:space="preserve"> Advances. 25(3), p157-165. Available at: </w:t>
      </w:r>
      <w:hyperlink r:id="rId48" w:history="1">
        <w:r w:rsidRPr="00D27BA1">
          <w:rPr>
            <w:rStyle w:val="Hyperlink"/>
            <w:rFonts w:ascii="Arial" w:eastAsia="Times New Roman" w:hAnsi="Arial" w:cs="Arial"/>
            <w:kern w:val="0"/>
            <w:sz w:val="24"/>
            <w:szCs w:val="24"/>
            <w:lang w:eastAsia="en-GB"/>
            <w14:ligatures w14:val="none"/>
          </w:rPr>
          <w:t>https://doi:10.1192/bja.2018.5</w:t>
        </w:r>
      </w:hyperlink>
      <w:r w:rsidR="00D27BA1">
        <w:rPr>
          <w:rFonts w:ascii="Arial" w:eastAsia="Times New Roman" w:hAnsi="Arial" w:cs="Arial"/>
          <w:kern w:val="0"/>
          <w:sz w:val="24"/>
          <w:szCs w:val="24"/>
          <w:lang w:eastAsia="en-GB"/>
          <w14:ligatures w14:val="none"/>
        </w:rPr>
        <w:t xml:space="preserve">. </w:t>
      </w:r>
    </w:p>
    <w:p w14:paraId="644D9865" w14:textId="77777777" w:rsidR="002319DE" w:rsidRPr="00D27BA1" w:rsidRDefault="002319DE" w:rsidP="00D27BA1">
      <w:pPr>
        <w:spacing w:after="0" w:line="360" w:lineRule="auto"/>
        <w:jc w:val="both"/>
        <w:rPr>
          <w:rFonts w:ascii="Arial" w:eastAsia="Times New Roman" w:hAnsi="Arial" w:cs="Arial"/>
          <w:kern w:val="0"/>
          <w:sz w:val="24"/>
          <w:szCs w:val="24"/>
          <w:lang w:eastAsia="en-GB"/>
          <w14:ligatures w14:val="none"/>
        </w:rPr>
      </w:pPr>
    </w:p>
    <w:p w14:paraId="0F3CF498" w14:textId="331ADAAD" w:rsidR="007C3905" w:rsidRPr="00D27BA1" w:rsidRDefault="007C3905" w:rsidP="00D27BA1">
      <w:pPr>
        <w:pStyle w:val="NormalWeb"/>
        <w:spacing w:line="360" w:lineRule="auto"/>
        <w:jc w:val="both"/>
        <w:rPr>
          <w:rFonts w:ascii="Arial" w:hAnsi="Arial" w:cs="Arial"/>
          <w:color w:val="000000"/>
        </w:rPr>
      </w:pPr>
    </w:p>
    <w:sectPr w:rsidR="007C3905" w:rsidRPr="00D27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C8"/>
    <w:rsid w:val="00022EF7"/>
    <w:rsid w:val="00034C12"/>
    <w:rsid w:val="0003618C"/>
    <w:rsid w:val="00036238"/>
    <w:rsid w:val="00050AEE"/>
    <w:rsid w:val="000537E4"/>
    <w:rsid w:val="00061D3D"/>
    <w:rsid w:val="000A5522"/>
    <w:rsid w:val="000A6D1D"/>
    <w:rsid w:val="000A7208"/>
    <w:rsid w:val="000B115A"/>
    <w:rsid w:val="000C01EF"/>
    <w:rsid w:val="000D02CA"/>
    <w:rsid w:val="000E4D60"/>
    <w:rsid w:val="000E6905"/>
    <w:rsid w:val="000E6EBD"/>
    <w:rsid w:val="000F4121"/>
    <w:rsid w:val="00100423"/>
    <w:rsid w:val="0010064C"/>
    <w:rsid w:val="00104388"/>
    <w:rsid w:val="0012334D"/>
    <w:rsid w:val="00124FA5"/>
    <w:rsid w:val="001274D9"/>
    <w:rsid w:val="001300F0"/>
    <w:rsid w:val="001330F3"/>
    <w:rsid w:val="00134B12"/>
    <w:rsid w:val="001508D6"/>
    <w:rsid w:val="0016761F"/>
    <w:rsid w:val="001742C8"/>
    <w:rsid w:val="00174A4A"/>
    <w:rsid w:val="00175E7D"/>
    <w:rsid w:val="0019189B"/>
    <w:rsid w:val="00195381"/>
    <w:rsid w:val="00197013"/>
    <w:rsid w:val="001A70B3"/>
    <w:rsid w:val="001C140C"/>
    <w:rsid w:val="001C71CB"/>
    <w:rsid w:val="001D0225"/>
    <w:rsid w:val="001D0773"/>
    <w:rsid w:val="001D18F4"/>
    <w:rsid w:val="001D3760"/>
    <w:rsid w:val="001D767B"/>
    <w:rsid w:val="001E4660"/>
    <w:rsid w:val="001F1DDF"/>
    <w:rsid w:val="00207F16"/>
    <w:rsid w:val="00211BA8"/>
    <w:rsid w:val="00230241"/>
    <w:rsid w:val="002319DE"/>
    <w:rsid w:val="00234B5E"/>
    <w:rsid w:val="00234C32"/>
    <w:rsid w:val="00235AB9"/>
    <w:rsid w:val="00235B50"/>
    <w:rsid w:val="002424A2"/>
    <w:rsid w:val="00244DC0"/>
    <w:rsid w:val="002514D5"/>
    <w:rsid w:val="0025213C"/>
    <w:rsid w:val="00267B40"/>
    <w:rsid w:val="00283F0C"/>
    <w:rsid w:val="00291328"/>
    <w:rsid w:val="002C43A5"/>
    <w:rsid w:val="002C6E64"/>
    <w:rsid w:val="002D0F50"/>
    <w:rsid w:val="002D40FE"/>
    <w:rsid w:val="002D4DF6"/>
    <w:rsid w:val="002D56C8"/>
    <w:rsid w:val="002D7F40"/>
    <w:rsid w:val="002E7A0C"/>
    <w:rsid w:val="002F27CF"/>
    <w:rsid w:val="002F7AE6"/>
    <w:rsid w:val="00303BB9"/>
    <w:rsid w:val="00327105"/>
    <w:rsid w:val="003310F8"/>
    <w:rsid w:val="00332F87"/>
    <w:rsid w:val="003400AC"/>
    <w:rsid w:val="003400BA"/>
    <w:rsid w:val="00342F38"/>
    <w:rsid w:val="0034379F"/>
    <w:rsid w:val="0035344E"/>
    <w:rsid w:val="00366F9E"/>
    <w:rsid w:val="00372186"/>
    <w:rsid w:val="00375309"/>
    <w:rsid w:val="00381036"/>
    <w:rsid w:val="003A60D3"/>
    <w:rsid w:val="003B012B"/>
    <w:rsid w:val="003C0B77"/>
    <w:rsid w:val="003C20EB"/>
    <w:rsid w:val="003D0E15"/>
    <w:rsid w:val="003D4CFF"/>
    <w:rsid w:val="003E519E"/>
    <w:rsid w:val="003E71BA"/>
    <w:rsid w:val="003F563D"/>
    <w:rsid w:val="003F7557"/>
    <w:rsid w:val="00400B60"/>
    <w:rsid w:val="0040436B"/>
    <w:rsid w:val="0041112A"/>
    <w:rsid w:val="00434CB6"/>
    <w:rsid w:val="00441594"/>
    <w:rsid w:val="00445855"/>
    <w:rsid w:val="004460EC"/>
    <w:rsid w:val="004560DC"/>
    <w:rsid w:val="004561F6"/>
    <w:rsid w:val="00461211"/>
    <w:rsid w:val="00461AA4"/>
    <w:rsid w:val="00466EFC"/>
    <w:rsid w:val="0048043D"/>
    <w:rsid w:val="00490E3A"/>
    <w:rsid w:val="00495460"/>
    <w:rsid w:val="004A36E0"/>
    <w:rsid w:val="004A40E8"/>
    <w:rsid w:val="004B2039"/>
    <w:rsid w:val="004B6674"/>
    <w:rsid w:val="004F1530"/>
    <w:rsid w:val="004F6247"/>
    <w:rsid w:val="005003F2"/>
    <w:rsid w:val="005050AD"/>
    <w:rsid w:val="00506790"/>
    <w:rsid w:val="00507EDD"/>
    <w:rsid w:val="005106D8"/>
    <w:rsid w:val="0051771E"/>
    <w:rsid w:val="00524F41"/>
    <w:rsid w:val="00525626"/>
    <w:rsid w:val="00527B0A"/>
    <w:rsid w:val="00531726"/>
    <w:rsid w:val="00540FD6"/>
    <w:rsid w:val="00542E9E"/>
    <w:rsid w:val="005473CE"/>
    <w:rsid w:val="005571CE"/>
    <w:rsid w:val="00557B03"/>
    <w:rsid w:val="00584065"/>
    <w:rsid w:val="00584D83"/>
    <w:rsid w:val="0058571E"/>
    <w:rsid w:val="005B0227"/>
    <w:rsid w:val="005B5409"/>
    <w:rsid w:val="005C6C2F"/>
    <w:rsid w:val="005D7A77"/>
    <w:rsid w:val="005E4550"/>
    <w:rsid w:val="005F527B"/>
    <w:rsid w:val="006033BF"/>
    <w:rsid w:val="0063117C"/>
    <w:rsid w:val="00632182"/>
    <w:rsid w:val="006456CD"/>
    <w:rsid w:val="00663C56"/>
    <w:rsid w:val="00666905"/>
    <w:rsid w:val="00670F27"/>
    <w:rsid w:val="00674A5B"/>
    <w:rsid w:val="00677452"/>
    <w:rsid w:val="00690E84"/>
    <w:rsid w:val="00695EA1"/>
    <w:rsid w:val="006A445F"/>
    <w:rsid w:val="006A4A5A"/>
    <w:rsid w:val="006B7768"/>
    <w:rsid w:val="006C190D"/>
    <w:rsid w:val="006C374C"/>
    <w:rsid w:val="006D1951"/>
    <w:rsid w:val="006D26BB"/>
    <w:rsid w:val="006D4002"/>
    <w:rsid w:val="006F27BD"/>
    <w:rsid w:val="006F3C1F"/>
    <w:rsid w:val="007116D3"/>
    <w:rsid w:val="00714AE5"/>
    <w:rsid w:val="007253EF"/>
    <w:rsid w:val="0073562C"/>
    <w:rsid w:val="00743ADB"/>
    <w:rsid w:val="00750EAD"/>
    <w:rsid w:val="007619CC"/>
    <w:rsid w:val="007661C5"/>
    <w:rsid w:val="00774EA2"/>
    <w:rsid w:val="00783179"/>
    <w:rsid w:val="0078593A"/>
    <w:rsid w:val="007A23F0"/>
    <w:rsid w:val="007B0109"/>
    <w:rsid w:val="007B057D"/>
    <w:rsid w:val="007C3583"/>
    <w:rsid w:val="007C3905"/>
    <w:rsid w:val="007C6B91"/>
    <w:rsid w:val="007D1473"/>
    <w:rsid w:val="007E2369"/>
    <w:rsid w:val="007E6077"/>
    <w:rsid w:val="00821D87"/>
    <w:rsid w:val="00824069"/>
    <w:rsid w:val="00825995"/>
    <w:rsid w:val="0083165D"/>
    <w:rsid w:val="00836A4C"/>
    <w:rsid w:val="00840414"/>
    <w:rsid w:val="00851EA8"/>
    <w:rsid w:val="00856B90"/>
    <w:rsid w:val="008628B1"/>
    <w:rsid w:val="0086441F"/>
    <w:rsid w:val="00864720"/>
    <w:rsid w:val="00866090"/>
    <w:rsid w:val="00870548"/>
    <w:rsid w:val="00892617"/>
    <w:rsid w:val="00896451"/>
    <w:rsid w:val="008B292D"/>
    <w:rsid w:val="008B3CAD"/>
    <w:rsid w:val="008C16DA"/>
    <w:rsid w:val="008C2022"/>
    <w:rsid w:val="00900FCA"/>
    <w:rsid w:val="0090450C"/>
    <w:rsid w:val="0090451B"/>
    <w:rsid w:val="0091183C"/>
    <w:rsid w:val="00917650"/>
    <w:rsid w:val="00921798"/>
    <w:rsid w:val="00926391"/>
    <w:rsid w:val="00932001"/>
    <w:rsid w:val="009321E8"/>
    <w:rsid w:val="00934E6C"/>
    <w:rsid w:val="00936144"/>
    <w:rsid w:val="00936B52"/>
    <w:rsid w:val="00943B05"/>
    <w:rsid w:val="009652C5"/>
    <w:rsid w:val="009A0EDC"/>
    <w:rsid w:val="009B5B6A"/>
    <w:rsid w:val="009B7171"/>
    <w:rsid w:val="009C5B02"/>
    <w:rsid w:val="009D2880"/>
    <w:rsid w:val="009D2A65"/>
    <w:rsid w:val="009D413E"/>
    <w:rsid w:val="009E350B"/>
    <w:rsid w:val="009F3583"/>
    <w:rsid w:val="009F6033"/>
    <w:rsid w:val="00A00285"/>
    <w:rsid w:val="00A0562A"/>
    <w:rsid w:val="00A11330"/>
    <w:rsid w:val="00A1196A"/>
    <w:rsid w:val="00A20571"/>
    <w:rsid w:val="00A23D7D"/>
    <w:rsid w:val="00A41180"/>
    <w:rsid w:val="00A44B78"/>
    <w:rsid w:val="00A86FDD"/>
    <w:rsid w:val="00A94FD4"/>
    <w:rsid w:val="00A95034"/>
    <w:rsid w:val="00A95645"/>
    <w:rsid w:val="00AA71A8"/>
    <w:rsid w:val="00AA7A2A"/>
    <w:rsid w:val="00AB2FE8"/>
    <w:rsid w:val="00AB454F"/>
    <w:rsid w:val="00AC185B"/>
    <w:rsid w:val="00AC21CF"/>
    <w:rsid w:val="00AE6CD4"/>
    <w:rsid w:val="00AF0DFA"/>
    <w:rsid w:val="00AF7095"/>
    <w:rsid w:val="00B002A9"/>
    <w:rsid w:val="00B03538"/>
    <w:rsid w:val="00B0638F"/>
    <w:rsid w:val="00B10F42"/>
    <w:rsid w:val="00B36CAE"/>
    <w:rsid w:val="00B37A99"/>
    <w:rsid w:val="00B43153"/>
    <w:rsid w:val="00B45438"/>
    <w:rsid w:val="00B57149"/>
    <w:rsid w:val="00B645A7"/>
    <w:rsid w:val="00B6485D"/>
    <w:rsid w:val="00B67F41"/>
    <w:rsid w:val="00B74900"/>
    <w:rsid w:val="00B874FC"/>
    <w:rsid w:val="00B93D00"/>
    <w:rsid w:val="00B96920"/>
    <w:rsid w:val="00B96D1F"/>
    <w:rsid w:val="00BA22F1"/>
    <w:rsid w:val="00BB1223"/>
    <w:rsid w:val="00BB5D1D"/>
    <w:rsid w:val="00BD08EB"/>
    <w:rsid w:val="00BE184F"/>
    <w:rsid w:val="00BF01D0"/>
    <w:rsid w:val="00C06F18"/>
    <w:rsid w:val="00C156AF"/>
    <w:rsid w:val="00C1629C"/>
    <w:rsid w:val="00C36861"/>
    <w:rsid w:val="00C523C5"/>
    <w:rsid w:val="00C67BA9"/>
    <w:rsid w:val="00CA7244"/>
    <w:rsid w:val="00CB4E89"/>
    <w:rsid w:val="00CC2F11"/>
    <w:rsid w:val="00CD7381"/>
    <w:rsid w:val="00CF7E89"/>
    <w:rsid w:val="00D054B8"/>
    <w:rsid w:val="00D11172"/>
    <w:rsid w:val="00D27BA1"/>
    <w:rsid w:val="00D64A5D"/>
    <w:rsid w:val="00D84B4C"/>
    <w:rsid w:val="00D965A8"/>
    <w:rsid w:val="00D9728A"/>
    <w:rsid w:val="00DA01A5"/>
    <w:rsid w:val="00DA4019"/>
    <w:rsid w:val="00DA5C6E"/>
    <w:rsid w:val="00DB3774"/>
    <w:rsid w:val="00DC16C0"/>
    <w:rsid w:val="00DC5EB5"/>
    <w:rsid w:val="00DD1B5E"/>
    <w:rsid w:val="00DE3418"/>
    <w:rsid w:val="00DE578E"/>
    <w:rsid w:val="00DE5FAA"/>
    <w:rsid w:val="00E01AEE"/>
    <w:rsid w:val="00E02228"/>
    <w:rsid w:val="00E02345"/>
    <w:rsid w:val="00E04C12"/>
    <w:rsid w:val="00E13403"/>
    <w:rsid w:val="00E20B6B"/>
    <w:rsid w:val="00E43786"/>
    <w:rsid w:val="00E55BF7"/>
    <w:rsid w:val="00E65986"/>
    <w:rsid w:val="00E7465A"/>
    <w:rsid w:val="00E82FDB"/>
    <w:rsid w:val="00E83D97"/>
    <w:rsid w:val="00E96F1D"/>
    <w:rsid w:val="00EA778D"/>
    <w:rsid w:val="00EC28C8"/>
    <w:rsid w:val="00EC7C1D"/>
    <w:rsid w:val="00ED4AD6"/>
    <w:rsid w:val="00F10B8D"/>
    <w:rsid w:val="00F4027B"/>
    <w:rsid w:val="00F41F2D"/>
    <w:rsid w:val="00F45BA0"/>
    <w:rsid w:val="00F70ED0"/>
    <w:rsid w:val="00F8583E"/>
    <w:rsid w:val="00F87917"/>
    <w:rsid w:val="00F940FE"/>
    <w:rsid w:val="00F94FE0"/>
    <w:rsid w:val="00F97CDF"/>
    <w:rsid w:val="00FB69AC"/>
    <w:rsid w:val="00FC5463"/>
    <w:rsid w:val="00FE6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1E54D"/>
  <w15:chartTrackingRefBased/>
  <w15:docId w15:val="{7BC9B4F0-B767-448E-8FD9-2907E813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4F1530"/>
  </w:style>
  <w:style w:type="character" w:customStyle="1" w:styleId="ffa">
    <w:name w:val="ffa"/>
    <w:basedOn w:val="DefaultParagraphFont"/>
    <w:rsid w:val="004F1530"/>
  </w:style>
  <w:style w:type="character" w:customStyle="1" w:styleId="bkciteavail">
    <w:name w:val="bk_cite_avail"/>
    <w:basedOn w:val="DefaultParagraphFont"/>
    <w:rsid w:val="007C3905"/>
  </w:style>
  <w:style w:type="paragraph" w:styleId="NormalWeb">
    <w:name w:val="Normal (Web)"/>
    <w:basedOn w:val="Normal"/>
    <w:uiPriority w:val="99"/>
    <w:unhideWhenUsed/>
    <w:rsid w:val="007C39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B115A"/>
    <w:rPr>
      <w:color w:val="0000FF"/>
      <w:u w:val="single"/>
    </w:rPr>
  </w:style>
  <w:style w:type="character" w:styleId="UnresolvedMention">
    <w:name w:val="Unresolved Mention"/>
    <w:basedOn w:val="DefaultParagraphFont"/>
    <w:uiPriority w:val="99"/>
    <w:semiHidden/>
    <w:unhideWhenUsed/>
    <w:rsid w:val="005B0227"/>
    <w:rPr>
      <w:color w:val="605E5C"/>
      <w:shd w:val="clear" w:color="auto" w:fill="E1DFDD"/>
    </w:rPr>
  </w:style>
  <w:style w:type="character" w:customStyle="1" w:styleId="ref-lnk">
    <w:name w:val="ref-lnk"/>
    <w:basedOn w:val="DefaultParagraphFont"/>
    <w:rsid w:val="00291328"/>
  </w:style>
  <w:style w:type="character" w:customStyle="1" w:styleId="off-screen">
    <w:name w:val="off-screen"/>
    <w:basedOn w:val="DefaultParagraphFont"/>
    <w:rsid w:val="00291328"/>
  </w:style>
  <w:style w:type="character" w:customStyle="1" w:styleId="citationsource-journal">
    <w:name w:val="citation_source-journal"/>
    <w:basedOn w:val="DefaultParagraphFont"/>
    <w:rsid w:val="00E96F1D"/>
  </w:style>
  <w:style w:type="character" w:styleId="Emphasis">
    <w:name w:val="Emphasis"/>
    <w:basedOn w:val="DefaultParagraphFont"/>
    <w:uiPriority w:val="20"/>
    <w:qFormat/>
    <w:rsid w:val="00F10B8D"/>
    <w:rPr>
      <w:i/>
      <w:iCs/>
    </w:rPr>
  </w:style>
  <w:style w:type="paragraph" w:customStyle="1" w:styleId="comp">
    <w:name w:val="comp"/>
    <w:basedOn w:val="Normal"/>
    <w:rsid w:val="00670F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ntl-inline-citation">
    <w:name w:val="mntl-inline-citation"/>
    <w:basedOn w:val="DefaultParagraphFont"/>
    <w:rsid w:val="00670F27"/>
  </w:style>
  <w:style w:type="character" w:styleId="Strong">
    <w:name w:val="Strong"/>
    <w:basedOn w:val="DefaultParagraphFont"/>
    <w:uiPriority w:val="22"/>
    <w:qFormat/>
    <w:rsid w:val="00670F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9438">
      <w:bodyDiv w:val="1"/>
      <w:marLeft w:val="0"/>
      <w:marRight w:val="0"/>
      <w:marTop w:val="0"/>
      <w:marBottom w:val="0"/>
      <w:divBdr>
        <w:top w:val="none" w:sz="0" w:space="0" w:color="auto"/>
        <w:left w:val="none" w:sz="0" w:space="0" w:color="auto"/>
        <w:bottom w:val="none" w:sz="0" w:space="0" w:color="auto"/>
        <w:right w:val="none" w:sz="0" w:space="0" w:color="auto"/>
      </w:divBdr>
    </w:div>
    <w:div w:id="60956282">
      <w:bodyDiv w:val="1"/>
      <w:marLeft w:val="0"/>
      <w:marRight w:val="0"/>
      <w:marTop w:val="0"/>
      <w:marBottom w:val="0"/>
      <w:divBdr>
        <w:top w:val="none" w:sz="0" w:space="0" w:color="auto"/>
        <w:left w:val="none" w:sz="0" w:space="0" w:color="auto"/>
        <w:bottom w:val="none" w:sz="0" w:space="0" w:color="auto"/>
        <w:right w:val="none" w:sz="0" w:space="0" w:color="auto"/>
      </w:divBdr>
    </w:div>
    <w:div w:id="88546191">
      <w:bodyDiv w:val="1"/>
      <w:marLeft w:val="0"/>
      <w:marRight w:val="0"/>
      <w:marTop w:val="0"/>
      <w:marBottom w:val="0"/>
      <w:divBdr>
        <w:top w:val="none" w:sz="0" w:space="0" w:color="auto"/>
        <w:left w:val="none" w:sz="0" w:space="0" w:color="auto"/>
        <w:bottom w:val="none" w:sz="0" w:space="0" w:color="auto"/>
        <w:right w:val="none" w:sz="0" w:space="0" w:color="auto"/>
      </w:divBdr>
    </w:div>
    <w:div w:id="88746231">
      <w:bodyDiv w:val="1"/>
      <w:marLeft w:val="0"/>
      <w:marRight w:val="0"/>
      <w:marTop w:val="0"/>
      <w:marBottom w:val="0"/>
      <w:divBdr>
        <w:top w:val="none" w:sz="0" w:space="0" w:color="auto"/>
        <w:left w:val="none" w:sz="0" w:space="0" w:color="auto"/>
        <w:bottom w:val="none" w:sz="0" w:space="0" w:color="auto"/>
        <w:right w:val="none" w:sz="0" w:space="0" w:color="auto"/>
      </w:divBdr>
    </w:div>
    <w:div w:id="147942453">
      <w:bodyDiv w:val="1"/>
      <w:marLeft w:val="0"/>
      <w:marRight w:val="0"/>
      <w:marTop w:val="0"/>
      <w:marBottom w:val="0"/>
      <w:divBdr>
        <w:top w:val="none" w:sz="0" w:space="0" w:color="auto"/>
        <w:left w:val="none" w:sz="0" w:space="0" w:color="auto"/>
        <w:bottom w:val="none" w:sz="0" w:space="0" w:color="auto"/>
        <w:right w:val="none" w:sz="0" w:space="0" w:color="auto"/>
      </w:divBdr>
      <w:divsChild>
        <w:div w:id="1142848174">
          <w:marLeft w:val="0"/>
          <w:marRight w:val="0"/>
          <w:marTop w:val="0"/>
          <w:marBottom w:val="0"/>
          <w:divBdr>
            <w:top w:val="none" w:sz="0" w:space="0" w:color="auto"/>
            <w:left w:val="none" w:sz="0" w:space="0" w:color="auto"/>
            <w:bottom w:val="none" w:sz="0" w:space="0" w:color="auto"/>
            <w:right w:val="none" w:sz="0" w:space="0" w:color="auto"/>
          </w:divBdr>
          <w:divsChild>
            <w:div w:id="6653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7779">
      <w:bodyDiv w:val="1"/>
      <w:marLeft w:val="0"/>
      <w:marRight w:val="0"/>
      <w:marTop w:val="0"/>
      <w:marBottom w:val="0"/>
      <w:divBdr>
        <w:top w:val="none" w:sz="0" w:space="0" w:color="auto"/>
        <w:left w:val="none" w:sz="0" w:space="0" w:color="auto"/>
        <w:bottom w:val="none" w:sz="0" w:space="0" w:color="auto"/>
        <w:right w:val="none" w:sz="0" w:space="0" w:color="auto"/>
      </w:divBdr>
    </w:div>
    <w:div w:id="279072527">
      <w:bodyDiv w:val="1"/>
      <w:marLeft w:val="0"/>
      <w:marRight w:val="0"/>
      <w:marTop w:val="0"/>
      <w:marBottom w:val="0"/>
      <w:divBdr>
        <w:top w:val="none" w:sz="0" w:space="0" w:color="auto"/>
        <w:left w:val="none" w:sz="0" w:space="0" w:color="auto"/>
        <w:bottom w:val="none" w:sz="0" w:space="0" w:color="auto"/>
        <w:right w:val="none" w:sz="0" w:space="0" w:color="auto"/>
      </w:divBdr>
    </w:div>
    <w:div w:id="353045352">
      <w:bodyDiv w:val="1"/>
      <w:marLeft w:val="0"/>
      <w:marRight w:val="0"/>
      <w:marTop w:val="0"/>
      <w:marBottom w:val="0"/>
      <w:divBdr>
        <w:top w:val="none" w:sz="0" w:space="0" w:color="auto"/>
        <w:left w:val="none" w:sz="0" w:space="0" w:color="auto"/>
        <w:bottom w:val="none" w:sz="0" w:space="0" w:color="auto"/>
        <w:right w:val="none" w:sz="0" w:space="0" w:color="auto"/>
      </w:divBdr>
    </w:div>
    <w:div w:id="428081941">
      <w:bodyDiv w:val="1"/>
      <w:marLeft w:val="0"/>
      <w:marRight w:val="0"/>
      <w:marTop w:val="0"/>
      <w:marBottom w:val="0"/>
      <w:divBdr>
        <w:top w:val="none" w:sz="0" w:space="0" w:color="auto"/>
        <w:left w:val="none" w:sz="0" w:space="0" w:color="auto"/>
        <w:bottom w:val="none" w:sz="0" w:space="0" w:color="auto"/>
        <w:right w:val="none" w:sz="0" w:space="0" w:color="auto"/>
      </w:divBdr>
    </w:div>
    <w:div w:id="432094986">
      <w:bodyDiv w:val="1"/>
      <w:marLeft w:val="0"/>
      <w:marRight w:val="0"/>
      <w:marTop w:val="0"/>
      <w:marBottom w:val="0"/>
      <w:divBdr>
        <w:top w:val="none" w:sz="0" w:space="0" w:color="auto"/>
        <w:left w:val="none" w:sz="0" w:space="0" w:color="auto"/>
        <w:bottom w:val="none" w:sz="0" w:space="0" w:color="auto"/>
        <w:right w:val="none" w:sz="0" w:space="0" w:color="auto"/>
      </w:divBdr>
    </w:div>
    <w:div w:id="453209399">
      <w:bodyDiv w:val="1"/>
      <w:marLeft w:val="0"/>
      <w:marRight w:val="0"/>
      <w:marTop w:val="0"/>
      <w:marBottom w:val="0"/>
      <w:divBdr>
        <w:top w:val="none" w:sz="0" w:space="0" w:color="auto"/>
        <w:left w:val="none" w:sz="0" w:space="0" w:color="auto"/>
        <w:bottom w:val="none" w:sz="0" w:space="0" w:color="auto"/>
        <w:right w:val="none" w:sz="0" w:space="0" w:color="auto"/>
      </w:divBdr>
    </w:div>
    <w:div w:id="543441508">
      <w:bodyDiv w:val="1"/>
      <w:marLeft w:val="0"/>
      <w:marRight w:val="0"/>
      <w:marTop w:val="0"/>
      <w:marBottom w:val="0"/>
      <w:divBdr>
        <w:top w:val="none" w:sz="0" w:space="0" w:color="auto"/>
        <w:left w:val="none" w:sz="0" w:space="0" w:color="auto"/>
        <w:bottom w:val="none" w:sz="0" w:space="0" w:color="auto"/>
        <w:right w:val="none" w:sz="0" w:space="0" w:color="auto"/>
      </w:divBdr>
    </w:div>
    <w:div w:id="545798500">
      <w:bodyDiv w:val="1"/>
      <w:marLeft w:val="0"/>
      <w:marRight w:val="0"/>
      <w:marTop w:val="0"/>
      <w:marBottom w:val="0"/>
      <w:divBdr>
        <w:top w:val="none" w:sz="0" w:space="0" w:color="auto"/>
        <w:left w:val="none" w:sz="0" w:space="0" w:color="auto"/>
        <w:bottom w:val="none" w:sz="0" w:space="0" w:color="auto"/>
        <w:right w:val="none" w:sz="0" w:space="0" w:color="auto"/>
      </w:divBdr>
    </w:div>
    <w:div w:id="552808630">
      <w:bodyDiv w:val="1"/>
      <w:marLeft w:val="0"/>
      <w:marRight w:val="0"/>
      <w:marTop w:val="0"/>
      <w:marBottom w:val="0"/>
      <w:divBdr>
        <w:top w:val="none" w:sz="0" w:space="0" w:color="auto"/>
        <w:left w:val="none" w:sz="0" w:space="0" w:color="auto"/>
        <w:bottom w:val="none" w:sz="0" w:space="0" w:color="auto"/>
        <w:right w:val="none" w:sz="0" w:space="0" w:color="auto"/>
      </w:divBdr>
      <w:divsChild>
        <w:div w:id="1868180100">
          <w:marLeft w:val="0"/>
          <w:marRight w:val="0"/>
          <w:marTop w:val="0"/>
          <w:marBottom w:val="0"/>
          <w:divBdr>
            <w:top w:val="none" w:sz="0" w:space="0" w:color="auto"/>
            <w:left w:val="none" w:sz="0" w:space="0" w:color="auto"/>
            <w:bottom w:val="none" w:sz="0" w:space="0" w:color="auto"/>
            <w:right w:val="none" w:sz="0" w:space="0" w:color="auto"/>
          </w:divBdr>
          <w:divsChild>
            <w:div w:id="30763285">
              <w:marLeft w:val="0"/>
              <w:marRight w:val="0"/>
              <w:marTop w:val="75"/>
              <w:marBottom w:val="0"/>
              <w:divBdr>
                <w:top w:val="single" w:sz="6" w:space="0" w:color="D3D3D3"/>
                <w:left w:val="single" w:sz="6" w:space="0" w:color="D3D3D3"/>
                <w:bottom w:val="single" w:sz="6" w:space="0" w:color="D3D3D3"/>
                <w:right w:val="single" w:sz="6" w:space="0" w:color="D3D3D3"/>
              </w:divBdr>
            </w:div>
          </w:divsChild>
        </w:div>
      </w:divsChild>
    </w:div>
    <w:div w:id="639769040">
      <w:bodyDiv w:val="1"/>
      <w:marLeft w:val="0"/>
      <w:marRight w:val="0"/>
      <w:marTop w:val="0"/>
      <w:marBottom w:val="0"/>
      <w:divBdr>
        <w:top w:val="none" w:sz="0" w:space="0" w:color="auto"/>
        <w:left w:val="none" w:sz="0" w:space="0" w:color="auto"/>
        <w:bottom w:val="none" w:sz="0" w:space="0" w:color="auto"/>
        <w:right w:val="none" w:sz="0" w:space="0" w:color="auto"/>
      </w:divBdr>
    </w:div>
    <w:div w:id="655571639">
      <w:bodyDiv w:val="1"/>
      <w:marLeft w:val="0"/>
      <w:marRight w:val="0"/>
      <w:marTop w:val="0"/>
      <w:marBottom w:val="0"/>
      <w:divBdr>
        <w:top w:val="none" w:sz="0" w:space="0" w:color="auto"/>
        <w:left w:val="none" w:sz="0" w:space="0" w:color="auto"/>
        <w:bottom w:val="none" w:sz="0" w:space="0" w:color="auto"/>
        <w:right w:val="none" w:sz="0" w:space="0" w:color="auto"/>
      </w:divBdr>
    </w:div>
    <w:div w:id="707488226">
      <w:bodyDiv w:val="1"/>
      <w:marLeft w:val="0"/>
      <w:marRight w:val="0"/>
      <w:marTop w:val="0"/>
      <w:marBottom w:val="0"/>
      <w:divBdr>
        <w:top w:val="none" w:sz="0" w:space="0" w:color="auto"/>
        <w:left w:val="none" w:sz="0" w:space="0" w:color="auto"/>
        <w:bottom w:val="none" w:sz="0" w:space="0" w:color="auto"/>
        <w:right w:val="none" w:sz="0" w:space="0" w:color="auto"/>
      </w:divBdr>
    </w:div>
    <w:div w:id="814953470">
      <w:bodyDiv w:val="1"/>
      <w:marLeft w:val="0"/>
      <w:marRight w:val="0"/>
      <w:marTop w:val="0"/>
      <w:marBottom w:val="0"/>
      <w:divBdr>
        <w:top w:val="none" w:sz="0" w:space="0" w:color="auto"/>
        <w:left w:val="none" w:sz="0" w:space="0" w:color="auto"/>
        <w:bottom w:val="none" w:sz="0" w:space="0" w:color="auto"/>
        <w:right w:val="none" w:sz="0" w:space="0" w:color="auto"/>
      </w:divBdr>
    </w:div>
    <w:div w:id="821048200">
      <w:bodyDiv w:val="1"/>
      <w:marLeft w:val="0"/>
      <w:marRight w:val="0"/>
      <w:marTop w:val="0"/>
      <w:marBottom w:val="0"/>
      <w:divBdr>
        <w:top w:val="none" w:sz="0" w:space="0" w:color="auto"/>
        <w:left w:val="none" w:sz="0" w:space="0" w:color="auto"/>
        <w:bottom w:val="none" w:sz="0" w:space="0" w:color="auto"/>
        <w:right w:val="none" w:sz="0" w:space="0" w:color="auto"/>
      </w:divBdr>
      <w:divsChild>
        <w:div w:id="732117421">
          <w:marLeft w:val="0"/>
          <w:marRight w:val="0"/>
          <w:marTop w:val="0"/>
          <w:marBottom w:val="0"/>
          <w:divBdr>
            <w:top w:val="single" w:sz="18" w:space="0" w:color="3E72A6"/>
            <w:left w:val="single" w:sz="18" w:space="0" w:color="3E72A6"/>
            <w:bottom w:val="single" w:sz="18" w:space="0" w:color="3E72A6"/>
            <w:right w:val="single" w:sz="18" w:space="0" w:color="3E72A6"/>
          </w:divBdr>
          <w:divsChild>
            <w:div w:id="1047148489">
              <w:marLeft w:val="0"/>
              <w:marRight w:val="0"/>
              <w:marTop w:val="0"/>
              <w:marBottom w:val="0"/>
              <w:divBdr>
                <w:top w:val="none" w:sz="0" w:space="0" w:color="auto"/>
                <w:left w:val="none" w:sz="0" w:space="0" w:color="auto"/>
                <w:bottom w:val="none" w:sz="0" w:space="0" w:color="auto"/>
                <w:right w:val="none" w:sz="0" w:space="0" w:color="auto"/>
              </w:divBdr>
              <w:divsChild>
                <w:div w:id="24565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81177">
      <w:bodyDiv w:val="1"/>
      <w:marLeft w:val="0"/>
      <w:marRight w:val="0"/>
      <w:marTop w:val="0"/>
      <w:marBottom w:val="0"/>
      <w:divBdr>
        <w:top w:val="none" w:sz="0" w:space="0" w:color="auto"/>
        <w:left w:val="none" w:sz="0" w:space="0" w:color="auto"/>
        <w:bottom w:val="none" w:sz="0" w:space="0" w:color="auto"/>
        <w:right w:val="none" w:sz="0" w:space="0" w:color="auto"/>
      </w:divBdr>
    </w:div>
    <w:div w:id="865869204">
      <w:bodyDiv w:val="1"/>
      <w:marLeft w:val="0"/>
      <w:marRight w:val="0"/>
      <w:marTop w:val="0"/>
      <w:marBottom w:val="0"/>
      <w:divBdr>
        <w:top w:val="none" w:sz="0" w:space="0" w:color="auto"/>
        <w:left w:val="none" w:sz="0" w:space="0" w:color="auto"/>
        <w:bottom w:val="none" w:sz="0" w:space="0" w:color="auto"/>
        <w:right w:val="none" w:sz="0" w:space="0" w:color="auto"/>
      </w:divBdr>
    </w:div>
    <w:div w:id="890576043">
      <w:bodyDiv w:val="1"/>
      <w:marLeft w:val="0"/>
      <w:marRight w:val="0"/>
      <w:marTop w:val="0"/>
      <w:marBottom w:val="0"/>
      <w:divBdr>
        <w:top w:val="none" w:sz="0" w:space="0" w:color="auto"/>
        <w:left w:val="none" w:sz="0" w:space="0" w:color="auto"/>
        <w:bottom w:val="none" w:sz="0" w:space="0" w:color="auto"/>
        <w:right w:val="none" w:sz="0" w:space="0" w:color="auto"/>
      </w:divBdr>
    </w:div>
    <w:div w:id="914978405">
      <w:bodyDiv w:val="1"/>
      <w:marLeft w:val="0"/>
      <w:marRight w:val="0"/>
      <w:marTop w:val="0"/>
      <w:marBottom w:val="0"/>
      <w:divBdr>
        <w:top w:val="none" w:sz="0" w:space="0" w:color="auto"/>
        <w:left w:val="none" w:sz="0" w:space="0" w:color="auto"/>
        <w:bottom w:val="none" w:sz="0" w:space="0" w:color="auto"/>
        <w:right w:val="none" w:sz="0" w:space="0" w:color="auto"/>
      </w:divBdr>
    </w:div>
    <w:div w:id="923296172">
      <w:bodyDiv w:val="1"/>
      <w:marLeft w:val="0"/>
      <w:marRight w:val="0"/>
      <w:marTop w:val="0"/>
      <w:marBottom w:val="0"/>
      <w:divBdr>
        <w:top w:val="none" w:sz="0" w:space="0" w:color="auto"/>
        <w:left w:val="none" w:sz="0" w:space="0" w:color="auto"/>
        <w:bottom w:val="none" w:sz="0" w:space="0" w:color="auto"/>
        <w:right w:val="none" w:sz="0" w:space="0" w:color="auto"/>
      </w:divBdr>
    </w:div>
    <w:div w:id="999192074">
      <w:bodyDiv w:val="1"/>
      <w:marLeft w:val="0"/>
      <w:marRight w:val="0"/>
      <w:marTop w:val="0"/>
      <w:marBottom w:val="0"/>
      <w:divBdr>
        <w:top w:val="none" w:sz="0" w:space="0" w:color="auto"/>
        <w:left w:val="none" w:sz="0" w:space="0" w:color="auto"/>
        <w:bottom w:val="none" w:sz="0" w:space="0" w:color="auto"/>
        <w:right w:val="none" w:sz="0" w:space="0" w:color="auto"/>
      </w:divBdr>
    </w:div>
    <w:div w:id="1146438033">
      <w:bodyDiv w:val="1"/>
      <w:marLeft w:val="0"/>
      <w:marRight w:val="0"/>
      <w:marTop w:val="0"/>
      <w:marBottom w:val="0"/>
      <w:divBdr>
        <w:top w:val="none" w:sz="0" w:space="0" w:color="auto"/>
        <w:left w:val="none" w:sz="0" w:space="0" w:color="auto"/>
        <w:bottom w:val="none" w:sz="0" w:space="0" w:color="auto"/>
        <w:right w:val="none" w:sz="0" w:space="0" w:color="auto"/>
      </w:divBdr>
    </w:div>
    <w:div w:id="1203858509">
      <w:bodyDiv w:val="1"/>
      <w:marLeft w:val="0"/>
      <w:marRight w:val="0"/>
      <w:marTop w:val="0"/>
      <w:marBottom w:val="0"/>
      <w:divBdr>
        <w:top w:val="none" w:sz="0" w:space="0" w:color="auto"/>
        <w:left w:val="none" w:sz="0" w:space="0" w:color="auto"/>
        <w:bottom w:val="none" w:sz="0" w:space="0" w:color="auto"/>
        <w:right w:val="none" w:sz="0" w:space="0" w:color="auto"/>
      </w:divBdr>
    </w:div>
    <w:div w:id="1206943279">
      <w:bodyDiv w:val="1"/>
      <w:marLeft w:val="0"/>
      <w:marRight w:val="0"/>
      <w:marTop w:val="0"/>
      <w:marBottom w:val="0"/>
      <w:divBdr>
        <w:top w:val="none" w:sz="0" w:space="0" w:color="auto"/>
        <w:left w:val="none" w:sz="0" w:space="0" w:color="auto"/>
        <w:bottom w:val="none" w:sz="0" w:space="0" w:color="auto"/>
        <w:right w:val="none" w:sz="0" w:space="0" w:color="auto"/>
      </w:divBdr>
      <w:divsChild>
        <w:div w:id="1334576674">
          <w:marLeft w:val="0"/>
          <w:marRight w:val="0"/>
          <w:marTop w:val="0"/>
          <w:marBottom w:val="0"/>
          <w:divBdr>
            <w:top w:val="none" w:sz="0" w:space="0" w:color="auto"/>
            <w:left w:val="none" w:sz="0" w:space="0" w:color="auto"/>
            <w:bottom w:val="none" w:sz="0" w:space="0" w:color="auto"/>
            <w:right w:val="none" w:sz="0" w:space="0" w:color="auto"/>
          </w:divBdr>
          <w:divsChild>
            <w:div w:id="45753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67734">
      <w:bodyDiv w:val="1"/>
      <w:marLeft w:val="0"/>
      <w:marRight w:val="0"/>
      <w:marTop w:val="0"/>
      <w:marBottom w:val="0"/>
      <w:divBdr>
        <w:top w:val="none" w:sz="0" w:space="0" w:color="auto"/>
        <w:left w:val="none" w:sz="0" w:space="0" w:color="auto"/>
        <w:bottom w:val="none" w:sz="0" w:space="0" w:color="auto"/>
        <w:right w:val="none" w:sz="0" w:space="0" w:color="auto"/>
      </w:divBdr>
    </w:div>
    <w:div w:id="1262108675">
      <w:bodyDiv w:val="1"/>
      <w:marLeft w:val="0"/>
      <w:marRight w:val="0"/>
      <w:marTop w:val="0"/>
      <w:marBottom w:val="0"/>
      <w:divBdr>
        <w:top w:val="none" w:sz="0" w:space="0" w:color="auto"/>
        <w:left w:val="none" w:sz="0" w:space="0" w:color="auto"/>
        <w:bottom w:val="none" w:sz="0" w:space="0" w:color="auto"/>
        <w:right w:val="none" w:sz="0" w:space="0" w:color="auto"/>
      </w:divBdr>
    </w:div>
    <w:div w:id="1303729548">
      <w:bodyDiv w:val="1"/>
      <w:marLeft w:val="0"/>
      <w:marRight w:val="0"/>
      <w:marTop w:val="0"/>
      <w:marBottom w:val="0"/>
      <w:divBdr>
        <w:top w:val="none" w:sz="0" w:space="0" w:color="auto"/>
        <w:left w:val="none" w:sz="0" w:space="0" w:color="auto"/>
        <w:bottom w:val="none" w:sz="0" w:space="0" w:color="auto"/>
        <w:right w:val="none" w:sz="0" w:space="0" w:color="auto"/>
      </w:divBdr>
    </w:div>
    <w:div w:id="1332953855">
      <w:bodyDiv w:val="1"/>
      <w:marLeft w:val="0"/>
      <w:marRight w:val="0"/>
      <w:marTop w:val="0"/>
      <w:marBottom w:val="0"/>
      <w:divBdr>
        <w:top w:val="none" w:sz="0" w:space="0" w:color="auto"/>
        <w:left w:val="none" w:sz="0" w:space="0" w:color="auto"/>
        <w:bottom w:val="none" w:sz="0" w:space="0" w:color="auto"/>
        <w:right w:val="none" w:sz="0" w:space="0" w:color="auto"/>
      </w:divBdr>
    </w:div>
    <w:div w:id="1409503436">
      <w:bodyDiv w:val="1"/>
      <w:marLeft w:val="0"/>
      <w:marRight w:val="0"/>
      <w:marTop w:val="0"/>
      <w:marBottom w:val="0"/>
      <w:divBdr>
        <w:top w:val="none" w:sz="0" w:space="0" w:color="auto"/>
        <w:left w:val="none" w:sz="0" w:space="0" w:color="auto"/>
        <w:bottom w:val="none" w:sz="0" w:space="0" w:color="auto"/>
        <w:right w:val="none" w:sz="0" w:space="0" w:color="auto"/>
      </w:divBdr>
    </w:div>
    <w:div w:id="1410542513">
      <w:bodyDiv w:val="1"/>
      <w:marLeft w:val="0"/>
      <w:marRight w:val="0"/>
      <w:marTop w:val="0"/>
      <w:marBottom w:val="0"/>
      <w:divBdr>
        <w:top w:val="none" w:sz="0" w:space="0" w:color="auto"/>
        <w:left w:val="none" w:sz="0" w:space="0" w:color="auto"/>
        <w:bottom w:val="none" w:sz="0" w:space="0" w:color="auto"/>
        <w:right w:val="none" w:sz="0" w:space="0" w:color="auto"/>
      </w:divBdr>
      <w:divsChild>
        <w:div w:id="1326011183">
          <w:marLeft w:val="0"/>
          <w:marRight w:val="0"/>
          <w:marTop w:val="0"/>
          <w:marBottom w:val="0"/>
          <w:divBdr>
            <w:top w:val="none" w:sz="0" w:space="0" w:color="auto"/>
            <w:left w:val="none" w:sz="0" w:space="0" w:color="auto"/>
            <w:bottom w:val="none" w:sz="0" w:space="0" w:color="auto"/>
            <w:right w:val="none" w:sz="0" w:space="0" w:color="auto"/>
          </w:divBdr>
          <w:divsChild>
            <w:div w:id="79752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53944">
      <w:bodyDiv w:val="1"/>
      <w:marLeft w:val="0"/>
      <w:marRight w:val="0"/>
      <w:marTop w:val="0"/>
      <w:marBottom w:val="0"/>
      <w:divBdr>
        <w:top w:val="none" w:sz="0" w:space="0" w:color="auto"/>
        <w:left w:val="none" w:sz="0" w:space="0" w:color="auto"/>
        <w:bottom w:val="none" w:sz="0" w:space="0" w:color="auto"/>
        <w:right w:val="none" w:sz="0" w:space="0" w:color="auto"/>
      </w:divBdr>
    </w:div>
    <w:div w:id="1420905398">
      <w:bodyDiv w:val="1"/>
      <w:marLeft w:val="0"/>
      <w:marRight w:val="0"/>
      <w:marTop w:val="0"/>
      <w:marBottom w:val="0"/>
      <w:divBdr>
        <w:top w:val="none" w:sz="0" w:space="0" w:color="auto"/>
        <w:left w:val="none" w:sz="0" w:space="0" w:color="auto"/>
        <w:bottom w:val="none" w:sz="0" w:space="0" w:color="auto"/>
        <w:right w:val="none" w:sz="0" w:space="0" w:color="auto"/>
      </w:divBdr>
    </w:div>
    <w:div w:id="1455903391">
      <w:bodyDiv w:val="1"/>
      <w:marLeft w:val="0"/>
      <w:marRight w:val="0"/>
      <w:marTop w:val="0"/>
      <w:marBottom w:val="0"/>
      <w:divBdr>
        <w:top w:val="none" w:sz="0" w:space="0" w:color="auto"/>
        <w:left w:val="none" w:sz="0" w:space="0" w:color="auto"/>
        <w:bottom w:val="none" w:sz="0" w:space="0" w:color="auto"/>
        <w:right w:val="none" w:sz="0" w:space="0" w:color="auto"/>
      </w:divBdr>
    </w:div>
    <w:div w:id="1475876164">
      <w:bodyDiv w:val="1"/>
      <w:marLeft w:val="0"/>
      <w:marRight w:val="0"/>
      <w:marTop w:val="0"/>
      <w:marBottom w:val="0"/>
      <w:divBdr>
        <w:top w:val="none" w:sz="0" w:space="0" w:color="auto"/>
        <w:left w:val="none" w:sz="0" w:space="0" w:color="auto"/>
        <w:bottom w:val="none" w:sz="0" w:space="0" w:color="auto"/>
        <w:right w:val="none" w:sz="0" w:space="0" w:color="auto"/>
      </w:divBdr>
    </w:div>
    <w:div w:id="1529836792">
      <w:bodyDiv w:val="1"/>
      <w:marLeft w:val="0"/>
      <w:marRight w:val="0"/>
      <w:marTop w:val="0"/>
      <w:marBottom w:val="0"/>
      <w:divBdr>
        <w:top w:val="none" w:sz="0" w:space="0" w:color="auto"/>
        <w:left w:val="none" w:sz="0" w:space="0" w:color="auto"/>
        <w:bottom w:val="none" w:sz="0" w:space="0" w:color="auto"/>
        <w:right w:val="none" w:sz="0" w:space="0" w:color="auto"/>
      </w:divBdr>
    </w:div>
    <w:div w:id="1531650171">
      <w:bodyDiv w:val="1"/>
      <w:marLeft w:val="0"/>
      <w:marRight w:val="0"/>
      <w:marTop w:val="0"/>
      <w:marBottom w:val="0"/>
      <w:divBdr>
        <w:top w:val="none" w:sz="0" w:space="0" w:color="auto"/>
        <w:left w:val="none" w:sz="0" w:space="0" w:color="auto"/>
        <w:bottom w:val="none" w:sz="0" w:space="0" w:color="auto"/>
        <w:right w:val="none" w:sz="0" w:space="0" w:color="auto"/>
      </w:divBdr>
    </w:div>
    <w:div w:id="1544713072">
      <w:bodyDiv w:val="1"/>
      <w:marLeft w:val="0"/>
      <w:marRight w:val="0"/>
      <w:marTop w:val="0"/>
      <w:marBottom w:val="0"/>
      <w:divBdr>
        <w:top w:val="none" w:sz="0" w:space="0" w:color="auto"/>
        <w:left w:val="none" w:sz="0" w:space="0" w:color="auto"/>
        <w:bottom w:val="none" w:sz="0" w:space="0" w:color="auto"/>
        <w:right w:val="none" w:sz="0" w:space="0" w:color="auto"/>
      </w:divBdr>
    </w:div>
    <w:div w:id="1577013406">
      <w:bodyDiv w:val="1"/>
      <w:marLeft w:val="0"/>
      <w:marRight w:val="0"/>
      <w:marTop w:val="0"/>
      <w:marBottom w:val="0"/>
      <w:divBdr>
        <w:top w:val="none" w:sz="0" w:space="0" w:color="auto"/>
        <w:left w:val="none" w:sz="0" w:space="0" w:color="auto"/>
        <w:bottom w:val="none" w:sz="0" w:space="0" w:color="auto"/>
        <w:right w:val="none" w:sz="0" w:space="0" w:color="auto"/>
      </w:divBdr>
    </w:div>
    <w:div w:id="1678341680">
      <w:bodyDiv w:val="1"/>
      <w:marLeft w:val="0"/>
      <w:marRight w:val="0"/>
      <w:marTop w:val="0"/>
      <w:marBottom w:val="0"/>
      <w:divBdr>
        <w:top w:val="none" w:sz="0" w:space="0" w:color="auto"/>
        <w:left w:val="none" w:sz="0" w:space="0" w:color="auto"/>
        <w:bottom w:val="none" w:sz="0" w:space="0" w:color="auto"/>
        <w:right w:val="none" w:sz="0" w:space="0" w:color="auto"/>
      </w:divBdr>
    </w:div>
    <w:div w:id="1742680666">
      <w:bodyDiv w:val="1"/>
      <w:marLeft w:val="0"/>
      <w:marRight w:val="0"/>
      <w:marTop w:val="0"/>
      <w:marBottom w:val="0"/>
      <w:divBdr>
        <w:top w:val="none" w:sz="0" w:space="0" w:color="auto"/>
        <w:left w:val="none" w:sz="0" w:space="0" w:color="auto"/>
        <w:bottom w:val="none" w:sz="0" w:space="0" w:color="auto"/>
        <w:right w:val="none" w:sz="0" w:space="0" w:color="auto"/>
      </w:divBdr>
    </w:div>
    <w:div w:id="1857117584">
      <w:bodyDiv w:val="1"/>
      <w:marLeft w:val="0"/>
      <w:marRight w:val="0"/>
      <w:marTop w:val="0"/>
      <w:marBottom w:val="0"/>
      <w:divBdr>
        <w:top w:val="none" w:sz="0" w:space="0" w:color="auto"/>
        <w:left w:val="none" w:sz="0" w:space="0" w:color="auto"/>
        <w:bottom w:val="none" w:sz="0" w:space="0" w:color="auto"/>
        <w:right w:val="none" w:sz="0" w:space="0" w:color="auto"/>
      </w:divBdr>
    </w:div>
    <w:div w:id="1944336356">
      <w:bodyDiv w:val="1"/>
      <w:marLeft w:val="0"/>
      <w:marRight w:val="0"/>
      <w:marTop w:val="0"/>
      <w:marBottom w:val="0"/>
      <w:divBdr>
        <w:top w:val="none" w:sz="0" w:space="0" w:color="auto"/>
        <w:left w:val="none" w:sz="0" w:space="0" w:color="auto"/>
        <w:bottom w:val="none" w:sz="0" w:space="0" w:color="auto"/>
        <w:right w:val="none" w:sz="0" w:space="0" w:color="auto"/>
      </w:divBdr>
    </w:div>
    <w:div w:id="1965117132">
      <w:bodyDiv w:val="1"/>
      <w:marLeft w:val="0"/>
      <w:marRight w:val="0"/>
      <w:marTop w:val="0"/>
      <w:marBottom w:val="0"/>
      <w:divBdr>
        <w:top w:val="none" w:sz="0" w:space="0" w:color="auto"/>
        <w:left w:val="none" w:sz="0" w:space="0" w:color="auto"/>
        <w:bottom w:val="none" w:sz="0" w:space="0" w:color="auto"/>
        <w:right w:val="none" w:sz="0" w:space="0" w:color="auto"/>
      </w:divBdr>
    </w:div>
    <w:div w:id="2049791156">
      <w:bodyDiv w:val="1"/>
      <w:marLeft w:val="0"/>
      <w:marRight w:val="0"/>
      <w:marTop w:val="0"/>
      <w:marBottom w:val="0"/>
      <w:divBdr>
        <w:top w:val="none" w:sz="0" w:space="0" w:color="auto"/>
        <w:left w:val="none" w:sz="0" w:space="0" w:color="auto"/>
        <w:bottom w:val="none" w:sz="0" w:space="0" w:color="auto"/>
        <w:right w:val="none" w:sz="0" w:space="0" w:color="auto"/>
      </w:divBdr>
    </w:div>
    <w:div w:id="207068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pijpsm-10-2016-0154" TargetMode="External"/><Relationship Id="rId18" Type="http://schemas.openxmlformats.org/officeDocument/2006/relationships/hyperlink" Target="http://www.guardian.co.uk/society/2008/nov/23/baby-p-child-protection" TargetMode="External"/><Relationship Id="rId26" Type="http://schemas.openxmlformats.org/officeDocument/2006/relationships/hyperlink" Target="https://www.gov.uk/government/statistics/police-workforce-england-and-wales-31-march-2022/police-workforce-england-and-wales-31-march-2022" TargetMode="External"/><Relationship Id="rId39" Type="http://schemas.openxmlformats.org/officeDocument/2006/relationships/hyperlink" Target="https://www.theguardian.com/uk/2011/dec/05/riots-revenge-against-police" TargetMode="External"/><Relationship Id="rId21" Type="http://schemas.openxmlformats.org/officeDocument/2006/relationships/hyperlink" Target="https://www.standard.co.uk/news/uk/number-of-police-officers-taking-sick-days-for-poor-mental-health-doubles-in-six-years-a3591821.html" TargetMode="External"/><Relationship Id="rId34" Type="http://schemas.openxmlformats.org/officeDocument/2006/relationships/hyperlink" Target="https://doi.org/10.1080/10439463.2021.1879074" TargetMode="External"/><Relationship Id="rId42" Type="http://schemas.openxmlformats.org/officeDocument/2006/relationships/hyperlink" Target="https://doi.org/10.1037/str0000071" TargetMode="External"/><Relationship Id="rId47" Type="http://schemas.openxmlformats.org/officeDocument/2006/relationships/hyperlink" Target="http://www.jstor.org/stable/1555077.%20Accessed%2010%20January%202024" TargetMode="External"/><Relationship Id="rId50" Type="http://schemas.openxmlformats.org/officeDocument/2006/relationships/theme" Target="theme/theme1.xml"/><Relationship Id="rId7" Type="http://schemas.openxmlformats.org/officeDocument/2006/relationships/hyperlink" Target="https://www.bbc.co.uk/newsround/50035769" TargetMode="External"/><Relationship Id="rId2" Type="http://schemas.openxmlformats.org/officeDocument/2006/relationships/settings" Target="settings.xml"/><Relationship Id="rId16" Type="http://schemas.openxmlformats.org/officeDocument/2006/relationships/hyperlink" Target="https://www.theguardian.com/uk-news/2024/jan/05/head-of-britains-police-chiefs-says-force-is-institutionally-racist-gavin-stephens" TargetMode="External"/><Relationship Id="rId29" Type="http://schemas.openxmlformats.org/officeDocument/2006/relationships/hyperlink" Target="https://glostext.gloucestershire.gov.uk/mgConvert2PDF.aspx?ID=97314" TargetMode="External"/><Relationship Id="rId11" Type="http://schemas.openxmlformats.org/officeDocument/2006/relationships/hyperlink" Target="https://www.college.police.uk/article/wellbeing-cpd-in-focus" TargetMode="External"/><Relationship Id="rId24" Type="http://schemas.openxmlformats.org/officeDocument/2006/relationships/hyperlink" Target="https://hmicfrs.justiceinspectorates.gov.uk/police-forces/data/public-perceptions-of-policing-surveys/survey-summary-2018/" TargetMode="External"/><Relationship Id="rId32" Type="http://schemas.openxmlformats.org/officeDocument/2006/relationships/hyperlink" Target="https://library.college.police.uk/docs/met-police/Missing-person-media-online-2022.pdf" TargetMode="External"/><Relationship Id="rId37" Type="http://schemas.openxmlformats.org/officeDocument/2006/relationships/hyperlink" Target="https://isj.org.uk/rochdale-an-anatomy-of-the-sexual-abuse-scandal/" TargetMode="External"/><Relationship Id="rId40" Type="http://schemas.openxmlformats.org/officeDocument/2006/relationships/hyperlink" Target="https://www.theguardian.com/media/2011/jul/28/sara-payne-news-of-the-world" TargetMode="External"/><Relationship Id="rId45" Type="http://schemas.openxmlformats.org/officeDocument/2006/relationships/hyperlink" Target="https://www.theguardian.com/uk-news/2024/feb/05/black-police-officers-group-calls-for-ethnic-minorities-to-boycott-joining-met" TargetMode="External"/><Relationship Id="rId5" Type="http://schemas.openxmlformats.org/officeDocument/2006/relationships/hyperlink" Target="https://www.college.police.uk/article/recruiting-diversity" TargetMode="External"/><Relationship Id="rId15" Type="http://schemas.openxmlformats.org/officeDocument/2006/relationships/hyperlink" Target="https://doi.org/10.1080/10683160802203963" TargetMode="External"/><Relationship Id="rId23" Type="http://schemas.openxmlformats.org/officeDocument/2006/relationships/hyperlink" Target="https://doi.org/10.3758/s13421-014-0502-2" TargetMode="External"/><Relationship Id="rId28" Type="http://schemas.openxmlformats.org/officeDocument/2006/relationships/hyperlink" Target="https://doi.org/10.1177/1360780417724062" TargetMode="External"/><Relationship Id="rId36" Type="http://schemas.openxmlformats.org/officeDocument/2006/relationships/hyperlink" Target="http://www.nspcc.org.uk/inform/research/briefings/child_killings_in_england_and_wales_wda67213.html" TargetMode="External"/><Relationship Id="rId49" Type="http://schemas.openxmlformats.org/officeDocument/2006/relationships/fontTable" Target="fontTable.xml"/><Relationship Id="rId10" Type="http://schemas.openxmlformats.org/officeDocument/2006/relationships/hyperlink" Target="https://www.college.police.uk/guidance/conflict-management/conflict-management-skills" TargetMode="External"/><Relationship Id="rId19" Type="http://schemas.openxmlformats.org/officeDocument/2006/relationships/hyperlink" Target="https://www.pure.ed.ac.uk/ws/portalfiles/portal/13105529/K201009.pdf" TargetMode="External"/><Relationship Id="rId31" Type="http://schemas.openxmlformats.org/officeDocument/2006/relationships/hyperlink" Target="https://doi.org/10.%201037/a0020518" TargetMode="External"/><Relationship Id="rId44" Type="http://schemas.openxmlformats.org/officeDocument/2006/relationships/hyperlink" Target="https://www.verywellmind.com/stress-and-your-memory-4158323" TargetMode="External"/><Relationship Id="rId4" Type="http://schemas.openxmlformats.org/officeDocument/2006/relationships/hyperlink" Target="https://doi.org/10.1080/10841806.2017.1381482" TargetMode="External"/><Relationship Id="rId9" Type="http://schemas.openxmlformats.org/officeDocument/2006/relationships/hyperlink" Target="https://www.ncbi.nlm.nih.gov/books/NBK560543/" TargetMode="External"/><Relationship Id="rId14" Type="http://schemas.openxmlformats.org/officeDocument/2006/relationships/hyperlink" Target="https://doi.org/10.1016/0047-2352(90)90045-d" TargetMode="External"/><Relationship Id="rId22" Type="http://schemas.openxmlformats.org/officeDocument/2006/relationships/hyperlink" Target="https://www.gov.uk/government/publications/public-perceptions-of-policing-a-review-of-research-and-literature/public-perceptions-of-policing-a-review-of-research-and-literature" TargetMode="External"/><Relationship Id="rId27" Type="http://schemas.openxmlformats.org/officeDocument/2006/relationships/hyperlink" Target="http://www.jstor.org/stable/resrep04796.5" TargetMode="External"/><Relationship Id="rId30" Type="http://schemas.openxmlformats.org/officeDocument/2006/relationships/hyperlink" Target="https://www.simplypsychology.org/cognitive-interview.html" TargetMode="External"/><Relationship Id="rId35" Type="http://schemas.openxmlformats.org/officeDocument/2006/relationships/hyperlink" Target="https://www.rusi.org/explore-our-research/publications/commentary/public-confidence-police-new-low-service" TargetMode="External"/><Relationship Id="rId43" Type="http://schemas.openxmlformats.org/officeDocument/2006/relationships/hyperlink" Target="https://www.personneltoday.com/hr/police-lack-resources-to-do-their-job-ex-chiefs-warn/" TargetMode="External"/><Relationship Id="rId48" Type="http://schemas.openxmlformats.org/officeDocument/2006/relationships/hyperlink" Target="https://doi:10.1192/bja.2018.5" TargetMode="External"/><Relationship Id="rId8" Type="http://schemas.openxmlformats.org/officeDocument/2006/relationships/hyperlink" Target="https://doi.org/10.1111/bjso.12566" TargetMode="External"/><Relationship Id="rId3" Type="http://schemas.openxmlformats.org/officeDocument/2006/relationships/webSettings" Target="webSettings.xml"/><Relationship Id="rId12" Type="http://schemas.openxmlformats.org/officeDocument/2006/relationships/hyperlink" Target="https://www.college.police.uk/app/major-investigation-and-public-protection" TargetMode="External"/><Relationship Id="rId17" Type="http://schemas.openxmlformats.org/officeDocument/2006/relationships/hyperlink" Target="https://doi.org/10.1002/acp.3828" TargetMode="External"/><Relationship Id="rId25" Type="http://schemas.openxmlformats.org/officeDocument/2006/relationships/hyperlink" Target="https://www.gov.uk/government/statistics/police-workforce-england-and-wales-31-march-2021/police-workforce-england-and-wales-31-march-2021" TargetMode="External"/><Relationship Id="rId33" Type="http://schemas.openxmlformats.org/officeDocument/2006/relationships/hyperlink" Target="https://www.mind.org.uk/information-support/types-of-mental-health-problems/stress/what-is-stress/" TargetMode="External"/><Relationship Id="rId38" Type="http://schemas.openxmlformats.org/officeDocument/2006/relationships/hyperlink" Target="https://doi.org/10.1093/police/paw008" TargetMode="External"/><Relationship Id="rId46" Type="http://schemas.openxmlformats.org/officeDocument/2006/relationships/hyperlink" Target="https://www.makingbusinessmatter.co.uk/betari-box/" TargetMode="External"/><Relationship Id="rId20" Type="http://schemas.openxmlformats.org/officeDocument/2006/relationships/hyperlink" Target="https://skosmos.loterre.fr/P66/fr/page/-LTHBCQG7-G?clang=en" TargetMode="External"/><Relationship Id="rId41" Type="http://schemas.openxmlformats.org/officeDocument/2006/relationships/hyperlink" Target="https://leb.fbi.gov/articles/perspective/perspective-fairness-in-law-enforcement" TargetMode="External"/><Relationship Id="rId1" Type="http://schemas.openxmlformats.org/officeDocument/2006/relationships/styles" Target="styles.xml"/><Relationship Id="rId6" Type="http://schemas.openxmlformats.org/officeDocument/2006/relationships/hyperlink" Target="https://www.bbc.co.uk/news/uk-16018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6191</TotalTime>
  <Pages>20</Pages>
  <Words>6538</Words>
  <Characters>37268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Barrett,Jade swp8293</dc:creator>
  <cp:keywords/>
  <dc:description/>
  <cp:lastModifiedBy>Barrett,Jade swp8293</cp:lastModifiedBy>
  <cp:revision>221</cp:revision>
  <dcterms:created xsi:type="dcterms:W3CDTF">2024-01-30T11:34:00Z</dcterms:created>
  <dcterms:modified xsi:type="dcterms:W3CDTF">2024-02-19T15:18:00Z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2024-01-30T12:36:29Z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7f668b67-2030-4bdb-9999-1d18b9b1cb68</vt:lpwstr>
  </property>
  <property fmtid="{D5CDD505-2E9C-101B-9397-08002B2CF9AE}" pid="8" name="MSIP_Label_66cf8fe5-b7b7-4df7-b38d-1c61ac2f6639_ContentBits">
    <vt:lpwstr>0</vt:lpwstr>
  </property>
</Properties>
</file>