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34418B" w14:textId="57D00B3C" w:rsidR="00807C70" w:rsidRDefault="00807C70" w:rsidP="00671E52">
      <w:pPr>
        <w:tabs>
          <w:tab w:val="left" w:pos="6540"/>
        </w:tabs>
        <w:spacing w:line="360" w:lineRule="auto"/>
        <w:rPr>
          <w:rFonts w:ascii="Arial" w:hAnsi="Arial" w:cs="Arial"/>
          <w:b/>
          <w:bCs/>
        </w:rPr>
      </w:pPr>
      <w:r>
        <w:rPr>
          <w:rFonts w:ascii="Arial" w:hAnsi="Arial" w:cs="Arial"/>
          <w:b/>
          <w:bCs/>
          <w:noProof/>
        </w:rPr>
        <w:drawing>
          <wp:anchor distT="0" distB="0" distL="114300" distR="114300" simplePos="0" relativeHeight="251660288" behindDoc="0" locked="0" layoutInCell="1" allowOverlap="1" wp14:anchorId="2F2DD074" wp14:editId="101D531B">
            <wp:simplePos x="0" y="0"/>
            <wp:positionH relativeFrom="column">
              <wp:posOffset>-464820</wp:posOffset>
            </wp:positionH>
            <wp:positionV relativeFrom="paragraph">
              <wp:posOffset>-464820</wp:posOffset>
            </wp:positionV>
            <wp:extent cx="2506980" cy="1392767"/>
            <wp:effectExtent l="0" t="0" r="7620" b="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logo.jpe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506980" cy="1392767"/>
                    </a:xfrm>
                    <a:prstGeom prst="rect">
                      <a:avLst/>
                    </a:prstGeom>
                  </pic:spPr>
                </pic:pic>
              </a:graphicData>
            </a:graphic>
            <wp14:sizeRelH relativeFrom="page">
              <wp14:pctWidth>0</wp14:pctWidth>
            </wp14:sizeRelH>
            <wp14:sizeRelV relativeFrom="page">
              <wp14:pctHeight>0</wp14:pctHeight>
            </wp14:sizeRelV>
          </wp:anchor>
        </w:drawing>
      </w:r>
      <w:r w:rsidR="00B928C1">
        <w:rPr>
          <w:rFonts w:ascii="Arial" w:hAnsi="Arial" w:cs="Arial"/>
          <w:b/>
          <w:bCs/>
        </w:rPr>
        <w:t>Hi</w:t>
      </w:r>
    </w:p>
    <w:p w14:paraId="0FC34232" w14:textId="77777777" w:rsidR="00807C70" w:rsidRDefault="00807C70" w:rsidP="00671E52">
      <w:pPr>
        <w:tabs>
          <w:tab w:val="left" w:pos="6540"/>
        </w:tabs>
        <w:spacing w:line="360" w:lineRule="auto"/>
        <w:rPr>
          <w:rFonts w:ascii="Arial" w:hAnsi="Arial" w:cs="Arial"/>
          <w:b/>
          <w:bCs/>
        </w:rPr>
      </w:pPr>
    </w:p>
    <w:p w14:paraId="50CF43B1" w14:textId="77777777" w:rsidR="00807C70" w:rsidRDefault="00807C70" w:rsidP="00671E52">
      <w:pPr>
        <w:tabs>
          <w:tab w:val="left" w:pos="6540"/>
        </w:tabs>
        <w:spacing w:line="360" w:lineRule="auto"/>
        <w:rPr>
          <w:rFonts w:ascii="Arial" w:hAnsi="Arial" w:cs="Arial"/>
          <w:b/>
          <w:bCs/>
        </w:rPr>
      </w:pPr>
    </w:p>
    <w:p w14:paraId="3A64BABD" w14:textId="77777777" w:rsidR="00807C70" w:rsidRPr="00A972E0" w:rsidRDefault="00807C70" w:rsidP="00807C70">
      <w:pPr>
        <w:tabs>
          <w:tab w:val="left" w:pos="6540"/>
        </w:tabs>
        <w:spacing w:line="360" w:lineRule="auto"/>
        <w:rPr>
          <w:rFonts w:ascii="Arial" w:hAnsi="Arial" w:cs="Arial"/>
          <w:b/>
          <w:bCs/>
          <w:sz w:val="32"/>
          <w:szCs w:val="32"/>
          <w:u w:val="single"/>
        </w:rPr>
      </w:pPr>
      <w:r w:rsidRPr="00A972E0">
        <w:rPr>
          <w:rFonts w:ascii="Arial" w:hAnsi="Arial" w:cs="Arial"/>
          <w:b/>
          <w:bCs/>
          <w:sz w:val="32"/>
          <w:szCs w:val="32"/>
          <w:u w:val="single"/>
        </w:rPr>
        <w:t>Diawell LU4 - Integrated Diabetes Care and Prevention Centre (Luton Borough Council &amp; NHS Partnership)</w:t>
      </w:r>
    </w:p>
    <w:p w14:paraId="455CAB8B" w14:textId="77777777" w:rsidR="00807C70" w:rsidRPr="00A972E0" w:rsidRDefault="00807C70" w:rsidP="00671E52">
      <w:pPr>
        <w:tabs>
          <w:tab w:val="left" w:pos="6540"/>
        </w:tabs>
        <w:spacing w:line="360" w:lineRule="auto"/>
        <w:rPr>
          <w:rFonts w:ascii="Arial" w:hAnsi="Arial" w:cs="Arial"/>
          <w:b/>
          <w:bCs/>
          <w:sz w:val="24"/>
          <w:szCs w:val="24"/>
        </w:rPr>
      </w:pPr>
    </w:p>
    <w:p w14:paraId="0F2DC6E5" w14:textId="77777777" w:rsidR="00671E52" w:rsidRPr="00A972E0" w:rsidRDefault="00671E52" w:rsidP="00671E52">
      <w:pPr>
        <w:tabs>
          <w:tab w:val="left" w:pos="6540"/>
        </w:tabs>
        <w:spacing w:line="360" w:lineRule="auto"/>
        <w:rPr>
          <w:rFonts w:ascii="Arial" w:hAnsi="Arial" w:cs="Arial"/>
          <w:b/>
          <w:bCs/>
          <w:sz w:val="24"/>
          <w:szCs w:val="24"/>
        </w:rPr>
      </w:pPr>
      <w:r w:rsidRPr="00A972E0">
        <w:rPr>
          <w:rFonts w:ascii="Arial" w:hAnsi="Arial" w:cs="Arial"/>
          <w:b/>
          <w:bCs/>
          <w:sz w:val="24"/>
          <w:szCs w:val="24"/>
        </w:rPr>
        <w:t>AUTHORS:</w:t>
      </w:r>
    </w:p>
    <w:p w14:paraId="6A33F909" w14:textId="77777777" w:rsidR="00671E52" w:rsidRPr="00A972E0" w:rsidRDefault="00671E52" w:rsidP="00A972E0">
      <w:pPr>
        <w:pStyle w:val="ListParagraph"/>
        <w:numPr>
          <w:ilvl w:val="0"/>
          <w:numId w:val="32"/>
        </w:numPr>
        <w:rPr>
          <w:rFonts w:ascii="Arial" w:hAnsi="Arial" w:cs="Arial"/>
          <w:bCs/>
          <w:sz w:val="24"/>
          <w:szCs w:val="24"/>
        </w:rPr>
      </w:pPr>
      <w:r w:rsidRPr="00A972E0">
        <w:rPr>
          <w:rFonts w:ascii="Arial" w:hAnsi="Arial" w:cs="Arial"/>
          <w:bCs/>
          <w:sz w:val="24"/>
          <w:szCs w:val="24"/>
        </w:rPr>
        <w:t>Ronak Yusuf Sheikh 2436884</w:t>
      </w:r>
    </w:p>
    <w:p w14:paraId="66E5B0CC" w14:textId="77777777" w:rsidR="00671E52" w:rsidRPr="00A972E0" w:rsidRDefault="00671E52" w:rsidP="00A972E0">
      <w:pPr>
        <w:pStyle w:val="ListParagraph"/>
        <w:numPr>
          <w:ilvl w:val="0"/>
          <w:numId w:val="32"/>
        </w:numPr>
        <w:rPr>
          <w:rFonts w:ascii="Arial" w:hAnsi="Arial" w:cs="Arial"/>
          <w:bCs/>
          <w:sz w:val="24"/>
          <w:szCs w:val="24"/>
        </w:rPr>
      </w:pPr>
      <w:r w:rsidRPr="00A972E0">
        <w:rPr>
          <w:rFonts w:ascii="Arial" w:hAnsi="Arial" w:cs="Arial"/>
          <w:bCs/>
          <w:sz w:val="24"/>
          <w:szCs w:val="24"/>
        </w:rPr>
        <w:t>Irene Anna Pradeesh 2430629</w:t>
      </w:r>
    </w:p>
    <w:p w14:paraId="14BC7CD8" w14:textId="77777777" w:rsidR="00671E52" w:rsidRPr="00A972E0" w:rsidRDefault="00671E52" w:rsidP="00A972E0">
      <w:pPr>
        <w:pStyle w:val="ListParagraph"/>
        <w:numPr>
          <w:ilvl w:val="0"/>
          <w:numId w:val="32"/>
        </w:numPr>
        <w:rPr>
          <w:rFonts w:ascii="Arial" w:hAnsi="Arial" w:cs="Arial"/>
          <w:bCs/>
          <w:sz w:val="24"/>
          <w:szCs w:val="24"/>
        </w:rPr>
      </w:pPr>
      <w:r w:rsidRPr="00A972E0">
        <w:rPr>
          <w:rFonts w:ascii="Arial" w:hAnsi="Arial" w:cs="Arial"/>
          <w:bCs/>
          <w:sz w:val="24"/>
          <w:szCs w:val="24"/>
        </w:rPr>
        <w:t>Mija Chakkalaparambil Michael 2432640</w:t>
      </w:r>
    </w:p>
    <w:p w14:paraId="1E0E322D" w14:textId="77777777" w:rsidR="00671E52" w:rsidRPr="00A972E0" w:rsidRDefault="00671E52" w:rsidP="00A972E0">
      <w:pPr>
        <w:pStyle w:val="ListParagraph"/>
        <w:numPr>
          <w:ilvl w:val="0"/>
          <w:numId w:val="32"/>
        </w:numPr>
        <w:rPr>
          <w:rFonts w:ascii="Arial" w:hAnsi="Arial" w:cs="Arial"/>
          <w:bCs/>
          <w:sz w:val="24"/>
          <w:szCs w:val="24"/>
        </w:rPr>
      </w:pPr>
      <w:r w:rsidRPr="00A972E0">
        <w:rPr>
          <w:rFonts w:ascii="Arial" w:hAnsi="Arial" w:cs="Arial"/>
          <w:bCs/>
          <w:sz w:val="24"/>
          <w:szCs w:val="24"/>
        </w:rPr>
        <w:t>Neha Mahendrabhai Makwana 2436892</w:t>
      </w:r>
    </w:p>
    <w:p w14:paraId="21A7BBAC" w14:textId="77777777" w:rsidR="00671E52" w:rsidRPr="00A972E0" w:rsidRDefault="00671E52" w:rsidP="00A972E0">
      <w:pPr>
        <w:pStyle w:val="ListParagraph"/>
        <w:numPr>
          <w:ilvl w:val="0"/>
          <w:numId w:val="32"/>
        </w:numPr>
        <w:rPr>
          <w:rFonts w:ascii="Arial" w:hAnsi="Arial" w:cs="Arial"/>
          <w:bCs/>
          <w:sz w:val="24"/>
          <w:szCs w:val="24"/>
        </w:rPr>
      </w:pPr>
      <w:r w:rsidRPr="00A972E0">
        <w:rPr>
          <w:rFonts w:ascii="Arial" w:hAnsi="Arial" w:cs="Arial"/>
          <w:bCs/>
          <w:sz w:val="24"/>
          <w:szCs w:val="24"/>
        </w:rPr>
        <w:t>Krishna Snehalgiri Goswami 2436890</w:t>
      </w:r>
    </w:p>
    <w:p w14:paraId="3AD7685D" w14:textId="77777777" w:rsidR="00671E52" w:rsidRPr="00A972E0" w:rsidRDefault="00671E52" w:rsidP="00671E52">
      <w:pPr>
        <w:rPr>
          <w:rFonts w:ascii="Arial" w:hAnsi="Arial" w:cs="Arial"/>
          <w:b/>
          <w:bCs/>
          <w:sz w:val="24"/>
          <w:szCs w:val="24"/>
        </w:rPr>
      </w:pPr>
    </w:p>
    <w:p w14:paraId="74CB7812" w14:textId="77777777" w:rsidR="00671E52" w:rsidRPr="00A972E0" w:rsidRDefault="00671E52" w:rsidP="00671E52">
      <w:pPr>
        <w:rPr>
          <w:rFonts w:ascii="Arial" w:hAnsi="Arial" w:cs="Arial"/>
          <w:b/>
          <w:sz w:val="24"/>
          <w:szCs w:val="24"/>
        </w:rPr>
      </w:pPr>
      <w:r w:rsidRPr="00A972E0">
        <w:rPr>
          <w:rFonts w:ascii="Arial" w:hAnsi="Arial" w:cs="Arial"/>
          <w:b/>
          <w:bCs/>
          <w:sz w:val="24"/>
          <w:szCs w:val="24"/>
        </w:rPr>
        <w:t>Group Number:</w:t>
      </w:r>
      <w:r w:rsidRPr="00A972E0">
        <w:rPr>
          <w:rFonts w:ascii="Arial" w:hAnsi="Arial" w:cs="Arial"/>
          <w:sz w:val="24"/>
          <w:szCs w:val="24"/>
        </w:rPr>
        <w:t xml:space="preserve"> </w:t>
      </w:r>
      <w:r w:rsidRPr="00A972E0">
        <w:rPr>
          <w:rFonts w:ascii="Arial" w:hAnsi="Arial" w:cs="Arial"/>
          <w:b/>
          <w:sz w:val="24"/>
          <w:szCs w:val="24"/>
        </w:rPr>
        <w:t>2</w:t>
      </w:r>
    </w:p>
    <w:p w14:paraId="3CCA44E6" w14:textId="023E9DB8" w:rsidR="00671E52" w:rsidRPr="00A972E0" w:rsidRDefault="00671E52" w:rsidP="00671E52">
      <w:pPr>
        <w:rPr>
          <w:rFonts w:ascii="Arial" w:hAnsi="Arial" w:cs="Arial"/>
          <w:sz w:val="24"/>
          <w:szCs w:val="24"/>
        </w:rPr>
      </w:pPr>
      <w:r w:rsidRPr="00A972E0">
        <w:rPr>
          <w:rFonts w:ascii="Arial" w:hAnsi="Arial" w:cs="Arial"/>
          <w:b/>
          <w:bCs/>
          <w:sz w:val="24"/>
          <w:szCs w:val="24"/>
        </w:rPr>
        <w:t>Name</w:t>
      </w:r>
      <w:r w:rsidR="00A972E0">
        <w:rPr>
          <w:rFonts w:ascii="Arial" w:hAnsi="Arial" w:cs="Arial"/>
          <w:b/>
          <w:bCs/>
          <w:sz w:val="24"/>
          <w:szCs w:val="24"/>
        </w:rPr>
        <w:t xml:space="preserve"> of</w:t>
      </w:r>
      <w:r w:rsidRPr="00A972E0">
        <w:rPr>
          <w:rFonts w:ascii="Arial" w:hAnsi="Arial" w:cs="Arial"/>
          <w:b/>
          <w:bCs/>
          <w:sz w:val="24"/>
          <w:szCs w:val="24"/>
        </w:rPr>
        <w:t xml:space="preserve"> Group Leader: Krishna Snehalgiri Goswami</w:t>
      </w:r>
    </w:p>
    <w:p w14:paraId="36C1F6DC" w14:textId="77777777" w:rsidR="00671E52" w:rsidRPr="00A972E0" w:rsidRDefault="00671E52" w:rsidP="00671E52">
      <w:pPr>
        <w:rPr>
          <w:rFonts w:ascii="Arial" w:hAnsi="Arial" w:cs="Arial"/>
          <w:sz w:val="24"/>
          <w:szCs w:val="24"/>
        </w:rPr>
      </w:pPr>
    </w:p>
    <w:p w14:paraId="4A281E74" w14:textId="278E108A" w:rsidR="00671E52" w:rsidRPr="00A972E0" w:rsidRDefault="00671E52" w:rsidP="00671E52">
      <w:pPr>
        <w:rPr>
          <w:rFonts w:ascii="Arial" w:hAnsi="Arial" w:cs="Arial"/>
          <w:sz w:val="24"/>
          <w:szCs w:val="24"/>
        </w:rPr>
      </w:pPr>
      <w:r w:rsidRPr="00A972E0">
        <w:rPr>
          <w:rFonts w:ascii="Arial" w:hAnsi="Arial" w:cs="Arial"/>
          <w:b/>
          <w:bCs/>
          <w:sz w:val="24"/>
          <w:szCs w:val="24"/>
        </w:rPr>
        <w:t>Date:</w:t>
      </w:r>
      <w:r w:rsidRPr="00A972E0">
        <w:rPr>
          <w:rFonts w:ascii="Arial" w:hAnsi="Arial" w:cs="Arial"/>
          <w:sz w:val="24"/>
          <w:szCs w:val="24"/>
        </w:rPr>
        <w:t xml:space="preserve"> </w:t>
      </w:r>
      <w:r w:rsidRPr="00A972E0">
        <w:rPr>
          <w:rFonts w:ascii="Arial" w:hAnsi="Arial" w:cs="Arial"/>
          <w:b/>
          <w:bCs/>
          <w:sz w:val="24"/>
          <w:szCs w:val="24"/>
        </w:rPr>
        <w:t xml:space="preserve"> </w:t>
      </w:r>
      <w:r w:rsidR="00F84C1C">
        <w:rPr>
          <w:rFonts w:ascii="Arial" w:hAnsi="Arial" w:cs="Arial"/>
          <w:b/>
          <w:bCs/>
          <w:sz w:val="24"/>
          <w:szCs w:val="24"/>
        </w:rPr>
        <w:t>19.03.2026</w:t>
      </w:r>
    </w:p>
    <w:p w14:paraId="00251B64" w14:textId="77777777" w:rsidR="00671E52" w:rsidRPr="00A972E0" w:rsidRDefault="00671E52" w:rsidP="00671E52">
      <w:pPr>
        <w:rPr>
          <w:rFonts w:ascii="Arial" w:hAnsi="Arial" w:cs="Arial"/>
          <w:sz w:val="24"/>
          <w:szCs w:val="24"/>
        </w:rPr>
      </w:pPr>
      <w:r w:rsidRPr="00A972E0">
        <w:rPr>
          <w:rFonts w:ascii="Arial" w:hAnsi="Arial" w:cs="Arial"/>
          <w:b/>
          <w:bCs/>
          <w:sz w:val="24"/>
          <w:szCs w:val="24"/>
        </w:rPr>
        <w:t>Place: University of Wales Trinity Saint David – London campus 2:00PM</w:t>
      </w:r>
    </w:p>
    <w:p w14:paraId="2A98773D" w14:textId="77777777" w:rsidR="00671E52" w:rsidRPr="00A972E0" w:rsidRDefault="00671E52" w:rsidP="00671E52">
      <w:pPr>
        <w:rPr>
          <w:rFonts w:ascii="Arial" w:hAnsi="Arial" w:cs="Arial"/>
          <w:sz w:val="24"/>
          <w:szCs w:val="24"/>
        </w:rPr>
      </w:pPr>
      <w:r w:rsidRPr="00A972E0">
        <w:rPr>
          <w:rFonts w:ascii="Arial" w:hAnsi="Arial" w:cs="Arial"/>
          <w:sz w:val="24"/>
          <w:szCs w:val="24"/>
        </w:rPr>
        <w:t xml:space="preserve"> </w:t>
      </w:r>
    </w:p>
    <w:p w14:paraId="36232392" w14:textId="77777777" w:rsidR="00671E52" w:rsidRPr="00A972E0" w:rsidRDefault="00671E52" w:rsidP="00671E52">
      <w:pPr>
        <w:tabs>
          <w:tab w:val="left" w:pos="6540"/>
        </w:tabs>
        <w:spacing w:line="360" w:lineRule="auto"/>
        <w:rPr>
          <w:rFonts w:ascii="Arial" w:hAnsi="Arial" w:cs="Arial"/>
          <w:sz w:val="24"/>
          <w:szCs w:val="24"/>
        </w:rPr>
      </w:pPr>
      <w:r w:rsidRPr="00A972E0">
        <w:rPr>
          <w:rFonts w:ascii="Arial" w:hAnsi="Arial" w:cs="Arial"/>
          <w:b/>
          <w:bCs/>
          <w:sz w:val="24"/>
          <w:szCs w:val="24"/>
        </w:rPr>
        <w:t>Module name</w:t>
      </w:r>
      <w:r w:rsidRPr="00A972E0">
        <w:rPr>
          <w:rFonts w:ascii="Arial" w:hAnsi="Arial" w:cs="Arial"/>
          <w:sz w:val="24"/>
          <w:szCs w:val="24"/>
        </w:rPr>
        <w:t xml:space="preserve">: Service Integration and Partnership Working (LCHS7005) </w:t>
      </w:r>
    </w:p>
    <w:p w14:paraId="7D187A0B" w14:textId="77777777" w:rsidR="00671E52" w:rsidRPr="00A972E0" w:rsidRDefault="00671E52" w:rsidP="00671E52">
      <w:pPr>
        <w:tabs>
          <w:tab w:val="left" w:pos="6540"/>
        </w:tabs>
        <w:spacing w:line="360" w:lineRule="auto"/>
        <w:rPr>
          <w:rFonts w:ascii="Arial" w:hAnsi="Arial" w:cs="Arial"/>
          <w:sz w:val="24"/>
          <w:szCs w:val="24"/>
          <w:lang w:val="fr-FR"/>
        </w:rPr>
      </w:pPr>
      <w:r w:rsidRPr="00A972E0">
        <w:rPr>
          <w:rFonts w:ascii="Arial" w:hAnsi="Arial" w:cs="Arial"/>
          <w:b/>
          <w:bCs/>
          <w:sz w:val="24"/>
          <w:szCs w:val="24"/>
          <w:lang w:val="fr-FR"/>
        </w:rPr>
        <w:t>Module code</w:t>
      </w:r>
      <w:r w:rsidRPr="00A972E0">
        <w:rPr>
          <w:rFonts w:ascii="Arial" w:hAnsi="Arial" w:cs="Arial"/>
          <w:sz w:val="24"/>
          <w:szCs w:val="24"/>
          <w:lang w:val="fr-FR"/>
        </w:rPr>
        <w:t xml:space="preserve"> : LCHS7005_LON</w:t>
      </w:r>
    </w:p>
    <w:p w14:paraId="2F0EE851" w14:textId="77777777" w:rsidR="00671E52" w:rsidRPr="00A972E0" w:rsidRDefault="00671E52" w:rsidP="00671E52">
      <w:pPr>
        <w:tabs>
          <w:tab w:val="left" w:pos="6540"/>
        </w:tabs>
        <w:spacing w:line="360" w:lineRule="auto"/>
        <w:rPr>
          <w:rFonts w:ascii="Arial" w:hAnsi="Arial" w:cs="Arial"/>
          <w:sz w:val="24"/>
          <w:szCs w:val="24"/>
          <w:lang w:val="fr-FR"/>
        </w:rPr>
      </w:pPr>
      <w:r w:rsidRPr="00A972E0">
        <w:rPr>
          <w:rFonts w:ascii="Arial" w:hAnsi="Arial" w:cs="Arial"/>
          <w:b/>
          <w:bCs/>
          <w:sz w:val="24"/>
          <w:szCs w:val="24"/>
          <w:lang w:val="fr-FR"/>
        </w:rPr>
        <w:t>Lecturer Name</w:t>
      </w:r>
      <w:r w:rsidRPr="00A972E0">
        <w:rPr>
          <w:rFonts w:ascii="Arial" w:hAnsi="Arial" w:cs="Arial"/>
          <w:sz w:val="24"/>
          <w:szCs w:val="24"/>
          <w:lang w:val="fr-FR"/>
        </w:rPr>
        <w:t>: Diola Bijlhout</w:t>
      </w:r>
    </w:p>
    <w:p w14:paraId="69F329B0" w14:textId="77777777" w:rsidR="00BC660A" w:rsidRPr="00A972E0" w:rsidRDefault="00BC660A" w:rsidP="00BC660A">
      <w:pPr>
        <w:rPr>
          <w:rFonts w:ascii="Arial" w:eastAsiaTheme="majorEastAsia" w:hAnsi="Arial" w:cs="Arial"/>
          <w:b/>
          <w:sz w:val="24"/>
          <w:szCs w:val="24"/>
        </w:rPr>
      </w:pPr>
    </w:p>
    <w:p w14:paraId="309342F8" w14:textId="77777777" w:rsidR="00BC660A" w:rsidRPr="00A972E0" w:rsidRDefault="00BC660A" w:rsidP="00BC660A">
      <w:pPr>
        <w:rPr>
          <w:rFonts w:ascii="Arial" w:eastAsiaTheme="majorEastAsia" w:hAnsi="Arial" w:cs="Arial"/>
          <w:b/>
          <w:sz w:val="32"/>
          <w:szCs w:val="32"/>
        </w:rPr>
      </w:pPr>
    </w:p>
    <w:p w14:paraId="1C7CEB81" w14:textId="77777777" w:rsidR="00BC660A" w:rsidRPr="00A972E0" w:rsidRDefault="00BC660A" w:rsidP="00BC660A">
      <w:pPr>
        <w:rPr>
          <w:rFonts w:ascii="Arial" w:eastAsiaTheme="majorEastAsia" w:hAnsi="Arial" w:cs="Arial"/>
          <w:b/>
          <w:sz w:val="32"/>
          <w:szCs w:val="32"/>
        </w:rPr>
      </w:pPr>
    </w:p>
    <w:p w14:paraId="151F3839" w14:textId="77777777" w:rsidR="00A972E0" w:rsidRDefault="00A972E0" w:rsidP="00BC660A">
      <w:pPr>
        <w:rPr>
          <w:rFonts w:ascii="Arial" w:eastAsiaTheme="majorEastAsia" w:hAnsi="Arial" w:cs="Arial"/>
          <w:b/>
          <w:sz w:val="32"/>
          <w:szCs w:val="32"/>
        </w:rPr>
      </w:pPr>
    </w:p>
    <w:p w14:paraId="037E3361" w14:textId="77777777" w:rsidR="00A972E0" w:rsidRDefault="00A972E0" w:rsidP="00BC660A">
      <w:pPr>
        <w:rPr>
          <w:rFonts w:ascii="Arial" w:eastAsiaTheme="majorEastAsia" w:hAnsi="Arial" w:cs="Arial"/>
          <w:b/>
          <w:sz w:val="32"/>
          <w:szCs w:val="32"/>
        </w:rPr>
      </w:pPr>
    </w:p>
    <w:p w14:paraId="7F636B4F" w14:textId="69BC9A74" w:rsidR="00BC660A" w:rsidRPr="00A972E0" w:rsidRDefault="00BC660A" w:rsidP="00BC660A">
      <w:pPr>
        <w:rPr>
          <w:rFonts w:ascii="Arial" w:eastAsiaTheme="majorEastAsia" w:hAnsi="Arial" w:cs="Arial"/>
          <w:b/>
          <w:sz w:val="32"/>
          <w:szCs w:val="32"/>
          <w:u w:val="single"/>
        </w:rPr>
      </w:pPr>
      <w:r w:rsidRPr="00A972E0">
        <w:rPr>
          <w:rFonts w:ascii="Arial" w:eastAsiaTheme="majorEastAsia" w:hAnsi="Arial" w:cs="Arial"/>
          <w:b/>
          <w:sz w:val="32"/>
          <w:szCs w:val="32"/>
          <w:u w:val="single"/>
        </w:rPr>
        <w:lastRenderedPageBreak/>
        <w:t xml:space="preserve">Table of contents </w:t>
      </w:r>
    </w:p>
    <w:p w14:paraId="24189F6D" w14:textId="5FF34D0F" w:rsidR="00401965" w:rsidRPr="00A972E0" w:rsidRDefault="00401965" w:rsidP="00401965">
      <w:pPr>
        <w:numPr>
          <w:ilvl w:val="0"/>
          <w:numId w:val="30"/>
        </w:numPr>
        <w:rPr>
          <w:rFonts w:ascii="Arial" w:hAnsi="Arial" w:cs="Arial"/>
          <w:sz w:val="28"/>
          <w:szCs w:val="28"/>
        </w:rPr>
      </w:pPr>
      <w:r w:rsidRPr="00A972E0">
        <w:rPr>
          <w:rFonts w:ascii="Arial" w:hAnsi="Arial" w:cs="Arial"/>
          <w:b/>
          <w:bCs/>
          <w:sz w:val="28"/>
          <w:szCs w:val="28"/>
        </w:rPr>
        <w:t>Introduction</w:t>
      </w:r>
      <w:r w:rsidRPr="00A972E0">
        <w:rPr>
          <w:rFonts w:ascii="Arial" w:hAnsi="Arial" w:cs="Arial"/>
          <w:sz w:val="28"/>
          <w:szCs w:val="28"/>
        </w:rPr>
        <w:t xml:space="preserve"> </w:t>
      </w:r>
    </w:p>
    <w:p w14:paraId="5FA8D776" w14:textId="77777777" w:rsidR="00C36521" w:rsidRPr="00A972E0" w:rsidRDefault="00C36521" w:rsidP="00C36521">
      <w:pPr>
        <w:ind w:left="720"/>
        <w:rPr>
          <w:rFonts w:ascii="Arial" w:hAnsi="Arial" w:cs="Arial"/>
          <w:sz w:val="28"/>
          <w:szCs w:val="28"/>
        </w:rPr>
      </w:pPr>
    </w:p>
    <w:p w14:paraId="6B5EB2EA" w14:textId="51E72560" w:rsidR="00401965" w:rsidRPr="00A972E0" w:rsidRDefault="00401965" w:rsidP="00401965">
      <w:pPr>
        <w:numPr>
          <w:ilvl w:val="0"/>
          <w:numId w:val="30"/>
        </w:numPr>
        <w:rPr>
          <w:rFonts w:ascii="Arial" w:hAnsi="Arial" w:cs="Arial"/>
          <w:sz w:val="28"/>
          <w:szCs w:val="28"/>
        </w:rPr>
      </w:pPr>
      <w:r w:rsidRPr="00A972E0">
        <w:rPr>
          <w:rFonts w:ascii="Arial" w:hAnsi="Arial" w:cs="Arial"/>
          <w:b/>
          <w:bCs/>
          <w:sz w:val="28"/>
          <w:szCs w:val="28"/>
        </w:rPr>
        <w:t>Partnership Working</w:t>
      </w:r>
      <w:r w:rsidRPr="00A972E0">
        <w:rPr>
          <w:rFonts w:ascii="Arial" w:hAnsi="Arial" w:cs="Arial"/>
          <w:sz w:val="28"/>
          <w:szCs w:val="28"/>
        </w:rPr>
        <w:t xml:space="preserve"> </w:t>
      </w:r>
      <w:r w:rsidRPr="00A972E0">
        <w:rPr>
          <w:rFonts w:ascii="Arial" w:hAnsi="Arial" w:cs="Arial"/>
          <w:sz w:val="28"/>
          <w:szCs w:val="28"/>
        </w:rPr>
        <w:br/>
      </w:r>
    </w:p>
    <w:p w14:paraId="2B02AE2D" w14:textId="2F2FA8BD" w:rsidR="00401965" w:rsidRPr="00A972E0" w:rsidRDefault="00401965" w:rsidP="00401965">
      <w:pPr>
        <w:numPr>
          <w:ilvl w:val="0"/>
          <w:numId w:val="30"/>
        </w:numPr>
        <w:rPr>
          <w:rFonts w:ascii="Arial" w:hAnsi="Arial" w:cs="Arial"/>
          <w:sz w:val="28"/>
          <w:szCs w:val="28"/>
        </w:rPr>
      </w:pPr>
      <w:r w:rsidRPr="00A972E0">
        <w:rPr>
          <w:rFonts w:ascii="Arial" w:hAnsi="Arial" w:cs="Arial"/>
          <w:b/>
          <w:bCs/>
          <w:sz w:val="28"/>
          <w:szCs w:val="28"/>
        </w:rPr>
        <w:t>Service Integration</w:t>
      </w:r>
      <w:r w:rsidRPr="00A972E0">
        <w:rPr>
          <w:rFonts w:ascii="Arial" w:hAnsi="Arial" w:cs="Arial"/>
          <w:sz w:val="28"/>
          <w:szCs w:val="28"/>
        </w:rPr>
        <w:t xml:space="preserve"> </w:t>
      </w:r>
      <w:r w:rsidRPr="00A972E0">
        <w:rPr>
          <w:rFonts w:ascii="Arial" w:hAnsi="Arial" w:cs="Arial"/>
          <w:sz w:val="28"/>
          <w:szCs w:val="28"/>
        </w:rPr>
        <w:br/>
      </w:r>
    </w:p>
    <w:p w14:paraId="20E0AEDE" w14:textId="7B2DCB5B" w:rsidR="00401965" w:rsidRPr="00A972E0" w:rsidRDefault="00401965" w:rsidP="00401965">
      <w:pPr>
        <w:numPr>
          <w:ilvl w:val="0"/>
          <w:numId w:val="30"/>
        </w:numPr>
        <w:rPr>
          <w:rFonts w:ascii="Arial" w:hAnsi="Arial" w:cs="Arial"/>
          <w:sz w:val="28"/>
          <w:szCs w:val="28"/>
        </w:rPr>
      </w:pPr>
      <w:r w:rsidRPr="00A972E0">
        <w:rPr>
          <w:rFonts w:ascii="Arial" w:hAnsi="Arial" w:cs="Arial"/>
          <w:b/>
          <w:bCs/>
          <w:sz w:val="28"/>
          <w:szCs w:val="28"/>
        </w:rPr>
        <w:t>Strategy</w:t>
      </w:r>
      <w:r w:rsidRPr="00A972E0">
        <w:rPr>
          <w:rFonts w:ascii="Arial" w:hAnsi="Arial" w:cs="Arial"/>
          <w:sz w:val="28"/>
          <w:szCs w:val="28"/>
        </w:rPr>
        <w:t xml:space="preserve"> </w:t>
      </w:r>
      <w:r w:rsidRPr="00A972E0">
        <w:rPr>
          <w:rFonts w:ascii="Arial" w:hAnsi="Arial" w:cs="Arial"/>
          <w:sz w:val="28"/>
          <w:szCs w:val="28"/>
        </w:rPr>
        <w:br/>
      </w:r>
    </w:p>
    <w:p w14:paraId="66A14F2A" w14:textId="26DF63C3" w:rsidR="00401965" w:rsidRPr="00A972E0" w:rsidRDefault="00401965" w:rsidP="00401965">
      <w:pPr>
        <w:numPr>
          <w:ilvl w:val="0"/>
          <w:numId w:val="30"/>
        </w:numPr>
        <w:rPr>
          <w:rFonts w:ascii="Arial" w:hAnsi="Arial" w:cs="Arial"/>
          <w:sz w:val="28"/>
          <w:szCs w:val="28"/>
        </w:rPr>
      </w:pPr>
      <w:r w:rsidRPr="00A972E0">
        <w:rPr>
          <w:rFonts w:ascii="Arial" w:hAnsi="Arial" w:cs="Arial"/>
          <w:b/>
          <w:bCs/>
          <w:sz w:val="28"/>
          <w:szCs w:val="28"/>
        </w:rPr>
        <w:t>Leadership and Management</w:t>
      </w:r>
      <w:r w:rsidRPr="00A972E0">
        <w:rPr>
          <w:rFonts w:ascii="Arial" w:hAnsi="Arial" w:cs="Arial"/>
          <w:sz w:val="28"/>
          <w:szCs w:val="28"/>
        </w:rPr>
        <w:t xml:space="preserve"> </w:t>
      </w:r>
      <w:r w:rsidRPr="00A972E0">
        <w:rPr>
          <w:rFonts w:ascii="Arial" w:hAnsi="Arial" w:cs="Arial"/>
          <w:sz w:val="28"/>
          <w:szCs w:val="28"/>
        </w:rPr>
        <w:br/>
      </w:r>
    </w:p>
    <w:p w14:paraId="5566FA43" w14:textId="6F55A900" w:rsidR="00401965" w:rsidRPr="00A972E0" w:rsidRDefault="00401965" w:rsidP="00401965">
      <w:pPr>
        <w:numPr>
          <w:ilvl w:val="0"/>
          <w:numId w:val="30"/>
        </w:numPr>
        <w:rPr>
          <w:rFonts w:ascii="Arial" w:hAnsi="Arial" w:cs="Arial"/>
          <w:sz w:val="28"/>
          <w:szCs w:val="28"/>
        </w:rPr>
      </w:pPr>
      <w:r w:rsidRPr="00A972E0">
        <w:rPr>
          <w:rFonts w:ascii="Arial" w:hAnsi="Arial" w:cs="Arial"/>
          <w:b/>
          <w:bCs/>
          <w:sz w:val="28"/>
          <w:szCs w:val="28"/>
        </w:rPr>
        <w:t>Conclusion and Recommendations</w:t>
      </w:r>
      <w:r w:rsidRPr="00A972E0">
        <w:rPr>
          <w:rFonts w:ascii="Arial" w:hAnsi="Arial" w:cs="Arial"/>
          <w:sz w:val="28"/>
          <w:szCs w:val="28"/>
        </w:rPr>
        <w:t xml:space="preserve"> </w:t>
      </w:r>
    </w:p>
    <w:p w14:paraId="6A9BCDC7" w14:textId="77777777" w:rsidR="00C36521" w:rsidRPr="00A972E0" w:rsidRDefault="00C36521" w:rsidP="00C36521">
      <w:pPr>
        <w:ind w:left="720"/>
        <w:rPr>
          <w:rFonts w:ascii="Arial" w:hAnsi="Arial" w:cs="Arial"/>
          <w:sz w:val="28"/>
          <w:szCs w:val="28"/>
        </w:rPr>
      </w:pPr>
    </w:p>
    <w:p w14:paraId="76324BA4" w14:textId="68811E4D" w:rsidR="00401965" w:rsidRPr="00A972E0" w:rsidRDefault="00401965" w:rsidP="00401965">
      <w:pPr>
        <w:numPr>
          <w:ilvl w:val="0"/>
          <w:numId w:val="30"/>
        </w:numPr>
        <w:rPr>
          <w:rFonts w:ascii="Arial" w:hAnsi="Arial" w:cs="Arial"/>
          <w:sz w:val="28"/>
          <w:szCs w:val="28"/>
        </w:rPr>
      </w:pPr>
      <w:r w:rsidRPr="00A972E0">
        <w:rPr>
          <w:rFonts w:ascii="Arial" w:hAnsi="Arial" w:cs="Arial"/>
          <w:b/>
          <w:bCs/>
          <w:sz w:val="28"/>
          <w:szCs w:val="28"/>
        </w:rPr>
        <w:t>References</w:t>
      </w:r>
      <w:r w:rsidRPr="00A972E0">
        <w:rPr>
          <w:rFonts w:ascii="Arial" w:hAnsi="Arial" w:cs="Arial"/>
          <w:sz w:val="28"/>
          <w:szCs w:val="28"/>
        </w:rPr>
        <w:t xml:space="preserve"> </w:t>
      </w:r>
    </w:p>
    <w:p w14:paraId="028CD88E" w14:textId="77777777" w:rsidR="00BC660A" w:rsidRPr="00A972E0" w:rsidRDefault="00BC660A" w:rsidP="00BC660A">
      <w:pPr>
        <w:rPr>
          <w:rFonts w:ascii="Arial" w:hAnsi="Arial" w:cs="Arial"/>
          <w:b/>
          <w:bCs/>
        </w:rPr>
      </w:pPr>
    </w:p>
    <w:p w14:paraId="705C6A5E" w14:textId="77777777" w:rsidR="00BC660A" w:rsidRPr="00A972E0" w:rsidRDefault="00BC660A" w:rsidP="00401965">
      <w:pPr>
        <w:rPr>
          <w:rFonts w:ascii="Arial" w:hAnsi="Arial" w:cs="Arial"/>
          <w:sz w:val="28"/>
          <w:szCs w:val="28"/>
        </w:rPr>
      </w:pPr>
    </w:p>
    <w:p w14:paraId="24698D7E" w14:textId="77777777" w:rsidR="00BC660A" w:rsidRPr="00A972E0" w:rsidRDefault="00BC660A" w:rsidP="005521B3">
      <w:pPr>
        <w:pStyle w:val="Heading1"/>
        <w:rPr>
          <w:rFonts w:ascii="Arial" w:hAnsi="Arial"/>
          <w:color w:val="000000" w:themeColor="text1"/>
          <w:sz w:val="22"/>
          <w:szCs w:val="22"/>
        </w:rPr>
      </w:pPr>
    </w:p>
    <w:p w14:paraId="0065D034" w14:textId="77777777" w:rsidR="0077655C" w:rsidRPr="00A972E0" w:rsidRDefault="0077655C" w:rsidP="005521B3">
      <w:pPr>
        <w:pStyle w:val="Heading1"/>
        <w:rPr>
          <w:rFonts w:ascii="Arial" w:hAnsi="Arial"/>
          <w:color w:val="000000" w:themeColor="text1"/>
          <w:sz w:val="22"/>
          <w:szCs w:val="22"/>
        </w:rPr>
      </w:pPr>
    </w:p>
    <w:p w14:paraId="5CF0FB8F" w14:textId="77777777" w:rsidR="0077655C" w:rsidRPr="00A972E0" w:rsidRDefault="0077655C" w:rsidP="005521B3">
      <w:pPr>
        <w:pStyle w:val="Heading1"/>
        <w:rPr>
          <w:rFonts w:ascii="Arial" w:hAnsi="Arial"/>
          <w:color w:val="000000" w:themeColor="text1"/>
          <w:sz w:val="22"/>
          <w:szCs w:val="22"/>
        </w:rPr>
      </w:pPr>
    </w:p>
    <w:p w14:paraId="23EF7E49" w14:textId="77777777" w:rsidR="0077655C" w:rsidRPr="00A972E0" w:rsidRDefault="0077655C" w:rsidP="0077655C">
      <w:pPr>
        <w:spacing w:after="0" w:line="360" w:lineRule="auto"/>
        <w:jc w:val="both"/>
        <w:rPr>
          <w:rFonts w:ascii="Arial" w:eastAsia="Times New Roman" w:hAnsi="Arial" w:cs="Arial"/>
          <w:color w:val="000000" w:themeColor="text1"/>
          <w:sz w:val="24"/>
          <w:szCs w:val="24"/>
        </w:rPr>
      </w:pPr>
    </w:p>
    <w:p w14:paraId="35CC7682" w14:textId="77777777" w:rsidR="00C36521" w:rsidRPr="00A972E0" w:rsidRDefault="00C36521" w:rsidP="0077655C">
      <w:pPr>
        <w:pStyle w:val="Heading1"/>
        <w:rPr>
          <w:rFonts w:ascii="Arial" w:hAnsi="Arial"/>
          <w:color w:val="000000" w:themeColor="text1"/>
          <w:sz w:val="22"/>
          <w:szCs w:val="22"/>
        </w:rPr>
      </w:pPr>
    </w:p>
    <w:p w14:paraId="7FEB37B5" w14:textId="77777777" w:rsidR="00C36521" w:rsidRPr="00A972E0" w:rsidRDefault="00C36521" w:rsidP="00C36521">
      <w:pPr>
        <w:rPr>
          <w:rFonts w:ascii="Arial" w:hAnsi="Arial" w:cs="Arial"/>
          <w:lang w:val="en" w:eastAsia="en-IN"/>
        </w:rPr>
      </w:pPr>
    </w:p>
    <w:p w14:paraId="7DC51CD3" w14:textId="77777777" w:rsidR="00C36521" w:rsidRPr="00A972E0" w:rsidRDefault="00C36521" w:rsidP="00C36521">
      <w:pPr>
        <w:rPr>
          <w:rFonts w:ascii="Arial" w:hAnsi="Arial" w:cs="Arial"/>
          <w:lang w:val="en" w:eastAsia="en-IN"/>
        </w:rPr>
      </w:pPr>
    </w:p>
    <w:p w14:paraId="0DEFD772" w14:textId="77777777" w:rsidR="00C36521" w:rsidRPr="00A972E0" w:rsidRDefault="00C36521" w:rsidP="0077655C">
      <w:pPr>
        <w:pStyle w:val="Heading1"/>
        <w:rPr>
          <w:rFonts w:ascii="Arial" w:hAnsi="Arial"/>
          <w:color w:val="000000" w:themeColor="text1"/>
          <w:sz w:val="22"/>
          <w:szCs w:val="22"/>
        </w:rPr>
      </w:pPr>
    </w:p>
    <w:p w14:paraId="4528EF94" w14:textId="77777777" w:rsidR="00C36521" w:rsidRPr="00A972E0" w:rsidRDefault="00C36521" w:rsidP="00C36521">
      <w:pPr>
        <w:rPr>
          <w:rFonts w:ascii="Arial" w:hAnsi="Arial" w:cs="Arial"/>
          <w:lang w:val="en" w:eastAsia="en-IN"/>
        </w:rPr>
      </w:pPr>
    </w:p>
    <w:p w14:paraId="24D6AFF1" w14:textId="77777777" w:rsidR="00D021DD" w:rsidRDefault="00D021DD" w:rsidP="0077655C">
      <w:pPr>
        <w:pStyle w:val="Heading1"/>
        <w:rPr>
          <w:rFonts w:ascii="Arial" w:hAnsi="Arial"/>
          <w:color w:val="000000" w:themeColor="text1"/>
          <w:sz w:val="24"/>
          <w:szCs w:val="24"/>
          <w:u w:val="single"/>
        </w:rPr>
      </w:pPr>
      <w:r>
        <w:rPr>
          <w:rFonts w:ascii="Arial" w:hAnsi="Arial"/>
          <w:color w:val="000000" w:themeColor="text1"/>
          <w:sz w:val="24"/>
          <w:szCs w:val="24"/>
          <w:u w:val="single"/>
        </w:rPr>
        <w:lastRenderedPageBreak/>
        <w:t>1.INTRODUCTION</w:t>
      </w:r>
    </w:p>
    <w:p w14:paraId="4E7BDF53" w14:textId="5A19A4DE" w:rsidR="0077655C" w:rsidRPr="00D021DD" w:rsidRDefault="0077655C" w:rsidP="0077655C">
      <w:pPr>
        <w:pStyle w:val="Heading1"/>
        <w:rPr>
          <w:rFonts w:ascii="Arial" w:hAnsi="Arial"/>
          <w:color w:val="000000" w:themeColor="text1"/>
          <w:sz w:val="24"/>
          <w:szCs w:val="24"/>
          <w:u w:val="single"/>
        </w:rPr>
      </w:pPr>
      <w:r w:rsidRPr="00A972E0">
        <w:rPr>
          <w:rFonts w:ascii="Arial" w:hAnsi="Arial"/>
          <w:color w:val="000000" w:themeColor="text1"/>
          <w:sz w:val="24"/>
          <w:szCs w:val="24"/>
          <w:u w:val="single"/>
        </w:rPr>
        <w:t>Introduction to Diabetes</w:t>
      </w:r>
    </w:p>
    <w:p w14:paraId="013355D6" w14:textId="77777777" w:rsidR="001F5357" w:rsidRPr="00A972E0" w:rsidRDefault="001F5357" w:rsidP="001F5357">
      <w:pPr>
        <w:numPr>
          <w:ilvl w:val="0"/>
          <w:numId w:val="3"/>
        </w:numPr>
        <w:spacing w:after="0" w:line="360" w:lineRule="auto"/>
        <w:jc w:val="both"/>
        <w:rPr>
          <w:rFonts w:ascii="Arial" w:eastAsia="Times New Roman" w:hAnsi="Arial" w:cs="Arial"/>
          <w:color w:val="000000" w:themeColor="text1"/>
        </w:rPr>
      </w:pPr>
      <w:r w:rsidRPr="00A972E0">
        <w:rPr>
          <w:rFonts w:ascii="Arial" w:eastAsia="Times New Roman" w:hAnsi="Arial" w:cs="Arial"/>
          <w:color w:val="000000" w:themeColor="text1"/>
        </w:rPr>
        <w:t>Diabetes mellitus is a typical chronic endocrine illness.</w:t>
      </w:r>
    </w:p>
    <w:p w14:paraId="2970AEB0" w14:textId="77777777" w:rsidR="001F5357" w:rsidRPr="00A972E0" w:rsidRDefault="001F5357" w:rsidP="001F5357">
      <w:pPr>
        <w:numPr>
          <w:ilvl w:val="0"/>
          <w:numId w:val="3"/>
        </w:numPr>
        <w:spacing w:after="0" w:line="360" w:lineRule="auto"/>
        <w:jc w:val="both"/>
        <w:rPr>
          <w:rFonts w:ascii="Arial" w:eastAsia="Times New Roman" w:hAnsi="Arial" w:cs="Arial"/>
          <w:color w:val="000000" w:themeColor="text1"/>
        </w:rPr>
      </w:pPr>
      <w:r w:rsidRPr="00A972E0">
        <w:rPr>
          <w:rFonts w:ascii="Arial" w:eastAsia="Times New Roman" w:hAnsi="Arial" w:cs="Arial"/>
          <w:color w:val="000000" w:themeColor="text1"/>
        </w:rPr>
        <w:t>Diabetes affects more than 3 million individuals in the UK (Diabetes UK, 2023).</w:t>
      </w:r>
    </w:p>
    <w:p w14:paraId="62EA5567" w14:textId="77777777" w:rsidR="001F5357" w:rsidRPr="00A972E0" w:rsidRDefault="001F5357" w:rsidP="001F5357">
      <w:pPr>
        <w:numPr>
          <w:ilvl w:val="0"/>
          <w:numId w:val="3"/>
        </w:numPr>
        <w:spacing w:after="0" w:line="360" w:lineRule="auto"/>
        <w:jc w:val="both"/>
        <w:rPr>
          <w:rFonts w:ascii="Arial" w:eastAsia="Times New Roman" w:hAnsi="Arial" w:cs="Arial"/>
          <w:color w:val="000000" w:themeColor="text1"/>
        </w:rPr>
      </w:pPr>
      <w:r w:rsidRPr="00A972E0">
        <w:rPr>
          <w:rFonts w:ascii="Arial" w:eastAsia="Times New Roman" w:hAnsi="Arial" w:cs="Arial"/>
          <w:color w:val="000000" w:themeColor="text1"/>
        </w:rPr>
        <w:t>Needs prolonged follow-up and care (</w:t>
      </w:r>
      <w:r w:rsidRPr="00A972E0">
        <w:rPr>
          <w:rFonts w:ascii="Arial" w:eastAsia="Times New Roman" w:hAnsi="Arial" w:cs="Arial"/>
          <w:color w:val="000000" w:themeColor="text1"/>
          <w:highlight w:val="white"/>
        </w:rPr>
        <w:t xml:space="preserve">Gherasim </w:t>
      </w:r>
      <w:r w:rsidRPr="00A972E0">
        <w:rPr>
          <w:rFonts w:ascii="Arial" w:eastAsia="Times New Roman" w:hAnsi="Arial" w:cs="Arial"/>
          <w:i/>
          <w:iCs/>
          <w:color w:val="000000" w:themeColor="text1"/>
          <w:highlight w:val="white"/>
        </w:rPr>
        <w:t>et al</w:t>
      </w:r>
      <w:r w:rsidRPr="00A972E0">
        <w:rPr>
          <w:rFonts w:ascii="Arial" w:eastAsia="Times New Roman" w:hAnsi="Arial" w:cs="Arial"/>
          <w:color w:val="000000" w:themeColor="text1"/>
          <w:highlight w:val="white"/>
        </w:rPr>
        <w:t>., 2023</w:t>
      </w:r>
      <w:r w:rsidRPr="00A972E0">
        <w:rPr>
          <w:rFonts w:ascii="Arial" w:eastAsia="Times New Roman" w:hAnsi="Arial" w:cs="Arial"/>
          <w:color w:val="000000" w:themeColor="text1"/>
        </w:rPr>
        <w:t>).</w:t>
      </w:r>
    </w:p>
    <w:p w14:paraId="52DB2FFD" w14:textId="77777777" w:rsidR="001F5357" w:rsidRPr="00A972E0" w:rsidRDefault="001F5357" w:rsidP="005521B3">
      <w:pPr>
        <w:pStyle w:val="Heading1"/>
        <w:rPr>
          <w:rFonts w:ascii="Arial" w:hAnsi="Arial"/>
          <w:color w:val="000000" w:themeColor="text1"/>
          <w:sz w:val="24"/>
          <w:szCs w:val="24"/>
          <w:u w:val="single"/>
        </w:rPr>
      </w:pPr>
      <w:r w:rsidRPr="00A972E0">
        <w:rPr>
          <w:rFonts w:ascii="Arial" w:hAnsi="Arial"/>
          <w:color w:val="000000" w:themeColor="text1"/>
          <w:sz w:val="24"/>
          <w:szCs w:val="24"/>
          <w:u w:val="single"/>
        </w:rPr>
        <w:t xml:space="preserve">Local Community </w:t>
      </w:r>
      <w:r w:rsidRPr="00D021DD">
        <w:rPr>
          <w:rFonts w:ascii="Arial" w:hAnsi="Arial"/>
          <w:color w:val="000000" w:themeColor="text1"/>
          <w:sz w:val="22"/>
          <w:szCs w:val="22"/>
          <w:u w:val="single"/>
        </w:rPr>
        <w:t>Focus</w:t>
      </w:r>
    </w:p>
    <w:p w14:paraId="3DCCDDB8" w14:textId="77777777" w:rsidR="001F5357" w:rsidRPr="00A972E0" w:rsidRDefault="001F5357" w:rsidP="001F5357">
      <w:pPr>
        <w:numPr>
          <w:ilvl w:val="0"/>
          <w:numId w:val="7"/>
        </w:numPr>
        <w:spacing w:after="0" w:line="360" w:lineRule="auto"/>
        <w:jc w:val="both"/>
        <w:rPr>
          <w:rFonts w:ascii="Arial" w:eastAsia="Times New Roman" w:hAnsi="Arial" w:cs="Arial"/>
          <w:color w:val="000000" w:themeColor="text1"/>
        </w:rPr>
      </w:pPr>
      <w:r w:rsidRPr="00A972E0">
        <w:rPr>
          <w:rFonts w:ascii="Arial" w:eastAsia="Times New Roman" w:hAnsi="Arial" w:cs="Arial"/>
          <w:color w:val="000000" w:themeColor="text1"/>
        </w:rPr>
        <w:t>Community focus: Luton</w:t>
      </w:r>
    </w:p>
    <w:p w14:paraId="7762A964" w14:textId="77777777" w:rsidR="001F5357" w:rsidRPr="00A972E0" w:rsidRDefault="001F5357" w:rsidP="001F5357">
      <w:pPr>
        <w:numPr>
          <w:ilvl w:val="0"/>
          <w:numId w:val="7"/>
        </w:numPr>
        <w:spacing w:after="0" w:line="360" w:lineRule="auto"/>
        <w:jc w:val="both"/>
        <w:rPr>
          <w:rFonts w:ascii="Arial" w:eastAsia="Times New Roman" w:hAnsi="Arial" w:cs="Arial"/>
          <w:color w:val="000000" w:themeColor="text1"/>
        </w:rPr>
      </w:pPr>
      <w:r w:rsidRPr="00A972E0">
        <w:rPr>
          <w:rFonts w:ascii="Arial" w:eastAsia="Times New Roman" w:hAnsi="Arial" w:cs="Arial"/>
          <w:color w:val="000000" w:themeColor="text1"/>
        </w:rPr>
        <w:t>Evidence based on Joint Strategic Needs Assessment (JSNA).</w:t>
      </w:r>
    </w:p>
    <w:p w14:paraId="1F096175" w14:textId="77777777" w:rsidR="001F5357" w:rsidRPr="00A972E0" w:rsidRDefault="001F5357" w:rsidP="001F5357">
      <w:pPr>
        <w:numPr>
          <w:ilvl w:val="0"/>
          <w:numId w:val="7"/>
        </w:numPr>
        <w:spacing w:after="0" w:line="360" w:lineRule="auto"/>
        <w:jc w:val="both"/>
        <w:rPr>
          <w:rFonts w:ascii="Arial" w:eastAsia="Times New Roman" w:hAnsi="Arial" w:cs="Arial"/>
          <w:color w:val="000000" w:themeColor="text1"/>
        </w:rPr>
      </w:pPr>
      <w:r w:rsidRPr="00A972E0">
        <w:rPr>
          <w:rFonts w:ascii="Arial" w:eastAsia="Times New Roman" w:hAnsi="Arial" w:cs="Arial"/>
          <w:color w:val="000000" w:themeColor="text1"/>
        </w:rPr>
        <w:t>Target population: Adults of age 17 and above with or at risk of Type 2 diabetes.</w:t>
      </w:r>
    </w:p>
    <w:p w14:paraId="45EC905B" w14:textId="77777777" w:rsidR="001F5357" w:rsidRPr="00A972E0" w:rsidRDefault="001F5357" w:rsidP="001F5357">
      <w:pPr>
        <w:numPr>
          <w:ilvl w:val="0"/>
          <w:numId w:val="7"/>
        </w:numPr>
        <w:spacing w:after="0" w:line="360" w:lineRule="auto"/>
        <w:jc w:val="both"/>
        <w:rPr>
          <w:rFonts w:ascii="Arial" w:eastAsia="Times New Roman" w:hAnsi="Arial" w:cs="Arial"/>
          <w:color w:val="000000" w:themeColor="text1"/>
        </w:rPr>
      </w:pPr>
      <w:r w:rsidRPr="00A972E0">
        <w:rPr>
          <w:rFonts w:ascii="Arial" w:eastAsia="Times New Roman" w:hAnsi="Arial" w:cs="Arial"/>
          <w:color w:val="000000" w:themeColor="text1"/>
        </w:rPr>
        <w:t>Primary care-based services mostly provided diabetes care (</w:t>
      </w:r>
      <w:r w:rsidRPr="00A972E0">
        <w:rPr>
          <w:rFonts w:ascii="Arial" w:eastAsia="Times New Roman" w:hAnsi="Arial" w:cs="Arial"/>
          <w:color w:val="000000" w:themeColor="text1"/>
          <w:lang w:val="en-IN"/>
        </w:rPr>
        <w:t>Luton</w:t>
      </w:r>
      <w:r w:rsidRPr="00A972E0">
        <w:rPr>
          <w:rFonts w:ascii="Arial" w:eastAsia="Times New Roman" w:hAnsi="Arial" w:cs="Arial"/>
          <w:color w:val="000000" w:themeColor="text1"/>
        </w:rPr>
        <w:t>, 2024).</w:t>
      </w:r>
    </w:p>
    <w:p w14:paraId="1F6ADE82" w14:textId="77777777" w:rsidR="001F5357" w:rsidRPr="00D021DD" w:rsidRDefault="001F5357" w:rsidP="005521B3">
      <w:pPr>
        <w:pStyle w:val="Heading1"/>
        <w:rPr>
          <w:rFonts w:ascii="Arial" w:hAnsi="Arial"/>
          <w:color w:val="000000" w:themeColor="text1"/>
          <w:sz w:val="22"/>
          <w:szCs w:val="22"/>
          <w:u w:val="single"/>
        </w:rPr>
      </w:pPr>
      <w:r w:rsidRPr="00D021DD">
        <w:rPr>
          <w:rFonts w:ascii="Arial" w:hAnsi="Arial"/>
          <w:color w:val="000000" w:themeColor="text1"/>
          <w:sz w:val="22"/>
          <w:szCs w:val="22"/>
          <w:u w:val="single"/>
        </w:rPr>
        <w:t>Prevalence of Diabetes in Luton.</w:t>
      </w:r>
    </w:p>
    <w:p w14:paraId="61E6E6D5" w14:textId="77777777" w:rsidR="001F5357" w:rsidRPr="00A972E0" w:rsidRDefault="001F5357" w:rsidP="001F5357">
      <w:pPr>
        <w:numPr>
          <w:ilvl w:val="0"/>
          <w:numId w:val="7"/>
        </w:numPr>
        <w:spacing w:after="0" w:line="360" w:lineRule="auto"/>
        <w:jc w:val="both"/>
        <w:rPr>
          <w:rFonts w:ascii="Arial" w:eastAsia="Times New Roman" w:hAnsi="Arial" w:cs="Arial"/>
          <w:color w:val="000000" w:themeColor="text1"/>
        </w:rPr>
      </w:pPr>
      <w:r w:rsidRPr="00A972E0">
        <w:rPr>
          <w:rFonts w:ascii="Arial" w:eastAsia="Times New Roman" w:hAnsi="Arial" w:cs="Arial"/>
          <w:color w:val="000000" w:themeColor="text1"/>
        </w:rPr>
        <w:t>In 2021–2022, the prevalence of diabetes was 8.9% in Luton in all adults (</w:t>
      </w:r>
      <w:r w:rsidRPr="00A972E0">
        <w:rPr>
          <w:rFonts w:ascii="Arial" w:eastAsia="Times New Roman" w:hAnsi="Arial" w:cs="Arial"/>
          <w:color w:val="000000" w:themeColor="text1"/>
          <w:lang w:val="en-IN"/>
        </w:rPr>
        <w:t>Luton,</w:t>
      </w:r>
      <w:r w:rsidRPr="00A972E0">
        <w:rPr>
          <w:rFonts w:ascii="Arial" w:eastAsia="Times New Roman" w:hAnsi="Arial" w:cs="Arial"/>
          <w:color w:val="000000" w:themeColor="text1"/>
        </w:rPr>
        <w:t xml:space="preserve"> 2024).</w:t>
      </w:r>
    </w:p>
    <w:p w14:paraId="72326FC3" w14:textId="77777777" w:rsidR="001F5357" w:rsidRPr="00A972E0" w:rsidRDefault="001F5357" w:rsidP="001F5357">
      <w:pPr>
        <w:numPr>
          <w:ilvl w:val="0"/>
          <w:numId w:val="1"/>
        </w:numPr>
        <w:spacing w:after="0" w:line="360" w:lineRule="auto"/>
        <w:jc w:val="both"/>
        <w:rPr>
          <w:rFonts w:ascii="Arial" w:eastAsia="Times New Roman" w:hAnsi="Arial" w:cs="Arial"/>
          <w:color w:val="000000" w:themeColor="text1"/>
        </w:rPr>
      </w:pPr>
      <w:r w:rsidRPr="00A972E0">
        <w:rPr>
          <w:rFonts w:ascii="Arial" w:eastAsia="Times New Roman" w:hAnsi="Arial" w:cs="Arial"/>
          <w:color w:val="000000" w:themeColor="text1"/>
        </w:rPr>
        <w:t>The latest statistics involve 9.6% prevalence.</w:t>
      </w:r>
    </w:p>
    <w:p w14:paraId="13F68BBF" w14:textId="77777777" w:rsidR="001F5357" w:rsidRPr="00D021DD" w:rsidRDefault="001F5357" w:rsidP="005521B3">
      <w:pPr>
        <w:pStyle w:val="Heading1"/>
        <w:rPr>
          <w:rFonts w:ascii="Arial" w:hAnsi="Arial"/>
          <w:color w:val="000000" w:themeColor="text1"/>
          <w:sz w:val="22"/>
          <w:szCs w:val="22"/>
          <w:u w:val="single"/>
        </w:rPr>
      </w:pPr>
      <w:r w:rsidRPr="00D021DD">
        <w:rPr>
          <w:rFonts w:ascii="Arial" w:hAnsi="Arial"/>
          <w:color w:val="000000" w:themeColor="text1"/>
          <w:sz w:val="22"/>
          <w:szCs w:val="22"/>
          <w:u w:val="single"/>
        </w:rPr>
        <w:t>National and Regional Comparison.</w:t>
      </w:r>
    </w:p>
    <w:p w14:paraId="01EAD8D3" w14:textId="053E5C25" w:rsidR="001F5357" w:rsidRPr="00D021DD" w:rsidRDefault="001F5357" w:rsidP="00D021DD">
      <w:pPr>
        <w:numPr>
          <w:ilvl w:val="0"/>
          <w:numId w:val="5"/>
        </w:numPr>
        <w:spacing w:after="0" w:line="360" w:lineRule="auto"/>
        <w:jc w:val="both"/>
        <w:rPr>
          <w:rFonts w:ascii="Arial" w:eastAsia="Times New Roman" w:hAnsi="Arial" w:cs="Arial"/>
          <w:color w:val="000000" w:themeColor="text1"/>
        </w:rPr>
      </w:pPr>
      <w:r w:rsidRPr="00A972E0">
        <w:rPr>
          <w:rFonts w:ascii="Arial" w:eastAsia="Times New Roman" w:hAnsi="Arial" w:cs="Arial"/>
          <w:color w:val="000000" w:themeColor="text1"/>
        </w:rPr>
        <w:t>Luton diabetes prevalence: 9.6% (</w:t>
      </w:r>
      <w:r w:rsidRPr="00A972E0">
        <w:rPr>
          <w:rFonts w:ascii="Arial" w:eastAsia="Times New Roman" w:hAnsi="Arial" w:cs="Arial"/>
          <w:color w:val="000000" w:themeColor="text1"/>
          <w:lang w:val="en-IN"/>
        </w:rPr>
        <w:t>Luton,</w:t>
      </w:r>
      <w:r w:rsidRPr="00A972E0">
        <w:rPr>
          <w:rFonts w:ascii="Arial" w:eastAsia="Times New Roman" w:hAnsi="Arial" w:cs="Arial"/>
          <w:color w:val="000000" w:themeColor="text1"/>
        </w:rPr>
        <w:t xml:space="preserve"> 2024)</w:t>
      </w:r>
      <w:r w:rsidR="00D021DD">
        <w:rPr>
          <w:rFonts w:ascii="Arial" w:eastAsia="Times New Roman" w:hAnsi="Arial" w:cs="Arial"/>
          <w:color w:val="000000" w:themeColor="text1"/>
        </w:rPr>
        <w:t xml:space="preserve">. </w:t>
      </w:r>
      <w:r w:rsidR="00D021DD" w:rsidRPr="00A972E0">
        <w:rPr>
          <w:rFonts w:ascii="Arial" w:eastAsia="Times New Roman" w:hAnsi="Arial" w:cs="Arial"/>
          <w:color w:val="000000" w:themeColor="text1"/>
        </w:rPr>
        <w:t>National average: 7.5%</w:t>
      </w:r>
    </w:p>
    <w:p w14:paraId="298CB90C" w14:textId="450C7F4E" w:rsidR="001F5357" w:rsidRPr="00D021DD" w:rsidRDefault="001F5357" w:rsidP="005521B3">
      <w:pPr>
        <w:pStyle w:val="Heading1"/>
        <w:rPr>
          <w:rFonts w:ascii="Arial" w:hAnsi="Arial"/>
          <w:color w:val="000000" w:themeColor="text1"/>
          <w:sz w:val="22"/>
          <w:szCs w:val="22"/>
          <w:u w:val="single"/>
        </w:rPr>
      </w:pPr>
      <w:r w:rsidRPr="00D021DD">
        <w:rPr>
          <w:rFonts w:ascii="Arial" w:hAnsi="Arial"/>
          <w:color w:val="000000" w:themeColor="text1"/>
          <w:sz w:val="22"/>
          <w:szCs w:val="22"/>
          <w:u w:val="single"/>
        </w:rPr>
        <w:t>Comparison to Similar Areas</w:t>
      </w:r>
    </w:p>
    <w:p w14:paraId="16A3C327" w14:textId="77777777" w:rsidR="001F5357" w:rsidRPr="00A972E0" w:rsidRDefault="001F5357" w:rsidP="001F5357">
      <w:pPr>
        <w:numPr>
          <w:ilvl w:val="0"/>
          <w:numId w:val="4"/>
        </w:numPr>
        <w:spacing w:after="0" w:line="360" w:lineRule="auto"/>
        <w:jc w:val="both"/>
        <w:rPr>
          <w:rFonts w:ascii="Arial" w:eastAsia="Times New Roman" w:hAnsi="Arial" w:cs="Arial"/>
          <w:color w:val="000000" w:themeColor="text1"/>
        </w:rPr>
      </w:pPr>
      <w:r w:rsidRPr="00A972E0">
        <w:rPr>
          <w:rFonts w:ascii="Arial" w:eastAsia="Times New Roman" w:hAnsi="Arial" w:cs="Arial"/>
          <w:color w:val="000000" w:themeColor="text1"/>
        </w:rPr>
        <w:t>In comparison with CIPFA nearest neighbours.</w:t>
      </w:r>
    </w:p>
    <w:p w14:paraId="238265B8" w14:textId="77777777" w:rsidR="001F5357" w:rsidRPr="00A972E0" w:rsidRDefault="001F5357" w:rsidP="001F5357">
      <w:pPr>
        <w:numPr>
          <w:ilvl w:val="0"/>
          <w:numId w:val="4"/>
        </w:numPr>
        <w:spacing w:after="0" w:line="360" w:lineRule="auto"/>
        <w:jc w:val="both"/>
        <w:rPr>
          <w:rFonts w:ascii="Arial" w:eastAsia="Times New Roman" w:hAnsi="Arial" w:cs="Arial"/>
          <w:color w:val="000000" w:themeColor="text1"/>
        </w:rPr>
      </w:pPr>
      <w:r w:rsidRPr="00A972E0">
        <w:rPr>
          <w:rFonts w:ascii="Arial" w:eastAsia="Times New Roman" w:hAnsi="Arial" w:cs="Arial"/>
          <w:color w:val="000000" w:themeColor="text1"/>
        </w:rPr>
        <w:t>Luton was ranked the 12 out of 16 authorities.</w:t>
      </w:r>
    </w:p>
    <w:p w14:paraId="5C85004F" w14:textId="77777777" w:rsidR="001F5357" w:rsidRPr="00A972E0" w:rsidRDefault="001F5357" w:rsidP="001F5357">
      <w:pPr>
        <w:numPr>
          <w:ilvl w:val="0"/>
          <w:numId w:val="4"/>
        </w:numPr>
        <w:spacing w:after="0" w:line="360" w:lineRule="auto"/>
        <w:jc w:val="both"/>
        <w:rPr>
          <w:rFonts w:ascii="Arial" w:eastAsia="Times New Roman" w:hAnsi="Arial" w:cs="Arial"/>
          <w:color w:val="000000" w:themeColor="text1"/>
        </w:rPr>
      </w:pPr>
      <w:r w:rsidRPr="00A972E0">
        <w:rPr>
          <w:rFonts w:ascii="Arial" w:eastAsia="Times New Roman" w:hAnsi="Arial" w:cs="Arial"/>
          <w:color w:val="000000" w:themeColor="text1"/>
        </w:rPr>
        <w:t>Slough recorded 10.5% prevalence (JSNA, 2025)</w:t>
      </w:r>
    </w:p>
    <w:p w14:paraId="7569C6F0" w14:textId="1C6F5ABA" w:rsidR="001F5357" w:rsidRPr="00D021DD" w:rsidRDefault="001F5357" w:rsidP="005521B3">
      <w:pPr>
        <w:pStyle w:val="Heading1"/>
        <w:rPr>
          <w:rFonts w:ascii="Arial" w:hAnsi="Arial"/>
          <w:color w:val="000000" w:themeColor="text1"/>
          <w:sz w:val="22"/>
          <w:szCs w:val="22"/>
          <w:u w:val="single"/>
        </w:rPr>
      </w:pPr>
      <w:r w:rsidRPr="00D021DD">
        <w:rPr>
          <w:rFonts w:ascii="Arial" w:hAnsi="Arial"/>
          <w:color w:val="000000" w:themeColor="text1"/>
          <w:sz w:val="22"/>
          <w:szCs w:val="22"/>
          <w:u w:val="single"/>
        </w:rPr>
        <w:t>Determined Service Gaps</w:t>
      </w:r>
    </w:p>
    <w:p w14:paraId="7601E922" w14:textId="77777777" w:rsidR="001F5357" w:rsidRPr="00A972E0" w:rsidRDefault="001F5357" w:rsidP="001F5357">
      <w:pPr>
        <w:numPr>
          <w:ilvl w:val="0"/>
          <w:numId w:val="6"/>
        </w:numPr>
        <w:spacing w:after="0" w:line="360" w:lineRule="auto"/>
        <w:jc w:val="both"/>
        <w:rPr>
          <w:rFonts w:ascii="Arial" w:eastAsia="Times New Roman" w:hAnsi="Arial" w:cs="Arial"/>
          <w:color w:val="000000" w:themeColor="text1"/>
        </w:rPr>
      </w:pPr>
      <w:r w:rsidRPr="00A972E0">
        <w:rPr>
          <w:rFonts w:ascii="Arial" w:eastAsia="Times New Roman" w:hAnsi="Arial" w:cs="Arial"/>
          <w:color w:val="000000" w:themeColor="text1"/>
        </w:rPr>
        <w:t>Disjointed social care and health services.</w:t>
      </w:r>
    </w:p>
    <w:p w14:paraId="4259B89C" w14:textId="77777777" w:rsidR="001F5357" w:rsidRPr="00A972E0" w:rsidRDefault="001F5357" w:rsidP="001F5357">
      <w:pPr>
        <w:numPr>
          <w:ilvl w:val="0"/>
          <w:numId w:val="6"/>
        </w:numPr>
        <w:spacing w:after="0" w:line="360" w:lineRule="auto"/>
        <w:jc w:val="both"/>
        <w:rPr>
          <w:rFonts w:ascii="Arial" w:eastAsia="Times New Roman" w:hAnsi="Arial" w:cs="Arial"/>
          <w:color w:val="000000" w:themeColor="text1"/>
        </w:rPr>
      </w:pPr>
      <w:r w:rsidRPr="00A972E0">
        <w:rPr>
          <w:rFonts w:ascii="Arial" w:eastAsia="Times New Roman" w:hAnsi="Arial" w:cs="Arial"/>
          <w:color w:val="000000" w:themeColor="text1"/>
        </w:rPr>
        <w:t xml:space="preserve">Inadequate prevention programmes (Lippman </w:t>
      </w:r>
      <w:r w:rsidRPr="00A972E0">
        <w:rPr>
          <w:rFonts w:ascii="Arial" w:eastAsia="Times New Roman" w:hAnsi="Arial" w:cs="Arial"/>
          <w:i/>
          <w:iCs/>
          <w:color w:val="000000" w:themeColor="text1"/>
        </w:rPr>
        <w:t>et al</w:t>
      </w:r>
      <w:r w:rsidRPr="00A972E0">
        <w:rPr>
          <w:rFonts w:ascii="Arial" w:eastAsia="Times New Roman" w:hAnsi="Arial" w:cs="Arial"/>
          <w:color w:val="000000" w:themeColor="text1"/>
        </w:rPr>
        <w:t>., 2024).</w:t>
      </w:r>
    </w:p>
    <w:p w14:paraId="070C0ADF" w14:textId="77777777" w:rsidR="001F5357" w:rsidRPr="00D021DD" w:rsidRDefault="001F5357" w:rsidP="005521B3">
      <w:pPr>
        <w:pStyle w:val="Heading1"/>
        <w:rPr>
          <w:rFonts w:ascii="Arial" w:hAnsi="Arial"/>
          <w:color w:val="000000" w:themeColor="text1"/>
          <w:sz w:val="22"/>
          <w:szCs w:val="22"/>
          <w:u w:val="single"/>
        </w:rPr>
      </w:pPr>
      <w:r w:rsidRPr="00D021DD">
        <w:rPr>
          <w:rFonts w:ascii="Arial" w:hAnsi="Arial"/>
          <w:color w:val="000000" w:themeColor="text1"/>
          <w:sz w:val="22"/>
          <w:szCs w:val="22"/>
          <w:u w:val="single"/>
        </w:rPr>
        <w:t>Requirement of Service Integration</w:t>
      </w:r>
    </w:p>
    <w:p w14:paraId="7409CA73" w14:textId="7A2FB733" w:rsidR="001F5357" w:rsidRPr="00A972E0" w:rsidRDefault="001F5357" w:rsidP="001F5357">
      <w:pPr>
        <w:numPr>
          <w:ilvl w:val="0"/>
          <w:numId w:val="2"/>
        </w:numPr>
        <w:spacing w:after="0" w:line="360" w:lineRule="auto"/>
        <w:jc w:val="both"/>
        <w:rPr>
          <w:rFonts w:ascii="Arial" w:eastAsia="Times New Roman" w:hAnsi="Arial" w:cs="Arial"/>
          <w:color w:val="000000" w:themeColor="text1"/>
        </w:rPr>
      </w:pPr>
      <w:r w:rsidRPr="00A972E0">
        <w:rPr>
          <w:rFonts w:ascii="Arial" w:eastAsia="Times New Roman" w:hAnsi="Arial" w:cs="Arial"/>
          <w:color w:val="000000" w:themeColor="text1"/>
        </w:rPr>
        <w:t>Introduction of DiaWell LU4</w:t>
      </w:r>
      <w:r w:rsidR="00D021DD">
        <w:rPr>
          <w:rFonts w:ascii="Arial" w:eastAsia="Times New Roman" w:hAnsi="Arial" w:cs="Arial"/>
          <w:color w:val="000000" w:themeColor="text1"/>
        </w:rPr>
        <w:t>,</w:t>
      </w:r>
    </w:p>
    <w:p w14:paraId="36A89BE2" w14:textId="77777777" w:rsidR="001F5357" w:rsidRPr="00A972E0" w:rsidRDefault="001F5357" w:rsidP="001F5357">
      <w:pPr>
        <w:numPr>
          <w:ilvl w:val="0"/>
          <w:numId w:val="2"/>
        </w:numPr>
        <w:spacing w:after="0" w:line="360" w:lineRule="auto"/>
        <w:jc w:val="both"/>
        <w:rPr>
          <w:rFonts w:ascii="Arial" w:eastAsia="Times New Roman" w:hAnsi="Arial" w:cs="Arial"/>
          <w:color w:val="000000" w:themeColor="text1"/>
        </w:rPr>
      </w:pPr>
      <w:r w:rsidRPr="00A972E0">
        <w:rPr>
          <w:rFonts w:ascii="Arial" w:eastAsia="Times New Roman" w:hAnsi="Arial" w:cs="Arial"/>
          <w:color w:val="000000" w:themeColor="text1"/>
        </w:rPr>
        <w:t>Requirement of co-ordinated services (</w:t>
      </w:r>
      <w:r w:rsidRPr="00A972E0">
        <w:rPr>
          <w:rFonts w:ascii="Arial" w:eastAsia="Times New Roman" w:hAnsi="Arial" w:cs="Arial"/>
          <w:color w:val="000000" w:themeColor="text1"/>
          <w:highlight w:val="white"/>
        </w:rPr>
        <w:t xml:space="preserve">Gunter </w:t>
      </w:r>
      <w:r w:rsidRPr="00A972E0">
        <w:rPr>
          <w:rFonts w:ascii="Arial" w:eastAsia="Times New Roman" w:hAnsi="Arial" w:cs="Arial"/>
          <w:i/>
          <w:iCs/>
          <w:color w:val="000000" w:themeColor="text1"/>
          <w:highlight w:val="white"/>
        </w:rPr>
        <w:t>et al</w:t>
      </w:r>
      <w:r w:rsidRPr="00A972E0">
        <w:rPr>
          <w:rFonts w:ascii="Arial" w:eastAsia="Times New Roman" w:hAnsi="Arial" w:cs="Arial"/>
          <w:color w:val="000000" w:themeColor="text1"/>
          <w:highlight w:val="white"/>
        </w:rPr>
        <w:t>., 2023</w:t>
      </w:r>
      <w:r w:rsidRPr="00A972E0">
        <w:rPr>
          <w:rFonts w:ascii="Arial" w:eastAsia="Times New Roman" w:hAnsi="Arial" w:cs="Arial"/>
          <w:color w:val="000000" w:themeColor="text1"/>
        </w:rPr>
        <w:t>).</w:t>
      </w:r>
    </w:p>
    <w:p w14:paraId="7D70FB8C" w14:textId="77777777" w:rsidR="001F5357" w:rsidRPr="00A972E0" w:rsidRDefault="001F5357" w:rsidP="001F5357">
      <w:pPr>
        <w:numPr>
          <w:ilvl w:val="0"/>
          <w:numId w:val="2"/>
        </w:numPr>
        <w:spacing w:after="0" w:line="360" w:lineRule="auto"/>
        <w:jc w:val="both"/>
        <w:rPr>
          <w:rFonts w:ascii="Arial" w:eastAsia="Times New Roman" w:hAnsi="Arial" w:cs="Arial"/>
          <w:color w:val="000000" w:themeColor="text1"/>
        </w:rPr>
      </w:pPr>
      <w:r w:rsidRPr="00A972E0">
        <w:rPr>
          <w:rFonts w:ascii="Arial" w:eastAsia="Times New Roman" w:hAnsi="Arial" w:cs="Arial"/>
          <w:color w:val="000000" w:themeColor="text1"/>
        </w:rPr>
        <w:t>Combination of health, social care and community assistance (</w:t>
      </w:r>
      <w:r w:rsidRPr="00A972E0">
        <w:rPr>
          <w:rFonts w:ascii="Arial" w:eastAsia="Times New Roman" w:hAnsi="Arial" w:cs="Arial"/>
          <w:color w:val="000000" w:themeColor="text1"/>
          <w:highlight w:val="white"/>
        </w:rPr>
        <w:t xml:space="preserve">Chen </w:t>
      </w:r>
      <w:r w:rsidRPr="00A972E0">
        <w:rPr>
          <w:rFonts w:ascii="Arial" w:eastAsia="Times New Roman" w:hAnsi="Arial" w:cs="Arial"/>
          <w:i/>
          <w:iCs/>
          <w:color w:val="000000" w:themeColor="text1"/>
          <w:highlight w:val="white"/>
        </w:rPr>
        <w:t>et al</w:t>
      </w:r>
      <w:r w:rsidRPr="00A972E0">
        <w:rPr>
          <w:rFonts w:ascii="Arial" w:eastAsia="Times New Roman" w:hAnsi="Arial" w:cs="Arial"/>
          <w:color w:val="000000" w:themeColor="text1"/>
          <w:highlight w:val="white"/>
        </w:rPr>
        <w:t>., 2024</w:t>
      </w:r>
      <w:r w:rsidRPr="00A972E0">
        <w:rPr>
          <w:rFonts w:ascii="Arial" w:eastAsia="Times New Roman" w:hAnsi="Arial" w:cs="Arial"/>
          <w:color w:val="000000" w:themeColor="text1"/>
        </w:rPr>
        <w:t>).</w:t>
      </w:r>
    </w:p>
    <w:p w14:paraId="726F30E1" w14:textId="77777777" w:rsidR="0077655C" w:rsidRPr="00A972E0" w:rsidRDefault="0077655C" w:rsidP="0077655C">
      <w:pPr>
        <w:pStyle w:val="ListParagraph"/>
        <w:ind w:left="720" w:firstLine="0"/>
        <w:rPr>
          <w:rFonts w:ascii="Arial" w:hAnsi="Arial" w:cs="Arial"/>
          <w:sz w:val="24"/>
          <w:szCs w:val="24"/>
          <w:u w:val="single"/>
        </w:rPr>
      </w:pPr>
    </w:p>
    <w:p w14:paraId="2EB30DDE" w14:textId="650AF884" w:rsidR="001F5357" w:rsidRPr="00A972E0" w:rsidRDefault="00D021DD" w:rsidP="00F55802">
      <w:pPr>
        <w:rPr>
          <w:rFonts w:ascii="Arial" w:hAnsi="Arial" w:cs="Arial"/>
          <w:b/>
          <w:sz w:val="24"/>
          <w:szCs w:val="24"/>
          <w:u w:val="single"/>
        </w:rPr>
      </w:pPr>
      <w:r>
        <w:rPr>
          <w:rFonts w:ascii="Arial" w:hAnsi="Arial" w:cs="Arial"/>
          <w:b/>
          <w:sz w:val="24"/>
          <w:szCs w:val="24"/>
          <w:u w:val="single"/>
        </w:rPr>
        <w:t xml:space="preserve">2. </w:t>
      </w:r>
      <w:r w:rsidR="001F5357" w:rsidRPr="00A972E0">
        <w:rPr>
          <w:rFonts w:ascii="Arial" w:hAnsi="Arial" w:cs="Arial"/>
          <w:b/>
          <w:sz w:val="24"/>
          <w:szCs w:val="24"/>
          <w:u w:val="single"/>
        </w:rPr>
        <w:t>Partnership: DiaWell LU4</w:t>
      </w:r>
    </w:p>
    <w:p w14:paraId="2627C74E" w14:textId="77777777" w:rsidR="001F5357" w:rsidRPr="00A972E0" w:rsidRDefault="001F5357" w:rsidP="00F55802">
      <w:pPr>
        <w:rPr>
          <w:rFonts w:ascii="Arial" w:hAnsi="Arial" w:cs="Arial"/>
          <w:sz w:val="24"/>
          <w:szCs w:val="24"/>
          <w:u w:val="single"/>
        </w:rPr>
      </w:pPr>
      <w:r w:rsidRPr="00A972E0">
        <w:rPr>
          <w:rFonts w:ascii="Arial" w:hAnsi="Arial" w:cs="Arial"/>
          <w:sz w:val="24"/>
          <w:szCs w:val="24"/>
          <w:u w:val="single"/>
        </w:rPr>
        <w:t>Shared Vision for Novel Integration</w:t>
      </w:r>
    </w:p>
    <w:p w14:paraId="5F15C404" w14:textId="77777777" w:rsidR="001F5357" w:rsidRPr="00A972E0" w:rsidRDefault="001F5357" w:rsidP="00F55802">
      <w:pPr>
        <w:rPr>
          <w:rFonts w:ascii="Arial" w:hAnsi="Arial" w:cs="Arial"/>
        </w:rPr>
      </w:pPr>
      <w:r w:rsidRPr="00A972E0">
        <w:rPr>
          <w:rFonts w:ascii="Arial" w:hAnsi="Arial" w:cs="Arial"/>
        </w:rPr>
        <w:t>The vision for DiaWell LU4 is to deliver coordinated, person-centred care by moving the "front door" of the NHS directly into the heart of the LU4 community. By moving away from reactive clinical treatments toward a proactive partnership, we will integrate clinical diabetes specialists into a neighbourhood hub. This creates a unique "one-stop shop" where residents can access glucose monitoring, housing advice, and social prescriptions in a single visit, ensuring the service revolves around the individual’s life rather than the organisation's structure (World Health Organization, 2016).</w:t>
      </w:r>
    </w:p>
    <w:p w14:paraId="610DAEA2" w14:textId="77777777" w:rsidR="001F5357" w:rsidRPr="00A972E0" w:rsidRDefault="001F5357" w:rsidP="00F55802">
      <w:pPr>
        <w:rPr>
          <w:rFonts w:ascii="Arial" w:hAnsi="Arial" w:cs="Arial"/>
          <w:b/>
          <w:bCs/>
          <w:u w:val="single"/>
        </w:rPr>
      </w:pPr>
      <w:r w:rsidRPr="00A972E0">
        <w:rPr>
          <w:rFonts w:ascii="Arial" w:hAnsi="Arial" w:cs="Arial"/>
          <w:b/>
          <w:bCs/>
          <w:u w:val="single"/>
        </w:rPr>
        <w:t>Key Partners and Rationale for Appointment</w:t>
      </w:r>
    </w:p>
    <w:p w14:paraId="64F16D3E" w14:textId="77777777" w:rsidR="001F5357" w:rsidRPr="00A972E0" w:rsidRDefault="001F5357" w:rsidP="00F55802">
      <w:pPr>
        <w:rPr>
          <w:rFonts w:ascii="Arial" w:hAnsi="Arial" w:cs="Arial"/>
        </w:rPr>
      </w:pPr>
      <w:r w:rsidRPr="00A972E0">
        <w:rPr>
          <w:rFonts w:ascii="Arial" w:hAnsi="Arial" w:cs="Arial"/>
        </w:rPr>
        <w:t>To address the 9.6% diabetes prevalence in Luton—significantly higher than the 7.5% national average (Luton Borough Council, 2024)—we have appointed four core partners to support adults aged 17+ who are living with or at high risk of Type 2 diabetes:</w:t>
      </w:r>
    </w:p>
    <w:p w14:paraId="1CF8CF0C" w14:textId="77777777" w:rsidR="001F5357" w:rsidRPr="00A972E0" w:rsidRDefault="001F5357" w:rsidP="00F55802">
      <w:pPr>
        <w:rPr>
          <w:rFonts w:ascii="Arial" w:hAnsi="Arial" w:cs="Arial"/>
        </w:rPr>
      </w:pPr>
      <w:r w:rsidRPr="00A972E0">
        <w:rPr>
          <w:rFonts w:ascii="Arial" w:hAnsi="Arial" w:cs="Arial"/>
          <w:b/>
          <w:bCs/>
        </w:rPr>
        <w:t xml:space="preserve">* </w:t>
      </w:r>
      <w:r w:rsidRPr="00A972E0">
        <w:rPr>
          <w:rFonts w:ascii="Arial" w:hAnsi="Arial" w:cs="Arial"/>
          <w:b/>
          <w:bCs/>
          <w:u w:val="single"/>
        </w:rPr>
        <w:t>Primary Care (LU4 GP Consortia</w:t>
      </w:r>
      <w:r w:rsidRPr="00A972E0">
        <w:rPr>
          <w:rFonts w:ascii="Arial" w:hAnsi="Arial" w:cs="Arial"/>
          <w:u w:val="single"/>
        </w:rPr>
        <w:t>):</w:t>
      </w:r>
      <w:r w:rsidRPr="00A972E0">
        <w:rPr>
          <w:rFonts w:ascii="Arial" w:hAnsi="Arial" w:cs="Arial"/>
        </w:rPr>
        <w:t xml:space="preserve"> Critical in their capacity as the first point of contact; they are in charge of practice disease registers that are required in clinical diagnosis and prescription of medication.</w:t>
      </w:r>
    </w:p>
    <w:p w14:paraId="102BCBF0" w14:textId="77777777" w:rsidR="001F5357" w:rsidRPr="00A972E0" w:rsidRDefault="001F5357" w:rsidP="00F55802">
      <w:pPr>
        <w:rPr>
          <w:rFonts w:ascii="Arial" w:hAnsi="Arial" w:cs="Arial"/>
        </w:rPr>
      </w:pPr>
      <w:r w:rsidRPr="00A972E0">
        <w:rPr>
          <w:rFonts w:ascii="Arial" w:hAnsi="Arial" w:cs="Arial"/>
          <w:b/>
          <w:bCs/>
        </w:rPr>
        <w:t xml:space="preserve">* </w:t>
      </w:r>
      <w:r w:rsidRPr="00A972E0">
        <w:rPr>
          <w:rFonts w:ascii="Arial" w:hAnsi="Arial" w:cs="Arial"/>
          <w:b/>
          <w:bCs/>
          <w:u w:val="single"/>
        </w:rPr>
        <w:t>Luton Borough Council (Public Health &amp; Adult Social Care):</w:t>
      </w:r>
      <w:r w:rsidRPr="00A972E0">
        <w:rPr>
          <w:rFonts w:ascii="Arial" w:hAnsi="Arial" w:cs="Arial"/>
        </w:rPr>
        <w:t xml:space="preserve"> They are tasked with dealing with social determinants of health and weight management programs that are vital in dealing with the 63% obesity problem in the area (Luton Borough Council,2024).</w:t>
      </w:r>
    </w:p>
    <w:p w14:paraId="7B3B8216" w14:textId="77777777" w:rsidR="001F5357" w:rsidRPr="00A972E0" w:rsidRDefault="001F5357" w:rsidP="00F55802">
      <w:pPr>
        <w:rPr>
          <w:rFonts w:ascii="Arial" w:hAnsi="Arial" w:cs="Arial"/>
        </w:rPr>
      </w:pPr>
      <w:r w:rsidRPr="00A972E0">
        <w:rPr>
          <w:rFonts w:ascii="Arial" w:hAnsi="Arial" w:cs="Arial"/>
          <w:b/>
          <w:bCs/>
        </w:rPr>
        <w:t xml:space="preserve">* </w:t>
      </w:r>
      <w:r w:rsidRPr="00A972E0">
        <w:rPr>
          <w:rFonts w:ascii="Arial" w:hAnsi="Arial" w:cs="Arial"/>
          <w:b/>
          <w:bCs/>
          <w:u w:val="single"/>
        </w:rPr>
        <w:t>Bedfordshire, Luton, and Milton Keynes Integrated Care Board (ICB):</w:t>
      </w:r>
      <w:r w:rsidRPr="00A972E0">
        <w:rPr>
          <w:rFonts w:ascii="Arial" w:hAnsi="Arial" w:cs="Arial"/>
          <w:u w:val="single"/>
        </w:rPr>
        <w:t xml:space="preserve"> </w:t>
      </w:r>
      <w:r w:rsidRPr="00A972E0">
        <w:rPr>
          <w:rFonts w:ascii="Arial" w:hAnsi="Arial" w:cs="Arial"/>
        </w:rPr>
        <w:t>Strategic lead that is tasked with aligning it with the rest of the Integrated Care System (ICS) and securing long-term finance (NHS England, 2022).</w:t>
      </w:r>
    </w:p>
    <w:p w14:paraId="34FA8645" w14:textId="77777777" w:rsidR="001F5357" w:rsidRPr="00A972E0" w:rsidRDefault="001F5357" w:rsidP="00F55802">
      <w:pPr>
        <w:rPr>
          <w:rFonts w:ascii="Arial" w:hAnsi="Arial" w:cs="Arial"/>
        </w:rPr>
      </w:pPr>
      <w:r w:rsidRPr="00A972E0">
        <w:rPr>
          <w:rFonts w:ascii="Arial" w:hAnsi="Arial" w:cs="Arial"/>
          <w:b/>
          <w:bCs/>
        </w:rPr>
        <w:t xml:space="preserve">* </w:t>
      </w:r>
      <w:r w:rsidRPr="00A972E0">
        <w:rPr>
          <w:rFonts w:ascii="Arial" w:hAnsi="Arial" w:cs="Arial"/>
          <w:b/>
          <w:bCs/>
          <w:u w:val="single"/>
        </w:rPr>
        <w:t>Active Luton and Voluntary Sector</w:t>
      </w:r>
      <w:r w:rsidRPr="00A972E0">
        <w:rPr>
          <w:rFonts w:ascii="Arial" w:hAnsi="Arial" w:cs="Arial"/>
          <w:b/>
          <w:bCs/>
        </w:rPr>
        <w:t>:</w:t>
      </w:r>
      <w:r w:rsidRPr="00A972E0">
        <w:rPr>
          <w:rFonts w:ascii="Arial" w:hAnsi="Arial" w:cs="Arial"/>
        </w:rPr>
        <w:t xml:space="preserve"> Critical in their capacity in ensuring cultural competency and reaching those that may not wish to engage in mainstream formal medical settings.</w:t>
      </w:r>
    </w:p>
    <w:p w14:paraId="09FDDDB6" w14:textId="77777777" w:rsidR="001F5357" w:rsidRPr="00A972E0" w:rsidRDefault="001F5357" w:rsidP="00F55802">
      <w:pPr>
        <w:rPr>
          <w:rFonts w:ascii="Arial" w:hAnsi="Arial" w:cs="Arial"/>
          <w:b/>
          <w:bCs/>
          <w:u w:val="single"/>
        </w:rPr>
      </w:pPr>
      <w:r w:rsidRPr="00A972E0">
        <w:rPr>
          <w:rFonts w:ascii="Arial" w:hAnsi="Arial" w:cs="Arial"/>
          <w:b/>
          <w:bCs/>
          <w:u w:val="single"/>
        </w:rPr>
        <w:t>Interests, Responsibilities, and Shared Objectives</w:t>
      </w:r>
    </w:p>
    <w:p w14:paraId="6B2F3E05" w14:textId="77777777" w:rsidR="001F5357" w:rsidRPr="00A972E0" w:rsidRDefault="001F5357" w:rsidP="00F55802">
      <w:pPr>
        <w:rPr>
          <w:rFonts w:ascii="Arial" w:hAnsi="Arial" w:cs="Arial"/>
        </w:rPr>
      </w:pPr>
      <w:r w:rsidRPr="00A972E0">
        <w:rPr>
          <w:rFonts w:ascii="Arial" w:hAnsi="Arial" w:cs="Arial"/>
        </w:rPr>
        <w:t>Each of us has particular areas of interest: Primary Care focuses on outcomes and medical control; Luton Borough Council prioritizes reducing health inequalities through social assessments. ICB ensures overall efficiency and budgeting, and the Voluntary Sector drives community engagement through peer support (NHS England, 2022).</w:t>
      </w:r>
    </w:p>
    <w:p w14:paraId="42BAD2F6" w14:textId="534B6D58" w:rsidR="001F5357" w:rsidRPr="00A972E0" w:rsidRDefault="001F5357" w:rsidP="00F55802">
      <w:pPr>
        <w:rPr>
          <w:rFonts w:ascii="Arial" w:hAnsi="Arial" w:cs="Arial"/>
        </w:rPr>
      </w:pPr>
      <w:r w:rsidRPr="00A972E0">
        <w:rPr>
          <w:rFonts w:ascii="Arial" w:hAnsi="Arial" w:cs="Arial"/>
        </w:rPr>
        <w:t>We share a common objective of reducing Type 2 Diabetes prevalence and complications in LU4 over five years.</w:t>
      </w:r>
    </w:p>
    <w:p w14:paraId="143C0C13" w14:textId="77777777" w:rsidR="001F5357" w:rsidRPr="00A972E0" w:rsidRDefault="001F5357" w:rsidP="00F55802">
      <w:pPr>
        <w:rPr>
          <w:rFonts w:ascii="Arial" w:hAnsi="Arial" w:cs="Arial"/>
        </w:rPr>
      </w:pPr>
      <w:r w:rsidRPr="00A972E0">
        <w:rPr>
          <w:rFonts w:ascii="Arial" w:hAnsi="Arial" w:cs="Arial"/>
        </w:rPr>
        <w:t>1. Increase "holistic" care plans by 10% in the first year to ensure clinical and social needs are met simultaneously (World Health Organization, 2016).</w:t>
      </w:r>
    </w:p>
    <w:p w14:paraId="5EA7ED2C" w14:textId="77777777" w:rsidR="001F5357" w:rsidRPr="00A972E0" w:rsidRDefault="001F5357" w:rsidP="00F55802">
      <w:pPr>
        <w:rPr>
          <w:rFonts w:ascii="Arial" w:hAnsi="Arial" w:cs="Arial"/>
        </w:rPr>
      </w:pPr>
      <w:r w:rsidRPr="00A972E0">
        <w:rPr>
          <w:rFonts w:ascii="Arial" w:hAnsi="Arial" w:cs="Arial"/>
        </w:rPr>
        <w:t>2. Reduce the current 2.1% difference between Luton and the national average for diabetes prevalence through early intervention.</w:t>
      </w:r>
    </w:p>
    <w:p w14:paraId="6B429AA2" w14:textId="77777777" w:rsidR="001F5357" w:rsidRPr="00A972E0" w:rsidRDefault="001F5357" w:rsidP="00927553">
      <w:pPr>
        <w:rPr>
          <w:rFonts w:ascii="Arial" w:hAnsi="Arial" w:cs="Arial"/>
        </w:rPr>
      </w:pPr>
      <w:r w:rsidRPr="00A972E0">
        <w:rPr>
          <w:rFonts w:ascii="Arial" w:hAnsi="Arial" w:cs="Arial"/>
        </w:rPr>
        <w:t>3. Introduce a single digital records system for all four organisations to prevent data fragmentation.</w:t>
      </w:r>
    </w:p>
    <w:p w14:paraId="175AC8EB" w14:textId="543F69E0" w:rsidR="00A972E0" w:rsidRPr="00D021DD" w:rsidRDefault="00D021DD" w:rsidP="00A972E0">
      <w:pPr>
        <w:pStyle w:val="Title"/>
        <w:spacing w:line="240" w:lineRule="auto"/>
        <w:ind w:left="0"/>
        <w:rPr>
          <w:rFonts w:ascii="Arial" w:hAnsi="Arial" w:cs="Arial"/>
          <w:spacing w:val="-4"/>
          <w:sz w:val="28"/>
          <w:szCs w:val="28"/>
        </w:rPr>
      </w:pPr>
      <w:r w:rsidRPr="00D021DD">
        <w:rPr>
          <w:rFonts w:ascii="Arial" w:hAnsi="Arial" w:cs="Arial"/>
          <w:sz w:val="28"/>
          <w:szCs w:val="28"/>
        </w:rPr>
        <w:lastRenderedPageBreak/>
        <w:t xml:space="preserve">3. </w:t>
      </w:r>
      <w:r w:rsidR="001F5357" w:rsidRPr="00D021DD">
        <w:rPr>
          <w:rFonts w:ascii="Arial" w:hAnsi="Arial" w:cs="Arial"/>
          <w:sz w:val="28"/>
          <w:szCs w:val="28"/>
        </w:rPr>
        <w:t>Service</w:t>
      </w:r>
      <w:r w:rsidR="001F5357" w:rsidRPr="00D021DD">
        <w:rPr>
          <w:rFonts w:ascii="Arial" w:hAnsi="Arial" w:cs="Arial"/>
          <w:spacing w:val="-24"/>
          <w:sz w:val="28"/>
          <w:szCs w:val="28"/>
        </w:rPr>
        <w:t xml:space="preserve"> </w:t>
      </w:r>
      <w:r w:rsidR="001F5357" w:rsidRPr="00D021DD">
        <w:rPr>
          <w:rFonts w:ascii="Arial" w:hAnsi="Arial" w:cs="Arial"/>
          <w:sz w:val="28"/>
          <w:szCs w:val="28"/>
        </w:rPr>
        <w:t>Integration:</w:t>
      </w:r>
      <w:r w:rsidR="001F5357" w:rsidRPr="00D021DD">
        <w:rPr>
          <w:rFonts w:ascii="Arial" w:hAnsi="Arial" w:cs="Arial"/>
          <w:spacing w:val="-24"/>
          <w:sz w:val="28"/>
          <w:szCs w:val="28"/>
        </w:rPr>
        <w:t xml:space="preserve"> </w:t>
      </w:r>
      <w:r w:rsidR="001F5357" w:rsidRPr="00D021DD">
        <w:rPr>
          <w:rFonts w:ascii="Arial" w:hAnsi="Arial" w:cs="Arial"/>
          <w:sz w:val="28"/>
          <w:szCs w:val="28"/>
        </w:rPr>
        <w:t>DiaWell</w:t>
      </w:r>
      <w:r w:rsidR="001F5357" w:rsidRPr="00D021DD">
        <w:rPr>
          <w:rFonts w:ascii="Arial" w:hAnsi="Arial" w:cs="Arial"/>
          <w:spacing w:val="-25"/>
          <w:sz w:val="28"/>
          <w:szCs w:val="28"/>
        </w:rPr>
        <w:t xml:space="preserve"> </w:t>
      </w:r>
      <w:r w:rsidR="001F5357" w:rsidRPr="00D021DD">
        <w:rPr>
          <w:rFonts w:ascii="Arial" w:hAnsi="Arial" w:cs="Arial"/>
          <w:spacing w:val="-4"/>
          <w:sz w:val="28"/>
          <w:szCs w:val="28"/>
        </w:rPr>
        <w:t>LU4</w:t>
      </w:r>
    </w:p>
    <w:p w14:paraId="44079A8C" w14:textId="01F7B802" w:rsidR="001F5357" w:rsidRPr="00D021DD" w:rsidRDefault="001F5357" w:rsidP="00A972E0">
      <w:pPr>
        <w:pStyle w:val="Title"/>
        <w:spacing w:line="240" w:lineRule="auto"/>
        <w:ind w:left="0"/>
        <w:rPr>
          <w:rFonts w:ascii="Arial" w:hAnsi="Arial" w:cs="Arial"/>
          <w:sz w:val="24"/>
          <w:szCs w:val="24"/>
        </w:rPr>
      </w:pPr>
      <w:r w:rsidRPr="00D021DD">
        <w:rPr>
          <w:rFonts w:ascii="Arial" w:hAnsi="Arial" w:cs="Arial"/>
          <w:sz w:val="24"/>
          <w:szCs w:val="24"/>
        </w:rPr>
        <w:t>Integrated</w:t>
      </w:r>
      <w:r w:rsidRPr="00D021DD">
        <w:rPr>
          <w:rFonts w:ascii="Arial" w:hAnsi="Arial" w:cs="Arial"/>
          <w:spacing w:val="-2"/>
          <w:sz w:val="24"/>
          <w:szCs w:val="24"/>
        </w:rPr>
        <w:t xml:space="preserve"> </w:t>
      </w:r>
      <w:r w:rsidRPr="00D021DD">
        <w:rPr>
          <w:rFonts w:ascii="Arial" w:hAnsi="Arial" w:cs="Arial"/>
          <w:sz w:val="24"/>
          <w:szCs w:val="24"/>
        </w:rPr>
        <w:t>Diabetes</w:t>
      </w:r>
      <w:r w:rsidRPr="00D021DD">
        <w:rPr>
          <w:rFonts w:ascii="Arial" w:hAnsi="Arial" w:cs="Arial"/>
          <w:spacing w:val="-3"/>
          <w:sz w:val="24"/>
          <w:szCs w:val="24"/>
        </w:rPr>
        <w:t xml:space="preserve"> </w:t>
      </w:r>
      <w:r w:rsidRPr="00D021DD">
        <w:rPr>
          <w:rFonts w:ascii="Arial" w:hAnsi="Arial" w:cs="Arial"/>
          <w:sz w:val="24"/>
          <w:szCs w:val="24"/>
        </w:rPr>
        <w:t>Care</w:t>
      </w:r>
      <w:r w:rsidRPr="00D021DD">
        <w:rPr>
          <w:rFonts w:ascii="Arial" w:hAnsi="Arial" w:cs="Arial"/>
          <w:spacing w:val="-6"/>
          <w:sz w:val="24"/>
          <w:szCs w:val="24"/>
        </w:rPr>
        <w:t xml:space="preserve"> </w:t>
      </w:r>
      <w:r w:rsidRPr="00D021DD">
        <w:rPr>
          <w:rFonts w:ascii="Arial" w:hAnsi="Arial" w:cs="Arial"/>
          <w:sz w:val="24"/>
          <w:szCs w:val="24"/>
        </w:rPr>
        <w:t>and</w:t>
      </w:r>
      <w:r w:rsidRPr="00D021DD">
        <w:rPr>
          <w:rFonts w:ascii="Arial" w:hAnsi="Arial" w:cs="Arial"/>
          <w:spacing w:val="-2"/>
          <w:sz w:val="24"/>
          <w:szCs w:val="24"/>
        </w:rPr>
        <w:t xml:space="preserve"> </w:t>
      </w:r>
      <w:r w:rsidRPr="00D021DD">
        <w:rPr>
          <w:rFonts w:ascii="Arial" w:hAnsi="Arial" w:cs="Arial"/>
          <w:sz w:val="24"/>
          <w:szCs w:val="24"/>
        </w:rPr>
        <w:t>Prevention</w:t>
      </w:r>
      <w:r w:rsidRPr="00D021DD">
        <w:rPr>
          <w:rFonts w:ascii="Arial" w:hAnsi="Arial" w:cs="Arial"/>
          <w:spacing w:val="-2"/>
          <w:sz w:val="24"/>
          <w:szCs w:val="24"/>
        </w:rPr>
        <w:t xml:space="preserve"> </w:t>
      </w:r>
      <w:r w:rsidRPr="00D021DD">
        <w:rPr>
          <w:rFonts w:ascii="Arial" w:hAnsi="Arial" w:cs="Arial"/>
          <w:sz w:val="24"/>
          <w:szCs w:val="24"/>
        </w:rPr>
        <w:t>Centre</w:t>
      </w:r>
      <w:r w:rsidRPr="00D021DD">
        <w:rPr>
          <w:rFonts w:ascii="Arial" w:hAnsi="Arial" w:cs="Arial"/>
          <w:spacing w:val="40"/>
          <w:sz w:val="24"/>
          <w:szCs w:val="24"/>
        </w:rPr>
        <w:t xml:space="preserve"> </w:t>
      </w:r>
      <w:r w:rsidRPr="00D021DD">
        <w:rPr>
          <w:rFonts w:ascii="Arial" w:hAnsi="Arial" w:cs="Arial"/>
          <w:sz w:val="24"/>
          <w:szCs w:val="24"/>
        </w:rPr>
        <w:t>(Luton</w:t>
      </w:r>
      <w:r w:rsidRPr="00D021DD">
        <w:rPr>
          <w:rFonts w:ascii="Arial" w:hAnsi="Arial" w:cs="Arial"/>
          <w:spacing w:val="-2"/>
          <w:sz w:val="24"/>
          <w:szCs w:val="24"/>
        </w:rPr>
        <w:t xml:space="preserve"> </w:t>
      </w:r>
      <w:r w:rsidRPr="00D021DD">
        <w:rPr>
          <w:rFonts w:ascii="Arial" w:hAnsi="Arial" w:cs="Arial"/>
          <w:sz w:val="24"/>
          <w:szCs w:val="24"/>
        </w:rPr>
        <w:t>Borough</w:t>
      </w:r>
      <w:r w:rsidRPr="00D021DD">
        <w:rPr>
          <w:rFonts w:ascii="Arial" w:hAnsi="Arial" w:cs="Arial"/>
          <w:spacing w:val="-4"/>
          <w:sz w:val="24"/>
          <w:szCs w:val="24"/>
        </w:rPr>
        <w:t xml:space="preserve"> </w:t>
      </w:r>
      <w:r w:rsidRPr="00D021DD">
        <w:rPr>
          <w:rFonts w:ascii="Arial" w:hAnsi="Arial" w:cs="Arial"/>
          <w:sz w:val="24"/>
          <w:szCs w:val="24"/>
        </w:rPr>
        <w:t>Council</w:t>
      </w:r>
      <w:r w:rsidRPr="00D021DD">
        <w:rPr>
          <w:rFonts w:ascii="Arial" w:hAnsi="Arial" w:cs="Arial"/>
          <w:spacing w:val="-4"/>
          <w:sz w:val="24"/>
          <w:szCs w:val="24"/>
        </w:rPr>
        <w:t xml:space="preserve"> </w:t>
      </w:r>
      <w:r w:rsidRPr="00D021DD">
        <w:rPr>
          <w:rFonts w:ascii="Arial" w:hAnsi="Arial" w:cs="Arial"/>
          <w:sz w:val="24"/>
          <w:szCs w:val="24"/>
        </w:rPr>
        <w:t>&amp; NHS Partnership)</w:t>
      </w:r>
    </w:p>
    <w:p w14:paraId="0F628F62" w14:textId="77777777" w:rsidR="00A972E0" w:rsidRPr="00D021DD" w:rsidRDefault="00A972E0" w:rsidP="00A972E0">
      <w:pPr>
        <w:pStyle w:val="Title"/>
        <w:spacing w:line="240" w:lineRule="auto"/>
        <w:ind w:left="0"/>
        <w:rPr>
          <w:rFonts w:ascii="Arial" w:hAnsi="Arial" w:cs="Arial"/>
          <w:sz w:val="24"/>
          <w:szCs w:val="24"/>
          <w:u w:val="none"/>
        </w:rPr>
      </w:pPr>
    </w:p>
    <w:p w14:paraId="72C0C473" w14:textId="0AD0D28D" w:rsidR="001F5357" w:rsidRPr="00D021DD" w:rsidRDefault="001F5357" w:rsidP="00D021DD">
      <w:pPr>
        <w:pStyle w:val="Heading2"/>
        <w:tabs>
          <w:tab w:val="left" w:pos="276"/>
        </w:tabs>
        <w:spacing w:line="268" w:lineRule="exact"/>
        <w:rPr>
          <w:rFonts w:ascii="Arial" w:hAnsi="Arial" w:cs="Arial"/>
          <w:sz w:val="24"/>
          <w:szCs w:val="24"/>
          <w:u w:val="single"/>
        </w:rPr>
      </w:pPr>
      <w:r w:rsidRPr="00D021DD">
        <w:rPr>
          <w:rFonts w:ascii="Arial" w:hAnsi="Arial" w:cs="Arial"/>
          <w:sz w:val="24"/>
          <w:szCs w:val="24"/>
          <w:u w:val="single"/>
        </w:rPr>
        <w:t>The</w:t>
      </w:r>
      <w:r w:rsidRPr="00D021DD">
        <w:rPr>
          <w:rFonts w:ascii="Arial" w:hAnsi="Arial" w:cs="Arial"/>
          <w:spacing w:val="-6"/>
          <w:sz w:val="24"/>
          <w:szCs w:val="24"/>
          <w:u w:val="single"/>
        </w:rPr>
        <w:t xml:space="preserve"> </w:t>
      </w:r>
      <w:r w:rsidRPr="00D021DD">
        <w:rPr>
          <w:rFonts w:ascii="Arial" w:hAnsi="Arial" w:cs="Arial"/>
          <w:sz w:val="24"/>
          <w:szCs w:val="24"/>
          <w:u w:val="single"/>
        </w:rPr>
        <w:t>Commissioning</w:t>
      </w:r>
      <w:r w:rsidRPr="00D021DD">
        <w:rPr>
          <w:rFonts w:ascii="Arial" w:hAnsi="Arial" w:cs="Arial"/>
          <w:spacing w:val="-5"/>
          <w:sz w:val="24"/>
          <w:szCs w:val="24"/>
          <w:u w:val="single"/>
        </w:rPr>
        <w:t xml:space="preserve"> </w:t>
      </w:r>
      <w:r w:rsidRPr="00D021DD">
        <w:rPr>
          <w:rFonts w:ascii="Arial" w:hAnsi="Arial" w:cs="Arial"/>
          <w:sz w:val="24"/>
          <w:szCs w:val="24"/>
          <w:u w:val="single"/>
        </w:rPr>
        <w:t>and</w:t>
      </w:r>
      <w:r w:rsidRPr="00D021DD">
        <w:rPr>
          <w:rFonts w:ascii="Arial" w:hAnsi="Arial" w:cs="Arial"/>
          <w:spacing w:val="-8"/>
          <w:sz w:val="24"/>
          <w:szCs w:val="24"/>
          <w:u w:val="single"/>
        </w:rPr>
        <w:t xml:space="preserve"> </w:t>
      </w:r>
      <w:r w:rsidRPr="00D021DD">
        <w:rPr>
          <w:rFonts w:ascii="Arial" w:hAnsi="Arial" w:cs="Arial"/>
          <w:sz w:val="24"/>
          <w:szCs w:val="24"/>
          <w:u w:val="single"/>
        </w:rPr>
        <w:t>Integrated</w:t>
      </w:r>
      <w:r w:rsidRPr="00D021DD">
        <w:rPr>
          <w:rFonts w:ascii="Arial" w:hAnsi="Arial" w:cs="Arial"/>
          <w:spacing w:val="-9"/>
          <w:sz w:val="24"/>
          <w:szCs w:val="24"/>
          <w:u w:val="single"/>
        </w:rPr>
        <w:t xml:space="preserve"> </w:t>
      </w:r>
      <w:r w:rsidRPr="00D021DD">
        <w:rPr>
          <w:rFonts w:ascii="Arial" w:hAnsi="Arial" w:cs="Arial"/>
          <w:sz w:val="24"/>
          <w:szCs w:val="24"/>
          <w:u w:val="single"/>
        </w:rPr>
        <w:t>Service</w:t>
      </w:r>
      <w:r w:rsidRPr="00D021DD">
        <w:rPr>
          <w:rFonts w:ascii="Arial" w:hAnsi="Arial" w:cs="Arial"/>
          <w:spacing w:val="-5"/>
          <w:sz w:val="24"/>
          <w:szCs w:val="24"/>
          <w:u w:val="single"/>
        </w:rPr>
        <w:t xml:space="preserve"> </w:t>
      </w:r>
      <w:r w:rsidRPr="00D021DD">
        <w:rPr>
          <w:rFonts w:ascii="Arial" w:hAnsi="Arial" w:cs="Arial"/>
          <w:spacing w:val="-2"/>
          <w:sz w:val="24"/>
          <w:szCs w:val="24"/>
          <w:u w:val="single"/>
        </w:rPr>
        <w:t>Delivery</w:t>
      </w:r>
    </w:p>
    <w:p w14:paraId="41E5750E" w14:textId="1AC87B1F" w:rsidR="008A6FAA" w:rsidRPr="008A6FAA" w:rsidRDefault="001F5357" w:rsidP="00DA2055">
      <w:pPr>
        <w:pStyle w:val="BodyText"/>
        <w:spacing w:before="1"/>
        <w:ind w:left="0" w:right="51"/>
        <w:rPr>
          <w:rFonts w:ascii="Arial" w:hAnsi="Arial" w:cs="Arial"/>
          <w:sz w:val="20"/>
          <w:szCs w:val="20"/>
        </w:rPr>
      </w:pPr>
      <w:r w:rsidRPr="008A6FAA">
        <w:rPr>
          <w:rFonts w:ascii="Arial" w:hAnsi="Arial" w:cs="Arial"/>
          <w:sz w:val="20"/>
          <w:szCs w:val="20"/>
        </w:rPr>
        <w:t>The</w:t>
      </w:r>
      <w:r w:rsidRPr="008A6FAA">
        <w:rPr>
          <w:rFonts w:ascii="Arial" w:hAnsi="Arial" w:cs="Arial"/>
          <w:spacing w:val="-13"/>
          <w:sz w:val="20"/>
          <w:szCs w:val="20"/>
        </w:rPr>
        <w:t xml:space="preserve"> </w:t>
      </w:r>
      <w:r w:rsidRPr="008A6FAA">
        <w:rPr>
          <w:rFonts w:ascii="Arial" w:hAnsi="Arial" w:cs="Arial"/>
          <w:sz w:val="20"/>
          <w:szCs w:val="20"/>
        </w:rPr>
        <w:t>DiaWell</w:t>
      </w:r>
      <w:r w:rsidRPr="008A6FAA">
        <w:rPr>
          <w:rFonts w:ascii="Arial" w:hAnsi="Arial" w:cs="Arial"/>
          <w:spacing w:val="-12"/>
          <w:sz w:val="20"/>
          <w:szCs w:val="20"/>
        </w:rPr>
        <w:t xml:space="preserve"> </w:t>
      </w:r>
      <w:r w:rsidRPr="008A6FAA">
        <w:rPr>
          <w:rFonts w:ascii="Arial" w:hAnsi="Arial" w:cs="Arial"/>
          <w:sz w:val="20"/>
          <w:szCs w:val="20"/>
        </w:rPr>
        <w:t>LU4</w:t>
      </w:r>
      <w:r w:rsidRPr="008A6FAA">
        <w:rPr>
          <w:rFonts w:ascii="Arial" w:hAnsi="Arial" w:cs="Arial"/>
          <w:spacing w:val="-13"/>
          <w:sz w:val="20"/>
          <w:szCs w:val="20"/>
        </w:rPr>
        <w:t xml:space="preserve"> </w:t>
      </w:r>
      <w:r w:rsidRPr="008A6FAA">
        <w:rPr>
          <w:rFonts w:ascii="Arial" w:hAnsi="Arial" w:cs="Arial"/>
          <w:sz w:val="20"/>
          <w:szCs w:val="20"/>
        </w:rPr>
        <w:t>Centre</w:t>
      </w:r>
      <w:r w:rsidRPr="008A6FAA">
        <w:rPr>
          <w:rFonts w:ascii="Arial" w:hAnsi="Arial" w:cs="Arial"/>
          <w:spacing w:val="-12"/>
          <w:sz w:val="20"/>
          <w:szCs w:val="20"/>
        </w:rPr>
        <w:t xml:space="preserve"> </w:t>
      </w:r>
      <w:r w:rsidRPr="008A6FAA">
        <w:rPr>
          <w:rFonts w:ascii="Arial" w:hAnsi="Arial" w:cs="Arial"/>
          <w:sz w:val="20"/>
          <w:szCs w:val="20"/>
        </w:rPr>
        <w:t>is</w:t>
      </w:r>
      <w:r w:rsidRPr="008A6FAA">
        <w:rPr>
          <w:rFonts w:ascii="Arial" w:hAnsi="Arial" w:cs="Arial"/>
          <w:spacing w:val="-13"/>
          <w:sz w:val="20"/>
          <w:szCs w:val="20"/>
        </w:rPr>
        <w:t xml:space="preserve"> </w:t>
      </w:r>
      <w:r w:rsidRPr="008A6FAA">
        <w:rPr>
          <w:rFonts w:ascii="Arial" w:hAnsi="Arial" w:cs="Arial"/>
          <w:sz w:val="20"/>
          <w:szCs w:val="20"/>
        </w:rPr>
        <w:t>an</w:t>
      </w:r>
      <w:r w:rsidRPr="008A6FAA">
        <w:rPr>
          <w:rFonts w:ascii="Arial" w:hAnsi="Arial" w:cs="Arial"/>
          <w:spacing w:val="-12"/>
          <w:sz w:val="20"/>
          <w:szCs w:val="20"/>
        </w:rPr>
        <w:t xml:space="preserve"> </w:t>
      </w:r>
      <w:r w:rsidRPr="008A6FAA">
        <w:rPr>
          <w:rFonts w:ascii="Arial" w:hAnsi="Arial" w:cs="Arial"/>
          <w:sz w:val="20"/>
          <w:szCs w:val="20"/>
        </w:rPr>
        <w:t>integrated</w:t>
      </w:r>
      <w:r w:rsidRPr="008A6FAA">
        <w:rPr>
          <w:rFonts w:ascii="Arial" w:hAnsi="Arial" w:cs="Arial"/>
          <w:spacing w:val="-13"/>
          <w:sz w:val="20"/>
          <w:szCs w:val="20"/>
        </w:rPr>
        <w:t xml:space="preserve"> </w:t>
      </w:r>
      <w:r w:rsidRPr="008A6FAA">
        <w:rPr>
          <w:rFonts w:ascii="Arial" w:hAnsi="Arial" w:cs="Arial"/>
          <w:sz w:val="20"/>
          <w:szCs w:val="20"/>
        </w:rPr>
        <w:t>community-level</w:t>
      </w:r>
      <w:r w:rsidRPr="008A6FAA">
        <w:rPr>
          <w:rFonts w:ascii="Arial" w:hAnsi="Arial" w:cs="Arial"/>
          <w:spacing w:val="-12"/>
          <w:sz w:val="20"/>
          <w:szCs w:val="20"/>
        </w:rPr>
        <w:t xml:space="preserve"> </w:t>
      </w:r>
      <w:r w:rsidRPr="008A6FAA">
        <w:rPr>
          <w:rFonts w:ascii="Arial" w:hAnsi="Arial" w:cs="Arial"/>
          <w:sz w:val="20"/>
          <w:szCs w:val="20"/>
        </w:rPr>
        <w:t>intervention</w:t>
      </w:r>
      <w:r w:rsidRPr="008A6FAA">
        <w:rPr>
          <w:rFonts w:ascii="Arial" w:hAnsi="Arial" w:cs="Arial"/>
          <w:spacing w:val="-12"/>
          <w:sz w:val="20"/>
          <w:szCs w:val="20"/>
        </w:rPr>
        <w:t xml:space="preserve"> </w:t>
      </w:r>
      <w:r w:rsidRPr="008A6FAA">
        <w:rPr>
          <w:rFonts w:ascii="Arial" w:hAnsi="Arial" w:cs="Arial"/>
          <w:sz w:val="20"/>
          <w:szCs w:val="20"/>
        </w:rPr>
        <w:t>commissioned</w:t>
      </w:r>
      <w:r w:rsidRPr="008A6FAA">
        <w:rPr>
          <w:rFonts w:ascii="Arial" w:hAnsi="Arial" w:cs="Arial"/>
          <w:spacing w:val="-13"/>
          <w:sz w:val="20"/>
          <w:szCs w:val="20"/>
        </w:rPr>
        <w:t xml:space="preserve"> </w:t>
      </w:r>
      <w:r w:rsidRPr="008A6FAA">
        <w:rPr>
          <w:rFonts w:ascii="Arial" w:hAnsi="Arial" w:cs="Arial"/>
          <w:sz w:val="20"/>
          <w:szCs w:val="20"/>
        </w:rPr>
        <w:t>by</w:t>
      </w:r>
      <w:r w:rsidRPr="008A6FAA">
        <w:rPr>
          <w:rFonts w:ascii="Arial" w:hAnsi="Arial" w:cs="Arial"/>
          <w:spacing w:val="-12"/>
          <w:sz w:val="20"/>
          <w:szCs w:val="20"/>
        </w:rPr>
        <w:t xml:space="preserve"> </w:t>
      </w:r>
      <w:r w:rsidRPr="008A6FAA">
        <w:rPr>
          <w:rFonts w:ascii="Arial" w:hAnsi="Arial" w:cs="Arial"/>
          <w:sz w:val="20"/>
          <w:szCs w:val="20"/>
        </w:rPr>
        <w:t>the</w:t>
      </w:r>
      <w:r w:rsidRPr="008A6FAA">
        <w:rPr>
          <w:rFonts w:ascii="Arial" w:hAnsi="Arial" w:cs="Arial"/>
          <w:spacing w:val="-12"/>
          <w:sz w:val="20"/>
          <w:szCs w:val="20"/>
        </w:rPr>
        <w:t xml:space="preserve"> </w:t>
      </w:r>
      <w:r w:rsidRPr="008A6FAA">
        <w:rPr>
          <w:rFonts w:ascii="Arial" w:hAnsi="Arial" w:cs="Arial"/>
          <w:sz w:val="20"/>
          <w:szCs w:val="20"/>
        </w:rPr>
        <w:t>Bedfordshire, Luton</w:t>
      </w:r>
      <w:r w:rsidRPr="008A6FAA">
        <w:rPr>
          <w:rFonts w:ascii="Arial" w:hAnsi="Arial" w:cs="Arial"/>
          <w:spacing w:val="-6"/>
          <w:sz w:val="20"/>
          <w:szCs w:val="20"/>
        </w:rPr>
        <w:t xml:space="preserve"> </w:t>
      </w:r>
      <w:r w:rsidRPr="008A6FAA">
        <w:rPr>
          <w:rFonts w:ascii="Arial" w:hAnsi="Arial" w:cs="Arial"/>
          <w:sz w:val="20"/>
          <w:szCs w:val="20"/>
        </w:rPr>
        <w:t>and</w:t>
      </w:r>
      <w:r w:rsidRPr="008A6FAA">
        <w:rPr>
          <w:rFonts w:ascii="Arial" w:hAnsi="Arial" w:cs="Arial"/>
          <w:spacing w:val="-6"/>
          <w:sz w:val="20"/>
          <w:szCs w:val="20"/>
        </w:rPr>
        <w:t xml:space="preserve"> </w:t>
      </w:r>
      <w:r w:rsidRPr="008A6FAA">
        <w:rPr>
          <w:rFonts w:ascii="Arial" w:hAnsi="Arial" w:cs="Arial"/>
          <w:sz w:val="20"/>
          <w:szCs w:val="20"/>
        </w:rPr>
        <w:t>Milton</w:t>
      </w:r>
      <w:r w:rsidRPr="008A6FAA">
        <w:rPr>
          <w:rFonts w:ascii="Arial" w:hAnsi="Arial" w:cs="Arial"/>
          <w:spacing w:val="-6"/>
          <w:sz w:val="20"/>
          <w:szCs w:val="20"/>
        </w:rPr>
        <w:t xml:space="preserve"> </w:t>
      </w:r>
      <w:r w:rsidRPr="008A6FAA">
        <w:rPr>
          <w:rFonts w:ascii="Arial" w:hAnsi="Arial" w:cs="Arial"/>
          <w:sz w:val="20"/>
          <w:szCs w:val="20"/>
        </w:rPr>
        <w:t>Keynes</w:t>
      </w:r>
      <w:r w:rsidRPr="008A6FAA">
        <w:rPr>
          <w:rFonts w:ascii="Arial" w:hAnsi="Arial" w:cs="Arial"/>
          <w:spacing w:val="-6"/>
          <w:sz w:val="20"/>
          <w:szCs w:val="20"/>
        </w:rPr>
        <w:t xml:space="preserve"> </w:t>
      </w:r>
      <w:r w:rsidRPr="008A6FAA">
        <w:rPr>
          <w:rFonts w:ascii="Arial" w:hAnsi="Arial" w:cs="Arial"/>
          <w:sz w:val="20"/>
          <w:szCs w:val="20"/>
        </w:rPr>
        <w:t>Integrated</w:t>
      </w:r>
      <w:r w:rsidRPr="008A6FAA">
        <w:rPr>
          <w:rFonts w:ascii="Arial" w:hAnsi="Arial" w:cs="Arial"/>
          <w:spacing w:val="-6"/>
          <w:sz w:val="20"/>
          <w:szCs w:val="20"/>
        </w:rPr>
        <w:t xml:space="preserve"> </w:t>
      </w:r>
      <w:r w:rsidRPr="008A6FAA">
        <w:rPr>
          <w:rFonts w:ascii="Arial" w:hAnsi="Arial" w:cs="Arial"/>
          <w:sz w:val="20"/>
          <w:szCs w:val="20"/>
        </w:rPr>
        <w:t>Care</w:t>
      </w:r>
      <w:r w:rsidRPr="008A6FAA">
        <w:rPr>
          <w:rFonts w:ascii="Arial" w:hAnsi="Arial" w:cs="Arial"/>
          <w:spacing w:val="-6"/>
          <w:sz w:val="20"/>
          <w:szCs w:val="20"/>
        </w:rPr>
        <w:t xml:space="preserve"> </w:t>
      </w:r>
      <w:r w:rsidRPr="008A6FAA">
        <w:rPr>
          <w:rFonts w:ascii="Arial" w:hAnsi="Arial" w:cs="Arial"/>
          <w:sz w:val="20"/>
          <w:szCs w:val="20"/>
        </w:rPr>
        <w:t>Board</w:t>
      </w:r>
      <w:r w:rsidRPr="008A6FAA">
        <w:rPr>
          <w:rFonts w:ascii="Arial" w:hAnsi="Arial" w:cs="Arial"/>
          <w:spacing w:val="-7"/>
          <w:sz w:val="20"/>
          <w:szCs w:val="20"/>
        </w:rPr>
        <w:t xml:space="preserve"> </w:t>
      </w:r>
      <w:r w:rsidRPr="008A6FAA">
        <w:rPr>
          <w:rFonts w:ascii="Arial" w:hAnsi="Arial" w:cs="Arial"/>
          <w:sz w:val="20"/>
          <w:szCs w:val="20"/>
        </w:rPr>
        <w:t>(ICB)</w:t>
      </w:r>
      <w:r w:rsidRPr="008A6FAA">
        <w:rPr>
          <w:rFonts w:ascii="Arial" w:hAnsi="Arial" w:cs="Arial"/>
          <w:spacing w:val="-6"/>
          <w:sz w:val="20"/>
          <w:szCs w:val="20"/>
        </w:rPr>
        <w:t xml:space="preserve"> </w:t>
      </w:r>
      <w:r w:rsidRPr="008A6FAA">
        <w:rPr>
          <w:rFonts w:ascii="Arial" w:hAnsi="Arial" w:cs="Arial"/>
          <w:sz w:val="20"/>
          <w:szCs w:val="20"/>
        </w:rPr>
        <w:t>to</w:t>
      </w:r>
      <w:r w:rsidRPr="008A6FAA">
        <w:rPr>
          <w:rFonts w:ascii="Arial" w:hAnsi="Arial" w:cs="Arial"/>
          <w:spacing w:val="-5"/>
          <w:sz w:val="20"/>
          <w:szCs w:val="20"/>
        </w:rPr>
        <w:t xml:space="preserve"> </w:t>
      </w:r>
      <w:r w:rsidRPr="008A6FAA">
        <w:rPr>
          <w:rFonts w:ascii="Arial" w:hAnsi="Arial" w:cs="Arial"/>
          <w:sz w:val="20"/>
          <w:szCs w:val="20"/>
        </w:rPr>
        <w:t>prevent</w:t>
      </w:r>
      <w:r w:rsidRPr="008A6FAA">
        <w:rPr>
          <w:rFonts w:ascii="Arial" w:hAnsi="Arial" w:cs="Arial"/>
          <w:spacing w:val="-6"/>
          <w:sz w:val="20"/>
          <w:szCs w:val="20"/>
        </w:rPr>
        <w:t xml:space="preserve"> </w:t>
      </w:r>
      <w:r w:rsidRPr="008A6FAA">
        <w:rPr>
          <w:rFonts w:ascii="Arial" w:hAnsi="Arial" w:cs="Arial"/>
          <w:sz w:val="20"/>
          <w:szCs w:val="20"/>
        </w:rPr>
        <w:t>the</w:t>
      </w:r>
      <w:r w:rsidRPr="008A6FAA">
        <w:rPr>
          <w:rFonts w:ascii="Arial" w:hAnsi="Arial" w:cs="Arial"/>
          <w:spacing w:val="-6"/>
          <w:sz w:val="20"/>
          <w:szCs w:val="20"/>
        </w:rPr>
        <w:t xml:space="preserve"> </w:t>
      </w:r>
      <w:r w:rsidRPr="008A6FAA">
        <w:rPr>
          <w:rFonts w:ascii="Arial" w:hAnsi="Arial" w:cs="Arial"/>
          <w:sz w:val="20"/>
          <w:szCs w:val="20"/>
        </w:rPr>
        <w:t>prevalence</w:t>
      </w:r>
      <w:r w:rsidRPr="008A6FAA">
        <w:rPr>
          <w:rFonts w:ascii="Arial" w:hAnsi="Arial" w:cs="Arial"/>
          <w:spacing w:val="-6"/>
          <w:sz w:val="20"/>
          <w:szCs w:val="20"/>
        </w:rPr>
        <w:t xml:space="preserve"> </w:t>
      </w:r>
      <w:r w:rsidRPr="008A6FAA">
        <w:rPr>
          <w:rFonts w:ascii="Arial" w:hAnsi="Arial" w:cs="Arial"/>
          <w:sz w:val="20"/>
          <w:szCs w:val="20"/>
        </w:rPr>
        <w:t>of</w:t>
      </w:r>
      <w:r w:rsidRPr="008A6FAA">
        <w:rPr>
          <w:rFonts w:ascii="Arial" w:hAnsi="Arial" w:cs="Arial"/>
          <w:spacing w:val="-6"/>
          <w:sz w:val="20"/>
          <w:szCs w:val="20"/>
        </w:rPr>
        <w:t xml:space="preserve"> </w:t>
      </w:r>
      <w:r w:rsidRPr="008A6FAA">
        <w:rPr>
          <w:rFonts w:ascii="Arial" w:hAnsi="Arial" w:cs="Arial"/>
          <w:sz w:val="20"/>
          <w:szCs w:val="20"/>
        </w:rPr>
        <w:t>Type</w:t>
      </w:r>
      <w:r w:rsidRPr="008A6FAA">
        <w:rPr>
          <w:rFonts w:ascii="Arial" w:hAnsi="Arial" w:cs="Arial"/>
          <w:spacing w:val="-6"/>
          <w:sz w:val="20"/>
          <w:szCs w:val="20"/>
        </w:rPr>
        <w:t xml:space="preserve"> </w:t>
      </w:r>
      <w:r w:rsidRPr="008A6FAA">
        <w:rPr>
          <w:rFonts w:ascii="Arial" w:hAnsi="Arial" w:cs="Arial"/>
          <w:sz w:val="20"/>
          <w:szCs w:val="20"/>
        </w:rPr>
        <w:t>2</w:t>
      </w:r>
      <w:r w:rsidRPr="008A6FAA">
        <w:rPr>
          <w:rFonts w:ascii="Arial" w:hAnsi="Arial" w:cs="Arial"/>
          <w:spacing w:val="-6"/>
          <w:sz w:val="20"/>
          <w:szCs w:val="20"/>
        </w:rPr>
        <w:t xml:space="preserve"> </w:t>
      </w:r>
      <w:r w:rsidRPr="008A6FAA">
        <w:rPr>
          <w:rFonts w:ascii="Arial" w:hAnsi="Arial" w:cs="Arial"/>
          <w:sz w:val="20"/>
          <w:szCs w:val="20"/>
        </w:rPr>
        <w:t>diabetes,</w:t>
      </w:r>
      <w:r w:rsidRPr="008A6FAA">
        <w:rPr>
          <w:rFonts w:ascii="Arial" w:hAnsi="Arial" w:cs="Arial"/>
          <w:spacing w:val="-8"/>
          <w:sz w:val="20"/>
          <w:szCs w:val="20"/>
        </w:rPr>
        <w:t xml:space="preserve"> </w:t>
      </w:r>
      <w:r w:rsidRPr="008A6FAA">
        <w:rPr>
          <w:rFonts w:ascii="Arial" w:hAnsi="Arial" w:cs="Arial"/>
          <w:sz w:val="20"/>
          <w:szCs w:val="20"/>
        </w:rPr>
        <w:t>which is high in the LU4 region of Luton, with around 9.6% of the population living with the condition (Luton Borough</w:t>
      </w:r>
      <w:r w:rsidRPr="008A6FAA">
        <w:rPr>
          <w:rFonts w:ascii="Arial" w:hAnsi="Arial" w:cs="Arial"/>
          <w:spacing w:val="-5"/>
          <w:sz w:val="20"/>
          <w:szCs w:val="20"/>
        </w:rPr>
        <w:t xml:space="preserve"> </w:t>
      </w:r>
      <w:r w:rsidRPr="008A6FAA">
        <w:rPr>
          <w:rFonts w:ascii="Arial" w:hAnsi="Arial" w:cs="Arial"/>
          <w:sz w:val="20"/>
          <w:szCs w:val="20"/>
        </w:rPr>
        <w:t>Council,</w:t>
      </w:r>
      <w:r w:rsidRPr="008A6FAA">
        <w:rPr>
          <w:rFonts w:ascii="Arial" w:hAnsi="Arial" w:cs="Arial"/>
          <w:spacing w:val="-4"/>
          <w:sz w:val="20"/>
          <w:szCs w:val="20"/>
        </w:rPr>
        <w:t xml:space="preserve"> </w:t>
      </w:r>
      <w:r w:rsidRPr="008A6FAA">
        <w:rPr>
          <w:rFonts w:ascii="Arial" w:hAnsi="Arial" w:cs="Arial"/>
          <w:sz w:val="20"/>
          <w:szCs w:val="20"/>
        </w:rPr>
        <w:t>2024).</w:t>
      </w:r>
      <w:r w:rsidRPr="008A6FAA">
        <w:rPr>
          <w:rFonts w:ascii="Arial" w:hAnsi="Arial" w:cs="Arial"/>
          <w:spacing w:val="-4"/>
          <w:sz w:val="20"/>
          <w:szCs w:val="20"/>
        </w:rPr>
        <w:t xml:space="preserve"> </w:t>
      </w:r>
      <w:r w:rsidRPr="008A6FAA">
        <w:rPr>
          <w:rFonts w:ascii="Arial" w:hAnsi="Arial" w:cs="Arial"/>
          <w:sz w:val="20"/>
          <w:szCs w:val="20"/>
        </w:rPr>
        <w:t>The</w:t>
      </w:r>
      <w:r w:rsidRPr="008A6FAA">
        <w:rPr>
          <w:rFonts w:ascii="Arial" w:hAnsi="Arial" w:cs="Arial"/>
          <w:spacing w:val="-3"/>
          <w:sz w:val="20"/>
          <w:szCs w:val="20"/>
        </w:rPr>
        <w:t xml:space="preserve"> </w:t>
      </w:r>
      <w:r w:rsidRPr="008A6FAA">
        <w:rPr>
          <w:rFonts w:ascii="Arial" w:hAnsi="Arial" w:cs="Arial"/>
          <w:sz w:val="20"/>
          <w:szCs w:val="20"/>
        </w:rPr>
        <w:t>DiaWell</w:t>
      </w:r>
      <w:r w:rsidRPr="008A6FAA">
        <w:rPr>
          <w:rFonts w:ascii="Arial" w:hAnsi="Arial" w:cs="Arial"/>
          <w:spacing w:val="-4"/>
          <w:sz w:val="20"/>
          <w:szCs w:val="20"/>
        </w:rPr>
        <w:t xml:space="preserve"> </w:t>
      </w:r>
      <w:r w:rsidRPr="008A6FAA">
        <w:rPr>
          <w:rFonts w:ascii="Arial" w:hAnsi="Arial" w:cs="Arial"/>
          <w:sz w:val="20"/>
          <w:szCs w:val="20"/>
        </w:rPr>
        <w:t>LU4</w:t>
      </w:r>
      <w:r w:rsidRPr="008A6FAA">
        <w:rPr>
          <w:rFonts w:ascii="Arial" w:hAnsi="Arial" w:cs="Arial"/>
          <w:spacing w:val="-3"/>
          <w:sz w:val="20"/>
          <w:szCs w:val="20"/>
        </w:rPr>
        <w:t xml:space="preserve"> </w:t>
      </w:r>
      <w:r w:rsidRPr="008A6FAA">
        <w:rPr>
          <w:rFonts w:ascii="Arial" w:hAnsi="Arial" w:cs="Arial"/>
          <w:sz w:val="20"/>
          <w:szCs w:val="20"/>
        </w:rPr>
        <w:t>integrated service</w:t>
      </w:r>
      <w:r w:rsidRPr="008A6FAA">
        <w:rPr>
          <w:rFonts w:ascii="Arial" w:hAnsi="Arial" w:cs="Arial"/>
          <w:spacing w:val="-2"/>
          <w:sz w:val="20"/>
          <w:szCs w:val="20"/>
        </w:rPr>
        <w:t xml:space="preserve"> </w:t>
      </w:r>
      <w:r w:rsidRPr="008A6FAA">
        <w:rPr>
          <w:rFonts w:ascii="Arial" w:hAnsi="Arial" w:cs="Arial"/>
          <w:sz w:val="20"/>
          <w:szCs w:val="20"/>
        </w:rPr>
        <w:t>model does</w:t>
      </w:r>
      <w:r w:rsidRPr="008A6FAA">
        <w:rPr>
          <w:rFonts w:ascii="Arial" w:hAnsi="Arial" w:cs="Arial"/>
          <w:spacing w:val="-3"/>
          <w:sz w:val="20"/>
          <w:szCs w:val="20"/>
        </w:rPr>
        <w:t xml:space="preserve"> </w:t>
      </w:r>
      <w:r w:rsidRPr="008A6FAA">
        <w:rPr>
          <w:rFonts w:ascii="Arial" w:hAnsi="Arial" w:cs="Arial"/>
          <w:sz w:val="20"/>
          <w:szCs w:val="20"/>
        </w:rPr>
        <w:t>not</w:t>
      </w:r>
      <w:r w:rsidRPr="008A6FAA">
        <w:rPr>
          <w:rFonts w:ascii="Arial" w:hAnsi="Arial" w:cs="Arial"/>
          <w:spacing w:val="-1"/>
          <w:sz w:val="20"/>
          <w:szCs w:val="20"/>
        </w:rPr>
        <w:t xml:space="preserve"> </w:t>
      </w:r>
      <w:r w:rsidRPr="008A6FAA">
        <w:rPr>
          <w:rFonts w:ascii="Arial" w:hAnsi="Arial" w:cs="Arial"/>
          <w:sz w:val="20"/>
          <w:szCs w:val="20"/>
        </w:rPr>
        <w:t>rely</w:t>
      </w:r>
      <w:r w:rsidRPr="008A6FAA">
        <w:rPr>
          <w:rFonts w:ascii="Arial" w:hAnsi="Arial" w:cs="Arial"/>
          <w:spacing w:val="-5"/>
          <w:sz w:val="20"/>
          <w:szCs w:val="20"/>
        </w:rPr>
        <w:t xml:space="preserve"> </w:t>
      </w:r>
      <w:r w:rsidRPr="008A6FAA">
        <w:rPr>
          <w:rFonts w:ascii="Arial" w:hAnsi="Arial" w:cs="Arial"/>
          <w:sz w:val="20"/>
          <w:szCs w:val="20"/>
        </w:rPr>
        <w:t>on</w:t>
      </w:r>
      <w:r w:rsidRPr="008A6FAA">
        <w:rPr>
          <w:rFonts w:ascii="Arial" w:hAnsi="Arial" w:cs="Arial"/>
          <w:spacing w:val="-2"/>
          <w:sz w:val="20"/>
          <w:szCs w:val="20"/>
        </w:rPr>
        <w:t xml:space="preserve"> </w:t>
      </w:r>
      <w:r w:rsidRPr="008A6FAA">
        <w:rPr>
          <w:rFonts w:ascii="Arial" w:hAnsi="Arial" w:cs="Arial"/>
          <w:sz w:val="20"/>
          <w:szCs w:val="20"/>
        </w:rPr>
        <w:t>a</w:t>
      </w:r>
      <w:r w:rsidRPr="008A6FAA">
        <w:rPr>
          <w:rFonts w:ascii="Arial" w:hAnsi="Arial" w:cs="Arial"/>
          <w:spacing w:val="-3"/>
          <w:sz w:val="20"/>
          <w:szCs w:val="20"/>
        </w:rPr>
        <w:t xml:space="preserve"> </w:t>
      </w:r>
      <w:r w:rsidRPr="008A6FAA">
        <w:rPr>
          <w:rFonts w:ascii="Arial" w:hAnsi="Arial" w:cs="Arial"/>
          <w:sz w:val="20"/>
          <w:szCs w:val="20"/>
        </w:rPr>
        <w:t>disjointed</w:t>
      </w:r>
      <w:r w:rsidRPr="008A6FAA">
        <w:rPr>
          <w:rFonts w:ascii="Arial" w:hAnsi="Arial" w:cs="Arial"/>
          <w:spacing w:val="-4"/>
          <w:sz w:val="20"/>
          <w:szCs w:val="20"/>
        </w:rPr>
        <w:t xml:space="preserve"> </w:t>
      </w:r>
      <w:r w:rsidRPr="008A6FAA">
        <w:rPr>
          <w:rFonts w:ascii="Arial" w:hAnsi="Arial" w:cs="Arial"/>
          <w:sz w:val="20"/>
          <w:szCs w:val="20"/>
        </w:rPr>
        <w:t>model</w:t>
      </w:r>
      <w:r w:rsidRPr="008A6FAA">
        <w:rPr>
          <w:rFonts w:ascii="Arial" w:hAnsi="Arial" w:cs="Arial"/>
          <w:spacing w:val="-3"/>
          <w:sz w:val="20"/>
          <w:szCs w:val="20"/>
        </w:rPr>
        <w:t xml:space="preserve"> </w:t>
      </w:r>
      <w:r w:rsidRPr="008A6FAA">
        <w:rPr>
          <w:rFonts w:ascii="Arial" w:hAnsi="Arial" w:cs="Arial"/>
          <w:sz w:val="20"/>
          <w:szCs w:val="20"/>
        </w:rPr>
        <w:t>of care; instead, it adopts a tri-sector integration approach involving healthcare, social care and voluntary organisations. Bedfordshire, Luton and Milton Keynes Integrated Care Board (ICB) belongs to the wider Integrated Care System (ICS), which provides strategic management aimed at residents aged 17 and above, ensuring coordinated commissioning and a person-centred care approach (NHS England, 2019; Goodwin, 2016).</w:t>
      </w:r>
    </w:p>
    <w:p w14:paraId="142F4DB3" w14:textId="4DAB50C1" w:rsidR="001F5357" w:rsidRPr="00D021DD" w:rsidRDefault="001F5357" w:rsidP="00D021DD">
      <w:pPr>
        <w:pStyle w:val="Heading2"/>
        <w:tabs>
          <w:tab w:val="left" w:pos="276"/>
        </w:tabs>
        <w:rPr>
          <w:rFonts w:ascii="Arial" w:hAnsi="Arial" w:cs="Arial"/>
          <w:sz w:val="24"/>
          <w:szCs w:val="24"/>
          <w:u w:val="single"/>
        </w:rPr>
      </w:pPr>
      <w:r w:rsidRPr="00D021DD">
        <w:rPr>
          <w:rFonts w:ascii="Arial" w:hAnsi="Arial" w:cs="Arial"/>
          <w:sz w:val="24"/>
          <w:szCs w:val="24"/>
          <w:u w:val="single"/>
        </w:rPr>
        <w:t>Provision</w:t>
      </w:r>
      <w:r w:rsidRPr="00D021DD">
        <w:rPr>
          <w:rFonts w:ascii="Arial" w:hAnsi="Arial" w:cs="Arial"/>
          <w:spacing w:val="-7"/>
          <w:sz w:val="24"/>
          <w:szCs w:val="24"/>
          <w:u w:val="single"/>
        </w:rPr>
        <w:t xml:space="preserve"> </w:t>
      </w:r>
      <w:r w:rsidRPr="00D021DD">
        <w:rPr>
          <w:rFonts w:ascii="Arial" w:hAnsi="Arial" w:cs="Arial"/>
          <w:sz w:val="24"/>
          <w:szCs w:val="24"/>
          <w:u w:val="single"/>
        </w:rPr>
        <w:t>of</w:t>
      </w:r>
      <w:r w:rsidRPr="00D021DD">
        <w:rPr>
          <w:rFonts w:ascii="Arial" w:hAnsi="Arial" w:cs="Arial"/>
          <w:spacing w:val="-5"/>
          <w:sz w:val="24"/>
          <w:szCs w:val="24"/>
          <w:u w:val="single"/>
        </w:rPr>
        <w:t xml:space="preserve"> </w:t>
      </w:r>
      <w:r w:rsidRPr="00D021DD">
        <w:rPr>
          <w:rFonts w:ascii="Arial" w:hAnsi="Arial" w:cs="Arial"/>
          <w:sz w:val="24"/>
          <w:szCs w:val="24"/>
          <w:u w:val="single"/>
        </w:rPr>
        <w:t>Clinical</w:t>
      </w:r>
      <w:r w:rsidRPr="00D021DD">
        <w:rPr>
          <w:rFonts w:ascii="Arial" w:hAnsi="Arial" w:cs="Arial"/>
          <w:spacing w:val="-7"/>
          <w:sz w:val="24"/>
          <w:szCs w:val="24"/>
          <w:u w:val="single"/>
        </w:rPr>
        <w:t xml:space="preserve"> </w:t>
      </w:r>
      <w:r w:rsidRPr="00D021DD">
        <w:rPr>
          <w:rFonts w:ascii="Arial" w:hAnsi="Arial" w:cs="Arial"/>
          <w:spacing w:val="-2"/>
          <w:sz w:val="24"/>
          <w:szCs w:val="24"/>
          <w:u w:val="single"/>
        </w:rPr>
        <w:t>Healthcare</w:t>
      </w:r>
    </w:p>
    <w:p w14:paraId="75C48F03" w14:textId="77777777" w:rsidR="001F5357" w:rsidRPr="008A6FAA" w:rsidRDefault="001F5357" w:rsidP="00DA2055">
      <w:pPr>
        <w:pStyle w:val="BodyText"/>
        <w:ind w:left="0" w:right="54"/>
        <w:rPr>
          <w:rFonts w:ascii="Arial" w:hAnsi="Arial" w:cs="Arial"/>
          <w:sz w:val="20"/>
          <w:szCs w:val="20"/>
        </w:rPr>
      </w:pPr>
      <w:r w:rsidRPr="008A6FAA">
        <w:rPr>
          <w:rFonts w:ascii="Arial" w:hAnsi="Arial" w:cs="Arial"/>
          <w:sz w:val="20"/>
          <w:szCs w:val="20"/>
        </w:rPr>
        <w:t>Clinical services are related to medical management and prevention of complications and strengthened by the LU4 Primary Care Network (PCN).</w:t>
      </w:r>
    </w:p>
    <w:p w14:paraId="10AF4EC5" w14:textId="77777777" w:rsidR="001F5357" w:rsidRPr="008A6FAA" w:rsidRDefault="001F5357" w:rsidP="00DA2055">
      <w:pPr>
        <w:pStyle w:val="BodyText"/>
        <w:ind w:left="0" w:right="49"/>
        <w:rPr>
          <w:rFonts w:ascii="Arial" w:hAnsi="Arial" w:cs="Arial"/>
          <w:sz w:val="20"/>
          <w:szCs w:val="20"/>
        </w:rPr>
      </w:pPr>
      <w:r w:rsidRPr="008A6FAA">
        <w:rPr>
          <w:rFonts w:ascii="Arial" w:hAnsi="Arial" w:cs="Arial"/>
          <w:sz w:val="20"/>
          <w:szCs w:val="20"/>
        </w:rPr>
        <w:t>* Multidisciplinary Team: The DiaWell LU4 integrated service works with a multidisciplinary team, comprising General Practitioners (GPs), Diabetes Specialist Nurses (DSNs), endocrinologists, dietitians, podiatrists,</w:t>
      </w:r>
      <w:r w:rsidRPr="008A6FAA">
        <w:rPr>
          <w:rFonts w:ascii="Arial" w:hAnsi="Arial" w:cs="Arial"/>
          <w:spacing w:val="-12"/>
          <w:sz w:val="20"/>
          <w:szCs w:val="20"/>
        </w:rPr>
        <w:t xml:space="preserve"> </w:t>
      </w:r>
      <w:r w:rsidRPr="008A6FAA">
        <w:rPr>
          <w:rFonts w:ascii="Arial" w:hAnsi="Arial" w:cs="Arial"/>
          <w:sz w:val="20"/>
          <w:szCs w:val="20"/>
        </w:rPr>
        <w:t>pharmacists</w:t>
      </w:r>
      <w:r w:rsidRPr="008A6FAA">
        <w:rPr>
          <w:rFonts w:ascii="Arial" w:hAnsi="Arial" w:cs="Arial"/>
          <w:spacing w:val="-12"/>
          <w:sz w:val="20"/>
          <w:szCs w:val="20"/>
        </w:rPr>
        <w:t xml:space="preserve"> </w:t>
      </w:r>
      <w:r w:rsidRPr="008A6FAA">
        <w:rPr>
          <w:rFonts w:ascii="Arial" w:hAnsi="Arial" w:cs="Arial"/>
          <w:sz w:val="20"/>
          <w:szCs w:val="20"/>
        </w:rPr>
        <w:t>and</w:t>
      </w:r>
      <w:r w:rsidRPr="008A6FAA">
        <w:rPr>
          <w:rFonts w:ascii="Arial" w:hAnsi="Arial" w:cs="Arial"/>
          <w:spacing w:val="-11"/>
          <w:sz w:val="20"/>
          <w:szCs w:val="20"/>
        </w:rPr>
        <w:t xml:space="preserve"> </w:t>
      </w:r>
      <w:r w:rsidRPr="008A6FAA">
        <w:rPr>
          <w:rFonts w:ascii="Arial" w:hAnsi="Arial" w:cs="Arial"/>
          <w:sz w:val="20"/>
          <w:szCs w:val="20"/>
        </w:rPr>
        <w:t>local</w:t>
      </w:r>
      <w:r w:rsidRPr="008A6FAA">
        <w:rPr>
          <w:rFonts w:ascii="Arial" w:hAnsi="Arial" w:cs="Arial"/>
          <w:spacing w:val="-12"/>
          <w:sz w:val="20"/>
          <w:szCs w:val="20"/>
        </w:rPr>
        <w:t xml:space="preserve"> </w:t>
      </w:r>
      <w:r w:rsidRPr="008A6FAA">
        <w:rPr>
          <w:rFonts w:ascii="Arial" w:hAnsi="Arial" w:cs="Arial"/>
          <w:sz w:val="20"/>
          <w:szCs w:val="20"/>
        </w:rPr>
        <w:t>NHS</w:t>
      </w:r>
      <w:r w:rsidRPr="008A6FAA">
        <w:rPr>
          <w:rFonts w:ascii="Arial" w:hAnsi="Arial" w:cs="Arial"/>
          <w:spacing w:val="-11"/>
          <w:sz w:val="20"/>
          <w:szCs w:val="20"/>
        </w:rPr>
        <w:t xml:space="preserve"> </w:t>
      </w:r>
      <w:r w:rsidRPr="008A6FAA">
        <w:rPr>
          <w:rFonts w:ascii="Arial" w:hAnsi="Arial" w:cs="Arial"/>
          <w:sz w:val="20"/>
          <w:szCs w:val="20"/>
        </w:rPr>
        <w:t>providers,</w:t>
      </w:r>
      <w:r w:rsidRPr="008A6FAA">
        <w:rPr>
          <w:rFonts w:ascii="Arial" w:hAnsi="Arial" w:cs="Arial"/>
          <w:spacing w:val="-12"/>
          <w:sz w:val="20"/>
          <w:szCs w:val="20"/>
        </w:rPr>
        <w:t xml:space="preserve"> </w:t>
      </w:r>
      <w:r w:rsidRPr="008A6FAA">
        <w:rPr>
          <w:rFonts w:ascii="Arial" w:hAnsi="Arial" w:cs="Arial"/>
          <w:sz w:val="20"/>
          <w:szCs w:val="20"/>
        </w:rPr>
        <w:t>who</w:t>
      </w:r>
      <w:r w:rsidRPr="008A6FAA">
        <w:rPr>
          <w:rFonts w:ascii="Arial" w:hAnsi="Arial" w:cs="Arial"/>
          <w:spacing w:val="-11"/>
          <w:sz w:val="20"/>
          <w:szCs w:val="20"/>
        </w:rPr>
        <w:t xml:space="preserve"> </w:t>
      </w:r>
      <w:r w:rsidRPr="008A6FAA">
        <w:rPr>
          <w:rFonts w:ascii="Arial" w:hAnsi="Arial" w:cs="Arial"/>
          <w:sz w:val="20"/>
          <w:szCs w:val="20"/>
        </w:rPr>
        <w:t>collaboratively</w:t>
      </w:r>
      <w:r w:rsidRPr="008A6FAA">
        <w:rPr>
          <w:rFonts w:ascii="Arial" w:hAnsi="Arial" w:cs="Arial"/>
          <w:spacing w:val="-11"/>
          <w:sz w:val="20"/>
          <w:szCs w:val="20"/>
        </w:rPr>
        <w:t xml:space="preserve"> </w:t>
      </w:r>
      <w:r w:rsidRPr="008A6FAA">
        <w:rPr>
          <w:rFonts w:ascii="Arial" w:hAnsi="Arial" w:cs="Arial"/>
          <w:sz w:val="20"/>
          <w:szCs w:val="20"/>
        </w:rPr>
        <w:t>deliver</w:t>
      </w:r>
      <w:r w:rsidRPr="008A6FAA">
        <w:rPr>
          <w:rFonts w:ascii="Arial" w:hAnsi="Arial" w:cs="Arial"/>
          <w:spacing w:val="-12"/>
          <w:sz w:val="20"/>
          <w:szCs w:val="20"/>
        </w:rPr>
        <w:t xml:space="preserve"> </w:t>
      </w:r>
      <w:r w:rsidRPr="008A6FAA">
        <w:rPr>
          <w:rFonts w:ascii="Arial" w:hAnsi="Arial" w:cs="Arial"/>
          <w:sz w:val="20"/>
          <w:szCs w:val="20"/>
        </w:rPr>
        <w:t>coordinated,</w:t>
      </w:r>
      <w:r w:rsidRPr="008A6FAA">
        <w:rPr>
          <w:rFonts w:ascii="Arial" w:hAnsi="Arial" w:cs="Arial"/>
          <w:spacing w:val="-10"/>
          <w:sz w:val="20"/>
          <w:szCs w:val="20"/>
        </w:rPr>
        <w:t xml:space="preserve"> </w:t>
      </w:r>
      <w:r w:rsidRPr="008A6FAA">
        <w:rPr>
          <w:rFonts w:ascii="Arial" w:hAnsi="Arial" w:cs="Arial"/>
          <w:sz w:val="20"/>
          <w:szCs w:val="20"/>
        </w:rPr>
        <w:t>person-centred and evidence-based diabetes care (NHS England, 2019).</w:t>
      </w:r>
    </w:p>
    <w:p w14:paraId="306D859A" w14:textId="77777777" w:rsidR="001F5357" w:rsidRPr="008A6FAA" w:rsidRDefault="001F5357" w:rsidP="00DA2055">
      <w:pPr>
        <w:pStyle w:val="BodyText"/>
        <w:ind w:left="0" w:right="48"/>
        <w:rPr>
          <w:rFonts w:ascii="Arial" w:hAnsi="Arial" w:cs="Arial"/>
          <w:sz w:val="20"/>
          <w:szCs w:val="20"/>
        </w:rPr>
      </w:pPr>
      <w:r w:rsidRPr="008A6FAA">
        <w:rPr>
          <w:rFonts w:ascii="Arial" w:hAnsi="Arial" w:cs="Arial"/>
          <w:sz w:val="20"/>
          <w:szCs w:val="20"/>
        </w:rPr>
        <w:t>Basic Services: Diagnostic tests, HbA1c monitoring, drug audits, insulin administration, eye examination and diabetic foot examination, which contribute to the prevention of long-term complications. Patient Empowerment:</w:t>
      </w:r>
      <w:r w:rsidRPr="008A6FAA">
        <w:rPr>
          <w:rFonts w:ascii="Arial" w:hAnsi="Arial" w:cs="Arial"/>
          <w:spacing w:val="-13"/>
          <w:sz w:val="20"/>
          <w:szCs w:val="20"/>
        </w:rPr>
        <w:t xml:space="preserve"> </w:t>
      </w:r>
      <w:r w:rsidRPr="008A6FAA">
        <w:rPr>
          <w:rFonts w:ascii="Arial" w:hAnsi="Arial" w:cs="Arial"/>
          <w:sz w:val="20"/>
          <w:szCs w:val="20"/>
        </w:rPr>
        <w:t>The</w:t>
      </w:r>
      <w:r w:rsidRPr="008A6FAA">
        <w:rPr>
          <w:rFonts w:ascii="Arial" w:hAnsi="Arial" w:cs="Arial"/>
          <w:spacing w:val="-12"/>
          <w:sz w:val="20"/>
          <w:szCs w:val="20"/>
        </w:rPr>
        <w:t xml:space="preserve"> </w:t>
      </w:r>
      <w:r w:rsidRPr="008A6FAA">
        <w:rPr>
          <w:rFonts w:ascii="Arial" w:hAnsi="Arial" w:cs="Arial"/>
          <w:sz w:val="20"/>
          <w:szCs w:val="20"/>
        </w:rPr>
        <w:t>DSNs</w:t>
      </w:r>
      <w:r w:rsidRPr="008A6FAA">
        <w:rPr>
          <w:rFonts w:ascii="Arial" w:hAnsi="Arial" w:cs="Arial"/>
          <w:spacing w:val="-13"/>
          <w:sz w:val="20"/>
          <w:szCs w:val="20"/>
        </w:rPr>
        <w:t xml:space="preserve"> </w:t>
      </w:r>
      <w:r w:rsidRPr="008A6FAA">
        <w:rPr>
          <w:rFonts w:ascii="Arial" w:hAnsi="Arial" w:cs="Arial"/>
          <w:sz w:val="20"/>
          <w:szCs w:val="20"/>
        </w:rPr>
        <w:t>are</w:t>
      </w:r>
      <w:r w:rsidRPr="008A6FAA">
        <w:rPr>
          <w:rFonts w:ascii="Arial" w:hAnsi="Arial" w:cs="Arial"/>
          <w:spacing w:val="-12"/>
          <w:sz w:val="20"/>
          <w:szCs w:val="20"/>
        </w:rPr>
        <w:t xml:space="preserve"> </w:t>
      </w:r>
      <w:r w:rsidRPr="008A6FAA">
        <w:rPr>
          <w:rFonts w:ascii="Arial" w:hAnsi="Arial" w:cs="Arial"/>
          <w:sz w:val="20"/>
          <w:szCs w:val="20"/>
        </w:rPr>
        <w:t>imperative</w:t>
      </w:r>
      <w:r w:rsidRPr="008A6FAA">
        <w:rPr>
          <w:rFonts w:ascii="Arial" w:hAnsi="Arial" w:cs="Arial"/>
          <w:spacing w:val="-13"/>
          <w:sz w:val="20"/>
          <w:szCs w:val="20"/>
        </w:rPr>
        <w:t xml:space="preserve"> </w:t>
      </w:r>
      <w:r w:rsidRPr="008A6FAA">
        <w:rPr>
          <w:rFonts w:ascii="Arial" w:hAnsi="Arial" w:cs="Arial"/>
          <w:sz w:val="20"/>
          <w:szCs w:val="20"/>
        </w:rPr>
        <w:t>because</w:t>
      </w:r>
      <w:r w:rsidRPr="008A6FAA">
        <w:rPr>
          <w:rFonts w:ascii="Arial" w:hAnsi="Arial" w:cs="Arial"/>
          <w:spacing w:val="-12"/>
          <w:sz w:val="20"/>
          <w:szCs w:val="20"/>
        </w:rPr>
        <w:t xml:space="preserve"> </w:t>
      </w:r>
      <w:r w:rsidRPr="008A6FAA">
        <w:rPr>
          <w:rFonts w:ascii="Arial" w:hAnsi="Arial" w:cs="Arial"/>
          <w:sz w:val="20"/>
          <w:szCs w:val="20"/>
        </w:rPr>
        <w:t>they</w:t>
      </w:r>
      <w:r w:rsidRPr="008A6FAA">
        <w:rPr>
          <w:rFonts w:ascii="Arial" w:hAnsi="Arial" w:cs="Arial"/>
          <w:spacing w:val="-13"/>
          <w:sz w:val="20"/>
          <w:szCs w:val="20"/>
        </w:rPr>
        <w:t xml:space="preserve"> </w:t>
      </w:r>
      <w:r w:rsidRPr="008A6FAA">
        <w:rPr>
          <w:rFonts w:ascii="Arial" w:hAnsi="Arial" w:cs="Arial"/>
          <w:sz w:val="20"/>
          <w:szCs w:val="20"/>
        </w:rPr>
        <w:t>offer</w:t>
      </w:r>
      <w:r w:rsidRPr="008A6FAA">
        <w:rPr>
          <w:rFonts w:ascii="Arial" w:hAnsi="Arial" w:cs="Arial"/>
          <w:spacing w:val="-12"/>
          <w:sz w:val="20"/>
          <w:szCs w:val="20"/>
        </w:rPr>
        <w:t xml:space="preserve"> </w:t>
      </w:r>
      <w:r w:rsidRPr="008A6FAA">
        <w:rPr>
          <w:rFonts w:ascii="Arial" w:hAnsi="Arial" w:cs="Arial"/>
          <w:sz w:val="20"/>
          <w:szCs w:val="20"/>
        </w:rPr>
        <w:t>personalised</w:t>
      </w:r>
      <w:r w:rsidRPr="008A6FAA">
        <w:rPr>
          <w:rFonts w:ascii="Arial" w:hAnsi="Arial" w:cs="Arial"/>
          <w:spacing w:val="-12"/>
          <w:sz w:val="20"/>
          <w:szCs w:val="20"/>
        </w:rPr>
        <w:t xml:space="preserve"> </w:t>
      </w:r>
      <w:r w:rsidRPr="008A6FAA">
        <w:rPr>
          <w:rFonts w:ascii="Arial" w:hAnsi="Arial" w:cs="Arial"/>
          <w:sz w:val="20"/>
          <w:szCs w:val="20"/>
        </w:rPr>
        <w:t>education</w:t>
      </w:r>
      <w:r w:rsidRPr="008A6FAA">
        <w:rPr>
          <w:rFonts w:ascii="Arial" w:hAnsi="Arial" w:cs="Arial"/>
          <w:spacing w:val="-13"/>
          <w:sz w:val="20"/>
          <w:szCs w:val="20"/>
        </w:rPr>
        <w:t xml:space="preserve"> </w:t>
      </w:r>
      <w:r w:rsidRPr="008A6FAA">
        <w:rPr>
          <w:rFonts w:ascii="Arial" w:hAnsi="Arial" w:cs="Arial"/>
          <w:sz w:val="20"/>
          <w:szCs w:val="20"/>
        </w:rPr>
        <w:t>and</w:t>
      </w:r>
      <w:r w:rsidRPr="008A6FAA">
        <w:rPr>
          <w:rFonts w:ascii="Arial" w:hAnsi="Arial" w:cs="Arial"/>
          <w:spacing w:val="-12"/>
          <w:sz w:val="20"/>
          <w:szCs w:val="20"/>
        </w:rPr>
        <w:t xml:space="preserve"> </w:t>
      </w:r>
      <w:r w:rsidRPr="008A6FAA">
        <w:rPr>
          <w:rFonts w:ascii="Arial" w:hAnsi="Arial" w:cs="Arial"/>
          <w:sz w:val="20"/>
          <w:szCs w:val="20"/>
        </w:rPr>
        <w:t>self-management assistance to improve glycaemic control. This reflects the aim of the integrated partnership to improve population health outcomes by enhancing glycaemic control, promoting self-management and reducing diabetes-related complications through coordinated and person-centred care.</w:t>
      </w:r>
    </w:p>
    <w:p w14:paraId="1296DCEC" w14:textId="410A747A" w:rsidR="008A6FAA" w:rsidRPr="00D021DD" w:rsidRDefault="001F5357" w:rsidP="008A6FAA">
      <w:pPr>
        <w:pStyle w:val="Heading2"/>
        <w:numPr>
          <w:ilvl w:val="0"/>
          <w:numId w:val="10"/>
        </w:numPr>
        <w:tabs>
          <w:tab w:val="left" w:pos="276"/>
        </w:tabs>
        <w:spacing w:line="268" w:lineRule="exact"/>
        <w:ind w:left="276" w:hanging="219"/>
        <w:rPr>
          <w:rFonts w:ascii="Arial" w:hAnsi="Arial" w:cs="Arial"/>
          <w:sz w:val="24"/>
          <w:szCs w:val="24"/>
          <w:u w:val="single"/>
        </w:rPr>
      </w:pPr>
      <w:r w:rsidRPr="00D021DD">
        <w:rPr>
          <w:rFonts w:ascii="Arial" w:hAnsi="Arial" w:cs="Arial"/>
          <w:sz w:val="24"/>
          <w:szCs w:val="24"/>
          <w:u w:val="single"/>
        </w:rPr>
        <w:t>Social</w:t>
      </w:r>
      <w:r w:rsidRPr="00D021DD">
        <w:rPr>
          <w:rFonts w:ascii="Arial" w:hAnsi="Arial" w:cs="Arial"/>
          <w:spacing w:val="-5"/>
          <w:sz w:val="24"/>
          <w:szCs w:val="24"/>
          <w:u w:val="single"/>
        </w:rPr>
        <w:t xml:space="preserve"> </w:t>
      </w:r>
      <w:r w:rsidRPr="00D021DD">
        <w:rPr>
          <w:rFonts w:ascii="Arial" w:hAnsi="Arial" w:cs="Arial"/>
          <w:sz w:val="24"/>
          <w:szCs w:val="24"/>
          <w:u w:val="single"/>
        </w:rPr>
        <w:t>Care</w:t>
      </w:r>
      <w:r w:rsidRPr="00D021DD">
        <w:rPr>
          <w:rFonts w:ascii="Arial" w:hAnsi="Arial" w:cs="Arial"/>
          <w:spacing w:val="-6"/>
          <w:sz w:val="24"/>
          <w:szCs w:val="24"/>
          <w:u w:val="single"/>
        </w:rPr>
        <w:t xml:space="preserve"> </w:t>
      </w:r>
      <w:r w:rsidRPr="00D021DD">
        <w:rPr>
          <w:rFonts w:ascii="Arial" w:hAnsi="Arial" w:cs="Arial"/>
          <w:sz w:val="24"/>
          <w:szCs w:val="24"/>
          <w:u w:val="single"/>
        </w:rPr>
        <w:t>&amp;</w:t>
      </w:r>
      <w:r w:rsidRPr="00D021DD">
        <w:rPr>
          <w:rFonts w:ascii="Arial" w:hAnsi="Arial" w:cs="Arial"/>
          <w:spacing w:val="-3"/>
          <w:sz w:val="24"/>
          <w:szCs w:val="24"/>
          <w:u w:val="single"/>
        </w:rPr>
        <w:t xml:space="preserve"> </w:t>
      </w:r>
      <w:r w:rsidRPr="00D021DD">
        <w:rPr>
          <w:rFonts w:ascii="Arial" w:hAnsi="Arial" w:cs="Arial"/>
          <w:sz w:val="24"/>
          <w:szCs w:val="24"/>
          <w:u w:val="single"/>
        </w:rPr>
        <w:t>Public</w:t>
      </w:r>
      <w:r w:rsidRPr="00D021DD">
        <w:rPr>
          <w:rFonts w:ascii="Arial" w:hAnsi="Arial" w:cs="Arial"/>
          <w:spacing w:val="-4"/>
          <w:sz w:val="24"/>
          <w:szCs w:val="24"/>
          <w:u w:val="single"/>
        </w:rPr>
        <w:t xml:space="preserve"> </w:t>
      </w:r>
      <w:r w:rsidRPr="00D021DD">
        <w:rPr>
          <w:rFonts w:ascii="Arial" w:hAnsi="Arial" w:cs="Arial"/>
          <w:spacing w:val="-2"/>
          <w:sz w:val="24"/>
          <w:szCs w:val="24"/>
          <w:u w:val="single"/>
        </w:rPr>
        <w:t>Health</w:t>
      </w:r>
    </w:p>
    <w:p w14:paraId="6801DD49" w14:textId="77777777" w:rsidR="001F5357" w:rsidRPr="008A6FAA" w:rsidRDefault="001F5357" w:rsidP="00DA2055">
      <w:pPr>
        <w:pStyle w:val="BodyText"/>
        <w:ind w:left="0" w:right="58"/>
        <w:rPr>
          <w:rFonts w:ascii="Arial" w:hAnsi="Arial" w:cs="Arial"/>
          <w:sz w:val="20"/>
          <w:szCs w:val="20"/>
        </w:rPr>
      </w:pPr>
      <w:r w:rsidRPr="008A6FAA">
        <w:rPr>
          <w:rFonts w:ascii="Arial" w:hAnsi="Arial" w:cs="Arial"/>
          <w:sz w:val="20"/>
          <w:szCs w:val="20"/>
        </w:rPr>
        <w:t>This sector is run by the Luton Borough Council to ensure that it meets social determinants of health (obesity,</w:t>
      </w:r>
      <w:r w:rsidRPr="008A6FAA">
        <w:rPr>
          <w:rFonts w:ascii="Arial" w:hAnsi="Arial" w:cs="Arial"/>
          <w:spacing w:val="-2"/>
          <w:sz w:val="20"/>
          <w:szCs w:val="20"/>
        </w:rPr>
        <w:t xml:space="preserve"> </w:t>
      </w:r>
      <w:r w:rsidRPr="008A6FAA">
        <w:rPr>
          <w:rFonts w:ascii="Arial" w:hAnsi="Arial" w:cs="Arial"/>
          <w:sz w:val="20"/>
          <w:szCs w:val="20"/>
        </w:rPr>
        <w:t>sedentary</w:t>
      </w:r>
      <w:r w:rsidRPr="008A6FAA">
        <w:rPr>
          <w:rFonts w:ascii="Arial" w:hAnsi="Arial" w:cs="Arial"/>
          <w:spacing w:val="-2"/>
          <w:sz w:val="20"/>
          <w:szCs w:val="20"/>
        </w:rPr>
        <w:t xml:space="preserve"> </w:t>
      </w:r>
      <w:r w:rsidRPr="008A6FAA">
        <w:rPr>
          <w:rFonts w:ascii="Arial" w:hAnsi="Arial" w:cs="Arial"/>
          <w:sz w:val="20"/>
          <w:szCs w:val="20"/>
        </w:rPr>
        <w:t>lifestyles and</w:t>
      </w:r>
      <w:r w:rsidRPr="008A6FAA">
        <w:rPr>
          <w:rFonts w:ascii="Arial" w:hAnsi="Arial" w:cs="Arial"/>
          <w:spacing w:val="-3"/>
          <w:sz w:val="20"/>
          <w:szCs w:val="20"/>
        </w:rPr>
        <w:t xml:space="preserve"> </w:t>
      </w:r>
      <w:r w:rsidRPr="008A6FAA">
        <w:rPr>
          <w:rFonts w:ascii="Arial" w:hAnsi="Arial" w:cs="Arial"/>
          <w:sz w:val="20"/>
          <w:szCs w:val="20"/>
        </w:rPr>
        <w:t>deprivation)</w:t>
      </w:r>
      <w:r w:rsidRPr="008A6FAA">
        <w:rPr>
          <w:rFonts w:ascii="Arial" w:hAnsi="Arial" w:cs="Arial"/>
          <w:spacing w:val="-2"/>
          <w:sz w:val="20"/>
          <w:szCs w:val="20"/>
        </w:rPr>
        <w:t xml:space="preserve"> </w:t>
      </w:r>
      <w:r w:rsidRPr="008A6FAA">
        <w:rPr>
          <w:rFonts w:ascii="Arial" w:hAnsi="Arial" w:cs="Arial"/>
          <w:sz w:val="20"/>
          <w:szCs w:val="20"/>
        </w:rPr>
        <w:t>as</w:t>
      </w:r>
      <w:r w:rsidRPr="008A6FAA">
        <w:rPr>
          <w:rFonts w:ascii="Arial" w:hAnsi="Arial" w:cs="Arial"/>
          <w:spacing w:val="-2"/>
          <w:sz w:val="20"/>
          <w:szCs w:val="20"/>
        </w:rPr>
        <w:t xml:space="preserve"> </w:t>
      </w:r>
      <w:r w:rsidRPr="008A6FAA">
        <w:rPr>
          <w:rFonts w:ascii="Arial" w:hAnsi="Arial" w:cs="Arial"/>
          <w:sz w:val="20"/>
          <w:szCs w:val="20"/>
        </w:rPr>
        <w:t>indicated in</w:t>
      </w:r>
      <w:r w:rsidRPr="008A6FAA">
        <w:rPr>
          <w:rFonts w:ascii="Arial" w:hAnsi="Arial" w:cs="Arial"/>
          <w:spacing w:val="-3"/>
          <w:sz w:val="20"/>
          <w:szCs w:val="20"/>
        </w:rPr>
        <w:t xml:space="preserve"> </w:t>
      </w:r>
      <w:r w:rsidRPr="008A6FAA">
        <w:rPr>
          <w:rFonts w:ascii="Arial" w:hAnsi="Arial" w:cs="Arial"/>
          <w:sz w:val="20"/>
          <w:szCs w:val="20"/>
        </w:rPr>
        <w:t>the</w:t>
      </w:r>
      <w:r w:rsidRPr="008A6FAA">
        <w:rPr>
          <w:rFonts w:ascii="Arial" w:hAnsi="Arial" w:cs="Arial"/>
          <w:spacing w:val="-4"/>
          <w:sz w:val="20"/>
          <w:szCs w:val="20"/>
        </w:rPr>
        <w:t xml:space="preserve"> </w:t>
      </w:r>
      <w:r w:rsidRPr="008A6FAA">
        <w:rPr>
          <w:rFonts w:ascii="Arial" w:hAnsi="Arial" w:cs="Arial"/>
          <w:sz w:val="20"/>
          <w:szCs w:val="20"/>
        </w:rPr>
        <w:t>Luton</w:t>
      </w:r>
      <w:r w:rsidRPr="008A6FAA">
        <w:rPr>
          <w:rFonts w:ascii="Arial" w:hAnsi="Arial" w:cs="Arial"/>
          <w:spacing w:val="-3"/>
          <w:sz w:val="20"/>
          <w:szCs w:val="20"/>
        </w:rPr>
        <w:t xml:space="preserve"> </w:t>
      </w:r>
      <w:r w:rsidRPr="008A6FAA">
        <w:rPr>
          <w:rFonts w:ascii="Arial" w:hAnsi="Arial" w:cs="Arial"/>
          <w:sz w:val="20"/>
          <w:szCs w:val="20"/>
        </w:rPr>
        <w:t>Joint</w:t>
      </w:r>
      <w:r w:rsidRPr="008A6FAA">
        <w:rPr>
          <w:rFonts w:ascii="Arial" w:hAnsi="Arial" w:cs="Arial"/>
          <w:spacing w:val="-2"/>
          <w:sz w:val="20"/>
          <w:szCs w:val="20"/>
        </w:rPr>
        <w:t xml:space="preserve"> </w:t>
      </w:r>
      <w:r w:rsidRPr="008A6FAA">
        <w:rPr>
          <w:rFonts w:ascii="Arial" w:hAnsi="Arial" w:cs="Arial"/>
          <w:sz w:val="20"/>
          <w:szCs w:val="20"/>
        </w:rPr>
        <w:t>Strategic Needs</w:t>
      </w:r>
      <w:r w:rsidRPr="008A6FAA">
        <w:rPr>
          <w:rFonts w:ascii="Arial" w:hAnsi="Arial" w:cs="Arial"/>
          <w:spacing w:val="-2"/>
          <w:sz w:val="20"/>
          <w:szCs w:val="20"/>
        </w:rPr>
        <w:t xml:space="preserve"> </w:t>
      </w:r>
      <w:r w:rsidRPr="008A6FAA">
        <w:rPr>
          <w:rFonts w:ascii="Arial" w:hAnsi="Arial" w:cs="Arial"/>
          <w:sz w:val="20"/>
          <w:szCs w:val="20"/>
        </w:rPr>
        <w:t>Assessment (JSNA) (Luton Borough Council, 2024).</w:t>
      </w:r>
    </w:p>
    <w:p w14:paraId="2A932558" w14:textId="77777777" w:rsidR="001F5357" w:rsidRPr="008A6FAA" w:rsidRDefault="001F5357" w:rsidP="00DA2055">
      <w:pPr>
        <w:pStyle w:val="BodyText"/>
        <w:ind w:left="0"/>
        <w:rPr>
          <w:rFonts w:ascii="Arial" w:hAnsi="Arial" w:cs="Arial"/>
          <w:sz w:val="20"/>
          <w:szCs w:val="20"/>
        </w:rPr>
      </w:pPr>
      <w:r w:rsidRPr="008A6FAA">
        <w:rPr>
          <w:rFonts w:ascii="Arial" w:hAnsi="Arial" w:cs="Arial"/>
          <w:sz w:val="20"/>
          <w:szCs w:val="20"/>
        </w:rPr>
        <w:t>Major</w:t>
      </w:r>
      <w:r w:rsidRPr="008A6FAA">
        <w:rPr>
          <w:rFonts w:ascii="Arial" w:hAnsi="Arial" w:cs="Arial"/>
          <w:spacing w:val="-8"/>
          <w:sz w:val="20"/>
          <w:szCs w:val="20"/>
        </w:rPr>
        <w:t xml:space="preserve"> </w:t>
      </w:r>
      <w:r w:rsidRPr="008A6FAA">
        <w:rPr>
          <w:rFonts w:ascii="Arial" w:hAnsi="Arial" w:cs="Arial"/>
          <w:sz w:val="20"/>
          <w:szCs w:val="20"/>
        </w:rPr>
        <w:t>Professionals:</w:t>
      </w:r>
      <w:r w:rsidRPr="008A6FAA">
        <w:rPr>
          <w:rFonts w:ascii="Arial" w:hAnsi="Arial" w:cs="Arial"/>
          <w:spacing w:val="-4"/>
          <w:sz w:val="20"/>
          <w:szCs w:val="20"/>
        </w:rPr>
        <w:t xml:space="preserve"> </w:t>
      </w:r>
      <w:r w:rsidRPr="008A6FAA">
        <w:rPr>
          <w:rFonts w:ascii="Arial" w:hAnsi="Arial" w:cs="Arial"/>
          <w:sz w:val="20"/>
          <w:szCs w:val="20"/>
        </w:rPr>
        <w:t>Community</w:t>
      </w:r>
      <w:r w:rsidRPr="008A6FAA">
        <w:rPr>
          <w:rFonts w:ascii="Arial" w:hAnsi="Arial" w:cs="Arial"/>
          <w:spacing w:val="-7"/>
          <w:sz w:val="20"/>
          <w:szCs w:val="20"/>
        </w:rPr>
        <w:t xml:space="preserve"> </w:t>
      </w:r>
      <w:r w:rsidRPr="008A6FAA">
        <w:rPr>
          <w:rFonts w:ascii="Arial" w:hAnsi="Arial" w:cs="Arial"/>
          <w:sz w:val="20"/>
          <w:szCs w:val="20"/>
        </w:rPr>
        <w:t>wellbeing</w:t>
      </w:r>
      <w:r w:rsidRPr="008A6FAA">
        <w:rPr>
          <w:rFonts w:ascii="Arial" w:hAnsi="Arial" w:cs="Arial"/>
          <w:spacing w:val="-7"/>
          <w:sz w:val="20"/>
          <w:szCs w:val="20"/>
        </w:rPr>
        <w:t xml:space="preserve"> </w:t>
      </w:r>
      <w:r w:rsidRPr="008A6FAA">
        <w:rPr>
          <w:rFonts w:ascii="Arial" w:hAnsi="Arial" w:cs="Arial"/>
          <w:sz w:val="20"/>
          <w:szCs w:val="20"/>
        </w:rPr>
        <w:t>officers,</w:t>
      </w:r>
      <w:r w:rsidRPr="008A6FAA">
        <w:rPr>
          <w:rFonts w:ascii="Arial" w:hAnsi="Arial" w:cs="Arial"/>
          <w:spacing w:val="-6"/>
          <w:sz w:val="20"/>
          <w:szCs w:val="20"/>
        </w:rPr>
        <w:t xml:space="preserve"> </w:t>
      </w:r>
      <w:r w:rsidRPr="008A6FAA">
        <w:rPr>
          <w:rFonts w:ascii="Arial" w:hAnsi="Arial" w:cs="Arial"/>
          <w:sz w:val="20"/>
          <w:szCs w:val="20"/>
        </w:rPr>
        <w:t>social</w:t>
      </w:r>
      <w:r w:rsidRPr="008A6FAA">
        <w:rPr>
          <w:rFonts w:ascii="Arial" w:hAnsi="Arial" w:cs="Arial"/>
          <w:spacing w:val="-7"/>
          <w:sz w:val="20"/>
          <w:szCs w:val="20"/>
        </w:rPr>
        <w:t xml:space="preserve"> </w:t>
      </w:r>
      <w:r w:rsidRPr="008A6FAA">
        <w:rPr>
          <w:rFonts w:ascii="Arial" w:hAnsi="Arial" w:cs="Arial"/>
          <w:sz w:val="20"/>
          <w:szCs w:val="20"/>
        </w:rPr>
        <w:t>workers</w:t>
      </w:r>
      <w:r w:rsidRPr="008A6FAA">
        <w:rPr>
          <w:rFonts w:ascii="Arial" w:hAnsi="Arial" w:cs="Arial"/>
          <w:spacing w:val="-8"/>
          <w:sz w:val="20"/>
          <w:szCs w:val="20"/>
        </w:rPr>
        <w:t xml:space="preserve"> </w:t>
      </w:r>
      <w:r w:rsidRPr="008A6FAA">
        <w:rPr>
          <w:rFonts w:ascii="Arial" w:hAnsi="Arial" w:cs="Arial"/>
          <w:sz w:val="20"/>
          <w:szCs w:val="20"/>
        </w:rPr>
        <w:t>and</w:t>
      </w:r>
      <w:r w:rsidRPr="008A6FAA">
        <w:rPr>
          <w:rFonts w:ascii="Arial" w:hAnsi="Arial" w:cs="Arial"/>
          <w:spacing w:val="-7"/>
          <w:sz w:val="20"/>
          <w:szCs w:val="20"/>
        </w:rPr>
        <w:t xml:space="preserve"> </w:t>
      </w:r>
      <w:r w:rsidRPr="008A6FAA">
        <w:rPr>
          <w:rFonts w:ascii="Arial" w:hAnsi="Arial" w:cs="Arial"/>
          <w:sz w:val="20"/>
          <w:szCs w:val="20"/>
        </w:rPr>
        <w:t>public</w:t>
      </w:r>
      <w:r w:rsidRPr="008A6FAA">
        <w:rPr>
          <w:rFonts w:ascii="Arial" w:hAnsi="Arial" w:cs="Arial"/>
          <w:spacing w:val="-5"/>
          <w:sz w:val="20"/>
          <w:szCs w:val="20"/>
        </w:rPr>
        <w:t xml:space="preserve"> </w:t>
      </w:r>
      <w:r w:rsidRPr="008A6FAA">
        <w:rPr>
          <w:rFonts w:ascii="Arial" w:hAnsi="Arial" w:cs="Arial"/>
          <w:sz w:val="20"/>
          <w:szCs w:val="20"/>
        </w:rPr>
        <w:t>health</w:t>
      </w:r>
      <w:r w:rsidRPr="008A6FAA">
        <w:rPr>
          <w:rFonts w:ascii="Arial" w:hAnsi="Arial" w:cs="Arial"/>
          <w:spacing w:val="-6"/>
          <w:sz w:val="20"/>
          <w:szCs w:val="20"/>
        </w:rPr>
        <w:t xml:space="preserve"> </w:t>
      </w:r>
      <w:r w:rsidRPr="008A6FAA">
        <w:rPr>
          <w:rFonts w:ascii="Arial" w:hAnsi="Arial" w:cs="Arial"/>
          <w:spacing w:val="-2"/>
          <w:sz w:val="20"/>
          <w:szCs w:val="20"/>
        </w:rPr>
        <w:t>practitioners.</w:t>
      </w:r>
    </w:p>
    <w:p w14:paraId="33953C9D" w14:textId="7F433364" w:rsidR="008A6FAA" w:rsidRPr="008A6FAA" w:rsidRDefault="001F5357" w:rsidP="00DA2055">
      <w:pPr>
        <w:pStyle w:val="BodyText"/>
        <w:spacing w:before="1"/>
        <w:ind w:left="0"/>
        <w:jc w:val="left"/>
        <w:rPr>
          <w:rFonts w:ascii="Arial" w:hAnsi="Arial" w:cs="Arial"/>
          <w:sz w:val="20"/>
          <w:szCs w:val="20"/>
        </w:rPr>
      </w:pPr>
      <w:r w:rsidRPr="008A6FAA">
        <w:rPr>
          <w:rFonts w:ascii="Arial" w:hAnsi="Arial" w:cs="Arial"/>
          <w:sz w:val="20"/>
          <w:szCs w:val="20"/>
        </w:rPr>
        <w:t>*Support</w:t>
      </w:r>
      <w:r w:rsidRPr="008A6FAA">
        <w:rPr>
          <w:rFonts w:ascii="Arial" w:hAnsi="Arial" w:cs="Arial"/>
          <w:spacing w:val="-3"/>
          <w:sz w:val="20"/>
          <w:szCs w:val="20"/>
        </w:rPr>
        <w:t xml:space="preserve"> </w:t>
      </w:r>
      <w:r w:rsidRPr="008A6FAA">
        <w:rPr>
          <w:rFonts w:ascii="Arial" w:hAnsi="Arial" w:cs="Arial"/>
          <w:sz w:val="20"/>
          <w:szCs w:val="20"/>
        </w:rPr>
        <w:t>Services:</w:t>
      </w:r>
      <w:r w:rsidRPr="008A6FAA">
        <w:rPr>
          <w:rFonts w:ascii="Arial" w:hAnsi="Arial" w:cs="Arial"/>
          <w:spacing w:val="-4"/>
          <w:sz w:val="20"/>
          <w:szCs w:val="20"/>
        </w:rPr>
        <w:t xml:space="preserve"> </w:t>
      </w:r>
      <w:r w:rsidRPr="008A6FAA">
        <w:rPr>
          <w:rFonts w:ascii="Arial" w:hAnsi="Arial" w:cs="Arial"/>
          <w:sz w:val="20"/>
          <w:szCs w:val="20"/>
        </w:rPr>
        <w:t>Protection,</w:t>
      </w:r>
      <w:r w:rsidRPr="008A6FAA">
        <w:rPr>
          <w:rFonts w:ascii="Arial" w:hAnsi="Arial" w:cs="Arial"/>
          <w:spacing w:val="-3"/>
          <w:sz w:val="20"/>
          <w:szCs w:val="20"/>
        </w:rPr>
        <w:t xml:space="preserve"> </w:t>
      </w:r>
      <w:r w:rsidRPr="008A6FAA">
        <w:rPr>
          <w:rFonts w:ascii="Arial" w:hAnsi="Arial" w:cs="Arial"/>
          <w:sz w:val="20"/>
          <w:szCs w:val="20"/>
        </w:rPr>
        <w:t>housing</w:t>
      </w:r>
      <w:r w:rsidRPr="008A6FAA">
        <w:rPr>
          <w:rFonts w:ascii="Arial" w:hAnsi="Arial" w:cs="Arial"/>
          <w:spacing w:val="-6"/>
          <w:sz w:val="20"/>
          <w:szCs w:val="20"/>
        </w:rPr>
        <w:t xml:space="preserve"> </w:t>
      </w:r>
      <w:r w:rsidRPr="008A6FAA">
        <w:rPr>
          <w:rFonts w:ascii="Arial" w:hAnsi="Arial" w:cs="Arial"/>
          <w:sz w:val="20"/>
          <w:szCs w:val="20"/>
        </w:rPr>
        <w:t>counselling</w:t>
      </w:r>
      <w:r w:rsidRPr="008A6FAA">
        <w:rPr>
          <w:rFonts w:ascii="Arial" w:hAnsi="Arial" w:cs="Arial"/>
          <w:spacing w:val="-4"/>
          <w:sz w:val="20"/>
          <w:szCs w:val="20"/>
        </w:rPr>
        <w:t xml:space="preserve"> </w:t>
      </w:r>
      <w:r w:rsidRPr="008A6FAA">
        <w:rPr>
          <w:rFonts w:ascii="Arial" w:hAnsi="Arial" w:cs="Arial"/>
          <w:sz w:val="20"/>
          <w:szCs w:val="20"/>
        </w:rPr>
        <w:t>and</w:t>
      </w:r>
      <w:r w:rsidRPr="008A6FAA">
        <w:rPr>
          <w:rFonts w:ascii="Arial" w:hAnsi="Arial" w:cs="Arial"/>
          <w:spacing w:val="-4"/>
          <w:sz w:val="20"/>
          <w:szCs w:val="20"/>
        </w:rPr>
        <w:t xml:space="preserve"> </w:t>
      </w:r>
      <w:r w:rsidRPr="008A6FAA">
        <w:rPr>
          <w:rFonts w:ascii="Arial" w:hAnsi="Arial" w:cs="Arial"/>
          <w:sz w:val="20"/>
          <w:szCs w:val="20"/>
        </w:rPr>
        <w:t>financial</w:t>
      </w:r>
      <w:r w:rsidRPr="008A6FAA">
        <w:rPr>
          <w:rFonts w:ascii="Arial" w:hAnsi="Arial" w:cs="Arial"/>
          <w:spacing w:val="-4"/>
          <w:sz w:val="20"/>
          <w:szCs w:val="20"/>
        </w:rPr>
        <w:t xml:space="preserve"> </w:t>
      </w:r>
      <w:r w:rsidRPr="008A6FAA">
        <w:rPr>
          <w:rFonts w:ascii="Arial" w:hAnsi="Arial" w:cs="Arial"/>
          <w:sz w:val="20"/>
          <w:szCs w:val="20"/>
        </w:rPr>
        <w:t>assistance</w:t>
      </w:r>
      <w:r w:rsidRPr="008A6FAA">
        <w:rPr>
          <w:rFonts w:ascii="Arial" w:hAnsi="Arial" w:cs="Arial"/>
          <w:spacing w:val="-3"/>
          <w:sz w:val="20"/>
          <w:szCs w:val="20"/>
        </w:rPr>
        <w:t xml:space="preserve"> </w:t>
      </w:r>
      <w:r w:rsidRPr="008A6FAA">
        <w:rPr>
          <w:rFonts w:ascii="Arial" w:hAnsi="Arial" w:cs="Arial"/>
          <w:sz w:val="20"/>
          <w:szCs w:val="20"/>
        </w:rPr>
        <w:t>for</w:t>
      </w:r>
      <w:r w:rsidRPr="008A6FAA">
        <w:rPr>
          <w:rFonts w:ascii="Arial" w:hAnsi="Arial" w:cs="Arial"/>
          <w:spacing w:val="-3"/>
          <w:sz w:val="20"/>
          <w:szCs w:val="20"/>
        </w:rPr>
        <w:t xml:space="preserve"> </w:t>
      </w:r>
      <w:r w:rsidRPr="008A6FAA">
        <w:rPr>
          <w:rFonts w:ascii="Arial" w:hAnsi="Arial" w:cs="Arial"/>
          <w:sz w:val="20"/>
          <w:szCs w:val="20"/>
        </w:rPr>
        <w:t>socio-economically disadvantaged residents.</w:t>
      </w:r>
    </w:p>
    <w:p w14:paraId="51BE484A" w14:textId="77777777" w:rsidR="008A6FAA" w:rsidRPr="008A6FAA" w:rsidRDefault="00DA2055" w:rsidP="008A6FAA">
      <w:pPr>
        <w:tabs>
          <w:tab w:val="left" w:pos="928"/>
          <w:tab w:val="left" w:pos="935"/>
        </w:tabs>
        <w:spacing w:line="240" w:lineRule="auto"/>
        <w:ind w:right="247"/>
        <w:rPr>
          <w:rFonts w:ascii="Arial" w:hAnsi="Arial" w:cs="Arial"/>
          <w:sz w:val="20"/>
          <w:szCs w:val="20"/>
        </w:rPr>
      </w:pPr>
      <w:r w:rsidRPr="008A6FAA">
        <w:rPr>
          <w:rFonts w:ascii="Arial" w:hAnsi="Arial" w:cs="Arial"/>
          <w:sz w:val="20"/>
          <w:szCs w:val="20"/>
        </w:rPr>
        <w:t>*</w:t>
      </w:r>
      <w:r w:rsidR="001F5357" w:rsidRPr="008A6FAA">
        <w:rPr>
          <w:rFonts w:ascii="Arial" w:hAnsi="Arial" w:cs="Arial"/>
          <w:sz w:val="20"/>
          <w:szCs w:val="20"/>
        </w:rPr>
        <w:t>Safeguarding: Safeguarding</w:t>
      </w:r>
      <w:r w:rsidR="001F5357" w:rsidRPr="008A6FAA">
        <w:rPr>
          <w:rFonts w:ascii="Arial" w:hAnsi="Arial" w:cs="Arial"/>
          <w:spacing w:val="-4"/>
          <w:sz w:val="20"/>
          <w:szCs w:val="20"/>
        </w:rPr>
        <w:t xml:space="preserve"> </w:t>
      </w:r>
      <w:r w:rsidR="001F5357" w:rsidRPr="008A6FAA">
        <w:rPr>
          <w:rFonts w:ascii="Arial" w:hAnsi="Arial" w:cs="Arial"/>
          <w:sz w:val="20"/>
          <w:szCs w:val="20"/>
        </w:rPr>
        <w:t>ensures</w:t>
      </w:r>
      <w:r w:rsidR="001F5357" w:rsidRPr="008A6FAA">
        <w:rPr>
          <w:rFonts w:ascii="Arial" w:hAnsi="Arial" w:cs="Arial"/>
          <w:spacing w:val="-2"/>
          <w:sz w:val="20"/>
          <w:szCs w:val="20"/>
        </w:rPr>
        <w:t xml:space="preserve"> </w:t>
      </w:r>
      <w:r w:rsidR="001F5357" w:rsidRPr="008A6FAA">
        <w:rPr>
          <w:rFonts w:ascii="Arial" w:hAnsi="Arial" w:cs="Arial"/>
          <w:sz w:val="20"/>
          <w:szCs w:val="20"/>
        </w:rPr>
        <w:t>protection</w:t>
      </w:r>
      <w:r w:rsidR="001F5357" w:rsidRPr="008A6FAA">
        <w:rPr>
          <w:rFonts w:ascii="Arial" w:hAnsi="Arial" w:cs="Arial"/>
          <w:spacing w:val="-6"/>
          <w:sz w:val="20"/>
          <w:szCs w:val="20"/>
        </w:rPr>
        <w:t xml:space="preserve"> </w:t>
      </w:r>
      <w:r w:rsidR="001F5357" w:rsidRPr="008A6FAA">
        <w:rPr>
          <w:rFonts w:ascii="Arial" w:hAnsi="Arial" w:cs="Arial"/>
          <w:sz w:val="20"/>
          <w:szCs w:val="20"/>
        </w:rPr>
        <w:t>of</w:t>
      </w:r>
      <w:r w:rsidR="001F5357" w:rsidRPr="008A6FAA">
        <w:rPr>
          <w:rFonts w:ascii="Arial" w:hAnsi="Arial" w:cs="Arial"/>
          <w:spacing w:val="-5"/>
          <w:sz w:val="20"/>
          <w:szCs w:val="20"/>
        </w:rPr>
        <w:t xml:space="preserve"> </w:t>
      </w:r>
      <w:r w:rsidR="001F5357" w:rsidRPr="008A6FAA">
        <w:rPr>
          <w:rFonts w:ascii="Arial" w:hAnsi="Arial" w:cs="Arial"/>
          <w:sz w:val="20"/>
          <w:szCs w:val="20"/>
        </w:rPr>
        <w:t>vulnerable</w:t>
      </w:r>
      <w:r w:rsidR="001F5357" w:rsidRPr="008A6FAA">
        <w:rPr>
          <w:rFonts w:ascii="Arial" w:hAnsi="Arial" w:cs="Arial"/>
          <w:spacing w:val="-3"/>
          <w:sz w:val="20"/>
          <w:szCs w:val="20"/>
        </w:rPr>
        <w:t xml:space="preserve"> </w:t>
      </w:r>
      <w:r w:rsidR="001F5357" w:rsidRPr="008A6FAA">
        <w:rPr>
          <w:rFonts w:ascii="Arial" w:hAnsi="Arial" w:cs="Arial"/>
          <w:sz w:val="20"/>
          <w:szCs w:val="20"/>
        </w:rPr>
        <w:t>individuals</w:t>
      </w:r>
      <w:r w:rsidR="001F5357" w:rsidRPr="008A6FAA">
        <w:rPr>
          <w:rFonts w:ascii="Arial" w:hAnsi="Arial" w:cs="Arial"/>
          <w:spacing w:val="-3"/>
          <w:sz w:val="20"/>
          <w:szCs w:val="20"/>
        </w:rPr>
        <w:t xml:space="preserve"> </w:t>
      </w:r>
      <w:r w:rsidR="001F5357" w:rsidRPr="008A6FAA">
        <w:rPr>
          <w:rFonts w:ascii="Arial" w:hAnsi="Arial" w:cs="Arial"/>
          <w:sz w:val="20"/>
          <w:szCs w:val="20"/>
        </w:rPr>
        <w:t>through</w:t>
      </w:r>
      <w:r w:rsidR="001F5357" w:rsidRPr="008A6FAA">
        <w:rPr>
          <w:rFonts w:ascii="Arial" w:hAnsi="Arial" w:cs="Arial"/>
          <w:spacing w:val="-4"/>
          <w:sz w:val="20"/>
          <w:szCs w:val="20"/>
        </w:rPr>
        <w:t xml:space="preserve"> </w:t>
      </w:r>
      <w:r w:rsidR="001F5357" w:rsidRPr="008A6FAA">
        <w:rPr>
          <w:rFonts w:ascii="Arial" w:hAnsi="Arial" w:cs="Arial"/>
          <w:sz w:val="20"/>
          <w:szCs w:val="20"/>
        </w:rPr>
        <w:t>risk</w:t>
      </w:r>
      <w:r w:rsidR="001F5357" w:rsidRPr="008A6FAA">
        <w:rPr>
          <w:rFonts w:ascii="Arial" w:hAnsi="Arial" w:cs="Arial"/>
          <w:spacing w:val="-3"/>
          <w:sz w:val="20"/>
          <w:szCs w:val="20"/>
        </w:rPr>
        <w:t xml:space="preserve"> </w:t>
      </w:r>
      <w:r w:rsidR="001F5357" w:rsidRPr="008A6FAA">
        <w:rPr>
          <w:rFonts w:ascii="Arial" w:hAnsi="Arial" w:cs="Arial"/>
          <w:sz w:val="20"/>
          <w:szCs w:val="20"/>
        </w:rPr>
        <w:t>assessment</w:t>
      </w:r>
      <w:r w:rsidR="001F5357" w:rsidRPr="008A6FAA">
        <w:rPr>
          <w:rFonts w:ascii="Arial" w:hAnsi="Arial" w:cs="Arial"/>
          <w:spacing w:val="-5"/>
          <w:sz w:val="20"/>
          <w:szCs w:val="20"/>
        </w:rPr>
        <w:t xml:space="preserve"> </w:t>
      </w:r>
      <w:r w:rsidR="001F5357" w:rsidRPr="008A6FAA">
        <w:rPr>
          <w:rFonts w:ascii="Arial" w:hAnsi="Arial" w:cs="Arial"/>
          <w:sz w:val="20"/>
          <w:szCs w:val="20"/>
        </w:rPr>
        <w:t>and coordinated multi-agency intervention.</w:t>
      </w:r>
    </w:p>
    <w:p w14:paraId="6E8BAD0F" w14:textId="295C3732" w:rsidR="001F5357" w:rsidRPr="008A6FAA" w:rsidRDefault="00DA2055" w:rsidP="008A6FAA">
      <w:pPr>
        <w:tabs>
          <w:tab w:val="left" w:pos="928"/>
          <w:tab w:val="left" w:pos="935"/>
        </w:tabs>
        <w:spacing w:line="240" w:lineRule="auto"/>
        <w:ind w:right="247"/>
        <w:rPr>
          <w:rFonts w:ascii="Arial" w:hAnsi="Arial" w:cs="Arial"/>
          <w:sz w:val="20"/>
          <w:szCs w:val="20"/>
        </w:rPr>
      </w:pPr>
      <w:r w:rsidRPr="008A6FAA">
        <w:rPr>
          <w:rFonts w:ascii="Arial" w:hAnsi="Arial" w:cs="Arial"/>
          <w:sz w:val="20"/>
          <w:szCs w:val="20"/>
        </w:rPr>
        <w:t>*</w:t>
      </w:r>
      <w:r w:rsidR="001F5357" w:rsidRPr="008A6FAA">
        <w:rPr>
          <w:rFonts w:ascii="Arial" w:hAnsi="Arial" w:cs="Arial"/>
          <w:sz w:val="20"/>
          <w:szCs w:val="20"/>
        </w:rPr>
        <w:t>Prevention: Community-based</w:t>
      </w:r>
      <w:r w:rsidR="001F5357" w:rsidRPr="008A6FAA">
        <w:rPr>
          <w:rFonts w:ascii="Arial" w:hAnsi="Arial" w:cs="Arial"/>
          <w:spacing w:val="-3"/>
          <w:sz w:val="20"/>
          <w:szCs w:val="20"/>
        </w:rPr>
        <w:t xml:space="preserve"> </w:t>
      </w:r>
      <w:r w:rsidR="001F5357" w:rsidRPr="008A6FAA">
        <w:rPr>
          <w:rFonts w:ascii="Arial" w:hAnsi="Arial" w:cs="Arial"/>
          <w:sz w:val="20"/>
          <w:szCs w:val="20"/>
        </w:rPr>
        <w:t>prevention</w:t>
      </w:r>
      <w:r w:rsidR="001F5357" w:rsidRPr="008A6FAA">
        <w:rPr>
          <w:rFonts w:ascii="Arial" w:hAnsi="Arial" w:cs="Arial"/>
          <w:spacing w:val="-4"/>
          <w:sz w:val="20"/>
          <w:szCs w:val="20"/>
        </w:rPr>
        <w:t xml:space="preserve"> </w:t>
      </w:r>
      <w:r w:rsidR="001F5357" w:rsidRPr="008A6FAA">
        <w:rPr>
          <w:rFonts w:ascii="Arial" w:hAnsi="Arial" w:cs="Arial"/>
          <w:sz w:val="20"/>
          <w:szCs w:val="20"/>
        </w:rPr>
        <w:t>programmes</w:t>
      </w:r>
      <w:r w:rsidR="001F5357" w:rsidRPr="008A6FAA">
        <w:rPr>
          <w:rFonts w:ascii="Arial" w:hAnsi="Arial" w:cs="Arial"/>
          <w:spacing w:val="-5"/>
          <w:sz w:val="20"/>
          <w:szCs w:val="20"/>
        </w:rPr>
        <w:t xml:space="preserve"> </w:t>
      </w:r>
      <w:r w:rsidR="001F5357" w:rsidRPr="008A6FAA">
        <w:rPr>
          <w:rFonts w:ascii="Arial" w:hAnsi="Arial" w:cs="Arial"/>
          <w:sz w:val="20"/>
          <w:szCs w:val="20"/>
        </w:rPr>
        <w:t>such</w:t>
      </w:r>
      <w:r w:rsidR="001F5357" w:rsidRPr="008A6FAA">
        <w:rPr>
          <w:rFonts w:ascii="Arial" w:hAnsi="Arial" w:cs="Arial"/>
          <w:spacing w:val="-4"/>
          <w:sz w:val="20"/>
          <w:szCs w:val="20"/>
        </w:rPr>
        <w:t xml:space="preserve"> </w:t>
      </w:r>
      <w:r w:rsidR="001F5357" w:rsidRPr="008A6FAA">
        <w:rPr>
          <w:rFonts w:ascii="Arial" w:hAnsi="Arial" w:cs="Arial"/>
          <w:sz w:val="20"/>
          <w:szCs w:val="20"/>
        </w:rPr>
        <w:t>as</w:t>
      </w:r>
      <w:r w:rsidR="001F5357" w:rsidRPr="008A6FAA">
        <w:rPr>
          <w:rFonts w:ascii="Arial" w:hAnsi="Arial" w:cs="Arial"/>
          <w:spacing w:val="-5"/>
          <w:sz w:val="20"/>
          <w:szCs w:val="20"/>
        </w:rPr>
        <w:t xml:space="preserve"> </w:t>
      </w:r>
      <w:r w:rsidR="001F5357" w:rsidRPr="008A6FAA">
        <w:rPr>
          <w:rFonts w:ascii="Arial" w:hAnsi="Arial" w:cs="Arial"/>
          <w:sz w:val="20"/>
          <w:szCs w:val="20"/>
        </w:rPr>
        <w:t>weight</w:t>
      </w:r>
      <w:r w:rsidR="001F5357" w:rsidRPr="008A6FAA">
        <w:rPr>
          <w:rFonts w:ascii="Arial" w:hAnsi="Arial" w:cs="Arial"/>
          <w:spacing w:val="-5"/>
          <w:sz w:val="20"/>
          <w:szCs w:val="20"/>
        </w:rPr>
        <w:t xml:space="preserve"> </w:t>
      </w:r>
      <w:r w:rsidR="001F5357" w:rsidRPr="008A6FAA">
        <w:rPr>
          <w:rFonts w:ascii="Arial" w:hAnsi="Arial" w:cs="Arial"/>
          <w:sz w:val="20"/>
          <w:szCs w:val="20"/>
        </w:rPr>
        <w:t>control</w:t>
      </w:r>
      <w:r w:rsidR="001F5357" w:rsidRPr="008A6FAA">
        <w:rPr>
          <w:rFonts w:ascii="Arial" w:hAnsi="Arial" w:cs="Arial"/>
          <w:spacing w:val="-6"/>
          <w:sz w:val="20"/>
          <w:szCs w:val="20"/>
        </w:rPr>
        <w:t xml:space="preserve"> </w:t>
      </w:r>
      <w:r w:rsidR="001F5357" w:rsidRPr="008A6FAA">
        <w:rPr>
          <w:rFonts w:ascii="Arial" w:hAnsi="Arial" w:cs="Arial"/>
          <w:sz w:val="20"/>
          <w:szCs w:val="20"/>
        </w:rPr>
        <w:t>programmes,</w:t>
      </w:r>
      <w:r w:rsidR="001F5357" w:rsidRPr="008A6FAA">
        <w:rPr>
          <w:rFonts w:ascii="Arial" w:hAnsi="Arial" w:cs="Arial"/>
          <w:spacing w:val="-2"/>
          <w:sz w:val="20"/>
          <w:szCs w:val="20"/>
        </w:rPr>
        <w:t xml:space="preserve"> </w:t>
      </w:r>
      <w:r w:rsidR="001F5357" w:rsidRPr="008A6FAA">
        <w:rPr>
          <w:rFonts w:ascii="Arial" w:hAnsi="Arial" w:cs="Arial"/>
          <w:sz w:val="20"/>
          <w:szCs w:val="20"/>
        </w:rPr>
        <w:t>nutrition education and physical activity programmes.</w:t>
      </w:r>
    </w:p>
    <w:p w14:paraId="7F7B095D" w14:textId="77777777" w:rsidR="001F5357" w:rsidRPr="00D021DD" w:rsidRDefault="001F5357" w:rsidP="00D021DD">
      <w:pPr>
        <w:pStyle w:val="Heading2"/>
        <w:tabs>
          <w:tab w:val="left" w:pos="225"/>
        </w:tabs>
        <w:spacing w:before="2"/>
        <w:rPr>
          <w:rFonts w:ascii="Arial" w:hAnsi="Arial" w:cs="Arial"/>
          <w:sz w:val="24"/>
          <w:szCs w:val="24"/>
          <w:u w:val="single"/>
        </w:rPr>
      </w:pPr>
      <w:r w:rsidRPr="00D021DD">
        <w:rPr>
          <w:rFonts w:ascii="Arial" w:hAnsi="Arial" w:cs="Arial"/>
          <w:sz w:val="24"/>
          <w:szCs w:val="24"/>
          <w:u w:val="single"/>
        </w:rPr>
        <w:t>The</w:t>
      </w:r>
      <w:r w:rsidRPr="00D021DD">
        <w:rPr>
          <w:rFonts w:ascii="Arial" w:hAnsi="Arial" w:cs="Arial"/>
          <w:spacing w:val="-6"/>
          <w:sz w:val="24"/>
          <w:szCs w:val="24"/>
          <w:u w:val="single"/>
        </w:rPr>
        <w:t xml:space="preserve"> </w:t>
      </w:r>
      <w:r w:rsidRPr="00D021DD">
        <w:rPr>
          <w:rFonts w:ascii="Arial" w:hAnsi="Arial" w:cs="Arial"/>
          <w:sz w:val="24"/>
          <w:szCs w:val="24"/>
          <w:u w:val="single"/>
        </w:rPr>
        <w:t>Shared</w:t>
      </w:r>
      <w:r w:rsidRPr="00D021DD">
        <w:rPr>
          <w:rFonts w:ascii="Arial" w:hAnsi="Arial" w:cs="Arial"/>
          <w:spacing w:val="-5"/>
          <w:sz w:val="24"/>
          <w:szCs w:val="24"/>
          <w:u w:val="single"/>
        </w:rPr>
        <w:t xml:space="preserve"> </w:t>
      </w:r>
      <w:r w:rsidRPr="00D021DD">
        <w:rPr>
          <w:rFonts w:ascii="Arial" w:hAnsi="Arial" w:cs="Arial"/>
          <w:sz w:val="24"/>
          <w:szCs w:val="24"/>
          <w:u w:val="single"/>
        </w:rPr>
        <w:t>and</w:t>
      </w:r>
      <w:r w:rsidRPr="00D021DD">
        <w:rPr>
          <w:rFonts w:ascii="Arial" w:hAnsi="Arial" w:cs="Arial"/>
          <w:spacing w:val="-4"/>
          <w:sz w:val="24"/>
          <w:szCs w:val="24"/>
          <w:u w:val="single"/>
        </w:rPr>
        <w:t xml:space="preserve"> </w:t>
      </w:r>
      <w:r w:rsidRPr="00D021DD">
        <w:rPr>
          <w:rFonts w:ascii="Arial" w:hAnsi="Arial" w:cs="Arial"/>
          <w:sz w:val="24"/>
          <w:szCs w:val="24"/>
          <w:u w:val="single"/>
        </w:rPr>
        <w:t>Integrated</w:t>
      </w:r>
      <w:r w:rsidRPr="00D021DD">
        <w:rPr>
          <w:rFonts w:ascii="Arial" w:hAnsi="Arial" w:cs="Arial"/>
          <w:spacing w:val="-6"/>
          <w:sz w:val="24"/>
          <w:szCs w:val="24"/>
          <w:u w:val="single"/>
        </w:rPr>
        <w:t xml:space="preserve"> </w:t>
      </w:r>
      <w:r w:rsidRPr="00D021DD">
        <w:rPr>
          <w:rFonts w:ascii="Arial" w:hAnsi="Arial" w:cs="Arial"/>
          <w:sz w:val="24"/>
          <w:szCs w:val="24"/>
          <w:u w:val="single"/>
        </w:rPr>
        <w:t>Provision</w:t>
      </w:r>
      <w:r w:rsidRPr="00D021DD">
        <w:rPr>
          <w:rFonts w:ascii="Arial" w:hAnsi="Arial" w:cs="Arial"/>
          <w:spacing w:val="-7"/>
          <w:sz w:val="24"/>
          <w:szCs w:val="24"/>
          <w:u w:val="single"/>
        </w:rPr>
        <w:t xml:space="preserve"> </w:t>
      </w:r>
      <w:r w:rsidRPr="00D021DD">
        <w:rPr>
          <w:rFonts w:ascii="Arial" w:hAnsi="Arial" w:cs="Arial"/>
          <w:sz w:val="24"/>
          <w:szCs w:val="24"/>
          <w:u w:val="single"/>
        </w:rPr>
        <w:t>(The</w:t>
      </w:r>
      <w:r w:rsidRPr="00D021DD">
        <w:rPr>
          <w:rFonts w:ascii="Arial" w:hAnsi="Arial" w:cs="Arial"/>
          <w:spacing w:val="-5"/>
          <w:sz w:val="24"/>
          <w:szCs w:val="24"/>
          <w:u w:val="single"/>
        </w:rPr>
        <w:t xml:space="preserve"> </w:t>
      </w:r>
      <w:r w:rsidRPr="00D021DD">
        <w:rPr>
          <w:rFonts w:ascii="Arial" w:hAnsi="Arial" w:cs="Arial"/>
          <w:sz w:val="24"/>
          <w:szCs w:val="24"/>
          <w:u w:val="single"/>
        </w:rPr>
        <w:t>DiaWell</w:t>
      </w:r>
      <w:r w:rsidRPr="00D021DD">
        <w:rPr>
          <w:rFonts w:ascii="Arial" w:hAnsi="Arial" w:cs="Arial"/>
          <w:spacing w:val="-8"/>
          <w:sz w:val="24"/>
          <w:szCs w:val="24"/>
          <w:u w:val="single"/>
        </w:rPr>
        <w:t xml:space="preserve"> </w:t>
      </w:r>
      <w:r w:rsidRPr="00D021DD">
        <w:rPr>
          <w:rFonts w:ascii="Arial" w:hAnsi="Arial" w:cs="Arial"/>
          <w:sz w:val="24"/>
          <w:szCs w:val="24"/>
          <w:u w:val="single"/>
        </w:rPr>
        <w:t>Community</w:t>
      </w:r>
      <w:r w:rsidRPr="00D021DD">
        <w:rPr>
          <w:rFonts w:ascii="Arial" w:hAnsi="Arial" w:cs="Arial"/>
          <w:spacing w:val="-4"/>
          <w:sz w:val="24"/>
          <w:szCs w:val="24"/>
          <w:u w:val="single"/>
        </w:rPr>
        <w:t xml:space="preserve"> Hub)</w:t>
      </w:r>
    </w:p>
    <w:p w14:paraId="2E232ACC" w14:textId="77777777" w:rsidR="001F5357" w:rsidRPr="008A6FAA" w:rsidRDefault="001F5357" w:rsidP="00DA2055">
      <w:pPr>
        <w:pStyle w:val="BodyText"/>
        <w:ind w:left="0" w:right="52"/>
        <w:rPr>
          <w:rFonts w:ascii="Arial" w:hAnsi="Arial" w:cs="Arial"/>
          <w:sz w:val="20"/>
          <w:szCs w:val="20"/>
        </w:rPr>
      </w:pPr>
      <w:r w:rsidRPr="008A6FAA">
        <w:rPr>
          <w:rFonts w:ascii="Arial" w:hAnsi="Arial" w:cs="Arial"/>
          <w:sz w:val="20"/>
          <w:szCs w:val="20"/>
        </w:rPr>
        <w:t>The</w:t>
      </w:r>
      <w:r w:rsidRPr="008A6FAA">
        <w:rPr>
          <w:rFonts w:ascii="Arial" w:hAnsi="Arial" w:cs="Arial"/>
          <w:spacing w:val="-6"/>
          <w:sz w:val="20"/>
          <w:szCs w:val="20"/>
        </w:rPr>
        <w:t xml:space="preserve"> </w:t>
      </w:r>
      <w:r w:rsidRPr="008A6FAA">
        <w:rPr>
          <w:rFonts w:ascii="Arial" w:hAnsi="Arial" w:cs="Arial"/>
          <w:sz w:val="20"/>
          <w:szCs w:val="20"/>
        </w:rPr>
        <w:t>Hub</w:t>
      </w:r>
      <w:r w:rsidRPr="008A6FAA">
        <w:rPr>
          <w:rFonts w:ascii="Arial" w:hAnsi="Arial" w:cs="Arial"/>
          <w:spacing w:val="-7"/>
          <w:sz w:val="20"/>
          <w:szCs w:val="20"/>
        </w:rPr>
        <w:t xml:space="preserve"> </w:t>
      </w:r>
      <w:r w:rsidRPr="008A6FAA">
        <w:rPr>
          <w:rFonts w:ascii="Arial" w:hAnsi="Arial" w:cs="Arial"/>
          <w:sz w:val="20"/>
          <w:szCs w:val="20"/>
        </w:rPr>
        <w:t>is</w:t>
      </w:r>
      <w:r w:rsidRPr="008A6FAA">
        <w:rPr>
          <w:rFonts w:ascii="Arial" w:hAnsi="Arial" w:cs="Arial"/>
          <w:spacing w:val="-9"/>
          <w:sz w:val="20"/>
          <w:szCs w:val="20"/>
        </w:rPr>
        <w:t xml:space="preserve"> </w:t>
      </w:r>
      <w:r w:rsidRPr="008A6FAA">
        <w:rPr>
          <w:rFonts w:ascii="Arial" w:hAnsi="Arial" w:cs="Arial"/>
          <w:sz w:val="20"/>
          <w:szCs w:val="20"/>
        </w:rPr>
        <w:t>the</w:t>
      </w:r>
      <w:r w:rsidRPr="008A6FAA">
        <w:rPr>
          <w:rFonts w:ascii="Arial" w:hAnsi="Arial" w:cs="Arial"/>
          <w:spacing w:val="-6"/>
          <w:sz w:val="20"/>
          <w:szCs w:val="20"/>
        </w:rPr>
        <w:t xml:space="preserve"> </w:t>
      </w:r>
      <w:r w:rsidRPr="008A6FAA">
        <w:rPr>
          <w:rFonts w:ascii="Arial" w:hAnsi="Arial" w:cs="Arial"/>
          <w:sz w:val="20"/>
          <w:szCs w:val="20"/>
        </w:rPr>
        <w:t>loci</w:t>
      </w:r>
      <w:r w:rsidRPr="008A6FAA">
        <w:rPr>
          <w:rFonts w:ascii="Arial" w:hAnsi="Arial" w:cs="Arial"/>
          <w:spacing w:val="-9"/>
          <w:sz w:val="20"/>
          <w:szCs w:val="20"/>
        </w:rPr>
        <w:t xml:space="preserve"> </w:t>
      </w:r>
      <w:r w:rsidRPr="008A6FAA">
        <w:rPr>
          <w:rFonts w:ascii="Arial" w:hAnsi="Arial" w:cs="Arial"/>
          <w:sz w:val="20"/>
          <w:szCs w:val="20"/>
        </w:rPr>
        <w:t>of</w:t>
      </w:r>
      <w:r w:rsidRPr="008A6FAA">
        <w:rPr>
          <w:rFonts w:ascii="Arial" w:hAnsi="Arial" w:cs="Arial"/>
          <w:spacing w:val="-9"/>
          <w:sz w:val="20"/>
          <w:szCs w:val="20"/>
        </w:rPr>
        <w:t xml:space="preserve"> </w:t>
      </w:r>
      <w:r w:rsidRPr="008A6FAA">
        <w:rPr>
          <w:rFonts w:ascii="Arial" w:hAnsi="Arial" w:cs="Arial"/>
          <w:sz w:val="20"/>
          <w:szCs w:val="20"/>
        </w:rPr>
        <w:t>action</w:t>
      </w:r>
      <w:r w:rsidRPr="008A6FAA">
        <w:rPr>
          <w:rFonts w:ascii="Arial" w:hAnsi="Arial" w:cs="Arial"/>
          <w:spacing w:val="-10"/>
          <w:sz w:val="20"/>
          <w:szCs w:val="20"/>
        </w:rPr>
        <w:t xml:space="preserve"> </w:t>
      </w:r>
      <w:r w:rsidRPr="008A6FAA">
        <w:rPr>
          <w:rFonts w:ascii="Arial" w:hAnsi="Arial" w:cs="Arial"/>
          <w:sz w:val="20"/>
          <w:szCs w:val="20"/>
        </w:rPr>
        <w:t>where</w:t>
      </w:r>
      <w:r w:rsidRPr="008A6FAA">
        <w:rPr>
          <w:rFonts w:ascii="Arial" w:hAnsi="Arial" w:cs="Arial"/>
          <w:spacing w:val="-8"/>
          <w:sz w:val="20"/>
          <w:szCs w:val="20"/>
        </w:rPr>
        <w:t xml:space="preserve"> </w:t>
      </w:r>
      <w:r w:rsidRPr="008A6FAA">
        <w:rPr>
          <w:rFonts w:ascii="Arial" w:hAnsi="Arial" w:cs="Arial"/>
          <w:sz w:val="20"/>
          <w:szCs w:val="20"/>
        </w:rPr>
        <w:t>the</w:t>
      </w:r>
      <w:r w:rsidRPr="008A6FAA">
        <w:rPr>
          <w:rFonts w:ascii="Arial" w:hAnsi="Arial" w:cs="Arial"/>
          <w:spacing w:val="-9"/>
          <w:sz w:val="20"/>
          <w:szCs w:val="20"/>
        </w:rPr>
        <w:t xml:space="preserve"> </w:t>
      </w:r>
      <w:r w:rsidRPr="008A6FAA">
        <w:rPr>
          <w:rFonts w:ascii="Arial" w:hAnsi="Arial" w:cs="Arial"/>
          <w:sz w:val="20"/>
          <w:szCs w:val="20"/>
        </w:rPr>
        <w:t>NHS</w:t>
      </w:r>
      <w:r w:rsidRPr="008A6FAA">
        <w:rPr>
          <w:rFonts w:ascii="Arial" w:hAnsi="Arial" w:cs="Arial"/>
          <w:spacing w:val="-7"/>
          <w:sz w:val="20"/>
          <w:szCs w:val="20"/>
        </w:rPr>
        <w:t xml:space="preserve"> </w:t>
      </w:r>
      <w:r w:rsidRPr="008A6FAA">
        <w:rPr>
          <w:rFonts w:ascii="Arial" w:hAnsi="Arial" w:cs="Arial"/>
          <w:sz w:val="20"/>
          <w:szCs w:val="20"/>
        </w:rPr>
        <w:t>providers,</w:t>
      </w:r>
      <w:r w:rsidRPr="008A6FAA">
        <w:rPr>
          <w:rFonts w:ascii="Arial" w:hAnsi="Arial" w:cs="Arial"/>
          <w:spacing w:val="-9"/>
          <w:sz w:val="20"/>
          <w:szCs w:val="20"/>
        </w:rPr>
        <w:t xml:space="preserve"> </w:t>
      </w:r>
      <w:r w:rsidRPr="008A6FAA">
        <w:rPr>
          <w:rFonts w:ascii="Arial" w:hAnsi="Arial" w:cs="Arial"/>
          <w:sz w:val="20"/>
          <w:szCs w:val="20"/>
        </w:rPr>
        <w:t>the</w:t>
      </w:r>
      <w:r w:rsidRPr="008A6FAA">
        <w:rPr>
          <w:rFonts w:ascii="Arial" w:hAnsi="Arial" w:cs="Arial"/>
          <w:spacing w:val="-6"/>
          <w:sz w:val="20"/>
          <w:szCs w:val="20"/>
        </w:rPr>
        <w:t xml:space="preserve"> </w:t>
      </w:r>
      <w:r w:rsidRPr="008A6FAA">
        <w:rPr>
          <w:rFonts w:ascii="Arial" w:hAnsi="Arial" w:cs="Arial"/>
          <w:sz w:val="20"/>
          <w:szCs w:val="20"/>
        </w:rPr>
        <w:t>Council</w:t>
      </w:r>
      <w:r w:rsidRPr="008A6FAA">
        <w:rPr>
          <w:rFonts w:ascii="Arial" w:hAnsi="Arial" w:cs="Arial"/>
          <w:spacing w:val="-7"/>
          <w:sz w:val="20"/>
          <w:szCs w:val="20"/>
        </w:rPr>
        <w:t xml:space="preserve"> </w:t>
      </w:r>
      <w:r w:rsidRPr="008A6FAA">
        <w:rPr>
          <w:rFonts w:ascii="Arial" w:hAnsi="Arial" w:cs="Arial"/>
          <w:sz w:val="20"/>
          <w:szCs w:val="20"/>
        </w:rPr>
        <w:t>together</w:t>
      </w:r>
      <w:r w:rsidRPr="008A6FAA">
        <w:rPr>
          <w:rFonts w:ascii="Arial" w:hAnsi="Arial" w:cs="Arial"/>
          <w:spacing w:val="-9"/>
          <w:sz w:val="20"/>
          <w:szCs w:val="20"/>
        </w:rPr>
        <w:t xml:space="preserve"> </w:t>
      </w:r>
      <w:r w:rsidRPr="008A6FAA">
        <w:rPr>
          <w:rFonts w:ascii="Arial" w:hAnsi="Arial" w:cs="Arial"/>
          <w:sz w:val="20"/>
          <w:szCs w:val="20"/>
        </w:rPr>
        <w:t>with</w:t>
      </w:r>
      <w:r w:rsidRPr="008A6FAA">
        <w:rPr>
          <w:rFonts w:ascii="Arial" w:hAnsi="Arial" w:cs="Arial"/>
          <w:spacing w:val="-9"/>
          <w:sz w:val="20"/>
          <w:szCs w:val="20"/>
        </w:rPr>
        <w:t xml:space="preserve"> </w:t>
      </w:r>
      <w:r w:rsidRPr="008A6FAA">
        <w:rPr>
          <w:rFonts w:ascii="Arial" w:hAnsi="Arial" w:cs="Arial"/>
          <w:sz w:val="20"/>
          <w:szCs w:val="20"/>
        </w:rPr>
        <w:t>other</w:t>
      </w:r>
      <w:r w:rsidRPr="008A6FAA">
        <w:rPr>
          <w:rFonts w:ascii="Arial" w:hAnsi="Arial" w:cs="Arial"/>
          <w:spacing w:val="-6"/>
          <w:sz w:val="20"/>
          <w:szCs w:val="20"/>
        </w:rPr>
        <w:t xml:space="preserve"> </w:t>
      </w:r>
      <w:r w:rsidRPr="008A6FAA">
        <w:rPr>
          <w:rFonts w:ascii="Arial" w:hAnsi="Arial" w:cs="Arial"/>
          <w:sz w:val="20"/>
          <w:szCs w:val="20"/>
        </w:rPr>
        <w:t>partners</w:t>
      </w:r>
      <w:r w:rsidRPr="008A6FAA">
        <w:rPr>
          <w:rFonts w:ascii="Arial" w:hAnsi="Arial" w:cs="Arial"/>
          <w:spacing w:val="-7"/>
          <w:sz w:val="20"/>
          <w:szCs w:val="20"/>
        </w:rPr>
        <w:t xml:space="preserve"> </w:t>
      </w:r>
      <w:r w:rsidRPr="008A6FAA">
        <w:rPr>
          <w:rFonts w:ascii="Arial" w:hAnsi="Arial" w:cs="Arial"/>
          <w:sz w:val="20"/>
          <w:szCs w:val="20"/>
        </w:rPr>
        <w:t>like</w:t>
      </w:r>
      <w:r w:rsidRPr="008A6FAA">
        <w:rPr>
          <w:rFonts w:ascii="Arial" w:hAnsi="Arial" w:cs="Arial"/>
          <w:spacing w:val="-6"/>
          <w:sz w:val="20"/>
          <w:szCs w:val="20"/>
        </w:rPr>
        <w:t xml:space="preserve"> </w:t>
      </w:r>
      <w:r w:rsidRPr="008A6FAA">
        <w:rPr>
          <w:rFonts w:ascii="Arial" w:hAnsi="Arial" w:cs="Arial"/>
          <w:sz w:val="20"/>
          <w:szCs w:val="20"/>
        </w:rPr>
        <w:t>Active Luton converge.</w:t>
      </w:r>
    </w:p>
    <w:p w14:paraId="36EA7EF1" w14:textId="77777777" w:rsidR="008A6FAA" w:rsidRPr="008A6FAA" w:rsidRDefault="001F5357" w:rsidP="008A6FAA">
      <w:pPr>
        <w:tabs>
          <w:tab w:val="left" w:pos="1070"/>
        </w:tabs>
        <w:ind w:right="52"/>
        <w:jc w:val="both"/>
        <w:rPr>
          <w:rFonts w:ascii="Arial" w:hAnsi="Arial" w:cs="Arial"/>
          <w:sz w:val="20"/>
          <w:szCs w:val="20"/>
        </w:rPr>
      </w:pPr>
      <w:r w:rsidRPr="008A6FAA">
        <w:rPr>
          <w:rFonts w:ascii="Arial" w:hAnsi="Arial" w:cs="Arial"/>
          <w:sz w:val="20"/>
          <w:szCs w:val="20"/>
        </w:rPr>
        <w:t xml:space="preserve">Operational Tools: Multidisciplinary Team (MDT), shared care planning, and social prescribing </w:t>
      </w:r>
      <w:r w:rsidRPr="008A6FAA">
        <w:rPr>
          <w:rFonts w:ascii="Arial" w:hAnsi="Arial" w:cs="Arial"/>
          <w:spacing w:val="-2"/>
          <w:sz w:val="20"/>
          <w:szCs w:val="20"/>
        </w:rPr>
        <w:t>pathways.</w:t>
      </w:r>
    </w:p>
    <w:p w14:paraId="71F58F42" w14:textId="2E380A28" w:rsidR="001F5357" w:rsidRPr="008A6FAA" w:rsidRDefault="00DA2055" w:rsidP="008A6FAA">
      <w:pPr>
        <w:tabs>
          <w:tab w:val="left" w:pos="1070"/>
        </w:tabs>
        <w:ind w:right="52"/>
        <w:jc w:val="both"/>
        <w:rPr>
          <w:rFonts w:ascii="Arial" w:hAnsi="Arial" w:cs="Arial"/>
          <w:sz w:val="20"/>
          <w:szCs w:val="20"/>
        </w:rPr>
      </w:pPr>
      <w:r w:rsidRPr="008A6FAA">
        <w:rPr>
          <w:rFonts w:ascii="Arial" w:hAnsi="Arial" w:cs="Arial"/>
          <w:sz w:val="20"/>
          <w:szCs w:val="20"/>
        </w:rPr>
        <w:t>a)</w:t>
      </w:r>
      <w:r w:rsidR="001F5357" w:rsidRPr="008A6FAA">
        <w:rPr>
          <w:rFonts w:ascii="Arial" w:hAnsi="Arial" w:cs="Arial"/>
          <w:sz w:val="20"/>
          <w:szCs w:val="20"/>
        </w:rPr>
        <w:t>Digital-Connected: A one-digital Information System. All the partners are linked to be able to retrieve patient</w:t>
      </w:r>
      <w:r w:rsidR="001F5357" w:rsidRPr="008A6FAA">
        <w:rPr>
          <w:rFonts w:ascii="Arial" w:hAnsi="Arial" w:cs="Arial"/>
          <w:spacing w:val="-1"/>
          <w:sz w:val="20"/>
          <w:szCs w:val="20"/>
        </w:rPr>
        <w:t xml:space="preserve"> </w:t>
      </w:r>
      <w:r w:rsidR="001F5357" w:rsidRPr="008A6FAA">
        <w:rPr>
          <w:rFonts w:ascii="Arial" w:hAnsi="Arial" w:cs="Arial"/>
          <w:sz w:val="20"/>
          <w:szCs w:val="20"/>
        </w:rPr>
        <w:t>records</w:t>
      </w:r>
      <w:r w:rsidR="001F5357" w:rsidRPr="008A6FAA">
        <w:rPr>
          <w:rFonts w:ascii="Arial" w:hAnsi="Arial" w:cs="Arial"/>
          <w:spacing w:val="-1"/>
          <w:sz w:val="20"/>
          <w:szCs w:val="20"/>
        </w:rPr>
        <w:t xml:space="preserve"> </w:t>
      </w:r>
      <w:r w:rsidR="001F5357" w:rsidRPr="008A6FAA">
        <w:rPr>
          <w:rFonts w:ascii="Arial" w:hAnsi="Arial" w:cs="Arial"/>
          <w:sz w:val="20"/>
          <w:szCs w:val="20"/>
        </w:rPr>
        <w:t>in</w:t>
      </w:r>
      <w:r w:rsidR="001F5357" w:rsidRPr="008A6FAA">
        <w:rPr>
          <w:rFonts w:ascii="Arial" w:hAnsi="Arial" w:cs="Arial"/>
          <w:spacing w:val="-1"/>
          <w:sz w:val="20"/>
          <w:szCs w:val="20"/>
        </w:rPr>
        <w:t xml:space="preserve"> </w:t>
      </w:r>
      <w:r w:rsidR="001F5357" w:rsidRPr="008A6FAA">
        <w:rPr>
          <w:rFonts w:ascii="Arial" w:hAnsi="Arial" w:cs="Arial"/>
          <w:sz w:val="20"/>
          <w:szCs w:val="20"/>
        </w:rPr>
        <w:t>real</w:t>
      </w:r>
      <w:r w:rsidR="001F5357" w:rsidRPr="008A6FAA">
        <w:rPr>
          <w:rFonts w:ascii="Arial" w:hAnsi="Arial" w:cs="Arial"/>
          <w:spacing w:val="-1"/>
          <w:sz w:val="20"/>
          <w:szCs w:val="20"/>
        </w:rPr>
        <w:t xml:space="preserve"> </w:t>
      </w:r>
      <w:r w:rsidR="001F5357" w:rsidRPr="008A6FAA">
        <w:rPr>
          <w:rFonts w:ascii="Arial" w:hAnsi="Arial" w:cs="Arial"/>
          <w:sz w:val="20"/>
          <w:szCs w:val="20"/>
        </w:rPr>
        <w:t>time.</w:t>
      </w:r>
      <w:r w:rsidR="001F5357" w:rsidRPr="008A6FAA">
        <w:rPr>
          <w:rFonts w:ascii="Arial" w:hAnsi="Arial" w:cs="Arial"/>
          <w:spacing w:val="-1"/>
          <w:sz w:val="20"/>
          <w:szCs w:val="20"/>
        </w:rPr>
        <w:t xml:space="preserve"> </w:t>
      </w:r>
      <w:r w:rsidR="001F5357" w:rsidRPr="008A6FAA">
        <w:rPr>
          <w:rFonts w:ascii="Arial" w:hAnsi="Arial" w:cs="Arial"/>
          <w:sz w:val="20"/>
          <w:szCs w:val="20"/>
        </w:rPr>
        <w:t>This</w:t>
      </w:r>
      <w:r w:rsidR="001F5357" w:rsidRPr="008A6FAA">
        <w:rPr>
          <w:rFonts w:ascii="Arial" w:hAnsi="Arial" w:cs="Arial"/>
          <w:spacing w:val="-1"/>
          <w:sz w:val="20"/>
          <w:szCs w:val="20"/>
        </w:rPr>
        <w:t xml:space="preserve"> </w:t>
      </w:r>
      <w:r w:rsidR="001F5357" w:rsidRPr="008A6FAA">
        <w:rPr>
          <w:rFonts w:ascii="Arial" w:hAnsi="Arial" w:cs="Arial"/>
          <w:sz w:val="20"/>
          <w:szCs w:val="20"/>
        </w:rPr>
        <w:t>will</w:t>
      </w:r>
      <w:r w:rsidR="001F5357" w:rsidRPr="008A6FAA">
        <w:rPr>
          <w:rFonts w:ascii="Arial" w:hAnsi="Arial" w:cs="Arial"/>
          <w:spacing w:val="-1"/>
          <w:sz w:val="20"/>
          <w:szCs w:val="20"/>
        </w:rPr>
        <w:t xml:space="preserve"> </w:t>
      </w:r>
      <w:r w:rsidR="001F5357" w:rsidRPr="008A6FAA">
        <w:rPr>
          <w:rFonts w:ascii="Arial" w:hAnsi="Arial" w:cs="Arial"/>
          <w:sz w:val="20"/>
          <w:szCs w:val="20"/>
        </w:rPr>
        <w:t>eradicate</w:t>
      </w:r>
      <w:r w:rsidR="001F5357" w:rsidRPr="008A6FAA">
        <w:rPr>
          <w:rFonts w:ascii="Arial" w:hAnsi="Arial" w:cs="Arial"/>
          <w:spacing w:val="-3"/>
          <w:sz w:val="20"/>
          <w:szCs w:val="20"/>
        </w:rPr>
        <w:t xml:space="preserve"> </w:t>
      </w:r>
      <w:r w:rsidR="001F5357" w:rsidRPr="008A6FAA">
        <w:rPr>
          <w:rFonts w:ascii="Arial" w:hAnsi="Arial" w:cs="Arial"/>
          <w:sz w:val="20"/>
          <w:szCs w:val="20"/>
        </w:rPr>
        <w:t>overlapping</w:t>
      </w:r>
      <w:r w:rsidR="001F5357" w:rsidRPr="008A6FAA">
        <w:rPr>
          <w:rFonts w:ascii="Arial" w:hAnsi="Arial" w:cs="Arial"/>
          <w:spacing w:val="-2"/>
          <w:sz w:val="20"/>
          <w:szCs w:val="20"/>
        </w:rPr>
        <w:t xml:space="preserve"> </w:t>
      </w:r>
      <w:r w:rsidR="001F5357" w:rsidRPr="008A6FAA">
        <w:rPr>
          <w:rFonts w:ascii="Arial" w:hAnsi="Arial" w:cs="Arial"/>
          <w:sz w:val="20"/>
          <w:szCs w:val="20"/>
        </w:rPr>
        <w:t>of</w:t>
      </w:r>
      <w:r w:rsidR="001F5357" w:rsidRPr="008A6FAA">
        <w:rPr>
          <w:rFonts w:ascii="Arial" w:hAnsi="Arial" w:cs="Arial"/>
          <w:spacing w:val="-1"/>
          <w:sz w:val="20"/>
          <w:szCs w:val="20"/>
        </w:rPr>
        <w:t xml:space="preserve"> </w:t>
      </w:r>
      <w:r w:rsidR="001F5357" w:rsidRPr="008A6FAA">
        <w:rPr>
          <w:rFonts w:ascii="Arial" w:hAnsi="Arial" w:cs="Arial"/>
          <w:sz w:val="20"/>
          <w:szCs w:val="20"/>
        </w:rPr>
        <w:t>services</w:t>
      </w:r>
      <w:r w:rsidR="001F5357" w:rsidRPr="008A6FAA">
        <w:rPr>
          <w:rFonts w:ascii="Arial" w:hAnsi="Arial" w:cs="Arial"/>
          <w:spacing w:val="-1"/>
          <w:sz w:val="20"/>
          <w:szCs w:val="20"/>
        </w:rPr>
        <w:t xml:space="preserve"> </w:t>
      </w:r>
      <w:r w:rsidR="001F5357" w:rsidRPr="008A6FAA">
        <w:rPr>
          <w:rFonts w:ascii="Arial" w:hAnsi="Arial" w:cs="Arial"/>
          <w:sz w:val="20"/>
          <w:szCs w:val="20"/>
        </w:rPr>
        <w:t>and</w:t>
      </w:r>
      <w:r w:rsidR="001F5357" w:rsidRPr="008A6FAA">
        <w:rPr>
          <w:rFonts w:ascii="Arial" w:hAnsi="Arial" w:cs="Arial"/>
          <w:spacing w:val="-2"/>
          <w:sz w:val="20"/>
          <w:szCs w:val="20"/>
        </w:rPr>
        <w:t xml:space="preserve"> </w:t>
      </w:r>
      <w:r w:rsidR="001F5357" w:rsidRPr="008A6FAA">
        <w:rPr>
          <w:rFonts w:ascii="Arial" w:hAnsi="Arial" w:cs="Arial"/>
          <w:sz w:val="20"/>
          <w:szCs w:val="20"/>
        </w:rPr>
        <w:t>give</w:t>
      </w:r>
      <w:r w:rsidR="001F5357" w:rsidRPr="008A6FAA">
        <w:rPr>
          <w:rFonts w:ascii="Arial" w:hAnsi="Arial" w:cs="Arial"/>
          <w:spacing w:val="-1"/>
          <w:sz w:val="20"/>
          <w:szCs w:val="20"/>
        </w:rPr>
        <w:t xml:space="preserve"> </w:t>
      </w:r>
      <w:r w:rsidR="001F5357" w:rsidRPr="008A6FAA">
        <w:rPr>
          <w:rFonts w:ascii="Arial" w:hAnsi="Arial" w:cs="Arial"/>
          <w:sz w:val="20"/>
          <w:szCs w:val="20"/>
        </w:rPr>
        <w:t>a</w:t>
      </w:r>
      <w:r w:rsidR="001F5357" w:rsidRPr="008A6FAA">
        <w:rPr>
          <w:rFonts w:ascii="Arial" w:hAnsi="Arial" w:cs="Arial"/>
          <w:spacing w:val="-3"/>
          <w:sz w:val="20"/>
          <w:szCs w:val="20"/>
        </w:rPr>
        <w:t xml:space="preserve"> </w:t>
      </w:r>
      <w:r w:rsidR="001F5357" w:rsidRPr="008A6FAA">
        <w:rPr>
          <w:rFonts w:ascii="Arial" w:hAnsi="Arial" w:cs="Arial"/>
          <w:sz w:val="20"/>
          <w:szCs w:val="20"/>
        </w:rPr>
        <w:t>hassle-free</w:t>
      </w:r>
      <w:r w:rsidR="001F5357" w:rsidRPr="008A6FAA">
        <w:rPr>
          <w:rFonts w:ascii="Arial" w:hAnsi="Arial" w:cs="Arial"/>
          <w:spacing w:val="-3"/>
          <w:sz w:val="20"/>
          <w:szCs w:val="20"/>
        </w:rPr>
        <w:t xml:space="preserve"> </w:t>
      </w:r>
      <w:r w:rsidR="001F5357" w:rsidRPr="008A6FAA">
        <w:rPr>
          <w:rFonts w:ascii="Arial" w:hAnsi="Arial" w:cs="Arial"/>
          <w:sz w:val="20"/>
          <w:szCs w:val="20"/>
        </w:rPr>
        <w:t>and</w:t>
      </w:r>
      <w:r w:rsidR="001F5357" w:rsidRPr="008A6FAA">
        <w:rPr>
          <w:rFonts w:ascii="Arial" w:hAnsi="Arial" w:cs="Arial"/>
          <w:spacing w:val="-2"/>
          <w:sz w:val="20"/>
          <w:szCs w:val="20"/>
        </w:rPr>
        <w:t xml:space="preserve"> </w:t>
      </w:r>
      <w:r w:rsidR="001F5357" w:rsidRPr="008A6FAA">
        <w:rPr>
          <w:rFonts w:ascii="Arial" w:hAnsi="Arial" w:cs="Arial"/>
          <w:sz w:val="20"/>
          <w:szCs w:val="20"/>
        </w:rPr>
        <w:t>human- centered care process (Goodwin, 2016).</w:t>
      </w:r>
    </w:p>
    <w:p w14:paraId="7485BADA" w14:textId="77777777" w:rsidR="001F5357" w:rsidRPr="00D021DD" w:rsidRDefault="001F5357" w:rsidP="00D021DD">
      <w:pPr>
        <w:pStyle w:val="Heading2"/>
        <w:tabs>
          <w:tab w:val="left" w:pos="276"/>
        </w:tabs>
        <w:spacing w:line="267" w:lineRule="exact"/>
        <w:rPr>
          <w:rFonts w:ascii="Arial" w:hAnsi="Arial" w:cs="Arial"/>
          <w:sz w:val="24"/>
          <w:szCs w:val="24"/>
          <w:u w:val="single"/>
        </w:rPr>
      </w:pPr>
      <w:r w:rsidRPr="00D021DD">
        <w:rPr>
          <w:rFonts w:ascii="Arial" w:hAnsi="Arial" w:cs="Arial"/>
          <w:sz w:val="24"/>
          <w:szCs w:val="24"/>
          <w:u w:val="single"/>
        </w:rPr>
        <w:t>Anticipated</w:t>
      </w:r>
      <w:r w:rsidRPr="00D021DD">
        <w:rPr>
          <w:rFonts w:ascii="Arial" w:hAnsi="Arial" w:cs="Arial"/>
          <w:spacing w:val="-6"/>
          <w:sz w:val="24"/>
          <w:szCs w:val="24"/>
          <w:u w:val="single"/>
        </w:rPr>
        <w:t xml:space="preserve"> </w:t>
      </w:r>
      <w:r w:rsidRPr="00D021DD">
        <w:rPr>
          <w:rFonts w:ascii="Arial" w:hAnsi="Arial" w:cs="Arial"/>
          <w:sz w:val="24"/>
          <w:szCs w:val="24"/>
          <w:u w:val="single"/>
        </w:rPr>
        <w:t>Findings</w:t>
      </w:r>
      <w:r w:rsidRPr="00D021DD">
        <w:rPr>
          <w:rFonts w:ascii="Arial" w:hAnsi="Arial" w:cs="Arial"/>
          <w:spacing w:val="-6"/>
          <w:sz w:val="24"/>
          <w:szCs w:val="24"/>
          <w:u w:val="single"/>
        </w:rPr>
        <w:t xml:space="preserve"> </w:t>
      </w:r>
      <w:r w:rsidRPr="00D021DD">
        <w:rPr>
          <w:rFonts w:ascii="Arial" w:hAnsi="Arial" w:cs="Arial"/>
          <w:sz w:val="24"/>
          <w:szCs w:val="24"/>
          <w:u w:val="single"/>
        </w:rPr>
        <w:t>and</w:t>
      </w:r>
      <w:r w:rsidRPr="00D021DD">
        <w:rPr>
          <w:rFonts w:ascii="Arial" w:hAnsi="Arial" w:cs="Arial"/>
          <w:spacing w:val="-5"/>
          <w:sz w:val="24"/>
          <w:szCs w:val="24"/>
          <w:u w:val="single"/>
        </w:rPr>
        <w:t xml:space="preserve"> </w:t>
      </w:r>
      <w:r w:rsidRPr="00D021DD">
        <w:rPr>
          <w:rFonts w:ascii="Arial" w:hAnsi="Arial" w:cs="Arial"/>
          <w:spacing w:val="-2"/>
          <w:sz w:val="24"/>
          <w:szCs w:val="24"/>
          <w:u w:val="single"/>
        </w:rPr>
        <w:t>Challenges</w:t>
      </w:r>
    </w:p>
    <w:p w14:paraId="495E4258" w14:textId="77777777" w:rsidR="001F5357" w:rsidRPr="008A6FAA" w:rsidRDefault="001F5357" w:rsidP="00DA2055">
      <w:pPr>
        <w:pStyle w:val="BodyText"/>
        <w:ind w:left="0" w:right="51"/>
        <w:rPr>
          <w:rFonts w:ascii="Arial" w:hAnsi="Arial" w:cs="Arial"/>
          <w:sz w:val="20"/>
          <w:szCs w:val="20"/>
        </w:rPr>
      </w:pPr>
      <w:r w:rsidRPr="008A6FAA">
        <w:rPr>
          <w:rFonts w:ascii="Arial" w:hAnsi="Arial" w:cs="Arial"/>
          <w:sz w:val="20"/>
          <w:szCs w:val="20"/>
        </w:rPr>
        <w:t>DiaWell</w:t>
      </w:r>
      <w:r w:rsidRPr="008A6FAA">
        <w:rPr>
          <w:rFonts w:ascii="Arial" w:hAnsi="Arial" w:cs="Arial"/>
          <w:spacing w:val="-9"/>
          <w:sz w:val="20"/>
          <w:szCs w:val="20"/>
        </w:rPr>
        <w:t xml:space="preserve"> </w:t>
      </w:r>
      <w:r w:rsidRPr="008A6FAA">
        <w:rPr>
          <w:rFonts w:ascii="Arial" w:hAnsi="Arial" w:cs="Arial"/>
          <w:sz w:val="20"/>
          <w:szCs w:val="20"/>
        </w:rPr>
        <w:t>LU4</w:t>
      </w:r>
      <w:r w:rsidRPr="008A6FAA">
        <w:rPr>
          <w:rFonts w:ascii="Arial" w:hAnsi="Arial" w:cs="Arial"/>
          <w:spacing w:val="-6"/>
          <w:sz w:val="20"/>
          <w:szCs w:val="20"/>
        </w:rPr>
        <w:t xml:space="preserve"> </w:t>
      </w:r>
      <w:r w:rsidRPr="008A6FAA">
        <w:rPr>
          <w:rFonts w:ascii="Arial" w:hAnsi="Arial" w:cs="Arial"/>
          <w:sz w:val="20"/>
          <w:szCs w:val="20"/>
        </w:rPr>
        <w:t>integrated</w:t>
      </w:r>
      <w:r w:rsidRPr="008A6FAA">
        <w:rPr>
          <w:rFonts w:ascii="Arial" w:hAnsi="Arial" w:cs="Arial"/>
          <w:spacing w:val="-7"/>
          <w:sz w:val="20"/>
          <w:szCs w:val="20"/>
        </w:rPr>
        <w:t xml:space="preserve"> </w:t>
      </w:r>
      <w:r w:rsidRPr="008A6FAA">
        <w:rPr>
          <w:rFonts w:ascii="Arial" w:hAnsi="Arial" w:cs="Arial"/>
          <w:sz w:val="20"/>
          <w:szCs w:val="20"/>
        </w:rPr>
        <w:t>service</w:t>
      </w:r>
      <w:r w:rsidRPr="008A6FAA">
        <w:rPr>
          <w:rFonts w:ascii="Arial" w:hAnsi="Arial" w:cs="Arial"/>
          <w:spacing w:val="-9"/>
          <w:sz w:val="20"/>
          <w:szCs w:val="20"/>
        </w:rPr>
        <w:t xml:space="preserve"> </w:t>
      </w:r>
      <w:r w:rsidRPr="008A6FAA">
        <w:rPr>
          <w:rFonts w:ascii="Arial" w:hAnsi="Arial" w:cs="Arial"/>
          <w:sz w:val="20"/>
          <w:szCs w:val="20"/>
        </w:rPr>
        <w:t>will</w:t>
      </w:r>
      <w:r w:rsidRPr="008A6FAA">
        <w:rPr>
          <w:rFonts w:ascii="Arial" w:hAnsi="Arial" w:cs="Arial"/>
          <w:spacing w:val="-7"/>
          <w:sz w:val="20"/>
          <w:szCs w:val="20"/>
        </w:rPr>
        <w:t xml:space="preserve"> </w:t>
      </w:r>
      <w:r w:rsidRPr="008A6FAA">
        <w:rPr>
          <w:rFonts w:ascii="Arial" w:hAnsi="Arial" w:cs="Arial"/>
          <w:sz w:val="20"/>
          <w:szCs w:val="20"/>
        </w:rPr>
        <w:t>assist</w:t>
      </w:r>
      <w:r w:rsidRPr="008A6FAA">
        <w:rPr>
          <w:rFonts w:ascii="Arial" w:hAnsi="Arial" w:cs="Arial"/>
          <w:spacing w:val="-6"/>
          <w:sz w:val="20"/>
          <w:szCs w:val="20"/>
        </w:rPr>
        <w:t xml:space="preserve"> </w:t>
      </w:r>
      <w:r w:rsidRPr="008A6FAA">
        <w:rPr>
          <w:rFonts w:ascii="Arial" w:hAnsi="Arial" w:cs="Arial"/>
          <w:sz w:val="20"/>
          <w:szCs w:val="20"/>
        </w:rPr>
        <w:t>in</w:t>
      </w:r>
      <w:r w:rsidRPr="008A6FAA">
        <w:rPr>
          <w:rFonts w:ascii="Arial" w:hAnsi="Arial" w:cs="Arial"/>
          <w:spacing w:val="-8"/>
          <w:sz w:val="20"/>
          <w:szCs w:val="20"/>
        </w:rPr>
        <w:t xml:space="preserve"> </w:t>
      </w:r>
      <w:r w:rsidRPr="008A6FAA">
        <w:rPr>
          <w:rFonts w:ascii="Arial" w:hAnsi="Arial" w:cs="Arial"/>
          <w:sz w:val="20"/>
          <w:szCs w:val="20"/>
        </w:rPr>
        <w:t>the</w:t>
      </w:r>
      <w:r w:rsidRPr="008A6FAA">
        <w:rPr>
          <w:rFonts w:ascii="Arial" w:hAnsi="Arial" w:cs="Arial"/>
          <w:spacing w:val="-6"/>
          <w:sz w:val="20"/>
          <w:szCs w:val="20"/>
        </w:rPr>
        <w:t xml:space="preserve"> </w:t>
      </w:r>
      <w:r w:rsidRPr="008A6FAA">
        <w:rPr>
          <w:rFonts w:ascii="Arial" w:hAnsi="Arial" w:cs="Arial"/>
          <w:sz w:val="20"/>
          <w:szCs w:val="20"/>
        </w:rPr>
        <w:t>prevention</w:t>
      </w:r>
      <w:r w:rsidRPr="008A6FAA">
        <w:rPr>
          <w:rFonts w:ascii="Arial" w:hAnsi="Arial" w:cs="Arial"/>
          <w:spacing w:val="-7"/>
          <w:sz w:val="20"/>
          <w:szCs w:val="20"/>
        </w:rPr>
        <w:t xml:space="preserve"> </w:t>
      </w:r>
      <w:r w:rsidRPr="008A6FAA">
        <w:rPr>
          <w:rFonts w:ascii="Arial" w:hAnsi="Arial" w:cs="Arial"/>
          <w:sz w:val="20"/>
          <w:szCs w:val="20"/>
        </w:rPr>
        <w:t>of</w:t>
      </w:r>
      <w:r w:rsidRPr="008A6FAA">
        <w:rPr>
          <w:rFonts w:ascii="Arial" w:hAnsi="Arial" w:cs="Arial"/>
          <w:spacing w:val="-9"/>
          <w:sz w:val="20"/>
          <w:szCs w:val="20"/>
        </w:rPr>
        <w:t xml:space="preserve"> </w:t>
      </w:r>
      <w:r w:rsidRPr="008A6FAA">
        <w:rPr>
          <w:rFonts w:ascii="Arial" w:hAnsi="Arial" w:cs="Arial"/>
          <w:sz w:val="20"/>
          <w:szCs w:val="20"/>
        </w:rPr>
        <w:t>diseases,</w:t>
      </w:r>
      <w:r w:rsidRPr="008A6FAA">
        <w:rPr>
          <w:rFonts w:ascii="Arial" w:hAnsi="Arial" w:cs="Arial"/>
          <w:spacing w:val="-6"/>
          <w:sz w:val="20"/>
          <w:szCs w:val="20"/>
        </w:rPr>
        <w:t xml:space="preserve"> </w:t>
      </w:r>
      <w:r w:rsidRPr="008A6FAA">
        <w:rPr>
          <w:rFonts w:ascii="Arial" w:hAnsi="Arial" w:cs="Arial"/>
          <w:sz w:val="20"/>
          <w:szCs w:val="20"/>
        </w:rPr>
        <w:t>improvement</w:t>
      </w:r>
      <w:r w:rsidRPr="008A6FAA">
        <w:rPr>
          <w:rFonts w:ascii="Arial" w:hAnsi="Arial" w:cs="Arial"/>
          <w:spacing w:val="-7"/>
          <w:sz w:val="20"/>
          <w:szCs w:val="20"/>
        </w:rPr>
        <w:t xml:space="preserve"> </w:t>
      </w:r>
      <w:r w:rsidRPr="008A6FAA">
        <w:rPr>
          <w:rFonts w:ascii="Arial" w:hAnsi="Arial" w:cs="Arial"/>
          <w:sz w:val="20"/>
          <w:szCs w:val="20"/>
        </w:rPr>
        <w:t>in</w:t>
      </w:r>
      <w:r w:rsidRPr="008A6FAA">
        <w:rPr>
          <w:rFonts w:ascii="Arial" w:hAnsi="Arial" w:cs="Arial"/>
          <w:spacing w:val="-10"/>
          <w:sz w:val="20"/>
          <w:szCs w:val="20"/>
        </w:rPr>
        <w:t xml:space="preserve"> </w:t>
      </w:r>
      <w:r w:rsidRPr="008A6FAA">
        <w:rPr>
          <w:rFonts w:ascii="Arial" w:hAnsi="Arial" w:cs="Arial"/>
          <w:sz w:val="20"/>
          <w:szCs w:val="20"/>
        </w:rPr>
        <w:t>self-management and the reduction of complications in the long term (Goodwin, 2016). Nevertheless, sustainability relies on the ability to defeat organisational silos, workforce deficiencies and GDPR demands. Goodwin (2016) explains that the ICB must lead in the integration process and formidable shared data infrastructure to ensure a consistent population health strategy.</w:t>
      </w:r>
    </w:p>
    <w:p w14:paraId="4023FB44" w14:textId="77777777" w:rsidR="001F5357" w:rsidRPr="00A972E0" w:rsidRDefault="001F5357">
      <w:pPr>
        <w:pStyle w:val="BodyText"/>
        <w:rPr>
          <w:rFonts w:ascii="Arial" w:hAnsi="Arial" w:cs="Arial"/>
          <w:sz w:val="20"/>
          <w:szCs w:val="20"/>
        </w:rPr>
        <w:sectPr w:rsidR="001F5357" w:rsidRPr="00A972E0" w:rsidSect="00D51374">
          <w:pgSz w:w="12240" w:h="15840"/>
          <w:pgMar w:top="1440" w:right="1440" w:bottom="1440" w:left="1440" w:header="720" w:footer="720" w:gutter="0"/>
          <w:cols w:space="720"/>
          <w:docGrid w:linePitch="360"/>
        </w:sectPr>
      </w:pPr>
    </w:p>
    <w:p w14:paraId="3F6B3C9D" w14:textId="774E1565" w:rsidR="001F5357" w:rsidRPr="008A6FAA" w:rsidRDefault="00D021DD" w:rsidP="00B81732">
      <w:pPr>
        <w:pStyle w:val="Heading1"/>
        <w:spacing w:before="240" w:after="240" w:line="240" w:lineRule="auto"/>
        <w:rPr>
          <w:rFonts w:ascii="Arial" w:hAnsi="Arial"/>
          <w:b w:val="0"/>
          <w:sz w:val="24"/>
          <w:szCs w:val="24"/>
          <w:u w:val="single"/>
          <w:lang w:val="en-GB"/>
        </w:rPr>
      </w:pPr>
      <w:bookmarkStart w:id="0" w:name="_l8wnvn9ed53j" w:colFirst="0" w:colLast="0"/>
      <w:bookmarkEnd w:id="0"/>
      <w:r>
        <w:rPr>
          <w:rFonts w:ascii="Arial" w:hAnsi="Arial"/>
          <w:sz w:val="24"/>
          <w:szCs w:val="24"/>
          <w:u w:val="single"/>
          <w:lang w:val="en-GB"/>
        </w:rPr>
        <w:lastRenderedPageBreak/>
        <w:t xml:space="preserve">4. </w:t>
      </w:r>
      <w:r w:rsidR="001F5357" w:rsidRPr="008A6FAA">
        <w:rPr>
          <w:rFonts w:ascii="Arial" w:hAnsi="Arial"/>
          <w:sz w:val="24"/>
          <w:szCs w:val="24"/>
          <w:u w:val="single"/>
          <w:lang w:val="en-GB"/>
        </w:rPr>
        <w:t>Strategy:  DiaWell LU4</w:t>
      </w:r>
      <w:bookmarkStart w:id="1" w:name="_qolvz7ovf9vk" w:colFirst="0" w:colLast="0"/>
      <w:bookmarkEnd w:id="1"/>
    </w:p>
    <w:p w14:paraId="100135DE" w14:textId="77777777" w:rsidR="001F5357" w:rsidRPr="008A6FAA" w:rsidRDefault="001F5357" w:rsidP="00B81732">
      <w:pPr>
        <w:pStyle w:val="Heading1"/>
        <w:spacing w:before="240" w:after="240" w:line="240" w:lineRule="auto"/>
        <w:rPr>
          <w:rFonts w:ascii="Arial" w:hAnsi="Arial"/>
          <w:b w:val="0"/>
          <w:sz w:val="22"/>
          <w:szCs w:val="22"/>
          <w:u w:val="single"/>
          <w:lang w:val="en-GB"/>
        </w:rPr>
      </w:pPr>
      <w:r w:rsidRPr="008A6FAA">
        <w:rPr>
          <w:rFonts w:ascii="Arial" w:hAnsi="Arial"/>
          <w:sz w:val="22"/>
          <w:szCs w:val="22"/>
          <w:u w:val="single"/>
          <w:lang w:val="en-GB"/>
        </w:rPr>
        <w:t>Strategy Overview</w:t>
      </w:r>
    </w:p>
    <w:p w14:paraId="197C4F88" w14:textId="77777777" w:rsidR="001F5357" w:rsidRPr="00A972E0" w:rsidRDefault="001F5357" w:rsidP="001F5357">
      <w:pPr>
        <w:pStyle w:val="ListParagraph"/>
        <w:widowControl/>
        <w:numPr>
          <w:ilvl w:val="0"/>
          <w:numId w:val="11"/>
        </w:numPr>
        <w:autoSpaceDE/>
        <w:autoSpaceDN/>
        <w:spacing w:before="240" w:after="240"/>
        <w:contextualSpacing/>
        <w:jc w:val="both"/>
        <w:rPr>
          <w:rFonts w:ascii="Arial" w:eastAsia="Times New Roman" w:hAnsi="Arial" w:cs="Arial"/>
          <w:lang w:val="en-GB"/>
        </w:rPr>
      </w:pPr>
      <w:r w:rsidRPr="00A972E0">
        <w:rPr>
          <w:rFonts w:ascii="Arial" w:eastAsia="Times New Roman" w:hAnsi="Arial" w:cs="Arial"/>
          <w:lang w:val="en-GB"/>
        </w:rPr>
        <w:t>DiaWell LU4 will provide whole body diabetes services to adults aged 17 and above within the LU4 community.</w:t>
      </w:r>
    </w:p>
    <w:p w14:paraId="5103CBA1" w14:textId="77777777" w:rsidR="001F5357" w:rsidRPr="00A972E0" w:rsidRDefault="001F5357" w:rsidP="001F5357">
      <w:pPr>
        <w:pStyle w:val="ListParagraph"/>
        <w:widowControl/>
        <w:numPr>
          <w:ilvl w:val="0"/>
          <w:numId w:val="11"/>
        </w:numPr>
        <w:autoSpaceDE/>
        <w:autoSpaceDN/>
        <w:spacing w:before="240" w:after="240"/>
        <w:contextualSpacing/>
        <w:jc w:val="both"/>
        <w:rPr>
          <w:rFonts w:ascii="Arial" w:eastAsia="Times New Roman" w:hAnsi="Arial" w:cs="Arial"/>
          <w:lang w:val="en-GB"/>
        </w:rPr>
      </w:pPr>
      <w:r w:rsidRPr="00A972E0">
        <w:rPr>
          <w:rFonts w:ascii="Arial" w:eastAsia="Times New Roman" w:hAnsi="Arial" w:cs="Arial"/>
          <w:lang w:val="en-GB"/>
        </w:rPr>
        <w:t>Strategy emphasises on the partnership of the work of the NHS services, the Luton Borough Council, and the community organisations (</w:t>
      </w:r>
      <w:r w:rsidRPr="00A972E0">
        <w:rPr>
          <w:rFonts w:ascii="Arial" w:eastAsia="Times New Roman" w:hAnsi="Arial" w:cs="Arial"/>
          <w:highlight w:val="white"/>
          <w:lang w:val="en-GB"/>
        </w:rPr>
        <w:t xml:space="preserve">Khan </w:t>
      </w:r>
      <w:r w:rsidRPr="00A972E0">
        <w:rPr>
          <w:rFonts w:ascii="Arial" w:eastAsia="Times New Roman" w:hAnsi="Arial" w:cs="Arial"/>
          <w:i/>
          <w:iCs/>
          <w:highlight w:val="white"/>
          <w:lang w:val="en-GB"/>
        </w:rPr>
        <w:t xml:space="preserve">et al. </w:t>
      </w:r>
      <w:r w:rsidRPr="00A972E0">
        <w:rPr>
          <w:rFonts w:ascii="Arial" w:eastAsia="Times New Roman" w:hAnsi="Arial" w:cs="Arial"/>
          <w:highlight w:val="white"/>
          <w:lang w:val="en-GB"/>
        </w:rPr>
        <w:t>2023)</w:t>
      </w:r>
      <w:r w:rsidRPr="00A972E0">
        <w:rPr>
          <w:rFonts w:ascii="Arial" w:eastAsia="Times New Roman" w:hAnsi="Arial" w:cs="Arial"/>
          <w:lang w:val="en-GB"/>
        </w:rPr>
        <w:t>.</w:t>
      </w:r>
    </w:p>
    <w:p w14:paraId="19A7B44F" w14:textId="77777777" w:rsidR="001F5357" w:rsidRPr="008A6FAA" w:rsidRDefault="001F5357" w:rsidP="00B81732">
      <w:pPr>
        <w:pStyle w:val="Heading1"/>
        <w:spacing w:before="240" w:after="240" w:line="240" w:lineRule="auto"/>
        <w:rPr>
          <w:rFonts w:ascii="Arial" w:hAnsi="Arial"/>
          <w:sz w:val="22"/>
          <w:szCs w:val="22"/>
          <w:u w:val="single"/>
          <w:lang w:val="en-GB"/>
        </w:rPr>
      </w:pPr>
      <w:r w:rsidRPr="008A6FAA">
        <w:rPr>
          <w:rFonts w:ascii="Arial" w:hAnsi="Arial"/>
          <w:sz w:val="22"/>
          <w:szCs w:val="22"/>
          <w:u w:val="single"/>
          <w:lang w:val="en-GB"/>
        </w:rPr>
        <w:t>Shared Outcomes</w:t>
      </w:r>
    </w:p>
    <w:p w14:paraId="51BD05DA" w14:textId="77777777" w:rsidR="001F5357" w:rsidRPr="00A972E0" w:rsidRDefault="001F5357" w:rsidP="001F5357">
      <w:pPr>
        <w:pStyle w:val="ListParagraph"/>
        <w:widowControl/>
        <w:numPr>
          <w:ilvl w:val="0"/>
          <w:numId w:val="12"/>
        </w:numPr>
        <w:autoSpaceDE/>
        <w:autoSpaceDN/>
        <w:spacing w:before="240" w:after="240"/>
        <w:contextualSpacing/>
        <w:jc w:val="both"/>
        <w:rPr>
          <w:rFonts w:ascii="Arial" w:eastAsia="Times New Roman" w:hAnsi="Arial" w:cs="Arial"/>
          <w:lang w:val="en-GB"/>
        </w:rPr>
      </w:pPr>
      <w:r w:rsidRPr="00A972E0">
        <w:rPr>
          <w:rFonts w:ascii="Arial" w:eastAsia="Times New Roman" w:hAnsi="Arial" w:cs="Arial"/>
          <w:lang w:val="en-GB"/>
        </w:rPr>
        <w:t>Improve diabetes prevention and early detection.</w:t>
      </w:r>
    </w:p>
    <w:p w14:paraId="5B965D27" w14:textId="77777777" w:rsidR="001F5357" w:rsidRPr="00A972E0" w:rsidRDefault="001F5357" w:rsidP="001F5357">
      <w:pPr>
        <w:pStyle w:val="ListParagraph"/>
        <w:widowControl/>
        <w:numPr>
          <w:ilvl w:val="0"/>
          <w:numId w:val="12"/>
        </w:numPr>
        <w:autoSpaceDE/>
        <w:autoSpaceDN/>
        <w:spacing w:before="240" w:after="240"/>
        <w:contextualSpacing/>
        <w:jc w:val="both"/>
        <w:rPr>
          <w:rFonts w:ascii="Arial" w:eastAsia="Times New Roman" w:hAnsi="Arial" w:cs="Arial"/>
          <w:lang w:val="en-GB"/>
        </w:rPr>
      </w:pPr>
      <w:r w:rsidRPr="00A972E0">
        <w:rPr>
          <w:rFonts w:ascii="Arial" w:eastAsia="Times New Roman" w:hAnsi="Arial" w:cs="Arial"/>
          <w:lang w:val="en-GB"/>
        </w:rPr>
        <w:t>Enhance collaboration between health and social care providers (</w:t>
      </w:r>
      <w:r w:rsidRPr="00A972E0">
        <w:rPr>
          <w:rFonts w:ascii="Arial" w:eastAsia="Times New Roman" w:hAnsi="Arial" w:cs="Arial"/>
          <w:highlight w:val="white"/>
          <w:lang w:val="en-GB"/>
        </w:rPr>
        <w:t xml:space="preserve">Wiedermann </w:t>
      </w:r>
      <w:r w:rsidRPr="00A972E0">
        <w:rPr>
          <w:rFonts w:ascii="Arial" w:eastAsia="Times New Roman" w:hAnsi="Arial" w:cs="Arial"/>
          <w:i/>
          <w:iCs/>
          <w:highlight w:val="white"/>
          <w:lang w:val="en-GB"/>
        </w:rPr>
        <w:t xml:space="preserve">et al. </w:t>
      </w:r>
      <w:r w:rsidRPr="00A972E0">
        <w:rPr>
          <w:rFonts w:ascii="Arial" w:eastAsia="Times New Roman" w:hAnsi="Arial" w:cs="Arial"/>
          <w:highlight w:val="white"/>
          <w:lang w:val="en-GB"/>
        </w:rPr>
        <w:t>2023)</w:t>
      </w:r>
      <w:r w:rsidRPr="00A972E0">
        <w:rPr>
          <w:rFonts w:ascii="Arial" w:eastAsia="Times New Roman" w:hAnsi="Arial" w:cs="Arial"/>
          <w:lang w:val="en-GB"/>
        </w:rPr>
        <w:t>.</w:t>
      </w:r>
    </w:p>
    <w:p w14:paraId="32807CA8" w14:textId="77777777" w:rsidR="001F5357" w:rsidRPr="008A6FAA" w:rsidRDefault="001F5357" w:rsidP="00B81732">
      <w:pPr>
        <w:pStyle w:val="Heading1"/>
        <w:spacing w:before="240" w:after="240" w:line="240" w:lineRule="auto"/>
        <w:rPr>
          <w:rFonts w:ascii="Arial" w:hAnsi="Arial"/>
          <w:sz w:val="22"/>
          <w:szCs w:val="22"/>
          <w:u w:val="single"/>
          <w:lang w:val="en-GB"/>
        </w:rPr>
      </w:pPr>
      <w:r w:rsidRPr="008A6FAA">
        <w:rPr>
          <w:rFonts w:ascii="Arial" w:hAnsi="Arial"/>
          <w:sz w:val="22"/>
          <w:szCs w:val="22"/>
          <w:u w:val="single"/>
          <w:lang w:val="en-GB"/>
        </w:rPr>
        <w:t>Facilitating Service Integration</w:t>
      </w:r>
    </w:p>
    <w:p w14:paraId="063B0A8F" w14:textId="77777777" w:rsidR="001F5357" w:rsidRPr="00A972E0" w:rsidRDefault="001F5357" w:rsidP="001F5357">
      <w:pPr>
        <w:pStyle w:val="ListParagraph"/>
        <w:widowControl/>
        <w:numPr>
          <w:ilvl w:val="0"/>
          <w:numId w:val="13"/>
        </w:numPr>
        <w:autoSpaceDE/>
        <w:autoSpaceDN/>
        <w:spacing w:before="240" w:after="240"/>
        <w:contextualSpacing/>
        <w:jc w:val="both"/>
        <w:rPr>
          <w:rFonts w:ascii="Arial" w:eastAsia="Times New Roman" w:hAnsi="Arial" w:cs="Arial"/>
          <w:lang w:val="en-GB"/>
        </w:rPr>
      </w:pPr>
      <w:r w:rsidRPr="00A972E0">
        <w:rPr>
          <w:rFonts w:ascii="Arial" w:eastAsia="Times New Roman" w:hAnsi="Arial" w:cs="Arial"/>
          <w:lang w:val="en-GB"/>
        </w:rPr>
        <w:t>Joint working between NHS, Luton Borough Council and community organisations (</w:t>
      </w:r>
      <w:r w:rsidRPr="00A972E0">
        <w:rPr>
          <w:rFonts w:ascii="Arial" w:eastAsia="Times New Roman" w:hAnsi="Arial" w:cs="Arial"/>
          <w:highlight w:val="white"/>
          <w:lang w:val="en-GB"/>
        </w:rPr>
        <w:t xml:space="preserve">Liapi </w:t>
      </w:r>
      <w:r w:rsidRPr="00A972E0">
        <w:rPr>
          <w:rFonts w:ascii="Arial" w:eastAsia="Times New Roman" w:hAnsi="Arial" w:cs="Arial"/>
          <w:i/>
          <w:iCs/>
          <w:highlight w:val="white"/>
          <w:lang w:val="en-GB"/>
        </w:rPr>
        <w:t xml:space="preserve">et al. </w:t>
      </w:r>
      <w:r w:rsidRPr="00A972E0">
        <w:rPr>
          <w:rFonts w:ascii="Arial" w:eastAsia="Times New Roman" w:hAnsi="Arial" w:cs="Arial"/>
          <w:highlight w:val="white"/>
          <w:lang w:val="en-GB"/>
        </w:rPr>
        <w:t>2025)</w:t>
      </w:r>
      <w:r w:rsidRPr="00A972E0">
        <w:rPr>
          <w:rFonts w:ascii="Arial" w:eastAsia="Times New Roman" w:hAnsi="Arial" w:cs="Arial"/>
          <w:lang w:val="en-GB"/>
        </w:rPr>
        <w:t>.</w:t>
      </w:r>
    </w:p>
    <w:p w14:paraId="2210B50A" w14:textId="77777777" w:rsidR="001F5357" w:rsidRPr="00A972E0" w:rsidRDefault="001F5357" w:rsidP="001F5357">
      <w:pPr>
        <w:pStyle w:val="ListParagraph"/>
        <w:widowControl/>
        <w:numPr>
          <w:ilvl w:val="0"/>
          <w:numId w:val="13"/>
        </w:numPr>
        <w:autoSpaceDE/>
        <w:autoSpaceDN/>
        <w:spacing w:before="240" w:after="240"/>
        <w:contextualSpacing/>
        <w:jc w:val="both"/>
        <w:rPr>
          <w:rFonts w:ascii="Arial" w:eastAsia="Times New Roman" w:hAnsi="Arial" w:cs="Arial"/>
          <w:lang w:val="en-GB"/>
        </w:rPr>
      </w:pPr>
      <w:r w:rsidRPr="00A972E0">
        <w:rPr>
          <w:rFonts w:ascii="Arial" w:eastAsia="Times New Roman" w:hAnsi="Arial" w:cs="Arial"/>
          <w:lang w:val="en-GB"/>
        </w:rPr>
        <w:t>Integrated care teams including GPs, nurses, dietitians and social workers.</w:t>
      </w:r>
    </w:p>
    <w:p w14:paraId="75FE1719" w14:textId="77777777" w:rsidR="001F5357" w:rsidRPr="008A6FAA" w:rsidRDefault="001F5357" w:rsidP="00B81732">
      <w:pPr>
        <w:pStyle w:val="Heading1"/>
        <w:spacing w:before="240" w:after="240" w:line="240" w:lineRule="auto"/>
        <w:rPr>
          <w:rFonts w:ascii="Arial" w:hAnsi="Arial"/>
          <w:sz w:val="22"/>
          <w:szCs w:val="22"/>
          <w:u w:val="single"/>
          <w:lang w:val="en-GB"/>
        </w:rPr>
      </w:pPr>
      <w:r w:rsidRPr="008A6FAA">
        <w:rPr>
          <w:rFonts w:ascii="Arial" w:hAnsi="Arial"/>
          <w:sz w:val="22"/>
          <w:szCs w:val="22"/>
          <w:u w:val="single"/>
          <w:lang w:val="en-GB"/>
        </w:rPr>
        <w:t>Digital Health Integration</w:t>
      </w:r>
    </w:p>
    <w:p w14:paraId="2FC90B73" w14:textId="77777777" w:rsidR="001F5357" w:rsidRPr="00A972E0" w:rsidRDefault="001F5357" w:rsidP="001F5357">
      <w:pPr>
        <w:pStyle w:val="ListParagraph"/>
        <w:widowControl/>
        <w:numPr>
          <w:ilvl w:val="0"/>
          <w:numId w:val="14"/>
        </w:numPr>
        <w:autoSpaceDE/>
        <w:autoSpaceDN/>
        <w:spacing w:before="240" w:after="240"/>
        <w:contextualSpacing/>
        <w:jc w:val="both"/>
        <w:rPr>
          <w:rFonts w:ascii="Arial" w:eastAsia="Times New Roman" w:hAnsi="Arial" w:cs="Arial"/>
          <w:lang w:val="en-GB"/>
        </w:rPr>
      </w:pPr>
      <w:r w:rsidRPr="00A972E0">
        <w:rPr>
          <w:rFonts w:ascii="Arial" w:eastAsia="Times New Roman" w:hAnsi="Arial" w:cs="Arial"/>
          <w:lang w:val="en-GB"/>
        </w:rPr>
        <w:t>Electronic health records shared across services.</w:t>
      </w:r>
    </w:p>
    <w:p w14:paraId="4EC90DDF" w14:textId="77777777" w:rsidR="001F5357" w:rsidRPr="00A972E0" w:rsidRDefault="001F5357" w:rsidP="001F5357">
      <w:pPr>
        <w:pStyle w:val="ListParagraph"/>
        <w:widowControl/>
        <w:numPr>
          <w:ilvl w:val="0"/>
          <w:numId w:val="14"/>
        </w:numPr>
        <w:autoSpaceDE/>
        <w:autoSpaceDN/>
        <w:spacing w:before="240" w:after="240"/>
        <w:contextualSpacing/>
        <w:jc w:val="both"/>
        <w:rPr>
          <w:rFonts w:ascii="Arial" w:eastAsia="Times New Roman" w:hAnsi="Arial" w:cs="Arial"/>
          <w:lang w:val="en-GB"/>
        </w:rPr>
      </w:pPr>
      <w:r w:rsidRPr="00A972E0">
        <w:rPr>
          <w:rFonts w:ascii="Arial" w:eastAsia="Times New Roman" w:hAnsi="Arial" w:cs="Arial"/>
          <w:lang w:val="en-GB"/>
        </w:rPr>
        <w:t>Digital monitoring for blood glucose and health indicators.</w:t>
      </w:r>
    </w:p>
    <w:p w14:paraId="12260EB6" w14:textId="77777777" w:rsidR="001F5357" w:rsidRPr="008A6FAA" w:rsidRDefault="001F5357" w:rsidP="00B81732">
      <w:pPr>
        <w:pStyle w:val="Heading1"/>
        <w:spacing w:before="240" w:after="240" w:line="240" w:lineRule="auto"/>
        <w:rPr>
          <w:rFonts w:ascii="Arial" w:hAnsi="Arial"/>
          <w:sz w:val="22"/>
          <w:szCs w:val="22"/>
          <w:u w:val="single"/>
          <w:lang w:val="en-GB"/>
        </w:rPr>
      </w:pPr>
      <w:r w:rsidRPr="008A6FAA">
        <w:rPr>
          <w:rFonts w:ascii="Arial" w:hAnsi="Arial"/>
          <w:sz w:val="22"/>
          <w:szCs w:val="22"/>
          <w:u w:val="single"/>
          <w:lang w:val="en-GB"/>
        </w:rPr>
        <w:t>Short-Term Milestones (Year 1)</w:t>
      </w:r>
    </w:p>
    <w:p w14:paraId="590F28C5" w14:textId="77777777" w:rsidR="001F5357" w:rsidRPr="00A972E0" w:rsidRDefault="001F5357" w:rsidP="001F5357">
      <w:pPr>
        <w:pStyle w:val="ListParagraph"/>
        <w:widowControl/>
        <w:numPr>
          <w:ilvl w:val="0"/>
          <w:numId w:val="15"/>
        </w:numPr>
        <w:autoSpaceDE/>
        <w:autoSpaceDN/>
        <w:spacing w:before="240" w:after="240"/>
        <w:contextualSpacing/>
        <w:jc w:val="both"/>
        <w:rPr>
          <w:rFonts w:ascii="Arial" w:eastAsia="Times New Roman" w:hAnsi="Arial" w:cs="Arial"/>
          <w:lang w:val="en-GB"/>
        </w:rPr>
      </w:pPr>
      <w:r w:rsidRPr="00A972E0">
        <w:rPr>
          <w:rFonts w:ascii="Arial" w:eastAsia="Times New Roman" w:hAnsi="Arial" w:cs="Arial"/>
          <w:lang w:val="en-GB"/>
        </w:rPr>
        <w:t>Establish partnership agreements.</w:t>
      </w:r>
    </w:p>
    <w:p w14:paraId="359BE070" w14:textId="77777777" w:rsidR="001F5357" w:rsidRPr="00A972E0" w:rsidRDefault="001F5357" w:rsidP="001F5357">
      <w:pPr>
        <w:pStyle w:val="ListParagraph"/>
        <w:widowControl/>
        <w:numPr>
          <w:ilvl w:val="0"/>
          <w:numId w:val="15"/>
        </w:numPr>
        <w:autoSpaceDE/>
        <w:autoSpaceDN/>
        <w:spacing w:before="240" w:after="240"/>
        <w:contextualSpacing/>
        <w:jc w:val="both"/>
        <w:rPr>
          <w:rFonts w:ascii="Arial" w:eastAsia="Times New Roman" w:hAnsi="Arial" w:cs="Arial"/>
          <w:lang w:val="en-GB"/>
        </w:rPr>
      </w:pPr>
      <w:r w:rsidRPr="00A972E0">
        <w:rPr>
          <w:rFonts w:ascii="Arial" w:eastAsia="Times New Roman" w:hAnsi="Arial" w:cs="Arial"/>
          <w:lang w:val="en-GB"/>
        </w:rPr>
        <w:t>Recruit integrated care team members.</w:t>
      </w:r>
    </w:p>
    <w:p w14:paraId="37FDFE7B" w14:textId="77777777" w:rsidR="001F5357" w:rsidRPr="008A6FAA" w:rsidRDefault="001F5357" w:rsidP="00B81732">
      <w:pPr>
        <w:pStyle w:val="Heading1"/>
        <w:spacing w:before="240" w:after="240" w:line="240" w:lineRule="auto"/>
        <w:rPr>
          <w:rFonts w:ascii="Arial" w:hAnsi="Arial"/>
          <w:sz w:val="22"/>
          <w:szCs w:val="22"/>
          <w:u w:val="single"/>
          <w:lang w:val="en-GB"/>
        </w:rPr>
      </w:pPr>
      <w:r w:rsidRPr="008A6FAA">
        <w:rPr>
          <w:rFonts w:ascii="Arial" w:hAnsi="Arial"/>
          <w:sz w:val="22"/>
          <w:szCs w:val="22"/>
          <w:u w:val="single"/>
          <w:lang w:val="en-GB"/>
        </w:rPr>
        <w:t>Medium-Term Milestones (Years 2–3)</w:t>
      </w:r>
    </w:p>
    <w:p w14:paraId="26188DB3" w14:textId="77777777" w:rsidR="001F5357" w:rsidRPr="00A972E0" w:rsidRDefault="001F5357" w:rsidP="001F5357">
      <w:pPr>
        <w:pStyle w:val="ListParagraph"/>
        <w:widowControl/>
        <w:numPr>
          <w:ilvl w:val="0"/>
          <w:numId w:val="16"/>
        </w:numPr>
        <w:autoSpaceDE/>
        <w:autoSpaceDN/>
        <w:spacing w:before="240" w:after="240"/>
        <w:contextualSpacing/>
        <w:jc w:val="both"/>
        <w:rPr>
          <w:rFonts w:ascii="Arial" w:eastAsia="Times New Roman" w:hAnsi="Arial" w:cs="Arial"/>
          <w:lang w:val="en-GB"/>
        </w:rPr>
      </w:pPr>
      <w:r w:rsidRPr="00A972E0">
        <w:rPr>
          <w:rFonts w:ascii="Arial" w:eastAsia="Times New Roman" w:hAnsi="Arial" w:cs="Arial"/>
          <w:lang w:val="en-GB"/>
        </w:rPr>
        <w:t>Full implementation of integrated diabetes services.</w:t>
      </w:r>
    </w:p>
    <w:p w14:paraId="1700DDC7" w14:textId="77777777" w:rsidR="001F5357" w:rsidRPr="00A972E0" w:rsidRDefault="001F5357" w:rsidP="001F5357">
      <w:pPr>
        <w:pStyle w:val="ListParagraph"/>
        <w:widowControl/>
        <w:numPr>
          <w:ilvl w:val="0"/>
          <w:numId w:val="16"/>
        </w:numPr>
        <w:autoSpaceDE/>
        <w:autoSpaceDN/>
        <w:spacing w:before="240" w:after="240"/>
        <w:contextualSpacing/>
        <w:jc w:val="both"/>
        <w:rPr>
          <w:rFonts w:ascii="Arial" w:eastAsia="Times New Roman" w:hAnsi="Arial" w:cs="Arial"/>
          <w:lang w:val="en-GB"/>
        </w:rPr>
      </w:pPr>
      <w:r w:rsidRPr="00A972E0">
        <w:rPr>
          <w:rFonts w:ascii="Arial" w:eastAsia="Times New Roman" w:hAnsi="Arial" w:cs="Arial"/>
          <w:lang w:val="en-GB"/>
        </w:rPr>
        <w:t xml:space="preserve">Expansion of prevention and lifestyle programmes (Raimundo </w:t>
      </w:r>
      <w:r w:rsidRPr="00A972E0">
        <w:rPr>
          <w:rFonts w:ascii="Arial" w:eastAsia="Times New Roman" w:hAnsi="Arial" w:cs="Arial"/>
          <w:i/>
          <w:iCs/>
          <w:lang w:val="en-GB"/>
        </w:rPr>
        <w:t xml:space="preserve">et al. </w:t>
      </w:r>
      <w:r w:rsidRPr="00A972E0">
        <w:rPr>
          <w:rFonts w:ascii="Arial" w:eastAsia="Times New Roman" w:hAnsi="Arial" w:cs="Arial"/>
          <w:lang w:val="en-GB"/>
        </w:rPr>
        <w:t>2024).</w:t>
      </w:r>
    </w:p>
    <w:p w14:paraId="1748D54A" w14:textId="77777777" w:rsidR="001F5357" w:rsidRPr="008A6FAA" w:rsidRDefault="001F5357" w:rsidP="00B81732">
      <w:pPr>
        <w:pStyle w:val="Heading1"/>
        <w:spacing w:before="240" w:after="240" w:line="240" w:lineRule="auto"/>
        <w:rPr>
          <w:rFonts w:ascii="Arial" w:hAnsi="Arial"/>
          <w:sz w:val="22"/>
          <w:szCs w:val="22"/>
          <w:u w:val="single"/>
          <w:lang w:val="en-GB"/>
        </w:rPr>
      </w:pPr>
      <w:r w:rsidRPr="008A6FAA">
        <w:rPr>
          <w:rFonts w:ascii="Arial" w:hAnsi="Arial"/>
          <w:sz w:val="22"/>
          <w:szCs w:val="22"/>
          <w:u w:val="single"/>
          <w:lang w:val="en-GB"/>
        </w:rPr>
        <w:t>Long-Term Milestones (Years 4–5)</w:t>
      </w:r>
    </w:p>
    <w:p w14:paraId="602B41FC" w14:textId="77777777" w:rsidR="001F5357" w:rsidRPr="00A972E0" w:rsidRDefault="001F5357" w:rsidP="001F5357">
      <w:pPr>
        <w:pStyle w:val="ListParagraph"/>
        <w:widowControl/>
        <w:numPr>
          <w:ilvl w:val="0"/>
          <w:numId w:val="17"/>
        </w:numPr>
        <w:autoSpaceDE/>
        <w:autoSpaceDN/>
        <w:spacing w:before="240" w:after="240"/>
        <w:contextualSpacing/>
        <w:jc w:val="both"/>
        <w:rPr>
          <w:rFonts w:ascii="Arial" w:eastAsia="Times New Roman" w:hAnsi="Arial" w:cs="Arial"/>
          <w:lang w:val="en-GB"/>
        </w:rPr>
      </w:pPr>
      <w:r w:rsidRPr="00A972E0">
        <w:rPr>
          <w:rFonts w:ascii="Arial" w:eastAsia="Times New Roman" w:hAnsi="Arial" w:cs="Arial"/>
          <w:lang w:val="en-GB"/>
        </w:rPr>
        <w:t>Improved diabetes outcomes across LU4 population.</w:t>
      </w:r>
    </w:p>
    <w:p w14:paraId="768F5309" w14:textId="77777777" w:rsidR="001F5357" w:rsidRPr="00A972E0" w:rsidRDefault="001F5357" w:rsidP="001F5357">
      <w:pPr>
        <w:pStyle w:val="ListParagraph"/>
        <w:widowControl/>
        <w:numPr>
          <w:ilvl w:val="0"/>
          <w:numId w:val="17"/>
        </w:numPr>
        <w:autoSpaceDE/>
        <w:autoSpaceDN/>
        <w:spacing w:before="240" w:after="240"/>
        <w:contextualSpacing/>
        <w:jc w:val="both"/>
        <w:rPr>
          <w:rFonts w:ascii="Arial" w:eastAsia="Times New Roman" w:hAnsi="Arial" w:cs="Arial"/>
          <w:lang w:val="en-GB"/>
        </w:rPr>
      </w:pPr>
      <w:r w:rsidRPr="00A972E0">
        <w:rPr>
          <w:rFonts w:ascii="Arial" w:eastAsia="Times New Roman" w:hAnsi="Arial" w:cs="Arial"/>
          <w:lang w:val="en-GB"/>
        </w:rPr>
        <w:t xml:space="preserve">Reduced hospital admissions and complications (Moura Junior </w:t>
      </w:r>
      <w:r w:rsidRPr="00A972E0">
        <w:rPr>
          <w:rFonts w:ascii="Arial" w:eastAsia="Times New Roman" w:hAnsi="Arial" w:cs="Arial"/>
          <w:i/>
          <w:iCs/>
          <w:lang w:val="en-GB"/>
        </w:rPr>
        <w:t xml:space="preserve">et al. </w:t>
      </w:r>
      <w:r w:rsidRPr="00A972E0">
        <w:rPr>
          <w:rFonts w:ascii="Arial" w:eastAsia="Times New Roman" w:hAnsi="Arial" w:cs="Arial"/>
          <w:lang w:val="en-GB"/>
        </w:rPr>
        <w:t>2022).</w:t>
      </w:r>
    </w:p>
    <w:p w14:paraId="73716F16" w14:textId="77777777" w:rsidR="001F5357" w:rsidRPr="008A6FAA" w:rsidRDefault="001F5357" w:rsidP="00B81732">
      <w:pPr>
        <w:spacing w:before="240" w:after="240" w:line="240" w:lineRule="auto"/>
        <w:rPr>
          <w:rFonts w:ascii="Arial" w:eastAsia="Times New Roman" w:hAnsi="Arial" w:cs="Arial"/>
          <w:b/>
          <w:bCs/>
          <w:u w:val="single"/>
          <w:lang w:val="en-GB"/>
        </w:rPr>
      </w:pPr>
      <w:r w:rsidRPr="008A6FAA">
        <w:rPr>
          <w:rFonts w:ascii="Arial" w:eastAsia="Times New Roman" w:hAnsi="Arial" w:cs="Arial"/>
          <w:b/>
          <w:bCs/>
          <w:u w:val="single"/>
          <w:lang w:val="en-GB"/>
        </w:rPr>
        <w:t>Challenges</w:t>
      </w:r>
    </w:p>
    <w:p w14:paraId="61BF91B5" w14:textId="77777777" w:rsidR="001F5357" w:rsidRPr="00A972E0" w:rsidRDefault="001F5357" w:rsidP="001F5357">
      <w:pPr>
        <w:pStyle w:val="ListParagraph"/>
        <w:widowControl/>
        <w:numPr>
          <w:ilvl w:val="0"/>
          <w:numId w:val="18"/>
        </w:numPr>
        <w:autoSpaceDE/>
        <w:autoSpaceDN/>
        <w:spacing w:before="240" w:after="240"/>
        <w:contextualSpacing/>
        <w:jc w:val="both"/>
        <w:rPr>
          <w:rFonts w:ascii="Arial" w:eastAsia="Times New Roman" w:hAnsi="Arial" w:cs="Arial"/>
          <w:lang w:val="en-GB"/>
        </w:rPr>
      </w:pPr>
      <w:r w:rsidRPr="00A972E0">
        <w:rPr>
          <w:rFonts w:ascii="Arial" w:eastAsia="Times New Roman" w:hAnsi="Arial" w:cs="Arial"/>
          <w:lang w:val="en-GB"/>
        </w:rPr>
        <w:t>Workforce shortages.</w:t>
      </w:r>
    </w:p>
    <w:p w14:paraId="0D45AA31" w14:textId="77777777" w:rsidR="001F5357" w:rsidRPr="00A972E0" w:rsidRDefault="001F5357" w:rsidP="001F5357">
      <w:pPr>
        <w:pStyle w:val="ListParagraph"/>
        <w:widowControl/>
        <w:numPr>
          <w:ilvl w:val="0"/>
          <w:numId w:val="18"/>
        </w:numPr>
        <w:autoSpaceDE/>
        <w:autoSpaceDN/>
        <w:spacing w:before="240" w:after="240"/>
        <w:contextualSpacing/>
        <w:jc w:val="both"/>
        <w:rPr>
          <w:rFonts w:ascii="Arial" w:eastAsia="Times New Roman" w:hAnsi="Arial" w:cs="Arial"/>
          <w:lang w:val="en-GB"/>
        </w:rPr>
      </w:pPr>
      <w:r w:rsidRPr="00A972E0">
        <w:rPr>
          <w:rFonts w:ascii="Arial" w:eastAsia="Times New Roman" w:hAnsi="Arial" w:cs="Arial"/>
          <w:lang w:val="en-GB"/>
        </w:rPr>
        <w:t>Limited financial resources.</w:t>
      </w:r>
    </w:p>
    <w:p w14:paraId="449EE0AF" w14:textId="77777777" w:rsidR="001F5357" w:rsidRPr="008A6FAA" w:rsidRDefault="001F5357" w:rsidP="00B81732">
      <w:pPr>
        <w:spacing w:before="240" w:after="240" w:line="240" w:lineRule="auto"/>
        <w:rPr>
          <w:rFonts w:ascii="Arial" w:eastAsia="Times New Roman" w:hAnsi="Arial" w:cs="Arial"/>
          <w:b/>
          <w:bCs/>
          <w:u w:val="single"/>
          <w:lang w:val="en-GB"/>
        </w:rPr>
      </w:pPr>
      <w:r w:rsidRPr="008A6FAA">
        <w:rPr>
          <w:rFonts w:ascii="Arial" w:eastAsia="Times New Roman" w:hAnsi="Arial" w:cs="Arial"/>
          <w:b/>
          <w:bCs/>
          <w:u w:val="single"/>
          <w:lang w:val="en-GB"/>
        </w:rPr>
        <w:t>Evaluation</w:t>
      </w:r>
    </w:p>
    <w:p w14:paraId="1E1E6CF9" w14:textId="77777777" w:rsidR="001F5357" w:rsidRPr="00A972E0" w:rsidRDefault="001F5357" w:rsidP="001F5357">
      <w:pPr>
        <w:pStyle w:val="ListParagraph"/>
        <w:widowControl/>
        <w:numPr>
          <w:ilvl w:val="0"/>
          <w:numId w:val="19"/>
        </w:numPr>
        <w:autoSpaceDE/>
        <w:autoSpaceDN/>
        <w:spacing w:before="240" w:after="240"/>
        <w:contextualSpacing/>
        <w:jc w:val="both"/>
        <w:rPr>
          <w:rFonts w:ascii="Arial" w:eastAsia="Times New Roman" w:hAnsi="Arial" w:cs="Arial"/>
          <w:lang w:val="en-GB"/>
        </w:rPr>
      </w:pPr>
      <w:r w:rsidRPr="00A972E0">
        <w:rPr>
          <w:rFonts w:ascii="Arial" w:eastAsia="Times New Roman" w:hAnsi="Arial" w:cs="Arial"/>
          <w:lang w:val="en-GB"/>
        </w:rPr>
        <w:t>Annual service reviews.</w:t>
      </w:r>
    </w:p>
    <w:p w14:paraId="1047464E" w14:textId="77777777" w:rsidR="001F5357" w:rsidRPr="00A972E0" w:rsidRDefault="001F5357" w:rsidP="001F5357">
      <w:pPr>
        <w:pStyle w:val="ListParagraph"/>
        <w:widowControl/>
        <w:numPr>
          <w:ilvl w:val="0"/>
          <w:numId w:val="19"/>
        </w:numPr>
        <w:autoSpaceDE/>
        <w:autoSpaceDN/>
        <w:spacing w:before="240" w:after="240"/>
        <w:contextualSpacing/>
        <w:jc w:val="both"/>
        <w:rPr>
          <w:rFonts w:ascii="Arial" w:eastAsia="Times New Roman" w:hAnsi="Arial" w:cs="Arial"/>
          <w:lang w:val="en-GB"/>
        </w:rPr>
      </w:pPr>
      <w:r w:rsidRPr="00A972E0">
        <w:rPr>
          <w:rFonts w:ascii="Arial" w:eastAsia="Times New Roman" w:hAnsi="Arial" w:cs="Arial"/>
          <w:lang w:val="en-GB"/>
        </w:rPr>
        <w:t>Patient feedback surveys.</w:t>
      </w:r>
    </w:p>
    <w:p w14:paraId="1960DA82" w14:textId="5E37F74E" w:rsidR="001F5357" w:rsidRPr="00D021DD" w:rsidRDefault="00D021DD" w:rsidP="00D021DD">
      <w:pPr>
        <w:jc w:val="both"/>
        <w:rPr>
          <w:rFonts w:ascii="Arial" w:eastAsia="Times New Roman" w:hAnsi="Arial" w:cs="Arial"/>
          <w:b/>
          <w:bCs/>
          <w:color w:val="000000" w:themeColor="text1"/>
          <w:sz w:val="24"/>
          <w:szCs w:val="24"/>
          <w:u w:val="single"/>
          <w:lang w:val="en-GB"/>
        </w:rPr>
      </w:pPr>
      <w:r>
        <w:rPr>
          <w:rFonts w:ascii="Arial" w:eastAsia="Times New Roman" w:hAnsi="Arial" w:cs="Arial"/>
          <w:b/>
          <w:bCs/>
          <w:color w:val="000000" w:themeColor="text1"/>
          <w:sz w:val="24"/>
          <w:szCs w:val="24"/>
          <w:u w:val="single"/>
          <w:lang w:val="en-GB"/>
        </w:rPr>
        <w:lastRenderedPageBreak/>
        <w:t>5.</w:t>
      </w:r>
      <w:r w:rsidR="001F5357" w:rsidRPr="00D021DD">
        <w:rPr>
          <w:rFonts w:ascii="Arial" w:eastAsia="Times New Roman" w:hAnsi="Arial" w:cs="Arial"/>
          <w:b/>
          <w:bCs/>
          <w:color w:val="000000" w:themeColor="text1"/>
          <w:sz w:val="24"/>
          <w:szCs w:val="24"/>
          <w:u w:val="single"/>
          <w:lang w:val="en-GB"/>
        </w:rPr>
        <w:t>Leadership and Management Framework for DiaWell LU4</w:t>
      </w:r>
    </w:p>
    <w:p w14:paraId="33AB5B3C" w14:textId="77777777" w:rsidR="001F5357" w:rsidRPr="00A972E0" w:rsidRDefault="001F5357" w:rsidP="00DA2055">
      <w:pPr>
        <w:pStyle w:val="ListParagraph"/>
        <w:widowControl/>
        <w:numPr>
          <w:ilvl w:val="0"/>
          <w:numId w:val="20"/>
        </w:numPr>
        <w:autoSpaceDE/>
        <w:autoSpaceDN/>
        <w:contextualSpacing/>
        <w:jc w:val="both"/>
        <w:rPr>
          <w:rFonts w:ascii="Arial" w:eastAsia="Times New Roman" w:hAnsi="Arial" w:cs="Arial"/>
          <w:color w:val="000000" w:themeColor="text1"/>
          <w:lang w:val="en-GB"/>
        </w:rPr>
      </w:pPr>
      <w:r w:rsidRPr="00A972E0">
        <w:rPr>
          <w:rFonts w:ascii="Arial" w:eastAsia="Times New Roman" w:hAnsi="Arial" w:cs="Arial"/>
          <w:color w:val="000000" w:themeColor="text1"/>
          <w:lang w:val="en-GB"/>
        </w:rPr>
        <w:t xml:space="preserve">The success of DiaWell LU4, a joint venture in diabetes care in Luton, depends on good leadership as per the national and local policy frameworks. </w:t>
      </w:r>
    </w:p>
    <w:p w14:paraId="4FD7D481" w14:textId="77777777" w:rsidR="001F5357" w:rsidRPr="00A972E0" w:rsidRDefault="001F5357" w:rsidP="00DA2055">
      <w:pPr>
        <w:pStyle w:val="ListParagraph"/>
        <w:widowControl/>
        <w:numPr>
          <w:ilvl w:val="0"/>
          <w:numId w:val="20"/>
        </w:numPr>
        <w:autoSpaceDE/>
        <w:autoSpaceDN/>
        <w:contextualSpacing/>
        <w:jc w:val="both"/>
        <w:rPr>
          <w:rFonts w:ascii="Arial" w:eastAsia="Times New Roman" w:hAnsi="Arial" w:cs="Arial"/>
          <w:color w:val="000000" w:themeColor="text1"/>
          <w:lang w:val="en-GB"/>
        </w:rPr>
      </w:pPr>
      <w:r w:rsidRPr="00A972E0">
        <w:rPr>
          <w:rFonts w:ascii="Arial" w:eastAsia="Times New Roman" w:hAnsi="Arial" w:cs="Arial"/>
          <w:color w:val="000000" w:themeColor="text1"/>
          <w:lang w:val="en-GB"/>
        </w:rPr>
        <w:t xml:space="preserve">This leads to coordinated services that help to prevent, treat, and manage Type 2 diabetes in adults aged 17 and above. </w:t>
      </w:r>
    </w:p>
    <w:p w14:paraId="26002C2F" w14:textId="77777777" w:rsidR="001F5357" w:rsidRPr="008A6FAA" w:rsidRDefault="001F5357" w:rsidP="005F6DE0">
      <w:pPr>
        <w:spacing w:line="240" w:lineRule="auto"/>
        <w:jc w:val="both"/>
        <w:rPr>
          <w:rFonts w:ascii="Arial" w:eastAsia="Times New Roman" w:hAnsi="Arial" w:cs="Arial"/>
          <w:b/>
          <w:bCs/>
          <w:color w:val="000000" w:themeColor="text1"/>
          <w:u w:val="single"/>
          <w:lang w:val="en-GB"/>
        </w:rPr>
      </w:pPr>
      <w:r w:rsidRPr="008A6FAA">
        <w:rPr>
          <w:rFonts w:ascii="Arial" w:eastAsia="Times New Roman" w:hAnsi="Arial" w:cs="Arial"/>
          <w:b/>
          <w:bCs/>
          <w:color w:val="000000" w:themeColor="text1"/>
          <w:u w:val="single"/>
          <w:lang w:val="en-GB"/>
        </w:rPr>
        <w:t>National Policy Supporting Service Integration</w:t>
      </w:r>
    </w:p>
    <w:p w14:paraId="6FABE050" w14:textId="77777777" w:rsidR="001F5357" w:rsidRPr="00A972E0" w:rsidRDefault="001F5357" w:rsidP="001F5357">
      <w:pPr>
        <w:pStyle w:val="ListParagraph"/>
        <w:widowControl/>
        <w:numPr>
          <w:ilvl w:val="0"/>
          <w:numId w:val="21"/>
        </w:numPr>
        <w:autoSpaceDE/>
        <w:autoSpaceDN/>
        <w:contextualSpacing/>
        <w:jc w:val="both"/>
        <w:rPr>
          <w:rFonts w:ascii="Arial" w:eastAsia="Times New Roman" w:hAnsi="Arial" w:cs="Arial"/>
          <w:color w:val="000000" w:themeColor="text1"/>
          <w:lang w:val="en-GB"/>
        </w:rPr>
      </w:pPr>
      <w:r w:rsidRPr="00A972E0">
        <w:rPr>
          <w:rFonts w:ascii="Arial" w:eastAsia="Times New Roman" w:hAnsi="Arial" w:cs="Arial"/>
          <w:color w:val="000000" w:themeColor="text1"/>
          <w:lang w:val="en-GB"/>
        </w:rPr>
        <w:t xml:space="preserve">The National Health Service Long Term Plan facilitates integration of services by encouraging coordinated and preventive healthcare services. </w:t>
      </w:r>
    </w:p>
    <w:p w14:paraId="2FC943B7" w14:textId="77777777" w:rsidR="001F5357" w:rsidRPr="00A972E0" w:rsidRDefault="001F5357" w:rsidP="001F5357">
      <w:pPr>
        <w:pStyle w:val="ListParagraph"/>
        <w:widowControl/>
        <w:numPr>
          <w:ilvl w:val="0"/>
          <w:numId w:val="21"/>
        </w:numPr>
        <w:autoSpaceDE/>
        <w:autoSpaceDN/>
        <w:contextualSpacing/>
        <w:jc w:val="both"/>
        <w:rPr>
          <w:rFonts w:ascii="Arial" w:eastAsia="Times New Roman" w:hAnsi="Arial" w:cs="Arial"/>
          <w:color w:val="000000" w:themeColor="text1"/>
          <w:lang w:val="en-GB"/>
        </w:rPr>
      </w:pPr>
      <w:r w:rsidRPr="00A972E0">
        <w:rPr>
          <w:rFonts w:ascii="Arial" w:eastAsia="Times New Roman" w:hAnsi="Arial" w:cs="Arial"/>
          <w:color w:val="000000" w:themeColor="text1"/>
          <w:lang w:val="en-GB"/>
        </w:rPr>
        <w:t xml:space="preserve">With the help of Integrated Care Systems, organisations work together to provide coordinated care to individuals with long-term conditions, including Type 2 diabetes. </w:t>
      </w:r>
    </w:p>
    <w:p w14:paraId="573797A0" w14:textId="77777777" w:rsidR="001F5357" w:rsidRPr="008A6FAA" w:rsidRDefault="001F5357" w:rsidP="005F6DE0">
      <w:pPr>
        <w:spacing w:line="240" w:lineRule="auto"/>
        <w:jc w:val="both"/>
        <w:rPr>
          <w:rFonts w:ascii="Arial" w:eastAsia="Times New Roman" w:hAnsi="Arial" w:cs="Arial"/>
          <w:b/>
          <w:bCs/>
          <w:color w:val="000000" w:themeColor="text1"/>
          <w:u w:val="single"/>
          <w:lang w:val="en-GB"/>
        </w:rPr>
      </w:pPr>
      <w:r w:rsidRPr="008A6FAA">
        <w:rPr>
          <w:rFonts w:ascii="Arial" w:eastAsia="Times New Roman" w:hAnsi="Arial" w:cs="Arial"/>
          <w:b/>
          <w:bCs/>
          <w:color w:val="000000" w:themeColor="text1"/>
          <w:u w:val="single"/>
          <w:lang w:val="en-GB"/>
        </w:rPr>
        <w:t>Legislative Support for Integrated Care</w:t>
      </w:r>
    </w:p>
    <w:p w14:paraId="0AC0AE4B" w14:textId="77777777" w:rsidR="001F5357" w:rsidRPr="00A972E0" w:rsidRDefault="001F5357" w:rsidP="001F5357">
      <w:pPr>
        <w:pStyle w:val="ListParagraph"/>
        <w:widowControl/>
        <w:numPr>
          <w:ilvl w:val="0"/>
          <w:numId w:val="22"/>
        </w:numPr>
        <w:autoSpaceDE/>
        <w:autoSpaceDN/>
        <w:contextualSpacing/>
        <w:jc w:val="both"/>
        <w:rPr>
          <w:rFonts w:ascii="Arial" w:eastAsia="Times New Roman" w:hAnsi="Arial" w:cs="Arial"/>
          <w:color w:val="000000" w:themeColor="text1"/>
          <w:lang w:val="en-GB"/>
        </w:rPr>
      </w:pPr>
      <w:r w:rsidRPr="00A972E0">
        <w:rPr>
          <w:rFonts w:ascii="Arial" w:eastAsia="Times New Roman" w:hAnsi="Arial" w:cs="Arial"/>
          <w:color w:val="000000" w:themeColor="text1"/>
          <w:lang w:val="en-GB"/>
        </w:rPr>
        <w:t>The Health and Care Act 2022 encourage the collaboration of health and social care organisations in order to enhance the health outcomes of the population (</w:t>
      </w:r>
      <w:r w:rsidRPr="00A972E0">
        <w:rPr>
          <w:rFonts w:ascii="Arial" w:hAnsi="Arial" w:cs="Arial"/>
          <w:color w:val="000000" w:themeColor="text1"/>
          <w:lang w:val="en-GB"/>
        </w:rPr>
        <w:t xml:space="preserve">Legislation, </w:t>
      </w:r>
      <w:r w:rsidRPr="00A972E0">
        <w:rPr>
          <w:rFonts w:ascii="Arial" w:eastAsia="Times New Roman" w:hAnsi="Arial" w:cs="Arial"/>
          <w:color w:val="000000" w:themeColor="text1"/>
          <w:lang w:val="en-GB"/>
        </w:rPr>
        <w:t xml:space="preserve">2025). </w:t>
      </w:r>
    </w:p>
    <w:p w14:paraId="1CEB2C92" w14:textId="77777777" w:rsidR="001F5357" w:rsidRPr="00A972E0" w:rsidRDefault="001F5357" w:rsidP="001F5357">
      <w:pPr>
        <w:pStyle w:val="ListParagraph"/>
        <w:widowControl/>
        <w:numPr>
          <w:ilvl w:val="0"/>
          <w:numId w:val="22"/>
        </w:numPr>
        <w:autoSpaceDE/>
        <w:autoSpaceDN/>
        <w:contextualSpacing/>
        <w:jc w:val="both"/>
        <w:rPr>
          <w:rFonts w:ascii="Arial" w:eastAsia="Times New Roman" w:hAnsi="Arial" w:cs="Arial"/>
          <w:color w:val="000000" w:themeColor="text1"/>
          <w:lang w:val="en-GB"/>
        </w:rPr>
      </w:pPr>
      <w:r w:rsidRPr="00A972E0">
        <w:rPr>
          <w:rFonts w:ascii="Arial" w:eastAsia="Times New Roman" w:hAnsi="Arial" w:cs="Arial"/>
          <w:color w:val="000000" w:themeColor="text1"/>
          <w:lang w:val="en-GB"/>
        </w:rPr>
        <w:t>This law reinforced the Integrated Care Systems in all of England and promotes cooperation between the local authorities, healthcare providers, and community organisations to minimise the disparities and enhance access to integrated healthcare services.</w:t>
      </w:r>
    </w:p>
    <w:p w14:paraId="05198ECC" w14:textId="77777777" w:rsidR="001F5357" w:rsidRPr="008A6FAA" w:rsidRDefault="001F5357" w:rsidP="005F6DE0">
      <w:pPr>
        <w:spacing w:line="240" w:lineRule="auto"/>
        <w:jc w:val="both"/>
        <w:rPr>
          <w:rFonts w:ascii="Arial" w:eastAsia="Times New Roman" w:hAnsi="Arial" w:cs="Arial"/>
          <w:b/>
          <w:bCs/>
          <w:color w:val="000000" w:themeColor="text1"/>
          <w:u w:val="single"/>
          <w:lang w:val="en-GB"/>
        </w:rPr>
      </w:pPr>
      <w:r w:rsidRPr="008A6FAA">
        <w:rPr>
          <w:rFonts w:ascii="Arial" w:eastAsia="Times New Roman" w:hAnsi="Arial" w:cs="Arial"/>
          <w:b/>
          <w:bCs/>
          <w:color w:val="000000" w:themeColor="text1"/>
          <w:u w:val="single"/>
          <w:lang w:val="en-GB"/>
        </w:rPr>
        <w:t>Local Policy and Public Health Priorities</w:t>
      </w:r>
    </w:p>
    <w:p w14:paraId="4087CC9A" w14:textId="77777777" w:rsidR="001F5357" w:rsidRPr="00A972E0" w:rsidRDefault="001F5357" w:rsidP="001F5357">
      <w:pPr>
        <w:pStyle w:val="ListParagraph"/>
        <w:widowControl/>
        <w:numPr>
          <w:ilvl w:val="0"/>
          <w:numId w:val="23"/>
        </w:numPr>
        <w:autoSpaceDE/>
        <w:autoSpaceDN/>
        <w:contextualSpacing/>
        <w:jc w:val="both"/>
        <w:rPr>
          <w:rFonts w:ascii="Arial" w:eastAsia="Times New Roman" w:hAnsi="Arial" w:cs="Arial"/>
          <w:color w:val="000000" w:themeColor="text1"/>
          <w:lang w:val="en-GB"/>
        </w:rPr>
      </w:pPr>
      <w:r w:rsidRPr="00A972E0">
        <w:rPr>
          <w:rFonts w:ascii="Arial" w:eastAsia="Times New Roman" w:hAnsi="Arial" w:cs="Arial"/>
          <w:color w:val="000000" w:themeColor="text1"/>
          <w:lang w:val="en-GB"/>
        </w:rPr>
        <w:t xml:space="preserve">Diabetes prevention has been placed among the key priorities in the local strategies prepared by Luton Borough Council and regional public health organisations. </w:t>
      </w:r>
    </w:p>
    <w:p w14:paraId="34C0F508" w14:textId="77777777" w:rsidR="001F5357" w:rsidRPr="00A972E0" w:rsidRDefault="001F5357" w:rsidP="001F5357">
      <w:pPr>
        <w:pStyle w:val="ListParagraph"/>
        <w:widowControl/>
        <w:numPr>
          <w:ilvl w:val="0"/>
          <w:numId w:val="23"/>
        </w:numPr>
        <w:autoSpaceDE/>
        <w:autoSpaceDN/>
        <w:contextualSpacing/>
        <w:jc w:val="both"/>
        <w:rPr>
          <w:rFonts w:ascii="Arial" w:eastAsia="Times New Roman" w:hAnsi="Arial" w:cs="Arial"/>
          <w:color w:val="000000" w:themeColor="text1"/>
          <w:lang w:val="en-GB"/>
        </w:rPr>
      </w:pPr>
      <w:r w:rsidRPr="00A972E0">
        <w:rPr>
          <w:rFonts w:ascii="Arial" w:eastAsia="Times New Roman" w:hAnsi="Arial" w:cs="Arial"/>
          <w:color w:val="000000" w:themeColor="text1"/>
          <w:lang w:val="en-GB"/>
        </w:rPr>
        <w:t>Based on the information of the Joint Strategic Needs Assessment, the local authorities recognise the health issues such as diabetes and obesity and work out the specific strategies to enhance the prevention, treatment, and community health outcomes.</w:t>
      </w:r>
    </w:p>
    <w:p w14:paraId="6984F983" w14:textId="77777777" w:rsidR="001F5357" w:rsidRPr="008A6FAA" w:rsidRDefault="001F5357" w:rsidP="005F6DE0">
      <w:pPr>
        <w:spacing w:line="240" w:lineRule="auto"/>
        <w:jc w:val="both"/>
        <w:rPr>
          <w:rFonts w:ascii="Arial" w:eastAsia="Times New Roman" w:hAnsi="Arial" w:cs="Arial"/>
          <w:b/>
          <w:bCs/>
          <w:color w:val="000000" w:themeColor="text1"/>
          <w:u w:val="single"/>
          <w:lang w:val="en-GB"/>
        </w:rPr>
      </w:pPr>
      <w:r w:rsidRPr="008A6FAA">
        <w:rPr>
          <w:rFonts w:ascii="Arial" w:eastAsia="Times New Roman" w:hAnsi="Arial" w:cs="Arial"/>
          <w:b/>
          <w:bCs/>
          <w:color w:val="000000" w:themeColor="text1"/>
          <w:u w:val="single"/>
          <w:lang w:val="en-GB"/>
        </w:rPr>
        <w:t>Economic Value of Integrated Care</w:t>
      </w:r>
    </w:p>
    <w:p w14:paraId="2D650CFA" w14:textId="77777777" w:rsidR="001F5357" w:rsidRPr="00A972E0" w:rsidRDefault="001F5357" w:rsidP="001F5357">
      <w:pPr>
        <w:pStyle w:val="ListParagraph"/>
        <w:widowControl/>
        <w:numPr>
          <w:ilvl w:val="0"/>
          <w:numId w:val="24"/>
        </w:numPr>
        <w:autoSpaceDE/>
        <w:autoSpaceDN/>
        <w:contextualSpacing/>
        <w:jc w:val="both"/>
        <w:rPr>
          <w:rFonts w:ascii="Arial" w:eastAsia="Times New Roman" w:hAnsi="Arial" w:cs="Arial"/>
          <w:color w:val="000000" w:themeColor="text1"/>
          <w:lang w:val="en-GB"/>
        </w:rPr>
      </w:pPr>
      <w:r w:rsidRPr="00A972E0">
        <w:rPr>
          <w:rFonts w:ascii="Arial" w:eastAsia="Times New Roman" w:hAnsi="Arial" w:cs="Arial"/>
          <w:color w:val="000000" w:themeColor="text1"/>
          <w:lang w:val="en-GB"/>
        </w:rPr>
        <w:t xml:space="preserve">DiaWell LU4 provision has to be managed in terms of financial resources, and the quality of care should not be compromised. </w:t>
      </w:r>
    </w:p>
    <w:p w14:paraId="18AFAC5D" w14:textId="77777777" w:rsidR="001F5357" w:rsidRPr="008A6FAA" w:rsidRDefault="001F5357" w:rsidP="001F5357">
      <w:pPr>
        <w:pStyle w:val="ListParagraph"/>
        <w:widowControl/>
        <w:numPr>
          <w:ilvl w:val="0"/>
          <w:numId w:val="24"/>
        </w:numPr>
        <w:autoSpaceDE/>
        <w:autoSpaceDN/>
        <w:contextualSpacing/>
        <w:jc w:val="both"/>
        <w:rPr>
          <w:rFonts w:ascii="Arial" w:eastAsia="Times New Roman" w:hAnsi="Arial" w:cs="Arial"/>
          <w:color w:val="000000" w:themeColor="text1"/>
          <w:u w:val="single"/>
          <w:lang w:val="en-GB"/>
        </w:rPr>
      </w:pPr>
      <w:r w:rsidRPr="00A972E0">
        <w:rPr>
          <w:rFonts w:ascii="Arial" w:eastAsia="Times New Roman" w:hAnsi="Arial" w:cs="Arial"/>
          <w:color w:val="000000" w:themeColor="text1"/>
          <w:lang w:val="en-GB"/>
        </w:rPr>
        <w:t xml:space="preserve">The long-term healthcare costs can be reduced with the help of integrated services that help to avoid complications of Type 2 diabetes, such as heart disease or kidney failure (Njom, 2025). </w:t>
      </w:r>
    </w:p>
    <w:p w14:paraId="26742196" w14:textId="77777777" w:rsidR="001F5357" w:rsidRPr="008A6FAA" w:rsidRDefault="001F5357" w:rsidP="00C36521">
      <w:pPr>
        <w:spacing w:line="276" w:lineRule="auto"/>
        <w:jc w:val="both"/>
        <w:rPr>
          <w:rFonts w:ascii="Arial" w:eastAsia="Times New Roman" w:hAnsi="Arial" w:cs="Arial"/>
          <w:b/>
          <w:bCs/>
          <w:color w:val="000000" w:themeColor="text1"/>
          <w:u w:val="single"/>
        </w:rPr>
      </w:pPr>
      <w:r w:rsidRPr="008A6FAA">
        <w:rPr>
          <w:rFonts w:ascii="Arial" w:eastAsia="Times New Roman" w:hAnsi="Arial" w:cs="Arial"/>
          <w:b/>
          <w:bCs/>
          <w:color w:val="000000" w:themeColor="text1"/>
          <w:u w:val="single"/>
        </w:rPr>
        <w:t>Estimated Cost and Funding of DiaWell LU4 Integrated Service</w:t>
      </w:r>
    </w:p>
    <w:p w14:paraId="50393B00" w14:textId="77777777" w:rsidR="001F5357" w:rsidRPr="00A972E0" w:rsidRDefault="001F5357" w:rsidP="00C36521">
      <w:pPr>
        <w:pStyle w:val="ListParagraph"/>
        <w:widowControl/>
        <w:numPr>
          <w:ilvl w:val="0"/>
          <w:numId w:val="27"/>
        </w:numPr>
        <w:autoSpaceDE/>
        <w:autoSpaceDN/>
        <w:spacing w:line="276" w:lineRule="auto"/>
        <w:contextualSpacing/>
        <w:jc w:val="both"/>
        <w:rPr>
          <w:rFonts w:ascii="Arial" w:eastAsia="Times New Roman" w:hAnsi="Arial" w:cs="Arial"/>
          <w:color w:val="000000" w:themeColor="text1"/>
        </w:rPr>
      </w:pPr>
      <w:r w:rsidRPr="00A972E0">
        <w:rPr>
          <w:rFonts w:ascii="Arial" w:eastAsia="Times New Roman" w:hAnsi="Arial" w:cs="Arial"/>
          <w:color w:val="000000" w:themeColor="text1"/>
        </w:rPr>
        <w:t>An integrated diabetes service within a locality like Luton can cost the community between 1.5 million and 2.5million in a year</w:t>
      </w:r>
    </w:p>
    <w:p w14:paraId="3E996217" w14:textId="77777777" w:rsidR="001F5357" w:rsidRPr="00A972E0" w:rsidRDefault="001F5357" w:rsidP="00C36521">
      <w:pPr>
        <w:pStyle w:val="ListParagraph"/>
        <w:widowControl/>
        <w:numPr>
          <w:ilvl w:val="0"/>
          <w:numId w:val="27"/>
        </w:numPr>
        <w:autoSpaceDE/>
        <w:autoSpaceDN/>
        <w:spacing w:line="276" w:lineRule="auto"/>
        <w:contextualSpacing/>
        <w:jc w:val="both"/>
        <w:rPr>
          <w:rFonts w:ascii="Arial" w:eastAsia="Times New Roman" w:hAnsi="Arial" w:cs="Arial"/>
          <w:color w:val="000000" w:themeColor="text1"/>
        </w:rPr>
      </w:pPr>
      <w:r w:rsidRPr="00A972E0">
        <w:rPr>
          <w:rFonts w:ascii="Arial" w:eastAsia="Times New Roman" w:hAnsi="Arial" w:cs="Arial"/>
          <w:color w:val="000000" w:themeColor="text1"/>
        </w:rPr>
        <w:t>Digital solutions, such as telehealth solutions and glucose monitoring systems, can cost the organisation about £200,000-400,000 per year, whereas the workforce costs constitute the greatest share of the budget.</w:t>
      </w:r>
    </w:p>
    <w:p w14:paraId="1D54E632" w14:textId="77777777" w:rsidR="001F5357" w:rsidRPr="008A6FAA" w:rsidRDefault="001F5357" w:rsidP="005F6DE0">
      <w:pPr>
        <w:spacing w:line="240" w:lineRule="auto"/>
        <w:jc w:val="both"/>
        <w:rPr>
          <w:rFonts w:ascii="Arial" w:eastAsia="Times New Roman" w:hAnsi="Arial" w:cs="Arial"/>
          <w:b/>
          <w:bCs/>
          <w:color w:val="000000" w:themeColor="text1"/>
          <w:u w:val="single"/>
          <w:lang w:val="en-GB"/>
        </w:rPr>
      </w:pPr>
      <w:r w:rsidRPr="008A6FAA">
        <w:rPr>
          <w:rFonts w:ascii="Arial" w:eastAsia="Times New Roman" w:hAnsi="Arial" w:cs="Arial"/>
          <w:b/>
          <w:bCs/>
          <w:color w:val="000000" w:themeColor="text1"/>
          <w:u w:val="single"/>
          <w:lang w:val="en-GB"/>
        </w:rPr>
        <w:t>Achieving Best Value in Service Integration</w:t>
      </w:r>
    </w:p>
    <w:p w14:paraId="5D0FDDD6" w14:textId="77777777" w:rsidR="001F5357" w:rsidRPr="00A972E0" w:rsidRDefault="001F5357" w:rsidP="001F5357">
      <w:pPr>
        <w:pStyle w:val="ListParagraph"/>
        <w:widowControl/>
        <w:numPr>
          <w:ilvl w:val="0"/>
          <w:numId w:val="25"/>
        </w:numPr>
        <w:autoSpaceDE/>
        <w:autoSpaceDN/>
        <w:contextualSpacing/>
        <w:jc w:val="both"/>
        <w:rPr>
          <w:rFonts w:ascii="Arial" w:eastAsia="Times New Roman" w:hAnsi="Arial" w:cs="Arial"/>
          <w:color w:val="000000" w:themeColor="text1"/>
          <w:lang w:val="en-GB"/>
        </w:rPr>
      </w:pPr>
      <w:r w:rsidRPr="00A972E0">
        <w:rPr>
          <w:rFonts w:ascii="Arial" w:eastAsia="Times New Roman" w:hAnsi="Arial" w:cs="Arial"/>
          <w:color w:val="000000" w:themeColor="text1"/>
          <w:lang w:val="en-GB"/>
        </w:rPr>
        <w:t xml:space="preserve">Shared commissioning, digital health monitoring and preventive lifestyle programmes can be used to achieve the best value in DiaWell LU4. </w:t>
      </w:r>
    </w:p>
    <w:p w14:paraId="44BE3422" w14:textId="77777777" w:rsidR="001F5357" w:rsidRPr="00A972E0" w:rsidRDefault="001F5357" w:rsidP="001F5357">
      <w:pPr>
        <w:pStyle w:val="ListParagraph"/>
        <w:widowControl/>
        <w:numPr>
          <w:ilvl w:val="0"/>
          <w:numId w:val="25"/>
        </w:numPr>
        <w:autoSpaceDE/>
        <w:autoSpaceDN/>
        <w:contextualSpacing/>
        <w:jc w:val="both"/>
        <w:rPr>
          <w:rFonts w:ascii="Arial" w:eastAsia="Times New Roman" w:hAnsi="Arial" w:cs="Arial"/>
          <w:color w:val="000000" w:themeColor="text1"/>
          <w:lang w:val="en-GB"/>
        </w:rPr>
      </w:pPr>
      <w:r w:rsidRPr="00A972E0">
        <w:rPr>
          <w:rFonts w:ascii="Arial" w:eastAsia="Times New Roman" w:hAnsi="Arial" w:cs="Arial"/>
          <w:color w:val="000000" w:themeColor="text1"/>
          <w:lang w:val="en-GB"/>
        </w:rPr>
        <w:t xml:space="preserve">The cooperation between the health services, local authorities, and voluntary organisations allows combining resources and utilising them effectively (Khatri </w:t>
      </w:r>
      <w:r w:rsidRPr="00A972E0">
        <w:rPr>
          <w:rFonts w:ascii="Arial" w:eastAsia="Times New Roman" w:hAnsi="Arial" w:cs="Arial"/>
          <w:i/>
          <w:iCs/>
          <w:color w:val="000000" w:themeColor="text1"/>
          <w:lang w:val="en-GB"/>
        </w:rPr>
        <w:t>et al.</w:t>
      </w:r>
      <w:r w:rsidRPr="00A972E0">
        <w:rPr>
          <w:rFonts w:ascii="Arial" w:eastAsia="Times New Roman" w:hAnsi="Arial" w:cs="Arial"/>
          <w:color w:val="000000" w:themeColor="text1"/>
          <w:lang w:val="en-GB"/>
        </w:rPr>
        <w:t xml:space="preserve"> 2023). </w:t>
      </w:r>
    </w:p>
    <w:p w14:paraId="4FE2CA93" w14:textId="77777777" w:rsidR="001F5357" w:rsidRPr="008A6FAA" w:rsidRDefault="001F5357" w:rsidP="005F6DE0">
      <w:pPr>
        <w:spacing w:line="240" w:lineRule="auto"/>
        <w:jc w:val="both"/>
        <w:rPr>
          <w:rFonts w:ascii="Arial" w:eastAsia="Times New Roman" w:hAnsi="Arial" w:cs="Arial"/>
          <w:b/>
          <w:bCs/>
          <w:color w:val="000000" w:themeColor="text1"/>
          <w:u w:val="single"/>
          <w:lang w:val="en-GB"/>
        </w:rPr>
      </w:pPr>
      <w:r w:rsidRPr="008A6FAA">
        <w:rPr>
          <w:rFonts w:ascii="Arial" w:eastAsia="Times New Roman" w:hAnsi="Arial" w:cs="Arial"/>
          <w:b/>
          <w:bCs/>
          <w:color w:val="000000" w:themeColor="text1"/>
          <w:u w:val="single"/>
          <w:lang w:val="en-GB"/>
        </w:rPr>
        <w:t>Leadership Skills for Successful Integration</w:t>
      </w:r>
    </w:p>
    <w:p w14:paraId="4A825B85" w14:textId="77777777" w:rsidR="001F5357" w:rsidRPr="00A972E0" w:rsidRDefault="001F5357" w:rsidP="001F5357">
      <w:pPr>
        <w:pStyle w:val="ListParagraph"/>
        <w:widowControl/>
        <w:numPr>
          <w:ilvl w:val="0"/>
          <w:numId w:val="26"/>
        </w:numPr>
        <w:autoSpaceDE/>
        <w:autoSpaceDN/>
        <w:contextualSpacing/>
        <w:jc w:val="both"/>
        <w:rPr>
          <w:rFonts w:ascii="Arial" w:eastAsia="Times New Roman" w:hAnsi="Arial" w:cs="Arial"/>
          <w:color w:val="000000" w:themeColor="text1"/>
          <w:lang w:val="en-GB"/>
        </w:rPr>
      </w:pPr>
      <w:r w:rsidRPr="00A972E0">
        <w:rPr>
          <w:rFonts w:ascii="Arial" w:eastAsia="Times New Roman" w:hAnsi="Arial" w:cs="Arial"/>
          <w:color w:val="000000" w:themeColor="text1"/>
          <w:lang w:val="en-GB"/>
        </w:rPr>
        <w:t xml:space="preserve">The main competencies are team-based decision-making, excellent communication, cultural competence, and strategic planning. </w:t>
      </w:r>
    </w:p>
    <w:p w14:paraId="05FDC94C" w14:textId="77777777" w:rsidR="00C36521" w:rsidRPr="00A972E0" w:rsidRDefault="00C36521" w:rsidP="00643661">
      <w:pPr>
        <w:spacing w:line="240" w:lineRule="auto"/>
        <w:jc w:val="both"/>
        <w:rPr>
          <w:rFonts w:ascii="Arial" w:eastAsia="Times New Roman" w:hAnsi="Arial" w:cs="Arial"/>
          <w:b/>
          <w:bCs/>
          <w:color w:val="000000" w:themeColor="text1"/>
          <w:lang w:val="en-GB"/>
        </w:rPr>
      </w:pPr>
    </w:p>
    <w:p w14:paraId="74202320" w14:textId="77777777" w:rsidR="001F5357" w:rsidRPr="00D021DD" w:rsidRDefault="001F5357" w:rsidP="00643661">
      <w:pPr>
        <w:spacing w:line="240" w:lineRule="auto"/>
        <w:jc w:val="both"/>
        <w:rPr>
          <w:rFonts w:ascii="Arial" w:eastAsia="Times New Roman" w:hAnsi="Arial" w:cs="Arial"/>
          <w:b/>
          <w:bCs/>
          <w:color w:val="000000" w:themeColor="text1"/>
          <w:sz w:val="24"/>
          <w:szCs w:val="24"/>
          <w:u w:val="single"/>
          <w:lang w:val="en-GB"/>
        </w:rPr>
      </w:pPr>
      <w:r w:rsidRPr="00D021DD">
        <w:rPr>
          <w:rFonts w:ascii="Arial" w:eastAsia="Times New Roman" w:hAnsi="Arial" w:cs="Arial"/>
          <w:b/>
          <w:bCs/>
          <w:color w:val="000000" w:themeColor="text1"/>
          <w:sz w:val="24"/>
          <w:szCs w:val="24"/>
          <w:u w:val="single"/>
          <w:lang w:val="en-GB"/>
        </w:rPr>
        <w:lastRenderedPageBreak/>
        <w:t>Conclusion and Recommendations</w:t>
      </w:r>
    </w:p>
    <w:p w14:paraId="20FC916D" w14:textId="15EE2646" w:rsidR="006F0867" w:rsidRPr="006F0867" w:rsidRDefault="006F0867" w:rsidP="006F0867">
      <w:pPr>
        <w:rPr>
          <w:rFonts w:ascii="Arial" w:hAnsi="Arial" w:cs="Arial"/>
          <w:sz w:val="24"/>
          <w:szCs w:val="24"/>
        </w:rPr>
      </w:pPr>
      <w:r w:rsidRPr="006F0867">
        <w:rPr>
          <w:rFonts w:ascii="Arial" w:hAnsi="Arial" w:cs="Arial"/>
          <w:sz w:val="24"/>
          <w:szCs w:val="24"/>
        </w:rPr>
        <w:t>In conclusion, the above description of the service provided through the DiaWell LU4 model shows a comprehensive approach towards the strategic delivery of integrated health and social care services for the adult population of Luton</w:t>
      </w:r>
      <w:r w:rsidR="00E30784">
        <w:rPr>
          <w:rFonts w:ascii="Arial" w:hAnsi="Arial" w:cs="Arial"/>
          <w:sz w:val="24"/>
          <w:szCs w:val="24"/>
        </w:rPr>
        <w:t xml:space="preserve"> 17+</w:t>
      </w:r>
      <w:r w:rsidRPr="006F0867">
        <w:rPr>
          <w:rFonts w:ascii="Arial" w:hAnsi="Arial" w:cs="Arial"/>
          <w:sz w:val="24"/>
          <w:szCs w:val="24"/>
        </w:rPr>
        <w:t xml:space="preserve"> with, or at risk of, Type 2 diabetes. The service, through the implementation of the tri-sector model, ensures the meeting of the health care needs of the service users, as well as the social determinants of health as identified through the Joint Strategic Needs Assessment.</w:t>
      </w:r>
    </w:p>
    <w:p w14:paraId="66A72B58" w14:textId="1463CF54" w:rsidR="00671E52" w:rsidRDefault="006F0867" w:rsidP="006F0867">
      <w:pPr>
        <w:rPr>
          <w:rFonts w:ascii="Arial" w:hAnsi="Arial" w:cs="Arial"/>
          <w:sz w:val="24"/>
          <w:szCs w:val="24"/>
        </w:rPr>
      </w:pPr>
      <w:r w:rsidRPr="006F0867">
        <w:rPr>
          <w:rFonts w:ascii="Arial" w:hAnsi="Arial" w:cs="Arial"/>
          <w:sz w:val="24"/>
          <w:szCs w:val="24"/>
        </w:rPr>
        <w:t>The integration of the multidisciplinary teams, care planning, and the digital information system enables the service users to access care, thus eliminating the fragmentation of the service. Most importantly, the service provides a preventive approach towards the management of the condition, which is essential towards improving the health outcomes of the service users.</w:t>
      </w:r>
    </w:p>
    <w:p w14:paraId="0B34F939" w14:textId="36FFAC9C" w:rsidR="006F0867" w:rsidRPr="006F0867" w:rsidRDefault="006F0867" w:rsidP="006F0867">
      <w:pPr>
        <w:rPr>
          <w:rFonts w:ascii="Arial" w:hAnsi="Arial" w:cs="Arial"/>
          <w:sz w:val="24"/>
          <w:szCs w:val="24"/>
        </w:rPr>
      </w:pPr>
      <w:r w:rsidRPr="006F0867">
        <w:rPr>
          <w:rFonts w:ascii="Arial" w:hAnsi="Arial" w:cs="Arial"/>
          <w:sz w:val="24"/>
          <w:szCs w:val="24"/>
        </w:rPr>
        <w:t>However, for this integrated care approach to be sustainable, certain systemic challenges need to be addressed. These challenges include data-sharing challenges, workforce capacity challenges, and organisational s</w:t>
      </w:r>
      <w:r w:rsidR="00E30784">
        <w:rPr>
          <w:rFonts w:ascii="Arial" w:hAnsi="Arial" w:cs="Arial"/>
          <w:sz w:val="24"/>
          <w:szCs w:val="24"/>
        </w:rPr>
        <w:t>ilo</w:t>
      </w:r>
      <w:r w:rsidRPr="006F0867">
        <w:rPr>
          <w:rFonts w:ascii="Arial" w:hAnsi="Arial" w:cs="Arial"/>
          <w:sz w:val="24"/>
          <w:szCs w:val="24"/>
        </w:rPr>
        <w:t xml:space="preserve"> challenges. For this integrated care approach to be successful, strong leadership from the Integrated Care Board would be required.</w:t>
      </w:r>
    </w:p>
    <w:p w14:paraId="5768EDF2" w14:textId="26A88A77" w:rsidR="006F0867" w:rsidRPr="00A972E0" w:rsidRDefault="006F0867" w:rsidP="006F0867">
      <w:pPr>
        <w:rPr>
          <w:rFonts w:ascii="Arial" w:hAnsi="Arial" w:cs="Arial"/>
          <w:sz w:val="24"/>
          <w:szCs w:val="24"/>
        </w:rPr>
      </w:pPr>
      <w:r w:rsidRPr="006F0867">
        <w:rPr>
          <w:rFonts w:ascii="Arial" w:hAnsi="Arial" w:cs="Arial"/>
          <w:sz w:val="24"/>
          <w:szCs w:val="24"/>
        </w:rPr>
        <w:t>In conclusion, DiaWell LU4 is a strong and</w:t>
      </w:r>
      <w:r w:rsidR="00E30784">
        <w:rPr>
          <w:rFonts w:ascii="Arial" w:hAnsi="Arial" w:cs="Arial"/>
          <w:sz w:val="24"/>
          <w:szCs w:val="24"/>
        </w:rPr>
        <w:t xml:space="preserve"> measurable</w:t>
      </w:r>
      <w:r w:rsidRPr="006F0867">
        <w:rPr>
          <w:rFonts w:ascii="Arial" w:hAnsi="Arial" w:cs="Arial"/>
          <w:sz w:val="24"/>
          <w:szCs w:val="24"/>
        </w:rPr>
        <w:t xml:space="preserve"> integrated care model that has the potential to bring significant benefits in relation to health outcomes, service efficiency, and health inequalities in the community living in the LU4 area.</w:t>
      </w:r>
    </w:p>
    <w:p w14:paraId="3636AE94" w14:textId="77777777" w:rsidR="00671E52" w:rsidRPr="00A972E0" w:rsidRDefault="00671E52" w:rsidP="00671E52">
      <w:pPr>
        <w:rPr>
          <w:rFonts w:ascii="Arial" w:hAnsi="Arial" w:cs="Arial"/>
          <w:sz w:val="24"/>
          <w:szCs w:val="24"/>
        </w:rPr>
      </w:pPr>
    </w:p>
    <w:p w14:paraId="6AD434E9" w14:textId="77777777" w:rsidR="00671E52" w:rsidRPr="00A972E0" w:rsidRDefault="00671E52" w:rsidP="00671E52">
      <w:pPr>
        <w:rPr>
          <w:rFonts w:ascii="Arial" w:hAnsi="Arial" w:cs="Arial"/>
          <w:sz w:val="24"/>
          <w:szCs w:val="24"/>
        </w:rPr>
      </w:pPr>
    </w:p>
    <w:p w14:paraId="69FEC3FB" w14:textId="77777777" w:rsidR="00671E52" w:rsidRPr="00A972E0" w:rsidRDefault="00671E52" w:rsidP="00671E52">
      <w:pPr>
        <w:rPr>
          <w:rFonts w:ascii="Arial" w:hAnsi="Arial" w:cs="Arial"/>
          <w:sz w:val="24"/>
          <w:szCs w:val="24"/>
        </w:rPr>
      </w:pPr>
    </w:p>
    <w:p w14:paraId="6DB15F67" w14:textId="77777777" w:rsidR="00671E52" w:rsidRPr="00A972E0" w:rsidRDefault="00671E52" w:rsidP="00671E52">
      <w:pPr>
        <w:rPr>
          <w:rFonts w:ascii="Arial" w:hAnsi="Arial" w:cs="Arial"/>
          <w:sz w:val="24"/>
          <w:szCs w:val="24"/>
        </w:rPr>
      </w:pPr>
    </w:p>
    <w:p w14:paraId="48A5EFD9" w14:textId="77777777" w:rsidR="00671E52" w:rsidRPr="00A972E0" w:rsidRDefault="00671E52" w:rsidP="00671E52">
      <w:pPr>
        <w:rPr>
          <w:rFonts w:ascii="Arial" w:hAnsi="Arial" w:cs="Arial"/>
          <w:sz w:val="24"/>
          <w:szCs w:val="24"/>
        </w:rPr>
      </w:pPr>
    </w:p>
    <w:p w14:paraId="20EF345F" w14:textId="77777777" w:rsidR="00671E52" w:rsidRPr="00A972E0" w:rsidRDefault="00671E52" w:rsidP="00671E52">
      <w:pPr>
        <w:rPr>
          <w:rFonts w:ascii="Arial" w:hAnsi="Arial" w:cs="Arial"/>
          <w:sz w:val="24"/>
          <w:szCs w:val="24"/>
        </w:rPr>
      </w:pPr>
    </w:p>
    <w:p w14:paraId="13B8E081" w14:textId="6F144148" w:rsidR="00671E52" w:rsidRPr="00A972E0" w:rsidRDefault="00671E52" w:rsidP="00671E52">
      <w:pPr>
        <w:rPr>
          <w:rFonts w:ascii="Arial" w:hAnsi="Arial" w:cs="Arial"/>
          <w:sz w:val="24"/>
          <w:szCs w:val="24"/>
        </w:rPr>
      </w:pPr>
    </w:p>
    <w:p w14:paraId="36896CFC" w14:textId="77777777" w:rsidR="00671E52" w:rsidRPr="00A972E0" w:rsidRDefault="00671E52" w:rsidP="00671E52">
      <w:pPr>
        <w:rPr>
          <w:rFonts w:ascii="Arial" w:hAnsi="Arial" w:cs="Arial"/>
          <w:sz w:val="24"/>
          <w:szCs w:val="24"/>
        </w:rPr>
      </w:pPr>
    </w:p>
    <w:p w14:paraId="5126DB42" w14:textId="77777777" w:rsidR="00671E52" w:rsidRPr="00A972E0" w:rsidRDefault="00671E52" w:rsidP="00671E52">
      <w:pPr>
        <w:rPr>
          <w:rFonts w:ascii="Arial" w:hAnsi="Arial" w:cs="Arial"/>
          <w:sz w:val="24"/>
          <w:szCs w:val="24"/>
        </w:rPr>
      </w:pPr>
    </w:p>
    <w:p w14:paraId="5AB65967" w14:textId="77777777" w:rsidR="00671E52" w:rsidRPr="00A972E0" w:rsidRDefault="00671E52" w:rsidP="00671E52">
      <w:pPr>
        <w:rPr>
          <w:rFonts w:ascii="Arial" w:hAnsi="Arial" w:cs="Arial"/>
          <w:sz w:val="24"/>
          <w:szCs w:val="24"/>
        </w:rPr>
      </w:pPr>
    </w:p>
    <w:p w14:paraId="2090A9E0" w14:textId="77777777" w:rsidR="00671E52" w:rsidRPr="00A972E0" w:rsidRDefault="00671E52" w:rsidP="00671E52">
      <w:pPr>
        <w:rPr>
          <w:rFonts w:ascii="Arial" w:hAnsi="Arial" w:cs="Arial"/>
          <w:sz w:val="24"/>
          <w:szCs w:val="24"/>
        </w:rPr>
      </w:pPr>
    </w:p>
    <w:p w14:paraId="68D1A79A" w14:textId="77777777" w:rsidR="00671E52" w:rsidRPr="00A972E0" w:rsidRDefault="00671E52" w:rsidP="00671E52">
      <w:pPr>
        <w:rPr>
          <w:rFonts w:ascii="Arial" w:hAnsi="Arial" w:cs="Arial"/>
          <w:sz w:val="24"/>
          <w:szCs w:val="24"/>
        </w:rPr>
      </w:pPr>
    </w:p>
    <w:p w14:paraId="4E17A5BF" w14:textId="77777777" w:rsidR="00671E52" w:rsidRPr="00A972E0" w:rsidRDefault="00671E52" w:rsidP="00671E52">
      <w:pPr>
        <w:rPr>
          <w:rFonts w:ascii="Arial" w:hAnsi="Arial" w:cs="Arial"/>
          <w:sz w:val="24"/>
          <w:szCs w:val="24"/>
        </w:rPr>
      </w:pPr>
    </w:p>
    <w:p w14:paraId="7C3E7251" w14:textId="77777777" w:rsidR="00671E52" w:rsidRPr="00A972E0" w:rsidRDefault="00671E52" w:rsidP="00671E52">
      <w:pPr>
        <w:rPr>
          <w:rFonts w:ascii="Arial" w:hAnsi="Arial" w:cs="Arial"/>
          <w:sz w:val="24"/>
          <w:szCs w:val="24"/>
        </w:rPr>
      </w:pPr>
    </w:p>
    <w:p w14:paraId="02B476C7" w14:textId="77777777" w:rsidR="00671E52" w:rsidRPr="00A972E0" w:rsidRDefault="00671E52" w:rsidP="00671E52">
      <w:pPr>
        <w:rPr>
          <w:rFonts w:ascii="Arial" w:hAnsi="Arial" w:cs="Arial"/>
          <w:sz w:val="24"/>
          <w:szCs w:val="24"/>
        </w:rPr>
      </w:pPr>
    </w:p>
    <w:p w14:paraId="603D72C1" w14:textId="77777777" w:rsidR="00671E52" w:rsidRPr="00A972E0" w:rsidRDefault="00671E52" w:rsidP="00671E52">
      <w:pPr>
        <w:rPr>
          <w:rFonts w:ascii="Arial" w:hAnsi="Arial" w:cs="Arial"/>
          <w:sz w:val="24"/>
          <w:szCs w:val="24"/>
        </w:rPr>
      </w:pPr>
    </w:p>
    <w:p w14:paraId="30683460" w14:textId="77777777" w:rsidR="00671E52" w:rsidRPr="00A972E0" w:rsidRDefault="00671E52" w:rsidP="00671E52">
      <w:pPr>
        <w:rPr>
          <w:rFonts w:ascii="Arial" w:hAnsi="Arial" w:cs="Arial"/>
          <w:sz w:val="24"/>
          <w:szCs w:val="24"/>
        </w:rPr>
      </w:pPr>
    </w:p>
    <w:p w14:paraId="28AE24B0" w14:textId="77777777" w:rsidR="00671E52" w:rsidRPr="00A972E0" w:rsidRDefault="00671E52" w:rsidP="00671E52">
      <w:pPr>
        <w:rPr>
          <w:rFonts w:ascii="Arial" w:hAnsi="Arial" w:cs="Arial"/>
          <w:sz w:val="24"/>
          <w:szCs w:val="24"/>
        </w:rPr>
      </w:pPr>
    </w:p>
    <w:p w14:paraId="3BC2374C" w14:textId="77777777" w:rsidR="00671E52" w:rsidRPr="00A972E0" w:rsidRDefault="00671E52" w:rsidP="00671E52">
      <w:pPr>
        <w:ind w:firstLine="720"/>
        <w:rPr>
          <w:rFonts w:ascii="Arial" w:hAnsi="Arial" w:cs="Arial"/>
          <w:sz w:val="24"/>
          <w:szCs w:val="24"/>
        </w:rPr>
      </w:pPr>
    </w:p>
    <w:p w14:paraId="24D043C4" w14:textId="77777777" w:rsidR="00607F7B" w:rsidRPr="00A972E0" w:rsidRDefault="00607F7B" w:rsidP="00607F7B">
      <w:pPr>
        <w:rPr>
          <w:rFonts w:ascii="Arial" w:eastAsiaTheme="majorEastAsia" w:hAnsi="Arial" w:cs="Arial"/>
          <w:b/>
          <w:szCs w:val="24"/>
        </w:rPr>
      </w:pPr>
    </w:p>
    <w:p w14:paraId="64C471EB" w14:textId="77777777" w:rsidR="00607F7B" w:rsidRPr="00A972E0" w:rsidRDefault="00607F7B" w:rsidP="00607F7B">
      <w:pPr>
        <w:rPr>
          <w:rFonts w:ascii="Arial" w:eastAsiaTheme="majorEastAsia" w:hAnsi="Arial" w:cs="Arial"/>
          <w:b/>
          <w:szCs w:val="24"/>
        </w:rPr>
      </w:pPr>
    </w:p>
    <w:p w14:paraId="5F533BA8" w14:textId="77777777" w:rsidR="00607F7B" w:rsidRPr="00A972E0" w:rsidRDefault="00607F7B" w:rsidP="00607F7B">
      <w:pPr>
        <w:rPr>
          <w:rFonts w:ascii="Arial" w:eastAsiaTheme="majorEastAsia" w:hAnsi="Arial" w:cs="Arial"/>
          <w:b/>
          <w:szCs w:val="24"/>
        </w:rPr>
      </w:pPr>
    </w:p>
    <w:p w14:paraId="17247C77" w14:textId="77777777" w:rsidR="00607F7B" w:rsidRPr="00A972E0" w:rsidRDefault="00607F7B" w:rsidP="00607F7B">
      <w:pPr>
        <w:rPr>
          <w:rFonts w:ascii="Arial" w:eastAsiaTheme="majorEastAsia" w:hAnsi="Arial" w:cs="Arial"/>
          <w:b/>
          <w:szCs w:val="24"/>
        </w:rPr>
      </w:pPr>
    </w:p>
    <w:p w14:paraId="6DC7B24D" w14:textId="77777777" w:rsidR="00607F7B" w:rsidRPr="008A6FAA" w:rsidRDefault="00607F7B" w:rsidP="00607F7B">
      <w:pPr>
        <w:rPr>
          <w:rFonts w:ascii="Arial" w:eastAsiaTheme="majorEastAsia" w:hAnsi="Arial" w:cs="Arial"/>
          <w:b/>
          <w:sz w:val="24"/>
          <w:szCs w:val="24"/>
          <w:u w:val="single"/>
        </w:rPr>
      </w:pPr>
      <w:r w:rsidRPr="008A6FAA">
        <w:rPr>
          <w:rFonts w:ascii="Arial" w:eastAsiaTheme="majorEastAsia" w:hAnsi="Arial" w:cs="Arial"/>
          <w:b/>
          <w:sz w:val="24"/>
          <w:szCs w:val="24"/>
          <w:u w:val="single"/>
        </w:rPr>
        <w:t>Group Video Presentation Link</w:t>
      </w:r>
    </w:p>
    <w:p w14:paraId="7E440E9F" w14:textId="6F134FEE" w:rsidR="00607F7B" w:rsidRPr="00A972E0" w:rsidRDefault="004F0C25" w:rsidP="00607F7B">
      <w:pPr>
        <w:rPr>
          <w:rFonts w:ascii="Arial" w:eastAsiaTheme="majorEastAsia" w:hAnsi="Arial" w:cs="Arial"/>
          <w:b/>
          <w:sz w:val="24"/>
          <w:szCs w:val="24"/>
        </w:rPr>
      </w:pPr>
      <w:r w:rsidRPr="00A972E0">
        <w:rPr>
          <w:rFonts w:ascii="Arial" w:hAnsi="Arial" w:cs="Arial"/>
          <w:noProof/>
          <w:sz w:val="24"/>
          <w:szCs w:val="24"/>
          <w14:ligatures w14:val="standardContextual"/>
        </w:rPr>
        <mc:AlternateContent>
          <mc:Choice Requires="wps">
            <w:drawing>
              <wp:anchor distT="45720" distB="45720" distL="114300" distR="114300" simplePos="0" relativeHeight="251659264" behindDoc="0" locked="0" layoutInCell="1" allowOverlap="1" wp14:anchorId="3BAF8AE6" wp14:editId="1E5B0B32">
                <wp:simplePos x="0" y="0"/>
                <wp:positionH relativeFrom="column">
                  <wp:posOffset>-175260</wp:posOffset>
                </wp:positionH>
                <wp:positionV relativeFrom="paragraph">
                  <wp:posOffset>600075</wp:posOffset>
                </wp:positionV>
                <wp:extent cx="6140450" cy="699770"/>
                <wp:effectExtent l="0" t="0" r="19050" b="11430"/>
                <wp:wrapSquare wrapText="bothSides"/>
                <wp:docPr id="2" name="Text Box 2"/>
                <wp:cNvGraphicFramePr/>
                <a:graphic xmlns:a="http://schemas.openxmlformats.org/drawingml/2006/main">
                  <a:graphicData uri="http://schemas.microsoft.com/office/word/2010/wordprocessingShape">
                    <wps:wsp>
                      <wps:cNvSpPr txBox="1"/>
                      <wps:spPr>
                        <a:xfrm>
                          <a:off x="0" y="0"/>
                          <a:ext cx="6140450" cy="699770"/>
                        </a:xfrm>
                        <a:prstGeom prst="rect">
                          <a:avLst/>
                        </a:prstGeom>
                        <a:solidFill>
                          <a:prstClr val="white"/>
                        </a:solidFill>
                        <a:ln w="6350">
                          <a:solidFill>
                            <a:prstClr val="black"/>
                          </a:solidFill>
                        </a:ln>
                      </wps:spPr>
                      <wps:txbx>
                        <w:txbxContent>
                          <w:p w14:paraId="1E7C712A" w14:textId="77777777" w:rsidR="00524F8F" w:rsidRPr="00524F8F" w:rsidRDefault="00524F8F" w:rsidP="00524F8F">
                            <w:pPr>
                              <w:spacing w:after="240" w:line="240" w:lineRule="auto"/>
                              <w:rPr>
                                <w:rFonts w:ascii=".SF UI" w:eastAsiaTheme="minorEastAsia" w:hAnsi=".SF UI" w:cs="Times New Roman"/>
                                <w:color w:val="0000EE"/>
                                <w:sz w:val="26"/>
                                <w:szCs w:val="26"/>
                                <w:lang w:val="en-GB" w:eastAsia="en-GB"/>
                              </w:rPr>
                            </w:pPr>
                            <w:hyperlink r:id="rId9" w:history="1">
                              <w:r w:rsidRPr="00524F8F">
                                <w:rPr>
                                  <w:rFonts w:ascii=".SFUI-Regular" w:eastAsiaTheme="minorEastAsia" w:hAnsi=".SFUI-Regular" w:cs="Times New Roman"/>
                                  <w:color w:val="0000FF"/>
                                  <w:sz w:val="26"/>
                                  <w:szCs w:val="26"/>
                                  <w:u w:val="single"/>
                                  <w:lang w:val="en-GB" w:eastAsia="en-GB"/>
                                </w:rPr>
                                <w:t>https://uwtsd.hosted.panopto.com/Panopto/Pages/Viewer.aspx?id=9da664f7-0b43-4c3c-8ef4-b41200f6924a</w:t>
                              </w:r>
                            </w:hyperlink>
                          </w:p>
                          <w:p w14:paraId="4AF86B05" w14:textId="3CB8F42F" w:rsidR="00607F7B" w:rsidRDefault="00607F7B" w:rsidP="00607F7B"/>
                        </w:txbxContent>
                      </wps:txbx>
                      <wps:bodyPr rot="0" spcFirstLastPara="0" vertOverflow="clip" horzOverflow="clip"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BAF8AE6" id="_x0000_t202" coordsize="21600,21600" o:spt="202" path="m,l,21600r21600,l21600,xe">
                <v:stroke joinstyle="miter"/>
                <v:path gradientshapeok="t" o:connecttype="rect"/>
              </v:shapetype>
              <v:shape id="Text Box 2" o:spid="_x0000_s1026" type="#_x0000_t202" style="position:absolute;margin-left:-13.8pt;margin-top:47.25pt;width:483.5pt;height:55.1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" strokeweight=".5pt">
                <v:textbox>
                  <w:txbxContent>
                    <w:p w14:paraId="1E7C712A" w14:textId="77777777" w:rsidR="00524F8F" w:rsidRPr="00524F8F" w:rsidRDefault="00524F8F" w:rsidP="00524F8F">
                      <w:pPr>
                        <w:spacing w:after="240" w:line="240" w:lineRule="auto"/>
                        <w:rPr>
                          <w:rFonts w:ascii=".SF UI" w:eastAsiaTheme="minorEastAsia" w:hAnsi=".SF UI" w:cs="Times New Roman"/>
                          <w:color w:val="0000EE"/>
                          <w:sz w:val="26"/>
                          <w:szCs w:val="26"/>
                          <w:lang w:val="en-GB" w:eastAsia="en-GB"/>
                        </w:rPr>
                      </w:pPr>
                      <w:hyperlink r:id="rId10" w:history="1">
                        <w:r w:rsidRPr="00524F8F">
                          <w:rPr>
                            <w:rFonts w:ascii=".SFUI-Regular" w:eastAsiaTheme="minorEastAsia" w:hAnsi=".SFUI-Regular" w:cs="Times New Roman"/>
                            <w:color w:val="0000FF"/>
                            <w:sz w:val="26"/>
                            <w:szCs w:val="26"/>
                            <w:u w:val="single"/>
                            <w:lang w:val="en-GB" w:eastAsia="en-GB"/>
                          </w:rPr>
                          <w:t>https://uwtsd.hosted.panopto.com/Panopto/Pages/Viewer.aspx?id=9da664f7-0b43-4c3c-8ef4-b41200f6924a</w:t>
                        </w:r>
                      </w:hyperlink>
                    </w:p>
                    <w:p w14:paraId="4AF86B05" w14:textId="3CB8F42F" w:rsidR="00607F7B" w:rsidRDefault="00607F7B" w:rsidP="00607F7B"/>
                  </w:txbxContent>
                </v:textbox>
                <w10:wrap type="square"/>
              </v:shape>
            </w:pict>
          </mc:Fallback>
        </mc:AlternateContent>
      </w:r>
      <w:r w:rsidR="00607F7B" w:rsidRPr="00A972E0">
        <w:rPr>
          <w:rFonts w:ascii="Arial" w:hAnsi="Arial" w:cs="Arial"/>
          <w:sz w:val="24"/>
          <w:szCs w:val="24"/>
        </w:rPr>
        <w:t>This delivery plan has been written in support of our group video presentation. Please find below the link to access the recording:</w:t>
      </w:r>
    </w:p>
    <w:p w14:paraId="13F1DA02" w14:textId="6DE115EE" w:rsidR="00176050" w:rsidRDefault="00176050" w:rsidP="00176050">
      <w:pPr>
        <w:pStyle w:val="Heading1"/>
        <w:rPr>
          <w:rFonts w:ascii="Arial" w:hAnsi="Arial"/>
          <w:sz w:val="24"/>
          <w:szCs w:val="24"/>
        </w:rPr>
      </w:pPr>
    </w:p>
    <w:p w14:paraId="40453619" w14:textId="77777777" w:rsidR="00176050" w:rsidRDefault="00176050" w:rsidP="00176050">
      <w:pPr>
        <w:pStyle w:val="Heading1"/>
        <w:rPr>
          <w:rFonts w:ascii="Arial" w:hAnsi="Arial"/>
          <w:sz w:val="24"/>
          <w:szCs w:val="24"/>
        </w:rPr>
      </w:pPr>
    </w:p>
    <w:p w14:paraId="3A393FD7" w14:textId="77777777" w:rsidR="00176050" w:rsidRDefault="00176050" w:rsidP="00176050">
      <w:pPr>
        <w:pStyle w:val="Heading1"/>
        <w:rPr>
          <w:rFonts w:ascii="Arial" w:hAnsi="Arial"/>
          <w:sz w:val="24"/>
          <w:szCs w:val="24"/>
        </w:rPr>
      </w:pPr>
    </w:p>
    <w:p w14:paraId="4152DE04" w14:textId="77777777" w:rsidR="00176050" w:rsidRDefault="00176050" w:rsidP="00176050">
      <w:pPr>
        <w:pStyle w:val="Heading1"/>
        <w:rPr>
          <w:rFonts w:ascii="Arial" w:hAnsi="Arial"/>
          <w:sz w:val="24"/>
          <w:szCs w:val="24"/>
        </w:rPr>
      </w:pPr>
    </w:p>
    <w:p w14:paraId="231C2129" w14:textId="77777777" w:rsidR="00176050" w:rsidRPr="00176050" w:rsidRDefault="00176050" w:rsidP="00176050">
      <w:pPr>
        <w:rPr>
          <w:lang w:val="en" w:eastAsia="en-IN"/>
        </w:rPr>
      </w:pPr>
    </w:p>
    <w:p w14:paraId="0930F658" w14:textId="77777777" w:rsidR="00176050" w:rsidRDefault="00176050" w:rsidP="00176050">
      <w:pPr>
        <w:pStyle w:val="Heading1"/>
        <w:rPr>
          <w:rFonts w:ascii="Arial" w:hAnsi="Arial"/>
          <w:sz w:val="24"/>
          <w:szCs w:val="24"/>
        </w:rPr>
      </w:pPr>
    </w:p>
    <w:p w14:paraId="36673648" w14:textId="77777777" w:rsidR="00176050" w:rsidRPr="00176050" w:rsidRDefault="00176050" w:rsidP="00176050">
      <w:pPr>
        <w:rPr>
          <w:lang w:val="en" w:eastAsia="en-IN"/>
        </w:rPr>
      </w:pPr>
    </w:p>
    <w:p w14:paraId="309A375B" w14:textId="77777777" w:rsidR="00176050" w:rsidRDefault="00176050" w:rsidP="00176050">
      <w:pPr>
        <w:pStyle w:val="Heading1"/>
        <w:rPr>
          <w:rFonts w:ascii="Arial" w:hAnsi="Arial"/>
          <w:sz w:val="24"/>
          <w:szCs w:val="24"/>
        </w:rPr>
      </w:pPr>
    </w:p>
    <w:p w14:paraId="274A77AD" w14:textId="77777777" w:rsidR="00176050" w:rsidRDefault="00176050" w:rsidP="00176050">
      <w:pPr>
        <w:pStyle w:val="Heading1"/>
        <w:rPr>
          <w:rFonts w:ascii="Arial" w:hAnsi="Arial"/>
          <w:bCs/>
          <w:sz w:val="22"/>
          <w:szCs w:val="22"/>
        </w:rPr>
      </w:pPr>
    </w:p>
    <w:p w14:paraId="6EDDE49D" w14:textId="77777777" w:rsidR="00176050" w:rsidRPr="00176050" w:rsidRDefault="00176050" w:rsidP="00176050">
      <w:pPr>
        <w:rPr>
          <w:lang w:val="en" w:eastAsia="en-IN"/>
        </w:rPr>
      </w:pPr>
    </w:p>
    <w:p w14:paraId="519840C9" w14:textId="77777777" w:rsidR="00176050" w:rsidRDefault="00176050" w:rsidP="00176050">
      <w:pPr>
        <w:pStyle w:val="Heading1"/>
        <w:rPr>
          <w:rFonts w:ascii="Arial" w:hAnsi="Arial"/>
          <w:bCs/>
          <w:sz w:val="22"/>
          <w:szCs w:val="22"/>
        </w:rPr>
      </w:pPr>
    </w:p>
    <w:p w14:paraId="58FA52A2" w14:textId="77777777" w:rsidR="00176050" w:rsidRDefault="00176050" w:rsidP="00176050">
      <w:pPr>
        <w:pStyle w:val="Heading1"/>
        <w:rPr>
          <w:rFonts w:ascii="Arial" w:hAnsi="Arial"/>
          <w:bCs/>
          <w:sz w:val="22"/>
          <w:szCs w:val="22"/>
        </w:rPr>
      </w:pPr>
    </w:p>
    <w:p w14:paraId="1640F51C" w14:textId="77777777" w:rsidR="00176050" w:rsidRPr="00176050" w:rsidRDefault="00176050" w:rsidP="00176050">
      <w:pPr>
        <w:rPr>
          <w:lang w:val="en" w:eastAsia="en-IN"/>
        </w:rPr>
      </w:pPr>
    </w:p>
    <w:p w14:paraId="713F61A2" w14:textId="77777777" w:rsidR="00EB28F8" w:rsidRDefault="00EB28F8" w:rsidP="00C36521">
      <w:pPr>
        <w:pStyle w:val="Heading1"/>
        <w:rPr>
          <w:rFonts w:ascii="Arial" w:hAnsi="Arial"/>
          <w:sz w:val="24"/>
          <w:szCs w:val="24"/>
          <w:u w:val="single"/>
        </w:rPr>
      </w:pPr>
    </w:p>
    <w:p w14:paraId="04F0101E" w14:textId="77777777" w:rsidR="00EB28F8" w:rsidRDefault="00EB28F8" w:rsidP="00C36521">
      <w:pPr>
        <w:pStyle w:val="Heading1"/>
        <w:rPr>
          <w:rFonts w:ascii="Arial" w:hAnsi="Arial"/>
          <w:sz w:val="24"/>
          <w:szCs w:val="24"/>
          <w:u w:val="single"/>
        </w:rPr>
      </w:pPr>
      <w:r>
        <w:rPr>
          <w:rFonts w:ascii="Arial" w:hAnsi="Arial"/>
          <w:sz w:val="24"/>
          <w:szCs w:val="24"/>
          <w:u w:val="single"/>
        </w:rPr>
        <w:t xml:space="preserve"> </w:t>
      </w:r>
    </w:p>
    <w:p w14:paraId="2B5BFDA6" w14:textId="673F5D6D" w:rsidR="00176050" w:rsidRPr="00EB28F8" w:rsidRDefault="00176050" w:rsidP="00C36521">
      <w:pPr>
        <w:pStyle w:val="Heading1"/>
        <w:rPr>
          <w:rFonts w:ascii="Arial" w:hAnsi="Arial"/>
          <w:sz w:val="24"/>
          <w:szCs w:val="24"/>
          <w:u w:val="single"/>
        </w:rPr>
      </w:pPr>
      <w:r w:rsidRPr="00EB28F8">
        <w:rPr>
          <w:rFonts w:ascii="Arial" w:hAnsi="Arial"/>
          <w:sz w:val="24"/>
          <w:szCs w:val="24"/>
          <w:u w:val="single"/>
        </w:rPr>
        <w:t>Reference List</w:t>
      </w:r>
    </w:p>
    <w:p w14:paraId="031EA53F" w14:textId="77777777" w:rsidR="00176050" w:rsidRPr="00D021DD" w:rsidRDefault="00176050" w:rsidP="00D021DD">
      <w:pPr>
        <w:pStyle w:val="ListParagraph"/>
        <w:numPr>
          <w:ilvl w:val="0"/>
          <w:numId w:val="35"/>
        </w:numPr>
        <w:spacing w:before="240" w:after="240" w:line="276" w:lineRule="auto"/>
        <w:jc w:val="both"/>
        <w:rPr>
          <w:rFonts w:ascii="Arial" w:eastAsia="Times New Roman" w:hAnsi="Arial" w:cs="Arial"/>
          <w:lang w:val="en-IN"/>
        </w:rPr>
      </w:pPr>
      <w:r w:rsidRPr="00D021DD">
        <w:rPr>
          <w:rFonts w:ascii="Arial" w:eastAsia="Times New Roman" w:hAnsi="Arial" w:cs="Arial"/>
          <w:lang w:val="en-IN"/>
        </w:rPr>
        <w:t xml:space="preserve">Chen, T.T., Su, W.C. and Liu, M.I., 2024. Patient-centered care in diabetes care-concepts, relationships and practice. </w:t>
      </w:r>
      <w:r w:rsidRPr="00D021DD">
        <w:rPr>
          <w:rFonts w:ascii="Arial" w:eastAsia="Times New Roman" w:hAnsi="Arial" w:cs="Arial"/>
          <w:i/>
          <w:iCs/>
          <w:lang w:val="en-IN"/>
        </w:rPr>
        <w:t>World journal of diabetes</w:t>
      </w:r>
      <w:r w:rsidRPr="00D021DD">
        <w:rPr>
          <w:rFonts w:ascii="Arial" w:eastAsia="Times New Roman" w:hAnsi="Arial" w:cs="Arial"/>
          <w:lang w:val="en-IN"/>
        </w:rPr>
        <w:t xml:space="preserve">, </w:t>
      </w:r>
      <w:r w:rsidRPr="00D021DD">
        <w:rPr>
          <w:rFonts w:ascii="Arial" w:eastAsia="Times New Roman" w:hAnsi="Arial" w:cs="Arial"/>
          <w:i/>
          <w:iCs/>
          <w:lang w:val="en-IN"/>
        </w:rPr>
        <w:t>15</w:t>
      </w:r>
      <w:r w:rsidRPr="00D021DD">
        <w:rPr>
          <w:rFonts w:ascii="Arial" w:eastAsia="Times New Roman" w:hAnsi="Arial" w:cs="Arial"/>
          <w:lang w:val="en-IN"/>
        </w:rPr>
        <w:t>(7), p.1417.</w:t>
      </w:r>
      <w:hyperlink r:id="rId11" w:history="1">
        <w:r w:rsidRPr="00D021DD">
          <w:rPr>
            <w:rStyle w:val="Hyperlink"/>
            <w:rFonts w:ascii="Arial" w:eastAsia="Times New Roman" w:hAnsi="Arial" w:cs="Arial"/>
            <w:lang w:val="en-IN"/>
          </w:rPr>
          <w:t>https://doi.org/10.4239/wjd.v15.i7.1417</w:t>
        </w:r>
      </w:hyperlink>
    </w:p>
    <w:p w14:paraId="49B6107E" w14:textId="77777777" w:rsidR="00176050" w:rsidRPr="00D021DD" w:rsidRDefault="00176050" w:rsidP="00D021DD">
      <w:pPr>
        <w:pStyle w:val="ListParagraph"/>
        <w:numPr>
          <w:ilvl w:val="0"/>
          <w:numId w:val="35"/>
        </w:numPr>
        <w:spacing w:before="240" w:after="240" w:line="276" w:lineRule="auto"/>
        <w:jc w:val="both"/>
        <w:rPr>
          <w:rFonts w:ascii="Arial" w:eastAsia="Times New Roman" w:hAnsi="Arial" w:cs="Arial"/>
          <w:lang w:val="en-IN"/>
        </w:rPr>
      </w:pPr>
      <w:r w:rsidRPr="00D021DD">
        <w:rPr>
          <w:rFonts w:ascii="Arial" w:eastAsia="Times New Roman" w:hAnsi="Arial" w:cs="Arial"/>
          <w:lang w:val="en-IN"/>
        </w:rPr>
        <w:t xml:space="preserve">DIABETES IN LEICESTER ADULTS: JOINT STRATEGIC NEEDS ASSESSMENT., 2025 </w:t>
      </w:r>
      <w:hyperlink r:id="rId12" w:history="1">
        <w:r w:rsidRPr="00D021DD">
          <w:rPr>
            <w:rStyle w:val="Hyperlink"/>
            <w:rFonts w:ascii="Arial" w:eastAsia="Times New Roman" w:hAnsi="Arial" w:cs="Arial"/>
            <w:lang w:val="en-IN"/>
          </w:rPr>
          <w:t>https://www.leicester.gov.uk/sites/default/files/2025-12/diabetes-in-leicester-adults-joint-strategic-needs-assessment-2025.pdf</w:t>
        </w:r>
      </w:hyperlink>
    </w:p>
    <w:p w14:paraId="68A38ADD" w14:textId="77777777" w:rsidR="00176050" w:rsidRPr="00D021DD" w:rsidRDefault="00176050" w:rsidP="00D021DD">
      <w:pPr>
        <w:pStyle w:val="ListParagraph"/>
        <w:numPr>
          <w:ilvl w:val="0"/>
          <w:numId w:val="35"/>
        </w:numPr>
        <w:spacing w:before="240" w:after="240" w:line="276" w:lineRule="auto"/>
        <w:jc w:val="both"/>
        <w:rPr>
          <w:rFonts w:ascii="Arial" w:eastAsia="Times New Roman" w:hAnsi="Arial" w:cs="Arial"/>
          <w:lang w:val="en-IN"/>
        </w:rPr>
      </w:pPr>
      <w:r w:rsidRPr="00D021DD">
        <w:rPr>
          <w:rFonts w:ascii="Arial" w:eastAsia="Times New Roman" w:hAnsi="Arial" w:cs="Arial"/>
          <w:lang w:val="en-IN"/>
        </w:rPr>
        <w:t xml:space="preserve">Diabetes UK., 2023. </w:t>
      </w:r>
      <w:r w:rsidRPr="00D021DD">
        <w:rPr>
          <w:rFonts w:ascii="Arial" w:eastAsia="Times New Roman" w:hAnsi="Arial" w:cs="Arial"/>
          <w:i/>
          <w:iCs/>
          <w:lang w:val="en-IN"/>
        </w:rPr>
        <w:t>How Many People in the UK Have diabetes?</w:t>
      </w:r>
      <w:r w:rsidRPr="00D021DD">
        <w:rPr>
          <w:rFonts w:ascii="Arial" w:eastAsia="Times New Roman" w:hAnsi="Arial" w:cs="Arial"/>
          <w:lang w:val="en-IN"/>
        </w:rPr>
        <w:t xml:space="preserve"> [online] Diabetes UK. Available at: </w:t>
      </w:r>
      <w:hyperlink r:id="rId13" w:history="1">
        <w:r w:rsidRPr="00D021DD">
          <w:rPr>
            <w:rStyle w:val="Hyperlink"/>
            <w:rFonts w:ascii="Arial" w:eastAsia="Times New Roman" w:hAnsi="Arial" w:cs="Arial"/>
            <w:lang w:val="en-IN"/>
          </w:rPr>
          <w:t>https://www.diabetes.org.uk/about-us/about-the-charity/our-strategy/statistics</w:t>
        </w:r>
      </w:hyperlink>
      <w:r w:rsidRPr="00D021DD">
        <w:rPr>
          <w:rFonts w:ascii="Arial" w:eastAsia="Times New Roman" w:hAnsi="Arial" w:cs="Arial"/>
          <w:lang w:val="en-IN"/>
        </w:rPr>
        <w:t>.</w:t>
      </w:r>
    </w:p>
    <w:p w14:paraId="65133000" w14:textId="77777777" w:rsidR="00176050" w:rsidRPr="00D021DD" w:rsidRDefault="00176050" w:rsidP="00D021DD">
      <w:pPr>
        <w:pStyle w:val="ListParagraph"/>
        <w:numPr>
          <w:ilvl w:val="0"/>
          <w:numId w:val="35"/>
        </w:numPr>
        <w:spacing w:before="240" w:after="240" w:line="276" w:lineRule="auto"/>
        <w:jc w:val="both"/>
        <w:rPr>
          <w:rFonts w:ascii="Arial" w:eastAsia="Times New Roman" w:hAnsi="Arial" w:cs="Arial"/>
          <w:lang w:val="en-IN"/>
        </w:rPr>
      </w:pPr>
      <w:r w:rsidRPr="00D021DD">
        <w:rPr>
          <w:rFonts w:ascii="Arial" w:eastAsia="Times New Roman" w:hAnsi="Arial" w:cs="Arial"/>
          <w:lang w:val="en-IN"/>
        </w:rPr>
        <w:t xml:space="preserve">Gherasim, A., Oprescu, A.C., Gal, A.M., Burlui, A.M. and Mihalache, L., 2023. Lifestyle patterns in patients with type 2 diabetes. </w:t>
      </w:r>
      <w:r w:rsidRPr="00D021DD">
        <w:rPr>
          <w:rFonts w:ascii="Arial" w:eastAsia="Times New Roman" w:hAnsi="Arial" w:cs="Arial"/>
          <w:i/>
          <w:iCs/>
          <w:lang w:val="en-IN"/>
        </w:rPr>
        <w:t>Metabolites</w:t>
      </w:r>
      <w:r w:rsidRPr="00D021DD">
        <w:rPr>
          <w:rFonts w:ascii="Arial" w:eastAsia="Times New Roman" w:hAnsi="Arial" w:cs="Arial"/>
          <w:lang w:val="en-IN"/>
        </w:rPr>
        <w:t xml:space="preserve">, </w:t>
      </w:r>
      <w:r w:rsidRPr="00D021DD">
        <w:rPr>
          <w:rFonts w:ascii="Arial" w:eastAsia="Times New Roman" w:hAnsi="Arial" w:cs="Arial"/>
          <w:i/>
          <w:iCs/>
          <w:lang w:val="en-IN"/>
        </w:rPr>
        <w:t>13</w:t>
      </w:r>
      <w:r w:rsidRPr="00D021DD">
        <w:rPr>
          <w:rFonts w:ascii="Arial" w:eastAsia="Times New Roman" w:hAnsi="Arial" w:cs="Arial"/>
          <w:lang w:val="en-IN"/>
        </w:rPr>
        <w:t>(7), p.831.</w:t>
      </w:r>
      <w:hyperlink r:id="rId14" w:history="1">
        <w:r w:rsidRPr="00D021DD">
          <w:rPr>
            <w:rStyle w:val="Hyperlink"/>
            <w:rFonts w:ascii="Arial" w:eastAsia="Times New Roman" w:hAnsi="Arial" w:cs="Arial"/>
            <w:lang w:val="en-IN"/>
          </w:rPr>
          <w:t>https://doi.org/10.3390/metabo13070831</w:t>
        </w:r>
      </w:hyperlink>
    </w:p>
    <w:p w14:paraId="2C256989" w14:textId="77777777" w:rsidR="00176050" w:rsidRPr="00D021DD" w:rsidRDefault="00176050" w:rsidP="00D021DD">
      <w:pPr>
        <w:pStyle w:val="ListParagraph"/>
        <w:numPr>
          <w:ilvl w:val="0"/>
          <w:numId w:val="35"/>
        </w:numPr>
        <w:spacing w:before="240" w:after="240" w:line="276" w:lineRule="auto"/>
        <w:jc w:val="both"/>
        <w:rPr>
          <w:rFonts w:ascii="Arial" w:eastAsia="Times New Roman" w:hAnsi="Arial" w:cs="Arial"/>
          <w:lang w:val="en-IN"/>
        </w:rPr>
      </w:pPr>
      <w:r w:rsidRPr="00D021DD">
        <w:rPr>
          <w:rFonts w:ascii="Arial" w:eastAsia="Times New Roman" w:hAnsi="Arial" w:cs="Arial"/>
          <w:lang w:val="en-IN"/>
        </w:rPr>
        <w:t xml:space="preserve">Gunter, K.E., Tanumihardjo, J.P., O’Neal, Y., Peek, M.E. and Chin, M.H., 2023. Integrated interventions to bridge medical and social care for people living with diabetes. </w:t>
      </w:r>
      <w:r w:rsidRPr="00D021DD">
        <w:rPr>
          <w:rFonts w:ascii="Arial" w:eastAsia="Times New Roman" w:hAnsi="Arial" w:cs="Arial"/>
          <w:i/>
          <w:iCs/>
          <w:lang w:val="en-IN"/>
        </w:rPr>
        <w:t>Journal of General Internal Medicine</w:t>
      </w:r>
      <w:r w:rsidRPr="00D021DD">
        <w:rPr>
          <w:rFonts w:ascii="Arial" w:eastAsia="Times New Roman" w:hAnsi="Arial" w:cs="Arial"/>
          <w:lang w:val="en-IN"/>
        </w:rPr>
        <w:t xml:space="preserve">, </w:t>
      </w:r>
      <w:r w:rsidRPr="00D021DD">
        <w:rPr>
          <w:rFonts w:ascii="Arial" w:eastAsia="Times New Roman" w:hAnsi="Arial" w:cs="Arial"/>
          <w:i/>
          <w:iCs/>
          <w:lang w:val="en-IN"/>
        </w:rPr>
        <w:t>38</w:t>
      </w:r>
      <w:r w:rsidRPr="00D021DD">
        <w:rPr>
          <w:rFonts w:ascii="Arial" w:eastAsia="Times New Roman" w:hAnsi="Arial" w:cs="Arial"/>
          <w:lang w:val="en-IN"/>
        </w:rPr>
        <w:t>(Suppl 1), pp.4-10.</w:t>
      </w:r>
      <w:hyperlink r:id="rId15" w:history="1">
        <w:r w:rsidRPr="00D021DD">
          <w:rPr>
            <w:rStyle w:val="Hyperlink"/>
            <w:rFonts w:ascii="Arial" w:eastAsia="Times New Roman" w:hAnsi="Arial" w:cs="Arial"/>
            <w:lang w:val="en-IN"/>
          </w:rPr>
          <w:t>https://doi.org/10.1007/s11606-022-07926-2</w:t>
        </w:r>
      </w:hyperlink>
    </w:p>
    <w:p w14:paraId="324E7813" w14:textId="77777777" w:rsidR="00176050" w:rsidRPr="00D021DD" w:rsidRDefault="00176050" w:rsidP="00D021DD">
      <w:pPr>
        <w:pStyle w:val="ListParagraph"/>
        <w:numPr>
          <w:ilvl w:val="0"/>
          <w:numId w:val="35"/>
        </w:numPr>
        <w:spacing w:before="240" w:after="240" w:line="276" w:lineRule="auto"/>
        <w:jc w:val="both"/>
        <w:rPr>
          <w:rFonts w:ascii="Arial" w:eastAsia="Times New Roman" w:hAnsi="Arial" w:cs="Arial"/>
          <w:lang w:val="en-IN"/>
        </w:rPr>
      </w:pPr>
      <w:r w:rsidRPr="00D021DD">
        <w:rPr>
          <w:rFonts w:ascii="Arial" w:eastAsia="Times New Roman" w:hAnsi="Arial" w:cs="Arial"/>
          <w:lang w:val="en-IN"/>
        </w:rPr>
        <w:t xml:space="preserve">Luton., 2024. Joint strategic overview of health and wider determinants in Luton 2024. Available at: </w:t>
      </w:r>
      <w:hyperlink r:id="rId16" w:history="1">
        <w:r w:rsidRPr="00D021DD">
          <w:rPr>
            <w:rStyle w:val="Hyperlink"/>
            <w:rFonts w:ascii="Arial" w:eastAsia="Times New Roman" w:hAnsi="Arial" w:cs="Arial"/>
            <w:lang w:val="en-IN"/>
          </w:rPr>
          <w:t>https://www.luton.gov.uk/Community_and_living/Lists/LutonDocuments/PDF/JSNA/jsna-overview-health-social-care-needs-2024.pdf</w:t>
        </w:r>
      </w:hyperlink>
      <w:r w:rsidRPr="00D021DD">
        <w:rPr>
          <w:rFonts w:ascii="Arial" w:eastAsia="Times New Roman" w:hAnsi="Arial" w:cs="Arial"/>
          <w:lang w:val="en-IN"/>
        </w:rPr>
        <w:t>.</w:t>
      </w:r>
    </w:p>
    <w:p w14:paraId="07613970" w14:textId="77777777" w:rsidR="00176050" w:rsidRPr="00D021DD" w:rsidRDefault="00176050" w:rsidP="00D021DD">
      <w:pPr>
        <w:pStyle w:val="ListParagraph"/>
        <w:numPr>
          <w:ilvl w:val="0"/>
          <w:numId w:val="35"/>
        </w:numPr>
        <w:spacing w:before="240" w:after="240" w:line="276" w:lineRule="auto"/>
        <w:jc w:val="both"/>
        <w:rPr>
          <w:rFonts w:ascii="Arial" w:eastAsia="Times New Roman" w:hAnsi="Arial" w:cs="Arial"/>
          <w:lang w:val="en-IN"/>
        </w:rPr>
      </w:pPr>
      <w:r w:rsidRPr="00D021DD">
        <w:rPr>
          <w:rFonts w:ascii="Arial" w:eastAsia="Times New Roman" w:hAnsi="Arial" w:cs="Arial"/>
          <w:lang w:val="en-IN"/>
        </w:rPr>
        <w:lastRenderedPageBreak/>
        <w:t xml:space="preserve">Lippman, D., Stump, M., Veazey, E., Guimarães, S.T., Rosenfeld, R., Kelly, J.H., Ornish, D. and Katz, D.L., 2024. Foundations of lifestyle medicine and its evolution. </w:t>
      </w:r>
      <w:r w:rsidRPr="00D021DD">
        <w:rPr>
          <w:rFonts w:ascii="Arial" w:eastAsia="Times New Roman" w:hAnsi="Arial" w:cs="Arial"/>
          <w:i/>
          <w:iCs/>
          <w:lang w:val="en-IN"/>
        </w:rPr>
        <w:t>Mayo Clinic Proceedings: Innovations, Quality &amp; Outcomes</w:t>
      </w:r>
      <w:r w:rsidRPr="00D021DD">
        <w:rPr>
          <w:rFonts w:ascii="Arial" w:eastAsia="Times New Roman" w:hAnsi="Arial" w:cs="Arial"/>
          <w:lang w:val="en-IN"/>
        </w:rPr>
        <w:t xml:space="preserve">, </w:t>
      </w:r>
      <w:r w:rsidRPr="00D021DD">
        <w:rPr>
          <w:rFonts w:ascii="Arial" w:eastAsia="Times New Roman" w:hAnsi="Arial" w:cs="Arial"/>
          <w:i/>
          <w:iCs/>
          <w:lang w:val="en-IN"/>
        </w:rPr>
        <w:t>8</w:t>
      </w:r>
      <w:r w:rsidRPr="00D021DD">
        <w:rPr>
          <w:rFonts w:ascii="Arial" w:eastAsia="Times New Roman" w:hAnsi="Arial" w:cs="Arial"/>
          <w:lang w:val="en-IN"/>
        </w:rPr>
        <w:t>(1), pp.97-111.</w:t>
      </w:r>
      <w:hyperlink r:id="rId17" w:history="1">
        <w:r w:rsidRPr="00D021DD">
          <w:rPr>
            <w:rStyle w:val="Hyperlink"/>
            <w:rFonts w:ascii="Arial" w:eastAsia="Times New Roman" w:hAnsi="Arial" w:cs="Arial"/>
            <w:lang w:val="en-IN"/>
          </w:rPr>
          <w:t>https://doi.org/10.1016/j.mayocpiqo.2023.11.004</w:t>
        </w:r>
      </w:hyperlink>
    </w:p>
    <w:p w14:paraId="37E52A92" w14:textId="77777777" w:rsidR="00176050" w:rsidRPr="00D021DD" w:rsidRDefault="00176050" w:rsidP="00D021DD">
      <w:pPr>
        <w:pStyle w:val="ListParagraph"/>
        <w:numPr>
          <w:ilvl w:val="0"/>
          <w:numId w:val="35"/>
        </w:numPr>
        <w:spacing w:before="240" w:after="240" w:line="276" w:lineRule="auto"/>
        <w:jc w:val="both"/>
        <w:rPr>
          <w:rStyle w:val="Hyperlink"/>
          <w:rFonts w:ascii="Arial" w:eastAsia="Times New Roman" w:hAnsi="Arial" w:cs="Arial"/>
          <w:lang w:val="en-IN"/>
        </w:rPr>
      </w:pPr>
      <w:r w:rsidRPr="00D021DD">
        <w:rPr>
          <w:rFonts w:ascii="Arial" w:eastAsia="Times New Roman" w:hAnsi="Arial" w:cs="Arial"/>
          <w:lang w:val="en-IN"/>
        </w:rPr>
        <w:t xml:space="preserve">Sugandh, F.N.U., Chandio, M., Raveena, F.N.U., Kumar, L., Karishma, F.N.U., Khuwaja, S., Memon, U.A., Bai, K., Kashif, M., Varrassi, G. and Khatri, M., 2023. Advances in the management of diabetes mellitus: a focus on personalized medicine. </w:t>
      </w:r>
      <w:r w:rsidRPr="00D021DD">
        <w:rPr>
          <w:rFonts w:ascii="Arial" w:eastAsia="Times New Roman" w:hAnsi="Arial" w:cs="Arial"/>
          <w:i/>
          <w:iCs/>
          <w:lang w:val="en-IN"/>
        </w:rPr>
        <w:t>Cureus</w:t>
      </w:r>
      <w:r w:rsidRPr="00D021DD">
        <w:rPr>
          <w:rFonts w:ascii="Arial" w:eastAsia="Times New Roman" w:hAnsi="Arial" w:cs="Arial"/>
          <w:lang w:val="en-IN"/>
        </w:rPr>
        <w:t xml:space="preserve">, </w:t>
      </w:r>
      <w:r w:rsidRPr="00D021DD">
        <w:rPr>
          <w:rFonts w:ascii="Arial" w:eastAsia="Times New Roman" w:hAnsi="Arial" w:cs="Arial"/>
          <w:i/>
          <w:iCs/>
          <w:lang w:val="en-IN"/>
        </w:rPr>
        <w:t>15</w:t>
      </w:r>
      <w:r w:rsidRPr="00D021DD">
        <w:rPr>
          <w:rFonts w:ascii="Arial" w:eastAsia="Times New Roman" w:hAnsi="Arial" w:cs="Arial"/>
          <w:lang w:val="en-IN"/>
        </w:rPr>
        <w:t>(8).</w:t>
      </w:r>
      <w:hyperlink r:id="rId18" w:history="1">
        <w:r w:rsidRPr="00D021DD">
          <w:rPr>
            <w:rStyle w:val="Hyperlink"/>
            <w:rFonts w:ascii="Arial" w:eastAsia="Times New Roman" w:hAnsi="Arial" w:cs="Arial"/>
            <w:lang w:val="en-IN"/>
          </w:rPr>
          <w:t>https://www.cureus.com/articles/177570-advancesin-the-management-of-diabetes-mellitus-a-focus-on-personalized-medicine.pdf</w:t>
        </w:r>
      </w:hyperlink>
    </w:p>
    <w:p w14:paraId="102337F6" w14:textId="40167C63" w:rsidR="00E02368" w:rsidRPr="00D021DD" w:rsidRDefault="00E02368" w:rsidP="00D021DD">
      <w:pPr>
        <w:pStyle w:val="ListParagraph"/>
        <w:numPr>
          <w:ilvl w:val="0"/>
          <w:numId w:val="35"/>
        </w:numPr>
        <w:rPr>
          <w:rFonts w:ascii="Arial" w:hAnsi="Arial" w:cs="Arial"/>
        </w:rPr>
      </w:pPr>
      <w:r w:rsidRPr="00D021DD">
        <w:rPr>
          <w:rFonts w:ascii="Arial" w:hAnsi="Arial" w:cs="Arial"/>
        </w:rPr>
        <w:t>Luton Borough Council (2024) Luton Joint Strategic Needs Assessment (JSNA): Health and Wellbeing. Available at: https://www.luton.gov.uk/ (Accessed: 11 March 2026).</w:t>
      </w:r>
    </w:p>
    <w:p w14:paraId="322691FD" w14:textId="7C70C1A5" w:rsidR="00E02368" w:rsidRPr="00D021DD" w:rsidRDefault="00E02368" w:rsidP="00D021DD">
      <w:pPr>
        <w:pStyle w:val="ListParagraph"/>
        <w:numPr>
          <w:ilvl w:val="0"/>
          <w:numId w:val="35"/>
        </w:numPr>
        <w:rPr>
          <w:rFonts w:ascii="Arial" w:hAnsi="Arial" w:cs="Arial"/>
        </w:rPr>
      </w:pPr>
      <w:r w:rsidRPr="00D021DD">
        <w:rPr>
          <w:rFonts w:ascii="Arial" w:hAnsi="Arial" w:cs="Arial"/>
        </w:rPr>
        <w:t>NHS England (2022) Integrated Care Systems: guidance for partnerships. London: NHS England.</w:t>
      </w:r>
    </w:p>
    <w:p w14:paraId="0CBB648A" w14:textId="3D17AE3A" w:rsidR="00E02368" w:rsidRPr="00D021DD" w:rsidRDefault="00E02368" w:rsidP="00D021DD">
      <w:pPr>
        <w:pStyle w:val="ListParagraph"/>
        <w:numPr>
          <w:ilvl w:val="0"/>
          <w:numId w:val="35"/>
        </w:numPr>
        <w:rPr>
          <w:rFonts w:ascii="Arial" w:hAnsi="Arial" w:cs="Arial"/>
        </w:rPr>
      </w:pPr>
      <w:r w:rsidRPr="00D021DD">
        <w:rPr>
          <w:rFonts w:ascii="Arial" w:hAnsi="Arial" w:cs="Arial"/>
        </w:rPr>
        <w:t>World Health Organization (2016) Framework on integrated, people-centred health services. Geneva: WHO.</w:t>
      </w:r>
    </w:p>
    <w:p w14:paraId="4116B383" w14:textId="22E2A0B5" w:rsidR="00E02368" w:rsidRPr="00D021DD" w:rsidRDefault="00E02368" w:rsidP="00D021DD">
      <w:pPr>
        <w:pStyle w:val="ListParagraph"/>
        <w:numPr>
          <w:ilvl w:val="0"/>
          <w:numId w:val="35"/>
        </w:numPr>
        <w:ind w:right="6326"/>
        <w:rPr>
          <w:rFonts w:ascii="Arial" w:hAnsi="Arial" w:cs="Arial"/>
          <w:iCs/>
        </w:rPr>
      </w:pPr>
      <w:r w:rsidRPr="00D021DD">
        <w:rPr>
          <w:rFonts w:ascii="Arial" w:hAnsi="Arial" w:cs="Arial"/>
          <w:iCs/>
        </w:rPr>
        <w:t>NHS England (2019) The NHS Long Term Plan. Available</w:t>
      </w:r>
      <w:r w:rsidRPr="00D021DD">
        <w:rPr>
          <w:rFonts w:ascii="Arial" w:hAnsi="Arial" w:cs="Arial"/>
          <w:iCs/>
          <w:spacing w:val="-11"/>
        </w:rPr>
        <w:t xml:space="preserve"> </w:t>
      </w:r>
      <w:r w:rsidRPr="00D021DD">
        <w:rPr>
          <w:rFonts w:ascii="Arial" w:hAnsi="Arial" w:cs="Arial"/>
          <w:iCs/>
        </w:rPr>
        <w:t>at:</w:t>
      </w:r>
      <w:r w:rsidRPr="00D021DD">
        <w:rPr>
          <w:rFonts w:ascii="Arial" w:hAnsi="Arial" w:cs="Arial"/>
          <w:iCs/>
          <w:spacing w:val="-10"/>
        </w:rPr>
        <w:t xml:space="preserve"> </w:t>
      </w:r>
      <w:hyperlink r:id="rId19">
        <w:r w:rsidRPr="00D021DD">
          <w:rPr>
            <w:rFonts w:ascii="Arial" w:hAnsi="Arial" w:cs="Arial"/>
            <w:iCs/>
            <w:color w:val="0000FF"/>
            <w:u w:val="single" w:color="0000FF"/>
          </w:rPr>
          <w:t>https://www.longtermplan.nhs.uk/</w:t>
        </w:r>
      </w:hyperlink>
      <w:r w:rsidRPr="00D021DD">
        <w:rPr>
          <w:rFonts w:ascii="Arial" w:hAnsi="Arial" w:cs="Arial"/>
          <w:iCs/>
          <w:color w:val="0000FF"/>
        </w:rPr>
        <w:t xml:space="preserve"> </w:t>
      </w:r>
    </w:p>
    <w:p w14:paraId="1CF52F99" w14:textId="456725E6" w:rsidR="00EB28F8" w:rsidRPr="00D021DD" w:rsidRDefault="00E02368" w:rsidP="00D021DD">
      <w:pPr>
        <w:pStyle w:val="ListParagraph"/>
        <w:numPr>
          <w:ilvl w:val="0"/>
          <w:numId w:val="35"/>
        </w:numPr>
        <w:ind w:right="2886"/>
        <w:rPr>
          <w:rFonts w:ascii="Arial" w:hAnsi="Arial" w:cs="Arial"/>
          <w:iCs/>
        </w:rPr>
      </w:pPr>
      <w:r w:rsidRPr="00D021DD">
        <w:rPr>
          <w:rFonts w:ascii="Arial" w:hAnsi="Arial" w:cs="Arial"/>
          <w:iCs/>
        </w:rPr>
        <w:t>Goodwin,</w:t>
      </w:r>
      <w:r w:rsidRPr="00D021DD">
        <w:rPr>
          <w:rFonts w:ascii="Arial" w:hAnsi="Arial" w:cs="Arial"/>
          <w:iCs/>
          <w:spacing w:val="-3"/>
        </w:rPr>
        <w:t xml:space="preserve"> </w:t>
      </w:r>
      <w:r w:rsidRPr="00D021DD">
        <w:rPr>
          <w:rFonts w:ascii="Arial" w:hAnsi="Arial" w:cs="Arial"/>
          <w:iCs/>
        </w:rPr>
        <w:t>N.</w:t>
      </w:r>
      <w:r w:rsidRPr="00D021DD">
        <w:rPr>
          <w:rFonts w:ascii="Arial" w:hAnsi="Arial" w:cs="Arial"/>
          <w:iCs/>
          <w:spacing w:val="-2"/>
        </w:rPr>
        <w:t xml:space="preserve"> </w:t>
      </w:r>
      <w:r w:rsidRPr="00D021DD">
        <w:rPr>
          <w:rFonts w:ascii="Arial" w:hAnsi="Arial" w:cs="Arial"/>
          <w:iCs/>
        </w:rPr>
        <w:t>(2016)</w:t>
      </w:r>
      <w:r w:rsidRPr="00D021DD">
        <w:rPr>
          <w:rFonts w:ascii="Arial" w:hAnsi="Arial" w:cs="Arial"/>
          <w:iCs/>
          <w:spacing w:val="-3"/>
        </w:rPr>
        <w:t xml:space="preserve"> </w:t>
      </w:r>
      <w:r w:rsidRPr="00D021DD">
        <w:rPr>
          <w:rFonts w:ascii="Arial" w:hAnsi="Arial" w:cs="Arial"/>
          <w:iCs/>
        </w:rPr>
        <w:t>Understanding</w:t>
      </w:r>
      <w:r w:rsidRPr="00D021DD">
        <w:rPr>
          <w:rFonts w:ascii="Arial" w:hAnsi="Arial" w:cs="Arial"/>
          <w:iCs/>
          <w:spacing w:val="-3"/>
        </w:rPr>
        <w:t xml:space="preserve"> </w:t>
      </w:r>
      <w:r w:rsidRPr="00D021DD">
        <w:rPr>
          <w:rFonts w:ascii="Arial" w:hAnsi="Arial" w:cs="Arial"/>
          <w:iCs/>
        </w:rPr>
        <w:t>Integrated</w:t>
      </w:r>
      <w:r w:rsidRPr="00D021DD">
        <w:rPr>
          <w:rFonts w:ascii="Arial" w:hAnsi="Arial" w:cs="Arial"/>
          <w:iCs/>
          <w:spacing w:val="-3"/>
        </w:rPr>
        <w:t xml:space="preserve"> </w:t>
      </w:r>
      <w:r w:rsidRPr="00D021DD">
        <w:rPr>
          <w:rFonts w:ascii="Arial" w:hAnsi="Arial" w:cs="Arial"/>
          <w:iCs/>
        </w:rPr>
        <w:t>Care:</w:t>
      </w:r>
      <w:r w:rsidRPr="00D021DD">
        <w:rPr>
          <w:rFonts w:ascii="Arial" w:hAnsi="Arial" w:cs="Arial"/>
          <w:iCs/>
          <w:spacing w:val="-3"/>
        </w:rPr>
        <w:t xml:space="preserve"> </w:t>
      </w:r>
      <w:r w:rsidRPr="00D021DD">
        <w:rPr>
          <w:rFonts w:ascii="Arial" w:hAnsi="Arial" w:cs="Arial"/>
          <w:iCs/>
        </w:rPr>
        <w:t>A</w:t>
      </w:r>
      <w:r w:rsidRPr="00D021DD">
        <w:rPr>
          <w:rFonts w:ascii="Arial" w:hAnsi="Arial" w:cs="Arial"/>
          <w:iCs/>
          <w:spacing w:val="-4"/>
        </w:rPr>
        <w:t xml:space="preserve"> </w:t>
      </w:r>
      <w:r w:rsidRPr="00D021DD">
        <w:rPr>
          <w:rFonts w:ascii="Arial" w:hAnsi="Arial" w:cs="Arial"/>
          <w:iCs/>
        </w:rPr>
        <w:t>Complex</w:t>
      </w:r>
      <w:r w:rsidRPr="00D021DD">
        <w:rPr>
          <w:rFonts w:ascii="Arial" w:hAnsi="Arial" w:cs="Arial"/>
          <w:iCs/>
          <w:spacing w:val="-2"/>
        </w:rPr>
        <w:t xml:space="preserve"> </w:t>
      </w:r>
      <w:r w:rsidRPr="00D021DD">
        <w:rPr>
          <w:rFonts w:ascii="Arial" w:hAnsi="Arial" w:cs="Arial"/>
          <w:iCs/>
        </w:rPr>
        <w:t>Process,</w:t>
      </w:r>
      <w:r w:rsidRPr="00D021DD">
        <w:rPr>
          <w:rFonts w:ascii="Arial" w:hAnsi="Arial" w:cs="Arial"/>
          <w:iCs/>
          <w:spacing w:val="-3"/>
        </w:rPr>
        <w:t xml:space="preserve"> </w:t>
      </w:r>
      <w:r w:rsidRPr="00D021DD">
        <w:rPr>
          <w:rFonts w:ascii="Arial" w:hAnsi="Arial" w:cs="Arial"/>
          <w:iCs/>
        </w:rPr>
        <w:t>A</w:t>
      </w:r>
      <w:r w:rsidRPr="00D021DD">
        <w:rPr>
          <w:rFonts w:ascii="Arial" w:hAnsi="Arial" w:cs="Arial"/>
          <w:iCs/>
          <w:spacing w:val="-4"/>
        </w:rPr>
        <w:t xml:space="preserve"> </w:t>
      </w:r>
      <w:r w:rsidRPr="00D021DD">
        <w:rPr>
          <w:rFonts w:ascii="Arial" w:hAnsi="Arial" w:cs="Arial"/>
          <w:iCs/>
        </w:rPr>
        <w:t>Fundamental</w:t>
      </w:r>
      <w:r w:rsidRPr="00D021DD">
        <w:rPr>
          <w:rFonts w:ascii="Arial" w:hAnsi="Arial" w:cs="Arial"/>
          <w:iCs/>
          <w:spacing w:val="-6"/>
        </w:rPr>
        <w:t xml:space="preserve"> </w:t>
      </w:r>
      <w:r w:rsidRPr="00D021DD">
        <w:rPr>
          <w:rFonts w:ascii="Arial" w:hAnsi="Arial" w:cs="Arial"/>
          <w:iCs/>
        </w:rPr>
        <w:t>Principle. Available at: https:</w:t>
      </w:r>
      <w:hyperlink r:id="rId20">
        <w:r w:rsidRPr="00D021DD">
          <w:rPr>
            <w:rFonts w:ascii="Arial" w:hAnsi="Arial" w:cs="Arial"/>
            <w:iCs/>
          </w:rPr>
          <w:t>//www.kingsfund.org.uk/publications/articles/what-is-integrated-care</w:t>
        </w:r>
      </w:hyperlink>
      <w:r w:rsidRPr="00D021DD">
        <w:rPr>
          <w:rFonts w:ascii="Arial" w:hAnsi="Arial" w:cs="Arial"/>
          <w:iCs/>
        </w:rPr>
        <w:t xml:space="preserve"> </w:t>
      </w:r>
    </w:p>
    <w:p w14:paraId="2E6A1141" w14:textId="3311DDE4" w:rsidR="00EB28F8" w:rsidRPr="00D021DD" w:rsidRDefault="00E02368" w:rsidP="00D021DD">
      <w:pPr>
        <w:pStyle w:val="ListParagraph"/>
        <w:numPr>
          <w:ilvl w:val="0"/>
          <w:numId w:val="35"/>
        </w:numPr>
        <w:ind w:right="2886"/>
        <w:rPr>
          <w:rFonts w:ascii="Arial" w:hAnsi="Arial" w:cs="Arial"/>
          <w:iCs/>
        </w:rPr>
      </w:pPr>
      <w:r w:rsidRPr="00D021DD">
        <w:rPr>
          <w:rFonts w:ascii="Arial" w:hAnsi="Arial" w:cs="Arial"/>
          <w:iCs/>
        </w:rPr>
        <w:t>Local</w:t>
      </w:r>
      <w:r w:rsidRPr="00D021DD">
        <w:rPr>
          <w:rFonts w:ascii="Arial" w:hAnsi="Arial" w:cs="Arial"/>
          <w:iCs/>
          <w:spacing w:val="-3"/>
        </w:rPr>
        <w:t xml:space="preserve"> </w:t>
      </w:r>
      <w:r w:rsidRPr="00D021DD">
        <w:rPr>
          <w:rFonts w:ascii="Arial" w:hAnsi="Arial" w:cs="Arial"/>
          <w:iCs/>
        </w:rPr>
        <w:t>Health</w:t>
      </w:r>
      <w:r w:rsidRPr="00D021DD">
        <w:rPr>
          <w:rFonts w:ascii="Arial" w:hAnsi="Arial" w:cs="Arial"/>
          <w:iCs/>
          <w:spacing w:val="-3"/>
        </w:rPr>
        <w:t xml:space="preserve"> </w:t>
      </w:r>
      <w:r w:rsidRPr="00D021DD">
        <w:rPr>
          <w:rFonts w:ascii="Arial" w:hAnsi="Arial" w:cs="Arial"/>
          <w:iCs/>
        </w:rPr>
        <w:t>Needs</w:t>
      </w:r>
      <w:r w:rsidRPr="00D021DD">
        <w:rPr>
          <w:rFonts w:ascii="Arial" w:hAnsi="Arial" w:cs="Arial"/>
          <w:iCs/>
          <w:spacing w:val="-2"/>
        </w:rPr>
        <w:t xml:space="preserve"> </w:t>
      </w:r>
      <w:r w:rsidRPr="00D021DD">
        <w:rPr>
          <w:rFonts w:ascii="Arial" w:hAnsi="Arial" w:cs="Arial"/>
          <w:iCs/>
        </w:rPr>
        <w:t>&amp;</w:t>
      </w:r>
      <w:r w:rsidRPr="00D021DD">
        <w:rPr>
          <w:rFonts w:ascii="Arial" w:hAnsi="Arial" w:cs="Arial"/>
          <w:iCs/>
          <w:spacing w:val="-3"/>
        </w:rPr>
        <w:t xml:space="preserve"> </w:t>
      </w:r>
      <w:r w:rsidRPr="00D021DD">
        <w:rPr>
          <w:rFonts w:ascii="Arial" w:hAnsi="Arial" w:cs="Arial"/>
          <w:iCs/>
        </w:rPr>
        <w:t>Public</w:t>
      </w:r>
      <w:r w:rsidRPr="00D021DD">
        <w:rPr>
          <w:rFonts w:ascii="Arial" w:hAnsi="Arial" w:cs="Arial"/>
          <w:iCs/>
          <w:spacing w:val="-3"/>
        </w:rPr>
        <w:t xml:space="preserve"> </w:t>
      </w:r>
      <w:r w:rsidRPr="00D021DD">
        <w:rPr>
          <w:rFonts w:ascii="Arial" w:hAnsi="Arial" w:cs="Arial"/>
          <w:iCs/>
        </w:rPr>
        <w:t>Health</w:t>
      </w:r>
      <w:r w:rsidRPr="00D021DD">
        <w:rPr>
          <w:rFonts w:ascii="Arial" w:hAnsi="Arial" w:cs="Arial"/>
          <w:iCs/>
          <w:spacing w:val="-2"/>
        </w:rPr>
        <w:t xml:space="preserve"> (Luton)</w:t>
      </w:r>
      <w:r w:rsidRPr="00D021DD">
        <w:rPr>
          <w:rFonts w:ascii="Arial" w:hAnsi="Arial" w:cs="Arial"/>
          <w:iCs/>
        </w:rPr>
        <w:t>Luton</w:t>
      </w:r>
      <w:r w:rsidRPr="00D021DD">
        <w:rPr>
          <w:rFonts w:ascii="Arial" w:hAnsi="Arial" w:cs="Arial"/>
          <w:iCs/>
          <w:spacing w:val="-5"/>
        </w:rPr>
        <w:t xml:space="preserve"> </w:t>
      </w:r>
      <w:r w:rsidRPr="00D021DD">
        <w:rPr>
          <w:rFonts w:ascii="Arial" w:hAnsi="Arial" w:cs="Arial"/>
          <w:iCs/>
        </w:rPr>
        <w:t>Borough</w:t>
      </w:r>
      <w:r w:rsidRPr="00D021DD">
        <w:rPr>
          <w:rFonts w:ascii="Arial" w:hAnsi="Arial" w:cs="Arial"/>
          <w:iCs/>
          <w:spacing w:val="-4"/>
        </w:rPr>
        <w:t xml:space="preserve"> </w:t>
      </w:r>
      <w:r w:rsidRPr="00D021DD">
        <w:rPr>
          <w:rFonts w:ascii="Arial" w:hAnsi="Arial" w:cs="Arial"/>
          <w:iCs/>
        </w:rPr>
        <w:t>Council</w:t>
      </w:r>
      <w:r w:rsidRPr="00D021DD">
        <w:rPr>
          <w:rFonts w:ascii="Arial" w:hAnsi="Arial" w:cs="Arial"/>
          <w:iCs/>
          <w:spacing w:val="-3"/>
        </w:rPr>
        <w:t xml:space="preserve"> </w:t>
      </w:r>
      <w:r w:rsidRPr="00D021DD">
        <w:rPr>
          <w:rFonts w:ascii="Arial" w:hAnsi="Arial" w:cs="Arial"/>
          <w:iCs/>
        </w:rPr>
        <w:t>(2024)</w:t>
      </w:r>
      <w:r w:rsidRPr="00D021DD">
        <w:rPr>
          <w:rFonts w:ascii="Arial" w:hAnsi="Arial" w:cs="Arial"/>
          <w:iCs/>
          <w:spacing w:val="-4"/>
        </w:rPr>
        <w:t xml:space="preserve"> </w:t>
      </w:r>
      <w:r w:rsidRPr="00D021DD">
        <w:rPr>
          <w:rFonts w:ascii="Arial" w:hAnsi="Arial" w:cs="Arial"/>
          <w:iCs/>
        </w:rPr>
        <w:t>Joint</w:t>
      </w:r>
      <w:r w:rsidRPr="00D021DD">
        <w:rPr>
          <w:rFonts w:ascii="Arial" w:hAnsi="Arial" w:cs="Arial"/>
          <w:iCs/>
          <w:spacing w:val="-4"/>
        </w:rPr>
        <w:t xml:space="preserve"> </w:t>
      </w:r>
      <w:r w:rsidRPr="00D021DD">
        <w:rPr>
          <w:rFonts w:ascii="Arial" w:hAnsi="Arial" w:cs="Arial"/>
          <w:iCs/>
        </w:rPr>
        <w:t>Strategic</w:t>
      </w:r>
      <w:r w:rsidRPr="00D021DD">
        <w:rPr>
          <w:rFonts w:ascii="Arial" w:hAnsi="Arial" w:cs="Arial"/>
          <w:iCs/>
          <w:spacing w:val="-5"/>
        </w:rPr>
        <w:t xml:space="preserve"> </w:t>
      </w:r>
      <w:r w:rsidRPr="00D021DD">
        <w:rPr>
          <w:rFonts w:ascii="Arial" w:hAnsi="Arial" w:cs="Arial"/>
          <w:iCs/>
        </w:rPr>
        <w:t>Needs</w:t>
      </w:r>
      <w:r w:rsidRPr="00D021DD">
        <w:rPr>
          <w:rFonts w:ascii="Arial" w:hAnsi="Arial" w:cs="Arial"/>
          <w:iCs/>
          <w:spacing w:val="-5"/>
        </w:rPr>
        <w:t xml:space="preserve"> </w:t>
      </w:r>
      <w:r w:rsidRPr="00D021DD">
        <w:rPr>
          <w:rFonts w:ascii="Arial" w:hAnsi="Arial" w:cs="Arial"/>
          <w:iCs/>
        </w:rPr>
        <w:t>Assessment</w:t>
      </w:r>
      <w:r w:rsidRPr="00D021DD">
        <w:rPr>
          <w:rFonts w:ascii="Arial" w:hAnsi="Arial" w:cs="Arial"/>
          <w:iCs/>
          <w:spacing w:val="-4"/>
        </w:rPr>
        <w:t xml:space="preserve"> </w:t>
      </w:r>
      <w:r w:rsidRPr="00D021DD">
        <w:rPr>
          <w:rFonts w:ascii="Arial" w:hAnsi="Arial" w:cs="Arial"/>
          <w:iCs/>
          <w:spacing w:val="-2"/>
        </w:rPr>
        <w:t>(JSNA).</w:t>
      </w:r>
      <w:r w:rsidRPr="00D021DD">
        <w:rPr>
          <w:rFonts w:ascii="Arial" w:hAnsi="Arial" w:cs="Arial"/>
          <w:iCs/>
        </w:rPr>
        <w:t>Available</w:t>
      </w:r>
      <w:r w:rsidRPr="00D021DD">
        <w:rPr>
          <w:rFonts w:ascii="Arial" w:hAnsi="Arial" w:cs="Arial"/>
          <w:iCs/>
          <w:spacing w:val="-11"/>
        </w:rPr>
        <w:t xml:space="preserve"> </w:t>
      </w:r>
      <w:r w:rsidRPr="00D021DD">
        <w:rPr>
          <w:rFonts w:ascii="Arial" w:hAnsi="Arial" w:cs="Arial"/>
          <w:iCs/>
        </w:rPr>
        <w:t>at:</w:t>
      </w:r>
      <w:r w:rsidRPr="00D021DD">
        <w:rPr>
          <w:rFonts w:ascii="Arial" w:hAnsi="Arial" w:cs="Arial"/>
          <w:iCs/>
          <w:spacing w:val="-10"/>
        </w:rPr>
        <w:t xml:space="preserve"> </w:t>
      </w:r>
      <w:r w:rsidRPr="00D021DD">
        <w:rPr>
          <w:rFonts w:ascii="Arial" w:hAnsi="Arial" w:cs="Arial"/>
          <w:iCs/>
        </w:rPr>
        <w:t>https:</w:t>
      </w:r>
      <w:hyperlink r:id="rId21">
        <w:r w:rsidRPr="00D021DD">
          <w:rPr>
            <w:rFonts w:ascii="Arial" w:hAnsi="Arial" w:cs="Arial"/>
            <w:iCs/>
          </w:rPr>
          <w:t>//www.luton.gov.uk/Health_and_social_care/Public_health/Pages/Joint-strategic-needs-assessment.aspx</w:t>
        </w:r>
      </w:hyperlink>
      <w:r w:rsidRPr="00D021DD">
        <w:rPr>
          <w:rFonts w:ascii="Arial" w:hAnsi="Arial" w:cs="Arial"/>
          <w:iCs/>
        </w:rPr>
        <w:t xml:space="preserve"> </w:t>
      </w:r>
    </w:p>
    <w:p w14:paraId="02D6DA6B" w14:textId="475C1802" w:rsidR="00E02368" w:rsidRPr="00D021DD" w:rsidRDefault="00E02368" w:rsidP="00D021DD">
      <w:pPr>
        <w:pStyle w:val="ListParagraph"/>
        <w:numPr>
          <w:ilvl w:val="0"/>
          <w:numId w:val="35"/>
        </w:numPr>
        <w:ind w:right="2886"/>
        <w:rPr>
          <w:rFonts w:ascii="Arial" w:hAnsi="Arial" w:cs="Arial"/>
          <w:iCs/>
        </w:rPr>
      </w:pPr>
      <w:r w:rsidRPr="00D021DD">
        <w:rPr>
          <w:rFonts w:ascii="Arial" w:hAnsi="Arial" w:cs="Arial"/>
          <w:iCs/>
        </w:rPr>
        <w:t>Office</w:t>
      </w:r>
      <w:r w:rsidRPr="00D021DD">
        <w:rPr>
          <w:rFonts w:ascii="Arial" w:hAnsi="Arial" w:cs="Arial"/>
          <w:iCs/>
          <w:spacing w:val="-6"/>
        </w:rPr>
        <w:t xml:space="preserve"> </w:t>
      </w:r>
      <w:r w:rsidRPr="00D021DD">
        <w:rPr>
          <w:rFonts w:ascii="Arial" w:hAnsi="Arial" w:cs="Arial"/>
          <w:iCs/>
        </w:rPr>
        <w:t>for</w:t>
      </w:r>
      <w:r w:rsidRPr="00D021DD">
        <w:rPr>
          <w:rFonts w:ascii="Arial" w:hAnsi="Arial" w:cs="Arial"/>
          <w:iCs/>
          <w:spacing w:val="-4"/>
        </w:rPr>
        <w:t xml:space="preserve"> </w:t>
      </w:r>
      <w:r w:rsidRPr="00D021DD">
        <w:rPr>
          <w:rFonts w:ascii="Arial" w:hAnsi="Arial" w:cs="Arial"/>
          <w:iCs/>
        </w:rPr>
        <w:t>Health</w:t>
      </w:r>
      <w:r w:rsidRPr="00D021DD">
        <w:rPr>
          <w:rFonts w:ascii="Arial" w:hAnsi="Arial" w:cs="Arial"/>
          <w:iCs/>
          <w:spacing w:val="-4"/>
        </w:rPr>
        <w:t xml:space="preserve"> </w:t>
      </w:r>
      <w:r w:rsidRPr="00D021DD">
        <w:rPr>
          <w:rFonts w:ascii="Arial" w:hAnsi="Arial" w:cs="Arial"/>
          <w:iCs/>
        </w:rPr>
        <w:t>Improvement</w:t>
      </w:r>
      <w:r w:rsidRPr="00D021DD">
        <w:rPr>
          <w:rFonts w:ascii="Arial" w:hAnsi="Arial" w:cs="Arial"/>
          <w:iCs/>
          <w:spacing w:val="-4"/>
        </w:rPr>
        <w:t xml:space="preserve"> </w:t>
      </w:r>
      <w:r w:rsidRPr="00D021DD">
        <w:rPr>
          <w:rFonts w:ascii="Arial" w:hAnsi="Arial" w:cs="Arial"/>
          <w:iCs/>
        </w:rPr>
        <w:t>and</w:t>
      </w:r>
      <w:r w:rsidRPr="00D021DD">
        <w:rPr>
          <w:rFonts w:ascii="Arial" w:hAnsi="Arial" w:cs="Arial"/>
          <w:iCs/>
          <w:spacing w:val="-3"/>
        </w:rPr>
        <w:t xml:space="preserve"> </w:t>
      </w:r>
      <w:r w:rsidRPr="00D021DD">
        <w:rPr>
          <w:rFonts w:ascii="Arial" w:hAnsi="Arial" w:cs="Arial"/>
          <w:iCs/>
        </w:rPr>
        <w:t>Disparities</w:t>
      </w:r>
      <w:r w:rsidRPr="00D021DD">
        <w:rPr>
          <w:rFonts w:ascii="Arial" w:hAnsi="Arial" w:cs="Arial"/>
          <w:iCs/>
          <w:spacing w:val="-4"/>
        </w:rPr>
        <w:t xml:space="preserve"> </w:t>
      </w:r>
      <w:r w:rsidRPr="00D021DD">
        <w:rPr>
          <w:rFonts w:ascii="Arial" w:hAnsi="Arial" w:cs="Arial"/>
          <w:iCs/>
        </w:rPr>
        <w:t>(2023)</w:t>
      </w:r>
      <w:r w:rsidRPr="00D021DD">
        <w:rPr>
          <w:rFonts w:ascii="Arial" w:hAnsi="Arial" w:cs="Arial"/>
          <w:iCs/>
          <w:spacing w:val="-4"/>
        </w:rPr>
        <w:t xml:space="preserve"> </w:t>
      </w:r>
      <w:r w:rsidRPr="00D021DD">
        <w:rPr>
          <w:rFonts w:ascii="Arial" w:hAnsi="Arial" w:cs="Arial"/>
          <w:iCs/>
        </w:rPr>
        <w:t>Diabetes</w:t>
      </w:r>
      <w:r w:rsidRPr="00D021DD">
        <w:rPr>
          <w:rFonts w:ascii="Arial" w:hAnsi="Arial" w:cs="Arial"/>
          <w:iCs/>
          <w:spacing w:val="-5"/>
        </w:rPr>
        <w:t xml:space="preserve"> </w:t>
      </w:r>
      <w:r w:rsidRPr="00D021DD">
        <w:rPr>
          <w:rFonts w:ascii="Arial" w:hAnsi="Arial" w:cs="Arial"/>
          <w:iCs/>
        </w:rPr>
        <w:t>prevalence</w:t>
      </w:r>
      <w:r w:rsidRPr="00D021DD">
        <w:rPr>
          <w:rFonts w:ascii="Arial" w:hAnsi="Arial" w:cs="Arial"/>
          <w:iCs/>
          <w:spacing w:val="-3"/>
        </w:rPr>
        <w:t xml:space="preserve"> </w:t>
      </w:r>
      <w:r w:rsidRPr="00D021DD">
        <w:rPr>
          <w:rFonts w:ascii="Arial" w:hAnsi="Arial" w:cs="Arial"/>
          <w:iCs/>
          <w:spacing w:val="-2"/>
        </w:rPr>
        <w:t>data.</w:t>
      </w:r>
      <w:r w:rsidRPr="00D021DD">
        <w:rPr>
          <w:rFonts w:ascii="Arial" w:hAnsi="Arial" w:cs="Arial"/>
          <w:iCs/>
        </w:rPr>
        <w:t>Available</w:t>
      </w:r>
      <w:r w:rsidRPr="00D021DD">
        <w:rPr>
          <w:rFonts w:ascii="Arial" w:hAnsi="Arial" w:cs="Arial"/>
          <w:iCs/>
          <w:spacing w:val="-11"/>
        </w:rPr>
        <w:t xml:space="preserve"> </w:t>
      </w:r>
      <w:r w:rsidRPr="00D021DD">
        <w:rPr>
          <w:rFonts w:ascii="Arial" w:hAnsi="Arial" w:cs="Arial"/>
          <w:iCs/>
        </w:rPr>
        <w:t>at:</w:t>
      </w:r>
      <w:r w:rsidRPr="00D021DD">
        <w:rPr>
          <w:rFonts w:ascii="Arial" w:hAnsi="Arial" w:cs="Arial"/>
          <w:iCs/>
          <w:spacing w:val="-10"/>
        </w:rPr>
        <w:t xml:space="preserve"> </w:t>
      </w:r>
      <w:hyperlink r:id="rId22">
        <w:r w:rsidRPr="00D021DD">
          <w:rPr>
            <w:rFonts w:ascii="Arial" w:hAnsi="Arial" w:cs="Arial"/>
            <w:iCs/>
            <w:color w:val="0000FF"/>
            <w:u w:val="single" w:color="0000FF"/>
          </w:rPr>
          <w:t>https://fingertips.phe.org.uk/profile/diabetes-ft</w:t>
        </w:r>
      </w:hyperlink>
      <w:r w:rsidRPr="00D021DD">
        <w:rPr>
          <w:rFonts w:ascii="Arial" w:hAnsi="Arial" w:cs="Arial"/>
          <w:iCs/>
          <w:color w:val="0000FF"/>
        </w:rPr>
        <w:t xml:space="preserve"> </w:t>
      </w:r>
    </w:p>
    <w:p w14:paraId="1F322DB1" w14:textId="6153D2B9" w:rsidR="00E02368" w:rsidRPr="00D021DD" w:rsidRDefault="00E02368" w:rsidP="00D021DD">
      <w:pPr>
        <w:pStyle w:val="ListParagraph"/>
        <w:numPr>
          <w:ilvl w:val="0"/>
          <w:numId w:val="35"/>
        </w:numPr>
        <w:tabs>
          <w:tab w:val="left" w:pos="232"/>
        </w:tabs>
        <w:spacing w:before="50"/>
        <w:rPr>
          <w:rFonts w:ascii="Arial" w:hAnsi="Arial" w:cs="Arial"/>
          <w:iCs/>
        </w:rPr>
      </w:pPr>
      <w:r w:rsidRPr="00D021DD">
        <w:rPr>
          <w:rFonts w:ascii="Arial" w:hAnsi="Arial" w:cs="Arial"/>
          <w:iCs/>
        </w:rPr>
        <w:t>Integrated</w:t>
      </w:r>
      <w:r w:rsidRPr="00D021DD">
        <w:rPr>
          <w:rFonts w:ascii="Arial" w:hAnsi="Arial" w:cs="Arial"/>
          <w:iCs/>
          <w:spacing w:val="-2"/>
        </w:rPr>
        <w:t xml:space="preserve"> </w:t>
      </w:r>
      <w:r w:rsidRPr="00D021DD">
        <w:rPr>
          <w:rFonts w:ascii="Arial" w:hAnsi="Arial" w:cs="Arial"/>
          <w:iCs/>
        </w:rPr>
        <w:t>Care</w:t>
      </w:r>
      <w:r w:rsidRPr="00D021DD">
        <w:rPr>
          <w:rFonts w:ascii="Arial" w:hAnsi="Arial" w:cs="Arial"/>
          <w:iCs/>
          <w:spacing w:val="-2"/>
        </w:rPr>
        <w:t xml:space="preserve"> </w:t>
      </w:r>
      <w:r w:rsidRPr="00D021DD">
        <w:rPr>
          <w:rFonts w:ascii="Arial" w:hAnsi="Arial" w:cs="Arial"/>
          <w:iCs/>
        </w:rPr>
        <w:t>System</w:t>
      </w:r>
      <w:r w:rsidRPr="00D021DD">
        <w:rPr>
          <w:rFonts w:ascii="Arial" w:hAnsi="Arial" w:cs="Arial"/>
          <w:iCs/>
          <w:spacing w:val="-3"/>
        </w:rPr>
        <w:t xml:space="preserve"> </w:t>
      </w:r>
      <w:r w:rsidRPr="00D021DD">
        <w:rPr>
          <w:rFonts w:ascii="Arial" w:hAnsi="Arial" w:cs="Arial"/>
          <w:iCs/>
        </w:rPr>
        <w:t>(ICS)</w:t>
      </w:r>
      <w:r w:rsidRPr="00D021DD">
        <w:rPr>
          <w:rFonts w:ascii="Arial" w:hAnsi="Arial" w:cs="Arial"/>
          <w:iCs/>
          <w:spacing w:val="-2"/>
        </w:rPr>
        <w:t xml:space="preserve"> </w:t>
      </w:r>
      <w:r w:rsidRPr="00D021DD">
        <w:rPr>
          <w:rFonts w:ascii="Arial" w:hAnsi="Arial" w:cs="Arial"/>
          <w:iCs/>
        </w:rPr>
        <w:t>&amp;</w:t>
      </w:r>
      <w:r w:rsidRPr="00D021DD">
        <w:rPr>
          <w:rFonts w:ascii="Arial" w:hAnsi="Arial" w:cs="Arial"/>
          <w:iCs/>
          <w:spacing w:val="-5"/>
        </w:rPr>
        <w:t xml:space="preserve"> </w:t>
      </w:r>
      <w:r w:rsidRPr="00D021DD">
        <w:rPr>
          <w:rFonts w:ascii="Arial" w:hAnsi="Arial" w:cs="Arial"/>
          <w:iCs/>
        </w:rPr>
        <w:t>ICB</w:t>
      </w:r>
      <w:r w:rsidRPr="00D021DD">
        <w:rPr>
          <w:rFonts w:ascii="Arial" w:hAnsi="Arial" w:cs="Arial"/>
          <w:iCs/>
          <w:spacing w:val="-1"/>
        </w:rPr>
        <w:t xml:space="preserve"> </w:t>
      </w:r>
      <w:r w:rsidRPr="00D021DD">
        <w:rPr>
          <w:rFonts w:ascii="Arial" w:hAnsi="Arial" w:cs="Arial"/>
          <w:iCs/>
          <w:spacing w:val="-2"/>
        </w:rPr>
        <w:t>Structure</w:t>
      </w:r>
      <w:r w:rsidR="00EB28F8" w:rsidRPr="00D021DD">
        <w:rPr>
          <w:rFonts w:ascii="Arial" w:hAnsi="Arial" w:cs="Arial"/>
          <w:iCs/>
        </w:rPr>
        <w:t xml:space="preserve"> </w:t>
      </w:r>
      <w:r w:rsidRPr="00D021DD">
        <w:rPr>
          <w:rFonts w:ascii="Arial" w:hAnsi="Arial" w:cs="Arial"/>
          <w:iCs/>
        </w:rPr>
        <w:t>NHS</w:t>
      </w:r>
      <w:r w:rsidRPr="00D021DD">
        <w:rPr>
          <w:rFonts w:ascii="Arial" w:hAnsi="Arial" w:cs="Arial"/>
          <w:iCs/>
          <w:spacing w:val="-4"/>
        </w:rPr>
        <w:t xml:space="preserve"> </w:t>
      </w:r>
      <w:r w:rsidRPr="00D021DD">
        <w:rPr>
          <w:rFonts w:ascii="Arial" w:hAnsi="Arial" w:cs="Arial"/>
          <w:iCs/>
        </w:rPr>
        <w:t>England</w:t>
      </w:r>
      <w:r w:rsidRPr="00D021DD">
        <w:rPr>
          <w:rFonts w:ascii="Arial" w:hAnsi="Arial" w:cs="Arial"/>
          <w:iCs/>
          <w:spacing w:val="-3"/>
        </w:rPr>
        <w:t xml:space="preserve"> </w:t>
      </w:r>
      <w:r w:rsidRPr="00D021DD">
        <w:rPr>
          <w:rFonts w:ascii="Arial" w:hAnsi="Arial" w:cs="Arial"/>
          <w:iCs/>
        </w:rPr>
        <w:t>(2022)</w:t>
      </w:r>
      <w:r w:rsidRPr="00D021DD">
        <w:rPr>
          <w:rFonts w:ascii="Arial" w:hAnsi="Arial" w:cs="Arial"/>
          <w:iCs/>
          <w:spacing w:val="-3"/>
        </w:rPr>
        <w:t xml:space="preserve"> </w:t>
      </w:r>
      <w:r w:rsidRPr="00D021DD">
        <w:rPr>
          <w:rFonts w:ascii="Arial" w:hAnsi="Arial" w:cs="Arial"/>
          <w:iCs/>
        </w:rPr>
        <w:t>What</w:t>
      </w:r>
      <w:r w:rsidRPr="00D021DD">
        <w:rPr>
          <w:rFonts w:ascii="Arial" w:hAnsi="Arial" w:cs="Arial"/>
          <w:iCs/>
          <w:spacing w:val="-3"/>
        </w:rPr>
        <w:t xml:space="preserve"> </w:t>
      </w:r>
      <w:r w:rsidRPr="00D021DD">
        <w:rPr>
          <w:rFonts w:ascii="Arial" w:hAnsi="Arial" w:cs="Arial"/>
          <w:iCs/>
        </w:rPr>
        <w:t>are</w:t>
      </w:r>
      <w:r w:rsidRPr="00D021DD">
        <w:rPr>
          <w:rFonts w:ascii="Arial" w:hAnsi="Arial" w:cs="Arial"/>
          <w:iCs/>
          <w:spacing w:val="-3"/>
        </w:rPr>
        <w:t xml:space="preserve"> </w:t>
      </w:r>
      <w:r w:rsidRPr="00D021DD">
        <w:rPr>
          <w:rFonts w:ascii="Arial" w:hAnsi="Arial" w:cs="Arial"/>
          <w:iCs/>
        </w:rPr>
        <w:t>Integrated</w:t>
      </w:r>
      <w:r w:rsidRPr="00D021DD">
        <w:rPr>
          <w:rFonts w:ascii="Arial" w:hAnsi="Arial" w:cs="Arial"/>
          <w:iCs/>
          <w:spacing w:val="-3"/>
        </w:rPr>
        <w:t xml:space="preserve"> </w:t>
      </w:r>
      <w:r w:rsidRPr="00D021DD">
        <w:rPr>
          <w:rFonts w:ascii="Arial" w:hAnsi="Arial" w:cs="Arial"/>
          <w:iCs/>
        </w:rPr>
        <w:t>Care</w:t>
      </w:r>
      <w:r w:rsidRPr="00D021DD">
        <w:rPr>
          <w:rFonts w:ascii="Arial" w:hAnsi="Arial" w:cs="Arial"/>
          <w:iCs/>
          <w:spacing w:val="-2"/>
        </w:rPr>
        <w:t xml:space="preserve"> Systems?</w:t>
      </w:r>
      <w:r w:rsidRPr="00D021DD">
        <w:rPr>
          <w:rFonts w:ascii="Arial" w:hAnsi="Arial" w:cs="Arial"/>
          <w:iCs/>
        </w:rPr>
        <w:t>Available</w:t>
      </w:r>
      <w:r w:rsidRPr="00D021DD">
        <w:rPr>
          <w:rFonts w:ascii="Arial" w:hAnsi="Arial" w:cs="Arial"/>
          <w:iCs/>
          <w:spacing w:val="-11"/>
        </w:rPr>
        <w:t xml:space="preserve"> </w:t>
      </w:r>
      <w:r w:rsidRPr="00D021DD">
        <w:rPr>
          <w:rFonts w:ascii="Arial" w:hAnsi="Arial" w:cs="Arial"/>
          <w:iCs/>
        </w:rPr>
        <w:t>at:</w:t>
      </w:r>
      <w:r w:rsidRPr="00D021DD">
        <w:rPr>
          <w:rFonts w:ascii="Arial" w:hAnsi="Arial" w:cs="Arial"/>
          <w:iCs/>
          <w:spacing w:val="-10"/>
        </w:rPr>
        <w:t xml:space="preserve"> </w:t>
      </w:r>
      <w:hyperlink r:id="rId23">
        <w:r w:rsidRPr="00D021DD">
          <w:rPr>
            <w:rFonts w:ascii="Arial" w:hAnsi="Arial" w:cs="Arial"/>
            <w:iCs/>
            <w:color w:val="0000FF"/>
            <w:u w:val="single" w:color="0000FF"/>
          </w:rPr>
          <w:t>https://www.england.nhs.uk/integratedcare/what-is-integrated-care/</w:t>
        </w:r>
      </w:hyperlink>
      <w:r w:rsidRPr="00D021DD">
        <w:rPr>
          <w:rFonts w:ascii="Arial" w:hAnsi="Arial" w:cs="Arial"/>
          <w:iCs/>
          <w:color w:val="0000FF"/>
        </w:rPr>
        <w:t xml:space="preserve"> </w:t>
      </w:r>
    </w:p>
    <w:p w14:paraId="680E677F" w14:textId="7A74DBA6" w:rsidR="00E02368" w:rsidRPr="00D021DD" w:rsidRDefault="00E02368" w:rsidP="00D021DD">
      <w:pPr>
        <w:pStyle w:val="ListParagraph"/>
        <w:numPr>
          <w:ilvl w:val="0"/>
          <w:numId w:val="35"/>
        </w:numPr>
        <w:spacing w:before="1"/>
        <w:rPr>
          <w:rFonts w:ascii="Arial" w:hAnsi="Arial" w:cs="Arial"/>
          <w:iCs/>
        </w:rPr>
      </w:pPr>
      <w:r w:rsidRPr="00D021DD">
        <w:rPr>
          <w:rFonts w:ascii="Arial" w:hAnsi="Arial" w:cs="Arial"/>
          <w:iCs/>
        </w:rPr>
        <w:t>Bedfordshire,</w:t>
      </w:r>
      <w:r w:rsidRPr="00D021DD">
        <w:rPr>
          <w:rFonts w:ascii="Arial" w:hAnsi="Arial" w:cs="Arial"/>
          <w:iCs/>
          <w:spacing w:val="-4"/>
        </w:rPr>
        <w:t xml:space="preserve"> </w:t>
      </w:r>
      <w:r w:rsidRPr="00D021DD">
        <w:rPr>
          <w:rFonts w:ascii="Arial" w:hAnsi="Arial" w:cs="Arial"/>
          <w:iCs/>
        </w:rPr>
        <w:t>Luton</w:t>
      </w:r>
      <w:r w:rsidRPr="00D021DD">
        <w:rPr>
          <w:rFonts w:ascii="Arial" w:hAnsi="Arial" w:cs="Arial"/>
          <w:iCs/>
          <w:spacing w:val="-4"/>
        </w:rPr>
        <w:t xml:space="preserve"> </w:t>
      </w:r>
      <w:r w:rsidRPr="00D021DD">
        <w:rPr>
          <w:rFonts w:ascii="Arial" w:hAnsi="Arial" w:cs="Arial"/>
          <w:iCs/>
        </w:rPr>
        <w:t>and</w:t>
      </w:r>
      <w:r w:rsidRPr="00D021DD">
        <w:rPr>
          <w:rFonts w:ascii="Arial" w:hAnsi="Arial" w:cs="Arial"/>
          <w:iCs/>
          <w:spacing w:val="-4"/>
        </w:rPr>
        <w:t xml:space="preserve"> </w:t>
      </w:r>
      <w:r w:rsidRPr="00D021DD">
        <w:rPr>
          <w:rFonts w:ascii="Arial" w:hAnsi="Arial" w:cs="Arial"/>
          <w:iCs/>
        </w:rPr>
        <w:t>Milton</w:t>
      </w:r>
      <w:r w:rsidRPr="00D021DD">
        <w:rPr>
          <w:rFonts w:ascii="Arial" w:hAnsi="Arial" w:cs="Arial"/>
          <w:iCs/>
          <w:spacing w:val="-4"/>
        </w:rPr>
        <w:t xml:space="preserve"> </w:t>
      </w:r>
      <w:r w:rsidRPr="00D021DD">
        <w:rPr>
          <w:rFonts w:ascii="Arial" w:hAnsi="Arial" w:cs="Arial"/>
          <w:iCs/>
        </w:rPr>
        <w:t>Keynes</w:t>
      </w:r>
      <w:r w:rsidRPr="00D021DD">
        <w:rPr>
          <w:rFonts w:ascii="Arial" w:hAnsi="Arial" w:cs="Arial"/>
          <w:iCs/>
          <w:spacing w:val="-5"/>
        </w:rPr>
        <w:t xml:space="preserve"> </w:t>
      </w:r>
      <w:r w:rsidRPr="00D021DD">
        <w:rPr>
          <w:rFonts w:ascii="Arial" w:hAnsi="Arial" w:cs="Arial"/>
          <w:iCs/>
        </w:rPr>
        <w:t>Integrated</w:t>
      </w:r>
      <w:r w:rsidRPr="00D021DD">
        <w:rPr>
          <w:rFonts w:ascii="Arial" w:hAnsi="Arial" w:cs="Arial"/>
          <w:iCs/>
          <w:spacing w:val="-4"/>
        </w:rPr>
        <w:t xml:space="preserve"> </w:t>
      </w:r>
      <w:r w:rsidRPr="00D021DD">
        <w:rPr>
          <w:rFonts w:ascii="Arial" w:hAnsi="Arial" w:cs="Arial"/>
          <w:iCs/>
        </w:rPr>
        <w:t>Care</w:t>
      </w:r>
      <w:r w:rsidRPr="00D021DD">
        <w:rPr>
          <w:rFonts w:ascii="Arial" w:hAnsi="Arial" w:cs="Arial"/>
          <w:iCs/>
          <w:spacing w:val="-3"/>
        </w:rPr>
        <w:t xml:space="preserve"> </w:t>
      </w:r>
      <w:r w:rsidRPr="00D021DD">
        <w:rPr>
          <w:rFonts w:ascii="Arial" w:hAnsi="Arial" w:cs="Arial"/>
          <w:iCs/>
        </w:rPr>
        <w:t>Board</w:t>
      </w:r>
      <w:r w:rsidRPr="00D021DD">
        <w:rPr>
          <w:rFonts w:ascii="Arial" w:hAnsi="Arial" w:cs="Arial"/>
          <w:iCs/>
          <w:spacing w:val="1"/>
        </w:rPr>
        <w:t xml:space="preserve"> </w:t>
      </w:r>
      <w:r w:rsidRPr="00D021DD">
        <w:rPr>
          <w:rFonts w:ascii="Arial" w:hAnsi="Arial" w:cs="Arial"/>
          <w:iCs/>
        </w:rPr>
        <w:t>(2024)</w:t>
      </w:r>
      <w:r w:rsidRPr="00D021DD">
        <w:rPr>
          <w:rFonts w:ascii="Arial" w:hAnsi="Arial" w:cs="Arial"/>
          <w:iCs/>
          <w:spacing w:val="-4"/>
        </w:rPr>
        <w:t xml:space="preserve"> </w:t>
      </w:r>
      <w:r w:rsidRPr="00D021DD">
        <w:rPr>
          <w:rFonts w:ascii="Arial" w:hAnsi="Arial" w:cs="Arial"/>
          <w:iCs/>
        </w:rPr>
        <w:t>About</w:t>
      </w:r>
      <w:r w:rsidRPr="00D021DD">
        <w:rPr>
          <w:rFonts w:ascii="Arial" w:hAnsi="Arial" w:cs="Arial"/>
          <w:iCs/>
          <w:spacing w:val="-4"/>
        </w:rPr>
        <w:t xml:space="preserve"> </w:t>
      </w:r>
      <w:r w:rsidRPr="00D021DD">
        <w:rPr>
          <w:rFonts w:ascii="Arial" w:hAnsi="Arial" w:cs="Arial"/>
          <w:iCs/>
        </w:rPr>
        <w:t>the</w:t>
      </w:r>
      <w:r w:rsidRPr="00D021DD">
        <w:rPr>
          <w:rFonts w:ascii="Arial" w:hAnsi="Arial" w:cs="Arial"/>
          <w:iCs/>
          <w:spacing w:val="-3"/>
        </w:rPr>
        <w:t xml:space="preserve"> </w:t>
      </w:r>
      <w:r w:rsidRPr="00D021DD">
        <w:rPr>
          <w:rFonts w:ascii="Arial" w:hAnsi="Arial" w:cs="Arial"/>
          <w:iCs/>
          <w:spacing w:val="-4"/>
        </w:rPr>
        <w:t>ICB.</w:t>
      </w:r>
      <w:r w:rsidRPr="00D021DD">
        <w:rPr>
          <w:rFonts w:ascii="Arial" w:hAnsi="Arial" w:cs="Arial"/>
          <w:iCs/>
        </w:rPr>
        <w:t>Available</w:t>
      </w:r>
      <w:r w:rsidRPr="00D021DD">
        <w:rPr>
          <w:rFonts w:ascii="Arial" w:hAnsi="Arial" w:cs="Arial"/>
          <w:iCs/>
          <w:spacing w:val="-11"/>
        </w:rPr>
        <w:t xml:space="preserve"> </w:t>
      </w:r>
      <w:r w:rsidRPr="00D021DD">
        <w:rPr>
          <w:rFonts w:ascii="Arial" w:hAnsi="Arial" w:cs="Arial"/>
          <w:iCs/>
        </w:rPr>
        <w:t>at:</w:t>
      </w:r>
      <w:r w:rsidRPr="00D021DD">
        <w:rPr>
          <w:rFonts w:ascii="Arial" w:hAnsi="Arial" w:cs="Arial"/>
          <w:iCs/>
          <w:spacing w:val="-10"/>
        </w:rPr>
        <w:t xml:space="preserve"> </w:t>
      </w:r>
      <w:r w:rsidRPr="00D021DD">
        <w:rPr>
          <w:rFonts w:ascii="Arial" w:hAnsi="Arial" w:cs="Arial"/>
          <w:iCs/>
        </w:rPr>
        <w:t>https:</w:t>
      </w:r>
      <w:hyperlink r:id="rId24">
        <w:r w:rsidRPr="00D021DD">
          <w:rPr>
            <w:rFonts w:ascii="Arial" w:hAnsi="Arial" w:cs="Arial"/>
            <w:iCs/>
          </w:rPr>
          <w:t>//www.blmkicb.nhs.uk/</w:t>
        </w:r>
      </w:hyperlink>
      <w:r w:rsidRPr="00D021DD">
        <w:rPr>
          <w:rFonts w:ascii="Arial" w:hAnsi="Arial" w:cs="Arial"/>
          <w:iCs/>
        </w:rPr>
        <w:t xml:space="preserve"> </w:t>
      </w:r>
    </w:p>
    <w:p w14:paraId="30C7224E" w14:textId="77777777" w:rsidR="00EB28F8" w:rsidRPr="00D021DD" w:rsidRDefault="00E02368" w:rsidP="00D021DD">
      <w:pPr>
        <w:pStyle w:val="ListParagraph"/>
        <w:numPr>
          <w:ilvl w:val="0"/>
          <w:numId w:val="35"/>
        </w:numPr>
        <w:tabs>
          <w:tab w:val="left" w:pos="232"/>
        </w:tabs>
        <w:spacing w:before="52"/>
        <w:ind w:right="6915"/>
        <w:rPr>
          <w:rFonts w:ascii="Arial" w:hAnsi="Arial" w:cs="Arial"/>
          <w:iCs/>
        </w:rPr>
      </w:pPr>
      <w:r w:rsidRPr="00D021DD">
        <w:rPr>
          <w:rFonts w:ascii="Arial" w:hAnsi="Arial" w:cs="Arial"/>
          <w:iCs/>
        </w:rPr>
        <w:t>Primary</w:t>
      </w:r>
      <w:r w:rsidRPr="00D021DD">
        <w:rPr>
          <w:rFonts w:ascii="Arial" w:hAnsi="Arial" w:cs="Arial"/>
          <w:iCs/>
          <w:spacing w:val="-2"/>
        </w:rPr>
        <w:t xml:space="preserve"> </w:t>
      </w:r>
      <w:r w:rsidRPr="00D021DD">
        <w:rPr>
          <w:rFonts w:ascii="Arial" w:hAnsi="Arial" w:cs="Arial"/>
          <w:iCs/>
        </w:rPr>
        <w:t>Care</w:t>
      </w:r>
      <w:r w:rsidRPr="00D021DD">
        <w:rPr>
          <w:rFonts w:ascii="Arial" w:hAnsi="Arial" w:cs="Arial"/>
          <w:iCs/>
          <w:spacing w:val="-2"/>
        </w:rPr>
        <w:t xml:space="preserve"> </w:t>
      </w:r>
      <w:r w:rsidRPr="00D021DD">
        <w:rPr>
          <w:rFonts w:ascii="Arial" w:hAnsi="Arial" w:cs="Arial"/>
          <w:iCs/>
        </w:rPr>
        <w:t>Networks</w:t>
      </w:r>
      <w:r w:rsidRPr="00D021DD">
        <w:rPr>
          <w:rFonts w:ascii="Arial" w:hAnsi="Arial" w:cs="Arial"/>
          <w:iCs/>
          <w:spacing w:val="-3"/>
        </w:rPr>
        <w:t xml:space="preserve"> </w:t>
      </w:r>
      <w:r w:rsidRPr="00D021DD">
        <w:rPr>
          <w:rFonts w:ascii="Arial" w:hAnsi="Arial" w:cs="Arial"/>
          <w:iCs/>
        </w:rPr>
        <w:t>&amp;</w:t>
      </w:r>
      <w:r w:rsidRPr="00D021DD">
        <w:rPr>
          <w:rFonts w:ascii="Arial" w:hAnsi="Arial" w:cs="Arial"/>
          <w:iCs/>
          <w:spacing w:val="-3"/>
        </w:rPr>
        <w:t xml:space="preserve"> </w:t>
      </w:r>
      <w:r w:rsidRPr="00D021DD">
        <w:rPr>
          <w:rFonts w:ascii="Arial" w:hAnsi="Arial" w:cs="Arial"/>
          <w:iCs/>
        </w:rPr>
        <w:t>Clinical</w:t>
      </w:r>
      <w:r w:rsidRPr="00D021DD">
        <w:rPr>
          <w:rFonts w:ascii="Arial" w:hAnsi="Arial" w:cs="Arial"/>
          <w:iCs/>
          <w:spacing w:val="-3"/>
        </w:rPr>
        <w:t xml:space="preserve"> </w:t>
      </w:r>
      <w:r w:rsidRPr="00D021DD">
        <w:rPr>
          <w:rFonts w:ascii="Arial" w:hAnsi="Arial" w:cs="Arial"/>
          <w:iCs/>
        </w:rPr>
        <w:t>Services NHS</w:t>
      </w:r>
      <w:r w:rsidRPr="00D021DD">
        <w:rPr>
          <w:rFonts w:ascii="Arial" w:hAnsi="Arial" w:cs="Arial"/>
          <w:iCs/>
          <w:spacing w:val="-7"/>
        </w:rPr>
        <w:t xml:space="preserve"> </w:t>
      </w:r>
      <w:r w:rsidRPr="00D021DD">
        <w:rPr>
          <w:rFonts w:ascii="Arial" w:hAnsi="Arial" w:cs="Arial"/>
          <w:iCs/>
        </w:rPr>
        <w:t>England</w:t>
      </w:r>
      <w:r w:rsidRPr="00D021DD">
        <w:rPr>
          <w:rFonts w:ascii="Arial" w:hAnsi="Arial" w:cs="Arial"/>
          <w:iCs/>
          <w:spacing w:val="-6"/>
        </w:rPr>
        <w:t xml:space="preserve"> </w:t>
      </w:r>
      <w:r w:rsidRPr="00D021DD">
        <w:rPr>
          <w:rFonts w:ascii="Arial" w:hAnsi="Arial" w:cs="Arial"/>
          <w:iCs/>
        </w:rPr>
        <w:t>(2019)</w:t>
      </w:r>
      <w:r w:rsidRPr="00D021DD">
        <w:rPr>
          <w:rFonts w:ascii="Arial" w:hAnsi="Arial" w:cs="Arial"/>
          <w:iCs/>
          <w:spacing w:val="-6"/>
        </w:rPr>
        <w:t xml:space="preserve"> </w:t>
      </w:r>
      <w:r w:rsidRPr="00D021DD">
        <w:rPr>
          <w:rFonts w:ascii="Arial" w:hAnsi="Arial" w:cs="Arial"/>
          <w:iCs/>
        </w:rPr>
        <w:t>Primary</w:t>
      </w:r>
      <w:r w:rsidRPr="00D021DD">
        <w:rPr>
          <w:rFonts w:ascii="Arial" w:hAnsi="Arial" w:cs="Arial"/>
          <w:iCs/>
          <w:spacing w:val="-6"/>
        </w:rPr>
        <w:t xml:space="preserve"> </w:t>
      </w:r>
      <w:r w:rsidRPr="00D021DD">
        <w:rPr>
          <w:rFonts w:ascii="Arial" w:hAnsi="Arial" w:cs="Arial"/>
          <w:iCs/>
        </w:rPr>
        <w:t>Care</w:t>
      </w:r>
      <w:r w:rsidRPr="00D021DD">
        <w:rPr>
          <w:rFonts w:ascii="Arial" w:hAnsi="Arial" w:cs="Arial"/>
          <w:iCs/>
          <w:spacing w:val="-8"/>
        </w:rPr>
        <w:t xml:space="preserve"> </w:t>
      </w:r>
      <w:r w:rsidRPr="00D021DD">
        <w:rPr>
          <w:rFonts w:ascii="Arial" w:hAnsi="Arial" w:cs="Arial"/>
          <w:iCs/>
        </w:rPr>
        <w:t>Networks.</w:t>
      </w:r>
    </w:p>
    <w:p w14:paraId="73E3449C" w14:textId="627BDEB4" w:rsidR="00E02368" w:rsidRPr="00D021DD" w:rsidRDefault="00E02368" w:rsidP="00D021DD">
      <w:pPr>
        <w:pStyle w:val="ListParagraph"/>
        <w:numPr>
          <w:ilvl w:val="0"/>
          <w:numId w:val="35"/>
        </w:numPr>
        <w:tabs>
          <w:tab w:val="left" w:pos="232"/>
        </w:tabs>
        <w:spacing w:before="52"/>
        <w:ind w:right="6915"/>
        <w:rPr>
          <w:rFonts w:ascii="Arial" w:hAnsi="Arial" w:cs="Arial"/>
          <w:iCs/>
        </w:rPr>
      </w:pPr>
      <w:r w:rsidRPr="00D021DD">
        <w:rPr>
          <w:rFonts w:ascii="Arial" w:hAnsi="Arial" w:cs="Arial"/>
          <w:iCs/>
        </w:rPr>
        <w:t>Available</w:t>
      </w:r>
      <w:r w:rsidRPr="00D021DD">
        <w:rPr>
          <w:rFonts w:ascii="Arial" w:hAnsi="Arial" w:cs="Arial"/>
          <w:iCs/>
          <w:spacing w:val="-11"/>
        </w:rPr>
        <w:t xml:space="preserve"> </w:t>
      </w:r>
      <w:r w:rsidRPr="00D021DD">
        <w:rPr>
          <w:rFonts w:ascii="Arial" w:hAnsi="Arial" w:cs="Arial"/>
          <w:iCs/>
        </w:rPr>
        <w:t>at:</w:t>
      </w:r>
      <w:r w:rsidRPr="00D021DD">
        <w:rPr>
          <w:rFonts w:ascii="Arial" w:hAnsi="Arial" w:cs="Arial"/>
          <w:iCs/>
          <w:spacing w:val="-10"/>
        </w:rPr>
        <w:t xml:space="preserve"> </w:t>
      </w:r>
      <w:hyperlink r:id="rId25">
        <w:r w:rsidRPr="00D021DD">
          <w:rPr>
            <w:rFonts w:ascii="Arial" w:hAnsi="Arial" w:cs="Arial"/>
            <w:iCs/>
            <w:color w:val="0000FF"/>
            <w:u w:val="single" w:color="0000FF"/>
          </w:rPr>
          <w:t>https://www.england.nhs.uk/prima</w:t>
        </w:r>
        <w:r w:rsidRPr="00D021DD">
          <w:rPr>
            <w:rFonts w:ascii="Arial" w:hAnsi="Arial" w:cs="Arial"/>
            <w:iCs/>
            <w:color w:val="0000FF"/>
            <w:u w:val="single" w:color="0000FF"/>
          </w:rPr>
          <w:lastRenderedPageBreak/>
          <w:t>ry-care/primary-care-networks/</w:t>
        </w:r>
      </w:hyperlink>
      <w:r w:rsidRPr="00D021DD">
        <w:rPr>
          <w:rFonts w:ascii="Arial" w:hAnsi="Arial" w:cs="Arial"/>
          <w:iCs/>
          <w:color w:val="0000FF"/>
        </w:rPr>
        <w:t xml:space="preserve"> </w:t>
      </w:r>
    </w:p>
    <w:p w14:paraId="5F0A9567" w14:textId="1C19BC98" w:rsidR="00E02368" w:rsidRPr="00D021DD" w:rsidRDefault="00E02368" w:rsidP="00D021DD">
      <w:pPr>
        <w:pStyle w:val="ListParagraph"/>
        <w:numPr>
          <w:ilvl w:val="0"/>
          <w:numId w:val="35"/>
        </w:numPr>
        <w:spacing w:line="219" w:lineRule="exact"/>
        <w:rPr>
          <w:rFonts w:ascii="Arial" w:hAnsi="Arial" w:cs="Arial"/>
          <w:iCs/>
        </w:rPr>
      </w:pPr>
      <w:r w:rsidRPr="00D021DD">
        <w:rPr>
          <w:rFonts w:ascii="Arial" w:hAnsi="Arial" w:cs="Arial"/>
          <w:iCs/>
        </w:rPr>
        <w:t>National</w:t>
      </w:r>
      <w:r w:rsidRPr="00D021DD">
        <w:rPr>
          <w:rFonts w:ascii="Arial" w:hAnsi="Arial" w:cs="Arial"/>
          <w:iCs/>
          <w:spacing w:val="-6"/>
        </w:rPr>
        <w:t xml:space="preserve"> </w:t>
      </w:r>
      <w:r w:rsidRPr="00D021DD">
        <w:rPr>
          <w:rFonts w:ascii="Arial" w:hAnsi="Arial" w:cs="Arial"/>
          <w:iCs/>
        </w:rPr>
        <w:t>Institute</w:t>
      </w:r>
      <w:r w:rsidRPr="00D021DD">
        <w:rPr>
          <w:rFonts w:ascii="Arial" w:hAnsi="Arial" w:cs="Arial"/>
          <w:iCs/>
          <w:spacing w:val="-3"/>
        </w:rPr>
        <w:t xml:space="preserve"> </w:t>
      </w:r>
      <w:r w:rsidRPr="00D021DD">
        <w:rPr>
          <w:rFonts w:ascii="Arial" w:hAnsi="Arial" w:cs="Arial"/>
          <w:iCs/>
        </w:rPr>
        <w:t>for</w:t>
      </w:r>
      <w:r w:rsidRPr="00D021DD">
        <w:rPr>
          <w:rFonts w:ascii="Arial" w:hAnsi="Arial" w:cs="Arial"/>
          <w:iCs/>
          <w:spacing w:val="-5"/>
        </w:rPr>
        <w:t xml:space="preserve"> </w:t>
      </w:r>
      <w:r w:rsidRPr="00D021DD">
        <w:rPr>
          <w:rFonts w:ascii="Arial" w:hAnsi="Arial" w:cs="Arial"/>
          <w:iCs/>
        </w:rPr>
        <w:t>Health</w:t>
      </w:r>
      <w:r w:rsidRPr="00D021DD">
        <w:rPr>
          <w:rFonts w:ascii="Arial" w:hAnsi="Arial" w:cs="Arial"/>
          <w:iCs/>
          <w:spacing w:val="-4"/>
        </w:rPr>
        <w:t xml:space="preserve"> </w:t>
      </w:r>
      <w:r w:rsidRPr="00D021DD">
        <w:rPr>
          <w:rFonts w:ascii="Arial" w:hAnsi="Arial" w:cs="Arial"/>
          <w:iCs/>
        </w:rPr>
        <w:t>and</w:t>
      </w:r>
      <w:r w:rsidRPr="00D021DD">
        <w:rPr>
          <w:rFonts w:ascii="Arial" w:hAnsi="Arial" w:cs="Arial"/>
          <w:iCs/>
          <w:spacing w:val="-5"/>
        </w:rPr>
        <w:t xml:space="preserve"> </w:t>
      </w:r>
      <w:r w:rsidRPr="00D021DD">
        <w:rPr>
          <w:rFonts w:ascii="Arial" w:hAnsi="Arial" w:cs="Arial"/>
          <w:iCs/>
        </w:rPr>
        <w:t>Care</w:t>
      </w:r>
      <w:r w:rsidRPr="00D021DD">
        <w:rPr>
          <w:rFonts w:ascii="Arial" w:hAnsi="Arial" w:cs="Arial"/>
          <w:iCs/>
          <w:spacing w:val="-3"/>
        </w:rPr>
        <w:t xml:space="preserve"> </w:t>
      </w:r>
      <w:r w:rsidRPr="00D021DD">
        <w:rPr>
          <w:rFonts w:ascii="Arial" w:hAnsi="Arial" w:cs="Arial"/>
          <w:iCs/>
        </w:rPr>
        <w:t>Excellence</w:t>
      </w:r>
      <w:r w:rsidRPr="00D021DD">
        <w:rPr>
          <w:rFonts w:ascii="Arial" w:hAnsi="Arial" w:cs="Arial"/>
          <w:iCs/>
          <w:spacing w:val="1"/>
        </w:rPr>
        <w:t xml:space="preserve"> </w:t>
      </w:r>
      <w:r w:rsidRPr="00D021DD">
        <w:rPr>
          <w:rFonts w:ascii="Arial" w:hAnsi="Arial" w:cs="Arial"/>
          <w:iCs/>
        </w:rPr>
        <w:t>(2022)</w:t>
      </w:r>
      <w:r w:rsidRPr="00D021DD">
        <w:rPr>
          <w:rFonts w:ascii="Arial" w:hAnsi="Arial" w:cs="Arial"/>
          <w:iCs/>
          <w:spacing w:val="-5"/>
        </w:rPr>
        <w:t xml:space="preserve"> </w:t>
      </w:r>
      <w:r w:rsidRPr="00D021DD">
        <w:rPr>
          <w:rFonts w:ascii="Arial" w:hAnsi="Arial" w:cs="Arial"/>
          <w:iCs/>
        </w:rPr>
        <w:t>Type</w:t>
      </w:r>
      <w:r w:rsidRPr="00D021DD">
        <w:rPr>
          <w:rFonts w:ascii="Arial" w:hAnsi="Arial" w:cs="Arial"/>
          <w:iCs/>
          <w:spacing w:val="-3"/>
        </w:rPr>
        <w:t xml:space="preserve"> </w:t>
      </w:r>
      <w:r w:rsidRPr="00D021DD">
        <w:rPr>
          <w:rFonts w:ascii="Arial" w:hAnsi="Arial" w:cs="Arial"/>
          <w:iCs/>
        </w:rPr>
        <w:t>2</w:t>
      </w:r>
      <w:r w:rsidRPr="00D021DD">
        <w:rPr>
          <w:rFonts w:ascii="Arial" w:hAnsi="Arial" w:cs="Arial"/>
          <w:iCs/>
          <w:spacing w:val="-3"/>
        </w:rPr>
        <w:t xml:space="preserve"> </w:t>
      </w:r>
      <w:r w:rsidRPr="00D021DD">
        <w:rPr>
          <w:rFonts w:ascii="Arial" w:hAnsi="Arial" w:cs="Arial"/>
          <w:iCs/>
        </w:rPr>
        <w:t>Diabetes</w:t>
      </w:r>
      <w:r w:rsidRPr="00D021DD">
        <w:rPr>
          <w:rFonts w:ascii="Arial" w:hAnsi="Arial" w:cs="Arial"/>
          <w:iCs/>
          <w:spacing w:val="-3"/>
        </w:rPr>
        <w:t xml:space="preserve"> </w:t>
      </w:r>
      <w:r w:rsidRPr="00D021DD">
        <w:rPr>
          <w:rFonts w:ascii="Arial" w:hAnsi="Arial" w:cs="Arial"/>
          <w:iCs/>
        </w:rPr>
        <w:t>in</w:t>
      </w:r>
      <w:r w:rsidRPr="00D021DD">
        <w:rPr>
          <w:rFonts w:ascii="Arial" w:hAnsi="Arial" w:cs="Arial"/>
          <w:iCs/>
          <w:spacing w:val="-3"/>
        </w:rPr>
        <w:t xml:space="preserve"> </w:t>
      </w:r>
      <w:r w:rsidRPr="00D021DD">
        <w:rPr>
          <w:rFonts w:ascii="Arial" w:hAnsi="Arial" w:cs="Arial"/>
          <w:iCs/>
        </w:rPr>
        <w:t>Adults:</w:t>
      </w:r>
      <w:r w:rsidRPr="00D021DD">
        <w:rPr>
          <w:rFonts w:ascii="Arial" w:hAnsi="Arial" w:cs="Arial"/>
          <w:iCs/>
          <w:spacing w:val="-3"/>
        </w:rPr>
        <w:t xml:space="preserve"> </w:t>
      </w:r>
      <w:r w:rsidRPr="00D021DD">
        <w:rPr>
          <w:rFonts w:ascii="Arial" w:hAnsi="Arial" w:cs="Arial"/>
          <w:iCs/>
        </w:rPr>
        <w:t>Management</w:t>
      </w:r>
      <w:r w:rsidRPr="00D021DD">
        <w:rPr>
          <w:rFonts w:ascii="Arial" w:hAnsi="Arial" w:cs="Arial"/>
          <w:iCs/>
          <w:spacing w:val="-2"/>
        </w:rPr>
        <w:t xml:space="preserve"> (NG28).</w:t>
      </w:r>
      <w:r w:rsidRPr="00D021DD">
        <w:rPr>
          <w:rFonts w:ascii="Arial" w:hAnsi="Arial" w:cs="Arial"/>
          <w:iCs/>
        </w:rPr>
        <w:t>Available</w:t>
      </w:r>
      <w:r w:rsidRPr="00D021DD">
        <w:rPr>
          <w:rFonts w:ascii="Arial" w:hAnsi="Arial" w:cs="Arial"/>
          <w:iCs/>
          <w:spacing w:val="-11"/>
        </w:rPr>
        <w:t xml:space="preserve"> </w:t>
      </w:r>
      <w:r w:rsidRPr="00D021DD">
        <w:rPr>
          <w:rFonts w:ascii="Arial" w:hAnsi="Arial" w:cs="Arial"/>
          <w:iCs/>
        </w:rPr>
        <w:t>at:</w:t>
      </w:r>
      <w:r w:rsidRPr="00D021DD">
        <w:rPr>
          <w:rFonts w:ascii="Arial" w:hAnsi="Arial" w:cs="Arial"/>
          <w:iCs/>
          <w:spacing w:val="-10"/>
        </w:rPr>
        <w:t xml:space="preserve"> </w:t>
      </w:r>
      <w:hyperlink r:id="rId26">
        <w:r w:rsidRPr="00D021DD">
          <w:rPr>
            <w:rFonts w:ascii="Arial" w:hAnsi="Arial" w:cs="Arial"/>
            <w:iCs/>
            <w:color w:val="0000FF"/>
            <w:u w:val="single" w:color="0000FF"/>
          </w:rPr>
          <w:t>https://www.nice.org.uk/guidance/ng28</w:t>
        </w:r>
      </w:hyperlink>
      <w:r w:rsidRPr="00D021DD">
        <w:rPr>
          <w:rFonts w:ascii="Arial" w:hAnsi="Arial" w:cs="Arial"/>
          <w:iCs/>
          <w:color w:val="0000FF"/>
        </w:rPr>
        <w:t xml:space="preserve"> </w:t>
      </w:r>
    </w:p>
    <w:p w14:paraId="6DE08181" w14:textId="351EA4D5" w:rsidR="00E02368" w:rsidRPr="00D021DD" w:rsidRDefault="00E02368" w:rsidP="00D021DD">
      <w:pPr>
        <w:pStyle w:val="ListParagraph"/>
        <w:numPr>
          <w:ilvl w:val="0"/>
          <w:numId w:val="35"/>
        </w:numPr>
        <w:tabs>
          <w:tab w:val="left" w:pos="232"/>
        </w:tabs>
        <w:spacing w:before="49"/>
        <w:rPr>
          <w:rFonts w:ascii="Arial" w:hAnsi="Arial" w:cs="Arial"/>
          <w:iCs/>
        </w:rPr>
      </w:pPr>
      <w:r w:rsidRPr="00D021DD">
        <w:rPr>
          <w:rFonts w:ascii="Arial" w:hAnsi="Arial" w:cs="Arial"/>
          <w:iCs/>
        </w:rPr>
        <w:t>Diabetes</w:t>
      </w:r>
      <w:r w:rsidRPr="00D021DD">
        <w:rPr>
          <w:rFonts w:ascii="Arial" w:hAnsi="Arial" w:cs="Arial"/>
          <w:iCs/>
          <w:spacing w:val="-5"/>
        </w:rPr>
        <w:t xml:space="preserve"> </w:t>
      </w:r>
      <w:r w:rsidRPr="00D021DD">
        <w:rPr>
          <w:rFonts w:ascii="Arial" w:hAnsi="Arial" w:cs="Arial"/>
          <w:iCs/>
        </w:rPr>
        <w:t>Care</w:t>
      </w:r>
      <w:r w:rsidRPr="00D021DD">
        <w:rPr>
          <w:rFonts w:ascii="Arial" w:hAnsi="Arial" w:cs="Arial"/>
          <w:iCs/>
          <w:spacing w:val="-4"/>
        </w:rPr>
        <w:t xml:space="preserve"> </w:t>
      </w:r>
      <w:r w:rsidRPr="00D021DD">
        <w:rPr>
          <w:rFonts w:ascii="Arial" w:hAnsi="Arial" w:cs="Arial"/>
          <w:iCs/>
        </w:rPr>
        <w:t>&amp;</w:t>
      </w:r>
      <w:r w:rsidRPr="00D021DD">
        <w:rPr>
          <w:rFonts w:ascii="Arial" w:hAnsi="Arial" w:cs="Arial"/>
          <w:iCs/>
          <w:spacing w:val="-5"/>
        </w:rPr>
        <w:t xml:space="preserve"> </w:t>
      </w:r>
      <w:r w:rsidRPr="00D021DD">
        <w:rPr>
          <w:rFonts w:ascii="Arial" w:hAnsi="Arial" w:cs="Arial"/>
          <w:iCs/>
        </w:rPr>
        <w:t>Multidisciplinary</w:t>
      </w:r>
      <w:r w:rsidRPr="00D021DD">
        <w:rPr>
          <w:rFonts w:ascii="Arial" w:hAnsi="Arial" w:cs="Arial"/>
          <w:iCs/>
          <w:spacing w:val="-3"/>
        </w:rPr>
        <w:t xml:space="preserve"> </w:t>
      </w:r>
      <w:r w:rsidRPr="00D021DD">
        <w:rPr>
          <w:rFonts w:ascii="Arial" w:hAnsi="Arial" w:cs="Arial"/>
          <w:iCs/>
          <w:spacing w:val="-2"/>
        </w:rPr>
        <w:t>Approach</w:t>
      </w:r>
      <w:r w:rsidRPr="00D021DD">
        <w:rPr>
          <w:rFonts w:ascii="Arial" w:hAnsi="Arial" w:cs="Arial"/>
          <w:iCs/>
        </w:rPr>
        <w:t>Diabetes UK (2023) Improving diabetes care and outcomes. Available</w:t>
      </w:r>
      <w:r w:rsidRPr="00D021DD">
        <w:rPr>
          <w:rFonts w:ascii="Arial" w:hAnsi="Arial" w:cs="Arial"/>
          <w:iCs/>
          <w:spacing w:val="-11"/>
        </w:rPr>
        <w:t xml:space="preserve"> </w:t>
      </w:r>
      <w:r w:rsidRPr="00D021DD">
        <w:rPr>
          <w:rFonts w:ascii="Arial" w:hAnsi="Arial" w:cs="Arial"/>
          <w:iCs/>
        </w:rPr>
        <w:t>at:</w:t>
      </w:r>
      <w:r w:rsidRPr="00D021DD">
        <w:rPr>
          <w:rFonts w:ascii="Arial" w:hAnsi="Arial" w:cs="Arial"/>
          <w:iCs/>
          <w:spacing w:val="-10"/>
        </w:rPr>
        <w:t xml:space="preserve"> </w:t>
      </w:r>
      <w:hyperlink r:id="rId27">
        <w:r w:rsidRPr="00D021DD">
          <w:rPr>
            <w:rFonts w:ascii="Arial" w:hAnsi="Arial" w:cs="Arial"/>
            <w:iCs/>
            <w:color w:val="0000FF"/>
            <w:u w:val="single" w:color="0000FF"/>
          </w:rPr>
          <w:t>https://www.diabetes.org.uk/professionals/resources</w:t>
        </w:r>
      </w:hyperlink>
      <w:r w:rsidRPr="00D021DD">
        <w:rPr>
          <w:rFonts w:ascii="Arial" w:hAnsi="Arial" w:cs="Arial"/>
          <w:iCs/>
          <w:color w:val="0000FF"/>
        </w:rPr>
        <w:t xml:space="preserve"> </w:t>
      </w:r>
    </w:p>
    <w:p w14:paraId="58D515F7" w14:textId="0C0FC652" w:rsidR="00E02368" w:rsidRPr="00D021DD" w:rsidRDefault="00E02368" w:rsidP="00D021DD">
      <w:pPr>
        <w:pStyle w:val="ListParagraph"/>
        <w:numPr>
          <w:ilvl w:val="0"/>
          <w:numId w:val="35"/>
        </w:numPr>
        <w:ind w:right="5504"/>
        <w:rPr>
          <w:rFonts w:ascii="Arial" w:hAnsi="Arial" w:cs="Arial"/>
          <w:iCs/>
        </w:rPr>
      </w:pPr>
      <w:r w:rsidRPr="00D021DD">
        <w:rPr>
          <w:rFonts w:ascii="Arial" w:hAnsi="Arial" w:cs="Arial"/>
          <w:iCs/>
        </w:rPr>
        <w:t>NHS England (2019) Universal Personalised Care Model. Available</w:t>
      </w:r>
      <w:r w:rsidRPr="00D021DD">
        <w:rPr>
          <w:rFonts w:ascii="Arial" w:hAnsi="Arial" w:cs="Arial"/>
          <w:iCs/>
          <w:spacing w:val="-11"/>
        </w:rPr>
        <w:t xml:space="preserve"> </w:t>
      </w:r>
      <w:r w:rsidRPr="00D021DD">
        <w:rPr>
          <w:rFonts w:ascii="Arial" w:hAnsi="Arial" w:cs="Arial"/>
          <w:iCs/>
        </w:rPr>
        <w:t>at:</w:t>
      </w:r>
      <w:r w:rsidRPr="00D021DD">
        <w:rPr>
          <w:rFonts w:ascii="Arial" w:hAnsi="Arial" w:cs="Arial"/>
          <w:iCs/>
          <w:spacing w:val="-10"/>
        </w:rPr>
        <w:t xml:space="preserve"> </w:t>
      </w:r>
      <w:hyperlink r:id="rId28">
        <w:r w:rsidRPr="00D021DD">
          <w:rPr>
            <w:rFonts w:ascii="Arial" w:hAnsi="Arial" w:cs="Arial"/>
            <w:iCs/>
            <w:color w:val="0000FF"/>
            <w:u w:val="single" w:color="0000FF"/>
          </w:rPr>
          <w:t>https://www.england.nhs.uk/personalisedcare/</w:t>
        </w:r>
      </w:hyperlink>
      <w:r w:rsidRPr="00D021DD">
        <w:rPr>
          <w:rFonts w:ascii="Arial" w:hAnsi="Arial" w:cs="Arial"/>
          <w:iCs/>
          <w:color w:val="0000FF"/>
        </w:rPr>
        <w:t xml:space="preserve"> </w:t>
      </w:r>
    </w:p>
    <w:p w14:paraId="5CAE01E5" w14:textId="6691FC07" w:rsidR="00E02368" w:rsidRPr="00D021DD" w:rsidRDefault="00E02368" w:rsidP="00D021DD">
      <w:pPr>
        <w:pStyle w:val="ListParagraph"/>
        <w:numPr>
          <w:ilvl w:val="0"/>
          <w:numId w:val="35"/>
        </w:numPr>
        <w:tabs>
          <w:tab w:val="left" w:pos="232"/>
        </w:tabs>
        <w:spacing w:before="52" w:line="219" w:lineRule="exact"/>
        <w:rPr>
          <w:rFonts w:ascii="Arial" w:hAnsi="Arial" w:cs="Arial"/>
          <w:iCs/>
        </w:rPr>
      </w:pPr>
      <w:r w:rsidRPr="00D021DD">
        <w:rPr>
          <w:rFonts w:ascii="Arial" w:hAnsi="Arial" w:cs="Arial"/>
          <w:iCs/>
        </w:rPr>
        <w:t>Social</w:t>
      </w:r>
      <w:r w:rsidRPr="00D021DD">
        <w:rPr>
          <w:rFonts w:ascii="Arial" w:hAnsi="Arial" w:cs="Arial"/>
          <w:iCs/>
          <w:spacing w:val="-5"/>
        </w:rPr>
        <w:t xml:space="preserve"> </w:t>
      </w:r>
      <w:r w:rsidRPr="00D021DD">
        <w:rPr>
          <w:rFonts w:ascii="Arial" w:hAnsi="Arial" w:cs="Arial"/>
          <w:iCs/>
        </w:rPr>
        <w:t>Care,</w:t>
      </w:r>
      <w:r w:rsidRPr="00D021DD">
        <w:rPr>
          <w:rFonts w:ascii="Arial" w:hAnsi="Arial" w:cs="Arial"/>
          <w:iCs/>
          <w:spacing w:val="-3"/>
        </w:rPr>
        <w:t xml:space="preserve"> </w:t>
      </w:r>
      <w:r w:rsidRPr="00D021DD">
        <w:rPr>
          <w:rFonts w:ascii="Arial" w:hAnsi="Arial" w:cs="Arial"/>
          <w:iCs/>
        </w:rPr>
        <w:t>Safeguarding</w:t>
      </w:r>
      <w:r w:rsidRPr="00D021DD">
        <w:rPr>
          <w:rFonts w:ascii="Arial" w:hAnsi="Arial" w:cs="Arial"/>
          <w:iCs/>
          <w:spacing w:val="-3"/>
        </w:rPr>
        <w:t xml:space="preserve"> </w:t>
      </w:r>
      <w:r w:rsidRPr="00D021DD">
        <w:rPr>
          <w:rFonts w:ascii="Arial" w:hAnsi="Arial" w:cs="Arial"/>
          <w:iCs/>
        </w:rPr>
        <w:t>&amp;</w:t>
      </w:r>
      <w:r w:rsidRPr="00D021DD">
        <w:rPr>
          <w:rFonts w:ascii="Arial" w:hAnsi="Arial" w:cs="Arial"/>
          <w:iCs/>
          <w:spacing w:val="-4"/>
        </w:rPr>
        <w:t xml:space="preserve"> </w:t>
      </w:r>
      <w:r w:rsidRPr="00D021DD">
        <w:rPr>
          <w:rFonts w:ascii="Arial" w:hAnsi="Arial" w:cs="Arial"/>
          <w:iCs/>
        </w:rPr>
        <w:t>Public</w:t>
      </w:r>
      <w:r w:rsidRPr="00D021DD">
        <w:rPr>
          <w:rFonts w:ascii="Arial" w:hAnsi="Arial" w:cs="Arial"/>
          <w:iCs/>
          <w:spacing w:val="-4"/>
        </w:rPr>
        <w:t xml:space="preserve"> </w:t>
      </w:r>
      <w:r w:rsidRPr="00D021DD">
        <w:rPr>
          <w:rFonts w:ascii="Arial" w:hAnsi="Arial" w:cs="Arial"/>
          <w:iCs/>
          <w:spacing w:val="-2"/>
        </w:rPr>
        <w:t>Health</w:t>
      </w:r>
      <w:r w:rsidRPr="00D021DD">
        <w:rPr>
          <w:rFonts w:ascii="Arial" w:hAnsi="Arial" w:cs="Arial"/>
          <w:iCs/>
        </w:rPr>
        <w:t>Department of Health and Social Care (2022) Care and Support Statutory Guidance. Available</w:t>
      </w:r>
      <w:r w:rsidRPr="00D021DD">
        <w:rPr>
          <w:rFonts w:ascii="Arial" w:hAnsi="Arial" w:cs="Arial"/>
          <w:iCs/>
          <w:spacing w:val="-11"/>
        </w:rPr>
        <w:t xml:space="preserve"> </w:t>
      </w:r>
      <w:r w:rsidRPr="00D021DD">
        <w:rPr>
          <w:rFonts w:ascii="Arial" w:hAnsi="Arial" w:cs="Arial"/>
          <w:iCs/>
        </w:rPr>
        <w:t>at:</w:t>
      </w:r>
      <w:r w:rsidRPr="00D021DD">
        <w:rPr>
          <w:rFonts w:ascii="Arial" w:hAnsi="Arial" w:cs="Arial"/>
          <w:iCs/>
          <w:spacing w:val="-10"/>
        </w:rPr>
        <w:t xml:space="preserve"> </w:t>
      </w:r>
      <w:hyperlink r:id="rId29">
        <w:r w:rsidRPr="00D021DD">
          <w:rPr>
            <w:rFonts w:ascii="Arial" w:hAnsi="Arial" w:cs="Arial"/>
            <w:iCs/>
            <w:color w:val="0000FF"/>
            <w:u w:val="single" w:color="0000FF"/>
          </w:rPr>
          <w:t>https://www.gov.uk/government/publications/care-act-statutory-guidance</w:t>
        </w:r>
      </w:hyperlink>
      <w:r w:rsidRPr="00D021DD">
        <w:rPr>
          <w:rFonts w:ascii="Arial" w:hAnsi="Arial" w:cs="Arial"/>
          <w:iCs/>
          <w:color w:val="0000FF"/>
        </w:rPr>
        <w:t xml:space="preserve"> </w:t>
      </w:r>
    </w:p>
    <w:p w14:paraId="54BFF6B6" w14:textId="77777777" w:rsidR="00EB28F8" w:rsidRDefault="00EB28F8" w:rsidP="00D021DD">
      <w:pPr>
        <w:spacing w:line="219" w:lineRule="exact"/>
        <w:ind w:left="145"/>
        <w:rPr>
          <w:rFonts w:ascii="Arial" w:hAnsi="Arial" w:cs="Arial"/>
          <w:iCs/>
        </w:rPr>
      </w:pPr>
    </w:p>
    <w:p w14:paraId="79B4411F" w14:textId="0EDF275C" w:rsidR="00E02368" w:rsidRPr="00D021DD" w:rsidRDefault="00E02368" w:rsidP="00D021DD">
      <w:pPr>
        <w:pStyle w:val="ListParagraph"/>
        <w:numPr>
          <w:ilvl w:val="0"/>
          <w:numId w:val="35"/>
        </w:numPr>
        <w:spacing w:line="219" w:lineRule="exact"/>
        <w:rPr>
          <w:rFonts w:ascii="Arial" w:hAnsi="Arial" w:cs="Arial"/>
          <w:iCs/>
        </w:rPr>
      </w:pPr>
      <w:r w:rsidRPr="00D021DD">
        <w:rPr>
          <w:rFonts w:ascii="Arial" w:hAnsi="Arial" w:cs="Arial"/>
          <w:iCs/>
        </w:rPr>
        <w:t>NHS</w:t>
      </w:r>
      <w:r w:rsidRPr="00D021DD">
        <w:rPr>
          <w:rFonts w:ascii="Arial" w:hAnsi="Arial" w:cs="Arial"/>
          <w:iCs/>
          <w:spacing w:val="-5"/>
        </w:rPr>
        <w:t xml:space="preserve"> </w:t>
      </w:r>
      <w:r w:rsidRPr="00D021DD">
        <w:rPr>
          <w:rFonts w:ascii="Arial" w:hAnsi="Arial" w:cs="Arial"/>
          <w:iCs/>
        </w:rPr>
        <w:t>England</w:t>
      </w:r>
      <w:r w:rsidRPr="00D021DD">
        <w:rPr>
          <w:rFonts w:ascii="Arial" w:hAnsi="Arial" w:cs="Arial"/>
          <w:iCs/>
          <w:spacing w:val="-3"/>
        </w:rPr>
        <w:t xml:space="preserve"> </w:t>
      </w:r>
      <w:r w:rsidRPr="00D021DD">
        <w:rPr>
          <w:rFonts w:ascii="Arial" w:hAnsi="Arial" w:cs="Arial"/>
          <w:iCs/>
        </w:rPr>
        <w:t>(2023)</w:t>
      </w:r>
      <w:r w:rsidRPr="00D021DD">
        <w:rPr>
          <w:rFonts w:ascii="Arial" w:hAnsi="Arial" w:cs="Arial"/>
          <w:iCs/>
          <w:spacing w:val="-3"/>
        </w:rPr>
        <w:t xml:space="preserve"> </w:t>
      </w:r>
      <w:r w:rsidRPr="00D021DD">
        <w:rPr>
          <w:rFonts w:ascii="Arial" w:hAnsi="Arial" w:cs="Arial"/>
          <w:iCs/>
        </w:rPr>
        <w:t>Safeguarding</w:t>
      </w:r>
      <w:r w:rsidRPr="00D021DD">
        <w:rPr>
          <w:rFonts w:ascii="Arial" w:hAnsi="Arial" w:cs="Arial"/>
          <w:iCs/>
          <w:spacing w:val="-3"/>
        </w:rPr>
        <w:t xml:space="preserve"> </w:t>
      </w:r>
      <w:r w:rsidRPr="00D021DD">
        <w:rPr>
          <w:rFonts w:ascii="Arial" w:hAnsi="Arial" w:cs="Arial"/>
          <w:iCs/>
        </w:rPr>
        <w:t>in</w:t>
      </w:r>
      <w:r w:rsidRPr="00D021DD">
        <w:rPr>
          <w:rFonts w:ascii="Arial" w:hAnsi="Arial" w:cs="Arial"/>
          <w:iCs/>
          <w:spacing w:val="-3"/>
        </w:rPr>
        <w:t xml:space="preserve"> </w:t>
      </w:r>
      <w:r w:rsidRPr="00D021DD">
        <w:rPr>
          <w:rFonts w:ascii="Arial" w:hAnsi="Arial" w:cs="Arial"/>
          <w:iCs/>
        </w:rPr>
        <w:t>the</w:t>
      </w:r>
      <w:r w:rsidRPr="00D021DD">
        <w:rPr>
          <w:rFonts w:ascii="Arial" w:hAnsi="Arial" w:cs="Arial"/>
          <w:iCs/>
          <w:spacing w:val="-3"/>
        </w:rPr>
        <w:t xml:space="preserve"> </w:t>
      </w:r>
      <w:r w:rsidRPr="00D021DD">
        <w:rPr>
          <w:rFonts w:ascii="Arial" w:hAnsi="Arial" w:cs="Arial"/>
          <w:iCs/>
          <w:spacing w:val="-4"/>
        </w:rPr>
        <w:t>NHS.</w:t>
      </w:r>
      <w:r w:rsidRPr="00D021DD">
        <w:rPr>
          <w:rFonts w:ascii="Arial" w:hAnsi="Arial" w:cs="Arial"/>
          <w:iCs/>
        </w:rPr>
        <w:t>Available</w:t>
      </w:r>
      <w:r w:rsidRPr="00D021DD">
        <w:rPr>
          <w:rFonts w:ascii="Arial" w:hAnsi="Arial" w:cs="Arial"/>
          <w:iCs/>
          <w:spacing w:val="-11"/>
        </w:rPr>
        <w:t xml:space="preserve"> </w:t>
      </w:r>
      <w:r w:rsidRPr="00D021DD">
        <w:rPr>
          <w:rFonts w:ascii="Arial" w:hAnsi="Arial" w:cs="Arial"/>
          <w:iCs/>
        </w:rPr>
        <w:t>at:</w:t>
      </w:r>
      <w:r w:rsidRPr="00D021DD">
        <w:rPr>
          <w:rFonts w:ascii="Arial" w:hAnsi="Arial" w:cs="Arial"/>
          <w:iCs/>
          <w:spacing w:val="-10"/>
        </w:rPr>
        <w:t xml:space="preserve"> </w:t>
      </w:r>
      <w:hyperlink r:id="rId30">
        <w:r w:rsidRPr="00D021DD">
          <w:rPr>
            <w:rFonts w:ascii="Arial" w:hAnsi="Arial" w:cs="Arial"/>
            <w:iCs/>
            <w:color w:val="0000FF"/>
            <w:u w:val="single" w:color="0000FF"/>
          </w:rPr>
          <w:t>https://www.england.nhs.uk/safeguarding/</w:t>
        </w:r>
      </w:hyperlink>
      <w:r w:rsidRPr="00D021DD">
        <w:rPr>
          <w:rFonts w:ascii="Arial" w:hAnsi="Arial" w:cs="Arial"/>
          <w:iCs/>
          <w:color w:val="0000FF"/>
        </w:rPr>
        <w:t xml:space="preserve"> </w:t>
      </w:r>
    </w:p>
    <w:p w14:paraId="49643074" w14:textId="77777777" w:rsidR="00BC660A" w:rsidRPr="00D021DD" w:rsidRDefault="00BC660A" w:rsidP="00D021DD">
      <w:pPr>
        <w:pStyle w:val="ListParagraph"/>
        <w:numPr>
          <w:ilvl w:val="0"/>
          <w:numId w:val="35"/>
        </w:numPr>
        <w:spacing w:before="240" w:after="240"/>
        <w:rPr>
          <w:rFonts w:ascii="Arial" w:hAnsi="Arial" w:cs="Arial"/>
          <w:highlight w:val="white"/>
          <w:lang w:val="en-GB"/>
        </w:rPr>
      </w:pPr>
      <w:r w:rsidRPr="00D021DD">
        <w:rPr>
          <w:rFonts w:ascii="Arial" w:hAnsi="Arial" w:cs="Arial"/>
          <w:highlight w:val="white"/>
          <w:lang w:val="en-GB"/>
        </w:rPr>
        <w:t xml:space="preserve">Khan, N., Randhawa, G. and Hewson, D., 2023. Integrated care for older people with different frailty levels: a qualitative study of local implementation of a national policy in Luton, England. </w:t>
      </w:r>
      <w:r w:rsidRPr="00D021DD">
        <w:rPr>
          <w:rFonts w:ascii="Arial" w:hAnsi="Arial" w:cs="Arial"/>
          <w:i/>
          <w:iCs/>
          <w:highlight w:val="white"/>
          <w:lang w:val="en-GB"/>
        </w:rPr>
        <w:t>International Journal of Integrated Care</w:t>
      </w:r>
      <w:r w:rsidRPr="00D021DD">
        <w:rPr>
          <w:rFonts w:ascii="Arial" w:hAnsi="Arial" w:cs="Arial"/>
          <w:highlight w:val="white"/>
          <w:lang w:val="en-GB"/>
        </w:rPr>
        <w:t xml:space="preserve">, </w:t>
      </w:r>
      <w:r w:rsidRPr="00D021DD">
        <w:rPr>
          <w:rFonts w:ascii="Arial" w:hAnsi="Arial" w:cs="Arial"/>
          <w:i/>
          <w:iCs/>
          <w:highlight w:val="white"/>
          <w:lang w:val="en-GB"/>
        </w:rPr>
        <w:t>23</w:t>
      </w:r>
      <w:r w:rsidRPr="00D021DD">
        <w:rPr>
          <w:rFonts w:ascii="Arial" w:hAnsi="Arial" w:cs="Arial"/>
          <w:highlight w:val="white"/>
          <w:lang w:val="en-GB"/>
        </w:rPr>
        <w:t xml:space="preserve">(1), p.15. </w:t>
      </w:r>
      <w:hyperlink r:id="rId31">
        <w:r w:rsidRPr="00D021DD">
          <w:rPr>
            <w:rFonts w:ascii="Arial" w:hAnsi="Arial" w:cs="Arial"/>
            <w:color w:val="1155CC"/>
            <w:highlight w:val="white"/>
            <w:u w:val="single"/>
            <w:lang w:val="en-GB"/>
          </w:rPr>
          <w:t>https://doi.org/10.5334/ijic.6537</w:t>
        </w:r>
      </w:hyperlink>
    </w:p>
    <w:p w14:paraId="23A3BA38" w14:textId="77777777" w:rsidR="00BC660A" w:rsidRPr="00D021DD" w:rsidRDefault="00BC660A" w:rsidP="00D021DD">
      <w:pPr>
        <w:pStyle w:val="ListParagraph"/>
        <w:numPr>
          <w:ilvl w:val="0"/>
          <w:numId w:val="35"/>
        </w:numPr>
        <w:spacing w:before="240" w:after="240"/>
        <w:rPr>
          <w:rFonts w:ascii="Arial" w:hAnsi="Arial" w:cs="Arial"/>
          <w:highlight w:val="white"/>
          <w:lang w:val="en-GB"/>
        </w:rPr>
      </w:pPr>
      <w:r w:rsidRPr="00D021DD">
        <w:rPr>
          <w:rFonts w:ascii="Arial" w:hAnsi="Arial" w:cs="Arial"/>
          <w:highlight w:val="white"/>
          <w:lang w:val="en-GB"/>
        </w:rPr>
        <w:t xml:space="preserve">Liapi, F., Chater, A.M., Randhawa, G., Stephenson, A. and Pappas, Y., 2025. Factors that influence inter-organisational integration: a qualitative exploration of service providers’ perspectives from an integrated care initiative. </w:t>
      </w:r>
      <w:r w:rsidRPr="00D021DD">
        <w:rPr>
          <w:rFonts w:ascii="Arial" w:hAnsi="Arial" w:cs="Arial"/>
          <w:i/>
          <w:iCs/>
          <w:highlight w:val="white"/>
          <w:lang w:val="en-GB"/>
        </w:rPr>
        <w:t>BMC Health Services Research</w:t>
      </w:r>
      <w:r w:rsidRPr="00D021DD">
        <w:rPr>
          <w:rFonts w:ascii="Arial" w:hAnsi="Arial" w:cs="Arial"/>
          <w:highlight w:val="white"/>
          <w:lang w:val="en-GB"/>
        </w:rPr>
        <w:t xml:space="preserve">, </w:t>
      </w:r>
      <w:r w:rsidRPr="00D021DD">
        <w:rPr>
          <w:rFonts w:ascii="Arial" w:hAnsi="Arial" w:cs="Arial"/>
          <w:i/>
          <w:iCs/>
          <w:highlight w:val="white"/>
          <w:lang w:val="en-GB"/>
        </w:rPr>
        <w:t>25</w:t>
      </w:r>
      <w:r w:rsidRPr="00D021DD">
        <w:rPr>
          <w:rFonts w:ascii="Arial" w:hAnsi="Arial" w:cs="Arial"/>
          <w:highlight w:val="white"/>
          <w:lang w:val="en-GB"/>
        </w:rPr>
        <w:t xml:space="preserve">(1), p.947. </w:t>
      </w:r>
      <w:hyperlink r:id="rId32">
        <w:r w:rsidRPr="00D021DD">
          <w:rPr>
            <w:rFonts w:ascii="Arial" w:hAnsi="Arial" w:cs="Arial"/>
            <w:color w:val="1155CC"/>
            <w:highlight w:val="white"/>
            <w:u w:val="single"/>
            <w:lang w:val="en-GB"/>
          </w:rPr>
          <w:t>https://doi.org/10.1186/s12913-025-13051-7</w:t>
        </w:r>
      </w:hyperlink>
    </w:p>
    <w:p w14:paraId="5B2BB548" w14:textId="77777777" w:rsidR="00BC660A" w:rsidRPr="00D021DD" w:rsidRDefault="00BC660A" w:rsidP="00D021DD">
      <w:pPr>
        <w:pStyle w:val="ListParagraph"/>
        <w:numPr>
          <w:ilvl w:val="0"/>
          <w:numId w:val="35"/>
        </w:numPr>
        <w:spacing w:before="240" w:after="240"/>
        <w:rPr>
          <w:rFonts w:ascii="Arial" w:hAnsi="Arial" w:cs="Arial"/>
          <w:lang w:val="en-GB"/>
        </w:rPr>
      </w:pPr>
      <w:r w:rsidRPr="00D021DD">
        <w:rPr>
          <w:rFonts w:ascii="Arial" w:hAnsi="Arial" w:cs="Arial"/>
          <w:lang w:val="en-GB"/>
        </w:rPr>
        <w:t xml:space="preserve">Moura Junior, V., Westover, M.B., Li, F., Kimchi, E., Kennedy, M., Benson, N.M., Moura, L.M. and Hsu, J., 2022. Hospital complications among older adults: Better processes could reduce the risk of delirium. </w:t>
      </w:r>
      <w:r w:rsidRPr="00D021DD">
        <w:rPr>
          <w:rFonts w:ascii="Arial" w:hAnsi="Arial" w:cs="Arial"/>
          <w:i/>
          <w:iCs/>
          <w:lang w:val="en-GB"/>
        </w:rPr>
        <w:t>Health services management research</w:t>
      </w:r>
      <w:r w:rsidRPr="00D021DD">
        <w:rPr>
          <w:rFonts w:ascii="Arial" w:hAnsi="Arial" w:cs="Arial"/>
          <w:lang w:val="en-GB"/>
        </w:rPr>
        <w:t xml:space="preserve">, </w:t>
      </w:r>
      <w:r w:rsidRPr="00D021DD">
        <w:rPr>
          <w:rFonts w:ascii="Arial" w:hAnsi="Arial" w:cs="Arial"/>
          <w:i/>
          <w:iCs/>
          <w:lang w:val="en-GB"/>
        </w:rPr>
        <w:t>35</w:t>
      </w:r>
      <w:r w:rsidRPr="00D021DD">
        <w:rPr>
          <w:rFonts w:ascii="Arial" w:hAnsi="Arial" w:cs="Arial"/>
          <w:lang w:val="en-GB"/>
        </w:rPr>
        <w:t>(3), pp.154-163.  doi:10.1177/09514848211028707</w:t>
      </w:r>
    </w:p>
    <w:p w14:paraId="36D67B2D" w14:textId="77777777" w:rsidR="00BC660A" w:rsidRPr="00D021DD" w:rsidRDefault="00BC660A" w:rsidP="00D021DD">
      <w:pPr>
        <w:pStyle w:val="ListParagraph"/>
        <w:numPr>
          <w:ilvl w:val="0"/>
          <w:numId w:val="35"/>
        </w:numPr>
        <w:spacing w:before="240" w:after="240"/>
        <w:rPr>
          <w:rFonts w:ascii="Arial" w:hAnsi="Arial" w:cs="Arial"/>
          <w:lang w:val="en-GB"/>
        </w:rPr>
      </w:pPr>
      <w:r w:rsidRPr="00D021DD">
        <w:rPr>
          <w:rFonts w:ascii="Arial" w:hAnsi="Arial" w:cs="Arial"/>
          <w:lang w:val="en-GB"/>
        </w:rPr>
        <w:t xml:space="preserve">Raimundo, M., Cerqueira, A., Gaspar, T. and Gaspar de Matos, M., 2024, October. An overview of health-promoting programs and healthy lifestyles for adolescents and young people: a scoping review. In </w:t>
      </w:r>
      <w:r w:rsidRPr="00D021DD">
        <w:rPr>
          <w:rFonts w:ascii="Arial" w:hAnsi="Arial" w:cs="Arial"/>
          <w:i/>
          <w:iCs/>
          <w:lang w:val="en-GB"/>
        </w:rPr>
        <w:t>Healthcare</w:t>
      </w:r>
      <w:r w:rsidRPr="00D021DD">
        <w:rPr>
          <w:rFonts w:ascii="Arial" w:hAnsi="Arial" w:cs="Arial"/>
          <w:lang w:val="en-GB"/>
        </w:rPr>
        <w:t xml:space="preserve"> (Vol. 12, No. 20, p. 2094). MDPI. </w:t>
      </w:r>
      <w:hyperlink r:id="rId33">
        <w:r w:rsidRPr="00D021DD">
          <w:rPr>
            <w:rFonts w:ascii="Arial" w:hAnsi="Arial" w:cs="Arial"/>
            <w:color w:val="1155CC"/>
            <w:u w:val="single"/>
            <w:lang w:val="en-GB"/>
          </w:rPr>
          <w:t>https://doi.org/10.3390/healthcare12202094</w:t>
        </w:r>
      </w:hyperlink>
    </w:p>
    <w:p w14:paraId="59481CC1" w14:textId="38558918" w:rsidR="00BC660A" w:rsidRPr="00D021DD" w:rsidRDefault="00BC660A" w:rsidP="00D021DD">
      <w:pPr>
        <w:pStyle w:val="ListParagraph"/>
        <w:numPr>
          <w:ilvl w:val="0"/>
          <w:numId w:val="35"/>
        </w:numPr>
        <w:spacing w:before="240" w:after="240"/>
        <w:rPr>
          <w:rFonts w:ascii="Arial" w:hAnsi="Arial" w:cs="Arial"/>
          <w:highlight w:val="white"/>
          <w:lang w:val="en-GB"/>
        </w:rPr>
      </w:pPr>
      <w:r w:rsidRPr="00D021DD">
        <w:rPr>
          <w:rFonts w:ascii="Arial" w:hAnsi="Arial" w:cs="Arial"/>
          <w:highlight w:val="white"/>
          <w:lang w:val="en-GB"/>
        </w:rPr>
        <w:t xml:space="preserve">Wiedermann, C.J., Barbieri, V., Plagg, B., Marino, P., Piccoliori, G. and Engl, A., 2023, May. Fortifying the foundations: a comprehensive approach to enhancing mental health support in educational policies amidst crises. In </w:t>
      </w:r>
      <w:r w:rsidRPr="00D021DD">
        <w:rPr>
          <w:rFonts w:ascii="Arial" w:hAnsi="Arial" w:cs="Arial"/>
          <w:i/>
          <w:iCs/>
          <w:highlight w:val="white"/>
          <w:lang w:val="en-GB"/>
        </w:rPr>
        <w:t>Healthcare</w:t>
      </w:r>
      <w:r w:rsidRPr="00D021DD">
        <w:rPr>
          <w:rFonts w:ascii="Arial" w:hAnsi="Arial" w:cs="Arial"/>
          <w:highlight w:val="white"/>
          <w:lang w:val="en-GB"/>
        </w:rPr>
        <w:t xml:space="preserve"> (Vol. 11, No. 10, p. 1423). MDPI. </w:t>
      </w:r>
      <w:hyperlink r:id="rId34">
        <w:r w:rsidRPr="00D021DD">
          <w:rPr>
            <w:rFonts w:ascii="Arial" w:hAnsi="Arial" w:cs="Arial"/>
            <w:color w:val="1155CC"/>
            <w:highlight w:val="white"/>
            <w:u w:val="single"/>
            <w:lang w:val="en-GB"/>
          </w:rPr>
          <w:t>https://doi.org/10.3390/healthcare11101423</w:t>
        </w:r>
      </w:hyperlink>
    </w:p>
    <w:p w14:paraId="3E83F21A" w14:textId="21F5B6CF" w:rsidR="00BC660A" w:rsidRPr="00D021DD" w:rsidRDefault="00BC660A" w:rsidP="00D021DD">
      <w:pPr>
        <w:pStyle w:val="ListParagraph"/>
        <w:numPr>
          <w:ilvl w:val="0"/>
          <w:numId w:val="35"/>
        </w:numPr>
        <w:spacing w:before="240" w:after="240"/>
        <w:jc w:val="both"/>
        <w:rPr>
          <w:rFonts w:ascii="Arial" w:eastAsia="Times New Roman" w:hAnsi="Arial" w:cs="Arial"/>
          <w:lang w:val="en-GB"/>
        </w:rPr>
      </w:pPr>
      <w:r w:rsidRPr="00D021DD">
        <w:rPr>
          <w:rFonts w:ascii="Arial" w:eastAsia="Times New Roman" w:hAnsi="Arial" w:cs="Arial"/>
          <w:lang w:val="en-GB"/>
        </w:rPr>
        <w:t>Khatri, R., Endalamaw, A., Erku, D., Wolka, E., Nigatu, F., Zewdie, A. and Assefa, Y., 2023.Continuity and care coordination of primary health care: a scoping review. BMC Health Services Research, 23(1), p.750.</w:t>
      </w:r>
      <w:hyperlink r:id="rId35">
        <w:r w:rsidRPr="00D021DD">
          <w:rPr>
            <w:rFonts w:ascii="Arial" w:eastAsia="Times New Roman" w:hAnsi="Arial" w:cs="Arial"/>
            <w:color w:val="1155CC"/>
            <w:u w:val="single"/>
            <w:lang w:val="en-GB"/>
          </w:rPr>
          <w:t>https://doi.org/10.1186/s12913-023-09718-8</w:t>
        </w:r>
      </w:hyperlink>
    </w:p>
    <w:p w14:paraId="66EBAF0D" w14:textId="77777777" w:rsidR="00BC660A" w:rsidRPr="00D021DD" w:rsidRDefault="00BC660A" w:rsidP="00D021DD">
      <w:pPr>
        <w:pStyle w:val="ListParagraph"/>
        <w:numPr>
          <w:ilvl w:val="0"/>
          <w:numId w:val="35"/>
        </w:numPr>
        <w:spacing w:before="240" w:after="240"/>
        <w:jc w:val="both"/>
        <w:rPr>
          <w:rFonts w:ascii="Arial" w:eastAsia="Times New Roman" w:hAnsi="Arial" w:cs="Arial"/>
          <w:lang w:val="en-GB"/>
        </w:rPr>
      </w:pPr>
      <w:r w:rsidRPr="00D021DD">
        <w:rPr>
          <w:rFonts w:ascii="Arial" w:eastAsia="Times New Roman" w:hAnsi="Arial" w:cs="Arial"/>
          <w:lang w:val="en-GB"/>
        </w:rPr>
        <w:t>Legislation., 2025. Health And Care Act 2022. [online] Available at: https://www.legislation.gov.uk/ukpga/2022/31/notes/division/2/index.htm.</w:t>
      </w:r>
    </w:p>
    <w:p w14:paraId="7AA77D3B" w14:textId="77777777" w:rsidR="00BC660A" w:rsidRPr="00D021DD" w:rsidRDefault="00BC660A" w:rsidP="00D021DD">
      <w:pPr>
        <w:pStyle w:val="ListParagraph"/>
        <w:numPr>
          <w:ilvl w:val="0"/>
          <w:numId w:val="35"/>
        </w:numPr>
        <w:spacing w:before="240" w:after="240"/>
        <w:jc w:val="both"/>
        <w:rPr>
          <w:rFonts w:ascii="Arial" w:eastAsia="Times New Roman" w:hAnsi="Arial" w:cs="Arial"/>
          <w:lang w:val="en-GB"/>
        </w:rPr>
      </w:pPr>
      <w:r w:rsidRPr="00D021DD">
        <w:rPr>
          <w:rFonts w:ascii="Arial" w:eastAsia="Times New Roman" w:hAnsi="Arial" w:cs="Arial"/>
          <w:lang w:val="en-GB"/>
        </w:rPr>
        <w:t xml:space="preserve">Njom, B., 2025. Strategies for Effective Application in Multi-Cultural Environments and </w:t>
      </w:r>
      <w:r w:rsidRPr="00D021DD">
        <w:rPr>
          <w:rFonts w:ascii="Arial" w:eastAsia="Times New Roman" w:hAnsi="Arial" w:cs="Arial"/>
          <w:lang w:val="en-GB"/>
        </w:rPr>
        <w:lastRenderedPageBreak/>
        <w:t>Demonstration of Ability to Forecast Organization Development Trends Through Strategic Thinking. Journal of Strategic Management, 9(2), pp.74-91.</w:t>
      </w:r>
      <w:hyperlink r:id="rId36">
        <w:r w:rsidRPr="00D021DD">
          <w:rPr>
            <w:rFonts w:ascii="Arial" w:eastAsia="Times New Roman" w:hAnsi="Arial" w:cs="Arial"/>
            <w:color w:val="1155CC"/>
            <w:u w:val="single"/>
            <w:lang w:val="en-GB"/>
          </w:rPr>
          <w:t>https://doi.org/10.53819/81018102t3136</w:t>
        </w:r>
      </w:hyperlink>
    </w:p>
    <w:p w14:paraId="067C35C6" w14:textId="77777777" w:rsidR="00BC660A" w:rsidRPr="00EB28F8" w:rsidRDefault="00BC660A" w:rsidP="00D021DD">
      <w:pPr>
        <w:tabs>
          <w:tab w:val="left" w:pos="6264"/>
        </w:tabs>
        <w:rPr>
          <w:rFonts w:ascii="Arial" w:hAnsi="Arial" w:cs="Arial"/>
        </w:rPr>
      </w:pPr>
    </w:p>
    <w:sectPr w:rsidR="00BC660A" w:rsidRPr="00EB28F8" w:rsidSect="003843E7">
      <w:headerReference w:type="default" r:id="rId37"/>
      <w:footerReference w:type="default" r:id="rId3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F85C92" w14:textId="77777777" w:rsidR="00001B7F" w:rsidRDefault="00001B7F" w:rsidP="00E02368">
      <w:pPr>
        <w:spacing w:after="0" w:line="240" w:lineRule="auto"/>
      </w:pPr>
      <w:r>
        <w:separator/>
      </w:r>
    </w:p>
  </w:endnote>
  <w:endnote w:type="continuationSeparator" w:id="0">
    <w:p w14:paraId="36B9CC6F" w14:textId="77777777" w:rsidR="00001B7F" w:rsidRDefault="00001B7F" w:rsidP="00E0236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F UI">
    <w:altName w:val="Cambria"/>
    <w:panose1 w:val="020B0604020202020204"/>
    <w:charset w:val="00"/>
    <w:family w:val="roman"/>
    <w:pitch w:val="default"/>
  </w:font>
  <w:font w:name=".SFUI-Regular">
    <w:altName w:val="Cambria"/>
    <w:panose1 w:val="020B0604020202020204"/>
    <w:charset w:val="00"/>
    <w:family w:val="roman"/>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638208" w14:textId="77777777" w:rsidR="005A0764" w:rsidRDefault="005A076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F4BFD9" w14:textId="77777777" w:rsidR="00001B7F" w:rsidRDefault="00001B7F" w:rsidP="00E02368">
      <w:pPr>
        <w:spacing w:after="0" w:line="240" w:lineRule="auto"/>
      </w:pPr>
      <w:r>
        <w:separator/>
      </w:r>
    </w:p>
  </w:footnote>
  <w:footnote w:type="continuationSeparator" w:id="0">
    <w:p w14:paraId="33EBCCE6" w14:textId="77777777" w:rsidR="00001B7F" w:rsidRDefault="00001B7F" w:rsidP="00E0236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F75628" w14:textId="77777777" w:rsidR="00176050" w:rsidRDefault="0017605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CD6852"/>
    <w:multiLevelType w:val="hybridMultilevel"/>
    <w:tmpl w:val="D708FE46"/>
    <w:lvl w:ilvl="0" w:tplc="8E26CFDE">
      <w:start w:val="1"/>
      <w:numFmt w:val="decimal"/>
      <w:lvlText w:val="%1."/>
      <w:lvlJc w:val="left"/>
      <w:pPr>
        <w:ind w:left="234" w:hanging="178"/>
      </w:pPr>
      <w:rPr>
        <w:rFonts w:ascii="Calibri" w:eastAsia="Calibri" w:hAnsi="Calibri" w:cs="Calibri" w:hint="default"/>
        <w:b w:val="0"/>
        <w:bCs w:val="0"/>
        <w:i/>
        <w:iCs/>
        <w:spacing w:val="-1"/>
        <w:w w:val="100"/>
        <w:sz w:val="18"/>
        <w:szCs w:val="18"/>
        <w:lang w:val="en-US" w:eastAsia="en-US" w:bidi="ar-SA"/>
      </w:rPr>
    </w:lvl>
    <w:lvl w:ilvl="1" w:tplc="2D22C0CC">
      <w:numFmt w:val="bullet"/>
      <w:lvlText w:val="•"/>
      <w:lvlJc w:val="left"/>
      <w:pPr>
        <w:ind w:left="1236" w:hanging="178"/>
      </w:pPr>
      <w:rPr>
        <w:rFonts w:hint="default"/>
        <w:lang w:val="en-US" w:eastAsia="en-US" w:bidi="ar-SA"/>
      </w:rPr>
    </w:lvl>
    <w:lvl w:ilvl="2" w:tplc="ED0432B0">
      <w:numFmt w:val="bullet"/>
      <w:lvlText w:val="•"/>
      <w:lvlJc w:val="left"/>
      <w:pPr>
        <w:ind w:left="2233" w:hanging="178"/>
      </w:pPr>
      <w:rPr>
        <w:rFonts w:hint="default"/>
        <w:lang w:val="en-US" w:eastAsia="en-US" w:bidi="ar-SA"/>
      </w:rPr>
    </w:lvl>
    <w:lvl w:ilvl="3" w:tplc="FD9AB9F6">
      <w:numFmt w:val="bullet"/>
      <w:lvlText w:val="•"/>
      <w:lvlJc w:val="left"/>
      <w:pPr>
        <w:ind w:left="3229" w:hanging="178"/>
      </w:pPr>
      <w:rPr>
        <w:rFonts w:hint="default"/>
        <w:lang w:val="en-US" w:eastAsia="en-US" w:bidi="ar-SA"/>
      </w:rPr>
    </w:lvl>
    <w:lvl w:ilvl="4" w:tplc="80D601F0">
      <w:numFmt w:val="bullet"/>
      <w:lvlText w:val="•"/>
      <w:lvlJc w:val="left"/>
      <w:pPr>
        <w:ind w:left="4226" w:hanging="178"/>
      </w:pPr>
      <w:rPr>
        <w:rFonts w:hint="default"/>
        <w:lang w:val="en-US" w:eastAsia="en-US" w:bidi="ar-SA"/>
      </w:rPr>
    </w:lvl>
    <w:lvl w:ilvl="5" w:tplc="C3CE3444">
      <w:numFmt w:val="bullet"/>
      <w:lvlText w:val="•"/>
      <w:lvlJc w:val="left"/>
      <w:pPr>
        <w:ind w:left="5223" w:hanging="178"/>
      </w:pPr>
      <w:rPr>
        <w:rFonts w:hint="default"/>
        <w:lang w:val="en-US" w:eastAsia="en-US" w:bidi="ar-SA"/>
      </w:rPr>
    </w:lvl>
    <w:lvl w:ilvl="6" w:tplc="6DF6D110">
      <w:numFmt w:val="bullet"/>
      <w:lvlText w:val="•"/>
      <w:lvlJc w:val="left"/>
      <w:pPr>
        <w:ind w:left="6219" w:hanging="178"/>
      </w:pPr>
      <w:rPr>
        <w:rFonts w:hint="default"/>
        <w:lang w:val="en-US" w:eastAsia="en-US" w:bidi="ar-SA"/>
      </w:rPr>
    </w:lvl>
    <w:lvl w:ilvl="7" w:tplc="0A3CE0C2">
      <w:numFmt w:val="bullet"/>
      <w:lvlText w:val="•"/>
      <w:lvlJc w:val="left"/>
      <w:pPr>
        <w:ind w:left="7216" w:hanging="178"/>
      </w:pPr>
      <w:rPr>
        <w:rFonts w:hint="default"/>
        <w:lang w:val="en-US" w:eastAsia="en-US" w:bidi="ar-SA"/>
      </w:rPr>
    </w:lvl>
    <w:lvl w:ilvl="8" w:tplc="22CAFA50">
      <w:numFmt w:val="bullet"/>
      <w:lvlText w:val="•"/>
      <w:lvlJc w:val="left"/>
      <w:pPr>
        <w:ind w:left="8213" w:hanging="178"/>
      </w:pPr>
      <w:rPr>
        <w:rFonts w:hint="default"/>
        <w:lang w:val="en-US" w:eastAsia="en-US" w:bidi="ar-SA"/>
      </w:rPr>
    </w:lvl>
  </w:abstractNum>
  <w:abstractNum w:abstractNumId="1" w15:restartNumberingAfterBreak="0">
    <w:nsid w:val="065D5EAB"/>
    <w:multiLevelType w:val="multilevel"/>
    <w:tmpl w:val="27F0A9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99C50FF"/>
    <w:multiLevelType w:val="multilevel"/>
    <w:tmpl w:val="FB629CF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0AC97DAD"/>
    <w:multiLevelType w:val="hybridMultilevel"/>
    <w:tmpl w:val="4A0E7D7C"/>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4" w15:restartNumberingAfterBreak="0">
    <w:nsid w:val="108B65EC"/>
    <w:multiLevelType w:val="multilevel"/>
    <w:tmpl w:val="B2B086A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1147035A"/>
    <w:multiLevelType w:val="multilevel"/>
    <w:tmpl w:val="848EBA2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13205EC6"/>
    <w:multiLevelType w:val="hybridMultilevel"/>
    <w:tmpl w:val="45CAE338"/>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7" w15:restartNumberingAfterBreak="0">
    <w:nsid w:val="161138DD"/>
    <w:multiLevelType w:val="hybridMultilevel"/>
    <w:tmpl w:val="808C1E18"/>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8" w15:restartNumberingAfterBreak="0">
    <w:nsid w:val="1703112C"/>
    <w:multiLevelType w:val="hybridMultilevel"/>
    <w:tmpl w:val="E8C8DC2C"/>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9" w15:restartNumberingAfterBreak="0">
    <w:nsid w:val="1742622C"/>
    <w:multiLevelType w:val="hybridMultilevel"/>
    <w:tmpl w:val="070CC402"/>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10" w15:restartNumberingAfterBreak="0">
    <w:nsid w:val="179573E8"/>
    <w:multiLevelType w:val="hybridMultilevel"/>
    <w:tmpl w:val="9D2E8160"/>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11" w15:restartNumberingAfterBreak="0">
    <w:nsid w:val="1AEA31B4"/>
    <w:multiLevelType w:val="multilevel"/>
    <w:tmpl w:val="25E296D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1C547777"/>
    <w:multiLevelType w:val="multilevel"/>
    <w:tmpl w:val="C8944B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213C3449"/>
    <w:multiLevelType w:val="hybridMultilevel"/>
    <w:tmpl w:val="4A342608"/>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14" w15:restartNumberingAfterBreak="0">
    <w:nsid w:val="27017E1B"/>
    <w:multiLevelType w:val="hybridMultilevel"/>
    <w:tmpl w:val="71D6BEF0"/>
    <w:lvl w:ilvl="0" w:tplc="E5C2E526">
      <w:start w:val="1"/>
      <w:numFmt w:val="decimal"/>
      <w:lvlText w:val="%1)"/>
      <w:lvlJc w:val="left"/>
      <w:pPr>
        <w:ind w:left="360" w:hanging="360"/>
      </w:pPr>
      <w:rPr>
        <w:rFonts w:hint="default"/>
        <w:i w:val="0"/>
        <w:sz w:val="22"/>
      </w:rPr>
    </w:lvl>
    <w:lvl w:ilvl="1" w:tplc="04090019" w:tentative="1">
      <w:start w:val="1"/>
      <w:numFmt w:val="lowerLetter"/>
      <w:lvlText w:val="%2."/>
      <w:lvlJc w:val="left"/>
      <w:pPr>
        <w:ind w:left="1344" w:hanging="360"/>
      </w:pPr>
    </w:lvl>
    <w:lvl w:ilvl="2" w:tplc="0409001B" w:tentative="1">
      <w:start w:val="1"/>
      <w:numFmt w:val="lowerRoman"/>
      <w:lvlText w:val="%3."/>
      <w:lvlJc w:val="right"/>
      <w:pPr>
        <w:ind w:left="2064" w:hanging="180"/>
      </w:pPr>
    </w:lvl>
    <w:lvl w:ilvl="3" w:tplc="0409000F" w:tentative="1">
      <w:start w:val="1"/>
      <w:numFmt w:val="decimal"/>
      <w:lvlText w:val="%4."/>
      <w:lvlJc w:val="left"/>
      <w:pPr>
        <w:ind w:left="2784" w:hanging="360"/>
      </w:pPr>
    </w:lvl>
    <w:lvl w:ilvl="4" w:tplc="04090019" w:tentative="1">
      <w:start w:val="1"/>
      <w:numFmt w:val="lowerLetter"/>
      <w:lvlText w:val="%5."/>
      <w:lvlJc w:val="left"/>
      <w:pPr>
        <w:ind w:left="3504" w:hanging="360"/>
      </w:pPr>
    </w:lvl>
    <w:lvl w:ilvl="5" w:tplc="0409001B" w:tentative="1">
      <w:start w:val="1"/>
      <w:numFmt w:val="lowerRoman"/>
      <w:lvlText w:val="%6."/>
      <w:lvlJc w:val="right"/>
      <w:pPr>
        <w:ind w:left="4224" w:hanging="180"/>
      </w:pPr>
    </w:lvl>
    <w:lvl w:ilvl="6" w:tplc="0409000F" w:tentative="1">
      <w:start w:val="1"/>
      <w:numFmt w:val="decimal"/>
      <w:lvlText w:val="%7."/>
      <w:lvlJc w:val="left"/>
      <w:pPr>
        <w:ind w:left="4944" w:hanging="360"/>
      </w:pPr>
    </w:lvl>
    <w:lvl w:ilvl="7" w:tplc="04090019" w:tentative="1">
      <w:start w:val="1"/>
      <w:numFmt w:val="lowerLetter"/>
      <w:lvlText w:val="%8."/>
      <w:lvlJc w:val="left"/>
      <w:pPr>
        <w:ind w:left="5664" w:hanging="360"/>
      </w:pPr>
    </w:lvl>
    <w:lvl w:ilvl="8" w:tplc="0409001B" w:tentative="1">
      <w:start w:val="1"/>
      <w:numFmt w:val="lowerRoman"/>
      <w:lvlText w:val="%9."/>
      <w:lvlJc w:val="right"/>
      <w:pPr>
        <w:ind w:left="6384" w:hanging="180"/>
      </w:pPr>
    </w:lvl>
  </w:abstractNum>
  <w:abstractNum w:abstractNumId="15" w15:restartNumberingAfterBreak="0">
    <w:nsid w:val="2C915FC6"/>
    <w:multiLevelType w:val="hybridMultilevel"/>
    <w:tmpl w:val="186896FE"/>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16" w15:restartNumberingAfterBreak="0">
    <w:nsid w:val="3006045D"/>
    <w:multiLevelType w:val="hybridMultilevel"/>
    <w:tmpl w:val="213EC94A"/>
    <w:lvl w:ilvl="0" w:tplc="4009000F">
      <w:start w:val="5"/>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7" w15:restartNumberingAfterBreak="0">
    <w:nsid w:val="30D045A4"/>
    <w:multiLevelType w:val="hybridMultilevel"/>
    <w:tmpl w:val="E3CA618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8" w15:restartNumberingAfterBreak="0">
    <w:nsid w:val="377F3171"/>
    <w:multiLevelType w:val="hybridMultilevel"/>
    <w:tmpl w:val="CE180B94"/>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19" w15:restartNumberingAfterBreak="0">
    <w:nsid w:val="38D75E29"/>
    <w:multiLevelType w:val="hybridMultilevel"/>
    <w:tmpl w:val="34E48C44"/>
    <w:lvl w:ilvl="0" w:tplc="A328C27A">
      <w:numFmt w:val="bullet"/>
      <w:lvlText w:val="*"/>
      <w:lvlJc w:val="left"/>
      <w:pPr>
        <w:ind w:left="928" w:hanging="161"/>
      </w:pPr>
      <w:rPr>
        <w:rFonts w:ascii="Calibri" w:eastAsia="Calibri" w:hAnsi="Calibri" w:cs="Calibri" w:hint="default"/>
        <w:b w:val="0"/>
        <w:bCs w:val="0"/>
        <w:i w:val="0"/>
        <w:iCs w:val="0"/>
        <w:spacing w:val="0"/>
        <w:w w:val="100"/>
        <w:sz w:val="22"/>
        <w:szCs w:val="22"/>
        <w:lang w:val="en-US" w:eastAsia="en-US" w:bidi="ar-SA"/>
      </w:rPr>
    </w:lvl>
    <w:lvl w:ilvl="1" w:tplc="5EC2A032">
      <w:numFmt w:val="bullet"/>
      <w:lvlText w:val="•"/>
      <w:lvlJc w:val="left"/>
      <w:pPr>
        <w:ind w:left="1848" w:hanging="161"/>
      </w:pPr>
      <w:rPr>
        <w:rFonts w:hint="default"/>
        <w:lang w:val="en-US" w:eastAsia="en-US" w:bidi="ar-SA"/>
      </w:rPr>
    </w:lvl>
    <w:lvl w:ilvl="2" w:tplc="12548A0C">
      <w:numFmt w:val="bullet"/>
      <w:lvlText w:val="•"/>
      <w:lvlJc w:val="left"/>
      <w:pPr>
        <w:ind w:left="2777" w:hanging="161"/>
      </w:pPr>
      <w:rPr>
        <w:rFonts w:hint="default"/>
        <w:lang w:val="en-US" w:eastAsia="en-US" w:bidi="ar-SA"/>
      </w:rPr>
    </w:lvl>
    <w:lvl w:ilvl="3" w:tplc="730612B8">
      <w:numFmt w:val="bullet"/>
      <w:lvlText w:val="•"/>
      <w:lvlJc w:val="left"/>
      <w:pPr>
        <w:ind w:left="3705" w:hanging="161"/>
      </w:pPr>
      <w:rPr>
        <w:rFonts w:hint="default"/>
        <w:lang w:val="en-US" w:eastAsia="en-US" w:bidi="ar-SA"/>
      </w:rPr>
    </w:lvl>
    <w:lvl w:ilvl="4" w:tplc="7E0AD3F0">
      <w:numFmt w:val="bullet"/>
      <w:lvlText w:val="•"/>
      <w:lvlJc w:val="left"/>
      <w:pPr>
        <w:ind w:left="4634" w:hanging="161"/>
      </w:pPr>
      <w:rPr>
        <w:rFonts w:hint="default"/>
        <w:lang w:val="en-US" w:eastAsia="en-US" w:bidi="ar-SA"/>
      </w:rPr>
    </w:lvl>
    <w:lvl w:ilvl="5" w:tplc="40B863F8">
      <w:numFmt w:val="bullet"/>
      <w:lvlText w:val="•"/>
      <w:lvlJc w:val="left"/>
      <w:pPr>
        <w:ind w:left="5563" w:hanging="161"/>
      </w:pPr>
      <w:rPr>
        <w:rFonts w:hint="default"/>
        <w:lang w:val="en-US" w:eastAsia="en-US" w:bidi="ar-SA"/>
      </w:rPr>
    </w:lvl>
    <w:lvl w:ilvl="6" w:tplc="8550E45A">
      <w:numFmt w:val="bullet"/>
      <w:lvlText w:val="•"/>
      <w:lvlJc w:val="left"/>
      <w:pPr>
        <w:ind w:left="6491" w:hanging="161"/>
      </w:pPr>
      <w:rPr>
        <w:rFonts w:hint="default"/>
        <w:lang w:val="en-US" w:eastAsia="en-US" w:bidi="ar-SA"/>
      </w:rPr>
    </w:lvl>
    <w:lvl w:ilvl="7" w:tplc="0EDE983A">
      <w:numFmt w:val="bullet"/>
      <w:lvlText w:val="•"/>
      <w:lvlJc w:val="left"/>
      <w:pPr>
        <w:ind w:left="7420" w:hanging="161"/>
      </w:pPr>
      <w:rPr>
        <w:rFonts w:hint="default"/>
        <w:lang w:val="en-US" w:eastAsia="en-US" w:bidi="ar-SA"/>
      </w:rPr>
    </w:lvl>
    <w:lvl w:ilvl="8" w:tplc="8B52441E">
      <w:numFmt w:val="bullet"/>
      <w:lvlText w:val="•"/>
      <w:lvlJc w:val="left"/>
      <w:pPr>
        <w:ind w:left="8349" w:hanging="161"/>
      </w:pPr>
      <w:rPr>
        <w:rFonts w:hint="default"/>
        <w:lang w:val="en-US" w:eastAsia="en-US" w:bidi="ar-SA"/>
      </w:rPr>
    </w:lvl>
  </w:abstractNum>
  <w:abstractNum w:abstractNumId="20" w15:restartNumberingAfterBreak="0">
    <w:nsid w:val="3B3E6716"/>
    <w:multiLevelType w:val="multilevel"/>
    <w:tmpl w:val="9D62206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15:restartNumberingAfterBreak="0">
    <w:nsid w:val="3E1853B3"/>
    <w:multiLevelType w:val="hybridMultilevel"/>
    <w:tmpl w:val="61404152"/>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2" w15:restartNumberingAfterBreak="0">
    <w:nsid w:val="45AF1A79"/>
    <w:multiLevelType w:val="hybridMultilevel"/>
    <w:tmpl w:val="65A04B58"/>
    <w:lvl w:ilvl="0" w:tplc="051676D0">
      <w:start w:val="1"/>
      <w:numFmt w:val="decimal"/>
      <w:lvlText w:val="%1)"/>
      <w:lvlJc w:val="left"/>
      <w:pPr>
        <w:ind w:left="592" w:hanging="360"/>
      </w:pPr>
      <w:rPr>
        <w:rFonts w:hint="default"/>
      </w:rPr>
    </w:lvl>
    <w:lvl w:ilvl="1" w:tplc="04090019" w:tentative="1">
      <w:start w:val="1"/>
      <w:numFmt w:val="lowerLetter"/>
      <w:lvlText w:val="%2."/>
      <w:lvlJc w:val="left"/>
      <w:pPr>
        <w:ind w:left="1312" w:hanging="360"/>
      </w:pPr>
    </w:lvl>
    <w:lvl w:ilvl="2" w:tplc="0409001B" w:tentative="1">
      <w:start w:val="1"/>
      <w:numFmt w:val="lowerRoman"/>
      <w:lvlText w:val="%3."/>
      <w:lvlJc w:val="right"/>
      <w:pPr>
        <w:ind w:left="2032" w:hanging="180"/>
      </w:pPr>
    </w:lvl>
    <w:lvl w:ilvl="3" w:tplc="0409000F" w:tentative="1">
      <w:start w:val="1"/>
      <w:numFmt w:val="decimal"/>
      <w:lvlText w:val="%4."/>
      <w:lvlJc w:val="left"/>
      <w:pPr>
        <w:ind w:left="2752" w:hanging="360"/>
      </w:pPr>
    </w:lvl>
    <w:lvl w:ilvl="4" w:tplc="04090019" w:tentative="1">
      <w:start w:val="1"/>
      <w:numFmt w:val="lowerLetter"/>
      <w:lvlText w:val="%5."/>
      <w:lvlJc w:val="left"/>
      <w:pPr>
        <w:ind w:left="3472" w:hanging="360"/>
      </w:pPr>
    </w:lvl>
    <w:lvl w:ilvl="5" w:tplc="0409001B" w:tentative="1">
      <w:start w:val="1"/>
      <w:numFmt w:val="lowerRoman"/>
      <w:lvlText w:val="%6."/>
      <w:lvlJc w:val="right"/>
      <w:pPr>
        <w:ind w:left="4192" w:hanging="180"/>
      </w:pPr>
    </w:lvl>
    <w:lvl w:ilvl="6" w:tplc="0409000F" w:tentative="1">
      <w:start w:val="1"/>
      <w:numFmt w:val="decimal"/>
      <w:lvlText w:val="%7."/>
      <w:lvlJc w:val="left"/>
      <w:pPr>
        <w:ind w:left="4912" w:hanging="360"/>
      </w:pPr>
    </w:lvl>
    <w:lvl w:ilvl="7" w:tplc="04090019" w:tentative="1">
      <w:start w:val="1"/>
      <w:numFmt w:val="lowerLetter"/>
      <w:lvlText w:val="%8."/>
      <w:lvlJc w:val="left"/>
      <w:pPr>
        <w:ind w:left="5632" w:hanging="360"/>
      </w:pPr>
    </w:lvl>
    <w:lvl w:ilvl="8" w:tplc="0409001B" w:tentative="1">
      <w:start w:val="1"/>
      <w:numFmt w:val="lowerRoman"/>
      <w:lvlText w:val="%9."/>
      <w:lvlJc w:val="right"/>
      <w:pPr>
        <w:ind w:left="6352" w:hanging="180"/>
      </w:pPr>
    </w:lvl>
  </w:abstractNum>
  <w:abstractNum w:abstractNumId="23" w15:restartNumberingAfterBreak="0">
    <w:nsid w:val="465D2CC0"/>
    <w:multiLevelType w:val="hybridMultilevel"/>
    <w:tmpl w:val="1C8C692E"/>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24" w15:restartNumberingAfterBreak="0">
    <w:nsid w:val="4BCD4B16"/>
    <w:multiLevelType w:val="hybridMultilevel"/>
    <w:tmpl w:val="87565D54"/>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25" w15:restartNumberingAfterBreak="0">
    <w:nsid w:val="56745A4E"/>
    <w:multiLevelType w:val="hybridMultilevel"/>
    <w:tmpl w:val="3F646D00"/>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26" w15:restartNumberingAfterBreak="0">
    <w:nsid w:val="5C736229"/>
    <w:multiLevelType w:val="hybridMultilevel"/>
    <w:tmpl w:val="1AE6730E"/>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27" w15:restartNumberingAfterBreak="0">
    <w:nsid w:val="613B693B"/>
    <w:multiLevelType w:val="hybridMultilevel"/>
    <w:tmpl w:val="A30EEEB8"/>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28" w15:restartNumberingAfterBreak="0">
    <w:nsid w:val="62896E2F"/>
    <w:multiLevelType w:val="multilevel"/>
    <w:tmpl w:val="ADB2016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 w15:restartNumberingAfterBreak="0">
    <w:nsid w:val="63935AAC"/>
    <w:multiLevelType w:val="hybridMultilevel"/>
    <w:tmpl w:val="A0960356"/>
    <w:lvl w:ilvl="0" w:tplc="7A629FDA">
      <w:start w:val="1"/>
      <w:numFmt w:val="decimal"/>
      <w:lvlText w:val="%1."/>
      <w:lvlJc w:val="left"/>
      <w:pPr>
        <w:ind w:left="221" w:hanging="221"/>
      </w:pPr>
      <w:rPr>
        <w:rFonts w:ascii="Calibri" w:eastAsia="Calibri" w:hAnsi="Calibri" w:cs="Calibri" w:hint="default"/>
        <w:b/>
        <w:bCs/>
        <w:i w:val="0"/>
        <w:iCs w:val="0"/>
        <w:spacing w:val="0"/>
        <w:w w:val="87"/>
        <w:sz w:val="22"/>
        <w:szCs w:val="22"/>
        <w:lang w:val="en-US" w:eastAsia="en-US" w:bidi="ar-SA"/>
      </w:rPr>
    </w:lvl>
    <w:lvl w:ilvl="1" w:tplc="0EBA5702">
      <w:start w:val="1"/>
      <w:numFmt w:val="lowerLetter"/>
      <w:lvlText w:val="%2)"/>
      <w:lvlJc w:val="left"/>
      <w:pPr>
        <w:ind w:left="777" w:hanging="295"/>
      </w:pPr>
      <w:rPr>
        <w:rFonts w:ascii="Calibri" w:eastAsia="Calibri" w:hAnsi="Calibri" w:cs="Calibri" w:hint="default"/>
        <w:b w:val="0"/>
        <w:bCs w:val="0"/>
        <w:i w:val="0"/>
        <w:iCs w:val="0"/>
        <w:spacing w:val="-1"/>
        <w:w w:val="100"/>
        <w:sz w:val="22"/>
        <w:szCs w:val="22"/>
        <w:lang w:val="en-US" w:eastAsia="en-US" w:bidi="ar-SA"/>
      </w:rPr>
    </w:lvl>
    <w:lvl w:ilvl="2" w:tplc="76563C72">
      <w:numFmt w:val="bullet"/>
      <w:lvlText w:val="•"/>
      <w:lvlJc w:val="left"/>
      <w:pPr>
        <w:ind w:left="1827" w:hanging="295"/>
      </w:pPr>
      <w:rPr>
        <w:rFonts w:hint="default"/>
        <w:lang w:val="en-US" w:eastAsia="en-US" w:bidi="ar-SA"/>
      </w:rPr>
    </w:lvl>
    <w:lvl w:ilvl="3" w:tplc="519E9D62">
      <w:numFmt w:val="bullet"/>
      <w:lvlText w:val="•"/>
      <w:lvlJc w:val="left"/>
      <w:pPr>
        <w:ind w:left="2874" w:hanging="295"/>
      </w:pPr>
      <w:rPr>
        <w:rFonts w:hint="default"/>
        <w:lang w:val="en-US" w:eastAsia="en-US" w:bidi="ar-SA"/>
      </w:rPr>
    </w:lvl>
    <w:lvl w:ilvl="4" w:tplc="34389D72">
      <w:numFmt w:val="bullet"/>
      <w:lvlText w:val="•"/>
      <w:lvlJc w:val="left"/>
      <w:pPr>
        <w:ind w:left="3922" w:hanging="295"/>
      </w:pPr>
      <w:rPr>
        <w:rFonts w:hint="default"/>
        <w:lang w:val="en-US" w:eastAsia="en-US" w:bidi="ar-SA"/>
      </w:rPr>
    </w:lvl>
    <w:lvl w:ilvl="5" w:tplc="A1EE96DC">
      <w:numFmt w:val="bullet"/>
      <w:lvlText w:val="•"/>
      <w:lvlJc w:val="left"/>
      <w:pPr>
        <w:ind w:left="4969" w:hanging="295"/>
      </w:pPr>
      <w:rPr>
        <w:rFonts w:hint="default"/>
        <w:lang w:val="en-US" w:eastAsia="en-US" w:bidi="ar-SA"/>
      </w:rPr>
    </w:lvl>
    <w:lvl w:ilvl="6" w:tplc="070819AC">
      <w:numFmt w:val="bullet"/>
      <w:lvlText w:val="•"/>
      <w:lvlJc w:val="left"/>
      <w:pPr>
        <w:ind w:left="6016" w:hanging="295"/>
      </w:pPr>
      <w:rPr>
        <w:rFonts w:hint="default"/>
        <w:lang w:val="en-US" w:eastAsia="en-US" w:bidi="ar-SA"/>
      </w:rPr>
    </w:lvl>
    <w:lvl w:ilvl="7" w:tplc="1CCC17AC">
      <w:numFmt w:val="bullet"/>
      <w:lvlText w:val="•"/>
      <w:lvlJc w:val="left"/>
      <w:pPr>
        <w:ind w:left="7064" w:hanging="295"/>
      </w:pPr>
      <w:rPr>
        <w:rFonts w:hint="default"/>
        <w:lang w:val="en-US" w:eastAsia="en-US" w:bidi="ar-SA"/>
      </w:rPr>
    </w:lvl>
    <w:lvl w:ilvl="8" w:tplc="6BAC149A">
      <w:numFmt w:val="bullet"/>
      <w:lvlText w:val="•"/>
      <w:lvlJc w:val="left"/>
      <w:pPr>
        <w:ind w:left="8111" w:hanging="295"/>
      </w:pPr>
      <w:rPr>
        <w:rFonts w:hint="default"/>
        <w:lang w:val="en-US" w:eastAsia="en-US" w:bidi="ar-SA"/>
      </w:rPr>
    </w:lvl>
  </w:abstractNum>
  <w:abstractNum w:abstractNumId="30" w15:restartNumberingAfterBreak="0">
    <w:nsid w:val="68210C84"/>
    <w:multiLevelType w:val="multilevel"/>
    <w:tmpl w:val="8ADC88A8"/>
    <w:lvl w:ilvl="0">
      <w:start w:val="1"/>
      <w:numFmt w:val="decimal"/>
      <w:lvlText w:val="%1"/>
      <w:lvlJc w:val="left"/>
      <w:pPr>
        <w:ind w:left="468" w:hanging="468"/>
      </w:pPr>
      <w:rPr>
        <w:rFonts w:ascii="Arial" w:hAnsi="Arial" w:cs="Arial" w:hint="default"/>
        <w:b w:val="0"/>
        <w:color w:val="auto"/>
        <w:sz w:val="28"/>
      </w:rPr>
    </w:lvl>
    <w:lvl w:ilvl="1">
      <w:start w:val="1"/>
      <w:numFmt w:val="decimal"/>
      <w:lvlText w:val="%1.%2"/>
      <w:lvlJc w:val="left"/>
      <w:pPr>
        <w:ind w:left="468" w:hanging="468"/>
      </w:pPr>
      <w:rPr>
        <w:rFonts w:ascii="Arial" w:hAnsi="Arial" w:cs="Arial" w:hint="default"/>
        <w:b w:val="0"/>
        <w:color w:val="auto"/>
        <w:sz w:val="28"/>
      </w:rPr>
    </w:lvl>
    <w:lvl w:ilvl="2">
      <w:start w:val="1"/>
      <w:numFmt w:val="decimal"/>
      <w:lvlText w:val="%1.%2.%3"/>
      <w:lvlJc w:val="left"/>
      <w:pPr>
        <w:ind w:left="720" w:hanging="720"/>
      </w:pPr>
      <w:rPr>
        <w:rFonts w:ascii="Arial" w:hAnsi="Arial" w:cs="Arial" w:hint="default"/>
        <w:b w:val="0"/>
        <w:color w:val="auto"/>
        <w:sz w:val="28"/>
      </w:rPr>
    </w:lvl>
    <w:lvl w:ilvl="3">
      <w:start w:val="1"/>
      <w:numFmt w:val="decimal"/>
      <w:lvlText w:val="%1.%2.%3.%4"/>
      <w:lvlJc w:val="left"/>
      <w:pPr>
        <w:ind w:left="720" w:hanging="720"/>
      </w:pPr>
      <w:rPr>
        <w:rFonts w:ascii="Arial" w:hAnsi="Arial" w:cs="Arial" w:hint="default"/>
        <w:b w:val="0"/>
        <w:color w:val="auto"/>
        <w:sz w:val="28"/>
      </w:rPr>
    </w:lvl>
    <w:lvl w:ilvl="4">
      <w:start w:val="1"/>
      <w:numFmt w:val="decimal"/>
      <w:lvlText w:val="%1.%2.%3.%4.%5"/>
      <w:lvlJc w:val="left"/>
      <w:pPr>
        <w:ind w:left="1080" w:hanging="1080"/>
      </w:pPr>
      <w:rPr>
        <w:rFonts w:ascii="Arial" w:hAnsi="Arial" w:cs="Arial" w:hint="default"/>
        <w:b w:val="0"/>
        <w:color w:val="auto"/>
        <w:sz w:val="28"/>
      </w:rPr>
    </w:lvl>
    <w:lvl w:ilvl="5">
      <w:start w:val="1"/>
      <w:numFmt w:val="decimal"/>
      <w:lvlText w:val="%1.%2.%3.%4.%5.%6"/>
      <w:lvlJc w:val="left"/>
      <w:pPr>
        <w:ind w:left="1080" w:hanging="1080"/>
      </w:pPr>
      <w:rPr>
        <w:rFonts w:ascii="Arial" w:hAnsi="Arial" w:cs="Arial" w:hint="default"/>
        <w:b w:val="0"/>
        <w:color w:val="auto"/>
        <w:sz w:val="28"/>
      </w:rPr>
    </w:lvl>
    <w:lvl w:ilvl="6">
      <w:start w:val="1"/>
      <w:numFmt w:val="decimal"/>
      <w:lvlText w:val="%1.%2.%3.%4.%5.%6.%7"/>
      <w:lvlJc w:val="left"/>
      <w:pPr>
        <w:ind w:left="1440" w:hanging="1440"/>
      </w:pPr>
      <w:rPr>
        <w:rFonts w:ascii="Arial" w:hAnsi="Arial" w:cs="Arial" w:hint="default"/>
        <w:b w:val="0"/>
        <w:color w:val="auto"/>
        <w:sz w:val="28"/>
      </w:rPr>
    </w:lvl>
    <w:lvl w:ilvl="7">
      <w:start w:val="1"/>
      <w:numFmt w:val="decimal"/>
      <w:lvlText w:val="%1.%2.%3.%4.%5.%6.%7.%8"/>
      <w:lvlJc w:val="left"/>
      <w:pPr>
        <w:ind w:left="1440" w:hanging="1440"/>
      </w:pPr>
      <w:rPr>
        <w:rFonts w:ascii="Arial" w:hAnsi="Arial" w:cs="Arial" w:hint="default"/>
        <w:b w:val="0"/>
        <w:color w:val="auto"/>
        <w:sz w:val="28"/>
      </w:rPr>
    </w:lvl>
    <w:lvl w:ilvl="8">
      <w:start w:val="1"/>
      <w:numFmt w:val="decimal"/>
      <w:lvlText w:val="%1.%2.%3.%4.%5.%6.%7.%8.%9"/>
      <w:lvlJc w:val="left"/>
      <w:pPr>
        <w:ind w:left="1440" w:hanging="1440"/>
      </w:pPr>
      <w:rPr>
        <w:rFonts w:ascii="Arial" w:hAnsi="Arial" w:cs="Arial" w:hint="default"/>
        <w:b w:val="0"/>
        <w:color w:val="auto"/>
        <w:sz w:val="28"/>
      </w:rPr>
    </w:lvl>
  </w:abstractNum>
  <w:abstractNum w:abstractNumId="31" w15:restartNumberingAfterBreak="0">
    <w:nsid w:val="72056A45"/>
    <w:multiLevelType w:val="hybridMultilevel"/>
    <w:tmpl w:val="5616DD2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2" w15:restartNumberingAfterBreak="0">
    <w:nsid w:val="766B2896"/>
    <w:multiLevelType w:val="hybridMultilevel"/>
    <w:tmpl w:val="7A044B6E"/>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33" w15:restartNumberingAfterBreak="0">
    <w:nsid w:val="784D7EA7"/>
    <w:multiLevelType w:val="hybridMultilevel"/>
    <w:tmpl w:val="628E3CA2"/>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34" w15:restartNumberingAfterBreak="0">
    <w:nsid w:val="7C4418BE"/>
    <w:multiLevelType w:val="hybridMultilevel"/>
    <w:tmpl w:val="AFD4C38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1812364178">
    <w:abstractNumId w:val="20"/>
  </w:num>
  <w:num w:numId="2" w16cid:durableId="828640747">
    <w:abstractNumId w:val="4"/>
  </w:num>
  <w:num w:numId="3" w16cid:durableId="1566913125">
    <w:abstractNumId w:val="11"/>
  </w:num>
  <w:num w:numId="4" w16cid:durableId="2030175993">
    <w:abstractNumId w:val="12"/>
  </w:num>
  <w:num w:numId="5" w16cid:durableId="1054547371">
    <w:abstractNumId w:val="28"/>
  </w:num>
  <w:num w:numId="6" w16cid:durableId="1974483059">
    <w:abstractNumId w:val="2"/>
  </w:num>
  <w:num w:numId="7" w16cid:durableId="797407852">
    <w:abstractNumId w:val="5"/>
  </w:num>
  <w:num w:numId="8" w16cid:durableId="1180319462">
    <w:abstractNumId w:val="0"/>
  </w:num>
  <w:num w:numId="9" w16cid:durableId="2139029872">
    <w:abstractNumId w:val="19"/>
  </w:num>
  <w:num w:numId="10" w16cid:durableId="511145669">
    <w:abstractNumId w:val="29"/>
  </w:num>
  <w:num w:numId="11" w16cid:durableId="72241209">
    <w:abstractNumId w:val="23"/>
  </w:num>
  <w:num w:numId="12" w16cid:durableId="663509641">
    <w:abstractNumId w:val="3"/>
  </w:num>
  <w:num w:numId="13" w16cid:durableId="1835603185">
    <w:abstractNumId w:val="7"/>
  </w:num>
  <w:num w:numId="14" w16cid:durableId="355353321">
    <w:abstractNumId w:val="9"/>
  </w:num>
  <w:num w:numId="15" w16cid:durableId="2067220890">
    <w:abstractNumId w:val="24"/>
  </w:num>
  <w:num w:numId="16" w16cid:durableId="1191450471">
    <w:abstractNumId w:val="13"/>
  </w:num>
  <w:num w:numId="17" w16cid:durableId="1947695608">
    <w:abstractNumId w:val="27"/>
  </w:num>
  <w:num w:numId="18" w16cid:durableId="1172378610">
    <w:abstractNumId w:val="8"/>
  </w:num>
  <w:num w:numId="19" w16cid:durableId="1210455575">
    <w:abstractNumId w:val="32"/>
  </w:num>
  <w:num w:numId="20" w16cid:durableId="357901010">
    <w:abstractNumId w:val="10"/>
  </w:num>
  <w:num w:numId="21" w16cid:durableId="2098819859">
    <w:abstractNumId w:val="15"/>
  </w:num>
  <w:num w:numId="22" w16cid:durableId="240793868">
    <w:abstractNumId w:val="25"/>
  </w:num>
  <w:num w:numId="23" w16cid:durableId="1818181390">
    <w:abstractNumId w:val="33"/>
  </w:num>
  <w:num w:numId="24" w16cid:durableId="1531452418">
    <w:abstractNumId w:val="18"/>
  </w:num>
  <w:num w:numId="25" w16cid:durableId="646789982">
    <w:abstractNumId w:val="26"/>
  </w:num>
  <w:num w:numId="26" w16cid:durableId="1631746730">
    <w:abstractNumId w:val="31"/>
  </w:num>
  <w:num w:numId="27" w16cid:durableId="1090615636">
    <w:abstractNumId w:val="34"/>
  </w:num>
  <w:num w:numId="28" w16cid:durableId="1474103414">
    <w:abstractNumId w:val="22"/>
  </w:num>
  <w:num w:numId="29" w16cid:durableId="1080174647">
    <w:abstractNumId w:val="14"/>
  </w:num>
  <w:num w:numId="30" w16cid:durableId="1119642603">
    <w:abstractNumId w:val="1"/>
  </w:num>
  <w:num w:numId="31" w16cid:durableId="872040757">
    <w:abstractNumId w:val="30"/>
  </w:num>
  <w:num w:numId="32" w16cid:durableId="1817068388">
    <w:abstractNumId w:val="6"/>
  </w:num>
  <w:num w:numId="33" w16cid:durableId="680282930">
    <w:abstractNumId w:val="16"/>
  </w:num>
  <w:num w:numId="34" w16cid:durableId="1486315761">
    <w:abstractNumId w:val="21"/>
  </w:num>
  <w:num w:numId="35" w16cid:durableId="1594823381">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5"/>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F5357"/>
    <w:rsid w:val="00001B7F"/>
    <w:rsid w:val="00176050"/>
    <w:rsid w:val="001F5357"/>
    <w:rsid w:val="00230420"/>
    <w:rsid w:val="00401965"/>
    <w:rsid w:val="0046257E"/>
    <w:rsid w:val="0047015A"/>
    <w:rsid w:val="004F0C25"/>
    <w:rsid w:val="00524F8F"/>
    <w:rsid w:val="005A0764"/>
    <w:rsid w:val="00607F7B"/>
    <w:rsid w:val="00671E52"/>
    <w:rsid w:val="006D0FC4"/>
    <w:rsid w:val="006F0867"/>
    <w:rsid w:val="0077655C"/>
    <w:rsid w:val="007D10DC"/>
    <w:rsid w:val="00807C70"/>
    <w:rsid w:val="008A6FAA"/>
    <w:rsid w:val="00957A49"/>
    <w:rsid w:val="009816EB"/>
    <w:rsid w:val="00A333AC"/>
    <w:rsid w:val="00A47452"/>
    <w:rsid w:val="00A972E0"/>
    <w:rsid w:val="00B928C1"/>
    <w:rsid w:val="00BC660A"/>
    <w:rsid w:val="00C36521"/>
    <w:rsid w:val="00D021DD"/>
    <w:rsid w:val="00D04BD7"/>
    <w:rsid w:val="00DA2055"/>
    <w:rsid w:val="00E02368"/>
    <w:rsid w:val="00E30784"/>
    <w:rsid w:val="00E71CB5"/>
    <w:rsid w:val="00EB28F8"/>
    <w:rsid w:val="00F61569"/>
    <w:rsid w:val="00F835EF"/>
    <w:rsid w:val="00F84C1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2D505C"/>
  <w15:chartTrackingRefBased/>
  <w15:docId w15:val="{88B88852-8E22-4816-839A-EBBDCCA04A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qFormat/>
    <w:rsid w:val="001F5357"/>
    <w:pPr>
      <w:keepNext/>
      <w:keepLines/>
      <w:spacing w:before="400" w:after="120" w:line="276" w:lineRule="auto"/>
      <w:outlineLvl w:val="0"/>
    </w:pPr>
    <w:rPr>
      <w:rFonts w:ascii="Times New Roman" w:eastAsia="Arial" w:hAnsi="Times New Roman" w:cs="Arial"/>
      <w:b/>
      <w:sz w:val="28"/>
      <w:szCs w:val="40"/>
      <w:lang w:val="en" w:eastAsia="en-IN"/>
    </w:rPr>
  </w:style>
  <w:style w:type="paragraph" w:styleId="Heading2">
    <w:name w:val="heading 2"/>
    <w:basedOn w:val="Normal"/>
    <w:link w:val="Heading2Char"/>
    <w:uiPriority w:val="1"/>
    <w:qFormat/>
    <w:rsid w:val="001F5357"/>
    <w:pPr>
      <w:widowControl w:val="0"/>
      <w:autoSpaceDE w:val="0"/>
      <w:autoSpaceDN w:val="0"/>
      <w:spacing w:after="0" w:line="240" w:lineRule="auto"/>
      <w:ind w:left="276" w:hanging="219"/>
      <w:jc w:val="both"/>
      <w:outlineLvl w:val="1"/>
    </w:pPr>
    <w:rPr>
      <w:rFonts w:ascii="Calibri" w:eastAsia="Calibri" w:hAnsi="Calibri" w:cs="Calibri"/>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F5357"/>
    <w:rPr>
      <w:rFonts w:ascii="Times New Roman" w:eastAsia="Arial" w:hAnsi="Times New Roman" w:cs="Arial"/>
      <w:b/>
      <w:sz w:val="28"/>
      <w:szCs w:val="40"/>
      <w:lang w:val="en" w:eastAsia="en-IN"/>
    </w:rPr>
  </w:style>
  <w:style w:type="character" w:styleId="Hyperlink">
    <w:name w:val="Hyperlink"/>
    <w:basedOn w:val="DefaultParagraphFont"/>
    <w:uiPriority w:val="99"/>
    <w:unhideWhenUsed/>
    <w:rsid w:val="001F5357"/>
    <w:rPr>
      <w:color w:val="0563C1" w:themeColor="hyperlink"/>
      <w:u w:val="single"/>
    </w:rPr>
  </w:style>
  <w:style w:type="paragraph" w:styleId="Footer">
    <w:name w:val="footer"/>
    <w:basedOn w:val="Normal"/>
    <w:link w:val="FooterChar"/>
    <w:uiPriority w:val="99"/>
    <w:unhideWhenUsed/>
    <w:rsid w:val="001F5357"/>
    <w:pPr>
      <w:tabs>
        <w:tab w:val="center" w:pos="4513"/>
        <w:tab w:val="right" w:pos="9026"/>
      </w:tabs>
      <w:spacing w:after="0" w:line="240" w:lineRule="auto"/>
    </w:pPr>
    <w:rPr>
      <w:rFonts w:ascii="Arial" w:eastAsia="Arial" w:hAnsi="Arial" w:cs="Arial"/>
      <w:lang w:val="en" w:eastAsia="en-IN"/>
    </w:rPr>
  </w:style>
  <w:style w:type="character" w:customStyle="1" w:styleId="FooterChar">
    <w:name w:val="Footer Char"/>
    <w:basedOn w:val="DefaultParagraphFont"/>
    <w:link w:val="Footer"/>
    <w:uiPriority w:val="99"/>
    <w:rsid w:val="001F5357"/>
    <w:rPr>
      <w:rFonts w:ascii="Arial" w:eastAsia="Arial" w:hAnsi="Arial" w:cs="Arial"/>
      <w:lang w:val="en" w:eastAsia="en-IN"/>
    </w:rPr>
  </w:style>
  <w:style w:type="character" w:customStyle="1" w:styleId="Heading2Char">
    <w:name w:val="Heading 2 Char"/>
    <w:basedOn w:val="DefaultParagraphFont"/>
    <w:link w:val="Heading2"/>
    <w:uiPriority w:val="1"/>
    <w:rsid w:val="001F5357"/>
    <w:rPr>
      <w:rFonts w:ascii="Calibri" w:eastAsia="Calibri" w:hAnsi="Calibri" w:cs="Calibri"/>
      <w:b/>
      <w:bCs/>
    </w:rPr>
  </w:style>
  <w:style w:type="paragraph" w:styleId="BodyText">
    <w:name w:val="Body Text"/>
    <w:basedOn w:val="Normal"/>
    <w:link w:val="BodyTextChar"/>
    <w:uiPriority w:val="1"/>
    <w:qFormat/>
    <w:rsid w:val="001F5357"/>
    <w:pPr>
      <w:widowControl w:val="0"/>
      <w:autoSpaceDE w:val="0"/>
      <w:autoSpaceDN w:val="0"/>
      <w:spacing w:after="0" w:line="240" w:lineRule="auto"/>
      <w:ind w:left="777"/>
      <w:jc w:val="both"/>
    </w:pPr>
    <w:rPr>
      <w:rFonts w:ascii="Calibri" w:eastAsia="Calibri" w:hAnsi="Calibri" w:cs="Calibri"/>
    </w:rPr>
  </w:style>
  <w:style w:type="character" w:customStyle="1" w:styleId="BodyTextChar">
    <w:name w:val="Body Text Char"/>
    <w:basedOn w:val="DefaultParagraphFont"/>
    <w:link w:val="BodyText"/>
    <w:uiPriority w:val="1"/>
    <w:rsid w:val="001F5357"/>
    <w:rPr>
      <w:rFonts w:ascii="Calibri" w:eastAsia="Calibri" w:hAnsi="Calibri" w:cs="Calibri"/>
    </w:rPr>
  </w:style>
  <w:style w:type="paragraph" w:styleId="Title">
    <w:name w:val="Title"/>
    <w:basedOn w:val="Normal"/>
    <w:link w:val="TitleChar"/>
    <w:uiPriority w:val="1"/>
    <w:qFormat/>
    <w:rsid w:val="001F5357"/>
    <w:pPr>
      <w:widowControl w:val="0"/>
      <w:autoSpaceDE w:val="0"/>
      <w:autoSpaceDN w:val="0"/>
      <w:spacing w:after="0" w:line="652" w:lineRule="exact"/>
      <w:ind w:left="57"/>
      <w:jc w:val="both"/>
    </w:pPr>
    <w:rPr>
      <w:rFonts w:ascii="Calibri" w:eastAsia="Calibri" w:hAnsi="Calibri" w:cs="Calibri"/>
      <w:b/>
      <w:bCs/>
      <w:sz w:val="56"/>
      <w:szCs w:val="56"/>
      <w:u w:val="single" w:color="000000"/>
    </w:rPr>
  </w:style>
  <w:style w:type="character" w:customStyle="1" w:styleId="TitleChar">
    <w:name w:val="Title Char"/>
    <w:basedOn w:val="DefaultParagraphFont"/>
    <w:link w:val="Title"/>
    <w:uiPriority w:val="1"/>
    <w:rsid w:val="001F5357"/>
    <w:rPr>
      <w:rFonts w:ascii="Calibri" w:eastAsia="Calibri" w:hAnsi="Calibri" w:cs="Calibri"/>
      <w:b/>
      <w:bCs/>
      <w:sz w:val="56"/>
      <w:szCs w:val="56"/>
      <w:u w:val="single" w:color="000000"/>
    </w:rPr>
  </w:style>
  <w:style w:type="paragraph" w:styleId="ListParagraph">
    <w:name w:val="List Paragraph"/>
    <w:basedOn w:val="Normal"/>
    <w:uiPriority w:val="34"/>
    <w:qFormat/>
    <w:rsid w:val="001F5357"/>
    <w:pPr>
      <w:widowControl w:val="0"/>
      <w:autoSpaceDE w:val="0"/>
      <w:autoSpaceDN w:val="0"/>
      <w:spacing w:after="0" w:line="240" w:lineRule="auto"/>
      <w:ind w:left="232" w:hanging="175"/>
    </w:pPr>
    <w:rPr>
      <w:rFonts w:ascii="Calibri" w:eastAsia="Calibri" w:hAnsi="Calibri" w:cs="Calibri"/>
    </w:rPr>
  </w:style>
  <w:style w:type="paragraph" w:styleId="Header">
    <w:name w:val="header"/>
    <w:basedOn w:val="Normal"/>
    <w:link w:val="HeaderChar"/>
    <w:uiPriority w:val="99"/>
    <w:unhideWhenUsed/>
    <w:rsid w:val="00E02368"/>
    <w:pPr>
      <w:tabs>
        <w:tab w:val="center" w:pos="4680"/>
        <w:tab w:val="right" w:pos="9360"/>
      </w:tabs>
      <w:spacing w:after="0" w:line="240" w:lineRule="auto"/>
    </w:pPr>
  </w:style>
  <w:style w:type="character" w:customStyle="1" w:styleId="HeaderChar">
    <w:name w:val="Header Char"/>
    <w:basedOn w:val="DefaultParagraphFont"/>
    <w:link w:val="Header"/>
    <w:uiPriority w:val="99"/>
    <w:rsid w:val="00E02368"/>
  </w:style>
  <w:style w:type="paragraph" w:customStyle="1" w:styleId="p1">
    <w:name w:val="p1"/>
    <w:basedOn w:val="Normal"/>
    <w:rsid w:val="00524F8F"/>
    <w:pPr>
      <w:spacing w:after="240" w:line="240" w:lineRule="auto"/>
    </w:pPr>
    <w:rPr>
      <w:rFonts w:ascii=".SF UI" w:eastAsiaTheme="minorEastAsia" w:hAnsi=".SF UI" w:cs="Times New Roman"/>
      <w:color w:val="0000EE"/>
      <w:sz w:val="26"/>
      <w:szCs w:val="26"/>
      <w:lang w:val="en-GB" w:eastAsia="en-GB"/>
    </w:rPr>
  </w:style>
  <w:style w:type="character" w:customStyle="1" w:styleId="s1">
    <w:name w:val="s1"/>
    <w:basedOn w:val="DefaultParagraphFont"/>
    <w:rsid w:val="00524F8F"/>
    <w:rPr>
      <w:rFonts w:ascii=".SFUI-Regular" w:hAnsi=".SFUI-Regular" w:hint="default"/>
      <w:b w:val="0"/>
      <w:bCs w:val="0"/>
      <w:i w:val="0"/>
      <w:iCs w:val="0"/>
      <w:sz w:val="26"/>
      <w:szCs w:val="2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diabetes.org.uk/about-us/about-the-charity/our-strategy/statistics" TargetMode="External"/><Relationship Id="rId18" Type="http://schemas.openxmlformats.org/officeDocument/2006/relationships/hyperlink" Target="https://www.cureus.com/articles/177570-advancesin-the-management-of-diabetes-mellitus-a-focus-on-personalized-medicine.pdf" TargetMode="External"/><Relationship Id="rId26" Type="http://schemas.openxmlformats.org/officeDocument/2006/relationships/hyperlink" Target="https://www.nice.org.uk/guidance/ng28" TargetMode="External"/><Relationship Id="rId39" Type="http://schemas.openxmlformats.org/officeDocument/2006/relationships/fontTable" Target="fontTable.xml"/><Relationship Id="rId21" Type="http://schemas.openxmlformats.org/officeDocument/2006/relationships/hyperlink" Target="http://www.luton.gov.uk/Health_and_social_care/Public_health/Pages/Joint-strategic-needs-assessment.aspx" TargetMode="External"/><Relationship Id="rId34" Type="http://schemas.openxmlformats.org/officeDocument/2006/relationships/hyperlink" Target="https://doi.org/10.3390/healthcare11101423" TargetMode="External"/><Relationship Id="rId7" Type="http://schemas.openxmlformats.org/officeDocument/2006/relationships/endnotes" Target="endnotes.xml"/><Relationship Id="rId12" Type="http://schemas.openxmlformats.org/officeDocument/2006/relationships/hyperlink" Target="https://www.leicester.gov.uk/sites/default/files/2025-12/diabetes-in-leicester-adults-joint-strategic-needs-assessment-2025.pdf" TargetMode="External"/><Relationship Id="rId17" Type="http://schemas.openxmlformats.org/officeDocument/2006/relationships/hyperlink" Target="https://doi.org/10.1016/j.mayocpiqo.2023.11.004" TargetMode="External"/><Relationship Id="rId25" Type="http://schemas.openxmlformats.org/officeDocument/2006/relationships/hyperlink" Target="https://www.england.nhs.uk/primary-care/primary-care-networks/" TargetMode="External"/><Relationship Id="rId33" Type="http://schemas.openxmlformats.org/officeDocument/2006/relationships/hyperlink" Target="https://doi.org/10.3390/healthcare12202094" TargetMode="External"/><Relationship Id="rId38"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luton.gov.uk/Community_and_living/Lists/LutonDocuments/PDF/JSNA/jsna-overview-health-social-care-needs-2024.pdf" TargetMode="External"/><Relationship Id="rId20" Type="http://schemas.openxmlformats.org/officeDocument/2006/relationships/hyperlink" Target="http://www.kingsfund.org.uk/publications/articles/what-is-integrated-care" TargetMode="External"/><Relationship Id="rId29" Type="http://schemas.openxmlformats.org/officeDocument/2006/relationships/hyperlink" Target="https://www.gov.uk/government/publications/care-act-statutory-guidance"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4239/wjd.v15.i7.1417" TargetMode="External"/><Relationship Id="rId24" Type="http://schemas.openxmlformats.org/officeDocument/2006/relationships/hyperlink" Target="http://www.blmkicb.nhs.uk/" TargetMode="External"/><Relationship Id="rId32" Type="http://schemas.openxmlformats.org/officeDocument/2006/relationships/hyperlink" Target="https://doi.org/10.1186/s12913-025-13051-7" TargetMode="External"/><Relationship Id="rId37" Type="http://schemas.openxmlformats.org/officeDocument/2006/relationships/header" Target="header1.xml"/><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doi.org/10.1007/s11606-022-07926-2" TargetMode="External"/><Relationship Id="rId23" Type="http://schemas.openxmlformats.org/officeDocument/2006/relationships/hyperlink" Target="https://www.england.nhs.uk/integratedcare/what-is-integrated-care/" TargetMode="External"/><Relationship Id="rId28" Type="http://schemas.openxmlformats.org/officeDocument/2006/relationships/hyperlink" Target="https://www.england.nhs.uk/personalisedcare/" TargetMode="External"/><Relationship Id="rId36" Type="http://schemas.openxmlformats.org/officeDocument/2006/relationships/hyperlink" Target="https://doi.org/10.53819/81018102t3136" TargetMode="External"/><Relationship Id="rId10" Type="http://schemas.openxmlformats.org/officeDocument/2006/relationships/hyperlink" Target="https://uwtsd.hosted.panopto.com/Panopto/Pages/Viewer.aspx?id=9da664f7-0b43-4c3c-8ef4-b41200f6924a" TargetMode="External"/><Relationship Id="rId19" Type="http://schemas.openxmlformats.org/officeDocument/2006/relationships/hyperlink" Target="https://www.longtermplan.nhs.uk/" TargetMode="External"/><Relationship Id="rId31" Type="http://schemas.openxmlformats.org/officeDocument/2006/relationships/hyperlink" Target="https://doi.org/10.5334/ijic.6537" TargetMode="External"/><Relationship Id="rId4" Type="http://schemas.openxmlformats.org/officeDocument/2006/relationships/settings" Target="settings.xml"/><Relationship Id="rId9" Type="http://schemas.openxmlformats.org/officeDocument/2006/relationships/hyperlink" Target="https://uwtsd.hosted.panopto.com/Panopto/Pages/Viewer.aspx?id=9da664f7-0b43-4c3c-8ef4-b41200f6924a" TargetMode="External"/><Relationship Id="rId14" Type="http://schemas.openxmlformats.org/officeDocument/2006/relationships/hyperlink" Target="https://doi.org/10.3390/metabo13070831" TargetMode="External"/><Relationship Id="rId22" Type="http://schemas.openxmlformats.org/officeDocument/2006/relationships/hyperlink" Target="https://fingertips.phe.org.uk/profile/diabetes-ft" TargetMode="External"/><Relationship Id="rId27" Type="http://schemas.openxmlformats.org/officeDocument/2006/relationships/hyperlink" Target="https://www.diabetes.org.uk/professionals/resources" TargetMode="External"/><Relationship Id="rId30" Type="http://schemas.openxmlformats.org/officeDocument/2006/relationships/hyperlink" Target="https://www.england.nhs.uk/safeguarding/" TargetMode="External"/><Relationship Id="rId35" Type="http://schemas.openxmlformats.org/officeDocument/2006/relationships/hyperlink" Target="https://doi.org/10.1186/s12913-023-09718-8" TargetMode="External"/><Relationship Id="rId8" Type="http://schemas.openxmlformats.org/officeDocument/2006/relationships/image" Target="media/image1.jpe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00A728-E480-493D-83A6-C6AA4D611864}">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3419</Words>
  <Characters>19490</Characters>
  <Application>Microsoft Office Word</Application>
  <DocSecurity>0</DocSecurity>
  <Lines>162</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22864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Jiten Khuman</dc:creator>
  <cp:keywords/>
  <dc:description/>
  <cp:lastModifiedBy>Krishna Snehalgiri Goswami (2436890)</cp:lastModifiedBy>
  <cp:revision>2</cp:revision>
  <dcterms:created xsi:type="dcterms:W3CDTF">2026-03-19T22:53:00Z</dcterms:created>
  <dcterms:modified xsi:type="dcterms:W3CDTF">2026-03-19T22:53:00Z</dcterms:modified>
</cp:coreProperties>
</file>