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F1F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F1F38">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F1F3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F1F38">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F1F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6729772" w:rsidR="005E6C44" w:rsidRPr="00A42F82" w:rsidRDefault="00DC7E08" w:rsidP="00A91894">
            <w:pPr>
              <w:rPr>
                <w:rFonts w:ascii="Arial" w:hAnsi="Arial" w:cs="Arial"/>
                <w:sz w:val="22"/>
                <w:szCs w:val="22"/>
              </w:rPr>
            </w:pPr>
            <w:r>
              <w:rPr>
                <w:rFonts w:ascii="Arial" w:hAnsi="Arial" w:cs="Arial"/>
                <w:sz w:val="22"/>
                <w:szCs w:val="22"/>
              </w:rPr>
              <w:t>Denise Natalina Almada Cardoso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B22D76B" w:rsidR="005E6C44" w:rsidRPr="00A42F82" w:rsidRDefault="00DC7E0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D4F6365" w:rsidR="005E6C44" w:rsidRPr="00A42F82" w:rsidRDefault="00DC7E08" w:rsidP="00A91894">
            <w:pPr>
              <w:rPr>
                <w:rFonts w:ascii="Arial" w:hAnsi="Arial" w:cs="Arial"/>
                <w:sz w:val="22"/>
                <w:szCs w:val="22"/>
              </w:rPr>
            </w:pPr>
            <w:r>
              <w:rPr>
                <w:rFonts w:ascii="Arial" w:hAnsi="Arial" w:cs="Arial"/>
                <w:sz w:val="22"/>
                <w:szCs w:val="22"/>
              </w:rPr>
              <w:t>U</w:t>
            </w:r>
            <w:r w:rsidR="00DC735C">
              <w:rPr>
                <w:rFonts w:ascii="Arial" w:hAnsi="Arial" w:cs="Arial"/>
                <w:sz w:val="22"/>
                <w:szCs w:val="22"/>
              </w:rPr>
              <w:t>WTSD- London Campus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F06D32F" w:rsidR="005E6C44" w:rsidRPr="00A42F82" w:rsidRDefault="00DC7E08"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E5E87CE" w:rsidR="005E6C44" w:rsidRPr="00A42F82" w:rsidRDefault="00DC7E08" w:rsidP="00A91894">
            <w:pPr>
              <w:rPr>
                <w:rFonts w:ascii="Arial" w:hAnsi="Arial" w:cs="Arial"/>
                <w:sz w:val="22"/>
                <w:szCs w:val="22"/>
              </w:rPr>
            </w:pPr>
            <w:r>
              <w:rPr>
                <w:rFonts w:ascii="Arial" w:hAnsi="Arial" w:cs="Arial"/>
                <w:sz w:val="22"/>
                <w:szCs w:val="22"/>
              </w:rPr>
              <w:t>2030455@student.uwtsd.ac.uk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11C6B2B" w:rsidR="005E6C44" w:rsidRPr="00A42F82" w:rsidRDefault="00DC7E08" w:rsidP="00A91894">
            <w:pPr>
              <w:rPr>
                <w:rFonts w:ascii="Arial" w:hAnsi="Arial" w:cs="Arial"/>
                <w:sz w:val="22"/>
                <w:szCs w:val="22"/>
              </w:rPr>
            </w:pPr>
            <w:r>
              <w:rPr>
                <w:rFonts w:ascii="Arial" w:hAnsi="Arial" w:cs="Arial"/>
                <w:sz w:val="22"/>
                <w:szCs w:val="22"/>
              </w:rPr>
              <w:t>07459632694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DF7A8F" w:rsidR="005E6C44" w:rsidRPr="00A42F82" w:rsidRDefault="00C93E0D" w:rsidP="00A91894">
            <w:pPr>
              <w:rPr>
                <w:rFonts w:ascii="Arial" w:hAnsi="Arial" w:cs="Arial"/>
                <w:sz w:val="22"/>
                <w:szCs w:val="22"/>
              </w:rPr>
            </w:pPr>
            <w:r>
              <w:rPr>
                <w:rFonts w:ascii="Arial" w:hAnsi="Arial" w:cs="Arial"/>
                <w:sz w:val="22"/>
                <w:szCs w:val="22"/>
              </w:rPr>
              <w:t>2030455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46073A" w:rsidR="005E6C44" w:rsidRPr="00A42F82" w:rsidRDefault="00DC735C" w:rsidP="00A91894">
            <w:pPr>
              <w:rPr>
                <w:rFonts w:ascii="Arial" w:hAnsi="Arial" w:cs="Arial"/>
                <w:sz w:val="22"/>
                <w:szCs w:val="22"/>
              </w:rPr>
            </w:pPr>
            <w:r>
              <w:rPr>
                <w:rFonts w:ascii="Arial" w:hAnsi="Arial" w:cs="Arial"/>
                <w:sz w:val="22"/>
                <w:szCs w:val="22"/>
              </w:rPr>
              <w:t>B</w:t>
            </w:r>
            <w:r w:rsidR="00A41A8F">
              <w:rPr>
                <w:rFonts w:ascii="Arial" w:hAnsi="Arial" w:cs="Arial"/>
                <w:sz w:val="22"/>
                <w:szCs w:val="22"/>
              </w:rPr>
              <w:t>Sc (Ho</w:t>
            </w:r>
            <w:r w:rsidR="00370E88">
              <w:rPr>
                <w:rFonts w:ascii="Arial" w:hAnsi="Arial" w:cs="Arial"/>
                <w:sz w:val="22"/>
                <w:szCs w:val="22"/>
              </w:rPr>
              <w:t xml:space="preserve">ns) </w:t>
            </w:r>
            <w:r>
              <w:rPr>
                <w:rFonts w:ascii="Arial" w:hAnsi="Arial" w:cs="Arial"/>
                <w:sz w:val="22"/>
                <w:szCs w:val="22"/>
              </w:rPr>
              <w:t>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E4D1F1" w:rsidR="005E6C44" w:rsidRPr="00A42F82" w:rsidRDefault="00DC735C" w:rsidP="00A91894">
            <w:pPr>
              <w:rPr>
                <w:rFonts w:ascii="Arial" w:hAnsi="Arial" w:cs="Arial"/>
                <w:sz w:val="22"/>
                <w:szCs w:val="22"/>
              </w:rPr>
            </w:pPr>
            <w:proofErr w:type="spellStart"/>
            <w:r>
              <w:rPr>
                <w:rFonts w:ascii="Arial" w:hAnsi="Arial" w:cs="Arial"/>
                <w:sz w:val="22"/>
                <w:szCs w:val="22"/>
              </w:rPr>
              <w:t>Amitave</w:t>
            </w:r>
            <w:proofErr w:type="spellEnd"/>
            <w:r>
              <w:rPr>
                <w:rFonts w:ascii="Arial" w:hAnsi="Arial" w:cs="Arial"/>
                <w:sz w:val="22"/>
                <w:szCs w:val="22"/>
              </w:rPr>
              <w:t xml:space="preserve"> </w:t>
            </w:r>
            <w:proofErr w:type="spellStart"/>
            <w:r>
              <w:rPr>
                <w:rFonts w:ascii="Arial" w:hAnsi="Arial" w:cs="Arial"/>
                <w:sz w:val="22"/>
                <w:szCs w:val="22"/>
              </w:rPr>
              <w:t>Banik</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31C21AC" w:rsidR="005E6C44" w:rsidRPr="00A42F82" w:rsidRDefault="00DC73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74406C" w:rsidR="005E6C44" w:rsidRPr="00A42F82" w:rsidRDefault="00DC7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80DD45D" w:rsidR="005E6C44" w:rsidRPr="00A42F82" w:rsidRDefault="00DC735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866F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2D57E46"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866F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CDDB724"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EF3FBE7"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AEB46E5"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866F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EAC4F07"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866F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FA08B78" w:rsidR="00807192"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6567DA2" w:rsidR="004C3D85"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9C95409" w:rsidR="004C3D85" w:rsidRPr="00A42F82" w:rsidRDefault="00DC735C" w:rsidP="00A91894">
            <w:pPr>
              <w:rPr>
                <w:rFonts w:ascii="Arial" w:hAnsi="Arial" w:cs="Arial"/>
                <w:sz w:val="22"/>
                <w:szCs w:val="22"/>
              </w:rPr>
            </w:pPr>
            <w:r>
              <w:rPr>
                <w:rFonts w:ascii="Arial" w:hAnsi="Arial" w:cs="Arial"/>
                <w:sz w:val="22"/>
                <w:szCs w:val="22"/>
              </w:rPr>
              <w:t>T</w:t>
            </w:r>
            <w:r w:rsidR="003C4610">
              <w:rPr>
                <w:rFonts w:ascii="Arial" w:hAnsi="Arial" w:cs="Arial"/>
                <w:sz w:val="22"/>
                <w:szCs w:val="22"/>
              </w:rPr>
              <w:t>o explore the</w:t>
            </w:r>
            <w:r>
              <w:rPr>
                <w:rFonts w:ascii="Arial" w:hAnsi="Arial" w:cs="Arial"/>
                <w:sz w:val="22"/>
                <w:szCs w:val="22"/>
              </w:rPr>
              <w:t xml:space="preserve"> impact of early interventions strategies on Autism Spectrum disorder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81BEEE" w:rsidR="004C3D85" w:rsidRPr="00A42F82" w:rsidRDefault="0068415C" w:rsidP="00A91894">
            <w:pPr>
              <w:rPr>
                <w:rFonts w:ascii="Arial" w:hAnsi="Arial" w:cs="Arial"/>
                <w:sz w:val="22"/>
                <w:szCs w:val="22"/>
              </w:rPr>
            </w:pPr>
            <w:r>
              <w:rPr>
                <w:rFonts w:ascii="Arial" w:hAnsi="Arial" w:cs="Arial"/>
                <w:sz w:val="22"/>
                <w:szCs w:val="22"/>
              </w:rPr>
              <w:t>7</w:t>
            </w:r>
            <w:r w:rsidR="00AC1772">
              <w:rPr>
                <w:rFonts w:ascii="Arial" w:hAnsi="Arial" w:cs="Arial"/>
                <w:sz w:val="22"/>
                <w:szCs w:val="22"/>
              </w:rPr>
              <w:t xml:space="preserve"> July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312E23" w:rsidR="004C3D85" w:rsidRPr="00A42F82" w:rsidRDefault="0068415C" w:rsidP="00A91894">
            <w:pPr>
              <w:rPr>
                <w:rFonts w:ascii="Arial" w:hAnsi="Arial" w:cs="Arial"/>
                <w:sz w:val="22"/>
                <w:szCs w:val="22"/>
              </w:rPr>
            </w:pPr>
            <w:r>
              <w:rPr>
                <w:rFonts w:ascii="Arial" w:hAnsi="Arial" w:cs="Arial"/>
                <w:sz w:val="22"/>
                <w:szCs w:val="22"/>
              </w:rPr>
              <w:t>TBC</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F5D7634" w14:textId="77777777" w:rsidR="003C4610" w:rsidRDefault="003C4610" w:rsidP="003C4610">
            <w:pPr>
              <w:spacing w:line="360" w:lineRule="auto"/>
              <w:jc w:val="both"/>
              <w:rPr>
                <w:rFonts w:cs="Arial"/>
                <w:sz w:val="22"/>
              </w:rPr>
            </w:pPr>
            <w:r w:rsidRPr="004A6D30">
              <w:rPr>
                <w:rFonts w:cs="Arial"/>
                <w:sz w:val="22"/>
              </w:rPr>
              <w:t xml:space="preserve">Autism Spectrum Disorder (ASD) </w:t>
            </w:r>
            <w:r>
              <w:rPr>
                <w:rFonts w:cs="Arial"/>
                <w:sz w:val="22"/>
              </w:rPr>
              <w:t xml:space="preserve">can be defined as a </w:t>
            </w:r>
            <w:r w:rsidRPr="004A6D30">
              <w:rPr>
                <w:rFonts w:cs="Arial"/>
                <w:sz w:val="22"/>
              </w:rPr>
              <w:t>neurodevelopmental disorder</w:t>
            </w:r>
            <w:r>
              <w:rPr>
                <w:rFonts w:cs="Arial"/>
                <w:sz w:val="22"/>
              </w:rPr>
              <w:t>. Its limits</w:t>
            </w:r>
            <w:r w:rsidRPr="004A6D30">
              <w:rPr>
                <w:rFonts w:cs="Arial"/>
                <w:sz w:val="22"/>
              </w:rPr>
              <w:t xml:space="preserve"> the ability </w:t>
            </w:r>
            <w:r>
              <w:rPr>
                <w:rFonts w:cs="Arial"/>
                <w:sz w:val="22"/>
              </w:rPr>
              <w:t>of an individual to</w:t>
            </w:r>
            <w:r w:rsidRPr="004A6D30">
              <w:rPr>
                <w:rFonts w:cs="Arial"/>
                <w:sz w:val="22"/>
              </w:rPr>
              <w:t xml:space="preserve"> initiate communication, reciproc</w:t>
            </w:r>
            <w:r>
              <w:rPr>
                <w:rFonts w:cs="Arial"/>
                <w:sz w:val="22"/>
              </w:rPr>
              <w:t xml:space="preserve">ate </w:t>
            </w:r>
            <w:r w:rsidRPr="004A6D30">
              <w:rPr>
                <w:rFonts w:cs="Arial"/>
                <w:sz w:val="22"/>
              </w:rPr>
              <w:t>social interaction</w:t>
            </w:r>
            <w:r>
              <w:rPr>
                <w:rFonts w:cs="Arial"/>
                <w:sz w:val="22"/>
              </w:rPr>
              <w:t xml:space="preserve">, depicts </w:t>
            </w:r>
            <w:r w:rsidRPr="004A6D30">
              <w:rPr>
                <w:rFonts w:cs="Arial"/>
                <w:sz w:val="22"/>
              </w:rPr>
              <w:t>repetitive patterns</w:t>
            </w:r>
            <w:r>
              <w:rPr>
                <w:rFonts w:cs="Arial"/>
                <w:sz w:val="22"/>
              </w:rPr>
              <w:t xml:space="preserve"> and </w:t>
            </w:r>
            <w:r w:rsidRPr="004A6D30">
              <w:rPr>
                <w:rFonts w:cs="Arial"/>
                <w:sz w:val="22"/>
              </w:rPr>
              <w:t>behaviour,</w:t>
            </w:r>
            <w:r>
              <w:rPr>
                <w:rFonts w:cs="Arial"/>
                <w:sz w:val="22"/>
              </w:rPr>
              <w:t xml:space="preserve"> and depicts special</w:t>
            </w:r>
            <w:r w:rsidRPr="004A6D30">
              <w:rPr>
                <w:rFonts w:cs="Arial"/>
                <w:sz w:val="22"/>
              </w:rPr>
              <w:t xml:space="preserve"> interest </w:t>
            </w:r>
            <w:r>
              <w:rPr>
                <w:rFonts w:cs="Arial"/>
                <w:sz w:val="22"/>
              </w:rPr>
              <w:t>and</w:t>
            </w:r>
            <w:r w:rsidRPr="004A6D30">
              <w:rPr>
                <w:rFonts w:cs="Arial"/>
                <w:sz w:val="22"/>
              </w:rPr>
              <w:t xml:space="preserve"> activities.</w:t>
            </w:r>
            <w:r>
              <w:rPr>
                <w:rFonts w:cs="Arial"/>
                <w:sz w:val="22"/>
              </w:rPr>
              <w:t xml:space="preserve"> As per WHO (2023) disorder emerge </w:t>
            </w:r>
            <w:r w:rsidRPr="004A6D30">
              <w:rPr>
                <w:rFonts w:cs="Arial"/>
                <w:sz w:val="22"/>
              </w:rPr>
              <w:t xml:space="preserve">the developmental </w:t>
            </w:r>
            <w:r>
              <w:rPr>
                <w:rFonts w:cs="Arial"/>
                <w:sz w:val="22"/>
              </w:rPr>
              <w:t>phase.</w:t>
            </w:r>
            <w:r w:rsidRPr="004A6D30">
              <w:rPr>
                <w:rFonts w:cs="Arial"/>
                <w:sz w:val="22"/>
              </w:rPr>
              <w:t xml:space="preserve"> </w:t>
            </w:r>
            <w:r>
              <w:rPr>
                <w:rFonts w:cs="Arial"/>
                <w:sz w:val="22"/>
              </w:rPr>
              <w:t>As per</w:t>
            </w:r>
            <w:r w:rsidRPr="004A6D30">
              <w:rPr>
                <w:rFonts w:cs="Arial"/>
                <w:sz w:val="22"/>
              </w:rPr>
              <w:t xml:space="preserve"> </w:t>
            </w:r>
            <w:r>
              <w:rPr>
                <w:rFonts w:cs="Arial"/>
                <w:sz w:val="22"/>
              </w:rPr>
              <w:t>the research</w:t>
            </w:r>
            <w:r w:rsidRPr="004A6D30">
              <w:rPr>
                <w:rFonts w:cs="Arial"/>
                <w:sz w:val="22"/>
              </w:rPr>
              <w:t xml:space="preserve">, around 1 in 57 children </w:t>
            </w:r>
            <w:r>
              <w:rPr>
                <w:rFonts w:cs="Arial"/>
                <w:sz w:val="22"/>
              </w:rPr>
              <w:t>depicts characteristic of</w:t>
            </w:r>
            <w:r w:rsidRPr="004A6D30">
              <w:rPr>
                <w:rFonts w:cs="Arial"/>
                <w:sz w:val="22"/>
              </w:rPr>
              <w:t xml:space="preserve"> autism spectrum, which is </w:t>
            </w:r>
            <w:r>
              <w:rPr>
                <w:rFonts w:cs="Arial"/>
                <w:sz w:val="22"/>
              </w:rPr>
              <w:t>gradually increasing</w:t>
            </w:r>
            <w:r w:rsidRPr="004A6D30">
              <w:rPr>
                <w:rFonts w:cs="Arial"/>
                <w:sz w:val="22"/>
              </w:rPr>
              <w:t xml:space="preserve"> (NCL, 2021). </w:t>
            </w:r>
            <w:r>
              <w:rPr>
                <w:rFonts w:cs="Arial"/>
                <w:sz w:val="22"/>
              </w:rPr>
              <w:t>Within UK the increasing</w:t>
            </w:r>
            <w:r w:rsidRPr="004A6D30">
              <w:rPr>
                <w:rFonts w:cs="Arial"/>
                <w:sz w:val="22"/>
              </w:rPr>
              <w:t xml:space="preserve"> ASD </w:t>
            </w:r>
            <w:r>
              <w:rPr>
                <w:rFonts w:cs="Arial"/>
                <w:sz w:val="22"/>
              </w:rPr>
              <w:t>prevalence highlights the need of early interventions in children. As per research, in children has been the early intervention has been observed to improved spoken language,</w:t>
            </w:r>
            <w:r w:rsidRPr="004A6D30">
              <w:rPr>
                <w:rFonts w:cs="Arial"/>
                <w:sz w:val="22"/>
              </w:rPr>
              <w:t xml:space="preserve"> social communication, spoken language and behaviou</w:t>
            </w:r>
            <w:r>
              <w:rPr>
                <w:rFonts w:cs="Arial"/>
                <w:sz w:val="22"/>
              </w:rPr>
              <w:t xml:space="preserve">r related </w:t>
            </w:r>
            <w:r w:rsidRPr="004A6D30">
              <w:rPr>
                <w:rFonts w:cs="Arial"/>
                <w:sz w:val="22"/>
              </w:rPr>
              <w:t>outcomes (‌Fuller and Kaiser, 2020).</w:t>
            </w:r>
            <w:r>
              <w:rPr>
                <w:rFonts w:cs="Arial"/>
                <w:sz w:val="22"/>
              </w:rPr>
              <w:t xml:space="preserve"> Moreover, Hasson (2022) highlights the significant contribution of a multidisciplinary approach framework within the current system education in the UK. Additionally, community support and family involvement also play crucial role in promoting a positive outcome for autistic children in Adulthood.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47E00D7" w:rsidR="00F96C3F" w:rsidRPr="00A42F82" w:rsidRDefault="00B7036F" w:rsidP="00A91894">
            <w:pPr>
              <w:rPr>
                <w:rFonts w:ascii="Arial" w:hAnsi="Arial" w:cs="Arial"/>
              </w:rPr>
            </w:pPr>
            <w:r>
              <w:rPr>
                <w:rFonts w:ascii="Arial" w:hAnsi="Arial" w:cs="Arial"/>
              </w:rPr>
              <w:t>What is the impact of early intervention strategies on Autism Spectrum Disorder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B7EC12F" w:rsidR="00F96C3F" w:rsidRPr="00A42F82" w:rsidRDefault="003C4610" w:rsidP="00A91894">
            <w:pPr>
              <w:rPr>
                <w:rFonts w:ascii="Arial" w:hAnsi="Arial" w:cs="Arial"/>
              </w:rPr>
            </w:pPr>
            <w:r>
              <w:rPr>
                <w:rFonts w:cs="Arial"/>
                <w:sz w:val="22"/>
              </w:rPr>
              <w:t>This research aimed to explore the systematic literature review on the result of early interventions frameworks for children between 0 to 8 years old, with autism spectrum disorder. This research is UK based and will explore the long-term result of the multidisciplinary approaches amongst children with ASD. This research has also taken in consideration the role of families and the community support structure and its impact on the interventions on autistic children. Moreover, this study also aims explore the impact of early interventions on behavioural development, cognitive progress, social interaction in childhood.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2B1063C" w14:textId="77777777" w:rsidR="003C4610" w:rsidRPr="004A6D30" w:rsidRDefault="003C4610" w:rsidP="003C4610">
            <w:pPr>
              <w:pStyle w:val="ListParagraph"/>
              <w:numPr>
                <w:ilvl w:val="0"/>
                <w:numId w:val="28"/>
              </w:numPr>
              <w:tabs>
                <w:tab w:val="left" w:pos="1800"/>
              </w:tabs>
              <w:spacing w:before="120" w:after="160" w:line="360" w:lineRule="auto"/>
              <w:jc w:val="both"/>
              <w:rPr>
                <w:rFonts w:cs="Arial"/>
              </w:rPr>
            </w:pPr>
            <w:r>
              <w:rPr>
                <w:rFonts w:cs="Arial"/>
              </w:rPr>
              <w:t>Illustrate the notion</w:t>
            </w:r>
            <w:r w:rsidRPr="004A6D30">
              <w:rPr>
                <w:rFonts w:cs="Arial"/>
              </w:rPr>
              <w:t xml:space="preserve"> of autism spectrum disorder</w:t>
            </w:r>
            <w:r>
              <w:rPr>
                <w:rFonts w:cs="Arial"/>
              </w:rPr>
              <w:t xml:space="preserve"> and critically evaluate the encompassing its developing definitions and diagnostic criteria.</w:t>
            </w:r>
          </w:p>
          <w:p w14:paraId="2C48E066" w14:textId="77777777" w:rsidR="003C4610" w:rsidRPr="004A6D30" w:rsidRDefault="003C4610" w:rsidP="003C4610">
            <w:pPr>
              <w:pStyle w:val="ListParagraph"/>
              <w:numPr>
                <w:ilvl w:val="0"/>
                <w:numId w:val="28"/>
              </w:numPr>
              <w:tabs>
                <w:tab w:val="left" w:pos="1800"/>
              </w:tabs>
              <w:spacing w:before="120" w:after="160" w:line="360" w:lineRule="auto"/>
              <w:jc w:val="both"/>
              <w:rPr>
                <w:rFonts w:cs="Arial"/>
              </w:rPr>
            </w:pPr>
            <w:r>
              <w:rPr>
                <w:rFonts w:cs="Arial"/>
              </w:rPr>
              <w:t>Investigate t</w:t>
            </w:r>
            <w:r w:rsidRPr="004A6D30">
              <w:rPr>
                <w:rFonts w:cs="Arial"/>
              </w:rPr>
              <w:t xml:space="preserve">he </w:t>
            </w:r>
            <w:r>
              <w:rPr>
                <w:rFonts w:cs="Arial"/>
              </w:rPr>
              <w:t>cur</w:t>
            </w:r>
            <w:r w:rsidRPr="004A6D30">
              <w:rPr>
                <w:rFonts w:cs="Arial"/>
              </w:rPr>
              <w:t>rent policies, services, strategies and relevant legislation that</w:t>
            </w:r>
            <w:r>
              <w:rPr>
                <w:rFonts w:cs="Arial"/>
              </w:rPr>
              <w:t xml:space="preserve"> influence </w:t>
            </w:r>
            <w:r w:rsidRPr="004A6D30">
              <w:rPr>
                <w:rFonts w:cs="Arial"/>
              </w:rPr>
              <w:t xml:space="preserve">early intervention </w:t>
            </w:r>
            <w:r>
              <w:rPr>
                <w:rFonts w:cs="Arial"/>
              </w:rPr>
              <w:t>approaches</w:t>
            </w:r>
            <w:r w:rsidRPr="004A6D30">
              <w:rPr>
                <w:rFonts w:cs="Arial"/>
              </w:rPr>
              <w:t xml:space="preserve"> on</w:t>
            </w:r>
            <w:r>
              <w:rPr>
                <w:rFonts w:cs="Arial"/>
              </w:rPr>
              <w:t xml:space="preserve"> the individuals with</w:t>
            </w:r>
            <w:r w:rsidRPr="004A6D30">
              <w:rPr>
                <w:rFonts w:cs="Arial"/>
              </w:rPr>
              <w:t xml:space="preserve"> ASD </w:t>
            </w:r>
            <w:r>
              <w:rPr>
                <w:rFonts w:cs="Arial"/>
              </w:rPr>
              <w:t>in the UK.</w:t>
            </w:r>
          </w:p>
          <w:p w14:paraId="02D5702A" w14:textId="77777777" w:rsidR="003C4610" w:rsidRPr="004A6D30" w:rsidRDefault="003C4610" w:rsidP="003C4610">
            <w:pPr>
              <w:pStyle w:val="ListParagraph"/>
              <w:numPr>
                <w:ilvl w:val="0"/>
                <w:numId w:val="28"/>
              </w:numPr>
              <w:tabs>
                <w:tab w:val="left" w:pos="1800"/>
              </w:tabs>
              <w:spacing w:before="120" w:after="160" w:line="360" w:lineRule="auto"/>
              <w:jc w:val="both"/>
              <w:rPr>
                <w:rFonts w:cs="Arial"/>
              </w:rPr>
            </w:pPr>
            <w:r>
              <w:rPr>
                <w:rFonts w:cs="Arial"/>
              </w:rPr>
              <w:t>Examine</w:t>
            </w:r>
            <w:r w:rsidRPr="004A6D30">
              <w:rPr>
                <w:rFonts w:cs="Arial"/>
              </w:rPr>
              <w:t xml:space="preserve"> </w:t>
            </w:r>
            <w:r>
              <w:rPr>
                <w:rFonts w:cs="Arial"/>
              </w:rPr>
              <w:t xml:space="preserve">peer-reviewed academic </w:t>
            </w:r>
            <w:r w:rsidRPr="004A6D30">
              <w:rPr>
                <w:rFonts w:cs="Arial"/>
              </w:rPr>
              <w:t xml:space="preserve">journal articles </w:t>
            </w:r>
            <w:r>
              <w:rPr>
                <w:rFonts w:cs="Arial"/>
              </w:rPr>
              <w:t>that access</w:t>
            </w:r>
            <w:r w:rsidRPr="004A6D30">
              <w:rPr>
                <w:rFonts w:cs="Arial"/>
              </w:rPr>
              <w:t xml:space="preserve"> </w:t>
            </w:r>
            <w:r>
              <w:rPr>
                <w:rFonts w:cs="Arial"/>
              </w:rPr>
              <w:t xml:space="preserve">the effectiveness </w:t>
            </w:r>
            <w:r w:rsidRPr="004A6D30">
              <w:rPr>
                <w:rFonts w:cs="Arial"/>
              </w:rPr>
              <w:t xml:space="preserve">of early intervention strategies </w:t>
            </w:r>
            <w:r>
              <w:rPr>
                <w:rFonts w:cs="Arial"/>
              </w:rPr>
              <w:t>on the individuals with</w:t>
            </w:r>
            <w:r w:rsidRPr="004A6D30">
              <w:rPr>
                <w:rFonts w:cs="Arial"/>
              </w:rPr>
              <w:t xml:space="preserve"> ASD</w:t>
            </w:r>
            <w:r>
              <w:rPr>
                <w:rFonts w:cs="Arial"/>
              </w:rPr>
              <w:t xml:space="preserve"> in the UK.</w:t>
            </w:r>
          </w:p>
          <w:p w14:paraId="513CBD32" w14:textId="77777777" w:rsidR="003C4610" w:rsidRPr="00E77E74" w:rsidRDefault="003C4610" w:rsidP="003C4610">
            <w:pPr>
              <w:pStyle w:val="ListParagraph"/>
              <w:numPr>
                <w:ilvl w:val="0"/>
                <w:numId w:val="28"/>
              </w:numPr>
              <w:tabs>
                <w:tab w:val="left" w:pos="1800"/>
              </w:tabs>
              <w:spacing w:before="120" w:after="160" w:line="360" w:lineRule="auto"/>
              <w:jc w:val="both"/>
              <w:rPr>
                <w:rFonts w:cs="Arial"/>
              </w:rPr>
            </w:pPr>
            <w:r>
              <w:rPr>
                <w:rFonts w:cs="Arial"/>
              </w:rPr>
              <w:t>Develop evidence-based</w:t>
            </w:r>
            <w:r w:rsidRPr="004A6D30">
              <w:rPr>
                <w:rFonts w:cs="Arial"/>
              </w:rPr>
              <w:t xml:space="preserve"> recommendation </w:t>
            </w:r>
            <w:r>
              <w:rPr>
                <w:rFonts w:cs="Arial"/>
              </w:rPr>
              <w:t>for enhancing</w:t>
            </w:r>
            <w:r w:rsidRPr="004A6D30">
              <w:rPr>
                <w:rFonts w:cs="Arial"/>
              </w:rPr>
              <w:t xml:space="preserve"> early intervention strategies on ASD</w:t>
            </w:r>
            <w:r>
              <w:rPr>
                <w:rFonts w:cs="Arial"/>
              </w:rPr>
              <w:t xml:space="preserve"> in the UK.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FD448D5" w14:textId="5DC48761" w:rsidR="009E0994" w:rsidRPr="004A6D30" w:rsidRDefault="009E0994" w:rsidP="009E0994">
            <w:pPr>
              <w:pStyle w:val="Heading4"/>
            </w:pPr>
            <w:r w:rsidRPr="004A6D30">
              <w:t>Methods:</w:t>
            </w:r>
          </w:p>
          <w:p w14:paraId="2DFAD2EB" w14:textId="77777777" w:rsidR="009E0994" w:rsidRPr="004A6D30" w:rsidRDefault="009E0994" w:rsidP="009E0994">
            <w:pPr>
              <w:spacing w:line="360" w:lineRule="auto"/>
              <w:jc w:val="both"/>
              <w:rPr>
                <w:rFonts w:cs="Arial"/>
                <w:sz w:val="22"/>
              </w:rPr>
            </w:pPr>
            <w:r w:rsidRPr="004A6D30">
              <w:rPr>
                <w:rFonts w:cs="Arial"/>
                <w:sz w:val="22"/>
              </w:rPr>
              <w:t xml:space="preserve">This study adopts a qualitative, secondary research </w:t>
            </w:r>
            <w:r>
              <w:rPr>
                <w:rFonts w:cs="Arial"/>
                <w:sz w:val="22"/>
              </w:rPr>
              <w:t>approach</w:t>
            </w:r>
            <w:r w:rsidRPr="004A6D30">
              <w:rPr>
                <w:rFonts w:cs="Arial"/>
                <w:sz w:val="22"/>
              </w:rPr>
              <w:t xml:space="preserve">, employing the systematic literature review of existing academic literature to explore the impact of early intervention strategies on autism spectrum disorder (ASD) in the UK. </w:t>
            </w:r>
          </w:p>
          <w:p w14:paraId="0A7A5C6A" w14:textId="77777777" w:rsidR="009E0994" w:rsidRPr="004A6D30" w:rsidRDefault="009E0994" w:rsidP="009E0994">
            <w:pPr>
              <w:pStyle w:val="Heading3"/>
              <w:spacing w:line="360" w:lineRule="auto"/>
              <w:jc w:val="both"/>
              <w:rPr>
                <w:rFonts w:cs="Arial"/>
                <w:sz w:val="22"/>
                <w:szCs w:val="22"/>
              </w:rPr>
            </w:pPr>
            <w:r w:rsidRPr="004A6D30">
              <w:rPr>
                <w:rFonts w:cs="Arial"/>
                <w:sz w:val="22"/>
                <w:szCs w:val="22"/>
              </w:rPr>
              <w:t>Data collection:</w:t>
            </w:r>
          </w:p>
          <w:p w14:paraId="1337F639" w14:textId="77777777" w:rsidR="009E0994" w:rsidRPr="004A6D30" w:rsidRDefault="009E0994" w:rsidP="009E0994">
            <w:pPr>
              <w:tabs>
                <w:tab w:val="left" w:pos="1800"/>
              </w:tabs>
              <w:spacing w:line="360" w:lineRule="auto"/>
              <w:jc w:val="both"/>
              <w:rPr>
                <w:rFonts w:cs="Arial"/>
                <w:sz w:val="22"/>
              </w:rPr>
            </w:pPr>
            <w:r w:rsidRPr="004A6D30">
              <w:rPr>
                <w:rFonts w:cs="Arial"/>
                <w:sz w:val="22"/>
              </w:rPr>
              <w:t>The study employed a systematic literature review to explore and identify the types of available evidence related to the topic. This approach is selected to evaluate the wide range of early intervention strategies, existing policies and legislation in the UK. For this purpose, the article was sourced from academic journal articles from peer-reviewed journals.</w:t>
            </w:r>
          </w:p>
          <w:p w14:paraId="64EDA685" w14:textId="77777777" w:rsidR="009E0994" w:rsidRPr="000A5AC2" w:rsidRDefault="009E0994" w:rsidP="009E0994">
            <w:pPr>
              <w:tabs>
                <w:tab w:val="left" w:pos="1800"/>
              </w:tabs>
              <w:spacing w:line="360" w:lineRule="auto"/>
              <w:jc w:val="both"/>
              <w:rPr>
                <w:rFonts w:cs="Arial"/>
                <w:sz w:val="22"/>
              </w:rPr>
            </w:pPr>
          </w:p>
          <w:p w14:paraId="0C1A36E7" w14:textId="77777777" w:rsidR="009E0994" w:rsidRPr="004A6D30" w:rsidRDefault="009E0994" w:rsidP="009E0994">
            <w:pPr>
              <w:pStyle w:val="Heading3"/>
              <w:spacing w:line="360" w:lineRule="auto"/>
              <w:jc w:val="both"/>
              <w:rPr>
                <w:rFonts w:cs="Arial"/>
                <w:sz w:val="22"/>
                <w:szCs w:val="22"/>
              </w:rPr>
            </w:pPr>
            <w:r w:rsidRPr="004A6D30">
              <w:rPr>
                <w:rFonts w:cs="Arial"/>
                <w:sz w:val="22"/>
                <w:szCs w:val="22"/>
              </w:rPr>
              <w:t>Inclusion criteria:</w:t>
            </w:r>
          </w:p>
          <w:p w14:paraId="64B8F5B0" w14:textId="77777777" w:rsidR="009E0994" w:rsidRPr="004A6D30" w:rsidRDefault="009E0994" w:rsidP="009E0994">
            <w:pPr>
              <w:pStyle w:val="ListParagraph"/>
              <w:numPr>
                <w:ilvl w:val="0"/>
                <w:numId w:val="29"/>
              </w:numPr>
              <w:tabs>
                <w:tab w:val="left" w:pos="1800"/>
              </w:tabs>
              <w:spacing w:before="120" w:after="160" w:line="360" w:lineRule="auto"/>
              <w:jc w:val="both"/>
              <w:rPr>
                <w:rFonts w:cs="Arial"/>
              </w:rPr>
            </w:pPr>
            <w:r w:rsidRPr="004A6D30">
              <w:rPr>
                <w:rFonts w:cs="Arial"/>
              </w:rPr>
              <w:t>Studies focused on children aged 0–8 years diagnosed with ASD,</w:t>
            </w:r>
          </w:p>
          <w:p w14:paraId="26B63C80" w14:textId="77777777" w:rsidR="009E0994" w:rsidRPr="004A6D30" w:rsidRDefault="009E0994" w:rsidP="009E0994">
            <w:pPr>
              <w:pStyle w:val="ListParagraph"/>
              <w:numPr>
                <w:ilvl w:val="0"/>
                <w:numId w:val="29"/>
              </w:numPr>
              <w:tabs>
                <w:tab w:val="left" w:pos="1800"/>
              </w:tabs>
              <w:spacing w:before="120" w:after="160" w:line="360" w:lineRule="auto"/>
              <w:jc w:val="both"/>
              <w:rPr>
                <w:rFonts w:cs="Arial"/>
              </w:rPr>
            </w:pPr>
            <w:r>
              <w:rPr>
                <w:rFonts w:cs="Arial"/>
              </w:rPr>
              <w:t>A</w:t>
            </w:r>
            <w:r w:rsidRPr="004A6D30">
              <w:rPr>
                <w:rFonts w:cs="Arial"/>
              </w:rPr>
              <w:t>cademic journal articles and peer-reviewed articles of primary and secondary research,</w:t>
            </w:r>
          </w:p>
          <w:p w14:paraId="383BD2FE" w14:textId="77777777" w:rsidR="009E0994" w:rsidRPr="004A6D30" w:rsidRDefault="009E0994" w:rsidP="009E0994">
            <w:pPr>
              <w:pStyle w:val="ListParagraph"/>
              <w:numPr>
                <w:ilvl w:val="0"/>
                <w:numId w:val="29"/>
              </w:numPr>
              <w:tabs>
                <w:tab w:val="left" w:pos="1800"/>
              </w:tabs>
              <w:spacing w:before="120" w:after="160" w:line="360" w:lineRule="auto"/>
              <w:jc w:val="both"/>
              <w:rPr>
                <w:rFonts w:cs="Arial"/>
              </w:rPr>
            </w:pPr>
            <w:r>
              <w:rPr>
                <w:rFonts w:cs="Arial"/>
              </w:rPr>
              <w:t>P</w:t>
            </w:r>
            <w:r w:rsidRPr="004A6D30">
              <w:rPr>
                <w:rFonts w:cs="Arial"/>
              </w:rPr>
              <w:t>ublishing released in the English language between 2015-2025.</w:t>
            </w:r>
          </w:p>
          <w:p w14:paraId="6A1A219A" w14:textId="77777777" w:rsidR="009E0994" w:rsidRPr="004A6D30" w:rsidRDefault="009E0994" w:rsidP="009E0994">
            <w:pPr>
              <w:pStyle w:val="ListParagraph"/>
              <w:numPr>
                <w:ilvl w:val="0"/>
                <w:numId w:val="29"/>
              </w:numPr>
              <w:tabs>
                <w:tab w:val="left" w:pos="1800"/>
              </w:tabs>
              <w:spacing w:before="120" w:after="160" w:line="360" w:lineRule="auto"/>
              <w:jc w:val="both"/>
              <w:rPr>
                <w:rFonts w:cs="Arial"/>
              </w:rPr>
            </w:pPr>
            <w:r w:rsidRPr="004A6D30">
              <w:rPr>
                <w:rFonts w:cs="Arial"/>
              </w:rPr>
              <w:t>Based in UK</w:t>
            </w:r>
          </w:p>
          <w:p w14:paraId="07880E27" w14:textId="77777777" w:rsidR="009E0994" w:rsidRPr="004A6D30" w:rsidRDefault="009E0994" w:rsidP="009E0994">
            <w:pPr>
              <w:pStyle w:val="Heading3"/>
              <w:spacing w:line="360" w:lineRule="auto"/>
              <w:jc w:val="both"/>
              <w:rPr>
                <w:rFonts w:cs="Arial"/>
                <w:sz w:val="22"/>
                <w:szCs w:val="22"/>
              </w:rPr>
            </w:pPr>
            <w:r w:rsidRPr="004A6D30">
              <w:rPr>
                <w:rFonts w:cs="Arial"/>
                <w:sz w:val="22"/>
                <w:szCs w:val="22"/>
              </w:rPr>
              <w:lastRenderedPageBreak/>
              <w:t>Exclusion criteria:</w:t>
            </w:r>
          </w:p>
          <w:p w14:paraId="0993B5A7" w14:textId="77777777" w:rsidR="009E0994" w:rsidRPr="004A6D30" w:rsidRDefault="009E0994" w:rsidP="009E0994">
            <w:pPr>
              <w:pStyle w:val="ListParagraph"/>
              <w:numPr>
                <w:ilvl w:val="0"/>
                <w:numId w:val="30"/>
              </w:numPr>
              <w:spacing w:before="120" w:after="160" w:line="360" w:lineRule="auto"/>
              <w:jc w:val="both"/>
              <w:rPr>
                <w:rFonts w:cs="Arial"/>
              </w:rPr>
            </w:pPr>
            <w:r w:rsidRPr="004A6D30">
              <w:rPr>
                <w:rFonts w:cs="Arial"/>
              </w:rPr>
              <w:t>Studies focusing on adult ASD and non-academic articles,</w:t>
            </w:r>
          </w:p>
          <w:p w14:paraId="02AC8616" w14:textId="77777777" w:rsidR="009E0994" w:rsidRPr="004A6D30" w:rsidRDefault="009E0994" w:rsidP="009E0994">
            <w:pPr>
              <w:pStyle w:val="ListParagraph"/>
              <w:numPr>
                <w:ilvl w:val="0"/>
                <w:numId w:val="30"/>
              </w:numPr>
              <w:spacing w:before="120" w:after="160" w:line="360" w:lineRule="auto"/>
              <w:jc w:val="both"/>
              <w:rPr>
                <w:rFonts w:cs="Arial"/>
              </w:rPr>
            </w:pPr>
            <w:r w:rsidRPr="004A6D30">
              <w:rPr>
                <w:rFonts w:cs="Arial"/>
              </w:rPr>
              <w:t>Publishing release before 2015,</w:t>
            </w:r>
          </w:p>
          <w:p w14:paraId="2FA0B93C" w14:textId="77777777" w:rsidR="009E0994" w:rsidRPr="004A6D30" w:rsidRDefault="009E0994" w:rsidP="009E0994">
            <w:pPr>
              <w:pStyle w:val="ListParagraph"/>
              <w:numPr>
                <w:ilvl w:val="0"/>
                <w:numId w:val="30"/>
              </w:numPr>
              <w:spacing w:before="120" w:after="160" w:line="360" w:lineRule="auto"/>
              <w:jc w:val="both"/>
              <w:rPr>
                <w:rFonts w:cs="Arial"/>
              </w:rPr>
            </w:pPr>
            <w:r w:rsidRPr="004A6D30">
              <w:rPr>
                <w:rFonts w:cs="Arial"/>
              </w:rPr>
              <w:t>Publish articles released in a language other than English.</w:t>
            </w:r>
          </w:p>
          <w:p w14:paraId="43EEF1F7" w14:textId="77777777" w:rsidR="009E0994" w:rsidRPr="004A6D30" w:rsidRDefault="009E0994" w:rsidP="009E0994">
            <w:pPr>
              <w:pStyle w:val="Heading3"/>
              <w:spacing w:line="360" w:lineRule="auto"/>
              <w:jc w:val="both"/>
              <w:rPr>
                <w:rFonts w:cs="Arial"/>
                <w:sz w:val="22"/>
                <w:szCs w:val="22"/>
              </w:rPr>
            </w:pPr>
            <w:r w:rsidRPr="004A6D30">
              <w:rPr>
                <w:rFonts w:cs="Arial"/>
                <w:sz w:val="22"/>
                <w:szCs w:val="22"/>
              </w:rPr>
              <w:t>Sample selection:</w:t>
            </w:r>
          </w:p>
          <w:p w14:paraId="40C55FEE" w14:textId="77777777" w:rsidR="009E0994" w:rsidRPr="004A6D30" w:rsidRDefault="009E0994" w:rsidP="009E0994">
            <w:pPr>
              <w:spacing w:line="360" w:lineRule="auto"/>
              <w:jc w:val="both"/>
              <w:rPr>
                <w:rFonts w:cs="Arial"/>
                <w:sz w:val="22"/>
              </w:rPr>
            </w:pPr>
            <w:r w:rsidRPr="004A6D30">
              <w:rPr>
                <w:rFonts w:cs="Arial"/>
                <w:sz w:val="22"/>
              </w:rPr>
              <w:t>For this research, a sample of ten high-quality academic journals and peer-reviewed articles will be selected, which form the basis of thematic analysis.</w:t>
            </w:r>
          </w:p>
          <w:p w14:paraId="6EFE0713" w14:textId="77777777" w:rsidR="009E0994" w:rsidRPr="004A6D30" w:rsidRDefault="009E0994" w:rsidP="009E0994">
            <w:pPr>
              <w:pStyle w:val="Heading3"/>
              <w:spacing w:line="360" w:lineRule="auto"/>
              <w:jc w:val="both"/>
              <w:rPr>
                <w:rFonts w:cs="Arial"/>
                <w:sz w:val="22"/>
                <w:szCs w:val="22"/>
              </w:rPr>
            </w:pPr>
            <w:r w:rsidRPr="004A6D30">
              <w:rPr>
                <w:rFonts w:cs="Arial"/>
                <w:sz w:val="22"/>
                <w:szCs w:val="22"/>
              </w:rPr>
              <w:t xml:space="preserve">Data analysis: </w:t>
            </w:r>
          </w:p>
          <w:p w14:paraId="22624709" w14:textId="77777777" w:rsidR="009E0994" w:rsidRPr="007E210F" w:rsidRDefault="009E0994" w:rsidP="009E0994">
            <w:pPr>
              <w:pStyle w:val="Heading3"/>
              <w:spacing w:line="360" w:lineRule="auto"/>
              <w:jc w:val="both"/>
              <w:rPr>
                <w:rFonts w:cs="Arial"/>
                <w:color w:val="000000" w:themeColor="text1"/>
                <w:sz w:val="22"/>
                <w:szCs w:val="22"/>
              </w:rPr>
            </w:pPr>
            <w:r w:rsidRPr="004A6D30">
              <w:rPr>
                <w:rFonts w:cs="Arial"/>
                <w:color w:val="000000" w:themeColor="text1"/>
                <w:sz w:val="22"/>
                <w:szCs w:val="22"/>
              </w:rPr>
              <w:t xml:space="preserve">The research will employ Thematic analysis, which will </w:t>
            </w:r>
            <w:r>
              <w:rPr>
                <w:rFonts w:cs="Arial"/>
                <w:color w:val="000000" w:themeColor="text1"/>
                <w:sz w:val="22"/>
                <w:szCs w:val="22"/>
              </w:rPr>
              <w:t xml:space="preserve">enable to </w:t>
            </w:r>
            <w:r w:rsidRPr="004A6D30">
              <w:rPr>
                <w:rFonts w:cs="Arial"/>
                <w:color w:val="000000" w:themeColor="text1"/>
                <w:sz w:val="22"/>
                <w:szCs w:val="22"/>
              </w:rPr>
              <w:t xml:space="preserve">identify similar themes and patterns and </w:t>
            </w:r>
            <w:r>
              <w:rPr>
                <w:rFonts w:cs="Arial"/>
                <w:color w:val="000000" w:themeColor="text1"/>
                <w:sz w:val="22"/>
                <w:szCs w:val="22"/>
              </w:rPr>
              <w:t>give</w:t>
            </w:r>
            <w:r w:rsidRPr="004A6D30">
              <w:rPr>
                <w:rFonts w:cs="Arial"/>
                <w:color w:val="000000" w:themeColor="text1"/>
                <w:sz w:val="22"/>
                <w:szCs w:val="22"/>
              </w:rPr>
              <w:t xml:space="preserve"> a clearer context. The process will involve collecting information, decoding and identifying keywords that represent a theme, and grouping them into similar codes so that the themes and the relationships between them can be interpreted (Naeem et al., 2023).</w:t>
            </w:r>
          </w:p>
          <w:p w14:paraId="2F4BE3BC" w14:textId="77777777" w:rsidR="009E0994" w:rsidRPr="004A6D30" w:rsidRDefault="009E0994" w:rsidP="009E0994">
            <w:pPr>
              <w:pStyle w:val="Heading4"/>
            </w:pPr>
            <w:r w:rsidRPr="004A6D30">
              <w:t xml:space="preserve">5) Resources: </w:t>
            </w:r>
          </w:p>
          <w:p w14:paraId="0D6C775F" w14:textId="77777777" w:rsidR="009E0994" w:rsidRPr="004A6D30" w:rsidRDefault="009E0994" w:rsidP="009E0994">
            <w:pPr>
              <w:tabs>
                <w:tab w:val="left" w:pos="1800"/>
              </w:tabs>
              <w:spacing w:line="360" w:lineRule="auto"/>
              <w:jc w:val="both"/>
              <w:rPr>
                <w:rFonts w:cs="Arial"/>
                <w:sz w:val="22"/>
              </w:rPr>
            </w:pPr>
            <w:r w:rsidRPr="004A6D30">
              <w:rPr>
                <w:rFonts w:cs="Arial"/>
                <w:sz w:val="22"/>
              </w:rPr>
              <w:t>The reputable databases used for the selection of articles are PubMed, Google Scholar, ProQuest</w:t>
            </w:r>
            <w:r>
              <w:rPr>
                <w:rFonts w:cs="Arial"/>
                <w:sz w:val="22"/>
              </w:rPr>
              <w:t xml:space="preserve"> and, </w:t>
            </w:r>
            <w:r w:rsidRPr="004A6D30">
              <w:rPr>
                <w:rFonts w:cs="Arial"/>
                <w:sz w:val="22"/>
              </w:rPr>
              <w:t>UWTSD library.</w:t>
            </w:r>
            <w:r>
              <w:rPr>
                <w:rFonts w:cs="Arial"/>
                <w:sz w:val="22"/>
              </w:rPr>
              <w:t xml:space="preserve"> </w:t>
            </w:r>
            <w:r w:rsidRPr="004A6D30">
              <w:rPr>
                <w:rFonts w:cs="Arial"/>
                <w:sz w:val="22"/>
              </w:rPr>
              <w:t>Academic journal articles and government policies, and reports</w:t>
            </w:r>
          </w:p>
          <w:p w14:paraId="009C481E" w14:textId="6746BD2D"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36E1CD39"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4918664" w:rsidR="00B23BFF" w:rsidRPr="00A42F82" w:rsidRDefault="009E0994"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39A9485" w:rsidR="00B23BFF" w:rsidRPr="00A42F82" w:rsidRDefault="009E0994" w:rsidP="00A91894">
            <w:pPr>
              <w:rPr>
                <w:rFonts w:ascii="Arial" w:hAnsi="Arial" w:cs="Arial"/>
                <w:sz w:val="22"/>
                <w:szCs w:val="22"/>
              </w:rPr>
            </w:pPr>
            <w:r>
              <w:rPr>
                <w:rFonts w:ascii="Arial" w:hAnsi="Arial" w:cs="Arial"/>
                <w:sz w:val="22"/>
                <w:szCs w:val="22"/>
              </w:rPr>
              <w:t>N</w:t>
            </w:r>
            <w:r w:rsidR="00FC4493">
              <w:rPr>
                <w:rFonts w:ascii="Arial" w:hAnsi="Arial" w:cs="Arial"/>
                <w:sz w:val="22"/>
                <w:szCs w:val="22"/>
              </w:rPr>
              <w:t>one</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CA6883A" w:rsidR="004942B0" w:rsidRPr="00A42F82" w:rsidRDefault="00FC44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866F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46458CB"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9F965B4"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EBF99F2"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5600B8A"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CA6B7D"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C4C9964"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676DAEF"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ACF5FDC" w:rsidR="00C11423"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3A076C6" w:rsidR="00C11423"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1AC42CD"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F74635"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FE47042" w:rsidR="00D107AC"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5F2C0CB"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8D40447"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00E4C61"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35E906"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42C5F1"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24217F1"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8243262"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53A0E31"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5FD5AAB"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C6FF4B"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5FFFE98"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96D84F8" w:rsidR="00770C66"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A9C8B2F"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8B1AA24"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F54ABDF"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AD30819"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C9A014E"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7F2641"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AA7D663"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DA94FA9"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B09E4CE" w:rsidR="00ED0C5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F116EF3" w:rsidR="00025F69" w:rsidRPr="00A42F82" w:rsidRDefault="00AC1772" w:rsidP="00A91894">
            <w:pPr>
              <w:rPr>
                <w:rFonts w:ascii="Arial" w:hAnsi="Arial" w:cs="Arial"/>
                <w:sz w:val="22"/>
                <w:szCs w:val="22"/>
              </w:rPr>
            </w:pPr>
            <w:r>
              <w:rPr>
                <w:rFonts w:ascii="Arial" w:hAnsi="Arial" w:cs="Arial"/>
                <w:sz w:val="22"/>
                <w:szCs w:val="22"/>
              </w:rPr>
              <w:t>N</w:t>
            </w:r>
            <w:r w:rsidR="00FC4493">
              <w:rPr>
                <w:rFonts w:ascii="Arial" w:hAnsi="Arial" w:cs="Arial"/>
                <w:sz w:val="22"/>
                <w:szCs w:val="22"/>
              </w:rPr>
              <w:t>one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3D73D36" w:rsidR="00025F69" w:rsidRPr="00A42F82" w:rsidRDefault="00AC1772" w:rsidP="00A91894">
            <w:pPr>
              <w:rPr>
                <w:rFonts w:ascii="Arial" w:hAnsi="Arial" w:cs="Arial"/>
                <w:sz w:val="22"/>
                <w:szCs w:val="22"/>
              </w:rPr>
            </w:pPr>
            <w:r>
              <w:rPr>
                <w:rFonts w:ascii="Arial" w:hAnsi="Arial" w:cs="Arial"/>
                <w:sz w:val="22"/>
                <w:szCs w:val="22"/>
              </w:rPr>
              <w:t>N</w:t>
            </w:r>
            <w:r w:rsidR="00FC4493">
              <w:rPr>
                <w:rFonts w:ascii="Arial" w:hAnsi="Arial" w:cs="Arial"/>
                <w:sz w:val="22"/>
                <w:szCs w:val="22"/>
              </w:rPr>
              <w:t>one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8BA299F" w:rsidR="00025F69" w:rsidRPr="00A42F82" w:rsidRDefault="00AC1772" w:rsidP="00A91894">
            <w:pPr>
              <w:rPr>
                <w:rFonts w:ascii="Arial" w:hAnsi="Arial" w:cs="Arial"/>
                <w:sz w:val="22"/>
                <w:szCs w:val="22"/>
              </w:rPr>
            </w:pPr>
            <w:r>
              <w:rPr>
                <w:rFonts w:ascii="Arial" w:hAnsi="Arial" w:cs="Arial"/>
                <w:sz w:val="22"/>
                <w:szCs w:val="22"/>
              </w:rPr>
              <w:t>N</w:t>
            </w:r>
            <w:r w:rsidR="00FC4493">
              <w:rPr>
                <w:rFonts w:ascii="Arial" w:hAnsi="Arial" w:cs="Arial"/>
                <w:sz w:val="22"/>
                <w:szCs w:val="22"/>
              </w:rPr>
              <w:t>one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90FBF94"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11C09DF6"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1037060A"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20F76B05"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110B2D"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0F845C7"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87DCD14"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BCB4580"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89357F6"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DC7986C"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54870F5"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A351815" w:rsidR="00025F69"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53FB8588" w:rsidR="0038203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4CD3992" w:rsidR="0038203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F25CAD3" w:rsidR="0038203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152CE92" w:rsidR="0038203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866F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09D550F" w:rsidR="008C1A38" w:rsidRPr="00A42F82" w:rsidRDefault="003866F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669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866F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5C4F95" w:rsidR="006930C2" w:rsidRPr="00A42F82" w:rsidRDefault="003866F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C449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866F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C0A5C64"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23C0E">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EB805B0"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331E79">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D8EA14F"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671D3F6"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4D49A9E"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2CFE23C"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EB70D25" w:rsidR="004D0161" w:rsidRPr="00A42F82" w:rsidRDefault="007C1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2F51223" w:rsidR="004D0161" w:rsidRPr="00A42F82" w:rsidRDefault="003D57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236858C9"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55724DD"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51D536"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9AE50B9" w:rsidR="004D016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0F2424B"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C445503"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54DB0D0"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6043DA4" w:rsidR="004D0161" w:rsidRPr="00A42F82" w:rsidRDefault="00FC4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602F545C"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1E505DB"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E5BD663"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FD2426"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285C6DA" w:rsidR="004D0161" w:rsidRPr="00A42F82" w:rsidRDefault="009E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F1F38">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C25ABB" w:rsidR="00240C32" w:rsidRPr="00A42F82" w:rsidRDefault="003866F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D3E97">
                  <w:rPr>
                    <w:rFonts w:ascii="MS Gothic" w:eastAsia="MS Gothic" w:hAnsi="MS Gothic" w:cs="Arial" w:hint="eastAsia"/>
                  </w:rPr>
                  <w:t>☒</w:t>
                </w:r>
              </w:sdtContent>
            </w:sdt>
          </w:p>
        </w:tc>
      </w:tr>
      <w:tr w:rsidR="00240C32" w:rsidRPr="00A42F82" w14:paraId="4A7B4A39" w14:textId="77777777" w:rsidTr="00DF1F38">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7B9A0C" w:rsidR="00240C32" w:rsidRPr="00A42F82" w:rsidRDefault="003866F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D5C4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B42063" w:rsidR="004D0161" w:rsidRPr="00A42F82" w:rsidRDefault="00E42882" w:rsidP="00A91894">
            <w:pPr>
              <w:spacing w:before="100" w:beforeAutospacing="1" w:after="100" w:afterAutospacing="1"/>
              <w:rPr>
                <w:rFonts w:ascii="Arial" w:hAnsi="Arial" w:cs="Arial"/>
                <w:sz w:val="22"/>
                <w:szCs w:val="22"/>
              </w:rPr>
            </w:pPr>
            <w:r>
              <w:rPr>
                <w:rFonts w:ascii="Arial" w:hAnsi="Arial" w:cs="Arial"/>
                <w:sz w:val="22"/>
                <w:szCs w:val="22"/>
              </w:rPr>
              <w:t>Denise Cardoso</w:t>
            </w:r>
          </w:p>
        </w:tc>
        <w:tc>
          <w:tcPr>
            <w:tcW w:w="2139" w:type="dxa"/>
            <w:vAlign w:val="center"/>
          </w:tcPr>
          <w:p w14:paraId="7C2D2CC9" w14:textId="078DADF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34BBA">
              <w:rPr>
                <w:rFonts w:ascii="Arial" w:hAnsi="Arial" w:cs="Arial"/>
                <w:b/>
                <w:bCs/>
                <w:sz w:val="22"/>
                <w:szCs w:val="22"/>
              </w:rPr>
              <w:t xml:space="preserve">7 </w:t>
            </w:r>
            <w:r w:rsidR="00611416">
              <w:rPr>
                <w:rFonts w:ascii="Arial" w:hAnsi="Arial" w:cs="Arial"/>
                <w:b/>
                <w:bCs/>
                <w:sz w:val="22"/>
                <w:szCs w:val="22"/>
              </w:rPr>
              <w:t>July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2C9648F" w:rsidR="00AA7E42" w:rsidRPr="00A42F82" w:rsidRDefault="001D6AFC" w:rsidP="00A91894">
            <w:pPr>
              <w:pStyle w:val="ListParagraph"/>
              <w:ind w:left="0"/>
              <w:rPr>
                <w:rFonts w:ascii="Arial" w:hAnsi="Arial" w:cs="Arial"/>
              </w:rPr>
            </w:pPr>
            <w:proofErr w:type="spellStart"/>
            <w:r>
              <w:rPr>
                <w:rFonts w:ascii="Arial" w:hAnsi="Arial" w:cs="Arial"/>
              </w:rPr>
              <w:t>Amitave</w:t>
            </w:r>
            <w:proofErr w:type="spellEnd"/>
            <w:r>
              <w:rPr>
                <w:rFonts w:ascii="Arial" w:hAnsi="Arial" w:cs="Arial"/>
              </w:rPr>
              <w:t xml:space="preserve"> </w:t>
            </w:r>
            <w:proofErr w:type="spellStart"/>
            <w:r w:rsidR="003A3944">
              <w:rPr>
                <w:rFonts w:ascii="Arial" w:hAnsi="Arial" w:cs="Arial"/>
              </w:rPr>
              <w:t>Banik</w:t>
            </w:r>
            <w:proofErr w:type="spellEnd"/>
          </w:p>
        </w:tc>
        <w:tc>
          <w:tcPr>
            <w:tcW w:w="1014" w:type="pct"/>
            <w:vMerge w:val="restart"/>
          </w:tcPr>
          <w:p w14:paraId="7BA89991" w14:textId="3D479C12" w:rsidR="00AA7E42" w:rsidRPr="00A42F82" w:rsidRDefault="00AA7E42" w:rsidP="00A91894">
            <w:pPr>
              <w:pStyle w:val="ListParagraph"/>
              <w:ind w:left="0"/>
              <w:rPr>
                <w:rFonts w:ascii="Arial" w:hAnsi="Arial" w:cs="Arial"/>
              </w:rPr>
            </w:pPr>
            <w:r w:rsidRPr="00A42F82">
              <w:rPr>
                <w:rFonts w:ascii="Arial" w:hAnsi="Arial" w:cs="Arial"/>
                <w:b/>
                <w:bCs/>
              </w:rPr>
              <w:t>Date:</w:t>
            </w:r>
            <w:r w:rsidR="00901BBF">
              <w:rPr>
                <w:rFonts w:ascii="Arial" w:hAnsi="Arial" w:cs="Arial"/>
                <w:b/>
                <w:bCs/>
              </w:rPr>
              <w:t>22</w:t>
            </w:r>
            <w:r w:rsidR="009E0994">
              <w:rPr>
                <w:rFonts w:ascii="Arial" w:hAnsi="Arial" w:cs="Arial"/>
                <w:b/>
                <w:bCs/>
              </w:rPr>
              <w:t xml:space="preserve"> July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7230D07" w:rsidR="00AA7E42" w:rsidRPr="00A42F82" w:rsidRDefault="00D57DAD" w:rsidP="00A91894">
            <w:pPr>
              <w:pStyle w:val="ListParagraph"/>
              <w:ind w:left="0"/>
              <w:rPr>
                <w:rFonts w:ascii="Arial" w:hAnsi="Arial" w:cs="Arial"/>
              </w:rPr>
            </w:pPr>
            <w:proofErr w:type="spellStart"/>
            <w:r>
              <w:rPr>
                <w:rFonts w:ascii="Arial" w:hAnsi="Arial" w:cs="Arial"/>
              </w:rPr>
              <w:t>Amitave</w:t>
            </w:r>
            <w:proofErr w:type="spellEnd"/>
            <w:r>
              <w:rPr>
                <w:rFonts w:ascii="Arial" w:hAnsi="Arial" w:cs="Arial"/>
              </w:rPr>
              <w:t xml:space="preserve"> </w:t>
            </w:r>
            <w:proofErr w:type="spellStart"/>
            <w:r>
              <w:rPr>
                <w:rFonts w:ascii="Arial" w:hAnsi="Arial" w:cs="Arial"/>
              </w:rPr>
              <w:t>Banik</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6CF23CF"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1A44D08" w:rsidR="00CC2661" w:rsidRPr="00A42F82" w:rsidRDefault="007D669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AC92EA4" w:rsidR="00CC2661" w:rsidRPr="00A42F82" w:rsidRDefault="007D669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80D9BC6" w:rsidR="00CC2661" w:rsidRPr="00A42F82" w:rsidRDefault="007D66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E01D605" w:rsidR="00CC2661" w:rsidRPr="00A42F82" w:rsidRDefault="007D66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0BA57DB1" w:rsidR="00743859" w:rsidRPr="00A42F82" w:rsidRDefault="007D669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ED370FF" w:rsidR="00743859" w:rsidRPr="00A42F82" w:rsidRDefault="007D66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507D83F" w:rsidR="00743859" w:rsidRPr="00A42F82" w:rsidRDefault="007D669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F1F38">
        <w:tc>
          <w:tcPr>
            <w:tcW w:w="10485" w:type="dxa"/>
            <w:shd w:val="clear" w:color="auto" w:fill="D9D9D9" w:themeFill="background1" w:themeFillShade="D9"/>
          </w:tcPr>
          <w:p w14:paraId="7AB58466" w14:textId="6DCD979F" w:rsidR="00B64389" w:rsidRPr="00A42F82" w:rsidRDefault="00B64389" w:rsidP="00DF1F38">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F1F3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F1F38">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56397" w14:textId="77777777" w:rsidR="003B7129" w:rsidRDefault="003B7129" w:rsidP="00390251">
      <w:r>
        <w:separator/>
      </w:r>
    </w:p>
    <w:p w14:paraId="146A7718" w14:textId="77777777" w:rsidR="003B7129" w:rsidRDefault="003B7129"/>
  </w:endnote>
  <w:endnote w:type="continuationSeparator" w:id="0">
    <w:p w14:paraId="44F6E3A1" w14:textId="77777777" w:rsidR="003B7129" w:rsidRDefault="003B7129" w:rsidP="00390251">
      <w:r>
        <w:continuationSeparator/>
      </w:r>
    </w:p>
    <w:p w14:paraId="4E877C91" w14:textId="77777777" w:rsidR="003B7129" w:rsidRDefault="003B71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9563E" w14:textId="77777777" w:rsidR="003B7129" w:rsidRDefault="003B7129" w:rsidP="00390251">
      <w:r>
        <w:separator/>
      </w:r>
    </w:p>
    <w:p w14:paraId="291E4524" w14:textId="77777777" w:rsidR="003B7129" w:rsidRDefault="003B7129"/>
  </w:footnote>
  <w:footnote w:type="continuationSeparator" w:id="0">
    <w:p w14:paraId="426C1F89" w14:textId="77777777" w:rsidR="003B7129" w:rsidRDefault="003B7129" w:rsidP="00390251">
      <w:r>
        <w:continuationSeparator/>
      </w:r>
    </w:p>
    <w:p w14:paraId="4902A056" w14:textId="77777777" w:rsidR="003B7129" w:rsidRDefault="003B71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716A19"/>
    <w:multiLevelType w:val="hybridMultilevel"/>
    <w:tmpl w:val="41920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C14321"/>
    <w:multiLevelType w:val="hybridMultilevel"/>
    <w:tmpl w:val="0B0C4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734CF0"/>
    <w:multiLevelType w:val="hybridMultilevel"/>
    <w:tmpl w:val="A2FAD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6"/>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8"/>
  </w:num>
  <w:num w:numId="27" w16cid:durableId="475149258">
    <w:abstractNumId w:val="18"/>
  </w:num>
  <w:num w:numId="28" w16cid:durableId="169417478">
    <w:abstractNumId w:val="25"/>
  </w:num>
  <w:num w:numId="29" w16cid:durableId="1099564040">
    <w:abstractNumId w:val="22"/>
  </w:num>
  <w:num w:numId="30" w16cid:durableId="14333598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063"/>
    <w:rsid w:val="000B0A8F"/>
    <w:rsid w:val="000B11E2"/>
    <w:rsid w:val="000B38C3"/>
    <w:rsid w:val="000B5723"/>
    <w:rsid w:val="000B58AD"/>
    <w:rsid w:val="000C0C2F"/>
    <w:rsid w:val="000C1C04"/>
    <w:rsid w:val="000C324D"/>
    <w:rsid w:val="000C3A29"/>
    <w:rsid w:val="000C5E77"/>
    <w:rsid w:val="000C7409"/>
    <w:rsid w:val="000D067B"/>
    <w:rsid w:val="000D23C8"/>
    <w:rsid w:val="000E04F8"/>
    <w:rsid w:val="000E2AD0"/>
    <w:rsid w:val="000E5505"/>
    <w:rsid w:val="000F1514"/>
    <w:rsid w:val="000F2470"/>
    <w:rsid w:val="000F7C83"/>
    <w:rsid w:val="001015E8"/>
    <w:rsid w:val="00102B85"/>
    <w:rsid w:val="0010484B"/>
    <w:rsid w:val="00113E57"/>
    <w:rsid w:val="00115155"/>
    <w:rsid w:val="00122E21"/>
    <w:rsid w:val="00124438"/>
    <w:rsid w:val="00126B4D"/>
    <w:rsid w:val="001312E4"/>
    <w:rsid w:val="00134BBA"/>
    <w:rsid w:val="0013794A"/>
    <w:rsid w:val="00144D85"/>
    <w:rsid w:val="001461CF"/>
    <w:rsid w:val="0014639E"/>
    <w:rsid w:val="00150EE4"/>
    <w:rsid w:val="00151286"/>
    <w:rsid w:val="001513B3"/>
    <w:rsid w:val="001519A6"/>
    <w:rsid w:val="00152F36"/>
    <w:rsid w:val="001612C0"/>
    <w:rsid w:val="001703BF"/>
    <w:rsid w:val="00171735"/>
    <w:rsid w:val="00173776"/>
    <w:rsid w:val="00174A02"/>
    <w:rsid w:val="001808C3"/>
    <w:rsid w:val="001817E2"/>
    <w:rsid w:val="00184CA9"/>
    <w:rsid w:val="0019200D"/>
    <w:rsid w:val="001921A9"/>
    <w:rsid w:val="00192411"/>
    <w:rsid w:val="0019505A"/>
    <w:rsid w:val="00195B55"/>
    <w:rsid w:val="00197206"/>
    <w:rsid w:val="001A366F"/>
    <w:rsid w:val="001A4F87"/>
    <w:rsid w:val="001A7A8F"/>
    <w:rsid w:val="001B0B2F"/>
    <w:rsid w:val="001B48E5"/>
    <w:rsid w:val="001B66FA"/>
    <w:rsid w:val="001C09E8"/>
    <w:rsid w:val="001C269D"/>
    <w:rsid w:val="001C3CC4"/>
    <w:rsid w:val="001C7C72"/>
    <w:rsid w:val="001D1817"/>
    <w:rsid w:val="001D3BD1"/>
    <w:rsid w:val="001D3F79"/>
    <w:rsid w:val="001D6AFC"/>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1BB3"/>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2B80"/>
    <w:rsid w:val="00303350"/>
    <w:rsid w:val="003100ED"/>
    <w:rsid w:val="003171A8"/>
    <w:rsid w:val="003257BD"/>
    <w:rsid w:val="003264AE"/>
    <w:rsid w:val="003268ED"/>
    <w:rsid w:val="003302A1"/>
    <w:rsid w:val="00331A88"/>
    <w:rsid w:val="00331C3C"/>
    <w:rsid w:val="00331E79"/>
    <w:rsid w:val="00332956"/>
    <w:rsid w:val="003408DD"/>
    <w:rsid w:val="003505BC"/>
    <w:rsid w:val="003525DC"/>
    <w:rsid w:val="00354F34"/>
    <w:rsid w:val="00361382"/>
    <w:rsid w:val="003656A9"/>
    <w:rsid w:val="00370E88"/>
    <w:rsid w:val="00382031"/>
    <w:rsid w:val="00384BA8"/>
    <w:rsid w:val="00390251"/>
    <w:rsid w:val="00392C8E"/>
    <w:rsid w:val="00392D9A"/>
    <w:rsid w:val="00397B49"/>
    <w:rsid w:val="003A09CB"/>
    <w:rsid w:val="003A3944"/>
    <w:rsid w:val="003A5C91"/>
    <w:rsid w:val="003B4D13"/>
    <w:rsid w:val="003B7129"/>
    <w:rsid w:val="003B7AA2"/>
    <w:rsid w:val="003C07E3"/>
    <w:rsid w:val="003C31F5"/>
    <w:rsid w:val="003C4610"/>
    <w:rsid w:val="003C5BF3"/>
    <w:rsid w:val="003C7018"/>
    <w:rsid w:val="003C76B6"/>
    <w:rsid w:val="003D2A20"/>
    <w:rsid w:val="003D578C"/>
    <w:rsid w:val="003D6F95"/>
    <w:rsid w:val="003E13E3"/>
    <w:rsid w:val="003E4CC3"/>
    <w:rsid w:val="003F088B"/>
    <w:rsid w:val="003F6F7B"/>
    <w:rsid w:val="003F73A5"/>
    <w:rsid w:val="00413863"/>
    <w:rsid w:val="00413EEB"/>
    <w:rsid w:val="0041408E"/>
    <w:rsid w:val="0041420E"/>
    <w:rsid w:val="00424773"/>
    <w:rsid w:val="00424D7F"/>
    <w:rsid w:val="00425DA7"/>
    <w:rsid w:val="0042679B"/>
    <w:rsid w:val="00426E96"/>
    <w:rsid w:val="00430FA4"/>
    <w:rsid w:val="00431025"/>
    <w:rsid w:val="00442053"/>
    <w:rsid w:val="00442954"/>
    <w:rsid w:val="0045485F"/>
    <w:rsid w:val="00460E78"/>
    <w:rsid w:val="00462069"/>
    <w:rsid w:val="004632AA"/>
    <w:rsid w:val="00476398"/>
    <w:rsid w:val="0047697E"/>
    <w:rsid w:val="0048134A"/>
    <w:rsid w:val="00482054"/>
    <w:rsid w:val="0048567E"/>
    <w:rsid w:val="0048583B"/>
    <w:rsid w:val="00486107"/>
    <w:rsid w:val="00487E4B"/>
    <w:rsid w:val="004942B0"/>
    <w:rsid w:val="00494691"/>
    <w:rsid w:val="004A7DD5"/>
    <w:rsid w:val="004B7A0E"/>
    <w:rsid w:val="004C3A0B"/>
    <w:rsid w:val="004C3D85"/>
    <w:rsid w:val="004C5C13"/>
    <w:rsid w:val="004C5CFD"/>
    <w:rsid w:val="004D0161"/>
    <w:rsid w:val="004D5683"/>
    <w:rsid w:val="004E0338"/>
    <w:rsid w:val="004E4AC4"/>
    <w:rsid w:val="004E616D"/>
    <w:rsid w:val="004F059C"/>
    <w:rsid w:val="004F599C"/>
    <w:rsid w:val="005035A0"/>
    <w:rsid w:val="005078BE"/>
    <w:rsid w:val="00511E88"/>
    <w:rsid w:val="00515580"/>
    <w:rsid w:val="00526C56"/>
    <w:rsid w:val="00530AF9"/>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92E"/>
    <w:rsid w:val="00581C49"/>
    <w:rsid w:val="00584B8F"/>
    <w:rsid w:val="005934C5"/>
    <w:rsid w:val="005960A0"/>
    <w:rsid w:val="00596BFA"/>
    <w:rsid w:val="005A76DA"/>
    <w:rsid w:val="005B0CEF"/>
    <w:rsid w:val="005B52AE"/>
    <w:rsid w:val="005C3FF6"/>
    <w:rsid w:val="005C5234"/>
    <w:rsid w:val="005D0C38"/>
    <w:rsid w:val="005D6613"/>
    <w:rsid w:val="005E253C"/>
    <w:rsid w:val="005E25AC"/>
    <w:rsid w:val="005E44E9"/>
    <w:rsid w:val="005E4987"/>
    <w:rsid w:val="005E6C44"/>
    <w:rsid w:val="005F4E36"/>
    <w:rsid w:val="005F677A"/>
    <w:rsid w:val="00601BEA"/>
    <w:rsid w:val="00601C36"/>
    <w:rsid w:val="00604C9F"/>
    <w:rsid w:val="00606331"/>
    <w:rsid w:val="006073C6"/>
    <w:rsid w:val="00611416"/>
    <w:rsid w:val="006154A7"/>
    <w:rsid w:val="0062188A"/>
    <w:rsid w:val="00623C0E"/>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15C"/>
    <w:rsid w:val="006930C2"/>
    <w:rsid w:val="00694EA8"/>
    <w:rsid w:val="006A77E5"/>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FCA"/>
    <w:rsid w:val="007C3AC1"/>
    <w:rsid w:val="007D46AF"/>
    <w:rsid w:val="007D4E07"/>
    <w:rsid w:val="007D669B"/>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B68"/>
    <w:rsid w:val="00844C9E"/>
    <w:rsid w:val="008461DD"/>
    <w:rsid w:val="008732E0"/>
    <w:rsid w:val="008951D3"/>
    <w:rsid w:val="008B346A"/>
    <w:rsid w:val="008B67D3"/>
    <w:rsid w:val="008C1A38"/>
    <w:rsid w:val="008C4441"/>
    <w:rsid w:val="008D0BC1"/>
    <w:rsid w:val="008E0B2C"/>
    <w:rsid w:val="008F29DD"/>
    <w:rsid w:val="008F6555"/>
    <w:rsid w:val="009003C5"/>
    <w:rsid w:val="00901BB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3F99"/>
    <w:rsid w:val="00954D22"/>
    <w:rsid w:val="009563B2"/>
    <w:rsid w:val="0096006D"/>
    <w:rsid w:val="00961B2E"/>
    <w:rsid w:val="00965F27"/>
    <w:rsid w:val="00974B44"/>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7A52"/>
    <w:rsid w:val="009E0994"/>
    <w:rsid w:val="009E5020"/>
    <w:rsid w:val="009F41DE"/>
    <w:rsid w:val="009F5000"/>
    <w:rsid w:val="009F5AC3"/>
    <w:rsid w:val="009F6BB7"/>
    <w:rsid w:val="009F736C"/>
    <w:rsid w:val="00A003F5"/>
    <w:rsid w:val="00A0582E"/>
    <w:rsid w:val="00A07DB0"/>
    <w:rsid w:val="00A1213B"/>
    <w:rsid w:val="00A1787E"/>
    <w:rsid w:val="00A31FC4"/>
    <w:rsid w:val="00A33F56"/>
    <w:rsid w:val="00A36E0D"/>
    <w:rsid w:val="00A37D20"/>
    <w:rsid w:val="00A41A8F"/>
    <w:rsid w:val="00A42F82"/>
    <w:rsid w:val="00A50649"/>
    <w:rsid w:val="00A51109"/>
    <w:rsid w:val="00A51EFB"/>
    <w:rsid w:val="00A55016"/>
    <w:rsid w:val="00A55591"/>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772"/>
    <w:rsid w:val="00AC1884"/>
    <w:rsid w:val="00AC189C"/>
    <w:rsid w:val="00AD5672"/>
    <w:rsid w:val="00AD5C46"/>
    <w:rsid w:val="00AD5E63"/>
    <w:rsid w:val="00AD61B0"/>
    <w:rsid w:val="00AE5AB8"/>
    <w:rsid w:val="00AE6BF5"/>
    <w:rsid w:val="00AF62A3"/>
    <w:rsid w:val="00AF7252"/>
    <w:rsid w:val="00B02F8E"/>
    <w:rsid w:val="00B10083"/>
    <w:rsid w:val="00B11122"/>
    <w:rsid w:val="00B139CE"/>
    <w:rsid w:val="00B2018A"/>
    <w:rsid w:val="00B20CAD"/>
    <w:rsid w:val="00B219D9"/>
    <w:rsid w:val="00B23BFF"/>
    <w:rsid w:val="00B240F2"/>
    <w:rsid w:val="00B269EC"/>
    <w:rsid w:val="00B27E6D"/>
    <w:rsid w:val="00B30DF8"/>
    <w:rsid w:val="00B3672F"/>
    <w:rsid w:val="00B44647"/>
    <w:rsid w:val="00B465A5"/>
    <w:rsid w:val="00B477CA"/>
    <w:rsid w:val="00B51F90"/>
    <w:rsid w:val="00B5410A"/>
    <w:rsid w:val="00B57F60"/>
    <w:rsid w:val="00B6265F"/>
    <w:rsid w:val="00B640BB"/>
    <w:rsid w:val="00B64389"/>
    <w:rsid w:val="00B65EC6"/>
    <w:rsid w:val="00B7036F"/>
    <w:rsid w:val="00B70B72"/>
    <w:rsid w:val="00B71FC2"/>
    <w:rsid w:val="00B72775"/>
    <w:rsid w:val="00B7789F"/>
    <w:rsid w:val="00B8134F"/>
    <w:rsid w:val="00B90B2A"/>
    <w:rsid w:val="00B91DEA"/>
    <w:rsid w:val="00B93605"/>
    <w:rsid w:val="00B97203"/>
    <w:rsid w:val="00BA1A32"/>
    <w:rsid w:val="00BA346E"/>
    <w:rsid w:val="00BB1B85"/>
    <w:rsid w:val="00BB26B7"/>
    <w:rsid w:val="00BB3142"/>
    <w:rsid w:val="00BB7BA2"/>
    <w:rsid w:val="00BC301B"/>
    <w:rsid w:val="00BD4150"/>
    <w:rsid w:val="00BD62E4"/>
    <w:rsid w:val="00BE08D7"/>
    <w:rsid w:val="00BE117A"/>
    <w:rsid w:val="00BE2189"/>
    <w:rsid w:val="00BF0733"/>
    <w:rsid w:val="00BF3F4A"/>
    <w:rsid w:val="00BF637B"/>
    <w:rsid w:val="00C11423"/>
    <w:rsid w:val="00C1657B"/>
    <w:rsid w:val="00C20294"/>
    <w:rsid w:val="00C21DCF"/>
    <w:rsid w:val="00C25CB5"/>
    <w:rsid w:val="00C32EFB"/>
    <w:rsid w:val="00C33319"/>
    <w:rsid w:val="00C34A87"/>
    <w:rsid w:val="00C359EF"/>
    <w:rsid w:val="00C40DAE"/>
    <w:rsid w:val="00C4417C"/>
    <w:rsid w:val="00C45C06"/>
    <w:rsid w:val="00C46A16"/>
    <w:rsid w:val="00C474BF"/>
    <w:rsid w:val="00C52D60"/>
    <w:rsid w:val="00C61A6D"/>
    <w:rsid w:val="00C666E9"/>
    <w:rsid w:val="00C70796"/>
    <w:rsid w:val="00C71BCC"/>
    <w:rsid w:val="00C77D7E"/>
    <w:rsid w:val="00C81846"/>
    <w:rsid w:val="00C86572"/>
    <w:rsid w:val="00C93E0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8A7"/>
    <w:rsid w:val="00CE6A00"/>
    <w:rsid w:val="00CE6A02"/>
    <w:rsid w:val="00CE6A0D"/>
    <w:rsid w:val="00CF4E46"/>
    <w:rsid w:val="00CF6CA5"/>
    <w:rsid w:val="00D07385"/>
    <w:rsid w:val="00D07C1B"/>
    <w:rsid w:val="00D107AC"/>
    <w:rsid w:val="00D121B2"/>
    <w:rsid w:val="00D155C0"/>
    <w:rsid w:val="00D174E2"/>
    <w:rsid w:val="00D267DA"/>
    <w:rsid w:val="00D31A08"/>
    <w:rsid w:val="00D364C7"/>
    <w:rsid w:val="00D36746"/>
    <w:rsid w:val="00D369B5"/>
    <w:rsid w:val="00D37985"/>
    <w:rsid w:val="00D37BF1"/>
    <w:rsid w:val="00D4188E"/>
    <w:rsid w:val="00D452E9"/>
    <w:rsid w:val="00D47308"/>
    <w:rsid w:val="00D50372"/>
    <w:rsid w:val="00D51EF7"/>
    <w:rsid w:val="00D53FA1"/>
    <w:rsid w:val="00D55C53"/>
    <w:rsid w:val="00D56776"/>
    <w:rsid w:val="00D57DAD"/>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35C"/>
    <w:rsid w:val="00DC7E08"/>
    <w:rsid w:val="00DD0529"/>
    <w:rsid w:val="00DD05AB"/>
    <w:rsid w:val="00DD0929"/>
    <w:rsid w:val="00DD1665"/>
    <w:rsid w:val="00DD3E97"/>
    <w:rsid w:val="00DD4D69"/>
    <w:rsid w:val="00DE6682"/>
    <w:rsid w:val="00DF1F38"/>
    <w:rsid w:val="00DF26D2"/>
    <w:rsid w:val="00E0333A"/>
    <w:rsid w:val="00E12E9F"/>
    <w:rsid w:val="00E16786"/>
    <w:rsid w:val="00E17AFC"/>
    <w:rsid w:val="00E239F4"/>
    <w:rsid w:val="00E31847"/>
    <w:rsid w:val="00E32138"/>
    <w:rsid w:val="00E42882"/>
    <w:rsid w:val="00E42D8C"/>
    <w:rsid w:val="00E43EC5"/>
    <w:rsid w:val="00E45AB0"/>
    <w:rsid w:val="00E50011"/>
    <w:rsid w:val="00E57EF4"/>
    <w:rsid w:val="00E65973"/>
    <w:rsid w:val="00E6714D"/>
    <w:rsid w:val="00E67F57"/>
    <w:rsid w:val="00E73456"/>
    <w:rsid w:val="00E84BC8"/>
    <w:rsid w:val="00E914D8"/>
    <w:rsid w:val="00E93845"/>
    <w:rsid w:val="00E93E44"/>
    <w:rsid w:val="00E95A30"/>
    <w:rsid w:val="00EA26D8"/>
    <w:rsid w:val="00EA5DE3"/>
    <w:rsid w:val="00EB6877"/>
    <w:rsid w:val="00EB722E"/>
    <w:rsid w:val="00EB75E4"/>
    <w:rsid w:val="00EC0070"/>
    <w:rsid w:val="00EC11CA"/>
    <w:rsid w:val="00ED0C59"/>
    <w:rsid w:val="00ED0FAB"/>
    <w:rsid w:val="00ED4E18"/>
    <w:rsid w:val="00ED7B18"/>
    <w:rsid w:val="00EE2953"/>
    <w:rsid w:val="00EE29BA"/>
    <w:rsid w:val="00EE3A7B"/>
    <w:rsid w:val="00EE44C0"/>
    <w:rsid w:val="00EE654D"/>
    <w:rsid w:val="00EF0051"/>
    <w:rsid w:val="00EF6306"/>
    <w:rsid w:val="00F039C7"/>
    <w:rsid w:val="00F12CDD"/>
    <w:rsid w:val="00F141A6"/>
    <w:rsid w:val="00F21663"/>
    <w:rsid w:val="00F230F0"/>
    <w:rsid w:val="00F33A1A"/>
    <w:rsid w:val="00F438A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493"/>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407E475-F988-5E4F-8440-7606DAA96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E099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9E0994"/>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4243</Words>
  <Characters>24226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Denise Almada Cardoso (2030455)</cp:lastModifiedBy>
  <cp:revision>2</cp:revision>
  <cp:lastPrinted>2016-10-23T20:21:00Z</cp:lastPrinted>
  <dcterms:created xsi:type="dcterms:W3CDTF">2025-08-04T13:48:00Z</dcterms:created>
  <dcterms:modified xsi:type="dcterms:W3CDTF">2025-08-04T13:48:00Z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