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11E05D1" w:rsidR="009E5171" w:rsidRDefault="1E29D2A6" w:rsidP="1E29D2A6">
      <w:r>
        <w:rPr>
          <w:noProof/>
        </w:rPr>
        <w:drawing>
          <wp:anchor distT="0" distB="0" distL="114300" distR="114300" simplePos="0" relativeHeight="251658240" behindDoc="0" locked="0" layoutInCell="1" allowOverlap="1" wp14:anchorId="3C3516F8" wp14:editId="63792AE3">
            <wp:simplePos x="0" y="0"/>
            <wp:positionH relativeFrom="column">
              <wp:align>left</wp:align>
            </wp:positionH>
            <wp:positionV relativeFrom="paragraph">
              <wp:posOffset>0</wp:posOffset>
            </wp:positionV>
            <wp:extent cx="6048375" cy="1990725"/>
            <wp:effectExtent l="0" t="0" r="0" b="0"/>
            <wp:wrapNone/>
            <wp:docPr id="1883013101" name="Picture 188301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48375" cy="1990725"/>
                    </a:xfrm>
                    <a:prstGeom prst="rect">
                      <a:avLst/>
                    </a:prstGeom>
                  </pic:spPr>
                </pic:pic>
              </a:graphicData>
            </a:graphic>
            <wp14:sizeRelH relativeFrom="page">
              <wp14:pctWidth>0</wp14:pctWidth>
            </wp14:sizeRelH>
            <wp14:sizeRelV relativeFrom="page">
              <wp14:pctHeight>0</wp14:pctHeight>
            </wp14:sizeRelV>
          </wp:anchor>
        </w:drawing>
      </w:r>
    </w:p>
    <w:p w14:paraId="5010D162" w14:textId="32FA7823" w:rsidR="1E29D2A6" w:rsidRDefault="1E29D2A6" w:rsidP="1E29D2A6"/>
    <w:p w14:paraId="1FB67695" w14:textId="4A197A6E" w:rsidR="1E29D2A6" w:rsidRDefault="1E29D2A6" w:rsidP="1E29D2A6"/>
    <w:p w14:paraId="69C7D166" w14:textId="0B32741F" w:rsidR="1E29D2A6" w:rsidRDefault="1E29D2A6" w:rsidP="1E29D2A6"/>
    <w:p w14:paraId="210E6FEE" w14:textId="405C958E" w:rsidR="1E29D2A6" w:rsidRDefault="1E29D2A6" w:rsidP="1E29D2A6"/>
    <w:p w14:paraId="521C1171" w14:textId="6B4BA93A" w:rsidR="1E29D2A6" w:rsidRDefault="1E29D2A6" w:rsidP="1E29D2A6"/>
    <w:p w14:paraId="61C93CD1" w14:textId="074B33F5" w:rsidR="1E29D2A6" w:rsidRDefault="1E29D2A6" w:rsidP="1E29D2A6"/>
    <w:p w14:paraId="6EA7536E" w14:textId="5196FD68" w:rsidR="1E29D2A6" w:rsidRDefault="1E29D2A6" w:rsidP="1E29D2A6"/>
    <w:p w14:paraId="558D8082" w14:textId="1973C4FD" w:rsidR="1E29D2A6" w:rsidRDefault="1E29D2A6" w:rsidP="1E29D2A6"/>
    <w:p w14:paraId="22FA2E4B" w14:textId="079222D3" w:rsidR="1E29D2A6" w:rsidRDefault="1E29D2A6" w:rsidP="1E29D2A6"/>
    <w:p w14:paraId="25C6485D" w14:textId="68A4B251" w:rsidR="1E29D2A6" w:rsidRDefault="1E29D2A6" w:rsidP="283CDC4E">
      <w:pPr>
        <w:rPr>
          <w:rFonts w:ascii="Arial" w:eastAsia="Arial" w:hAnsi="Arial" w:cs="Arial"/>
        </w:rPr>
      </w:pPr>
    </w:p>
    <w:p w14:paraId="370CE3E9" w14:textId="152BE450" w:rsidR="1E29D2A6" w:rsidRDefault="002E18C4" w:rsidP="13E318A6">
      <w:pPr>
        <w:spacing w:line="276" w:lineRule="auto"/>
        <w:jc w:val="center"/>
        <w:rPr>
          <w:rFonts w:ascii="Arial" w:eastAsia="Arial" w:hAnsi="Arial" w:cs="Arial"/>
          <w:b/>
          <w:bCs/>
          <w:sz w:val="24"/>
          <w:szCs w:val="24"/>
          <w:lang w:val="en-GB"/>
        </w:rPr>
      </w:pPr>
      <w:r>
        <w:rPr>
          <w:rFonts w:ascii="Arial" w:eastAsia="Arial" w:hAnsi="Arial" w:cs="Arial"/>
          <w:b/>
          <w:bCs/>
          <w:color w:val="000000" w:themeColor="text1"/>
          <w:sz w:val="24"/>
          <w:szCs w:val="24"/>
          <w:lang w:val="en-GB"/>
        </w:rPr>
        <w:t>Corporate Social Responsibility in Promoting Sustainability within Hospitality Industry</w:t>
      </w:r>
    </w:p>
    <w:p w14:paraId="6ABB9529" w14:textId="2289C8C8"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Student Name: </w:t>
      </w:r>
      <w:r w:rsidR="00282932">
        <w:rPr>
          <w:rFonts w:ascii="Arial" w:eastAsia="Arial" w:hAnsi="Arial" w:cs="Arial"/>
          <w:sz w:val="24"/>
          <w:szCs w:val="24"/>
          <w:lang w:val="en-GB"/>
        </w:rPr>
        <w:t>Shahekur Rahman</w:t>
      </w:r>
    </w:p>
    <w:p w14:paraId="59882973" w14:textId="2CE95C89"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Student ID: 22</w:t>
      </w:r>
      <w:r w:rsidR="00282932">
        <w:rPr>
          <w:rFonts w:ascii="Arial" w:eastAsia="Arial" w:hAnsi="Arial" w:cs="Arial"/>
          <w:sz w:val="24"/>
          <w:szCs w:val="24"/>
          <w:lang w:val="en-GB"/>
        </w:rPr>
        <w:t>10706</w:t>
      </w:r>
    </w:p>
    <w:p w14:paraId="693786C9" w14:textId="64EB85C6"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Module: </w:t>
      </w:r>
      <w:r w:rsidR="002E18C4">
        <w:rPr>
          <w:rFonts w:ascii="Arial" w:eastAsia="Arial" w:hAnsi="Arial" w:cs="Arial"/>
          <w:color w:val="000000" w:themeColor="text1"/>
          <w:sz w:val="24"/>
          <w:szCs w:val="24"/>
          <w:lang w:val="en-GB"/>
        </w:rPr>
        <w:t>Sustainable Hospitality &amp; Tourism Management</w:t>
      </w:r>
      <w:r w:rsidR="00282932">
        <w:rPr>
          <w:rFonts w:ascii="Arial" w:eastAsia="Arial" w:hAnsi="Arial" w:cs="Arial"/>
          <w:color w:val="000000" w:themeColor="text1"/>
          <w:sz w:val="24"/>
          <w:szCs w:val="24"/>
          <w:lang w:val="en-GB"/>
        </w:rPr>
        <w:t xml:space="preserve">- </w:t>
      </w:r>
      <w:r w:rsidR="00282932" w:rsidRPr="283CDC4E">
        <w:rPr>
          <w:rFonts w:ascii="Arial" w:eastAsia="Arial" w:hAnsi="Arial" w:cs="Arial"/>
          <w:sz w:val="24"/>
          <w:szCs w:val="24"/>
          <w:lang w:val="en-GB"/>
        </w:rPr>
        <w:t>BMIH</w:t>
      </w:r>
      <w:r w:rsidR="00282932">
        <w:rPr>
          <w:rFonts w:ascii="Arial" w:eastAsia="Arial" w:hAnsi="Arial" w:cs="Arial"/>
          <w:sz w:val="24"/>
          <w:szCs w:val="24"/>
          <w:lang w:val="en-GB"/>
        </w:rPr>
        <w:t>5006</w:t>
      </w:r>
    </w:p>
    <w:p w14:paraId="07972E79" w14:textId="6EBA379D" w:rsidR="1E29D2A6" w:rsidRDefault="4F149822" w:rsidP="283CDC4E">
      <w:pPr>
        <w:spacing w:line="276" w:lineRule="auto"/>
        <w:jc w:val="center"/>
        <w:rPr>
          <w:rFonts w:ascii="Arial" w:eastAsia="Arial" w:hAnsi="Arial" w:cs="Arial"/>
          <w:sz w:val="24"/>
          <w:szCs w:val="24"/>
          <w:lang w:val="en-GB"/>
        </w:rPr>
      </w:pPr>
      <w:r w:rsidRPr="283CDC4E">
        <w:rPr>
          <w:rFonts w:ascii="Arial" w:eastAsia="Arial" w:hAnsi="Arial" w:cs="Arial"/>
          <w:sz w:val="24"/>
          <w:szCs w:val="24"/>
          <w:lang w:val="en-GB"/>
        </w:rPr>
        <w:t xml:space="preserve">Lecturer’s </w:t>
      </w:r>
      <w:r w:rsidR="01D79B7F" w:rsidRPr="283CDC4E">
        <w:rPr>
          <w:rFonts w:ascii="Arial" w:eastAsia="Arial" w:hAnsi="Arial" w:cs="Arial"/>
          <w:sz w:val="24"/>
          <w:szCs w:val="24"/>
          <w:lang w:val="en-GB"/>
        </w:rPr>
        <w:t>N</w:t>
      </w:r>
      <w:r w:rsidRPr="283CDC4E">
        <w:rPr>
          <w:rFonts w:ascii="Arial" w:eastAsia="Arial" w:hAnsi="Arial" w:cs="Arial"/>
          <w:sz w:val="24"/>
          <w:szCs w:val="24"/>
          <w:lang w:val="en-GB"/>
        </w:rPr>
        <w:t xml:space="preserve">ame. </w:t>
      </w:r>
      <w:r w:rsidR="002E18C4">
        <w:rPr>
          <w:rFonts w:ascii="Arial" w:eastAsia="Arial" w:hAnsi="Arial" w:cs="Arial"/>
          <w:sz w:val="24"/>
          <w:szCs w:val="24"/>
          <w:lang w:val="en-GB"/>
        </w:rPr>
        <w:t>Huw Thomas</w:t>
      </w:r>
    </w:p>
    <w:p w14:paraId="47F3CD5B" w14:textId="51EA81F4" w:rsidR="00AE10E8" w:rsidRDefault="00611AF6" w:rsidP="283CDC4E">
      <w:pPr>
        <w:spacing w:line="276" w:lineRule="auto"/>
        <w:jc w:val="center"/>
        <w:rPr>
          <w:rFonts w:ascii="Arial" w:eastAsia="Arial" w:hAnsi="Arial" w:cs="Arial"/>
          <w:sz w:val="24"/>
          <w:szCs w:val="24"/>
          <w:lang w:val="en-GB"/>
        </w:rPr>
      </w:pPr>
      <w:r>
        <w:rPr>
          <w:rFonts w:ascii="Arial" w:eastAsia="Arial" w:hAnsi="Arial" w:cs="Arial"/>
          <w:sz w:val="24"/>
          <w:szCs w:val="24"/>
          <w:lang w:val="en-GB"/>
        </w:rPr>
        <w:t>Submission Date: 13</w:t>
      </w:r>
      <w:r w:rsidRPr="00611AF6">
        <w:rPr>
          <w:rFonts w:ascii="Arial" w:eastAsia="Arial" w:hAnsi="Arial" w:cs="Arial"/>
          <w:sz w:val="24"/>
          <w:szCs w:val="24"/>
          <w:vertAlign w:val="superscript"/>
          <w:lang w:val="en-GB"/>
        </w:rPr>
        <w:t>th</w:t>
      </w:r>
      <w:r>
        <w:rPr>
          <w:rFonts w:ascii="Arial" w:eastAsia="Arial" w:hAnsi="Arial" w:cs="Arial"/>
          <w:sz w:val="24"/>
          <w:szCs w:val="24"/>
          <w:lang w:val="en-GB"/>
        </w:rPr>
        <w:t xml:space="preserve"> May 2024</w:t>
      </w:r>
    </w:p>
    <w:p w14:paraId="44AD7B9D" w14:textId="505B3FD4" w:rsidR="1E29D2A6" w:rsidRDefault="1E29D2A6" w:rsidP="1E29D2A6"/>
    <w:p w14:paraId="16D4435C" w14:textId="7970B2AC" w:rsidR="283CDC4E" w:rsidRDefault="283CDC4E" w:rsidP="283CDC4E"/>
    <w:p w14:paraId="750E64DC" w14:textId="56334C00" w:rsidR="283CDC4E" w:rsidRDefault="283CDC4E" w:rsidP="283CDC4E"/>
    <w:p w14:paraId="230BA1B8" w14:textId="7C5F60B4" w:rsidR="283CDC4E" w:rsidRDefault="283CDC4E" w:rsidP="283CDC4E"/>
    <w:p w14:paraId="0950E0AA" w14:textId="65D77E4C" w:rsidR="283CDC4E" w:rsidRDefault="283CDC4E" w:rsidP="283CDC4E"/>
    <w:p w14:paraId="571E40E3" w14:textId="5D40ECCA" w:rsidR="283CDC4E" w:rsidRDefault="283CDC4E" w:rsidP="283CDC4E"/>
    <w:p w14:paraId="7BA8BC70" w14:textId="559CBD2C" w:rsidR="283CDC4E" w:rsidRDefault="283CDC4E" w:rsidP="283CDC4E"/>
    <w:p w14:paraId="4CB65521" w14:textId="1C64603C" w:rsidR="283CDC4E" w:rsidRDefault="283CDC4E" w:rsidP="283CDC4E"/>
    <w:p w14:paraId="4EEB1AEE" w14:textId="033AB244" w:rsidR="283CDC4E" w:rsidRDefault="283CDC4E" w:rsidP="283CDC4E"/>
    <w:p w14:paraId="15917B76" w14:textId="41BCA4A3" w:rsidR="283CDC4E" w:rsidRDefault="283CDC4E" w:rsidP="283CDC4E"/>
    <w:p w14:paraId="07E918D4" w14:textId="243CABE4" w:rsidR="6707EE8C" w:rsidRDefault="6707EE8C" w:rsidP="283CDC4E">
      <w:pPr>
        <w:jc w:val="right"/>
      </w:pPr>
      <w:r>
        <w:t xml:space="preserve">Word Count: </w:t>
      </w:r>
      <w:r w:rsidR="00891347">
        <w:t>18</w:t>
      </w:r>
      <w:r w:rsidR="007F2CA7">
        <w:t>33</w:t>
      </w:r>
    </w:p>
    <w:p w14:paraId="50566936" w14:textId="76DA67E9" w:rsidR="00BC5E78" w:rsidRPr="007F2CA7" w:rsidRDefault="007F2CA7" w:rsidP="007F2CA7">
      <w:pPr>
        <w:rPr>
          <w:rFonts w:ascii="Times New Roman" w:eastAsia="Times New Roman" w:hAnsi="Times New Roman" w:cs="Times New Roman"/>
          <w:sz w:val="24"/>
          <w:szCs w:val="24"/>
        </w:rPr>
      </w:pPr>
      <w:r w:rsidRPr="007F2CA7">
        <w:rPr>
          <w:rFonts w:ascii="Arial" w:eastAsia="Times New Roman" w:hAnsi="Arial" w:cs="Arial"/>
          <w:sz w:val="24"/>
          <w:szCs w:val="24"/>
        </w:rPr>
        <w:lastRenderedPageBreak/>
        <w:t>The environment, people, and economy all benefit from sustainable practices. Sustainability argues that as resources are finite, they should be used wisely, deliberately, and with an eye toward long-term objectives and the consequences of their use</w:t>
      </w:r>
      <w:r w:rsidR="00757354" w:rsidRPr="007F2CA7">
        <w:rPr>
          <w:rFonts w:ascii="Arial" w:eastAsia="Times New Roman" w:hAnsi="Arial" w:cs="Arial"/>
          <w:sz w:val="24"/>
          <w:szCs w:val="24"/>
        </w:rPr>
        <w:t xml:space="preserve">. </w:t>
      </w:r>
      <w:r w:rsidRPr="007F2CA7">
        <w:rPr>
          <w:rFonts w:ascii="Arial" w:eastAsia="Times New Roman" w:hAnsi="Arial" w:cs="Arial"/>
          <w:sz w:val="24"/>
          <w:szCs w:val="24"/>
        </w:rPr>
        <w:t>Corporate social responsibility, a type of company self-regulation, seeks to make companies more responsible to society and to enhance the lives of people they interact with. Corporate social responsibility (CSR) can be implemented by a company in a variety of ways, including being environmentally conscious and friendly; promoting diversity, equality, and inclusion in the workplace; treating employees with respect; giving back to the community; and ensuring that business decisions are morally right</w:t>
      </w:r>
      <w:r w:rsidRPr="007F2CA7">
        <w:rPr>
          <w:rFonts w:ascii="Arial" w:eastAsia="Times New Roman" w:hAnsi="Arial" w:cs="Arial"/>
          <w:sz w:val="24"/>
          <w:szCs w:val="24"/>
        </w:rPr>
        <w:t xml:space="preserve"> </w:t>
      </w:r>
      <w:r w:rsidR="00611AF6" w:rsidRPr="007F2CA7">
        <w:rPr>
          <w:rFonts w:ascii="Arial" w:eastAsia="Times New Roman" w:hAnsi="Arial" w:cs="Arial"/>
          <w:sz w:val="24"/>
          <w:szCs w:val="24"/>
        </w:rPr>
        <w:t xml:space="preserve">(Reckmann, 2023). </w:t>
      </w:r>
      <w:r w:rsidR="00862927" w:rsidRPr="007F2CA7">
        <w:rPr>
          <w:rFonts w:ascii="Arial" w:eastAsia="Times New Roman" w:hAnsi="Arial" w:cs="Arial"/>
          <w:sz w:val="24"/>
          <w:szCs w:val="24"/>
        </w:rPr>
        <w:t>CSR has gained a lot of momentum and has moved from being a side issue to a major business strategy for many organizations</w:t>
      </w:r>
      <w:r w:rsidR="00862927" w:rsidRPr="007E106D">
        <w:rPr>
          <w:rFonts w:ascii="Arial" w:eastAsia="Times New Roman" w:hAnsi="Arial" w:cs="Arial"/>
          <w:sz w:val="24"/>
          <w:szCs w:val="24"/>
        </w:rPr>
        <w:t xml:space="preserve">. This tendency has been influenced by a number of variables, chief among them the increased public awareness of global issues including social inequality, climate change, and the significance of economic responsibility. In addition, a new era of transparency has been brought about by the emergence of the digital age. In this new century, firms must always abide by the required standards of ethical responsibility or risk being singled out for criticism (Sellik, 2023). </w:t>
      </w:r>
      <w:r w:rsidR="00611AF6" w:rsidRPr="007E106D">
        <w:rPr>
          <w:rFonts w:ascii="Arial" w:eastAsia="Times New Roman" w:hAnsi="Arial" w:cs="Arial"/>
          <w:sz w:val="24"/>
          <w:szCs w:val="24"/>
        </w:rPr>
        <w:t>The Marriott Hotel brand is one of the many establishments that have previously shown success in this area. The three main focuses of the current Marriott CSR project, Serve360, are people, the environment, and financial gain. Marriott Hotels has numerous reasons to include this program into its operations, including improved working conditions, collaboration with top brands, and greater interest from both new and returning customers. However, the capacity to maintain competitiveness in the hospitality sector is the primary advantage (Ivy Panda, 2022).</w:t>
      </w:r>
      <w:r w:rsidR="00BC5E78" w:rsidRPr="007E106D">
        <w:rPr>
          <w:rFonts w:ascii="Arial" w:eastAsia="Times New Roman" w:hAnsi="Arial" w:cs="Arial"/>
          <w:sz w:val="24"/>
          <w:szCs w:val="24"/>
        </w:rPr>
        <w:t xml:space="preserve"> The goal of corporate sustainability is to transform the financial performance of a company into a triple bottom line that accounts for social and environmental factors (Albertini, 2023).</w:t>
      </w:r>
      <w:r w:rsidR="00891347">
        <w:rPr>
          <w:rFonts w:ascii="Arial" w:eastAsia="Times New Roman" w:hAnsi="Arial" w:cs="Arial"/>
          <w:sz w:val="24"/>
          <w:szCs w:val="24"/>
        </w:rPr>
        <w:t xml:space="preserve"> Marriott is always looking for ways to improve this and has been successful on many occasions. </w:t>
      </w:r>
    </w:p>
    <w:p w14:paraId="1ADA0918" w14:textId="77777777" w:rsidR="00D32D21" w:rsidRPr="007F2CA7" w:rsidRDefault="00D32D21" w:rsidP="00277773">
      <w:pPr>
        <w:spacing w:after="0" w:line="240" w:lineRule="auto"/>
        <w:rPr>
          <w:rFonts w:ascii="Arial" w:eastAsia="Times New Roman" w:hAnsi="Arial" w:cs="Arial"/>
          <w:sz w:val="24"/>
          <w:szCs w:val="24"/>
        </w:rPr>
      </w:pPr>
    </w:p>
    <w:p w14:paraId="082AC4C2" w14:textId="778094D1" w:rsidR="00277773" w:rsidRPr="007F2CA7" w:rsidRDefault="00277773" w:rsidP="00277773">
      <w:pPr>
        <w:spacing w:after="0" w:line="240" w:lineRule="auto"/>
        <w:rPr>
          <w:rFonts w:ascii="Arial" w:eastAsia="Times New Roman" w:hAnsi="Arial" w:cs="Arial"/>
          <w:sz w:val="24"/>
          <w:szCs w:val="24"/>
        </w:rPr>
      </w:pPr>
      <w:r w:rsidRPr="007F2CA7">
        <w:rPr>
          <w:rFonts w:ascii="Arial" w:eastAsia="Times New Roman" w:hAnsi="Arial" w:cs="Arial"/>
          <w:sz w:val="24"/>
          <w:szCs w:val="24"/>
        </w:rPr>
        <w:t>CSR activities have a positive influence on social progress, economic growth, environmental preservation, and community development, all of which contribute to the region's overall well-being and sustainable development (Aguinis &amp; Glavas, 2012).</w:t>
      </w:r>
    </w:p>
    <w:p w14:paraId="5DA654B8" w14:textId="77777777" w:rsidR="007F2CA7" w:rsidRPr="007F2CA7" w:rsidRDefault="00862927" w:rsidP="007F2CA7">
      <w:pPr>
        <w:rPr>
          <w:rFonts w:ascii="Arial" w:eastAsia="Times New Roman" w:hAnsi="Arial" w:cs="Arial"/>
          <w:sz w:val="24"/>
          <w:szCs w:val="24"/>
        </w:rPr>
      </w:pPr>
      <w:r w:rsidRPr="007F2CA7">
        <w:rPr>
          <w:rFonts w:ascii="Arial" w:hAnsi="Arial" w:cs="Arial"/>
        </w:rPr>
        <w:t xml:space="preserve">Researchers in the hospitality industry recommend implementing sustainable practices upstream in the supply chain, emphasizing the significance of supplier cooperation and selection. All participants in the supply chain must take part in sustainability initiatives (Xu &amp; Gursoy, 2015). </w:t>
      </w:r>
      <w:r w:rsidR="007F2CA7" w:rsidRPr="007F2CA7">
        <w:rPr>
          <w:rFonts w:ascii="Arial" w:eastAsia="Times New Roman" w:hAnsi="Arial" w:cs="Arial"/>
          <w:sz w:val="24"/>
          <w:szCs w:val="24"/>
        </w:rPr>
        <w:t xml:space="preserve">To limit its influence on the environment, Marriott cuts waste and carbon emissions, uses more renewable energy, and uses energy and water sustainably. They use state-of-the-art technologies for their responsible operations planning, implementation, monitoring, and communication in order to lower the risk associated with climate change and benefit their firm as well as the communities in which they operate. </w:t>
      </w:r>
    </w:p>
    <w:p w14:paraId="20209E38" w14:textId="510D0609" w:rsidR="00757354" w:rsidRPr="00757354" w:rsidRDefault="00757354" w:rsidP="007F2CA7">
      <w:pPr>
        <w:pStyle w:val="NormalWeb"/>
        <w:spacing w:before="0" w:beforeAutospacing="0" w:after="150" w:afterAutospacing="0"/>
        <w:rPr>
          <w:rFonts w:ascii="Arial" w:hAnsi="Arial" w:cs="Arial"/>
        </w:rPr>
      </w:pPr>
    </w:p>
    <w:p w14:paraId="3B9921FD" w14:textId="7D1ED317" w:rsidR="00862927" w:rsidRPr="007F2CA7" w:rsidRDefault="00C55DB3" w:rsidP="00F25EAD">
      <w:pPr>
        <w:rPr>
          <w:rFonts w:ascii="Arial" w:eastAsia="Times New Roman" w:hAnsi="Arial" w:cs="Arial"/>
          <w:sz w:val="24"/>
          <w:szCs w:val="24"/>
        </w:rPr>
      </w:pPr>
      <w:r w:rsidRPr="007E106D">
        <w:rPr>
          <w:rFonts w:ascii="Arial" w:eastAsia="Times New Roman" w:hAnsi="Arial" w:cs="Arial"/>
          <w:sz w:val="24"/>
          <w:szCs w:val="24"/>
        </w:rPr>
        <w:t xml:space="preserve">The rate at which CSR is implemented also seems to depend on a number of criteria. First, all of the hoteliers need to be financially stable, allowing them to allocate funds for </w:t>
      </w:r>
      <w:r w:rsidRPr="007E106D">
        <w:rPr>
          <w:rFonts w:ascii="Arial" w:eastAsia="Times New Roman" w:hAnsi="Arial" w:cs="Arial"/>
          <w:sz w:val="24"/>
          <w:szCs w:val="24"/>
        </w:rPr>
        <w:lastRenderedPageBreak/>
        <w:t xml:space="preserve">corporate social responsibility. The lone exception prioritized maintaining its financial stability over all other factors, including corporate social responsibility. Second, the businesses stage was mostly defined by how long they had been involved in CSR. Majority of the hoteliers were still in the planning stages. Third, it is difficult to choose a </w:t>
      </w:r>
      <w:r w:rsidRPr="00F25EAD">
        <w:rPr>
          <w:rFonts w:ascii="Arial" w:eastAsia="Times New Roman" w:hAnsi="Arial" w:cs="Arial"/>
          <w:sz w:val="24"/>
          <w:szCs w:val="24"/>
        </w:rPr>
        <w:t>CSR plan that all employees could support. Fourth, as the following statements demonstrate, implementation is also impacted by business size and the degree to which individual members regarded corporate social responsibility (Joyner &amp; Payne, 2002).</w:t>
      </w:r>
      <w:r w:rsidR="00F25EAD" w:rsidRPr="00F25EAD">
        <w:rPr>
          <w:rFonts w:ascii="Arial" w:eastAsia="Times New Roman" w:hAnsi="Arial" w:cs="Arial"/>
          <w:sz w:val="24"/>
          <w:szCs w:val="24"/>
        </w:rPr>
        <w:t xml:space="preserve"> According to Deloitte's Sustainable Consumer 2023 survey, more customers—in a number of areas, including hospitality—than a year ago ceased making purchases because of ethical or sustainability-related concerns. Sustainable business practices are now critical to the well-being and resiliency of any company, as well as the communities in which they operate. Travel industry leaders should make sure that the sector minimizes its negative effects while maximizing its positive effects on customers, communities, and the environment. Sustainable hospitality will be crucial to the future of travel (Fenench &amp; Chemmanur, 2024). As people become more aware of environmental issues, they actively search for lodgings that put sustainability first. Indeed, according to a Booking.com survey, 87% of international tourists would rather stay in an eco-friendly </w:t>
      </w:r>
      <w:r w:rsidR="00F25EAD" w:rsidRPr="007F2CA7">
        <w:rPr>
          <w:rFonts w:ascii="Arial" w:eastAsia="Times New Roman" w:hAnsi="Arial" w:cs="Arial"/>
          <w:sz w:val="24"/>
          <w:szCs w:val="24"/>
        </w:rPr>
        <w:t>establishment.</w:t>
      </w:r>
    </w:p>
    <w:p w14:paraId="69112F5D" w14:textId="77777777" w:rsidR="00862927" w:rsidRPr="007F2CA7" w:rsidRDefault="00862927" w:rsidP="00862927">
      <w:pPr>
        <w:spacing w:after="0" w:line="240" w:lineRule="auto"/>
        <w:rPr>
          <w:rFonts w:ascii="Arial" w:hAnsi="Arial" w:cs="Arial"/>
          <w:sz w:val="24"/>
          <w:szCs w:val="24"/>
        </w:rPr>
      </w:pPr>
    </w:p>
    <w:p w14:paraId="7D482009" w14:textId="5BD031F6" w:rsidR="00891347" w:rsidRPr="007F2CA7" w:rsidRDefault="007F2CA7" w:rsidP="007F2CA7">
      <w:pPr>
        <w:spacing w:after="0" w:line="240" w:lineRule="auto"/>
        <w:rPr>
          <w:rFonts w:ascii="Times New Roman" w:eastAsia="Times New Roman" w:hAnsi="Times New Roman" w:cs="Times New Roman"/>
          <w:sz w:val="24"/>
          <w:szCs w:val="24"/>
        </w:rPr>
      </w:pPr>
      <w:r w:rsidRPr="007F2CA7">
        <w:rPr>
          <w:rFonts w:ascii="Arial" w:eastAsia="Times New Roman" w:hAnsi="Arial" w:cs="Arial"/>
          <w:sz w:val="24"/>
          <w:szCs w:val="24"/>
        </w:rPr>
        <w:t>Marriott Hotels invests a significant amount of effort and resources in enhancing its Serve360 program. The group wants to "do good in every direction." It is expected that this commitment would be complicated and include several steps. There are now four ways that Marriott Hotels can operate. In order to better understand our company's exposure to climate, water, biodiversity, and socioeconomic risk, Marriot conducted a company-wide sustainability risk assessment</w:t>
      </w:r>
      <w:r w:rsidRPr="007F2CA7">
        <w:rPr>
          <w:rFonts w:ascii="Arial" w:eastAsia="Times New Roman" w:hAnsi="Arial" w:cs="Arial"/>
          <w:sz w:val="24"/>
          <w:szCs w:val="24"/>
        </w:rPr>
        <w:t xml:space="preserve"> </w:t>
      </w:r>
      <w:r w:rsidR="00BC5E78" w:rsidRPr="007F2CA7">
        <w:rPr>
          <w:rFonts w:ascii="Arial" w:hAnsi="Arial" w:cs="Arial"/>
          <w:sz w:val="24"/>
          <w:szCs w:val="24"/>
        </w:rPr>
        <w:t xml:space="preserve">(Marriott Vacations, 2021). </w:t>
      </w:r>
      <w:r w:rsidR="007D1653" w:rsidRPr="007F2CA7">
        <w:rPr>
          <w:rFonts w:ascii="Arial" w:eastAsia="Times New Roman" w:hAnsi="Arial" w:cs="Arial"/>
          <w:sz w:val="24"/>
          <w:szCs w:val="24"/>
        </w:rPr>
        <w:t xml:space="preserve">Their goal is to </w:t>
      </w:r>
      <w:r w:rsidR="007D1653" w:rsidRPr="007F2CA7">
        <w:rPr>
          <w:rFonts w:ascii="Arial" w:hAnsi="Arial" w:cs="Arial"/>
          <w:color w:val="1C1C1C"/>
          <w:sz w:val="24"/>
          <w:szCs w:val="24"/>
        </w:rPr>
        <w:t>reduce environmental carbon footprint by 15% | 30%* | 45% | 50% across the entire portfolio by 2025 (this is from a 2016 baseline; for water</w:t>
      </w:r>
      <w:r w:rsidR="007D1653" w:rsidRPr="00D32D21">
        <w:rPr>
          <w:rFonts w:ascii="Arial" w:hAnsi="Arial" w:cs="Arial"/>
          <w:color w:val="1C1C1C"/>
          <w:sz w:val="24"/>
          <w:szCs w:val="24"/>
        </w:rPr>
        <w:t>/carbon/waste/food waste). They can do this by r</w:t>
      </w:r>
      <w:r w:rsidR="007D1653" w:rsidRPr="00757354">
        <w:rPr>
          <w:rFonts w:ascii="Arial" w:eastAsia="Times New Roman" w:hAnsi="Arial" w:cs="Arial"/>
          <w:color w:val="1C1C1C"/>
          <w:sz w:val="24"/>
          <w:szCs w:val="24"/>
        </w:rPr>
        <w:t>educ</w:t>
      </w:r>
      <w:r w:rsidR="007D1653" w:rsidRPr="00D32D21">
        <w:rPr>
          <w:rFonts w:ascii="Arial" w:hAnsi="Arial" w:cs="Arial"/>
          <w:color w:val="1C1C1C"/>
          <w:sz w:val="24"/>
          <w:szCs w:val="24"/>
        </w:rPr>
        <w:t>ing</w:t>
      </w:r>
      <w:r w:rsidR="007D1653" w:rsidRPr="00757354">
        <w:rPr>
          <w:rFonts w:ascii="Arial" w:eastAsia="Times New Roman" w:hAnsi="Arial" w:cs="Arial"/>
          <w:color w:val="1C1C1C"/>
          <w:sz w:val="24"/>
          <w:szCs w:val="24"/>
        </w:rPr>
        <w:t xml:space="preserve"> water intensity by 15%</w:t>
      </w:r>
      <w:r w:rsidR="007D1653" w:rsidRPr="00D32D21">
        <w:rPr>
          <w:rFonts w:ascii="Arial" w:hAnsi="Arial" w:cs="Arial"/>
          <w:color w:val="1C1C1C"/>
          <w:sz w:val="24"/>
          <w:szCs w:val="24"/>
        </w:rPr>
        <w:t>, r</w:t>
      </w:r>
      <w:r w:rsidR="007D1653" w:rsidRPr="00757354">
        <w:rPr>
          <w:rFonts w:ascii="Arial" w:eastAsia="Times New Roman" w:hAnsi="Arial" w:cs="Arial"/>
          <w:color w:val="1C1C1C"/>
          <w:sz w:val="24"/>
          <w:szCs w:val="24"/>
        </w:rPr>
        <w:t>educe carbon intensity by 30%</w:t>
      </w:r>
      <w:r w:rsidR="007D1653" w:rsidRPr="00D32D21">
        <w:rPr>
          <w:rFonts w:ascii="Arial" w:hAnsi="Arial" w:cs="Arial"/>
          <w:color w:val="1C1C1C"/>
          <w:sz w:val="24"/>
          <w:szCs w:val="24"/>
        </w:rPr>
        <w:t>, r</w:t>
      </w:r>
      <w:r w:rsidR="007D1653" w:rsidRPr="00757354">
        <w:rPr>
          <w:rFonts w:ascii="Arial" w:eastAsia="Times New Roman" w:hAnsi="Arial" w:cs="Arial"/>
          <w:color w:val="1C1C1C"/>
          <w:sz w:val="24"/>
          <w:szCs w:val="24"/>
        </w:rPr>
        <w:t>educe waste to landfill by 45%</w:t>
      </w:r>
      <w:r w:rsidR="007D1653" w:rsidRPr="00D32D21">
        <w:rPr>
          <w:rFonts w:ascii="Arial" w:hAnsi="Arial" w:cs="Arial"/>
          <w:color w:val="1C1C1C"/>
          <w:sz w:val="24"/>
          <w:szCs w:val="24"/>
        </w:rPr>
        <w:t>, r</w:t>
      </w:r>
      <w:r w:rsidR="007D1653" w:rsidRPr="00757354">
        <w:rPr>
          <w:rFonts w:ascii="Arial" w:eastAsia="Times New Roman" w:hAnsi="Arial" w:cs="Arial"/>
          <w:color w:val="1C1C1C"/>
          <w:sz w:val="24"/>
          <w:szCs w:val="24"/>
        </w:rPr>
        <w:t>educe food waste by 50%</w:t>
      </w:r>
      <w:r w:rsidR="007D1653" w:rsidRPr="00D32D21">
        <w:rPr>
          <w:rFonts w:ascii="Arial" w:hAnsi="Arial" w:cs="Arial"/>
          <w:color w:val="1C1C1C"/>
          <w:sz w:val="24"/>
          <w:szCs w:val="24"/>
        </w:rPr>
        <w:t xml:space="preserve"> and a</w:t>
      </w:r>
      <w:r w:rsidR="007D1653" w:rsidRPr="00757354">
        <w:rPr>
          <w:rFonts w:ascii="Arial" w:eastAsia="Times New Roman" w:hAnsi="Arial" w:cs="Arial"/>
          <w:color w:val="1C1C1C"/>
          <w:sz w:val="24"/>
          <w:szCs w:val="24"/>
        </w:rPr>
        <w:t>chieve a minimum of 30% renewable electricity use</w:t>
      </w:r>
      <w:r w:rsidR="007D1653" w:rsidRPr="00D32D21">
        <w:rPr>
          <w:rFonts w:ascii="Arial" w:hAnsi="Arial" w:cs="Arial"/>
          <w:color w:val="1C1C1C"/>
          <w:sz w:val="24"/>
          <w:szCs w:val="24"/>
        </w:rPr>
        <w:t xml:space="preserve"> </w:t>
      </w:r>
      <w:r w:rsidR="00611AF6" w:rsidRPr="00D32D21">
        <w:rPr>
          <w:rFonts w:ascii="Arial" w:hAnsi="Arial" w:cs="Arial"/>
          <w:sz w:val="24"/>
          <w:szCs w:val="24"/>
        </w:rPr>
        <w:t>(Serve 360, 2024)</w:t>
      </w:r>
      <w:r w:rsidR="001B5606" w:rsidRPr="00D32D21">
        <w:rPr>
          <w:rFonts w:ascii="Arial" w:hAnsi="Arial" w:cs="Arial"/>
          <w:sz w:val="24"/>
          <w:szCs w:val="24"/>
        </w:rPr>
        <w:t xml:space="preserve">. </w:t>
      </w:r>
      <w:r w:rsidR="001B5606" w:rsidRPr="00D32D21">
        <w:rPr>
          <w:rFonts w:ascii="Arial" w:eastAsia="Times New Roman" w:hAnsi="Arial" w:cs="Arial"/>
          <w:sz w:val="24"/>
          <w:szCs w:val="24"/>
        </w:rPr>
        <w:t>Due to lower occupancy, hotel closures, and pandemic-related</w:t>
      </w:r>
      <w:r w:rsidR="001B5606" w:rsidRPr="007D1653">
        <w:rPr>
          <w:rFonts w:ascii="Arial" w:eastAsia="Times New Roman" w:hAnsi="Arial" w:cs="Arial"/>
          <w:sz w:val="24"/>
          <w:szCs w:val="24"/>
        </w:rPr>
        <w:t xml:space="preserve"> modifications to amenities and services, COVID-19 had a significant impact on water and carbon intensity indicators in 2020. In spite of this, the report details how hotels upheld Marriott's tradition of ethical business practices by incorporating sustainable practices inside their walls and safeguarding and rehabilitating the surrounding natural areas so that they continue to be exciting places to visit, live, and work (Bethesda, 2021).</w:t>
      </w:r>
      <w:r w:rsidR="007D1653" w:rsidRPr="007D1653">
        <w:rPr>
          <w:rFonts w:ascii="Arial" w:eastAsia="Times New Roman" w:hAnsi="Arial" w:cs="Arial"/>
          <w:sz w:val="24"/>
          <w:szCs w:val="24"/>
        </w:rPr>
        <w:t xml:space="preserve"> Establishing cash flow is a prerequisite for hotels as it guides all of their decisions. They may concentrate on carrying out their ethical and environmental responsibilities while they succeed (Lindgreen, et al. 2012).</w:t>
      </w:r>
      <w:r w:rsidR="00891347">
        <w:rPr>
          <w:rFonts w:ascii="Arial" w:eastAsia="Times New Roman" w:hAnsi="Arial" w:cs="Arial"/>
          <w:sz w:val="24"/>
          <w:szCs w:val="24"/>
        </w:rPr>
        <w:t xml:space="preserve"> </w:t>
      </w:r>
      <w:r w:rsidR="00891347" w:rsidRPr="00F25EAD">
        <w:rPr>
          <w:rFonts w:ascii="Arial" w:eastAsia="Times New Roman" w:hAnsi="Arial" w:cs="Arial"/>
          <w:sz w:val="24"/>
          <w:szCs w:val="24"/>
        </w:rPr>
        <w:t xml:space="preserve">Marriott </w:t>
      </w:r>
      <w:r w:rsidR="00891347">
        <w:rPr>
          <w:rFonts w:ascii="Arial" w:eastAsia="Times New Roman" w:hAnsi="Arial" w:cs="Arial"/>
          <w:sz w:val="24"/>
          <w:szCs w:val="24"/>
        </w:rPr>
        <w:t xml:space="preserve">(2021) reported they </w:t>
      </w:r>
      <w:r w:rsidR="00891347" w:rsidRPr="00F25EAD">
        <w:rPr>
          <w:rFonts w:ascii="Arial" w:eastAsia="Times New Roman" w:hAnsi="Arial" w:cs="Arial"/>
          <w:sz w:val="24"/>
          <w:szCs w:val="24"/>
        </w:rPr>
        <w:t>use fewer plastic cards and paper since setting up a digital check-in procedure. Customers can use an app or email to provide check-in instructions and a passcode in place of a key or plastic card. The benefit of being able to head right to their room upon arrival and not have to wait in line is also appreciated by their guests. They also use energy-efficient LED light bulbs, placing smart thermostats in rooms, and tracking energy and motion are some of the greatest ways to save energy.</w:t>
      </w:r>
    </w:p>
    <w:p w14:paraId="1460A24E" w14:textId="26B9B5FE" w:rsidR="00FE3F98" w:rsidRPr="007F2CA7" w:rsidRDefault="00277773" w:rsidP="00891347">
      <w:pPr>
        <w:rPr>
          <w:rFonts w:ascii="Times New Roman" w:eastAsia="Times New Roman" w:hAnsi="Times New Roman" w:cs="Times New Roman"/>
          <w:sz w:val="24"/>
          <w:szCs w:val="24"/>
        </w:rPr>
      </w:pPr>
      <w:r w:rsidRPr="007E106D">
        <w:rPr>
          <w:rFonts w:ascii="Arial" w:eastAsia="Times New Roman" w:hAnsi="Arial" w:cs="Arial"/>
          <w:sz w:val="24"/>
          <w:szCs w:val="24"/>
        </w:rPr>
        <w:lastRenderedPageBreak/>
        <w:t xml:space="preserve">By incorporating social and environmental factors into corporate operations, corporate </w:t>
      </w:r>
      <w:r w:rsidRPr="007F2CA7">
        <w:rPr>
          <w:rFonts w:ascii="Arial" w:eastAsia="Times New Roman" w:hAnsi="Arial" w:cs="Arial"/>
          <w:sz w:val="24"/>
          <w:szCs w:val="24"/>
        </w:rPr>
        <w:t xml:space="preserve">social responsibility (CSR) efforts support sustainable economic growth. </w:t>
      </w:r>
      <w:r w:rsidR="00D32D21" w:rsidRPr="007F2CA7">
        <w:rPr>
          <w:rFonts w:ascii="Arial" w:eastAsia="Times New Roman" w:hAnsi="Arial" w:cs="Arial"/>
          <w:sz w:val="24"/>
          <w:szCs w:val="24"/>
        </w:rPr>
        <w:t>Hoteliers</w:t>
      </w:r>
      <w:r w:rsidRPr="007F2CA7">
        <w:rPr>
          <w:rFonts w:ascii="Arial" w:eastAsia="Times New Roman" w:hAnsi="Arial" w:cs="Arial"/>
          <w:sz w:val="24"/>
          <w:szCs w:val="24"/>
        </w:rPr>
        <w:t xml:space="preserve"> that integrate the circular economy, embrace sustainable supply chains, and support green sectors are prime examples of this (Wei, et al, 2018).</w:t>
      </w:r>
      <w:r w:rsidR="00757354" w:rsidRPr="007F2CA7">
        <w:rPr>
          <w:rFonts w:ascii="Arial" w:eastAsia="Times New Roman" w:hAnsi="Arial" w:cs="Arial"/>
          <w:sz w:val="24"/>
          <w:szCs w:val="24"/>
        </w:rPr>
        <w:t xml:space="preserve"> Initiatives that are socially conscious actively improve communities by tackling pressing problems such poverty, inequality, education, and the environment. </w:t>
      </w:r>
      <w:r w:rsidR="00C55DB3" w:rsidRPr="007F2CA7">
        <w:rPr>
          <w:rFonts w:ascii="Arial" w:eastAsia="Times New Roman" w:hAnsi="Arial" w:cs="Arial"/>
          <w:sz w:val="24"/>
          <w:szCs w:val="24"/>
        </w:rPr>
        <w:t xml:space="preserve">Benefits of CSR, </w:t>
      </w:r>
      <w:r w:rsidR="007F2CA7" w:rsidRPr="007F2CA7">
        <w:rPr>
          <w:rFonts w:ascii="Arial" w:eastAsia="Times New Roman" w:hAnsi="Arial" w:cs="Arial"/>
          <w:sz w:val="24"/>
          <w:szCs w:val="24"/>
        </w:rPr>
        <w:t>It improves welfare: Companies have a social obligation to safeguard human rights pertaining to salaries, working conditions, and child labour. They should also take legal action against violations of employer rights and keep workplaces safe. They also ensure compliance with traffic safety, intercultural awareness, and youth education. They also provide food</w:t>
      </w:r>
      <w:r w:rsidR="00C55DB3" w:rsidRPr="007F2CA7">
        <w:rPr>
          <w:rFonts w:ascii="Arial" w:eastAsia="Times New Roman" w:hAnsi="Arial" w:cs="Arial"/>
          <w:sz w:val="24"/>
          <w:szCs w:val="24"/>
        </w:rPr>
        <w:t xml:space="preserve"> (Indeed, 2022).</w:t>
      </w:r>
      <w:r w:rsidR="00FE3F98" w:rsidRPr="007F2CA7">
        <w:rPr>
          <w:rFonts w:ascii="Arial" w:eastAsia="Times New Roman" w:hAnsi="Arial" w:cs="Arial"/>
          <w:sz w:val="24"/>
          <w:szCs w:val="24"/>
        </w:rPr>
        <w:t xml:space="preserve"> Working with sustainability may allow the business to enhance the product's worth, which customers may</w:t>
      </w:r>
      <w:r w:rsidR="00FE3F98" w:rsidRPr="00757354">
        <w:rPr>
          <w:rFonts w:ascii="Arial" w:eastAsia="Times New Roman" w:hAnsi="Arial" w:cs="Arial"/>
          <w:sz w:val="24"/>
          <w:szCs w:val="24"/>
        </w:rPr>
        <w:t xml:space="preserve"> perceive and be prepared to pay more for </w:t>
      </w:r>
      <w:r w:rsidR="00FE3F98" w:rsidRPr="00757354">
        <w:rPr>
          <w:rFonts w:ascii="Arial" w:hAnsi="Arial" w:cs="Arial"/>
          <w:sz w:val="24"/>
          <w:szCs w:val="24"/>
        </w:rPr>
        <w:t>(Kasum, Mermod and Idowu, 2014)</w:t>
      </w:r>
      <w:r w:rsidR="00FE3F98" w:rsidRPr="00757354">
        <w:rPr>
          <w:rFonts w:ascii="Arial" w:eastAsia="Times New Roman" w:hAnsi="Arial" w:cs="Arial"/>
          <w:sz w:val="24"/>
          <w:szCs w:val="24"/>
        </w:rPr>
        <w:t xml:space="preserve">. Quality assurance has gained significance </w:t>
      </w:r>
      <w:r w:rsidR="00FE3F98" w:rsidRPr="00891347">
        <w:rPr>
          <w:rFonts w:ascii="Arial" w:eastAsia="Times New Roman" w:hAnsi="Arial" w:cs="Arial"/>
          <w:sz w:val="24"/>
          <w:szCs w:val="24"/>
        </w:rPr>
        <w:t>due to the global outsourcing of suppliers and the remote maintenance of supplier relationships (Hu, 2008).</w:t>
      </w:r>
      <w:r w:rsidR="00891347" w:rsidRPr="00891347">
        <w:rPr>
          <w:rFonts w:ascii="Arial" w:eastAsia="Times New Roman" w:hAnsi="Arial" w:cs="Arial"/>
          <w:sz w:val="24"/>
          <w:szCs w:val="24"/>
        </w:rPr>
        <w:t xml:space="preserve"> Another benefit fo sustainable practice is positive media coverage is frequently bestowed upon businesses who actively participate in CSR projects. This can include news stories, feature articles, and interviews that showcase the company's accomplishments. A company's reputation and brand image can be greatly improved by favourable media coverage since it raises awareness of the brand and fosters good associations with it.</w:t>
      </w:r>
      <w:r w:rsidR="00891347">
        <w:rPr>
          <w:rFonts w:ascii="Arial" w:eastAsia="Times New Roman" w:hAnsi="Arial" w:cs="Arial"/>
          <w:sz w:val="24"/>
          <w:szCs w:val="24"/>
        </w:rPr>
        <w:t xml:space="preserve"> This would be an added benefit for Marriott Hotels. </w:t>
      </w:r>
    </w:p>
    <w:p w14:paraId="65B97F86" w14:textId="77777777" w:rsidR="00891347" w:rsidRPr="007E106D" w:rsidRDefault="00891347" w:rsidP="00891347">
      <w:pPr>
        <w:spacing w:after="0" w:line="240" w:lineRule="auto"/>
        <w:rPr>
          <w:rFonts w:ascii="Arial" w:eastAsia="Times New Roman" w:hAnsi="Arial" w:cs="Arial"/>
          <w:sz w:val="24"/>
          <w:szCs w:val="24"/>
        </w:rPr>
      </w:pPr>
    </w:p>
    <w:p w14:paraId="7752A1E9" w14:textId="77777777" w:rsidR="007F2CA7" w:rsidRPr="007F2CA7" w:rsidRDefault="00757354" w:rsidP="007F2CA7">
      <w:pPr>
        <w:rPr>
          <w:rFonts w:ascii="Times New Roman" w:eastAsia="Times New Roman" w:hAnsi="Times New Roman" w:cs="Times New Roman"/>
          <w:sz w:val="24"/>
          <w:szCs w:val="24"/>
        </w:rPr>
      </w:pPr>
      <w:r w:rsidRPr="007E106D">
        <w:rPr>
          <w:rFonts w:ascii="Arial" w:hAnsi="Arial" w:cs="Arial"/>
          <w:sz w:val="24"/>
          <w:szCs w:val="24"/>
        </w:rPr>
        <w:t>Corporate Social Irresponsibility as “the set of corporate actions that negatively affects an identifiable social stakeholder’s legitimate claims (in the long run)” (Stike, et al. 2006)</w:t>
      </w:r>
      <w:r w:rsidRPr="007E106D">
        <w:rPr>
          <w:rFonts w:ascii="Arial" w:eastAsia="Times New Roman" w:hAnsi="Arial" w:cs="Arial"/>
          <w:sz w:val="24"/>
          <w:szCs w:val="24"/>
        </w:rPr>
        <w:t>. Th</w:t>
      </w:r>
      <w:r w:rsidR="00D32D21">
        <w:rPr>
          <w:rFonts w:ascii="Arial" w:eastAsia="Times New Roman" w:hAnsi="Arial" w:cs="Arial"/>
          <w:sz w:val="24"/>
          <w:szCs w:val="24"/>
        </w:rPr>
        <w:t>e</w:t>
      </w:r>
      <w:r w:rsidRPr="007E106D">
        <w:rPr>
          <w:rFonts w:ascii="Arial" w:eastAsia="Times New Roman" w:hAnsi="Arial" w:cs="Arial"/>
          <w:sz w:val="24"/>
          <w:szCs w:val="24"/>
        </w:rPr>
        <w:t xml:space="preserve">y face many </w:t>
      </w:r>
      <w:r w:rsidRPr="007F2CA7">
        <w:rPr>
          <w:rFonts w:ascii="Arial" w:eastAsia="Times New Roman" w:hAnsi="Arial" w:cs="Arial"/>
          <w:sz w:val="24"/>
          <w:szCs w:val="24"/>
        </w:rPr>
        <w:t xml:space="preserve">challenges such as the corporate organizations' contributions to the community are significantly smaller than the output that is obtained. However, if they employ the same input for profit-making, the company will wind up reaping enormous rewards for itself. The public consistently fails to recognize the positive contributions that organizations make to society. It consistently fails to give them the proper credit and recognition for the job they do (Chandra, 2018). Governments have historically exclusively used laws and regulations to force businesses to comply with social and environmental requirements, which has resulted in a number of unsuccessful efforts (Lexology, 2018). </w:t>
      </w:r>
      <w:r w:rsidR="007F2CA7" w:rsidRPr="007F2CA7">
        <w:rPr>
          <w:rFonts w:ascii="Arial" w:eastAsia="Times New Roman" w:hAnsi="Arial" w:cs="Arial"/>
          <w:sz w:val="24"/>
          <w:szCs w:val="24"/>
        </w:rPr>
        <w:t>It takes a substantial commitment of time, money, and resources to be socially responsible. Smaller companies and those with tighter budgets find it challenging to allocate resources. If early costs are higher than rapid revenues, stakeholder buy-in might be hindered</w:t>
      </w:r>
      <w:r w:rsidRPr="007F2CA7">
        <w:rPr>
          <w:rFonts w:ascii="Arial" w:eastAsia="Times New Roman" w:hAnsi="Arial" w:cs="Arial"/>
          <w:sz w:val="24"/>
          <w:szCs w:val="24"/>
        </w:rPr>
        <w:t xml:space="preserve">. </w:t>
      </w:r>
      <w:r w:rsidR="007F2CA7" w:rsidRPr="007F2CA7">
        <w:rPr>
          <w:rFonts w:ascii="Arial" w:eastAsia="Times New Roman" w:hAnsi="Arial" w:cs="Arial"/>
          <w:sz w:val="24"/>
          <w:szCs w:val="24"/>
        </w:rPr>
        <w:t>Finding a balance between short-term financial goals and long-term social ideals is a challenging task. There is pressure on executives to concentrate on making rapid money because some programs don't yield benefits right away. A visionary leader is needed to strike a balance between financial success and social impact. Despite these challenges, companies and individuals who uphold social responsibility are enacting significant change and encouraging others to follow suit. By overcoming these challenges, they demonstrate the possibility of combining business success with social and environmental impact.</w:t>
      </w:r>
    </w:p>
    <w:p w14:paraId="04E22B51" w14:textId="2B60BEA4" w:rsidR="00891347" w:rsidRPr="007F2CA7" w:rsidRDefault="007F2CA7" w:rsidP="007F2CA7">
      <w:pPr>
        <w:spacing w:after="0" w:line="240" w:lineRule="auto"/>
        <w:rPr>
          <w:rFonts w:ascii="Times New Roman" w:eastAsia="Times New Roman" w:hAnsi="Times New Roman" w:cs="Times New Roman"/>
          <w:sz w:val="24"/>
          <w:szCs w:val="24"/>
        </w:rPr>
      </w:pPr>
      <w:r w:rsidRPr="007F2CA7">
        <w:rPr>
          <w:rFonts w:ascii="Arial" w:eastAsia="Times New Roman" w:hAnsi="Arial" w:cs="Arial"/>
          <w:sz w:val="24"/>
          <w:szCs w:val="24"/>
        </w:rPr>
        <w:lastRenderedPageBreak/>
        <w:t>The demands placed on the environment and natural resources seem to be higher in the hotel business. However, the industry also depends on the same breathtaking natural settings, which are popular tourist destinations and include unspoiled scenery, white-sand beaches, azure seas, glaciers, waterfalls, coral reefs, and clean air. As so, there's a chance that we might undermine the fundamental principles of hospitality</w:t>
      </w:r>
      <w:r w:rsidRPr="007F2CA7">
        <w:rPr>
          <w:rFonts w:ascii="Arial" w:eastAsia="Times New Roman" w:hAnsi="Arial" w:cs="Arial"/>
          <w:sz w:val="24"/>
          <w:szCs w:val="24"/>
        </w:rPr>
        <w:t>.</w:t>
      </w:r>
      <w:r w:rsidR="00F25EAD" w:rsidRPr="007F2CA7">
        <w:rPr>
          <w:rFonts w:ascii="Arial" w:eastAsia="Times New Roman" w:hAnsi="Arial" w:cs="Arial"/>
          <w:sz w:val="24"/>
          <w:szCs w:val="24"/>
        </w:rPr>
        <w:t xml:space="preserve"> </w:t>
      </w:r>
      <w:r w:rsidR="00277773" w:rsidRPr="007F2CA7">
        <w:rPr>
          <w:rFonts w:ascii="Arial" w:eastAsia="Times New Roman" w:hAnsi="Arial" w:cs="Arial"/>
          <w:sz w:val="24"/>
          <w:szCs w:val="24"/>
        </w:rPr>
        <w:t>CSR plays a critical role in advancing the Marriott’s sustainable development. CSR programs can solve issues, promote positive change, and support the long-term sustainability of the area through cooperative efforts, ethical business practices, and an emphasis on social, economic, and environmental well-being. To build on</w:t>
      </w:r>
      <w:r w:rsidR="00277773" w:rsidRPr="007E106D">
        <w:rPr>
          <w:rFonts w:ascii="Arial" w:eastAsia="Times New Roman" w:hAnsi="Arial" w:cs="Arial"/>
          <w:sz w:val="24"/>
          <w:szCs w:val="24"/>
        </w:rPr>
        <w:t xml:space="preserve"> past successes and overcome upcoming obstacles, CSR initiatives must continue. Marriott can </w:t>
      </w:r>
      <w:r w:rsidR="00277773" w:rsidRPr="007D1653">
        <w:rPr>
          <w:rFonts w:ascii="Arial" w:eastAsia="Times New Roman" w:hAnsi="Arial" w:cs="Arial"/>
          <w:sz w:val="24"/>
          <w:szCs w:val="24"/>
        </w:rPr>
        <w:t>set the stage for a future that is more inclusive and sustainable by embracing CSR (Dylicks &amp; Hockerts, 2002).</w:t>
      </w:r>
      <w:r w:rsidR="00FE3F98" w:rsidRPr="007D1653">
        <w:rPr>
          <w:rFonts w:ascii="Arial" w:eastAsia="Times New Roman" w:hAnsi="Arial" w:cs="Arial"/>
          <w:sz w:val="24"/>
          <w:szCs w:val="24"/>
        </w:rPr>
        <w:t xml:space="preserve"> Communication of the CSR work is essential if the company wants to generate added value from its CSR efforts </w:t>
      </w:r>
      <w:r w:rsidR="00FE3F98" w:rsidRPr="007D1653">
        <w:rPr>
          <w:rFonts w:ascii="Arial" w:hAnsi="Arial" w:cs="Arial"/>
          <w:sz w:val="24"/>
          <w:szCs w:val="24"/>
        </w:rPr>
        <w:t>(Shen, et al., 2012)</w:t>
      </w:r>
      <w:r w:rsidR="00FE3F98" w:rsidRPr="007D1653">
        <w:rPr>
          <w:rFonts w:ascii="Arial" w:eastAsia="Times New Roman" w:hAnsi="Arial" w:cs="Arial"/>
          <w:sz w:val="24"/>
          <w:szCs w:val="24"/>
        </w:rPr>
        <w:t>.</w:t>
      </w:r>
      <w:r w:rsidR="007D1653" w:rsidRPr="007D1653">
        <w:rPr>
          <w:rFonts w:ascii="Arial" w:eastAsia="Times New Roman" w:hAnsi="Arial" w:cs="Arial"/>
          <w:sz w:val="24"/>
          <w:szCs w:val="24"/>
        </w:rPr>
        <w:t xml:space="preserve"> The macrosocial issues of unemployment, poverty, social isolation, and demography will not be resolved by hotels that adopt CSR ideals. They may, nevertheless, help lessen issues at the local level. "Think globally, act locally" </w:t>
      </w:r>
      <w:r w:rsidR="007D1653" w:rsidRPr="00891347">
        <w:rPr>
          <w:rFonts w:ascii="Arial" w:eastAsia="Times New Roman" w:hAnsi="Arial" w:cs="Arial"/>
          <w:sz w:val="24"/>
          <w:szCs w:val="24"/>
        </w:rPr>
        <w:t>is congruent with this kind of thinking. Small and medium-sized hotels can identify local community issues and take appropriate action to meet the requirements of the community while keeping in mind global environmental and social challenges. Good corporate social responsibility (CSR) procedures are acknowledged as a long-term investment rather than an expense, and they eventually benefit the hotel, society, and all involved parties.</w:t>
      </w:r>
      <w:r w:rsidR="00891347" w:rsidRPr="00891347">
        <w:rPr>
          <w:rFonts w:ascii="Arial" w:eastAsia="Times New Roman" w:hAnsi="Arial" w:cs="Arial"/>
          <w:sz w:val="24"/>
          <w:szCs w:val="24"/>
        </w:rPr>
        <w:t xml:space="preserve"> Marriott and other </w:t>
      </w:r>
      <w:r w:rsidR="00891347">
        <w:rPr>
          <w:rFonts w:ascii="Arial" w:eastAsia="Times New Roman" w:hAnsi="Arial" w:cs="Arial"/>
          <w:sz w:val="24"/>
          <w:szCs w:val="24"/>
        </w:rPr>
        <w:t>hotels</w:t>
      </w:r>
      <w:r w:rsidR="00891347" w:rsidRPr="00891347">
        <w:rPr>
          <w:rFonts w:ascii="Arial" w:eastAsia="Times New Roman" w:hAnsi="Arial" w:cs="Arial"/>
          <w:sz w:val="24"/>
          <w:szCs w:val="24"/>
        </w:rPr>
        <w:t xml:space="preserve"> can save money, improve their brand, and help ensure that everyone lives in a greener future. By encouraging these kinds of behaviours, the hospitality sector can keep pushing the boundaries of innovation and make beneficial contributions to the environment and society.</w:t>
      </w:r>
      <w:r w:rsidR="00891347">
        <w:rPr>
          <w:rFonts w:ascii="Arial" w:eastAsia="Times New Roman" w:hAnsi="Arial" w:cs="Arial"/>
          <w:sz w:val="24"/>
          <w:szCs w:val="24"/>
        </w:rPr>
        <w:t xml:space="preserve"> </w:t>
      </w:r>
    </w:p>
    <w:p w14:paraId="04633D61" w14:textId="73A467AA" w:rsidR="00891347" w:rsidRPr="00891347" w:rsidRDefault="00891347" w:rsidP="00891347">
      <w:pPr>
        <w:rPr>
          <w:rFonts w:ascii="Times New Roman" w:eastAsia="Times New Roman" w:hAnsi="Times New Roman" w:cs="Times New Roman"/>
          <w:sz w:val="24"/>
          <w:szCs w:val="24"/>
        </w:rPr>
      </w:pPr>
    </w:p>
    <w:p w14:paraId="63E51FEA" w14:textId="6E365F0B" w:rsidR="007D1653" w:rsidRPr="00F25EAD" w:rsidRDefault="007D1653" w:rsidP="00F25EAD">
      <w:pPr>
        <w:spacing w:after="0" w:line="240" w:lineRule="auto"/>
        <w:rPr>
          <w:rFonts w:ascii="Times New Roman" w:eastAsia="Times New Roman" w:hAnsi="Times New Roman" w:cs="Times New Roman"/>
          <w:sz w:val="24"/>
          <w:szCs w:val="24"/>
        </w:rPr>
      </w:pPr>
    </w:p>
    <w:p w14:paraId="0A2A9785" w14:textId="680633B0" w:rsidR="007D1653" w:rsidRPr="007D1653" w:rsidRDefault="007D1653" w:rsidP="007D1653">
      <w:pPr>
        <w:rPr>
          <w:rFonts w:ascii="Times New Roman" w:eastAsia="Times New Roman" w:hAnsi="Times New Roman" w:cs="Times New Roman"/>
          <w:sz w:val="24"/>
          <w:szCs w:val="24"/>
        </w:rPr>
      </w:pPr>
    </w:p>
    <w:p w14:paraId="16C978B9" w14:textId="1F037B39" w:rsidR="00FE3F98" w:rsidRPr="007E106D" w:rsidRDefault="00FE3F98" w:rsidP="00FE3F98">
      <w:pPr>
        <w:rPr>
          <w:rFonts w:ascii="Arial" w:eastAsia="Times New Roman" w:hAnsi="Arial" w:cs="Arial"/>
          <w:sz w:val="24"/>
          <w:szCs w:val="24"/>
        </w:rPr>
      </w:pPr>
    </w:p>
    <w:p w14:paraId="716A5401" w14:textId="4A291B89" w:rsidR="00277773" w:rsidRPr="00277773" w:rsidRDefault="00277773" w:rsidP="00277773">
      <w:pPr>
        <w:spacing w:after="0" w:line="240" w:lineRule="auto"/>
        <w:rPr>
          <w:rFonts w:ascii="Arial" w:eastAsia="Times New Roman" w:hAnsi="Arial" w:cs="Arial"/>
          <w:sz w:val="24"/>
          <w:szCs w:val="24"/>
        </w:rPr>
      </w:pPr>
    </w:p>
    <w:p w14:paraId="5BA9AC39" w14:textId="77777777" w:rsidR="000F7732" w:rsidRDefault="000F7732" w:rsidP="000D694B">
      <w:pPr>
        <w:pStyle w:val="NoSpacing"/>
        <w:rPr>
          <w:rFonts w:ascii="Arial" w:hAnsi="Arial" w:cs="Arial"/>
          <w:sz w:val="24"/>
          <w:szCs w:val="24"/>
          <w:u w:val="single"/>
        </w:rPr>
      </w:pPr>
    </w:p>
    <w:p w14:paraId="2F212A77" w14:textId="77777777" w:rsidR="000F7732" w:rsidRDefault="000F7732" w:rsidP="000D694B">
      <w:pPr>
        <w:pStyle w:val="NoSpacing"/>
        <w:rPr>
          <w:rFonts w:ascii="Arial" w:hAnsi="Arial" w:cs="Arial"/>
          <w:sz w:val="24"/>
          <w:szCs w:val="24"/>
          <w:u w:val="single"/>
        </w:rPr>
      </w:pPr>
    </w:p>
    <w:p w14:paraId="50C7C562" w14:textId="77777777" w:rsidR="009526DC" w:rsidRDefault="009526DC" w:rsidP="000D694B">
      <w:pPr>
        <w:pStyle w:val="NoSpacing"/>
        <w:rPr>
          <w:rFonts w:ascii="Arial" w:hAnsi="Arial" w:cs="Arial"/>
          <w:sz w:val="24"/>
          <w:szCs w:val="24"/>
          <w:u w:val="single"/>
        </w:rPr>
      </w:pPr>
    </w:p>
    <w:p w14:paraId="2528DD27" w14:textId="77777777" w:rsidR="00AE10E8" w:rsidRDefault="00AE10E8" w:rsidP="000D694B">
      <w:pPr>
        <w:pStyle w:val="NoSpacing"/>
        <w:rPr>
          <w:rFonts w:ascii="Arial" w:hAnsi="Arial" w:cs="Arial"/>
          <w:sz w:val="24"/>
          <w:szCs w:val="24"/>
          <w:u w:val="single"/>
        </w:rPr>
      </w:pPr>
    </w:p>
    <w:p w14:paraId="61D1DB59" w14:textId="77777777" w:rsidR="007E106D" w:rsidRDefault="007E106D" w:rsidP="000D694B">
      <w:pPr>
        <w:pStyle w:val="NoSpacing"/>
        <w:rPr>
          <w:rFonts w:ascii="Arial" w:hAnsi="Arial" w:cs="Arial"/>
          <w:sz w:val="24"/>
          <w:szCs w:val="24"/>
          <w:u w:val="single"/>
        </w:rPr>
      </w:pPr>
    </w:p>
    <w:p w14:paraId="7D637084" w14:textId="77777777" w:rsidR="007E106D" w:rsidRDefault="007E106D" w:rsidP="000D694B">
      <w:pPr>
        <w:pStyle w:val="NoSpacing"/>
        <w:rPr>
          <w:rFonts w:ascii="Arial" w:hAnsi="Arial" w:cs="Arial"/>
          <w:sz w:val="24"/>
          <w:szCs w:val="24"/>
          <w:u w:val="single"/>
        </w:rPr>
      </w:pPr>
    </w:p>
    <w:p w14:paraId="40A505E5" w14:textId="77777777" w:rsidR="007E106D" w:rsidRDefault="007E106D" w:rsidP="000D694B">
      <w:pPr>
        <w:pStyle w:val="NoSpacing"/>
        <w:rPr>
          <w:rFonts w:ascii="Arial" w:hAnsi="Arial" w:cs="Arial"/>
          <w:sz w:val="24"/>
          <w:szCs w:val="24"/>
          <w:u w:val="single"/>
        </w:rPr>
      </w:pPr>
    </w:p>
    <w:p w14:paraId="4EA07BE3" w14:textId="77777777" w:rsidR="007E106D" w:rsidRDefault="007E106D" w:rsidP="000D694B">
      <w:pPr>
        <w:pStyle w:val="NoSpacing"/>
        <w:rPr>
          <w:rFonts w:ascii="Arial" w:hAnsi="Arial" w:cs="Arial"/>
          <w:sz w:val="24"/>
          <w:szCs w:val="24"/>
          <w:u w:val="single"/>
        </w:rPr>
      </w:pPr>
    </w:p>
    <w:p w14:paraId="6ABD8832" w14:textId="77777777" w:rsidR="007E106D" w:rsidRDefault="007E106D" w:rsidP="000D694B">
      <w:pPr>
        <w:pStyle w:val="NoSpacing"/>
        <w:rPr>
          <w:rFonts w:ascii="Arial" w:hAnsi="Arial" w:cs="Arial"/>
          <w:sz w:val="24"/>
          <w:szCs w:val="24"/>
          <w:u w:val="single"/>
        </w:rPr>
      </w:pPr>
    </w:p>
    <w:p w14:paraId="3027F971" w14:textId="77777777" w:rsidR="007E106D" w:rsidRDefault="007E106D" w:rsidP="000D694B">
      <w:pPr>
        <w:pStyle w:val="NoSpacing"/>
        <w:rPr>
          <w:rFonts w:ascii="Arial" w:hAnsi="Arial" w:cs="Arial"/>
          <w:sz w:val="24"/>
          <w:szCs w:val="24"/>
          <w:u w:val="single"/>
        </w:rPr>
      </w:pPr>
    </w:p>
    <w:p w14:paraId="79E265C1" w14:textId="77777777" w:rsidR="007E106D" w:rsidRDefault="007E106D" w:rsidP="000D694B">
      <w:pPr>
        <w:pStyle w:val="NoSpacing"/>
        <w:rPr>
          <w:rFonts w:ascii="Arial" w:hAnsi="Arial" w:cs="Arial"/>
          <w:sz w:val="24"/>
          <w:szCs w:val="24"/>
          <w:u w:val="single"/>
        </w:rPr>
      </w:pPr>
    </w:p>
    <w:p w14:paraId="686DAC40" w14:textId="77777777" w:rsidR="007E106D" w:rsidRDefault="007E106D" w:rsidP="000D694B">
      <w:pPr>
        <w:pStyle w:val="NoSpacing"/>
        <w:rPr>
          <w:rFonts w:ascii="Arial" w:hAnsi="Arial" w:cs="Arial"/>
          <w:sz w:val="24"/>
          <w:szCs w:val="24"/>
          <w:u w:val="single"/>
        </w:rPr>
      </w:pPr>
    </w:p>
    <w:p w14:paraId="181202C5" w14:textId="77777777" w:rsidR="00891347" w:rsidRDefault="00891347" w:rsidP="000D694B">
      <w:pPr>
        <w:pStyle w:val="NoSpacing"/>
        <w:rPr>
          <w:rFonts w:ascii="Arial" w:hAnsi="Arial" w:cs="Arial"/>
          <w:sz w:val="24"/>
          <w:szCs w:val="24"/>
          <w:u w:val="single"/>
        </w:rPr>
      </w:pPr>
    </w:p>
    <w:p w14:paraId="0457B4D7" w14:textId="77777777" w:rsidR="007F2CA7" w:rsidRDefault="007F2CA7" w:rsidP="000D694B">
      <w:pPr>
        <w:pStyle w:val="NoSpacing"/>
        <w:rPr>
          <w:rFonts w:ascii="Arial" w:hAnsi="Arial" w:cs="Arial"/>
          <w:sz w:val="24"/>
          <w:szCs w:val="24"/>
          <w:u w:val="single"/>
        </w:rPr>
      </w:pPr>
    </w:p>
    <w:p w14:paraId="080D93E7" w14:textId="38EA01E6" w:rsidR="080CE2DA" w:rsidRPr="00891347" w:rsidRDefault="080CE2DA" w:rsidP="000D694B">
      <w:pPr>
        <w:pStyle w:val="NoSpacing"/>
        <w:rPr>
          <w:rFonts w:ascii="Arial" w:hAnsi="Arial" w:cs="Arial"/>
          <w:sz w:val="24"/>
          <w:szCs w:val="24"/>
          <w:u w:val="single"/>
        </w:rPr>
      </w:pPr>
      <w:r w:rsidRPr="00891347">
        <w:rPr>
          <w:rFonts w:ascii="Arial" w:hAnsi="Arial" w:cs="Arial"/>
          <w:sz w:val="24"/>
          <w:szCs w:val="24"/>
          <w:u w:val="single"/>
        </w:rPr>
        <w:lastRenderedPageBreak/>
        <w:t xml:space="preserve">References </w:t>
      </w:r>
    </w:p>
    <w:p w14:paraId="402EEB63" w14:textId="6308FACC" w:rsidR="0036785A" w:rsidRPr="00891347" w:rsidRDefault="0036785A" w:rsidP="000D694B">
      <w:pPr>
        <w:pStyle w:val="NoSpacing"/>
        <w:rPr>
          <w:rFonts w:ascii="Arial" w:hAnsi="Arial" w:cs="Arial"/>
          <w:sz w:val="24"/>
          <w:szCs w:val="24"/>
          <w:u w:val="single"/>
        </w:rPr>
      </w:pPr>
    </w:p>
    <w:p w14:paraId="69E8CBE2" w14:textId="082BBC65" w:rsidR="00277773" w:rsidRPr="00891347" w:rsidRDefault="00277773" w:rsidP="00BC5E78">
      <w:pPr>
        <w:rPr>
          <w:rFonts w:ascii="Arial" w:hAnsi="Arial" w:cs="Arial"/>
          <w:color w:val="222222"/>
          <w:sz w:val="24"/>
          <w:szCs w:val="24"/>
          <w:shd w:val="clear" w:color="auto" w:fill="FFFFFF"/>
        </w:rPr>
      </w:pPr>
      <w:r w:rsidRPr="00891347">
        <w:rPr>
          <w:rFonts w:ascii="Arial" w:hAnsi="Arial" w:cs="Arial"/>
          <w:sz w:val="24"/>
          <w:szCs w:val="24"/>
        </w:rPr>
        <w:t xml:space="preserve">Aguinis, H. and Glavas, A. (2012). What we know and do not know about corporate social responsibility. Journal of Management, 38(4), pp 932-968. Available at: </w:t>
      </w:r>
      <w:hyperlink r:id="rId6" w:history="1">
        <w:r w:rsidRPr="00891347">
          <w:rPr>
            <w:rStyle w:val="Hyperlink"/>
            <w:rFonts w:ascii="Arial" w:hAnsi="Arial" w:cs="Arial"/>
            <w:sz w:val="24"/>
            <w:szCs w:val="24"/>
          </w:rPr>
          <w:t>What We Know and Don’t Know About Corporate Social Responsibility: A Review and Research Agenda - Herman Aguinis, Ante Glavas, 2012 (sagepub.com)</w:t>
        </w:r>
      </w:hyperlink>
      <w:r w:rsidRPr="00891347">
        <w:rPr>
          <w:rFonts w:ascii="Arial" w:hAnsi="Arial" w:cs="Arial"/>
          <w:sz w:val="24"/>
          <w:szCs w:val="24"/>
        </w:rPr>
        <w:t xml:space="preserve"> [Accessed on: 30 April 2024]</w:t>
      </w:r>
    </w:p>
    <w:p w14:paraId="32153946" w14:textId="1C57A886" w:rsidR="00BC5E78" w:rsidRPr="00891347" w:rsidRDefault="00BC5E78"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Albertini, E. (2023) Does Environmental Management Improve Financial Performance? A Meta-Analytical Review. </w:t>
      </w:r>
      <w:r w:rsidRPr="00891347">
        <w:rPr>
          <w:rStyle w:val="html-italic"/>
          <w:rFonts w:ascii="Arial" w:hAnsi="Arial" w:cs="Arial"/>
          <w:i/>
          <w:iCs/>
          <w:color w:val="222222"/>
          <w:sz w:val="24"/>
          <w:szCs w:val="24"/>
          <w:shd w:val="clear" w:color="auto" w:fill="FFFFFF"/>
        </w:rPr>
        <w:t>Organ. Environ.</w:t>
      </w:r>
      <w:r w:rsidRPr="00891347">
        <w:rPr>
          <w:rFonts w:ascii="Arial" w:hAnsi="Arial" w:cs="Arial"/>
          <w:color w:val="222222"/>
          <w:sz w:val="24"/>
          <w:szCs w:val="24"/>
          <w:shd w:val="clear" w:color="auto" w:fill="FFFFFF"/>
        </w:rPr>
        <w:t> Chapter </w:t>
      </w:r>
      <w:r w:rsidRPr="00891347">
        <w:rPr>
          <w:rStyle w:val="html-italic"/>
          <w:rFonts w:ascii="Arial" w:hAnsi="Arial" w:cs="Arial"/>
          <w:i/>
          <w:iCs/>
          <w:color w:val="222222"/>
          <w:sz w:val="24"/>
          <w:szCs w:val="24"/>
          <w:shd w:val="clear" w:color="auto" w:fill="FFFFFF"/>
        </w:rPr>
        <w:t>26</w:t>
      </w:r>
      <w:r w:rsidRPr="00891347">
        <w:rPr>
          <w:rFonts w:ascii="Arial" w:hAnsi="Arial" w:cs="Arial"/>
          <w:color w:val="222222"/>
          <w:sz w:val="24"/>
          <w:szCs w:val="24"/>
          <w:shd w:val="clear" w:color="auto" w:fill="FFFFFF"/>
        </w:rPr>
        <w:t>, pp 431–457</w:t>
      </w:r>
    </w:p>
    <w:p w14:paraId="2C2609AE" w14:textId="1BB0414F" w:rsidR="001B5606" w:rsidRPr="00891347" w:rsidRDefault="001B5606"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 xml:space="preserve">Bethesda, M.D. (2021) Marriott: Marriott International Reports on Environmental and Social Impact. Available at: </w:t>
      </w:r>
      <w:hyperlink r:id="rId7" w:history="1">
        <w:r w:rsidRPr="00891347">
          <w:rPr>
            <w:rStyle w:val="Hyperlink"/>
            <w:rFonts w:ascii="Arial" w:hAnsi="Arial" w:cs="Arial"/>
            <w:sz w:val="24"/>
            <w:szCs w:val="24"/>
          </w:rPr>
          <w:t>Marriott International Reports On Environmental, Social, And Governance Progress | Marriott International (gcs-web.com)</w:t>
        </w:r>
      </w:hyperlink>
      <w:r w:rsidRPr="00891347">
        <w:rPr>
          <w:rFonts w:ascii="Arial" w:hAnsi="Arial" w:cs="Arial"/>
          <w:sz w:val="24"/>
          <w:szCs w:val="24"/>
        </w:rPr>
        <w:t xml:space="preserve"> [Accessed on: 30 April 2024]</w:t>
      </w:r>
    </w:p>
    <w:p w14:paraId="7D75ED0C" w14:textId="690108A6" w:rsidR="00394087" w:rsidRPr="00891347" w:rsidRDefault="00394087" w:rsidP="00BC5E78">
      <w:pPr>
        <w:rPr>
          <w:rFonts w:ascii="Arial" w:hAnsi="Arial" w:cs="Arial"/>
          <w:color w:val="222222"/>
          <w:sz w:val="24"/>
          <w:szCs w:val="24"/>
          <w:shd w:val="clear" w:color="auto" w:fill="FFFFFF"/>
        </w:rPr>
      </w:pPr>
      <w:r w:rsidRPr="00891347">
        <w:rPr>
          <w:rFonts w:ascii="Arial" w:hAnsi="Arial" w:cs="Arial"/>
          <w:color w:val="222222"/>
          <w:sz w:val="24"/>
          <w:szCs w:val="24"/>
          <w:shd w:val="clear" w:color="auto" w:fill="FFFFFF"/>
        </w:rPr>
        <w:t xml:space="preserve">Chandra, K. (2018) CSR Initiatives: CSR Benefits and Challenges. Available at: </w:t>
      </w:r>
      <w:hyperlink r:id="rId8" w:history="1">
        <w:r w:rsidRPr="00891347">
          <w:rPr>
            <w:rStyle w:val="Hyperlink"/>
            <w:rFonts w:ascii="Arial" w:hAnsi="Arial" w:cs="Arial"/>
            <w:sz w:val="24"/>
            <w:szCs w:val="24"/>
          </w:rPr>
          <w:t>CSR Benefits And Challenges Faced | CSRInitiatives.com</w:t>
        </w:r>
      </w:hyperlink>
      <w:r w:rsidRPr="00891347">
        <w:rPr>
          <w:rFonts w:ascii="Arial" w:hAnsi="Arial" w:cs="Arial"/>
          <w:sz w:val="24"/>
          <w:szCs w:val="24"/>
        </w:rPr>
        <w:t xml:space="preserve"> [Accessed on: 30 April 2024]</w:t>
      </w:r>
    </w:p>
    <w:p w14:paraId="1DC8B4E4" w14:textId="72084B6B" w:rsidR="00277773" w:rsidRPr="00891347" w:rsidRDefault="00277773" w:rsidP="00BC5E78">
      <w:pPr>
        <w:rPr>
          <w:rFonts w:ascii="Arial" w:hAnsi="Arial" w:cs="Arial"/>
          <w:sz w:val="24"/>
          <w:szCs w:val="24"/>
        </w:rPr>
      </w:pPr>
      <w:r w:rsidRPr="00891347">
        <w:rPr>
          <w:rFonts w:ascii="Arial" w:hAnsi="Arial" w:cs="Arial"/>
          <w:sz w:val="24"/>
          <w:szCs w:val="24"/>
        </w:rPr>
        <w:t xml:space="preserve">Dyllick, T. and Hockerts, K. (2002). Beyond the business case for corporate sustainability. Business Strategy and the Environment, 11(2), pp 130-141. Available at: </w:t>
      </w:r>
      <w:hyperlink r:id="rId9" w:history="1">
        <w:r w:rsidRPr="00891347">
          <w:rPr>
            <w:rStyle w:val="Hyperlink"/>
            <w:rFonts w:ascii="Arial" w:hAnsi="Arial" w:cs="Arial"/>
            <w:sz w:val="24"/>
            <w:szCs w:val="24"/>
          </w:rPr>
          <w:t>Beyond the business case for corporate sustainability - Dyllick - 2002 - Business Strategy and the Environment - Wiley Online Library</w:t>
        </w:r>
      </w:hyperlink>
      <w:r w:rsidRPr="00891347">
        <w:rPr>
          <w:rFonts w:ascii="Arial" w:hAnsi="Arial" w:cs="Arial"/>
          <w:sz w:val="24"/>
          <w:szCs w:val="24"/>
        </w:rPr>
        <w:t xml:space="preserve"> [Accessed on: 30 April 2024]</w:t>
      </w:r>
    </w:p>
    <w:p w14:paraId="31063AEF" w14:textId="7D49983A" w:rsidR="00F25EAD" w:rsidRPr="00891347" w:rsidRDefault="00F25EAD" w:rsidP="00BC5E78">
      <w:pPr>
        <w:rPr>
          <w:rFonts w:ascii="Arial" w:hAnsi="Arial" w:cs="Arial"/>
          <w:sz w:val="24"/>
          <w:szCs w:val="24"/>
        </w:rPr>
      </w:pPr>
      <w:r w:rsidRPr="00891347">
        <w:rPr>
          <w:rFonts w:ascii="Arial" w:hAnsi="Arial" w:cs="Arial"/>
          <w:sz w:val="24"/>
          <w:szCs w:val="24"/>
        </w:rPr>
        <w:t xml:space="preserve">Fenech, C. &amp; Chemmanur, A. (2024) Deloitte: Sustainability in the Hospitality Industry. Available at: </w:t>
      </w:r>
      <w:hyperlink r:id="rId10" w:history="1">
        <w:r w:rsidRPr="00891347">
          <w:rPr>
            <w:rStyle w:val="Hyperlink"/>
            <w:rFonts w:ascii="Arial" w:hAnsi="Arial" w:cs="Arial"/>
            <w:sz w:val="24"/>
            <w:szCs w:val="24"/>
          </w:rPr>
          <w:t>Sustainability in the hospitality industry | Deloitte UK</w:t>
        </w:r>
      </w:hyperlink>
      <w:r w:rsidRPr="00891347">
        <w:rPr>
          <w:rFonts w:ascii="Arial" w:hAnsi="Arial" w:cs="Arial"/>
          <w:sz w:val="24"/>
          <w:szCs w:val="24"/>
        </w:rPr>
        <w:t xml:space="preserve"> [Accessed on: 30 April 2024]</w:t>
      </w:r>
    </w:p>
    <w:p w14:paraId="42D2C186" w14:textId="1EE858D1" w:rsidR="00FE3F98" w:rsidRPr="00891347" w:rsidRDefault="00FE3F98" w:rsidP="00BC5E78">
      <w:pPr>
        <w:rPr>
          <w:rFonts w:ascii="Arial" w:hAnsi="Arial" w:cs="Arial"/>
          <w:sz w:val="24"/>
          <w:szCs w:val="24"/>
        </w:rPr>
      </w:pPr>
      <w:r w:rsidRPr="00891347">
        <w:rPr>
          <w:rFonts w:ascii="Arial" w:hAnsi="Arial" w:cs="Arial"/>
          <w:sz w:val="24"/>
          <w:szCs w:val="24"/>
        </w:rPr>
        <w:t xml:space="preserve">Hu, J. (2008) Fabric Testing. England, Cambridge: Woodhead Publishing. Available at: </w:t>
      </w:r>
      <w:hyperlink r:id="rId11" w:history="1">
        <w:r w:rsidRPr="00891347">
          <w:rPr>
            <w:rStyle w:val="Hyperlink"/>
            <w:rFonts w:ascii="Arial" w:hAnsi="Arial" w:cs="Arial"/>
            <w:sz w:val="24"/>
            <w:szCs w:val="24"/>
          </w:rPr>
          <w:t>Introduction to fabric testing - ScienceDirect</w:t>
        </w:r>
      </w:hyperlink>
      <w:r w:rsidRPr="00891347">
        <w:rPr>
          <w:rFonts w:ascii="Arial" w:hAnsi="Arial" w:cs="Arial"/>
          <w:sz w:val="24"/>
          <w:szCs w:val="24"/>
        </w:rPr>
        <w:t xml:space="preserve"> [Accessed on: 30 April 2024]</w:t>
      </w:r>
    </w:p>
    <w:p w14:paraId="277CBC08" w14:textId="785F5327" w:rsidR="00C55DB3" w:rsidRPr="00891347" w:rsidRDefault="00C55DB3" w:rsidP="00C55DB3">
      <w:pPr>
        <w:pStyle w:val="NoSpacing"/>
        <w:rPr>
          <w:rFonts w:ascii="Arial" w:hAnsi="Arial" w:cs="Arial"/>
          <w:sz w:val="24"/>
          <w:szCs w:val="24"/>
        </w:rPr>
      </w:pPr>
      <w:r w:rsidRPr="00891347">
        <w:rPr>
          <w:rFonts w:ascii="Arial" w:hAnsi="Arial" w:cs="Arial"/>
          <w:sz w:val="24"/>
          <w:szCs w:val="24"/>
        </w:rPr>
        <w:t xml:space="preserve">Indeed (2022) 5 Benefits Of Corporate Social Responsibility With Examples. Available at: </w:t>
      </w:r>
      <w:hyperlink r:id="rId12" w:history="1">
        <w:r w:rsidRPr="00891347">
          <w:rPr>
            <w:rStyle w:val="Hyperlink"/>
            <w:rFonts w:ascii="Arial" w:hAnsi="Arial" w:cs="Arial"/>
            <w:sz w:val="24"/>
            <w:szCs w:val="24"/>
          </w:rPr>
          <w:t>5 Benefits Of Corporate Social Responsibility With Examples | Indeed.com UK</w:t>
        </w:r>
      </w:hyperlink>
      <w:r w:rsidRPr="00891347">
        <w:rPr>
          <w:rFonts w:ascii="Arial" w:hAnsi="Arial" w:cs="Arial"/>
          <w:sz w:val="24"/>
          <w:szCs w:val="24"/>
        </w:rPr>
        <w:t xml:space="preserve"> [Accessed on: 30 April 2024]</w:t>
      </w:r>
    </w:p>
    <w:p w14:paraId="09799B6C" w14:textId="77777777" w:rsidR="00C55DB3" w:rsidRPr="00891347" w:rsidRDefault="00C55DB3" w:rsidP="00C55DB3">
      <w:pPr>
        <w:pStyle w:val="NoSpacing"/>
        <w:rPr>
          <w:rFonts w:ascii="Arial" w:hAnsi="Arial" w:cs="Arial"/>
          <w:sz w:val="24"/>
          <w:szCs w:val="24"/>
          <w:shd w:val="clear" w:color="auto" w:fill="FFFFFF"/>
        </w:rPr>
      </w:pPr>
    </w:p>
    <w:p w14:paraId="7501B2F4" w14:textId="6977C032" w:rsidR="00611AF6" w:rsidRPr="00891347" w:rsidRDefault="00611AF6" w:rsidP="00BC5E78">
      <w:pPr>
        <w:rPr>
          <w:rFonts w:ascii="Arial" w:hAnsi="Arial" w:cs="Arial"/>
          <w:sz w:val="24"/>
          <w:szCs w:val="24"/>
        </w:rPr>
      </w:pPr>
      <w:r w:rsidRPr="00891347">
        <w:rPr>
          <w:rFonts w:ascii="Arial" w:hAnsi="Arial" w:cs="Arial"/>
          <w:sz w:val="24"/>
          <w:szCs w:val="24"/>
          <w:shd w:val="clear" w:color="auto" w:fill="FFFFFF"/>
        </w:rPr>
        <w:t>IvyPanda (2022) Marriott Hotels’ Corporate Social Responsibility. </w:t>
      </w:r>
      <w:r w:rsidR="00BC5E78" w:rsidRPr="00891347">
        <w:rPr>
          <w:rFonts w:ascii="Arial" w:hAnsi="Arial" w:cs="Arial"/>
          <w:sz w:val="24"/>
          <w:szCs w:val="24"/>
          <w:shd w:val="clear" w:color="auto" w:fill="FFFFFF"/>
        </w:rPr>
        <w:t xml:space="preserve">Available at: </w:t>
      </w:r>
      <w:hyperlink r:id="rId13" w:history="1">
        <w:r w:rsidR="00BC5E78" w:rsidRPr="00891347">
          <w:rPr>
            <w:rStyle w:val="Hyperlink"/>
            <w:rFonts w:ascii="Arial" w:hAnsi="Arial" w:cs="Arial"/>
            <w:sz w:val="24"/>
            <w:szCs w:val="24"/>
          </w:rPr>
          <w:t>Marriott Hotels' Corporate Social Responsibility - 947 Words | Essay Example (ivypanda.com)</w:t>
        </w:r>
      </w:hyperlink>
      <w:r w:rsidR="00BC5E78" w:rsidRPr="00891347">
        <w:rPr>
          <w:rFonts w:ascii="Arial" w:hAnsi="Arial" w:cs="Arial"/>
          <w:sz w:val="24"/>
          <w:szCs w:val="24"/>
        </w:rPr>
        <w:t xml:space="preserve"> [Accessed on: 30 April 2024]</w:t>
      </w:r>
    </w:p>
    <w:p w14:paraId="32689DCD" w14:textId="7E0076CC" w:rsidR="00C55DB3" w:rsidRPr="00891347" w:rsidRDefault="00C55DB3" w:rsidP="00BC5E78">
      <w:pPr>
        <w:rPr>
          <w:rFonts w:ascii="Arial" w:hAnsi="Arial" w:cs="Arial"/>
          <w:sz w:val="24"/>
          <w:szCs w:val="24"/>
        </w:rPr>
      </w:pPr>
      <w:r w:rsidRPr="00891347">
        <w:rPr>
          <w:rFonts w:ascii="Arial" w:hAnsi="Arial" w:cs="Arial"/>
          <w:sz w:val="24"/>
          <w:szCs w:val="24"/>
        </w:rPr>
        <w:t>Joyner, B. E. and Payne, D. (2002) ‘</w:t>
      </w:r>
      <w:r w:rsidRPr="00891347">
        <w:rPr>
          <w:rFonts w:ascii="Arial" w:hAnsi="Arial" w:cs="Arial"/>
          <w:i/>
          <w:iCs/>
          <w:sz w:val="24"/>
          <w:szCs w:val="24"/>
        </w:rPr>
        <w:t>Evolution and Implementation: A Study of Values, Business Ethics and Corporate Social Responsibility’</w:t>
      </w:r>
      <w:r w:rsidRPr="00891347">
        <w:rPr>
          <w:rFonts w:ascii="Arial" w:hAnsi="Arial" w:cs="Arial"/>
          <w:sz w:val="24"/>
          <w:szCs w:val="24"/>
        </w:rPr>
        <w:t>, Journal of Business Ethics 41(4), pp297-311.</w:t>
      </w:r>
    </w:p>
    <w:p w14:paraId="7B89D805" w14:textId="6309683A" w:rsidR="00FE3F98" w:rsidRPr="00891347" w:rsidRDefault="00FE3F98" w:rsidP="00BC5E78">
      <w:pPr>
        <w:rPr>
          <w:rFonts w:ascii="Arial" w:hAnsi="Arial" w:cs="Arial"/>
          <w:sz w:val="24"/>
          <w:szCs w:val="24"/>
        </w:rPr>
      </w:pPr>
      <w:r w:rsidRPr="00891347">
        <w:rPr>
          <w:rFonts w:ascii="Arial" w:hAnsi="Arial" w:cs="Arial"/>
          <w:sz w:val="24"/>
          <w:szCs w:val="24"/>
        </w:rPr>
        <w:t>Kasum, A. S., Mermod, A. Y. and Idowu, M. S. O., (2014) People, Planet and Profit: Socioeconomic Perspectives of CSR. Ashgate Publishing, Ltd.</w:t>
      </w:r>
    </w:p>
    <w:p w14:paraId="7B87557B" w14:textId="00B4619F" w:rsidR="00394087" w:rsidRPr="00891347" w:rsidRDefault="00394087" w:rsidP="00BC5E78">
      <w:pPr>
        <w:rPr>
          <w:rFonts w:ascii="Arial" w:hAnsi="Arial" w:cs="Arial"/>
          <w:sz w:val="24"/>
          <w:szCs w:val="24"/>
        </w:rPr>
      </w:pPr>
      <w:r w:rsidRPr="00891347">
        <w:rPr>
          <w:rFonts w:ascii="Arial" w:hAnsi="Arial" w:cs="Arial"/>
          <w:sz w:val="24"/>
          <w:szCs w:val="24"/>
        </w:rPr>
        <w:lastRenderedPageBreak/>
        <w:t xml:space="preserve">Lexology (2018) </w:t>
      </w:r>
      <w:r w:rsidRPr="00891347">
        <w:rPr>
          <w:rFonts w:ascii="Arial" w:hAnsi="Arial" w:cs="Arial"/>
          <w:sz w:val="24"/>
          <w:szCs w:val="24"/>
          <w:shd w:val="clear" w:color="auto" w:fill="FFFFFF"/>
        </w:rPr>
        <w:t xml:space="preserve">Corporate Social Responsibility and Challenegs. Available at: </w:t>
      </w:r>
      <w:hyperlink r:id="rId14" w:history="1">
        <w:r w:rsidRPr="00891347">
          <w:rPr>
            <w:rStyle w:val="Hyperlink"/>
            <w:rFonts w:ascii="Arial" w:hAnsi="Arial" w:cs="Arial"/>
            <w:sz w:val="24"/>
            <w:szCs w:val="24"/>
          </w:rPr>
          <w:t>Corporate Social Responsibility and the challenges ahead - Lexology</w:t>
        </w:r>
      </w:hyperlink>
      <w:r w:rsidRPr="00891347">
        <w:rPr>
          <w:rFonts w:ascii="Arial" w:hAnsi="Arial" w:cs="Arial"/>
          <w:sz w:val="24"/>
          <w:szCs w:val="24"/>
        </w:rPr>
        <w:t xml:space="preserve"> [Accessed on: 30 April 2024]</w:t>
      </w:r>
    </w:p>
    <w:p w14:paraId="1238985B" w14:textId="568C11BE" w:rsidR="001B5606" w:rsidRPr="00891347" w:rsidRDefault="001B5606" w:rsidP="00BC5E78">
      <w:pPr>
        <w:rPr>
          <w:rFonts w:ascii="Arial" w:hAnsi="Arial" w:cs="Arial"/>
          <w:sz w:val="24"/>
          <w:szCs w:val="24"/>
        </w:rPr>
      </w:pPr>
      <w:r w:rsidRPr="00891347">
        <w:rPr>
          <w:rFonts w:ascii="Arial" w:hAnsi="Arial" w:cs="Arial"/>
          <w:sz w:val="24"/>
          <w:szCs w:val="24"/>
        </w:rPr>
        <w:t xml:space="preserve">Lindgreen, A, et al. (2012) “The role of ‘high potentials’ in integrating and implementing corporate social responsibility”, Journal of Business Ethics, Vol. 99, No. 1, pp. 73-91. Available at: </w:t>
      </w:r>
      <w:hyperlink r:id="rId15" w:history="1">
        <w:r w:rsidRPr="00891347">
          <w:rPr>
            <w:rStyle w:val="Hyperlink"/>
            <w:rFonts w:ascii="Arial" w:hAnsi="Arial" w:cs="Arial"/>
            <w:sz w:val="24"/>
            <w:szCs w:val="24"/>
          </w:rPr>
          <w:t>Article_55-libre.pdf (d1wqtxts1xzle7.cloudfront.net)</w:t>
        </w:r>
      </w:hyperlink>
      <w:r w:rsidRPr="00891347">
        <w:rPr>
          <w:rFonts w:ascii="Arial" w:hAnsi="Arial" w:cs="Arial"/>
          <w:sz w:val="24"/>
          <w:szCs w:val="24"/>
        </w:rPr>
        <w:t xml:space="preserve"> [Accessed on: 30 April 2024]</w:t>
      </w:r>
    </w:p>
    <w:p w14:paraId="53B88000" w14:textId="1E829E47" w:rsidR="00611AF6" w:rsidRPr="00891347" w:rsidRDefault="00BC5E78" w:rsidP="00862927">
      <w:pPr>
        <w:rPr>
          <w:rFonts w:ascii="Arial" w:hAnsi="Arial" w:cs="Arial"/>
          <w:sz w:val="24"/>
          <w:szCs w:val="24"/>
        </w:rPr>
      </w:pPr>
      <w:r w:rsidRPr="00891347">
        <w:rPr>
          <w:rFonts w:ascii="Arial" w:hAnsi="Arial" w:cs="Arial"/>
          <w:sz w:val="24"/>
          <w:szCs w:val="24"/>
        </w:rPr>
        <w:t xml:space="preserve">Marriott Vacations Worldwide (2021) Corporate Social Responsibility Report 2020. Available at: </w:t>
      </w:r>
      <w:hyperlink r:id="rId16" w:history="1">
        <w:r w:rsidRPr="00891347">
          <w:rPr>
            <w:rStyle w:val="Hyperlink"/>
            <w:rFonts w:ascii="Arial" w:hAnsi="Arial" w:cs="Arial"/>
            <w:sz w:val="24"/>
            <w:szCs w:val="24"/>
          </w:rPr>
          <w:t>CSR-Report-2020.pdf (marriottvacationsworldwide.com)</w:t>
        </w:r>
      </w:hyperlink>
      <w:r w:rsidRPr="00891347">
        <w:rPr>
          <w:rFonts w:ascii="Arial" w:hAnsi="Arial" w:cs="Arial"/>
          <w:sz w:val="24"/>
          <w:szCs w:val="24"/>
        </w:rPr>
        <w:t xml:space="preserve"> [Accessed on: 30 April 2024]</w:t>
      </w:r>
    </w:p>
    <w:p w14:paraId="119706BC" w14:textId="090DC482" w:rsidR="00E2721D" w:rsidRPr="00891347" w:rsidRDefault="00611AF6" w:rsidP="283CDC4E">
      <w:pPr>
        <w:rPr>
          <w:rFonts w:ascii="Arial" w:hAnsi="Arial" w:cs="Arial"/>
          <w:sz w:val="24"/>
          <w:szCs w:val="24"/>
        </w:rPr>
      </w:pPr>
      <w:r w:rsidRPr="00891347">
        <w:rPr>
          <w:rFonts w:ascii="Arial" w:eastAsia="Arial" w:hAnsi="Arial" w:cs="Arial"/>
          <w:sz w:val="24"/>
          <w:szCs w:val="24"/>
        </w:rPr>
        <w:t xml:space="preserve">Reckmann, N. (2023) Business News Daily: What Is corporate Social Responsibility? Available at: </w:t>
      </w:r>
      <w:hyperlink r:id="rId17" w:history="1">
        <w:r w:rsidRPr="00891347">
          <w:rPr>
            <w:rStyle w:val="Hyperlink"/>
            <w:rFonts w:ascii="Arial" w:hAnsi="Arial" w:cs="Arial"/>
            <w:sz w:val="24"/>
            <w:szCs w:val="24"/>
          </w:rPr>
          <w:t>What Is Corporate Social Responsibility (CSR)? (businessnewsdaily.com)</w:t>
        </w:r>
      </w:hyperlink>
      <w:r w:rsidRPr="00891347">
        <w:rPr>
          <w:rFonts w:ascii="Arial" w:hAnsi="Arial" w:cs="Arial"/>
          <w:sz w:val="24"/>
          <w:szCs w:val="24"/>
        </w:rPr>
        <w:t xml:space="preserve"> [Accessed on: 30 April 2024]</w:t>
      </w:r>
    </w:p>
    <w:p w14:paraId="6D09C619" w14:textId="7ED3CD94" w:rsidR="00862927" w:rsidRPr="00891347" w:rsidRDefault="00862927" w:rsidP="283CDC4E">
      <w:pPr>
        <w:rPr>
          <w:rFonts w:ascii="Arial" w:hAnsi="Arial" w:cs="Arial"/>
          <w:sz w:val="24"/>
          <w:szCs w:val="24"/>
        </w:rPr>
      </w:pPr>
      <w:r w:rsidRPr="00891347">
        <w:rPr>
          <w:rFonts w:ascii="Arial" w:hAnsi="Arial" w:cs="Arial"/>
          <w:sz w:val="24"/>
          <w:szCs w:val="24"/>
        </w:rPr>
        <w:t xml:space="preserve">Sellik Partnership (2023) Why Is CSR Important for Businesses? Available at: </w:t>
      </w:r>
      <w:hyperlink r:id="rId18" w:history="1">
        <w:r w:rsidRPr="00891347">
          <w:rPr>
            <w:rStyle w:val="Hyperlink"/>
            <w:rFonts w:ascii="Arial" w:hAnsi="Arial" w:cs="Arial"/>
            <w:sz w:val="24"/>
            <w:szCs w:val="24"/>
          </w:rPr>
          <w:t>Why is CSR important for businesses? | Sellick Partnership</w:t>
        </w:r>
      </w:hyperlink>
      <w:r w:rsidRPr="00891347">
        <w:rPr>
          <w:rFonts w:ascii="Arial" w:hAnsi="Arial" w:cs="Arial"/>
          <w:sz w:val="24"/>
          <w:szCs w:val="24"/>
        </w:rPr>
        <w:t xml:space="preserve"> [Accessed on: 30 April 2024]</w:t>
      </w:r>
    </w:p>
    <w:p w14:paraId="2711FB0F" w14:textId="77777777" w:rsidR="00611AF6" w:rsidRPr="00891347" w:rsidRDefault="00611AF6" w:rsidP="00611AF6">
      <w:pPr>
        <w:rPr>
          <w:rFonts w:ascii="Arial" w:hAnsi="Arial" w:cs="Arial"/>
          <w:sz w:val="24"/>
          <w:szCs w:val="24"/>
        </w:rPr>
      </w:pPr>
      <w:r w:rsidRPr="00891347">
        <w:rPr>
          <w:rFonts w:ascii="Arial" w:hAnsi="Arial" w:cs="Arial"/>
          <w:sz w:val="24"/>
          <w:szCs w:val="24"/>
        </w:rPr>
        <w:t xml:space="preserve">Serve 360 (2024) Marriott International Goals for 2025. Available at: </w:t>
      </w:r>
      <w:hyperlink r:id="rId19" w:history="1">
        <w:r w:rsidRPr="00891347">
          <w:rPr>
            <w:rStyle w:val="Hyperlink"/>
            <w:rFonts w:ascii="Arial" w:hAnsi="Arial" w:cs="Arial"/>
            <w:sz w:val="24"/>
            <w:szCs w:val="24"/>
          </w:rPr>
          <w:t>Serve 360 Goals One Pager (marriott.com)</w:t>
        </w:r>
      </w:hyperlink>
      <w:r w:rsidRPr="00891347">
        <w:rPr>
          <w:rFonts w:ascii="Arial" w:hAnsi="Arial" w:cs="Arial"/>
          <w:sz w:val="24"/>
          <w:szCs w:val="24"/>
        </w:rPr>
        <w:t xml:space="preserve"> [Accessed on: 30 April 2024]</w:t>
      </w:r>
    </w:p>
    <w:p w14:paraId="17E83889" w14:textId="1EEAE965" w:rsidR="00FE3F98" w:rsidRPr="00891347" w:rsidRDefault="00FE3F98" w:rsidP="00611AF6">
      <w:pPr>
        <w:rPr>
          <w:rFonts w:ascii="Arial" w:hAnsi="Arial" w:cs="Arial"/>
          <w:sz w:val="24"/>
          <w:szCs w:val="24"/>
        </w:rPr>
      </w:pPr>
      <w:r w:rsidRPr="00891347">
        <w:rPr>
          <w:rFonts w:ascii="Arial" w:hAnsi="Arial" w:cs="Arial"/>
          <w:sz w:val="24"/>
          <w:szCs w:val="24"/>
        </w:rPr>
        <w:t>Shen, B., Wang, Y., Lo, C.K.Y. and Shum, M. (2012) The impact of ethical fashion on consumer purchase behavior. Journal of Fashion Marketing and Management: An International Journal, 16(2), pp.234-245</w:t>
      </w:r>
    </w:p>
    <w:p w14:paraId="0D9E928A" w14:textId="35B0C8F0" w:rsidR="00394087" w:rsidRPr="00891347" w:rsidRDefault="00394087" w:rsidP="00611AF6">
      <w:pPr>
        <w:rPr>
          <w:rFonts w:ascii="Arial" w:hAnsi="Arial" w:cs="Arial"/>
          <w:sz w:val="24"/>
          <w:szCs w:val="24"/>
        </w:rPr>
      </w:pPr>
      <w:r w:rsidRPr="00891347">
        <w:rPr>
          <w:rFonts w:ascii="Arial" w:hAnsi="Arial" w:cs="Arial"/>
          <w:sz w:val="24"/>
          <w:szCs w:val="24"/>
        </w:rPr>
        <w:t>Strike, V.M., Gao, J. and Bansal, P. (2006), “</w:t>
      </w:r>
      <w:r w:rsidRPr="00891347">
        <w:rPr>
          <w:rFonts w:ascii="Arial" w:hAnsi="Arial" w:cs="Arial"/>
          <w:i/>
          <w:iCs/>
          <w:sz w:val="24"/>
          <w:szCs w:val="24"/>
        </w:rPr>
        <w:t>Being good while being bad: social responsibility and the international diversification of US firms</w:t>
      </w:r>
      <w:r w:rsidRPr="00891347">
        <w:rPr>
          <w:rFonts w:ascii="Arial" w:hAnsi="Arial" w:cs="Arial"/>
          <w:sz w:val="24"/>
          <w:szCs w:val="24"/>
        </w:rPr>
        <w:t>”, Journal of International Business Studies, Vol. 37, pp. 850-62.</w:t>
      </w:r>
    </w:p>
    <w:p w14:paraId="5136A51C" w14:textId="7A8B58D9" w:rsidR="00277773" w:rsidRPr="00891347" w:rsidRDefault="00277773" w:rsidP="283CDC4E">
      <w:pPr>
        <w:rPr>
          <w:rFonts w:ascii="Arial" w:hAnsi="Arial" w:cs="Arial"/>
          <w:sz w:val="24"/>
          <w:szCs w:val="24"/>
        </w:rPr>
      </w:pPr>
      <w:r w:rsidRPr="00891347">
        <w:rPr>
          <w:rFonts w:ascii="Arial" w:hAnsi="Arial" w:cs="Arial"/>
          <w:sz w:val="24"/>
          <w:szCs w:val="24"/>
        </w:rPr>
        <w:t xml:space="preserve">Wei, W., Liu, Y., Chin, T., &amp; Zhu, W. (2018). Will green csr enhance innovation? a perspective of public visibility and firm transparency. International Journal of Environmental Research and Public Health, 15(2), pp 268. Available at: </w:t>
      </w:r>
      <w:hyperlink r:id="rId20" w:history="1">
        <w:r w:rsidRPr="00891347">
          <w:rPr>
            <w:rStyle w:val="Hyperlink"/>
            <w:rFonts w:ascii="Arial" w:hAnsi="Arial" w:cs="Arial"/>
            <w:sz w:val="24"/>
            <w:szCs w:val="24"/>
          </w:rPr>
          <w:t>IJERPH | Free Full-Text | Will Green CSR Enhance Innovation? A Perspective of Public Visibility and Firm Transparency (mdpi.com)</w:t>
        </w:r>
      </w:hyperlink>
      <w:r w:rsidRPr="00891347">
        <w:rPr>
          <w:rFonts w:ascii="Arial" w:hAnsi="Arial" w:cs="Arial"/>
          <w:sz w:val="24"/>
          <w:szCs w:val="24"/>
        </w:rPr>
        <w:t xml:space="preserve"> [Accessed on: 30 April 2024]</w:t>
      </w:r>
    </w:p>
    <w:p w14:paraId="50FF3FAF" w14:textId="1888BFE6" w:rsidR="00611AF6" w:rsidRPr="00891347" w:rsidRDefault="00862927" w:rsidP="283CDC4E">
      <w:pPr>
        <w:rPr>
          <w:rFonts w:ascii="Arial" w:eastAsia="Arial" w:hAnsi="Arial" w:cs="Arial"/>
          <w:sz w:val="24"/>
          <w:szCs w:val="24"/>
        </w:rPr>
      </w:pPr>
      <w:r w:rsidRPr="00891347">
        <w:rPr>
          <w:rFonts w:ascii="Arial" w:hAnsi="Arial" w:cs="Arial"/>
          <w:sz w:val="24"/>
          <w:szCs w:val="24"/>
        </w:rPr>
        <w:t>Xu, X. &amp; Gursoy, D. (2015). A Conceptual Framework Of Sustainable Hospitality Supply Chain Management. Journal of Hospitality Marketing and Management, 24, pp 229–259.</w:t>
      </w:r>
    </w:p>
    <w:sectPr w:rsidR="00611AF6" w:rsidRPr="008913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Q4E4VtC">
      <int2:state int2:value="Rejected" int2:type="AugLoop_Text_Critique"/>
    </int2:textHash>
    <int2:textHash int2:hashCode="Nq0axB/kpxpJI0" int2:id="KL7MelSp">
      <int2:state int2:value="Rejected" int2:type="AugLoop_Text_Critique"/>
    </int2:textHash>
    <int2:textHash int2:hashCode="kByidkXaRxGvMx" int2:id="xMrTFxU3">
      <int2:state int2:value="Rejected" int2:type="AugLoop_Text_Critique"/>
    </int2:textHash>
    <int2:textHash int2:hashCode="Px/1xQJA52MRr8" int2:id="FmomCoQ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20DA4C"/>
    <w:multiLevelType w:val="hybridMultilevel"/>
    <w:tmpl w:val="58C626DA"/>
    <w:lvl w:ilvl="0" w:tplc="BB620E8C">
      <w:start w:val="1"/>
      <w:numFmt w:val="bullet"/>
      <w:lvlText w:val="Ø"/>
      <w:lvlJc w:val="left"/>
      <w:pPr>
        <w:ind w:left="720" w:hanging="360"/>
      </w:pPr>
      <w:rPr>
        <w:rFonts w:ascii="Wingdings" w:hAnsi="Wingdings" w:hint="default"/>
      </w:rPr>
    </w:lvl>
    <w:lvl w:ilvl="1" w:tplc="693EC7F0">
      <w:start w:val="1"/>
      <w:numFmt w:val="bullet"/>
      <w:lvlText w:val="o"/>
      <w:lvlJc w:val="left"/>
      <w:pPr>
        <w:ind w:left="1440" w:hanging="360"/>
      </w:pPr>
      <w:rPr>
        <w:rFonts w:ascii="Courier New" w:hAnsi="Courier New" w:hint="default"/>
      </w:rPr>
    </w:lvl>
    <w:lvl w:ilvl="2" w:tplc="D24EAE5A">
      <w:start w:val="1"/>
      <w:numFmt w:val="bullet"/>
      <w:lvlText w:val=""/>
      <w:lvlJc w:val="left"/>
      <w:pPr>
        <w:ind w:left="2160" w:hanging="360"/>
      </w:pPr>
      <w:rPr>
        <w:rFonts w:ascii="Wingdings" w:hAnsi="Wingdings" w:hint="default"/>
      </w:rPr>
    </w:lvl>
    <w:lvl w:ilvl="3" w:tplc="647A3926">
      <w:start w:val="1"/>
      <w:numFmt w:val="bullet"/>
      <w:lvlText w:val=""/>
      <w:lvlJc w:val="left"/>
      <w:pPr>
        <w:ind w:left="2880" w:hanging="360"/>
      </w:pPr>
      <w:rPr>
        <w:rFonts w:ascii="Symbol" w:hAnsi="Symbol" w:hint="default"/>
      </w:rPr>
    </w:lvl>
    <w:lvl w:ilvl="4" w:tplc="C8A2A2E4">
      <w:start w:val="1"/>
      <w:numFmt w:val="bullet"/>
      <w:lvlText w:val="o"/>
      <w:lvlJc w:val="left"/>
      <w:pPr>
        <w:ind w:left="3600" w:hanging="360"/>
      </w:pPr>
      <w:rPr>
        <w:rFonts w:ascii="Courier New" w:hAnsi="Courier New" w:hint="default"/>
      </w:rPr>
    </w:lvl>
    <w:lvl w:ilvl="5" w:tplc="B8460816">
      <w:start w:val="1"/>
      <w:numFmt w:val="bullet"/>
      <w:lvlText w:val=""/>
      <w:lvlJc w:val="left"/>
      <w:pPr>
        <w:ind w:left="4320" w:hanging="360"/>
      </w:pPr>
      <w:rPr>
        <w:rFonts w:ascii="Wingdings" w:hAnsi="Wingdings" w:hint="default"/>
      </w:rPr>
    </w:lvl>
    <w:lvl w:ilvl="6" w:tplc="B25CFB84">
      <w:start w:val="1"/>
      <w:numFmt w:val="bullet"/>
      <w:lvlText w:val=""/>
      <w:lvlJc w:val="left"/>
      <w:pPr>
        <w:ind w:left="5040" w:hanging="360"/>
      </w:pPr>
      <w:rPr>
        <w:rFonts w:ascii="Symbol" w:hAnsi="Symbol" w:hint="default"/>
      </w:rPr>
    </w:lvl>
    <w:lvl w:ilvl="7" w:tplc="7E806AA4">
      <w:start w:val="1"/>
      <w:numFmt w:val="bullet"/>
      <w:lvlText w:val="o"/>
      <w:lvlJc w:val="left"/>
      <w:pPr>
        <w:ind w:left="5760" w:hanging="360"/>
      </w:pPr>
      <w:rPr>
        <w:rFonts w:ascii="Courier New" w:hAnsi="Courier New" w:hint="default"/>
      </w:rPr>
    </w:lvl>
    <w:lvl w:ilvl="8" w:tplc="A58803DC">
      <w:start w:val="1"/>
      <w:numFmt w:val="bullet"/>
      <w:lvlText w:val=""/>
      <w:lvlJc w:val="left"/>
      <w:pPr>
        <w:ind w:left="6480" w:hanging="360"/>
      </w:pPr>
      <w:rPr>
        <w:rFonts w:ascii="Wingdings" w:hAnsi="Wingdings" w:hint="default"/>
      </w:rPr>
    </w:lvl>
  </w:abstractNum>
  <w:abstractNum w:abstractNumId="1" w15:restartNumberingAfterBreak="0">
    <w:nsid w:val="2897B0EB"/>
    <w:multiLevelType w:val="hybridMultilevel"/>
    <w:tmpl w:val="3FCA72D4"/>
    <w:lvl w:ilvl="0" w:tplc="D0D290B8">
      <w:start w:val="1"/>
      <w:numFmt w:val="bullet"/>
      <w:lvlText w:val=""/>
      <w:lvlJc w:val="left"/>
      <w:pPr>
        <w:ind w:left="720" w:hanging="360"/>
      </w:pPr>
      <w:rPr>
        <w:rFonts w:ascii="Symbol" w:hAnsi="Symbol" w:hint="default"/>
      </w:rPr>
    </w:lvl>
    <w:lvl w:ilvl="1" w:tplc="4DD44190">
      <w:start w:val="1"/>
      <w:numFmt w:val="bullet"/>
      <w:lvlText w:val="o"/>
      <w:lvlJc w:val="left"/>
      <w:pPr>
        <w:ind w:left="1440" w:hanging="360"/>
      </w:pPr>
      <w:rPr>
        <w:rFonts w:ascii="Courier New" w:hAnsi="Courier New" w:hint="default"/>
      </w:rPr>
    </w:lvl>
    <w:lvl w:ilvl="2" w:tplc="A942DC48">
      <w:start w:val="1"/>
      <w:numFmt w:val="bullet"/>
      <w:lvlText w:val=""/>
      <w:lvlJc w:val="left"/>
      <w:pPr>
        <w:ind w:left="2160" w:hanging="360"/>
      </w:pPr>
      <w:rPr>
        <w:rFonts w:ascii="Wingdings" w:hAnsi="Wingdings" w:hint="default"/>
      </w:rPr>
    </w:lvl>
    <w:lvl w:ilvl="3" w:tplc="7876C698">
      <w:start w:val="1"/>
      <w:numFmt w:val="bullet"/>
      <w:lvlText w:val=""/>
      <w:lvlJc w:val="left"/>
      <w:pPr>
        <w:ind w:left="2880" w:hanging="360"/>
      </w:pPr>
      <w:rPr>
        <w:rFonts w:ascii="Symbol" w:hAnsi="Symbol" w:hint="default"/>
      </w:rPr>
    </w:lvl>
    <w:lvl w:ilvl="4" w:tplc="37A62D7A">
      <w:start w:val="1"/>
      <w:numFmt w:val="bullet"/>
      <w:lvlText w:val="o"/>
      <w:lvlJc w:val="left"/>
      <w:pPr>
        <w:ind w:left="3600" w:hanging="360"/>
      </w:pPr>
      <w:rPr>
        <w:rFonts w:ascii="Courier New" w:hAnsi="Courier New" w:hint="default"/>
      </w:rPr>
    </w:lvl>
    <w:lvl w:ilvl="5" w:tplc="1B18CB06">
      <w:start w:val="1"/>
      <w:numFmt w:val="bullet"/>
      <w:lvlText w:val=""/>
      <w:lvlJc w:val="left"/>
      <w:pPr>
        <w:ind w:left="4320" w:hanging="360"/>
      </w:pPr>
      <w:rPr>
        <w:rFonts w:ascii="Wingdings" w:hAnsi="Wingdings" w:hint="default"/>
      </w:rPr>
    </w:lvl>
    <w:lvl w:ilvl="6" w:tplc="59D24900">
      <w:start w:val="1"/>
      <w:numFmt w:val="bullet"/>
      <w:lvlText w:val=""/>
      <w:lvlJc w:val="left"/>
      <w:pPr>
        <w:ind w:left="5040" w:hanging="360"/>
      </w:pPr>
      <w:rPr>
        <w:rFonts w:ascii="Symbol" w:hAnsi="Symbol" w:hint="default"/>
      </w:rPr>
    </w:lvl>
    <w:lvl w:ilvl="7" w:tplc="DF9880B6">
      <w:start w:val="1"/>
      <w:numFmt w:val="bullet"/>
      <w:lvlText w:val="o"/>
      <w:lvlJc w:val="left"/>
      <w:pPr>
        <w:ind w:left="5760" w:hanging="360"/>
      </w:pPr>
      <w:rPr>
        <w:rFonts w:ascii="Courier New" w:hAnsi="Courier New" w:hint="default"/>
      </w:rPr>
    </w:lvl>
    <w:lvl w:ilvl="8" w:tplc="33E07CD0">
      <w:start w:val="1"/>
      <w:numFmt w:val="bullet"/>
      <w:lvlText w:val=""/>
      <w:lvlJc w:val="left"/>
      <w:pPr>
        <w:ind w:left="6480" w:hanging="360"/>
      </w:pPr>
      <w:rPr>
        <w:rFonts w:ascii="Wingdings" w:hAnsi="Wingdings" w:hint="default"/>
      </w:rPr>
    </w:lvl>
  </w:abstractNum>
  <w:abstractNum w:abstractNumId="2" w15:restartNumberingAfterBreak="0">
    <w:nsid w:val="295AD916"/>
    <w:multiLevelType w:val="hybridMultilevel"/>
    <w:tmpl w:val="483698CE"/>
    <w:lvl w:ilvl="0" w:tplc="BDEC89A4">
      <w:start w:val="1"/>
      <w:numFmt w:val="bullet"/>
      <w:lvlText w:val="Ø"/>
      <w:lvlJc w:val="left"/>
      <w:pPr>
        <w:ind w:left="720" w:hanging="360"/>
      </w:pPr>
      <w:rPr>
        <w:rFonts w:ascii="Wingdings" w:hAnsi="Wingdings" w:hint="default"/>
      </w:rPr>
    </w:lvl>
    <w:lvl w:ilvl="1" w:tplc="DE842514">
      <w:start w:val="1"/>
      <w:numFmt w:val="bullet"/>
      <w:lvlText w:val="o"/>
      <w:lvlJc w:val="left"/>
      <w:pPr>
        <w:ind w:left="1440" w:hanging="360"/>
      </w:pPr>
      <w:rPr>
        <w:rFonts w:ascii="Courier New" w:hAnsi="Courier New" w:hint="default"/>
      </w:rPr>
    </w:lvl>
    <w:lvl w:ilvl="2" w:tplc="F42AB90A">
      <w:start w:val="1"/>
      <w:numFmt w:val="bullet"/>
      <w:lvlText w:val=""/>
      <w:lvlJc w:val="left"/>
      <w:pPr>
        <w:ind w:left="2160" w:hanging="360"/>
      </w:pPr>
      <w:rPr>
        <w:rFonts w:ascii="Wingdings" w:hAnsi="Wingdings" w:hint="default"/>
      </w:rPr>
    </w:lvl>
    <w:lvl w:ilvl="3" w:tplc="2A5C59E4">
      <w:start w:val="1"/>
      <w:numFmt w:val="bullet"/>
      <w:lvlText w:val=""/>
      <w:lvlJc w:val="left"/>
      <w:pPr>
        <w:ind w:left="2880" w:hanging="360"/>
      </w:pPr>
      <w:rPr>
        <w:rFonts w:ascii="Symbol" w:hAnsi="Symbol" w:hint="default"/>
      </w:rPr>
    </w:lvl>
    <w:lvl w:ilvl="4" w:tplc="0728E860">
      <w:start w:val="1"/>
      <w:numFmt w:val="bullet"/>
      <w:lvlText w:val="o"/>
      <w:lvlJc w:val="left"/>
      <w:pPr>
        <w:ind w:left="3600" w:hanging="360"/>
      </w:pPr>
      <w:rPr>
        <w:rFonts w:ascii="Courier New" w:hAnsi="Courier New" w:hint="default"/>
      </w:rPr>
    </w:lvl>
    <w:lvl w:ilvl="5" w:tplc="68FC2A30">
      <w:start w:val="1"/>
      <w:numFmt w:val="bullet"/>
      <w:lvlText w:val=""/>
      <w:lvlJc w:val="left"/>
      <w:pPr>
        <w:ind w:left="4320" w:hanging="360"/>
      </w:pPr>
      <w:rPr>
        <w:rFonts w:ascii="Wingdings" w:hAnsi="Wingdings" w:hint="default"/>
      </w:rPr>
    </w:lvl>
    <w:lvl w:ilvl="6" w:tplc="C8EA315E">
      <w:start w:val="1"/>
      <w:numFmt w:val="bullet"/>
      <w:lvlText w:val=""/>
      <w:lvlJc w:val="left"/>
      <w:pPr>
        <w:ind w:left="5040" w:hanging="360"/>
      </w:pPr>
      <w:rPr>
        <w:rFonts w:ascii="Symbol" w:hAnsi="Symbol" w:hint="default"/>
      </w:rPr>
    </w:lvl>
    <w:lvl w:ilvl="7" w:tplc="4B206CCE">
      <w:start w:val="1"/>
      <w:numFmt w:val="bullet"/>
      <w:lvlText w:val="o"/>
      <w:lvlJc w:val="left"/>
      <w:pPr>
        <w:ind w:left="5760" w:hanging="360"/>
      </w:pPr>
      <w:rPr>
        <w:rFonts w:ascii="Courier New" w:hAnsi="Courier New" w:hint="default"/>
      </w:rPr>
    </w:lvl>
    <w:lvl w:ilvl="8" w:tplc="89DEA0EA">
      <w:start w:val="1"/>
      <w:numFmt w:val="bullet"/>
      <w:lvlText w:val=""/>
      <w:lvlJc w:val="left"/>
      <w:pPr>
        <w:ind w:left="6480" w:hanging="360"/>
      </w:pPr>
      <w:rPr>
        <w:rFonts w:ascii="Wingdings" w:hAnsi="Wingdings" w:hint="default"/>
      </w:rPr>
    </w:lvl>
  </w:abstractNum>
  <w:abstractNum w:abstractNumId="3" w15:restartNumberingAfterBreak="0">
    <w:nsid w:val="2B973142"/>
    <w:multiLevelType w:val="hybridMultilevel"/>
    <w:tmpl w:val="4A4CAC84"/>
    <w:lvl w:ilvl="0" w:tplc="F3F816A0">
      <w:start w:val="1"/>
      <w:numFmt w:val="bullet"/>
      <w:lvlText w:val=""/>
      <w:lvlJc w:val="left"/>
      <w:pPr>
        <w:ind w:left="720" w:hanging="360"/>
      </w:pPr>
      <w:rPr>
        <w:rFonts w:ascii="Symbol" w:hAnsi="Symbol" w:hint="default"/>
      </w:rPr>
    </w:lvl>
    <w:lvl w:ilvl="1" w:tplc="770C7564">
      <w:start w:val="1"/>
      <w:numFmt w:val="bullet"/>
      <w:lvlText w:val="o"/>
      <w:lvlJc w:val="left"/>
      <w:pPr>
        <w:ind w:left="1440" w:hanging="360"/>
      </w:pPr>
      <w:rPr>
        <w:rFonts w:ascii="Courier New" w:hAnsi="Courier New" w:hint="default"/>
      </w:rPr>
    </w:lvl>
    <w:lvl w:ilvl="2" w:tplc="F4CE4824">
      <w:start w:val="1"/>
      <w:numFmt w:val="bullet"/>
      <w:lvlText w:val=""/>
      <w:lvlJc w:val="left"/>
      <w:pPr>
        <w:ind w:left="2160" w:hanging="360"/>
      </w:pPr>
      <w:rPr>
        <w:rFonts w:ascii="Wingdings" w:hAnsi="Wingdings" w:hint="default"/>
      </w:rPr>
    </w:lvl>
    <w:lvl w:ilvl="3" w:tplc="EA80BBB0">
      <w:start w:val="1"/>
      <w:numFmt w:val="bullet"/>
      <w:lvlText w:val=""/>
      <w:lvlJc w:val="left"/>
      <w:pPr>
        <w:ind w:left="2880" w:hanging="360"/>
      </w:pPr>
      <w:rPr>
        <w:rFonts w:ascii="Symbol" w:hAnsi="Symbol" w:hint="default"/>
      </w:rPr>
    </w:lvl>
    <w:lvl w:ilvl="4" w:tplc="BFACB44E">
      <w:start w:val="1"/>
      <w:numFmt w:val="bullet"/>
      <w:lvlText w:val="o"/>
      <w:lvlJc w:val="left"/>
      <w:pPr>
        <w:ind w:left="3600" w:hanging="360"/>
      </w:pPr>
      <w:rPr>
        <w:rFonts w:ascii="Courier New" w:hAnsi="Courier New" w:hint="default"/>
      </w:rPr>
    </w:lvl>
    <w:lvl w:ilvl="5" w:tplc="C61CB720">
      <w:start w:val="1"/>
      <w:numFmt w:val="bullet"/>
      <w:lvlText w:val=""/>
      <w:lvlJc w:val="left"/>
      <w:pPr>
        <w:ind w:left="4320" w:hanging="360"/>
      </w:pPr>
      <w:rPr>
        <w:rFonts w:ascii="Wingdings" w:hAnsi="Wingdings" w:hint="default"/>
      </w:rPr>
    </w:lvl>
    <w:lvl w:ilvl="6" w:tplc="D71CE648">
      <w:start w:val="1"/>
      <w:numFmt w:val="bullet"/>
      <w:lvlText w:val=""/>
      <w:lvlJc w:val="left"/>
      <w:pPr>
        <w:ind w:left="5040" w:hanging="360"/>
      </w:pPr>
      <w:rPr>
        <w:rFonts w:ascii="Symbol" w:hAnsi="Symbol" w:hint="default"/>
      </w:rPr>
    </w:lvl>
    <w:lvl w:ilvl="7" w:tplc="F57E828A">
      <w:start w:val="1"/>
      <w:numFmt w:val="bullet"/>
      <w:lvlText w:val="o"/>
      <w:lvlJc w:val="left"/>
      <w:pPr>
        <w:ind w:left="5760" w:hanging="360"/>
      </w:pPr>
      <w:rPr>
        <w:rFonts w:ascii="Courier New" w:hAnsi="Courier New" w:hint="default"/>
      </w:rPr>
    </w:lvl>
    <w:lvl w:ilvl="8" w:tplc="8C3EAD4E">
      <w:start w:val="1"/>
      <w:numFmt w:val="bullet"/>
      <w:lvlText w:val=""/>
      <w:lvlJc w:val="left"/>
      <w:pPr>
        <w:ind w:left="6480" w:hanging="360"/>
      </w:pPr>
      <w:rPr>
        <w:rFonts w:ascii="Wingdings" w:hAnsi="Wingdings" w:hint="default"/>
      </w:rPr>
    </w:lvl>
  </w:abstractNum>
  <w:abstractNum w:abstractNumId="4" w15:restartNumberingAfterBreak="0">
    <w:nsid w:val="71B0453D"/>
    <w:multiLevelType w:val="hybridMultilevel"/>
    <w:tmpl w:val="80B8749C"/>
    <w:lvl w:ilvl="0" w:tplc="02DE36EA">
      <w:start w:val="1"/>
      <w:numFmt w:val="decimal"/>
      <w:lvlText w:val="%1."/>
      <w:lvlJc w:val="left"/>
      <w:pPr>
        <w:ind w:left="720" w:hanging="360"/>
      </w:pPr>
    </w:lvl>
    <w:lvl w:ilvl="1" w:tplc="24BC995E">
      <w:start w:val="1"/>
      <w:numFmt w:val="lowerLetter"/>
      <w:lvlText w:val="%2."/>
      <w:lvlJc w:val="left"/>
      <w:pPr>
        <w:ind w:left="1440" w:hanging="360"/>
      </w:pPr>
    </w:lvl>
    <w:lvl w:ilvl="2" w:tplc="23A0341A">
      <w:start w:val="1"/>
      <w:numFmt w:val="lowerRoman"/>
      <w:lvlText w:val="%3."/>
      <w:lvlJc w:val="right"/>
      <w:pPr>
        <w:ind w:left="2160" w:hanging="180"/>
      </w:pPr>
    </w:lvl>
    <w:lvl w:ilvl="3" w:tplc="56FECF4E">
      <w:start w:val="1"/>
      <w:numFmt w:val="decimal"/>
      <w:lvlText w:val="%4."/>
      <w:lvlJc w:val="left"/>
      <w:pPr>
        <w:ind w:left="2880" w:hanging="360"/>
      </w:pPr>
    </w:lvl>
    <w:lvl w:ilvl="4" w:tplc="6EB8E900">
      <w:start w:val="1"/>
      <w:numFmt w:val="lowerLetter"/>
      <w:lvlText w:val="%5."/>
      <w:lvlJc w:val="left"/>
      <w:pPr>
        <w:ind w:left="3600" w:hanging="360"/>
      </w:pPr>
    </w:lvl>
    <w:lvl w:ilvl="5" w:tplc="5DA88D6A">
      <w:start w:val="1"/>
      <w:numFmt w:val="lowerRoman"/>
      <w:lvlText w:val="%6."/>
      <w:lvlJc w:val="right"/>
      <w:pPr>
        <w:ind w:left="4320" w:hanging="180"/>
      </w:pPr>
    </w:lvl>
    <w:lvl w:ilvl="6" w:tplc="A3766326">
      <w:start w:val="1"/>
      <w:numFmt w:val="decimal"/>
      <w:lvlText w:val="%7."/>
      <w:lvlJc w:val="left"/>
      <w:pPr>
        <w:ind w:left="5040" w:hanging="360"/>
      </w:pPr>
    </w:lvl>
    <w:lvl w:ilvl="7" w:tplc="0F84BBEC">
      <w:start w:val="1"/>
      <w:numFmt w:val="lowerLetter"/>
      <w:lvlText w:val="%8."/>
      <w:lvlJc w:val="left"/>
      <w:pPr>
        <w:ind w:left="5760" w:hanging="360"/>
      </w:pPr>
    </w:lvl>
    <w:lvl w:ilvl="8" w:tplc="EF0EA5C4">
      <w:start w:val="1"/>
      <w:numFmt w:val="lowerRoman"/>
      <w:lvlText w:val="%9."/>
      <w:lvlJc w:val="right"/>
      <w:pPr>
        <w:ind w:left="6480" w:hanging="180"/>
      </w:pPr>
    </w:lvl>
  </w:abstractNum>
  <w:abstractNum w:abstractNumId="5" w15:restartNumberingAfterBreak="0">
    <w:nsid w:val="72E469E0"/>
    <w:multiLevelType w:val="multilevel"/>
    <w:tmpl w:val="FB5A4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3968049">
    <w:abstractNumId w:val="1"/>
  </w:num>
  <w:num w:numId="2" w16cid:durableId="930041045">
    <w:abstractNumId w:val="3"/>
  </w:num>
  <w:num w:numId="3" w16cid:durableId="687758765">
    <w:abstractNumId w:val="4"/>
  </w:num>
  <w:num w:numId="4" w16cid:durableId="528834214">
    <w:abstractNumId w:val="0"/>
  </w:num>
  <w:num w:numId="5" w16cid:durableId="147014848">
    <w:abstractNumId w:val="2"/>
  </w:num>
  <w:num w:numId="6" w16cid:durableId="16047259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552067"/>
    <w:rsid w:val="000D694B"/>
    <w:rsid w:val="000F7732"/>
    <w:rsid w:val="00169326"/>
    <w:rsid w:val="001B5606"/>
    <w:rsid w:val="00277773"/>
    <w:rsid w:val="00282932"/>
    <w:rsid w:val="002E18C4"/>
    <w:rsid w:val="0036785A"/>
    <w:rsid w:val="0038B0BA"/>
    <w:rsid w:val="00394087"/>
    <w:rsid w:val="00473CAD"/>
    <w:rsid w:val="004E5A2D"/>
    <w:rsid w:val="00515BF1"/>
    <w:rsid w:val="005E7904"/>
    <w:rsid w:val="00611AF6"/>
    <w:rsid w:val="00757354"/>
    <w:rsid w:val="007D1653"/>
    <w:rsid w:val="007E106D"/>
    <w:rsid w:val="007F2CA7"/>
    <w:rsid w:val="00852703"/>
    <w:rsid w:val="00862927"/>
    <w:rsid w:val="00877577"/>
    <w:rsid w:val="00891347"/>
    <w:rsid w:val="00941122"/>
    <w:rsid w:val="009526DC"/>
    <w:rsid w:val="009E5171"/>
    <w:rsid w:val="00A01FD2"/>
    <w:rsid w:val="00A96423"/>
    <w:rsid w:val="00AE10E8"/>
    <w:rsid w:val="00BC5E78"/>
    <w:rsid w:val="00C55DB3"/>
    <w:rsid w:val="00CD56FF"/>
    <w:rsid w:val="00D32D21"/>
    <w:rsid w:val="00E2721D"/>
    <w:rsid w:val="00E52F7D"/>
    <w:rsid w:val="00EA651A"/>
    <w:rsid w:val="00EABB97"/>
    <w:rsid w:val="00F25EAD"/>
    <w:rsid w:val="00FE3F98"/>
    <w:rsid w:val="011BF8DF"/>
    <w:rsid w:val="01D79B7F"/>
    <w:rsid w:val="01D9F1DE"/>
    <w:rsid w:val="01DC1612"/>
    <w:rsid w:val="0279635E"/>
    <w:rsid w:val="02B7C940"/>
    <w:rsid w:val="02EB1E8F"/>
    <w:rsid w:val="0349555A"/>
    <w:rsid w:val="037C2666"/>
    <w:rsid w:val="03C50756"/>
    <w:rsid w:val="03E1B0F0"/>
    <w:rsid w:val="0443447A"/>
    <w:rsid w:val="04D3EDCC"/>
    <w:rsid w:val="0503F969"/>
    <w:rsid w:val="0512560E"/>
    <w:rsid w:val="0537F995"/>
    <w:rsid w:val="05761F83"/>
    <w:rsid w:val="0596DC7D"/>
    <w:rsid w:val="05AD0E89"/>
    <w:rsid w:val="05B8386D"/>
    <w:rsid w:val="0606AA34"/>
    <w:rsid w:val="061B4454"/>
    <w:rsid w:val="06502E61"/>
    <w:rsid w:val="0650D867"/>
    <w:rsid w:val="069FC9CA"/>
    <w:rsid w:val="06D17F58"/>
    <w:rsid w:val="071951B2"/>
    <w:rsid w:val="073F08D3"/>
    <w:rsid w:val="080CE2DA"/>
    <w:rsid w:val="0878462A"/>
    <w:rsid w:val="08AF2D05"/>
    <w:rsid w:val="08B52213"/>
    <w:rsid w:val="09010F59"/>
    <w:rsid w:val="0995408F"/>
    <w:rsid w:val="0A100C48"/>
    <w:rsid w:val="0A470218"/>
    <w:rsid w:val="0AD42094"/>
    <w:rsid w:val="0B3CBB44"/>
    <w:rsid w:val="0B471C24"/>
    <w:rsid w:val="0B6E0FEE"/>
    <w:rsid w:val="0C413188"/>
    <w:rsid w:val="0C7826AC"/>
    <w:rsid w:val="0C83A103"/>
    <w:rsid w:val="0CA4B4EC"/>
    <w:rsid w:val="0E10095E"/>
    <w:rsid w:val="0E1B983F"/>
    <w:rsid w:val="0E2524BE"/>
    <w:rsid w:val="0E59D4E8"/>
    <w:rsid w:val="0EA170BD"/>
    <w:rsid w:val="0EDF35DD"/>
    <w:rsid w:val="0F124175"/>
    <w:rsid w:val="0F79D5EB"/>
    <w:rsid w:val="1001DD1B"/>
    <w:rsid w:val="1039B549"/>
    <w:rsid w:val="108DB922"/>
    <w:rsid w:val="10D1CDDC"/>
    <w:rsid w:val="10D8FE3A"/>
    <w:rsid w:val="10EBBEBC"/>
    <w:rsid w:val="1112D8EE"/>
    <w:rsid w:val="123AE952"/>
    <w:rsid w:val="12430ECD"/>
    <w:rsid w:val="12AEA94F"/>
    <w:rsid w:val="12B812B8"/>
    <w:rsid w:val="137B2B53"/>
    <w:rsid w:val="13A00818"/>
    <w:rsid w:val="13B23DE2"/>
    <w:rsid w:val="13E318A6"/>
    <w:rsid w:val="143CA370"/>
    <w:rsid w:val="14BDF88D"/>
    <w:rsid w:val="14CB1942"/>
    <w:rsid w:val="14D2AF2F"/>
    <w:rsid w:val="155E8FBB"/>
    <w:rsid w:val="156E4855"/>
    <w:rsid w:val="15C27681"/>
    <w:rsid w:val="15D3F691"/>
    <w:rsid w:val="1615323A"/>
    <w:rsid w:val="164B0E77"/>
    <w:rsid w:val="1666E9A3"/>
    <w:rsid w:val="168C0E0B"/>
    <w:rsid w:val="19101493"/>
    <w:rsid w:val="192C588B"/>
    <w:rsid w:val="1A42D019"/>
    <w:rsid w:val="1AA83C1F"/>
    <w:rsid w:val="1AC7C418"/>
    <w:rsid w:val="1ADD3626"/>
    <w:rsid w:val="1B57B553"/>
    <w:rsid w:val="1C47B555"/>
    <w:rsid w:val="1C8614BF"/>
    <w:rsid w:val="1CC83EBC"/>
    <w:rsid w:val="1CEC6674"/>
    <w:rsid w:val="1D183851"/>
    <w:rsid w:val="1DC83345"/>
    <w:rsid w:val="1DD7BDE9"/>
    <w:rsid w:val="1E0DEAF0"/>
    <w:rsid w:val="1E29D2A6"/>
    <w:rsid w:val="1F69F7F3"/>
    <w:rsid w:val="1FA9F6B4"/>
    <w:rsid w:val="1FB7C252"/>
    <w:rsid w:val="20D1CDA0"/>
    <w:rsid w:val="20EF7F5A"/>
    <w:rsid w:val="210218C2"/>
    <w:rsid w:val="213A1995"/>
    <w:rsid w:val="215985E2"/>
    <w:rsid w:val="218DD99F"/>
    <w:rsid w:val="223D84AE"/>
    <w:rsid w:val="22B6F6D9"/>
    <w:rsid w:val="22CDFEBF"/>
    <w:rsid w:val="234E0507"/>
    <w:rsid w:val="23B2F460"/>
    <w:rsid w:val="23BEAB6A"/>
    <w:rsid w:val="23C07113"/>
    <w:rsid w:val="23E02C08"/>
    <w:rsid w:val="241BADFF"/>
    <w:rsid w:val="2452C73A"/>
    <w:rsid w:val="2476F8B8"/>
    <w:rsid w:val="24EA7A5C"/>
    <w:rsid w:val="2536609D"/>
    <w:rsid w:val="25686B42"/>
    <w:rsid w:val="25E586FC"/>
    <w:rsid w:val="2651EF2E"/>
    <w:rsid w:val="26897413"/>
    <w:rsid w:val="2763EBA7"/>
    <w:rsid w:val="27FD1B23"/>
    <w:rsid w:val="283CDC4E"/>
    <w:rsid w:val="286AA446"/>
    <w:rsid w:val="28BE8EC7"/>
    <w:rsid w:val="295CBA6C"/>
    <w:rsid w:val="2998EB84"/>
    <w:rsid w:val="29AABF87"/>
    <w:rsid w:val="29B84098"/>
    <w:rsid w:val="29ED6F24"/>
    <w:rsid w:val="2A116B8B"/>
    <w:rsid w:val="2A5895C5"/>
    <w:rsid w:val="2B0855AE"/>
    <w:rsid w:val="2B0AA711"/>
    <w:rsid w:val="2B30C97E"/>
    <w:rsid w:val="2B42FF48"/>
    <w:rsid w:val="2BF46626"/>
    <w:rsid w:val="2BFD8527"/>
    <w:rsid w:val="2C375CCA"/>
    <w:rsid w:val="2C489902"/>
    <w:rsid w:val="2C65C6A5"/>
    <w:rsid w:val="2CA4260F"/>
    <w:rsid w:val="2D24ED0C"/>
    <w:rsid w:val="2E185F23"/>
    <w:rsid w:val="2E43460D"/>
    <w:rsid w:val="2E764D03"/>
    <w:rsid w:val="2EB8F1A5"/>
    <w:rsid w:val="2F2C06E8"/>
    <w:rsid w:val="2F9D6767"/>
    <w:rsid w:val="2FA4F48C"/>
    <w:rsid w:val="2FBECAAB"/>
    <w:rsid w:val="301689AD"/>
    <w:rsid w:val="3032411C"/>
    <w:rsid w:val="307B1D98"/>
    <w:rsid w:val="30874EF3"/>
    <w:rsid w:val="30AF6A82"/>
    <w:rsid w:val="30C79C3E"/>
    <w:rsid w:val="3109C63B"/>
    <w:rsid w:val="3124ED22"/>
    <w:rsid w:val="314440E9"/>
    <w:rsid w:val="31713D75"/>
    <w:rsid w:val="31975FE2"/>
    <w:rsid w:val="32346678"/>
    <w:rsid w:val="32B65785"/>
    <w:rsid w:val="32D823C4"/>
    <w:rsid w:val="33136793"/>
    <w:rsid w:val="3373D939"/>
    <w:rsid w:val="34CA3CD9"/>
    <w:rsid w:val="3576D466"/>
    <w:rsid w:val="360C1D22"/>
    <w:rsid w:val="360FC486"/>
    <w:rsid w:val="364AA619"/>
    <w:rsid w:val="365F9C30"/>
    <w:rsid w:val="3677147D"/>
    <w:rsid w:val="377521DB"/>
    <w:rsid w:val="37B3826D"/>
    <w:rsid w:val="37BF9245"/>
    <w:rsid w:val="3854E1F3"/>
    <w:rsid w:val="388040C0"/>
    <w:rsid w:val="3885AEB0"/>
    <w:rsid w:val="38862F7D"/>
    <w:rsid w:val="38970580"/>
    <w:rsid w:val="3A2DFEA3"/>
    <w:rsid w:val="3A4A19BD"/>
    <w:rsid w:val="3AB7B22B"/>
    <w:rsid w:val="3AE335A9"/>
    <w:rsid w:val="3AEB232F"/>
    <w:rsid w:val="3B0EF20E"/>
    <w:rsid w:val="3B62F88F"/>
    <w:rsid w:val="3BC88AE4"/>
    <w:rsid w:val="3BEAF1C0"/>
    <w:rsid w:val="3BF043D2"/>
    <w:rsid w:val="3C1440D9"/>
    <w:rsid w:val="3C65A13F"/>
    <w:rsid w:val="3D4B4AE5"/>
    <w:rsid w:val="3E099B94"/>
    <w:rsid w:val="3E4F9BE2"/>
    <w:rsid w:val="3F064704"/>
    <w:rsid w:val="3F5CD02C"/>
    <w:rsid w:val="3F8419A4"/>
    <w:rsid w:val="3F9A62D4"/>
    <w:rsid w:val="3FA87F92"/>
    <w:rsid w:val="3FCAA42A"/>
    <w:rsid w:val="3FE8537B"/>
    <w:rsid w:val="40992EE8"/>
    <w:rsid w:val="40CC8531"/>
    <w:rsid w:val="4152772D"/>
    <w:rsid w:val="41751B2B"/>
    <w:rsid w:val="41BE285C"/>
    <w:rsid w:val="41FB8C4D"/>
    <w:rsid w:val="422D11C3"/>
    <w:rsid w:val="4234FF49"/>
    <w:rsid w:val="423DE7C6"/>
    <w:rsid w:val="4256DA36"/>
    <w:rsid w:val="425DC7A6"/>
    <w:rsid w:val="42635687"/>
    <w:rsid w:val="429E8918"/>
    <w:rsid w:val="42BBBA66"/>
    <w:rsid w:val="430A8254"/>
    <w:rsid w:val="43109E0B"/>
    <w:rsid w:val="43975CAE"/>
    <w:rsid w:val="43C8E224"/>
    <w:rsid w:val="43CC19E9"/>
    <w:rsid w:val="43D95A68"/>
    <w:rsid w:val="445F784D"/>
    <w:rsid w:val="448A17EF"/>
    <w:rsid w:val="4503B277"/>
    <w:rsid w:val="454E1041"/>
    <w:rsid w:val="458733C6"/>
    <w:rsid w:val="4708706C"/>
    <w:rsid w:val="473BC6B5"/>
    <w:rsid w:val="474F8C11"/>
    <w:rsid w:val="47768991"/>
    <w:rsid w:val="48264973"/>
    <w:rsid w:val="4835660C"/>
    <w:rsid w:val="484AB673"/>
    <w:rsid w:val="48B22840"/>
    <w:rsid w:val="48D79716"/>
    <w:rsid w:val="48F332B0"/>
    <w:rsid w:val="4969BAA8"/>
    <w:rsid w:val="4A3EEF08"/>
    <w:rsid w:val="4B2488D8"/>
    <w:rsid w:val="4B3EFE05"/>
    <w:rsid w:val="4BD0D86E"/>
    <w:rsid w:val="4BE2C14B"/>
    <w:rsid w:val="4BE7E054"/>
    <w:rsid w:val="4C4625E3"/>
    <w:rsid w:val="4C5161D5"/>
    <w:rsid w:val="4D0F4934"/>
    <w:rsid w:val="4D6F222D"/>
    <w:rsid w:val="4E08ADB5"/>
    <w:rsid w:val="4E36A820"/>
    <w:rsid w:val="4EB8B26C"/>
    <w:rsid w:val="4EEF50D3"/>
    <w:rsid w:val="4F087930"/>
    <w:rsid w:val="4F149822"/>
    <w:rsid w:val="4F1B14B0"/>
    <w:rsid w:val="4FC5C81C"/>
    <w:rsid w:val="4FD61261"/>
    <w:rsid w:val="5116FCB8"/>
    <w:rsid w:val="513DFB55"/>
    <w:rsid w:val="515702C3"/>
    <w:rsid w:val="515BA430"/>
    <w:rsid w:val="515CF7E9"/>
    <w:rsid w:val="51E2AE97"/>
    <w:rsid w:val="5240C6C7"/>
    <w:rsid w:val="52D9CBB6"/>
    <w:rsid w:val="52E8B4A8"/>
    <w:rsid w:val="52F77491"/>
    <w:rsid w:val="5362DDBE"/>
    <w:rsid w:val="53DBEA53"/>
    <w:rsid w:val="54355F48"/>
    <w:rsid w:val="544E9D7A"/>
    <w:rsid w:val="5499393F"/>
    <w:rsid w:val="54DC158B"/>
    <w:rsid w:val="550D58B0"/>
    <w:rsid w:val="550ECB93"/>
    <w:rsid w:val="55338A16"/>
    <w:rsid w:val="5533F68A"/>
    <w:rsid w:val="557AD64F"/>
    <w:rsid w:val="5582C3D5"/>
    <w:rsid w:val="55DD4971"/>
    <w:rsid w:val="56116C78"/>
    <w:rsid w:val="56602B8A"/>
    <w:rsid w:val="5690B4B4"/>
    <w:rsid w:val="57924B28"/>
    <w:rsid w:val="581C224D"/>
    <w:rsid w:val="581F467A"/>
    <w:rsid w:val="58417187"/>
    <w:rsid w:val="58A9AC84"/>
    <w:rsid w:val="59684538"/>
    <w:rsid w:val="599DE7AA"/>
    <w:rsid w:val="59FC9A84"/>
    <w:rsid w:val="5A2B7156"/>
    <w:rsid w:val="5B04D827"/>
    <w:rsid w:val="5B339CAD"/>
    <w:rsid w:val="5B61C207"/>
    <w:rsid w:val="5B7D893F"/>
    <w:rsid w:val="5BBF7831"/>
    <w:rsid w:val="5BEA17D3"/>
    <w:rsid w:val="5E253EA1"/>
    <w:rsid w:val="5E37F3B9"/>
    <w:rsid w:val="5E4F0B85"/>
    <w:rsid w:val="5E7158CD"/>
    <w:rsid w:val="5F35B5F3"/>
    <w:rsid w:val="5F647F99"/>
    <w:rsid w:val="5FDDE51F"/>
    <w:rsid w:val="6092E954"/>
    <w:rsid w:val="60A144FE"/>
    <w:rsid w:val="60BD88F6"/>
    <w:rsid w:val="6138EE4E"/>
    <w:rsid w:val="6168B96B"/>
    <w:rsid w:val="61A01112"/>
    <w:rsid w:val="61CC441E"/>
    <w:rsid w:val="622EB9B5"/>
    <w:rsid w:val="626146DD"/>
    <w:rsid w:val="62B11E87"/>
    <w:rsid w:val="631585E1"/>
    <w:rsid w:val="631D51A9"/>
    <w:rsid w:val="6369E948"/>
    <w:rsid w:val="63CA8A16"/>
    <w:rsid w:val="6413B27F"/>
    <w:rsid w:val="644B98E7"/>
    <w:rsid w:val="65665A77"/>
    <w:rsid w:val="656AEFAD"/>
    <w:rsid w:val="6598E79F"/>
    <w:rsid w:val="65ECC1D5"/>
    <w:rsid w:val="66552067"/>
    <w:rsid w:val="667F80FA"/>
    <w:rsid w:val="66D9C18B"/>
    <w:rsid w:val="67022AD8"/>
    <w:rsid w:val="6707EE8C"/>
    <w:rsid w:val="679F84B2"/>
    <w:rsid w:val="67C14F8E"/>
    <w:rsid w:val="67C863C8"/>
    <w:rsid w:val="67DB3AB9"/>
    <w:rsid w:val="680F5296"/>
    <w:rsid w:val="684C02EB"/>
    <w:rsid w:val="6877C047"/>
    <w:rsid w:val="689DFB39"/>
    <w:rsid w:val="69272994"/>
    <w:rsid w:val="6965CBA3"/>
    <w:rsid w:val="69E7D34C"/>
    <w:rsid w:val="6A4D2BCC"/>
    <w:rsid w:val="6A533065"/>
    <w:rsid w:val="6AD2FB16"/>
    <w:rsid w:val="6AF9E8A0"/>
    <w:rsid w:val="6B10BD86"/>
    <w:rsid w:val="6B135B66"/>
    <w:rsid w:val="6B1E3D4A"/>
    <w:rsid w:val="6B3EA0FE"/>
    <w:rsid w:val="6B57C95B"/>
    <w:rsid w:val="6BB22806"/>
    <w:rsid w:val="6C54E437"/>
    <w:rsid w:val="6D1E0788"/>
    <w:rsid w:val="6D834663"/>
    <w:rsid w:val="6DF83830"/>
    <w:rsid w:val="6E7641C0"/>
    <w:rsid w:val="6EB63B1C"/>
    <w:rsid w:val="6FC654C8"/>
    <w:rsid w:val="6FC9D253"/>
    <w:rsid w:val="6FCA48BB"/>
    <w:rsid w:val="70121B56"/>
    <w:rsid w:val="70A0DC39"/>
    <w:rsid w:val="711E6B9E"/>
    <w:rsid w:val="7142C1AF"/>
    <w:rsid w:val="71BFC373"/>
    <w:rsid w:val="71EFA277"/>
    <w:rsid w:val="72095B80"/>
    <w:rsid w:val="7244DD7F"/>
    <w:rsid w:val="72CF20C6"/>
    <w:rsid w:val="72F27AB0"/>
    <w:rsid w:val="7352053D"/>
    <w:rsid w:val="73B9AF43"/>
    <w:rsid w:val="73DBCC4D"/>
    <w:rsid w:val="73E0ADE0"/>
    <w:rsid w:val="74133B08"/>
    <w:rsid w:val="741A7431"/>
    <w:rsid w:val="7494E151"/>
    <w:rsid w:val="74EDD59E"/>
    <w:rsid w:val="74FA73A3"/>
    <w:rsid w:val="751056DF"/>
    <w:rsid w:val="7544B507"/>
    <w:rsid w:val="759894B6"/>
    <w:rsid w:val="7630B1B2"/>
    <w:rsid w:val="76577CF9"/>
    <w:rsid w:val="76809291"/>
    <w:rsid w:val="76AC2740"/>
    <w:rsid w:val="76F15005"/>
    <w:rsid w:val="76FB4061"/>
    <w:rsid w:val="7717E8D3"/>
    <w:rsid w:val="77751698"/>
    <w:rsid w:val="77CC8213"/>
    <w:rsid w:val="7817793F"/>
    <w:rsid w:val="78715323"/>
    <w:rsid w:val="7897A83A"/>
    <w:rsid w:val="78A6869C"/>
    <w:rsid w:val="78E6AC2B"/>
    <w:rsid w:val="7927D62E"/>
    <w:rsid w:val="793125E4"/>
    <w:rsid w:val="79410C75"/>
    <w:rsid w:val="795C975C"/>
    <w:rsid w:val="7963B428"/>
    <w:rsid w:val="79AFFCC1"/>
    <w:rsid w:val="79B8FD9C"/>
    <w:rsid w:val="79E7BFB7"/>
    <w:rsid w:val="7A7585C5"/>
    <w:rsid w:val="7AFF8489"/>
    <w:rsid w:val="7B275151"/>
    <w:rsid w:val="7B7F3294"/>
    <w:rsid w:val="7B985AF1"/>
    <w:rsid w:val="7B9A8D75"/>
    <w:rsid w:val="7C93A735"/>
    <w:rsid w:val="7C9B54EA"/>
    <w:rsid w:val="7CBE135D"/>
    <w:rsid w:val="7CE7ACAC"/>
    <w:rsid w:val="7CEA6480"/>
    <w:rsid w:val="7D024067"/>
    <w:rsid w:val="7D8FBA1A"/>
    <w:rsid w:val="7DA38D18"/>
    <w:rsid w:val="7DFFB468"/>
    <w:rsid w:val="7E361AEE"/>
    <w:rsid w:val="7E99A903"/>
    <w:rsid w:val="7F158E88"/>
    <w:rsid w:val="7F1C67FB"/>
    <w:rsid w:val="7F5831E5"/>
    <w:rsid w:val="7F97BC48"/>
    <w:rsid w:val="7FAC02CF"/>
    <w:rsid w:val="7FC3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A2DA"/>
  <w15:chartTrackingRefBased/>
  <w15:docId w15:val="{E976CA77-980E-4045-B48E-790C604C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NoSpacing">
    <w:name w:val="No Spacing"/>
    <w:uiPriority w:val="1"/>
    <w:qFormat/>
    <w:rsid w:val="000D694B"/>
    <w:pPr>
      <w:spacing w:after="0" w:line="240" w:lineRule="auto"/>
    </w:pPr>
  </w:style>
  <w:style w:type="character" w:customStyle="1" w:styleId="Heading1Char">
    <w:name w:val="Heading 1 Char"/>
    <w:basedOn w:val="DefaultParagraphFont"/>
    <w:link w:val="Heading1"/>
    <w:uiPriority w:val="9"/>
    <w:rsid w:val="009526D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11AF6"/>
    <w:rPr>
      <w:color w:val="605E5C"/>
      <w:shd w:val="clear" w:color="auto" w:fill="E1DFDD"/>
    </w:rPr>
  </w:style>
  <w:style w:type="character" w:customStyle="1" w:styleId="html-italic">
    <w:name w:val="html-italic"/>
    <w:basedOn w:val="DefaultParagraphFont"/>
    <w:rsid w:val="00BC5E78"/>
  </w:style>
  <w:style w:type="paragraph" w:styleId="NormalWeb">
    <w:name w:val="Normal (Web)"/>
    <w:basedOn w:val="Normal"/>
    <w:uiPriority w:val="99"/>
    <w:unhideWhenUsed/>
    <w:rsid w:val="0075735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09837">
      <w:bodyDiv w:val="1"/>
      <w:marLeft w:val="0"/>
      <w:marRight w:val="0"/>
      <w:marTop w:val="0"/>
      <w:marBottom w:val="0"/>
      <w:divBdr>
        <w:top w:val="none" w:sz="0" w:space="0" w:color="auto"/>
        <w:left w:val="none" w:sz="0" w:space="0" w:color="auto"/>
        <w:bottom w:val="none" w:sz="0" w:space="0" w:color="auto"/>
        <w:right w:val="none" w:sz="0" w:space="0" w:color="auto"/>
      </w:divBdr>
    </w:div>
    <w:div w:id="93524375">
      <w:bodyDiv w:val="1"/>
      <w:marLeft w:val="0"/>
      <w:marRight w:val="0"/>
      <w:marTop w:val="0"/>
      <w:marBottom w:val="0"/>
      <w:divBdr>
        <w:top w:val="none" w:sz="0" w:space="0" w:color="auto"/>
        <w:left w:val="none" w:sz="0" w:space="0" w:color="auto"/>
        <w:bottom w:val="none" w:sz="0" w:space="0" w:color="auto"/>
        <w:right w:val="none" w:sz="0" w:space="0" w:color="auto"/>
      </w:divBdr>
    </w:div>
    <w:div w:id="637951838">
      <w:bodyDiv w:val="1"/>
      <w:marLeft w:val="0"/>
      <w:marRight w:val="0"/>
      <w:marTop w:val="0"/>
      <w:marBottom w:val="0"/>
      <w:divBdr>
        <w:top w:val="none" w:sz="0" w:space="0" w:color="auto"/>
        <w:left w:val="none" w:sz="0" w:space="0" w:color="auto"/>
        <w:bottom w:val="none" w:sz="0" w:space="0" w:color="auto"/>
        <w:right w:val="none" w:sz="0" w:space="0" w:color="auto"/>
      </w:divBdr>
    </w:div>
    <w:div w:id="687293138">
      <w:bodyDiv w:val="1"/>
      <w:marLeft w:val="0"/>
      <w:marRight w:val="0"/>
      <w:marTop w:val="0"/>
      <w:marBottom w:val="0"/>
      <w:divBdr>
        <w:top w:val="none" w:sz="0" w:space="0" w:color="auto"/>
        <w:left w:val="none" w:sz="0" w:space="0" w:color="auto"/>
        <w:bottom w:val="none" w:sz="0" w:space="0" w:color="auto"/>
        <w:right w:val="none" w:sz="0" w:space="0" w:color="auto"/>
      </w:divBdr>
    </w:div>
    <w:div w:id="743070231">
      <w:bodyDiv w:val="1"/>
      <w:marLeft w:val="0"/>
      <w:marRight w:val="0"/>
      <w:marTop w:val="0"/>
      <w:marBottom w:val="0"/>
      <w:divBdr>
        <w:top w:val="none" w:sz="0" w:space="0" w:color="auto"/>
        <w:left w:val="none" w:sz="0" w:space="0" w:color="auto"/>
        <w:bottom w:val="none" w:sz="0" w:space="0" w:color="auto"/>
        <w:right w:val="none" w:sz="0" w:space="0" w:color="auto"/>
      </w:divBdr>
    </w:div>
    <w:div w:id="822240062">
      <w:bodyDiv w:val="1"/>
      <w:marLeft w:val="0"/>
      <w:marRight w:val="0"/>
      <w:marTop w:val="0"/>
      <w:marBottom w:val="0"/>
      <w:divBdr>
        <w:top w:val="none" w:sz="0" w:space="0" w:color="auto"/>
        <w:left w:val="none" w:sz="0" w:space="0" w:color="auto"/>
        <w:bottom w:val="none" w:sz="0" w:space="0" w:color="auto"/>
        <w:right w:val="none" w:sz="0" w:space="0" w:color="auto"/>
      </w:divBdr>
    </w:div>
    <w:div w:id="822818797">
      <w:bodyDiv w:val="1"/>
      <w:marLeft w:val="0"/>
      <w:marRight w:val="0"/>
      <w:marTop w:val="0"/>
      <w:marBottom w:val="0"/>
      <w:divBdr>
        <w:top w:val="none" w:sz="0" w:space="0" w:color="auto"/>
        <w:left w:val="none" w:sz="0" w:space="0" w:color="auto"/>
        <w:bottom w:val="none" w:sz="0" w:space="0" w:color="auto"/>
        <w:right w:val="none" w:sz="0" w:space="0" w:color="auto"/>
      </w:divBdr>
    </w:div>
    <w:div w:id="830831502">
      <w:bodyDiv w:val="1"/>
      <w:marLeft w:val="0"/>
      <w:marRight w:val="0"/>
      <w:marTop w:val="0"/>
      <w:marBottom w:val="0"/>
      <w:divBdr>
        <w:top w:val="none" w:sz="0" w:space="0" w:color="auto"/>
        <w:left w:val="none" w:sz="0" w:space="0" w:color="auto"/>
        <w:bottom w:val="none" w:sz="0" w:space="0" w:color="auto"/>
        <w:right w:val="none" w:sz="0" w:space="0" w:color="auto"/>
      </w:divBdr>
    </w:div>
    <w:div w:id="952975672">
      <w:bodyDiv w:val="1"/>
      <w:marLeft w:val="0"/>
      <w:marRight w:val="0"/>
      <w:marTop w:val="0"/>
      <w:marBottom w:val="0"/>
      <w:divBdr>
        <w:top w:val="none" w:sz="0" w:space="0" w:color="auto"/>
        <w:left w:val="none" w:sz="0" w:space="0" w:color="auto"/>
        <w:bottom w:val="none" w:sz="0" w:space="0" w:color="auto"/>
        <w:right w:val="none" w:sz="0" w:space="0" w:color="auto"/>
      </w:divBdr>
    </w:div>
    <w:div w:id="990476082">
      <w:bodyDiv w:val="1"/>
      <w:marLeft w:val="0"/>
      <w:marRight w:val="0"/>
      <w:marTop w:val="0"/>
      <w:marBottom w:val="0"/>
      <w:divBdr>
        <w:top w:val="none" w:sz="0" w:space="0" w:color="auto"/>
        <w:left w:val="none" w:sz="0" w:space="0" w:color="auto"/>
        <w:bottom w:val="none" w:sz="0" w:space="0" w:color="auto"/>
        <w:right w:val="none" w:sz="0" w:space="0" w:color="auto"/>
      </w:divBdr>
    </w:div>
    <w:div w:id="1040477176">
      <w:bodyDiv w:val="1"/>
      <w:marLeft w:val="0"/>
      <w:marRight w:val="0"/>
      <w:marTop w:val="0"/>
      <w:marBottom w:val="0"/>
      <w:divBdr>
        <w:top w:val="none" w:sz="0" w:space="0" w:color="auto"/>
        <w:left w:val="none" w:sz="0" w:space="0" w:color="auto"/>
        <w:bottom w:val="none" w:sz="0" w:space="0" w:color="auto"/>
        <w:right w:val="none" w:sz="0" w:space="0" w:color="auto"/>
      </w:divBdr>
    </w:div>
    <w:div w:id="1051228812">
      <w:bodyDiv w:val="1"/>
      <w:marLeft w:val="0"/>
      <w:marRight w:val="0"/>
      <w:marTop w:val="0"/>
      <w:marBottom w:val="0"/>
      <w:divBdr>
        <w:top w:val="none" w:sz="0" w:space="0" w:color="auto"/>
        <w:left w:val="none" w:sz="0" w:space="0" w:color="auto"/>
        <w:bottom w:val="none" w:sz="0" w:space="0" w:color="auto"/>
        <w:right w:val="none" w:sz="0" w:space="0" w:color="auto"/>
      </w:divBdr>
    </w:div>
    <w:div w:id="1130248672">
      <w:bodyDiv w:val="1"/>
      <w:marLeft w:val="0"/>
      <w:marRight w:val="0"/>
      <w:marTop w:val="0"/>
      <w:marBottom w:val="0"/>
      <w:divBdr>
        <w:top w:val="none" w:sz="0" w:space="0" w:color="auto"/>
        <w:left w:val="none" w:sz="0" w:space="0" w:color="auto"/>
        <w:bottom w:val="none" w:sz="0" w:space="0" w:color="auto"/>
        <w:right w:val="none" w:sz="0" w:space="0" w:color="auto"/>
      </w:divBdr>
    </w:div>
    <w:div w:id="1130434507">
      <w:bodyDiv w:val="1"/>
      <w:marLeft w:val="0"/>
      <w:marRight w:val="0"/>
      <w:marTop w:val="0"/>
      <w:marBottom w:val="0"/>
      <w:divBdr>
        <w:top w:val="none" w:sz="0" w:space="0" w:color="auto"/>
        <w:left w:val="none" w:sz="0" w:space="0" w:color="auto"/>
        <w:bottom w:val="none" w:sz="0" w:space="0" w:color="auto"/>
        <w:right w:val="none" w:sz="0" w:space="0" w:color="auto"/>
      </w:divBdr>
    </w:div>
    <w:div w:id="1149177573">
      <w:bodyDiv w:val="1"/>
      <w:marLeft w:val="0"/>
      <w:marRight w:val="0"/>
      <w:marTop w:val="0"/>
      <w:marBottom w:val="0"/>
      <w:divBdr>
        <w:top w:val="none" w:sz="0" w:space="0" w:color="auto"/>
        <w:left w:val="none" w:sz="0" w:space="0" w:color="auto"/>
        <w:bottom w:val="none" w:sz="0" w:space="0" w:color="auto"/>
        <w:right w:val="none" w:sz="0" w:space="0" w:color="auto"/>
      </w:divBdr>
    </w:div>
    <w:div w:id="1321423021">
      <w:bodyDiv w:val="1"/>
      <w:marLeft w:val="0"/>
      <w:marRight w:val="0"/>
      <w:marTop w:val="0"/>
      <w:marBottom w:val="0"/>
      <w:divBdr>
        <w:top w:val="none" w:sz="0" w:space="0" w:color="auto"/>
        <w:left w:val="none" w:sz="0" w:space="0" w:color="auto"/>
        <w:bottom w:val="none" w:sz="0" w:space="0" w:color="auto"/>
        <w:right w:val="none" w:sz="0" w:space="0" w:color="auto"/>
      </w:divBdr>
    </w:div>
    <w:div w:id="1335641771">
      <w:bodyDiv w:val="1"/>
      <w:marLeft w:val="0"/>
      <w:marRight w:val="0"/>
      <w:marTop w:val="0"/>
      <w:marBottom w:val="0"/>
      <w:divBdr>
        <w:top w:val="none" w:sz="0" w:space="0" w:color="auto"/>
        <w:left w:val="none" w:sz="0" w:space="0" w:color="auto"/>
        <w:bottom w:val="none" w:sz="0" w:space="0" w:color="auto"/>
        <w:right w:val="none" w:sz="0" w:space="0" w:color="auto"/>
      </w:divBdr>
    </w:div>
    <w:div w:id="1377270447">
      <w:bodyDiv w:val="1"/>
      <w:marLeft w:val="0"/>
      <w:marRight w:val="0"/>
      <w:marTop w:val="0"/>
      <w:marBottom w:val="0"/>
      <w:divBdr>
        <w:top w:val="none" w:sz="0" w:space="0" w:color="auto"/>
        <w:left w:val="none" w:sz="0" w:space="0" w:color="auto"/>
        <w:bottom w:val="none" w:sz="0" w:space="0" w:color="auto"/>
        <w:right w:val="none" w:sz="0" w:space="0" w:color="auto"/>
      </w:divBdr>
    </w:div>
    <w:div w:id="1427966204">
      <w:bodyDiv w:val="1"/>
      <w:marLeft w:val="0"/>
      <w:marRight w:val="0"/>
      <w:marTop w:val="0"/>
      <w:marBottom w:val="0"/>
      <w:divBdr>
        <w:top w:val="none" w:sz="0" w:space="0" w:color="auto"/>
        <w:left w:val="none" w:sz="0" w:space="0" w:color="auto"/>
        <w:bottom w:val="none" w:sz="0" w:space="0" w:color="auto"/>
        <w:right w:val="none" w:sz="0" w:space="0" w:color="auto"/>
      </w:divBdr>
    </w:div>
    <w:div w:id="1461531734">
      <w:bodyDiv w:val="1"/>
      <w:marLeft w:val="0"/>
      <w:marRight w:val="0"/>
      <w:marTop w:val="0"/>
      <w:marBottom w:val="0"/>
      <w:divBdr>
        <w:top w:val="none" w:sz="0" w:space="0" w:color="auto"/>
        <w:left w:val="none" w:sz="0" w:space="0" w:color="auto"/>
        <w:bottom w:val="none" w:sz="0" w:space="0" w:color="auto"/>
        <w:right w:val="none" w:sz="0" w:space="0" w:color="auto"/>
      </w:divBdr>
    </w:div>
    <w:div w:id="1482309886">
      <w:bodyDiv w:val="1"/>
      <w:marLeft w:val="0"/>
      <w:marRight w:val="0"/>
      <w:marTop w:val="0"/>
      <w:marBottom w:val="0"/>
      <w:divBdr>
        <w:top w:val="none" w:sz="0" w:space="0" w:color="auto"/>
        <w:left w:val="none" w:sz="0" w:space="0" w:color="auto"/>
        <w:bottom w:val="none" w:sz="0" w:space="0" w:color="auto"/>
        <w:right w:val="none" w:sz="0" w:space="0" w:color="auto"/>
      </w:divBdr>
    </w:div>
    <w:div w:id="1489786114">
      <w:bodyDiv w:val="1"/>
      <w:marLeft w:val="0"/>
      <w:marRight w:val="0"/>
      <w:marTop w:val="0"/>
      <w:marBottom w:val="0"/>
      <w:divBdr>
        <w:top w:val="none" w:sz="0" w:space="0" w:color="auto"/>
        <w:left w:val="none" w:sz="0" w:space="0" w:color="auto"/>
        <w:bottom w:val="none" w:sz="0" w:space="0" w:color="auto"/>
        <w:right w:val="none" w:sz="0" w:space="0" w:color="auto"/>
      </w:divBdr>
    </w:div>
    <w:div w:id="1495605739">
      <w:bodyDiv w:val="1"/>
      <w:marLeft w:val="0"/>
      <w:marRight w:val="0"/>
      <w:marTop w:val="0"/>
      <w:marBottom w:val="0"/>
      <w:divBdr>
        <w:top w:val="none" w:sz="0" w:space="0" w:color="auto"/>
        <w:left w:val="none" w:sz="0" w:space="0" w:color="auto"/>
        <w:bottom w:val="none" w:sz="0" w:space="0" w:color="auto"/>
        <w:right w:val="none" w:sz="0" w:space="0" w:color="auto"/>
      </w:divBdr>
    </w:div>
    <w:div w:id="1533106017">
      <w:bodyDiv w:val="1"/>
      <w:marLeft w:val="0"/>
      <w:marRight w:val="0"/>
      <w:marTop w:val="0"/>
      <w:marBottom w:val="0"/>
      <w:divBdr>
        <w:top w:val="none" w:sz="0" w:space="0" w:color="auto"/>
        <w:left w:val="none" w:sz="0" w:space="0" w:color="auto"/>
        <w:bottom w:val="none" w:sz="0" w:space="0" w:color="auto"/>
        <w:right w:val="none" w:sz="0" w:space="0" w:color="auto"/>
      </w:divBdr>
    </w:div>
    <w:div w:id="1563977670">
      <w:bodyDiv w:val="1"/>
      <w:marLeft w:val="0"/>
      <w:marRight w:val="0"/>
      <w:marTop w:val="0"/>
      <w:marBottom w:val="0"/>
      <w:divBdr>
        <w:top w:val="none" w:sz="0" w:space="0" w:color="auto"/>
        <w:left w:val="none" w:sz="0" w:space="0" w:color="auto"/>
        <w:bottom w:val="none" w:sz="0" w:space="0" w:color="auto"/>
        <w:right w:val="none" w:sz="0" w:space="0" w:color="auto"/>
      </w:divBdr>
    </w:div>
    <w:div w:id="1614022180">
      <w:bodyDiv w:val="1"/>
      <w:marLeft w:val="0"/>
      <w:marRight w:val="0"/>
      <w:marTop w:val="0"/>
      <w:marBottom w:val="0"/>
      <w:divBdr>
        <w:top w:val="none" w:sz="0" w:space="0" w:color="auto"/>
        <w:left w:val="none" w:sz="0" w:space="0" w:color="auto"/>
        <w:bottom w:val="none" w:sz="0" w:space="0" w:color="auto"/>
        <w:right w:val="none" w:sz="0" w:space="0" w:color="auto"/>
      </w:divBdr>
    </w:div>
    <w:div w:id="1625690597">
      <w:bodyDiv w:val="1"/>
      <w:marLeft w:val="0"/>
      <w:marRight w:val="0"/>
      <w:marTop w:val="0"/>
      <w:marBottom w:val="0"/>
      <w:divBdr>
        <w:top w:val="none" w:sz="0" w:space="0" w:color="auto"/>
        <w:left w:val="none" w:sz="0" w:space="0" w:color="auto"/>
        <w:bottom w:val="none" w:sz="0" w:space="0" w:color="auto"/>
        <w:right w:val="none" w:sz="0" w:space="0" w:color="auto"/>
      </w:divBdr>
    </w:div>
    <w:div w:id="1636711749">
      <w:bodyDiv w:val="1"/>
      <w:marLeft w:val="0"/>
      <w:marRight w:val="0"/>
      <w:marTop w:val="0"/>
      <w:marBottom w:val="0"/>
      <w:divBdr>
        <w:top w:val="none" w:sz="0" w:space="0" w:color="auto"/>
        <w:left w:val="none" w:sz="0" w:space="0" w:color="auto"/>
        <w:bottom w:val="none" w:sz="0" w:space="0" w:color="auto"/>
        <w:right w:val="none" w:sz="0" w:space="0" w:color="auto"/>
      </w:divBdr>
    </w:div>
    <w:div w:id="1675645894">
      <w:bodyDiv w:val="1"/>
      <w:marLeft w:val="0"/>
      <w:marRight w:val="0"/>
      <w:marTop w:val="0"/>
      <w:marBottom w:val="0"/>
      <w:divBdr>
        <w:top w:val="none" w:sz="0" w:space="0" w:color="auto"/>
        <w:left w:val="none" w:sz="0" w:space="0" w:color="auto"/>
        <w:bottom w:val="none" w:sz="0" w:space="0" w:color="auto"/>
        <w:right w:val="none" w:sz="0" w:space="0" w:color="auto"/>
      </w:divBdr>
    </w:div>
    <w:div w:id="1702706132">
      <w:bodyDiv w:val="1"/>
      <w:marLeft w:val="0"/>
      <w:marRight w:val="0"/>
      <w:marTop w:val="0"/>
      <w:marBottom w:val="0"/>
      <w:divBdr>
        <w:top w:val="none" w:sz="0" w:space="0" w:color="auto"/>
        <w:left w:val="none" w:sz="0" w:space="0" w:color="auto"/>
        <w:bottom w:val="none" w:sz="0" w:space="0" w:color="auto"/>
        <w:right w:val="none" w:sz="0" w:space="0" w:color="auto"/>
      </w:divBdr>
    </w:div>
    <w:div w:id="1719814271">
      <w:bodyDiv w:val="1"/>
      <w:marLeft w:val="0"/>
      <w:marRight w:val="0"/>
      <w:marTop w:val="0"/>
      <w:marBottom w:val="0"/>
      <w:divBdr>
        <w:top w:val="none" w:sz="0" w:space="0" w:color="auto"/>
        <w:left w:val="none" w:sz="0" w:space="0" w:color="auto"/>
        <w:bottom w:val="none" w:sz="0" w:space="0" w:color="auto"/>
        <w:right w:val="none" w:sz="0" w:space="0" w:color="auto"/>
      </w:divBdr>
    </w:div>
    <w:div w:id="1727757626">
      <w:bodyDiv w:val="1"/>
      <w:marLeft w:val="0"/>
      <w:marRight w:val="0"/>
      <w:marTop w:val="0"/>
      <w:marBottom w:val="0"/>
      <w:divBdr>
        <w:top w:val="none" w:sz="0" w:space="0" w:color="auto"/>
        <w:left w:val="none" w:sz="0" w:space="0" w:color="auto"/>
        <w:bottom w:val="none" w:sz="0" w:space="0" w:color="auto"/>
        <w:right w:val="none" w:sz="0" w:space="0" w:color="auto"/>
      </w:divBdr>
    </w:div>
    <w:div w:id="1743022442">
      <w:bodyDiv w:val="1"/>
      <w:marLeft w:val="0"/>
      <w:marRight w:val="0"/>
      <w:marTop w:val="0"/>
      <w:marBottom w:val="0"/>
      <w:divBdr>
        <w:top w:val="none" w:sz="0" w:space="0" w:color="auto"/>
        <w:left w:val="none" w:sz="0" w:space="0" w:color="auto"/>
        <w:bottom w:val="none" w:sz="0" w:space="0" w:color="auto"/>
        <w:right w:val="none" w:sz="0" w:space="0" w:color="auto"/>
      </w:divBdr>
    </w:div>
    <w:div w:id="1744645427">
      <w:bodyDiv w:val="1"/>
      <w:marLeft w:val="0"/>
      <w:marRight w:val="0"/>
      <w:marTop w:val="0"/>
      <w:marBottom w:val="0"/>
      <w:divBdr>
        <w:top w:val="none" w:sz="0" w:space="0" w:color="auto"/>
        <w:left w:val="none" w:sz="0" w:space="0" w:color="auto"/>
        <w:bottom w:val="none" w:sz="0" w:space="0" w:color="auto"/>
        <w:right w:val="none" w:sz="0" w:space="0" w:color="auto"/>
      </w:divBdr>
    </w:div>
    <w:div w:id="1783300152">
      <w:bodyDiv w:val="1"/>
      <w:marLeft w:val="0"/>
      <w:marRight w:val="0"/>
      <w:marTop w:val="0"/>
      <w:marBottom w:val="0"/>
      <w:divBdr>
        <w:top w:val="none" w:sz="0" w:space="0" w:color="auto"/>
        <w:left w:val="none" w:sz="0" w:space="0" w:color="auto"/>
        <w:bottom w:val="none" w:sz="0" w:space="0" w:color="auto"/>
        <w:right w:val="none" w:sz="0" w:space="0" w:color="auto"/>
      </w:divBdr>
    </w:div>
    <w:div w:id="1874734107">
      <w:bodyDiv w:val="1"/>
      <w:marLeft w:val="0"/>
      <w:marRight w:val="0"/>
      <w:marTop w:val="0"/>
      <w:marBottom w:val="0"/>
      <w:divBdr>
        <w:top w:val="none" w:sz="0" w:space="0" w:color="auto"/>
        <w:left w:val="none" w:sz="0" w:space="0" w:color="auto"/>
        <w:bottom w:val="none" w:sz="0" w:space="0" w:color="auto"/>
        <w:right w:val="none" w:sz="0" w:space="0" w:color="auto"/>
      </w:divBdr>
    </w:div>
    <w:div w:id="1903172931">
      <w:bodyDiv w:val="1"/>
      <w:marLeft w:val="0"/>
      <w:marRight w:val="0"/>
      <w:marTop w:val="0"/>
      <w:marBottom w:val="0"/>
      <w:divBdr>
        <w:top w:val="none" w:sz="0" w:space="0" w:color="auto"/>
        <w:left w:val="none" w:sz="0" w:space="0" w:color="auto"/>
        <w:bottom w:val="none" w:sz="0" w:space="0" w:color="auto"/>
        <w:right w:val="none" w:sz="0" w:space="0" w:color="auto"/>
      </w:divBdr>
    </w:div>
    <w:div w:id="1982225021">
      <w:bodyDiv w:val="1"/>
      <w:marLeft w:val="0"/>
      <w:marRight w:val="0"/>
      <w:marTop w:val="0"/>
      <w:marBottom w:val="0"/>
      <w:divBdr>
        <w:top w:val="none" w:sz="0" w:space="0" w:color="auto"/>
        <w:left w:val="none" w:sz="0" w:space="0" w:color="auto"/>
        <w:bottom w:val="none" w:sz="0" w:space="0" w:color="auto"/>
        <w:right w:val="none" w:sz="0" w:space="0" w:color="auto"/>
      </w:divBdr>
    </w:div>
    <w:div w:id="2013682751">
      <w:bodyDiv w:val="1"/>
      <w:marLeft w:val="0"/>
      <w:marRight w:val="0"/>
      <w:marTop w:val="0"/>
      <w:marBottom w:val="0"/>
      <w:divBdr>
        <w:top w:val="none" w:sz="0" w:space="0" w:color="auto"/>
        <w:left w:val="none" w:sz="0" w:space="0" w:color="auto"/>
        <w:bottom w:val="none" w:sz="0" w:space="0" w:color="auto"/>
        <w:right w:val="none" w:sz="0" w:space="0" w:color="auto"/>
      </w:divBdr>
    </w:div>
    <w:div w:id="2026057859">
      <w:bodyDiv w:val="1"/>
      <w:marLeft w:val="0"/>
      <w:marRight w:val="0"/>
      <w:marTop w:val="0"/>
      <w:marBottom w:val="0"/>
      <w:divBdr>
        <w:top w:val="none" w:sz="0" w:space="0" w:color="auto"/>
        <w:left w:val="none" w:sz="0" w:space="0" w:color="auto"/>
        <w:bottom w:val="none" w:sz="0" w:space="0" w:color="auto"/>
        <w:right w:val="none" w:sz="0" w:space="0" w:color="auto"/>
      </w:divBdr>
    </w:div>
    <w:div w:id="2062292360">
      <w:bodyDiv w:val="1"/>
      <w:marLeft w:val="0"/>
      <w:marRight w:val="0"/>
      <w:marTop w:val="0"/>
      <w:marBottom w:val="0"/>
      <w:divBdr>
        <w:top w:val="none" w:sz="0" w:space="0" w:color="auto"/>
        <w:left w:val="none" w:sz="0" w:space="0" w:color="auto"/>
        <w:bottom w:val="none" w:sz="0" w:space="0" w:color="auto"/>
        <w:right w:val="none" w:sz="0" w:space="0" w:color="auto"/>
      </w:divBdr>
    </w:div>
    <w:div w:id="2073430221">
      <w:bodyDiv w:val="1"/>
      <w:marLeft w:val="0"/>
      <w:marRight w:val="0"/>
      <w:marTop w:val="0"/>
      <w:marBottom w:val="0"/>
      <w:divBdr>
        <w:top w:val="none" w:sz="0" w:space="0" w:color="auto"/>
        <w:left w:val="none" w:sz="0" w:space="0" w:color="auto"/>
        <w:bottom w:val="none" w:sz="0" w:space="0" w:color="auto"/>
        <w:right w:val="none" w:sz="0" w:space="0" w:color="auto"/>
      </w:divBdr>
    </w:div>
    <w:div w:id="214237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rinitiatives.com/csr-benefits-and-challenges" TargetMode="External"/><Relationship Id="rId13" Type="http://schemas.openxmlformats.org/officeDocument/2006/relationships/hyperlink" Target="https://ivypanda.com/essays/marriott-hotels-corporate-social-responsibility/" TargetMode="External"/><Relationship Id="rId18" Type="http://schemas.openxmlformats.org/officeDocument/2006/relationships/hyperlink" Target="https://www.sellickpartnership.co.uk/resources/blog/why-is-csr-important-for-business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rriott.gcs-web.com/news-releases/news-release-details/marriott-international-reports-environmental-social-and" TargetMode="External"/><Relationship Id="rId12" Type="http://schemas.openxmlformats.org/officeDocument/2006/relationships/hyperlink" Target="https://uk.indeed.com/career-advice/career-development/corporate-social-responsibility" TargetMode="External"/><Relationship Id="rId17" Type="http://schemas.openxmlformats.org/officeDocument/2006/relationships/hyperlink" Target="https://www.businessnewsdaily.com/4679-corporate-social-responsibility.html" TargetMode="External"/><Relationship Id="rId2" Type="http://schemas.openxmlformats.org/officeDocument/2006/relationships/styles" Target="styles.xml"/><Relationship Id="rId16" Type="http://schemas.openxmlformats.org/officeDocument/2006/relationships/hyperlink" Target="https://www.marriottvacationsworldwide.com/community/CSR-Report-2020.pdf" TargetMode="External"/><Relationship Id="rId20" Type="http://schemas.openxmlformats.org/officeDocument/2006/relationships/hyperlink" Target="https://www.mdpi.com/1660-4601/15/2/268" TargetMode="External"/><Relationship Id="rId1" Type="http://schemas.openxmlformats.org/officeDocument/2006/relationships/numbering" Target="numbering.xml"/><Relationship Id="rId6" Type="http://schemas.openxmlformats.org/officeDocument/2006/relationships/hyperlink" Target="https://journals.sagepub.com/doi/10.1177/0149206311436079" TargetMode="External"/><Relationship Id="rId11" Type="http://schemas.openxmlformats.org/officeDocument/2006/relationships/hyperlink" Target="https://www.sciencedirect.com/science/article/abs/pii/B9781845692971500012" TargetMode="External"/><Relationship Id="rId5" Type="http://schemas.openxmlformats.org/officeDocument/2006/relationships/image" Target="media/image1.png"/><Relationship Id="rId15" Type="http://schemas.openxmlformats.org/officeDocument/2006/relationships/hyperlink" Target="https://d1wqtxts1xzle7.cloudfront.net/32991595/Article_55-libre.pdf?1393930303=&amp;response-content-disposition=inline%3B+filename%3DThe_role_of_high_potentials_in_integrati.pdf&amp;Expires=1714708039&amp;Signature=IeheU3B7duw~Aa19foWiwGfl~6Deet0HCX9OZ16IgKAEDgwzi2RqW3hx5nAnvGb4yAugG8uTkeuWJCLLyRYgvQFBj8LFnxvqXMW6uppLNNsjxt2ZWVrG0RuhEVhWSbkVTB9xS8DRs66BBzNocw84C7W1Vk3JRTYhI0w4eTEwm4L4mw9R9JFIQ91ujR~zWrCHTALNXW6bhQbhzDLNyM0KAwH3RtLyozn9J7jsFEzfqcYDosAfwkcXmT6usdko~-XLiHRJw8735LUeL3sFXWwBrwceimE22DGyKv8EPBwoi4onq9rbu5sNUL2jo69zESrSMvWF9dXDd7ny-N~TjTwc5w__&amp;Key-Pair-Id=APKAJLOHF5GGSLRBV4ZA" TargetMode="External"/><Relationship Id="rId23" Type="http://schemas.microsoft.com/office/2020/10/relationships/intelligence" Target="intelligence2.xml"/><Relationship Id="rId10" Type="http://schemas.openxmlformats.org/officeDocument/2006/relationships/hyperlink" Target="https://www2.deloitte.com/uk/en/blog/consumer-business/2024/sustainability-in-the-hospitality-industry.html" TargetMode="External"/><Relationship Id="rId19" Type="http://schemas.openxmlformats.org/officeDocument/2006/relationships/hyperlink" Target="https://serve360.marriott.com/wp-content/uploads/2019/10/Serve-360-goals-page-tabloid_2-updated-20180916-English.pdf" TargetMode="External"/><Relationship Id="rId4" Type="http://schemas.openxmlformats.org/officeDocument/2006/relationships/webSettings" Target="webSettings.xml"/><Relationship Id="rId9" Type="http://schemas.openxmlformats.org/officeDocument/2006/relationships/hyperlink" Target="https://onlinelibrary.wiley.com/doi/10.1002/bse.323" TargetMode="External"/><Relationship Id="rId14" Type="http://schemas.openxmlformats.org/officeDocument/2006/relationships/hyperlink" Target="https://www.lexology.com/library/detail.aspx?g=b22d13e7-1640-413b-9832-8a4d5454e8a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7</Pages>
  <Words>2850</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Shahekur Rahman (2210706)</dc:creator>
  <cp:keywords/>
  <dc:description/>
  <cp:lastModifiedBy>Jasmin Begum</cp:lastModifiedBy>
  <cp:revision>7</cp:revision>
  <dcterms:created xsi:type="dcterms:W3CDTF">2024-05-02T02:02:00Z</dcterms:created>
  <dcterms:modified xsi:type="dcterms:W3CDTF">2024-05-13T20:55:00Z</dcterms:modified>
</cp:coreProperties>
</file>