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01AE" w:rsidRDefault="004901AE" w:rsidP="004901AE">
      <w:pPr>
        <w:jc w:val="center"/>
        <w:rPr>
          <w:b/>
          <w:bCs/>
          <w:sz w:val="28"/>
          <w:szCs w:val="28"/>
        </w:rPr>
      </w:pPr>
      <w:r w:rsidRPr="004901AE">
        <w:rPr>
          <w:b/>
          <w:bCs/>
          <w:sz w:val="28"/>
          <w:szCs w:val="28"/>
        </w:rPr>
        <w:t>Dissertation Proposal</w:t>
      </w:r>
    </w:p>
    <w:p w:rsidR="004901AE" w:rsidRDefault="004901AE" w:rsidP="004901AE">
      <w:pPr>
        <w:jc w:val="center"/>
        <w:rPr>
          <w:b/>
          <w:bCs/>
          <w:sz w:val="28"/>
          <w:szCs w:val="28"/>
        </w:rPr>
      </w:pPr>
      <w:r>
        <w:rPr>
          <w:b/>
          <w:bCs/>
          <w:sz w:val="28"/>
          <w:szCs w:val="28"/>
        </w:rPr>
        <w:t>Student ID:</w:t>
      </w:r>
      <w:r w:rsidR="002D7EAA">
        <w:rPr>
          <w:b/>
          <w:bCs/>
          <w:sz w:val="28"/>
          <w:szCs w:val="28"/>
        </w:rPr>
        <w:t>2423742</w:t>
      </w:r>
      <w:r>
        <w:rPr>
          <w:b/>
          <w:bCs/>
          <w:sz w:val="28"/>
          <w:szCs w:val="28"/>
        </w:rPr>
        <w:t xml:space="preserve"> </w:t>
      </w:r>
    </w:p>
    <w:p w:rsidR="004901AE" w:rsidRDefault="004901AE" w:rsidP="004901AE">
      <w:pPr>
        <w:jc w:val="center"/>
        <w:rPr>
          <w:b/>
          <w:bCs/>
          <w:sz w:val="28"/>
          <w:szCs w:val="28"/>
        </w:rPr>
      </w:pPr>
      <w:r>
        <w:rPr>
          <w:b/>
          <w:bCs/>
          <w:sz w:val="28"/>
          <w:szCs w:val="28"/>
        </w:rPr>
        <w:t xml:space="preserve">Student Name: </w:t>
      </w:r>
      <w:r w:rsidR="002D7EAA">
        <w:rPr>
          <w:b/>
          <w:bCs/>
          <w:sz w:val="28"/>
          <w:szCs w:val="28"/>
        </w:rPr>
        <w:t>MOHAMMED JABED MIA</w:t>
      </w:r>
    </w:p>
    <w:p w:rsidR="004901AE" w:rsidRPr="004901AE" w:rsidRDefault="004901AE" w:rsidP="004901AE">
      <w:pPr>
        <w:jc w:val="center"/>
        <w:rPr>
          <w:b/>
          <w:bCs/>
          <w:sz w:val="28"/>
          <w:szCs w:val="28"/>
        </w:rPr>
      </w:pPr>
    </w:p>
    <w:p w:rsidR="004901AE" w:rsidRPr="004901AE" w:rsidRDefault="004901AE" w:rsidP="004901AE">
      <w:pPr>
        <w:jc w:val="center"/>
      </w:pPr>
      <w:r w:rsidRPr="004901AE">
        <w:rPr>
          <w:b/>
          <w:bCs/>
        </w:rPr>
        <w:t>Proposed Title</w:t>
      </w:r>
      <w:r>
        <w:rPr>
          <w:b/>
          <w:bCs/>
        </w:rPr>
        <w:t xml:space="preserve">: </w:t>
      </w:r>
      <w:r w:rsidRPr="004901AE">
        <w:rPr>
          <w:i/>
          <w:iCs/>
        </w:rPr>
        <w:t>An Integrated Deep Learning and Life Cycle Assessment Framework for Optimising Sustainable Building Material Selection</w:t>
      </w:r>
    </w:p>
    <w:p w:rsidR="004901AE" w:rsidRPr="004901AE" w:rsidRDefault="004901AE" w:rsidP="004901AE"/>
    <w:p w:rsidR="004901AE" w:rsidRPr="004901AE" w:rsidRDefault="004901AE" w:rsidP="004901AE">
      <w:pPr>
        <w:rPr>
          <w:b/>
          <w:bCs/>
        </w:rPr>
      </w:pPr>
      <w:r w:rsidRPr="004901AE">
        <w:rPr>
          <w:b/>
          <w:bCs/>
        </w:rPr>
        <w:t>Research Aim</w:t>
      </w:r>
    </w:p>
    <w:p w:rsidR="004901AE" w:rsidRPr="004901AE" w:rsidRDefault="004901AE" w:rsidP="004901AE">
      <w:r w:rsidRPr="004901AE">
        <w:t>The aim of this dissertation is to develop and evaluate a “Smart Material Selector” that integrates Life Cycle Assessment (LCA), machine learning and deep learning within an interactive decision-support dashboard to support sustainable building material selection based on embodied carbon and embodied energy.</w:t>
      </w:r>
    </w:p>
    <w:p w:rsidR="004901AE" w:rsidRPr="004901AE" w:rsidRDefault="004901AE" w:rsidP="004901AE"/>
    <w:p w:rsidR="004901AE" w:rsidRPr="004901AE" w:rsidRDefault="004901AE" w:rsidP="004901AE">
      <w:pPr>
        <w:rPr>
          <w:b/>
          <w:bCs/>
        </w:rPr>
      </w:pPr>
      <w:r w:rsidRPr="004901AE">
        <w:rPr>
          <w:b/>
          <w:bCs/>
        </w:rPr>
        <w:t>Research Objectives</w:t>
      </w:r>
    </w:p>
    <w:p w:rsidR="004901AE" w:rsidRPr="004901AE" w:rsidRDefault="004901AE" w:rsidP="004901AE">
      <w:pPr>
        <w:numPr>
          <w:ilvl w:val="0"/>
          <w:numId w:val="1"/>
        </w:numPr>
      </w:pPr>
      <w:r w:rsidRPr="004901AE">
        <w:t>To analyse environmental impact indicators (embodied carbon and embodied energy) for a broad range of building materials using Life Cycle Assessment data from the ICE Database.</w:t>
      </w:r>
    </w:p>
    <w:p w:rsidR="004901AE" w:rsidRPr="004901AE" w:rsidRDefault="004901AE" w:rsidP="004901AE">
      <w:pPr>
        <w:numPr>
          <w:ilvl w:val="0"/>
          <w:numId w:val="1"/>
        </w:numPr>
      </w:pPr>
      <w:r w:rsidRPr="004901AE">
        <w:t>To develop and compare machine learning and deep learning models capable of accurately predicting embodied carbon and energy for construction materials.</w:t>
      </w:r>
    </w:p>
    <w:p w:rsidR="004901AE" w:rsidRPr="004901AE" w:rsidRDefault="004901AE" w:rsidP="004901AE">
      <w:pPr>
        <w:numPr>
          <w:ilvl w:val="0"/>
          <w:numId w:val="1"/>
        </w:numPr>
      </w:pPr>
      <w:r w:rsidRPr="004901AE">
        <w:t>To design an optimisation framework that ranks materials according to their sustainability performance.</w:t>
      </w:r>
    </w:p>
    <w:p w:rsidR="004901AE" w:rsidRPr="004901AE" w:rsidRDefault="004901AE" w:rsidP="004901AE">
      <w:pPr>
        <w:numPr>
          <w:ilvl w:val="0"/>
          <w:numId w:val="1"/>
        </w:numPr>
      </w:pPr>
      <w:r w:rsidRPr="004901AE">
        <w:t>To implement an interactive dashboard that delivers real-time predictions and material recommendations to end users.</w:t>
      </w:r>
    </w:p>
    <w:p w:rsidR="004901AE" w:rsidRPr="004901AE" w:rsidRDefault="004901AE" w:rsidP="004901AE">
      <w:pPr>
        <w:numPr>
          <w:ilvl w:val="0"/>
          <w:numId w:val="1"/>
        </w:numPr>
      </w:pPr>
      <w:r w:rsidRPr="004901AE">
        <w:t>To provide a practical, data-driven decision-support tool that facilitates more sustainable material choices in architecture and construction engineering.</w:t>
      </w:r>
    </w:p>
    <w:p w:rsidR="004901AE" w:rsidRDefault="004901AE" w:rsidP="004901AE"/>
    <w:p w:rsidR="004901AE" w:rsidRPr="004901AE" w:rsidRDefault="004901AE" w:rsidP="004901AE"/>
    <w:p w:rsidR="004901AE" w:rsidRPr="004901AE" w:rsidRDefault="004901AE" w:rsidP="004901AE">
      <w:pPr>
        <w:rPr>
          <w:b/>
          <w:bCs/>
        </w:rPr>
      </w:pPr>
      <w:r w:rsidRPr="004901AE">
        <w:rPr>
          <w:b/>
          <w:bCs/>
        </w:rPr>
        <w:lastRenderedPageBreak/>
        <w:t>Background and Rationale</w:t>
      </w:r>
    </w:p>
    <w:p w:rsidR="004901AE" w:rsidRDefault="004901AE" w:rsidP="004901AE">
      <w:r>
        <w:t xml:space="preserve">The construction industry is one of the largest contributors of green house gas emissions and use of resources in the world, and this is because of the pervasive use of high impact materials like cement, steel and conventional concrete. Although Life Cycle Assessment is broadly accepted as the standard approach to measuring the environmental impacts, it is very </w:t>
      </w:r>
      <w:r w:rsidR="002D7EAA">
        <w:t>time-consuming</w:t>
      </w:r>
      <w:r>
        <w:t>, not easily usable as it is technically complex and not readily available to practitioners, especially in developing countries which still have only scarce resources at sustainability tools and expertise.</w:t>
      </w:r>
    </w:p>
    <w:p w:rsidR="004901AE" w:rsidRDefault="004901AE" w:rsidP="004901AE">
      <w:r>
        <w:t>Simultaneously, the development of machine learning and deep learning provides new possibilities to automatic estimation of impact and to incorporate environmental requirements into the design and procurement of the first stage. With its combination of solid LCA information and predictive tools and user-friendly interface, this project addresses both the gaps in the current sustainable construction practice and provides the means of response to the global work to decarbonise the built environment.</w:t>
      </w:r>
    </w:p>
    <w:p w:rsidR="004901AE" w:rsidRPr="004901AE" w:rsidRDefault="004901AE" w:rsidP="004901AE"/>
    <w:p w:rsidR="004901AE" w:rsidRPr="004901AE" w:rsidRDefault="004901AE" w:rsidP="004901AE">
      <w:pPr>
        <w:rPr>
          <w:b/>
          <w:bCs/>
        </w:rPr>
      </w:pPr>
      <w:r w:rsidRPr="004901AE">
        <w:rPr>
          <w:b/>
          <w:bCs/>
        </w:rPr>
        <w:t>Practical and Societal Significance</w:t>
      </w:r>
    </w:p>
    <w:p w:rsidR="004901AE" w:rsidRDefault="004901AE" w:rsidP="004901AE">
      <w:r>
        <w:t>To the industry stakeholders including architects, engineers and construction managers, the Smart Material Selector can save considerable time and expertise of specialists in having to integrate environmental performance in the selection of the materials. It will be able to facilitate more regular and evidence-based decision-making and enhance adherence to new sustainability criteria and help to save money in the long term by using resources efficiently.</w:t>
      </w:r>
    </w:p>
    <w:p w:rsidR="004901AE" w:rsidRDefault="004901AE" w:rsidP="004901AE">
      <w:r>
        <w:t>Starting at a societal scale, embodied emissions can be reduced by using more materials with low impact which will not lead to environmental degradation and increase the resilience of buildings and other infrastructures. The research hence justifies broader climate action and sustainable development goals.</w:t>
      </w:r>
    </w:p>
    <w:p w:rsidR="004901AE" w:rsidRPr="004901AE" w:rsidRDefault="004901AE" w:rsidP="004901AE"/>
    <w:p w:rsidR="004901AE" w:rsidRPr="004901AE" w:rsidRDefault="004901AE" w:rsidP="004901AE">
      <w:pPr>
        <w:rPr>
          <w:b/>
          <w:bCs/>
        </w:rPr>
      </w:pPr>
      <w:r w:rsidRPr="004901AE">
        <w:rPr>
          <w:b/>
          <w:bCs/>
        </w:rPr>
        <w:t>Problem Context and Consequences</w:t>
      </w:r>
    </w:p>
    <w:p w:rsidR="004901AE" w:rsidRDefault="004901AE" w:rsidP="004901AE">
      <w:r w:rsidRPr="004901AE">
        <w:t xml:space="preserve">Although there are more sustainable options that have been made available, high impact materials still carry on construction projects due to perceived complexity of environmental assessment, which is slow and hard to incorporate into normal working processes. Manual </w:t>
      </w:r>
      <w:r w:rsidRPr="004901AE">
        <w:lastRenderedPageBreak/>
        <w:t>LCA is subject to computational errors and it may need expert skills that are not in many practitioners. These barriers unchanged will keep unnecessary embodied carbon and energy locked in to new buildings, contributing to climate change and wasting resources as well as compromising policy objectives of low-carbon buildings.</w:t>
      </w:r>
    </w:p>
    <w:p w:rsidR="004901AE" w:rsidRPr="004901AE" w:rsidRDefault="004901AE" w:rsidP="004901AE"/>
    <w:p w:rsidR="004901AE" w:rsidRPr="004901AE" w:rsidRDefault="004901AE" w:rsidP="004901AE">
      <w:pPr>
        <w:rPr>
          <w:b/>
          <w:bCs/>
        </w:rPr>
      </w:pPr>
      <w:r w:rsidRPr="004901AE">
        <w:rPr>
          <w:b/>
          <w:bCs/>
        </w:rPr>
        <w:t>Research Design and Methods</w:t>
      </w:r>
    </w:p>
    <w:p w:rsidR="004901AE" w:rsidRDefault="004901AE" w:rsidP="004901AE">
      <w:r>
        <w:t>In the research, secondary data will be the Inventory of Carbon and Energy (ICE) Database v3.0 which will give the embodied carbon (kg CO2e/kg) and embodied energy (MJ/kg) quantities of more than 200 standard building materials. The pre-processed data will be utilized to create prediction and ranking models in Python, and the methods that will be employed will be Random Forest, XGBoost and Artificial Neural Networks.</w:t>
      </w:r>
    </w:p>
    <w:p w:rsidR="004901AE" w:rsidRDefault="004901AE" w:rsidP="004901AE">
      <w:r>
        <w:t>Regular regression measures (R2, RMSE and MAE) will be used to determine the model performance so as to achieve reliability. The models that have been proved will be then incorporated into an interactive streamlit dashboard, which allows the user to enter by type and amount of material and get in-real-time estimates of the environmental impact and a ranked series of recommendations to more responsible alternatives.</w:t>
      </w:r>
    </w:p>
    <w:p w:rsidR="004901AE" w:rsidRPr="004901AE" w:rsidRDefault="004901AE" w:rsidP="004901AE"/>
    <w:p w:rsidR="004901AE" w:rsidRPr="004901AE" w:rsidRDefault="004901AE" w:rsidP="004901AE">
      <w:pPr>
        <w:rPr>
          <w:b/>
          <w:bCs/>
        </w:rPr>
      </w:pPr>
      <w:r w:rsidRPr="004901AE">
        <w:rPr>
          <w:b/>
          <w:bCs/>
        </w:rPr>
        <w:t>Feasibility, Cost and Resource Implications</w:t>
      </w:r>
    </w:p>
    <w:p w:rsidR="00DE2B7C" w:rsidRDefault="004901AE">
      <w:r w:rsidRPr="004901AE">
        <w:t>The dissertation period has high feasibility of the project. The ICE data set is open-source and all the necessary software (Python, TensorFlow, Scikit-learn and Streamlit) is open-source. It takes only a normal personal computer to do all the modelling and dashboard development. Consequently, there is no financial cost and a limited demand of resources in the study except time and effort on the part of the researcher.</w:t>
      </w:r>
    </w:p>
    <w:p w:rsidR="004901AE" w:rsidRDefault="004901AE"/>
    <w:p w:rsidR="004901AE" w:rsidRPr="0030018F" w:rsidRDefault="004901AE" w:rsidP="004901AE">
      <w:pPr>
        <w:rPr>
          <w:rFonts w:cs="Times New Roman"/>
          <w:sz w:val="28"/>
          <w:szCs w:val="28"/>
        </w:rPr>
      </w:pPr>
      <w:r w:rsidRPr="0030018F">
        <w:rPr>
          <w:rStyle w:val="Strong"/>
          <w:rFonts w:cs="Times New Roman"/>
          <w:sz w:val="28"/>
          <w:szCs w:val="28"/>
        </w:rPr>
        <w:t>Dataset Reference</w:t>
      </w:r>
    </w:p>
    <w:p w:rsidR="004901AE" w:rsidRPr="0030018F" w:rsidRDefault="004901AE" w:rsidP="004901AE">
      <w:pPr>
        <w:rPr>
          <w:rFonts w:cs="Times New Roman"/>
          <w:szCs w:val="24"/>
        </w:rPr>
      </w:pPr>
      <w:r w:rsidRPr="0030018F">
        <w:rPr>
          <w:rFonts w:cs="Times New Roman"/>
          <w:szCs w:val="24"/>
        </w:rPr>
        <w:t xml:space="preserve">Hammond, G.P., &amp; Jones, C.I. (2011). </w:t>
      </w:r>
      <w:r w:rsidRPr="0030018F">
        <w:rPr>
          <w:rStyle w:val="Emphasis"/>
          <w:rFonts w:cs="Times New Roman"/>
          <w:szCs w:val="24"/>
        </w:rPr>
        <w:t>Inventory of Carbon and Energy (ICE) v3.0</w:t>
      </w:r>
      <w:r w:rsidRPr="0030018F">
        <w:rPr>
          <w:rFonts w:cs="Times New Roman"/>
          <w:szCs w:val="24"/>
        </w:rPr>
        <w:t xml:space="preserve">. University of Bath.Available at: </w:t>
      </w:r>
      <w:hyperlink r:id="rId7" w:tgtFrame="_new" w:history="1">
        <w:r w:rsidRPr="0030018F">
          <w:rPr>
            <w:rStyle w:val="Hyperlink"/>
            <w:rFonts w:cs="Times New Roman"/>
            <w:szCs w:val="24"/>
          </w:rPr>
          <w:t>https://circularecology.com/embodied-carbon-footprint-database.html</w:t>
        </w:r>
      </w:hyperlink>
    </w:p>
    <w:p w:rsidR="004901AE" w:rsidRDefault="004901AE"/>
    <w:sectPr w:rsidR="004901AE" w:rsidSect="004901AE">
      <w:footerReference w:type="default" r:id="rId8"/>
      <w:pgSz w:w="11906" w:h="16838" w:code="9"/>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C0403" w:rsidRDefault="007C0403" w:rsidP="004901AE">
      <w:pPr>
        <w:spacing w:after="0" w:line="240" w:lineRule="auto"/>
      </w:pPr>
      <w:r>
        <w:separator/>
      </w:r>
    </w:p>
  </w:endnote>
  <w:endnote w:type="continuationSeparator" w:id="1">
    <w:p w:rsidR="007C0403" w:rsidRDefault="007C0403" w:rsidP="004901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56816138"/>
      <w:docPartObj>
        <w:docPartGallery w:val="Page Numbers (Bottom of Page)"/>
        <w:docPartUnique/>
      </w:docPartObj>
    </w:sdtPr>
    <w:sdtContent>
      <w:p w:rsidR="004901AE" w:rsidRDefault="004901AE" w:rsidP="004901AE">
        <w:pPr>
          <w:pStyle w:val="Footer"/>
          <w:jc w:val="right"/>
        </w:pPr>
        <w:r>
          <w:t xml:space="preserve">Page | </w:t>
        </w:r>
        <w:r w:rsidR="00827E6A">
          <w:fldChar w:fldCharType="begin"/>
        </w:r>
        <w:r>
          <w:instrText xml:space="preserve"> PAGE   \* MERGEFORMAT </w:instrText>
        </w:r>
        <w:r w:rsidR="00827E6A">
          <w:fldChar w:fldCharType="separate"/>
        </w:r>
        <w:r w:rsidR="00BA0924">
          <w:rPr>
            <w:noProof/>
          </w:rPr>
          <w:t>2</w:t>
        </w:r>
        <w:r w:rsidR="00827E6A">
          <w:rPr>
            <w:noProof/>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C0403" w:rsidRDefault="007C0403" w:rsidP="004901AE">
      <w:pPr>
        <w:spacing w:after="0" w:line="240" w:lineRule="auto"/>
      </w:pPr>
      <w:r>
        <w:separator/>
      </w:r>
    </w:p>
  </w:footnote>
  <w:footnote w:type="continuationSeparator" w:id="1">
    <w:p w:rsidR="007C0403" w:rsidRDefault="007C0403" w:rsidP="004901A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D023FC3"/>
    <w:multiLevelType w:val="multilevel"/>
    <w:tmpl w:val="DD8E2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4901AE"/>
    <w:rsid w:val="00074E7A"/>
    <w:rsid w:val="0014591A"/>
    <w:rsid w:val="001B400E"/>
    <w:rsid w:val="00260A1D"/>
    <w:rsid w:val="002D7EAA"/>
    <w:rsid w:val="003532BD"/>
    <w:rsid w:val="00417D43"/>
    <w:rsid w:val="004901AE"/>
    <w:rsid w:val="00734FE7"/>
    <w:rsid w:val="007C0403"/>
    <w:rsid w:val="00827E6A"/>
    <w:rsid w:val="008358A5"/>
    <w:rsid w:val="008F3DDA"/>
    <w:rsid w:val="00AE0F23"/>
    <w:rsid w:val="00BA0924"/>
    <w:rsid w:val="00DE2B7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40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B400E"/>
    <w:pPr>
      <w:keepNext/>
      <w:keepLines/>
      <w:outlineLvl w:val="0"/>
    </w:pPr>
    <w:rPr>
      <w:rFonts w:eastAsiaTheme="majorEastAsia" w:cstheme="majorBidi"/>
      <w:b/>
      <w:caps/>
      <w:sz w:val="28"/>
      <w:szCs w:val="32"/>
    </w:rPr>
  </w:style>
  <w:style w:type="paragraph" w:styleId="Heading2">
    <w:name w:val="heading 2"/>
    <w:basedOn w:val="Normal"/>
    <w:next w:val="Normal"/>
    <w:link w:val="Heading2Char"/>
    <w:uiPriority w:val="9"/>
    <w:semiHidden/>
    <w:unhideWhenUsed/>
    <w:qFormat/>
    <w:rsid w:val="001B400E"/>
    <w:pPr>
      <w:keepNext/>
      <w:keepLines/>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1B400E"/>
    <w:pPr>
      <w:keepNext/>
      <w:keepLines/>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00E"/>
    <w:rPr>
      <w:rFonts w:ascii="Times New Roman" w:eastAsiaTheme="majorEastAsia" w:hAnsi="Times New Roman" w:cstheme="majorBidi"/>
      <w:b/>
      <w:caps/>
      <w:sz w:val="28"/>
      <w:szCs w:val="32"/>
    </w:rPr>
  </w:style>
  <w:style w:type="character" w:customStyle="1" w:styleId="Heading2Char">
    <w:name w:val="Heading 2 Char"/>
    <w:basedOn w:val="DefaultParagraphFont"/>
    <w:link w:val="Heading2"/>
    <w:uiPriority w:val="9"/>
    <w:semiHidden/>
    <w:rsid w:val="001B400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B400E"/>
    <w:rPr>
      <w:rFonts w:ascii="Times New Roman" w:eastAsiaTheme="majorEastAsia" w:hAnsi="Times New Roman" w:cstheme="majorBidi"/>
      <w:b/>
      <w:i/>
      <w:sz w:val="24"/>
      <w:szCs w:val="24"/>
    </w:rPr>
  </w:style>
  <w:style w:type="character" w:styleId="Strong">
    <w:name w:val="Strong"/>
    <w:basedOn w:val="DefaultParagraphFont"/>
    <w:uiPriority w:val="22"/>
    <w:qFormat/>
    <w:rsid w:val="004901AE"/>
    <w:rPr>
      <w:b/>
      <w:bCs/>
    </w:rPr>
  </w:style>
  <w:style w:type="character" w:styleId="Emphasis">
    <w:name w:val="Emphasis"/>
    <w:basedOn w:val="DefaultParagraphFont"/>
    <w:uiPriority w:val="20"/>
    <w:qFormat/>
    <w:rsid w:val="004901AE"/>
    <w:rPr>
      <w:i/>
      <w:iCs/>
    </w:rPr>
  </w:style>
  <w:style w:type="character" w:styleId="Hyperlink">
    <w:name w:val="Hyperlink"/>
    <w:basedOn w:val="DefaultParagraphFont"/>
    <w:uiPriority w:val="99"/>
    <w:semiHidden/>
    <w:unhideWhenUsed/>
    <w:rsid w:val="004901AE"/>
    <w:rPr>
      <w:color w:val="0000FF"/>
      <w:u w:val="single"/>
    </w:rPr>
  </w:style>
  <w:style w:type="paragraph" w:styleId="Header">
    <w:name w:val="header"/>
    <w:basedOn w:val="Normal"/>
    <w:link w:val="HeaderChar"/>
    <w:uiPriority w:val="99"/>
    <w:unhideWhenUsed/>
    <w:rsid w:val="00490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1AE"/>
    <w:rPr>
      <w:rFonts w:ascii="Times New Roman" w:hAnsi="Times New Roman"/>
      <w:sz w:val="24"/>
    </w:rPr>
  </w:style>
  <w:style w:type="paragraph" w:styleId="Footer">
    <w:name w:val="footer"/>
    <w:basedOn w:val="Normal"/>
    <w:link w:val="FooterChar"/>
    <w:uiPriority w:val="99"/>
    <w:unhideWhenUsed/>
    <w:rsid w:val="00490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1AE"/>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277566216">
      <w:bodyDiv w:val="1"/>
      <w:marLeft w:val="0"/>
      <w:marRight w:val="0"/>
      <w:marTop w:val="0"/>
      <w:marBottom w:val="0"/>
      <w:divBdr>
        <w:top w:val="none" w:sz="0" w:space="0" w:color="auto"/>
        <w:left w:val="none" w:sz="0" w:space="0" w:color="auto"/>
        <w:bottom w:val="none" w:sz="0" w:space="0" w:color="auto"/>
        <w:right w:val="none" w:sz="0" w:space="0" w:color="auto"/>
      </w:divBdr>
    </w:div>
    <w:div w:id="1291861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ircularecology.com/embodied-carbon-footprint-databas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811</Words>
  <Characters>4627</Characters>
  <Application>Microsoft Office Word</Application>
  <DocSecurity>0</DocSecurity>
  <Lines>38</Lines>
  <Paragraphs>10</Paragraphs>
  <ScaleCrop>false</ScaleCrop>
  <Company/>
  <LinksUpToDate>false</LinksUpToDate>
  <CharactersWithSpaces>5428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Momin 4468</dc:creator>
  <cp:lastModifiedBy>JAVED</cp:lastModifiedBy>
  <cp:revision>4</cp:revision>
  <dcterms:created xsi:type="dcterms:W3CDTF">2025-11-17T19:33:00Z</dcterms:created>
  <dcterms:modified xsi:type="dcterms:W3CDTF">2025-11-17T19:36:00Z</dcterms:modified>
</cp:coreProperties>
</file>