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A07E2" w14:textId="7B0475C3" w:rsidR="00010DE0" w:rsidRPr="00792C13" w:rsidRDefault="24FEB136" w:rsidP="24FEB136">
      <w:pPr>
        <w:spacing w:line="360" w:lineRule="auto"/>
      </w:pPr>
      <w:r w:rsidRPr="00792C13">
        <w:drawing>
          <wp:anchor distT="0" distB="0" distL="114300" distR="114300" simplePos="0" relativeHeight="251658240" behindDoc="0" locked="0" layoutInCell="1" allowOverlap="1" wp14:anchorId="0F28CAEE" wp14:editId="3673DB37">
            <wp:simplePos x="0" y="0"/>
            <wp:positionH relativeFrom="column">
              <wp:align>right</wp:align>
            </wp:positionH>
            <wp:positionV relativeFrom="paragraph">
              <wp:posOffset>0</wp:posOffset>
            </wp:positionV>
            <wp:extent cx="1816765" cy="597460"/>
            <wp:effectExtent l="0" t="0" r="0" b="0"/>
            <wp:wrapSquare wrapText="bothSides"/>
            <wp:docPr id="1537625816" name="drawing">
              <a:extLst xmlns:a="http://schemas.openxmlformats.org/drawingml/2006/main">
                <a:ext uri="{FF2B5EF4-FFF2-40B4-BE49-F238E27FC236}">
                  <a16:creationId xmlns:a16="http://schemas.microsoft.com/office/drawing/2014/main" id="{B758510E-CB38-4F50-9E83-5F61D28F19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625816" name="Picture 1537625816"/>
                    <pic:cNvPicPr/>
                  </pic:nvPicPr>
                  <pic:blipFill>
                    <a:blip r:embed="rId8">
                      <a:extLst>
                        <a:ext uri="{28A0092B-C50C-407E-A947-70E740481C1C}">
                          <a14:useLocalDpi xmlns:a14="http://schemas.microsoft.com/office/drawing/2010/main"/>
                        </a:ext>
                      </a:extLst>
                    </a:blip>
                    <a:stretch>
                      <a:fillRect/>
                    </a:stretch>
                  </pic:blipFill>
                  <pic:spPr>
                    <a:xfrm>
                      <a:off x="0" y="0"/>
                      <a:ext cx="1816765" cy="597460"/>
                    </a:xfrm>
                    <a:prstGeom prst="rect">
                      <a:avLst/>
                    </a:prstGeom>
                  </pic:spPr>
                </pic:pic>
              </a:graphicData>
            </a:graphic>
            <wp14:sizeRelH relativeFrom="page">
              <wp14:pctWidth>0</wp14:pctWidth>
            </wp14:sizeRelH>
            <wp14:sizeRelV relativeFrom="page">
              <wp14:pctHeight>0</wp14:pctHeight>
            </wp14:sizeRelV>
          </wp:anchor>
        </w:drawing>
      </w:r>
    </w:p>
    <w:p w14:paraId="0B197EDA" w14:textId="10EE1173" w:rsidR="24FEB136" w:rsidRPr="00792C13" w:rsidRDefault="24FEB136" w:rsidP="24FEB136">
      <w:pPr>
        <w:spacing w:line="360" w:lineRule="auto"/>
      </w:pPr>
    </w:p>
    <w:p w14:paraId="2D470874" w14:textId="7228D71F" w:rsidR="1C5C0854" w:rsidRPr="00792C13" w:rsidRDefault="3441E3B1"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PROGRAMME: BA (Hons), Business Management</w:t>
      </w:r>
    </w:p>
    <w:p w14:paraId="051988EA" w14:textId="471CD653" w:rsidR="3441E3B1" w:rsidRPr="00792C13" w:rsidRDefault="3441E3B1"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MODULE: Data Handling &amp; Business intelligence</w:t>
      </w:r>
      <w:r w:rsidR="6EB53C26" w:rsidRPr="00792C13">
        <w:rPr>
          <w:rFonts w:ascii="Times New Roman" w:eastAsia="Times New Roman" w:hAnsi="Times New Roman" w:cs="Times New Roman"/>
          <w:b/>
          <w:bCs/>
        </w:rPr>
        <w:t xml:space="preserve"> </w:t>
      </w:r>
    </w:p>
    <w:p w14:paraId="07C9B5ED" w14:textId="25111F95" w:rsidR="6EB53C26" w:rsidRPr="00792C13" w:rsidRDefault="6EB53C26"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MODULE CODE: LCBB5014</w:t>
      </w:r>
    </w:p>
    <w:p w14:paraId="71A010E8" w14:textId="2FF77B9E" w:rsidR="3880E710" w:rsidRPr="00792C13" w:rsidRDefault="3880E710"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ASSIGMENT TITTLE: Component 1: Coursework individual report</w:t>
      </w:r>
    </w:p>
    <w:p w14:paraId="6DBC28A7" w14:textId="1343C4A7" w:rsidR="3880E710" w:rsidRPr="00792C13" w:rsidRDefault="3880E710" w:rsidP="6ED2D4BD">
      <w:pPr>
        <w:spacing w:line="360" w:lineRule="auto"/>
        <w:rPr>
          <w:rFonts w:ascii="Times New Roman" w:eastAsia="Times New Roman" w:hAnsi="Times New Roman" w:cs="Times New Roman"/>
        </w:rPr>
      </w:pPr>
      <w:r w:rsidRPr="00792C13">
        <w:rPr>
          <w:rFonts w:ascii="Times New Roman" w:eastAsia="Times New Roman" w:hAnsi="Times New Roman" w:cs="Times New Roman"/>
          <w:b/>
          <w:bCs/>
        </w:rPr>
        <w:t xml:space="preserve">LECTURE NAME: </w:t>
      </w:r>
      <w:r w:rsidR="437FEAA1" w:rsidRPr="00792C13">
        <w:rPr>
          <w:rFonts w:ascii="Times New Roman" w:eastAsia="Times New Roman" w:hAnsi="Times New Roman" w:cs="Times New Roman"/>
          <w:b/>
          <w:bCs/>
          <w:color w:val="1D2125"/>
          <w:sz w:val="22"/>
          <w:szCs w:val="22"/>
        </w:rPr>
        <w:t>Mr Ihsan Ul Haq</w:t>
      </w:r>
      <w:r w:rsidR="3BA55633" w:rsidRPr="00792C13">
        <w:rPr>
          <w:rFonts w:ascii="Times New Roman" w:eastAsia="Times New Roman" w:hAnsi="Times New Roman" w:cs="Times New Roman"/>
          <w:b/>
          <w:bCs/>
          <w:color w:val="1D2125"/>
          <w:sz w:val="22"/>
          <w:szCs w:val="22"/>
        </w:rPr>
        <w:t>.</w:t>
      </w:r>
    </w:p>
    <w:p w14:paraId="130567A8" w14:textId="103FCFDF" w:rsidR="3880E710" w:rsidRPr="00792C13" w:rsidRDefault="3880E710"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STUDENT NAME: G</w:t>
      </w:r>
      <w:r w:rsidR="2D3D7249" w:rsidRPr="00792C13">
        <w:rPr>
          <w:rFonts w:ascii="Times New Roman" w:eastAsia="Times New Roman" w:hAnsi="Times New Roman" w:cs="Times New Roman"/>
          <w:b/>
          <w:bCs/>
        </w:rPr>
        <w:t>race</w:t>
      </w:r>
      <w:r w:rsidRPr="00792C13">
        <w:rPr>
          <w:rFonts w:ascii="Times New Roman" w:eastAsia="Times New Roman" w:hAnsi="Times New Roman" w:cs="Times New Roman"/>
          <w:b/>
          <w:bCs/>
        </w:rPr>
        <w:t>, 2330971</w:t>
      </w:r>
      <w:r w:rsidR="47A3741D" w:rsidRPr="00792C13">
        <w:rPr>
          <w:rFonts w:ascii="Times New Roman" w:eastAsia="Times New Roman" w:hAnsi="Times New Roman" w:cs="Times New Roman"/>
          <w:b/>
          <w:bCs/>
        </w:rPr>
        <w:t>.</w:t>
      </w:r>
    </w:p>
    <w:p w14:paraId="7C302BD7" w14:textId="5B646B3A" w:rsidR="6ED2D4BD" w:rsidRPr="00792C13" w:rsidRDefault="6ED2D4BD" w:rsidP="6ED2D4BD">
      <w:pPr>
        <w:spacing w:line="360" w:lineRule="auto"/>
        <w:rPr>
          <w:rFonts w:ascii="Times New Roman" w:eastAsia="Times New Roman" w:hAnsi="Times New Roman" w:cs="Times New Roman"/>
          <w:b/>
          <w:bCs/>
        </w:rPr>
      </w:pPr>
    </w:p>
    <w:p w14:paraId="434E9A85" w14:textId="16F8D873" w:rsidR="6ED2D4BD" w:rsidRPr="00792C13" w:rsidRDefault="6ED2D4BD" w:rsidP="6ED2D4BD">
      <w:pPr>
        <w:spacing w:line="360" w:lineRule="auto"/>
        <w:rPr>
          <w:rFonts w:ascii="Times New Roman" w:eastAsia="Times New Roman" w:hAnsi="Times New Roman" w:cs="Times New Roman"/>
          <w:b/>
          <w:bCs/>
        </w:rPr>
      </w:pPr>
    </w:p>
    <w:p w14:paraId="19E3C1B5" w14:textId="2CAB52F6" w:rsidR="6ED2D4BD" w:rsidRPr="00792C13" w:rsidRDefault="6ED2D4BD" w:rsidP="6ED2D4BD">
      <w:pPr>
        <w:spacing w:line="360" w:lineRule="auto"/>
        <w:rPr>
          <w:rFonts w:ascii="Times New Roman" w:eastAsia="Times New Roman" w:hAnsi="Times New Roman" w:cs="Times New Roman"/>
          <w:b/>
          <w:bCs/>
        </w:rPr>
      </w:pPr>
    </w:p>
    <w:p w14:paraId="687AB78B" w14:textId="249F1878" w:rsidR="6ED2D4BD" w:rsidRPr="00792C13" w:rsidRDefault="6ED2D4BD" w:rsidP="6ED2D4BD">
      <w:pPr>
        <w:spacing w:line="360" w:lineRule="auto"/>
        <w:rPr>
          <w:rFonts w:ascii="Times New Roman" w:eastAsia="Times New Roman" w:hAnsi="Times New Roman" w:cs="Times New Roman"/>
          <w:b/>
          <w:bCs/>
        </w:rPr>
      </w:pPr>
    </w:p>
    <w:p w14:paraId="1F19B7CE" w14:textId="2F09F482" w:rsidR="6ED2D4BD" w:rsidRPr="00792C13" w:rsidRDefault="6ED2D4BD" w:rsidP="6ED2D4BD">
      <w:pPr>
        <w:spacing w:line="360" w:lineRule="auto"/>
        <w:rPr>
          <w:rFonts w:ascii="Times New Roman" w:eastAsia="Times New Roman" w:hAnsi="Times New Roman" w:cs="Times New Roman"/>
          <w:b/>
          <w:bCs/>
        </w:rPr>
      </w:pPr>
    </w:p>
    <w:p w14:paraId="76C1C450" w14:textId="35E17180" w:rsidR="6ED2D4BD" w:rsidRPr="00792C13" w:rsidRDefault="6ED2D4BD" w:rsidP="6ED2D4BD">
      <w:pPr>
        <w:spacing w:line="360" w:lineRule="auto"/>
        <w:rPr>
          <w:rFonts w:ascii="Times New Roman" w:eastAsia="Times New Roman" w:hAnsi="Times New Roman" w:cs="Times New Roman"/>
          <w:b/>
          <w:bCs/>
        </w:rPr>
      </w:pPr>
    </w:p>
    <w:p w14:paraId="0DB1D916" w14:textId="328D52A4" w:rsidR="6ED2D4BD" w:rsidRPr="00792C13" w:rsidRDefault="6ED2D4BD" w:rsidP="6ED2D4BD">
      <w:pPr>
        <w:spacing w:line="360" w:lineRule="auto"/>
        <w:rPr>
          <w:rFonts w:ascii="Times New Roman" w:eastAsia="Times New Roman" w:hAnsi="Times New Roman" w:cs="Times New Roman"/>
          <w:b/>
          <w:bCs/>
        </w:rPr>
      </w:pPr>
    </w:p>
    <w:p w14:paraId="4CA2461C" w14:textId="62DBD03A" w:rsidR="6ED2D4BD" w:rsidRPr="00792C13" w:rsidRDefault="6ED2D4BD" w:rsidP="6ED2D4BD">
      <w:pPr>
        <w:spacing w:line="360" w:lineRule="auto"/>
        <w:rPr>
          <w:rFonts w:ascii="Times New Roman" w:eastAsia="Times New Roman" w:hAnsi="Times New Roman" w:cs="Times New Roman"/>
          <w:b/>
          <w:bCs/>
        </w:rPr>
      </w:pPr>
    </w:p>
    <w:p w14:paraId="03AC2F9F" w14:textId="22435A32" w:rsidR="6ED2D4BD" w:rsidRPr="00792C13" w:rsidRDefault="6ED2D4BD" w:rsidP="6ED2D4BD">
      <w:pPr>
        <w:spacing w:line="360" w:lineRule="auto"/>
        <w:rPr>
          <w:rFonts w:ascii="Times New Roman" w:eastAsia="Times New Roman" w:hAnsi="Times New Roman" w:cs="Times New Roman"/>
          <w:b/>
          <w:bCs/>
        </w:rPr>
      </w:pPr>
    </w:p>
    <w:p w14:paraId="7EB32FC6" w14:textId="4DD11AE6" w:rsidR="6ED2D4BD" w:rsidRPr="00792C13" w:rsidRDefault="6ED2D4BD" w:rsidP="6ED2D4BD">
      <w:pPr>
        <w:spacing w:line="360" w:lineRule="auto"/>
        <w:rPr>
          <w:rFonts w:ascii="Times New Roman" w:eastAsia="Times New Roman" w:hAnsi="Times New Roman" w:cs="Times New Roman"/>
          <w:b/>
          <w:bCs/>
        </w:rPr>
      </w:pPr>
    </w:p>
    <w:p w14:paraId="6C9EEA3D" w14:textId="79D5BEBE" w:rsidR="6ED2D4BD" w:rsidRPr="00792C13" w:rsidRDefault="6ED2D4BD" w:rsidP="6ED2D4BD">
      <w:pPr>
        <w:spacing w:line="360" w:lineRule="auto"/>
        <w:rPr>
          <w:rFonts w:ascii="Times New Roman" w:eastAsia="Times New Roman" w:hAnsi="Times New Roman" w:cs="Times New Roman"/>
          <w:b/>
          <w:bCs/>
        </w:rPr>
      </w:pPr>
    </w:p>
    <w:p w14:paraId="7F6B35A7" w14:textId="24322C95" w:rsidR="6ED2D4BD" w:rsidRPr="00792C13" w:rsidRDefault="6ED2D4BD" w:rsidP="6ED2D4BD">
      <w:pPr>
        <w:spacing w:line="360" w:lineRule="auto"/>
        <w:rPr>
          <w:rFonts w:ascii="Times New Roman" w:eastAsia="Times New Roman" w:hAnsi="Times New Roman" w:cs="Times New Roman"/>
          <w:b/>
          <w:bCs/>
        </w:rPr>
      </w:pPr>
    </w:p>
    <w:p w14:paraId="330DE16F" w14:textId="4BF2CE37" w:rsidR="6ED2D4BD" w:rsidRPr="00792C13" w:rsidRDefault="6ED2D4BD" w:rsidP="6ED2D4BD">
      <w:pPr>
        <w:spacing w:line="360" w:lineRule="auto"/>
        <w:rPr>
          <w:rFonts w:ascii="Times New Roman" w:eastAsia="Times New Roman" w:hAnsi="Times New Roman" w:cs="Times New Roman"/>
          <w:b/>
          <w:bCs/>
        </w:rPr>
      </w:pPr>
    </w:p>
    <w:p w14:paraId="51DE734C" w14:textId="07E1346B" w:rsidR="6ED2D4BD" w:rsidRDefault="6ED2D4BD" w:rsidP="6ED2D4BD">
      <w:pPr>
        <w:spacing w:line="360" w:lineRule="auto"/>
        <w:rPr>
          <w:rFonts w:ascii="Times New Roman" w:eastAsia="Times New Roman" w:hAnsi="Times New Roman" w:cs="Times New Roman"/>
          <w:b/>
          <w:bCs/>
        </w:rPr>
      </w:pPr>
    </w:p>
    <w:p w14:paraId="3EC7C56E" w14:textId="77777777" w:rsidR="00792C13" w:rsidRDefault="00792C13" w:rsidP="6ED2D4BD">
      <w:pPr>
        <w:spacing w:line="360" w:lineRule="auto"/>
        <w:rPr>
          <w:rFonts w:ascii="Times New Roman" w:eastAsia="Times New Roman" w:hAnsi="Times New Roman" w:cs="Times New Roman"/>
          <w:b/>
          <w:bCs/>
        </w:rPr>
      </w:pPr>
    </w:p>
    <w:p w14:paraId="10F5C112" w14:textId="77777777" w:rsidR="00792C13" w:rsidRDefault="00792C13" w:rsidP="6ED2D4BD">
      <w:pPr>
        <w:spacing w:line="360" w:lineRule="auto"/>
        <w:rPr>
          <w:rFonts w:ascii="Times New Roman" w:eastAsia="Times New Roman" w:hAnsi="Times New Roman" w:cs="Times New Roman"/>
          <w:b/>
          <w:bCs/>
        </w:rPr>
      </w:pPr>
    </w:p>
    <w:p w14:paraId="27DF2466" w14:textId="1BE8DBDA" w:rsidR="00792C13" w:rsidRDefault="00792C13" w:rsidP="6ED2D4BD">
      <w:pPr>
        <w:spacing w:line="360" w:lineRule="auto"/>
        <w:rPr>
          <w:rFonts w:ascii="Times New Roman" w:eastAsia="Times New Roman" w:hAnsi="Times New Roman" w:cs="Times New Roman"/>
          <w:b/>
          <w:bCs/>
        </w:rPr>
      </w:pPr>
      <w:r>
        <w:rPr>
          <w:rFonts w:ascii="Times New Roman" w:eastAsia="Times New Roman" w:hAnsi="Times New Roman" w:cs="Times New Roman"/>
          <w:b/>
          <w:bCs/>
        </w:rPr>
        <w:lastRenderedPageBreak/>
        <w:t>TABLE OF COTE</w:t>
      </w:r>
      <w:r w:rsidR="00DB797A">
        <w:rPr>
          <w:rFonts w:ascii="Times New Roman" w:eastAsia="Times New Roman" w:hAnsi="Times New Roman" w:cs="Times New Roman"/>
          <w:b/>
          <w:bCs/>
        </w:rPr>
        <w:t>NTS</w:t>
      </w:r>
    </w:p>
    <w:p w14:paraId="6DC05216" w14:textId="77777777" w:rsidR="00EC6015" w:rsidRDefault="00EC6015" w:rsidP="0080106A">
      <w:pPr>
        <w:spacing w:line="360" w:lineRule="auto"/>
        <w:rPr>
          <w:rFonts w:ascii="Times New Roman" w:eastAsia="Times New Roman" w:hAnsi="Times New Roman" w:cs="Times New Roman"/>
          <w:b/>
          <w:bCs/>
        </w:rPr>
      </w:pPr>
    </w:p>
    <w:p w14:paraId="591E8356" w14:textId="01AF543F" w:rsidR="00F603AF" w:rsidRDefault="00C920A7"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Tittle Page…………</w:t>
      </w:r>
      <w:r w:rsidR="00065E3C">
        <w:rPr>
          <w:rFonts w:ascii="Times New Roman" w:eastAsia="Times New Roman" w:hAnsi="Times New Roman" w:cs="Times New Roman"/>
          <w:b/>
          <w:bCs/>
        </w:rPr>
        <w:t>………………………………………………………………</w:t>
      </w:r>
      <w:r w:rsidR="00881FED">
        <w:rPr>
          <w:rFonts w:ascii="Times New Roman" w:eastAsia="Times New Roman" w:hAnsi="Times New Roman" w:cs="Times New Roman"/>
          <w:b/>
          <w:bCs/>
        </w:rPr>
        <w:t>…</w:t>
      </w:r>
      <w:r w:rsidR="003A1055">
        <w:rPr>
          <w:rFonts w:ascii="Times New Roman" w:eastAsia="Times New Roman" w:hAnsi="Times New Roman" w:cs="Times New Roman"/>
          <w:b/>
          <w:bCs/>
        </w:rPr>
        <w:t>.</w:t>
      </w:r>
      <w:r>
        <w:rPr>
          <w:rFonts w:ascii="Times New Roman" w:eastAsia="Times New Roman" w:hAnsi="Times New Roman" w:cs="Times New Roman"/>
          <w:b/>
          <w:bCs/>
        </w:rPr>
        <w:t>1</w:t>
      </w:r>
    </w:p>
    <w:p w14:paraId="58AF463C" w14:textId="2B2DA955" w:rsidR="00C920A7" w:rsidRDefault="003A1055"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Table of contents……………………………………………………………………...2</w:t>
      </w:r>
    </w:p>
    <w:p w14:paraId="6549A49C" w14:textId="384FF604" w:rsidR="006861FA" w:rsidRDefault="006861FA"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Executive summary………………………………………………………………….</w:t>
      </w:r>
      <w:r w:rsidR="003A1055">
        <w:rPr>
          <w:rFonts w:ascii="Times New Roman" w:eastAsia="Times New Roman" w:hAnsi="Times New Roman" w:cs="Times New Roman"/>
          <w:b/>
          <w:bCs/>
        </w:rPr>
        <w:t>.</w:t>
      </w:r>
      <w:r>
        <w:rPr>
          <w:rFonts w:ascii="Times New Roman" w:eastAsia="Times New Roman" w:hAnsi="Times New Roman" w:cs="Times New Roman"/>
          <w:b/>
          <w:bCs/>
        </w:rPr>
        <w:t>3</w:t>
      </w:r>
    </w:p>
    <w:p w14:paraId="53701333" w14:textId="3AB65D6B" w:rsidR="000A436F" w:rsidRDefault="000A436F"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Introduction</w:t>
      </w:r>
      <w:r w:rsidR="00065E3C">
        <w:rPr>
          <w:rFonts w:ascii="Times New Roman" w:eastAsia="Times New Roman" w:hAnsi="Times New Roman" w:cs="Times New Roman"/>
          <w:b/>
          <w:bCs/>
        </w:rPr>
        <w:t>…………………………………………………………………………</w:t>
      </w:r>
      <w:r w:rsidR="003F5ADF">
        <w:rPr>
          <w:rFonts w:ascii="Times New Roman" w:eastAsia="Times New Roman" w:hAnsi="Times New Roman" w:cs="Times New Roman"/>
          <w:b/>
          <w:bCs/>
        </w:rPr>
        <w:t>..</w:t>
      </w:r>
      <w:r w:rsidR="00881FED">
        <w:rPr>
          <w:rFonts w:ascii="Times New Roman" w:eastAsia="Times New Roman" w:hAnsi="Times New Roman" w:cs="Times New Roman"/>
          <w:b/>
          <w:bCs/>
        </w:rPr>
        <w:t>3</w:t>
      </w:r>
    </w:p>
    <w:p w14:paraId="29182657" w14:textId="59C57533" w:rsidR="000A436F" w:rsidRDefault="000A436F"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Trends BI, DW and DM</w:t>
      </w:r>
      <w:r w:rsidR="00065E3C">
        <w:rPr>
          <w:rFonts w:ascii="Times New Roman" w:eastAsia="Times New Roman" w:hAnsi="Times New Roman" w:cs="Times New Roman"/>
          <w:b/>
          <w:bCs/>
        </w:rPr>
        <w:t>…………………………………………………………</w:t>
      </w:r>
      <w:r w:rsidR="003F5ADF">
        <w:rPr>
          <w:rFonts w:ascii="Times New Roman" w:eastAsia="Times New Roman" w:hAnsi="Times New Roman" w:cs="Times New Roman"/>
          <w:b/>
          <w:bCs/>
        </w:rPr>
        <w:t>...</w:t>
      </w:r>
      <w:r w:rsidR="00881FED">
        <w:rPr>
          <w:rFonts w:ascii="Times New Roman" w:eastAsia="Times New Roman" w:hAnsi="Times New Roman" w:cs="Times New Roman"/>
          <w:b/>
          <w:bCs/>
        </w:rPr>
        <w:t>4,5</w:t>
      </w:r>
    </w:p>
    <w:p w14:paraId="168B43D3" w14:textId="3726A29D" w:rsidR="000A436F" w:rsidRDefault="000A436F"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Data warehousing in  the organisation and applications</w:t>
      </w:r>
      <w:r w:rsidR="00065E3C">
        <w:rPr>
          <w:rFonts w:ascii="Times New Roman" w:eastAsia="Times New Roman" w:hAnsi="Times New Roman" w:cs="Times New Roman"/>
          <w:b/>
          <w:bCs/>
        </w:rPr>
        <w:t>………………………</w:t>
      </w:r>
      <w:r w:rsidR="003F5ADF">
        <w:rPr>
          <w:rFonts w:ascii="Times New Roman" w:eastAsia="Times New Roman" w:hAnsi="Times New Roman" w:cs="Times New Roman"/>
          <w:b/>
          <w:bCs/>
        </w:rPr>
        <w:t>…..</w:t>
      </w:r>
      <w:r w:rsidR="00881FED">
        <w:rPr>
          <w:rFonts w:ascii="Times New Roman" w:eastAsia="Times New Roman" w:hAnsi="Times New Roman" w:cs="Times New Roman"/>
          <w:b/>
          <w:bCs/>
        </w:rPr>
        <w:t>6</w:t>
      </w:r>
    </w:p>
    <w:p w14:paraId="149D6E83" w14:textId="0C9A8BD0" w:rsidR="005B73B4" w:rsidRDefault="005B73B4"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Data mining techniques</w:t>
      </w:r>
      <w:r w:rsidR="00065E3C">
        <w:rPr>
          <w:rFonts w:ascii="Times New Roman" w:eastAsia="Times New Roman" w:hAnsi="Times New Roman" w:cs="Times New Roman"/>
          <w:b/>
          <w:bCs/>
        </w:rPr>
        <w:t>……………………………………………………………</w:t>
      </w:r>
      <w:r w:rsidR="00881FED">
        <w:rPr>
          <w:rFonts w:ascii="Times New Roman" w:eastAsia="Times New Roman" w:hAnsi="Times New Roman" w:cs="Times New Roman"/>
          <w:b/>
          <w:bCs/>
        </w:rPr>
        <w:t>7,8</w:t>
      </w:r>
    </w:p>
    <w:p w14:paraId="58FF923A" w14:textId="6B0EF04E" w:rsidR="005B73B4" w:rsidRDefault="005B73B4"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Predictive Analysis</w:t>
      </w:r>
      <w:r w:rsidR="00065E3C">
        <w:rPr>
          <w:rFonts w:ascii="Times New Roman" w:eastAsia="Times New Roman" w:hAnsi="Times New Roman" w:cs="Times New Roman"/>
          <w:b/>
          <w:bCs/>
        </w:rPr>
        <w:t>…………………………………………………………………</w:t>
      </w:r>
      <w:r w:rsidR="003F5ADF">
        <w:rPr>
          <w:rFonts w:ascii="Times New Roman" w:eastAsia="Times New Roman" w:hAnsi="Times New Roman" w:cs="Times New Roman"/>
          <w:b/>
          <w:bCs/>
        </w:rPr>
        <w:t>..</w:t>
      </w:r>
      <w:r w:rsidR="00065E3C">
        <w:rPr>
          <w:rFonts w:ascii="Times New Roman" w:eastAsia="Times New Roman" w:hAnsi="Times New Roman" w:cs="Times New Roman"/>
          <w:b/>
          <w:bCs/>
        </w:rPr>
        <w:t>.</w:t>
      </w:r>
      <w:r w:rsidR="00881FED">
        <w:rPr>
          <w:rFonts w:ascii="Times New Roman" w:eastAsia="Times New Roman" w:hAnsi="Times New Roman" w:cs="Times New Roman"/>
          <w:b/>
          <w:bCs/>
        </w:rPr>
        <w:t>9</w:t>
      </w:r>
    </w:p>
    <w:p w14:paraId="0D27128B" w14:textId="36B73959" w:rsidR="005B73B4" w:rsidRDefault="005B73B4"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Ethical and Data Security Considerations</w:t>
      </w:r>
      <w:r w:rsidR="00065E3C">
        <w:rPr>
          <w:rFonts w:ascii="Times New Roman" w:eastAsia="Times New Roman" w:hAnsi="Times New Roman" w:cs="Times New Roman"/>
          <w:b/>
          <w:bCs/>
        </w:rPr>
        <w:t>………………………………………</w:t>
      </w:r>
      <w:r w:rsidR="003F5ADF">
        <w:rPr>
          <w:rFonts w:ascii="Times New Roman" w:eastAsia="Times New Roman" w:hAnsi="Times New Roman" w:cs="Times New Roman"/>
          <w:b/>
          <w:bCs/>
        </w:rPr>
        <w:t>...</w:t>
      </w:r>
      <w:r w:rsidR="00DF1944">
        <w:rPr>
          <w:rFonts w:ascii="Times New Roman" w:eastAsia="Times New Roman" w:hAnsi="Times New Roman" w:cs="Times New Roman"/>
          <w:b/>
          <w:bCs/>
        </w:rPr>
        <w:t>10</w:t>
      </w:r>
    </w:p>
    <w:p w14:paraId="121730AF" w14:textId="2EA05142" w:rsidR="00065E3C" w:rsidRDefault="00065E3C"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Reporting and Dashboard solutions………………………………………………</w:t>
      </w:r>
      <w:r w:rsidR="003F5ADF">
        <w:rPr>
          <w:rFonts w:ascii="Times New Roman" w:eastAsia="Times New Roman" w:hAnsi="Times New Roman" w:cs="Times New Roman"/>
          <w:b/>
          <w:bCs/>
        </w:rPr>
        <w:t>.</w:t>
      </w:r>
      <w:r w:rsidR="00DF1944">
        <w:rPr>
          <w:rFonts w:ascii="Times New Roman" w:eastAsia="Times New Roman" w:hAnsi="Times New Roman" w:cs="Times New Roman"/>
          <w:b/>
          <w:bCs/>
        </w:rPr>
        <w:t>11</w:t>
      </w:r>
    </w:p>
    <w:p w14:paraId="6EF8E9C9" w14:textId="575A2532" w:rsidR="005B73B4" w:rsidRDefault="00065E3C"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Conclusion…………………………………………………………………………..</w:t>
      </w:r>
      <w:r w:rsidR="0080106A">
        <w:rPr>
          <w:rFonts w:ascii="Times New Roman" w:eastAsia="Times New Roman" w:hAnsi="Times New Roman" w:cs="Times New Roman"/>
          <w:b/>
          <w:bCs/>
        </w:rPr>
        <w:t>.</w:t>
      </w:r>
      <w:r w:rsidR="00DF1944">
        <w:rPr>
          <w:rFonts w:ascii="Times New Roman" w:eastAsia="Times New Roman" w:hAnsi="Times New Roman" w:cs="Times New Roman"/>
          <w:b/>
          <w:bCs/>
        </w:rPr>
        <w:t>1</w:t>
      </w:r>
      <w:r w:rsidR="00E334CD">
        <w:rPr>
          <w:rFonts w:ascii="Times New Roman" w:eastAsia="Times New Roman" w:hAnsi="Times New Roman" w:cs="Times New Roman"/>
          <w:b/>
          <w:bCs/>
        </w:rPr>
        <w:t>1</w:t>
      </w:r>
    </w:p>
    <w:p w14:paraId="0530E18B" w14:textId="1234FCDB" w:rsidR="00E334CD" w:rsidRPr="00EC6015" w:rsidRDefault="00E334CD" w:rsidP="0080106A">
      <w:pPr>
        <w:pStyle w:val="ListParagraph"/>
        <w:numPr>
          <w:ilvl w:val="0"/>
          <w:numId w:val="13"/>
        </w:numPr>
        <w:spacing w:line="360" w:lineRule="auto"/>
        <w:rPr>
          <w:rFonts w:ascii="Times New Roman" w:eastAsia="Times New Roman" w:hAnsi="Times New Roman" w:cs="Times New Roman"/>
          <w:b/>
          <w:bCs/>
        </w:rPr>
      </w:pPr>
      <w:r>
        <w:rPr>
          <w:rFonts w:ascii="Times New Roman" w:eastAsia="Times New Roman" w:hAnsi="Times New Roman" w:cs="Times New Roman"/>
          <w:b/>
          <w:bCs/>
        </w:rPr>
        <w:t>Reference list……………………………………………………………………</w:t>
      </w:r>
      <w:r w:rsidR="0080106A">
        <w:rPr>
          <w:rFonts w:ascii="Times New Roman" w:eastAsia="Times New Roman" w:hAnsi="Times New Roman" w:cs="Times New Roman"/>
          <w:b/>
          <w:bCs/>
        </w:rPr>
        <w:t>..</w:t>
      </w:r>
      <w:r>
        <w:rPr>
          <w:rFonts w:ascii="Times New Roman" w:eastAsia="Times New Roman" w:hAnsi="Times New Roman" w:cs="Times New Roman"/>
          <w:b/>
          <w:bCs/>
        </w:rPr>
        <w:t>12</w:t>
      </w:r>
      <w:r w:rsidR="00EC6015">
        <w:rPr>
          <w:rFonts w:ascii="Times New Roman" w:eastAsia="Times New Roman" w:hAnsi="Times New Roman" w:cs="Times New Roman"/>
          <w:b/>
          <w:bCs/>
        </w:rPr>
        <w:t>,13</w:t>
      </w:r>
    </w:p>
    <w:p w14:paraId="6987E9D5" w14:textId="150DED7E" w:rsidR="6ED2D4BD" w:rsidRPr="00792C13" w:rsidRDefault="6ED2D4BD" w:rsidP="6ED2D4BD">
      <w:pPr>
        <w:spacing w:line="360" w:lineRule="auto"/>
        <w:rPr>
          <w:rFonts w:ascii="Times New Roman" w:eastAsia="Times New Roman" w:hAnsi="Times New Roman" w:cs="Times New Roman"/>
          <w:b/>
          <w:bCs/>
        </w:rPr>
      </w:pPr>
    </w:p>
    <w:p w14:paraId="7D7723B1" w14:textId="2BF8E751" w:rsidR="6ED2D4BD" w:rsidRPr="00792C13" w:rsidRDefault="6ED2D4BD" w:rsidP="6ED2D4BD">
      <w:pPr>
        <w:spacing w:line="360" w:lineRule="auto"/>
        <w:rPr>
          <w:rFonts w:ascii="Times New Roman" w:eastAsia="Times New Roman" w:hAnsi="Times New Roman" w:cs="Times New Roman"/>
          <w:b/>
          <w:bCs/>
        </w:rPr>
      </w:pPr>
    </w:p>
    <w:p w14:paraId="7FD2B07D" w14:textId="01ACC5BE" w:rsidR="6ED2D4BD" w:rsidRPr="00792C13" w:rsidRDefault="6ED2D4BD" w:rsidP="6ED2D4BD">
      <w:pPr>
        <w:spacing w:line="360" w:lineRule="auto"/>
        <w:rPr>
          <w:rFonts w:ascii="Times New Roman" w:eastAsia="Times New Roman" w:hAnsi="Times New Roman" w:cs="Times New Roman"/>
          <w:b/>
          <w:bCs/>
        </w:rPr>
      </w:pPr>
    </w:p>
    <w:p w14:paraId="51FE993E" w14:textId="3DFEA68C" w:rsidR="6ED2D4BD" w:rsidRPr="00792C13" w:rsidRDefault="6ED2D4BD" w:rsidP="6ED2D4BD">
      <w:pPr>
        <w:spacing w:line="360" w:lineRule="auto"/>
        <w:rPr>
          <w:rFonts w:ascii="Times New Roman" w:eastAsia="Times New Roman" w:hAnsi="Times New Roman" w:cs="Times New Roman"/>
          <w:b/>
          <w:bCs/>
        </w:rPr>
      </w:pPr>
    </w:p>
    <w:p w14:paraId="01B93485" w14:textId="6A9A81C2" w:rsidR="6ED2D4BD" w:rsidRPr="00792C13" w:rsidRDefault="6ED2D4BD" w:rsidP="6ED2D4BD">
      <w:pPr>
        <w:spacing w:line="360" w:lineRule="auto"/>
        <w:rPr>
          <w:rFonts w:ascii="Times New Roman" w:eastAsia="Times New Roman" w:hAnsi="Times New Roman" w:cs="Times New Roman"/>
          <w:b/>
          <w:bCs/>
        </w:rPr>
      </w:pPr>
    </w:p>
    <w:p w14:paraId="4B9B0FD9" w14:textId="18E6EC55" w:rsidR="6ED2D4BD" w:rsidRPr="00792C13" w:rsidRDefault="6ED2D4BD" w:rsidP="6ED2D4BD">
      <w:pPr>
        <w:spacing w:line="360" w:lineRule="auto"/>
        <w:rPr>
          <w:rFonts w:ascii="Times New Roman" w:eastAsia="Times New Roman" w:hAnsi="Times New Roman" w:cs="Times New Roman"/>
          <w:b/>
          <w:bCs/>
        </w:rPr>
      </w:pPr>
    </w:p>
    <w:p w14:paraId="148CDB71" w14:textId="3831678F" w:rsidR="6ED2D4BD" w:rsidRPr="00792C13" w:rsidRDefault="6ED2D4BD" w:rsidP="6ED2D4BD">
      <w:pPr>
        <w:spacing w:line="360" w:lineRule="auto"/>
        <w:rPr>
          <w:rFonts w:ascii="Times New Roman" w:eastAsia="Times New Roman" w:hAnsi="Times New Roman" w:cs="Times New Roman"/>
          <w:b/>
          <w:bCs/>
        </w:rPr>
      </w:pPr>
    </w:p>
    <w:p w14:paraId="1EB6CD76" w14:textId="5786B519" w:rsidR="6ED2D4BD" w:rsidRPr="00792C13" w:rsidRDefault="6ED2D4BD" w:rsidP="6ED2D4BD">
      <w:pPr>
        <w:spacing w:line="360" w:lineRule="auto"/>
        <w:rPr>
          <w:rFonts w:ascii="Times New Roman" w:eastAsia="Times New Roman" w:hAnsi="Times New Roman" w:cs="Times New Roman"/>
          <w:b/>
          <w:bCs/>
        </w:rPr>
      </w:pPr>
    </w:p>
    <w:p w14:paraId="3F6074A0" w14:textId="13D280CC" w:rsidR="6ED2D4BD" w:rsidRPr="00792C13" w:rsidRDefault="6ED2D4BD" w:rsidP="6ED2D4BD">
      <w:pPr>
        <w:spacing w:line="360" w:lineRule="auto"/>
        <w:rPr>
          <w:rFonts w:ascii="Times New Roman" w:eastAsia="Times New Roman" w:hAnsi="Times New Roman" w:cs="Times New Roman"/>
          <w:b/>
          <w:bCs/>
        </w:rPr>
      </w:pPr>
    </w:p>
    <w:p w14:paraId="4B988581" w14:textId="0FA7A19B" w:rsidR="6ED2D4BD" w:rsidRPr="00792C13" w:rsidRDefault="6ED2D4BD" w:rsidP="6ED2D4BD">
      <w:pPr>
        <w:spacing w:line="360" w:lineRule="auto"/>
        <w:rPr>
          <w:rFonts w:ascii="Times New Roman" w:eastAsia="Times New Roman" w:hAnsi="Times New Roman" w:cs="Times New Roman"/>
          <w:b/>
          <w:bCs/>
        </w:rPr>
      </w:pPr>
    </w:p>
    <w:p w14:paraId="09F238EA" w14:textId="44DE46D5" w:rsidR="6ED2D4BD" w:rsidRPr="00792C13" w:rsidRDefault="6ED2D4BD" w:rsidP="6ED2D4BD">
      <w:pPr>
        <w:spacing w:line="360" w:lineRule="auto"/>
        <w:rPr>
          <w:rFonts w:ascii="Times New Roman" w:eastAsia="Times New Roman" w:hAnsi="Times New Roman" w:cs="Times New Roman"/>
          <w:b/>
          <w:bCs/>
        </w:rPr>
      </w:pPr>
    </w:p>
    <w:p w14:paraId="5D7CC75C" w14:textId="35786F56" w:rsidR="6ED2D4BD" w:rsidRPr="00792C13" w:rsidRDefault="6ED2D4BD" w:rsidP="6ED2D4BD">
      <w:pPr>
        <w:spacing w:line="360" w:lineRule="auto"/>
        <w:rPr>
          <w:rFonts w:ascii="Times New Roman" w:eastAsia="Times New Roman" w:hAnsi="Times New Roman" w:cs="Times New Roman"/>
          <w:b/>
          <w:bCs/>
        </w:rPr>
      </w:pPr>
    </w:p>
    <w:p w14:paraId="28F45D4B" w14:textId="1CE3DC29" w:rsidR="6ED2D4BD" w:rsidRPr="00792C13" w:rsidRDefault="6ED2D4BD" w:rsidP="6ED2D4BD">
      <w:pPr>
        <w:spacing w:line="360" w:lineRule="auto"/>
        <w:rPr>
          <w:rFonts w:ascii="Times New Roman" w:eastAsia="Times New Roman" w:hAnsi="Times New Roman" w:cs="Times New Roman"/>
          <w:b/>
          <w:bCs/>
        </w:rPr>
      </w:pPr>
    </w:p>
    <w:p w14:paraId="471C188C" w14:textId="6F3923A1" w:rsidR="6ED2D4BD" w:rsidRPr="00792C13" w:rsidRDefault="6ED2D4BD" w:rsidP="6ED2D4BD">
      <w:pPr>
        <w:spacing w:line="360" w:lineRule="auto"/>
        <w:rPr>
          <w:rFonts w:ascii="Times New Roman" w:eastAsia="Times New Roman" w:hAnsi="Times New Roman" w:cs="Times New Roman"/>
          <w:b/>
          <w:bCs/>
        </w:rPr>
      </w:pPr>
    </w:p>
    <w:p w14:paraId="46D2DD69" w14:textId="0ACD0ABE" w:rsidR="6ED2D4BD" w:rsidRPr="00792C13" w:rsidRDefault="6ED2D4BD" w:rsidP="6ED2D4BD">
      <w:pPr>
        <w:spacing w:line="360" w:lineRule="auto"/>
        <w:rPr>
          <w:rFonts w:ascii="Times New Roman" w:eastAsia="Times New Roman" w:hAnsi="Times New Roman" w:cs="Times New Roman"/>
          <w:b/>
          <w:bCs/>
        </w:rPr>
      </w:pPr>
    </w:p>
    <w:p w14:paraId="043A831F" w14:textId="628E6538" w:rsidR="6ED2D4BD" w:rsidRPr="00792C13" w:rsidRDefault="6ED2D4BD" w:rsidP="6ED2D4BD">
      <w:pPr>
        <w:spacing w:line="360" w:lineRule="auto"/>
        <w:rPr>
          <w:rFonts w:ascii="Times New Roman" w:eastAsia="Times New Roman" w:hAnsi="Times New Roman" w:cs="Times New Roman"/>
          <w:b/>
          <w:bCs/>
        </w:rPr>
      </w:pPr>
    </w:p>
    <w:p w14:paraId="5E93C583" w14:textId="77777777" w:rsidR="00065E3C" w:rsidRDefault="00065E3C" w:rsidP="6ED2D4BD">
      <w:pPr>
        <w:spacing w:line="360" w:lineRule="auto"/>
        <w:rPr>
          <w:rFonts w:ascii="Times New Roman" w:eastAsia="Times New Roman" w:hAnsi="Times New Roman" w:cs="Times New Roman"/>
          <w:b/>
          <w:bCs/>
        </w:rPr>
      </w:pPr>
    </w:p>
    <w:p w14:paraId="7FA83578" w14:textId="679BC9A6" w:rsidR="47A3336B" w:rsidRPr="00792C13" w:rsidRDefault="47A3336B"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E</w:t>
      </w:r>
      <w:r w:rsidR="1D8525CB" w:rsidRPr="00792C13">
        <w:rPr>
          <w:rFonts w:ascii="Times New Roman" w:eastAsia="Times New Roman" w:hAnsi="Times New Roman" w:cs="Times New Roman"/>
          <w:b/>
          <w:bCs/>
        </w:rPr>
        <w:t>XECUTIVE SUMMARY</w:t>
      </w:r>
    </w:p>
    <w:p w14:paraId="69300AF7" w14:textId="4248BE70" w:rsidR="430B0519" w:rsidRPr="00792C13" w:rsidRDefault="430B0519" w:rsidP="6ED2D4BD">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This report purpose evaluates how business intelligence (BI), data warehousing (DW), </w:t>
      </w:r>
      <w:r w:rsidR="3DAE91EF" w:rsidRPr="00792C13">
        <w:rPr>
          <w:rFonts w:ascii="Times New Roman" w:eastAsia="Times New Roman" w:hAnsi="Times New Roman" w:cs="Times New Roman"/>
        </w:rPr>
        <w:t>and data mining (DM)</w:t>
      </w:r>
      <w:r w:rsidR="2961DDD0" w:rsidRPr="00792C13">
        <w:rPr>
          <w:rFonts w:ascii="Times New Roman" w:eastAsia="Times New Roman" w:hAnsi="Times New Roman" w:cs="Times New Roman"/>
        </w:rPr>
        <w:t xml:space="preserve"> can</w:t>
      </w:r>
      <w:r w:rsidR="3DAE91EF" w:rsidRPr="00792C13">
        <w:rPr>
          <w:rFonts w:ascii="Times New Roman" w:eastAsia="Times New Roman" w:hAnsi="Times New Roman" w:cs="Times New Roman"/>
        </w:rPr>
        <w:t xml:space="preserve"> </w:t>
      </w:r>
      <w:r w:rsidR="004BE2EE" w:rsidRPr="00792C13">
        <w:rPr>
          <w:rFonts w:ascii="Times New Roman" w:eastAsia="Times New Roman" w:hAnsi="Times New Roman" w:cs="Times New Roman"/>
        </w:rPr>
        <w:t xml:space="preserve">be used for support and for strategic decision- making withing </w:t>
      </w:r>
      <w:r w:rsidR="52349FD0" w:rsidRPr="00792C13">
        <w:rPr>
          <w:rFonts w:ascii="Times New Roman" w:eastAsia="Times New Roman" w:hAnsi="Times New Roman" w:cs="Times New Roman"/>
        </w:rPr>
        <w:t>Superdrug company</w:t>
      </w:r>
      <w:r w:rsidR="3A35CF8D" w:rsidRPr="00792C13">
        <w:rPr>
          <w:rFonts w:ascii="Times New Roman" w:eastAsia="Times New Roman" w:hAnsi="Times New Roman" w:cs="Times New Roman"/>
        </w:rPr>
        <w:t xml:space="preserve"> a</w:t>
      </w:r>
      <w:r w:rsidR="0088407A" w:rsidRPr="00792C13">
        <w:rPr>
          <w:rFonts w:ascii="Times New Roman" w:eastAsia="Times New Roman" w:hAnsi="Times New Roman" w:cs="Times New Roman"/>
        </w:rPr>
        <w:t>n</w:t>
      </w:r>
      <w:r w:rsidR="3A35CF8D" w:rsidRPr="00792C13">
        <w:rPr>
          <w:rFonts w:ascii="Times New Roman" w:eastAsia="Times New Roman" w:hAnsi="Times New Roman" w:cs="Times New Roman"/>
        </w:rPr>
        <w:t xml:space="preserve"> leading UK health and beauty retailer, </w:t>
      </w:r>
      <w:r w:rsidR="15395F52" w:rsidRPr="00792C13">
        <w:rPr>
          <w:rFonts w:ascii="Times New Roman" w:eastAsia="Times New Roman" w:hAnsi="Times New Roman" w:cs="Times New Roman"/>
        </w:rPr>
        <w:t>The report examines current trends in BI, including cloud-based data warehousing, real-time analytics, and artificial intelligence (AI)-driven decision support systems</w:t>
      </w:r>
      <w:r w:rsidR="0088407A" w:rsidRPr="00792C13">
        <w:rPr>
          <w:rFonts w:ascii="Times New Roman" w:eastAsia="Times New Roman" w:hAnsi="Times New Roman" w:cs="Times New Roman"/>
        </w:rPr>
        <w:t xml:space="preserve">, </w:t>
      </w:r>
      <w:r w:rsidR="00CF044A" w:rsidRPr="00792C13">
        <w:rPr>
          <w:rFonts w:ascii="Times New Roman" w:eastAsia="Times New Roman" w:hAnsi="Times New Roman" w:cs="Times New Roman"/>
        </w:rPr>
        <w:t>r</w:t>
      </w:r>
      <w:r w:rsidR="15395F52" w:rsidRPr="00792C13">
        <w:rPr>
          <w:rFonts w:ascii="Times New Roman" w:eastAsia="Times New Roman" w:hAnsi="Times New Roman" w:cs="Times New Roman"/>
        </w:rPr>
        <w:t>elevant frameworks, including Kimball’s dimensional modelling approach and the CRISP-DM methodology, are considered to demonstrate effective data management and analysis practices (Kimball and Ross, 2013; Schröer, Kruse and Gómez, 2021).</w:t>
      </w:r>
      <w:r w:rsidR="231F517B" w:rsidRPr="00792C13">
        <w:rPr>
          <w:rFonts w:ascii="Times New Roman" w:eastAsia="Times New Roman" w:hAnsi="Times New Roman" w:cs="Times New Roman"/>
        </w:rPr>
        <w:t xml:space="preserve"> Microsoft Power BI is recommended as the primary analytics and reporting tool due to its visualisation and forecasting capabilities. Finally, the report highlights key ethical and security considerations, including GDPR compliance, data privacy, and cybersecurity. Overall, the adoption of BI technologies can enhance Superdrug’s decision-making processes and long-term business performance.</w:t>
      </w:r>
    </w:p>
    <w:p w14:paraId="6EF8C990" w14:textId="40D5D5DF" w:rsidR="41483B5C" w:rsidRPr="00792C13" w:rsidRDefault="41483B5C"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INTRODUCTION</w:t>
      </w:r>
    </w:p>
    <w:p w14:paraId="255D19AB" w14:textId="33D1B626" w:rsidR="7B7FD223" w:rsidRPr="00792C13" w:rsidRDefault="7B7FD223" w:rsidP="6ED2D4BD">
      <w:pPr>
        <w:spacing w:line="360" w:lineRule="auto"/>
        <w:rPr>
          <w:rFonts w:ascii="Times New Roman" w:eastAsia="Times New Roman" w:hAnsi="Times New Roman" w:cs="Times New Roman"/>
        </w:rPr>
      </w:pPr>
      <w:r w:rsidRPr="00792C13">
        <w:rPr>
          <w:rFonts w:ascii="Times New Roman" w:eastAsia="Times New Roman" w:hAnsi="Times New Roman" w:cs="Times New Roman"/>
          <w:i/>
          <w:iCs/>
        </w:rPr>
        <w:t>Superdrug</w:t>
      </w:r>
      <w:r w:rsidRPr="00792C13">
        <w:rPr>
          <w:rFonts w:ascii="Times New Roman" w:eastAsia="Times New Roman" w:hAnsi="Times New Roman" w:cs="Times New Roman"/>
        </w:rPr>
        <w:t xml:space="preserve"> is a United kingdom's leading health and beaut</w:t>
      </w:r>
      <w:r w:rsidR="69AAE128" w:rsidRPr="00792C13">
        <w:rPr>
          <w:rFonts w:ascii="Times New Roman" w:eastAsia="Times New Roman" w:hAnsi="Times New Roman" w:cs="Times New Roman"/>
        </w:rPr>
        <w:t xml:space="preserve">y retailers, operates as extensive network </w:t>
      </w:r>
      <w:r w:rsidR="0F8A309D" w:rsidRPr="00792C13">
        <w:rPr>
          <w:rFonts w:ascii="Times New Roman" w:eastAsia="Times New Roman" w:hAnsi="Times New Roman" w:cs="Times New Roman"/>
        </w:rPr>
        <w:t xml:space="preserve">of stores and as well a growing e-commerce </w:t>
      </w:r>
      <w:r w:rsidR="5E0B5BBD" w:rsidRPr="00792C13">
        <w:rPr>
          <w:rFonts w:ascii="Times New Roman" w:eastAsia="Times New Roman" w:hAnsi="Times New Roman" w:cs="Times New Roman"/>
        </w:rPr>
        <w:t>platform, the company provides to millions of customers diverse range of cosmetics</w:t>
      </w:r>
      <w:r w:rsidR="6B729A86" w:rsidRPr="00792C13">
        <w:rPr>
          <w:rFonts w:ascii="Times New Roman" w:eastAsia="Times New Roman" w:hAnsi="Times New Roman" w:cs="Times New Roman"/>
        </w:rPr>
        <w:t>, skincare, healthcare and personal care products</w:t>
      </w:r>
      <w:r w:rsidR="6903ACA1" w:rsidRPr="00792C13">
        <w:rPr>
          <w:rFonts w:ascii="Times New Roman" w:eastAsia="Times New Roman" w:hAnsi="Times New Roman" w:cs="Times New Roman"/>
        </w:rPr>
        <w:t xml:space="preserve"> (AS Watson Group, 2025)</w:t>
      </w:r>
      <w:r w:rsidR="6AC0ED98" w:rsidRPr="00792C13">
        <w:rPr>
          <w:rFonts w:ascii="Times New Roman" w:eastAsia="Times New Roman" w:hAnsi="Times New Roman" w:cs="Times New Roman"/>
          <w:i/>
          <w:iCs/>
        </w:rPr>
        <w:t xml:space="preserve">, </w:t>
      </w:r>
      <w:r w:rsidR="3188C9A1" w:rsidRPr="00792C13">
        <w:rPr>
          <w:rFonts w:ascii="Times New Roman" w:eastAsia="Times New Roman" w:hAnsi="Times New Roman" w:cs="Times New Roman"/>
        </w:rPr>
        <w:t>Superdrug rely on data-driven decision-making to improve operational performance, customer satisfaction, and profitability.</w:t>
      </w:r>
      <w:r w:rsidR="6B729A86" w:rsidRPr="00792C13">
        <w:rPr>
          <w:rFonts w:ascii="Times New Roman" w:eastAsia="Times New Roman" w:hAnsi="Times New Roman" w:cs="Times New Roman"/>
        </w:rPr>
        <w:t xml:space="preserve"> </w:t>
      </w:r>
      <w:r w:rsidR="2FC142CC" w:rsidRPr="00792C13">
        <w:rPr>
          <w:rFonts w:ascii="Times New Roman" w:eastAsia="Times New Roman" w:hAnsi="Times New Roman" w:cs="Times New Roman"/>
        </w:rPr>
        <w:t xml:space="preserve">As the purpose from this report is evaluate how </w:t>
      </w:r>
      <w:r w:rsidR="08CF194F" w:rsidRPr="00792C13">
        <w:rPr>
          <w:rFonts w:ascii="Times New Roman" w:eastAsia="Times New Roman" w:hAnsi="Times New Roman" w:cs="Times New Roman"/>
        </w:rPr>
        <w:t>Business Intelligence (BI), Data Warehousing (DW), and Data Mining (DM) can support strategic decision-making within Superdrug. The report examines current trends and frameworks in BI, DW, and DM, and explores how a data warehouse can improve data integration and business efficiency.</w:t>
      </w:r>
      <w:r w:rsidR="0838D099" w:rsidRPr="00792C13">
        <w:rPr>
          <w:rFonts w:ascii="Times New Roman" w:eastAsia="Times New Roman" w:hAnsi="Times New Roman" w:cs="Times New Roman"/>
        </w:rPr>
        <w:t xml:space="preserve"> Superdrug Business intelligence technologies enable organisations to transform large volumes of data into meaningful insights that support business performance and organisational objectives. Therefore, the report examines current trends and academic frameworks relating to BI, DW, and DM</w:t>
      </w:r>
      <w:r w:rsidR="3E314AB0" w:rsidRPr="00792C13">
        <w:rPr>
          <w:rFonts w:ascii="Times New Roman" w:eastAsia="Times New Roman" w:hAnsi="Times New Roman" w:cs="Times New Roman"/>
        </w:rPr>
        <w:t xml:space="preserve"> and </w:t>
      </w:r>
      <w:r w:rsidR="0838D099" w:rsidRPr="00792C13">
        <w:rPr>
          <w:rFonts w:ascii="Times New Roman" w:eastAsia="Times New Roman" w:hAnsi="Times New Roman" w:cs="Times New Roman"/>
        </w:rPr>
        <w:t xml:space="preserve">explores the role of data warehousing in data integration and decision-making, </w:t>
      </w:r>
      <w:r w:rsidR="0838D099" w:rsidRPr="00792C13">
        <w:rPr>
          <w:rFonts w:ascii="Times New Roman" w:eastAsia="Times New Roman" w:hAnsi="Times New Roman" w:cs="Times New Roman"/>
        </w:rPr>
        <w:lastRenderedPageBreak/>
        <w:t>discusses relevant data mining techniques, recommends predictive analytics tools, evaluates ethical and security considerations, and proposes dashboard solutions to support real-time business monitoring and informed decision-making. (Negash and Gray, 2008).</w:t>
      </w:r>
    </w:p>
    <w:p w14:paraId="5603EA1A" w14:textId="2F51486C" w:rsidR="6ED2D4BD" w:rsidRPr="00792C13" w:rsidRDefault="6ED2D4BD" w:rsidP="6ED2D4BD">
      <w:pPr>
        <w:spacing w:line="360" w:lineRule="auto"/>
        <w:rPr>
          <w:rFonts w:ascii="Times New Roman" w:eastAsia="Times New Roman" w:hAnsi="Times New Roman" w:cs="Times New Roman"/>
        </w:rPr>
      </w:pPr>
    </w:p>
    <w:p w14:paraId="506A7B60" w14:textId="77777777" w:rsidR="00014A8B" w:rsidRPr="00792C13" w:rsidRDefault="00014A8B" w:rsidP="6ED2D4BD">
      <w:pPr>
        <w:spacing w:line="360" w:lineRule="auto"/>
        <w:rPr>
          <w:rFonts w:ascii="Times New Roman" w:eastAsia="Times New Roman" w:hAnsi="Times New Roman" w:cs="Times New Roman"/>
          <w:b/>
          <w:bCs/>
        </w:rPr>
      </w:pPr>
    </w:p>
    <w:p w14:paraId="3BE7FC57" w14:textId="7709DCD9" w:rsidR="661D1B53" w:rsidRPr="00792C13" w:rsidRDefault="051670A4"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TRENDS IN BI, DW &amp; DM</w:t>
      </w:r>
    </w:p>
    <w:p w14:paraId="02C3C707" w14:textId="7BBEA095" w:rsidR="2842A984" w:rsidRPr="00792C13" w:rsidRDefault="7174004D" w:rsidP="078A2FE4">
      <w:pPr>
        <w:spacing w:line="360" w:lineRule="auto"/>
        <w:rPr>
          <w:rFonts w:ascii="Times New Roman" w:eastAsia="Times New Roman" w:hAnsi="Times New Roman" w:cs="Times New Roman"/>
        </w:rPr>
      </w:pPr>
      <w:r w:rsidRPr="00792C13">
        <w:rPr>
          <w:rFonts w:ascii="Times New Roman" w:eastAsia="Times New Roman" w:hAnsi="Times New Roman" w:cs="Times New Roman"/>
        </w:rPr>
        <w:t>Business intelligence</w:t>
      </w:r>
      <w:r w:rsidR="333B37A1" w:rsidRPr="00792C13">
        <w:rPr>
          <w:rFonts w:ascii="Times New Roman" w:eastAsia="Times New Roman" w:hAnsi="Times New Roman" w:cs="Times New Roman"/>
        </w:rPr>
        <w:t xml:space="preserve"> (BI)</w:t>
      </w:r>
      <w:r w:rsidRPr="00792C13">
        <w:rPr>
          <w:rFonts w:ascii="Times New Roman" w:eastAsia="Times New Roman" w:hAnsi="Times New Roman" w:cs="Times New Roman"/>
        </w:rPr>
        <w:t xml:space="preserve"> is </w:t>
      </w:r>
      <w:r w:rsidR="441AD9C0" w:rsidRPr="00792C13">
        <w:rPr>
          <w:rFonts w:ascii="Times New Roman" w:eastAsia="Times New Roman" w:hAnsi="Times New Roman" w:cs="Times New Roman"/>
        </w:rPr>
        <w:t xml:space="preserve">the process of using software and </w:t>
      </w:r>
      <w:r w:rsidR="1A38C893" w:rsidRPr="00792C13">
        <w:rPr>
          <w:rFonts w:ascii="Times New Roman" w:eastAsia="Times New Roman" w:hAnsi="Times New Roman" w:cs="Times New Roman"/>
        </w:rPr>
        <w:t xml:space="preserve">strategies to transform </w:t>
      </w:r>
      <w:r w:rsidR="05ADFEEE" w:rsidRPr="00792C13">
        <w:rPr>
          <w:rFonts w:ascii="Times New Roman" w:eastAsia="Times New Roman" w:hAnsi="Times New Roman" w:cs="Times New Roman"/>
        </w:rPr>
        <w:t xml:space="preserve">organisational data into actionable information </w:t>
      </w:r>
      <w:r w:rsidR="1DBDA72B" w:rsidRPr="00792C13">
        <w:rPr>
          <w:rFonts w:ascii="Times New Roman" w:eastAsia="Times New Roman" w:hAnsi="Times New Roman" w:cs="Times New Roman"/>
        </w:rPr>
        <w:t>to support decision making</w:t>
      </w:r>
      <w:r w:rsidR="356E8AA0" w:rsidRPr="00792C13">
        <w:rPr>
          <w:rFonts w:ascii="Times New Roman" w:eastAsia="Times New Roman" w:hAnsi="Times New Roman" w:cs="Times New Roman"/>
        </w:rPr>
        <w:t xml:space="preserve"> (Mudau, Cohen and Papageorgiou, 2024)</w:t>
      </w:r>
      <w:r w:rsidR="1F20A768" w:rsidRPr="00792C13">
        <w:rPr>
          <w:rFonts w:ascii="Times New Roman" w:eastAsia="Times New Roman" w:hAnsi="Times New Roman" w:cs="Times New Roman"/>
        </w:rPr>
        <w:t xml:space="preserve">. Data warehouse (DW) </w:t>
      </w:r>
      <w:r w:rsidR="130661A3" w:rsidRPr="00792C13">
        <w:rPr>
          <w:rFonts w:ascii="Times New Roman" w:eastAsia="Times New Roman" w:hAnsi="Times New Roman" w:cs="Times New Roman"/>
        </w:rPr>
        <w:t>is used to collect, store and manage massi</w:t>
      </w:r>
      <w:r w:rsidR="1E7F11FA" w:rsidRPr="00792C13">
        <w:rPr>
          <w:rFonts w:ascii="Times New Roman" w:eastAsia="Times New Roman" w:hAnsi="Times New Roman" w:cs="Times New Roman"/>
        </w:rPr>
        <w:t xml:space="preserve">ve amounts from current data and historical data from various departments, </w:t>
      </w:r>
      <w:r w:rsidR="4B303BA6" w:rsidRPr="00792C13">
        <w:rPr>
          <w:rFonts w:ascii="Times New Roman" w:eastAsia="Times New Roman" w:hAnsi="Times New Roman" w:cs="Times New Roman"/>
        </w:rPr>
        <w:t>therefore (D</w:t>
      </w:r>
      <w:r w:rsidR="1E4A2BEF" w:rsidRPr="00792C13">
        <w:rPr>
          <w:rFonts w:ascii="Times New Roman" w:eastAsia="Times New Roman" w:hAnsi="Times New Roman" w:cs="Times New Roman"/>
        </w:rPr>
        <w:t>M</w:t>
      </w:r>
      <w:r w:rsidR="4B303BA6" w:rsidRPr="00792C13">
        <w:rPr>
          <w:rFonts w:ascii="Times New Roman" w:eastAsia="Times New Roman" w:hAnsi="Times New Roman" w:cs="Times New Roman"/>
        </w:rPr>
        <w:t xml:space="preserve">) involves systems with more structure </w:t>
      </w:r>
      <w:r w:rsidR="44B6F22D" w:rsidRPr="00792C13">
        <w:rPr>
          <w:rFonts w:ascii="Times New Roman" w:eastAsia="Times New Roman" w:hAnsi="Times New Roman" w:cs="Times New Roman"/>
        </w:rPr>
        <w:t xml:space="preserve">focusing on patterns, relationships, </w:t>
      </w:r>
      <w:r w:rsidR="7BFDDA49" w:rsidRPr="00792C13">
        <w:rPr>
          <w:rFonts w:ascii="Times New Roman" w:eastAsia="Times New Roman" w:hAnsi="Times New Roman" w:cs="Times New Roman"/>
        </w:rPr>
        <w:t>or</w:t>
      </w:r>
      <w:r w:rsidR="1D1B9BD7" w:rsidRPr="00792C13">
        <w:rPr>
          <w:rFonts w:ascii="Times New Roman" w:eastAsia="Times New Roman" w:hAnsi="Times New Roman" w:cs="Times New Roman"/>
        </w:rPr>
        <w:t xml:space="preserve"> development to organize data into </w:t>
      </w:r>
      <w:r w:rsidR="151AE585" w:rsidRPr="00792C13">
        <w:rPr>
          <w:rFonts w:ascii="Times New Roman" w:eastAsia="Times New Roman" w:hAnsi="Times New Roman" w:cs="Times New Roman"/>
        </w:rPr>
        <w:t xml:space="preserve">facts (measure analytic) and dimensions (context </w:t>
      </w:r>
      <w:r w:rsidR="4D2759E9" w:rsidRPr="00792C13">
        <w:rPr>
          <w:rFonts w:ascii="Times New Roman" w:eastAsia="Times New Roman" w:hAnsi="Times New Roman" w:cs="Times New Roman"/>
        </w:rPr>
        <w:t>of analysis).</w:t>
      </w:r>
      <w:r w:rsidR="05377AED" w:rsidRPr="00792C13">
        <w:rPr>
          <w:rFonts w:ascii="Times New Roman" w:eastAsia="Times New Roman" w:hAnsi="Times New Roman" w:cs="Times New Roman"/>
        </w:rPr>
        <w:t xml:space="preserve"> (Mudau et al., 2024).</w:t>
      </w:r>
    </w:p>
    <w:p w14:paraId="20F01467" w14:textId="5764A04B" w:rsidR="00446081" w:rsidRPr="00792C13" w:rsidRDefault="057215CA" w:rsidP="0077448F">
      <w:pPr>
        <w:pStyle w:val="ListParagraph"/>
        <w:numPr>
          <w:ilvl w:val="0"/>
          <w:numId w:val="1"/>
        </w:num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Business intelligence (BI) </w:t>
      </w:r>
      <w:r w:rsidR="000B7CB6" w:rsidRPr="00792C13">
        <w:rPr>
          <w:rFonts w:ascii="Times New Roman" w:eastAsia="Times New Roman" w:hAnsi="Times New Roman" w:cs="Times New Roman"/>
        </w:rPr>
        <w:t xml:space="preserve">is </w:t>
      </w:r>
      <w:r w:rsidR="00464325" w:rsidRPr="00792C13">
        <w:rPr>
          <w:rFonts w:ascii="Times New Roman" w:eastAsia="Times New Roman" w:hAnsi="Times New Roman" w:cs="Times New Roman"/>
        </w:rPr>
        <w:t xml:space="preserve">the </w:t>
      </w:r>
      <w:r w:rsidR="001612BD" w:rsidRPr="00792C13">
        <w:rPr>
          <w:rFonts w:ascii="Times New Roman" w:eastAsia="Times New Roman" w:hAnsi="Times New Roman" w:cs="Times New Roman"/>
        </w:rPr>
        <w:t>su</w:t>
      </w:r>
      <w:r w:rsidR="005E238F" w:rsidRPr="00792C13">
        <w:rPr>
          <w:rFonts w:ascii="Times New Roman" w:eastAsia="Times New Roman" w:hAnsi="Times New Roman" w:cs="Times New Roman"/>
        </w:rPr>
        <w:t>pport</w:t>
      </w:r>
      <w:r w:rsidR="00F674AF" w:rsidRPr="00792C13">
        <w:rPr>
          <w:rFonts w:ascii="Times New Roman" w:eastAsia="Times New Roman" w:hAnsi="Times New Roman" w:cs="Times New Roman"/>
        </w:rPr>
        <w:t xml:space="preserve"> </w:t>
      </w:r>
      <w:r w:rsidR="3F7413DF" w:rsidRPr="00792C13">
        <w:rPr>
          <w:rFonts w:ascii="Times New Roman" w:eastAsia="Times New Roman" w:hAnsi="Times New Roman" w:cs="Times New Roman"/>
        </w:rPr>
        <w:t>to many organizations a</w:t>
      </w:r>
      <w:r w:rsidR="602B8FC9" w:rsidRPr="00792C13">
        <w:rPr>
          <w:rFonts w:ascii="Times New Roman" w:eastAsia="Times New Roman" w:hAnsi="Times New Roman" w:cs="Times New Roman"/>
        </w:rPr>
        <w:t xml:space="preserve"> </w:t>
      </w:r>
      <w:r w:rsidR="5B041B85" w:rsidRPr="00792C13">
        <w:rPr>
          <w:rFonts w:ascii="Times New Roman" w:eastAsia="Times New Roman" w:hAnsi="Times New Roman" w:cs="Times New Roman"/>
        </w:rPr>
        <w:t>significant advance</w:t>
      </w:r>
      <w:r w:rsidR="602B8FC9" w:rsidRPr="00792C13">
        <w:rPr>
          <w:rFonts w:ascii="Times New Roman" w:eastAsia="Times New Roman" w:hAnsi="Times New Roman" w:cs="Times New Roman"/>
        </w:rPr>
        <w:t xml:space="preserve"> in cloud computing, real time analytic and</w:t>
      </w:r>
      <w:r w:rsidR="149442ED" w:rsidRPr="00792C13">
        <w:rPr>
          <w:rFonts w:ascii="Times New Roman" w:eastAsia="Times New Roman" w:hAnsi="Times New Roman" w:cs="Times New Roman"/>
        </w:rPr>
        <w:t xml:space="preserve"> artificial intelligence (AI), </w:t>
      </w:r>
      <w:r w:rsidR="01DC2B85" w:rsidRPr="00792C13">
        <w:rPr>
          <w:rFonts w:ascii="Times New Roman" w:eastAsia="Times New Roman" w:hAnsi="Times New Roman" w:cs="Times New Roman"/>
        </w:rPr>
        <w:t xml:space="preserve">one example trend is </w:t>
      </w:r>
      <w:r w:rsidR="00166A37" w:rsidRPr="00792C13">
        <w:rPr>
          <w:rFonts w:ascii="Times New Roman" w:eastAsia="Times New Roman" w:hAnsi="Times New Roman" w:cs="Times New Roman"/>
        </w:rPr>
        <w:t>accessing</w:t>
      </w:r>
      <w:r w:rsidR="01DC2B85" w:rsidRPr="00792C13">
        <w:rPr>
          <w:rFonts w:ascii="Times New Roman" w:eastAsia="Times New Roman" w:hAnsi="Times New Roman" w:cs="Times New Roman"/>
        </w:rPr>
        <w:t xml:space="preserve"> all the data </w:t>
      </w:r>
      <w:r w:rsidR="383A44BE" w:rsidRPr="00792C13">
        <w:rPr>
          <w:rFonts w:ascii="Times New Roman" w:eastAsia="Times New Roman" w:hAnsi="Times New Roman" w:cs="Times New Roman"/>
        </w:rPr>
        <w:t xml:space="preserve">and analyse in real time </w:t>
      </w:r>
      <w:r w:rsidR="20A18B60" w:rsidRPr="00792C13">
        <w:rPr>
          <w:rFonts w:ascii="Times New Roman" w:eastAsia="Times New Roman" w:hAnsi="Times New Roman" w:cs="Times New Roman"/>
        </w:rPr>
        <w:t>a</w:t>
      </w:r>
      <w:r w:rsidR="383A44BE" w:rsidRPr="00792C13">
        <w:rPr>
          <w:rFonts w:ascii="Times New Roman" w:eastAsia="Times New Roman" w:hAnsi="Times New Roman" w:cs="Times New Roman"/>
        </w:rPr>
        <w:t xml:space="preserve"> well can work with historical data</w:t>
      </w:r>
      <w:r w:rsidR="08F7F7A8" w:rsidRPr="00792C13">
        <w:rPr>
          <w:rFonts w:ascii="Times New Roman" w:eastAsia="Times New Roman" w:hAnsi="Times New Roman" w:cs="Times New Roman"/>
        </w:rPr>
        <w:t xml:space="preserve">, </w:t>
      </w:r>
      <w:r w:rsidR="3B649831" w:rsidRPr="00792C13">
        <w:rPr>
          <w:rFonts w:ascii="Times New Roman" w:eastAsia="Times New Roman" w:hAnsi="Times New Roman" w:cs="Times New Roman"/>
        </w:rPr>
        <w:t xml:space="preserve">this </w:t>
      </w:r>
      <w:r w:rsidR="00B73A3D" w:rsidRPr="00792C13">
        <w:rPr>
          <w:rFonts w:ascii="Times New Roman" w:eastAsia="Times New Roman" w:hAnsi="Times New Roman" w:cs="Times New Roman"/>
        </w:rPr>
        <w:t>trend</w:t>
      </w:r>
      <w:r w:rsidR="3B649831" w:rsidRPr="00792C13">
        <w:rPr>
          <w:rFonts w:ascii="Times New Roman" w:eastAsia="Times New Roman" w:hAnsi="Times New Roman" w:cs="Times New Roman"/>
        </w:rPr>
        <w:t xml:space="preserve"> works perfectly with Superdrug retail, supporting faster decision making </w:t>
      </w:r>
      <w:r w:rsidR="28E56CE2" w:rsidRPr="00792C13">
        <w:rPr>
          <w:rFonts w:ascii="Times New Roman" w:eastAsia="Times New Roman" w:hAnsi="Times New Roman" w:cs="Times New Roman"/>
        </w:rPr>
        <w:t xml:space="preserve">by monitoring sales performance, inventory levels, and customer </w:t>
      </w:r>
      <w:r w:rsidR="65866FBA" w:rsidRPr="00792C13">
        <w:rPr>
          <w:rFonts w:ascii="Times New Roman" w:eastAsia="Times New Roman" w:hAnsi="Times New Roman" w:cs="Times New Roman"/>
        </w:rPr>
        <w:t>behaviour</w:t>
      </w:r>
      <w:r w:rsidR="28E56CE2" w:rsidRPr="00792C13">
        <w:rPr>
          <w:rFonts w:ascii="Times New Roman" w:eastAsia="Times New Roman" w:hAnsi="Times New Roman" w:cs="Times New Roman"/>
        </w:rPr>
        <w:t xml:space="preserve"> </w:t>
      </w:r>
      <w:r w:rsidR="28BAA974" w:rsidRPr="00792C13">
        <w:rPr>
          <w:rFonts w:ascii="Times New Roman" w:eastAsia="Times New Roman" w:hAnsi="Times New Roman" w:cs="Times New Roman"/>
        </w:rPr>
        <w:t>in real time (BI)</w:t>
      </w:r>
      <w:r w:rsidR="10747851" w:rsidRPr="00792C13">
        <w:rPr>
          <w:rFonts w:ascii="Times New Roman" w:eastAsia="Times New Roman" w:hAnsi="Times New Roman" w:cs="Times New Roman"/>
        </w:rPr>
        <w:t xml:space="preserve"> (Superdrug Stores plc, 2025)</w:t>
      </w:r>
      <w:r w:rsidR="28BAA974" w:rsidRPr="00792C13">
        <w:rPr>
          <w:rFonts w:ascii="Times New Roman" w:eastAsia="Times New Roman" w:hAnsi="Times New Roman" w:cs="Times New Roman"/>
        </w:rPr>
        <w:t xml:space="preserve">, another key trend is </w:t>
      </w:r>
      <w:r w:rsidR="6C1EF6CB" w:rsidRPr="00792C13">
        <w:rPr>
          <w:rFonts w:ascii="Times New Roman" w:eastAsia="Times New Roman" w:hAnsi="Times New Roman" w:cs="Times New Roman"/>
        </w:rPr>
        <w:t xml:space="preserve">cloud data warehouse, this trend develop </w:t>
      </w:r>
      <w:r w:rsidR="3ACE6BDD" w:rsidRPr="00792C13">
        <w:rPr>
          <w:rFonts w:ascii="Times New Roman" w:eastAsia="Times New Roman" w:hAnsi="Times New Roman" w:cs="Times New Roman"/>
        </w:rPr>
        <w:t xml:space="preserve">the cloud based solutions and offers greater scalability, </w:t>
      </w:r>
      <w:r w:rsidR="28BAA974" w:rsidRPr="00792C13">
        <w:rPr>
          <w:rFonts w:ascii="Times New Roman" w:eastAsia="Times New Roman" w:hAnsi="Times New Roman" w:cs="Times New Roman"/>
        </w:rPr>
        <w:t xml:space="preserve"> </w:t>
      </w:r>
      <w:r w:rsidR="4CDFA9D8" w:rsidRPr="00792C13">
        <w:rPr>
          <w:rFonts w:ascii="Times New Roman" w:eastAsia="Times New Roman" w:hAnsi="Times New Roman" w:cs="Times New Roman"/>
        </w:rPr>
        <w:t xml:space="preserve">flexibility and cost efficiency, for Superdrug cloud warehousing </w:t>
      </w:r>
      <w:r w:rsidR="05036815" w:rsidRPr="00792C13">
        <w:rPr>
          <w:rFonts w:ascii="Times New Roman" w:eastAsia="Times New Roman" w:hAnsi="Times New Roman" w:cs="Times New Roman"/>
        </w:rPr>
        <w:t>could facil</w:t>
      </w:r>
      <w:r w:rsidR="5D1968DE" w:rsidRPr="00792C13">
        <w:rPr>
          <w:rFonts w:ascii="Times New Roman" w:eastAsia="Times New Roman" w:hAnsi="Times New Roman" w:cs="Times New Roman"/>
        </w:rPr>
        <w:t>itate</w:t>
      </w:r>
      <w:r w:rsidR="05036815" w:rsidRPr="00792C13">
        <w:rPr>
          <w:rFonts w:ascii="Times New Roman" w:eastAsia="Times New Roman" w:hAnsi="Times New Roman" w:cs="Times New Roman"/>
        </w:rPr>
        <w:t xml:space="preserve"> the management </w:t>
      </w:r>
      <w:r w:rsidR="19B422FE" w:rsidRPr="00792C13">
        <w:rPr>
          <w:rFonts w:ascii="Times New Roman" w:eastAsia="Times New Roman" w:hAnsi="Times New Roman" w:cs="Times New Roman"/>
        </w:rPr>
        <w:t xml:space="preserve">of large values of consumer, sales, and supply </w:t>
      </w:r>
      <w:r w:rsidR="0F37BE22" w:rsidRPr="00792C13">
        <w:rPr>
          <w:rFonts w:ascii="Times New Roman" w:eastAsia="Times New Roman" w:hAnsi="Times New Roman" w:cs="Times New Roman"/>
        </w:rPr>
        <w:t>chain data while reducing costs. (Elgendy and Elragal, 2016).</w:t>
      </w:r>
      <w:r w:rsidR="43167D87" w:rsidRPr="00792C13">
        <w:rPr>
          <w:rFonts w:ascii="Times New Roman" w:eastAsia="Times New Roman" w:hAnsi="Times New Roman" w:cs="Times New Roman"/>
        </w:rPr>
        <w:t xml:space="preserve"> </w:t>
      </w:r>
    </w:p>
    <w:p w14:paraId="50991581" w14:textId="72AEB6F0" w:rsidR="00A1734E" w:rsidRPr="00792C13" w:rsidRDefault="45D74E36" w:rsidP="004C5974">
      <w:pPr>
        <w:pStyle w:val="ListParagraph"/>
        <w:numPr>
          <w:ilvl w:val="0"/>
          <w:numId w:val="1"/>
        </w:num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(AI) Artificial intelligence </w:t>
      </w:r>
      <w:r w:rsidR="11455528" w:rsidRPr="00792C13">
        <w:rPr>
          <w:rFonts w:ascii="Times New Roman" w:eastAsia="Times New Roman" w:hAnsi="Times New Roman" w:cs="Times New Roman"/>
        </w:rPr>
        <w:t>transform</w:t>
      </w:r>
      <w:r w:rsidRPr="00792C13">
        <w:rPr>
          <w:rFonts w:ascii="Times New Roman" w:eastAsia="Times New Roman" w:hAnsi="Times New Roman" w:cs="Times New Roman"/>
        </w:rPr>
        <w:t xml:space="preserve"> </w:t>
      </w:r>
      <w:r w:rsidR="2319F0BA" w:rsidRPr="00792C13">
        <w:rPr>
          <w:rFonts w:ascii="Times New Roman" w:eastAsia="Times New Roman" w:hAnsi="Times New Roman" w:cs="Times New Roman"/>
        </w:rPr>
        <w:t xml:space="preserve">the integration system </w:t>
      </w:r>
      <w:r w:rsidR="4094E356" w:rsidRPr="00792C13">
        <w:rPr>
          <w:rFonts w:ascii="Times New Roman" w:eastAsia="Times New Roman" w:hAnsi="Times New Roman" w:cs="Times New Roman"/>
        </w:rPr>
        <w:t xml:space="preserve">to identify patterns, predict future trends, and </w:t>
      </w:r>
      <w:r w:rsidR="5FA11623" w:rsidRPr="00792C13">
        <w:rPr>
          <w:rFonts w:ascii="Times New Roman" w:eastAsia="Times New Roman" w:hAnsi="Times New Roman" w:cs="Times New Roman"/>
        </w:rPr>
        <w:t xml:space="preserve">automatically regenerate analytical task, the (AI) </w:t>
      </w:r>
      <w:r w:rsidR="41DFCB67" w:rsidRPr="00792C13">
        <w:rPr>
          <w:rFonts w:ascii="Times New Roman" w:eastAsia="Times New Roman" w:hAnsi="Times New Roman" w:cs="Times New Roman"/>
        </w:rPr>
        <w:t>offers big benefits</w:t>
      </w:r>
      <w:r w:rsidR="7422DED8" w:rsidRPr="00792C13">
        <w:rPr>
          <w:rFonts w:ascii="Times New Roman" w:eastAsia="Times New Roman" w:hAnsi="Times New Roman" w:cs="Times New Roman"/>
        </w:rPr>
        <w:t xml:space="preserve"> in the</w:t>
      </w:r>
      <w:r w:rsidR="41DFCB67" w:rsidRPr="00792C13">
        <w:rPr>
          <w:rFonts w:ascii="Times New Roman" w:eastAsia="Times New Roman" w:hAnsi="Times New Roman" w:cs="Times New Roman"/>
        </w:rPr>
        <w:t xml:space="preserve"> </w:t>
      </w:r>
      <w:r w:rsidR="007EAD8E" w:rsidRPr="00792C13">
        <w:rPr>
          <w:rFonts w:ascii="Times New Roman" w:eastAsia="Times New Roman" w:hAnsi="Times New Roman" w:cs="Times New Roman"/>
        </w:rPr>
        <w:t>quality, transparency, and ethical use of customer information</w:t>
      </w:r>
      <w:r w:rsidR="20700E71" w:rsidRPr="00792C13">
        <w:rPr>
          <w:rFonts w:ascii="Times New Roman" w:eastAsia="Times New Roman" w:hAnsi="Times New Roman" w:cs="Times New Roman"/>
        </w:rPr>
        <w:t>, while helps with those relating challenges.</w:t>
      </w:r>
      <w:r w:rsidR="30CA7723" w:rsidRPr="00792C13">
        <w:rPr>
          <w:rFonts w:ascii="Times New Roman" w:eastAsia="Times New Roman" w:hAnsi="Times New Roman" w:cs="Times New Roman"/>
        </w:rPr>
        <w:t xml:space="preserve"> (Spielberg, 2001).</w:t>
      </w:r>
      <w:r w:rsidR="58013F4D" w:rsidRPr="00792C13">
        <w:rPr>
          <w:rFonts w:ascii="Times New Roman" w:eastAsia="Times New Roman" w:hAnsi="Times New Roman" w:cs="Times New Roman"/>
        </w:rPr>
        <w:t xml:space="preserve"> </w:t>
      </w:r>
    </w:p>
    <w:p w14:paraId="57C71FEC" w14:textId="77777777" w:rsidR="00014A8B" w:rsidRPr="00792C13" w:rsidRDefault="484E141D" w:rsidP="538DD1BC">
      <w:pPr>
        <w:pStyle w:val="ListParagraph"/>
        <w:numPr>
          <w:ilvl w:val="0"/>
          <w:numId w:val="1"/>
        </w:numPr>
        <w:spacing w:line="360" w:lineRule="auto"/>
        <w:rPr>
          <w:rFonts w:ascii="Times New Roman" w:eastAsia="Times New Roman" w:hAnsi="Times New Roman" w:cs="Times New Roman"/>
        </w:rPr>
      </w:pPr>
      <w:r w:rsidRPr="00792C13">
        <w:rPr>
          <w:rFonts w:ascii="Times New Roman" w:eastAsia="Times New Roman" w:hAnsi="Times New Roman" w:cs="Times New Roman"/>
        </w:rPr>
        <w:t>Data warehouse</w:t>
      </w:r>
      <w:r w:rsidR="655EFC5D" w:rsidRPr="00792C13">
        <w:rPr>
          <w:rFonts w:ascii="Times New Roman" w:eastAsia="Times New Roman" w:hAnsi="Times New Roman" w:cs="Times New Roman"/>
        </w:rPr>
        <w:t xml:space="preserve"> </w:t>
      </w:r>
      <w:r w:rsidR="00661688" w:rsidRPr="00792C13">
        <w:rPr>
          <w:rFonts w:ascii="Times New Roman" w:eastAsia="Times New Roman" w:hAnsi="Times New Roman" w:cs="Times New Roman"/>
        </w:rPr>
        <w:t xml:space="preserve"> can improve decision-making by integrating data from multiple business systems into a single repository. However, its effectiveness depends on high data quality and strong governance, as inaccurate data can lead to poor business decisions (Inmon, 2005). For Superdrug, Kimball's data warehouse architecture would improve access to sales, inventory and Health &amp; </w:t>
      </w:r>
      <w:r w:rsidR="00396FB1" w:rsidRPr="00792C13">
        <w:rPr>
          <w:rFonts w:ascii="Times New Roman" w:eastAsia="Times New Roman" w:hAnsi="Times New Roman" w:cs="Times New Roman"/>
        </w:rPr>
        <w:t>Beauty card</w:t>
      </w:r>
      <w:r w:rsidR="00661688" w:rsidRPr="00792C13">
        <w:rPr>
          <w:rFonts w:ascii="Times New Roman" w:eastAsia="Times New Roman" w:hAnsi="Times New Roman" w:cs="Times New Roman"/>
        </w:rPr>
        <w:t xml:space="preserve"> data, enabling faster </w:t>
      </w:r>
      <w:r w:rsidR="00661688" w:rsidRPr="00792C13">
        <w:rPr>
          <w:rFonts w:ascii="Times New Roman" w:eastAsia="Times New Roman" w:hAnsi="Times New Roman" w:cs="Times New Roman"/>
        </w:rPr>
        <w:lastRenderedPageBreak/>
        <w:t>reporting and analysis. Nevertheless, maintaining data consistency across departments requires continuous management and resources (Kimball and Ross, 2013).</w:t>
      </w:r>
      <w:r w:rsidR="00B929AD" w:rsidRPr="00792C13">
        <w:rPr>
          <w:rFonts w:ascii="Times New Roman" w:eastAsia="Times New Roman" w:hAnsi="Times New Roman" w:cs="Times New Roman"/>
        </w:rPr>
        <w:t xml:space="preserve"> </w:t>
      </w:r>
    </w:p>
    <w:p w14:paraId="2733F69E" w14:textId="0AA0008F" w:rsidR="008E341C" w:rsidRPr="00792C13" w:rsidRDefault="004A4063" w:rsidP="538DD1BC">
      <w:pPr>
        <w:pStyle w:val="ListParagraph"/>
        <w:numPr>
          <w:ilvl w:val="0"/>
          <w:numId w:val="1"/>
        </w:numPr>
        <w:spacing w:line="360" w:lineRule="auto"/>
        <w:rPr>
          <w:rFonts w:ascii="Times New Roman" w:eastAsia="Times New Roman" w:hAnsi="Times New Roman" w:cs="Times New Roman"/>
        </w:rPr>
      </w:pPr>
      <w:r w:rsidRPr="00792C13">
        <w:rPr>
          <w:rFonts w:ascii="Times New Roman" w:eastAsia="Times New Roman" w:hAnsi="Times New Roman" w:cs="Times New Roman"/>
          <w:i/>
          <w:iCs/>
        </w:rPr>
        <w:t>Su</w:t>
      </w:r>
      <w:r w:rsidR="008141C5" w:rsidRPr="00792C13">
        <w:rPr>
          <w:rFonts w:ascii="Times New Roman" w:eastAsia="Times New Roman" w:hAnsi="Times New Roman" w:cs="Times New Roman"/>
          <w:i/>
          <w:iCs/>
        </w:rPr>
        <w:t>perd</w:t>
      </w:r>
      <w:r w:rsidR="003E4CB8" w:rsidRPr="00792C13">
        <w:rPr>
          <w:rFonts w:ascii="Times New Roman" w:eastAsia="Times New Roman" w:hAnsi="Times New Roman" w:cs="Times New Roman"/>
          <w:i/>
          <w:iCs/>
        </w:rPr>
        <w:t>rug</w:t>
      </w:r>
      <w:r w:rsidR="00811C34" w:rsidRPr="00792C13">
        <w:rPr>
          <w:rFonts w:ascii="Times New Roman" w:eastAsia="Times New Roman" w:hAnsi="Times New Roman" w:cs="Times New Roman"/>
        </w:rPr>
        <w:t xml:space="preserve"> could also apply the CRISP-DM framework to analyse customer behaviour and improve loyalty programme performance. By following the stages of business understanding, data preparation, modelling and evaluation, the company can generate</w:t>
      </w:r>
      <w:r w:rsidR="00014A8B" w:rsidRPr="00792C13">
        <w:rPr>
          <w:rFonts w:ascii="Times New Roman" w:eastAsia="Times New Roman" w:hAnsi="Times New Roman" w:cs="Times New Roman"/>
        </w:rPr>
        <w:t xml:space="preserve"> </w:t>
      </w:r>
      <w:r w:rsidR="00811C34" w:rsidRPr="00792C13">
        <w:rPr>
          <w:rFonts w:ascii="Times New Roman" w:eastAsia="Times New Roman" w:hAnsi="Times New Roman" w:cs="Times New Roman"/>
        </w:rPr>
        <w:t>insights that support customer retention and stock management. (Wirth and Hipp, 2000).</w:t>
      </w:r>
    </w:p>
    <w:p w14:paraId="2F20AA23" w14:textId="77777777" w:rsidR="00857D1C" w:rsidRPr="00792C13" w:rsidRDefault="00ED5EB4" w:rsidP="00857D1C">
      <w:pPr>
        <w:spacing w:line="360" w:lineRule="auto"/>
        <w:ind w:left="360"/>
        <w:rPr>
          <w:rFonts w:ascii="Times New Roman" w:eastAsia="Times New Roman" w:hAnsi="Times New Roman" w:cs="Times New Roman"/>
          <w:b/>
          <w:bCs/>
          <w:i/>
          <w:iCs/>
        </w:rPr>
      </w:pPr>
      <w:r w:rsidRPr="00792C13">
        <w:rPr>
          <w:rFonts w:ascii="Times New Roman" w:eastAsia="Times New Roman" w:hAnsi="Times New Roman" w:cs="Times New Roman"/>
          <w:b/>
          <w:bCs/>
        </w:rPr>
        <w:t xml:space="preserve">                        </w:t>
      </w:r>
      <w:r w:rsidR="005B18D1" w:rsidRPr="00792C13">
        <w:rPr>
          <w:rFonts w:ascii="Times New Roman" w:eastAsia="Times New Roman" w:hAnsi="Times New Roman" w:cs="Times New Roman"/>
          <w:b/>
          <w:bCs/>
        </w:rPr>
        <w:t>APLICATION EXAMPLE</w:t>
      </w:r>
      <w:r w:rsidRPr="00792C13">
        <w:rPr>
          <w:rFonts w:ascii="Times New Roman" w:eastAsia="Times New Roman" w:hAnsi="Times New Roman" w:cs="Times New Roman"/>
          <w:b/>
          <w:bCs/>
        </w:rPr>
        <w:t xml:space="preserve"> CRISP</w:t>
      </w:r>
      <w:r w:rsidR="00BC4667" w:rsidRPr="00792C13">
        <w:rPr>
          <w:rFonts w:ascii="Times New Roman" w:eastAsia="Times New Roman" w:hAnsi="Times New Roman" w:cs="Times New Roman"/>
          <w:b/>
          <w:bCs/>
        </w:rPr>
        <w:t>-</w:t>
      </w:r>
      <w:r w:rsidRPr="00792C13">
        <w:rPr>
          <w:rFonts w:ascii="Times New Roman" w:eastAsia="Times New Roman" w:hAnsi="Times New Roman" w:cs="Times New Roman"/>
          <w:b/>
          <w:bCs/>
        </w:rPr>
        <w:t>DM</w:t>
      </w:r>
      <w:r w:rsidR="00BC4667" w:rsidRPr="00792C13">
        <w:rPr>
          <w:rFonts w:ascii="Times New Roman" w:eastAsia="Times New Roman" w:hAnsi="Times New Roman" w:cs="Times New Roman"/>
          <w:b/>
          <w:bCs/>
        </w:rPr>
        <w:t xml:space="preserve"> </w:t>
      </w:r>
      <w:r w:rsidR="00BC4667" w:rsidRPr="00792C13">
        <w:rPr>
          <w:rFonts w:ascii="Times New Roman" w:eastAsia="Times New Roman" w:hAnsi="Times New Roman" w:cs="Times New Roman"/>
          <w:b/>
          <w:bCs/>
          <w:i/>
          <w:iCs/>
        </w:rPr>
        <w:t>SUPERDRUG</w:t>
      </w:r>
    </w:p>
    <w:p w14:paraId="12C5BE46" w14:textId="77777777" w:rsidR="00857D1C" w:rsidRPr="00792C13" w:rsidRDefault="00857D1C" w:rsidP="00857D1C">
      <w:pPr>
        <w:spacing w:line="360" w:lineRule="auto"/>
        <w:ind w:left="360"/>
        <w:rPr>
          <w:rFonts w:ascii="Times New Roman" w:eastAsia="Times New Roman" w:hAnsi="Times New Roman" w:cs="Times New Roman"/>
        </w:rPr>
      </w:pPr>
    </w:p>
    <w:p w14:paraId="212FB2C6" w14:textId="314219D4" w:rsidR="0090384B" w:rsidRPr="00792C13" w:rsidRDefault="00857D1C" w:rsidP="00857D1C">
      <w:pPr>
        <w:spacing w:line="360" w:lineRule="auto"/>
        <w:ind w:left="360"/>
        <w:rPr>
          <w:rFonts w:ascii="Times New Roman" w:eastAsia="Times New Roman" w:hAnsi="Times New Roman" w:cs="Times New Roman"/>
        </w:rPr>
      </w:pPr>
      <w:r w:rsidRPr="00792C13">
        <w:rPr>
          <w:rFonts w:ascii="Times New Roman" w:eastAsia="Times New Roman" w:hAnsi="Times New Roman" w:cs="Times New Roman"/>
        </w:rPr>
        <w:t xml:space="preserve">                      </w:t>
      </w:r>
      <w:r w:rsidR="0090384B" w:rsidRPr="00792C13">
        <w:rPr>
          <w:rFonts w:ascii="Times New Roman" w:eastAsia="Times New Roman" w:hAnsi="Times New Roman" w:cs="Times New Roman"/>
        </w:rPr>
        <w:t xml:space="preserve">                    </w:t>
      </w:r>
      <w:r w:rsidR="008B11F1" w:rsidRPr="00792C13">
        <w:rPr>
          <w:rFonts w:ascii="Times New Roman" w:eastAsia="Times New Roman" w:hAnsi="Times New Roman" w:cs="Times New Roman"/>
        </w:rPr>
        <w:t>Business Unders</w:t>
      </w:r>
      <w:r w:rsidR="005D7930" w:rsidRPr="00792C13">
        <w:rPr>
          <w:rFonts w:ascii="Times New Roman" w:eastAsia="Times New Roman" w:hAnsi="Times New Roman" w:cs="Times New Roman"/>
        </w:rPr>
        <w:t xml:space="preserve">tanding </w:t>
      </w:r>
    </w:p>
    <w:p w14:paraId="662C8DAB" w14:textId="061D00EA" w:rsidR="008B11F1" w:rsidRPr="00792C13" w:rsidRDefault="0090384B" w:rsidP="00857D1C">
      <w:pPr>
        <w:spacing w:line="360" w:lineRule="auto"/>
        <w:ind w:left="360"/>
        <w:rPr>
          <w:rFonts w:ascii="Times New Roman" w:eastAsia="Times New Roman" w:hAnsi="Times New Roman" w:cs="Times New Roman"/>
        </w:rPr>
      </w:pPr>
      <w:r w:rsidRPr="00792C13">
        <w:rPr>
          <w:rFonts w:ascii="Times New Roman" w:eastAsia="Times New Roman" w:hAnsi="Times New Roman" w:cs="Times New Roman"/>
        </w:rPr>
        <w:t xml:space="preserve">                                        </w:t>
      </w:r>
      <w:r w:rsidR="005D7930" w:rsidRPr="00792C13">
        <w:rPr>
          <w:rFonts w:ascii="Times New Roman" w:eastAsia="Times New Roman" w:hAnsi="Times New Roman" w:cs="Times New Roman"/>
        </w:rPr>
        <w:t>(Increase customer loyalty)</w:t>
      </w:r>
    </w:p>
    <w:p w14:paraId="262A7414" w14:textId="6CD991A8" w:rsidR="00857D1C" w:rsidRPr="00792C13" w:rsidRDefault="00857D1C" w:rsidP="00857D1C">
      <w:pPr>
        <w:spacing w:line="360" w:lineRule="auto"/>
        <w:ind w:left="360"/>
        <w:rPr>
          <w:rFonts w:ascii="Times New Roman" w:eastAsia="Times New Roman" w:hAnsi="Times New Roman" w:cs="Times New Roman"/>
          <w:b/>
          <w:bCs/>
          <w:i/>
          <w:iCs/>
        </w:rPr>
      </w:pPr>
      <w:r w:rsidRPr="00792C13">
        <w:rPr>
          <w:rFonts w:ascii="Times New Roman" w:eastAsia="Times New Roman" w:hAnsi="Times New Roman" w:cs="Times New Roman"/>
          <w:b/>
          <w:bCs/>
          <w:i/>
          <w:iCs/>
        </w:rPr>
        <mc:AlternateContent>
          <mc:Choice Requires="wps">
            <w:drawing>
              <wp:anchor distT="0" distB="0" distL="114300" distR="114300" simplePos="0" relativeHeight="251659264" behindDoc="0" locked="0" layoutInCell="1" allowOverlap="1" wp14:anchorId="71B5BA50" wp14:editId="59C10917">
                <wp:simplePos x="0" y="0"/>
                <wp:positionH relativeFrom="column">
                  <wp:posOffset>2461187</wp:posOffset>
                </wp:positionH>
                <wp:positionV relativeFrom="paragraph">
                  <wp:posOffset>3810</wp:posOffset>
                </wp:positionV>
                <wp:extent cx="222250" cy="228600"/>
                <wp:effectExtent l="19050" t="0" r="25400" b="38100"/>
                <wp:wrapNone/>
                <wp:docPr id="1875826223" name="Arrow: Down 2"/>
                <wp:cNvGraphicFramePr/>
                <a:graphic xmlns:a="http://schemas.openxmlformats.org/drawingml/2006/main">
                  <a:graphicData uri="http://schemas.microsoft.com/office/word/2010/wordprocessingShape">
                    <wps:wsp>
                      <wps:cNvSpPr/>
                      <wps:spPr>
                        <a:xfrm>
                          <a:off x="0" y="0"/>
                          <a:ext cx="222250" cy="2286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3F344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193.8pt;margin-top:.3pt;width: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" adj="11100" fillcolor="#156082 [3204]" strokecolor="#030e13 [484]" strokeweight="1pt"/>
            </w:pict>
          </mc:Fallback>
        </mc:AlternateContent>
      </w:r>
      <w:r w:rsidRPr="00792C13">
        <w:rPr>
          <w:rFonts w:ascii="Times New Roman" w:eastAsia="Times New Roman" w:hAnsi="Times New Roman" w:cs="Times New Roman"/>
          <w:b/>
          <w:bCs/>
          <w:i/>
          <w:iCs/>
        </w:rPr>
        <w:t xml:space="preserve">                                                         </w:t>
      </w:r>
    </w:p>
    <w:p w14:paraId="473FC743" w14:textId="0440974D" w:rsidR="0090384B" w:rsidRPr="00792C13" w:rsidRDefault="00857D1C"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04157E" w:rsidRPr="00792C13">
        <w:rPr>
          <w:rFonts w:ascii="Times New Roman" w:eastAsia="Times New Roman" w:hAnsi="Times New Roman" w:cs="Times New Roman"/>
        </w:rPr>
        <w:t xml:space="preserve">                                  </w:t>
      </w:r>
      <w:r w:rsidRPr="00792C13">
        <w:rPr>
          <w:rFonts w:ascii="Times New Roman" w:eastAsia="Times New Roman" w:hAnsi="Times New Roman" w:cs="Times New Roman"/>
        </w:rPr>
        <w:t xml:space="preserve"> </w:t>
      </w:r>
      <w:r w:rsidR="005D7930" w:rsidRPr="00792C13">
        <w:rPr>
          <w:rFonts w:ascii="Times New Roman" w:eastAsia="Times New Roman" w:hAnsi="Times New Roman" w:cs="Times New Roman"/>
        </w:rPr>
        <w:t>Data Understanding</w:t>
      </w:r>
    </w:p>
    <w:p w14:paraId="18AFA5C9" w14:textId="1C3B15E5" w:rsidR="005D7930" w:rsidRPr="00792C13" w:rsidRDefault="0004157E"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5D7930" w:rsidRPr="00792C13">
        <w:rPr>
          <w:rFonts w:ascii="Times New Roman" w:eastAsia="Times New Roman" w:hAnsi="Times New Roman" w:cs="Times New Roman"/>
        </w:rPr>
        <w:t xml:space="preserve"> (Health &amp; Beauty card, sales and online data)</w:t>
      </w:r>
    </w:p>
    <w:p w14:paraId="6A61E811" w14:textId="78BB50F9" w:rsidR="0090384B"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mc:AlternateContent>
          <mc:Choice Requires="wps">
            <w:drawing>
              <wp:anchor distT="0" distB="0" distL="114300" distR="114300" simplePos="0" relativeHeight="251668480" behindDoc="0" locked="0" layoutInCell="1" allowOverlap="1" wp14:anchorId="04B4AE00" wp14:editId="6B3F283C">
                <wp:simplePos x="0" y="0"/>
                <wp:positionH relativeFrom="column">
                  <wp:posOffset>2442009</wp:posOffset>
                </wp:positionH>
                <wp:positionV relativeFrom="paragraph">
                  <wp:posOffset>5715</wp:posOffset>
                </wp:positionV>
                <wp:extent cx="222250" cy="203200"/>
                <wp:effectExtent l="19050" t="0" r="25400" b="44450"/>
                <wp:wrapNone/>
                <wp:docPr id="1749073431" name="Arrow: Down 3"/>
                <wp:cNvGraphicFramePr/>
                <a:graphic xmlns:a="http://schemas.openxmlformats.org/drawingml/2006/main">
                  <a:graphicData uri="http://schemas.microsoft.com/office/word/2010/wordprocessingShape">
                    <wps:wsp>
                      <wps:cNvSpPr/>
                      <wps:spPr>
                        <a:xfrm>
                          <a:off x="0" y="0"/>
                          <a:ext cx="222250" cy="2032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188BC" id="Arrow: Down 3" o:spid="_x0000_s1026" type="#_x0000_t67" style="position:absolute;margin-left:192.3pt;margin-top:.45pt;width:17.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" adj="10800" fillcolor="#156082 [3204]" strokecolor="#030e13 [484]" strokeweight="1pt"/>
            </w:pict>
          </mc:Fallback>
        </mc:AlternateContent>
      </w:r>
      <w:r w:rsidR="0004157E" w:rsidRPr="00792C13">
        <w:rPr>
          <w:rFonts w:ascii="Times New Roman" w:eastAsia="Times New Roman" w:hAnsi="Times New Roman" w:cs="Times New Roman"/>
        </w:rPr>
        <w:t xml:space="preserve">                                                                   </w:t>
      </w:r>
    </w:p>
    <w:p w14:paraId="1C8989FE" w14:textId="77777777" w:rsidR="0004157E" w:rsidRPr="00792C13" w:rsidRDefault="0004157E"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5D7930" w:rsidRPr="00792C13">
        <w:rPr>
          <w:rFonts w:ascii="Times New Roman" w:eastAsia="Times New Roman" w:hAnsi="Times New Roman" w:cs="Times New Roman"/>
        </w:rPr>
        <w:t>Data preparation</w:t>
      </w:r>
    </w:p>
    <w:p w14:paraId="48BE7FF9" w14:textId="3D5FBEB7" w:rsidR="00857D1C" w:rsidRPr="00792C13" w:rsidRDefault="0004157E"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5D7930" w:rsidRPr="00792C13">
        <w:rPr>
          <w:rFonts w:ascii="Times New Roman" w:eastAsia="Times New Roman" w:hAnsi="Times New Roman" w:cs="Times New Roman"/>
        </w:rPr>
        <w:t xml:space="preserve"> (Clean </w:t>
      </w:r>
      <w:r w:rsidR="00857D1C" w:rsidRPr="00792C13">
        <w:rPr>
          <w:rFonts w:ascii="Times New Roman" w:eastAsia="Times New Roman" w:hAnsi="Times New Roman" w:cs="Times New Roman"/>
        </w:rPr>
        <w:t>and integrate customer data)</w:t>
      </w:r>
    </w:p>
    <w:p w14:paraId="4905487B" w14:textId="6164AD98" w:rsidR="00C553D4" w:rsidRPr="00792C13" w:rsidRDefault="00C553D4" w:rsidP="078A2FE4">
      <w:pPr>
        <w:rPr>
          <w:rFonts w:ascii="Times New Roman" w:eastAsia="Times New Roman" w:hAnsi="Times New Roman" w:cs="Times New Roman"/>
        </w:rPr>
      </w:pPr>
      <w:r w:rsidRPr="00792C13">
        <w:rPr>
          <w:rFonts w:ascii="Times New Roman" w:eastAsia="Times New Roman" w:hAnsi="Times New Roman" w:cs="Times New Roman"/>
        </w:rPr>
        <mc:AlternateContent>
          <mc:Choice Requires="wps">
            <w:drawing>
              <wp:anchor distT="0" distB="0" distL="114300" distR="114300" simplePos="0" relativeHeight="251662336" behindDoc="0" locked="0" layoutInCell="1" allowOverlap="1" wp14:anchorId="633F8A26" wp14:editId="5341CA27">
                <wp:simplePos x="0" y="0"/>
                <wp:positionH relativeFrom="column">
                  <wp:posOffset>2463800</wp:posOffset>
                </wp:positionH>
                <wp:positionV relativeFrom="paragraph">
                  <wp:posOffset>24765</wp:posOffset>
                </wp:positionV>
                <wp:extent cx="222250" cy="203200"/>
                <wp:effectExtent l="19050" t="0" r="25400" b="44450"/>
                <wp:wrapNone/>
                <wp:docPr id="1069426555" name="Arrow: Down 3"/>
                <wp:cNvGraphicFramePr/>
                <a:graphic xmlns:a="http://schemas.openxmlformats.org/drawingml/2006/main">
                  <a:graphicData uri="http://schemas.microsoft.com/office/word/2010/wordprocessingShape">
                    <wps:wsp>
                      <wps:cNvSpPr/>
                      <wps:spPr>
                        <a:xfrm>
                          <a:off x="0" y="0"/>
                          <a:ext cx="222250" cy="2032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E26F3" id="Arrow: Down 3" o:spid="_x0000_s1026" type="#_x0000_t67" style="position:absolute;margin-left:194pt;margin-top:1.95pt;width:17.5pt;height: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" adj="10800" fillcolor="#156082 [3204]" strokecolor="#030e13 [484]" strokeweight="1pt"/>
            </w:pict>
          </mc:Fallback>
        </mc:AlternateContent>
      </w:r>
      <w:r w:rsidRPr="00792C13">
        <w:rPr>
          <w:rFonts w:ascii="Times New Roman" w:eastAsia="Times New Roman" w:hAnsi="Times New Roman" w:cs="Times New Roman"/>
        </w:rPr>
        <w:t xml:space="preserve">                                                                 </w:t>
      </w:r>
    </w:p>
    <w:p w14:paraId="284D9703" w14:textId="77777777" w:rsidR="00C553D4" w:rsidRPr="00792C13" w:rsidRDefault="00C553D4"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 xml:space="preserve">Modelling </w:t>
      </w:r>
    </w:p>
    <w:p w14:paraId="5ABF287B" w14:textId="56EA7874" w:rsidR="00857D1C" w:rsidRPr="00792C13" w:rsidRDefault="00C553D4"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7F49E2" w:rsidRPr="00792C13">
        <w:rPr>
          <w:rFonts w:ascii="Times New Roman" w:eastAsia="Times New Roman" w:hAnsi="Times New Roman" w:cs="Times New Roman"/>
        </w:rPr>
        <w:t xml:space="preserve">    </w:t>
      </w: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(Identify purchasing patterns</w:t>
      </w:r>
      <w:r w:rsidR="007F49E2" w:rsidRPr="00792C13">
        <w:rPr>
          <w:rFonts w:ascii="Times New Roman" w:eastAsia="Times New Roman" w:hAnsi="Times New Roman" w:cs="Times New Roman"/>
        </w:rPr>
        <w:t>)</w:t>
      </w:r>
    </w:p>
    <w:p w14:paraId="0F8292D8" w14:textId="6A56ACE4" w:rsidR="007F49E2"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mc:AlternateContent>
          <mc:Choice Requires="wps">
            <w:drawing>
              <wp:anchor distT="0" distB="0" distL="114300" distR="114300" simplePos="0" relativeHeight="251664384" behindDoc="0" locked="0" layoutInCell="1" allowOverlap="1" wp14:anchorId="1E69B6E4" wp14:editId="42F427AA">
                <wp:simplePos x="0" y="0"/>
                <wp:positionH relativeFrom="column">
                  <wp:posOffset>2464781</wp:posOffset>
                </wp:positionH>
                <wp:positionV relativeFrom="paragraph">
                  <wp:posOffset>5715</wp:posOffset>
                </wp:positionV>
                <wp:extent cx="222250" cy="203200"/>
                <wp:effectExtent l="19050" t="0" r="25400" b="44450"/>
                <wp:wrapNone/>
                <wp:docPr id="782507053" name="Arrow: Down 3"/>
                <wp:cNvGraphicFramePr/>
                <a:graphic xmlns:a="http://schemas.openxmlformats.org/drawingml/2006/main">
                  <a:graphicData uri="http://schemas.microsoft.com/office/word/2010/wordprocessingShape">
                    <wps:wsp>
                      <wps:cNvSpPr/>
                      <wps:spPr>
                        <a:xfrm>
                          <a:off x="0" y="0"/>
                          <a:ext cx="222250" cy="2032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35639" id="Arrow: Down 3" o:spid="_x0000_s1026" type="#_x0000_t67" style="position:absolute;margin-left:194.1pt;margin-top:.45pt;width:17.5pt;height: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" adj="10800" fillcolor="#156082 [3204]" strokecolor="#030e13 [484]" strokeweight="1pt"/>
            </w:pict>
          </mc:Fallback>
        </mc:AlternateContent>
      </w:r>
      <w:r w:rsidRPr="00792C13">
        <w:rPr>
          <w:rFonts w:ascii="Times New Roman" w:eastAsia="Times New Roman" w:hAnsi="Times New Roman" w:cs="Times New Roman"/>
        </w:rPr>
        <w:t xml:space="preserve">                                                                  </w:t>
      </w:r>
    </w:p>
    <w:p w14:paraId="4C298FD0" w14:textId="77777777" w:rsidR="007F49E2"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 xml:space="preserve">Evaluation </w:t>
      </w:r>
    </w:p>
    <w:p w14:paraId="636D267E" w14:textId="7477551B" w:rsidR="00857D1C"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 Test accuracy and business values)</w:t>
      </w:r>
    </w:p>
    <w:p w14:paraId="3135567B" w14:textId="69AA2658" w:rsidR="007F49E2"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mc:AlternateContent>
          <mc:Choice Requires="wps">
            <w:drawing>
              <wp:anchor distT="0" distB="0" distL="114300" distR="114300" simplePos="0" relativeHeight="251666432" behindDoc="0" locked="0" layoutInCell="1" allowOverlap="1" wp14:anchorId="7828E6EB" wp14:editId="743237AB">
                <wp:simplePos x="0" y="0"/>
                <wp:positionH relativeFrom="column">
                  <wp:posOffset>2442049</wp:posOffset>
                </wp:positionH>
                <wp:positionV relativeFrom="paragraph">
                  <wp:posOffset>28085</wp:posOffset>
                </wp:positionV>
                <wp:extent cx="222250" cy="203200"/>
                <wp:effectExtent l="19050" t="0" r="25400" b="44450"/>
                <wp:wrapNone/>
                <wp:docPr id="703362601" name="Arrow: Down 3"/>
                <wp:cNvGraphicFramePr/>
                <a:graphic xmlns:a="http://schemas.openxmlformats.org/drawingml/2006/main">
                  <a:graphicData uri="http://schemas.microsoft.com/office/word/2010/wordprocessingShape">
                    <wps:wsp>
                      <wps:cNvSpPr/>
                      <wps:spPr>
                        <a:xfrm>
                          <a:off x="0" y="0"/>
                          <a:ext cx="222250" cy="2032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CBD75" id="Arrow: Down 3" o:spid="_x0000_s1026" type="#_x0000_t67" style="position:absolute;margin-left:192.3pt;margin-top:2.2pt;width:17.5pt;height: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" adj="10800" fillcolor="#156082 [3204]" strokecolor="#030e13 [484]" strokeweight="1pt"/>
            </w:pict>
          </mc:Fallback>
        </mc:AlternateContent>
      </w:r>
      <w:r w:rsidRPr="00792C13">
        <w:rPr>
          <w:rFonts w:ascii="Times New Roman" w:eastAsia="Times New Roman" w:hAnsi="Times New Roman" w:cs="Times New Roman"/>
        </w:rPr>
        <w:t xml:space="preserve">                                             </w:t>
      </w:r>
    </w:p>
    <w:p w14:paraId="12687201" w14:textId="77777777" w:rsidR="007F49E2"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Deployment</w:t>
      </w:r>
    </w:p>
    <w:p w14:paraId="6F7BB989" w14:textId="2339951A" w:rsidR="005D7930" w:rsidRPr="00792C13" w:rsidRDefault="007F49E2" w:rsidP="078A2FE4">
      <w:pPr>
        <w:rPr>
          <w:rFonts w:ascii="Times New Roman" w:eastAsia="Times New Roman" w:hAnsi="Times New Roman" w:cs="Times New Roman"/>
        </w:rPr>
      </w:pPr>
      <w:r w:rsidRPr="00792C13">
        <w:rPr>
          <w:rFonts w:ascii="Times New Roman" w:eastAsia="Times New Roman" w:hAnsi="Times New Roman" w:cs="Times New Roman"/>
        </w:rPr>
        <w:t xml:space="preserve">                                         </w:t>
      </w:r>
      <w:r w:rsidR="00857D1C" w:rsidRPr="00792C13">
        <w:rPr>
          <w:rFonts w:ascii="Times New Roman" w:eastAsia="Times New Roman" w:hAnsi="Times New Roman" w:cs="Times New Roman"/>
        </w:rPr>
        <w:t xml:space="preserve"> (Target marketing campaigns)</w:t>
      </w:r>
      <w:r w:rsidR="005D7930" w:rsidRPr="00792C13">
        <w:rPr>
          <w:rFonts w:ascii="Times New Roman" w:eastAsia="Times New Roman" w:hAnsi="Times New Roman" w:cs="Times New Roman"/>
        </w:rPr>
        <w:t xml:space="preserve"> </w:t>
      </w:r>
    </w:p>
    <w:p w14:paraId="560A5B8F" w14:textId="77777777" w:rsidR="00216D04" w:rsidRPr="00792C13" w:rsidRDefault="00216D04" w:rsidP="6ED2D4BD">
      <w:pPr>
        <w:spacing w:line="360" w:lineRule="auto"/>
        <w:rPr>
          <w:rFonts w:ascii="Times New Roman" w:eastAsia="Times New Roman" w:hAnsi="Times New Roman" w:cs="Times New Roman"/>
          <w:b/>
          <w:bCs/>
        </w:rPr>
      </w:pPr>
    </w:p>
    <w:p w14:paraId="33A55B1C" w14:textId="7258DC5A" w:rsidR="6ED2D4BD" w:rsidRPr="00792C13" w:rsidRDefault="00216D04"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Figure 2: Application of the CRISP-DM model to Superdrug's customer loyalty analysis (adapted from Wirth and Hipp, 2000).</w:t>
      </w:r>
    </w:p>
    <w:p w14:paraId="55045A14" w14:textId="3C8B68D3" w:rsidR="6ED2D4BD" w:rsidRPr="00792C13" w:rsidRDefault="6ED2D4BD" w:rsidP="6ED2D4BD">
      <w:pPr>
        <w:spacing w:line="360" w:lineRule="auto"/>
        <w:rPr>
          <w:rFonts w:ascii="Times New Roman" w:eastAsia="Times New Roman" w:hAnsi="Times New Roman" w:cs="Times New Roman"/>
          <w:b/>
          <w:bCs/>
        </w:rPr>
      </w:pPr>
    </w:p>
    <w:p w14:paraId="2819F6CB" w14:textId="77777777" w:rsidR="00216D04" w:rsidRPr="00792C13" w:rsidRDefault="00216D04" w:rsidP="6ED2D4BD">
      <w:pPr>
        <w:spacing w:line="360" w:lineRule="auto"/>
        <w:rPr>
          <w:rFonts w:ascii="Times New Roman" w:eastAsia="Times New Roman" w:hAnsi="Times New Roman" w:cs="Times New Roman"/>
          <w:b/>
          <w:bCs/>
        </w:rPr>
      </w:pPr>
    </w:p>
    <w:p w14:paraId="7F86B1FB" w14:textId="77777777" w:rsidR="00216D04" w:rsidRPr="00792C13" w:rsidRDefault="00216D04" w:rsidP="6ED2D4BD">
      <w:pPr>
        <w:spacing w:line="360" w:lineRule="auto"/>
        <w:rPr>
          <w:rFonts w:ascii="Times New Roman" w:eastAsia="Times New Roman" w:hAnsi="Times New Roman" w:cs="Times New Roman"/>
          <w:b/>
          <w:bCs/>
        </w:rPr>
      </w:pPr>
    </w:p>
    <w:p w14:paraId="5A203D7D" w14:textId="2DEC94E6" w:rsidR="00216D04" w:rsidRPr="00792C13" w:rsidRDefault="00855E12" w:rsidP="6ED2D4BD">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DATA WAREHOUSING IN THE ORGANZATION APPLICATIONS</w:t>
      </w:r>
    </w:p>
    <w:p w14:paraId="22DB51F2" w14:textId="5AD08967" w:rsidR="00855E12" w:rsidRPr="00792C13" w:rsidRDefault="007F2714" w:rsidP="6ED2D4BD">
      <w:pPr>
        <w:spacing w:line="360" w:lineRule="auto"/>
        <w:rPr>
          <w:rFonts w:ascii="Times New Roman" w:eastAsia="Times New Roman" w:hAnsi="Times New Roman" w:cs="Times New Roman"/>
        </w:rPr>
      </w:pPr>
      <w:r w:rsidRPr="00792C13">
        <w:rPr>
          <w:rFonts w:ascii="Times New Roman" w:eastAsia="Times New Roman" w:hAnsi="Times New Roman" w:cs="Times New Roman"/>
        </w:rPr>
        <w:t>A data warehouse (DW) is a centralised repository that stores data collected from multiple organisational systems and sources. Unlike operational databases that support day-to-day transactions, a data warehouse is designed for reporting, analysis, and decision-making. Data from different departments is extracted, transformed, and loaded into the warehouse, creating a single version of the truth that can be used across the organisation (Inmon, 2005).</w:t>
      </w:r>
    </w:p>
    <w:p w14:paraId="3D318185" w14:textId="73E3D3A6" w:rsidR="007474C6" w:rsidRPr="00792C13" w:rsidRDefault="007474C6" w:rsidP="00DD27BE">
      <w:pPr>
        <w:pStyle w:val="ListParagraph"/>
        <w:numPr>
          <w:ilvl w:val="0"/>
          <w:numId w:val="3"/>
        </w:numPr>
        <w:spacing w:line="360" w:lineRule="auto"/>
        <w:rPr>
          <w:rFonts w:ascii="Times New Roman" w:eastAsia="Times New Roman" w:hAnsi="Times New Roman" w:cs="Times New Roman"/>
        </w:rPr>
      </w:pPr>
      <w:r w:rsidRPr="00792C13">
        <w:rPr>
          <w:rFonts w:ascii="Times New Roman" w:eastAsia="Times New Roman" w:hAnsi="Times New Roman" w:cs="Times New Roman"/>
        </w:rPr>
        <w:t>Data warehousing also improves operational efficiency</w:t>
      </w:r>
      <w:r w:rsidR="00DD27BE" w:rsidRPr="00792C13">
        <w:rPr>
          <w:rFonts w:ascii="Times New Roman" w:eastAsia="Times New Roman" w:hAnsi="Times New Roman" w:cs="Times New Roman"/>
        </w:rPr>
        <w:t xml:space="preserve"> f</w:t>
      </w:r>
      <w:r w:rsidRPr="00792C13">
        <w:rPr>
          <w:rFonts w:ascii="Times New Roman" w:eastAsia="Times New Roman" w:hAnsi="Times New Roman" w:cs="Times New Roman"/>
        </w:rPr>
        <w:t>or example, Superdrug could use a data warehouse to monitor product sales across stores and online channels in near real-time. This would help managers identify high-performing products, detect stock shortages, and respond more effectively to changing customer demand. Furthermore, automated reporting reduces manual data processing, improving productivity and reducing the risk of human error (Sharda et al., 2023).</w:t>
      </w:r>
    </w:p>
    <w:p w14:paraId="2F429A84" w14:textId="3864229D" w:rsidR="007474C6" w:rsidRPr="00792C13" w:rsidRDefault="007474C6" w:rsidP="00DD27BE">
      <w:pPr>
        <w:pStyle w:val="ListParagraph"/>
        <w:numPr>
          <w:ilvl w:val="0"/>
          <w:numId w:val="3"/>
        </w:numPr>
        <w:spacing w:line="360" w:lineRule="auto"/>
        <w:rPr>
          <w:rFonts w:ascii="Times New Roman" w:eastAsia="Times New Roman" w:hAnsi="Times New Roman" w:cs="Times New Roman"/>
        </w:rPr>
      </w:pPr>
      <w:r w:rsidRPr="00792C13">
        <w:rPr>
          <w:rFonts w:ascii="Times New Roman" w:eastAsia="Times New Roman" w:hAnsi="Times New Roman" w:cs="Times New Roman"/>
        </w:rPr>
        <w:t>A key benefit of data warehousing is its support for strategic decision-making. By storing historical and current data, a data warehouse enables organisations to identify trends and patterns that may not be visible in operational systems. For example, Superdrug could analyse Health &amp; Beauty card data alongside sales information to understand customer purchasing behaviour and develop targeted marketing campaigns. Similarly, supply chain data could be analysed to improve forecasting and inventory planning, ensuring that popular products remain available while reducing excess stock.</w:t>
      </w:r>
    </w:p>
    <w:p w14:paraId="419C60AB" w14:textId="1D12255B" w:rsidR="001852FA" w:rsidRPr="00792C13" w:rsidRDefault="00EF35AA" w:rsidP="00DD27BE">
      <w:pPr>
        <w:pStyle w:val="ListParagraph"/>
        <w:numPr>
          <w:ilvl w:val="0"/>
          <w:numId w:val="3"/>
        </w:numPr>
        <w:spacing w:line="360" w:lineRule="auto"/>
        <w:rPr>
          <w:rFonts w:ascii="Times New Roman" w:eastAsia="Times New Roman" w:hAnsi="Times New Roman" w:cs="Times New Roman"/>
        </w:rPr>
      </w:pPr>
      <w:r w:rsidRPr="00792C13">
        <w:rPr>
          <w:rFonts w:ascii="Times New Roman" w:eastAsia="Times New Roman" w:hAnsi="Times New Roman" w:cs="Times New Roman"/>
        </w:rPr>
        <w:t>Data warehousing can also support long-term business planning. Senior managers can use dashboards and business intelligence tools to evaluate sales performance, customer retention, and operational efficiency across different regions and product categories. These insights help organisations make evidence-based decisions and improve overall competitiveness. However, the effectiveness of a data warehouse depends on maintaining high-quality data and appropriate governance practices, as poor-quality information can negatively affect decision-making (Watson, 2017).</w:t>
      </w:r>
    </w:p>
    <w:p w14:paraId="5F16D4B8" w14:textId="77777777" w:rsidR="00EF35AA" w:rsidRPr="00792C13" w:rsidRDefault="00EF35AA" w:rsidP="00EF35AA">
      <w:pPr>
        <w:spacing w:line="360" w:lineRule="auto"/>
        <w:rPr>
          <w:rFonts w:ascii="Times New Roman" w:eastAsia="Times New Roman" w:hAnsi="Times New Roman" w:cs="Times New Roman"/>
        </w:rPr>
      </w:pPr>
    </w:p>
    <w:p w14:paraId="04C2A5A9" w14:textId="77777777" w:rsidR="00EF35AA" w:rsidRPr="00792C13" w:rsidRDefault="00EF35AA" w:rsidP="00EF35AA">
      <w:pPr>
        <w:spacing w:line="360" w:lineRule="auto"/>
        <w:rPr>
          <w:rFonts w:ascii="Times New Roman" w:eastAsia="Times New Roman" w:hAnsi="Times New Roman" w:cs="Times New Roman"/>
        </w:rPr>
      </w:pPr>
    </w:p>
    <w:p w14:paraId="27816374" w14:textId="77777777" w:rsidR="00EF35AA" w:rsidRPr="00792C13" w:rsidRDefault="00EF35AA" w:rsidP="00EF35AA">
      <w:pPr>
        <w:spacing w:line="360" w:lineRule="auto"/>
        <w:rPr>
          <w:rFonts w:ascii="Times New Roman" w:eastAsia="Times New Roman" w:hAnsi="Times New Roman" w:cs="Times New Roman"/>
        </w:rPr>
      </w:pPr>
    </w:p>
    <w:p w14:paraId="56A05FDE" w14:textId="77777777" w:rsidR="00F51497" w:rsidRPr="00792C13" w:rsidRDefault="00F51497" w:rsidP="00EF35AA">
      <w:pPr>
        <w:spacing w:line="360" w:lineRule="auto"/>
        <w:rPr>
          <w:rFonts w:ascii="Times New Roman" w:eastAsia="Times New Roman" w:hAnsi="Times New Roman" w:cs="Times New Roman"/>
        </w:rPr>
      </w:pPr>
    </w:p>
    <w:p w14:paraId="592C203C" w14:textId="55311285" w:rsidR="00EF35AA" w:rsidRPr="00792C13" w:rsidRDefault="00EF35AA" w:rsidP="00EF35AA">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DATA MINING TECHNIQUES </w:t>
      </w:r>
    </w:p>
    <w:p w14:paraId="2546DB48" w14:textId="62873AFC" w:rsidR="00FC2453" w:rsidRPr="00792C13" w:rsidRDefault="0024709B" w:rsidP="6ED2D4BD">
      <w:pPr>
        <w:spacing w:line="360" w:lineRule="auto"/>
        <w:rPr>
          <w:rFonts w:ascii="Times New Roman" w:eastAsia="Times New Roman" w:hAnsi="Times New Roman" w:cs="Times New Roman"/>
        </w:rPr>
      </w:pPr>
      <w:r w:rsidRPr="00792C13">
        <w:rPr>
          <w:rFonts w:ascii="Times New Roman" w:eastAsia="Times New Roman" w:hAnsi="Times New Roman" w:cs="Times New Roman"/>
          <w:i/>
          <w:iCs/>
        </w:rPr>
        <w:t>Superdrug</w:t>
      </w:r>
      <w:r w:rsidRPr="00792C13">
        <w:rPr>
          <w:rFonts w:ascii="Times New Roman" w:eastAsia="Times New Roman" w:hAnsi="Times New Roman" w:cs="Times New Roman"/>
        </w:rPr>
        <w:t xml:space="preserve"> generates large volumes of data through its Health &amp; </w:t>
      </w:r>
      <w:proofErr w:type="spellStart"/>
      <w:r w:rsidRPr="00792C13">
        <w:rPr>
          <w:rFonts w:ascii="Times New Roman" w:eastAsia="Times New Roman" w:hAnsi="Times New Roman" w:cs="Times New Roman"/>
        </w:rPr>
        <w:t>Beautycard</w:t>
      </w:r>
      <w:proofErr w:type="spellEnd"/>
      <w:r w:rsidRPr="00792C13">
        <w:rPr>
          <w:rFonts w:ascii="Times New Roman" w:eastAsia="Times New Roman" w:hAnsi="Times New Roman" w:cs="Times New Roman"/>
        </w:rPr>
        <w:t xml:space="preserve"> loyalty programme, online platform, and in-store transactions. Data mining techniques can help transform this data into valuable insights that support customer engagement and business performance. Two techniques that are particularly relevant to </w:t>
      </w:r>
      <w:r w:rsidRPr="00792C13">
        <w:rPr>
          <w:rFonts w:ascii="Times New Roman" w:eastAsia="Times New Roman" w:hAnsi="Times New Roman" w:cs="Times New Roman"/>
          <w:i/>
          <w:iCs/>
        </w:rPr>
        <w:t xml:space="preserve">Superdrug </w:t>
      </w:r>
      <w:r w:rsidRPr="00792C13">
        <w:rPr>
          <w:rFonts w:ascii="Times New Roman" w:eastAsia="Times New Roman" w:hAnsi="Times New Roman" w:cs="Times New Roman"/>
        </w:rPr>
        <w:t xml:space="preserve">are classification and association rule mining. </w:t>
      </w:r>
      <w:r w:rsidR="0064306F" w:rsidRPr="00792C13">
        <w:rPr>
          <w:rFonts w:ascii="Times New Roman" w:eastAsia="Times New Roman" w:hAnsi="Times New Roman" w:cs="Times New Roman"/>
        </w:rPr>
        <w:t>(</w:t>
      </w:r>
      <w:r w:rsidRPr="00792C13">
        <w:rPr>
          <w:rFonts w:ascii="Times New Roman" w:eastAsia="Times New Roman" w:hAnsi="Times New Roman" w:cs="Times New Roman"/>
        </w:rPr>
        <w:t>Superdrug</w:t>
      </w:r>
      <w:r w:rsidR="0064306F" w:rsidRPr="00792C13">
        <w:rPr>
          <w:rFonts w:ascii="Times New Roman" w:eastAsia="Times New Roman" w:hAnsi="Times New Roman" w:cs="Times New Roman"/>
        </w:rPr>
        <w:t>, 2026)</w:t>
      </w:r>
    </w:p>
    <w:p w14:paraId="7C23A896" w14:textId="3A9F8D85" w:rsidR="00430E2F" w:rsidRPr="00792C13" w:rsidRDefault="00430E2F" w:rsidP="6ED2D4BD">
      <w:pPr>
        <w:spacing w:line="360" w:lineRule="auto"/>
        <w:rPr>
          <w:rFonts w:ascii="Times New Roman" w:eastAsia="Times New Roman" w:hAnsi="Times New Roman" w:cs="Times New Roman"/>
          <w:b/>
          <w:bCs/>
          <w:u w:val="single"/>
        </w:rPr>
      </w:pPr>
      <w:r w:rsidRPr="00792C13">
        <w:rPr>
          <w:rFonts w:ascii="Times New Roman" w:eastAsia="Times New Roman" w:hAnsi="Times New Roman" w:cs="Times New Roman"/>
          <w:b/>
          <w:bCs/>
          <w:u w:val="single"/>
        </w:rPr>
        <w:t>Techniques</w:t>
      </w:r>
    </w:p>
    <w:p w14:paraId="7DBA6D27" w14:textId="47C59BA0" w:rsidR="00A256F8" w:rsidRPr="00792C13" w:rsidRDefault="00D53A02" w:rsidP="00A256F8">
      <w:pPr>
        <w:pStyle w:val="ListParagraph"/>
        <w:numPr>
          <w:ilvl w:val="0"/>
          <w:numId w:val="4"/>
        </w:numPr>
        <w:spacing w:line="360" w:lineRule="auto"/>
        <w:rPr>
          <w:rFonts w:ascii="Times New Roman" w:eastAsia="Times New Roman" w:hAnsi="Times New Roman" w:cs="Times New Roman"/>
          <w:b/>
          <w:bCs/>
          <w:u w:val="single"/>
        </w:rPr>
      </w:pPr>
      <w:r w:rsidRPr="00792C13">
        <w:rPr>
          <w:rFonts w:ascii="Times New Roman" w:eastAsia="Times New Roman" w:hAnsi="Times New Roman" w:cs="Times New Roman"/>
          <w:b/>
          <w:bCs/>
        </w:rPr>
        <w:t>Classification</w:t>
      </w:r>
      <w:r w:rsidR="00FF13DD" w:rsidRPr="00792C13">
        <w:rPr>
          <w:rFonts w:ascii="Times New Roman" w:eastAsia="Times New Roman" w:hAnsi="Times New Roman" w:cs="Times New Roman"/>
        </w:rPr>
        <w:t xml:space="preserve"> is a predictive technique that categorises data into predefined groups based on historical patterns. In a retail environment, Superdrug could use classification models to identify customers who are likely to respond to promotional campaigns or those at risk of reducing their purchases. By analysing data from the Health &amp; </w:t>
      </w:r>
      <w:proofErr w:type="spellStart"/>
      <w:r w:rsidR="00FF13DD" w:rsidRPr="00792C13">
        <w:rPr>
          <w:rFonts w:ascii="Times New Roman" w:eastAsia="Times New Roman" w:hAnsi="Times New Roman" w:cs="Times New Roman"/>
        </w:rPr>
        <w:t>Beautycard</w:t>
      </w:r>
      <w:proofErr w:type="spellEnd"/>
      <w:r w:rsidR="00FF13DD" w:rsidRPr="00792C13">
        <w:rPr>
          <w:rFonts w:ascii="Times New Roman" w:eastAsia="Times New Roman" w:hAnsi="Times New Roman" w:cs="Times New Roman"/>
        </w:rPr>
        <w:t xml:space="preserve"> loyalty programme, customer demographics, and purchasing history, classification models can support targeted marketing strategies and improve customer retention. This enables the organisation to allocate marketing resources more effectively and enhance customer engagement (Sharda et al., 2023</w:t>
      </w:r>
      <w:r w:rsidR="00A256F8" w:rsidRPr="00792C13">
        <w:rPr>
          <w:rFonts w:ascii="Times New Roman" w:eastAsia="Times New Roman" w:hAnsi="Times New Roman" w:cs="Times New Roman"/>
        </w:rPr>
        <w:t>)</w:t>
      </w:r>
      <w:r w:rsidR="0092223D" w:rsidRPr="00792C13">
        <w:rPr>
          <w:rFonts w:ascii="Times New Roman" w:eastAsia="Times New Roman" w:hAnsi="Times New Roman" w:cs="Times New Roman"/>
        </w:rPr>
        <w:t>.</w:t>
      </w:r>
    </w:p>
    <w:p w14:paraId="51633070" w14:textId="56EE221F" w:rsidR="0092223D" w:rsidRPr="00792C13" w:rsidRDefault="0092223D" w:rsidP="0092223D">
      <w:pPr>
        <w:spacing w:line="360" w:lineRule="auto"/>
        <w:ind w:left="360"/>
        <w:rPr>
          <w:rFonts w:ascii="Times New Roman" w:eastAsia="Times New Roman" w:hAnsi="Times New Roman" w:cs="Times New Roman"/>
        </w:rPr>
      </w:pPr>
      <w:r w:rsidRPr="00792C13">
        <w:rPr>
          <w:rFonts w:ascii="Times New Roman" w:eastAsia="Times New Roman" w:hAnsi="Times New Roman" w:cs="Times New Roman"/>
        </w:rPr>
        <w:t>EXAMPLE: Superdrug could analyse customer purchase history and classify customers as:</w:t>
      </w:r>
    </w:p>
    <w:p w14:paraId="5EAB2375" w14:textId="44A2FC94" w:rsidR="009D7722" w:rsidRPr="00792C13" w:rsidRDefault="009D7722" w:rsidP="009D7722">
      <w:pPr>
        <w:pStyle w:val="ListParagraph"/>
        <w:numPr>
          <w:ilvl w:val="0"/>
          <w:numId w:val="5"/>
        </w:num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High-value customers </w:t>
      </w:r>
    </w:p>
    <w:p w14:paraId="667C3510" w14:textId="671F97E1" w:rsidR="009D7722" w:rsidRPr="00792C13" w:rsidRDefault="009D7722" w:rsidP="009D7722">
      <w:pPr>
        <w:pStyle w:val="ListParagraph"/>
        <w:numPr>
          <w:ilvl w:val="0"/>
          <w:numId w:val="5"/>
        </w:num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Regular customers </w:t>
      </w:r>
    </w:p>
    <w:p w14:paraId="68CA49BA" w14:textId="15CC980C" w:rsidR="000B0138" w:rsidRPr="00792C13" w:rsidRDefault="009D7722" w:rsidP="000B0138">
      <w:pPr>
        <w:pStyle w:val="ListParagraph"/>
        <w:numPr>
          <w:ilvl w:val="0"/>
          <w:numId w:val="5"/>
        </w:numPr>
        <w:spacing w:line="360" w:lineRule="auto"/>
        <w:rPr>
          <w:rFonts w:ascii="Times New Roman" w:eastAsia="Times New Roman" w:hAnsi="Times New Roman" w:cs="Times New Roman"/>
        </w:rPr>
      </w:pPr>
      <w:r w:rsidRPr="00792C13">
        <w:rPr>
          <w:rFonts w:ascii="Times New Roman" w:eastAsia="Times New Roman" w:hAnsi="Times New Roman" w:cs="Times New Roman"/>
        </w:rPr>
        <w:t>At-risk customers</w:t>
      </w:r>
    </w:p>
    <w:p w14:paraId="2914F3AF" w14:textId="4722A906" w:rsidR="000B0138" w:rsidRPr="00792C13" w:rsidRDefault="000B0138" w:rsidP="000B0138">
      <w:pPr>
        <w:spacing w:line="360" w:lineRule="auto"/>
        <w:ind w:left="720"/>
        <w:rPr>
          <w:rFonts w:ascii="Times New Roman" w:eastAsia="Times New Roman" w:hAnsi="Times New Roman" w:cs="Times New Roman"/>
        </w:rPr>
      </w:pPr>
      <w:r w:rsidRPr="00792C13">
        <w:rPr>
          <w:rFonts w:ascii="Times New Roman" w:eastAsia="Times New Roman" w:hAnsi="Times New Roman" w:cs="Times New Roman"/>
        </w:rPr>
        <w:t xml:space="preserve">This helps the company decide </w:t>
      </w:r>
      <w:r w:rsidR="007270D1" w:rsidRPr="00792C13">
        <w:rPr>
          <w:rFonts w:ascii="Times New Roman" w:eastAsia="Times New Roman" w:hAnsi="Times New Roman" w:cs="Times New Roman"/>
        </w:rPr>
        <w:t>which customers should receive loyalty rewards or target promotions, many retailers use it</w:t>
      </w:r>
      <w:r w:rsidR="00E52857" w:rsidRPr="00792C13">
        <w:rPr>
          <w:rFonts w:ascii="Times New Roman" w:eastAsia="Times New Roman" w:hAnsi="Times New Roman" w:cs="Times New Roman"/>
        </w:rPr>
        <w:t xml:space="preserve"> as TESCO</w:t>
      </w:r>
      <w:r w:rsidR="007270D1" w:rsidRPr="00792C13">
        <w:rPr>
          <w:rFonts w:ascii="Times New Roman" w:eastAsia="Times New Roman" w:hAnsi="Times New Roman" w:cs="Times New Roman"/>
        </w:rPr>
        <w:t xml:space="preserve"> for customer retention, marketing campaigns, and predicting customer behaviour.</w:t>
      </w:r>
      <w:r w:rsidR="00B170A7" w:rsidRPr="00792C13">
        <w:rPr>
          <w:rFonts w:ascii="Times New Roman" w:eastAsia="Times New Roman" w:hAnsi="Times New Roman" w:cs="Times New Roman"/>
        </w:rPr>
        <w:t xml:space="preserve"> (Humby, Hunt and Phillips, 2008)</w:t>
      </w:r>
    </w:p>
    <w:p w14:paraId="55D4A852" w14:textId="77777777" w:rsidR="002039DC" w:rsidRPr="00792C13" w:rsidRDefault="002039DC" w:rsidP="002039DC">
      <w:pPr>
        <w:spacing w:line="360" w:lineRule="auto"/>
        <w:rPr>
          <w:rFonts w:ascii="Times New Roman" w:eastAsia="Times New Roman" w:hAnsi="Times New Roman" w:cs="Times New Roman"/>
          <w:b/>
          <w:bCs/>
        </w:rPr>
      </w:pPr>
    </w:p>
    <w:p w14:paraId="474FB0CF" w14:textId="77777777" w:rsidR="006A63ED" w:rsidRPr="00792C13" w:rsidRDefault="006A63ED" w:rsidP="002039DC">
      <w:pPr>
        <w:spacing w:line="360" w:lineRule="auto"/>
        <w:rPr>
          <w:rFonts w:ascii="Times New Roman" w:eastAsia="Times New Roman" w:hAnsi="Times New Roman" w:cs="Times New Roman"/>
          <w:b/>
          <w:bCs/>
        </w:rPr>
      </w:pPr>
    </w:p>
    <w:p w14:paraId="225F845D" w14:textId="77777777" w:rsidR="006A63ED" w:rsidRPr="00792C13" w:rsidRDefault="006A63ED" w:rsidP="002039DC">
      <w:pPr>
        <w:spacing w:line="360" w:lineRule="auto"/>
        <w:rPr>
          <w:rFonts w:ascii="Times New Roman" w:eastAsia="Times New Roman" w:hAnsi="Times New Roman" w:cs="Times New Roman"/>
          <w:b/>
          <w:bCs/>
        </w:rPr>
      </w:pPr>
    </w:p>
    <w:p w14:paraId="680678E0" w14:textId="77777777" w:rsidR="006A63ED" w:rsidRPr="00792C13" w:rsidRDefault="006A63ED" w:rsidP="002039DC">
      <w:pPr>
        <w:spacing w:line="360" w:lineRule="auto"/>
        <w:rPr>
          <w:rFonts w:ascii="Times New Roman" w:eastAsia="Times New Roman" w:hAnsi="Times New Roman" w:cs="Times New Roman"/>
          <w:b/>
          <w:bCs/>
        </w:rPr>
      </w:pPr>
    </w:p>
    <w:p w14:paraId="60038727" w14:textId="77777777" w:rsidR="006A63ED" w:rsidRPr="00792C13" w:rsidRDefault="006A63ED" w:rsidP="002039DC">
      <w:pPr>
        <w:spacing w:line="360" w:lineRule="auto"/>
        <w:rPr>
          <w:rFonts w:ascii="Times New Roman" w:eastAsia="Times New Roman" w:hAnsi="Times New Roman" w:cs="Times New Roman"/>
          <w:b/>
          <w:bCs/>
        </w:rPr>
      </w:pPr>
    </w:p>
    <w:p w14:paraId="1E726C88" w14:textId="5E7578B8" w:rsidR="00D20D2A" w:rsidRPr="00792C13" w:rsidRDefault="002039DC" w:rsidP="00D20D2A">
      <w:pPr>
        <w:pStyle w:val="ListParagraph"/>
        <w:numPr>
          <w:ilvl w:val="0"/>
          <w:numId w:val="4"/>
        </w:num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Association rules </w:t>
      </w:r>
      <w:r w:rsidR="00EE6C1A" w:rsidRPr="00792C13">
        <w:rPr>
          <w:rFonts w:ascii="Times New Roman" w:eastAsia="Times New Roman" w:hAnsi="Times New Roman" w:cs="Times New Roman"/>
        </w:rPr>
        <w:t>mining identifies relationships between products that are frequently purchased together. For example, Superdrug may discover that customers who purchase skincare products often buy vitamins or cosmetic items during the same shopping trip. These insights can support product placement decisions, cross-selling strategies, and promotional offers. As a result, the organisation can improve sales performance and create a more personalised shopping experience for customers (Han, Kamber and Pei, 2022).</w:t>
      </w:r>
      <w:r w:rsidR="006A63ED" w:rsidRPr="00792C13">
        <w:rPr>
          <w:rFonts w:ascii="Times New Roman" w:eastAsia="Times New Roman" w:hAnsi="Times New Roman" w:cs="Times New Roman"/>
        </w:rPr>
        <w:t xml:space="preserve"> </w:t>
      </w:r>
      <w:r w:rsidR="0056401A" w:rsidRPr="00792C13">
        <w:rPr>
          <w:rFonts w:ascii="Times New Roman" w:eastAsia="Times New Roman" w:hAnsi="Times New Roman" w:cs="Times New Roman"/>
        </w:rPr>
        <w:t>This one does</w:t>
      </w:r>
      <w:r w:rsidR="00D20D2A" w:rsidRPr="00792C13">
        <w:rPr>
          <w:rFonts w:ascii="Times New Roman" w:eastAsia="Times New Roman" w:hAnsi="Times New Roman" w:cs="Times New Roman"/>
        </w:rPr>
        <w:t xml:space="preserve"> analysis the market basket and associates rules to identify products that are frequently bought together.</w:t>
      </w:r>
    </w:p>
    <w:p w14:paraId="6920EC29" w14:textId="56BD3E17" w:rsidR="00D20D2A" w:rsidRPr="00792C13" w:rsidRDefault="00D20D2A" w:rsidP="00674D34">
      <w:pPr>
        <w:spacing w:line="360" w:lineRule="auto"/>
        <w:ind w:left="360"/>
        <w:rPr>
          <w:rFonts w:ascii="Times New Roman" w:eastAsia="Times New Roman" w:hAnsi="Times New Roman" w:cs="Times New Roman"/>
        </w:rPr>
      </w:pPr>
      <w:r w:rsidRPr="00792C13">
        <w:rPr>
          <w:rFonts w:ascii="Times New Roman" w:eastAsia="Times New Roman" w:hAnsi="Times New Roman" w:cs="Times New Roman"/>
        </w:rPr>
        <w:t xml:space="preserve">EXAMPLE: Data </w:t>
      </w:r>
      <w:r w:rsidR="00674D34" w:rsidRPr="00792C13">
        <w:rPr>
          <w:rFonts w:ascii="Times New Roman" w:eastAsia="Times New Roman" w:hAnsi="Times New Roman" w:cs="Times New Roman"/>
        </w:rPr>
        <w:t xml:space="preserve">might show that customers </w:t>
      </w:r>
      <w:r w:rsidR="005A402E" w:rsidRPr="00792C13">
        <w:rPr>
          <w:rFonts w:ascii="Times New Roman" w:eastAsia="Times New Roman" w:hAnsi="Times New Roman" w:cs="Times New Roman"/>
        </w:rPr>
        <w:t>who buy:</w:t>
      </w:r>
    </w:p>
    <w:p w14:paraId="7195B66A" w14:textId="7602C34B" w:rsidR="005A402E" w:rsidRPr="00792C13" w:rsidRDefault="005A402E" w:rsidP="005A402E">
      <w:pPr>
        <w:pStyle w:val="ListParagraph"/>
        <w:numPr>
          <w:ilvl w:val="0"/>
          <w:numId w:val="6"/>
        </w:numPr>
        <w:spacing w:line="360" w:lineRule="auto"/>
        <w:rPr>
          <w:rFonts w:ascii="Times New Roman" w:eastAsia="Times New Roman" w:hAnsi="Times New Roman" w:cs="Times New Roman"/>
        </w:rPr>
      </w:pPr>
      <w:r w:rsidRPr="00792C13">
        <w:rPr>
          <w:rFonts w:ascii="Times New Roman" w:eastAsia="Times New Roman" w:hAnsi="Times New Roman" w:cs="Times New Roman"/>
        </w:rPr>
        <w:t>Facial cleanser often buy moisturiser.</w:t>
      </w:r>
    </w:p>
    <w:p w14:paraId="26C962AA" w14:textId="0AD2ABDE" w:rsidR="005A402E" w:rsidRPr="00792C13" w:rsidRDefault="005A402E" w:rsidP="005A402E">
      <w:pPr>
        <w:pStyle w:val="ListParagraph"/>
        <w:numPr>
          <w:ilvl w:val="0"/>
          <w:numId w:val="6"/>
        </w:numPr>
        <w:spacing w:line="360" w:lineRule="auto"/>
        <w:rPr>
          <w:rFonts w:ascii="Times New Roman" w:eastAsia="Times New Roman" w:hAnsi="Times New Roman" w:cs="Times New Roman"/>
        </w:rPr>
      </w:pPr>
      <w:r w:rsidRPr="00792C13">
        <w:rPr>
          <w:rFonts w:ascii="Times New Roman" w:eastAsia="Times New Roman" w:hAnsi="Times New Roman" w:cs="Times New Roman"/>
        </w:rPr>
        <w:t>Vitamins often buy protein supplements.</w:t>
      </w:r>
    </w:p>
    <w:p w14:paraId="7D1AEBA5" w14:textId="3364789C" w:rsidR="005A402E" w:rsidRPr="00792C13" w:rsidRDefault="005A402E" w:rsidP="005A402E">
      <w:pPr>
        <w:spacing w:line="360" w:lineRule="auto"/>
        <w:ind w:left="720"/>
        <w:rPr>
          <w:rFonts w:ascii="Times New Roman" w:eastAsia="Times New Roman" w:hAnsi="Times New Roman" w:cs="Times New Roman"/>
        </w:rPr>
      </w:pPr>
      <w:r w:rsidRPr="00792C13">
        <w:rPr>
          <w:rFonts w:ascii="Times New Roman" w:eastAsia="Times New Roman" w:hAnsi="Times New Roman" w:cs="Times New Roman"/>
        </w:rPr>
        <w:t>Superdrug can then:</w:t>
      </w:r>
    </w:p>
    <w:p w14:paraId="646E73A2" w14:textId="5C08683D" w:rsidR="005A402E" w:rsidRPr="00792C13" w:rsidRDefault="005A402E" w:rsidP="005A402E">
      <w:pPr>
        <w:pStyle w:val="ListParagraph"/>
        <w:numPr>
          <w:ilvl w:val="0"/>
          <w:numId w:val="9"/>
        </w:numPr>
        <w:spacing w:line="360" w:lineRule="auto"/>
        <w:rPr>
          <w:rFonts w:ascii="Times New Roman" w:eastAsia="Times New Roman" w:hAnsi="Times New Roman" w:cs="Times New Roman"/>
        </w:rPr>
      </w:pPr>
      <w:r w:rsidRPr="00792C13">
        <w:rPr>
          <w:rFonts w:ascii="Times New Roman" w:eastAsia="Times New Roman" w:hAnsi="Times New Roman" w:cs="Times New Roman"/>
        </w:rPr>
        <w:t>Create bundle offers.</w:t>
      </w:r>
    </w:p>
    <w:p w14:paraId="3BB12F3F" w14:textId="7075BB4F" w:rsidR="005A402E" w:rsidRPr="00792C13" w:rsidRDefault="005A402E" w:rsidP="005A402E">
      <w:pPr>
        <w:pStyle w:val="ListParagraph"/>
        <w:numPr>
          <w:ilvl w:val="0"/>
          <w:numId w:val="9"/>
        </w:numPr>
        <w:spacing w:line="360" w:lineRule="auto"/>
        <w:rPr>
          <w:rFonts w:ascii="Times New Roman" w:eastAsia="Times New Roman" w:hAnsi="Times New Roman" w:cs="Times New Roman"/>
        </w:rPr>
      </w:pPr>
      <w:r w:rsidRPr="00792C13">
        <w:rPr>
          <w:rFonts w:ascii="Times New Roman" w:eastAsia="Times New Roman" w:hAnsi="Times New Roman" w:cs="Times New Roman"/>
        </w:rPr>
        <w:t>Recommended related products online.</w:t>
      </w:r>
    </w:p>
    <w:p w14:paraId="6276E9AB" w14:textId="1F17D5E7" w:rsidR="005A402E" w:rsidRPr="00792C13" w:rsidRDefault="005A402E" w:rsidP="005A402E">
      <w:pPr>
        <w:pStyle w:val="ListParagraph"/>
        <w:numPr>
          <w:ilvl w:val="0"/>
          <w:numId w:val="9"/>
        </w:numPr>
        <w:spacing w:line="360" w:lineRule="auto"/>
        <w:rPr>
          <w:rFonts w:ascii="Times New Roman" w:eastAsia="Times New Roman" w:hAnsi="Times New Roman" w:cs="Times New Roman"/>
        </w:rPr>
      </w:pPr>
      <w:r w:rsidRPr="00792C13">
        <w:rPr>
          <w:rFonts w:ascii="Times New Roman" w:eastAsia="Times New Roman" w:hAnsi="Times New Roman" w:cs="Times New Roman"/>
        </w:rPr>
        <w:t>Arrange products strategically in stores.</w:t>
      </w:r>
    </w:p>
    <w:p w14:paraId="1A5A8357" w14:textId="14F3C429" w:rsidR="0063305E" w:rsidRPr="00792C13" w:rsidRDefault="00092AF6" w:rsidP="00333584">
      <w:pPr>
        <w:spacing w:line="360" w:lineRule="auto"/>
        <w:rPr>
          <w:rFonts w:ascii="Times New Roman" w:eastAsia="Times New Roman" w:hAnsi="Times New Roman" w:cs="Times New Roman"/>
        </w:rPr>
      </w:pPr>
      <w:r w:rsidRPr="00792C13">
        <w:rPr>
          <w:rFonts w:ascii="Times New Roman" w:eastAsia="Times New Roman" w:hAnsi="Times New Roman" w:cs="Times New Roman"/>
        </w:rPr>
        <w:t>Is relevant</w:t>
      </w:r>
      <w:r w:rsidR="00980A9C" w:rsidRPr="00792C13">
        <w:rPr>
          <w:rFonts w:ascii="Times New Roman" w:eastAsia="Times New Roman" w:hAnsi="Times New Roman" w:cs="Times New Roman"/>
        </w:rPr>
        <w:t xml:space="preserve"> to </w:t>
      </w:r>
      <w:r w:rsidR="00E52857" w:rsidRPr="00792C13">
        <w:rPr>
          <w:rFonts w:ascii="Times New Roman" w:eastAsia="Times New Roman" w:hAnsi="Times New Roman" w:cs="Times New Roman"/>
        </w:rPr>
        <w:t>some</w:t>
      </w:r>
      <w:r w:rsidRPr="00792C13">
        <w:rPr>
          <w:rFonts w:ascii="Times New Roman" w:eastAsia="Times New Roman" w:hAnsi="Times New Roman" w:cs="Times New Roman"/>
        </w:rPr>
        <w:t xml:space="preserve"> retailers</w:t>
      </w:r>
      <w:r w:rsidR="00E52857" w:rsidRPr="00792C13">
        <w:rPr>
          <w:rFonts w:ascii="Times New Roman" w:eastAsia="Times New Roman" w:hAnsi="Times New Roman" w:cs="Times New Roman"/>
        </w:rPr>
        <w:t xml:space="preserve"> like Boots because</w:t>
      </w:r>
      <w:r w:rsidRPr="00792C13">
        <w:rPr>
          <w:rFonts w:ascii="Times New Roman" w:eastAsia="Times New Roman" w:hAnsi="Times New Roman" w:cs="Times New Roman"/>
        </w:rPr>
        <w:t xml:space="preserve"> </w:t>
      </w:r>
      <w:r w:rsidR="00E52857" w:rsidRPr="00792C13">
        <w:rPr>
          <w:rFonts w:ascii="Times New Roman" w:eastAsia="Times New Roman" w:hAnsi="Times New Roman" w:cs="Times New Roman"/>
        </w:rPr>
        <w:t xml:space="preserve">is </w:t>
      </w:r>
      <w:r w:rsidRPr="00792C13">
        <w:rPr>
          <w:rFonts w:ascii="Times New Roman" w:eastAsia="Times New Roman" w:hAnsi="Times New Roman" w:cs="Times New Roman"/>
        </w:rPr>
        <w:t>use it to increase sales, cross selling and</w:t>
      </w:r>
      <w:r w:rsidR="00DF60A1" w:rsidRPr="00792C13">
        <w:rPr>
          <w:rFonts w:ascii="Times New Roman" w:eastAsia="Times New Roman" w:hAnsi="Times New Roman" w:cs="Times New Roman"/>
        </w:rPr>
        <w:t xml:space="preserve"> for product recommendations. </w:t>
      </w:r>
      <w:r w:rsidR="00CB41C4" w:rsidRPr="00792C13">
        <w:rPr>
          <w:rFonts w:ascii="Times New Roman" w:eastAsia="Times New Roman" w:hAnsi="Times New Roman" w:cs="Times New Roman"/>
        </w:rPr>
        <w:t>(Ngai, Xiu and Chau, 2009)</w:t>
      </w:r>
    </w:p>
    <w:p w14:paraId="02325DB3" w14:textId="341FDEC1" w:rsidR="009D04EE" w:rsidRPr="00792C13" w:rsidRDefault="009D04EE" w:rsidP="009D04EE">
      <w:pPr>
        <w:spacing w:line="360" w:lineRule="auto"/>
        <w:rPr>
          <w:rFonts w:ascii="Times New Roman" w:eastAsia="Times New Roman" w:hAnsi="Times New Roman" w:cs="Times New Roman"/>
          <w:b/>
          <w:bCs/>
          <w:u w:val="single"/>
        </w:rPr>
      </w:pPr>
      <w:r w:rsidRPr="00792C13">
        <w:rPr>
          <w:rFonts w:ascii="Times New Roman" w:eastAsia="Times New Roman" w:hAnsi="Times New Roman" w:cs="Times New Roman"/>
          <w:b/>
          <w:bCs/>
          <w:u w:val="single"/>
        </w:rPr>
        <w:t>T</w:t>
      </w:r>
      <w:r w:rsidR="005061E0" w:rsidRPr="00792C13">
        <w:rPr>
          <w:rFonts w:ascii="Times New Roman" w:eastAsia="Times New Roman" w:hAnsi="Times New Roman" w:cs="Times New Roman"/>
          <w:b/>
          <w:bCs/>
          <w:u w:val="single"/>
        </w:rPr>
        <w:t>ools</w:t>
      </w:r>
    </w:p>
    <w:p w14:paraId="25E3A684" w14:textId="2F62F3DE" w:rsidR="009D04EE" w:rsidRPr="00792C13" w:rsidRDefault="009D04EE" w:rsidP="009D04EE">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Several analytics platforms support classification and association rule mining, including Microsoft Power BI, IBM SPSS Modeler and RapidMiner. These tools enable organisations to analyse customer purchasing behaviour, identify patterns in sales data and generate insights that support business decisions. For Superdrug, such platforms could be used to analyse Health &amp; </w:t>
      </w:r>
      <w:proofErr w:type="spellStart"/>
      <w:r w:rsidRPr="00792C13">
        <w:rPr>
          <w:rFonts w:ascii="Times New Roman" w:eastAsia="Times New Roman" w:hAnsi="Times New Roman" w:cs="Times New Roman"/>
        </w:rPr>
        <w:t>Beautycard</w:t>
      </w:r>
      <w:proofErr w:type="spellEnd"/>
      <w:r w:rsidRPr="00792C13">
        <w:rPr>
          <w:rFonts w:ascii="Times New Roman" w:eastAsia="Times New Roman" w:hAnsi="Times New Roman" w:cs="Times New Roman"/>
        </w:rPr>
        <w:t xml:space="preserve"> and transaction data, helping the company improve targeted marketing and product recommendations (Sharda, Delen and Turban, 2023).</w:t>
      </w:r>
    </w:p>
    <w:p w14:paraId="4205E722" w14:textId="77777777" w:rsidR="005061E0" w:rsidRPr="00792C13" w:rsidRDefault="005061E0" w:rsidP="009D04EE">
      <w:pPr>
        <w:spacing w:line="360" w:lineRule="auto"/>
        <w:rPr>
          <w:rFonts w:ascii="Times New Roman" w:eastAsia="Times New Roman" w:hAnsi="Times New Roman" w:cs="Times New Roman"/>
        </w:rPr>
      </w:pPr>
    </w:p>
    <w:p w14:paraId="574AE32B" w14:textId="77777777" w:rsidR="009950A6" w:rsidRPr="00792C13" w:rsidRDefault="009950A6" w:rsidP="009D04EE">
      <w:pPr>
        <w:spacing w:line="360" w:lineRule="auto"/>
        <w:rPr>
          <w:rFonts w:ascii="Times New Roman" w:eastAsia="Times New Roman" w:hAnsi="Times New Roman" w:cs="Times New Roman"/>
        </w:rPr>
      </w:pPr>
    </w:p>
    <w:p w14:paraId="0235318C" w14:textId="77777777" w:rsidR="009950A6" w:rsidRPr="00792C13" w:rsidRDefault="009950A6" w:rsidP="009D04EE">
      <w:pPr>
        <w:spacing w:line="360" w:lineRule="auto"/>
        <w:rPr>
          <w:rFonts w:ascii="Times New Roman" w:eastAsia="Times New Roman" w:hAnsi="Times New Roman" w:cs="Times New Roman"/>
        </w:rPr>
      </w:pPr>
    </w:p>
    <w:p w14:paraId="05BE680F" w14:textId="77777777" w:rsidR="009950A6" w:rsidRPr="00792C13" w:rsidRDefault="009950A6" w:rsidP="009D04EE">
      <w:pPr>
        <w:spacing w:line="360" w:lineRule="auto"/>
        <w:rPr>
          <w:rFonts w:ascii="Times New Roman" w:eastAsia="Times New Roman" w:hAnsi="Times New Roman" w:cs="Times New Roman"/>
        </w:rPr>
      </w:pPr>
    </w:p>
    <w:p w14:paraId="54F74616" w14:textId="77777777" w:rsidR="009950A6" w:rsidRPr="00792C13" w:rsidRDefault="009950A6" w:rsidP="009D04EE">
      <w:pPr>
        <w:spacing w:line="360" w:lineRule="auto"/>
        <w:rPr>
          <w:rFonts w:ascii="Times New Roman" w:eastAsia="Times New Roman" w:hAnsi="Times New Roman" w:cs="Times New Roman"/>
        </w:rPr>
      </w:pPr>
    </w:p>
    <w:p w14:paraId="57C5FCBC" w14:textId="0378BA1B" w:rsidR="009950A6" w:rsidRPr="00792C13" w:rsidRDefault="009950A6" w:rsidP="009D04EE">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PREDICTIVE ANALYSIS</w:t>
      </w:r>
    </w:p>
    <w:p w14:paraId="500B3FA4" w14:textId="77777777" w:rsidR="00563738" w:rsidRPr="00792C13" w:rsidRDefault="0056373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Predictive analytics can help Superdrug anticipate customer behaviour, forecast sales trends and support data-driven decision-making. Two suitable tools for this context are Microsoft Power BI and IBM SPSS Modeler.</w:t>
      </w:r>
    </w:p>
    <w:p w14:paraId="5A9565B2" w14:textId="77777777" w:rsidR="00563738" w:rsidRPr="00792C13" w:rsidRDefault="0056373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Power BI is a business intelligence platform that provides interactive dashboards, automated reporting and forecasting capabilities. It can integrate data from multiple sources, including sales systems, inventory databases and the Health &amp; </w:t>
      </w:r>
      <w:proofErr w:type="spellStart"/>
      <w:r w:rsidRPr="00792C13">
        <w:rPr>
          <w:rFonts w:ascii="Times New Roman" w:eastAsia="Times New Roman" w:hAnsi="Times New Roman" w:cs="Times New Roman"/>
        </w:rPr>
        <w:t>Beautycard</w:t>
      </w:r>
      <w:proofErr w:type="spellEnd"/>
      <w:r w:rsidRPr="00792C13">
        <w:rPr>
          <w:rFonts w:ascii="Times New Roman" w:eastAsia="Times New Roman" w:hAnsi="Times New Roman" w:cs="Times New Roman"/>
        </w:rPr>
        <w:t xml:space="preserve"> loyalty programme. This enables managers to monitor business performance in real time and identify emerging trends. Power BI is considered user-friendly and integrates effectively with Microsoft-based organisational systems, making it suitable for operational and strategic reporting (Laursen and Thorlund, 2016).</w:t>
      </w:r>
    </w:p>
    <w:p w14:paraId="306B45D1" w14:textId="77777777" w:rsidR="00563738" w:rsidRPr="00792C13" w:rsidRDefault="0056373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In contrast, IBM SPSS Modeler is designed for advanced predictive analytics and statistical modelling. The platform can analyse customer purchasing patterns and predict future behaviours, such as the likelihood of customers responding to promotions or reducing their spending. Although SPSS requires greater technical expertise than Power BI, it offers more sophisticated analytical capabilities and supports evidence-based decision-making (Provost and Fawcett, 2013).</w:t>
      </w:r>
    </w:p>
    <w:p w14:paraId="1E6228D6" w14:textId="77777777" w:rsidR="00563738" w:rsidRPr="00792C13" w:rsidRDefault="0056373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A key advantage of both tools is their ability to automate reporting processes and generate forecasts. For example, Superdrug could use Power BI to create automated sales and inventory reports, while SPSS could be used to predict customer demand and identify retention opportunities. By combining visual reporting with predictive modelling, the organisation can improve planning, optimise stock levels and enhance customer engagement.</w:t>
      </w:r>
    </w:p>
    <w:p w14:paraId="36C55F47" w14:textId="77777777" w:rsidR="00563738" w:rsidRPr="00792C13" w:rsidRDefault="0056373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Overall, Power BI is more suitable for reporting and data visualisation, whereas SPSS is stronger for predictive modelling. Using both tools together would provide Superdrug with a comprehensive predictive analytics solution that supports operational efficiency and long-term business planning.</w:t>
      </w:r>
    </w:p>
    <w:p w14:paraId="665C7DF4" w14:textId="77777777" w:rsidR="00E84C9A" w:rsidRPr="00792C13" w:rsidRDefault="00E84C9A"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                                              </w:t>
      </w:r>
    </w:p>
    <w:p w14:paraId="285581EE" w14:textId="77777777" w:rsidR="00E84C9A" w:rsidRPr="00792C13" w:rsidRDefault="00E84C9A" w:rsidP="00563738">
      <w:pPr>
        <w:spacing w:line="360" w:lineRule="auto"/>
        <w:rPr>
          <w:rFonts w:ascii="Times New Roman" w:eastAsia="Times New Roman" w:hAnsi="Times New Roman" w:cs="Times New Roman"/>
        </w:rPr>
      </w:pPr>
    </w:p>
    <w:p w14:paraId="38975541" w14:textId="77777777" w:rsidR="00E84C9A" w:rsidRPr="00792C13" w:rsidRDefault="00E84C9A" w:rsidP="00563738">
      <w:pPr>
        <w:spacing w:line="360" w:lineRule="auto"/>
        <w:rPr>
          <w:rFonts w:ascii="Times New Roman" w:eastAsia="Times New Roman" w:hAnsi="Times New Roman" w:cs="Times New Roman"/>
        </w:rPr>
      </w:pPr>
    </w:p>
    <w:p w14:paraId="601C0E24" w14:textId="77777777" w:rsidR="00E84C9A" w:rsidRPr="00792C13" w:rsidRDefault="00E84C9A" w:rsidP="00563738">
      <w:pPr>
        <w:spacing w:line="360" w:lineRule="auto"/>
        <w:rPr>
          <w:rFonts w:ascii="Times New Roman" w:eastAsia="Times New Roman" w:hAnsi="Times New Roman" w:cs="Times New Roman"/>
        </w:rPr>
      </w:pPr>
    </w:p>
    <w:p w14:paraId="26A00A22" w14:textId="7A701F4F" w:rsidR="000D41A0" w:rsidRPr="00792C13" w:rsidRDefault="00E84C9A" w:rsidP="00563738">
      <w:pPr>
        <w:spacing w:line="360" w:lineRule="auto"/>
        <w:rPr>
          <w:rFonts w:ascii="Times New Roman" w:eastAsia="Times New Roman" w:hAnsi="Times New Roman" w:cs="Times New Roman"/>
          <w:b/>
          <w:bCs/>
        </w:rPr>
      </w:pPr>
      <w:r w:rsidRPr="00792C13">
        <w:rPr>
          <w:rFonts w:ascii="Times New Roman" w:eastAsia="Times New Roman" w:hAnsi="Times New Roman" w:cs="Times New Roman"/>
        </w:rPr>
        <w:t xml:space="preserve">                                                    </w:t>
      </w:r>
      <w:r w:rsidRPr="00792C13">
        <w:rPr>
          <w:rFonts w:ascii="Times New Roman" w:eastAsia="Times New Roman" w:hAnsi="Times New Roman" w:cs="Times New Roman"/>
          <w:b/>
          <w:bCs/>
        </w:rPr>
        <w:t>COMPARISON TABLE</w:t>
      </w:r>
    </w:p>
    <w:tbl>
      <w:tblPr>
        <w:tblStyle w:val="TableGrid"/>
        <w:tblW w:w="0" w:type="auto"/>
        <w:tblLook w:val="04A0" w:firstRow="1" w:lastRow="0" w:firstColumn="1" w:lastColumn="0" w:noHBand="0" w:noVBand="1"/>
      </w:tblPr>
      <w:tblGrid>
        <w:gridCol w:w="3005"/>
        <w:gridCol w:w="3005"/>
        <w:gridCol w:w="3006"/>
      </w:tblGrid>
      <w:tr w:rsidR="00E84C9A" w:rsidRPr="00792C13" w14:paraId="67EB8869" w14:textId="77777777" w:rsidTr="00E84C9A">
        <w:tc>
          <w:tcPr>
            <w:tcW w:w="3005" w:type="dxa"/>
          </w:tcPr>
          <w:p w14:paraId="50AA5AED" w14:textId="37A8ADB4" w:rsidR="00E84C9A" w:rsidRPr="00792C13" w:rsidRDefault="00A21CBD" w:rsidP="00563738">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             </w:t>
            </w:r>
            <w:r w:rsidR="00E84C9A" w:rsidRPr="00792C13">
              <w:rPr>
                <w:rFonts w:ascii="Times New Roman" w:eastAsia="Times New Roman" w:hAnsi="Times New Roman" w:cs="Times New Roman"/>
                <w:b/>
                <w:bCs/>
              </w:rPr>
              <w:t>FEA</w:t>
            </w:r>
            <w:r w:rsidRPr="00792C13">
              <w:rPr>
                <w:rFonts w:ascii="Times New Roman" w:eastAsia="Times New Roman" w:hAnsi="Times New Roman" w:cs="Times New Roman"/>
                <w:b/>
                <w:bCs/>
              </w:rPr>
              <w:t>TURE</w:t>
            </w:r>
          </w:p>
        </w:tc>
        <w:tc>
          <w:tcPr>
            <w:tcW w:w="3005" w:type="dxa"/>
          </w:tcPr>
          <w:p w14:paraId="326F1D93" w14:textId="11D8BABC" w:rsidR="00E84C9A" w:rsidRPr="00792C13" w:rsidRDefault="00A21CBD" w:rsidP="00563738">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           POWER BI</w:t>
            </w:r>
          </w:p>
        </w:tc>
        <w:tc>
          <w:tcPr>
            <w:tcW w:w="3006" w:type="dxa"/>
          </w:tcPr>
          <w:p w14:paraId="6BCE6452" w14:textId="6539BF3A" w:rsidR="00E84C9A" w:rsidRPr="00792C13" w:rsidRDefault="00A21CBD" w:rsidP="00563738">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  IBM SPSS MODELER</w:t>
            </w:r>
          </w:p>
        </w:tc>
      </w:tr>
      <w:tr w:rsidR="00E84C9A" w:rsidRPr="00792C13" w14:paraId="615B82FF" w14:textId="77777777" w:rsidTr="00E84C9A">
        <w:tc>
          <w:tcPr>
            <w:tcW w:w="3005" w:type="dxa"/>
          </w:tcPr>
          <w:p w14:paraId="51DD1044" w14:textId="47B75448" w:rsidR="00E84C9A" w:rsidRPr="00792C13" w:rsidRDefault="00D30CA0"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Main purpose </w:t>
            </w:r>
          </w:p>
        </w:tc>
        <w:tc>
          <w:tcPr>
            <w:tcW w:w="3005" w:type="dxa"/>
          </w:tcPr>
          <w:p w14:paraId="28C5DEAA" w14:textId="6E2CD272"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Reporting &amp; dashboards</w:t>
            </w:r>
          </w:p>
        </w:tc>
        <w:tc>
          <w:tcPr>
            <w:tcW w:w="3006" w:type="dxa"/>
          </w:tcPr>
          <w:p w14:paraId="49FBF10E" w14:textId="46E72486"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Predictive Analytical</w:t>
            </w:r>
          </w:p>
        </w:tc>
      </w:tr>
      <w:tr w:rsidR="00E84C9A" w:rsidRPr="00792C13" w14:paraId="28629851" w14:textId="77777777" w:rsidTr="00E84C9A">
        <w:tc>
          <w:tcPr>
            <w:tcW w:w="3005" w:type="dxa"/>
          </w:tcPr>
          <w:p w14:paraId="0EBD5378" w14:textId="42D9BDEA"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Ease of use</w:t>
            </w:r>
          </w:p>
        </w:tc>
        <w:tc>
          <w:tcPr>
            <w:tcW w:w="3005" w:type="dxa"/>
          </w:tcPr>
          <w:p w14:paraId="1037EC7A" w14:textId="4D4F1341"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High</w:t>
            </w:r>
          </w:p>
        </w:tc>
        <w:tc>
          <w:tcPr>
            <w:tcW w:w="3006" w:type="dxa"/>
          </w:tcPr>
          <w:p w14:paraId="4C77BB8B" w14:textId="67D7924D"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Moderate</w:t>
            </w:r>
          </w:p>
        </w:tc>
      </w:tr>
      <w:tr w:rsidR="00E84C9A" w:rsidRPr="00792C13" w14:paraId="6FCBFE2F" w14:textId="77777777" w:rsidTr="00E84C9A">
        <w:tc>
          <w:tcPr>
            <w:tcW w:w="3005" w:type="dxa"/>
          </w:tcPr>
          <w:p w14:paraId="697A2694" w14:textId="7092C473"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Forecasting </w:t>
            </w:r>
          </w:p>
        </w:tc>
        <w:tc>
          <w:tcPr>
            <w:tcW w:w="3005" w:type="dxa"/>
          </w:tcPr>
          <w:p w14:paraId="0E26DCBA" w14:textId="0E9E70D0" w:rsidR="00E84C9A" w:rsidRPr="00792C13" w:rsidRDefault="00F4474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Basic </w:t>
            </w:r>
            <w:r w:rsidR="003A293A" w:rsidRPr="00792C13">
              <w:rPr>
                <w:rFonts w:ascii="Times New Roman" w:eastAsia="Times New Roman" w:hAnsi="Times New Roman" w:cs="Times New Roman"/>
              </w:rPr>
              <w:t>to intermediate</w:t>
            </w:r>
          </w:p>
        </w:tc>
        <w:tc>
          <w:tcPr>
            <w:tcW w:w="3006" w:type="dxa"/>
          </w:tcPr>
          <w:p w14:paraId="03EE80B3" w14:textId="360CCCB2" w:rsidR="00E84C9A" w:rsidRPr="00792C13" w:rsidRDefault="003A293A"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Advanced</w:t>
            </w:r>
          </w:p>
        </w:tc>
      </w:tr>
      <w:tr w:rsidR="00E84C9A" w:rsidRPr="00792C13" w14:paraId="33AF6CD1" w14:textId="77777777" w:rsidTr="00E84C9A">
        <w:tc>
          <w:tcPr>
            <w:tcW w:w="3005" w:type="dxa"/>
          </w:tcPr>
          <w:p w14:paraId="7FE342E3" w14:textId="20FE1245" w:rsidR="00E84C9A" w:rsidRPr="00792C13" w:rsidRDefault="009342BD"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Reporting </w:t>
            </w:r>
            <w:r w:rsidR="00673C56" w:rsidRPr="00792C13">
              <w:rPr>
                <w:rFonts w:ascii="Times New Roman" w:eastAsia="Times New Roman" w:hAnsi="Times New Roman" w:cs="Times New Roman"/>
              </w:rPr>
              <w:t xml:space="preserve">Automation </w:t>
            </w:r>
          </w:p>
        </w:tc>
        <w:tc>
          <w:tcPr>
            <w:tcW w:w="3005" w:type="dxa"/>
          </w:tcPr>
          <w:p w14:paraId="4C89FB5F" w14:textId="6D28ABA7" w:rsidR="00E84C9A" w:rsidRPr="00792C13" w:rsidRDefault="00673C56"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Excellent</w:t>
            </w:r>
          </w:p>
        </w:tc>
        <w:tc>
          <w:tcPr>
            <w:tcW w:w="3006" w:type="dxa"/>
          </w:tcPr>
          <w:p w14:paraId="647D3D8E" w14:textId="51896899" w:rsidR="00E84C9A" w:rsidRPr="00792C13" w:rsidRDefault="00673C56"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Good</w:t>
            </w:r>
          </w:p>
        </w:tc>
      </w:tr>
      <w:tr w:rsidR="00E84C9A" w:rsidRPr="00792C13" w14:paraId="77E4130D" w14:textId="77777777" w:rsidTr="00E84C9A">
        <w:tc>
          <w:tcPr>
            <w:tcW w:w="3005" w:type="dxa"/>
          </w:tcPr>
          <w:p w14:paraId="6BEE6DE8" w14:textId="5B2CF299" w:rsidR="00E84C9A" w:rsidRPr="00792C13" w:rsidRDefault="00673C56"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Integration </w:t>
            </w:r>
          </w:p>
        </w:tc>
        <w:tc>
          <w:tcPr>
            <w:tcW w:w="3005" w:type="dxa"/>
          </w:tcPr>
          <w:p w14:paraId="34FB5145" w14:textId="2A554F4F" w:rsidR="00E84C9A" w:rsidRPr="00792C13" w:rsidRDefault="00673C56"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Strong with Microsoft systems</w:t>
            </w:r>
          </w:p>
        </w:tc>
        <w:tc>
          <w:tcPr>
            <w:tcW w:w="3006" w:type="dxa"/>
          </w:tcPr>
          <w:p w14:paraId="2869A4CD" w14:textId="5FB722B5" w:rsidR="00E84C9A" w:rsidRPr="00792C13" w:rsidRDefault="00673C56"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Strong with analytical databases</w:t>
            </w:r>
          </w:p>
        </w:tc>
      </w:tr>
      <w:tr w:rsidR="00B56B23" w:rsidRPr="00792C13" w14:paraId="2DF3CE69" w14:textId="77777777" w:rsidTr="00E84C9A">
        <w:tc>
          <w:tcPr>
            <w:tcW w:w="3005" w:type="dxa"/>
          </w:tcPr>
          <w:p w14:paraId="08682AF4" w14:textId="4E8C9D51" w:rsidR="00B56B23" w:rsidRPr="00792C13" w:rsidRDefault="00B56B23"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Superdrug Use</w:t>
            </w:r>
          </w:p>
        </w:tc>
        <w:tc>
          <w:tcPr>
            <w:tcW w:w="3005" w:type="dxa"/>
          </w:tcPr>
          <w:p w14:paraId="1F4480A6" w14:textId="3DCF16D2" w:rsidR="00B56B23" w:rsidRPr="00792C13" w:rsidRDefault="003A0098"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Sales &amp; inventory monitoring</w:t>
            </w:r>
          </w:p>
        </w:tc>
        <w:tc>
          <w:tcPr>
            <w:tcW w:w="3006" w:type="dxa"/>
          </w:tcPr>
          <w:p w14:paraId="22082803" w14:textId="4BA18636" w:rsidR="00B56B23" w:rsidRPr="00792C13" w:rsidRDefault="00223FC0" w:rsidP="00563738">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Customer </w:t>
            </w:r>
            <w:r w:rsidR="00C1034B" w:rsidRPr="00792C13">
              <w:rPr>
                <w:rFonts w:ascii="Times New Roman" w:eastAsia="Times New Roman" w:hAnsi="Times New Roman" w:cs="Times New Roman"/>
              </w:rPr>
              <w:t xml:space="preserve">behaviour </w:t>
            </w:r>
            <w:r w:rsidR="004B5C81" w:rsidRPr="00792C13">
              <w:rPr>
                <w:rFonts w:ascii="Times New Roman" w:eastAsia="Times New Roman" w:hAnsi="Times New Roman" w:cs="Times New Roman"/>
              </w:rPr>
              <w:t xml:space="preserve">prediction </w:t>
            </w:r>
          </w:p>
        </w:tc>
      </w:tr>
    </w:tbl>
    <w:p w14:paraId="037BCE4F" w14:textId="77777777" w:rsidR="00DA6F7F" w:rsidRPr="00792C13" w:rsidRDefault="00293147" w:rsidP="00333584">
      <w:pPr>
        <w:spacing w:line="360" w:lineRule="auto"/>
        <w:rPr>
          <w:rFonts w:ascii="Times New Roman" w:eastAsia="Times New Roman" w:hAnsi="Times New Roman" w:cs="Times New Roman"/>
        </w:rPr>
      </w:pPr>
      <w:r w:rsidRPr="00792C13">
        <w:rPr>
          <w:rFonts w:ascii="Times New Roman" w:eastAsia="Times New Roman" w:hAnsi="Times New Roman" w:cs="Times New Roman"/>
          <w:b/>
          <w:bCs/>
        </w:rPr>
        <w:t>Table 1:</w:t>
      </w:r>
      <w:r w:rsidRPr="00792C13">
        <w:rPr>
          <w:rFonts w:ascii="Times New Roman" w:eastAsia="Times New Roman" w:hAnsi="Times New Roman" w:cs="Times New Roman"/>
        </w:rPr>
        <w:t xml:space="preserve"> Comparison of Power BI and IBM SPSS Modeler for predictive analytics applications. </w:t>
      </w:r>
      <w:r w:rsidRPr="00792C13">
        <w:rPr>
          <w:rFonts w:ascii="Times New Roman" w:eastAsia="Times New Roman" w:hAnsi="Times New Roman" w:cs="Times New Roman"/>
          <w:b/>
          <w:bCs/>
        </w:rPr>
        <w:t>Source:</w:t>
      </w:r>
      <w:r w:rsidRPr="00792C13">
        <w:rPr>
          <w:rFonts w:ascii="Times New Roman" w:eastAsia="Times New Roman" w:hAnsi="Times New Roman" w:cs="Times New Roman"/>
        </w:rPr>
        <w:t xml:space="preserve"> Adapted from Laursen and Thorlund (2016) and Provost and Fawcett (2013).</w:t>
      </w:r>
    </w:p>
    <w:p w14:paraId="2E705006" w14:textId="77777777" w:rsidR="00BA6B41" w:rsidRPr="00792C13" w:rsidRDefault="007E1B6A" w:rsidP="00DA6F7F">
      <w:pPr>
        <w:spacing w:line="360" w:lineRule="auto"/>
        <w:rPr>
          <w:rFonts w:ascii="Times New Roman" w:eastAsia="Times New Roman" w:hAnsi="Times New Roman" w:cs="Times New Roman"/>
        </w:rPr>
      </w:pPr>
      <w:r w:rsidRPr="00792C13">
        <w:rPr>
          <w:rFonts w:ascii="Times New Roman" w:eastAsia="Times New Roman" w:hAnsi="Times New Roman" w:cs="Times New Roman"/>
          <w:b/>
          <w:bCs/>
        </w:rPr>
        <w:t>ETHICAL &amp; DATA SECURITY CONSIDIRATION</w:t>
      </w:r>
    </w:p>
    <w:p w14:paraId="28E562B4" w14:textId="0FBCB716" w:rsidR="00F500C9" w:rsidRPr="00792C13" w:rsidRDefault="00DA6F7F" w:rsidP="00DA6F7F">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As Superdrug collects and processes large amounts of customer information through its Health &amp; </w:t>
      </w:r>
      <w:proofErr w:type="spellStart"/>
      <w:r w:rsidRPr="00792C13">
        <w:rPr>
          <w:rFonts w:ascii="Times New Roman" w:eastAsia="Times New Roman" w:hAnsi="Times New Roman" w:cs="Times New Roman"/>
        </w:rPr>
        <w:t>Beautycard</w:t>
      </w:r>
      <w:proofErr w:type="spellEnd"/>
      <w:r w:rsidRPr="00792C13">
        <w:rPr>
          <w:rFonts w:ascii="Times New Roman" w:eastAsia="Times New Roman" w:hAnsi="Times New Roman" w:cs="Times New Roman"/>
        </w:rPr>
        <w:t xml:space="preserve"> programme, it must ensure compliance with data protection regulations such as the UK General Data Protection Regulation (UK GDPR) and the Data Protection Act 2018. These regulations require organisations to process personal data lawfully, fairly and transparently while protecting individuals' privacy rights (ICO, 2024). Data ownership, consent and transparency are important ethical considerations. Customers should be informed about how their data is collected, stored and used, and organisations must obtain appropriate consent before processing personal information. Superdrug should provide clear privacy notices and allow customers to manage their data preferences to maintain trust and regulatory compliance (Voigt and Von </w:t>
      </w:r>
      <w:proofErr w:type="spellStart"/>
      <w:r w:rsidRPr="00792C13">
        <w:rPr>
          <w:rFonts w:ascii="Times New Roman" w:eastAsia="Times New Roman" w:hAnsi="Times New Roman" w:cs="Times New Roman"/>
        </w:rPr>
        <w:t>dem</w:t>
      </w:r>
      <w:proofErr w:type="spellEnd"/>
      <w:r w:rsidRPr="00792C13">
        <w:rPr>
          <w:rFonts w:ascii="Times New Roman" w:eastAsia="Times New Roman" w:hAnsi="Times New Roman" w:cs="Times New Roman"/>
        </w:rPr>
        <w:t xml:space="preserve"> </w:t>
      </w:r>
      <w:proofErr w:type="spellStart"/>
      <w:r w:rsidRPr="00792C13">
        <w:rPr>
          <w:rFonts w:ascii="Times New Roman" w:eastAsia="Times New Roman" w:hAnsi="Times New Roman" w:cs="Times New Roman"/>
        </w:rPr>
        <w:t>Bussche</w:t>
      </w:r>
      <w:proofErr w:type="spellEnd"/>
      <w:r w:rsidRPr="00792C13">
        <w:rPr>
          <w:rFonts w:ascii="Times New Roman" w:eastAsia="Times New Roman" w:hAnsi="Times New Roman" w:cs="Times New Roman"/>
        </w:rPr>
        <w:t xml:space="preserve">, 2017). To protect sensitive information, organisations should implement security measures such as role-based access controls, data encryption and multi-factor authentication. These safeguards help ensure that only authorised personnel can access customer data and reduce the risk of unauthorised disclosure or misuse (Whitman and </w:t>
      </w:r>
      <w:proofErr w:type="spellStart"/>
      <w:r w:rsidRPr="00792C13">
        <w:rPr>
          <w:rFonts w:ascii="Times New Roman" w:eastAsia="Times New Roman" w:hAnsi="Times New Roman" w:cs="Times New Roman"/>
        </w:rPr>
        <w:t>Mattord</w:t>
      </w:r>
      <w:proofErr w:type="spellEnd"/>
      <w:r w:rsidRPr="00792C13">
        <w:rPr>
          <w:rFonts w:ascii="Times New Roman" w:eastAsia="Times New Roman" w:hAnsi="Times New Roman" w:cs="Times New Roman"/>
        </w:rPr>
        <w:t xml:space="preserve">, 2022). Both internal and external threats must be considered. Internal risks include employee misuse, accidental data exposure and unauthorised access to customer </w:t>
      </w:r>
      <w:r w:rsidRPr="00792C13">
        <w:rPr>
          <w:rFonts w:ascii="Times New Roman" w:eastAsia="Times New Roman" w:hAnsi="Times New Roman" w:cs="Times New Roman"/>
        </w:rPr>
        <w:lastRenderedPageBreak/>
        <w:t>records. External threats include cyberattacks, phishing attempts and data breaches that could compromise confidential information.</w:t>
      </w:r>
    </w:p>
    <w:p w14:paraId="62F033E4" w14:textId="77777777" w:rsidR="001412A2" w:rsidRPr="00792C13" w:rsidRDefault="001412A2" w:rsidP="00DA6F7F">
      <w:pPr>
        <w:spacing w:line="360" w:lineRule="auto"/>
        <w:rPr>
          <w:rFonts w:ascii="Times New Roman" w:eastAsia="Times New Roman" w:hAnsi="Times New Roman" w:cs="Times New Roman"/>
        </w:rPr>
      </w:pPr>
    </w:p>
    <w:p w14:paraId="0F891B33" w14:textId="4B9CFB75" w:rsidR="001412A2" w:rsidRPr="00792C13" w:rsidRDefault="001412A2" w:rsidP="00DA6F7F">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 xml:space="preserve">REPORTING AND DASHBOARD SOLUTION </w:t>
      </w:r>
    </w:p>
    <w:p w14:paraId="4122B2E4" w14:textId="77777777" w:rsidR="00AC617B" w:rsidRPr="00792C13" w:rsidRDefault="00AC617B" w:rsidP="00AC617B">
      <w:pPr>
        <w:spacing w:line="360" w:lineRule="auto"/>
        <w:rPr>
          <w:rFonts w:ascii="Times New Roman" w:eastAsia="Times New Roman" w:hAnsi="Times New Roman" w:cs="Times New Roman"/>
        </w:rPr>
      </w:pPr>
      <w:r w:rsidRPr="00792C13">
        <w:rPr>
          <w:rFonts w:ascii="Times New Roman" w:eastAsia="Times New Roman" w:hAnsi="Times New Roman" w:cs="Times New Roman"/>
        </w:rPr>
        <w:t xml:space="preserve">Business intelligence dashboards such as Microsoft Power BI and Tableau are widely used to support real-time reporting and decision-making in retail organisations. These tools allow Superdrug to visualise large volumes of data from sales systems, Health &amp; </w:t>
      </w:r>
      <w:proofErr w:type="spellStart"/>
      <w:r w:rsidRPr="00792C13">
        <w:rPr>
          <w:rFonts w:ascii="Times New Roman" w:eastAsia="Times New Roman" w:hAnsi="Times New Roman" w:cs="Times New Roman"/>
        </w:rPr>
        <w:t>Beautycard</w:t>
      </w:r>
      <w:proofErr w:type="spellEnd"/>
      <w:r w:rsidRPr="00792C13">
        <w:rPr>
          <w:rFonts w:ascii="Times New Roman" w:eastAsia="Times New Roman" w:hAnsi="Times New Roman" w:cs="Times New Roman"/>
        </w:rPr>
        <w:t xml:space="preserve"> loyalty data, and online transactions in a single interactive interface.</w:t>
      </w:r>
    </w:p>
    <w:p w14:paraId="6B35B7CE" w14:textId="77777777" w:rsidR="00AC617B" w:rsidRPr="00792C13" w:rsidRDefault="00AC617B" w:rsidP="00AC617B">
      <w:pPr>
        <w:spacing w:line="360" w:lineRule="auto"/>
        <w:rPr>
          <w:rFonts w:ascii="Times New Roman" w:eastAsia="Times New Roman" w:hAnsi="Times New Roman" w:cs="Times New Roman"/>
        </w:rPr>
      </w:pPr>
      <w:r w:rsidRPr="00792C13">
        <w:rPr>
          <w:rFonts w:ascii="Times New Roman" w:eastAsia="Times New Roman" w:hAnsi="Times New Roman" w:cs="Times New Roman"/>
        </w:rPr>
        <w:t>Dashboards provide real-time monitoring of key performance indicators (KPIs), enabling managers to respond quickly to changes in business performance. For Superdrug, relevant KPIs may include daily sales revenue, customer retention rate, average transaction value, stock availability, and loyalty programme engagement. Monitoring these indicators helps identify underperforming products, optimise pricing strategies, and improve stock replenishment decisions.</w:t>
      </w:r>
    </w:p>
    <w:p w14:paraId="06D95805" w14:textId="77777777" w:rsidR="00AC617B" w:rsidRPr="00792C13" w:rsidRDefault="00AC617B" w:rsidP="00AC617B">
      <w:pPr>
        <w:spacing w:line="360" w:lineRule="auto"/>
        <w:rPr>
          <w:rFonts w:ascii="Times New Roman" w:eastAsia="Times New Roman" w:hAnsi="Times New Roman" w:cs="Times New Roman"/>
        </w:rPr>
      </w:pPr>
      <w:r w:rsidRPr="00792C13">
        <w:rPr>
          <w:rFonts w:ascii="Times New Roman" w:eastAsia="Times New Roman" w:hAnsi="Times New Roman" w:cs="Times New Roman"/>
        </w:rPr>
        <w:t>Power BI and Tableau also support automated reporting, reducing the need for manual data preparation. This improves efficiency and ensures that decision-makers always have access to up-to-date information. In addition, predictive dashboards can integrate forecasting models to estimate future sales trends based on historical data, supporting more proactive planning.</w:t>
      </w:r>
    </w:p>
    <w:p w14:paraId="5AC8820C" w14:textId="0493AC5F" w:rsidR="004F375E" w:rsidRPr="00792C13" w:rsidRDefault="00AC617B" w:rsidP="00AC617B">
      <w:pPr>
        <w:spacing w:line="360" w:lineRule="auto"/>
        <w:rPr>
          <w:rFonts w:ascii="Times New Roman" w:eastAsia="Times New Roman" w:hAnsi="Times New Roman" w:cs="Times New Roman"/>
        </w:rPr>
      </w:pPr>
      <w:r w:rsidRPr="00792C13">
        <w:rPr>
          <w:rFonts w:ascii="Times New Roman" w:eastAsia="Times New Roman" w:hAnsi="Times New Roman" w:cs="Times New Roman"/>
        </w:rPr>
        <w:t>From a strategic perspective, dashboard systems enhance decision-making by presenting complex data in a visual and accessible format. This allows both operational managers and senior leadership at Superdrug to quickly interpret business performance and make evidence-based decisions. However, the effectiveness of dashboards depends on data quality and system integration across all business functions.</w:t>
      </w:r>
    </w:p>
    <w:p w14:paraId="4F388F10" w14:textId="77777777" w:rsidR="00E70634" w:rsidRPr="00792C13" w:rsidRDefault="00DD2FCD" w:rsidP="00CF7284">
      <w:pPr>
        <w:spacing w:line="360" w:lineRule="auto"/>
        <w:rPr>
          <w:rFonts w:ascii="Times New Roman" w:eastAsia="Times New Roman" w:hAnsi="Times New Roman" w:cs="Times New Roman"/>
          <w:b/>
          <w:bCs/>
        </w:rPr>
      </w:pPr>
      <w:r w:rsidRPr="00792C13">
        <w:rPr>
          <w:rFonts w:ascii="Times New Roman" w:eastAsia="Times New Roman" w:hAnsi="Times New Roman" w:cs="Times New Roman"/>
          <w:b/>
          <w:bCs/>
        </w:rPr>
        <w:t>CONCLUSION</w:t>
      </w:r>
    </w:p>
    <w:p w14:paraId="7BB950FF" w14:textId="678D9E10" w:rsidR="00DD2FCD" w:rsidRPr="00792C13" w:rsidRDefault="00CF7284" w:rsidP="00AC617B">
      <w:pPr>
        <w:spacing w:line="360" w:lineRule="auto"/>
        <w:rPr>
          <w:rFonts w:ascii="Times New Roman" w:eastAsia="Times New Roman" w:hAnsi="Times New Roman" w:cs="Times New Roman"/>
        </w:rPr>
      </w:pPr>
      <w:r w:rsidRPr="00792C13">
        <w:rPr>
          <w:rFonts w:ascii="Times New Roman" w:eastAsia="Times New Roman" w:hAnsi="Times New Roman" w:cs="Times New Roman"/>
        </w:rPr>
        <w:t>In conclusion, this report has demonstrated that business intelligence and data analytics play a crucial role in improving organisational performance at Superdrug. The use of data warehousing enables the integration of data from multiple sources, supporting efficient data access and informed decision-making. In addition, data mining techniques such as classification and association rules help identify customer behaviour patterns and improve targeted marketing strategies.</w:t>
      </w:r>
      <w:r w:rsidR="00E70634" w:rsidRPr="00792C13">
        <w:rPr>
          <w:rFonts w:ascii="Times New Roman" w:eastAsia="Times New Roman" w:hAnsi="Times New Roman" w:cs="Times New Roman"/>
        </w:rPr>
        <w:t xml:space="preserve"> </w:t>
      </w:r>
      <w:r w:rsidRPr="00792C13">
        <w:rPr>
          <w:rFonts w:ascii="Times New Roman" w:eastAsia="Times New Roman" w:hAnsi="Times New Roman" w:cs="Times New Roman"/>
        </w:rPr>
        <w:t xml:space="preserve">Predictive analytics tools like Power BI and IBM SPSS </w:t>
      </w:r>
      <w:r w:rsidRPr="00792C13">
        <w:rPr>
          <w:rFonts w:ascii="Times New Roman" w:eastAsia="Times New Roman" w:hAnsi="Times New Roman" w:cs="Times New Roman"/>
        </w:rPr>
        <w:lastRenderedPageBreak/>
        <w:t>Modeler further enhance forecasting, reporting automation, and strategic planning. Furthermore, dashboard solutions provide real-time insights into key performance indicators such as sales, customer retention, and stock levels, allowing managers to respond quickly to business changes</w:t>
      </w:r>
      <w:r w:rsidR="00E70634" w:rsidRPr="00792C13">
        <w:rPr>
          <w:rFonts w:ascii="Times New Roman" w:eastAsia="Times New Roman" w:hAnsi="Times New Roman" w:cs="Times New Roman"/>
        </w:rPr>
        <w:t>.</w:t>
      </w:r>
    </w:p>
    <w:p w14:paraId="720BBBE3" w14:textId="27B69720" w:rsidR="00E70634" w:rsidRPr="00792C13" w:rsidRDefault="000C6B0C" w:rsidP="00AC617B">
      <w:pPr>
        <w:spacing w:line="360" w:lineRule="auto"/>
        <w:rPr>
          <w:rFonts w:ascii="Times New Roman" w:eastAsia="Times New Roman" w:hAnsi="Times New Roman" w:cs="Times New Roman"/>
          <w:b/>
          <w:bCs/>
          <w:i/>
          <w:iCs/>
        </w:rPr>
      </w:pPr>
      <w:r w:rsidRPr="00792C13">
        <w:rPr>
          <w:rFonts w:ascii="Times New Roman" w:eastAsia="Times New Roman" w:hAnsi="Times New Roman" w:cs="Times New Roman"/>
          <w:b/>
          <w:bCs/>
          <w:i/>
          <w:iCs/>
        </w:rPr>
        <w:t xml:space="preserve">REFERENCE LIST </w:t>
      </w:r>
    </w:p>
    <w:p w14:paraId="2CD7073E"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Chapman, P., Clinton, J., Kerber, R., </w:t>
      </w:r>
      <w:proofErr w:type="spellStart"/>
      <w:r w:rsidRPr="00792C13">
        <w:rPr>
          <w:lang w:val="en-GB"/>
        </w:rPr>
        <w:t>Khabaza</w:t>
      </w:r>
      <w:proofErr w:type="spellEnd"/>
      <w:r w:rsidRPr="00792C13">
        <w:rPr>
          <w:lang w:val="en-GB"/>
        </w:rPr>
        <w:t xml:space="preserve">, T., Reinartz, T., Shearer, C. and Wirth, R. (2000) </w:t>
      </w:r>
      <w:r w:rsidRPr="00792C13">
        <w:rPr>
          <w:i/>
          <w:iCs/>
          <w:lang w:val="en-GB"/>
        </w:rPr>
        <w:t>CRISP-DM 1.0: Step-by-Step Data Mining Guide</w:t>
      </w:r>
      <w:r w:rsidRPr="00792C13">
        <w:rPr>
          <w:lang w:val="en-GB"/>
        </w:rPr>
        <w:t>. Copenhagen: SPSS.</w:t>
      </w:r>
    </w:p>
    <w:p w14:paraId="503D9BBB"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Chen, H., Chiang, R.H.L. and Storey, V.C. (2012) ‘Business intelligence and analytics: From big data to big impact’, </w:t>
      </w:r>
      <w:r w:rsidRPr="00792C13">
        <w:rPr>
          <w:i/>
          <w:iCs/>
          <w:lang w:val="en-GB"/>
        </w:rPr>
        <w:t>MIS Quarterly</w:t>
      </w:r>
      <w:r w:rsidRPr="00792C13">
        <w:rPr>
          <w:lang w:val="en-GB"/>
        </w:rPr>
        <w:t>, 36(4), pp. 1165–1188.</w:t>
      </w:r>
    </w:p>
    <w:p w14:paraId="668C3657"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Davenport, T.H. (2018) ‘From analytics to artificial intelligence’, </w:t>
      </w:r>
      <w:r w:rsidRPr="00792C13">
        <w:rPr>
          <w:i/>
          <w:iCs/>
          <w:lang w:val="en-GB"/>
        </w:rPr>
        <w:t>Journal of Business Analytics</w:t>
      </w:r>
      <w:r w:rsidRPr="00792C13">
        <w:rPr>
          <w:lang w:val="en-GB"/>
        </w:rPr>
        <w:t>, 1(2), pp. 73–80.</w:t>
      </w:r>
    </w:p>
    <w:p w14:paraId="2C0D868B"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Dobbs, T., Stone, M. and Abbott, J. (2002) ‘UK data warehousing and business intelligence implementation’, </w:t>
      </w:r>
      <w:r w:rsidRPr="00792C13">
        <w:rPr>
          <w:i/>
          <w:iCs/>
          <w:lang w:val="en-GB"/>
        </w:rPr>
        <w:t>Qualitative Market Research: An International Journal</w:t>
      </w:r>
      <w:r w:rsidRPr="00792C13">
        <w:rPr>
          <w:lang w:val="en-GB"/>
        </w:rPr>
        <w:t>, 5(4), pp. 235–238.</w:t>
      </w:r>
    </w:p>
    <w:p w14:paraId="1DEF3B4B"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Han, J., Kamber, M. and Pei, J. (2022) </w:t>
      </w:r>
      <w:r w:rsidRPr="00792C13">
        <w:rPr>
          <w:i/>
          <w:iCs/>
          <w:lang w:val="en-GB"/>
        </w:rPr>
        <w:t>Data Mining: Concepts and Techniques</w:t>
      </w:r>
      <w:r w:rsidRPr="00792C13">
        <w:rPr>
          <w:lang w:val="en-GB"/>
        </w:rPr>
        <w:t xml:space="preserve">. 4th </w:t>
      </w:r>
      <w:proofErr w:type="spellStart"/>
      <w:r w:rsidRPr="00792C13">
        <w:rPr>
          <w:lang w:val="en-GB"/>
        </w:rPr>
        <w:t>edn</w:t>
      </w:r>
      <w:proofErr w:type="spellEnd"/>
      <w:r w:rsidRPr="00792C13">
        <w:rPr>
          <w:lang w:val="en-GB"/>
        </w:rPr>
        <w:t>. Cambridge, MA: Morgan Kaufmann.</w:t>
      </w:r>
    </w:p>
    <w:p w14:paraId="7DC279F1"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Humby, C., Hunt, T. and Phillips, T. (2008) </w:t>
      </w:r>
      <w:r w:rsidRPr="00792C13">
        <w:rPr>
          <w:i/>
          <w:iCs/>
          <w:lang w:val="en-GB"/>
        </w:rPr>
        <w:t>Scoring Points: How Tesco Continues to Win Customer Loyalty</w:t>
      </w:r>
      <w:r w:rsidRPr="00792C13">
        <w:rPr>
          <w:lang w:val="en-GB"/>
        </w:rPr>
        <w:t>. London: Kogan Page.</w:t>
      </w:r>
    </w:p>
    <w:p w14:paraId="28CD209E"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Jin, D.H. and Kim, H.J. (2018) ‘Integrated understanding of big data, big data analysis and business intelligence: A case study of logistics’, </w:t>
      </w:r>
      <w:r w:rsidRPr="00792C13">
        <w:rPr>
          <w:i/>
          <w:iCs/>
          <w:lang w:val="en-GB"/>
        </w:rPr>
        <w:t>Sustainability</w:t>
      </w:r>
      <w:r w:rsidRPr="00792C13">
        <w:rPr>
          <w:lang w:val="en-GB"/>
        </w:rPr>
        <w:t xml:space="preserve">, 10(10), pp. 1–22. Available at: </w:t>
      </w:r>
      <w:hyperlink r:id="rId9" w:history="1">
        <w:r w:rsidRPr="00792C13">
          <w:rPr>
            <w:rStyle w:val="Hyperlink"/>
            <w:lang w:val="en-GB"/>
          </w:rPr>
          <w:t>https://doi.org/10.3390/su10103778</w:t>
        </w:r>
      </w:hyperlink>
    </w:p>
    <w:p w14:paraId="60690FDC"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Molaei, S., Mohammad, A. and Colleagues (2021) ‘A social media analytic framework for improving operations and service management: A study of the retail pharmacy industry’, </w:t>
      </w:r>
      <w:r w:rsidRPr="00792C13">
        <w:rPr>
          <w:i/>
          <w:iCs/>
          <w:lang w:val="en-GB"/>
        </w:rPr>
        <w:t>Technological Forecasting and Social Change</w:t>
      </w:r>
      <w:r w:rsidRPr="00792C13">
        <w:rPr>
          <w:lang w:val="en-GB"/>
        </w:rPr>
        <w:t>, 163, Article 120504.</w:t>
      </w:r>
    </w:p>
    <w:p w14:paraId="3992492F"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Pape, T. (2020) ‘Prioritising data items for business analytics: Framework and application to human resources’, </w:t>
      </w:r>
      <w:r w:rsidRPr="00792C13">
        <w:rPr>
          <w:i/>
          <w:iCs/>
          <w:lang w:val="en-GB"/>
        </w:rPr>
        <w:t>European Research on Management and Business Economics</w:t>
      </w:r>
      <w:r w:rsidRPr="00792C13">
        <w:rPr>
          <w:lang w:val="en-GB"/>
        </w:rPr>
        <w:t>, 26(3), pp. 133–140.</w:t>
      </w:r>
    </w:p>
    <w:p w14:paraId="3C0E56E2"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Partridge, J. and Zaghloul, F. (2023) ‘Policing the data: Can data analytics help law enforcement?’, </w:t>
      </w:r>
      <w:r w:rsidRPr="00792C13">
        <w:rPr>
          <w:i/>
          <w:iCs/>
          <w:lang w:val="en-GB"/>
        </w:rPr>
        <w:t>Journal of Information Technology Teaching Cases</w:t>
      </w:r>
      <w:r w:rsidRPr="00792C13">
        <w:rPr>
          <w:lang w:val="en-GB"/>
        </w:rPr>
        <w:t>, 15(1), pp. 1–12.</w:t>
      </w:r>
    </w:p>
    <w:p w14:paraId="0D27E888"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Ramakrishnan, T., Jones, M.C. and Sidorova, A. (2012) ‘Factors influencing business intelligence (BI) data collection strategies: An empirical investigation’, </w:t>
      </w:r>
      <w:r w:rsidRPr="00792C13">
        <w:rPr>
          <w:i/>
          <w:iCs/>
          <w:lang w:val="en-GB"/>
        </w:rPr>
        <w:t xml:space="preserve">Decision </w:t>
      </w:r>
      <w:r w:rsidRPr="00792C13">
        <w:rPr>
          <w:i/>
          <w:iCs/>
          <w:lang w:val="en-GB"/>
        </w:rPr>
        <w:lastRenderedPageBreak/>
        <w:t>Support Systems</w:t>
      </w:r>
      <w:r w:rsidRPr="00792C13">
        <w:rPr>
          <w:lang w:val="en-GB"/>
        </w:rPr>
        <w:t xml:space="preserve">, 52(2), pp. 486–496. Available at: </w:t>
      </w:r>
      <w:hyperlink r:id="rId10" w:history="1">
        <w:r w:rsidRPr="00792C13">
          <w:rPr>
            <w:rStyle w:val="Hyperlink"/>
            <w:lang w:val="en-GB"/>
          </w:rPr>
          <w:t>https://doi.org/10.1016/j.dss.2011.10.009</w:t>
        </w:r>
      </w:hyperlink>
    </w:p>
    <w:p w14:paraId="4F10675F"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Ramirez-Aristizabal, C. and Moraes, R. (2014) ‘Assessing business intelligence systems in a pharmaceutical company: A case study’, </w:t>
      </w:r>
      <w:proofErr w:type="spellStart"/>
      <w:r w:rsidRPr="00792C13">
        <w:rPr>
          <w:i/>
          <w:iCs/>
          <w:lang w:val="en-GB"/>
        </w:rPr>
        <w:t>Espacios</w:t>
      </w:r>
      <w:proofErr w:type="spellEnd"/>
      <w:r w:rsidRPr="00792C13">
        <w:rPr>
          <w:lang w:val="en-GB"/>
        </w:rPr>
        <w:t>, 37(7), pp. 1–12.</w:t>
      </w:r>
    </w:p>
    <w:p w14:paraId="435A89AB"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Ranjan, J. and Khalil, S. (2008) ‘Data warehousing and business intelligence at Shoppers’ Stop: A case study’, </w:t>
      </w:r>
      <w:r w:rsidRPr="00792C13">
        <w:rPr>
          <w:i/>
          <w:iCs/>
          <w:lang w:val="en-GB"/>
        </w:rPr>
        <w:t>International Journal of Business Excellence</w:t>
      </w:r>
      <w:r w:rsidRPr="00792C13">
        <w:rPr>
          <w:lang w:val="en-GB"/>
        </w:rPr>
        <w:t>, 1(3), pp. 261–279.</w:t>
      </w:r>
    </w:p>
    <w:p w14:paraId="03603D04"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Sykes, E. (2017) ‘Transforming data into insight’, </w:t>
      </w:r>
      <w:r w:rsidRPr="00792C13">
        <w:rPr>
          <w:i/>
          <w:iCs/>
          <w:lang w:val="en-GB"/>
        </w:rPr>
        <w:t>Insights</w:t>
      </w:r>
      <w:r w:rsidRPr="00792C13">
        <w:rPr>
          <w:lang w:val="en-GB"/>
        </w:rPr>
        <w:t xml:space="preserve">, 30(2), pp. 71–77. Available at: </w:t>
      </w:r>
      <w:hyperlink r:id="rId11" w:history="1">
        <w:r w:rsidRPr="00792C13">
          <w:rPr>
            <w:rStyle w:val="Hyperlink"/>
            <w:lang w:val="en-GB"/>
          </w:rPr>
          <w:t>https://doi.org/10.1629/uksg.363</w:t>
        </w:r>
      </w:hyperlink>
    </w:p>
    <w:p w14:paraId="1E117867"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Tantawy, A.A. and Ismail, M. (2021) ‘A case study on the implementation of business intelligence in a retail company’, </w:t>
      </w:r>
      <w:r w:rsidRPr="00792C13">
        <w:rPr>
          <w:i/>
          <w:iCs/>
          <w:lang w:val="en-GB"/>
        </w:rPr>
        <w:t>American Journal of Business and Operations Research</w:t>
      </w:r>
      <w:r w:rsidRPr="00792C13">
        <w:rPr>
          <w:lang w:val="en-GB"/>
        </w:rPr>
        <w:t>, 3(2), pp. 107–115.</w:t>
      </w:r>
    </w:p>
    <w:p w14:paraId="1F44D8DE" w14:textId="77777777" w:rsidR="00BF36C1" w:rsidRPr="00792C13" w:rsidRDefault="00BF36C1" w:rsidP="00792C13">
      <w:pPr>
        <w:pStyle w:val="NormalWeb"/>
        <w:numPr>
          <w:ilvl w:val="0"/>
          <w:numId w:val="10"/>
        </w:numPr>
        <w:spacing w:line="360" w:lineRule="auto"/>
        <w:rPr>
          <w:lang w:val="en-GB"/>
        </w:rPr>
      </w:pPr>
      <w:r w:rsidRPr="00792C13">
        <w:rPr>
          <w:lang w:val="en-GB"/>
        </w:rPr>
        <w:t xml:space="preserve">Wamba, S.F., Akter, S., Edwards, A., Chopin, G. and Gnanzou, D. (2015) ‘How big data can make big impact: Findings from a systematic review and a longitudinal case study’, </w:t>
      </w:r>
      <w:r w:rsidRPr="00792C13">
        <w:rPr>
          <w:i/>
          <w:iCs/>
          <w:lang w:val="en-GB"/>
        </w:rPr>
        <w:t>International Journal of Production Economics</w:t>
      </w:r>
      <w:r w:rsidRPr="00792C13">
        <w:rPr>
          <w:lang w:val="en-GB"/>
        </w:rPr>
        <w:t>, 165, pp. 234–246.</w:t>
      </w:r>
    </w:p>
    <w:p w14:paraId="7D5721C7" w14:textId="7E0509ED" w:rsidR="006A63ED" w:rsidRPr="001F5589" w:rsidRDefault="006A63ED" w:rsidP="00BF36C1">
      <w:pPr>
        <w:pStyle w:val="NormalWeb"/>
        <w:ind w:left="720"/>
        <w:rPr>
          <w:lang w:val="en-GB"/>
        </w:rPr>
      </w:pPr>
    </w:p>
    <w:sectPr w:rsidR="006A63ED" w:rsidRPr="001F5589">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C75B5" w14:textId="77777777" w:rsidR="0041742D" w:rsidRDefault="0041742D" w:rsidP="00DA1209">
      <w:pPr>
        <w:spacing w:after="0" w:line="240" w:lineRule="auto"/>
      </w:pPr>
      <w:r>
        <w:separator/>
      </w:r>
    </w:p>
  </w:endnote>
  <w:endnote w:type="continuationSeparator" w:id="0">
    <w:p w14:paraId="0E83B0D8" w14:textId="77777777" w:rsidR="0041742D" w:rsidRDefault="0041742D" w:rsidP="00DA1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erpetua Titling MT">
    <w:panose1 w:val="02020502060505020804"/>
    <w:charset w:val="00"/>
    <w:family w:val="roman"/>
    <w:pitch w:val="variable"/>
    <w:sig w:usb0="00000003" w:usb1="00000000" w:usb2="00000000" w:usb3="00000000" w:csb0="00000001" w:csb1="00000000"/>
  </w:font>
  <w:font w:name="Myanmar Text">
    <w:panose1 w:val="020B0502040204020203"/>
    <w:charset w:val="00"/>
    <w:family w:val="swiss"/>
    <w:pitch w:val="variable"/>
    <w:sig w:usb0="80000003" w:usb1="00000000" w:usb2="000004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792148"/>
      <w:docPartObj>
        <w:docPartGallery w:val="Page Numbers (Bottom of Page)"/>
        <w:docPartUnique/>
      </w:docPartObj>
    </w:sdtPr>
    <w:sdtContent>
      <w:p w14:paraId="757C907E" w14:textId="1FEEA54E" w:rsidR="00DA1209" w:rsidRDefault="00DA1209">
        <w:pPr>
          <w:pStyle w:val="Footer"/>
          <w:jc w:val="right"/>
        </w:pPr>
        <w:r>
          <w:fldChar w:fldCharType="begin"/>
        </w:r>
        <w:r>
          <w:instrText>PAGE   \* MERGEFORMAT</w:instrText>
        </w:r>
        <w:r>
          <w:fldChar w:fldCharType="separate"/>
        </w:r>
        <w:r>
          <w:t>2</w:t>
        </w:r>
        <w:r>
          <w:fldChar w:fldCharType="end"/>
        </w:r>
      </w:p>
    </w:sdtContent>
  </w:sdt>
  <w:p w14:paraId="60880AF1" w14:textId="77777777" w:rsidR="00DA1209" w:rsidRDefault="00DA12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37FED" w14:textId="77777777" w:rsidR="0041742D" w:rsidRDefault="0041742D" w:rsidP="00DA1209">
      <w:pPr>
        <w:spacing w:after="0" w:line="240" w:lineRule="auto"/>
      </w:pPr>
      <w:r>
        <w:separator/>
      </w:r>
    </w:p>
  </w:footnote>
  <w:footnote w:type="continuationSeparator" w:id="0">
    <w:p w14:paraId="0656A406" w14:textId="77777777" w:rsidR="0041742D" w:rsidRDefault="0041742D" w:rsidP="00DA120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5t++v+4nC6hO6" int2:id="89ewTs88">
      <int2:state int2:value="Rejected" int2:type="spell"/>
    </int2:textHash>
    <int2:textHash int2:hashCode="n9iPruQKNuDTWv" int2:id="qwRbYj2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6B04"/>
    <w:multiLevelType w:val="hybridMultilevel"/>
    <w:tmpl w:val="6AEEB506"/>
    <w:lvl w:ilvl="0" w:tplc="79D21456">
      <w:start w:val="1"/>
      <w:numFmt w:val="bullet"/>
      <w:lvlText w:val=""/>
      <w:lvlJc w:val="left"/>
      <w:pPr>
        <w:ind w:left="108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2397D58"/>
    <w:multiLevelType w:val="hybridMultilevel"/>
    <w:tmpl w:val="F2E4D512"/>
    <w:lvl w:ilvl="0" w:tplc="79D21456">
      <w:start w:val="1"/>
      <w:numFmt w:val="bullet"/>
      <w:lvlText w:val=""/>
      <w:lvlJc w:val="left"/>
      <w:pPr>
        <w:ind w:left="72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61017A2"/>
    <w:multiLevelType w:val="hybridMultilevel"/>
    <w:tmpl w:val="BFBC4A3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8A456A"/>
    <w:multiLevelType w:val="hybridMultilevel"/>
    <w:tmpl w:val="63008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54D315F"/>
    <w:multiLevelType w:val="hybridMultilevel"/>
    <w:tmpl w:val="ACE411C2"/>
    <w:lvl w:ilvl="0" w:tplc="79D21456">
      <w:start w:val="1"/>
      <w:numFmt w:val="bullet"/>
      <w:lvlText w:val=""/>
      <w:lvlJc w:val="left"/>
      <w:pPr>
        <w:ind w:left="72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4753447"/>
    <w:multiLevelType w:val="hybridMultilevel"/>
    <w:tmpl w:val="82EE45E4"/>
    <w:lvl w:ilvl="0" w:tplc="79D21456">
      <w:start w:val="1"/>
      <w:numFmt w:val="bullet"/>
      <w:lvlText w:val=""/>
      <w:lvlJc w:val="left"/>
      <w:pPr>
        <w:ind w:left="72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C83427"/>
    <w:multiLevelType w:val="hybridMultilevel"/>
    <w:tmpl w:val="ECF651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7E4DC4"/>
    <w:multiLevelType w:val="hybridMultilevel"/>
    <w:tmpl w:val="28E43B66"/>
    <w:lvl w:ilvl="0" w:tplc="79D21456">
      <w:start w:val="1"/>
      <w:numFmt w:val="bullet"/>
      <w:lvlText w:val=""/>
      <w:lvlJc w:val="left"/>
      <w:pPr>
        <w:ind w:left="1440" w:hanging="360"/>
      </w:pPr>
      <w:rPr>
        <w:rFonts w:ascii="Wingdings" w:hAnsi="Wingdings" w:hint="default"/>
        <w:color w:val="156082" w:themeColor="accent1"/>
        <w:u w:color="FFFFFF" w:themeColor="background1"/>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4BC217B0"/>
    <w:multiLevelType w:val="hybridMultilevel"/>
    <w:tmpl w:val="EDCC506E"/>
    <w:lvl w:ilvl="0" w:tplc="79D21456">
      <w:start w:val="1"/>
      <w:numFmt w:val="bullet"/>
      <w:lvlText w:val=""/>
      <w:lvlJc w:val="left"/>
      <w:pPr>
        <w:ind w:left="108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4E583BEF"/>
    <w:multiLevelType w:val="hybridMultilevel"/>
    <w:tmpl w:val="F604A52E"/>
    <w:lvl w:ilvl="0" w:tplc="79D21456">
      <w:start w:val="1"/>
      <w:numFmt w:val="bullet"/>
      <w:lvlText w:val=""/>
      <w:lvlJc w:val="left"/>
      <w:pPr>
        <w:ind w:left="72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E26457"/>
    <w:multiLevelType w:val="hybridMultilevel"/>
    <w:tmpl w:val="42C6395A"/>
    <w:lvl w:ilvl="0" w:tplc="79D21456">
      <w:start w:val="1"/>
      <w:numFmt w:val="bullet"/>
      <w:lvlText w:val=""/>
      <w:lvlJc w:val="left"/>
      <w:pPr>
        <w:ind w:left="108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5DFC4951"/>
    <w:multiLevelType w:val="hybridMultilevel"/>
    <w:tmpl w:val="ED8A4AFC"/>
    <w:lvl w:ilvl="0" w:tplc="79D21456">
      <w:start w:val="1"/>
      <w:numFmt w:val="bullet"/>
      <w:lvlText w:val=""/>
      <w:lvlJc w:val="left"/>
      <w:pPr>
        <w:ind w:left="720" w:hanging="360"/>
      </w:pPr>
      <w:rPr>
        <w:rFonts w:ascii="Wingdings" w:hAnsi="Wingdings" w:hint="default"/>
        <w:color w:val="156082" w:themeColor="accent1"/>
        <w:u w:color="FFFFFF" w:themeColor="background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9BA1DE1"/>
    <w:multiLevelType w:val="hybridMultilevel"/>
    <w:tmpl w:val="F45E50D6"/>
    <w:lvl w:ilvl="0" w:tplc="79D21456">
      <w:start w:val="1"/>
      <w:numFmt w:val="bullet"/>
      <w:lvlText w:val=""/>
      <w:lvlJc w:val="left"/>
      <w:pPr>
        <w:ind w:left="1440" w:hanging="360"/>
      </w:pPr>
      <w:rPr>
        <w:rFonts w:ascii="Wingdings" w:hAnsi="Wingdings" w:hint="default"/>
        <w:color w:val="156082" w:themeColor="accent1"/>
        <w:u w:color="FFFFFF" w:themeColor="background1"/>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273785061">
    <w:abstractNumId w:val="4"/>
  </w:num>
  <w:num w:numId="2" w16cid:durableId="1242056532">
    <w:abstractNumId w:val="3"/>
  </w:num>
  <w:num w:numId="3" w16cid:durableId="1478956833">
    <w:abstractNumId w:val="1"/>
  </w:num>
  <w:num w:numId="4" w16cid:durableId="1988776355">
    <w:abstractNumId w:val="2"/>
  </w:num>
  <w:num w:numId="5" w16cid:durableId="1265111236">
    <w:abstractNumId w:val="10"/>
  </w:num>
  <w:num w:numId="6" w16cid:durableId="523371141">
    <w:abstractNumId w:val="8"/>
  </w:num>
  <w:num w:numId="7" w16cid:durableId="1893693224">
    <w:abstractNumId w:val="12"/>
  </w:num>
  <w:num w:numId="8" w16cid:durableId="111174217">
    <w:abstractNumId w:val="9"/>
  </w:num>
  <w:num w:numId="9" w16cid:durableId="885724761">
    <w:abstractNumId w:val="0"/>
  </w:num>
  <w:num w:numId="10" w16cid:durableId="800727960">
    <w:abstractNumId w:val="5"/>
  </w:num>
  <w:num w:numId="11" w16cid:durableId="791821363">
    <w:abstractNumId w:val="6"/>
  </w:num>
  <w:num w:numId="12" w16cid:durableId="806094198">
    <w:abstractNumId w:val="7"/>
  </w:num>
  <w:num w:numId="13" w16cid:durableId="7132372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3564B0"/>
    <w:rsid w:val="00007104"/>
    <w:rsid w:val="00010DE0"/>
    <w:rsid w:val="00014A8B"/>
    <w:rsid w:val="000260F9"/>
    <w:rsid w:val="00026F63"/>
    <w:rsid w:val="0004157E"/>
    <w:rsid w:val="00065E3C"/>
    <w:rsid w:val="00092AF6"/>
    <w:rsid w:val="000A436F"/>
    <w:rsid w:val="000B0138"/>
    <w:rsid w:val="000B7CB6"/>
    <w:rsid w:val="000C6B0C"/>
    <w:rsid w:val="000C6E0D"/>
    <w:rsid w:val="000D41A0"/>
    <w:rsid w:val="000F4536"/>
    <w:rsid w:val="001412A2"/>
    <w:rsid w:val="00145BBB"/>
    <w:rsid w:val="00155E44"/>
    <w:rsid w:val="001612BD"/>
    <w:rsid w:val="00166A37"/>
    <w:rsid w:val="001742EA"/>
    <w:rsid w:val="001852FA"/>
    <w:rsid w:val="001F5589"/>
    <w:rsid w:val="002039DC"/>
    <w:rsid w:val="0020764C"/>
    <w:rsid w:val="00216D04"/>
    <w:rsid w:val="00223B36"/>
    <w:rsid w:val="00223FC0"/>
    <w:rsid w:val="00225E5C"/>
    <w:rsid w:val="0024709B"/>
    <w:rsid w:val="00264932"/>
    <w:rsid w:val="00272EEA"/>
    <w:rsid w:val="00293147"/>
    <w:rsid w:val="002E3848"/>
    <w:rsid w:val="002F050C"/>
    <w:rsid w:val="003105B6"/>
    <w:rsid w:val="0031462E"/>
    <w:rsid w:val="00331A3A"/>
    <w:rsid w:val="00333584"/>
    <w:rsid w:val="00382596"/>
    <w:rsid w:val="00396FB1"/>
    <w:rsid w:val="003A0098"/>
    <w:rsid w:val="003A1055"/>
    <w:rsid w:val="003A293A"/>
    <w:rsid w:val="003E3B0C"/>
    <w:rsid w:val="003E4CB8"/>
    <w:rsid w:val="003F5ADF"/>
    <w:rsid w:val="0041742D"/>
    <w:rsid w:val="00430E2F"/>
    <w:rsid w:val="00434526"/>
    <w:rsid w:val="00446081"/>
    <w:rsid w:val="00454239"/>
    <w:rsid w:val="0045576D"/>
    <w:rsid w:val="00463C23"/>
    <w:rsid w:val="00464325"/>
    <w:rsid w:val="00471B41"/>
    <w:rsid w:val="004A2932"/>
    <w:rsid w:val="004A4063"/>
    <w:rsid w:val="004B45F6"/>
    <w:rsid w:val="004B5C81"/>
    <w:rsid w:val="004BE2EE"/>
    <w:rsid w:val="004C5974"/>
    <w:rsid w:val="004D611E"/>
    <w:rsid w:val="004F375E"/>
    <w:rsid w:val="005061E0"/>
    <w:rsid w:val="00513569"/>
    <w:rsid w:val="00563738"/>
    <w:rsid w:val="0056401A"/>
    <w:rsid w:val="0058161B"/>
    <w:rsid w:val="005957F4"/>
    <w:rsid w:val="005A402E"/>
    <w:rsid w:val="005B18D1"/>
    <w:rsid w:val="005B18FC"/>
    <w:rsid w:val="005B4671"/>
    <w:rsid w:val="005B73B4"/>
    <w:rsid w:val="005D7930"/>
    <w:rsid w:val="005E238F"/>
    <w:rsid w:val="005F11B9"/>
    <w:rsid w:val="0063305E"/>
    <w:rsid w:val="0064306F"/>
    <w:rsid w:val="00661688"/>
    <w:rsid w:val="00673C56"/>
    <w:rsid w:val="00674D34"/>
    <w:rsid w:val="006861FA"/>
    <w:rsid w:val="006A63ED"/>
    <w:rsid w:val="006C22A9"/>
    <w:rsid w:val="007270D1"/>
    <w:rsid w:val="007279F8"/>
    <w:rsid w:val="00733EE5"/>
    <w:rsid w:val="00746A74"/>
    <w:rsid w:val="007474C6"/>
    <w:rsid w:val="00755E1D"/>
    <w:rsid w:val="0077448F"/>
    <w:rsid w:val="00783E6E"/>
    <w:rsid w:val="00792C13"/>
    <w:rsid w:val="007A2E3D"/>
    <w:rsid w:val="007C4B9E"/>
    <w:rsid w:val="007E1B6A"/>
    <w:rsid w:val="007EAD8E"/>
    <w:rsid w:val="007F2714"/>
    <w:rsid w:val="007F49E2"/>
    <w:rsid w:val="0080106A"/>
    <w:rsid w:val="008036A3"/>
    <w:rsid w:val="00811C34"/>
    <w:rsid w:val="008141C5"/>
    <w:rsid w:val="008273A2"/>
    <w:rsid w:val="00855E12"/>
    <w:rsid w:val="00857D1C"/>
    <w:rsid w:val="00881076"/>
    <w:rsid w:val="00881FED"/>
    <w:rsid w:val="0088407A"/>
    <w:rsid w:val="008A52F5"/>
    <w:rsid w:val="008B11F1"/>
    <w:rsid w:val="008B63C4"/>
    <w:rsid w:val="008E341C"/>
    <w:rsid w:val="0090384B"/>
    <w:rsid w:val="0092223D"/>
    <w:rsid w:val="00927B5C"/>
    <w:rsid w:val="009342BD"/>
    <w:rsid w:val="009429CA"/>
    <w:rsid w:val="009579F4"/>
    <w:rsid w:val="00980A9C"/>
    <w:rsid w:val="009950A6"/>
    <w:rsid w:val="009D04EE"/>
    <w:rsid w:val="009D7722"/>
    <w:rsid w:val="00A003D2"/>
    <w:rsid w:val="00A1734E"/>
    <w:rsid w:val="00A21CBD"/>
    <w:rsid w:val="00A256F8"/>
    <w:rsid w:val="00AC0A9D"/>
    <w:rsid w:val="00AC617B"/>
    <w:rsid w:val="00B163DC"/>
    <w:rsid w:val="00B170A7"/>
    <w:rsid w:val="00B2370B"/>
    <w:rsid w:val="00B3238B"/>
    <w:rsid w:val="00B56B23"/>
    <w:rsid w:val="00B73A3D"/>
    <w:rsid w:val="00B805D1"/>
    <w:rsid w:val="00B828BD"/>
    <w:rsid w:val="00B929AD"/>
    <w:rsid w:val="00BA6B41"/>
    <w:rsid w:val="00BC4667"/>
    <w:rsid w:val="00BD1C09"/>
    <w:rsid w:val="00BF36C1"/>
    <w:rsid w:val="00C1034B"/>
    <w:rsid w:val="00C51A9D"/>
    <w:rsid w:val="00C553D4"/>
    <w:rsid w:val="00C855FF"/>
    <w:rsid w:val="00C920A7"/>
    <w:rsid w:val="00C96230"/>
    <w:rsid w:val="00CB41C4"/>
    <w:rsid w:val="00CC22AC"/>
    <w:rsid w:val="00CE771A"/>
    <w:rsid w:val="00CF044A"/>
    <w:rsid w:val="00CF2C2D"/>
    <w:rsid w:val="00CF3D65"/>
    <w:rsid w:val="00CF7284"/>
    <w:rsid w:val="00D00971"/>
    <w:rsid w:val="00D20D2A"/>
    <w:rsid w:val="00D217AF"/>
    <w:rsid w:val="00D220DD"/>
    <w:rsid w:val="00D30CA0"/>
    <w:rsid w:val="00D53A02"/>
    <w:rsid w:val="00D837D0"/>
    <w:rsid w:val="00D84DB8"/>
    <w:rsid w:val="00D958B5"/>
    <w:rsid w:val="00D9739C"/>
    <w:rsid w:val="00DA1209"/>
    <w:rsid w:val="00DA37A3"/>
    <w:rsid w:val="00DA5F08"/>
    <w:rsid w:val="00DA6F7F"/>
    <w:rsid w:val="00DB797A"/>
    <w:rsid w:val="00DC07BA"/>
    <w:rsid w:val="00DD27BE"/>
    <w:rsid w:val="00DD2FCD"/>
    <w:rsid w:val="00DF1944"/>
    <w:rsid w:val="00DF60A1"/>
    <w:rsid w:val="00E0247B"/>
    <w:rsid w:val="00E30B82"/>
    <w:rsid w:val="00E334CD"/>
    <w:rsid w:val="00E52857"/>
    <w:rsid w:val="00E70634"/>
    <w:rsid w:val="00E84C9A"/>
    <w:rsid w:val="00E90500"/>
    <w:rsid w:val="00EA001F"/>
    <w:rsid w:val="00EC6015"/>
    <w:rsid w:val="00ED5EB4"/>
    <w:rsid w:val="00EE31F7"/>
    <w:rsid w:val="00EE6C1A"/>
    <w:rsid w:val="00EF35AA"/>
    <w:rsid w:val="00F03FF0"/>
    <w:rsid w:val="00F21057"/>
    <w:rsid w:val="00F26227"/>
    <w:rsid w:val="00F44748"/>
    <w:rsid w:val="00F500C9"/>
    <w:rsid w:val="00F51497"/>
    <w:rsid w:val="00F54BCF"/>
    <w:rsid w:val="00F56E45"/>
    <w:rsid w:val="00F603AF"/>
    <w:rsid w:val="00F674AF"/>
    <w:rsid w:val="00FC2453"/>
    <w:rsid w:val="00FF13DD"/>
    <w:rsid w:val="00FF438F"/>
    <w:rsid w:val="017FE8E1"/>
    <w:rsid w:val="01DC2B85"/>
    <w:rsid w:val="021E9EDE"/>
    <w:rsid w:val="03708D2E"/>
    <w:rsid w:val="0408F2F9"/>
    <w:rsid w:val="04872CE0"/>
    <w:rsid w:val="04A9A67A"/>
    <w:rsid w:val="05036815"/>
    <w:rsid w:val="051670A4"/>
    <w:rsid w:val="05377AED"/>
    <w:rsid w:val="05383767"/>
    <w:rsid w:val="057215CA"/>
    <w:rsid w:val="05ADFEEE"/>
    <w:rsid w:val="05F6A73C"/>
    <w:rsid w:val="0627613E"/>
    <w:rsid w:val="078A2FE4"/>
    <w:rsid w:val="0838D099"/>
    <w:rsid w:val="08AA59E7"/>
    <w:rsid w:val="08CF194F"/>
    <w:rsid w:val="08D73833"/>
    <w:rsid w:val="08F7F7A8"/>
    <w:rsid w:val="0B2295C9"/>
    <w:rsid w:val="0B9A0C69"/>
    <w:rsid w:val="0C840513"/>
    <w:rsid w:val="0C8AE610"/>
    <w:rsid w:val="0CC5B409"/>
    <w:rsid w:val="0CF97D88"/>
    <w:rsid w:val="0D01331A"/>
    <w:rsid w:val="0D975412"/>
    <w:rsid w:val="0E1E1028"/>
    <w:rsid w:val="0E3BE6C0"/>
    <w:rsid w:val="0E8BD84A"/>
    <w:rsid w:val="0F37BE22"/>
    <w:rsid w:val="0F8A309D"/>
    <w:rsid w:val="0FAA9AF1"/>
    <w:rsid w:val="10747851"/>
    <w:rsid w:val="11455528"/>
    <w:rsid w:val="12305EBE"/>
    <w:rsid w:val="130661A3"/>
    <w:rsid w:val="13B7F30A"/>
    <w:rsid w:val="143564B0"/>
    <w:rsid w:val="149442ED"/>
    <w:rsid w:val="151AE585"/>
    <w:rsid w:val="15395F52"/>
    <w:rsid w:val="177CA2B3"/>
    <w:rsid w:val="17F663A4"/>
    <w:rsid w:val="185E194B"/>
    <w:rsid w:val="18E3AD37"/>
    <w:rsid w:val="19B422FE"/>
    <w:rsid w:val="19E17EFF"/>
    <w:rsid w:val="1A352A9C"/>
    <w:rsid w:val="1A38C893"/>
    <w:rsid w:val="1A86B1C0"/>
    <w:rsid w:val="1B03F578"/>
    <w:rsid w:val="1B41C9B1"/>
    <w:rsid w:val="1C1E9DF5"/>
    <w:rsid w:val="1C5C0854"/>
    <w:rsid w:val="1D1B9BD7"/>
    <w:rsid w:val="1D54997F"/>
    <w:rsid w:val="1D659689"/>
    <w:rsid w:val="1D8525CB"/>
    <w:rsid w:val="1DBDA72B"/>
    <w:rsid w:val="1E316CB5"/>
    <w:rsid w:val="1E3A9119"/>
    <w:rsid w:val="1E4A2BEF"/>
    <w:rsid w:val="1E7F11FA"/>
    <w:rsid w:val="1EBB7077"/>
    <w:rsid w:val="1F1312C7"/>
    <w:rsid w:val="1F20A768"/>
    <w:rsid w:val="1F75E9A7"/>
    <w:rsid w:val="20700E71"/>
    <w:rsid w:val="20704C1B"/>
    <w:rsid w:val="207584A6"/>
    <w:rsid w:val="20A18B60"/>
    <w:rsid w:val="20D6FAF3"/>
    <w:rsid w:val="20F077FF"/>
    <w:rsid w:val="21A368CC"/>
    <w:rsid w:val="221C6199"/>
    <w:rsid w:val="226D8037"/>
    <w:rsid w:val="22844910"/>
    <w:rsid w:val="22CD872B"/>
    <w:rsid w:val="22ECF1B8"/>
    <w:rsid w:val="2319F0BA"/>
    <w:rsid w:val="231F517B"/>
    <w:rsid w:val="2333EFEC"/>
    <w:rsid w:val="234DFE79"/>
    <w:rsid w:val="238DBAC7"/>
    <w:rsid w:val="2491C2F3"/>
    <w:rsid w:val="24D60E81"/>
    <w:rsid w:val="24DCD74F"/>
    <w:rsid w:val="24EEE10B"/>
    <w:rsid w:val="24FEB136"/>
    <w:rsid w:val="254827CE"/>
    <w:rsid w:val="2577B98E"/>
    <w:rsid w:val="265317CF"/>
    <w:rsid w:val="27B49D45"/>
    <w:rsid w:val="27EB2A7D"/>
    <w:rsid w:val="2842A984"/>
    <w:rsid w:val="28B762E9"/>
    <w:rsid w:val="28BAA974"/>
    <w:rsid w:val="28E56CE2"/>
    <w:rsid w:val="2961DDD0"/>
    <w:rsid w:val="296ABDB5"/>
    <w:rsid w:val="29A8B3FF"/>
    <w:rsid w:val="29BD9C86"/>
    <w:rsid w:val="2A4FBF56"/>
    <w:rsid w:val="2C1E0F6C"/>
    <w:rsid w:val="2CA76DFA"/>
    <w:rsid w:val="2D1C81A4"/>
    <w:rsid w:val="2D3D7249"/>
    <w:rsid w:val="2D602B49"/>
    <w:rsid w:val="2D9F8BDF"/>
    <w:rsid w:val="2F390A67"/>
    <w:rsid w:val="2F9E152B"/>
    <w:rsid w:val="2FC142CC"/>
    <w:rsid w:val="2FFE99FC"/>
    <w:rsid w:val="3069B1CD"/>
    <w:rsid w:val="30CA7723"/>
    <w:rsid w:val="312064AE"/>
    <w:rsid w:val="3188C9A1"/>
    <w:rsid w:val="31D3662A"/>
    <w:rsid w:val="31EBFC12"/>
    <w:rsid w:val="31FFB929"/>
    <w:rsid w:val="333B37A1"/>
    <w:rsid w:val="341044BA"/>
    <w:rsid w:val="3441E3B1"/>
    <w:rsid w:val="35474089"/>
    <w:rsid w:val="3557C815"/>
    <w:rsid w:val="356E8AA0"/>
    <w:rsid w:val="3599061C"/>
    <w:rsid w:val="36D7BCBD"/>
    <w:rsid w:val="3764D581"/>
    <w:rsid w:val="37A84B71"/>
    <w:rsid w:val="383A44BE"/>
    <w:rsid w:val="385A4A2F"/>
    <w:rsid w:val="38686CD9"/>
    <w:rsid w:val="3880E710"/>
    <w:rsid w:val="3890826C"/>
    <w:rsid w:val="39A3CDD7"/>
    <w:rsid w:val="3A1D9578"/>
    <w:rsid w:val="3A2E08CD"/>
    <w:rsid w:val="3A35CF8D"/>
    <w:rsid w:val="3A9FD2A5"/>
    <w:rsid w:val="3ACE6BDD"/>
    <w:rsid w:val="3B0B6D9F"/>
    <w:rsid w:val="3B649831"/>
    <w:rsid w:val="3BA55633"/>
    <w:rsid w:val="3BFE332C"/>
    <w:rsid w:val="3CB7ED22"/>
    <w:rsid w:val="3D9AA6C3"/>
    <w:rsid w:val="3DAE91EF"/>
    <w:rsid w:val="3DBCDE5A"/>
    <w:rsid w:val="3DD260DD"/>
    <w:rsid w:val="3E00CC96"/>
    <w:rsid w:val="3E314AB0"/>
    <w:rsid w:val="3E5B5BD6"/>
    <w:rsid w:val="3F5BBF99"/>
    <w:rsid w:val="3F7413DF"/>
    <w:rsid w:val="3FC1CE04"/>
    <w:rsid w:val="4094E356"/>
    <w:rsid w:val="40BE24DF"/>
    <w:rsid w:val="41483B5C"/>
    <w:rsid w:val="414F38C5"/>
    <w:rsid w:val="415BEE9A"/>
    <w:rsid w:val="41B0949A"/>
    <w:rsid w:val="41DFCB67"/>
    <w:rsid w:val="421725C7"/>
    <w:rsid w:val="421CC430"/>
    <w:rsid w:val="430A5742"/>
    <w:rsid w:val="430B0519"/>
    <w:rsid w:val="43167D87"/>
    <w:rsid w:val="4336D3B0"/>
    <w:rsid w:val="436068AD"/>
    <w:rsid w:val="437FEAA1"/>
    <w:rsid w:val="43DA7B47"/>
    <w:rsid w:val="441AD9C0"/>
    <w:rsid w:val="44A27484"/>
    <w:rsid w:val="44B6F22D"/>
    <w:rsid w:val="45D74E36"/>
    <w:rsid w:val="4606659A"/>
    <w:rsid w:val="472AEB52"/>
    <w:rsid w:val="47A3336B"/>
    <w:rsid w:val="47A3741D"/>
    <w:rsid w:val="47A48408"/>
    <w:rsid w:val="480C3129"/>
    <w:rsid w:val="4811D510"/>
    <w:rsid w:val="484C2C36"/>
    <w:rsid w:val="484E141D"/>
    <w:rsid w:val="4857DD36"/>
    <w:rsid w:val="48AE95C1"/>
    <w:rsid w:val="492628F1"/>
    <w:rsid w:val="49352B5A"/>
    <w:rsid w:val="49D7A12D"/>
    <w:rsid w:val="49FC2FEE"/>
    <w:rsid w:val="4AB5D238"/>
    <w:rsid w:val="4B303BA6"/>
    <w:rsid w:val="4BD00A89"/>
    <w:rsid w:val="4BF908F0"/>
    <w:rsid w:val="4CDFA9D8"/>
    <w:rsid w:val="4D2759E9"/>
    <w:rsid w:val="4E6B59D5"/>
    <w:rsid w:val="4E7A1E25"/>
    <w:rsid w:val="4E983F75"/>
    <w:rsid w:val="4EF7AD60"/>
    <w:rsid w:val="4F49FC3D"/>
    <w:rsid w:val="4F5184E4"/>
    <w:rsid w:val="4FA07213"/>
    <w:rsid w:val="4FE7AD0E"/>
    <w:rsid w:val="503B978F"/>
    <w:rsid w:val="51ABC6DB"/>
    <w:rsid w:val="52349FD0"/>
    <w:rsid w:val="52592D46"/>
    <w:rsid w:val="53500AF6"/>
    <w:rsid w:val="5377C51B"/>
    <w:rsid w:val="538DD1BC"/>
    <w:rsid w:val="53F76E2A"/>
    <w:rsid w:val="54F900A3"/>
    <w:rsid w:val="55A1B591"/>
    <w:rsid w:val="55CA1761"/>
    <w:rsid w:val="56E37AB5"/>
    <w:rsid w:val="57AF74E5"/>
    <w:rsid w:val="58013F4D"/>
    <w:rsid w:val="580F136B"/>
    <w:rsid w:val="5911A874"/>
    <w:rsid w:val="5978BF05"/>
    <w:rsid w:val="5A364B3F"/>
    <w:rsid w:val="5B041B85"/>
    <w:rsid w:val="5B215065"/>
    <w:rsid w:val="5C67A087"/>
    <w:rsid w:val="5D1968DE"/>
    <w:rsid w:val="5D70EC04"/>
    <w:rsid w:val="5DBD08CF"/>
    <w:rsid w:val="5E0B5BBD"/>
    <w:rsid w:val="5E18373E"/>
    <w:rsid w:val="5E1B55FD"/>
    <w:rsid w:val="5E8194BD"/>
    <w:rsid w:val="5F14362F"/>
    <w:rsid w:val="5FA11623"/>
    <w:rsid w:val="5FC90F7B"/>
    <w:rsid w:val="602B8FC9"/>
    <w:rsid w:val="61497083"/>
    <w:rsid w:val="61FEA8AC"/>
    <w:rsid w:val="6327ED81"/>
    <w:rsid w:val="633049FF"/>
    <w:rsid w:val="6376C7A7"/>
    <w:rsid w:val="6380135D"/>
    <w:rsid w:val="63E7DD5F"/>
    <w:rsid w:val="64A82EDE"/>
    <w:rsid w:val="655EFC5D"/>
    <w:rsid w:val="65866FBA"/>
    <w:rsid w:val="65B7D18B"/>
    <w:rsid w:val="661D1B53"/>
    <w:rsid w:val="662E0BE0"/>
    <w:rsid w:val="66601DBB"/>
    <w:rsid w:val="6806FF91"/>
    <w:rsid w:val="68961D6E"/>
    <w:rsid w:val="68FE8E24"/>
    <w:rsid w:val="6903ACA1"/>
    <w:rsid w:val="697C4EB7"/>
    <w:rsid w:val="69AAE128"/>
    <w:rsid w:val="6A28F22D"/>
    <w:rsid w:val="6A2E790B"/>
    <w:rsid w:val="6A553E86"/>
    <w:rsid w:val="6AC0ED98"/>
    <w:rsid w:val="6B5E8203"/>
    <w:rsid w:val="6B729A86"/>
    <w:rsid w:val="6BE294B7"/>
    <w:rsid w:val="6C10FE3F"/>
    <w:rsid w:val="6C1EF6CB"/>
    <w:rsid w:val="6CB78674"/>
    <w:rsid w:val="6D169700"/>
    <w:rsid w:val="6EB53C26"/>
    <w:rsid w:val="6ED2D4BD"/>
    <w:rsid w:val="6F7FCCC0"/>
    <w:rsid w:val="70B0F0F0"/>
    <w:rsid w:val="7174004D"/>
    <w:rsid w:val="71E2C27F"/>
    <w:rsid w:val="71F45A9B"/>
    <w:rsid w:val="722A9468"/>
    <w:rsid w:val="72B4E1BD"/>
    <w:rsid w:val="732C6620"/>
    <w:rsid w:val="741E0DEF"/>
    <w:rsid w:val="7422DED8"/>
    <w:rsid w:val="745651D9"/>
    <w:rsid w:val="74B8702D"/>
    <w:rsid w:val="75198852"/>
    <w:rsid w:val="75A08F6D"/>
    <w:rsid w:val="75A0DFFD"/>
    <w:rsid w:val="75A68E90"/>
    <w:rsid w:val="75C66BA0"/>
    <w:rsid w:val="75CA008E"/>
    <w:rsid w:val="7608430F"/>
    <w:rsid w:val="77021380"/>
    <w:rsid w:val="770A573A"/>
    <w:rsid w:val="78243AC6"/>
    <w:rsid w:val="78A07F6C"/>
    <w:rsid w:val="78BE66AE"/>
    <w:rsid w:val="78F08129"/>
    <w:rsid w:val="798E5BAF"/>
    <w:rsid w:val="7B7FD223"/>
    <w:rsid w:val="7BFDDA49"/>
    <w:rsid w:val="7D18A06D"/>
    <w:rsid w:val="7D1FB392"/>
    <w:rsid w:val="7D53193D"/>
    <w:rsid w:val="7D706713"/>
    <w:rsid w:val="7E9F276F"/>
    <w:rsid w:val="7ECC396B"/>
    <w:rsid w:val="7FB3A6F6"/>
  </w:rsids>
  <m:mathPr>
    <m:mathFont m:val="Cambria Math"/>
    <m:brkBin m:val="before"/>
    <m:brkBinSub m:val="--"/>
    <m:smallFrac m:val="0"/>
    <m:dispDef/>
    <m:lMargin m:val="0"/>
    <m:rMargin m:val="0"/>
    <m:defJc m:val="centerGroup"/>
    <m:wrapIndent m:val="1440"/>
    <m:intLim m:val="subSup"/>
    <m:naryLim m:val="undOvr"/>
  </m:mathPr>
  <w:themeFontLang w:val="es-ES" w:bidi="my-M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54C1"/>
  <w15:chartTrackingRefBased/>
  <w15:docId w15:val="{C5E13735-D77B-4F14-B0AE-7C21A6DA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ED2D4BD"/>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7D0"/>
    <w:pPr>
      <w:ind w:left="720"/>
      <w:contextualSpacing/>
    </w:pPr>
  </w:style>
  <w:style w:type="paragraph" w:styleId="NormalWeb">
    <w:name w:val="Normal (Web)"/>
    <w:basedOn w:val="Normal"/>
    <w:uiPriority w:val="99"/>
    <w:unhideWhenUsed/>
    <w:rsid w:val="002F050C"/>
    <w:pPr>
      <w:spacing w:before="100" w:beforeAutospacing="1" w:after="100" w:afterAutospacing="1" w:line="240" w:lineRule="auto"/>
    </w:pPr>
    <w:rPr>
      <w:rFonts w:ascii="Times New Roman" w:eastAsia="Times New Roman" w:hAnsi="Times New Roman" w:cs="Times New Roman"/>
      <w:lang w:val="es-ES" w:eastAsia="es-ES" w:bidi="my-MM"/>
    </w:rPr>
  </w:style>
  <w:style w:type="table" w:styleId="TableGrid">
    <w:name w:val="Table Grid"/>
    <w:basedOn w:val="TableNormal"/>
    <w:uiPriority w:val="39"/>
    <w:rsid w:val="00E84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2C2D"/>
    <w:rPr>
      <w:i/>
      <w:iCs/>
    </w:rPr>
  </w:style>
  <w:style w:type="character" w:styleId="Hyperlink">
    <w:name w:val="Hyperlink"/>
    <w:basedOn w:val="DefaultParagraphFont"/>
    <w:uiPriority w:val="99"/>
    <w:unhideWhenUsed/>
    <w:rsid w:val="00CF2C2D"/>
    <w:rPr>
      <w:color w:val="0000FF"/>
      <w:u w:val="single"/>
    </w:rPr>
  </w:style>
  <w:style w:type="character" w:styleId="UnresolvedMention">
    <w:name w:val="Unresolved Mention"/>
    <w:basedOn w:val="DefaultParagraphFont"/>
    <w:uiPriority w:val="99"/>
    <w:semiHidden/>
    <w:unhideWhenUsed/>
    <w:rsid w:val="00BF36C1"/>
    <w:rPr>
      <w:color w:val="605E5C"/>
      <w:shd w:val="clear" w:color="auto" w:fill="E1DFDD"/>
    </w:rPr>
  </w:style>
  <w:style w:type="paragraph" w:styleId="Header">
    <w:name w:val="header"/>
    <w:basedOn w:val="Normal"/>
    <w:link w:val="HeaderChar"/>
    <w:uiPriority w:val="99"/>
    <w:unhideWhenUsed/>
    <w:rsid w:val="00DA1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209"/>
    <w:rPr>
      <w:lang w:val="en-GB"/>
    </w:rPr>
  </w:style>
  <w:style w:type="paragraph" w:styleId="Footer">
    <w:name w:val="footer"/>
    <w:basedOn w:val="Normal"/>
    <w:link w:val="FooterChar"/>
    <w:uiPriority w:val="99"/>
    <w:unhideWhenUsed/>
    <w:rsid w:val="00DA1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20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629/uksg.363"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doi.org/10.1016/j.dss.2011.10.009" TargetMode="External"/><Relationship Id="rId4" Type="http://schemas.openxmlformats.org/officeDocument/2006/relationships/settings" Target="settings.xml"/><Relationship Id="rId9" Type="http://schemas.openxmlformats.org/officeDocument/2006/relationships/hyperlink" Target="https://doi.org/10.3390/su1010377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erpetua Titling M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067EF-592D-4B50-B85A-E7C29292C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3396</Words>
  <Characters>18678</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Alexandra Cedeno Pincay (2330971)</dc:creator>
  <cp:keywords/>
  <dc:description/>
  <cp:lastModifiedBy>Grace Alexandra Cedeno Pincay (2330971)</cp:lastModifiedBy>
  <cp:revision>231</cp:revision>
  <dcterms:created xsi:type="dcterms:W3CDTF">2026-06-03T09:48:00Z</dcterms:created>
  <dcterms:modified xsi:type="dcterms:W3CDTF">2026-06-24T18:44:00Z</dcterms:modified>
</cp:coreProperties>
</file>