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5F9C7" w14:textId="6EFA7815" w:rsidR="00BA22D1" w:rsidRDefault="00BA22D1" w:rsidP="00577F2E">
      <w:pPr>
        <w:jc w:val="both"/>
        <w:rPr>
          <w:rFonts w:ascii="Arial" w:hAnsi="Arial" w:cs="Arial"/>
        </w:rPr>
      </w:pPr>
    </w:p>
    <w:p w14:paraId="140AFBC4" w14:textId="77777777" w:rsidR="00BA22D1" w:rsidRPr="00BA22D1" w:rsidRDefault="00BA22D1" w:rsidP="00BA22D1">
      <w:pPr>
        <w:rPr>
          <w:rFonts w:ascii="Arial" w:hAnsi="Arial" w:cs="Arial"/>
          <w:b/>
          <w:u w:val="single"/>
        </w:rPr>
      </w:pPr>
    </w:p>
    <w:p w14:paraId="04694188" w14:textId="77777777" w:rsidR="00BA22D1" w:rsidRPr="00BA22D1" w:rsidRDefault="00BA22D1" w:rsidP="00BA22D1">
      <w:pPr>
        <w:rPr>
          <w:rFonts w:ascii="Arial" w:hAnsi="Arial" w:cs="Arial"/>
        </w:rPr>
      </w:pPr>
    </w:p>
    <w:p w14:paraId="5503C224" w14:textId="77777777" w:rsidR="00BA22D1" w:rsidRPr="00BA22D1" w:rsidRDefault="00BA22D1" w:rsidP="00BA22D1">
      <w:pPr>
        <w:rPr>
          <w:rFonts w:ascii="Arial" w:hAnsi="Arial" w:cs="Arial"/>
        </w:rPr>
      </w:pPr>
      <w:r w:rsidRPr="00BA22D1">
        <w:rPr>
          <w:rFonts w:ascii="Arial" w:hAnsi="Arial" w:cs="Arial"/>
          <w:noProof/>
          <w:u w:val="single"/>
        </w:rPr>
        <w:drawing>
          <wp:anchor distT="0" distB="0" distL="114300" distR="114300" simplePos="0" relativeHeight="251659264" behindDoc="0" locked="0" layoutInCell="1" allowOverlap="1" wp14:anchorId="23DFC66F" wp14:editId="5ACC4599">
            <wp:simplePos x="0" y="0"/>
            <wp:positionH relativeFrom="margin">
              <wp:posOffset>2246630</wp:posOffset>
            </wp:positionH>
            <wp:positionV relativeFrom="margin">
              <wp:posOffset>1314450</wp:posOffset>
            </wp:positionV>
            <wp:extent cx="1237615" cy="1085215"/>
            <wp:effectExtent l="0" t="0" r="635" b="635"/>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7615" cy="1085215"/>
                    </a:xfrm>
                    <a:prstGeom prst="rect">
                      <a:avLst/>
                    </a:prstGeom>
                    <a:noFill/>
                  </pic:spPr>
                </pic:pic>
              </a:graphicData>
            </a:graphic>
          </wp:anchor>
        </w:drawing>
      </w:r>
    </w:p>
    <w:p w14:paraId="0C3BC0B7" w14:textId="77777777" w:rsidR="00BA22D1" w:rsidRPr="00BA22D1" w:rsidRDefault="00BA22D1" w:rsidP="00BA22D1">
      <w:pPr>
        <w:rPr>
          <w:rFonts w:ascii="Arial" w:hAnsi="Arial" w:cs="Arial"/>
          <w:u w:val="single"/>
        </w:rPr>
      </w:pPr>
    </w:p>
    <w:p w14:paraId="6B5CD397" w14:textId="77777777" w:rsidR="00BA22D1" w:rsidRPr="00BA22D1" w:rsidRDefault="00BA22D1" w:rsidP="00BA22D1">
      <w:pPr>
        <w:rPr>
          <w:rFonts w:ascii="Arial" w:hAnsi="Arial" w:cs="Arial"/>
          <w:u w:val="single"/>
        </w:rPr>
      </w:pPr>
    </w:p>
    <w:p w14:paraId="632E4103" w14:textId="77777777" w:rsidR="00BA22D1" w:rsidRPr="00BA22D1" w:rsidRDefault="00BA22D1" w:rsidP="00BA22D1">
      <w:pPr>
        <w:rPr>
          <w:rFonts w:ascii="Arial" w:hAnsi="Arial" w:cs="Arial"/>
          <w:u w:val="single"/>
        </w:rPr>
      </w:pPr>
    </w:p>
    <w:p w14:paraId="0081055B" w14:textId="77777777" w:rsidR="00BA22D1" w:rsidRPr="00BA22D1" w:rsidRDefault="00BA22D1" w:rsidP="00BA22D1">
      <w:pPr>
        <w:rPr>
          <w:rFonts w:ascii="Arial" w:hAnsi="Arial" w:cs="Arial"/>
          <w:u w:val="single"/>
        </w:rPr>
      </w:pPr>
    </w:p>
    <w:p w14:paraId="70B731CC" w14:textId="77777777" w:rsidR="00BA22D1" w:rsidRPr="00BA22D1" w:rsidRDefault="00BA22D1" w:rsidP="00BA22D1">
      <w:pPr>
        <w:rPr>
          <w:rFonts w:ascii="Arial" w:hAnsi="Arial" w:cs="Arial"/>
          <w:u w:val="single"/>
        </w:rPr>
      </w:pPr>
    </w:p>
    <w:p w14:paraId="3EFE52BA" w14:textId="77777777" w:rsidR="00BA22D1" w:rsidRPr="00BA22D1" w:rsidRDefault="00BA22D1" w:rsidP="00BA22D1">
      <w:pPr>
        <w:rPr>
          <w:rFonts w:ascii="Arial" w:hAnsi="Arial" w:cs="Arial"/>
          <w:u w:val="single"/>
        </w:rPr>
      </w:pPr>
    </w:p>
    <w:p w14:paraId="3DB87313" w14:textId="77777777" w:rsidR="00BA22D1" w:rsidRPr="00BA22D1" w:rsidRDefault="00BA22D1" w:rsidP="00BA22D1">
      <w:pPr>
        <w:rPr>
          <w:rFonts w:ascii="Arial" w:hAnsi="Arial" w:cs="Arial"/>
          <w:u w:val="single"/>
        </w:rPr>
      </w:pPr>
    </w:p>
    <w:p w14:paraId="68238102" w14:textId="77777777" w:rsidR="00BA22D1" w:rsidRPr="00BA22D1" w:rsidRDefault="00BA22D1" w:rsidP="00BA22D1">
      <w:pPr>
        <w:rPr>
          <w:rFonts w:ascii="Arial" w:hAnsi="Arial" w:cs="Arial"/>
          <w:u w:val="single"/>
        </w:rPr>
      </w:pPr>
    </w:p>
    <w:p w14:paraId="35191327" w14:textId="77777777" w:rsidR="00BA22D1" w:rsidRPr="00BA22D1" w:rsidRDefault="00BA22D1" w:rsidP="00BA22D1">
      <w:pPr>
        <w:rPr>
          <w:rFonts w:ascii="Arial" w:hAnsi="Arial" w:cs="Arial"/>
          <w:sz w:val="24"/>
          <w:szCs w:val="24"/>
          <w:u w:val="single"/>
        </w:rPr>
      </w:pPr>
    </w:p>
    <w:p w14:paraId="1E008873" w14:textId="77777777" w:rsidR="00BA22D1" w:rsidRPr="00BA22D1" w:rsidRDefault="00BA22D1" w:rsidP="00BA22D1">
      <w:pPr>
        <w:jc w:val="center"/>
        <w:rPr>
          <w:rFonts w:ascii="Arial" w:hAnsi="Arial" w:cs="Arial"/>
          <w:sz w:val="36"/>
          <w:szCs w:val="36"/>
          <w:u w:val="single"/>
        </w:rPr>
      </w:pPr>
    </w:p>
    <w:p w14:paraId="157F6FFB" w14:textId="77777777" w:rsidR="00BA22D1" w:rsidRPr="00BA22D1" w:rsidRDefault="00BA22D1" w:rsidP="00BA22D1">
      <w:pPr>
        <w:jc w:val="center"/>
        <w:rPr>
          <w:rFonts w:ascii="Arial" w:hAnsi="Arial" w:cs="Arial"/>
          <w:sz w:val="36"/>
          <w:szCs w:val="36"/>
        </w:rPr>
      </w:pPr>
      <w:r w:rsidRPr="00BA22D1">
        <w:rPr>
          <w:rFonts w:ascii="Arial" w:hAnsi="Arial" w:cs="Arial"/>
          <w:sz w:val="36"/>
          <w:szCs w:val="36"/>
        </w:rPr>
        <w:t>University of Wales Trinity Saint David</w:t>
      </w:r>
    </w:p>
    <w:p w14:paraId="54F7BF9B" w14:textId="77777777" w:rsidR="00BA22D1" w:rsidRPr="00BA22D1" w:rsidRDefault="00BA22D1" w:rsidP="00BA22D1">
      <w:pPr>
        <w:rPr>
          <w:rFonts w:ascii="Arial" w:hAnsi="Arial" w:cs="Arial"/>
          <w:sz w:val="24"/>
          <w:szCs w:val="24"/>
        </w:rPr>
      </w:pPr>
    </w:p>
    <w:p w14:paraId="3F7E8BD4" w14:textId="77777777" w:rsidR="00BA22D1" w:rsidRPr="00BA22D1" w:rsidRDefault="00BA22D1" w:rsidP="00BA22D1">
      <w:pPr>
        <w:rPr>
          <w:rFonts w:ascii="Arial" w:hAnsi="Arial" w:cs="Arial"/>
          <w:sz w:val="24"/>
          <w:szCs w:val="24"/>
        </w:rPr>
      </w:pPr>
    </w:p>
    <w:p w14:paraId="74C71AC8" w14:textId="77777777" w:rsidR="00BA22D1" w:rsidRPr="00BA22D1" w:rsidRDefault="00BA22D1" w:rsidP="00BA22D1">
      <w:pPr>
        <w:rPr>
          <w:rFonts w:ascii="Arial" w:hAnsi="Arial" w:cs="Arial"/>
          <w:sz w:val="24"/>
          <w:szCs w:val="24"/>
        </w:rPr>
      </w:pPr>
    </w:p>
    <w:p w14:paraId="155B5189" w14:textId="77777777" w:rsidR="00BA22D1" w:rsidRPr="00BA22D1" w:rsidRDefault="00BA22D1" w:rsidP="00BA22D1">
      <w:pPr>
        <w:rPr>
          <w:rFonts w:ascii="Arial" w:hAnsi="Arial" w:cs="Arial"/>
          <w:i/>
          <w:iCs/>
          <w:sz w:val="28"/>
          <w:szCs w:val="28"/>
        </w:rPr>
      </w:pPr>
      <w:r w:rsidRPr="00BA22D1">
        <w:rPr>
          <w:rFonts w:ascii="Arial" w:hAnsi="Arial" w:cs="Arial"/>
          <w:sz w:val="28"/>
          <w:szCs w:val="28"/>
        </w:rPr>
        <w:t xml:space="preserve">Student: </w:t>
      </w:r>
      <w:r w:rsidRPr="00BA22D1">
        <w:rPr>
          <w:rFonts w:ascii="Arial" w:hAnsi="Arial" w:cs="Arial"/>
          <w:i/>
          <w:iCs/>
          <w:sz w:val="28"/>
          <w:szCs w:val="28"/>
        </w:rPr>
        <w:t>Petar Konov</w:t>
      </w:r>
    </w:p>
    <w:p w14:paraId="6B53B761" w14:textId="77777777" w:rsidR="00BA22D1" w:rsidRPr="00BA22D1" w:rsidRDefault="00BA22D1" w:rsidP="00BA22D1">
      <w:pPr>
        <w:rPr>
          <w:rFonts w:ascii="Arial" w:hAnsi="Arial" w:cs="Arial"/>
          <w:sz w:val="28"/>
          <w:szCs w:val="28"/>
        </w:rPr>
      </w:pPr>
      <w:r w:rsidRPr="00BA22D1">
        <w:rPr>
          <w:rFonts w:ascii="Arial" w:hAnsi="Arial" w:cs="Arial"/>
          <w:sz w:val="28"/>
          <w:szCs w:val="28"/>
        </w:rPr>
        <w:t>Student Number: 1919086</w:t>
      </w:r>
    </w:p>
    <w:p w14:paraId="05AEF070" w14:textId="705A0DBC" w:rsidR="00BA22D1" w:rsidRPr="00BA22D1" w:rsidRDefault="00BA22D1" w:rsidP="00BA22D1">
      <w:pPr>
        <w:rPr>
          <w:rFonts w:ascii="Arial" w:hAnsi="Arial" w:cs="Arial"/>
          <w:sz w:val="28"/>
          <w:szCs w:val="28"/>
        </w:rPr>
      </w:pPr>
      <w:r w:rsidRPr="00BA22D1">
        <w:rPr>
          <w:rFonts w:ascii="Arial" w:hAnsi="Arial" w:cs="Arial"/>
          <w:sz w:val="28"/>
          <w:szCs w:val="28"/>
        </w:rPr>
        <w:t xml:space="preserve">Module Title: Project Management </w:t>
      </w:r>
    </w:p>
    <w:p w14:paraId="234AB741" w14:textId="15657584" w:rsidR="00BA22D1" w:rsidRPr="00BA22D1" w:rsidRDefault="00BA22D1" w:rsidP="00BA22D1">
      <w:pPr>
        <w:rPr>
          <w:rFonts w:ascii="Arial" w:hAnsi="Arial" w:cs="Arial"/>
          <w:sz w:val="28"/>
          <w:szCs w:val="28"/>
        </w:rPr>
      </w:pPr>
      <w:r w:rsidRPr="00BA22D1">
        <w:rPr>
          <w:rFonts w:ascii="Arial" w:hAnsi="Arial" w:cs="Arial"/>
          <w:sz w:val="28"/>
          <w:szCs w:val="28"/>
        </w:rPr>
        <w:t>Module Code: LCBB500</w:t>
      </w:r>
      <w:r>
        <w:rPr>
          <w:rFonts w:ascii="Arial" w:hAnsi="Arial" w:cs="Arial"/>
          <w:sz w:val="28"/>
          <w:szCs w:val="28"/>
        </w:rPr>
        <w:t>5</w:t>
      </w:r>
    </w:p>
    <w:p w14:paraId="046505CB" w14:textId="1C4C85FA" w:rsidR="00BA22D1" w:rsidRPr="00BA22D1" w:rsidRDefault="00BA22D1" w:rsidP="00BA22D1">
      <w:pPr>
        <w:rPr>
          <w:rFonts w:ascii="Arial" w:hAnsi="Arial" w:cs="Arial"/>
          <w:sz w:val="28"/>
          <w:szCs w:val="28"/>
        </w:rPr>
      </w:pPr>
      <w:r w:rsidRPr="00BA22D1">
        <w:rPr>
          <w:rFonts w:ascii="Arial" w:hAnsi="Arial" w:cs="Arial"/>
          <w:sz w:val="28"/>
          <w:szCs w:val="28"/>
        </w:rPr>
        <w:t xml:space="preserve">Module Lecturer: </w:t>
      </w:r>
      <w:proofErr w:type="spellStart"/>
      <w:r w:rsidR="00354AEF" w:rsidRPr="00354AEF">
        <w:rPr>
          <w:rFonts w:ascii="Arial" w:hAnsi="Arial" w:cs="Arial"/>
          <w:i/>
          <w:iCs/>
          <w:sz w:val="28"/>
          <w:szCs w:val="28"/>
        </w:rPr>
        <w:t>Sadeque</w:t>
      </w:r>
      <w:proofErr w:type="spellEnd"/>
      <w:r w:rsidR="00354AEF" w:rsidRPr="00354AEF">
        <w:rPr>
          <w:rFonts w:ascii="Arial" w:hAnsi="Arial" w:cs="Arial"/>
          <w:i/>
          <w:iCs/>
          <w:sz w:val="28"/>
          <w:szCs w:val="28"/>
        </w:rPr>
        <w:t xml:space="preserve"> Shaikh</w:t>
      </w:r>
    </w:p>
    <w:p w14:paraId="329BF3AB" w14:textId="1F9F0F9D" w:rsidR="00BA22D1" w:rsidRPr="00BA22D1" w:rsidRDefault="00BA22D1" w:rsidP="00BA22D1">
      <w:pPr>
        <w:rPr>
          <w:rFonts w:ascii="Arial" w:hAnsi="Arial" w:cs="Arial"/>
          <w:sz w:val="28"/>
          <w:szCs w:val="28"/>
        </w:rPr>
      </w:pPr>
      <w:r w:rsidRPr="00BA22D1">
        <w:rPr>
          <w:rFonts w:ascii="Arial" w:hAnsi="Arial" w:cs="Arial"/>
          <w:sz w:val="28"/>
          <w:szCs w:val="28"/>
        </w:rPr>
        <w:t>Assignment Title: Assessment 1</w:t>
      </w:r>
    </w:p>
    <w:p w14:paraId="19DDA7BB" w14:textId="77777777" w:rsidR="00BA22D1" w:rsidRDefault="00BA22D1">
      <w:pPr>
        <w:rPr>
          <w:rFonts w:ascii="Arial" w:hAnsi="Arial" w:cs="Arial"/>
        </w:rPr>
      </w:pPr>
      <w:r>
        <w:rPr>
          <w:rFonts w:ascii="Arial" w:hAnsi="Arial" w:cs="Arial"/>
        </w:rPr>
        <w:br w:type="page"/>
      </w:r>
    </w:p>
    <w:p w14:paraId="69EAC7A8" w14:textId="77777777" w:rsidR="00E11B94" w:rsidRPr="00577F2E" w:rsidRDefault="00E11B94" w:rsidP="00577F2E">
      <w:pPr>
        <w:jc w:val="both"/>
        <w:rPr>
          <w:rFonts w:ascii="Arial" w:hAnsi="Arial" w:cs="Arial"/>
        </w:rPr>
      </w:pPr>
    </w:p>
    <w:sdt>
      <w:sdtPr>
        <w:rPr>
          <w:rFonts w:asciiTheme="minorHAnsi" w:eastAsiaTheme="minorHAnsi" w:hAnsiTheme="minorHAnsi" w:cstheme="minorBidi"/>
          <w:color w:val="auto"/>
          <w:sz w:val="22"/>
          <w:szCs w:val="22"/>
          <w:lang w:val="en-GB"/>
        </w:rPr>
        <w:id w:val="-1972199877"/>
        <w:docPartObj>
          <w:docPartGallery w:val="Table of Contents"/>
          <w:docPartUnique/>
        </w:docPartObj>
      </w:sdtPr>
      <w:sdtEndPr>
        <w:rPr>
          <w:rFonts w:ascii="Arial" w:hAnsi="Arial" w:cs="Arial"/>
          <w:b/>
          <w:bCs/>
          <w:noProof/>
        </w:rPr>
      </w:sdtEndPr>
      <w:sdtContent>
        <w:p w14:paraId="354753BE" w14:textId="743C37E8" w:rsidR="00B9119C" w:rsidRPr="00BC767B" w:rsidRDefault="00B9119C">
          <w:pPr>
            <w:pStyle w:val="TOCHeading"/>
            <w:rPr>
              <w:rFonts w:ascii="Arial" w:hAnsi="Arial" w:cs="Arial"/>
            </w:rPr>
          </w:pPr>
          <w:r w:rsidRPr="00BC767B">
            <w:rPr>
              <w:rFonts w:ascii="Arial" w:hAnsi="Arial" w:cs="Arial"/>
            </w:rPr>
            <w:t>Table of Contents</w:t>
          </w:r>
        </w:p>
        <w:p w14:paraId="25B17530" w14:textId="15E597DB" w:rsidR="00BC767B" w:rsidRPr="00BC767B" w:rsidRDefault="00B9119C">
          <w:pPr>
            <w:pStyle w:val="TOC1"/>
            <w:tabs>
              <w:tab w:val="right" w:leader="dot" w:pos="9016"/>
            </w:tabs>
            <w:rPr>
              <w:rFonts w:ascii="Arial" w:eastAsiaTheme="minorEastAsia" w:hAnsi="Arial" w:cs="Arial"/>
              <w:noProof/>
              <w:lang w:eastAsia="en-GB"/>
            </w:rPr>
          </w:pPr>
          <w:r w:rsidRPr="00BC767B">
            <w:rPr>
              <w:rFonts w:ascii="Arial" w:hAnsi="Arial" w:cs="Arial"/>
            </w:rPr>
            <w:fldChar w:fldCharType="begin"/>
          </w:r>
          <w:r w:rsidRPr="00BC767B">
            <w:rPr>
              <w:rFonts w:ascii="Arial" w:hAnsi="Arial" w:cs="Arial"/>
            </w:rPr>
            <w:instrText xml:space="preserve"> TOC \o "1-3" \h \z \u </w:instrText>
          </w:r>
          <w:r w:rsidRPr="00BC767B">
            <w:rPr>
              <w:rFonts w:ascii="Arial" w:hAnsi="Arial" w:cs="Arial"/>
            </w:rPr>
            <w:fldChar w:fldCharType="separate"/>
          </w:r>
          <w:hyperlink w:anchor="_Toc102397713" w:history="1">
            <w:r w:rsidR="00BC767B" w:rsidRPr="00BC767B">
              <w:rPr>
                <w:rStyle w:val="Hyperlink"/>
                <w:rFonts w:ascii="Arial" w:hAnsi="Arial" w:cs="Arial"/>
                <w:noProof/>
              </w:rPr>
              <w:t>Introduction</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_Toc102397713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1</w:t>
            </w:r>
            <w:r w:rsidR="00BC767B" w:rsidRPr="00BC767B">
              <w:rPr>
                <w:rFonts w:ascii="Arial" w:hAnsi="Arial" w:cs="Arial"/>
                <w:noProof/>
                <w:webHidden/>
              </w:rPr>
              <w:fldChar w:fldCharType="end"/>
            </w:r>
          </w:hyperlink>
        </w:p>
        <w:p w14:paraId="23E973EE" w14:textId="0DA39A58" w:rsidR="00BC767B" w:rsidRPr="00BC767B" w:rsidRDefault="00AF7502">
          <w:pPr>
            <w:pStyle w:val="TOC1"/>
            <w:tabs>
              <w:tab w:val="right" w:leader="dot" w:pos="9016"/>
            </w:tabs>
            <w:rPr>
              <w:rFonts w:ascii="Arial" w:eastAsiaTheme="minorEastAsia" w:hAnsi="Arial" w:cs="Arial"/>
              <w:noProof/>
              <w:lang w:eastAsia="en-GB"/>
            </w:rPr>
          </w:pPr>
          <w:hyperlink w:anchor="_Toc102397714" w:history="1">
            <w:r w:rsidR="00BC767B" w:rsidRPr="00BC767B">
              <w:rPr>
                <w:rStyle w:val="Hyperlink"/>
                <w:rFonts w:ascii="Arial" w:hAnsi="Arial" w:cs="Arial"/>
                <w:noProof/>
              </w:rPr>
              <w:t>Project scope</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_Toc102397714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1</w:t>
            </w:r>
            <w:r w:rsidR="00BC767B" w:rsidRPr="00BC767B">
              <w:rPr>
                <w:rFonts w:ascii="Arial" w:hAnsi="Arial" w:cs="Arial"/>
                <w:noProof/>
                <w:webHidden/>
              </w:rPr>
              <w:fldChar w:fldCharType="end"/>
            </w:r>
          </w:hyperlink>
        </w:p>
        <w:p w14:paraId="4E113280" w14:textId="3F317F38" w:rsidR="00BC767B" w:rsidRPr="00BC767B" w:rsidRDefault="00AF7502">
          <w:pPr>
            <w:pStyle w:val="TOC1"/>
            <w:tabs>
              <w:tab w:val="right" w:leader="dot" w:pos="9016"/>
            </w:tabs>
            <w:rPr>
              <w:rFonts w:ascii="Arial" w:eastAsiaTheme="minorEastAsia" w:hAnsi="Arial" w:cs="Arial"/>
              <w:noProof/>
              <w:lang w:eastAsia="en-GB"/>
            </w:rPr>
          </w:pPr>
          <w:hyperlink w:anchor="_Toc102397715" w:history="1">
            <w:r w:rsidR="00BC767B" w:rsidRPr="00BC767B">
              <w:rPr>
                <w:rStyle w:val="Hyperlink"/>
                <w:rFonts w:ascii="Arial" w:hAnsi="Arial" w:cs="Arial"/>
                <w:noProof/>
              </w:rPr>
              <w:t>Budget</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_Toc102397715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1</w:t>
            </w:r>
            <w:r w:rsidR="00BC767B" w:rsidRPr="00BC767B">
              <w:rPr>
                <w:rFonts w:ascii="Arial" w:hAnsi="Arial" w:cs="Arial"/>
                <w:noProof/>
                <w:webHidden/>
              </w:rPr>
              <w:fldChar w:fldCharType="end"/>
            </w:r>
          </w:hyperlink>
        </w:p>
        <w:p w14:paraId="04CB2575" w14:textId="5A6A3893" w:rsidR="00BC767B" w:rsidRPr="00BC767B" w:rsidRDefault="00AF7502">
          <w:pPr>
            <w:pStyle w:val="TOC2"/>
            <w:tabs>
              <w:tab w:val="right" w:leader="dot" w:pos="9016"/>
            </w:tabs>
            <w:rPr>
              <w:rFonts w:ascii="Arial" w:eastAsiaTheme="minorEastAsia" w:hAnsi="Arial" w:cs="Arial"/>
              <w:noProof/>
              <w:lang w:eastAsia="en-GB"/>
            </w:rPr>
          </w:pPr>
          <w:hyperlink w:anchor="_Toc102397716" w:history="1">
            <w:r w:rsidR="00BC767B" w:rsidRPr="00BC767B">
              <w:rPr>
                <w:rStyle w:val="Hyperlink"/>
                <w:rFonts w:ascii="Arial" w:hAnsi="Arial" w:cs="Arial"/>
                <w:noProof/>
              </w:rPr>
              <w:t>Assumptions:</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_Toc102397716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2</w:t>
            </w:r>
            <w:r w:rsidR="00BC767B" w:rsidRPr="00BC767B">
              <w:rPr>
                <w:rFonts w:ascii="Arial" w:hAnsi="Arial" w:cs="Arial"/>
                <w:noProof/>
                <w:webHidden/>
              </w:rPr>
              <w:fldChar w:fldCharType="end"/>
            </w:r>
          </w:hyperlink>
        </w:p>
        <w:p w14:paraId="00689B87" w14:textId="5259048A" w:rsidR="00BC767B" w:rsidRPr="00BC767B" w:rsidRDefault="00AF7502">
          <w:pPr>
            <w:pStyle w:val="TOC2"/>
            <w:tabs>
              <w:tab w:val="right" w:leader="dot" w:pos="9016"/>
            </w:tabs>
            <w:rPr>
              <w:rFonts w:ascii="Arial" w:eastAsiaTheme="minorEastAsia" w:hAnsi="Arial" w:cs="Arial"/>
              <w:noProof/>
              <w:lang w:eastAsia="en-GB"/>
            </w:rPr>
          </w:pPr>
          <w:hyperlink w:anchor="_Toc102397717" w:history="1">
            <w:r w:rsidR="00BC767B" w:rsidRPr="00BC767B">
              <w:rPr>
                <w:rStyle w:val="Hyperlink"/>
                <w:rFonts w:ascii="Arial" w:hAnsi="Arial" w:cs="Arial"/>
                <w:noProof/>
              </w:rPr>
              <w:t>Constrains</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_Toc102397717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2</w:t>
            </w:r>
            <w:r w:rsidR="00BC767B" w:rsidRPr="00BC767B">
              <w:rPr>
                <w:rFonts w:ascii="Arial" w:hAnsi="Arial" w:cs="Arial"/>
                <w:noProof/>
                <w:webHidden/>
              </w:rPr>
              <w:fldChar w:fldCharType="end"/>
            </w:r>
          </w:hyperlink>
        </w:p>
        <w:p w14:paraId="482328FD" w14:textId="373D0FD6" w:rsidR="00BC767B" w:rsidRPr="00BC767B" w:rsidRDefault="00AF7502">
          <w:pPr>
            <w:pStyle w:val="TOC1"/>
            <w:tabs>
              <w:tab w:val="right" w:leader="dot" w:pos="9016"/>
            </w:tabs>
            <w:rPr>
              <w:rFonts w:ascii="Arial" w:eastAsiaTheme="minorEastAsia" w:hAnsi="Arial" w:cs="Arial"/>
              <w:noProof/>
              <w:lang w:eastAsia="en-GB"/>
            </w:rPr>
          </w:pPr>
          <w:hyperlink w:anchor="_Toc102397718" w:history="1">
            <w:r w:rsidR="00BC767B" w:rsidRPr="00BC767B">
              <w:rPr>
                <w:rStyle w:val="Hyperlink"/>
                <w:rFonts w:ascii="Arial" w:hAnsi="Arial" w:cs="Arial"/>
                <w:noProof/>
              </w:rPr>
              <w:t>Stakeholders and their Involvement:</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_Toc102397718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3</w:t>
            </w:r>
            <w:r w:rsidR="00BC767B" w:rsidRPr="00BC767B">
              <w:rPr>
                <w:rFonts w:ascii="Arial" w:hAnsi="Arial" w:cs="Arial"/>
                <w:noProof/>
                <w:webHidden/>
              </w:rPr>
              <w:fldChar w:fldCharType="end"/>
            </w:r>
          </w:hyperlink>
        </w:p>
        <w:p w14:paraId="07E84C6E" w14:textId="5FB5789A" w:rsidR="00BC767B" w:rsidRPr="00BC767B" w:rsidRDefault="00AF7502">
          <w:pPr>
            <w:pStyle w:val="TOC1"/>
            <w:tabs>
              <w:tab w:val="right" w:leader="dot" w:pos="9016"/>
            </w:tabs>
            <w:rPr>
              <w:rFonts w:ascii="Arial" w:eastAsiaTheme="minorEastAsia" w:hAnsi="Arial" w:cs="Arial"/>
              <w:noProof/>
              <w:lang w:eastAsia="en-GB"/>
            </w:rPr>
          </w:pPr>
          <w:hyperlink w:anchor="_Toc102397719" w:history="1">
            <w:r w:rsidR="00BC767B" w:rsidRPr="00BC767B">
              <w:rPr>
                <w:rStyle w:val="Hyperlink"/>
                <w:rFonts w:ascii="Arial" w:hAnsi="Arial" w:cs="Arial"/>
                <w:noProof/>
              </w:rPr>
              <w:t>Project Organisation Structure and Roles and Responsibilities</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_Toc102397719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3</w:t>
            </w:r>
            <w:r w:rsidR="00BC767B" w:rsidRPr="00BC767B">
              <w:rPr>
                <w:rFonts w:ascii="Arial" w:hAnsi="Arial" w:cs="Arial"/>
                <w:noProof/>
                <w:webHidden/>
              </w:rPr>
              <w:fldChar w:fldCharType="end"/>
            </w:r>
          </w:hyperlink>
        </w:p>
        <w:p w14:paraId="75C8C3A4" w14:textId="2719E573" w:rsidR="00BC767B" w:rsidRPr="00BC767B" w:rsidRDefault="00AF7502">
          <w:pPr>
            <w:pStyle w:val="TOC1"/>
            <w:tabs>
              <w:tab w:val="right" w:leader="dot" w:pos="9016"/>
            </w:tabs>
            <w:rPr>
              <w:rFonts w:ascii="Arial" w:eastAsiaTheme="minorEastAsia" w:hAnsi="Arial" w:cs="Arial"/>
              <w:noProof/>
              <w:lang w:eastAsia="en-GB"/>
            </w:rPr>
          </w:pPr>
          <w:hyperlink w:anchor="_Toc102397720" w:history="1">
            <w:r w:rsidR="00BC767B" w:rsidRPr="00BC767B">
              <w:rPr>
                <w:rStyle w:val="Hyperlink"/>
                <w:rFonts w:ascii="Arial" w:hAnsi="Arial" w:cs="Arial"/>
                <w:noProof/>
              </w:rPr>
              <w:t>Project Control Mechanisms</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_Toc102397720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5</w:t>
            </w:r>
            <w:r w:rsidR="00BC767B" w:rsidRPr="00BC767B">
              <w:rPr>
                <w:rFonts w:ascii="Arial" w:hAnsi="Arial" w:cs="Arial"/>
                <w:noProof/>
                <w:webHidden/>
              </w:rPr>
              <w:fldChar w:fldCharType="end"/>
            </w:r>
          </w:hyperlink>
        </w:p>
        <w:p w14:paraId="320666CF" w14:textId="1C78B25E" w:rsidR="00BC767B" w:rsidRPr="00BC767B" w:rsidRDefault="00AF7502">
          <w:pPr>
            <w:pStyle w:val="TOC1"/>
            <w:tabs>
              <w:tab w:val="right" w:leader="dot" w:pos="9016"/>
            </w:tabs>
            <w:rPr>
              <w:rFonts w:ascii="Arial" w:eastAsiaTheme="minorEastAsia" w:hAnsi="Arial" w:cs="Arial"/>
              <w:noProof/>
              <w:lang w:eastAsia="en-GB"/>
            </w:rPr>
          </w:pPr>
          <w:hyperlink w:anchor="_Toc102397721" w:history="1">
            <w:r w:rsidR="00BC767B" w:rsidRPr="00BC767B">
              <w:rPr>
                <w:rStyle w:val="Hyperlink"/>
                <w:rFonts w:ascii="Arial" w:hAnsi="Arial" w:cs="Arial"/>
                <w:noProof/>
              </w:rPr>
              <w:t>PRINCE2 Management Approach</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_Toc102397721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5</w:t>
            </w:r>
            <w:r w:rsidR="00BC767B" w:rsidRPr="00BC767B">
              <w:rPr>
                <w:rFonts w:ascii="Arial" w:hAnsi="Arial" w:cs="Arial"/>
                <w:noProof/>
                <w:webHidden/>
              </w:rPr>
              <w:fldChar w:fldCharType="end"/>
            </w:r>
          </w:hyperlink>
        </w:p>
        <w:p w14:paraId="3AA2F355" w14:textId="2CA01192" w:rsidR="00BC767B" w:rsidRPr="00BC767B" w:rsidRDefault="00AF7502">
          <w:pPr>
            <w:pStyle w:val="TOC1"/>
            <w:tabs>
              <w:tab w:val="right" w:leader="dot" w:pos="9016"/>
            </w:tabs>
            <w:rPr>
              <w:rFonts w:ascii="Arial" w:eastAsiaTheme="minorEastAsia" w:hAnsi="Arial" w:cs="Arial"/>
              <w:noProof/>
              <w:lang w:eastAsia="en-GB"/>
            </w:rPr>
          </w:pPr>
          <w:hyperlink w:anchor="_Toc102397722" w:history="1">
            <w:r w:rsidR="00BC767B" w:rsidRPr="00BC767B">
              <w:rPr>
                <w:rStyle w:val="Hyperlink"/>
                <w:rFonts w:ascii="Arial" w:hAnsi="Arial" w:cs="Arial"/>
                <w:noProof/>
              </w:rPr>
              <w:t>Reporting Framework</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_Toc102397722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6</w:t>
            </w:r>
            <w:r w:rsidR="00BC767B" w:rsidRPr="00BC767B">
              <w:rPr>
                <w:rFonts w:ascii="Arial" w:hAnsi="Arial" w:cs="Arial"/>
                <w:noProof/>
                <w:webHidden/>
              </w:rPr>
              <w:fldChar w:fldCharType="end"/>
            </w:r>
          </w:hyperlink>
        </w:p>
        <w:p w14:paraId="185DDF72" w14:textId="0B0B5055" w:rsidR="00BC767B" w:rsidRPr="00BC767B" w:rsidRDefault="00AF7502">
          <w:pPr>
            <w:pStyle w:val="TOC1"/>
            <w:tabs>
              <w:tab w:val="right" w:leader="dot" w:pos="9016"/>
            </w:tabs>
            <w:rPr>
              <w:rFonts w:ascii="Arial" w:eastAsiaTheme="minorEastAsia" w:hAnsi="Arial" w:cs="Arial"/>
              <w:noProof/>
              <w:lang w:eastAsia="en-GB"/>
            </w:rPr>
          </w:pPr>
          <w:hyperlink w:anchor="_Toc102397723" w:history="1">
            <w:r w:rsidR="00BC767B" w:rsidRPr="00BC767B">
              <w:rPr>
                <w:rStyle w:val="Hyperlink"/>
                <w:rFonts w:ascii="Arial" w:hAnsi="Arial" w:cs="Arial"/>
                <w:noProof/>
              </w:rPr>
              <w:t>Risk assessment</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_Toc102397723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6</w:t>
            </w:r>
            <w:r w:rsidR="00BC767B" w:rsidRPr="00BC767B">
              <w:rPr>
                <w:rFonts w:ascii="Arial" w:hAnsi="Arial" w:cs="Arial"/>
                <w:noProof/>
                <w:webHidden/>
              </w:rPr>
              <w:fldChar w:fldCharType="end"/>
            </w:r>
          </w:hyperlink>
        </w:p>
        <w:p w14:paraId="6451CA8A" w14:textId="6D2469BB" w:rsidR="00BC767B" w:rsidRPr="00BC767B" w:rsidRDefault="00AF7502">
          <w:pPr>
            <w:pStyle w:val="TOC1"/>
            <w:tabs>
              <w:tab w:val="right" w:leader="dot" w:pos="9016"/>
            </w:tabs>
            <w:rPr>
              <w:rFonts w:ascii="Arial" w:eastAsiaTheme="minorEastAsia" w:hAnsi="Arial" w:cs="Arial"/>
              <w:noProof/>
              <w:lang w:eastAsia="en-GB"/>
            </w:rPr>
          </w:pPr>
          <w:hyperlink w:anchor="_Toc102397724" w:history="1">
            <w:r w:rsidR="00BC767B" w:rsidRPr="00BC767B">
              <w:rPr>
                <w:rStyle w:val="Hyperlink"/>
                <w:rFonts w:ascii="Arial" w:hAnsi="Arial" w:cs="Arial"/>
                <w:noProof/>
              </w:rPr>
              <w:t>Project Planning with Milestones</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_Toc102397724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7</w:t>
            </w:r>
            <w:r w:rsidR="00BC767B" w:rsidRPr="00BC767B">
              <w:rPr>
                <w:rFonts w:ascii="Arial" w:hAnsi="Arial" w:cs="Arial"/>
                <w:noProof/>
                <w:webHidden/>
              </w:rPr>
              <w:fldChar w:fldCharType="end"/>
            </w:r>
          </w:hyperlink>
        </w:p>
        <w:p w14:paraId="30D3FDD4" w14:textId="15B8B6E1" w:rsidR="00BC767B" w:rsidRPr="00BC767B" w:rsidRDefault="00AF7502">
          <w:pPr>
            <w:pStyle w:val="TOC1"/>
            <w:tabs>
              <w:tab w:val="right" w:leader="dot" w:pos="9016"/>
            </w:tabs>
            <w:rPr>
              <w:rFonts w:ascii="Arial" w:eastAsiaTheme="minorEastAsia" w:hAnsi="Arial" w:cs="Arial"/>
              <w:noProof/>
              <w:lang w:eastAsia="en-GB"/>
            </w:rPr>
          </w:pPr>
          <w:hyperlink w:anchor="_Toc102397725" w:history="1">
            <w:r w:rsidR="00BC767B" w:rsidRPr="00BC767B">
              <w:rPr>
                <w:rStyle w:val="Hyperlink"/>
                <w:rFonts w:ascii="Arial" w:hAnsi="Arial" w:cs="Arial"/>
                <w:noProof/>
              </w:rPr>
              <w:t>Conclusion</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_Toc102397725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7</w:t>
            </w:r>
            <w:r w:rsidR="00BC767B" w:rsidRPr="00BC767B">
              <w:rPr>
                <w:rFonts w:ascii="Arial" w:hAnsi="Arial" w:cs="Arial"/>
                <w:noProof/>
                <w:webHidden/>
              </w:rPr>
              <w:fldChar w:fldCharType="end"/>
            </w:r>
          </w:hyperlink>
        </w:p>
        <w:p w14:paraId="4FBD84DB" w14:textId="594F6623" w:rsidR="00BC767B" w:rsidRPr="00BC767B" w:rsidRDefault="00AF7502">
          <w:pPr>
            <w:pStyle w:val="TOC2"/>
            <w:tabs>
              <w:tab w:val="right" w:leader="dot" w:pos="9016"/>
            </w:tabs>
            <w:rPr>
              <w:rFonts w:ascii="Arial" w:eastAsiaTheme="minorEastAsia" w:hAnsi="Arial" w:cs="Arial"/>
              <w:noProof/>
              <w:lang w:eastAsia="en-GB"/>
            </w:rPr>
          </w:pPr>
          <w:hyperlink w:anchor="_Toc102397726" w:history="1">
            <w:r w:rsidR="00BC767B" w:rsidRPr="00BC767B">
              <w:rPr>
                <w:rStyle w:val="Hyperlink"/>
                <w:rFonts w:ascii="Arial" w:hAnsi="Arial" w:cs="Arial"/>
                <w:noProof/>
              </w:rPr>
              <w:t>References</w:t>
            </w:r>
            <w:r w:rsidR="00BC767B" w:rsidRPr="00BC767B">
              <w:rPr>
                <w:rFonts w:ascii="Arial" w:hAnsi="Arial" w:cs="Arial"/>
                <w:noProof/>
                <w:webHidden/>
              </w:rPr>
              <w:tab/>
            </w:r>
            <w:r w:rsidR="00BC767B" w:rsidRPr="00BC767B">
              <w:rPr>
                <w:rFonts w:ascii="Arial" w:hAnsi="Arial" w:cs="Arial"/>
                <w:noProof/>
                <w:webHidden/>
              </w:rPr>
              <w:fldChar w:fldCharType="begin"/>
            </w:r>
            <w:r w:rsidR="00BC767B" w:rsidRPr="00BC767B">
              <w:rPr>
                <w:rFonts w:ascii="Arial" w:hAnsi="Arial" w:cs="Arial"/>
                <w:noProof/>
                <w:webHidden/>
              </w:rPr>
              <w:instrText xml:space="preserve"> PAGEREF _Toc102397726 \h </w:instrText>
            </w:r>
            <w:r w:rsidR="00BC767B" w:rsidRPr="00BC767B">
              <w:rPr>
                <w:rFonts w:ascii="Arial" w:hAnsi="Arial" w:cs="Arial"/>
                <w:noProof/>
                <w:webHidden/>
              </w:rPr>
            </w:r>
            <w:r w:rsidR="00BC767B" w:rsidRPr="00BC767B">
              <w:rPr>
                <w:rFonts w:ascii="Arial" w:hAnsi="Arial" w:cs="Arial"/>
                <w:noProof/>
                <w:webHidden/>
              </w:rPr>
              <w:fldChar w:fldCharType="separate"/>
            </w:r>
            <w:r w:rsidR="00BC767B" w:rsidRPr="00BC767B">
              <w:rPr>
                <w:rFonts w:ascii="Arial" w:hAnsi="Arial" w:cs="Arial"/>
                <w:noProof/>
                <w:webHidden/>
              </w:rPr>
              <w:t>8</w:t>
            </w:r>
            <w:r w:rsidR="00BC767B" w:rsidRPr="00BC767B">
              <w:rPr>
                <w:rFonts w:ascii="Arial" w:hAnsi="Arial" w:cs="Arial"/>
                <w:noProof/>
                <w:webHidden/>
              </w:rPr>
              <w:fldChar w:fldCharType="end"/>
            </w:r>
          </w:hyperlink>
        </w:p>
        <w:p w14:paraId="0C64742C" w14:textId="349EB368" w:rsidR="00B9119C" w:rsidRPr="00BC767B" w:rsidRDefault="00B9119C">
          <w:pPr>
            <w:rPr>
              <w:rFonts w:ascii="Arial" w:hAnsi="Arial" w:cs="Arial"/>
            </w:rPr>
          </w:pPr>
          <w:r w:rsidRPr="00BC767B">
            <w:rPr>
              <w:rFonts w:ascii="Arial" w:hAnsi="Arial" w:cs="Arial"/>
              <w:b/>
              <w:bCs/>
              <w:noProof/>
            </w:rPr>
            <w:fldChar w:fldCharType="end"/>
          </w:r>
        </w:p>
      </w:sdtContent>
    </w:sdt>
    <w:p w14:paraId="253EF5FB" w14:textId="77777777" w:rsidR="0043455F" w:rsidRDefault="0043455F" w:rsidP="000A6BB3">
      <w:pPr>
        <w:pStyle w:val="Heading1"/>
        <w:sectPr w:rsidR="0043455F">
          <w:footerReference w:type="default" r:id="rId8"/>
          <w:pgSz w:w="11906" w:h="16838"/>
          <w:pgMar w:top="1440" w:right="1440" w:bottom="1440" w:left="1440" w:header="708" w:footer="708" w:gutter="0"/>
          <w:cols w:space="708"/>
          <w:docGrid w:linePitch="360"/>
        </w:sectPr>
      </w:pPr>
    </w:p>
    <w:p w14:paraId="48934F93" w14:textId="67960932" w:rsidR="00E11B94" w:rsidRPr="00BB62B7" w:rsidRDefault="00E11B94" w:rsidP="000A6BB3">
      <w:pPr>
        <w:pStyle w:val="Heading1"/>
      </w:pPr>
      <w:bookmarkStart w:id="0" w:name="_Toc102397713"/>
      <w:r w:rsidRPr="00BB62B7">
        <w:lastRenderedPageBreak/>
        <w:t>Introduction</w:t>
      </w:r>
      <w:bookmarkEnd w:id="0"/>
    </w:p>
    <w:p w14:paraId="01EBC146" w14:textId="7C949F7A" w:rsidR="00E60B61" w:rsidRPr="00C726C2" w:rsidRDefault="00E60B61" w:rsidP="00577F2E">
      <w:pPr>
        <w:jc w:val="both"/>
        <w:rPr>
          <w:rFonts w:ascii="Arial" w:hAnsi="Arial" w:cs="Arial"/>
        </w:rPr>
      </w:pPr>
      <w:r w:rsidRPr="00C726C2">
        <w:rPr>
          <w:rFonts w:ascii="Arial" w:hAnsi="Arial" w:cs="Arial"/>
        </w:rPr>
        <w:t xml:space="preserve">A project, according to Wells and Kloppenborg (2018), is a one-time endeavour that results in the development of a new product, event, or type of </w:t>
      </w:r>
      <w:r w:rsidR="00B44BD2" w:rsidRPr="00C726C2">
        <w:rPr>
          <w:rFonts w:ascii="Arial" w:hAnsi="Arial" w:cs="Arial"/>
        </w:rPr>
        <w:t>procedure</w:t>
      </w:r>
      <w:r w:rsidRPr="00C726C2">
        <w:rPr>
          <w:rFonts w:ascii="Arial" w:hAnsi="Arial" w:cs="Arial"/>
        </w:rPr>
        <w:t>. Even though the timeframe of a project might vary from a few hours to several years, it will have a definite beginning and finish. This decentralised operational structure has formed in the twenty-first century, with the goal of developing adaptable and efficient business processes that will allow management to benefit on new possibilities.</w:t>
      </w:r>
      <w:r w:rsidR="00B44BD2" w:rsidRPr="00C726C2">
        <w:rPr>
          <w:rFonts w:ascii="Arial" w:hAnsi="Arial" w:cs="Arial"/>
        </w:rPr>
        <w:t xml:space="preserve"> </w:t>
      </w:r>
      <w:r w:rsidR="00C726C2" w:rsidRPr="00C726C2">
        <w:rPr>
          <w:rFonts w:ascii="Arial" w:hAnsi="Arial" w:cs="Arial"/>
        </w:rPr>
        <w:t>Through the years s</w:t>
      </w:r>
      <w:r w:rsidR="00B44BD2" w:rsidRPr="00C726C2">
        <w:rPr>
          <w:rFonts w:ascii="Arial" w:hAnsi="Arial" w:cs="Arial"/>
        </w:rPr>
        <w:t>everal components and techniques have been created to produce better results. Project management aims to improve a company's efficiency and performance. The procedure must be followed in a consistent and methodical manner. This can only be done by reasonable and practical planning. Effective preparation is the key to project management success.</w:t>
      </w:r>
      <w:r w:rsidR="009B59CA" w:rsidRPr="00C726C2">
        <w:rPr>
          <w:rFonts w:ascii="Arial" w:hAnsi="Arial" w:cs="Arial"/>
        </w:rPr>
        <w:t xml:space="preserve"> In my work I will discuss the stages of project conceptualization and planning by researching different resources to reach at precise conclusions.</w:t>
      </w:r>
    </w:p>
    <w:p w14:paraId="1D57CDA9" w14:textId="4CE9F8DB" w:rsidR="00F15424" w:rsidRPr="00577F2E" w:rsidRDefault="00F15424" w:rsidP="00577F2E">
      <w:pPr>
        <w:jc w:val="both"/>
        <w:rPr>
          <w:rFonts w:ascii="Arial" w:hAnsi="Arial" w:cs="Arial"/>
        </w:rPr>
      </w:pPr>
    </w:p>
    <w:p w14:paraId="28BD4FCF" w14:textId="3E71356D" w:rsidR="00F773B7" w:rsidRPr="00577F2E" w:rsidRDefault="00102FC0" w:rsidP="000A6BB3">
      <w:pPr>
        <w:pStyle w:val="Heading1"/>
      </w:pPr>
      <w:bookmarkStart w:id="1" w:name="_Toc102397714"/>
      <w:r w:rsidRPr="00577F2E">
        <w:t>Project scope</w:t>
      </w:r>
      <w:bookmarkEnd w:id="1"/>
    </w:p>
    <w:p w14:paraId="48983A28" w14:textId="16CFC772" w:rsidR="00F773B7" w:rsidRPr="00577F2E" w:rsidRDefault="00FB2315" w:rsidP="00577F2E">
      <w:pPr>
        <w:spacing w:line="240" w:lineRule="auto"/>
        <w:jc w:val="both"/>
        <w:rPr>
          <w:rFonts w:ascii="Arial" w:hAnsi="Arial" w:cs="Arial"/>
        </w:rPr>
      </w:pPr>
      <w:r w:rsidRPr="00577F2E">
        <w:rPr>
          <w:rFonts w:ascii="Arial" w:hAnsi="Arial" w:cs="Arial"/>
        </w:rPr>
        <w:t xml:space="preserve">When the Coronavirus pandemic hit the UK in February 2020, the University of Wales Trinity Saint David (UWTSD) London campus moved from face-to-face (f2f) to online delivery of lectures </w:t>
      </w:r>
      <w:r w:rsidR="00085B62" w:rsidRPr="00577F2E">
        <w:rPr>
          <w:rFonts w:ascii="Arial" w:hAnsi="Arial" w:cs="Arial"/>
        </w:rPr>
        <w:t>to</w:t>
      </w:r>
      <w:r w:rsidRPr="00577F2E">
        <w:rPr>
          <w:rFonts w:ascii="Arial" w:hAnsi="Arial" w:cs="Arial"/>
        </w:rPr>
        <w:t xml:space="preserve"> continue providing great </w:t>
      </w:r>
      <w:r w:rsidR="0065160F" w:rsidRPr="00577F2E">
        <w:rPr>
          <w:rFonts w:ascii="Arial" w:hAnsi="Arial" w:cs="Arial"/>
        </w:rPr>
        <w:t>education</w:t>
      </w:r>
      <w:r w:rsidRPr="00577F2E">
        <w:rPr>
          <w:rFonts w:ascii="Arial" w:hAnsi="Arial" w:cs="Arial"/>
        </w:rPr>
        <w:t xml:space="preserve"> to students. The University recently transitioned to a hybrid delivery model, in which some students enrol online, and others come to campus for face-to-face instruction. As the UK gradually returns to normalcy following the lockdown, </w:t>
      </w:r>
      <w:bookmarkStart w:id="2" w:name="_Hlk102384960"/>
      <w:r w:rsidRPr="00577F2E">
        <w:rPr>
          <w:rFonts w:ascii="Arial" w:hAnsi="Arial" w:cs="Arial"/>
        </w:rPr>
        <w:t xml:space="preserve">this strategy attempts to gradually return students and employees to full-time f2f </w:t>
      </w:r>
      <w:r w:rsidR="00904C97" w:rsidRPr="00577F2E">
        <w:rPr>
          <w:rFonts w:ascii="Arial" w:hAnsi="Arial" w:cs="Arial"/>
        </w:rPr>
        <w:t>delivery</w:t>
      </w:r>
      <w:bookmarkEnd w:id="2"/>
      <w:r w:rsidR="00904C97" w:rsidRPr="00577F2E">
        <w:rPr>
          <w:rFonts w:ascii="Arial" w:hAnsi="Arial" w:cs="Arial"/>
        </w:rPr>
        <w:t xml:space="preserve">. </w:t>
      </w:r>
      <w:r w:rsidR="005F670D" w:rsidRPr="005F670D">
        <w:rPr>
          <w:rFonts w:ascii="Arial" w:hAnsi="Arial" w:cs="Arial"/>
        </w:rPr>
        <w:t>The ability for students to engage and contribute has always been the most basic distinction between online and face-to-face learning. The loss that students have experienced because of the abrupt end of face-to-face schooling has had a positive societal impact. This is a legitimate worry. In education, for example, the value of face-to-face interaction cannot be underestimated. The complexity of in-person social connection may be hard to reproduce in the digital world.</w:t>
      </w:r>
      <w:r w:rsidR="005F670D" w:rsidRPr="00577F2E">
        <w:rPr>
          <w:rFonts w:ascii="Arial" w:hAnsi="Arial" w:cs="Arial"/>
        </w:rPr>
        <w:t xml:space="preserve"> Face</w:t>
      </w:r>
      <w:r w:rsidR="00D40CBE" w:rsidRPr="00577F2E">
        <w:rPr>
          <w:rFonts w:ascii="Arial" w:hAnsi="Arial" w:cs="Arial"/>
        </w:rPr>
        <w:t xml:space="preserve"> to face training offers the most benefits since it allows participants to debate, cooperate, rehearse, and role play in real time with the help of a moderator. Being a part of a group and being held accountable for one's actions are both effective learning techniques.</w:t>
      </w:r>
    </w:p>
    <w:p w14:paraId="5D04EE13" w14:textId="212E412C" w:rsidR="00177DE0" w:rsidRPr="00577F2E" w:rsidRDefault="00177DE0" w:rsidP="00577F2E">
      <w:pPr>
        <w:jc w:val="both"/>
        <w:rPr>
          <w:rFonts w:ascii="Arial" w:hAnsi="Arial" w:cs="Arial"/>
        </w:rPr>
      </w:pPr>
    </w:p>
    <w:p w14:paraId="3D51C923" w14:textId="4FBBA9C4" w:rsidR="00E50771" w:rsidRPr="00577F2E" w:rsidRDefault="00E50771" w:rsidP="000A6BB3">
      <w:pPr>
        <w:pStyle w:val="Heading1"/>
      </w:pPr>
      <w:r w:rsidRPr="00577F2E">
        <w:t xml:space="preserve"> </w:t>
      </w:r>
      <w:bookmarkStart w:id="3" w:name="_Toc102397715"/>
      <w:r w:rsidR="00177DE0" w:rsidRPr="00577F2E">
        <w:t>Budget</w:t>
      </w:r>
      <w:bookmarkEnd w:id="3"/>
      <w:r w:rsidR="00177DE0" w:rsidRPr="00577F2E">
        <w:t xml:space="preserve"> </w:t>
      </w:r>
    </w:p>
    <w:p w14:paraId="1C57B0B3" w14:textId="7656D1F7" w:rsidR="00177DE0" w:rsidRPr="00577F2E" w:rsidRDefault="00177DE0" w:rsidP="00577F2E">
      <w:pPr>
        <w:autoSpaceDE w:val="0"/>
        <w:autoSpaceDN w:val="0"/>
        <w:adjustRightInd w:val="0"/>
        <w:spacing w:after="0" w:line="240" w:lineRule="auto"/>
        <w:jc w:val="both"/>
        <w:rPr>
          <w:rFonts w:ascii="Arial" w:hAnsi="Arial" w:cs="Arial"/>
          <w:color w:val="000000"/>
        </w:rPr>
      </w:pPr>
    </w:p>
    <w:tbl>
      <w:tblPr>
        <w:tblStyle w:val="TableGrid"/>
        <w:tblW w:w="8976" w:type="dxa"/>
        <w:tblLook w:val="04A0" w:firstRow="1" w:lastRow="0" w:firstColumn="1" w:lastColumn="0" w:noHBand="0" w:noVBand="1"/>
      </w:tblPr>
      <w:tblGrid>
        <w:gridCol w:w="7619"/>
        <w:gridCol w:w="1357"/>
      </w:tblGrid>
      <w:tr w:rsidR="00EC10F5" w:rsidRPr="00577F2E" w14:paraId="722DDAC6" w14:textId="77777777" w:rsidTr="0035132A">
        <w:trPr>
          <w:trHeight w:val="753"/>
        </w:trPr>
        <w:tc>
          <w:tcPr>
            <w:tcW w:w="7619" w:type="dxa"/>
            <w:shd w:val="clear" w:color="auto" w:fill="D9E2F3" w:themeFill="accent1" w:themeFillTint="33"/>
          </w:tcPr>
          <w:p w14:paraId="327951DD" w14:textId="77777777" w:rsidR="002E4920" w:rsidRPr="00577F2E" w:rsidRDefault="002E4920" w:rsidP="00577F2E">
            <w:pPr>
              <w:autoSpaceDE w:val="0"/>
              <w:autoSpaceDN w:val="0"/>
              <w:adjustRightInd w:val="0"/>
              <w:jc w:val="both"/>
              <w:rPr>
                <w:rFonts w:ascii="Arial" w:hAnsi="Arial" w:cs="Arial"/>
                <w:b/>
                <w:bCs/>
                <w:color w:val="000000"/>
              </w:rPr>
            </w:pPr>
          </w:p>
          <w:p w14:paraId="7F2CEE21" w14:textId="79B867F6" w:rsidR="00EC10F5" w:rsidRPr="00577F2E" w:rsidRDefault="00EC10F5" w:rsidP="00577F2E">
            <w:pPr>
              <w:autoSpaceDE w:val="0"/>
              <w:autoSpaceDN w:val="0"/>
              <w:adjustRightInd w:val="0"/>
              <w:jc w:val="both"/>
              <w:rPr>
                <w:rFonts w:ascii="Arial" w:hAnsi="Arial" w:cs="Arial"/>
                <w:b/>
                <w:bCs/>
                <w:color w:val="000000"/>
              </w:rPr>
            </w:pPr>
            <w:r w:rsidRPr="00577F2E">
              <w:rPr>
                <w:rFonts w:ascii="Arial" w:hAnsi="Arial" w:cs="Arial"/>
                <w:b/>
                <w:bCs/>
                <w:color w:val="000000"/>
              </w:rPr>
              <w:t>Budget assumptions</w:t>
            </w:r>
          </w:p>
          <w:p w14:paraId="24EA3EAD" w14:textId="3A80EDBB" w:rsidR="002E4920" w:rsidRPr="00577F2E" w:rsidRDefault="002E4920" w:rsidP="00577F2E">
            <w:pPr>
              <w:autoSpaceDE w:val="0"/>
              <w:autoSpaceDN w:val="0"/>
              <w:adjustRightInd w:val="0"/>
              <w:jc w:val="both"/>
              <w:rPr>
                <w:rFonts w:ascii="Arial" w:hAnsi="Arial" w:cs="Arial"/>
                <w:b/>
                <w:bCs/>
                <w:color w:val="000000"/>
              </w:rPr>
            </w:pPr>
          </w:p>
        </w:tc>
        <w:tc>
          <w:tcPr>
            <w:tcW w:w="1357" w:type="dxa"/>
            <w:shd w:val="clear" w:color="auto" w:fill="D9E2F3" w:themeFill="accent1" w:themeFillTint="33"/>
          </w:tcPr>
          <w:p w14:paraId="6AAE7BD1" w14:textId="77777777" w:rsidR="002E4920" w:rsidRPr="00577F2E" w:rsidRDefault="002E4920" w:rsidP="00577F2E">
            <w:pPr>
              <w:autoSpaceDE w:val="0"/>
              <w:autoSpaceDN w:val="0"/>
              <w:adjustRightInd w:val="0"/>
              <w:jc w:val="both"/>
              <w:rPr>
                <w:rFonts w:ascii="Arial" w:hAnsi="Arial" w:cs="Arial"/>
                <w:b/>
                <w:bCs/>
                <w:color w:val="000000"/>
              </w:rPr>
            </w:pPr>
          </w:p>
          <w:p w14:paraId="18AAF962" w14:textId="73464ABF" w:rsidR="00EC10F5" w:rsidRPr="00577F2E" w:rsidRDefault="00EC10F5" w:rsidP="00577F2E">
            <w:pPr>
              <w:autoSpaceDE w:val="0"/>
              <w:autoSpaceDN w:val="0"/>
              <w:adjustRightInd w:val="0"/>
              <w:jc w:val="both"/>
              <w:rPr>
                <w:rFonts w:ascii="Arial" w:hAnsi="Arial" w:cs="Arial"/>
                <w:b/>
                <w:bCs/>
                <w:color w:val="000000"/>
              </w:rPr>
            </w:pPr>
            <w:r w:rsidRPr="00577F2E">
              <w:rPr>
                <w:rFonts w:ascii="Arial" w:hAnsi="Arial" w:cs="Arial"/>
                <w:b/>
                <w:bCs/>
                <w:color w:val="000000"/>
              </w:rPr>
              <w:t>£</w:t>
            </w:r>
          </w:p>
        </w:tc>
      </w:tr>
      <w:tr w:rsidR="00995054" w:rsidRPr="00577F2E" w14:paraId="6857D50F" w14:textId="77777777" w:rsidTr="0035132A">
        <w:trPr>
          <w:trHeight w:val="708"/>
        </w:trPr>
        <w:tc>
          <w:tcPr>
            <w:tcW w:w="7619" w:type="dxa"/>
          </w:tcPr>
          <w:p w14:paraId="642EC448" w14:textId="42D0F9A3" w:rsidR="00995054" w:rsidRPr="00577F2E" w:rsidRDefault="00437FDA" w:rsidP="00577F2E">
            <w:pPr>
              <w:autoSpaceDE w:val="0"/>
              <w:autoSpaceDN w:val="0"/>
              <w:adjustRightInd w:val="0"/>
              <w:jc w:val="both"/>
              <w:rPr>
                <w:rFonts w:ascii="Arial" w:hAnsi="Arial" w:cs="Arial"/>
                <w:color w:val="000000"/>
              </w:rPr>
            </w:pPr>
            <w:r w:rsidRPr="00577F2E">
              <w:rPr>
                <w:rFonts w:ascii="Arial" w:hAnsi="Arial" w:cs="Arial"/>
                <w:color w:val="000000"/>
              </w:rPr>
              <w:t>University based s</w:t>
            </w:r>
            <w:r w:rsidR="00995054" w:rsidRPr="00577F2E">
              <w:rPr>
                <w:rFonts w:ascii="Arial" w:hAnsi="Arial" w:cs="Arial"/>
                <w:color w:val="000000"/>
              </w:rPr>
              <w:t>tudent support staff</w:t>
            </w:r>
          </w:p>
        </w:tc>
        <w:tc>
          <w:tcPr>
            <w:tcW w:w="1357" w:type="dxa"/>
          </w:tcPr>
          <w:p w14:paraId="40FA95F6" w14:textId="6A6E2CF3" w:rsidR="00995054" w:rsidRPr="00577F2E" w:rsidRDefault="00104D51" w:rsidP="00577F2E">
            <w:pPr>
              <w:autoSpaceDE w:val="0"/>
              <w:autoSpaceDN w:val="0"/>
              <w:adjustRightInd w:val="0"/>
              <w:jc w:val="both"/>
              <w:rPr>
                <w:rFonts w:ascii="Arial" w:hAnsi="Arial" w:cs="Arial"/>
                <w:color w:val="000000"/>
              </w:rPr>
            </w:pPr>
            <w:r w:rsidRPr="00577F2E">
              <w:rPr>
                <w:rFonts w:ascii="Arial" w:hAnsi="Arial" w:cs="Arial"/>
                <w:color w:val="000000"/>
              </w:rPr>
              <w:t>2,536,458</w:t>
            </w:r>
          </w:p>
        </w:tc>
      </w:tr>
      <w:tr w:rsidR="00995054" w:rsidRPr="00577F2E" w14:paraId="41E5D940" w14:textId="77777777" w:rsidTr="0035132A">
        <w:trPr>
          <w:trHeight w:val="753"/>
        </w:trPr>
        <w:tc>
          <w:tcPr>
            <w:tcW w:w="7619" w:type="dxa"/>
          </w:tcPr>
          <w:p w14:paraId="0C95805C" w14:textId="6882C33B" w:rsidR="00995054" w:rsidRPr="00577F2E" w:rsidRDefault="00EC10F5" w:rsidP="00577F2E">
            <w:pPr>
              <w:autoSpaceDE w:val="0"/>
              <w:autoSpaceDN w:val="0"/>
              <w:adjustRightInd w:val="0"/>
              <w:jc w:val="both"/>
              <w:rPr>
                <w:rFonts w:ascii="Arial" w:hAnsi="Arial" w:cs="Arial"/>
                <w:color w:val="000000"/>
              </w:rPr>
            </w:pPr>
            <w:r w:rsidRPr="00577F2E">
              <w:rPr>
                <w:rFonts w:ascii="Arial" w:hAnsi="Arial" w:cs="Arial"/>
                <w:color w:val="000000"/>
              </w:rPr>
              <w:t xml:space="preserve">Utility </w:t>
            </w:r>
            <w:r w:rsidR="00104D51" w:rsidRPr="00577F2E">
              <w:rPr>
                <w:rFonts w:ascii="Arial" w:hAnsi="Arial" w:cs="Arial"/>
                <w:color w:val="000000"/>
              </w:rPr>
              <w:t>price increase</w:t>
            </w:r>
          </w:p>
        </w:tc>
        <w:tc>
          <w:tcPr>
            <w:tcW w:w="1357" w:type="dxa"/>
          </w:tcPr>
          <w:p w14:paraId="4BCAE5FC" w14:textId="61FCFE02" w:rsidR="00995054" w:rsidRPr="00577F2E" w:rsidRDefault="00104D51" w:rsidP="00577F2E">
            <w:pPr>
              <w:autoSpaceDE w:val="0"/>
              <w:autoSpaceDN w:val="0"/>
              <w:adjustRightInd w:val="0"/>
              <w:jc w:val="both"/>
              <w:rPr>
                <w:rFonts w:ascii="Arial" w:hAnsi="Arial" w:cs="Arial"/>
                <w:color w:val="000000"/>
              </w:rPr>
            </w:pPr>
            <w:r w:rsidRPr="00577F2E">
              <w:rPr>
                <w:rFonts w:ascii="Arial" w:hAnsi="Arial" w:cs="Arial"/>
                <w:color w:val="000000"/>
              </w:rPr>
              <w:t>4,567,789</w:t>
            </w:r>
          </w:p>
        </w:tc>
      </w:tr>
      <w:tr w:rsidR="00995054" w:rsidRPr="00577F2E" w14:paraId="4FBE415F" w14:textId="77777777" w:rsidTr="0035132A">
        <w:trPr>
          <w:trHeight w:val="708"/>
        </w:trPr>
        <w:tc>
          <w:tcPr>
            <w:tcW w:w="7619" w:type="dxa"/>
          </w:tcPr>
          <w:p w14:paraId="29CC4AE3" w14:textId="6B72EB2E" w:rsidR="00995054" w:rsidRPr="00577F2E" w:rsidRDefault="00104D51" w:rsidP="00577F2E">
            <w:pPr>
              <w:autoSpaceDE w:val="0"/>
              <w:autoSpaceDN w:val="0"/>
              <w:adjustRightInd w:val="0"/>
              <w:jc w:val="both"/>
              <w:rPr>
                <w:rFonts w:ascii="Arial" w:hAnsi="Arial" w:cs="Arial"/>
                <w:color w:val="000000"/>
              </w:rPr>
            </w:pPr>
            <w:r w:rsidRPr="00577F2E">
              <w:rPr>
                <w:rFonts w:ascii="Arial" w:hAnsi="Arial" w:cs="Arial"/>
                <w:color w:val="000000"/>
              </w:rPr>
              <w:t>Facilities maintenance</w:t>
            </w:r>
          </w:p>
        </w:tc>
        <w:tc>
          <w:tcPr>
            <w:tcW w:w="1357" w:type="dxa"/>
          </w:tcPr>
          <w:p w14:paraId="3CDB9A61" w14:textId="62BCC325" w:rsidR="00995054" w:rsidRPr="00577F2E" w:rsidRDefault="00104D51" w:rsidP="00577F2E">
            <w:pPr>
              <w:autoSpaceDE w:val="0"/>
              <w:autoSpaceDN w:val="0"/>
              <w:adjustRightInd w:val="0"/>
              <w:jc w:val="both"/>
              <w:rPr>
                <w:rFonts w:ascii="Arial" w:hAnsi="Arial" w:cs="Arial"/>
                <w:color w:val="000000"/>
              </w:rPr>
            </w:pPr>
            <w:r w:rsidRPr="00577F2E">
              <w:rPr>
                <w:rFonts w:ascii="Arial" w:hAnsi="Arial" w:cs="Arial"/>
                <w:color w:val="000000"/>
              </w:rPr>
              <w:t>1,324,876</w:t>
            </w:r>
          </w:p>
        </w:tc>
      </w:tr>
      <w:tr w:rsidR="00995054" w:rsidRPr="00577F2E" w14:paraId="2510D0EB" w14:textId="77777777" w:rsidTr="0035132A">
        <w:trPr>
          <w:trHeight w:val="708"/>
        </w:trPr>
        <w:tc>
          <w:tcPr>
            <w:tcW w:w="7619" w:type="dxa"/>
          </w:tcPr>
          <w:p w14:paraId="50DEB3F3" w14:textId="20F9E72A" w:rsidR="00995054" w:rsidRPr="00577F2E" w:rsidRDefault="008C6CBD" w:rsidP="00577F2E">
            <w:pPr>
              <w:autoSpaceDE w:val="0"/>
              <w:autoSpaceDN w:val="0"/>
              <w:adjustRightInd w:val="0"/>
              <w:jc w:val="both"/>
              <w:rPr>
                <w:rFonts w:ascii="Arial" w:hAnsi="Arial" w:cs="Arial"/>
                <w:b/>
                <w:bCs/>
                <w:color w:val="000000"/>
              </w:rPr>
            </w:pPr>
            <w:r w:rsidRPr="00577F2E">
              <w:rPr>
                <w:rFonts w:ascii="Arial" w:hAnsi="Arial" w:cs="Arial"/>
                <w:b/>
                <w:bCs/>
                <w:color w:val="000000"/>
              </w:rPr>
              <w:t>Total budged increase</w:t>
            </w:r>
          </w:p>
        </w:tc>
        <w:tc>
          <w:tcPr>
            <w:tcW w:w="1357" w:type="dxa"/>
          </w:tcPr>
          <w:p w14:paraId="41B3AD6C" w14:textId="26D45CDF" w:rsidR="00995054" w:rsidRPr="00577F2E" w:rsidRDefault="008C6CBD" w:rsidP="00577F2E">
            <w:pPr>
              <w:autoSpaceDE w:val="0"/>
              <w:autoSpaceDN w:val="0"/>
              <w:adjustRightInd w:val="0"/>
              <w:jc w:val="both"/>
              <w:rPr>
                <w:rFonts w:ascii="Arial" w:hAnsi="Arial" w:cs="Arial"/>
                <w:color w:val="000000"/>
              </w:rPr>
            </w:pPr>
            <w:r w:rsidRPr="00577F2E">
              <w:rPr>
                <w:rFonts w:ascii="Arial" w:hAnsi="Arial" w:cs="Arial"/>
                <w:color w:val="000000"/>
              </w:rPr>
              <w:t>8,429,123</w:t>
            </w:r>
          </w:p>
        </w:tc>
      </w:tr>
    </w:tbl>
    <w:p w14:paraId="6C464287" w14:textId="77777777" w:rsidR="0035132A" w:rsidRPr="00577F2E" w:rsidRDefault="0035132A" w:rsidP="00577F2E">
      <w:pPr>
        <w:autoSpaceDE w:val="0"/>
        <w:autoSpaceDN w:val="0"/>
        <w:adjustRightInd w:val="0"/>
        <w:spacing w:after="0" w:line="240" w:lineRule="auto"/>
        <w:jc w:val="both"/>
        <w:rPr>
          <w:rFonts w:ascii="Arial" w:hAnsi="Arial" w:cs="Arial"/>
          <w:color w:val="000000"/>
        </w:rPr>
      </w:pPr>
    </w:p>
    <w:p w14:paraId="1BBC3C60" w14:textId="26F6AE66" w:rsidR="00E5322B" w:rsidRPr="00577F2E" w:rsidRDefault="005F670D" w:rsidP="00577F2E">
      <w:pPr>
        <w:autoSpaceDE w:val="0"/>
        <w:autoSpaceDN w:val="0"/>
        <w:adjustRightInd w:val="0"/>
        <w:spacing w:after="0" w:line="240" w:lineRule="auto"/>
        <w:jc w:val="both"/>
        <w:rPr>
          <w:rFonts w:ascii="Arial" w:hAnsi="Arial" w:cs="Arial"/>
          <w:color w:val="000000"/>
        </w:rPr>
      </w:pPr>
      <w:r w:rsidRPr="005F670D">
        <w:rPr>
          <w:rFonts w:ascii="Arial" w:hAnsi="Arial" w:cs="Arial"/>
          <w:color w:val="000000"/>
        </w:rPr>
        <w:lastRenderedPageBreak/>
        <w:t>We consider not only the cost of creating all project deliverables, but also the cost of utilising them for their intended life cycle and properly disposing of them when assessing project expenses. This is known as life cycle cost, and it is becoming increasingly relevant as more people and businesses use it. Businesses are putting a stronger emphasis on long-term sustainability. We now commonly use the triple bottom line when analysing project investments in the spirit of sustainability, which examines how the project will affect people, the environment, and profit. A project's goal has always been to make money. This has been properly considered entirely in the form of costs</w:t>
      </w:r>
      <w:r>
        <w:rPr>
          <w:rFonts w:ascii="Arial" w:hAnsi="Arial" w:cs="Arial"/>
          <w:color w:val="000000"/>
        </w:rPr>
        <w:t xml:space="preserve"> </w:t>
      </w:r>
      <w:r w:rsidR="00E50771" w:rsidRPr="00577F2E">
        <w:rPr>
          <w:rFonts w:ascii="Arial" w:hAnsi="Arial" w:cs="Arial"/>
          <w:color w:val="000000"/>
        </w:rPr>
        <w:t xml:space="preserve">(typically in the form of schedule and performance trade-offs). Project managers </w:t>
      </w:r>
      <w:r w:rsidR="00851B58" w:rsidRPr="00577F2E">
        <w:rPr>
          <w:rFonts w:ascii="Arial" w:hAnsi="Arial" w:cs="Arial"/>
          <w:color w:val="000000"/>
        </w:rPr>
        <w:t>are ever more</w:t>
      </w:r>
      <w:r w:rsidR="00E50771" w:rsidRPr="00577F2E">
        <w:rPr>
          <w:rFonts w:ascii="Arial" w:hAnsi="Arial" w:cs="Arial"/>
          <w:color w:val="000000"/>
        </w:rPr>
        <w:t xml:space="preserve"> sensitive to the demands and aspirations of many stakeholders, such as suppliers, consumers, neighbours, regulating authorities, team members, and so on, in recent years. The triple bottom line requires that we comprehend each of these stakeholders' expenses (both financial and non-financial).</w:t>
      </w:r>
      <w:r w:rsidR="006F3171" w:rsidRPr="00577F2E">
        <w:rPr>
          <w:rFonts w:ascii="Arial" w:hAnsi="Arial" w:cs="Arial"/>
        </w:rPr>
        <w:t xml:space="preserve"> </w:t>
      </w:r>
      <w:r w:rsidR="006F3171" w:rsidRPr="00577F2E">
        <w:rPr>
          <w:rFonts w:ascii="Arial" w:hAnsi="Arial" w:cs="Arial"/>
          <w:color w:val="000000"/>
        </w:rPr>
        <w:t xml:space="preserve">The third component of the bottom line is the planet. While some things we may do to aid the environment are costly, there are other ways to protect the environment that can save us money. For example, smart planning allows us to make better use of our </w:t>
      </w:r>
      <w:r w:rsidR="0003482C" w:rsidRPr="00577F2E">
        <w:rPr>
          <w:rFonts w:ascii="Arial" w:hAnsi="Arial" w:cs="Arial"/>
          <w:color w:val="000000"/>
        </w:rPr>
        <w:t>resources and</w:t>
      </w:r>
      <w:r w:rsidR="006F3171" w:rsidRPr="00577F2E">
        <w:rPr>
          <w:rFonts w:ascii="Arial" w:hAnsi="Arial" w:cs="Arial"/>
          <w:color w:val="000000"/>
        </w:rPr>
        <w:t xml:space="preserve"> considering the life cycle cost of what we generate may result in operational and disposal cost savings that more than offset increases in production costs</w:t>
      </w:r>
      <w:r w:rsidR="006F3171" w:rsidRPr="00577F2E">
        <w:rPr>
          <w:rFonts w:ascii="Arial" w:hAnsi="Arial" w:cs="Arial"/>
        </w:rPr>
        <w:t xml:space="preserve"> (Wells &amp; Kloppenborg,2018).</w:t>
      </w:r>
    </w:p>
    <w:p w14:paraId="64BFD72A" w14:textId="2EAE5E5F" w:rsidR="00F773B7" w:rsidRPr="00577F2E" w:rsidRDefault="00F773B7" w:rsidP="00577F2E">
      <w:pPr>
        <w:jc w:val="both"/>
        <w:rPr>
          <w:rFonts w:ascii="Arial" w:hAnsi="Arial" w:cs="Arial"/>
        </w:rPr>
      </w:pPr>
    </w:p>
    <w:p w14:paraId="2F0AABD4" w14:textId="212EAA52" w:rsidR="00904C97" w:rsidRPr="00577F2E" w:rsidRDefault="00904C97" w:rsidP="00B9119C">
      <w:pPr>
        <w:pStyle w:val="Heading2"/>
      </w:pPr>
      <w:r w:rsidRPr="00577F2E">
        <w:t xml:space="preserve"> </w:t>
      </w:r>
      <w:bookmarkStart w:id="4" w:name="_Toc102397716"/>
      <w:r w:rsidRPr="00577F2E">
        <w:t>Assumptions:</w:t>
      </w:r>
      <w:bookmarkEnd w:id="4"/>
      <w:r w:rsidRPr="00577F2E">
        <w:t xml:space="preserve"> </w:t>
      </w:r>
    </w:p>
    <w:p w14:paraId="1648C81C" w14:textId="20E8DB7E" w:rsidR="005F06C0" w:rsidRPr="00577F2E" w:rsidRDefault="005F06C0" w:rsidP="00577F2E">
      <w:pPr>
        <w:jc w:val="both"/>
        <w:rPr>
          <w:rFonts w:ascii="Arial" w:hAnsi="Arial" w:cs="Arial"/>
        </w:rPr>
      </w:pPr>
      <w:r w:rsidRPr="00577F2E">
        <w:rPr>
          <w:rFonts w:ascii="Arial" w:hAnsi="Arial" w:cs="Arial"/>
        </w:rPr>
        <w:t>There are several types of project assumptions, including resource assumptions, budget assumptions, and scope assumptions.</w:t>
      </w:r>
    </w:p>
    <w:p w14:paraId="6D91DB71" w14:textId="797C6A48" w:rsidR="0035132A" w:rsidRPr="00577F2E" w:rsidRDefault="0035132A" w:rsidP="00577F2E">
      <w:pPr>
        <w:pStyle w:val="ListParagraph"/>
        <w:numPr>
          <w:ilvl w:val="0"/>
          <w:numId w:val="11"/>
        </w:numPr>
        <w:jc w:val="both"/>
        <w:rPr>
          <w:rFonts w:ascii="Arial" w:hAnsi="Arial" w:cs="Arial"/>
        </w:rPr>
      </w:pPr>
      <w:r w:rsidRPr="00577F2E">
        <w:rPr>
          <w:rFonts w:ascii="Arial" w:hAnsi="Arial" w:cs="Arial"/>
        </w:rPr>
        <w:t xml:space="preserve">Project team members will have access to </w:t>
      </w:r>
      <w:r w:rsidR="0047105A" w:rsidRPr="00577F2E">
        <w:rPr>
          <w:rFonts w:ascii="Arial" w:hAnsi="Arial" w:cs="Arial"/>
        </w:rPr>
        <w:t>all</w:t>
      </w:r>
      <w:r w:rsidRPr="00577F2E">
        <w:rPr>
          <w:rFonts w:ascii="Arial" w:hAnsi="Arial" w:cs="Arial"/>
        </w:rPr>
        <w:t xml:space="preserve"> the resources they need to execute their </w:t>
      </w:r>
      <w:r w:rsidR="00782E69" w:rsidRPr="00577F2E">
        <w:rPr>
          <w:rFonts w:ascii="Arial" w:hAnsi="Arial" w:cs="Arial"/>
        </w:rPr>
        <w:t>responsibilities</w:t>
      </w:r>
      <w:r w:rsidRPr="00577F2E">
        <w:rPr>
          <w:rFonts w:ascii="Arial" w:hAnsi="Arial" w:cs="Arial"/>
        </w:rPr>
        <w:t xml:space="preserve"> on time, from specialist equipment and software to electricity during working hours.</w:t>
      </w:r>
    </w:p>
    <w:p w14:paraId="3E506BC4" w14:textId="77777777" w:rsidR="005F06C0" w:rsidRPr="00577F2E" w:rsidRDefault="005F06C0" w:rsidP="00577F2E">
      <w:pPr>
        <w:pStyle w:val="ListParagraph"/>
        <w:jc w:val="both"/>
        <w:rPr>
          <w:rFonts w:ascii="Arial" w:hAnsi="Arial" w:cs="Arial"/>
        </w:rPr>
      </w:pPr>
    </w:p>
    <w:p w14:paraId="0F9C659B" w14:textId="70A19CE3" w:rsidR="0035132A" w:rsidRPr="00577F2E" w:rsidRDefault="0035132A" w:rsidP="00577F2E">
      <w:pPr>
        <w:pStyle w:val="ListParagraph"/>
        <w:numPr>
          <w:ilvl w:val="0"/>
          <w:numId w:val="11"/>
        </w:numPr>
        <w:jc w:val="both"/>
        <w:rPr>
          <w:rFonts w:ascii="Arial" w:hAnsi="Arial" w:cs="Arial"/>
        </w:rPr>
      </w:pPr>
      <w:r w:rsidRPr="00577F2E">
        <w:rPr>
          <w:rFonts w:ascii="Arial" w:hAnsi="Arial" w:cs="Arial"/>
        </w:rPr>
        <w:t>During the project's life cycle, personnel expenses will remain constant.</w:t>
      </w:r>
    </w:p>
    <w:p w14:paraId="7DF29FFB" w14:textId="77777777" w:rsidR="0035132A" w:rsidRPr="00577F2E" w:rsidRDefault="0035132A" w:rsidP="00577F2E">
      <w:pPr>
        <w:jc w:val="both"/>
        <w:rPr>
          <w:rFonts w:ascii="Arial" w:hAnsi="Arial" w:cs="Arial"/>
        </w:rPr>
      </w:pPr>
    </w:p>
    <w:p w14:paraId="5FF0549F" w14:textId="6FF2A64B" w:rsidR="0035132A" w:rsidRPr="00577F2E" w:rsidRDefault="0035132A" w:rsidP="00577F2E">
      <w:pPr>
        <w:pStyle w:val="ListParagraph"/>
        <w:numPr>
          <w:ilvl w:val="0"/>
          <w:numId w:val="11"/>
        </w:numPr>
        <w:jc w:val="both"/>
        <w:rPr>
          <w:rFonts w:ascii="Arial" w:hAnsi="Arial" w:cs="Arial"/>
        </w:rPr>
      </w:pPr>
      <w:r w:rsidRPr="00577F2E">
        <w:rPr>
          <w:rFonts w:ascii="Arial" w:hAnsi="Arial" w:cs="Arial"/>
        </w:rPr>
        <w:t>The project's other material and resource costs will stay constant.</w:t>
      </w:r>
    </w:p>
    <w:p w14:paraId="21EB3C18" w14:textId="77777777" w:rsidR="0035132A" w:rsidRPr="00577F2E" w:rsidRDefault="0035132A" w:rsidP="00577F2E">
      <w:pPr>
        <w:jc w:val="both"/>
        <w:rPr>
          <w:rFonts w:ascii="Arial" w:hAnsi="Arial" w:cs="Arial"/>
        </w:rPr>
      </w:pPr>
    </w:p>
    <w:p w14:paraId="586D2083" w14:textId="7C700BAC" w:rsidR="0035132A" w:rsidRPr="00577F2E" w:rsidRDefault="0035132A" w:rsidP="00577F2E">
      <w:pPr>
        <w:pStyle w:val="ListParagraph"/>
        <w:numPr>
          <w:ilvl w:val="0"/>
          <w:numId w:val="11"/>
        </w:numPr>
        <w:jc w:val="both"/>
        <w:rPr>
          <w:rFonts w:ascii="Arial" w:hAnsi="Arial" w:cs="Arial"/>
        </w:rPr>
      </w:pPr>
      <w:r w:rsidRPr="00577F2E">
        <w:rPr>
          <w:rFonts w:ascii="Arial" w:hAnsi="Arial" w:cs="Arial"/>
        </w:rPr>
        <w:t>The total cost of daily operations will remain unchanged.</w:t>
      </w:r>
    </w:p>
    <w:p w14:paraId="6D85197A" w14:textId="77777777" w:rsidR="0035132A" w:rsidRPr="00577F2E" w:rsidRDefault="0035132A" w:rsidP="00577F2E">
      <w:pPr>
        <w:jc w:val="both"/>
        <w:rPr>
          <w:rFonts w:ascii="Arial" w:hAnsi="Arial" w:cs="Arial"/>
        </w:rPr>
      </w:pPr>
    </w:p>
    <w:p w14:paraId="22739E15" w14:textId="610743A4" w:rsidR="00C70A7C" w:rsidRPr="00577F2E" w:rsidRDefault="0035132A" w:rsidP="00577F2E">
      <w:pPr>
        <w:pStyle w:val="ListParagraph"/>
        <w:numPr>
          <w:ilvl w:val="0"/>
          <w:numId w:val="11"/>
        </w:numPr>
        <w:jc w:val="both"/>
        <w:rPr>
          <w:rFonts w:ascii="Arial" w:hAnsi="Arial" w:cs="Arial"/>
        </w:rPr>
      </w:pPr>
      <w:r w:rsidRPr="00577F2E">
        <w:rPr>
          <w:rFonts w:ascii="Arial" w:hAnsi="Arial" w:cs="Arial"/>
        </w:rPr>
        <w:t>Throughout the project's lifespan, all equipment will be in good functioning order.</w:t>
      </w:r>
    </w:p>
    <w:p w14:paraId="189D50A2" w14:textId="662B139E" w:rsidR="00C70A7C" w:rsidRPr="00577F2E" w:rsidRDefault="00C70A7C" w:rsidP="00577F2E">
      <w:pPr>
        <w:jc w:val="both"/>
        <w:rPr>
          <w:rFonts w:ascii="Arial" w:hAnsi="Arial" w:cs="Arial"/>
        </w:rPr>
      </w:pPr>
    </w:p>
    <w:p w14:paraId="1D9C7A27" w14:textId="157C0FE9" w:rsidR="00C70A7C" w:rsidRPr="00577F2E" w:rsidRDefault="00C70A7C" w:rsidP="00B9119C">
      <w:pPr>
        <w:pStyle w:val="Heading2"/>
      </w:pPr>
      <w:bookmarkStart w:id="5" w:name="_Toc102397717"/>
      <w:r w:rsidRPr="00577F2E">
        <w:t>Constrains</w:t>
      </w:r>
      <w:bookmarkEnd w:id="5"/>
    </w:p>
    <w:p w14:paraId="155BD663" w14:textId="551576B9" w:rsidR="00C70A7C" w:rsidRDefault="00C57138" w:rsidP="00577F2E">
      <w:pPr>
        <w:jc w:val="both"/>
        <w:rPr>
          <w:rFonts w:ascii="Arial" w:hAnsi="Arial" w:cs="Arial"/>
        </w:rPr>
      </w:pPr>
      <w:r w:rsidRPr="00577F2E">
        <w:rPr>
          <w:rFonts w:ascii="Arial" w:hAnsi="Arial" w:cs="Arial"/>
        </w:rPr>
        <w:t xml:space="preserve">Different individuals have been affected by the epidemic in different ways. While some students wished for social interaction throughout their remote learning phase, others thrived at home and may now be eager to return. Students who have had no or very little in-person learning in the previous two years may require more time and support to acclimate to university processes and expectations. Especially those who have never taken a class at a university. Due </w:t>
      </w:r>
      <w:r w:rsidR="00851B58" w:rsidRPr="00577F2E">
        <w:rPr>
          <w:rFonts w:ascii="Arial" w:hAnsi="Arial" w:cs="Arial"/>
        </w:rPr>
        <w:t xml:space="preserve">to </w:t>
      </w:r>
      <w:r w:rsidRPr="00577F2E">
        <w:rPr>
          <w:rFonts w:ascii="Arial" w:hAnsi="Arial" w:cs="Arial"/>
        </w:rPr>
        <w:t xml:space="preserve">additional commitments and commuting time, attendance may suffer. Students will have to spend more money on transportation and parking. </w:t>
      </w:r>
      <w:r w:rsidR="00085B62" w:rsidRPr="00577F2E">
        <w:rPr>
          <w:rFonts w:ascii="Arial" w:hAnsi="Arial" w:cs="Arial"/>
        </w:rPr>
        <w:t>Furthermore</w:t>
      </w:r>
      <w:r w:rsidRPr="00577F2E">
        <w:rPr>
          <w:rFonts w:ascii="Arial" w:hAnsi="Arial" w:cs="Arial"/>
        </w:rPr>
        <w:t>, lecturers only have a limited amount of time to cover each subject and will not be able to answer the students' questions</w:t>
      </w:r>
      <w:r w:rsidR="006F3171" w:rsidRPr="00577F2E">
        <w:rPr>
          <w:rFonts w:ascii="Arial" w:hAnsi="Arial" w:cs="Arial"/>
        </w:rPr>
        <w:t>.</w:t>
      </w:r>
    </w:p>
    <w:p w14:paraId="33788547" w14:textId="77777777" w:rsidR="00231838" w:rsidRPr="00577F2E" w:rsidRDefault="00231838" w:rsidP="00577F2E">
      <w:pPr>
        <w:jc w:val="both"/>
        <w:rPr>
          <w:rFonts w:ascii="Arial" w:hAnsi="Arial" w:cs="Arial"/>
        </w:rPr>
      </w:pPr>
    </w:p>
    <w:p w14:paraId="7F3C4663" w14:textId="0C13AF4F" w:rsidR="00C70A7C" w:rsidRPr="000A6BB3" w:rsidRDefault="00C70A7C" w:rsidP="000A6BB3">
      <w:pPr>
        <w:pStyle w:val="Heading1"/>
      </w:pPr>
      <w:bookmarkStart w:id="6" w:name="_Toc102397718"/>
      <w:r w:rsidRPr="000A6BB3">
        <w:lastRenderedPageBreak/>
        <w:t>Stakeholders and their Involvement:</w:t>
      </w:r>
      <w:bookmarkEnd w:id="6"/>
      <w:r w:rsidRPr="000A6BB3">
        <w:t xml:space="preserve"> </w:t>
      </w:r>
    </w:p>
    <w:p w14:paraId="6812B34D" w14:textId="77777777" w:rsidR="009202C0" w:rsidRPr="00577F2E" w:rsidRDefault="009202C0" w:rsidP="00577F2E">
      <w:pPr>
        <w:jc w:val="both"/>
        <w:rPr>
          <w:rFonts w:ascii="Arial" w:hAnsi="Arial" w:cs="Arial"/>
        </w:rPr>
      </w:pPr>
    </w:p>
    <w:tbl>
      <w:tblPr>
        <w:tblStyle w:val="TableGrid"/>
        <w:tblW w:w="8926" w:type="dxa"/>
        <w:tblLook w:val="04A0" w:firstRow="1" w:lastRow="0" w:firstColumn="1" w:lastColumn="0" w:noHBand="0" w:noVBand="1"/>
      </w:tblPr>
      <w:tblGrid>
        <w:gridCol w:w="4538"/>
        <w:gridCol w:w="4388"/>
      </w:tblGrid>
      <w:tr w:rsidR="004A15BF" w:rsidRPr="00577F2E" w14:paraId="156DE77F" w14:textId="77777777" w:rsidTr="009C023F">
        <w:trPr>
          <w:trHeight w:val="643"/>
        </w:trPr>
        <w:tc>
          <w:tcPr>
            <w:tcW w:w="8926" w:type="dxa"/>
            <w:gridSpan w:val="2"/>
            <w:shd w:val="clear" w:color="auto" w:fill="F4B083" w:themeFill="accent2" w:themeFillTint="99"/>
          </w:tcPr>
          <w:p w14:paraId="3CD3BEE5" w14:textId="77777777" w:rsidR="002E4920" w:rsidRPr="00577F2E" w:rsidRDefault="002E4920" w:rsidP="00577F2E">
            <w:pPr>
              <w:jc w:val="both"/>
              <w:rPr>
                <w:rFonts w:ascii="Arial" w:hAnsi="Arial" w:cs="Arial"/>
                <w:b/>
                <w:bCs/>
              </w:rPr>
            </w:pPr>
          </w:p>
          <w:p w14:paraId="50754FF8" w14:textId="77777777" w:rsidR="004A15BF" w:rsidRPr="00577F2E" w:rsidRDefault="004A15BF" w:rsidP="00577F2E">
            <w:pPr>
              <w:jc w:val="both"/>
              <w:rPr>
                <w:rFonts w:ascii="Arial" w:hAnsi="Arial" w:cs="Arial"/>
                <w:b/>
                <w:bCs/>
              </w:rPr>
            </w:pPr>
            <w:r w:rsidRPr="00577F2E">
              <w:rPr>
                <w:rFonts w:ascii="Arial" w:hAnsi="Arial" w:cs="Arial"/>
                <w:b/>
                <w:bCs/>
              </w:rPr>
              <w:t>Stakeholders</w:t>
            </w:r>
          </w:p>
          <w:p w14:paraId="4169DDC7" w14:textId="224F1F6D" w:rsidR="002E4920" w:rsidRPr="00577F2E" w:rsidRDefault="002E4920" w:rsidP="00577F2E">
            <w:pPr>
              <w:jc w:val="both"/>
              <w:rPr>
                <w:rFonts w:ascii="Arial" w:hAnsi="Arial" w:cs="Arial"/>
                <w:b/>
                <w:bCs/>
              </w:rPr>
            </w:pPr>
          </w:p>
        </w:tc>
      </w:tr>
      <w:tr w:rsidR="008C6CBD" w:rsidRPr="00577F2E" w14:paraId="6189A306" w14:textId="77777777" w:rsidTr="009C023F">
        <w:trPr>
          <w:trHeight w:val="1250"/>
        </w:trPr>
        <w:tc>
          <w:tcPr>
            <w:tcW w:w="4538" w:type="dxa"/>
            <w:shd w:val="clear" w:color="auto" w:fill="FFE599" w:themeFill="accent4" w:themeFillTint="66"/>
          </w:tcPr>
          <w:p w14:paraId="517A09D4" w14:textId="3A052728" w:rsidR="008C6CBD" w:rsidRPr="00577F2E" w:rsidRDefault="004A15BF" w:rsidP="00577F2E">
            <w:pPr>
              <w:jc w:val="both"/>
              <w:rPr>
                <w:rFonts w:ascii="Arial" w:hAnsi="Arial" w:cs="Arial"/>
              </w:rPr>
            </w:pPr>
            <w:r w:rsidRPr="00577F2E">
              <w:rPr>
                <w:rFonts w:ascii="Arial" w:hAnsi="Arial" w:cs="Arial"/>
                <w:b/>
                <w:bCs/>
              </w:rPr>
              <w:t xml:space="preserve">Internal </w:t>
            </w:r>
            <w:r w:rsidRPr="00577F2E">
              <w:rPr>
                <w:rFonts w:ascii="Arial" w:hAnsi="Arial" w:cs="Arial"/>
              </w:rPr>
              <w:t>(temporary part of the academic community)</w:t>
            </w:r>
          </w:p>
        </w:tc>
        <w:tc>
          <w:tcPr>
            <w:tcW w:w="4388" w:type="dxa"/>
            <w:shd w:val="clear" w:color="auto" w:fill="D9E2F3" w:themeFill="accent1" w:themeFillTint="33"/>
          </w:tcPr>
          <w:p w14:paraId="51D7DEC2" w14:textId="1651C317" w:rsidR="008C6CBD" w:rsidRPr="00577F2E" w:rsidRDefault="004A15BF" w:rsidP="00577F2E">
            <w:pPr>
              <w:jc w:val="both"/>
              <w:rPr>
                <w:rFonts w:ascii="Arial" w:hAnsi="Arial" w:cs="Arial"/>
                <w:b/>
                <w:bCs/>
              </w:rPr>
            </w:pPr>
            <w:r w:rsidRPr="00577F2E">
              <w:rPr>
                <w:rFonts w:ascii="Arial" w:hAnsi="Arial" w:cs="Arial"/>
                <w:b/>
                <w:bCs/>
              </w:rPr>
              <w:t>External</w:t>
            </w:r>
            <w:r w:rsidRPr="00577F2E">
              <w:rPr>
                <w:rFonts w:ascii="Arial" w:hAnsi="Arial" w:cs="Arial"/>
              </w:rPr>
              <w:t xml:space="preserve"> (at all times constitute a stakeholder in the university community)</w:t>
            </w:r>
          </w:p>
        </w:tc>
      </w:tr>
      <w:tr w:rsidR="008C6CBD" w:rsidRPr="00577F2E" w14:paraId="7C693C65" w14:textId="77777777" w:rsidTr="009C023F">
        <w:trPr>
          <w:trHeight w:val="605"/>
        </w:trPr>
        <w:tc>
          <w:tcPr>
            <w:tcW w:w="4538" w:type="dxa"/>
            <w:shd w:val="clear" w:color="auto" w:fill="FFE599" w:themeFill="accent4" w:themeFillTint="66"/>
          </w:tcPr>
          <w:p w14:paraId="78400241" w14:textId="079CF5F5" w:rsidR="008C6CBD" w:rsidRPr="00577F2E" w:rsidRDefault="004A15BF" w:rsidP="00577F2E">
            <w:pPr>
              <w:jc w:val="both"/>
              <w:rPr>
                <w:rFonts w:ascii="Arial" w:hAnsi="Arial" w:cs="Arial"/>
              </w:rPr>
            </w:pPr>
            <w:r w:rsidRPr="00577F2E">
              <w:rPr>
                <w:rFonts w:ascii="Arial" w:hAnsi="Arial" w:cs="Arial"/>
              </w:rPr>
              <w:t>Students</w:t>
            </w:r>
          </w:p>
        </w:tc>
        <w:tc>
          <w:tcPr>
            <w:tcW w:w="4388" w:type="dxa"/>
            <w:shd w:val="clear" w:color="auto" w:fill="D9E2F3" w:themeFill="accent1" w:themeFillTint="33"/>
          </w:tcPr>
          <w:p w14:paraId="4AA37917" w14:textId="643CF742" w:rsidR="008C6CBD" w:rsidRPr="00577F2E" w:rsidRDefault="002C336E" w:rsidP="00577F2E">
            <w:pPr>
              <w:jc w:val="both"/>
              <w:rPr>
                <w:rFonts w:ascii="Arial" w:hAnsi="Arial" w:cs="Arial"/>
              </w:rPr>
            </w:pPr>
            <w:r w:rsidRPr="00577F2E">
              <w:rPr>
                <w:rFonts w:ascii="Arial" w:hAnsi="Arial" w:cs="Arial"/>
              </w:rPr>
              <w:t>Regulators (public administration)</w:t>
            </w:r>
          </w:p>
        </w:tc>
      </w:tr>
      <w:tr w:rsidR="008C6CBD" w:rsidRPr="00577F2E" w14:paraId="4052446B" w14:textId="77777777" w:rsidTr="009C023F">
        <w:trPr>
          <w:trHeight w:val="643"/>
        </w:trPr>
        <w:tc>
          <w:tcPr>
            <w:tcW w:w="4538" w:type="dxa"/>
            <w:shd w:val="clear" w:color="auto" w:fill="FFE599" w:themeFill="accent4" w:themeFillTint="66"/>
          </w:tcPr>
          <w:p w14:paraId="6C3EF51C" w14:textId="3D401A0D" w:rsidR="008C6CBD" w:rsidRPr="00577F2E" w:rsidRDefault="004A15BF" w:rsidP="00577F2E">
            <w:pPr>
              <w:jc w:val="both"/>
              <w:rPr>
                <w:rFonts w:ascii="Arial" w:hAnsi="Arial" w:cs="Arial"/>
              </w:rPr>
            </w:pPr>
            <w:r w:rsidRPr="00577F2E">
              <w:rPr>
                <w:rFonts w:ascii="Arial" w:hAnsi="Arial" w:cs="Arial"/>
              </w:rPr>
              <w:t>Teaching staff</w:t>
            </w:r>
          </w:p>
        </w:tc>
        <w:tc>
          <w:tcPr>
            <w:tcW w:w="4388" w:type="dxa"/>
            <w:shd w:val="clear" w:color="auto" w:fill="D9E2F3" w:themeFill="accent1" w:themeFillTint="33"/>
          </w:tcPr>
          <w:p w14:paraId="464E2E47" w14:textId="2C05074A" w:rsidR="008C6CBD" w:rsidRPr="00577F2E" w:rsidRDefault="002C336E" w:rsidP="00577F2E">
            <w:pPr>
              <w:jc w:val="both"/>
              <w:rPr>
                <w:rFonts w:ascii="Arial" w:hAnsi="Arial" w:cs="Arial"/>
              </w:rPr>
            </w:pPr>
            <w:r w:rsidRPr="00577F2E">
              <w:rPr>
                <w:rFonts w:ascii="Arial" w:hAnsi="Arial" w:cs="Arial"/>
              </w:rPr>
              <w:t>Companies-Industry</w:t>
            </w:r>
          </w:p>
        </w:tc>
      </w:tr>
      <w:tr w:rsidR="008C6CBD" w:rsidRPr="00577F2E" w14:paraId="596AFB2F" w14:textId="77777777" w:rsidTr="009C023F">
        <w:trPr>
          <w:trHeight w:val="643"/>
        </w:trPr>
        <w:tc>
          <w:tcPr>
            <w:tcW w:w="4538" w:type="dxa"/>
            <w:shd w:val="clear" w:color="auto" w:fill="FFE599" w:themeFill="accent4" w:themeFillTint="66"/>
          </w:tcPr>
          <w:p w14:paraId="2F17828E" w14:textId="0784A9DB" w:rsidR="008C6CBD" w:rsidRPr="00577F2E" w:rsidRDefault="004A15BF" w:rsidP="00577F2E">
            <w:pPr>
              <w:jc w:val="both"/>
              <w:rPr>
                <w:rFonts w:ascii="Arial" w:hAnsi="Arial" w:cs="Arial"/>
              </w:rPr>
            </w:pPr>
            <w:r w:rsidRPr="00577F2E">
              <w:rPr>
                <w:rFonts w:ascii="Arial" w:hAnsi="Arial" w:cs="Arial"/>
              </w:rPr>
              <w:t>Research staff</w:t>
            </w:r>
          </w:p>
        </w:tc>
        <w:tc>
          <w:tcPr>
            <w:tcW w:w="4388" w:type="dxa"/>
            <w:shd w:val="clear" w:color="auto" w:fill="D9E2F3" w:themeFill="accent1" w:themeFillTint="33"/>
          </w:tcPr>
          <w:p w14:paraId="33F85894" w14:textId="48A3DA89" w:rsidR="008C6CBD" w:rsidRPr="00577F2E" w:rsidRDefault="002C336E" w:rsidP="00577F2E">
            <w:pPr>
              <w:jc w:val="both"/>
              <w:rPr>
                <w:rFonts w:ascii="Arial" w:hAnsi="Arial" w:cs="Arial"/>
              </w:rPr>
            </w:pPr>
            <w:r w:rsidRPr="00577F2E">
              <w:rPr>
                <w:rFonts w:ascii="Arial" w:hAnsi="Arial" w:cs="Arial"/>
              </w:rPr>
              <w:t>Graduates</w:t>
            </w:r>
          </w:p>
        </w:tc>
      </w:tr>
      <w:tr w:rsidR="008C6CBD" w:rsidRPr="00577F2E" w14:paraId="5B1FD5D0" w14:textId="77777777" w:rsidTr="009C023F">
        <w:trPr>
          <w:trHeight w:val="605"/>
        </w:trPr>
        <w:tc>
          <w:tcPr>
            <w:tcW w:w="4538" w:type="dxa"/>
            <w:shd w:val="clear" w:color="auto" w:fill="FFE599" w:themeFill="accent4" w:themeFillTint="66"/>
          </w:tcPr>
          <w:p w14:paraId="7833169C" w14:textId="739F94A3" w:rsidR="008C6CBD" w:rsidRPr="00577F2E" w:rsidRDefault="004A15BF" w:rsidP="00577F2E">
            <w:pPr>
              <w:jc w:val="both"/>
              <w:rPr>
                <w:rFonts w:ascii="Arial" w:hAnsi="Arial" w:cs="Arial"/>
              </w:rPr>
            </w:pPr>
            <w:r w:rsidRPr="00577F2E">
              <w:rPr>
                <w:rFonts w:ascii="Arial" w:hAnsi="Arial" w:cs="Arial"/>
              </w:rPr>
              <w:t xml:space="preserve">Administrative </w:t>
            </w:r>
            <w:r w:rsidR="002C336E" w:rsidRPr="00577F2E">
              <w:rPr>
                <w:rFonts w:ascii="Arial" w:hAnsi="Arial" w:cs="Arial"/>
              </w:rPr>
              <w:t>and service personnel</w:t>
            </w:r>
          </w:p>
        </w:tc>
        <w:tc>
          <w:tcPr>
            <w:tcW w:w="4388" w:type="dxa"/>
            <w:shd w:val="clear" w:color="auto" w:fill="D9E2F3" w:themeFill="accent1" w:themeFillTint="33"/>
          </w:tcPr>
          <w:p w14:paraId="5AF74506" w14:textId="6315AEA6" w:rsidR="008C6CBD" w:rsidRPr="00577F2E" w:rsidRDefault="002C336E" w:rsidP="00577F2E">
            <w:pPr>
              <w:jc w:val="both"/>
              <w:rPr>
                <w:rFonts w:ascii="Arial" w:hAnsi="Arial" w:cs="Arial"/>
              </w:rPr>
            </w:pPr>
            <w:r w:rsidRPr="00577F2E">
              <w:rPr>
                <w:rFonts w:ascii="Arial" w:hAnsi="Arial" w:cs="Arial"/>
              </w:rPr>
              <w:t>International arena</w:t>
            </w:r>
          </w:p>
        </w:tc>
      </w:tr>
      <w:tr w:rsidR="002C336E" w:rsidRPr="00577F2E" w14:paraId="1AF1CFA9" w14:textId="77777777" w:rsidTr="009C023F">
        <w:trPr>
          <w:trHeight w:val="605"/>
        </w:trPr>
        <w:tc>
          <w:tcPr>
            <w:tcW w:w="4538" w:type="dxa"/>
            <w:shd w:val="clear" w:color="auto" w:fill="FFE599" w:themeFill="accent4" w:themeFillTint="66"/>
          </w:tcPr>
          <w:p w14:paraId="6789366A" w14:textId="06F1469B" w:rsidR="002C336E" w:rsidRPr="00577F2E" w:rsidRDefault="002C336E" w:rsidP="00577F2E">
            <w:pPr>
              <w:jc w:val="both"/>
              <w:rPr>
                <w:rFonts w:ascii="Arial" w:hAnsi="Arial" w:cs="Arial"/>
              </w:rPr>
            </w:pPr>
            <w:r w:rsidRPr="00577F2E">
              <w:rPr>
                <w:rFonts w:ascii="Arial" w:hAnsi="Arial" w:cs="Arial"/>
              </w:rPr>
              <w:t>Governance team</w:t>
            </w:r>
          </w:p>
        </w:tc>
        <w:tc>
          <w:tcPr>
            <w:tcW w:w="4388" w:type="dxa"/>
            <w:shd w:val="clear" w:color="auto" w:fill="D9E2F3" w:themeFill="accent1" w:themeFillTint="33"/>
          </w:tcPr>
          <w:p w14:paraId="15F96058" w14:textId="77777777" w:rsidR="002C336E" w:rsidRPr="00577F2E" w:rsidRDefault="002C336E" w:rsidP="00577F2E">
            <w:pPr>
              <w:jc w:val="both"/>
              <w:rPr>
                <w:rFonts w:ascii="Arial" w:hAnsi="Arial" w:cs="Arial"/>
              </w:rPr>
            </w:pPr>
          </w:p>
        </w:tc>
      </w:tr>
    </w:tbl>
    <w:p w14:paraId="28C6E366" w14:textId="77777777" w:rsidR="009C023F" w:rsidRPr="00577F2E" w:rsidRDefault="009C023F" w:rsidP="00577F2E">
      <w:pPr>
        <w:jc w:val="both"/>
        <w:rPr>
          <w:rFonts w:ascii="Arial" w:hAnsi="Arial" w:cs="Arial"/>
        </w:rPr>
      </w:pPr>
    </w:p>
    <w:p w14:paraId="0DC5C4D7" w14:textId="77777777" w:rsidR="009C023F" w:rsidRDefault="00AF7143" w:rsidP="00577F2E">
      <w:pPr>
        <w:jc w:val="both"/>
        <w:rPr>
          <w:rFonts w:ascii="Arial" w:hAnsi="Arial" w:cs="Arial"/>
        </w:rPr>
      </w:pPr>
      <w:r w:rsidRPr="00577F2E">
        <w:rPr>
          <w:rFonts w:ascii="Arial" w:hAnsi="Arial" w:cs="Arial"/>
        </w:rPr>
        <w:t>According to Wells &amp; Kloppenborg (2018), most</w:t>
      </w:r>
      <w:r w:rsidR="006715B1" w:rsidRPr="00577F2E">
        <w:rPr>
          <w:rFonts w:ascii="Arial" w:hAnsi="Arial" w:cs="Arial"/>
        </w:rPr>
        <w:t xml:space="preserve"> of us can easily recognize a few stakeholders, or those who may have an impact on or be impacted by a project. Project stakeholders include the client or end user, as well as the project manager and team members. Stakeholders in a project might include those who are internal and external to the project, those who are in favour of the project and those who are against it, those who are affected by the end project output or product vs those who are affected by the process, and so on. Regardless, we dramatically improve our odds of project success by learning from and successfully interacting with our many stakeholders throughout the project's lifespan. Given that stakeholders expect different things from a project and that even the most popular projects face opposition, it's clear that </w:t>
      </w:r>
      <w:r w:rsidRPr="00577F2E">
        <w:rPr>
          <w:rFonts w:ascii="Arial" w:hAnsi="Arial" w:cs="Arial"/>
        </w:rPr>
        <w:t>we</w:t>
      </w:r>
      <w:r w:rsidR="006715B1" w:rsidRPr="00577F2E">
        <w:rPr>
          <w:rFonts w:ascii="Arial" w:hAnsi="Arial" w:cs="Arial"/>
        </w:rPr>
        <w:t xml:space="preserve"> need to not only identify but also prioritise your stakeholders. When it comes down to it, whose support and approval are critical to the project's success? These are </w:t>
      </w:r>
      <w:r w:rsidRPr="00577F2E">
        <w:rPr>
          <w:rFonts w:ascii="Arial" w:hAnsi="Arial" w:cs="Arial"/>
        </w:rPr>
        <w:t>the</w:t>
      </w:r>
      <w:r w:rsidR="006715B1" w:rsidRPr="00577F2E">
        <w:rPr>
          <w:rFonts w:ascii="Arial" w:hAnsi="Arial" w:cs="Arial"/>
        </w:rPr>
        <w:t xml:space="preserve"> most important stakeholders, and </w:t>
      </w:r>
      <w:r w:rsidRPr="00577F2E">
        <w:rPr>
          <w:rFonts w:ascii="Arial" w:hAnsi="Arial" w:cs="Arial"/>
        </w:rPr>
        <w:t xml:space="preserve">the project manager </w:t>
      </w:r>
      <w:r w:rsidR="006715B1" w:rsidRPr="00577F2E">
        <w:rPr>
          <w:rFonts w:ascii="Arial" w:hAnsi="Arial" w:cs="Arial"/>
        </w:rPr>
        <w:t>must do all possible to keep them informed and enthusiastic about the project. Apart from the core stakeholders, it's still a good idea to rank all other stakeholders (or groups of stakeholders) in order of significance. Again, this hierarchy exists so that, in the event of a problem or conflict, when all stakeholders' aspirations and expectations cannot be realised or are even at odds, you will be prepared to make the difficult decisions that are best for your project and its most essential stakeholders.</w:t>
      </w:r>
      <w:r w:rsidRPr="00577F2E">
        <w:rPr>
          <w:rFonts w:ascii="Arial" w:hAnsi="Arial" w:cs="Arial"/>
        </w:rPr>
        <w:t xml:space="preserve"> Finally, prioritising stakeholders is both an art and a science, and a skilled project manager can assist his team in thinking beyond the box.</w:t>
      </w:r>
    </w:p>
    <w:p w14:paraId="01F30732" w14:textId="55F44207" w:rsidR="006C2578" w:rsidRPr="00577F2E" w:rsidRDefault="00AF7143" w:rsidP="00577F2E">
      <w:pPr>
        <w:jc w:val="both"/>
        <w:rPr>
          <w:rFonts w:ascii="Arial" w:hAnsi="Arial" w:cs="Arial"/>
        </w:rPr>
      </w:pPr>
      <w:r w:rsidRPr="00577F2E">
        <w:rPr>
          <w:rFonts w:ascii="Arial" w:hAnsi="Arial" w:cs="Arial"/>
        </w:rPr>
        <w:t> </w:t>
      </w:r>
    </w:p>
    <w:p w14:paraId="6367C062" w14:textId="32DB9EBC" w:rsidR="006C2578" w:rsidRPr="00577F2E" w:rsidRDefault="006C2578" w:rsidP="000A6BB3">
      <w:pPr>
        <w:pStyle w:val="Heading1"/>
      </w:pPr>
      <w:bookmarkStart w:id="7" w:name="_Toc102397719"/>
      <w:r w:rsidRPr="00577F2E">
        <w:t>Project Organisation Structure and Roles and Responsibilities</w:t>
      </w:r>
      <w:bookmarkEnd w:id="7"/>
      <w:r w:rsidRPr="00577F2E">
        <w:t xml:space="preserve"> </w:t>
      </w:r>
    </w:p>
    <w:p w14:paraId="4963A4B2" w14:textId="25DB9542" w:rsidR="00FD6819" w:rsidRPr="00577F2E" w:rsidRDefault="00FE56D6" w:rsidP="00577F2E">
      <w:pPr>
        <w:jc w:val="both"/>
        <w:rPr>
          <w:rFonts w:ascii="Arial" w:hAnsi="Arial" w:cs="Arial"/>
        </w:rPr>
      </w:pPr>
      <w:r>
        <w:rPr>
          <w:rFonts w:ascii="Arial" w:hAnsi="Arial" w:cs="Arial"/>
        </w:rPr>
        <w:t xml:space="preserve">As stated in </w:t>
      </w:r>
      <w:r w:rsidRPr="00FE56D6">
        <w:rPr>
          <w:rFonts w:ascii="Arial" w:hAnsi="Arial" w:cs="Arial"/>
        </w:rPr>
        <w:t>Helm</w:t>
      </w:r>
      <w:r>
        <w:rPr>
          <w:rFonts w:ascii="Arial" w:hAnsi="Arial" w:cs="Arial"/>
        </w:rPr>
        <w:t xml:space="preserve"> (2005), there are</w:t>
      </w:r>
      <w:r w:rsidR="00FD6819" w:rsidRPr="00577F2E">
        <w:rPr>
          <w:rFonts w:ascii="Arial" w:hAnsi="Arial" w:cs="Arial"/>
        </w:rPr>
        <w:t xml:space="preserve"> many roles and duties involved in project management. In order to properly manage a project, five major </w:t>
      </w:r>
      <w:r w:rsidRPr="00577F2E">
        <w:rPr>
          <w:rFonts w:ascii="Arial" w:hAnsi="Arial" w:cs="Arial"/>
        </w:rPr>
        <w:t>responsibilities</w:t>
      </w:r>
      <w:r w:rsidR="00FD6819" w:rsidRPr="00577F2E">
        <w:rPr>
          <w:rFonts w:ascii="Arial" w:hAnsi="Arial" w:cs="Arial"/>
        </w:rPr>
        <w:t xml:space="preserve"> </w:t>
      </w:r>
      <w:r w:rsidRPr="00577F2E">
        <w:rPr>
          <w:rFonts w:ascii="Arial" w:hAnsi="Arial" w:cs="Arial"/>
        </w:rPr>
        <w:t>must</w:t>
      </w:r>
      <w:r w:rsidR="00FD6819" w:rsidRPr="00577F2E">
        <w:rPr>
          <w:rFonts w:ascii="Arial" w:hAnsi="Arial" w:cs="Arial"/>
        </w:rPr>
        <w:t xml:space="preserve"> be filled. These are the following:</w:t>
      </w:r>
    </w:p>
    <w:p w14:paraId="7ED874E9" w14:textId="293B8649" w:rsidR="00FD6819" w:rsidRPr="00961BC7" w:rsidRDefault="00FD6819" w:rsidP="00577F2E">
      <w:pPr>
        <w:jc w:val="both"/>
        <w:rPr>
          <w:rFonts w:ascii="Arial" w:hAnsi="Arial" w:cs="Arial"/>
          <w14:reflection w14:blurRad="6350" w14:stA="60000" w14:stPos="0" w14:endA="900" w14:endPos="60000" w14:dist="29997" w14:dir="5400000" w14:fadeDir="5400000" w14:sx="100000" w14:sy="-100000" w14:kx="0" w14:ky="0" w14:algn="bl"/>
        </w:rPr>
      </w:pPr>
      <w:r w:rsidRPr="00577F2E">
        <w:rPr>
          <w:rFonts w:ascii="Arial" w:hAnsi="Arial" w:cs="Arial"/>
          <w:noProof/>
        </w:rPr>
        <w:lastRenderedPageBreak/>
        <w:drawing>
          <wp:inline distT="0" distB="0" distL="0" distR="0" wp14:anchorId="13360175" wp14:editId="33A3559E">
            <wp:extent cx="5731510" cy="42481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48150"/>
                    </a:xfrm>
                    <a:prstGeom prst="rect">
                      <a:avLst/>
                    </a:prstGeom>
                    <a:blipFill>
                      <a:blip r:embed="rId10"/>
                      <a:tile tx="0" ty="0" sx="100000" sy="100000" flip="none" algn="tl"/>
                    </a:blipFill>
                    <a:ln>
                      <a:noFill/>
                    </a:ln>
                  </pic:spPr>
                </pic:pic>
              </a:graphicData>
            </a:graphic>
          </wp:inline>
        </w:drawing>
      </w:r>
    </w:p>
    <w:p w14:paraId="6D5CB59D" w14:textId="4B57FA91" w:rsidR="00A31E0B" w:rsidRPr="00577F2E" w:rsidRDefault="00993B9F" w:rsidP="00577F2E">
      <w:pPr>
        <w:jc w:val="both"/>
        <w:rPr>
          <w:rFonts w:ascii="Arial" w:hAnsi="Arial" w:cs="Arial"/>
        </w:rPr>
      </w:pPr>
      <w:r w:rsidRPr="00577F2E">
        <w:rPr>
          <w:rFonts w:ascii="Arial" w:hAnsi="Arial" w:cs="Arial"/>
          <w:i/>
          <w:iCs/>
        </w:rPr>
        <w:t>The sponsor</w:t>
      </w:r>
      <w:r w:rsidRPr="00577F2E">
        <w:rPr>
          <w:rFonts w:ascii="Arial" w:hAnsi="Arial" w:cs="Arial"/>
        </w:rPr>
        <w:t xml:space="preserve"> (also known as the project executive) is the person who is responsible for the project and is the major risk taker. The sponsor is responsible for the business case - the document that justifies the project's investment – and is ultimately accountable to the organization's senior management, who are spending </w:t>
      </w:r>
      <w:r w:rsidR="00F41C24" w:rsidRPr="00577F2E">
        <w:rPr>
          <w:rFonts w:ascii="Arial" w:hAnsi="Arial" w:cs="Arial"/>
        </w:rPr>
        <w:t>to</w:t>
      </w:r>
      <w:r w:rsidRPr="00577F2E">
        <w:rPr>
          <w:rFonts w:ascii="Arial" w:hAnsi="Arial" w:cs="Arial"/>
        </w:rPr>
        <w:t xml:space="preserve"> accomplish a desired outcome. As seen here, the term sponsorship is used to define what a sponsor performs successfully. The sponsor is responsible for ensuring that the project stays feasible and that the benefits are realised. Any concerns beyond the project manager's control must be resolved or assisted in resolution by the sponsor. </w:t>
      </w:r>
    </w:p>
    <w:p w14:paraId="7917B322" w14:textId="6645068F" w:rsidR="006C2578" w:rsidRPr="00577F2E" w:rsidRDefault="00993B9F" w:rsidP="00577F2E">
      <w:pPr>
        <w:jc w:val="both"/>
        <w:rPr>
          <w:rFonts w:ascii="Arial" w:hAnsi="Arial" w:cs="Arial"/>
        </w:rPr>
      </w:pPr>
      <w:r w:rsidRPr="00577F2E">
        <w:rPr>
          <w:rFonts w:ascii="Arial" w:hAnsi="Arial" w:cs="Arial"/>
        </w:rPr>
        <w:t xml:space="preserve">The </w:t>
      </w:r>
      <w:r w:rsidRPr="00577F2E">
        <w:rPr>
          <w:rFonts w:ascii="Arial" w:hAnsi="Arial" w:cs="Arial"/>
          <w:i/>
          <w:iCs/>
        </w:rPr>
        <w:t>project manager</w:t>
      </w:r>
      <w:r w:rsidRPr="00577F2E">
        <w:rPr>
          <w:rFonts w:ascii="Arial" w:hAnsi="Arial" w:cs="Arial"/>
        </w:rPr>
        <w:t xml:space="preserve"> is the person in charge of delivering the project </w:t>
      </w:r>
      <w:r w:rsidR="00F41C24" w:rsidRPr="00577F2E">
        <w:rPr>
          <w:rFonts w:ascii="Arial" w:hAnsi="Arial" w:cs="Arial"/>
        </w:rPr>
        <w:t>daily</w:t>
      </w:r>
      <w:r w:rsidRPr="00577F2E">
        <w:rPr>
          <w:rFonts w:ascii="Arial" w:hAnsi="Arial" w:cs="Arial"/>
        </w:rPr>
        <w:t xml:space="preserve"> in accordance with certain objectives, such as those pertaining to time, money, and quality. The project manager </w:t>
      </w:r>
      <w:r w:rsidR="00F41C24" w:rsidRPr="00577F2E">
        <w:rPr>
          <w:rFonts w:ascii="Arial" w:hAnsi="Arial" w:cs="Arial"/>
        </w:rPr>
        <w:t>oversees</w:t>
      </w:r>
      <w:r w:rsidRPr="00577F2E">
        <w:rPr>
          <w:rFonts w:ascii="Arial" w:hAnsi="Arial" w:cs="Arial"/>
        </w:rPr>
        <w:t xml:space="preserve"> the project management plan (PMP) and is responsible to the sponsor for its successful execution.</w:t>
      </w:r>
    </w:p>
    <w:p w14:paraId="406238EC" w14:textId="77777777" w:rsidR="00153A1D" w:rsidRPr="00577F2E" w:rsidRDefault="00A31E0B" w:rsidP="00577F2E">
      <w:pPr>
        <w:jc w:val="both"/>
        <w:rPr>
          <w:rFonts w:ascii="Arial" w:hAnsi="Arial" w:cs="Arial"/>
        </w:rPr>
      </w:pPr>
      <w:r w:rsidRPr="00577F2E">
        <w:rPr>
          <w:rFonts w:ascii="Arial" w:hAnsi="Arial" w:cs="Arial"/>
        </w:rPr>
        <w:t xml:space="preserve">The </w:t>
      </w:r>
      <w:r w:rsidRPr="00577F2E">
        <w:rPr>
          <w:rFonts w:ascii="Arial" w:hAnsi="Arial" w:cs="Arial"/>
          <w:i/>
          <w:iCs/>
        </w:rPr>
        <w:t>user</w:t>
      </w:r>
      <w:r w:rsidRPr="00577F2E">
        <w:rPr>
          <w:rFonts w:ascii="Arial" w:hAnsi="Arial" w:cs="Arial"/>
        </w:rPr>
        <w:t xml:space="preserve"> or senior user represents the people who will be using the project outcomes for the organization's advantage. 'The business' is a term that is frequently used to refer to users. One of the user's responsibilities is to create acceptance criteria, or the requirements and necessary conditions that must be met before project outputs are approved.</w:t>
      </w:r>
    </w:p>
    <w:p w14:paraId="7141D688" w14:textId="515CD37F" w:rsidR="00961BC7" w:rsidRDefault="00416C56" w:rsidP="00577F2E">
      <w:pPr>
        <w:jc w:val="both"/>
        <w:rPr>
          <w:rFonts w:ascii="Arial" w:hAnsi="Arial" w:cs="Arial"/>
        </w:rPr>
      </w:pPr>
      <w:r w:rsidRPr="00577F2E">
        <w:rPr>
          <w:rFonts w:ascii="Arial" w:hAnsi="Arial" w:cs="Arial"/>
        </w:rPr>
        <w:t xml:space="preserve">Regardless of their 'normal ‘reporting line outside of the project, the </w:t>
      </w:r>
      <w:r w:rsidRPr="00577F2E">
        <w:rPr>
          <w:rFonts w:ascii="Arial" w:hAnsi="Arial" w:cs="Arial"/>
          <w:i/>
          <w:iCs/>
        </w:rPr>
        <w:t>project team member</w:t>
      </w:r>
      <w:r w:rsidRPr="00577F2E">
        <w:rPr>
          <w:rFonts w:ascii="Arial" w:hAnsi="Arial" w:cs="Arial"/>
        </w:rPr>
        <w:t xml:space="preserve"> is assigned tasks to do on the project and is responsible to the project manager for that job. Employees of the organisation, suppliers, contractors, consultants, and, in certain rare situations, employees of the customer's organisation can all be members of the project team. Members of the project team may be junior or senior to the project manager, but they must follow his or her instructions for that project</w:t>
      </w:r>
      <w:r w:rsidR="005859D3" w:rsidRPr="005859D3">
        <w:t xml:space="preserve"> </w:t>
      </w:r>
      <w:r w:rsidR="005859D3">
        <w:t>(</w:t>
      </w:r>
      <w:r w:rsidR="005859D3" w:rsidRPr="005859D3">
        <w:rPr>
          <w:rFonts w:ascii="Arial" w:hAnsi="Arial" w:cs="Arial"/>
        </w:rPr>
        <w:t>San Cristóbal</w:t>
      </w:r>
      <w:r w:rsidR="005859D3">
        <w:rPr>
          <w:rFonts w:ascii="Arial" w:hAnsi="Arial" w:cs="Arial"/>
        </w:rPr>
        <w:t>, et</w:t>
      </w:r>
      <w:r w:rsidRPr="00577F2E">
        <w:rPr>
          <w:rFonts w:ascii="Arial" w:hAnsi="Arial" w:cs="Arial"/>
        </w:rPr>
        <w:t>.</w:t>
      </w:r>
      <w:r w:rsidR="005859D3">
        <w:rPr>
          <w:rFonts w:ascii="Arial" w:hAnsi="Arial" w:cs="Arial"/>
        </w:rPr>
        <w:t>al,.2018).</w:t>
      </w:r>
    </w:p>
    <w:p w14:paraId="41A549B6" w14:textId="1727E9D2" w:rsidR="006C2578" w:rsidRPr="00577F2E" w:rsidRDefault="00153A1D" w:rsidP="00577F2E">
      <w:pPr>
        <w:jc w:val="both"/>
        <w:rPr>
          <w:rFonts w:ascii="Arial" w:hAnsi="Arial" w:cs="Arial"/>
        </w:rPr>
      </w:pPr>
      <w:r w:rsidRPr="00577F2E">
        <w:rPr>
          <w:rFonts w:ascii="Arial" w:hAnsi="Arial" w:cs="Arial"/>
        </w:rPr>
        <w:lastRenderedPageBreak/>
        <w:t xml:space="preserve">The </w:t>
      </w:r>
      <w:r w:rsidRPr="00577F2E">
        <w:rPr>
          <w:rFonts w:ascii="Arial" w:hAnsi="Arial" w:cs="Arial"/>
          <w:i/>
          <w:iCs/>
        </w:rPr>
        <w:t>steering group</w:t>
      </w:r>
      <w:r w:rsidRPr="00577F2E">
        <w:rPr>
          <w:rFonts w:ascii="Arial" w:hAnsi="Arial" w:cs="Arial"/>
        </w:rPr>
        <w:t xml:space="preserve"> (also known as the steering committee or project board) is made up of the organization's top executives who are investing in the project. The project steering group will include the senior user, as well as senior functional (departmental) managers who supply resources for the project and other important stakeholder representatives.</w:t>
      </w:r>
    </w:p>
    <w:p w14:paraId="74525076" w14:textId="39F6DD69" w:rsidR="006C2578" w:rsidRPr="00577F2E" w:rsidRDefault="00C94E7D" w:rsidP="00577F2E">
      <w:pPr>
        <w:jc w:val="both"/>
        <w:rPr>
          <w:rFonts w:ascii="Arial" w:hAnsi="Arial" w:cs="Arial"/>
        </w:rPr>
      </w:pPr>
      <w:r w:rsidRPr="00577F2E">
        <w:rPr>
          <w:rFonts w:ascii="Arial" w:hAnsi="Arial" w:cs="Arial"/>
        </w:rPr>
        <w:t xml:space="preserve">All projects require the first three of these roles: sponsor, project manager, and user. Sometimes a project manager is requested to take on the sponsor's and/or user's obligations in addition to their own; this is ineffective. The inherent inconsistencies and competing needs of the project can only be efficiently handled if each job is held by a separate </w:t>
      </w:r>
      <w:r w:rsidR="00FD6819" w:rsidRPr="00577F2E">
        <w:rPr>
          <w:rFonts w:ascii="Arial" w:hAnsi="Arial" w:cs="Arial"/>
        </w:rPr>
        <w:t>person (</w:t>
      </w:r>
      <w:r w:rsidR="00B31A9F" w:rsidRPr="00577F2E">
        <w:rPr>
          <w:rFonts w:ascii="Arial" w:hAnsi="Arial" w:cs="Arial"/>
        </w:rPr>
        <w:t>Starting Out in Project Management, 2018).</w:t>
      </w:r>
    </w:p>
    <w:p w14:paraId="1E4C6ACA" w14:textId="410DA42A" w:rsidR="006C2578" w:rsidRPr="00577F2E" w:rsidRDefault="006C2578" w:rsidP="000A6BB3">
      <w:pPr>
        <w:pStyle w:val="Heading1"/>
      </w:pPr>
      <w:bookmarkStart w:id="8" w:name="_Toc102397720"/>
      <w:r w:rsidRPr="00577F2E">
        <w:t>Project Control Mechanisms</w:t>
      </w:r>
      <w:bookmarkEnd w:id="8"/>
      <w:r w:rsidRPr="00577F2E">
        <w:t xml:space="preserve"> </w:t>
      </w:r>
    </w:p>
    <w:p w14:paraId="23296609" w14:textId="05D016EC" w:rsidR="000A6BB3" w:rsidRDefault="00A731EF" w:rsidP="00782E69">
      <w:pPr>
        <w:jc w:val="both"/>
        <w:rPr>
          <w:rFonts w:ascii="Arial" w:hAnsi="Arial" w:cs="Arial"/>
        </w:rPr>
      </w:pPr>
      <w:r w:rsidRPr="00577F2E">
        <w:rPr>
          <w:rFonts w:ascii="Arial" w:hAnsi="Arial" w:cs="Arial"/>
        </w:rPr>
        <w:t>The goal of this procedure is to assign work to be done, monitor that work, resolve difficulties, report progress to the Project Board, and take corrective action to keep the stage within tolerance.</w:t>
      </w:r>
      <w:r w:rsidR="0016324A" w:rsidRPr="00577F2E">
        <w:rPr>
          <w:rFonts w:ascii="Arial" w:hAnsi="Arial" w:cs="Arial"/>
        </w:rPr>
        <w:t xml:space="preserve"> This objectives are to guarantee that attention is focused on delivering the stage's goods and that uncontrolled change is prevented and risks and issues are managed. It is important that the stage's products are provided within agreed-upon cost, effort, time, and quality, and they enable the accomplishment of defined benefits.  The project management staff should be laser-focused on meeting deadlines within the established tolerances.</w:t>
      </w:r>
      <w:r w:rsidR="00F423D9" w:rsidRPr="00577F2E">
        <w:rPr>
          <w:rFonts w:ascii="Arial" w:hAnsi="Arial" w:cs="Arial"/>
        </w:rPr>
        <w:t xml:space="preserve"> The Project Manager also serves as the Team Manager; however, the Team Manager's function might be viewed as that of an individual team member. If people were starting activities </w:t>
      </w:r>
      <w:r w:rsidR="00413F7C" w:rsidRPr="00577F2E">
        <w:rPr>
          <w:rFonts w:ascii="Arial" w:hAnsi="Arial" w:cs="Arial"/>
          <w:color w:val="000000" w:themeColor="text1"/>
        </w:rPr>
        <w:t>anytime,</w:t>
      </w:r>
      <w:r w:rsidR="00F423D9" w:rsidRPr="00577F2E">
        <w:rPr>
          <w:rFonts w:ascii="Arial" w:hAnsi="Arial" w:cs="Arial"/>
          <w:color w:val="000000" w:themeColor="text1"/>
        </w:rPr>
        <w:t xml:space="preserve"> they felt like it might be </w:t>
      </w:r>
      <w:r w:rsidR="00413F7C" w:rsidRPr="00577F2E">
        <w:rPr>
          <w:rFonts w:ascii="Arial" w:hAnsi="Arial" w:cs="Arial"/>
          <w:color w:val="000000" w:themeColor="text1"/>
        </w:rPr>
        <w:t>hectic. As</w:t>
      </w:r>
      <w:r w:rsidR="00F423D9" w:rsidRPr="00577F2E">
        <w:rPr>
          <w:rFonts w:ascii="Arial" w:hAnsi="Arial" w:cs="Arial"/>
          <w:color w:val="000000" w:themeColor="text1"/>
        </w:rPr>
        <w:t xml:space="preserve"> a result, it is critical that the job only begin and continue with the Project Manager's </w:t>
      </w:r>
      <w:r w:rsidR="00413F7C" w:rsidRPr="00577F2E">
        <w:rPr>
          <w:rFonts w:ascii="Arial" w:hAnsi="Arial" w:cs="Arial"/>
          <w:color w:val="000000" w:themeColor="text1"/>
        </w:rPr>
        <w:t>approval.</w:t>
      </w:r>
      <w:r w:rsidR="00413F7C" w:rsidRPr="00577F2E">
        <w:rPr>
          <w:rFonts w:ascii="Arial" w:hAnsi="Arial" w:cs="Arial"/>
          <w:color w:val="000000" w:themeColor="text1"/>
          <w:shd w:val="clear" w:color="auto" w:fill="FFFFFF"/>
        </w:rPr>
        <w:t xml:space="preserve"> The Work Package is the instrument for this. Stage authorisation, an authorised Exception Plan, a necessary new Work Package, or a corrective action in response to a problem or risk are all triggers for the Project Manager to authorise a Work Package</w:t>
      </w:r>
      <w:r w:rsidR="003808E0">
        <w:rPr>
          <w:rFonts w:ascii="Arial" w:hAnsi="Arial" w:cs="Arial"/>
          <w:color w:val="000000" w:themeColor="text1"/>
          <w:shd w:val="clear" w:color="auto" w:fill="FFFFFF"/>
        </w:rPr>
        <w:t xml:space="preserve"> </w:t>
      </w:r>
      <w:r w:rsidR="00F423D9" w:rsidRPr="00577F2E">
        <w:rPr>
          <w:rFonts w:ascii="Arial" w:hAnsi="Arial" w:cs="Arial"/>
          <w:color w:val="555555"/>
          <w:shd w:val="clear" w:color="auto" w:fill="FFFFFF"/>
        </w:rPr>
        <w:t>(</w:t>
      </w:r>
      <w:r w:rsidR="00F423D9" w:rsidRPr="00577F2E">
        <w:rPr>
          <w:rFonts w:ascii="Arial" w:hAnsi="Arial" w:cs="Arial"/>
        </w:rPr>
        <w:t>Hedeman &amp; Seegers, 2009)</w:t>
      </w:r>
      <w:r w:rsidR="00782E69">
        <w:rPr>
          <w:rFonts w:ascii="Arial" w:hAnsi="Arial" w:cs="Arial"/>
        </w:rPr>
        <w:t>.</w:t>
      </w:r>
    </w:p>
    <w:p w14:paraId="58C5F415" w14:textId="77777777" w:rsidR="000A6BB3" w:rsidRPr="000A6BB3" w:rsidRDefault="000A6BB3" w:rsidP="000A6BB3">
      <w:pPr>
        <w:pStyle w:val="Heading1"/>
      </w:pPr>
      <w:bookmarkStart w:id="9" w:name="_Toc102397721"/>
      <w:r w:rsidRPr="000A6BB3">
        <w:t>PRINCE2 Management Approach</w:t>
      </w:r>
      <w:bookmarkEnd w:id="9"/>
    </w:p>
    <w:p w14:paraId="341CA6FC" w14:textId="4E769C0B" w:rsidR="000A6BB3" w:rsidRPr="000A6BB3" w:rsidRDefault="00A6226F" w:rsidP="000A6BB3">
      <w:pPr>
        <w:jc w:val="both"/>
        <w:rPr>
          <w:rFonts w:ascii="Arial" w:hAnsi="Arial" w:cs="Arial"/>
        </w:rPr>
      </w:pPr>
      <w:r w:rsidRPr="00A6226F">
        <w:rPr>
          <w:rFonts w:ascii="Arial" w:hAnsi="Arial" w:cs="Arial"/>
        </w:rPr>
        <w:t>PRINCE2 (</w:t>
      </w:r>
      <w:proofErr w:type="spellStart"/>
      <w:r w:rsidRPr="00A6226F">
        <w:rPr>
          <w:rFonts w:ascii="Arial" w:hAnsi="Arial" w:cs="Arial"/>
        </w:rPr>
        <w:t>PRojects</w:t>
      </w:r>
      <w:proofErr w:type="spellEnd"/>
      <w:r w:rsidRPr="00A6226F">
        <w:rPr>
          <w:rFonts w:ascii="Arial" w:hAnsi="Arial" w:cs="Arial"/>
        </w:rPr>
        <w:t xml:space="preserve"> IN Controlled Environments) is one of the most well-known project management methodologies in the United Kingdom and throughout Europe. The main characteristic of PRINCE2 </w:t>
      </w:r>
      <w:r w:rsidRPr="00A6226F">
        <w:rPr>
          <w:rFonts w:ascii="Arial" w:hAnsi="Arial" w:cs="Arial"/>
        </w:rPr>
        <w:t>approach is that</w:t>
      </w:r>
      <w:r w:rsidRPr="00A6226F">
        <w:rPr>
          <w:rFonts w:ascii="Arial" w:hAnsi="Arial" w:cs="Arial"/>
        </w:rPr>
        <w:t xml:space="preserve"> it can be adjusted to match the needs of each project, regardless of size or industry. It refers to a set of precise methodologies and rules that, when executed properly, ensure that the plan is really PRINCE2. The PRINCE2 terminology remains consistent across every project, ensuring that dialogue goes smoothly and that roles and duties are allocated to </w:t>
      </w:r>
      <w:r w:rsidRPr="00A6226F">
        <w:rPr>
          <w:rFonts w:ascii="Arial" w:hAnsi="Arial" w:cs="Arial"/>
        </w:rPr>
        <w:t>correct project</w:t>
      </w:r>
      <w:r w:rsidRPr="00A6226F">
        <w:rPr>
          <w:rFonts w:ascii="Arial" w:hAnsi="Arial" w:cs="Arial"/>
        </w:rPr>
        <w:t xml:space="preserve"> team member, </w:t>
      </w:r>
      <w:r w:rsidRPr="00A6226F">
        <w:rPr>
          <w:rFonts w:ascii="Arial" w:hAnsi="Arial" w:cs="Arial"/>
        </w:rPr>
        <w:t>and they</w:t>
      </w:r>
      <w:r w:rsidRPr="00A6226F">
        <w:rPr>
          <w:rFonts w:ascii="Arial" w:hAnsi="Arial" w:cs="Arial"/>
        </w:rPr>
        <w:t xml:space="preserve"> are aware of their tasks and responsibility (Niekerk,2016).</w:t>
      </w:r>
    </w:p>
    <w:p w14:paraId="60BA8785" w14:textId="23642B80" w:rsidR="00212BD4" w:rsidRDefault="00961BC7" w:rsidP="00782E69">
      <w:pPr>
        <w:jc w:val="both"/>
        <w:rPr>
          <w:rFonts w:ascii="Arial" w:hAnsi="Arial" w:cs="Arial"/>
        </w:rPr>
      </w:pPr>
      <w:r>
        <w:rPr>
          <w:rFonts w:ascii="Arial" w:hAnsi="Arial" w:cs="Arial"/>
          <w:noProof/>
        </w:rPr>
        <w:drawing>
          <wp:inline distT="0" distB="0" distL="0" distR="0" wp14:anchorId="19CD5714" wp14:editId="04614A18">
            <wp:extent cx="5648325" cy="2486025"/>
            <wp:effectExtent l="0" t="0" r="9525"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98231" cy="2507990"/>
                    </a:xfrm>
                    <a:prstGeom prst="rect">
                      <a:avLst/>
                    </a:prstGeom>
                    <a:solidFill>
                      <a:schemeClr val="accent3">
                        <a:lumMod val="40000"/>
                        <a:lumOff val="60000"/>
                      </a:schemeClr>
                    </a:solidFill>
                  </pic:spPr>
                </pic:pic>
              </a:graphicData>
            </a:graphic>
          </wp:inline>
        </w:drawing>
      </w:r>
    </w:p>
    <w:p w14:paraId="74A9832C" w14:textId="072501DB" w:rsidR="006C2578" w:rsidRDefault="006C2578" w:rsidP="000A6BB3">
      <w:pPr>
        <w:pStyle w:val="Heading1"/>
      </w:pPr>
      <w:bookmarkStart w:id="10" w:name="_Toc102397722"/>
      <w:r w:rsidRPr="00577F2E">
        <w:lastRenderedPageBreak/>
        <w:t>Reporting Framework</w:t>
      </w:r>
      <w:bookmarkEnd w:id="10"/>
      <w:r w:rsidRPr="00577F2E">
        <w:t xml:space="preserve"> </w:t>
      </w:r>
    </w:p>
    <w:p w14:paraId="31C4F4C5" w14:textId="35870AFA" w:rsidR="00333896" w:rsidRPr="00577F2E" w:rsidRDefault="00407414" w:rsidP="00782E69">
      <w:pPr>
        <w:jc w:val="both"/>
        <w:rPr>
          <w:rFonts w:ascii="Arial" w:hAnsi="Arial" w:cs="Arial"/>
        </w:rPr>
      </w:pPr>
      <w:r>
        <w:rPr>
          <w:rFonts w:ascii="Arial" w:hAnsi="Arial" w:cs="Arial"/>
        </w:rPr>
        <w:t xml:space="preserve">According to </w:t>
      </w:r>
      <w:r w:rsidR="006A6218">
        <w:rPr>
          <w:rFonts w:ascii="Arial" w:hAnsi="Arial" w:cs="Arial"/>
        </w:rPr>
        <w:t>Burke (</w:t>
      </w:r>
      <w:r>
        <w:rPr>
          <w:rFonts w:ascii="Arial" w:hAnsi="Arial" w:cs="Arial"/>
        </w:rPr>
        <w:t>2013</w:t>
      </w:r>
      <w:r w:rsidR="006A6218">
        <w:rPr>
          <w:rFonts w:ascii="Arial" w:hAnsi="Arial" w:cs="Arial"/>
        </w:rPr>
        <w:t>), the</w:t>
      </w:r>
      <w:r w:rsidR="00333896" w:rsidRPr="00333896">
        <w:rPr>
          <w:rFonts w:ascii="Arial" w:hAnsi="Arial" w:cs="Arial"/>
        </w:rPr>
        <w:t xml:space="preserve"> majority of a project manager's time is spent talking with team members and other internal and external project stakeholders (at all levels of the firm). Effective communication connects a diverse group of stakeholders with various cultural and organisational backgrounds, degrees of experience, points of view, and interests, all of whom have an impact or influence on the project's execution or completion. To convey information among project stakeholders, a variety of communication techniques are used. The following are the main categories of these approaches:</w:t>
      </w:r>
    </w:p>
    <w:p w14:paraId="68FCA821" w14:textId="740A23E5" w:rsidR="008123E0" w:rsidRPr="00577F2E" w:rsidRDefault="008123E0" w:rsidP="00577F2E">
      <w:pPr>
        <w:pStyle w:val="ListParagraph"/>
        <w:numPr>
          <w:ilvl w:val="0"/>
          <w:numId w:val="14"/>
        </w:numPr>
        <w:jc w:val="both"/>
        <w:rPr>
          <w:rFonts w:ascii="Arial" w:hAnsi="Arial" w:cs="Arial"/>
        </w:rPr>
      </w:pPr>
      <w:r w:rsidRPr="00577F2E">
        <w:rPr>
          <w:rFonts w:ascii="Arial" w:hAnsi="Arial" w:cs="Arial"/>
          <w:b/>
          <w:bCs/>
        </w:rPr>
        <w:t>Interactive communication.</w:t>
      </w:r>
      <w:r w:rsidRPr="00577F2E">
        <w:rPr>
          <w:rFonts w:ascii="Arial" w:hAnsi="Arial" w:cs="Arial"/>
        </w:rPr>
        <w:t> </w:t>
      </w:r>
      <w:r w:rsidR="00333896" w:rsidRPr="00333896">
        <w:rPr>
          <w:rFonts w:ascii="Arial" w:hAnsi="Arial" w:cs="Arial"/>
        </w:rPr>
        <w:t>A data flow that is two-way or multi-way between two or more participants. Meetings, phone calls, instant messaging, video conferencing, and other methods are used to ensure that all participants have a similar grasp of specific topics.</w:t>
      </w:r>
    </w:p>
    <w:p w14:paraId="51EC153F" w14:textId="635C0665" w:rsidR="008123E0" w:rsidRPr="00577F2E" w:rsidRDefault="008123E0" w:rsidP="00577F2E">
      <w:pPr>
        <w:pStyle w:val="ListParagraph"/>
        <w:numPr>
          <w:ilvl w:val="0"/>
          <w:numId w:val="14"/>
        </w:numPr>
        <w:jc w:val="both"/>
        <w:rPr>
          <w:rFonts w:ascii="Arial" w:hAnsi="Arial" w:cs="Arial"/>
        </w:rPr>
      </w:pPr>
      <w:r w:rsidRPr="00577F2E">
        <w:rPr>
          <w:rFonts w:ascii="Arial" w:hAnsi="Arial" w:cs="Arial"/>
          <w:b/>
          <w:bCs/>
        </w:rPr>
        <w:t>Push communication.</w:t>
      </w:r>
      <w:r w:rsidRPr="00577F2E">
        <w:rPr>
          <w:rFonts w:ascii="Arial" w:hAnsi="Arial" w:cs="Arial"/>
        </w:rPr>
        <w:t> </w:t>
      </w:r>
      <w:r w:rsidR="00740EE9" w:rsidRPr="00740EE9">
        <w:rPr>
          <w:rFonts w:ascii="Arial" w:hAnsi="Arial" w:cs="Arial"/>
        </w:rPr>
        <w:t>Messages are sent to people who need to know what's going on. This guarantees that the information was given, but it does not guarantee that it is received or understood by the target audience. Letters, documents, reports, emails, faxes, voice mails, blogs, and press releases are examples of push communications.</w:t>
      </w:r>
    </w:p>
    <w:p w14:paraId="0A716B13" w14:textId="77777777" w:rsidR="00666730" w:rsidRPr="00577F2E" w:rsidRDefault="00666730" w:rsidP="00577F2E">
      <w:pPr>
        <w:pStyle w:val="ListParagraph"/>
        <w:numPr>
          <w:ilvl w:val="0"/>
          <w:numId w:val="14"/>
        </w:numPr>
        <w:jc w:val="both"/>
        <w:rPr>
          <w:rFonts w:ascii="Arial" w:hAnsi="Arial" w:cs="Arial"/>
        </w:rPr>
      </w:pPr>
      <w:r w:rsidRPr="00577F2E">
        <w:rPr>
          <w:rFonts w:ascii="Arial" w:hAnsi="Arial" w:cs="Arial"/>
          <w:b/>
          <w:bCs/>
        </w:rPr>
        <w:t>Pull communication.</w:t>
      </w:r>
      <w:r w:rsidRPr="00577F2E">
        <w:rPr>
          <w:rFonts w:ascii="Arial" w:hAnsi="Arial" w:cs="Arial"/>
        </w:rPr>
        <w:t xml:space="preserve"> Used when a huge amount of material or a broad audience has to be communicated, and receivers must view the content at their own choice. Intranet sites, e-learning, lessons learned databases, knowledge repositories, and other technologies are among them. </w:t>
      </w:r>
    </w:p>
    <w:p w14:paraId="7BB3C4F2" w14:textId="3A743242" w:rsidR="00666730" w:rsidRDefault="00666730" w:rsidP="00577F2E">
      <w:pPr>
        <w:pStyle w:val="ListParagraph"/>
        <w:numPr>
          <w:ilvl w:val="0"/>
          <w:numId w:val="14"/>
        </w:numPr>
        <w:jc w:val="both"/>
        <w:rPr>
          <w:rFonts w:ascii="Arial" w:hAnsi="Arial" w:cs="Arial"/>
        </w:rPr>
      </w:pPr>
      <w:r w:rsidRPr="00577F2E">
        <w:rPr>
          <w:rFonts w:ascii="Arial" w:hAnsi="Arial" w:cs="Arial"/>
          <w:b/>
          <w:bCs/>
        </w:rPr>
        <w:t>Pull communication.</w:t>
      </w:r>
      <w:r w:rsidRPr="00577F2E">
        <w:rPr>
          <w:rFonts w:ascii="Arial" w:hAnsi="Arial" w:cs="Arial"/>
        </w:rPr>
        <w:t> Used when a huge amount of material or a broad audience must be communicated, and receivers must view the content at their own choice. Intranet sites, e-learning, lessons learned databases, knowledge repositories, and other technologies are among them.</w:t>
      </w:r>
    </w:p>
    <w:p w14:paraId="16B8E81E" w14:textId="1786008C" w:rsidR="00212BD4" w:rsidRDefault="00212BD4" w:rsidP="00212BD4">
      <w:pPr>
        <w:pStyle w:val="ListParagraph"/>
        <w:jc w:val="both"/>
        <w:rPr>
          <w:rFonts w:ascii="Arial" w:hAnsi="Arial" w:cs="Arial"/>
        </w:rPr>
      </w:pPr>
    </w:p>
    <w:p w14:paraId="33C876C9" w14:textId="55E07ED2" w:rsidR="000A6BB3" w:rsidRDefault="000A6BB3" w:rsidP="00834CFB">
      <w:pPr>
        <w:jc w:val="both"/>
        <w:rPr>
          <w:rFonts w:ascii="Arial" w:hAnsi="Arial" w:cs="Arial"/>
        </w:rPr>
      </w:pPr>
      <w:r w:rsidRPr="000A6BB3">
        <w:rPr>
          <w:rFonts w:ascii="Arial" w:hAnsi="Arial" w:cs="Arial"/>
        </w:rPr>
        <w:t>Project stakeholders may need to dispute and agree on the communication ways to be utilised for a project based on communication goals, cost and time limits, and knowledge and availability of relevant tools and resources that may be applicable to the communications process (A Guide to the Project Management Body of Knowledge, 2012).</w:t>
      </w:r>
    </w:p>
    <w:p w14:paraId="7959594A" w14:textId="2C81DF1A" w:rsidR="000A6BB3" w:rsidRPr="000A6BB3" w:rsidRDefault="00A24DAE" w:rsidP="000A6BB3">
      <w:pPr>
        <w:pStyle w:val="Heading1"/>
      </w:pPr>
      <w:bookmarkStart w:id="11" w:name="_Toc102397723"/>
      <w:r w:rsidRPr="00A24DAE">
        <w:t>Risk assessment</w:t>
      </w:r>
      <w:bookmarkEnd w:id="11"/>
    </w:p>
    <w:p w14:paraId="19108C91" w14:textId="01CE76D1" w:rsidR="00212BD4" w:rsidRDefault="006A6218" w:rsidP="00782E69">
      <w:pPr>
        <w:jc w:val="both"/>
        <w:rPr>
          <w:rFonts w:ascii="Arial" w:hAnsi="Arial" w:cs="Arial"/>
        </w:rPr>
      </w:pPr>
      <w:r>
        <w:rPr>
          <w:rFonts w:ascii="Arial" w:hAnsi="Arial" w:cs="Arial"/>
        </w:rPr>
        <w:t xml:space="preserve">As indicated in </w:t>
      </w:r>
      <w:proofErr w:type="spellStart"/>
      <w:r w:rsidRPr="006A6218">
        <w:rPr>
          <w:rFonts w:ascii="Arial" w:hAnsi="Arial" w:cs="Arial"/>
        </w:rPr>
        <w:t>White,</w:t>
      </w:r>
      <w:r>
        <w:rPr>
          <w:rFonts w:ascii="Arial" w:hAnsi="Arial" w:cs="Arial"/>
        </w:rPr>
        <w:t>et.al</w:t>
      </w:r>
      <w:proofErr w:type="spellEnd"/>
      <w:r w:rsidRPr="006A6218">
        <w:rPr>
          <w:rFonts w:ascii="Arial" w:hAnsi="Arial" w:cs="Arial"/>
        </w:rPr>
        <w:t>.,</w:t>
      </w:r>
      <w:r>
        <w:rPr>
          <w:rFonts w:ascii="Arial" w:hAnsi="Arial" w:cs="Arial"/>
        </w:rPr>
        <w:t xml:space="preserve"> (</w:t>
      </w:r>
      <w:r w:rsidRPr="006A6218">
        <w:rPr>
          <w:rFonts w:ascii="Arial" w:hAnsi="Arial" w:cs="Arial"/>
        </w:rPr>
        <w:t>2002</w:t>
      </w:r>
      <w:r>
        <w:rPr>
          <w:rFonts w:ascii="Arial" w:hAnsi="Arial" w:cs="Arial"/>
        </w:rPr>
        <w:t>), r</w:t>
      </w:r>
      <w:r w:rsidR="000D4E8E" w:rsidRPr="000D4E8E">
        <w:rPr>
          <w:rFonts w:ascii="Arial" w:hAnsi="Arial" w:cs="Arial"/>
        </w:rPr>
        <w:t xml:space="preserve">isk management comes early in the project life cycle. It is critical to have a complete understanding of the project's risks. Project risk may arise from a multitude of sources, emphasising the importance of developing a well-thought-out, comprehensive approach. Death of a key team member, severe weather, technological challenges, and unreliable suppliers are all examples. </w:t>
      </w:r>
      <w:r w:rsidR="001C2829" w:rsidRPr="000D4E8E">
        <w:rPr>
          <w:rFonts w:ascii="Arial" w:hAnsi="Arial" w:cs="Arial"/>
        </w:rPr>
        <w:t>During</w:t>
      </w:r>
      <w:r w:rsidR="000D4E8E" w:rsidRPr="000D4E8E">
        <w:rPr>
          <w:rFonts w:ascii="Arial" w:hAnsi="Arial" w:cs="Arial"/>
        </w:rPr>
        <w:t xml:space="preserve"> the beginning phase of the project life cycle, a high-level evaluation should be conducted. </w:t>
      </w:r>
      <w:r w:rsidR="003808E0">
        <w:rPr>
          <w:rFonts w:ascii="Arial" w:hAnsi="Arial" w:cs="Arial"/>
        </w:rPr>
        <w:t xml:space="preserve">According to </w:t>
      </w:r>
      <w:r w:rsidR="003808E0" w:rsidRPr="003808E0">
        <w:rPr>
          <w:rFonts w:ascii="Arial" w:hAnsi="Arial" w:cs="Arial"/>
        </w:rPr>
        <w:t>Heagney</w:t>
      </w:r>
      <w:r w:rsidR="003808E0">
        <w:rPr>
          <w:rFonts w:ascii="Arial" w:hAnsi="Arial" w:cs="Arial"/>
        </w:rPr>
        <w:t xml:space="preserve"> (</w:t>
      </w:r>
      <w:r w:rsidR="003808E0" w:rsidRPr="003808E0">
        <w:rPr>
          <w:rFonts w:ascii="Arial" w:hAnsi="Arial" w:cs="Arial"/>
        </w:rPr>
        <w:t>2012)</w:t>
      </w:r>
      <w:r w:rsidR="003808E0">
        <w:rPr>
          <w:rFonts w:ascii="Arial" w:hAnsi="Arial" w:cs="Arial"/>
        </w:rPr>
        <w:t>, t</w:t>
      </w:r>
      <w:r w:rsidR="001C2829">
        <w:rPr>
          <w:rFonts w:ascii="Arial" w:hAnsi="Arial" w:cs="Arial"/>
        </w:rPr>
        <w:t xml:space="preserve">he manager and the </w:t>
      </w:r>
      <w:r w:rsidR="001C2829" w:rsidRPr="000D4E8E">
        <w:rPr>
          <w:rFonts w:ascii="Arial" w:hAnsi="Arial" w:cs="Arial"/>
        </w:rPr>
        <w:t>team</w:t>
      </w:r>
      <w:r w:rsidR="000D4E8E" w:rsidRPr="000D4E8E">
        <w:rPr>
          <w:rFonts w:ascii="Arial" w:hAnsi="Arial" w:cs="Arial"/>
        </w:rPr>
        <w:t xml:space="preserve"> should take a strategic approach to "what may go wrong" and begin laying the foundation for the precise plan that will be implemented later.</w:t>
      </w:r>
      <w:r w:rsidR="001C2829" w:rsidRPr="001C2829">
        <w:t xml:space="preserve"> </w:t>
      </w:r>
      <w:r w:rsidR="001C2829" w:rsidRPr="001C2829">
        <w:rPr>
          <w:rFonts w:ascii="Arial" w:hAnsi="Arial" w:cs="Arial"/>
        </w:rPr>
        <w:t>Without this basis, projects are frequently harmed by risks that materialise, risks that might have been avoided or mitigated with contingency planning. This is reactive behaviour, and to be a good project manager, you must live in a proactive environment. Positive risks are frequently referred to as potential opportunities because the project manager attempts to maximise the positive influence on project goals.</w:t>
      </w:r>
      <w:r w:rsidR="00997434" w:rsidRPr="00997434">
        <w:t xml:space="preserve"> </w:t>
      </w:r>
      <w:r w:rsidR="00997434" w:rsidRPr="00997434">
        <w:rPr>
          <w:rFonts w:ascii="Arial" w:hAnsi="Arial" w:cs="Arial"/>
        </w:rPr>
        <w:t xml:space="preserve">When assessing the negative impact of any risk, all parts of the project should be considered. It is necessary to use a High-Medium-Low (HML) scale and apply it to the list of discussed concerns to determine how likely each risk is to become a reality. An H is given to a danger that is viewed extremely probable; a M is given to a risk that is considered medium; and a L is given to a risk that is considered low. These designations </w:t>
      </w:r>
      <w:r w:rsidR="00997434" w:rsidRPr="00997434">
        <w:rPr>
          <w:rFonts w:ascii="Arial" w:hAnsi="Arial" w:cs="Arial"/>
        </w:rPr>
        <w:lastRenderedPageBreak/>
        <w:t>should not be given indiscriminately, stressing the need of team participation as well as project management research and analysis</w:t>
      </w:r>
      <w:bookmarkStart w:id="12" w:name="_Hlk101453932"/>
      <w:r w:rsidR="00997434">
        <w:rPr>
          <w:rFonts w:ascii="Arial" w:hAnsi="Arial" w:cs="Arial"/>
        </w:rPr>
        <w:t>.</w:t>
      </w:r>
      <w:bookmarkEnd w:id="12"/>
    </w:p>
    <w:tbl>
      <w:tblPr>
        <w:tblStyle w:val="TableGrid"/>
        <w:tblW w:w="9013" w:type="dxa"/>
        <w:tblLook w:val="04A0" w:firstRow="1" w:lastRow="0" w:firstColumn="1" w:lastColumn="0" w:noHBand="0" w:noVBand="1"/>
      </w:tblPr>
      <w:tblGrid>
        <w:gridCol w:w="2941"/>
        <w:gridCol w:w="2941"/>
        <w:gridCol w:w="3131"/>
      </w:tblGrid>
      <w:tr w:rsidR="00997434" w14:paraId="577A89BA" w14:textId="77777777" w:rsidTr="009C023F">
        <w:trPr>
          <w:trHeight w:val="272"/>
        </w:trPr>
        <w:tc>
          <w:tcPr>
            <w:tcW w:w="2941" w:type="dxa"/>
          </w:tcPr>
          <w:p w14:paraId="20849526" w14:textId="2B63C363" w:rsidR="00997434" w:rsidRPr="00997434" w:rsidRDefault="00997434" w:rsidP="00997434">
            <w:pPr>
              <w:jc w:val="center"/>
              <w:rPr>
                <w:rFonts w:ascii="Arial" w:hAnsi="Arial" w:cs="Arial"/>
                <w:b/>
                <w:bCs/>
              </w:rPr>
            </w:pPr>
            <w:r w:rsidRPr="00997434">
              <w:rPr>
                <w:rFonts w:ascii="Arial" w:hAnsi="Arial" w:cs="Arial"/>
                <w:b/>
                <w:bCs/>
              </w:rPr>
              <w:t>Risk</w:t>
            </w:r>
          </w:p>
        </w:tc>
        <w:tc>
          <w:tcPr>
            <w:tcW w:w="2941" w:type="dxa"/>
          </w:tcPr>
          <w:p w14:paraId="195A9D5C" w14:textId="667BC394" w:rsidR="00997434" w:rsidRPr="00997434" w:rsidRDefault="00997434" w:rsidP="00997434">
            <w:pPr>
              <w:jc w:val="center"/>
              <w:rPr>
                <w:rFonts w:ascii="Arial" w:hAnsi="Arial" w:cs="Arial"/>
                <w:b/>
                <w:bCs/>
              </w:rPr>
            </w:pPr>
            <w:r w:rsidRPr="00997434">
              <w:rPr>
                <w:rFonts w:ascii="Arial" w:hAnsi="Arial" w:cs="Arial"/>
                <w:b/>
                <w:bCs/>
              </w:rPr>
              <w:t>Probability</w:t>
            </w:r>
          </w:p>
        </w:tc>
        <w:tc>
          <w:tcPr>
            <w:tcW w:w="3131" w:type="dxa"/>
          </w:tcPr>
          <w:p w14:paraId="4453A1FF" w14:textId="6AA8B350" w:rsidR="00997434" w:rsidRPr="00997434" w:rsidRDefault="00997434" w:rsidP="00997434">
            <w:pPr>
              <w:jc w:val="center"/>
              <w:rPr>
                <w:rFonts w:ascii="Arial" w:hAnsi="Arial" w:cs="Arial"/>
                <w:b/>
                <w:bCs/>
              </w:rPr>
            </w:pPr>
            <w:r w:rsidRPr="00997434">
              <w:rPr>
                <w:rFonts w:ascii="Arial" w:hAnsi="Arial" w:cs="Arial"/>
                <w:b/>
                <w:bCs/>
              </w:rPr>
              <w:t>Impact</w:t>
            </w:r>
          </w:p>
        </w:tc>
      </w:tr>
      <w:tr w:rsidR="00997434" w14:paraId="6B23D4D9" w14:textId="77777777" w:rsidTr="009C023F">
        <w:trPr>
          <w:trHeight w:val="256"/>
        </w:trPr>
        <w:tc>
          <w:tcPr>
            <w:tcW w:w="2941" w:type="dxa"/>
          </w:tcPr>
          <w:p w14:paraId="13029976" w14:textId="7A3FEDB0" w:rsidR="00997434" w:rsidRPr="00E32B65" w:rsidRDefault="00997434" w:rsidP="00E32B65">
            <w:pPr>
              <w:jc w:val="center"/>
              <w:rPr>
                <w:rFonts w:ascii="Arial" w:hAnsi="Arial" w:cs="Arial"/>
                <w:b/>
                <w:bCs/>
              </w:rPr>
            </w:pPr>
            <w:r w:rsidRPr="00E32B65">
              <w:rPr>
                <w:rFonts w:ascii="Arial" w:hAnsi="Arial" w:cs="Arial"/>
                <w:b/>
                <w:bCs/>
              </w:rPr>
              <w:t>A</w:t>
            </w:r>
          </w:p>
        </w:tc>
        <w:tc>
          <w:tcPr>
            <w:tcW w:w="2941" w:type="dxa"/>
            <w:shd w:val="clear" w:color="auto" w:fill="FFC000"/>
          </w:tcPr>
          <w:p w14:paraId="65C60521" w14:textId="387546BB" w:rsidR="00997434" w:rsidRPr="00E32B65" w:rsidRDefault="00E32B65" w:rsidP="00E32B65">
            <w:pPr>
              <w:jc w:val="center"/>
              <w:rPr>
                <w:rFonts w:ascii="Arial" w:hAnsi="Arial" w:cs="Arial"/>
                <w:b/>
                <w:bCs/>
              </w:rPr>
            </w:pPr>
            <w:r w:rsidRPr="00E32B65">
              <w:rPr>
                <w:rFonts w:ascii="Arial" w:hAnsi="Arial" w:cs="Arial"/>
                <w:b/>
                <w:bCs/>
              </w:rPr>
              <w:t>M</w:t>
            </w:r>
          </w:p>
        </w:tc>
        <w:tc>
          <w:tcPr>
            <w:tcW w:w="3131" w:type="dxa"/>
            <w:shd w:val="clear" w:color="auto" w:fill="00B050"/>
          </w:tcPr>
          <w:p w14:paraId="78BFA4D7" w14:textId="32396BC9" w:rsidR="00997434" w:rsidRPr="00E32B65" w:rsidRDefault="00E32B65" w:rsidP="00E32B65">
            <w:pPr>
              <w:jc w:val="center"/>
              <w:rPr>
                <w:rFonts w:ascii="Arial" w:hAnsi="Arial" w:cs="Arial"/>
                <w:b/>
                <w:bCs/>
              </w:rPr>
            </w:pPr>
            <w:r w:rsidRPr="00E32B65">
              <w:rPr>
                <w:rFonts w:ascii="Arial" w:hAnsi="Arial" w:cs="Arial"/>
                <w:b/>
                <w:bCs/>
              </w:rPr>
              <w:t>L</w:t>
            </w:r>
          </w:p>
        </w:tc>
      </w:tr>
      <w:tr w:rsidR="00997434" w14:paraId="7E548659" w14:textId="77777777" w:rsidTr="009C023F">
        <w:trPr>
          <w:trHeight w:val="272"/>
        </w:trPr>
        <w:tc>
          <w:tcPr>
            <w:tcW w:w="2941" w:type="dxa"/>
          </w:tcPr>
          <w:p w14:paraId="58A975B4" w14:textId="018E765F" w:rsidR="00997434" w:rsidRPr="00E32B65" w:rsidRDefault="00997434" w:rsidP="00E32B65">
            <w:pPr>
              <w:jc w:val="center"/>
              <w:rPr>
                <w:rFonts w:ascii="Arial" w:hAnsi="Arial" w:cs="Arial"/>
                <w:b/>
                <w:bCs/>
              </w:rPr>
            </w:pPr>
            <w:r w:rsidRPr="00E32B65">
              <w:rPr>
                <w:rFonts w:ascii="Arial" w:hAnsi="Arial" w:cs="Arial"/>
                <w:b/>
                <w:bCs/>
              </w:rPr>
              <w:t>B</w:t>
            </w:r>
          </w:p>
        </w:tc>
        <w:tc>
          <w:tcPr>
            <w:tcW w:w="2941" w:type="dxa"/>
            <w:shd w:val="clear" w:color="auto" w:fill="FFC000"/>
          </w:tcPr>
          <w:p w14:paraId="78155161" w14:textId="06274FCD" w:rsidR="00997434" w:rsidRPr="00E32B65" w:rsidRDefault="00E32B65" w:rsidP="00E32B65">
            <w:pPr>
              <w:jc w:val="center"/>
              <w:rPr>
                <w:rFonts w:ascii="Arial" w:hAnsi="Arial" w:cs="Arial"/>
                <w:b/>
                <w:bCs/>
              </w:rPr>
            </w:pPr>
            <w:r w:rsidRPr="00E32B65">
              <w:rPr>
                <w:rFonts w:ascii="Arial" w:hAnsi="Arial" w:cs="Arial"/>
                <w:b/>
                <w:bCs/>
              </w:rPr>
              <w:t>M</w:t>
            </w:r>
          </w:p>
        </w:tc>
        <w:tc>
          <w:tcPr>
            <w:tcW w:w="3131" w:type="dxa"/>
            <w:shd w:val="clear" w:color="auto" w:fill="FFC000"/>
          </w:tcPr>
          <w:p w14:paraId="64DFF205" w14:textId="5FE8C4C0" w:rsidR="00997434" w:rsidRPr="00E32B65" w:rsidRDefault="00E32B65" w:rsidP="00E32B65">
            <w:pPr>
              <w:jc w:val="center"/>
              <w:rPr>
                <w:rFonts w:ascii="Arial" w:hAnsi="Arial" w:cs="Arial"/>
                <w:b/>
                <w:bCs/>
              </w:rPr>
            </w:pPr>
            <w:r w:rsidRPr="00E32B65">
              <w:rPr>
                <w:rFonts w:ascii="Arial" w:hAnsi="Arial" w:cs="Arial"/>
                <w:b/>
                <w:bCs/>
              </w:rPr>
              <w:t>M</w:t>
            </w:r>
          </w:p>
        </w:tc>
      </w:tr>
      <w:tr w:rsidR="00997434" w14:paraId="18778012" w14:textId="77777777" w:rsidTr="009C023F">
        <w:trPr>
          <w:trHeight w:val="256"/>
        </w:trPr>
        <w:tc>
          <w:tcPr>
            <w:tcW w:w="2941" w:type="dxa"/>
          </w:tcPr>
          <w:p w14:paraId="0BB3110D" w14:textId="515FD0AF" w:rsidR="00997434" w:rsidRPr="00E32B65" w:rsidRDefault="00997434" w:rsidP="00E32B65">
            <w:pPr>
              <w:jc w:val="center"/>
              <w:rPr>
                <w:rFonts w:ascii="Arial" w:hAnsi="Arial" w:cs="Arial"/>
                <w:b/>
                <w:bCs/>
              </w:rPr>
            </w:pPr>
            <w:r w:rsidRPr="00E32B65">
              <w:rPr>
                <w:rFonts w:ascii="Arial" w:hAnsi="Arial" w:cs="Arial"/>
                <w:b/>
                <w:bCs/>
              </w:rPr>
              <w:t>C</w:t>
            </w:r>
          </w:p>
        </w:tc>
        <w:tc>
          <w:tcPr>
            <w:tcW w:w="2941" w:type="dxa"/>
            <w:shd w:val="clear" w:color="auto" w:fill="00B050"/>
          </w:tcPr>
          <w:p w14:paraId="6FA1D7FE" w14:textId="2D2D131C" w:rsidR="00997434" w:rsidRPr="00E32B65" w:rsidRDefault="00E32B65" w:rsidP="00E32B65">
            <w:pPr>
              <w:jc w:val="center"/>
              <w:rPr>
                <w:rFonts w:ascii="Arial" w:hAnsi="Arial" w:cs="Arial"/>
                <w:b/>
                <w:bCs/>
              </w:rPr>
            </w:pPr>
            <w:r w:rsidRPr="00E32B65">
              <w:rPr>
                <w:rFonts w:ascii="Arial" w:hAnsi="Arial" w:cs="Arial"/>
                <w:b/>
                <w:bCs/>
              </w:rPr>
              <w:t>L</w:t>
            </w:r>
          </w:p>
        </w:tc>
        <w:tc>
          <w:tcPr>
            <w:tcW w:w="3131" w:type="dxa"/>
            <w:shd w:val="clear" w:color="auto" w:fill="00B050"/>
          </w:tcPr>
          <w:p w14:paraId="2EE814EC" w14:textId="7FD0E591" w:rsidR="00997434" w:rsidRPr="00E32B65" w:rsidRDefault="00E32B65" w:rsidP="00E32B65">
            <w:pPr>
              <w:jc w:val="center"/>
              <w:rPr>
                <w:rFonts w:ascii="Arial" w:hAnsi="Arial" w:cs="Arial"/>
                <w:b/>
                <w:bCs/>
              </w:rPr>
            </w:pPr>
            <w:r w:rsidRPr="00E32B65">
              <w:rPr>
                <w:rFonts w:ascii="Arial" w:hAnsi="Arial" w:cs="Arial"/>
                <w:b/>
                <w:bCs/>
              </w:rPr>
              <w:t>L</w:t>
            </w:r>
          </w:p>
        </w:tc>
      </w:tr>
      <w:tr w:rsidR="00E32B65" w14:paraId="76FE6CB3" w14:textId="77777777" w:rsidTr="009C023F">
        <w:trPr>
          <w:trHeight w:val="256"/>
        </w:trPr>
        <w:tc>
          <w:tcPr>
            <w:tcW w:w="2941" w:type="dxa"/>
          </w:tcPr>
          <w:p w14:paraId="633DF872" w14:textId="199D092A" w:rsidR="00E32B65" w:rsidRPr="00E32B65" w:rsidRDefault="00E32B65" w:rsidP="00E32B65">
            <w:pPr>
              <w:jc w:val="center"/>
              <w:rPr>
                <w:rFonts w:ascii="Arial" w:hAnsi="Arial" w:cs="Arial"/>
                <w:b/>
                <w:bCs/>
              </w:rPr>
            </w:pPr>
            <w:r w:rsidRPr="00E32B65">
              <w:rPr>
                <w:rFonts w:ascii="Arial" w:hAnsi="Arial" w:cs="Arial"/>
                <w:b/>
                <w:bCs/>
              </w:rPr>
              <w:t>D</w:t>
            </w:r>
          </w:p>
        </w:tc>
        <w:tc>
          <w:tcPr>
            <w:tcW w:w="2941" w:type="dxa"/>
            <w:shd w:val="clear" w:color="auto" w:fill="FF3300"/>
          </w:tcPr>
          <w:p w14:paraId="5B711F61" w14:textId="3542F662" w:rsidR="00E32B65" w:rsidRPr="00E32B65" w:rsidRDefault="00E32B65" w:rsidP="00E32B65">
            <w:pPr>
              <w:jc w:val="center"/>
              <w:rPr>
                <w:rFonts w:ascii="Arial" w:hAnsi="Arial" w:cs="Arial"/>
                <w:b/>
                <w:bCs/>
              </w:rPr>
            </w:pPr>
            <w:r w:rsidRPr="00E32B65">
              <w:rPr>
                <w:rFonts w:ascii="Arial" w:hAnsi="Arial" w:cs="Arial"/>
                <w:b/>
                <w:bCs/>
              </w:rPr>
              <w:t>H</w:t>
            </w:r>
          </w:p>
        </w:tc>
        <w:tc>
          <w:tcPr>
            <w:tcW w:w="3131" w:type="dxa"/>
            <w:shd w:val="clear" w:color="auto" w:fill="FF3300"/>
          </w:tcPr>
          <w:p w14:paraId="1DCDB0A5" w14:textId="0C03FA7E" w:rsidR="00E32B65" w:rsidRPr="00E32B65" w:rsidRDefault="00E32B65" w:rsidP="00E32B65">
            <w:pPr>
              <w:jc w:val="center"/>
              <w:rPr>
                <w:rFonts w:ascii="Arial" w:hAnsi="Arial" w:cs="Arial"/>
                <w:b/>
                <w:bCs/>
              </w:rPr>
            </w:pPr>
            <w:r w:rsidRPr="00E32B65">
              <w:rPr>
                <w:rFonts w:ascii="Arial" w:hAnsi="Arial" w:cs="Arial"/>
                <w:b/>
                <w:bCs/>
              </w:rPr>
              <w:t>H</w:t>
            </w:r>
          </w:p>
        </w:tc>
      </w:tr>
    </w:tbl>
    <w:p w14:paraId="6B767505" w14:textId="04FED812" w:rsidR="00212BD4" w:rsidRPr="00961BC7" w:rsidRDefault="00E32B65" w:rsidP="00782E69">
      <w:pPr>
        <w:jc w:val="both"/>
        <w:rPr>
          <w:rFonts w:ascii="Arial" w:hAnsi="Arial" w:cs="Arial"/>
          <w:i/>
          <w:iCs/>
          <w:sz w:val="18"/>
          <w:szCs w:val="18"/>
        </w:rPr>
      </w:pPr>
      <w:r w:rsidRPr="00E32B65">
        <w:rPr>
          <w:rFonts w:ascii="Arial" w:hAnsi="Arial" w:cs="Arial"/>
          <w:i/>
          <w:iCs/>
          <w:sz w:val="18"/>
          <w:szCs w:val="18"/>
        </w:rPr>
        <w:t>Figure1</w:t>
      </w:r>
    </w:p>
    <w:p w14:paraId="18BB1AAE" w14:textId="3FB3EB47" w:rsidR="003808E0" w:rsidRPr="00961BC7" w:rsidRDefault="003808E0" w:rsidP="00961BC7">
      <w:pPr>
        <w:jc w:val="both"/>
        <w:rPr>
          <w:rFonts w:ascii="Arial" w:hAnsi="Arial" w:cs="Arial"/>
        </w:rPr>
      </w:pPr>
      <w:r w:rsidRPr="003808E0">
        <w:rPr>
          <w:rFonts w:ascii="Arial" w:hAnsi="Arial" w:cs="Arial"/>
        </w:rPr>
        <w:t xml:space="preserve">Given the risk assessment in </w:t>
      </w:r>
      <w:r w:rsidRPr="003808E0">
        <w:rPr>
          <w:rFonts w:ascii="Arial" w:hAnsi="Arial" w:cs="Arial"/>
          <w:i/>
          <w:iCs/>
        </w:rPr>
        <w:t>Figure 1</w:t>
      </w:r>
      <w:r w:rsidRPr="003808E0">
        <w:rPr>
          <w:rFonts w:ascii="Arial" w:hAnsi="Arial" w:cs="Arial"/>
        </w:rPr>
        <w:t>, it is evident that the manager should concentrate his efforts on lowering risk D while paying little attention to risk C. However, I t's important to note that just because a risk is labelled as low probability and low impact doesn't mean it will stay that way, thus the project manager should assess the risks on a frequent basis as the project progresses (Heagney,2012).</w:t>
      </w:r>
    </w:p>
    <w:p w14:paraId="261A2D3E" w14:textId="1A6E31CD" w:rsidR="006C2578" w:rsidRPr="00577F2E" w:rsidRDefault="006C2578" w:rsidP="000A6BB3">
      <w:pPr>
        <w:pStyle w:val="Heading1"/>
      </w:pPr>
      <w:bookmarkStart w:id="13" w:name="_Toc102397724"/>
      <w:r w:rsidRPr="00577F2E">
        <w:t>Project Planning with Milestones</w:t>
      </w:r>
      <w:bookmarkEnd w:id="13"/>
    </w:p>
    <w:p w14:paraId="4FA849BC" w14:textId="1ACDCEB1" w:rsidR="00C3213C" w:rsidRPr="000A6BB3" w:rsidRDefault="000714D3" w:rsidP="000A6BB3">
      <w:pPr>
        <w:jc w:val="both"/>
        <w:rPr>
          <w:rFonts w:ascii="Arial" w:hAnsi="Arial" w:cs="Arial"/>
        </w:rPr>
      </w:pPr>
      <w:r w:rsidRPr="00577F2E">
        <w:rPr>
          <w:rFonts w:ascii="Arial" w:hAnsi="Arial" w:cs="Arial"/>
        </w:rPr>
        <w:t xml:space="preserve">All projects have a beginning, middle, and end, however business as usual just has a middle. The terms used to describe the phases of a life cycle are rarely as straightforward as </w:t>
      </w:r>
      <w:r w:rsidR="00577F2E" w:rsidRPr="00577F2E">
        <w:rPr>
          <w:rFonts w:ascii="Arial" w:hAnsi="Arial" w:cs="Arial"/>
        </w:rPr>
        <w:t>‘</w:t>
      </w:r>
      <w:r w:rsidRPr="00577F2E">
        <w:rPr>
          <w:rFonts w:ascii="Arial" w:hAnsi="Arial" w:cs="Arial"/>
        </w:rPr>
        <w:t>beginning, middle, and end</w:t>
      </w:r>
      <w:r w:rsidR="00577F2E" w:rsidRPr="00577F2E">
        <w:rPr>
          <w:rFonts w:ascii="Arial" w:hAnsi="Arial" w:cs="Arial"/>
        </w:rPr>
        <w:t xml:space="preserve">’. </w:t>
      </w:r>
      <w:r w:rsidR="00740EE9" w:rsidRPr="00740EE9">
        <w:rPr>
          <w:rFonts w:ascii="Arial" w:hAnsi="Arial" w:cs="Arial"/>
        </w:rPr>
        <w:t>A project may be considered of as a set of phases that provide the structure and technique for delivering one component of work at a time while ensuring that nothing is missed.</w:t>
      </w:r>
      <w:r w:rsidR="00740EE9">
        <w:rPr>
          <w:rFonts w:ascii="Arial" w:hAnsi="Arial" w:cs="Arial"/>
        </w:rPr>
        <w:t xml:space="preserve"> </w:t>
      </w:r>
      <w:r w:rsidR="00577F2E" w:rsidRPr="00577F2E">
        <w:rPr>
          <w:rFonts w:ascii="Arial" w:hAnsi="Arial" w:cs="Arial"/>
        </w:rPr>
        <w:t>Many life cycles are portrayed as a descending stairwell, sometimes referred to as a waterfall. It is not uncommon for organisations to refer to life cycle stages by multiple names, for example, idea is sometimes referred to as initiation, definition is sometimes referred to as planning, and development is sometimes referred to as delivery, implementation, or execution</w:t>
      </w:r>
      <w:r w:rsidR="00782E69">
        <w:rPr>
          <w:rFonts w:ascii="Arial" w:hAnsi="Arial" w:cs="Arial"/>
        </w:rPr>
        <w:t xml:space="preserve"> </w:t>
      </w:r>
      <w:r w:rsidR="00782E69" w:rsidRPr="00577F2E">
        <w:rPr>
          <w:rFonts w:ascii="Arial" w:hAnsi="Arial" w:cs="Arial"/>
        </w:rPr>
        <w:t>(A Guide to the Project Management Body of Knowledge, 2012)</w:t>
      </w:r>
      <w:r w:rsidR="00782E69">
        <w:rPr>
          <w:rFonts w:ascii="Arial" w:hAnsi="Arial" w:cs="Arial"/>
        </w:rPr>
        <w:t>.</w:t>
      </w:r>
    </w:p>
    <w:p w14:paraId="4FE38F63" w14:textId="7E128AA9" w:rsidR="00C3213C" w:rsidRDefault="005E0A69" w:rsidP="000A6BB3">
      <w:pPr>
        <w:pStyle w:val="Heading1"/>
      </w:pPr>
      <w:bookmarkStart w:id="14" w:name="_Toc102397725"/>
      <w:r w:rsidRPr="00577F2E">
        <w:t>Conclusion</w:t>
      </w:r>
      <w:bookmarkEnd w:id="14"/>
    </w:p>
    <w:p w14:paraId="285E7C58" w14:textId="100C406C" w:rsidR="00084647" w:rsidRPr="00084647" w:rsidRDefault="00084647" w:rsidP="00577F2E">
      <w:pPr>
        <w:jc w:val="both"/>
        <w:rPr>
          <w:rFonts w:ascii="Arial" w:hAnsi="Arial" w:cs="Arial"/>
        </w:rPr>
      </w:pPr>
      <w:r w:rsidRPr="00084647">
        <w:rPr>
          <w:rFonts w:ascii="Arial" w:hAnsi="Arial" w:cs="Arial"/>
        </w:rPr>
        <w:t>Project management is a challenging and time-consuming topic with several variables. It emphasises on project execution scheduling, categorization, and resource allocation. All goals must be specified and recognised at the project's early phase.</w:t>
      </w:r>
      <w:r w:rsidR="008D01C9" w:rsidRPr="008D01C9">
        <w:rPr>
          <w:rFonts w:ascii="Arial" w:hAnsi="Arial" w:cs="Arial"/>
        </w:rPr>
        <w:t xml:space="preserve"> Project management</w:t>
      </w:r>
      <w:r w:rsidR="008D01C9">
        <w:rPr>
          <w:rFonts w:ascii="Arial" w:hAnsi="Arial" w:cs="Arial"/>
        </w:rPr>
        <w:t>’s</w:t>
      </w:r>
      <w:r w:rsidRPr="00084647">
        <w:rPr>
          <w:rFonts w:ascii="Arial" w:hAnsi="Arial" w:cs="Arial"/>
        </w:rPr>
        <w:t xml:space="preserve"> </w:t>
      </w:r>
      <w:r w:rsidR="008D01C9" w:rsidRPr="00084647">
        <w:rPr>
          <w:rFonts w:ascii="Arial" w:hAnsi="Arial" w:cs="Arial"/>
        </w:rPr>
        <w:t>purpose</w:t>
      </w:r>
      <w:r w:rsidRPr="00084647">
        <w:rPr>
          <w:rFonts w:ascii="Arial" w:hAnsi="Arial" w:cs="Arial"/>
        </w:rPr>
        <w:t xml:space="preserve"> is to create an effective and efficient method for accomplishing </w:t>
      </w:r>
      <w:r w:rsidR="0082781D">
        <w:rPr>
          <w:rFonts w:ascii="Arial" w:hAnsi="Arial" w:cs="Arial"/>
        </w:rPr>
        <w:t xml:space="preserve">all </w:t>
      </w:r>
      <w:r w:rsidRPr="00084647">
        <w:rPr>
          <w:rFonts w:ascii="Arial" w:hAnsi="Arial" w:cs="Arial"/>
        </w:rPr>
        <w:t xml:space="preserve">organisational goals. With the help of project planning, management can select the best course of action. </w:t>
      </w:r>
      <w:r w:rsidR="0082781D">
        <w:rPr>
          <w:rFonts w:ascii="Arial" w:hAnsi="Arial" w:cs="Arial"/>
        </w:rPr>
        <w:t>It should be noted that t</w:t>
      </w:r>
      <w:r w:rsidRPr="00084647">
        <w:rPr>
          <w:rFonts w:ascii="Arial" w:hAnsi="Arial" w:cs="Arial"/>
        </w:rPr>
        <w:t>he planning stage of a project is critical.</w:t>
      </w:r>
      <w:r w:rsidRPr="00084647">
        <w:t xml:space="preserve"> </w:t>
      </w:r>
      <w:r w:rsidRPr="00084647">
        <w:rPr>
          <w:rFonts w:ascii="Arial" w:hAnsi="Arial" w:cs="Arial"/>
        </w:rPr>
        <w:t xml:space="preserve">During this phase, a comprehensive and practical execution strategy </w:t>
      </w:r>
      <w:r w:rsidR="008D01C9">
        <w:rPr>
          <w:rFonts w:ascii="Arial" w:hAnsi="Arial" w:cs="Arial"/>
        </w:rPr>
        <w:t>must be</w:t>
      </w:r>
      <w:r w:rsidRPr="00084647">
        <w:rPr>
          <w:rFonts w:ascii="Arial" w:hAnsi="Arial" w:cs="Arial"/>
        </w:rPr>
        <w:t xml:space="preserve"> developed. This phase contributes to the creation of a </w:t>
      </w:r>
      <w:r w:rsidR="008D01C9" w:rsidRPr="00084647">
        <w:rPr>
          <w:rFonts w:ascii="Arial" w:hAnsi="Arial" w:cs="Arial"/>
        </w:rPr>
        <w:t>theoretical</w:t>
      </w:r>
      <w:r w:rsidRPr="00084647">
        <w:rPr>
          <w:rFonts w:ascii="Arial" w:hAnsi="Arial" w:cs="Arial"/>
        </w:rPr>
        <w:t xml:space="preserve"> model that assists managers in accomplishing organisational goals. It is Project Manager's obligation to ensure that all objectives have been met. </w:t>
      </w:r>
      <w:r>
        <w:rPr>
          <w:rFonts w:ascii="Arial" w:hAnsi="Arial" w:cs="Arial"/>
        </w:rPr>
        <w:t>This</w:t>
      </w:r>
      <w:r w:rsidRPr="00084647">
        <w:rPr>
          <w:rFonts w:ascii="Arial" w:hAnsi="Arial" w:cs="Arial"/>
        </w:rPr>
        <w:t xml:space="preserve"> inclu</w:t>
      </w:r>
      <w:r>
        <w:rPr>
          <w:rFonts w:ascii="Arial" w:hAnsi="Arial" w:cs="Arial"/>
        </w:rPr>
        <w:t>des</w:t>
      </w:r>
      <w:r w:rsidRPr="00084647">
        <w:rPr>
          <w:rFonts w:ascii="Arial" w:hAnsi="Arial" w:cs="Arial"/>
        </w:rPr>
        <w:t xml:space="preserve"> putting in place a proper framework for project </w:t>
      </w:r>
      <w:r w:rsidR="0082781D" w:rsidRPr="00084647">
        <w:rPr>
          <w:rFonts w:ascii="Arial" w:hAnsi="Arial" w:cs="Arial"/>
        </w:rPr>
        <w:t>execution. Budget</w:t>
      </w:r>
      <w:r w:rsidRPr="00084647">
        <w:rPr>
          <w:rFonts w:ascii="Arial" w:hAnsi="Arial" w:cs="Arial"/>
        </w:rPr>
        <w:t xml:space="preserve"> and schedule constraints must be</w:t>
      </w:r>
      <w:r w:rsidR="0082781D">
        <w:rPr>
          <w:rFonts w:ascii="Arial" w:hAnsi="Arial" w:cs="Arial"/>
        </w:rPr>
        <w:t xml:space="preserve"> also </w:t>
      </w:r>
      <w:r w:rsidR="0082781D" w:rsidRPr="00084647">
        <w:rPr>
          <w:rFonts w:ascii="Arial" w:hAnsi="Arial" w:cs="Arial"/>
        </w:rPr>
        <w:t>addressed</w:t>
      </w:r>
      <w:r w:rsidR="0082781D">
        <w:rPr>
          <w:rFonts w:ascii="Arial" w:hAnsi="Arial" w:cs="Arial"/>
        </w:rPr>
        <w:t xml:space="preserve">. </w:t>
      </w:r>
      <w:r w:rsidRPr="00084647">
        <w:rPr>
          <w:rFonts w:ascii="Arial" w:hAnsi="Arial" w:cs="Arial"/>
        </w:rPr>
        <w:t xml:space="preserve">A project team </w:t>
      </w:r>
      <w:r>
        <w:rPr>
          <w:rFonts w:ascii="Arial" w:hAnsi="Arial" w:cs="Arial"/>
        </w:rPr>
        <w:t xml:space="preserve">should be </w:t>
      </w:r>
      <w:r w:rsidRPr="00084647">
        <w:rPr>
          <w:rFonts w:ascii="Arial" w:hAnsi="Arial" w:cs="Arial"/>
        </w:rPr>
        <w:t>selected based on specific attributes and competencies.</w:t>
      </w:r>
      <w:r w:rsidRPr="00084647">
        <w:t xml:space="preserve"> </w:t>
      </w:r>
      <w:r w:rsidR="009B59CA" w:rsidRPr="009B59CA">
        <w:rPr>
          <w:rFonts w:ascii="Arial" w:hAnsi="Arial" w:cs="Arial"/>
        </w:rPr>
        <w:t>Important component of this strategy</w:t>
      </w:r>
      <w:r w:rsidR="009B59CA" w:rsidRPr="009B59CA">
        <w:t xml:space="preserve"> </w:t>
      </w:r>
      <w:r w:rsidR="009B59CA">
        <w:rPr>
          <w:rFonts w:ascii="Arial" w:hAnsi="Arial" w:cs="Arial"/>
        </w:rPr>
        <w:t>is i</w:t>
      </w:r>
      <w:r w:rsidRPr="00084647">
        <w:rPr>
          <w:rFonts w:ascii="Arial" w:hAnsi="Arial" w:cs="Arial"/>
        </w:rPr>
        <w:t xml:space="preserve">nspiring and encouraging </w:t>
      </w:r>
      <w:r w:rsidR="009B59CA" w:rsidRPr="00084647">
        <w:rPr>
          <w:rFonts w:ascii="Arial" w:hAnsi="Arial" w:cs="Arial"/>
        </w:rPr>
        <w:t>employees</w:t>
      </w:r>
      <w:r w:rsidR="009B59CA">
        <w:rPr>
          <w:rFonts w:ascii="Arial" w:hAnsi="Arial" w:cs="Arial"/>
        </w:rPr>
        <w:t>. By</w:t>
      </w:r>
      <w:r w:rsidR="0082781D">
        <w:rPr>
          <w:rFonts w:ascii="Arial" w:hAnsi="Arial" w:cs="Arial"/>
        </w:rPr>
        <w:t xml:space="preserve"> </w:t>
      </w:r>
      <w:r w:rsidRPr="00084647">
        <w:rPr>
          <w:rFonts w:ascii="Arial" w:hAnsi="Arial" w:cs="Arial"/>
        </w:rPr>
        <w:t>giving them specific instructions about their work obligations</w:t>
      </w:r>
      <w:r w:rsidR="0082781D">
        <w:rPr>
          <w:rFonts w:ascii="Arial" w:hAnsi="Arial" w:cs="Arial"/>
        </w:rPr>
        <w:t xml:space="preserve">, managers are able to achieve </w:t>
      </w:r>
      <w:r w:rsidRPr="00084647">
        <w:rPr>
          <w:rFonts w:ascii="Arial" w:hAnsi="Arial" w:cs="Arial"/>
        </w:rPr>
        <w:t>quality and performance standards</w:t>
      </w:r>
      <w:r w:rsidR="0082781D">
        <w:rPr>
          <w:rFonts w:ascii="Arial" w:hAnsi="Arial" w:cs="Arial"/>
        </w:rPr>
        <w:t xml:space="preserve">. </w:t>
      </w:r>
      <w:r w:rsidRPr="00084647">
        <w:rPr>
          <w:rFonts w:ascii="Arial" w:hAnsi="Arial" w:cs="Arial"/>
        </w:rPr>
        <w:t xml:space="preserve">Finally, systems for monitoring and control should be established to ensure that </w:t>
      </w:r>
      <w:r w:rsidR="0082781D">
        <w:rPr>
          <w:rFonts w:ascii="Arial" w:hAnsi="Arial" w:cs="Arial"/>
        </w:rPr>
        <w:t xml:space="preserve">all </w:t>
      </w:r>
      <w:r w:rsidRPr="00084647">
        <w:rPr>
          <w:rFonts w:ascii="Arial" w:hAnsi="Arial" w:cs="Arial"/>
        </w:rPr>
        <w:t>organisational and commercial goals are accomplished</w:t>
      </w:r>
      <w:r w:rsidR="009B59CA">
        <w:rPr>
          <w:rFonts w:ascii="Arial" w:hAnsi="Arial" w:cs="Arial"/>
        </w:rPr>
        <w:t xml:space="preserve"> in a timely manner</w:t>
      </w:r>
      <w:r w:rsidRPr="00084647">
        <w:rPr>
          <w:rFonts w:ascii="Arial" w:hAnsi="Arial" w:cs="Arial"/>
        </w:rPr>
        <w:t>.</w:t>
      </w:r>
    </w:p>
    <w:p w14:paraId="7B614B48" w14:textId="5E91FB45" w:rsidR="00C3213C" w:rsidRPr="00577F2E" w:rsidRDefault="00C3213C" w:rsidP="00577F2E">
      <w:pPr>
        <w:jc w:val="both"/>
        <w:rPr>
          <w:rFonts w:ascii="Arial" w:hAnsi="Arial" w:cs="Arial"/>
        </w:rPr>
      </w:pPr>
    </w:p>
    <w:p w14:paraId="2161787C" w14:textId="3357EE89" w:rsidR="00C3213C" w:rsidRPr="00577F2E" w:rsidRDefault="00C3213C" w:rsidP="00577F2E">
      <w:pPr>
        <w:jc w:val="both"/>
        <w:rPr>
          <w:rFonts w:ascii="Arial" w:hAnsi="Arial" w:cs="Arial"/>
        </w:rPr>
      </w:pPr>
    </w:p>
    <w:p w14:paraId="4F66CE2B" w14:textId="36001DA4" w:rsidR="00C3213C" w:rsidRPr="00577F2E" w:rsidRDefault="00C3213C" w:rsidP="00577F2E">
      <w:pPr>
        <w:jc w:val="both"/>
        <w:rPr>
          <w:rFonts w:ascii="Arial" w:hAnsi="Arial" w:cs="Arial"/>
        </w:rPr>
      </w:pPr>
    </w:p>
    <w:p w14:paraId="3D7DE423" w14:textId="21A5D81A" w:rsidR="00C3213C" w:rsidRPr="00577F2E" w:rsidRDefault="00C3213C" w:rsidP="00577F2E">
      <w:pPr>
        <w:jc w:val="both"/>
        <w:rPr>
          <w:rFonts w:ascii="Arial" w:hAnsi="Arial" w:cs="Arial"/>
        </w:rPr>
      </w:pPr>
    </w:p>
    <w:p w14:paraId="72601890" w14:textId="6B9B3236" w:rsidR="00C3213C" w:rsidRPr="00577F2E" w:rsidRDefault="00C3213C" w:rsidP="00577F2E">
      <w:pPr>
        <w:jc w:val="both"/>
        <w:rPr>
          <w:rFonts w:ascii="Arial" w:hAnsi="Arial" w:cs="Arial"/>
        </w:rPr>
      </w:pPr>
    </w:p>
    <w:p w14:paraId="440A3008" w14:textId="605767CD" w:rsidR="00F773B7" w:rsidRDefault="00F773B7" w:rsidP="00B9119C">
      <w:pPr>
        <w:pStyle w:val="Heading2"/>
      </w:pPr>
      <w:bookmarkStart w:id="15" w:name="_Toc102397726"/>
      <w:r w:rsidRPr="009202C0">
        <w:lastRenderedPageBreak/>
        <w:t>References</w:t>
      </w:r>
      <w:bookmarkEnd w:id="15"/>
    </w:p>
    <w:p w14:paraId="1435FCCA" w14:textId="77777777" w:rsidR="00A038A4" w:rsidRPr="00A038A4" w:rsidRDefault="00A038A4" w:rsidP="00A038A4"/>
    <w:p w14:paraId="7D81E1F3" w14:textId="36D339A6" w:rsidR="00A038A4" w:rsidRPr="00A038A4" w:rsidRDefault="00A038A4" w:rsidP="00A038A4">
      <w:pPr>
        <w:rPr>
          <w:rFonts w:ascii="Arial" w:hAnsi="Arial" w:cs="Arial"/>
        </w:rPr>
      </w:pPr>
      <w:r w:rsidRPr="00A038A4">
        <w:rPr>
          <w:rFonts w:ascii="Arial" w:hAnsi="Arial" w:cs="Arial"/>
        </w:rPr>
        <w:t>Allan, B (2017), The No-Nonsense Guide to Project Management, Facet Publishing, London. [Accessed: 12/04/2022]</w:t>
      </w:r>
    </w:p>
    <w:p w14:paraId="25F9FBD2" w14:textId="307B8C62" w:rsidR="00F773B7" w:rsidRDefault="00A038A4" w:rsidP="00577F2E">
      <w:pPr>
        <w:jc w:val="both"/>
        <w:rPr>
          <w:rFonts w:ascii="Arial" w:hAnsi="Arial" w:cs="Arial"/>
        </w:rPr>
      </w:pPr>
      <w:r w:rsidRPr="00A038A4">
        <w:rPr>
          <w:rFonts w:ascii="Arial" w:hAnsi="Arial" w:cs="Arial"/>
        </w:rPr>
        <w:t>Association for Project Management (2018), Starting Out in Project Management, Princes Risborough. [Accessed: 10/04/2022]</w:t>
      </w:r>
    </w:p>
    <w:p w14:paraId="0EC55748" w14:textId="5C137306" w:rsidR="00136BBD" w:rsidRDefault="00136BBD" w:rsidP="00577F2E">
      <w:pPr>
        <w:jc w:val="both"/>
        <w:rPr>
          <w:rFonts w:ascii="Arial" w:hAnsi="Arial" w:cs="Arial"/>
        </w:rPr>
      </w:pPr>
      <w:r w:rsidRPr="00136BBD">
        <w:rPr>
          <w:rFonts w:ascii="Arial" w:hAnsi="Arial" w:cs="Arial"/>
        </w:rPr>
        <w:t>Bruce, A. &amp; Langdon, K (2000), Project Management, Dorling, Kindersley, [Accessed: 08/04/2022]</w:t>
      </w:r>
    </w:p>
    <w:p w14:paraId="713086B7" w14:textId="7631CAB4" w:rsidR="00136BBD" w:rsidRDefault="00136BBD" w:rsidP="00577F2E">
      <w:pPr>
        <w:jc w:val="both"/>
        <w:rPr>
          <w:rFonts w:ascii="Arial" w:hAnsi="Arial" w:cs="Arial"/>
        </w:rPr>
      </w:pPr>
      <w:r w:rsidRPr="00136BBD">
        <w:rPr>
          <w:rFonts w:ascii="Arial" w:hAnsi="Arial" w:cs="Arial"/>
        </w:rPr>
        <w:t>Burke, R., 2013. Project management: planning and control techniques. John Wiley &amp; Sons. [Accessed: 14/04/2022]</w:t>
      </w:r>
    </w:p>
    <w:p w14:paraId="21F13C48" w14:textId="28FEFECD" w:rsidR="00A038A4" w:rsidRPr="00577F2E" w:rsidRDefault="00A038A4" w:rsidP="00577F2E">
      <w:pPr>
        <w:jc w:val="both"/>
        <w:rPr>
          <w:rFonts w:ascii="Arial" w:hAnsi="Arial" w:cs="Arial"/>
        </w:rPr>
      </w:pPr>
      <w:r w:rsidRPr="00A038A4">
        <w:rPr>
          <w:rFonts w:ascii="Arial" w:hAnsi="Arial" w:cs="Arial"/>
        </w:rPr>
        <w:t>Cooke, G (2022) https://www.elucidat.com/blog/online-learning-vs-face-to-face-learning/, [Accessed: 08/04/2022]</w:t>
      </w:r>
    </w:p>
    <w:p w14:paraId="457E4FC5" w14:textId="28B1C283" w:rsidR="0077021E" w:rsidRDefault="0077021E" w:rsidP="0077021E">
      <w:pPr>
        <w:jc w:val="both"/>
        <w:rPr>
          <w:rFonts w:ascii="Arial" w:hAnsi="Arial" w:cs="Arial"/>
        </w:rPr>
      </w:pPr>
      <w:r w:rsidRPr="0077021E">
        <w:rPr>
          <w:rFonts w:ascii="Arial" w:hAnsi="Arial" w:cs="Arial"/>
        </w:rPr>
        <w:t>Harrin</w:t>
      </w:r>
      <w:r w:rsidR="00CC7462">
        <w:rPr>
          <w:rFonts w:ascii="Arial" w:hAnsi="Arial" w:cs="Arial"/>
        </w:rPr>
        <w:t>, E (2</w:t>
      </w:r>
      <w:r w:rsidRPr="0077021E">
        <w:rPr>
          <w:rFonts w:ascii="Arial" w:hAnsi="Arial" w:cs="Arial"/>
        </w:rPr>
        <w:t xml:space="preserve">020). </w:t>
      </w:r>
      <w:r w:rsidRPr="001E7171">
        <w:rPr>
          <w:rFonts w:ascii="Arial" w:hAnsi="Arial" w:cs="Arial"/>
          <w:i/>
          <w:iCs/>
        </w:rPr>
        <w:t xml:space="preserve">Engaging stakeholders on </w:t>
      </w:r>
      <w:r w:rsidR="00CC7462" w:rsidRPr="001E7171">
        <w:rPr>
          <w:rFonts w:ascii="Arial" w:hAnsi="Arial" w:cs="Arial"/>
          <w:i/>
          <w:iCs/>
        </w:rPr>
        <w:t>projects: how</w:t>
      </w:r>
      <w:r w:rsidRPr="001E7171">
        <w:rPr>
          <w:rFonts w:ascii="Arial" w:hAnsi="Arial" w:cs="Arial"/>
          <w:i/>
          <w:iCs/>
        </w:rPr>
        <w:t xml:space="preserve"> to harness people power</w:t>
      </w:r>
      <w:r w:rsidRPr="0077021E">
        <w:rPr>
          <w:rFonts w:ascii="Arial" w:hAnsi="Arial" w:cs="Arial"/>
        </w:rPr>
        <w:t>. Association for Project Management.</w:t>
      </w:r>
      <w:r w:rsidR="00A038A4" w:rsidRPr="00A038A4">
        <w:t xml:space="preserve"> </w:t>
      </w:r>
      <w:r w:rsidR="00A038A4" w:rsidRPr="00A038A4">
        <w:rPr>
          <w:rFonts w:ascii="Arial" w:hAnsi="Arial" w:cs="Arial"/>
        </w:rPr>
        <w:t>[Accessed: 1</w:t>
      </w:r>
      <w:r w:rsidR="00A038A4">
        <w:rPr>
          <w:rFonts w:ascii="Arial" w:hAnsi="Arial" w:cs="Arial"/>
        </w:rPr>
        <w:t>3</w:t>
      </w:r>
      <w:r w:rsidR="00A038A4" w:rsidRPr="00A038A4">
        <w:rPr>
          <w:rFonts w:ascii="Arial" w:hAnsi="Arial" w:cs="Arial"/>
        </w:rPr>
        <w:t>/04/2022]</w:t>
      </w:r>
    </w:p>
    <w:p w14:paraId="4900BC1D" w14:textId="3FCFA8F6" w:rsidR="009202C0" w:rsidRDefault="009202C0" w:rsidP="0077021E">
      <w:pPr>
        <w:jc w:val="both"/>
        <w:rPr>
          <w:rFonts w:ascii="Arial" w:hAnsi="Arial" w:cs="Arial"/>
        </w:rPr>
      </w:pPr>
      <w:bookmarkStart w:id="16" w:name="_Hlk101452952"/>
      <w:r w:rsidRPr="009202C0">
        <w:rPr>
          <w:rFonts w:ascii="Arial" w:hAnsi="Arial" w:cs="Arial"/>
        </w:rPr>
        <w:t>Heagney</w:t>
      </w:r>
      <w:bookmarkEnd w:id="16"/>
      <w:r w:rsidRPr="009202C0">
        <w:rPr>
          <w:rFonts w:ascii="Arial" w:hAnsi="Arial" w:cs="Arial"/>
        </w:rPr>
        <w:t>, J (2012) </w:t>
      </w:r>
      <w:r w:rsidRPr="009202C0">
        <w:rPr>
          <w:rFonts w:ascii="Arial" w:hAnsi="Arial" w:cs="Arial"/>
          <w:i/>
          <w:iCs/>
        </w:rPr>
        <w:t>Fundamentals of Project Management</w:t>
      </w:r>
      <w:r w:rsidRPr="009202C0">
        <w:rPr>
          <w:rFonts w:ascii="Arial" w:hAnsi="Arial" w:cs="Arial"/>
        </w:rPr>
        <w:t xml:space="preserve">. Vol 4th ed. </w:t>
      </w:r>
      <w:r w:rsidR="00A038A4" w:rsidRPr="009202C0">
        <w:rPr>
          <w:rFonts w:ascii="Arial" w:hAnsi="Arial" w:cs="Arial"/>
        </w:rPr>
        <w:t>AMACOM</w:t>
      </w:r>
      <w:r w:rsidR="00A038A4" w:rsidRPr="00A038A4">
        <w:rPr>
          <w:rFonts w:ascii="Arial" w:hAnsi="Arial" w:cs="Arial"/>
        </w:rPr>
        <w:t xml:space="preserve"> [Accessed: 12/04/2022]</w:t>
      </w:r>
    </w:p>
    <w:p w14:paraId="3AF8425D" w14:textId="6BD26664" w:rsidR="006C28D3" w:rsidRDefault="006C28D3" w:rsidP="00577F2E">
      <w:pPr>
        <w:jc w:val="both"/>
        <w:rPr>
          <w:rFonts w:ascii="Arial" w:hAnsi="Arial" w:cs="Arial"/>
          <w:color w:val="000000" w:themeColor="text1"/>
          <w:shd w:val="clear" w:color="auto" w:fill="FFFFFF"/>
        </w:rPr>
      </w:pPr>
      <w:bookmarkStart w:id="17" w:name="_Hlk98424764"/>
      <w:r w:rsidRPr="00577F2E">
        <w:rPr>
          <w:rFonts w:ascii="Arial" w:hAnsi="Arial" w:cs="Arial"/>
          <w:color w:val="000000" w:themeColor="text1"/>
          <w:shd w:val="clear" w:color="auto" w:fill="FFFFFF"/>
        </w:rPr>
        <w:t xml:space="preserve">Hedeman, B, &amp; Seegers, R </w:t>
      </w:r>
      <w:r w:rsidR="00CC7462">
        <w:rPr>
          <w:rFonts w:ascii="Arial" w:hAnsi="Arial" w:cs="Arial"/>
          <w:color w:val="000000" w:themeColor="text1"/>
          <w:shd w:val="clear" w:color="auto" w:fill="FFFFFF"/>
        </w:rPr>
        <w:t>(</w:t>
      </w:r>
      <w:r w:rsidRPr="00577F2E">
        <w:rPr>
          <w:rFonts w:ascii="Arial" w:hAnsi="Arial" w:cs="Arial"/>
          <w:color w:val="000000" w:themeColor="text1"/>
          <w:shd w:val="clear" w:color="auto" w:fill="FFFFFF"/>
        </w:rPr>
        <w:t>200</w:t>
      </w:r>
      <w:bookmarkEnd w:id="17"/>
      <w:r w:rsidR="00CC7462">
        <w:rPr>
          <w:rFonts w:ascii="Arial" w:hAnsi="Arial" w:cs="Arial"/>
          <w:color w:val="000000" w:themeColor="text1"/>
          <w:shd w:val="clear" w:color="auto" w:fill="FFFFFF"/>
        </w:rPr>
        <w:t>9)</w:t>
      </w:r>
      <w:r w:rsidRPr="00577F2E">
        <w:rPr>
          <w:rFonts w:ascii="Arial" w:hAnsi="Arial" w:cs="Arial"/>
          <w:color w:val="000000" w:themeColor="text1"/>
          <w:shd w:val="clear" w:color="auto" w:fill="FFFFFF"/>
        </w:rPr>
        <w:t>, PRINCE2® 2009 Edition - a Pocket Guide, Van Haren Publishing, Hertogenbosch.</w:t>
      </w:r>
      <w:r w:rsidR="00A038A4" w:rsidRPr="00A038A4">
        <w:t xml:space="preserve"> </w:t>
      </w:r>
      <w:r w:rsidR="00A038A4" w:rsidRPr="00A038A4">
        <w:rPr>
          <w:rFonts w:ascii="Arial" w:hAnsi="Arial" w:cs="Arial"/>
          <w:color w:val="000000" w:themeColor="text1"/>
          <w:shd w:val="clear" w:color="auto" w:fill="FFFFFF"/>
        </w:rPr>
        <w:t>[Accessed: 1</w:t>
      </w:r>
      <w:r w:rsidR="00A038A4">
        <w:rPr>
          <w:rFonts w:ascii="Arial" w:hAnsi="Arial" w:cs="Arial"/>
          <w:color w:val="000000" w:themeColor="text1"/>
          <w:shd w:val="clear" w:color="auto" w:fill="FFFFFF"/>
        </w:rPr>
        <w:t>1</w:t>
      </w:r>
      <w:r w:rsidR="00A038A4" w:rsidRPr="00A038A4">
        <w:rPr>
          <w:rFonts w:ascii="Arial" w:hAnsi="Arial" w:cs="Arial"/>
          <w:color w:val="000000" w:themeColor="text1"/>
          <w:shd w:val="clear" w:color="auto" w:fill="FFFFFF"/>
        </w:rPr>
        <w:t>/04/2022]</w:t>
      </w:r>
    </w:p>
    <w:p w14:paraId="10221280" w14:textId="7D2271E9" w:rsidR="00E768F0" w:rsidRDefault="00E768F0" w:rsidP="00577F2E">
      <w:pPr>
        <w:jc w:val="both"/>
        <w:rPr>
          <w:rFonts w:ascii="Arial" w:hAnsi="Arial" w:cs="Arial"/>
          <w:color w:val="000000" w:themeColor="text1"/>
          <w:shd w:val="clear" w:color="auto" w:fill="FFFFFF"/>
        </w:rPr>
      </w:pPr>
      <w:proofErr w:type="spellStart"/>
      <w:r w:rsidRPr="00E768F0">
        <w:rPr>
          <w:rFonts w:ascii="Arial" w:hAnsi="Arial" w:cs="Arial"/>
          <w:color w:val="000000" w:themeColor="text1"/>
          <w:shd w:val="clear" w:color="auto" w:fill="FFFFFF"/>
        </w:rPr>
        <w:t>Heerkens</w:t>
      </w:r>
      <w:proofErr w:type="spellEnd"/>
      <w:r w:rsidRPr="00E768F0">
        <w:rPr>
          <w:rFonts w:ascii="Arial" w:hAnsi="Arial" w:cs="Arial"/>
          <w:color w:val="000000" w:themeColor="text1"/>
          <w:shd w:val="clear" w:color="auto" w:fill="FFFFFF"/>
        </w:rPr>
        <w:t>. (2002). </w:t>
      </w:r>
      <w:r w:rsidRPr="00E768F0">
        <w:rPr>
          <w:rFonts w:ascii="Arial" w:hAnsi="Arial" w:cs="Arial"/>
          <w:i/>
          <w:iCs/>
          <w:color w:val="000000" w:themeColor="text1"/>
          <w:shd w:val="clear" w:color="auto" w:fill="FFFFFF"/>
        </w:rPr>
        <w:t>Project management</w:t>
      </w:r>
      <w:r w:rsidRPr="00E768F0">
        <w:rPr>
          <w:rFonts w:ascii="Arial" w:hAnsi="Arial" w:cs="Arial"/>
          <w:color w:val="000000" w:themeColor="text1"/>
          <w:shd w:val="clear" w:color="auto" w:fill="FFFFFF"/>
        </w:rPr>
        <w:t>. McGraw-Hill.</w:t>
      </w:r>
      <w:r w:rsidR="00A038A4" w:rsidRPr="00A038A4">
        <w:t xml:space="preserve"> </w:t>
      </w:r>
      <w:r w:rsidR="00A038A4" w:rsidRPr="00A038A4">
        <w:rPr>
          <w:rFonts w:ascii="Arial" w:hAnsi="Arial" w:cs="Arial"/>
          <w:color w:val="000000" w:themeColor="text1"/>
          <w:shd w:val="clear" w:color="auto" w:fill="FFFFFF"/>
        </w:rPr>
        <w:t>[Accessed: 1</w:t>
      </w:r>
      <w:r w:rsidR="00A038A4">
        <w:rPr>
          <w:rFonts w:ascii="Arial" w:hAnsi="Arial" w:cs="Arial"/>
          <w:color w:val="000000" w:themeColor="text1"/>
          <w:shd w:val="clear" w:color="auto" w:fill="FFFFFF"/>
        </w:rPr>
        <w:t>1</w:t>
      </w:r>
      <w:r w:rsidR="00A038A4" w:rsidRPr="00A038A4">
        <w:rPr>
          <w:rFonts w:ascii="Arial" w:hAnsi="Arial" w:cs="Arial"/>
          <w:color w:val="000000" w:themeColor="text1"/>
          <w:shd w:val="clear" w:color="auto" w:fill="FFFFFF"/>
        </w:rPr>
        <w:t>/04/2022]</w:t>
      </w:r>
    </w:p>
    <w:p w14:paraId="436B178D" w14:textId="69F19270" w:rsidR="00FE56D6" w:rsidRDefault="00FE56D6" w:rsidP="00577F2E">
      <w:pPr>
        <w:jc w:val="both"/>
        <w:rPr>
          <w:rFonts w:ascii="Arial" w:hAnsi="Arial" w:cs="Arial"/>
          <w:color w:val="000000" w:themeColor="text1"/>
          <w:shd w:val="clear" w:color="auto" w:fill="FFFFFF"/>
        </w:rPr>
      </w:pPr>
      <w:bookmarkStart w:id="18" w:name="_Hlk102396748"/>
      <w:r w:rsidRPr="00FE56D6">
        <w:rPr>
          <w:rFonts w:ascii="Arial" w:hAnsi="Arial" w:cs="Arial"/>
          <w:color w:val="000000" w:themeColor="text1"/>
          <w:shd w:val="clear" w:color="auto" w:fill="FFFFFF"/>
        </w:rPr>
        <w:t>Helm</w:t>
      </w:r>
      <w:bookmarkEnd w:id="18"/>
      <w:r w:rsidRPr="00FE56D6">
        <w:rPr>
          <w:rFonts w:ascii="Arial" w:hAnsi="Arial" w:cs="Arial"/>
          <w:color w:val="000000" w:themeColor="text1"/>
          <w:shd w:val="clear" w:color="auto" w:fill="FFFFFF"/>
        </w:rPr>
        <w:t>, J. and Remington, K., 2005. Effective project sponsorship an evaluation of the role of the executive sponsor in complex infrastructure projects by senior project managers. Project Management Journal, 36(3), pp.51-61.</w:t>
      </w:r>
    </w:p>
    <w:p w14:paraId="398BA4D9" w14:textId="77777777" w:rsidR="00136BBD" w:rsidRPr="00136BBD" w:rsidRDefault="00136BBD" w:rsidP="00136BBD">
      <w:pPr>
        <w:jc w:val="both"/>
        <w:rPr>
          <w:rFonts w:ascii="Arial" w:hAnsi="Arial" w:cs="Arial"/>
          <w:color w:val="000000" w:themeColor="text1"/>
          <w:shd w:val="clear" w:color="auto" w:fill="FFFFFF"/>
        </w:rPr>
      </w:pPr>
      <w:r w:rsidRPr="00136BBD">
        <w:rPr>
          <w:rFonts w:ascii="Arial" w:hAnsi="Arial" w:cs="Arial"/>
          <w:color w:val="000000" w:themeColor="text1"/>
          <w:shd w:val="clear" w:color="auto" w:fill="FFFFFF"/>
        </w:rPr>
        <w:t>Kerzner, H (2017), Project Management Metrics, KPIs, and Dashboards: A Guide to Measuring and Monitoring Project Performance, John Wiley &amp; Sons, Incorporated, Newark. [Accessed: 14/04/2022]</w:t>
      </w:r>
    </w:p>
    <w:p w14:paraId="3D3FDE4B" w14:textId="77777777" w:rsidR="00136BBD" w:rsidRPr="00136BBD" w:rsidRDefault="00136BBD" w:rsidP="00136BBD">
      <w:pPr>
        <w:jc w:val="both"/>
        <w:rPr>
          <w:rFonts w:ascii="Arial" w:hAnsi="Arial" w:cs="Arial"/>
          <w:color w:val="000000" w:themeColor="text1"/>
          <w:shd w:val="clear" w:color="auto" w:fill="FFFFFF"/>
        </w:rPr>
      </w:pPr>
      <w:r w:rsidRPr="00136BBD">
        <w:rPr>
          <w:rFonts w:ascii="Arial" w:hAnsi="Arial" w:cs="Arial"/>
          <w:color w:val="000000" w:themeColor="text1"/>
          <w:shd w:val="clear" w:color="auto" w:fill="FFFFFF"/>
        </w:rPr>
        <w:t>Kotler, P &amp; Hermawan K., Setiawan, I (2017) Marketing 4.0: Moving from Traditional to Digital, Hoboken, New Jersey, [Accessed: 12/04/2022]</w:t>
      </w:r>
    </w:p>
    <w:p w14:paraId="738BC89F" w14:textId="563FA555" w:rsidR="00136BBD" w:rsidRDefault="00136BBD" w:rsidP="00136BBD">
      <w:pPr>
        <w:jc w:val="both"/>
        <w:rPr>
          <w:rFonts w:ascii="Arial" w:hAnsi="Arial" w:cs="Arial"/>
          <w:color w:val="000000" w:themeColor="text1"/>
          <w:shd w:val="clear" w:color="auto" w:fill="FFFFFF"/>
        </w:rPr>
      </w:pPr>
      <w:r w:rsidRPr="00136BBD">
        <w:rPr>
          <w:rFonts w:ascii="Arial" w:hAnsi="Arial" w:cs="Arial"/>
          <w:color w:val="000000" w:themeColor="text1"/>
          <w:shd w:val="clear" w:color="auto" w:fill="FFFFFF"/>
        </w:rPr>
        <w:t>Lock, D. (2007). Project management (9th ed.). Gower. [Accessed: 12/04/2022]</w:t>
      </w:r>
    </w:p>
    <w:p w14:paraId="6FDC30E0" w14:textId="31BE83EA" w:rsidR="00136BBD" w:rsidRDefault="00136BBD" w:rsidP="00577F2E">
      <w:pPr>
        <w:jc w:val="both"/>
        <w:rPr>
          <w:rFonts w:ascii="Arial" w:hAnsi="Arial" w:cs="Arial"/>
          <w:color w:val="000000" w:themeColor="text1"/>
          <w:shd w:val="clear" w:color="auto" w:fill="FFFFFF"/>
        </w:rPr>
      </w:pPr>
      <w:r w:rsidRPr="00136BBD">
        <w:rPr>
          <w:rFonts w:ascii="Arial" w:hAnsi="Arial" w:cs="Arial"/>
          <w:color w:val="000000" w:themeColor="text1"/>
          <w:shd w:val="clear" w:color="auto" w:fill="FFFFFF"/>
        </w:rPr>
        <w:t xml:space="preserve">Munns, A.K. and </w:t>
      </w:r>
      <w:proofErr w:type="spellStart"/>
      <w:r w:rsidRPr="00136BBD">
        <w:rPr>
          <w:rFonts w:ascii="Arial" w:hAnsi="Arial" w:cs="Arial"/>
          <w:color w:val="000000" w:themeColor="text1"/>
          <w:shd w:val="clear" w:color="auto" w:fill="FFFFFF"/>
        </w:rPr>
        <w:t>Bjeirmi</w:t>
      </w:r>
      <w:proofErr w:type="spellEnd"/>
      <w:r w:rsidRPr="00136BBD">
        <w:rPr>
          <w:rFonts w:ascii="Arial" w:hAnsi="Arial" w:cs="Arial"/>
          <w:color w:val="000000" w:themeColor="text1"/>
          <w:shd w:val="clear" w:color="auto" w:fill="FFFFFF"/>
        </w:rPr>
        <w:t>, B.F., 1996. The role of project management in achieving project success. International journal of project management, 14(2), pp.81-87.</w:t>
      </w:r>
    </w:p>
    <w:p w14:paraId="74D777F4" w14:textId="4B6C4E1C" w:rsidR="00136BBD" w:rsidRPr="00577F2E" w:rsidRDefault="00136BBD" w:rsidP="00577F2E">
      <w:pPr>
        <w:jc w:val="both"/>
        <w:rPr>
          <w:rFonts w:ascii="Arial" w:hAnsi="Arial" w:cs="Arial"/>
          <w:color w:val="000000" w:themeColor="text1"/>
          <w:shd w:val="clear" w:color="auto" w:fill="FFFFFF"/>
        </w:rPr>
      </w:pPr>
      <w:proofErr w:type="spellStart"/>
      <w:r w:rsidRPr="00136BBD">
        <w:rPr>
          <w:rFonts w:ascii="Arial" w:hAnsi="Arial" w:cs="Arial"/>
          <w:color w:val="000000" w:themeColor="text1"/>
          <w:shd w:val="clear" w:color="auto" w:fill="FFFFFF"/>
        </w:rPr>
        <w:t>Niekerk.J</w:t>
      </w:r>
      <w:proofErr w:type="spellEnd"/>
      <w:r w:rsidRPr="00136BBD">
        <w:rPr>
          <w:rFonts w:ascii="Arial" w:hAnsi="Arial" w:cs="Arial"/>
          <w:color w:val="000000" w:themeColor="text1"/>
          <w:shd w:val="clear" w:color="auto" w:fill="FFFFFF"/>
        </w:rPr>
        <w:t xml:space="preserve"> (2016) The 6 Most Effective Project Management Methodologies https://www.itonlinelearning.com/blog/effective-project-management-methodologies/, [Accessed: 14/04/2022]</w:t>
      </w:r>
    </w:p>
    <w:p w14:paraId="3CEB0976" w14:textId="16854681" w:rsidR="002C1918" w:rsidRDefault="002C1918" w:rsidP="00577F2E">
      <w:pPr>
        <w:jc w:val="both"/>
        <w:rPr>
          <w:rFonts w:ascii="Arial" w:hAnsi="Arial" w:cs="Arial"/>
        </w:rPr>
      </w:pPr>
      <w:r w:rsidRPr="00577F2E">
        <w:rPr>
          <w:rFonts w:ascii="Arial" w:hAnsi="Arial" w:cs="Arial"/>
        </w:rPr>
        <w:t xml:space="preserve">Project, MI, &amp; Project, MI </w:t>
      </w:r>
      <w:r w:rsidR="009202C0">
        <w:rPr>
          <w:rFonts w:ascii="Arial" w:hAnsi="Arial" w:cs="Arial"/>
        </w:rPr>
        <w:t>(</w:t>
      </w:r>
      <w:r w:rsidRPr="00577F2E">
        <w:rPr>
          <w:rFonts w:ascii="Arial" w:hAnsi="Arial" w:cs="Arial"/>
        </w:rPr>
        <w:t>2012</w:t>
      </w:r>
      <w:r w:rsidR="009202C0">
        <w:rPr>
          <w:rFonts w:ascii="Arial" w:hAnsi="Arial" w:cs="Arial"/>
        </w:rPr>
        <w:t>)</w:t>
      </w:r>
      <w:r w:rsidRPr="00577F2E">
        <w:rPr>
          <w:rFonts w:ascii="Arial" w:hAnsi="Arial" w:cs="Arial"/>
        </w:rPr>
        <w:t xml:space="preserve">, </w:t>
      </w:r>
      <w:bookmarkStart w:id="19" w:name="_Hlk98427602"/>
      <w:r w:rsidRPr="00CC7462">
        <w:rPr>
          <w:rFonts w:ascii="Arial" w:hAnsi="Arial" w:cs="Arial"/>
          <w:i/>
          <w:iCs/>
        </w:rPr>
        <w:t xml:space="preserve">A Guide to the Project Management Body of Knowledge </w:t>
      </w:r>
      <w:bookmarkEnd w:id="19"/>
      <w:r w:rsidRPr="00CC7462">
        <w:rPr>
          <w:rFonts w:ascii="Arial" w:hAnsi="Arial" w:cs="Arial"/>
          <w:i/>
          <w:iCs/>
        </w:rPr>
        <w:t>(PMBOK® Guide)</w:t>
      </w:r>
      <w:r w:rsidRPr="00577F2E">
        <w:rPr>
          <w:rFonts w:ascii="Arial" w:hAnsi="Arial" w:cs="Arial"/>
        </w:rPr>
        <w:t xml:space="preserve">, Project Management Institute, Newtown Square, PA. </w:t>
      </w:r>
      <w:r w:rsidR="00A038A4" w:rsidRPr="00A038A4">
        <w:rPr>
          <w:rFonts w:ascii="Arial" w:hAnsi="Arial" w:cs="Arial"/>
        </w:rPr>
        <w:t xml:space="preserve">[Accessed: </w:t>
      </w:r>
      <w:r w:rsidR="00A038A4">
        <w:rPr>
          <w:rFonts w:ascii="Arial" w:hAnsi="Arial" w:cs="Arial"/>
        </w:rPr>
        <w:t>09</w:t>
      </w:r>
      <w:r w:rsidR="00A038A4" w:rsidRPr="00A038A4">
        <w:rPr>
          <w:rFonts w:ascii="Arial" w:hAnsi="Arial" w:cs="Arial"/>
        </w:rPr>
        <w:t>/04/2022]</w:t>
      </w:r>
    </w:p>
    <w:p w14:paraId="11EE7CDC" w14:textId="741C2CEA" w:rsidR="00136BBD" w:rsidRDefault="00136BBD" w:rsidP="00577F2E">
      <w:pPr>
        <w:jc w:val="both"/>
        <w:rPr>
          <w:rFonts w:ascii="Arial" w:hAnsi="Arial" w:cs="Arial"/>
        </w:rPr>
      </w:pPr>
      <w:r w:rsidRPr="00136BBD">
        <w:rPr>
          <w:rFonts w:ascii="Arial" w:hAnsi="Arial" w:cs="Arial"/>
        </w:rPr>
        <w:t>San Cristóbal, J.R., Fernández, V. and Diaz, E., 2018. An analysis of the main project organizational structures: Advantages, disadvantages, and factors affecting their selection. Procedia computer science, 138, pp.791-798.</w:t>
      </w:r>
    </w:p>
    <w:p w14:paraId="71804DF7" w14:textId="5DE0ECA2" w:rsidR="009202C0" w:rsidRPr="009202C0" w:rsidRDefault="009202C0" w:rsidP="009202C0">
      <w:pPr>
        <w:jc w:val="both"/>
        <w:rPr>
          <w:rFonts w:ascii="Arial" w:hAnsi="Arial" w:cs="Arial"/>
        </w:rPr>
      </w:pPr>
      <w:r w:rsidRPr="009202C0">
        <w:rPr>
          <w:rFonts w:ascii="Arial" w:hAnsi="Arial" w:cs="Arial"/>
        </w:rPr>
        <w:lastRenderedPageBreak/>
        <w:t xml:space="preserve">Wells, K &amp; Kloppenborg, TJ. O (2019), </w:t>
      </w:r>
      <w:r w:rsidRPr="009202C0">
        <w:rPr>
          <w:rFonts w:ascii="Arial" w:hAnsi="Arial" w:cs="Arial"/>
          <w:i/>
          <w:iCs/>
        </w:rPr>
        <w:t>Project Management Essentials</w:t>
      </w:r>
      <w:r w:rsidRPr="009202C0">
        <w:rPr>
          <w:rFonts w:ascii="Arial" w:hAnsi="Arial" w:cs="Arial"/>
        </w:rPr>
        <w:t>, Second Edition, Business Expert Press, New York.</w:t>
      </w:r>
      <w:r w:rsidR="00A038A4" w:rsidRPr="00A038A4">
        <w:t xml:space="preserve"> </w:t>
      </w:r>
      <w:r w:rsidR="00A038A4" w:rsidRPr="00A038A4">
        <w:rPr>
          <w:rFonts w:ascii="Arial" w:hAnsi="Arial" w:cs="Arial"/>
        </w:rPr>
        <w:t>[Accessed: 1</w:t>
      </w:r>
      <w:r w:rsidR="00A038A4">
        <w:rPr>
          <w:rFonts w:ascii="Arial" w:hAnsi="Arial" w:cs="Arial"/>
        </w:rPr>
        <w:t>3</w:t>
      </w:r>
      <w:r w:rsidR="00A038A4" w:rsidRPr="00A038A4">
        <w:rPr>
          <w:rFonts w:ascii="Arial" w:hAnsi="Arial" w:cs="Arial"/>
        </w:rPr>
        <w:t>/04/2022]</w:t>
      </w:r>
    </w:p>
    <w:p w14:paraId="2BF7F5C4" w14:textId="022BD303" w:rsidR="005859D3" w:rsidRDefault="006A6218" w:rsidP="00742EFD">
      <w:pPr>
        <w:jc w:val="both"/>
        <w:rPr>
          <w:rFonts w:ascii="Arial" w:hAnsi="Arial" w:cs="Arial"/>
        </w:rPr>
      </w:pPr>
      <w:bookmarkStart w:id="20" w:name="_Hlk102390222"/>
      <w:r w:rsidRPr="006A6218">
        <w:rPr>
          <w:rFonts w:ascii="Arial" w:hAnsi="Arial" w:cs="Arial"/>
        </w:rPr>
        <w:t>White, D. and Fortune, J., 2002</w:t>
      </w:r>
      <w:bookmarkEnd w:id="20"/>
      <w:r w:rsidRPr="006A6218">
        <w:rPr>
          <w:rFonts w:ascii="Arial" w:hAnsi="Arial" w:cs="Arial"/>
        </w:rPr>
        <w:t>. Current practice in project management—An empirical study. International journal of project management, 20(1), pp.1-11.</w:t>
      </w:r>
    </w:p>
    <w:sectPr w:rsidR="005859D3" w:rsidSect="0043455F">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7CA8C" w14:textId="77777777" w:rsidR="00AF7502" w:rsidRDefault="00AF7502" w:rsidP="007C0B81">
      <w:pPr>
        <w:spacing w:after="0" w:line="240" w:lineRule="auto"/>
      </w:pPr>
      <w:r>
        <w:separator/>
      </w:r>
    </w:p>
  </w:endnote>
  <w:endnote w:type="continuationSeparator" w:id="0">
    <w:p w14:paraId="5DABCD73" w14:textId="77777777" w:rsidR="00AF7502" w:rsidRDefault="00AF7502" w:rsidP="007C0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24525" w14:textId="4E701344" w:rsidR="0043455F" w:rsidRDefault="0043455F">
    <w:pPr>
      <w:pStyle w:val="Footer"/>
      <w:jc w:val="center"/>
    </w:pPr>
  </w:p>
  <w:p w14:paraId="0A6E39FA" w14:textId="01A08897" w:rsidR="007C0B81" w:rsidRDefault="007C0B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6915541"/>
      <w:docPartObj>
        <w:docPartGallery w:val="Page Numbers (Bottom of Page)"/>
        <w:docPartUnique/>
      </w:docPartObj>
    </w:sdtPr>
    <w:sdtEndPr>
      <w:rPr>
        <w:noProof/>
      </w:rPr>
    </w:sdtEndPr>
    <w:sdtContent>
      <w:p w14:paraId="1EE69620" w14:textId="77777777" w:rsidR="0043455F" w:rsidRDefault="004345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1A1262" w14:textId="77777777" w:rsidR="0043455F" w:rsidRDefault="004345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E51B7" w14:textId="77777777" w:rsidR="00AF7502" w:rsidRDefault="00AF7502" w:rsidP="007C0B81">
      <w:pPr>
        <w:spacing w:after="0" w:line="240" w:lineRule="auto"/>
      </w:pPr>
      <w:r>
        <w:separator/>
      </w:r>
    </w:p>
  </w:footnote>
  <w:footnote w:type="continuationSeparator" w:id="0">
    <w:p w14:paraId="060BF7EF" w14:textId="77777777" w:rsidR="00AF7502" w:rsidRDefault="00AF7502" w:rsidP="007C0B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C1C95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949C68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D9291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0AEE9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4C354D"/>
    <w:multiLevelType w:val="multilevel"/>
    <w:tmpl w:val="FDFA037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C07B5A"/>
    <w:multiLevelType w:val="hybridMultilevel"/>
    <w:tmpl w:val="B1C8FD7E"/>
    <w:lvl w:ilvl="0" w:tplc="15BA08B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0E4E80"/>
    <w:multiLevelType w:val="multilevel"/>
    <w:tmpl w:val="760062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E97EB8"/>
    <w:multiLevelType w:val="hybridMultilevel"/>
    <w:tmpl w:val="A3E4E2D6"/>
    <w:lvl w:ilvl="0" w:tplc="3FC016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512119"/>
    <w:multiLevelType w:val="hybridMultilevel"/>
    <w:tmpl w:val="CBBA1BB2"/>
    <w:lvl w:ilvl="0" w:tplc="3FC016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15B48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3CB03D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960223A"/>
    <w:multiLevelType w:val="multilevel"/>
    <w:tmpl w:val="A404DF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8503D5"/>
    <w:multiLevelType w:val="hybridMultilevel"/>
    <w:tmpl w:val="040A3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2A16F7"/>
    <w:multiLevelType w:val="multilevel"/>
    <w:tmpl w:val="8CE6EFE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CC7677"/>
    <w:multiLevelType w:val="hybridMultilevel"/>
    <w:tmpl w:val="0958E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1378744">
    <w:abstractNumId w:val="9"/>
  </w:num>
  <w:num w:numId="2" w16cid:durableId="1813138833">
    <w:abstractNumId w:val="3"/>
  </w:num>
  <w:num w:numId="3" w16cid:durableId="702287780">
    <w:abstractNumId w:val="10"/>
  </w:num>
  <w:num w:numId="4" w16cid:durableId="747772162">
    <w:abstractNumId w:val="7"/>
  </w:num>
  <w:num w:numId="5" w16cid:durableId="12341150">
    <w:abstractNumId w:val="0"/>
  </w:num>
  <w:num w:numId="6" w16cid:durableId="1453788647">
    <w:abstractNumId w:val="6"/>
  </w:num>
  <w:num w:numId="7" w16cid:durableId="524052257">
    <w:abstractNumId w:val="11"/>
  </w:num>
  <w:num w:numId="8" w16cid:durableId="271088416">
    <w:abstractNumId w:val="2"/>
  </w:num>
  <w:num w:numId="9" w16cid:durableId="1406956658">
    <w:abstractNumId w:val="13"/>
  </w:num>
  <w:num w:numId="10" w16cid:durableId="1000810253">
    <w:abstractNumId w:val="8"/>
  </w:num>
  <w:num w:numId="11" w16cid:durableId="1950549775">
    <w:abstractNumId w:val="5"/>
  </w:num>
  <w:num w:numId="12" w16cid:durableId="1708068870">
    <w:abstractNumId w:val="1"/>
  </w:num>
  <w:num w:numId="13" w16cid:durableId="669799468">
    <w:abstractNumId w:val="14"/>
  </w:num>
  <w:num w:numId="14" w16cid:durableId="698168498">
    <w:abstractNumId w:val="12"/>
  </w:num>
  <w:num w:numId="15" w16cid:durableId="13073940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29B"/>
    <w:rsid w:val="000145C6"/>
    <w:rsid w:val="0003482C"/>
    <w:rsid w:val="00056BCE"/>
    <w:rsid w:val="000714D3"/>
    <w:rsid w:val="00084647"/>
    <w:rsid w:val="00085B62"/>
    <w:rsid w:val="000A6BB3"/>
    <w:rsid w:val="000C2C2B"/>
    <w:rsid w:val="000D4E8E"/>
    <w:rsid w:val="00102FC0"/>
    <w:rsid w:val="00104D51"/>
    <w:rsid w:val="00136BBD"/>
    <w:rsid w:val="00153A1D"/>
    <w:rsid w:val="0016324A"/>
    <w:rsid w:val="00177DE0"/>
    <w:rsid w:val="001C2829"/>
    <w:rsid w:val="001E7171"/>
    <w:rsid w:val="00200993"/>
    <w:rsid w:val="00212BD4"/>
    <w:rsid w:val="00224CF9"/>
    <w:rsid w:val="00231838"/>
    <w:rsid w:val="002C1918"/>
    <w:rsid w:val="002C336E"/>
    <w:rsid w:val="002E4920"/>
    <w:rsid w:val="00302282"/>
    <w:rsid w:val="0032579F"/>
    <w:rsid w:val="00333896"/>
    <w:rsid w:val="0035132A"/>
    <w:rsid w:val="00354AEF"/>
    <w:rsid w:val="003808E0"/>
    <w:rsid w:val="003A2360"/>
    <w:rsid w:val="00407414"/>
    <w:rsid w:val="00413F7C"/>
    <w:rsid w:val="00416C56"/>
    <w:rsid w:val="0043455F"/>
    <w:rsid w:val="00437FDA"/>
    <w:rsid w:val="004605BB"/>
    <w:rsid w:val="0047105A"/>
    <w:rsid w:val="004A15BF"/>
    <w:rsid w:val="004B0A02"/>
    <w:rsid w:val="004B130C"/>
    <w:rsid w:val="00507E45"/>
    <w:rsid w:val="00577F2E"/>
    <w:rsid w:val="005859D3"/>
    <w:rsid w:val="0059397A"/>
    <w:rsid w:val="005B5808"/>
    <w:rsid w:val="005E0A69"/>
    <w:rsid w:val="005F06C0"/>
    <w:rsid w:val="005F670D"/>
    <w:rsid w:val="0065160F"/>
    <w:rsid w:val="00656512"/>
    <w:rsid w:val="00664EA9"/>
    <w:rsid w:val="00666730"/>
    <w:rsid w:val="006715B1"/>
    <w:rsid w:val="006A6218"/>
    <w:rsid w:val="006B559A"/>
    <w:rsid w:val="006C2578"/>
    <w:rsid w:val="006C28D3"/>
    <w:rsid w:val="006E728D"/>
    <w:rsid w:val="006F3171"/>
    <w:rsid w:val="00740EE9"/>
    <w:rsid w:val="00742EFD"/>
    <w:rsid w:val="00754FF1"/>
    <w:rsid w:val="0077021E"/>
    <w:rsid w:val="00782E69"/>
    <w:rsid w:val="00785310"/>
    <w:rsid w:val="00786B42"/>
    <w:rsid w:val="007B0ECB"/>
    <w:rsid w:val="007C0B81"/>
    <w:rsid w:val="007C6D2A"/>
    <w:rsid w:val="008123E0"/>
    <w:rsid w:val="00823DCA"/>
    <w:rsid w:val="0082617F"/>
    <w:rsid w:val="0082781D"/>
    <w:rsid w:val="00834CFB"/>
    <w:rsid w:val="00851B58"/>
    <w:rsid w:val="00856CC0"/>
    <w:rsid w:val="0086406A"/>
    <w:rsid w:val="008A1E46"/>
    <w:rsid w:val="008C6CBD"/>
    <w:rsid w:val="008D01C9"/>
    <w:rsid w:val="008D3704"/>
    <w:rsid w:val="00901DE3"/>
    <w:rsid w:val="00904C97"/>
    <w:rsid w:val="009202C0"/>
    <w:rsid w:val="00961BC7"/>
    <w:rsid w:val="0096429B"/>
    <w:rsid w:val="00993B9F"/>
    <w:rsid w:val="00995054"/>
    <w:rsid w:val="00997434"/>
    <w:rsid w:val="009B59CA"/>
    <w:rsid w:val="009C023F"/>
    <w:rsid w:val="00A038A4"/>
    <w:rsid w:val="00A12481"/>
    <w:rsid w:val="00A24DAE"/>
    <w:rsid w:val="00A31E0B"/>
    <w:rsid w:val="00A6226F"/>
    <w:rsid w:val="00A731EF"/>
    <w:rsid w:val="00AE6F4D"/>
    <w:rsid w:val="00AF4612"/>
    <w:rsid w:val="00AF7143"/>
    <w:rsid w:val="00AF7502"/>
    <w:rsid w:val="00B31A9F"/>
    <w:rsid w:val="00B44BD2"/>
    <w:rsid w:val="00B9119C"/>
    <w:rsid w:val="00B96724"/>
    <w:rsid w:val="00BA22D1"/>
    <w:rsid w:val="00BB62B7"/>
    <w:rsid w:val="00BC767B"/>
    <w:rsid w:val="00BD57BC"/>
    <w:rsid w:val="00BE4872"/>
    <w:rsid w:val="00C10E17"/>
    <w:rsid w:val="00C3213C"/>
    <w:rsid w:val="00C57138"/>
    <w:rsid w:val="00C70A7C"/>
    <w:rsid w:val="00C726C2"/>
    <w:rsid w:val="00C94E7D"/>
    <w:rsid w:val="00CC7462"/>
    <w:rsid w:val="00D40CBE"/>
    <w:rsid w:val="00D83B2C"/>
    <w:rsid w:val="00DA5D85"/>
    <w:rsid w:val="00E11B94"/>
    <w:rsid w:val="00E32B65"/>
    <w:rsid w:val="00E50771"/>
    <w:rsid w:val="00E5322B"/>
    <w:rsid w:val="00E60B61"/>
    <w:rsid w:val="00E768F0"/>
    <w:rsid w:val="00EC10F5"/>
    <w:rsid w:val="00F15424"/>
    <w:rsid w:val="00F41C24"/>
    <w:rsid w:val="00F423D9"/>
    <w:rsid w:val="00F773B7"/>
    <w:rsid w:val="00F84072"/>
    <w:rsid w:val="00FB2315"/>
    <w:rsid w:val="00FB42F8"/>
    <w:rsid w:val="00FD6819"/>
    <w:rsid w:val="00FE5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A06E0"/>
  <w15:chartTrackingRefBased/>
  <w15:docId w15:val="{577E6EB1-8D36-4E14-84DF-FBC3E9F35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0A6BB3"/>
    <w:pPr>
      <w:keepNext/>
      <w:keepLines/>
      <w:spacing w:before="240" w:after="0"/>
      <w:outlineLvl w:val="0"/>
    </w:pPr>
    <w:rPr>
      <w:rFonts w:ascii="Arial" w:eastAsiaTheme="majorEastAsia" w:hAnsi="Arial" w:cstheme="majorBidi"/>
      <w:b/>
      <w:color w:val="000000" w:themeColor="text1"/>
      <w:sz w:val="24"/>
      <w:szCs w:val="24"/>
    </w:rPr>
  </w:style>
  <w:style w:type="paragraph" w:styleId="Heading2">
    <w:name w:val="heading 2"/>
    <w:basedOn w:val="Normal"/>
    <w:next w:val="Normal"/>
    <w:link w:val="Heading2Char"/>
    <w:autoRedefine/>
    <w:uiPriority w:val="9"/>
    <w:unhideWhenUsed/>
    <w:qFormat/>
    <w:rsid w:val="00B9119C"/>
    <w:pPr>
      <w:keepNext/>
      <w:keepLines/>
      <w:spacing w:before="40" w:after="0"/>
      <w:jc w:val="center"/>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6429B"/>
    <w:pPr>
      <w:autoSpaceDE w:val="0"/>
      <w:autoSpaceDN w:val="0"/>
      <w:adjustRightInd w:val="0"/>
      <w:spacing w:after="0" w:line="240" w:lineRule="auto"/>
    </w:pPr>
    <w:rPr>
      <w:rFonts w:ascii="Arial" w:hAnsi="Arial" w:cs="Arial"/>
      <w:color w:val="000000"/>
      <w:sz w:val="24"/>
      <w:szCs w:val="24"/>
      <w:lang w:val="en-GB"/>
    </w:rPr>
  </w:style>
  <w:style w:type="character" w:styleId="Hyperlink">
    <w:name w:val="Hyperlink"/>
    <w:basedOn w:val="DefaultParagraphFont"/>
    <w:uiPriority w:val="99"/>
    <w:unhideWhenUsed/>
    <w:rsid w:val="00E5322B"/>
    <w:rPr>
      <w:color w:val="0563C1" w:themeColor="hyperlink"/>
      <w:u w:val="single"/>
    </w:rPr>
  </w:style>
  <w:style w:type="character" w:styleId="UnresolvedMention">
    <w:name w:val="Unresolved Mention"/>
    <w:basedOn w:val="DefaultParagraphFont"/>
    <w:uiPriority w:val="99"/>
    <w:semiHidden/>
    <w:unhideWhenUsed/>
    <w:rsid w:val="00E5322B"/>
    <w:rPr>
      <w:color w:val="605E5C"/>
      <w:shd w:val="clear" w:color="auto" w:fill="E1DFDD"/>
    </w:rPr>
  </w:style>
  <w:style w:type="paragraph" w:styleId="ListParagraph">
    <w:name w:val="List Paragraph"/>
    <w:basedOn w:val="Normal"/>
    <w:uiPriority w:val="34"/>
    <w:qFormat/>
    <w:rsid w:val="00E5322B"/>
    <w:pPr>
      <w:ind w:left="720"/>
      <w:contextualSpacing/>
    </w:pPr>
  </w:style>
  <w:style w:type="table" w:styleId="TableGrid">
    <w:name w:val="Table Grid"/>
    <w:basedOn w:val="TableNormal"/>
    <w:uiPriority w:val="39"/>
    <w:rsid w:val="00AF4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82E69"/>
    <w:rPr>
      <w:color w:val="954F72" w:themeColor="followedHyperlink"/>
      <w:u w:val="single"/>
    </w:rPr>
  </w:style>
  <w:style w:type="paragraph" w:styleId="Header">
    <w:name w:val="header"/>
    <w:basedOn w:val="Normal"/>
    <w:link w:val="HeaderChar"/>
    <w:uiPriority w:val="99"/>
    <w:unhideWhenUsed/>
    <w:rsid w:val="007C0B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B81"/>
    <w:rPr>
      <w:lang w:val="en-GB"/>
    </w:rPr>
  </w:style>
  <w:style w:type="paragraph" w:styleId="Footer">
    <w:name w:val="footer"/>
    <w:basedOn w:val="Normal"/>
    <w:link w:val="FooterChar"/>
    <w:uiPriority w:val="99"/>
    <w:unhideWhenUsed/>
    <w:rsid w:val="007C0B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B81"/>
    <w:rPr>
      <w:lang w:val="en-GB"/>
    </w:rPr>
  </w:style>
  <w:style w:type="character" w:customStyle="1" w:styleId="Heading1Char">
    <w:name w:val="Heading 1 Char"/>
    <w:basedOn w:val="DefaultParagraphFont"/>
    <w:link w:val="Heading1"/>
    <w:uiPriority w:val="9"/>
    <w:rsid w:val="000A6BB3"/>
    <w:rPr>
      <w:rFonts w:ascii="Arial" w:eastAsiaTheme="majorEastAsia" w:hAnsi="Arial" w:cstheme="majorBidi"/>
      <w:b/>
      <w:color w:val="000000" w:themeColor="text1"/>
      <w:sz w:val="24"/>
      <w:szCs w:val="24"/>
      <w:lang w:val="en-GB"/>
    </w:rPr>
  </w:style>
  <w:style w:type="character" w:customStyle="1" w:styleId="Heading2Char">
    <w:name w:val="Heading 2 Char"/>
    <w:basedOn w:val="DefaultParagraphFont"/>
    <w:link w:val="Heading2"/>
    <w:uiPriority w:val="9"/>
    <w:rsid w:val="00B9119C"/>
    <w:rPr>
      <w:rFonts w:ascii="Arial" w:eastAsiaTheme="majorEastAsia" w:hAnsi="Arial" w:cstheme="majorBidi"/>
      <w:b/>
      <w:color w:val="000000" w:themeColor="text1"/>
      <w:szCs w:val="26"/>
      <w:lang w:val="en-GB"/>
    </w:rPr>
  </w:style>
  <w:style w:type="paragraph" w:styleId="TOCHeading">
    <w:name w:val="TOC Heading"/>
    <w:basedOn w:val="Heading1"/>
    <w:next w:val="Normal"/>
    <w:uiPriority w:val="39"/>
    <w:unhideWhenUsed/>
    <w:qFormat/>
    <w:rsid w:val="00B9119C"/>
    <w:pPr>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B9119C"/>
    <w:pPr>
      <w:spacing w:after="100"/>
    </w:pPr>
  </w:style>
  <w:style w:type="paragraph" w:styleId="TOC2">
    <w:name w:val="toc 2"/>
    <w:basedOn w:val="Normal"/>
    <w:next w:val="Normal"/>
    <w:autoRedefine/>
    <w:uiPriority w:val="39"/>
    <w:unhideWhenUsed/>
    <w:rsid w:val="00B9119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250700">
      <w:bodyDiv w:val="1"/>
      <w:marLeft w:val="0"/>
      <w:marRight w:val="0"/>
      <w:marTop w:val="0"/>
      <w:marBottom w:val="0"/>
      <w:divBdr>
        <w:top w:val="none" w:sz="0" w:space="0" w:color="auto"/>
        <w:left w:val="none" w:sz="0" w:space="0" w:color="auto"/>
        <w:bottom w:val="none" w:sz="0" w:space="0" w:color="auto"/>
        <w:right w:val="none" w:sz="0" w:space="0" w:color="auto"/>
      </w:divBdr>
    </w:div>
    <w:div w:id="885217094">
      <w:bodyDiv w:val="1"/>
      <w:marLeft w:val="0"/>
      <w:marRight w:val="0"/>
      <w:marTop w:val="0"/>
      <w:marBottom w:val="0"/>
      <w:divBdr>
        <w:top w:val="none" w:sz="0" w:space="0" w:color="auto"/>
        <w:left w:val="none" w:sz="0" w:space="0" w:color="auto"/>
        <w:bottom w:val="none" w:sz="0" w:space="0" w:color="auto"/>
        <w:right w:val="none" w:sz="0" w:space="0" w:color="auto"/>
      </w:divBdr>
    </w:div>
    <w:div w:id="996110629">
      <w:bodyDiv w:val="1"/>
      <w:marLeft w:val="0"/>
      <w:marRight w:val="0"/>
      <w:marTop w:val="0"/>
      <w:marBottom w:val="0"/>
      <w:divBdr>
        <w:top w:val="none" w:sz="0" w:space="0" w:color="auto"/>
        <w:left w:val="none" w:sz="0" w:space="0" w:color="auto"/>
        <w:bottom w:val="none" w:sz="0" w:space="0" w:color="auto"/>
        <w:right w:val="none" w:sz="0" w:space="0" w:color="auto"/>
      </w:divBdr>
    </w:div>
    <w:div w:id="1467435178">
      <w:bodyDiv w:val="1"/>
      <w:marLeft w:val="0"/>
      <w:marRight w:val="0"/>
      <w:marTop w:val="0"/>
      <w:marBottom w:val="0"/>
      <w:divBdr>
        <w:top w:val="none" w:sz="0" w:space="0" w:color="auto"/>
        <w:left w:val="none" w:sz="0" w:space="0" w:color="auto"/>
        <w:bottom w:val="none" w:sz="0" w:space="0" w:color="auto"/>
        <w:right w:val="none" w:sz="0" w:space="0" w:color="auto"/>
      </w:divBdr>
    </w:div>
    <w:div w:id="199715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3557</TotalTime>
  <Pages>11</Pages>
  <Words>3438</Words>
  <Characters>19600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lastModifiedBy>Petar Konov</cp:lastModifiedBy>
  <cp:revision>20</cp:revision>
  <dcterms:created xsi:type="dcterms:W3CDTF">2022-03-14T11:11:00Z</dcterms:created>
  <dcterms:modified xsi:type="dcterms:W3CDTF">2022-05-02T17:03:00Z</dcterms:modified>
</cp:coreProperties>
</file>