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B91F27B" wp14:paraId="5E5787A5" wp14:textId="0E817388">
      <w:pPr>
        <w:spacing w:line="360" w:lineRule="auto"/>
        <w:rPr>
          <w:rFonts w:ascii="Arial" w:hAnsi="Arial" w:eastAsia="Arial" w:cs="Arial"/>
          <w:sz w:val="22"/>
          <w:szCs w:val="22"/>
        </w:rPr>
      </w:pPr>
      <w:r w:rsidRPr="5B91F27B" w:rsidR="35AFF0C3">
        <w:rPr>
          <w:rFonts w:ascii="Arial" w:hAnsi="Arial" w:eastAsia="Arial" w:cs="Arial"/>
          <w:sz w:val="22"/>
          <w:szCs w:val="22"/>
        </w:rPr>
        <w:t>Name: Jahida Begum</w:t>
      </w:r>
    </w:p>
    <w:p w:rsidR="35AFF0C3" w:rsidP="5B91F27B" w:rsidRDefault="35AFF0C3" w14:paraId="04719BAF" w14:textId="684344B1">
      <w:pPr>
        <w:spacing w:line="360" w:lineRule="auto"/>
        <w:rPr>
          <w:rFonts w:ascii="Arial" w:hAnsi="Arial" w:eastAsia="Arial" w:cs="Arial"/>
          <w:sz w:val="22"/>
          <w:szCs w:val="22"/>
        </w:rPr>
      </w:pPr>
      <w:r w:rsidRPr="5B91F27B" w:rsidR="35AFF0C3">
        <w:rPr>
          <w:rFonts w:ascii="Arial" w:hAnsi="Arial" w:eastAsia="Arial" w:cs="Arial"/>
          <w:sz w:val="22"/>
          <w:szCs w:val="22"/>
        </w:rPr>
        <w:t>Student ID: 2316313</w:t>
      </w:r>
    </w:p>
    <w:p w:rsidR="54BC331D" w:rsidP="5B91F27B" w:rsidRDefault="54BC331D" w14:paraId="19DF7F2A" w14:textId="6BDD2456">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B91F27B" w:rsidR="54BC331D">
        <w:rPr>
          <w:rFonts w:ascii="Arial" w:hAnsi="Arial" w:eastAsia="Arial" w:cs="Arial"/>
          <w:b w:val="0"/>
          <w:bCs w:val="0"/>
          <w:i w:val="0"/>
          <w:iCs w:val="0"/>
          <w:caps w:val="0"/>
          <w:smallCaps w:val="0"/>
          <w:noProof w:val="0"/>
          <w:color w:val="000000" w:themeColor="text1" w:themeTint="FF" w:themeShade="FF"/>
          <w:sz w:val="22"/>
          <w:szCs w:val="22"/>
          <w:lang w:val="en-GB"/>
        </w:rPr>
        <w:t>Course: BSc (Hons) Health and Social Care</w:t>
      </w:r>
    </w:p>
    <w:p w:rsidR="54BC331D" w:rsidP="5B91F27B" w:rsidRDefault="54BC331D" w14:paraId="70D8A1C8" w14:textId="53868B63">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B91F27B" w:rsidR="54BC331D">
        <w:rPr>
          <w:rFonts w:ascii="Arial" w:hAnsi="Arial" w:eastAsia="Arial" w:cs="Arial"/>
          <w:b w:val="0"/>
          <w:bCs w:val="0"/>
          <w:i w:val="0"/>
          <w:iCs w:val="0"/>
          <w:caps w:val="0"/>
          <w:smallCaps w:val="0"/>
          <w:noProof w:val="0"/>
          <w:color w:val="000000" w:themeColor="text1" w:themeTint="FF" w:themeShade="FF"/>
          <w:sz w:val="22"/>
          <w:szCs w:val="22"/>
          <w:lang w:val="en-GB"/>
        </w:rPr>
        <w:t xml:space="preserve">Module: Independent Project </w:t>
      </w:r>
    </w:p>
    <w:p w:rsidR="54BC331D" w:rsidP="5B91F27B" w:rsidRDefault="54BC331D" w14:paraId="7F54265C" w14:textId="74C85AF6">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B91F27B" w:rsidR="54BC331D">
        <w:rPr>
          <w:rFonts w:ascii="Arial" w:hAnsi="Arial" w:eastAsia="Arial" w:cs="Arial"/>
          <w:b w:val="0"/>
          <w:bCs w:val="0"/>
          <w:i w:val="0"/>
          <w:iCs w:val="0"/>
          <w:caps w:val="0"/>
          <w:smallCaps w:val="0"/>
          <w:noProof w:val="0"/>
          <w:color w:val="000000" w:themeColor="text1" w:themeTint="FF" w:themeShade="FF"/>
          <w:sz w:val="22"/>
          <w:szCs w:val="22"/>
          <w:lang w:val="en-GB"/>
        </w:rPr>
        <w:t>Module Code: BMHP6020</w:t>
      </w:r>
    </w:p>
    <w:p w:rsidR="54BC331D" w:rsidP="5B91F27B" w:rsidRDefault="54BC331D" w14:paraId="24729A3E" w14:textId="52800DA9">
      <w:pPr>
        <w:pStyle w:val="Normal"/>
        <w:spacing w:line="360" w:lineRule="auto"/>
        <w:jc w:val="left"/>
        <w:rPr>
          <w:rFonts w:ascii="Arial" w:hAnsi="Arial" w:eastAsia="Arial" w:cs="Arial"/>
          <w:b w:val="0"/>
          <w:bCs w:val="0"/>
          <w:noProof w:val="0"/>
          <w:sz w:val="22"/>
          <w:szCs w:val="22"/>
          <w:lang w:val="en-GB"/>
        </w:rPr>
      </w:pPr>
      <w:r w:rsidRPr="5B91F27B" w:rsidR="54BC331D">
        <w:rPr>
          <w:rFonts w:ascii="Arial" w:hAnsi="Arial" w:eastAsia="Arial" w:cs="Arial"/>
          <w:b w:val="0"/>
          <w:bCs w:val="0"/>
          <w:i w:val="0"/>
          <w:iCs w:val="0"/>
          <w:caps w:val="0"/>
          <w:smallCaps w:val="0"/>
          <w:noProof w:val="0"/>
          <w:color w:val="000000" w:themeColor="text1" w:themeTint="FF" w:themeShade="FF"/>
          <w:sz w:val="22"/>
          <w:szCs w:val="22"/>
          <w:lang w:val="en-GB"/>
        </w:rPr>
        <w:t xml:space="preserve">Lecturer: </w:t>
      </w:r>
      <w:r w:rsidRPr="5B91F27B" w:rsidR="54BC331D">
        <w:rPr>
          <w:rFonts w:ascii="Arial" w:hAnsi="Arial" w:eastAsia="Arial" w:cs="Arial"/>
          <w:b w:val="0"/>
          <w:bCs w:val="0"/>
          <w:i w:val="0"/>
          <w:iCs w:val="0"/>
          <w:caps w:val="0"/>
          <w:smallCaps w:val="0"/>
          <w:noProof w:val="0"/>
          <w:color w:val="1D2125"/>
          <w:sz w:val="22"/>
          <w:szCs w:val="22"/>
          <w:lang w:val="en-GB"/>
        </w:rPr>
        <w:t xml:space="preserve">Joanne Davies </w:t>
      </w:r>
      <w:r w:rsidRPr="5B91F27B" w:rsidR="54BC331D">
        <w:rPr>
          <w:rFonts w:ascii="Arial" w:hAnsi="Arial" w:eastAsia="Arial" w:cs="Arial"/>
          <w:b w:val="0"/>
          <w:bCs w:val="0"/>
          <w:noProof w:val="0"/>
          <w:sz w:val="22"/>
          <w:szCs w:val="22"/>
          <w:lang w:val="en-GB"/>
        </w:rPr>
        <w:t xml:space="preserve"> </w:t>
      </w:r>
    </w:p>
    <w:p w:rsidR="54BC331D" w:rsidP="5B91F27B" w:rsidRDefault="54BC331D" w14:paraId="26D5F6D5" w14:textId="6E6C84CD">
      <w:pPr>
        <w:shd w:val="clear" w:color="auto" w:fill="FFFFFF" w:themeFill="background1"/>
        <w:spacing w:before="0" w:beforeAutospacing="off" w:after="0" w:afterAutospacing="off" w:line="360" w:lineRule="auto"/>
        <w:ind w:left="0" w:right="120"/>
        <w:jc w:val="left"/>
        <w:rPr>
          <w:rFonts w:ascii="Arial" w:hAnsi="Arial" w:eastAsia="Arial" w:cs="Arial"/>
          <w:sz w:val="22"/>
          <w:szCs w:val="22"/>
          <w:u w:val="none"/>
        </w:rPr>
      </w:pPr>
      <w:r w:rsidRPr="5B91F27B" w:rsidR="54BC331D">
        <w:rPr>
          <w:rFonts w:ascii="Arial" w:hAnsi="Arial" w:eastAsia="Arial" w:cs="Arial"/>
          <w:b w:val="0"/>
          <w:bCs w:val="0"/>
          <w:i w:val="0"/>
          <w:iCs w:val="0"/>
          <w:caps w:val="0"/>
          <w:smallCaps w:val="0"/>
          <w:noProof w:val="0"/>
          <w:color w:val="000000" w:themeColor="text1" w:themeTint="FF" w:themeShade="FF"/>
          <w:sz w:val="22"/>
          <w:szCs w:val="22"/>
          <w:lang w:val="en-GB"/>
        </w:rPr>
        <w:t xml:space="preserve">Assignment Title: </w:t>
      </w:r>
      <w:hyperlink r:id="R189c09f57d9d466b">
        <w:r w:rsidRPr="5B91F27B" w:rsidR="00D8037E">
          <w:rPr>
            <w:rStyle w:val="Hyperlink"/>
            <w:rFonts w:ascii="Arial" w:hAnsi="Arial" w:eastAsia="Arial" w:cs="Arial"/>
            <w:b w:val="0"/>
            <w:bCs w:val="0"/>
            <w:i w:val="0"/>
            <w:iCs w:val="0"/>
            <w:caps w:val="0"/>
            <w:smallCaps w:val="0"/>
            <w:strike w:val="0"/>
            <w:dstrike w:val="0"/>
            <w:noProof w:val="0"/>
            <w:color w:val="100E25"/>
            <w:sz w:val="22"/>
            <w:szCs w:val="22"/>
            <w:u w:val="none"/>
            <w:lang w:val="en-GB"/>
          </w:rPr>
          <w:t>DRAFT [Level 6 Term 2 ONLY] CHAPTER 1 &amp; 2 - Element 3</w:t>
        </w:r>
      </w:hyperlink>
    </w:p>
    <w:p w:rsidR="5B91F27B" w:rsidP="5B91F27B" w:rsidRDefault="5B91F27B" w14:paraId="79E50156" w14:textId="6978A63E">
      <w:pPr>
        <w:spacing w:line="360" w:lineRule="auto"/>
        <w:jc w:val="left"/>
        <w:rPr>
          <w:rFonts w:ascii="Arial" w:hAnsi="Arial" w:eastAsia="Arial" w:cs="Arial"/>
          <w:sz w:val="22"/>
          <w:szCs w:val="22"/>
        </w:rPr>
      </w:pPr>
    </w:p>
    <w:p w:rsidR="5B91F27B" w:rsidP="5B91F27B" w:rsidRDefault="5B91F27B" w14:paraId="70B4AD8A" w14:textId="5AE4BBBD">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B91F27B" w:rsidP="5B91F27B" w:rsidRDefault="5B91F27B" w14:paraId="21D6F1D9" w14:textId="77C546F0">
      <w:pPr>
        <w:spacing w:line="360" w:lineRule="auto"/>
        <w:rPr>
          <w:rFonts w:ascii="Arial" w:hAnsi="Arial" w:eastAsia="Arial" w:cs="Arial"/>
          <w:sz w:val="22"/>
          <w:szCs w:val="22"/>
        </w:rPr>
      </w:pPr>
    </w:p>
    <w:p w:rsidR="5B91F27B" w:rsidP="5B91F27B" w:rsidRDefault="5B91F27B" w14:paraId="2EBD7D7E" w14:textId="31F292BB">
      <w:pPr>
        <w:spacing w:line="360" w:lineRule="auto"/>
        <w:rPr>
          <w:rFonts w:ascii="Arial" w:hAnsi="Arial" w:eastAsia="Arial" w:cs="Arial"/>
          <w:sz w:val="22"/>
          <w:szCs w:val="22"/>
        </w:rPr>
      </w:pPr>
    </w:p>
    <w:p w:rsidR="5B91F27B" w:rsidP="5B91F27B" w:rsidRDefault="5B91F27B" w14:paraId="2E024C9A" w14:textId="70830BBD">
      <w:pPr>
        <w:spacing w:line="360" w:lineRule="auto"/>
        <w:rPr>
          <w:rFonts w:ascii="Arial" w:hAnsi="Arial" w:eastAsia="Arial" w:cs="Arial"/>
          <w:sz w:val="22"/>
          <w:szCs w:val="22"/>
        </w:rPr>
      </w:pPr>
    </w:p>
    <w:p w:rsidR="5B91F27B" w:rsidP="5B91F27B" w:rsidRDefault="5B91F27B" w14:paraId="0A0C9F0B" w14:textId="4B766490">
      <w:pPr>
        <w:spacing w:line="360" w:lineRule="auto"/>
        <w:rPr>
          <w:rFonts w:ascii="Arial" w:hAnsi="Arial" w:eastAsia="Arial" w:cs="Arial"/>
          <w:sz w:val="22"/>
          <w:szCs w:val="22"/>
        </w:rPr>
      </w:pPr>
    </w:p>
    <w:p w:rsidR="5B91F27B" w:rsidP="5B91F27B" w:rsidRDefault="5B91F27B" w14:paraId="3B62542E" w14:textId="6EA7B997">
      <w:pPr>
        <w:spacing w:line="360" w:lineRule="auto"/>
        <w:rPr>
          <w:rFonts w:ascii="Arial" w:hAnsi="Arial" w:eastAsia="Arial" w:cs="Arial"/>
          <w:sz w:val="22"/>
          <w:szCs w:val="22"/>
        </w:rPr>
      </w:pPr>
    </w:p>
    <w:p w:rsidR="5B91F27B" w:rsidP="5B91F27B" w:rsidRDefault="5B91F27B" w14:paraId="339FC104" w14:textId="200B3562">
      <w:pPr>
        <w:spacing w:line="360" w:lineRule="auto"/>
        <w:rPr>
          <w:rFonts w:ascii="Arial" w:hAnsi="Arial" w:eastAsia="Arial" w:cs="Arial"/>
          <w:sz w:val="22"/>
          <w:szCs w:val="22"/>
        </w:rPr>
      </w:pPr>
    </w:p>
    <w:p w:rsidR="5B91F27B" w:rsidP="5B91F27B" w:rsidRDefault="5B91F27B" w14:paraId="08154187" w14:textId="4E9E5B7D">
      <w:pPr>
        <w:spacing w:line="360" w:lineRule="auto"/>
        <w:rPr>
          <w:rFonts w:ascii="Arial" w:hAnsi="Arial" w:eastAsia="Arial" w:cs="Arial"/>
          <w:sz w:val="22"/>
          <w:szCs w:val="22"/>
        </w:rPr>
      </w:pPr>
    </w:p>
    <w:p w:rsidR="5B91F27B" w:rsidP="5B91F27B" w:rsidRDefault="5B91F27B" w14:paraId="0488C511" w14:textId="2D8E0161">
      <w:pPr>
        <w:spacing w:line="360" w:lineRule="auto"/>
        <w:rPr>
          <w:rFonts w:ascii="Arial" w:hAnsi="Arial" w:eastAsia="Arial" w:cs="Arial"/>
          <w:sz w:val="22"/>
          <w:szCs w:val="22"/>
        </w:rPr>
      </w:pPr>
    </w:p>
    <w:p w:rsidR="5B91F27B" w:rsidP="5B91F27B" w:rsidRDefault="5B91F27B" w14:paraId="52810E4B" w14:textId="7B4EF2AE">
      <w:pPr>
        <w:spacing w:line="360" w:lineRule="auto"/>
        <w:rPr>
          <w:rFonts w:ascii="Arial" w:hAnsi="Arial" w:eastAsia="Arial" w:cs="Arial"/>
          <w:sz w:val="22"/>
          <w:szCs w:val="22"/>
        </w:rPr>
      </w:pPr>
    </w:p>
    <w:p w:rsidR="5B91F27B" w:rsidP="5B91F27B" w:rsidRDefault="5B91F27B" w14:paraId="623B11C8" w14:textId="51589300">
      <w:pPr>
        <w:spacing w:line="360" w:lineRule="auto"/>
        <w:rPr>
          <w:rFonts w:ascii="Arial" w:hAnsi="Arial" w:eastAsia="Arial" w:cs="Arial"/>
          <w:sz w:val="22"/>
          <w:szCs w:val="22"/>
        </w:rPr>
      </w:pPr>
    </w:p>
    <w:p w:rsidR="5B91F27B" w:rsidP="5B91F27B" w:rsidRDefault="5B91F27B" w14:paraId="260058CE" w14:textId="67E22315">
      <w:pPr>
        <w:spacing w:line="360" w:lineRule="auto"/>
        <w:rPr>
          <w:rFonts w:ascii="Arial" w:hAnsi="Arial" w:eastAsia="Arial" w:cs="Arial"/>
          <w:sz w:val="22"/>
          <w:szCs w:val="22"/>
        </w:rPr>
      </w:pPr>
    </w:p>
    <w:p w:rsidR="5B91F27B" w:rsidP="5B91F27B" w:rsidRDefault="5B91F27B" w14:paraId="2A6FA27C" w14:textId="4CFC8143">
      <w:pPr>
        <w:spacing w:line="360" w:lineRule="auto"/>
        <w:rPr>
          <w:rFonts w:ascii="Arial" w:hAnsi="Arial" w:eastAsia="Arial" w:cs="Arial"/>
          <w:sz w:val="22"/>
          <w:szCs w:val="22"/>
        </w:rPr>
      </w:pPr>
    </w:p>
    <w:p w:rsidR="5B91F27B" w:rsidP="5B91F27B" w:rsidRDefault="5B91F27B" w14:paraId="3E18A44E" w14:textId="3626A597">
      <w:pPr>
        <w:spacing w:line="360" w:lineRule="auto"/>
        <w:rPr>
          <w:rFonts w:ascii="Arial" w:hAnsi="Arial" w:eastAsia="Arial" w:cs="Arial"/>
          <w:sz w:val="22"/>
          <w:szCs w:val="22"/>
        </w:rPr>
      </w:pPr>
    </w:p>
    <w:p w:rsidR="5B91F27B" w:rsidP="5B91F27B" w:rsidRDefault="5B91F27B" w14:paraId="1F9BB2BB" w14:textId="6CB74D20">
      <w:pPr>
        <w:spacing w:line="360" w:lineRule="auto"/>
        <w:rPr>
          <w:rFonts w:ascii="Arial" w:hAnsi="Arial" w:eastAsia="Arial" w:cs="Arial"/>
          <w:sz w:val="22"/>
          <w:szCs w:val="22"/>
        </w:rPr>
      </w:pPr>
    </w:p>
    <w:p w:rsidR="5B91F27B" w:rsidP="5B91F27B" w:rsidRDefault="5B91F27B" w14:paraId="5A985882" w14:textId="42561364">
      <w:pPr>
        <w:spacing w:line="360" w:lineRule="auto"/>
        <w:rPr>
          <w:rFonts w:ascii="Arial" w:hAnsi="Arial" w:eastAsia="Arial" w:cs="Arial"/>
          <w:sz w:val="22"/>
          <w:szCs w:val="22"/>
        </w:rPr>
      </w:pPr>
    </w:p>
    <w:p w:rsidR="5B91F27B" w:rsidP="5B91F27B" w:rsidRDefault="5B91F27B" w14:paraId="6E62E527" w14:textId="27EEF58B">
      <w:pPr>
        <w:spacing w:line="360" w:lineRule="auto"/>
        <w:rPr>
          <w:rFonts w:ascii="Arial" w:hAnsi="Arial" w:eastAsia="Arial" w:cs="Arial"/>
          <w:sz w:val="22"/>
          <w:szCs w:val="22"/>
        </w:rPr>
      </w:pPr>
    </w:p>
    <w:p w:rsidR="5B91F27B" w:rsidP="5B91F27B" w:rsidRDefault="5B91F27B" w14:paraId="24B5FF78" w14:textId="6251C548">
      <w:pPr>
        <w:spacing w:line="360" w:lineRule="auto"/>
        <w:rPr>
          <w:rFonts w:ascii="Arial" w:hAnsi="Arial" w:eastAsia="Arial" w:cs="Arial"/>
          <w:sz w:val="22"/>
          <w:szCs w:val="22"/>
        </w:rPr>
      </w:pPr>
    </w:p>
    <w:p w:rsidR="5B91F27B" w:rsidP="5B91F27B" w:rsidRDefault="5B91F27B" w14:paraId="24ED67A7" w14:textId="159639C5">
      <w:pPr>
        <w:spacing w:line="360" w:lineRule="auto"/>
        <w:rPr>
          <w:rFonts w:ascii="Arial" w:hAnsi="Arial" w:eastAsia="Arial" w:cs="Arial"/>
          <w:sz w:val="22"/>
          <w:szCs w:val="22"/>
        </w:rPr>
      </w:pPr>
    </w:p>
    <w:p w:rsidR="5B91F27B" w:rsidP="5B91F27B" w:rsidRDefault="5B91F27B" w14:paraId="4318D99D" w14:textId="37D368F8">
      <w:pPr>
        <w:spacing w:line="360" w:lineRule="auto"/>
        <w:rPr>
          <w:rFonts w:ascii="Arial" w:hAnsi="Arial" w:eastAsia="Arial" w:cs="Arial"/>
          <w:sz w:val="22"/>
          <w:szCs w:val="22"/>
        </w:rPr>
      </w:pPr>
    </w:p>
    <w:p w:rsidR="5B91F27B" w:rsidP="5B91F27B" w:rsidRDefault="5B91F27B" w14:paraId="29360D36" w14:textId="39FAA547">
      <w:pPr>
        <w:spacing w:line="360" w:lineRule="auto"/>
        <w:rPr>
          <w:rFonts w:ascii="Arial" w:hAnsi="Arial" w:eastAsia="Arial" w:cs="Arial"/>
          <w:sz w:val="22"/>
          <w:szCs w:val="22"/>
        </w:rPr>
      </w:pPr>
    </w:p>
    <w:p w:rsidR="5B91F27B" w:rsidP="5B91F27B" w:rsidRDefault="5B91F27B" w14:paraId="5E684FF6" w14:textId="4ED2DD0A">
      <w:pPr>
        <w:spacing w:line="360" w:lineRule="auto"/>
        <w:rPr>
          <w:rFonts w:ascii="Arial" w:hAnsi="Arial" w:eastAsia="Arial" w:cs="Arial"/>
          <w:sz w:val="22"/>
          <w:szCs w:val="22"/>
        </w:rPr>
      </w:pPr>
    </w:p>
    <w:p w:rsidR="5B91F27B" w:rsidP="5B91F27B" w:rsidRDefault="5B91F27B" w14:paraId="28976B41" w14:textId="32130224">
      <w:pPr>
        <w:spacing w:line="360" w:lineRule="auto"/>
        <w:rPr>
          <w:rFonts w:ascii="Arial" w:hAnsi="Arial" w:eastAsia="Arial" w:cs="Arial"/>
          <w:sz w:val="22"/>
          <w:szCs w:val="22"/>
        </w:rPr>
      </w:pPr>
    </w:p>
    <w:p w:rsidR="5B91F27B" w:rsidP="5B91F27B" w:rsidRDefault="5B91F27B" w14:paraId="0F300BD5" w14:textId="25CF09A0">
      <w:pPr>
        <w:spacing w:line="360" w:lineRule="auto"/>
        <w:rPr>
          <w:rFonts w:ascii="Arial" w:hAnsi="Arial" w:eastAsia="Arial" w:cs="Arial"/>
          <w:sz w:val="22"/>
          <w:szCs w:val="22"/>
        </w:rPr>
      </w:pPr>
    </w:p>
    <w:p w:rsidR="5B91F27B" w:rsidP="5B91F27B" w:rsidRDefault="5B91F27B" w14:paraId="40127C0E" w14:textId="18CC805F">
      <w:pPr>
        <w:spacing w:line="360" w:lineRule="auto"/>
        <w:rPr>
          <w:rFonts w:ascii="Arial" w:hAnsi="Arial" w:eastAsia="Arial" w:cs="Arial"/>
          <w:sz w:val="22"/>
          <w:szCs w:val="22"/>
        </w:rPr>
      </w:pPr>
    </w:p>
    <w:p w:rsidR="5B91F27B" w:rsidP="5B91F27B" w:rsidRDefault="5B91F27B" w14:paraId="7F47334D" w14:textId="59CEC02D">
      <w:pPr>
        <w:spacing w:line="360" w:lineRule="auto"/>
        <w:rPr>
          <w:rFonts w:ascii="Arial" w:hAnsi="Arial" w:eastAsia="Arial" w:cs="Arial"/>
          <w:sz w:val="22"/>
          <w:szCs w:val="22"/>
        </w:rPr>
      </w:pPr>
    </w:p>
    <w:p w:rsidR="5B91F27B" w:rsidP="5B91F27B" w:rsidRDefault="5B91F27B" w14:paraId="1CF165D5" w14:textId="77A1D538">
      <w:pPr>
        <w:spacing w:line="360" w:lineRule="auto"/>
        <w:rPr>
          <w:rFonts w:ascii="Arial" w:hAnsi="Arial" w:eastAsia="Arial" w:cs="Arial"/>
          <w:sz w:val="22"/>
          <w:szCs w:val="22"/>
        </w:rPr>
      </w:pPr>
    </w:p>
    <w:p w:rsidR="5B91F27B" w:rsidP="5B91F27B" w:rsidRDefault="5B91F27B" w14:paraId="6470E978" w14:textId="7D0024B3">
      <w:pPr>
        <w:spacing w:line="360" w:lineRule="auto"/>
        <w:rPr>
          <w:rFonts w:ascii="Arial" w:hAnsi="Arial" w:eastAsia="Arial" w:cs="Arial"/>
          <w:sz w:val="22"/>
          <w:szCs w:val="22"/>
        </w:rPr>
      </w:pPr>
    </w:p>
    <w:p w:rsidR="5B91F27B" w:rsidP="5B91F27B" w:rsidRDefault="5B91F27B" w14:paraId="4B22AA02" w14:textId="09C00D84">
      <w:pPr>
        <w:spacing w:line="360" w:lineRule="auto"/>
        <w:rPr>
          <w:rFonts w:ascii="Arial" w:hAnsi="Arial" w:eastAsia="Arial" w:cs="Arial"/>
          <w:sz w:val="22"/>
          <w:szCs w:val="22"/>
        </w:rPr>
      </w:pPr>
    </w:p>
    <w:p w:rsidR="5B91F27B" w:rsidP="5B91F27B" w:rsidRDefault="5B91F27B" w14:paraId="356453AE" w14:textId="596C1FC0">
      <w:pPr>
        <w:spacing w:line="360" w:lineRule="auto"/>
        <w:rPr>
          <w:rFonts w:ascii="Arial" w:hAnsi="Arial" w:eastAsia="Arial" w:cs="Arial"/>
          <w:sz w:val="22"/>
          <w:szCs w:val="22"/>
        </w:rPr>
      </w:pPr>
    </w:p>
    <w:p w:rsidR="5B91F27B" w:rsidP="5B91F27B" w:rsidRDefault="5B91F27B" w14:paraId="25C78F6B" w14:textId="6C4FA089">
      <w:pPr>
        <w:spacing w:line="360" w:lineRule="auto"/>
        <w:rPr>
          <w:rFonts w:ascii="Arial" w:hAnsi="Arial" w:eastAsia="Arial" w:cs="Arial"/>
          <w:sz w:val="22"/>
          <w:szCs w:val="22"/>
        </w:rPr>
      </w:pPr>
    </w:p>
    <w:p w:rsidR="089A3AA3" w:rsidP="5B91F27B" w:rsidRDefault="089A3AA3" w14:paraId="31B5DC20" w14:textId="29E88A6F">
      <w:pPr>
        <w:pStyle w:val="Normal"/>
        <w:spacing w:line="360" w:lineRule="auto"/>
        <w:rPr>
          <w:rFonts w:ascii="Arial" w:hAnsi="Arial" w:eastAsia="Arial" w:cs="Arial"/>
          <w:b w:val="1"/>
          <w:bCs w:val="1"/>
          <w:i w:val="0"/>
          <w:iCs w:val="0"/>
          <w:caps w:val="0"/>
          <w:smallCaps w:val="0"/>
          <w:noProof w:val="0"/>
          <w:color w:val="auto"/>
          <w:sz w:val="22"/>
          <w:szCs w:val="22"/>
          <w:lang w:val="en-GB"/>
        </w:rPr>
      </w:pPr>
      <w:r w:rsidRPr="5B91F27B" w:rsidR="089A3AA3">
        <w:rPr>
          <w:rFonts w:ascii="Arial" w:hAnsi="Arial" w:eastAsia="Arial" w:cs="Arial"/>
          <w:b w:val="1"/>
          <w:bCs w:val="1"/>
          <w:i w:val="0"/>
          <w:iCs w:val="0"/>
          <w:caps w:val="0"/>
          <w:smallCaps w:val="0"/>
          <w:noProof w:val="0"/>
          <w:color w:val="auto"/>
          <w:sz w:val="22"/>
          <w:szCs w:val="22"/>
          <w:lang w:val="en-GB"/>
        </w:rPr>
        <w:t>Title: Obesity Among South Asian Communities in the United Kingdom: A Critical Evaluation of Contributing Factors, Health Impacts and Prevention Strategies</w:t>
      </w:r>
    </w:p>
    <w:p w:rsidR="5B91F27B" w:rsidP="5B91F27B" w:rsidRDefault="5B91F27B" w14:paraId="44E20B56" w14:textId="73657433">
      <w:pPr>
        <w:pStyle w:val="Normal"/>
        <w:spacing w:line="360" w:lineRule="auto"/>
        <w:rPr>
          <w:rFonts w:ascii="Arial" w:hAnsi="Arial" w:eastAsia="Arial" w:cs="Arial"/>
          <w:b w:val="1"/>
          <w:bCs w:val="1"/>
          <w:i w:val="0"/>
          <w:iCs w:val="0"/>
          <w:caps w:val="0"/>
          <w:smallCaps w:val="0"/>
          <w:noProof w:val="0"/>
          <w:color w:val="auto"/>
          <w:sz w:val="22"/>
          <w:szCs w:val="22"/>
          <w:lang w:val="en-GB"/>
        </w:rPr>
      </w:pPr>
    </w:p>
    <w:p w:rsidR="6394213B" w:rsidP="5B91F27B" w:rsidRDefault="6394213B" w14:paraId="65CCCCA5" w14:textId="07A68CBF">
      <w:pPr>
        <w:pStyle w:val="Normal"/>
        <w:spacing w:line="360" w:lineRule="auto"/>
        <w:rPr>
          <w:rFonts w:ascii="Arial" w:hAnsi="Arial" w:eastAsia="Arial" w:cs="Arial"/>
          <w:b w:val="1"/>
          <w:bCs w:val="1"/>
          <w:i w:val="0"/>
          <w:iCs w:val="0"/>
          <w:caps w:val="0"/>
          <w:smallCaps w:val="0"/>
          <w:noProof w:val="0"/>
          <w:color w:val="auto"/>
          <w:sz w:val="22"/>
          <w:szCs w:val="22"/>
          <w:lang w:val="en-GB"/>
        </w:rPr>
      </w:pPr>
      <w:r w:rsidRPr="5B91F27B" w:rsidR="6394213B">
        <w:rPr>
          <w:rFonts w:ascii="Arial" w:hAnsi="Arial" w:eastAsia="Arial" w:cs="Arial"/>
          <w:b w:val="1"/>
          <w:bCs w:val="1"/>
          <w:i w:val="0"/>
          <w:iCs w:val="0"/>
          <w:caps w:val="0"/>
          <w:smallCaps w:val="0"/>
          <w:noProof w:val="0"/>
          <w:color w:val="auto"/>
          <w:sz w:val="22"/>
          <w:szCs w:val="22"/>
          <w:lang w:val="en-GB"/>
        </w:rPr>
        <w:t xml:space="preserve">Chapter 1: </w:t>
      </w:r>
      <w:r w:rsidRPr="5B91F27B" w:rsidR="6BF57910">
        <w:rPr>
          <w:rFonts w:ascii="Arial" w:hAnsi="Arial" w:eastAsia="Arial" w:cs="Arial"/>
          <w:b w:val="1"/>
          <w:bCs w:val="1"/>
          <w:i w:val="0"/>
          <w:iCs w:val="0"/>
          <w:caps w:val="0"/>
          <w:smallCaps w:val="0"/>
          <w:noProof w:val="0"/>
          <w:color w:val="auto"/>
          <w:sz w:val="22"/>
          <w:szCs w:val="22"/>
          <w:lang w:val="en-GB"/>
        </w:rPr>
        <w:t xml:space="preserve">Structure </w:t>
      </w:r>
    </w:p>
    <w:p w:rsidR="6394213B" w:rsidP="5B91F27B" w:rsidRDefault="6394213B" w14:paraId="4DB78866" w14:textId="785F71AC">
      <w:pPr>
        <w:pStyle w:val="Normal"/>
        <w:spacing w:line="360" w:lineRule="auto"/>
        <w:rPr>
          <w:rFonts w:ascii="Arial" w:hAnsi="Arial" w:eastAsia="Arial" w:cs="Arial"/>
          <w:b w:val="1"/>
          <w:bCs w:val="1"/>
          <w:i w:val="0"/>
          <w:iCs w:val="0"/>
          <w:caps w:val="0"/>
          <w:smallCaps w:val="0"/>
          <w:noProof w:val="0"/>
          <w:color w:val="auto"/>
          <w:sz w:val="22"/>
          <w:szCs w:val="22"/>
          <w:lang w:val="en-GB"/>
        </w:rPr>
      </w:pPr>
      <w:r w:rsidRPr="5B91F27B" w:rsidR="6394213B">
        <w:rPr>
          <w:rFonts w:ascii="Arial" w:hAnsi="Arial" w:eastAsia="Arial" w:cs="Arial"/>
          <w:b w:val="1"/>
          <w:bCs w:val="1"/>
          <w:i w:val="0"/>
          <w:iCs w:val="0"/>
          <w:caps w:val="0"/>
          <w:smallCaps w:val="0"/>
          <w:noProof w:val="0"/>
          <w:color w:val="auto"/>
          <w:sz w:val="22"/>
          <w:szCs w:val="22"/>
          <w:lang w:val="en-GB"/>
        </w:rPr>
        <w:t>Introduction</w:t>
      </w:r>
    </w:p>
    <w:p w:rsidR="5B9BED16" w:rsidP="5B91F27B" w:rsidRDefault="5B9BED16" w14:paraId="11EF0BEA" w14:textId="0B5ED2B5">
      <w:pPr>
        <w:pStyle w:val="Normal"/>
        <w:spacing w:line="360" w:lineRule="auto"/>
        <w:rPr>
          <w:rFonts w:ascii="Arial" w:hAnsi="Arial" w:eastAsia="Arial" w:cs="Arial"/>
          <w:noProof w:val="0"/>
          <w:sz w:val="22"/>
          <w:szCs w:val="22"/>
          <w:lang w:val="en-GB"/>
        </w:rPr>
      </w:pPr>
      <w:r w:rsidRPr="5B91F27B" w:rsidR="5B9BED16">
        <w:rPr>
          <w:rFonts w:ascii="Arial" w:hAnsi="Arial" w:eastAsia="Arial" w:cs="Arial"/>
          <w:noProof w:val="0"/>
          <w:sz w:val="22"/>
          <w:szCs w:val="22"/>
          <w:lang w:val="en-GB"/>
        </w:rPr>
        <w:t>One of the biggest public health issues confronting the UK is obesity, whose rising prevalence significantly raises morbidity, death, and medical costs. According to recent figures, between 64 and 66 percent of persons in England are overweight or obese (Office, 2025). Type 2 diabetes mellitus, cardiovascular disease, hypertension, several types of cancer, and a lower quality of life are all linked to obesity (NICE, 2025).</w:t>
      </w:r>
    </w:p>
    <w:p w:rsidR="5BBF36C2" w:rsidP="5B91F27B" w:rsidRDefault="5BBF36C2" w14:paraId="634C3494" w14:textId="4A6D8B9D">
      <w:pPr>
        <w:pStyle w:val="Normal"/>
        <w:spacing w:line="360" w:lineRule="auto"/>
        <w:rPr>
          <w:rFonts w:ascii="Arial" w:hAnsi="Arial" w:eastAsia="Arial" w:cs="Arial"/>
          <w:noProof w:val="0"/>
          <w:sz w:val="22"/>
          <w:szCs w:val="22"/>
          <w:lang w:val="en-GB"/>
        </w:rPr>
      </w:pPr>
      <w:r w:rsidRPr="5B91F27B" w:rsidR="5BBF36C2">
        <w:rPr>
          <w:rFonts w:ascii="Arial" w:hAnsi="Arial" w:eastAsia="Arial" w:cs="Arial"/>
          <w:noProof w:val="0"/>
          <w:sz w:val="22"/>
          <w:szCs w:val="22"/>
          <w:lang w:val="en-GB"/>
        </w:rPr>
        <w:t xml:space="preserve">Evidence </w:t>
      </w:r>
      <w:r w:rsidRPr="5B91F27B" w:rsidR="5BBF36C2">
        <w:rPr>
          <w:rFonts w:ascii="Arial" w:hAnsi="Arial" w:eastAsia="Arial" w:cs="Arial"/>
          <w:noProof w:val="0"/>
          <w:sz w:val="22"/>
          <w:szCs w:val="22"/>
          <w:lang w:val="en-GB"/>
        </w:rPr>
        <w:t>indicates</w:t>
      </w:r>
      <w:r w:rsidRPr="5B91F27B" w:rsidR="5BBF36C2">
        <w:rPr>
          <w:rFonts w:ascii="Arial" w:hAnsi="Arial" w:eastAsia="Arial" w:cs="Arial"/>
          <w:noProof w:val="0"/>
          <w:sz w:val="22"/>
          <w:szCs w:val="22"/>
          <w:lang w:val="en-GB"/>
        </w:rPr>
        <w:t xml:space="preserve"> that ethnic minority communities, especially South Asian populations, are disproportionately afflicted by obesity-related issues, </w:t>
      </w:r>
      <w:r w:rsidRPr="5B91F27B" w:rsidR="05D8E781">
        <w:rPr>
          <w:rFonts w:ascii="Arial" w:hAnsi="Arial" w:eastAsia="Arial" w:cs="Arial"/>
          <w:noProof w:val="0"/>
          <w:sz w:val="22"/>
          <w:szCs w:val="22"/>
          <w:lang w:val="en-GB"/>
        </w:rPr>
        <w:t>even though</w:t>
      </w:r>
      <w:r w:rsidRPr="5B91F27B" w:rsidR="5BBF36C2">
        <w:rPr>
          <w:rFonts w:ascii="Arial" w:hAnsi="Arial" w:eastAsia="Arial" w:cs="Arial"/>
          <w:noProof w:val="0"/>
          <w:sz w:val="22"/>
          <w:szCs w:val="22"/>
          <w:lang w:val="en-GB"/>
        </w:rPr>
        <w:t xml:space="preserve"> obesity affects all demographic groups. Due to variations in body composition and fat distribution, South Asians, especially those of Indian, Pakistani, and Bangladeshi descent, have been reported to develop metabolic diseases at lower Body Mass Index (BMI) levels than White populations </w:t>
      </w:r>
      <w:r w:rsidRPr="5B91F27B" w:rsidR="760B40E5">
        <w:rPr>
          <w:rFonts w:ascii="Arial" w:hAnsi="Arial" w:eastAsia="Arial" w:cs="Arial"/>
          <w:noProof w:val="0"/>
          <w:sz w:val="22"/>
          <w:szCs w:val="22"/>
          <w:lang w:val="en-GB"/>
        </w:rPr>
        <w:t>(</w:t>
      </w:r>
      <w:r w:rsidRPr="5B91F27B" w:rsidR="760B40E5">
        <w:rPr>
          <w:rFonts w:ascii="Arial" w:hAnsi="Arial" w:eastAsia="Arial" w:cs="Arial"/>
          <w:i w:val="1"/>
          <w:iCs w:val="1"/>
          <w:noProof w:val="0"/>
          <w:sz w:val="22"/>
          <w:szCs w:val="22"/>
          <w:lang w:val="en-GB"/>
        </w:rPr>
        <w:t>Credible, Independent and Ambitious Annual Report and Accounts</w:t>
      </w:r>
      <w:r w:rsidRPr="5B91F27B" w:rsidR="39039140">
        <w:rPr>
          <w:rFonts w:ascii="Arial" w:hAnsi="Arial" w:eastAsia="Arial" w:cs="Arial"/>
          <w:i w:val="1"/>
          <w:iCs w:val="1"/>
          <w:noProof w:val="0"/>
          <w:sz w:val="22"/>
          <w:szCs w:val="22"/>
          <w:lang w:val="en-GB"/>
        </w:rPr>
        <w:t>,</w:t>
      </w:r>
      <w:r w:rsidRPr="5B91F27B" w:rsidR="760B40E5">
        <w:rPr>
          <w:rFonts w:ascii="Arial" w:hAnsi="Arial" w:eastAsia="Arial" w:cs="Arial"/>
          <w:i w:val="1"/>
          <w:iCs w:val="1"/>
          <w:noProof w:val="0"/>
          <w:sz w:val="22"/>
          <w:szCs w:val="22"/>
          <w:lang w:val="en-GB"/>
        </w:rPr>
        <w:t>2017/18</w:t>
      </w:r>
      <w:r w:rsidRPr="5B91F27B" w:rsidR="760B40E5">
        <w:rPr>
          <w:rFonts w:ascii="Arial" w:hAnsi="Arial" w:eastAsia="Arial" w:cs="Arial"/>
          <w:noProof w:val="0"/>
          <w:sz w:val="22"/>
          <w:szCs w:val="22"/>
          <w:lang w:val="en-GB"/>
        </w:rPr>
        <w:t>)</w:t>
      </w:r>
      <w:r w:rsidRPr="5B91F27B" w:rsidR="5BBF36C2">
        <w:rPr>
          <w:rFonts w:ascii="Arial" w:hAnsi="Arial" w:eastAsia="Arial" w:cs="Arial"/>
          <w:noProof w:val="0"/>
          <w:sz w:val="22"/>
          <w:szCs w:val="22"/>
          <w:lang w:val="en-GB"/>
        </w:rPr>
        <w:t>. As a result, obesity among South Asian populations has grown to be a significant public health issue that needs more research.</w:t>
      </w:r>
    </w:p>
    <w:p w:rsidR="189B5BC6" w:rsidP="5B91F27B" w:rsidRDefault="189B5BC6" w14:paraId="2FC9A5E2" w14:textId="4F0D2BA2">
      <w:pPr>
        <w:pStyle w:val="Normal"/>
        <w:spacing w:line="360" w:lineRule="auto"/>
        <w:rPr>
          <w:rFonts w:ascii="Arial" w:hAnsi="Arial" w:eastAsia="Arial" w:cs="Arial"/>
          <w:noProof w:val="0"/>
          <w:sz w:val="22"/>
          <w:szCs w:val="22"/>
          <w:lang w:val="en-GB"/>
        </w:rPr>
      </w:pPr>
      <w:r w:rsidRPr="5B91F27B" w:rsidR="189B5BC6">
        <w:rPr>
          <w:rFonts w:ascii="Arial" w:hAnsi="Arial" w:eastAsia="Arial" w:cs="Arial"/>
          <w:noProof w:val="0"/>
          <w:sz w:val="22"/>
          <w:szCs w:val="22"/>
          <w:lang w:val="en-GB"/>
        </w:rPr>
        <w:t xml:space="preserve">According to recent research, </w:t>
      </w:r>
      <w:r w:rsidRPr="5B91F27B" w:rsidR="189B5BC6">
        <w:rPr>
          <w:rFonts w:ascii="Arial" w:hAnsi="Arial" w:eastAsia="Arial" w:cs="Arial"/>
          <w:noProof w:val="0"/>
          <w:sz w:val="22"/>
          <w:szCs w:val="22"/>
          <w:lang w:val="en-GB"/>
        </w:rPr>
        <w:t>several</w:t>
      </w:r>
      <w:r w:rsidRPr="5B91F27B" w:rsidR="189B5BC6">
        <w:rPr>
          <w:rFonts w:ascii="Arial" w:hAnsi="Arial" w:eastAsia="Arial" w:cs="Arial"/>
          <w:noProof w:val="0"/>
          <w:sz w:val="22"/>
          <w:szCs w:val="22"/>
          <w:lang w:val="en-GB"/>
        </w:rPr>
        <w:t xml:space="preserve"> variables, including as cultural eating habits, financial hardship, physical inactivity, genetic susceptibility, and obstacles to accessing healthcare, may contribute to obesity among South Asian communities (Matu et al., 2024). The efficacy of current obesity prevention techniques designed especially for this demographic, however, is still little understood.</w:t>
      </w:r>
    </w:p>
    <w:p w:rsidR="189B5BC6" w:rsidP="5B91F27B" w:rsidRDefault="189B5BC6" w14:paraId="0CB7441B" w14:textId="1F37CAC1">
      <w:pPr>
        <w:pStyle w:val="Normal"/>
        <w:spacing w:line="360" w:lineRule="auto"/>
        <w:rPr>
          <w:rFonts w:ascii="Arial" w:hAnsi="Arial" w:eastAsia="Arial" w:cs="Arial"/>
          <w:noProof w:val="0"/>
          <w:sz w:val="22"/>
          <w:szCs w:val="22"/>
          <w:lang w:val="en-GB"/>
        </w:rPr>
      </w:pPr>
      <w:r w:rsidRPr="5B91F27B" w:rsidR="189B5BC6">
        <w:rPr>
          <w:rFonts w:ascii="Arial" w:hAnsi="Arial" w:eastAsia="Arial" w:cs="Arial"/>
          <w:noProof w:val="0"/>
          <w:sz w:val="22"/>
          <w:szCs w:val="22"/>
          <w:lang w:val="en-GB"/>
        </w:rPr>
        <w:t xml:space="preserve">Therefore, the purpose of this dissertation is to critically analyse the causes of obesity among South Asian groups in the UK, </w:t>
      </w:r>
      <w:r w:rsidRPr="5B91F27B" w:rsidR="189B5BC6">
        <w:rPr>
          <w:rFonts w:ascii="Arial" w:hAnsi="Arial" w:eastAsia="Arial" w:cs="Arial"/>
          <w:noProof w:val="0"/>
          <w:sz w:val="22"/>
          <w:szCs w:val="22"/>
          <w:lang w:val="en-GB"/>
        </w:rPr>
        <w:t>investigate</w:t>
      </w:r>
      <w:r w:rsidRPr="5B91F27B" w:rsidR="189B5BC6">
        <w:rPr>
          <w:rFonts w:ascii="Arial" w:hAnsi="Arial" w:eastAsia="Arial" w:cs="Arial"/>
          <w:noProof w:val="0"/>
          <w:sz w:val="22"/>
          <w:szCs w:val="22"/>
          <w:lang w:val="en-GB"/>
        </w:rPr>
        <w:t xml:space="preserve"> the related health effects, and evaluate current preventative measures. The results might help improve health outcomes and provide guidance for future public health initiatives and policy formulation.</w:t>
      </w:r>
    </w:p>
    <w:p w:rsidR="5B91F27B" w:rsidP="5B91F27B" w:rsidRDefault="5B91F27B" w14:paraId="3D9F075B" w14:textId="1E1742D6">
      <w:pPr>
        <w:pStyle w:val="Normal"/>
        <w:spacing w:line="360" w:lineRule="auto"/>
        <w:rPr>
          <w:rFonts w:ascii="Arial" w:hAnsi="Arial" w:eastAsia="Arial" w:cs="Arial"/>
          <w:noProof w:val="0"/>
          <w:sz w:val="22"/>
          <w:szCs w:val="22"/>
          <w:lang w:val="en-GB"/>
        </w:rPr>
      </w:pPr>
    </w:p>
    <w:p w:rsidR="505DF1F6" w:rsidP="5B91F27B" w:rsidRDefault="505DF1F6" w14:paraId="49700E04" w14:textId="4170E83E">
      <w:pPr>
        <w:pStyle w:val="Normal"/>
        <w:spacing w:line="360" w:lineRule="auto"/>
        <w:rPr>
          <w:rFonts w:ascii="Arial" w:hAnsi="Arial" w:eastAsia="Arial" w:cs="Arial"/>
          <w:b w:val="0"/>
          <w:bCs w:val="0"/>
          <w:noProof w:val="0"/>
          <w:sz w:val="22"/>
          <w:szCs w:val="22"/>
          <w:u w:val="single"/>
          <w:lang w:val="en-GB"/>
        </w:rPr>
      </w:pPr>
      <w:r w:rsidRPr="5B91F27B" w:rsidR="505DF1F6">
        <w:rPr>
          <w:rFonts w:ascii="Arial" w:hAnsi="Arial" w:eastAsia="Arial" w:cs="Arial"/>
          <w:b w:val="1"/>
          <w:bCs w:val="1"/>
          <w:noProof w:val="0"/>
          <w:sz w:val="22"/>
          <w:szCs w:val="22"/>
          <w:lang w:val="en-GB"/>
        </w:rPr>
        <w:t>Key Definitions</w:t>
      </w:r>
    </w:p>
    <w:p w:rsidR="660071A8" w:rsidP="5B91F27B" w:rsidRDefault="660071A8" w14:paraId="1D8686E6" w14:textId="2D4C7DBB">
      <w:pPr>
        <w:pStyle w:val="Normal"/>
        <w:spacing w:line="360" w:lineRule="auto"/>
        <w:rPr>
          <w:rFonts w:ascii="Arial" w:hAnsi="Arial" w:eastAsia="Arial" w:cs="Arial"/>
          <w:b w:val="0"/>
          <w:bCs w:val="0"/>
          <w:noProof w:val="0"/>
          <w:sz w:val="22"/>
          <w:szCs w:val="22"/>
          <w:u w:val="single"/>
          <w:lang w:val="en-GB"/>
        </w:rPr>
      </w:pPr>
      <w:r w:rsidRPr="5B91F27B" w:rsidR="660071A8">
        <w:rPr>
          <w:rFonts w:ascii="Arial" w:hAnsi="Arial" w:eastAsia="Arial" w:cs="Arial"/>
          <w:b w:val="0"/>
          <w:bCs w:val="0"/>
          <w:noProof w:val="0"/>
          <w:sz w:val="22"/>
          <w:szCs w:val="22"/>
          <w:u w:val="single"/>
          <w:lang w:val="en-GB"/>
        </w:rPr>
        <w:t>Obesity</w:t>
      </w:r>
    </w:p>
    <w:p w:rsidR="660071A8" w:rsidP="5B91F27B" w:rsidRDefault="660071A8" w14:paraId="1B6CB249" w14:textId="2D4C4788">
      <w:pPr>
        <w:pStyle w:val="Normal"/>
        <w:spacing w:line="360" w:lineRule="auto"/>
        <w:rPr>
          <w:rFonts w:ascii="Arial" w:hAnsi="Arial" w:eastAsia="Arial" w:cs="Arial"/>
          <w:noProof w:val="0"/>
          <w:sz w:val="22"/>
          <w:szCs w:val="22"/>
          <w:lang w:val="en-GB"/>
        </w:rPr>
      </w:pPr>
      <w:r w:rsidRPr="5B91F27B" w:rsidR="660071A8">
        <w:rPr>
          <w:rFonts w:ascii="Arial" w:hAnsi="Arial" w:eastAsia="Arial" w:cs="Arial"/>
          <w:noProof w:val="0"/>
          <w:sz w:val="22"/>
          <w:szCs w:val="22"/>
          <w:lang w:val="en-GB"/>
        </w:rPr>
        <w:t>Obesity is defined by the World Health Organization (2025) as abnormal or excessive fat accumulation that poses a health concern. Body Mass Index (BMI) is frequently used to quantify obesity, however because South Asian populations have higher metabolic risk, lower BMI criteria are advised.</w:t>
      </w:r>
    </w:p>
    <w:p w:rsidR="660071A8" w:rsidP="5B91F27B" w:rsidRDefault="660071A8" w14:paraId="25D4460D" w14:textId="02D15024">
      <w:pPr>
        <w:pStyle w:val="Normal"/>
        <w:spacing w:line="360" w:lineRule="auto"/>
        <w:rPr>
          <w:rFonts w:ascii="Arial" w:hAnsi="Arial" w:eastAsia="Arial" w:cs="Arial"/>
          <w:noProof w:val="0"/>
          <w:sz w:val="22"/>
          <w:szCs w:val="22"/>
          <w:u w:val="single"/>
          <w:lang w:val="en-GB"/>
        </w:rPr>
      </w:pPr>
      <w:r w:rsidRPr="5B91F27B" w:rsidR="660071A8">
        <w:rPr>
          <w:rFonts w:ascii="Arial" w:hAnsi="Arial" w:eastAsia="Arial" w:cs="Arial"/>
          <w:noProof w:val="0"/>
          <w:sz w:val="22"/>
          <w:szCs w:val="22"/>
          <w:u w:val="single"/>
          <w:lang w:val="en-GB"/>
        </w:rPr>
        <w:t>Body Max Index (BMI)</w:t>
      </w:r>
    </w:p>
    <w:p w:rsidR="660071A8" w:rsidP="5B91F27B" w:rsidRDefault="660071A8" w14:paraId="20CC5A84" w14:textId="5E2B25AC">
      <w:pPr>
        <w:pStyle w:val="Normal"/>
        <w:spacing w:line="360" w:lineRule="auto"/>
        <w:rPr>
          <w:rFonts w:ascii="Arial" w:hAnsi="Arial" w:eastAsia="Arial" w:cs="Arial"/>
          <w:noProof w:val="0"/>
          <w:sz w:val="22"/>
          <w:szCs w:val="22"/>
          <w:lang w:val="en-GB"/>
        </w:rPr>
      </w:pPr>
      <w:r w:rsidRPr="5B91F27B" w:rsidR="660071A8">
        <w:rPr>
          <w:rFonts w:ascii="Arial" w:hAnsi="Arial" w:eastAsia="Arial" w:cs="Arial"/>
          <w:noProof w:val="0"/>
          <w:sz w:val="22"/>
          <w:szCs w:val="22"/>
          <w:lang w:val="en-GB"/>
        </w:rPr>
        <w:t>Body weight in kilograms divided by height in meters squared yields the BMI (kg/m2). South Asian people who have a BMI of 23 kg/m² or above may be at risk for obesity-related health problems, according to NICE (2025).</w:t>
      </w:r>
    </w:p>
    <w:p w:rsidR="5B91F27B" w:rsidP="5B91F27B" w:rsidRDefault="5B91F27B" w14:paraId="1E9760C6" w14:textId="6480C5DB">
      <w:pPr>
        <w:pStyle w:val="Normal"/>
        <w:spacing w:line="360" w:lineRule="auto"/>
        <w:rPr>
          <w:rFonts w:ascii="Arial" w:hAnsi="Arial" w:eastAsia="Arial" w:cs="Arial"/>
          <w:noProof w:val="0"/>
          <w:sz w:val="22"/>
          <w:szCs w:val="22"/>
          <w:u w:val="single"/>
          <w:lang w:val="en-GB"/>
        </w:rPr>
      </w:pPr>
    </w:p>
    <w:p w:rsidR="5B91F27B" w:rsidP="5B91F27B" w:rsidRDefault="5B91F27B" w14:paraId="7510B461" w14:textId="2DD3DAF5">
      <w:pPr>
        <w:pStyle w:val="Normal"/>
        <w:spacing w:line="360" w:lineRule="auto"/>
        <w:rPr>
          <w:rFonts w:ascii="Arial" w:hAnsi="Arial" w:eastAsia="Arial" w:cs="Arial"/>
          <w:noProof w:val="0"/>
          <w:sz w:val="22"/>
          <w:szCs w:val="22"/>
          <w:u w:val="single"/>
          <w:lang w:val="en-GB"/>
        </w:rPr>
      </w:pPr>
    </w:p>
    <w:p w:rsidR="660071A8" w:rsidP="5B91F27B" w:rsidRDefault="660071A8" w14:paraId="49CE68AE" w14:textId="4428D404">
      <w:pPr>
        <w:pStyle w:val="Normal"/>
        <w:spacing w:line="360" w:lineRule="auto"/>
        <w:rPr>
          <w:rFonts w:ascii="Arial" w:hAnsi="Arial" w:eastAsia="Arial" w:cs="Arial"/>
          <w:noProof w:val="0"/>
          <w:sz w:val="22"/>
          <w:szCs w:val="22"/>
          <w:u w:val="single"/>
          <w:lang w:val="en-GB"/>
        </w:rPr>
      </w:pPr>
      <w:r w:rsidRPr="5B91F27B" w:rsidR="660071A8">
        <w:rPr>
          <w:rFonts w:ascii="Arial" w:hAnsi="Arial" w:eastAsia="Arial" w:cs="Arial"/>
          <w:noProof w:val="0"/>
          <w:sz w:val="22"/>
          <w:szCs w:val="22"/>
          <w:u w:val="single"/>
          <w:lang w:val="en-GB"/>
        </w:rPr>
        <w:t xml:space="preserve">South Asian </w:t>
      </w:r>
      <w:r w:rsidRPr="5B91F27B" w:rsidR="660071A8">
        <w:rPr>
          <w:rFonts w:ascii="Arial" w:hAnsi="Arial" w:eastAsia="Arial" w:cs="Arial"/>
          <w:noProof w:val="0"/>
          <w:sz w:val="22"/>
          <w:szCs w:val="22"/>
          <w:u w:val="single"/>
          <w:lang w:val="en-GB"/>
        </w:rPr>
        <w:t>Communities</w:t>
      </w:r>
      <w:r w:rsidRPr="5B91F27B" w:rsidR="660071A8">
        <w:rPr>
          <w:rFonts w:ascii="Arial" w:hAnsi="Arial" w:eastAsia="Arial" w:cs="Arial"/>
          <w:noProof w:val="0"/>
          <w:sz w:val="22"/>
          <w:szCs w:val="22"/>
          <w:u w:val="single"/>
          <w:lang w:val="en-GB"/>
        </w:rPr>
        <w:t xml:space="preserve"> </w:t>
      </w:r>
    </w:p>
    <w:p w:rsidR="28FF2C71" w:rsidP="5B91F27B" w:rsidRDefault="28FF2C71" w14:paraId="63961E90" w14:textId="1A7B1810">
      <w:pPr>
        <w:pStyle w:val="Normal"/>
        <w:spacing w:line="360" w:lineRule="auto"/>
        <w:rPr>
          <w:rFonts w:ascii="Arial" w:hAnsi="Arial" w:eastAsia="Arial" w:cs="Arial"/>
          <w:noProof w:val="0"/>
          <w:sz w:val="22"/>
          <w:szCs w:val="22"/>
          <w:lang w:val="en-GB"/>
        </w:rPr>
      </w:pPr>
      <w:r w:rsidRPr="5B91F27B" w:rsidR="28FF2C71">
        <w:rPr>
          <w:rFonts w:ascii="Arial" w:hAnsi="Arial" w:eastAsia="Arial" w:cs="Arial"/>
          <w:noProof w:val="0"/>
          <w:sz w:val="22"/>
          <w:szCs w:val="22"/>
          <w:lang w:val="en-GB"/>
        </w:rPr>
        <w:t>People from India, Pakistan, Bangladesh, Sri Lanka, Nepal, and their descendants who live in the UK are referred to as South Asian communities (O</w:t>
      </w:r>
      <w:r w:rsidRPr="5B91F27B" w:rsidR="272B68D6">
        <w:rPr>
          <w:rFonts w:ascii="Arial" w:hAnsi="Arial" w:eastAsia="Arial" w:cs="Arial"/>
          <w:noProof w:val="0"/>
          <w:sz w:val="22"/>
          <w:szCs w:val="22"/>
          <w:lang w:val="en-GB"/>
        </w:rPr>
        <w:t>NS</w:t>
      </w:r>
      <w:r w:rsidRPr="5B91F27B" w:rsidR="28FF2C71">
        <w:rPr>
          <w:rFonts w:ascii="Arial" w:hAnsi="Arial" w:eastAsia="Arial" w:cs="Arial"/>
          <w:noProof w:val="0"/>
          <w:sz w:val="22"/>
          <w:szCs w:val="22"/>
          <w:lang w:val="en-GB"/>
        </w:rPr>
        <w:t>, 2021).</w:t>
      </w:r>
    </w:p>
    <w:p w:rsidR="2C56DF31" w:rsidP="5B91F27B" w:rsidRDefault="2C56DF31" w14:paraId="68E2E6F8" w14:textId="7F5E915F">
      <w:pPr>
        <w:pStyle w:val="Normal"/>
        <w:spacing w:line="360" w:lineRule="auto"/>
        <w:rPr>
          <w:rFonts w:ascii="Arial" w:hAnsi="Arial" w:eastAsia="Arial" w:cs="Arial"/>
          <w:noProof w:val="0"/>
          <w:sz w:val="22"/>
          <w:szCs w:val="22"/>
          <w:u w:val="single"/>
          <w:lang w:val="en-GB"/>
        </w:rPr>
      </w:pPr>
      <w:r w:rsidRPr="5B91F27B" w:rsidR="2C56DF31">
        <w:rPr>
          <w:rFonts w:ascii="Arial" w:hAnsi="Arial" w:eastAsia="Arial" w:cs="Arial"/>
          <w:noProof w:val="0"/>
          <w:sz w:val="22"/>
          <w:szCs w:val="22"/>
          <w:u w:val="single"/>
          <w:lang w:val="en-GB"/>
        </w:rPr>
        <w:t xml:space="preserve">Health Disparities </w:t>
      </w:r>
    </w:p>
    <w:p w:rsidR="2C56DF31" w:rsidP="5B91F27B" w:rsidRDefault="2C56DF31" w14:paraId="74E96A18" w14:textId="03C846FE">
      <w:pPr>
        <w:pStyle w:val="Normal"/>
        <w:spacing w:line="360" w:lineRule="auto"/>
        <w:rPr>
          <w:rFonts w:ascii="Arial" w:hAnsi="Arial" w:eastAsia="Arial" w:cs="Arial"/>
          <w:noProof w:val="0"/>
          <w:sz w:val="22"/>
          <w:szCs w:val="22"/>
          <w:u w:val="single"/>
          <w:lang w:val="en-GB"/>
        </w:rPr>
      </w:pPr>
      <w:r w:rsidRPr="5B91F27B" w:rsidR="2C56DF31">
        <w:rPr>
          <w:rFonts w:ascii="Arial" w:hAnsi="Arial" w:eastAsia="Arial" w:cs="Arial"/>
          <w:noProof w:val="0"/>
          <w:sz w:val="22"/>
          <w:szCs w:val="22"/>
          <w:lang w:val="en-GB"/>
        </w:rPr>
        <w:t>According to Marmot et al.</w:t>
      </w:r>
      <w:r w:rsidRPr="5B91F27B" w:rsidR="43BAFDE5">
        <w:rPr>
          <w:rFonts w:ascii="Arial" w:hAnsi="Arial" w:eastAsia="Arial" w:cs="Arial"/>
          <w:noProof w:val="0"/>
          <w:sz w:val="22"/>
          <w:szCs w:val="22"/>
          <w:lang w:val="en-GB"/>
        </w:rPr>
        <w:t>,</w:t>
      </w:r>
      <w:r w:rsidRPr="5B91F27B" w:rsidR="2C56DF31">
        <w:rPr>
          <w:rFonts w:ascii="Arial" w:hAnsi="Arial" w:eastAsia="Arial" w:cs="Arial"/>
          <w:noProof w:val="0"/>
          <w:sz w:val="22"/>
          <w:szCs w:val="22"/>
          <w:lang w:val="en-GB"/>
        </w:rPr>
        <w:t xml:space="preserve"> (2020), health inequalities are unjust and preventable disparities in health outcomes that various groups face due to social, economic, and environmental </w:t>
      </w:r>
      <w:r w:rsidRPr="5B91F27B" w:rsidR="2C56DF31">
        <w:rPr>
          <w:rFonts w:ascii="Arial" w:hAnsi="Arial" w:eastAsia="Arial" w:cs="Arial"/>
          <w:noProof w:val="0"/>
          <w:sz w:val="22"/>
          <w:szCs w:val="22"/>
          <w:u w:val="none"/>
          <w:lang w:val="en-GB"/>
        </w:rPr>
        <w:t>factors.</w:t>
      </w:r>
    </w:p>
    <w:p w:rsidR="2C56DF31" w:rsidP="5B91F27B" w:rsidRDefault="2C56DF31" w14:paraId="6855CB16" w14:textId="078F3646">
      <w:pPr>
        <w:pStyle w:val="Normal"/>
        <w:spacing w:line="360" w:lineRule="auto"/>
        <w:rPr>
          <w:rFonts w:ascii="Arial" w:hAnsi="Arial" w:eastAsia="Arial" w:cs="Arial"/>
          <w:noProof w:val="0"/>
          <w:sz w:val="22"/>
          <w:szCs w:val="22"/>
          <w:u w:val="single"/>
          <w:lang w:val="en-GB"/>
        </w:rPr>
      </w:pPr>
      <w:r w:rsidRPr="5B91F27B" w:rsidR="2C56DF31">
        <w:rPr>
          <w:rFonts w:ascii="Arial" w:hAnsi="Arial" w:eastAsia="Arial" w:cs="Arial"/>
          <w:noProof w:val="0"/>
          <w:sz w:val="22"/>
          <w:szCs w:val="22"/>
          <w:u w:val="single"/>
          <w:lang w:val="en-GB"/>
        </w:rPr>
        <w:t xml:space="preserve">Prevention Strategies </w:t>
      </w:r>
    </w:p>
    <w:p w:rsidR="2C56DF31" w:rsidP="5B91F27B" w:rsidRDefault="2C56DF31" w14:paraId="795259F2" w14:textId="479993FC">
      <w:pPr>
        <w:pStyle w:val="Normal"/>
        <w:spacing w:line="360" w:lineRule="auto"/>
        <w:rPr>
          <w:rFonts w:ascii="Arial" w:hAnsi="Arial" w:eastAsia="Arial" w:cs="Arial"/>
          <w:noProof w:val="0"/>
          <w:sz w:val="22"/>
          <w:szCs w:val="22"/>
          <w:lang w:val="en-GB"/>
        </w:rPr>
      </w:pPr>
      <w:r w:rsidRPr="5B91F27B" w:rsidR="2C56DF31">
        <w:rPr>
          <w:rFonts w:ascii="Arial" w:hAnsi="Arial" w:eastAsia="Arial" w:cs="Arial"/>
          <w:noProof w:val="0"/>
          <w:sz w:val="22"/>
          <w:szCs w:val="22"/>
          <w:lang w:val="en-GB"/>
        </w:rPr>
        <w:t>Interventions aimed at lowering the incidence of obesity through community-based programs, governmental efforts, behavioural changes, and health promotion are examples of prevention techniques.</w:t>
      </w:r>
    </w:p>
    <w:p w:rsidR="5B91F27B" w:rsidP="5B91F27B" w:rsidRDefault="5B91F27B" w14:paraId="55D61AA9" w14:textId="21C49757">
      <w:pPr>
        <w:pStyle w:val="Normal"/>
        <w:spacing w:line="360" w:lineRule="auto"/>
        <w:rPr>
          <w:rFonts w:ascii="Arial" w:hAnsi="Arial" w:eastAsia="Arial" w:cs="Arial"/>
          <w:b w:val="1"/>
          <w:bCs w:val="1"/>
          <w:noProof w:val="0"/>
          <w:sz w:val="22"/>
          <w:szCs w:val="22"/>
          <w:lang w:val="en-GB"/>
        </w:rPr>
      </w:pPr>
    </w:p>
    <w:p w:rsidR="0AAC01AD" w:rsidP="5B91F27B" w:rsidRDefault="0AAC01AD" w14:paraId="214D44CF" w14:textId="523F7763">
      <w:pPr>
        <w:pStyle w:val="Normal"/>
        <w:spacing w:line="360" w:lineRule="auto"/>
        <w:rPr>
          <w:rFonts w:ascii="Arial" w:hAnsi="Arial" w:eastAsia="Arial" w:cs="Arial"/>
          <w:b w:val="1"/>
          <w:bCs w:val="1"/>
          <w:noProof w:val="0"/>
          <w:sz w:val="22"/>
          <w:szCs w:val="22"/>
          <w:lang w:val="en-GB"/>
        </w:rPr>
      </w:pPr>
      <w:r w:rsidRPr="5B91F27B" w:rsidR="0AAC01AD">
        <w:rPr>
          <w:rFonts w:ascii="Arial" w:hAnsi="Arial" w:eastAsia="Arial" w:cs="Arial"/>
          <w:b w:val="1"/>
          <w:bCs w:val="1"/>
          <w:noProof w:val="0"/>
          <w:sz w:val="22"/>
          <w:szCs w:val="22"/>
          <w:lang w:val="en-GB"/>
        </w:rPr>
        <w:t>Background and Current Context</w:t>
      </w:r>
    </w:p>
    <w:p w:rsidR="74C328A8" w:rsidP="5B91F27B" w:rsidRDefault="74C328A8" w14:paraId="202A3D46" w14:textId="51FF024B">
      <w:pPr>
        <w:pStyle w:val="Normal"/>
        <w:spacing w:line="360" w:lineRule="auto"/>
        <w:rPr>
          <w:rFonts w:ascii="Arial" w:hAnsi="Arial" w:eastAsia="Arial" w:cs="Arial"/>
          <w:noProof w:val="0"/>
          <w:sz w:val="22"/>
          <w:szCs w:val="22"/>
          <w:lang w:val="en-GB"/>
        </w:rPr>
      </w:pPr>
      <w:r w:rsidRPr="5B91F27B" w:rsidR="74C328A8">
        <w:rPr>
          <w:rFonts w:ascii="Arial" w:hAnsi="Arial" w:eastAsia="Arial" w:cs="Arial"/>
          <w:noProof w:val="0"/>
          <w:sz w:val="22"/>
          <w:szCs w:val="22"/>
          <w:lang w:val="en-GB"/>
        </w:rPr>
        <w:t xml:space="preserve">Globally, obesity is becoming more common and is acknowledged as a significant cause of non-communicable illnesses. Obesity-related disorders cost the National Health Service (NHS) billions of dollars a year and put a heavy burden on health and social care services in the UK </w:t>
      </w:r>
      <w:r w:rsidRPr="5B91F27B" w:rsidR="01815B1B">
        <w:rPr>
          <w:rFonts w:ascii="Arial" w:hAnsi="Arial" w:eastAsia="Arial" w:cs="Arial"/>
          <w:noProof w:val="0"/>
          <w:sz w:val="22"/>
          <w:szCs w:val="22"/>
          <w:lang w:val="en-GB"/>
        </w:rPr>
        <w:t>(</w:t>
      </w:r>
      <w:r w:rsidRPr="5B91F27B" w:rsidR="01815B1B">
        <w:rPr>
          <w:rFonts w:ascii="Arial" w:hAnsi="Arial" w:eastAsia="Arial" w:cs="Arial"/>
          <w:noProof w:val="0"/>
          <w:sz w:val="22"/>
          <w:szCs w:val="22"/>
          <w:lang w:val="en-GB"/>
        </w:rPr>
        <w:t>Alderwick</w:t>
      </w:r>
      <w:r w:rsidRPr="5B91F27B" w:rsidR="01815B1B">
        <w:rPr>
          <w:rFonts w:ascii="Arial" w:hAnsi="Arial" w:eastAsia="Arial" w:cs="Arial"/>
          <w:noProof w:val="0"/>
          <w:sz w:val="22"/>
          <w:szCs w:val="22"/>
          <w:lang w:val="en-GB"/>
        </w:rPr>
        <w:t xml:space="preserve"> et al.</w:t>
      </w:r>
      <w:r w:rsidRPr="5B91F27B" w:rsidR="5341BA7C">
        <w:rPr>
          <w:rFonts w:ascii="Arial" w:hAnsi="Arial" w:eastAsia="Arial" w:cs="Arial"/>
          <w:noProof w:val="0"/>
          <w:sz w:val="22"/>
          <w:szCs w:val="22"/>
          <w:lang w:val="en-GB"/>
        </w:rPr>
        <w:t xml:space="preserve">, </w:t>
      </w:r>
      <w:r w:rsidRPr="5B91F27B" w:rsidR="01815B1B">
        <w:rPr>
          <w:rFonts w:ascii="Arial" w:hAnsi="Arial" w:eastAsia="Arial" w:cs="Arial"/>
          <w:noProof w:val="0"/>
          <w:sz w:val="22"/>
          <w:szCs w:val="22"/>
          <w:lang w:val="en-GB"/>
        </w:rPr>
        <w:t>2024).</w:t>
      </w:r>
    </w:p>
    <w:p w:rsidR="01815B1B" w:rsidP="5B91F27B" w:rsidRDefault="01815B1B" w14:paraId="3EA11448" w14:textId="6D0F83DF">
      <w:pPr>
        <w:pStyle w:val="Normal"/>
        <w:spacing w:line="360" w:lineRule="auto"/>
        <w:rPr>
          <w:rFonts w:ascii="Arial" w:hAnsi="Arial" w:eastAsia="Arial" w:cs="Arial"/>
          <w:noProof w:val="0"/>
          <w:sz w:val="22"/>
          <w:szCs w:val="22"/>
          <w:lang w:val="en-GB"/>
        </w:rPr>
      </w:pPr>
      <w:r w:rsidRPr="5B91F27B" w:rsidR="01815B1B">
        <w:rPr>
          <w:rFonts w:ascii="Arial" w:hAnsi="Arial" w:eastAsia="Arial" w:cs="Arial"/>
          <w:noProof w:val="0"/>
          <w:sz w:val="22"/>
          <w:szCs w:val="22"/>
          <w:lang w:val="en-GB"/>
        </w:rPr>
        <w:t>Due to shifting lifestyles, a rise in the intake of foods high in energy, and a decrease in physical exercise, obesity has become much more common in recent decades</w:t>
      </w:r>
      <w:r w:rsidRPr="5B91F27B" w:rsidR="2768C80A">
        <w:rPr>
          <w:rFonts w:ascii="Arial" w:hAnsi="Arial" w:eastAsia="Arial" w:cs="Arial"/>
          <w:noProof w:val="0"/>
          <w:sz w:val="22"/>
          <w:szCs w:val="22"/>
          <w:lang w:val="en-GB"/>
        </w:rPr>
        <w:t xml:space="preserve"> (World Health Day 2025)</w:t>
      </w:r>
      <w:r w:rsidRPr="5B91F27B" w:rsidR="01815B1B">
        <w:rPr>
          <w:rFonts w:ascii="Arial" w:hAnsi="Arial" w:eastAsia="Arial" w:cs="Arial"/>
          <w:noProof w:val="0"/>
          <w:sz w:val="22"/>
          <w:szCs w:val="22"/>
          <w:lang w:val="en-GB"/>
        </w:rPr>
        <w:t>. But the prevalence of obesity varies by population. Research shows that ethnic minority populations have worse health outcomes and greater health risks.</w:t>
      </w:r>
    </w:p>
    <w:p w:rsidR="444B597E" w:rsidP="5B91F27B" w:rsidRDefault="444B597E" w14:paraId="54C23A34" w14:textId="4ADD042E">
      <w:pPr>
        <w:pStyle w:val="Normal"/>
        <w:spacing w:line="360" w:lineRule="auto"/>
        <w:rPr>
          <w:rFonts w:ascii="Arial" w:hAnsi="Arial" w:eastAsia="Arial" w:cs="Arial"/>
          <w:noProof w:val="0"/>
          <w:sz w:val="22"/>
          <w:szCs w:val="22"/>
          <w:lang w:val="en-GB"/>
        </w:rPr>
      </w:pPr>
      <w:r w:rsidRPr="5B91F27B" w:rsidR="444B597E">
        <w:rPr>
          <w:rFonts w:ascii="Arial" w:hAnsi="Arial" w:eastAsia="Arial" w:cs="Arial"/>
          <w:noProof w:val="0"/>
          <w:sz w:val="22"/>
          <w:szCs w:val="22"/>
          <w:lang w:val="en-GB"/>
        </w:rPr>
        <w:t>Due to their tendency to acquire visceral adipose tissue more quickly than White people, South Asian groups are more sensitive to insulin resistance and cardiovascular disease (Misra and Khurana, 2010). Additionally, the incidence of obesity in these groups may be influenced by cultural beliefs about nutrition, exercise, body image, and health-related behaviours (Riaz and Lodhi, 2024).</w:t>
      </w:r>
    </w:p>
    <w:p w:rsidR="444B597E" w:rsidP="5B91F27B" w:rsidRDefault="444B597E" w14:paraId="7E6CBF7F" w14:textId="3B80B2EC">
      <w:pPr>
        <w:pStyle w:val="Normal"/>
        <w:spacing w:line="360" w:lineRule="auto"/>
        <w:rPr>
          <w:rFonts w:ascii="Arial" w:hAnsi="Arial" w:eastAsia="Arial" w:cs="Arial"/>
          <w:noProof w:val="0"/>
          <w:sz w:val="22"/>
          <w:szCs w:val="22"/>
          <w:lang w:val="en-GB"/>
        </w:rPr>
      </w:pPr>
      <w:r w:rsidRPr="5B91F27B" w:rsidR="444B597E">
        <w:rPr>
          <w:rFonts w:ascii="Arial" w:hAnsi="Arial" w:eastAsia="Arial" w:cs="Arial"/>
          <w:noProof w:val="0"/>
          <w:sz w:val="22"/>
          <w:szCs w:val="22"/>
          <w:lang w:val="en-GB"/>
        </w:rPr>
        <w:t>Obesity among South Asian communities is also greatly influenced by socioeconomic disparities. Lifestyle choices and health outcomes can be adversely affected by the deprivation, congested living circumstances, and obstacles to obtaining health promotion services that many ethnic minority populations face (Marmot et al., 2020).</w:t>
      </w:r>
    </w:p>
    <w:p w:rsidR="444B597E" w:rsidP="5B91F27B" w:rsidRDefault="444B597E" w14:paraId="38519846" w14:textId="0A16AA40">
      <w:pPr>
        <w:pStyle w:val="Normal"/>
        <w:spacing w:line="360" w:lineRule="auto"/>
        <w:rPr>
          <w:rFonts w:ascii="Arial" w:hAnsi="Arial" w:eastAsia="Arial" w:cs="Arial"/>
          <w:noProof w:val="0"/>
          <w:sz w:val="22"/>
          <w:szCs w:val="22"/>
          <w:lang w:val="en-GB"/>
        </w:rPr>
      </w:pPr>
      <w:r w:rsidRPr="5B91F27B" w:rsidR="444B597E">
        <w:rPr>
          <w:rFonts w:ascii="Arial" w:hAnsi="Arial" w:eastAsia="Arial" w:cs="Arial"/>
          <w:noProof w:val="0"/>
          <w:sz w:val="22"/>
          <w:szCs w:val="22"/>
          <w:lang w:val="en-GB"/>
        </w:rPr>
        <w:t xml:space="preserve">Disparities persist despite </w:t>
      </w:r>
      <w:r w:rsidRPr="5B91F27B" w:rsidR="444B597E">
        <w:rPr>
          <w:rFonts w:ascii="Arial" w:hAnsi="Arial" w:eastAsia="Arial" w:cs="Arial"/>
          <w:noProof w:val="0"/>
          <w:sz w:val="22"/>
          <w:szCs w:val="22"/>
          <w:lang w:val="en-GB"/>
        </w:rPr>
        <w:t>several</w:t>
      </w:r>
      <w:r w:rsidRPr="5B91F27B" w:rsidR="444B597E">
        <w:rPr>
          <w:rFonts w:ascii="Arial" w:hAnsi="Arial" w:eastAsia="Arial" w:cs="Arial"/>
          <w:noProof w:val="0"/>
          <w:sz w:val="22"/>
          <w:szCs w:val="22"/>
          <w:lang w:val="en-GB"/>
        </w:rPr>
        <w:t xml:space="preserve"> UK government measures, such as national obesity campaigns and the NHS Long Term Plan. Therefore, creating successful, culturally </w:t>
      </w:r>
      <w:r w:rsidRPr="5B91F27B" w:rsidR="444B597E">
        <w:rPr>
          <w:rFonts w:ascii="Arial" w:hAnsi="Arial" w:eastAsia="Arial" w:cs="Arial"/>
          <w:noProof w:val="0"/>
          <w:sz w:val="22"/>
          <w:szCs w:val="22"/>
          <w:lang w:val="en-GB"/>
        </w:rPr>
        <w:t>appropriate treatments</w:t>
      </w:r>
      <w:r w:rsidRPr="5B91F27B" w:rsidR="444B597E">
        <w:rPr>
          <w:rFonts w:ascii="Arial" w:hAnsi="Arial" w:eastAsia="Arial" w:cs="Arial"/>
          <w:noProof w:val="0"/>
          <w:sz w:val="22"/>
          <w:szCs w:val="22"/>
          <w:lang w:val="en-GB"/>
        </w:rPr>
        <w:t xml:space="preserve"> and lowering health disparities require an awareness of the factors that contribute to obesity in South Asian populations.</w:t>
      </w:r>
    </w:p>
    <w:p w:rsidR="5B91F27B" w:rsidP="5B91F27B" w:rsidRDefault="5B91F27B" w14:paraId="54517852" w14:textId="3A82B4A7">
      <w:pPr>
        <w:pStyle w:val="Normal"/>
        <w:spacing w:line="360" w:lineRule="auto"/>
        <w:rPr>
          <w:rFonts w:ascii="Arial" w:hAnsi="Arial" w:eastAsia="Arial" w:cs="Arial"/>
          <w:b w:val="1"/>
          <w:bCs w:val="1"/>
          <w:noProof w:val="0"/>
          <w:sz w:val="22"/>
          <w:szCs w:val="22"/>
          <w:lang w:val="en-GB"/>
        </w:rPr>
      </w:pPr>
    </w:p>
    <w:p w:rsidR="5B91F27B" w:rsidP="5B91F27B" w:rsidRDefault="5B91F27B" w14:paraId="69273C7E" w14:textId="6348583C">
      <w:pPr>
        <w:pStyle w:val="Normal"/>
        <w:spacing w:line="360" w:lineRule="auto"/>
        <w:rPr>
          <w:rFonts w:ascii="Arial" w:hAnsi="Arial" w:eastAsia="Arial" w:cs="Arial"/>
          <w:b w:val="1"/>
          <w:bCs w:val="1"/>
          <w:noProof w:val="0"/>
          <w:sz w:val="22"/>
          <w:szCs w:val="22"/>
          <w:lang w:val="en-GB"/>
        </w:rPr>
      </w:pPr>
    </w:p>
    <w:p w:rsidR="5B91F27B" w:rsidP="5B91F27B" w:rsidRDefault="5B91F27B" w14:paraId="3D6E5229" w14:textId="55FC6713">
      <w:pPr>
        <w:pStyle w:val="Normal"/>
        <w:spacing w:line="360" w:lineRule="auto"/>
        <w:rPr>
          <w:rFonts w:ascii="Arial" w:hAnsi="Arial" w:eastAsia="Arial" w:cs="Arial"/>
          <w:b w:val="1"/>
          <w:bCs w:val="1"/>
          <w:noProof w:val="0"/>
          <w:sz w:val="22"/>
          <w:szCs w:val="22"/>
          <w:lang w:val="en-GB"/>
        </w:rPr>
      </w:pPr>
    </w:p>
    <w:p w:rsidR="5B91F27B" w:rsidP="5B91F27B" w:rsidRDefault="5B91F27B" w14:paraId="0DE9908B" w14:textId="57AD5DF7">
      <w:pPr>
        <w:pStyle w:val="Normal"/>
        <w:spacing w:line="360" w:lineRule="auto"/>
        <w:rPr>
          <w:rFonts w:ascii="Arial" w:hAnsi="Arial" w:eastAsia="Arial" w:cs="Arial"/>
          <w:b w:val="1"/>
          <w:bCs w:val="1"/>
          <w:noProof w:val="0"/>
          <w:sz w:val="22"/>
          <w:szCs w:val="22"/>
          <w:lang w:val="en-GB"/>
        </w:rPr>
      </w:pPr>
    </w:p>
    <w:p w:rsidR="7F554CD8" w:rsidP="5B91F27B" w:rsidRDefault="7F554CD8" w14:paraId="53048FB9" w14:textId="6FC2BEF0">
      <w:pPr>
        <w:pStyle w:val="Normal"/>
        <w:spacing w:line="360" w:lineRule="auto"/>
        <w:rPr>
          <w:rFonts w:ascii="Arial" w:hAnsi="Arial" w:eastAsia="Arial" w:cs="Arial"/>
          <w:b w:val="1"/>
          <w:bCs w:val="1"/>
          <w:noProof w:val="0"/>
          <w:sz w:val="22"/>
          <w:szCs w:val="22"/>
          <w:lang w:val="en-GB"/>
        </w:rPr>
      </w:pPr>
      <w:r w:rsidRPr="5B91F27B" w:rsidR="7F554CD8">
        <w:rPr>
          <w:rFonts w:ascii="Arial" w:hAnsi="Arial" w:eastAsia="Arial" w:cs="Arial"/>
          <w:b w:val="1"/>
          <w:bCs w:val="1"/>
          <w:noProof w:val="0"/>
          <w:sz w:val="22"/>
          <w:szCs w:val="22"/>
          <w:lang w:val="en-GB"/>
        </w:rPr>
        <w:t>Rationale</w:t>
      </w:r>
      <w:r w:rsidRPr="5B91F27B" w:rsidR="708891E8">
        <w:rPr>
          <w:rFonts w:ascii="Arial" w:hAnsi="Arial" w:eastAsia="Arial" w:cs="Arial"/>
          <w:b w:val="1"/>
          <w:bCs w:val="1"/>
          <w:noProof w:val="0"/>
          <w:sz w:val="22"/>
          <w:szCs w:val="22"/>
          <w:lang w:val="en-GB"/>
        </w:rPr>
        <w:t xml:space="preserve"> </w:t>
      </w:r>
      <w:r w:rsidRPr="5B91F27B" w:rsidR="708891E8">
        <w:rPr>
          <w:rFonts w:ascii="Arial" w:hAnsi="Arial" w:eastAsia="Arial" w:cs="Arial"/>
          <w:b w:val="1"/>
          <w:bCs w:val="1"/>
          <w:noProof w:val="0"/>
          <w:sz w:val="22"/>
          <w:szCs w:val="22"/>
          <w:lang w:val="en-GB"/>
        </w:rPr>
        <w:t>for the Research and Subject Description</w:t>
      </w:r>
    </w:p>
    <w:p w:rsidR="708891E8" w:rsidP="5B91F27B" w:rsidRDefault="708891E8" w14:paraId="0941F685" w14:textId="2850D416">
      <w:pPr>
        <w:pStyle w:val="Normal"/>
        <w:spacing w:line="360" w:lineRule="auto"/>
        <w:rPr>
          <w:rFonts w:ascii="Arial" w:hAnsi="Arial" w:eastAsia="Arial" w:cs="Arial"/>
          <w:noProof w:val="0"/>
          <w:sz w:val="22"/>
          <w:szCs w:val="22"/>
          <w:lang w:val="en-GB"/>
        </w:rPr>
      </w:pPr>
      <w:r w:rsidRPr="5B91F27B" w:rsidR="708891E8">
        <w:rPr>
          <w:rFonts w:ascii="Arial" w:hAnsi="Arial" w:eastAsia="Arial" w:cs="Arial"/>
          <w:noProof w:val="0"/>
          <w:sz w:val="22"/>
          <w:szCs w:val="22"/>
          <w:lang w:val="en-GB"/>
        </w:rPr>
        <w:t>Because obesity-related disorders often begin at lower BMI thresholds than in White populations, obesity in South Asian cultures is a major public health problem. As a result, South Asians are more likely to acquire type 2 diabetes, hypertension, and cardiovascular disease sooner in life (NICE, 2025).</w:t>
      </w:r>
    </w:p>
    <w:p w:rsidR="4F557EF7" w:rsidP="5B91F27B" w:rsidRDefault="4F557EF7" w14:paraId="348C852D" w14:textId="034A7723">
      <w:pPr>
        <w:pStyle w:val="Normal"/>
        <w:spacing w:line="360" w:lineRule="auto"/>
        <w:rPr>
          <w:rFonts w:ascii="Arial" w:hAnsi="Arial" w:eastAsia="Arial" w:cs="Arial"/>
          <w:noProof w:val="0"/>
          <w:sz w:val="22"/>
          <w:szCs w:val="22"/>
          <w:lang w:val="en-GB"/>
        </w:rPr>
      </w:pPr>
      <w:r w:rsidRPr="5B91F27B" w:rsidR="4F557EF7">
        <w:rPr>
          <w:rFonts w:ascii="Arial" w:hAnsi="Arial" w:eastAsia="Arial" w:cs="Arial"/>
          <w:noProof w:val="0"/>
          <w:sz w:val="22"/>
          <w:szCs w:val="22"/>
          <w:lang w:val="en-GB"/>
        </w:rPr>
        <w:t xml:space="preserve">Even though obesity in the general UK population has been well studied, there is still a shortfall of thorough study on the variables that contribute to obesity in South Asian groups. Language limitations, cultural customs, religious views, and socioeconomic variables that may affect health behaviours and service accessibility are </w:t>
      </w:r>
      <w:r w:rsidRPr="5B91F27B" w:rsidR="4F557EF7">
        <w:rPr>
          <w:rFonts w:ascii="Arial" w:hAnsi="Arial" w:eastAsia="Arial" w:cs="Arial"/>
          <w:noProof w:val="0"/>
          <w:sz w:val="22"/>
          <w:szCs w:val="22"/>
          <w:lang w:val="en-GB"/>
        </w:rPr>
        <w:t>frequently</w:t>
      </w:r>
      <w:r w:rsidRPr="5B91F27B" w:rsidR="4F557EF7">
        <w:rPr>
          <w:rFonts w:ascii="Arial" w:hAnsi="Arial" w:eastAsia="Arial" w:cs="Arial"/>
          <w:noProof w:val="0"/>
          <w:sz w:val="22"/>
          <w:szCs w:val="22"/>
          <w:lang w:val="en-GB"/>
        </w:rPr>
        <w:t xml:space="preserve"> overlooked by current treatments (Riaz and Lodhi, 2024).</w:t>
      </w:r>
    </w:p>
    <w:p w:rsidR="21F7E1C3" w:rsidP="5B91F27B" w:rsidRDefault="21F7E1C3" w14:paraId="776D4286" w14:textId="29802C02">
      <w:pPr>
        <w:pStyle w:val="Normal"/>
        <w:spacing w:line="360" w:lineRule="auto"/>
        <w:rPr>
          <w:rFonts w:ascii="Arial" w:hAnsi="Arial" w:eastAsia="Arial" w:cs="Arial"/>
          <w:noProof w:val="0"/>
          <w:sz w:val="22"/>
          <w:szCs w:val="22"/>
          <w:lang w:val="en-GB"/>
        </w:rPr>
      </w:pPr>
      <w:r w:rsidRPr="5B91F27B" w:rsidR="21F7E1C3">
        <w:rPr>
          <w:rFonts w:ascii="Arial" w:hAnsi="Arial" w:eastAsia="Arial" w:cs="Arial"/>
          <w:noProof w:val="0"/>
          <w:sz w:val="22"/>
          <w:szCs w:val="22"/>
          <w:lang w:val="en-GB"/>
        </w:rPr>
        <w:t>Additionally, there is still a lack of understanding about the best ways to avoid obesity in South Asian people. Reducing health disparities and improving health outcomes need filling in these knowledge gaps.</w:t>
      </w:r>
    </w:p>
    <w:p w:rsidR="21F7E1C3" w:rsidP="5B91F27B" w:rsidRDefault="21F7E1C3" w14:paraId="01C931C6" w14:textId="4824F62C">
      <w:pPr>
        <w:pStyle w:val="Normal"/>
        <w:spacing w:line="360" w:lineRule="auto"/>
        <w:rPr>
          <w:rFonts w:ascii="Arial" w:hAnsi="Arial" w:eastAsia="Arial" w:cs="Arial"/>
          <w:noProof w:val="0"/>
          <w:sz w:val="22"/>
          <w:szCs w:val="22"/>
          <w:lang w:val="en-GB"/>
        </w:rPr>
      </w:pPr>
      <w:r w:rsidRPr="5B91F27B" w:rsidR="21F7E1C3">
        <w:rPr>
          <w:rFonts w:ascii="Arial" w:hAnsi="Arial" w:eastAsia="Arial" w:cs="Arial"/>
          <w:noProof w:val="0"/>
          <w:sz w:val="22"/>
          <w:szCs w:val="22"/>
          <w:lang w:val="en-GB"/>
        </w:rPr>
        <w:t>As a result, this study is required to critically assess recent research and find evidence-based suggestions for policymakers, healthcare experts, and public health practitioners.</w:t>
      </w:r>
    </w:p>
    <w:p w:rsidR="5B91F27B" w:rsidP="5B91F27B" w:rsidRDefault="5B91F27B" w14:paraId="4763733B" w14:textId="4BDDF8F9">
      <w:pPr>
        <w:pStyle w:val="Normal"/>
        <w:spacing w:line="360" w:lineRule="auto"/>
        <w:rPr>
          <w:rFonts w:ascii="Arial" w:hAnsi="Arial" w:eastAsia="Arial" w:cs="Arial"/>
          <w:noProof w:val="0"/>
          <w:sz w:val="22"/>
          <w:szCs w:val="22"/>
          <w:lang w:val="en-GB"/>
        </w:rPr>
      </w:pPr>
    </w:p>
    <w:p w:rsidR="21F7E1C3" w:rsidP="5B91F27B" w:rsidRDefault="21F7E1C3" w14:paraId="0F9376F3" w14:textId="3A47ADBE">
      <w:pPr>
        <w:pStyle w:val="Normal"/>
        <w:spacing w:line="360" w:lineRule="auto"/>
        <w:rPr>
          <w:rFonts w:ascii="Arial" w:hAnsi="Arial" w:eastAsia="Arial" w:cs="Arial"/>
          <w:b w:val="1"/>
          <w:bCs w:val="1"/>
          <w:noProof w:val="0"/>
          <w:sz w:val="22"/>
          <w:szCs w:val="22"/>
          <w:lang w:val="en-GB"/>
        </w:rPr>
      </w:pPr>
      <w:r w:rsidRPr="5B91F27B" w:rsidR="21F7E1C3">
        <w:rPr>
          <w:rFonts w:ascii="Arial" w:hAnsi="Arial" w:eastAsia="Arial" w:cs="Arial"/>
          <w:b w:val="1"/>
          <w:bCs w:val="1"/>
          <w:noProof w:val="0"/>
          <w:sz w:val="22"/>
          <w:szCs w:val="22"/>
          <w:lang w:val="en-GB"/>
        </w:rPr>
        <w:t>Research Aim and Objectives</w:t>
      </w:r>
    </w:p>
    <w:p w:rsidR="21F7E1C3" w:rsidP="5B91F27B" w:rsidRDefault="21F7E1C3" w14:paraId="0C3032B1" w14:textId="79D2D864">
      <w:pPr>
        <w:pStyle w:val="Normal"/>
        <w:spacing w:line="360" w:lineRule="auto"/>
        <w:rPr>
          <w:rFonts w:ascii="Arial" w:hAnsi="Arial" w:eastAsia="Arial" w:cs="Arial"/>
          <w:noProof w:val="0"/>
          <w:sz w:val="22"/>
          <w:szCs w:val="22"/>
          <w:lang w:val="en-GB"/>
        </w:rPr>
      </w:pPr>
      <w:r w:rsidRPr="5B91F27B" w:rsidR="21F7E1C3">
        <w:rPr>
          <w:rFonts w:ascii="Arial" w:hAnsi="Arial" w:eastAsia="Arial" w:cs="Arial"/>
          <w:b w:val="1"/>
          <w:bCs w:val="1"/>
          <w:noProof w:val="0"/>
          <w:sz w:val="22"/>
          <w:szCs w:val="22"/>
          <w:lang w:val="en-GB"/>
        </w:rPr>
        <w:t xml:space="preserve">Aim: </w:t>
      </w:r>
      <w:r w:rsidRPr="5B91F27B" w:rsidR="21F7E1C3">
        <w:rPr>
          <w:rFonts w:ascii="Arial" w:hAnsi="Arial" w:eastAsia="Arial" w:cs="Arial"/>
          <w:noProof w:val="0"/>
          <w:sz w:val="22"/>
          <w:szCs w:val="22"/>
          <w:lang w:val="en-GB"/>
        </w:rPr>
        <w:t>To</w:t>
      </w:r>
      <w:r w:rsidRPr="5B91F27B" w:rsidR="21F7E1C3">
        <w:rPr>
          <w:rFonts w:ascii="Arial" w:hAnsi="Arial" w:eastAsia="Arial" w:cs="Arial"/>
          <w:noProof w:val="0"/>
          <w:sz w:val="22"/>
          <w:szCs w:val="22"/>
          <w:lang w:val="en-GB"/>
        </w:rPr>
        <w:t xml:space="preserve"> improve health outcomes, it is necessary to critically review the causes of obesity among South Asian communities in the UK, look at related health effects, and assess existing preventative measures.</w:t>
      </w:r>
    </w:p>
    <w:p w:rsidR="21F7E1C3" w:rsidP="5B91F27B" w:rsidRDefault="21F7E1C3" w14:paraId="287D8C49" w14:textId="38367BC5">
      <w:pPr>
        <w:pStyle w:val="Normal"/>
        <w:spacing w:line="360" w:lineRule="auto"/>
        <w:rPr>
          <w:rFonts w:ascii="Arial" w:hAnsi="Arial" w:eastAsia="Arial" w:cs="Arial"/>
          <w:b w:val="1"/>
          <w:bCs w:val="1"/>
          <w:noProof w:val="0"/>
          <w:sz w:val="22"/>
          <w:szCs w:val="22"/>
          <w:lang w:val="en-GB"/>
        </w:rPr>
      </w:pPr>
      <w:r w:rsidRPr="5B91F27B" w:rsidR="21F7E1C3">
        <w:rPr>
          <w:rFonts w:ascii="Arial" w:hAnsi="Arial" w:eastAsia="Arial" w:cs="Arial"/>
          <w:b w:val="1"/>
          <w:bCs w:val="1"/>
          <w:noProof w:val="0"/>
          <w:sz w:val="22"/>
          <w:szCs w:val="22"/>
          <w:lang w:val="en-GB"/>
        </w:rPr>
        <w:t xml:space="preserve">Objectives: </w:t>
      </w:r>
    </w:p>
    <w:p w:rsidR="21F7E1C3" w:rsidP="5B91F27B" w:rsidRDefault="21F7E1C3" w14:paraId="4554D059" w14:textId="76E26C29">
      <w:pPr>
        <w:pStyle w:val="ListParagraph"/>
        <w:numPr>
          <w:ilvl w:val="0"/>
          <w:numId w:val="1"/>
        </w:numPr>
        <w:spacing w:line="360" w:lineRule="auto"/>
        <w:rPr>
          <w:rFonts w:ascii="Arial" w:hAnsi="Arial" w:eastAsia="Arial" w:cs="Arial"/>
          <w:noProof w:val="0"/>
          <w:sz w:val="22"/>
          <w:szCs w:val="22"/>
          <w:lang w:val="en-GB"/>
        </w:rPr>
      </w:pPr>
      <w:r w:rsidRPr="5B91F27B" w:rsidR="21F7E1C3">
        <w:rPr>
          <w:rFonts w:ascii="Arial" w:hAnsi="Arial" w:eastAsia="Arial" w:cs="Arial"/>
          <w:noProof w:val="0"/>
          <w:sz w:val="22"/>
          <w:szCs w:val="22"/>
          <w:lang w:val="en-GB"/>
        </w:rPr>
        <w:t>To look at the causes of obesity in South Asian communities in the United Kingdom.</w:t>
      </w:r>
    </w:p>
    <w:p w:rsidR="21F7E1C3" w:rsidP="5B91F27B" w:rsidRDefault="21F7E1C3" w14:paraId="14295C26" w14:textId="5BA4B3D4">
      <w:pPr>
        <w:pStyle w:val="ListParagraph"/>
        <w:numPr>
          <w:ilvl w:val="0"/>
          <w:numId w:val="1"/>
        </w:numPr>
        <w:spacing w:line="360" w:lineRule="auto"/>
        <w:rPr>
          <w:rFonts w:ascii="Arial" w:hAnsi="Arial" w:eastAsia="Arial" w:cs="Arial"/>
          <w:noProof w:val="0"/>
          <w:sz w:val="22"/>
          <w:szCs w:val="22"/>
          <w:lang w:val="en-GB"/>
        </w:rPr>
      </w:pPr>
      <w:r w:rsidRPr="5B91F27B" w:rsidR="21F7E1C3">
        <w:rPr>
          <w:rFonts w:ascii="Arial" w:hAnsi="Arial" w:eastAsia="Arial" w:cs="Arial"/>
          <w:noProof w:val="0"/>
          <w:sz w:val="22"/>
          <w:szCs w:val="22"/>
          <w:lang w:val="en-GB"/>
        </w:rPr>
        <w:t>To objectively review the literature, data, and evidence currently available about obesity in this group.</w:t>
      </w:r>
    </w:p>
    <w:p w:rsidR="21F7E1C3" w:rsidP="5B91F27B" w:rsidRDefault="21F7E1C3" w14:paraId="2099F46A" w14:textId="1446B7E3">
      <w:pPr>
        <w:pStyle w:val="ListParagraph"/>
        <w:numPr>
          <w:ilvl w:val="0"/>
          <w:numId w:val="1"/>
        </w:numPr>
        <w:spacing w:line="360" w:lineRule="auto"/>
        <w:rPr>
          <w:rFonts w:ascii="Arial" w:hAnsi="Arial" w:eastAsia="Arial" w:cs="Arial"/>
          <w:noProof w:val="0"/>
          <w:sz w:val="22"/>
          <w:szCs w:val="22"/>
          <w:lang w:val="en-GB"/>
        </w:rPr>
      </w:pPr>
      <w:r w:rsidRPr="5B91F27B" w:rsidR="21F7E1C3">
        <w:rPr>
          <w:rFonts w:ascii="Arial" w:hAnsi="Arial" w:eastAsia="Arial" w:cs="Arial"/>
          <w:noProof w:val="0"/>
          <w:sz w:val="22"/>
          <w:szCs w:val="22"/>
          <w:lang w:val="en-GB"/>
        </w:rPr>
        <w:t>To find important themes, patterns, and trends using thematic analysis.</w:t>
      </w:r>
    </w:p>
    <w:p w:rsidR="21F7E1C3" w:rsidP="5B91F27B" w:rsidRDefault="21F7E1C3" w14:paraId="4FEFBB5B" w14:textId="3AF93141">
      <w:pPr>
        <w:pStyle w:val="ListParagraph"/>
        <w:numPr>
          <w:ilvl w:val="0"/>
          <w:numId w:val="1"/>
        </w:numPr>
        <w:spacing w:line="360" w:lineRule="auto"/>
        <w:rPr>
          <w:rFonts w:ascii="Arial" w:hAnsi="Arial" w:eastAsia="Arial" w:cs="Arial"/>
          <w:noProof w:val="0"/>
          <w:sz w:val="22"/>
          <w:szCs w:val="22"/>
          <w:lang w:val="en-GB"/>
        </w:rPr>
      </w:pPr>
      <w:r w:rsidRPr="5B91F27B" w:rsidR="21F7E1C3">
        <w:rPr>
          <w:rFonts w:ascii="Arial" w:hAnsi="Arial" w:eastAsia="Arial" w:cs="Arial"/>
          <w:noProof w:val="0"/>
          <w:sz w:val="22"/>
          <w:szCs w:val="22"/>
          <w:lang w:val="en-GB"/>
        </w:rPr>
        <w:t xml:space="preserve">To </w:t>
      </w:r>
      <w:r w:rsidRPr="5B91F27B" w:rsidR="21F7E1C3">
        <w:rPr>
          <w:rFonts w:ascii="Arial" w:hAnsi="Arial" w:eastAsia="Arial" w:cs="Arial"/>
          <w:noProof w:val="0"/>
          <w:sz w:val="22"/>
          <w:szCs w:val="22"/>
          <w:lang w:val="en-GB"/>
        </w:rPr>
        <w:t>identify</w:t>
      </w:r>
      <w:r w:rsidRPr="5B91F27B" w:rsidR="21F7E1C3">
        <w:rPr>
          <w:rFonts w:ascii="Arial" w:hAnsi="Arial" w:eastAsia="Arial" w:cs="Arial"/>
          <w:noProof w:val="0"/>
          <w:sz w:val="22"/>
          <w:szCs w:val="22"/>
          <w:lang w:val="en-GB"/>
        </w:rPr>
        <w:t xml:space="preserve"> target demographics and offer suggestions for upcoming obesity control initiatives.</w:t>
      </w:r>
    </w:p>
    <w:p w:rsidR="5B91F27B" w:rsidP="5B91F27B" w:rsidRDefault="5B91F27B" w14:paraId="59E731E1" w14:textId="73650F2B">
      <w:pPr>
        <w:pStyle w:val="ListParagraph"/>
        <w:spacing w:line="360" w:lineRule="auto"/>
        <w:ind w:left="720"/>
        <w:rPr>
          <w:rFonts w:ascii="Arial" w:hAnsi="Arial" w:eastAsia="Arial" w:cs="Arial"/>
          <w:noProof w:val="0"/>
          <w:sz w:val="22"/>
          <w:szCs w:val="22"/>
          <w:lang w:val="en-GB"/>
        </w:rPr>
      </w:pPr>
    </w:p>
    <w:p w:rsidR="21F7E1C3" w:rsidP="5B91F27B" w:rsidRDefault="21F7E1C3" w14:paraId="0BF4E9A9" w14:textId="5071B418">
      <w:pPr>
        <w:pStyle w:val="ListParagraph"/>
        <w:spacing w:line="360" w:lineRule="auto"/>
        <w:ind w:left="720"/>
        <w:rPr>
          <w:rFonts w:ascii="Arial" w:hAnsi="Arial" w:eastAsia="Arial" w:cs="Arial"/>
          <w:noProof w:val="0"/>
          <w:sz w:val="22"/>
          <w:szCs w:val="22"/>
          <w:lang w:val="en-GB"/>
        </w:rPr>
      </w:pPr>
      <w:r w:rsidRPr="5B91F27B" w:rsidR="21F7E1C3">
        <w:rPr>
          <w:rFonts w:ascii="Arial" w:hAnsi="Arial" w:eastAsia="Arial" w:cs="Arial"/>
          <w:noProof w:val="0"/>
          <w:sz w:val="22"/>
          <w:szCs w:val="22"/>
          <w:lang w:val="en-GB"/>
        </w:rPr>
        <w:t>These goals will direct the investigation and guarantee that it stays attainable and focused.</w:t>
      </w:r>
    </w:p>
    <w:p w:rsidR="5B91F27B" w:rsidP="5B91F27B" w:rsidRDefault="5B91F27B" w14:paraId="279840B6" w14:textId="13BF95B9">
      <w:pPr>
        <w:pStyle w:val="ListParagraph"/>
        <w:spacing w:line="360" w:lineRule="auto"/>
        <w:ind w:left="720"/>
        <w:rPr>
          <w:rFonts w:ascii="Arial" w:hAnsi="Arial" w:eastAsia="Arial" w:cs="Arial"/>
          <w:noProof w:val="0"/>
          <w:sz w:val="22"/>
          <w:szCs w:val="22"/>
          <w:lang w:val="en-GB"/>
        </w:rPr>
      </w:pPr>
    </w:p>
    <w:p w:rsidR="21F7E1C3" w:rsidP="5B91F27B" w:rsidRDefault="21F7E1C3" w14:paraId="65A56BDB" w14:textId="75426C07">
      <w:pPr>
        <w:pStyle w:val="Normal"/>
        <w:spacing w:line="360" w:lineRule="auto"/>
        <w:ind w:left="0"/>
        <w:jc w:val="both"/>
        <w:rPr>
          <w:rFonts w:ascii="Arial" w:hAnsi="Arial" w:eastAsia="Arial" w:cs="Arial"/>
          <w:b w:val="1"/>
          <w:bCs w:val="1"/>
          <w:noProof w:val="0"/>
          <w:sz w:val="22"/>
          <w:szCs w:val="22"/>
          <w:lang w:val="en-GB"/>
        </w:rPr>
      </w:pPr>
      <w:r w:rsidRPr="5B91F27B" w:rsidR="21F7E1C3">
        <w:rPr>
          <w:rFonts w:ascii="Arial" w:hAnsi="Arial" w:eastAsia="Arial" w:cs="Arial"/>
          <w:b w:val="1"/>
          <w:bCs w:val="1"/>
          <w:noProof w:val="0"/>
          <w:sz w:val="22"/>
          <w:szCs w:val="22"/>
          <w:lang w:val="en-GB"/>
        </w:rPr>
        <w:t>Conclusion</w:t>
      </w:r>
    </w:p>
    <w:p w:rsidR="4BD4D54D" w:rsidP="5B91F27B" w:rsidRDefault="4BD4D54D" w14:paraId="6E3805D8" w14:textId="25DC8ADF">
      <w:pPr>
        <w:pStyle w:val="Normal"/>
        <w:spacing w:line="360" w:lineRule="auto"/>
        <w:ind w:left="0"/>
        <w:jc w:val="both"/>
        <w:rPr>
          <w:rFonts w:ascii="Arial" w:hAnsi="Arial" w:eastAsia="Arial" w:cs="Arial"/>
          <w:noProof w:val="0"/>
          <w:sz w:val="22"/>
          <w:szCs w:val="22"/>
          <w:lang w:val="en-GB"/>
        </w:rPr>
      </w:pPr>
      <w:r w:rsidRPr="5B91F27B" w:rsidR="4BD4D54D">
        <w:rPr>
          <w:rFonts w:ascii="Arial" w:hAnsi="Arial" w:eastAsia="Arial" w:cs="Arial"/>
          <w:noProof w:val="0"/>
          <w:sz w:val="22"/>
          <w:szCs w:val="22"/>
          <w:lang w:val="en-GB"/>
        </w:rPr>
        <w:t>The research subject and the importance of obesity as a significant public health concern for South Asian populations in the UK have been presented in this chapter. Along with a description of the historical backdrop and contemporary context around obesity and health disparities, important terminology and ideas pertinent to the study have been included. Finding gaps in the literature and the necessity for culturally relevant obesity prevention techniques have also formed the justification for this study. To give the study direction, the research target and objectives have finally been stated. The literature, policies, beliefs, and data pertaining to obesity among South Asian people in the UK will be critically reviewed in the next chapter.</w:t>
      </w:r>
    </w:p>
    <w:p w:rsidR="5B91F27B" w:rsidP="5B91F27B" w:rsidRDefault="5B91F27B" w14:paraId="6CD30CF3" w14:textId="0220603D">
      <w:pPr>
        <w:pStyle w:val="Normal"/>
        <w:spacing w:line="360" w:lineRule="auto"/>
        <w:ind w:left="0"/>
        <w:jc w:val="both"/>
        <w:rPr>
          <w:rFonts w:ascii="Arial" w:hAnsi="Arial" w:eastAsia="Arial" w:cs="Arial"/>
          <w:noProof w:val="0"/>
          <w:sz w:val="22"/>
          <w:szCs w:val="22"/>
          <w:lang w:val="en-GB"/>
        </w:rPr>
      </w:pPr>
    </w:p>
    <w:p w:rsidR="5B91F27B" w:rsidP="5B91F27B" w:rsidRDefault="5B91F27B" w14:paraId="0F78F346" w14:textId="144E436C">
      <w:pPr>
        <w:pStyle w:val="Normal"/>
        <w:spacing w:line="360" w:lineRule="auto"/>
        <w:ind w:left="0"/>
        <w:jc w:val="both"/>
        <w:rPr>
          <w:rFonts w:ascii="Arial" w:hAnsi="Arial" w:eastAsia="Arial" w:cs="Arial"/>
          <w:noProof w:val="0"/>
          <w:sz w:val="22"/>
          <w:szCs w:val="22"/>
          <w:lang w:val="en-GB"/>
        </w:rPr>
      </w:pPr>
    </w:p>
    <w:p w:rsidR="2F728FA6" w:rsidP="5B91F27B" w:rsidRDefault="2F728FA6" w14:paraId="1AD53E48" w14:textId="0D666590">
      <w:pPr>
        <w:pStyle w:val="Heading1"/>
        <w:spacing w:before="322" w:beforeAutospacing="off" w:after="322" w:afterAutospacing="off" w:line="360" w:lineRule="auto"/>
        <w:jc w:val="both"/>
        <w:rPr>
          <w:rFonts w:ascii="Arial" w:hAnsi="Arial" w:eastAsia="Arial" w:cs="Arial"/>
          <w:b w:val="1"/>
          <w:bCs w:val="1"/>
          <w:noProof w:val="0"/>
          <w:color w:val="auto"/>
          <w:sz w:val="22"/>
          <w:szCs w:val="22"/>
          <w:lang w:val="en-GB"/>
        </w:rPr>
      </w:pPr>
      <w:r w:rsidRPr="5B91F27B" w:rsidR="2F728FA6">
        <w:rPr>
          <w:rFonts w:ascii="Arial" w:hAnsi="Arial" w:eastAsia="Arial" w:cs="Arial"/>
          <w:b w:val="1"/>
          <w:bCs w:val="1"/>
          <w:noProof w:val="0"/>
          <w:color w:val="auto"/>
          <w:sz w:val="22"/>
          <w:szCs w:val="22"/>
          <w:lang w:val="en-GB"/>
        </w:rPr>
        <w:t>CHAPTER 2</w:t>
      </w:r>
      <w:r w:rsidRPr="5B91F27B" w:rsidR="13B7D605">
        <w:rPr>
          <w:rFonts w:ascii="Arial" w:hAnsi="Arial" w:eastAsia="Arial" w:cs="Arial"/>
          <w:b w:val="1"/>
          <w:bCs w:val="1"/>
          <w:noProof w:val="0"/>
          <w:color w:val="auto"/>
          <w:sz w:val="22"/>
          <w:szCs w:val="22"/>
          <w:lang w:val="en-GB"/>
        </w:rPr>
        <w:t xml:space="preserve">: </w:t>
      </w:r>
      <w:r w:rsidRPr="5B91F27B" w:rsidR="2F728FA6">
        <w:rPr>
          <w:rFonts w:ascii="Arial" w:hAnsi="Arial" w:eastAsia="Arial" w:cs="Arial"/>
          <w:b w:val="1"/>
          <w:bCs w:val="1"/>
          <w:noProof w:val="0"/>
          <w:color w:val="auto"/>
          <w:sz w:val="22"/>
          <w:szCs w:val="22"/>
          <w:lang w:val="en-GB"/>
        </w:rPr>
        <w:t>BACKGROUND INFORMATION AND ANALYSIS</w:t>
      </w:r>
    </w:p>
    <w:p w:rsidR="2F728FA6" w:rsidP="5B91F27B" w:rsidRDefault="2F728FA6" w14:paraId="0B900DAA" w14:textId="3BF291B2">
      <w:pPr>
        <w:pStyle w:val="Normal"/>
        <w:spacing w:line="360" w:lineRule="auto"/>
        <w:rPr>
          <w:rFonts w:ascii="Arial" w:hAnsi="Arial" w:eastAsia="Arial" w:cs="Arial"/>
          <w:b w:val="1"/>
          <w:bCs w:val="1"/>
          <w:noProof w:val="0"/>
          <w:sz w:val="22"/>
          <w:szCs w:val="22"/>
          <w:lang w:val="en-GB"/>
        </w:rPr>
      </w:pPr>
      <w:r w:rsidRPr="5B91F27B" w:rsidR="2F728FA6">
        <w:rPr>
          <w:rFonts w:ascii="Arial" w:hAnsi="Arial" w:eastAsia="Arial" w:cs="Arial"/>
          <w:b w:val="1"/>
          <w:bCs w:val="1"/>
          <w:noProof w:val="0"/>
          <w:sz w:val="22"/>
          <w:szCs w:val="22"/>
          <w:lang w:val="en-GB"/>
        </w:rPr>
        <w:t>Introduction</w:t>
      </w:r>
    </w:p>
    <w:p w:rsidR="38416C5A" w:rsidP="5B91F27B" w:rsidRDefault="38416C5A" w14:paraId="15636C01" w14:textId="70B22706">
      <w:pPr>
        <w:pStyle w:val="Normal"/>
        <w:spacing w:line="360" w:lineRule="auto"/>
        <w:ind w:left="0"/>
        <w:jc w:val="both"/>
        <w:rPr>
          <w:rFonts w:ascii="Arial" w:hAnsi="Arial" w:eastAsia="Arial" w:cs="Arial"/>
          <w:noProof w:val="0"/>
          <w:sz w:val="22"/>
          <w:szCs w:val="22"/>
          <w:lang w:val="en-GB"/>
        </w:rPr>
      </w:pPr>
      <w:r w:rsidRPr="5B91F27B" w:rsidR="38416C5A">
        <w:rPr>
          <w:rFonts w:ascii="Arial" w:hAnsi="Arial" w:eastAsia="Arial" w:cs="Arial"/>
          <w:noProof w:val="0"/>
          <w:sz w:val="22"/>
          <w:szCs w:val="22"/>
          <w:lang w:val="en-GB"/>
        </w:rPr>
        <w:t>The literature on obesity among South Asian groups in the UK is critically reviewed in this chapter. It looks at pertinent theoretical frameworks, analyses local, national, and worldwide viewpoints on obesity prevalence and health disparities, and investigates the historical evolution of obesity as a national and international public health concern. This chapter also evaluates existing preventive efforts and policies and critically examines the biological, cultural, social, and environmental factors that contribute to obesity among South Asian communities. Gaps in the literature are found by analysing the available data, which justifies the current investigation and informs the methodology described in Chapter Three.</w:t>
      </w:r>
    </w:p>
    <w:p w:rsidR="6251C69D" w:rsidP="5B91F27B" w:rsidRDefault="6251C69D" w14:paraId="3CA8DBDE" w14:textId="2BDA096B">
      <w:pPr>
        <w:pStyle w:val="Normal"/>
        <w:spacing w:line="360" w:lineRule="auto"/>
        <w:ind w:left="0"/>
        <w:jc w:val="both"/>
        <w:rPr>
          <w:rFonts w:ascii="Arial" w:hAnsi="Arial" w:eastAsia="Arial" w:cs="Arial"/>
          <w:b w:val="1"/>
          <w:bCs w:val="1"/>
          <w:noProof w:val="0"/>
          <w:sz w:val="22"/>
          <w:szCs w:val="22"/>
          <w:lang w:val="en-GB"/>
        </w:rPr>
      </w:pPr>
      <w:r w:rsidRPr="5B91F27B" w:rsidR="6251C69D">
        <w:rPr>
          <w:rFonts w:ascii="Arial" w:hAnsi="Arial" w:eastAsia="Arial" w:cs="Arial"/>
          <w:b w:val="1"/>
          <w:bCs w:val="1"/>
          <w:noProof w:val="0"/>
          <w:sz w:val="22"/>
          <w:szCs w:val="22"/>
          <w:lang w:val="en-GB"/>
        </w:rPr>
        <w:t>An Overview of Obesity's History and Important Developments</w:t>
      </w:r>
    </w:p>
    <w:p w:rsidR="079F31CE" w:rsidP="5B91F27B" w:rsidRDefault="079F31CE" w14:paraId="06700D62" w14:textId="52CC8002">
      <w:pPr>
        <w:pStyle w:val="Normal"/>
        <w:spacing w:line="360" w:lineRule="auto"/>
        <w:ind w:left="0"/>
        <w:rPr>
          <w:rFonts w:ascii="Arial" w:hAnsi="Arial" w:eastAsia="Arial" w:cs="Arial"/>
          <w:noProof w:val="0"/>
          <w:sz w:val="22"/>
          <w:szCs w:val="22"/>
          <w:lang w:val="en-GB"/>
        </w:rPr>
      </w:pPr>
      <w:r w:rsidRPr="5B91F27B" w:rsidR="079F31CE">
        <w:rPr>
          <w:rFonts w:ascii="Arial" w:hAnsi="Arial" w:eastAsia="Arial" w:cs="Arial"/>
          <w:noProof w:val="0"/>
          <w:sz w:val="22"/>
          <w:szCs w:val="22"/>
          <w:lang w:val="en-GB"/>
        </w:rPr>
        <w:t>In historical times, obesity was seen as a sign of affluence and riches, especially in countries where food shortage was prevalent. However, obesity has become one of the main causes of avoidable disease and mortality globally due to fast industrialisation, urbanisation, and economic growth (Caballero, 2007).</w:t>
      </w:r>
    </w:p>
    <w:p w:rsidR="7153A8EB" w:rsidP="5B91F27B" w:rsidRDefault="7153A8EB" w14:paraId="258F950C" w14:textId="3DC89A6D">
      <w:pPr>
        <w:pStyle w:val="Normal"/>
        <w:spacing w:line="360" w:lineRule="auto"/>
        <w:ind w:left="0"/>
        <w:rPr>
          <w:rFonts w:ascii="Arial" w:hAnsi="Arial" w:eastAsia="Arial" w:cs="Arial"/>
          <w:noProof w:val="0"/>
          <w:sz w:val="22"/>
          <w:szCs w:val="22"/>
          <w:lang w:val="en-GB"/>
        </w:rPr>
      </w:pPr>
      <w:r w:rsidRPr="5B91F27B" w:rsidR="7153A8EB">
        <w:rPr>
          <w:rFonts w:ascii="Arial" w:hAnsi="Arial" w:eastAsia="Arial" w:cs="Arial"/>
          <w:noProof w:val="0"/>
          <w:sz w:val="22"/>
          <w:szCs w:val="22"/>
          <w:lang w:val="en-GB"/>
        </w:rPr>
        <w:t>Since the second part of the 20th century, obesity has become much more common. According to Swinburn et al. (2011), globalisation has greatly contributed to the obesity pandemic by making foods high in calories more widely available and encouraging sedentary lifestyles. The World Health Organization declared obesity to be one of the biggest public health issues of the twenty-first century after global obesity rates nearly quadrupled between 1975 and 2016 (WHO, 2024).</w:t>
      </w:r>
    </w:p>
    <w:p w:rsidR="61234446" w:rsidP="5B91F27B" w:rsidRDefault="61234446" w14:paraId="7CC026B1" w14:textId="50C473F8">
      <w:pPr>
        <w:pStyle w:val="Normal"/>
        <w:spacing w:line="360" w:lineRule="auto"/>
        <w:ind w:left="0"/>
        <w:rPr>
          <w:rFonts w:ascii="Arial" w:hAnsi="Arial" w:eastAsia="Arial" w:cs="Arial"/>
          <w:noProof w:val="0"/>
          <w:sz w:val="22"/>
          <w:szCs w:val="22"/>
          <w:lang w:val="en-GB"/>
        </w:rPr>
      </w:pPr>
      <w:r w:rsidRPr="5B91F27B" w:rsidR="61234446">
        <w:rPr>
          <w:rFonts w:ascii="Arial" w:hAnsi="Arial" w:eastAsia="Arial" w:cs="Arial"/>
          <w:noProof w:val="0"/>
          <w:sz w:val="22"/>
          <w:szCs w:val="22"/>
          <w:lang w:val="en-GB"/>
        </w:rPr>
        <w:t xml:space="preserve">Over the past few decades, the incidence of obesity in the UK has significantly increased. According to the Health Survey for England, adult obesity has significantly increased since the early 1990s, and obesity is now a significant cause of chronic illnesses and medical costs (NHS Digital, 2023). Obesity has a significant </w:t>
      </w:r>
      <w:r w:rsidRPr="5B91F27B" w:rsidR="61234446">
        <w:rPr>
          <w:rFonts w:ascii="Arial" w:hAnsi="Arial" w:eastAsia="Arial" w:cs="Arial"/>
          <w:noProof w:val="0"/>
          <w:sz w:val="22"/>
          <w:szCs w:val="22"/>
          <w:lang w:val="en-GB"/>
        </w:rPr>
        <w:t>financial impact</w:t>
      </w:r>
      <w:r w:rsidRPr="5B91F27B" w:rsidR="61234446">
        <w:rPr>
          <w:rFonts w:ascii="Arial" w:hAnsi="Arial" w:eastAsia="Arial" w:cs="Arial"/>
          <w:noProof w:val="0"/>
          <w:sz w:val="22"/>
          <w:szCs w:val="22"/>
          <w:lang w:val="en-GB"/>
        </w:rPr>
        <w:t>; each year, obesity-related diseases cost the National Health Service (NHS) billions and put more strain on health and social care services (Jefferies et al.</w:t>
      </w:r>
      <w:r w:rsidRPr="5B91F27B" w:rsidR="36EBC9CF">
        <w:rPr>
          <w:rFonts w:ascii="Arial" w:hAnsi="Arial" w:eastAsia="Arial" w:cs="Arial"/>
          <w:noProof w:val="0"/>
          <w:sz w:val="22"/>
          <w:szCs w:val="22"/>
          <w:lang w:val="en-GB"/>
        </w:rPr>
        <w:t>,</w:t>
      </w:r>
      <w:r w:rsidRPr="5B91F27B" w:rsidR="61234446">
        <w:rPr>
          <w:rFonts w:ascii="Arial" w:hAnsi="Arial" w:eastAsia="Arial" w:cs="Arial"/>
          <w:noProof w:val="0"/>
          <w:sz w:val="22"/>
          <w:szCs w:val="22"/>
          <w:lang w:val="en-GB"/>
        </w:rPr>
        <w:t xml:space="preserve"> 2023).</w:t>
      </w:r>
    </w:p>
    <w:p w:rsidR="219AD73B" w:rsidP="5B91F27B" w:rsidRDefault="219AD73B" w14:paraId="2E1A1300" w14:textId="192439D5">
      <w:pPr>
        <w:pStyle w:val="Normal"/>
        <w:spacing w:line="360" w:lineRule="auto"/>
        <w:ind w:left="0"/>
        <w:rPr>
          <w:rFonts w:ascii="Arial" w:hAnsi="Arial" w:eastAsia="Arial" w:cs="Arial"/>
          <w:noProof w:val="0"/>
          <w:sz w:val="22"/>
          <w:szCs w:val="22"/>
          <w:lang w:val="en-GB"/>
        </w:rPr>
      </w:pPr>
      <w:r w:rsidRPr="5B91F27B" w:rsidR="219AD73B">
        <w:rPr>
          <w:rFonts w:ascii="Arial" w:hAnsi="Arial" w:eastAsia="Arial" w:cs="Arial"/>
          <w:noProof w:val="0"/>
          <w:sz w:val="22"/>
          <w:szCs w:val="22"/>
          <w:lang w:val="en-GB"/>
        </w:rPr>
        <w:t xml:space="preserve">Ethnic disparities in obesity outcomes are becoming more widely acknowledged in research. Evidence </w:t>
      </w:r>
      <w:r w:rsidRPr="5B91F27B" w:rsidR="219AD73B">
        <w:rPr>
          <w:rFonts w:ascii="Arial" w:hAnsi="Arial" w:eastAsia="Arial" w:cs="Arial"/>
          <w:noProof w:val="0"/>
          <w:sz w:val="22"/>
          <w:szCs w:val="22"/>
          <w:lang w:val="en-GB"/>
        </w:rPr>
        <w:t>indicates</w:t>
      </w:r>
      <w:r w:rsidRPr="5B91F27B" w:rsidR="219AD73B">
        <w:rPr>
          <w:rFonts w:ascii="Arial" w:hAnsi="Arial" w:eastAsia="Arial" w:cs="Arial"/>
          <w:noProof w:val="0"/>
          <w:sz w:val="22"/>
          <w:szCs w:val="22"/>
          <w:lang w:val="en-GB"/>
        </w:rPr>
        <w:t xml:space="preserve"> that South Asians have much higher metabolic risks at lower BMI levels because of increased visceral adiposity and insulin resistance, </w:t>
      </w:r>
      <w:r w:rsidRPr="5B91F27B" w:rsidR="219AD73B">
        <w:rPr>
          <w:rFonts w:ascii="Arial" w:hAnsi="Arial" w:eastAsia="Arial" w:cs="Arial"/>
          <w:noProof w:val="0"/>
          <w:sz w:val="22"/>
          <w:szCs w:val="22"/>
          <w:lang w:val="en-GB"/>
        </w:rPr>
        <w:t>even though</w:t>
      </w:r>
      <w:r w:rsidRPr="5B91F27B" w:rsidR="219AD73B">
        <w:rPr>
          <w:rFonts w:ascii="Arial" w:hAnsi="Arial" w:eastAsia="Arial" w:cs="Arial"/>
          <w:noProof w:val="0"/>
          <w:sz w:val="22"/>
          <w:szCs w:val="22"/>
          <w:lang w:val="en-GB"/>
        </w:rPr>
        <w:t xml:space="preserve"> obesity prevalence among South Asian populations may appear lower when using standard BMI classifications (Sattar and Gill, 2015). As a result, South Asian communities have been </w:t>
      </w:r>
      <w:r w:rsidRPr="5B91F27B" w:rsidR="219AD73B">
        <w:rPr>
          <w:rFonts w:ascii="Arial" w:hAnsi="Arial" w:eastAsia="Arial" w:cs="Arial"/>
          <w:noProof w:val="0"/>
          <w:sz w:val="22"/>
          <w:szCs w:val="22"/>
          <w:lang w:val="en-GB"/>
        </w:rPr>
        <w:t>advised to adhere</w:t>
      </w:r>
      <w:r w:rsidRPr="5B91F27B" w:rsidR="219AD73B">
        <w:rPr>
          <w:rFonts w:ascii="Arial" w:hAnsi="Arial" w:eastAsia="Arial" w:cs="Arial"/>
          <w:noProof w:val="0"/>
          <w:sz w:val="22"/>
          <w:szCs w:val="22"/>
          <w:lang w:val="en-GB"/>
        </w:rPr>
        <w:t xml:space="preserve"> to ethnicity-specific BMI standards.</w:t>
      </w:r>
    </w:p>
    <w:p w:rsidR="1C534C1C" w:rsidP="5B91F27B" w:rsidRDefault="1C534C1C" w14:paraId="7CD3BD81" w14:textId="39F4BAD9">
      <w:pPr>
        <w:pStyle w:val="Normal"/>
        <w:spacing w:line="360" w:lineRule="auto"/>
        <w:ind w:left="0"/>
        <w:rPr>
          <w:rFonts w:ascii="Arial" w:hAnsi="Arial" w:eastAsia="Arial" w:cs="Arial"/>
          <w:noProof w:val="0"/>
          <w:sz w:val="22"/>
          <w:szCs w:val="22"/>
          <w:lang w:val="en-GB"/>
        </w:rPr>
      </w:pPr>
      <w:r w:rsidRPr="5B91F27B" w:rsidR="1C534C1C">
        <w:rPr>
          <w:rFonts w:ascii="Arial" w:hAnsi="Arial" w:eastAsia="Arial" w:cs="Arial"/>
          <w:noProof w:val="0"/>
          <w:sz w:val="22"/>
          <w:szCs w:val="22"/>
          <w:lang w:val="en-GB"/>
        </w:rPr>
        <w:t>Due to these advancements, the focus of public health has switched to comprehending the distinct factors that contribute to obesity in South Asian populations and the necessity of culturally appropriate interventions.</w:t>
      </w:r>
    </w:p>
    <w:p w:rsidR="5B91F27B" w:rsidP="5B91F27B" w:rsidRDefault="5B91F27B" w14:paraId="0B54D693" w14:textId="13C30502">
      <w:pPr>
        <w:pStyle w:val="Normal"/>
        <w:spacing w:line="360" w:lineRule="auto"/>
        <w:ind w:left="0"/>
        <w:rPr>
          <w:rFonts w:ascii="Arial" w:hAnsi="Arial" w:eastAsia="Arial" w:cs="Arial"/>
          <w:noProof w:val="0"/>
          <w:sz w:val="22"/>
          <w:szCs w:val="22"/>
          <w:lang w:val="en-GB"/>
        </w:rPr>
      </w:pPr>
    </w:p>
    <w:p w:rsidR="1C534C1C" w:rsidP="5B91F27B" w:rsidRDefault="1C534C1C" w14:paraId="0B569C6B" w14:textId="34D14972">
      <w:pPr>
        <w:pStyle w:val="Normal"/>
        <w:spacing w:line="360" w:lineRule="auto"/>
        <w:ind w:left="0"/>
        <w:rPr>
          <w:rFonts w:ascii="Arial" w:hAnsi="Arial" w:eastAsia="Arial" w:cs="Arial"/>
          <w:b w:val="1"/>
          <w:bCs w:val="1"/>
          <w:noProof w:val="0"/>
          <w:sz w:val="22"/>
          <w:szCs w:val="22"/>
          <w:lang w:val="en-GB"/>
        </w:rPr>
      </w:pPr>
      <w:r w:rsidRPr="5B91F27B" w:rsidR="1C534C1C">
        <w:rPr>
          <w:rFonts w:ascii="Arial" w:hAnsi="Arial" w:eastAsia="Arial" w:cs="Arial"/>
          <w:b w:val="1"/>
          <w:bCs w:val="1"/>
          <w:noProof w:val="0"/>
          <w:sz w:val="22"/>
          <w:szCs w:val="22"/>
          <w:lang w:val="en-GB"/>
        </w:rPr>
        <w:t>Applicable Conceptual and Theoretical Frameworks</w:t>
      </w:r>
    </w:p>
    <w:p w:rsidR="5B91F27B" w:rsidP="5B91F27B" w:rsidRDefault="5B91F27B" w14:paraId="4F229EF8" w14:textId="5B362A56">
      <w:pPr>
        <w:pStyle w:val="Normal"/>
        <w:spacing w:line="360" w:lineRule="auto"/>
        <w:ind w:left="0"/>
        <w:rPr>
          <w:rFonts w:ascii="Arial" w:hAnsi="Arial" w:eastAsia="Arial" w:cs="Arial"/>
          <w:b w:val="1"/>
          <w:bCs w:val="1"/>
          <w:noProof w:val="0"/>
          <w:sz w:val="22"/>
          <w:szCs w:val="22"/>
          <w:lang w:val="en-GB"/>
        </w:rPr>
      </w:pPr>
    </w:p>
    <w:p w:rsidR="1C534C1C" w:rsidP="5B91F27B" w:rsidRDefault="1C534C1C" w14:paraId="535C58FF" w14:textId="6D82D1AB">
      <w:pPr>
        <w:pStyle w:val="Normal"/>
        <w:spacing w:line="360" w:lineRule="auto"/>
        <w:ind w:left="0"/>
        <w:rPr>
          <w:rFonts w:ascii="Arial" w:hAnsi="Arial" w:eastAsia="Arial" w:cs="Arial"/>
          <w:b w:val="1"/>
          <w:bCs w:val="1"/>
          <w:noProof w:val="0"/>
          <w:sz w:val="22"/>
          <w:szCs w:val="22"/>
          <w:lang w:val="en-GB"/>
        </w:rPr>
      </w:pPr>
      <w:r w:rsidRPr="5B91F27B" w:rsidR="1C534C1C">
        <w:rPr>
          <w:rFonts w:ascii="Arial" w:hAnsi="Arial" w:eastAsia="Arial" w:cs="Arial"/>
          <w:b w:val="1"/>
          <w:bCs w:val="1"/>
          <w:noProof w:val="0"/>
          <w:sz w:val="22"/>
          <w:szCs w:val="22"/>
          <w:lang w:val="en-GB"/>
        </w:rPr>
        <w:t>Social Determinants of Health Framework</w:t>
      </w:r>
    </w:p>
    <w:p w:rsidR="353E0ABE" w:rsidP="5B91F27B" w:rsidRDefault="353E0ABE" w14:paraId="69020CD1" w14:textId="079AACEA">
      <w:pPr>
        <w:pStyle w:val="Normal"/>
        <w:spacing w:line="360" w:lineRule="auto"/>
        <w:rPr>
          <w:rFonts w:ascii="Arial" w:hAnsi="Arial" w:eastAsia="Arial" w:cs="Arial"/>
          <w:noProof w:val="0"/>
          <w:sz w:val="22"/>
          <w:szCs w:val="22"/>
          <w:lang w:val="en-GB"/>
        </w:rPr>
      </w:pPr>
      <w:r w:rsidRPr="5B91F27B" w:rsidR="353E0ABE">
        <w:rPr>
          <w:rFonts w:ascii="Arial" w:hAnsi="Arial" w:eastAsia="Arial" w:cs="Arial"/>
          <w:noProof w:val="0"/>
          <w:sz w:val="22"/>
          <w:szCs w:val="22"/>
          <w:lang w:val="en-GB"/>
        </w:rPr>
        <w:t>According to the Social Determinants of Health framework, environmental, social, and economic factors have a greater impact on health outcomes than do personal decisions (Committee on Educating Health Professionals to Address the Social Determinants of Health et al.</w:t>
      </w:r>
      <w:r w:rsidRPr="5B91F27B" w:rsidR="7B3CBEBD">
        <w:rPr>
          <w:rFonts w:ascii="Arial" w:hAnsi="Arial" w:eastAsia="Arial" w:cs="Arial"/>
          <w:noProof w:val="0"/>
          <w:sz w:val="22"/>
          <w:szCs w:val="22"/>
          <w:lang w:val="en-GB"/>
        </w:rPr>
        <w:t>,</w:t>
      </w:r>
      <w:r w:rsidRPr="5B91F27B" w:rsidR="353E0ABE">
        <w:rPr>
          <w:rFonts w:ascii="Arial" w:hAnsi="Arial" w:eastAsia="Arial" w:cs="Arial"/>
          <w:noProof w:val="0"/>
          <w:sz w:val="22"/>
          <w:szCs w:val="22"/>
          <w:lang w:val="en-GB"/>
        </w:rPr>
        <w:t xml:space="preserve"> 2016).</w:t>
      </w:r>
    </w:p>
    <w:p w:rsidR="353E0ABE" w:rsidP="5B91F27B" w:rsidRDefault="353E0ABE" w14:paraId="11578AE6" w14:textId="6BA44905">
      <w:pPr>
        <w:pStyle w:val="Normal"/>
        <w:spacing w:line="360" w:lineRule="auto"/>
        <w:rPr>
          <w:rFonts w:ascii="Arial" w:hAnsi="Arial" w:eastAsia="Arial" w:cs="Arial"/>
          <w:noProof w:val="0"/>
          <w:sz w:val="22"/>
          <w:szCs w:val="22"/>
          <w:lang w:val="en-GB"/>
        </w:rPr>
      </w:pPr>
      <w:r w:rsidRPr="5B91F27B" w:rsidR="353E0ABE">
        <w:rPr>
          <w:rFonts w:ascii="Arial" w:hAnsi="Arial" w:eastAsia="Arial" w:cs="Arial"/>
          <w:noProof w:val="0"/>
          <w:sz w:val="22"/>
          <w:szCs w:val="22"/>
          <w:lang w:val="en-GB"/>
        </w:rPr>
        <w:t>Because ethnic minority groups often face financial deprivation, poorer educational attainment, and obstacles to healthcare access, this concept is especially pertinent to obesity among South Asian communities.</w:t>
      </w:r>
    </w:p>
    <w:p w:rsidR="6B30560F" w:rsidP="5B91F27B" w:rsidRDefault="6B30560F" w14:paraId="18758ECC" w14:textId="7DB49BC0">
      <w:pPr>
        <w:pStyle w:val="Normal"/>
        <w:spacing w:line="360" w:lineRule="auto"/>
        <w:rPr>
          <w:rFonts w:ascii="Arial" w:hAnsi="Arial" w:eastAsia="Arial" w:cs="Arial"/>
          <w:noProof w:val="0"/>
          <w:sz w:val="22"/>
          <w:szCs w:val="22"/>
          <w:lang w:val="en-GB"/>
        </w:rPr>
      </w:pPr>
      <w:r w:rsidRPr="5B91F27B" w:rsidR="6B30560F">
        <w:rPr>
          <w:rFonts w:ascii="Arial" w:hAnsi="Arial" w:eastAsia="Arial" w:cs="Arial"/>
          <w:noProof w:val="0"/>
          <w:sz w:val="22"/>
          <w:szCs w:val="22"/>
          <w:lang w:val="en-GB"/>
        </w:rPr>
        <w:t>Research has shown a high correlation between the incidence of obesity and impoverishment. People who reside in impoverished regions frequently have less access to recreational opportunities, reasonably priced, healthful meals, and health promotion services (Mackenbach et al., 2008).</w:t>
      </w:r>
    </w:p>
    <w:p w:rsidR="6B30560F" w:rsidP="5B91F27B" w:rsidRDefault="6B30560F" w14:paraId="48076763" w14:textId="40AD6B6D">
      <w:pPr>
        <w:pStyle w:val="Normal"/>
        <w:spacing w:line="360" w:lineRule="auto"/>
        <w:rPr>
          <w:rFonts w:ascii="Arial" w:hAnsi="Arial" w:eastAsia="Arial" w:cs="Arial"/>
          <w:noProof w:val="0"/>
          <w:sz w:val="22"/>
          <w:szCs w:val="22"/>
          <w:lang w:val="en-GB"/>
        </w:rPr>
      </w:pPr>
      <w:r w:rsidRPr="5B91F27B" w:rsidR="6B30560F">
        <w:rPr>
          <w:rFonts w:ascii="Arial" w:hAnsi="Arial" w:eastAsia="Arial" w:cs="Arial"/>
          <w:noProof w:val="0"/>
          <w:sz w:val="22"/>
          <w:szCs w:val="22"/>
          <w:lang w:val="en-GB"/>
        </w:rPr>
        <w:t>However, opponents believe that this paradigm may undervalue biological factors and individual agency, emphasising the significance of using a multifaceted approach while studying obesity.</w:t>
      </w:r>
    </w:p>
    <w:p w:rsidR="5B91F27B" w:rsidP="5B91F27B" w:rsidRDefault="5B91F27B" w14:paraId="516A070B" w14:textId="1E1203B4">
      <w:pPr>
        <w:pStyle w:val="Normal"/>
        <w:spacing w:line="360" w:lineRule="auto"/>
        <w:rPr>
          <w:rFonts w:ascii="Arial" w:hAnsi="Arial" w:eastAsia="Arial" w:cs="Arial"/>
          <w:noProof w:val="0"/>
          <w:sz w:val="22"/>
          <w:szCs w:val="22"/>
          <w:lang w:val="en-GB"/>
        </w:rPr>
      </w:pPr>
    </w:p>
    <w:p w:rsidR="6B30560F" w:rsidP="5B91F27B" w:rsidRDefault="6B30560F" w14:paraId="6B5AC5B8" w14:textId="2B841BD8">
      <w:pPr>
        <w:pStyle w:val="Normal"/>
        <w:spacing w:line="360" w:lineRule="auto"/>
        <w:rPr>
          <w:rFonts w:ascii="Arial" w:hAnsi="Arial" w:eastAsia="Arial" w:cs="Arial"/>
          <w:b w:val="1"/>
          <w:bCs w:val="1"/>
          <w:noProof w:val="0"/>
          <w:sz w:val="22"/>
          <w:szCs w:val="22"/>
          <w:lang w:val="en-GB"/>
        </w:rPr>
      </w:pPr>
      <w:r w:rsidRPr="5B91F27B" w:rsidR="6B30560F">
        <w:rPr>
          <w:rFonts w:ascii="Arial" w:hAnsi="Arial" w:eastAsia="Arial" w:cs="Arial"/>
          <w:b w:val="1"/>
          <w:bCs w:val="1"/>
          <w:noProof w:val="0"/>
          <w:sz w:val="22"/>
          <w:szCs w:val="22"/>
          <w:lang w:val="en-GB"/>
        </w:rPr>
        <w:t>Ecological Framework for Health-Related Behaviour</w:t>
      </w:r>
    </w:p>
    <w:p w:rsidR="0B6CA30C" w:rsidP="5B91F27B" w:rsidRDefault="0B6CA30C" w14:paraId="165623AF" w14:textId="7E0EEC21">
      <w:pPr>
        <w:pStyle w:val="Normal"/>
        <w:spacing w:line="360" w:lineRule="auto"/>
        <w:rPr>
          <w:rFonts w:ascii="Arial" w:hAnsi="Arial" w:eastAsia="Arial" w:cs="Arial"/>
          <w:noProof w:val="0"/>
          <w:sz w:val="22"/>
          <w:szCs w:val="22"/>
          <w:lang w:val="en-GB"/>
        </w:rPr>
      </w:pPr>
      <w:r w:rsidRPr="5B91F27B" w:rsidR="0B6CA30C">
        <w:rPr>
          <w:rFonts w:ascii="Arial" w:hAnsi="Arial" w:eastAsia="Arial" w:cs="Arial"/>
          <w:noProof w:val="0"/>
          <w:sz w:val="22"/>
          <w:szCs w:val="22"/>
          <w:lang w:val="en-GB"/>
        </w:rPr>
        <w:t>According to the ecological model, a variety of interrelated variables that function at the individual, interpersonal, organisational, community, and policy levels have an impact on health behaviours (Kennedy et al.</w:t>
      </w:r>
      <w:r w:rsidRPr="5B91F27B" w:rsidR="6F32A87F">
        <w:rPr>
          <w:rFonts w:ascii="Arial" w:hAnsi="Arial" w:eastAsia="Arial" w:cs="Arial"/>
          <w:noProof w:val="0"/>
          <w:sz w:val="22"/>
          <w:szCs w:val="22"/>
          <w:lang w:val="en-GB"/>
        </w:rPr>
        <w:t xml:space="preserve">, </w:t>
      </w:r>
      <w:r w:rsidRPr="5B91F27B" w:rsidR="0B6CA30C">
        <w:rPr>
          <w:rFonts w:ascii="Arial" w:hAnsi="Arial" w:eastAsia="Arial" w:cs="Arial"/>
          <w:noProof w:val="0"/>
          <w:sz w:val="22"/>
          <w:szCs w:val="22"/>
          <w:lang w:val="en-GB"/>
        </w:rPr>
        <w:t>2021).</w:t>
      </w:r>
    </w:p>
    <w:p w:rsidR="327EB367" w:rsidP="5B91F27B" w:rsidRDefault="327EB367" w14:paraId="3B421628" w14:textId="0D76D554">
      <w:pPr>
        <w:pStyle w:val="Normal"/>
        <w:spacing w:line="360" w:lineRule="auto"/>
        <w:rPr>
          <w:rFonts w:ascii="Arial" w:hAnsi="Arial" w:eastAsia="Arial" w:cs="Arial"/>
          <w:noProof w:val="0"/>
          <w:sz w:val="22"/>
          <w:szCs w:val="22"/>
          <w:lang w:val="en-GB"/>
        </w:rPr>
      </w:pPr>
      <w:r w:rsidRPr="5B91F27B" w:rsidR="327EB367">
        <w:rPr>
          <w:rFonts w:ascii="Arial" w:hAnsi="Arial" w:eastAsia="Arial" w:cs="Arial"/>
          <w:noProof w:val="0"/>
          <w:sz w:val="22"/>
          <w:szCs w:val="22"/>
          <w:lang w:val="en-GB"/>
        </w:rPr>
        <w:t>Because it recognises that family customs, cultural norms, local settings, and governmental regulations influence behaviours like food choices and physical exercise, this model offers a thorough explanation of obesity.</w:t>
      </w:r>
    </w:p>
    <w:p w:rsidR="327EB367" w:rsidP="5B91F27B" w:rsidRDefault="327EB367" w14:paraId="0E97435A" w14:textId="185A4FC5">
      <w:pPr>
        <w:pStyle w:val="Normal"/>
        <w:spacing w:line="360" w:lineRule="auto"/>
        <w:rPr>
          <w:rFonts w:ascii="Arial" w:hAnsi="Arial" w:eastAsia="Arial" w:cs="Arial"/>
          <w:noProof w:val="0"/>
          <w:sz w:val="22"/>
          <w:szCs w:val="22"/>
          <w:lang w:val="en-GB"/>
        </w:rPr>
      </w:pPr>
      <w:r w:rsidRPr="5B91F27B" w:rsidR="327EB367">
        <w:rPr>
          <w:rFonts w:ascii="Arial" w:hAnsi="Arial" w:eastAsia="Arial" w:cs="Arial"/>
          <w:noProof w:val="0"/>
          <w:sz w:val="22"/>
          <w:szCs w:val="22"/>
          <w:lang w:val="en-GB"/>
        </w:rPr>
        <w:t>Family dynamics and group cultural customs can have a big impact on eating habits and body weight views in South Asian groups. Therefore, the ecological model provides important insights into the intricacy of factors that contribute to obesity.</w:t>
      </w:r>
    </w:p>
    <w:p w:rsidR="327EB367" w:rsidP="5B91F27B" w:rsidRDefault="327EB367" w14:paraId="342661F5" w14:textId="70EE2E0A">
      <w:pPr>
        <w:pStyle w:val="Normal"/>
        <w:spacing w:line="360" w:lineRule="auto"/>
        <w:rPr>
          <w:rFonts w:ascii="Arial" w:hAnsi="Arial" w:eastAsia="Arial" w:cs="Arial"/>
          <w:noProof w:val="0"/>
          <w:sz w:val="22"/>
          <w:szCs w:val="22"/>
          <w:lang w:val="en-GB"/>
        </w:rPr>
      </w:pPr>
      <w:r w:rsidRPr="5B91F27B" w:rsidR="327EB367">
        <w:rPr>
          <w:rFonts w:ascii="Arial" w:hAnsi="Arial" w:eastAsia="Arial" w:cs="Arial"/>
          <w:noProof w:val="0"/>
          <w:sz w:val="22"/>
          <w:szCs w:val="22"/>
          <w:lang w:val="en-GB"/>
        </w:rPr>
        <w:t>However, the model's wide applicability and challenges in assessing the relative significance of many contributing elements have drawn criticism.</w:t>
      </w:r>
    </w:p>
    <w:p w:rsidR="5B91F27B" w:rsidP="5B91F27B" w:rsidRDefault="5B91F27B" w14:paraId="764854B4" w14:textId="2D3DF424">
      <w:pPr>
        <w:pStyle w:val="Normal"/>
        <w:spacing w:line="360" w:lineRule="auto"/>
        <w:rPr>
          <w:rFonts w:ascii="Arial" w:hAnsi="Arial" w:eastAsia="Arial" w:cs="Arial"/>
          <w:noProof w:val="0"/>
          <w:sz w:val="22"/>
          <w:szCs w:val="22"/>
          <w:lang w:val="en-GB"/>
        </w:rPr>
      </w:pPr>
    </w:p>
    <w:p w:rsidR="7BDF09B8" w:rsidP="5B91F27B" w:rsidRDefault="7BDF09B8" w14:paraId="106E3B2A" w14:textId="539FD36A">
      <w:pPr>
        <w:pStyle w:val="Normal"/>
        <w:spacing w:line="360" w:lineRule="auto"/>
        <w:rPr>
          <w:rFonts w:ascii="Arial" w:hAnsi="Arial" w:eastAsia="Arial" w:cs="Arial"/>
          <w:b w:val="1"/>
          <w:bCs w:val="1"/>
          <w:noProof w:val="0"/>
          <w:sz w:val="22"/>
          <w:szCs w:val="22"/>
          <w:lang w:val="en-GB"/>
        </w:rPr>
      </w:pPr>
      <w:r w:rsidRPr="5B91F27B" w:rsidR="7BDF09B8">
        <w:rPr>
          <w:rFonts w:ascii="Arial" w:hAnsi="Arial" w:eastAsia="Arial" w:cs="Arial"/>
          <w:b w:val="1"/>
          <w:bCs w:val="1"/>
          <w:noProof w:val="0"/>
          <w:sz w:val="22"/>
          <w:szCs w:val="22"/>
          <w:lang w:val="en-GB"/>
        </w:rPr>
        <w:t>Theory of Cultural Integration</w:t>
      </w:r>
    </w:p>
    <w:p w:rsidR="4140295A" w:rsidP="5B91F27B" w:rsidRDefault="4140295A" w14:paraId="59BFBB42" w14:textId="025FE85C">
      <w:pPr>
        <w:pStyle w:val="Normal"/>
        <w:spacing w:line="360" w:lineRule="auto"/>
        <w:rPr>
          <w:rFonts w:ascii="Arial" w:hAnsi="Arial" w:eastAsia="Arial" w:cs="Arial"/>
          <w:noProof w:val="0"/>
          <w:sz w:val="22"/>
          <w:szCs w:val="22"/>
          <w:lang w:val="en-GB"/>
        </w:rPr>
      </w:pPr>
      <w:r w:rsidRPr="5B91F27B" w:rsidR="4140295A">
        <w:rPr>
          <w:rFonts w:ascii="Arial" w:hAnsi="Arial" w:eastAsia="Arial" w:cs="Arial"/>
          <w:noProof w:val="0"/>
          <w:sz w:val="22"/>
          <w:szCs w:val="22"/>
          <w:lang w:val="en-GB"/>
        </w:rPr>
        <w:t xml:space="preserve">According to acculturation theory, immigrants progressively take on the customs and ways of life of their new </w:t>
      </w:r>
      <w:r w:rsidRPr="5B91F27B" w:rsidR="4140295A">
        <w:rPr>
          <w:rFonts w:ascii="Arial" w:hAnsi="Arial" w:eastAsia="Arial" w:cs="Arial"/>
          <w:noProof w:val="0"/>
          <w:sz w:val="22"/>
          <w:szCs w:val="22"/>
          <w:lang w:val="en-GB"/>
        </w:rPr>
        <w:t>community (</w:t>
      </w:r>
      <w:r w:rsidRPr="5B91F27B" w:rsidR="4140295A">
        <w:rPr>
          <w:rFonts w:ascii="Arial" w:hAnsi="Arial" w:eastAsia="Arial" w:cs="Arial"/>
          <w:noProof w:val="0"/>
          <w:sz w:val="22"/>
          <w:szCs w:val="22"/>
          <w:lang w:val="en-GB"/>
        </w:rPr>
        <w:t>Ward and Kus, 2021).</w:t>
      </w:r>
    </w:p>
    <w:p w:rsidR="46191233" w:rsidP="5B91F27B" w:rsidRDefault="46191233" w14:paraId="237D64CD" w14:textId="34772A2E">
      <w:pPr>
        <w:pStyle w:val="Normal"/>
        <w:spacing w:line="360" w:lineRule="auto"/>
        <w:rPr>
          <w:rFonts w:ascii="Arial" w:hAnsi="Arial" w:eastAsia="Arial" w:cs="Arial"/>
          <w:noProof w:val="0"/>
          <w:sz w:val="22"/>
          <w:szCs w:val="22"/>
          <w:lang w:val="en-GB"/>
        </w:rPr>
      </w:pPr>
      <w:r w:rsidRPr="5B91F27B" w:rsidR="46191233">
        <w:rPr>
          <w:rFonts w:ascii="Arial" w:hAnsi="Arial" w:eastAsia="Arial" w:cs="Arial"/>
          <w:noProof w:val="0"/>
          <w:sz w:val="22"/>
          <w:szCs w:val="22"/>
          <w:lang w:val="en-GB"/>
        </w:rPr>
        <w:t>Research shows that migration to Western nations is often linked to dietary behaviour changes, increased intake of processed foods, and decreased physical activity, all of which raise the risk of obesity in immigrant communities (Delavari et al., 2013).</w:t>
      </w:r>
    </w:p>
    <w:p w:rsidR="46191233" w:rsidP="5B91F27B" w:rsidRDefault="46191233" w14:paraId="7BF1FBB3" w14:textId="17E5018B">
      <w:pPr>
        <w:pStyle w:val="Normal"/>
        <w:spacing w:line="360" w:lineRule="auto"/>
        <w:rPr>
          <w:rFonts w:ascii="Arial" w:hAnsi="Arial" w:eastAsia="Arial" w:cs="Arial"/>
          <w:noProof w:val="0"/>
          <w:sz w:val="22"/>
          <w:szCs w:val="22"/>
          <w:lang w:val="en-GB"/>
        </w:rPr>
      </w:pPr>
      <w:r w:rsidRPr="5B91F27B" w:rsidR="46191233">
        <w:rPr>
          <w:rFonts w:ascii="Arial" w:hAnsi="Arial" w:eastAsia="Arial" w:cs="Arial"/>
          <w:noProof w:val="0"/>
          <w:sz w:val="22"/>
          <w:szCs w:val="22"/>
          <w:lang w:val="en-GB"/>
        </w:rPr>
        <w:t>Yet, acculturation processes differ significantly between individuals and communities, so South Asian populations' experiences with obesity are not all the same.</w:t>
      </w:r>
    </w:p>
    <w:p w:rsidR="5B91F27B" w:rsidP="5B91F27B" w:rsidRDefault="5B91F27B" w14:paraId="7B15B62A" w14:textId="0771278F">
      <w:pPr>
        <w:pStyle w:val="Normal"/>
        <w:spacing w:line="360" w:lineRule="auto"/>
        <w:rPr>
          <w:rFonts w:ascii="Arial" w:hAnsi="Arial" w:eastAsia="Arial" w:cs="Arial"/>
          <w:noProof w:val="0"/>
          <w:sz w:val="22"/>
          <w:szCs w:val="22"/>
          <w:lang w:val="en-GB"/>
        </w:rPr>
      </w:pPr>
    </w:p>
    <w:p w:rsidR="46191233" w:rsidP="5B91F27B" w:rsidRDefault="46191233" w14:paraId="097FFC2F" w14:textId="3A0B0393">
      <w:pPr>
        <w:pStyle w:val="Normal"/>
        <w:spacing w:line="360" w:lineRule="auto"/>
        <w:rPr>
          <w:rFonts w:ascii="Arial" w:hAnsi="Arial" w:eastAsia="Arial" w:cs="Arial"/>
          <w:b w:val="1"/>
          <w:bCs w:val="1"/>
          <w:noProof w:val="0"/>
          <w:sz w:val="22"/>
          <w:szCs w:val="22"/>
          <w:lang w:val="en-GB"/>
        </w:rPr>
      </w:pPr>
      <w:r w:rsidRPr="5B91F27B" w:rsidR="46191233">
        <w:rPr>
          <w:rFonts w:ascii="Arial" w:hAnsi="Arial" w:eastAsia="Arial" w:cs="Arial"/>
          <w:b w:val="1"/>
          <w:bCs w:val="1"/>
          <w:noProof w:val="0"/>
          <w:sz w:val="22"/>
          <w:szCs w:val="22"/>
          <w:lang w:val="en-GB"/>
        </w:rPr>
        <w:t>International Perspective</w:t>
      </w:r>
    </w:p>
    <w:p w:rsidR="46191233" w:rsidP="5B91F27B" w:rsidRDefault="46191233" w14:paraId="06C28A61" w14:textId="45ADDA2A">
      <w:pPr>
        <w:pStyle w:val="Normal"/>
        <w:spacing w:line="360" w:lineRule="auto"/>
        <w:rPr>
          <w:rFonts w:ascii="Arial" w:hAnsi="Arial" w:eastAsia="Arial" w:cs="Arial"/>
          <w:b w:val="0"/>
          <w:bCs w:val="0"/>
          <w:noProof w:val="0"/>
          <w:sz w:val="22"/>
          <w:szCs w:val="22"/>
          <w:lang w:val="en-GB"/>
        </w:rPr>
      </w:pPr>
      <w:r w:rsidRPr="5B91F27B" w:rsidR="46191233">
        <w:rPr>
          <w:rFonts w:ascii="Arial" w:hAnsi="Arial" w:eastAsia="Arial" w:cs="Arial"/>
          <w:b w:val="0"/>
          <w:bCs w:val="0"/>
          <w:noProof w:val="0"/>
          <w:sz w:val="22"/>
          <w:szCs w:val="22"/>
          <w:lang w:val="en-GB"/>
        </w:rPr>
        <w:t>South Asian obesity is a major global public health issue.</w:t>
      </w:r>
    </w:p>
    <w:p w:rsidR="0A78B8EE" w:rsidP="5B91F27B" w:rsidRDefault="0A78B8EE" w14:paraId="1A082DE7" w14:textId="7A73B8E8">
      <w:pPr>
        <w:pStyle w:val="Normal"/>
        <w:spacing w:line="360" w:lineRule="auto"/>
        <w:rPr>
          <w:rFonts w:ascii="Arial" w:hAnsi="Arial" w:eastAsia="Arial" w:cs="Arial"/>
          <w:noProof w:val="0"/>
          <w:sz w:val="22"/>
          <w:szCs w:val="22"/>
          <w:lang w:val="en-GB"/>
        </w:rPr>
      </w:pPr>
      <w:r w:rsidRPr="5B91F27B" w:rsidR="0A78B8EE">
        <w:rPr>
          <w:rFonts w:ascii="Arial" w:hAnsi="Arial" w:eastAsia="Arial" w:cs="Arial"/>
          <w:noProof w:val="0"/>
          <w:sz w:val="22"/>
          <w:szCs w:val="22"/>
          <w:lang w:val="en-GB"/>
        </w:rPr>
        <w:t xml:space="preserve">Rapid nutritional changes have occurred in South Asian nations </w:t>
      </w:r>
      <w:r w:rsidRPr="5B91F27B" w:rsidR="22196A24">
        <w:rPr>
          <w:rFonts w:ascii="Arial" w:hAnsi="Arial" w:eastAsia="Arial" w:cs="Arial"/>
          <w:noProof w:val="0"/>
          <w:sz w:val="22"/>
          <w:szCs w:val="22"/>
          <w:lang w:val="en-GB"/>
        </w:rPr>
        <w:t>because of</w:t>
      </w:r>
      <w:r w:rsidRPr="5B91F27B" w:rsidR="0A78B8EE">
        <w:rPr>
          <w:rFonts w:ascii="Arial" w:hAnsi="Arial" w:eastAsia="Arial" w:cs="Arial"/>
          <w:noProof w:val="0"/>
          <w:sz w:val="22"/>
          <w:szCs w:val="22"/>
          <w:lang w:val="en-GB"/>
        </w:rPr>
        <w:t xml:space="preserve"> urbanisation, globalisation, and economic expansion. Overweight and obesity rates are rising in Bangladesh, Pakistan, and India, especially among urban populations (Jaacks et al., 2019).</w:t>
      </w:r>
    </w:p>
    <w:p w:rsidR="7650D5F1" w:rsidP="5B91F27B" w:rsidRDefault="7650D5F1" w14:paraId="7E282BE5" w14:textId="6A0DE6F4">
      <w:pPr>
        <w:pStyle w:val="Normal"/>
        <w:spacing w:line="360" w:lineRule="auto"/>
        <w:rPr>
          <w:rFonts w:ascii="Arial" w:hAnsi="Arial" w:eastAsia="Arial" w:cs="Arial"/>
          <w:noProof w:val="0"/>
          <w:sz w:val="22"/>
          <w:szCs w:val="22"/>
          <w:lang w:val="en-GB"/>
        </w:rPr>
      </w:pPr>
      <w:r w:rsidRPr="5B91F27B" w:rsidR="7650D5F1">
        <w:rPr>
          <w:rFonts w:ascii="Arial" w:hAnsi="Arial" w:eastAsia="Arial" w:cs="Arial"/>
          <w:noProof w:val="0"/>
          <w:sz w:val="22"/>
          <w:szCs w:val="22"/>
          <w:lang w:val="en-GB"/>
        </w:rPr>
        <w:t xml:space="preserve">Studies on migration have repeatedly shown that, in comparison to local populations, South Asians </w:t>
      </w:r>
      <w:r w:rsidRPr="5B91F27B" w:rsidR="7650D5F1">
        <w:rPr>
          <w:rFonts w:ascii="Arial" w:hAnsi="Arial" w:eastAsia="Arial" w:cs="Arial"/>
          <w:noProof w:val="0"/>
          <w:sz w:val="22"/>
          <w:szCs w:val="22"/>
          <w:lang w:val="en-GB"/>
        </w:rPr>
        <w:t>residing</w:t>
      </w:r>
      <w:r w:rsidRPr="5B91F27B" w:rsidR="7650D5F1">
        <w:rPr>
          <w:rFonts w:ascii="Arial" w:hAnsi="Arial" w:eastAsia="Arial" w:cs="Arial"/>
          <w:noProof w:val="0"/>
          <w:sz w:val="22"/>
          <w:szCs w:val="22"/>
          <w:lang w:val="en-GB"/>
        </w:rPr>
        <w:t xml:space="preserve"> in Western nations have </w:t>
      </w:r>
      <w:r w:rsidRPr="5B91F27B" w:rsidR="7650D5F1">
        <w:rPr>
          <w:rFonts w:ascii="Arial" w:hAnsi="Arial" w:eastAsia="Arial" w:cs="Arial"/>
          <w:noProof w:val="0"/>
          <w:sz w:val="22"/>
          <w:szCs w:val="22"/>
          <w:lang w:val="en-GB"/>
        </w:rPr>
        <w:t>considerably higher</w:t>
      </w:r>
      <w:r w:rsidRPr="5B91F27B" w:rsidR="7650D5F1">
        <w:rPr>
          <w:rFonts w:ascii="Arial" w:hAnsi="Arial" w:eastAsia="Arial" w:cs="Arial"/>
          <w:noProof w:val="0"/>
          <w:sz w:val="22"/>
          <w:szCs w:val="22"/>
          <w:lang w:val="en-GB"/>
        </w:rPr>
        <w:t xml:space="preserve"> risks of obesity-related illnesses. According to Palaniappan et al.</w:t>
      </w:r>
      <w:r w:rsidRPr="5B91F27B" w:rsidR="496EAE55">
        <w:rPr>
          <w:rFonts w:ascii="Arial" w:hAnsi="Arial" w:eastAsia="Arial" w:cs="Arial"/>
          <w:noProof w:val="0"/>
          <w:sz w:val="22"/>
          <w:szCs w:val="22"/>
          <w:lang w:val="en-GB"/>
        </w:rPr>
        <w:t>,</w:t>
      </w:r>
      <w:r w:rsidRPr="5B91F27B" w:rsidR="7650D5F1">
        <w:rPr>
          <w:rFonts w:ascii="Arial" w:hAnsi="Arial" w:eastAsia="Arial" w:cs="Arial"/>
          <w:noProof w:val="0"/>
          <w:sz w:val="22"/>
          <w:szCs w:val="22"/>
          <w:lang w:val="en-GB"/>
        </w:rPr>
        <w:t xml:space="preserve"> (2018), South Asians have significantly higher risks of diabetes and cardiovascular disease because of a combination of environmental factors and genetic vulnerability.</w:t>
      </w:r>
    </w:p>
    <w:p w:rsidR="1B22A8A7" w:rsidP="5B91F27B" w:rsidRDefault="1B22A8A7" w14:paraId="7F17C600" w14:textId="000A3E73">
      <w:pPr>
        <w:pStyle w:val="Normal"/>
        <w:spacing w:line="360" w:lineRule="auto"/>
        <w:rPr>
          <w:rFonts w:ascii="Arial" w:hAnsi="Arial" w:eastAsia="Arial" w:cs="Arial"/>
          <w:noProof w:val="0"/>
          <w:sz w:val="22"/>
          <w:szCs w:val="22"/>
          <w:lang w:val="en-GB"/>
        </w:rPr>
      </w:pPr>
      <w:r w:rsidRPr="5B91F27B" w:rsidR="1B22A8A7">
        <w:rPr>
          <w:rFonts w:ascii="Arial" w:hAnsi="Arial" w:eastAsia="Arial" w:cs="Arial"/>
          <w:noProof w:val="0"/>
          <w:sz w:val="22"/>
          <w:szCs w:val="22"/>
          <w:lang w:val="en-GB"/>
        </w:rPr>
        <w:t>Studies carried out in the US and Canada also show that South Asian immigrants have a higher frequency of obesity. According to Misra and Ganda (2007), relocation typically leads to dietary changes that include a decrease in physical activity and an increase in processed food intake.</w:t>
      </w:r>
    </w:p>
    <w:p w:rsidR="454A27A5" w:rsidP="5B91F27B" w:rsidRDefault="454A27A5" w14:paraId="3A80A741" w14:textId="2D987E90">
      <w:pPr>
        <w:pStyle w:val="Normal"/>
        <w:spacing w:line="360" w:lineRule="auto"/>
        <w:rPr>
          <w:rFonts w:ascii="Arial" w:hAnsi="Arial" w:eastAsia="Arial" w:cs="Arial"/>
          <w:noProof w:val="0"/>
          <w:sz w:val="22"/>
          <w:szCs w:val="22"/>
          <w:lang w:val="en-GB"/>
        </w:rPr>
      </w:pPr>
      <w:r w:rsidRPr="5B91F27B" w:rsidR="454A27A5">
        <w:rPr>
          <w:rFonts w:ascii="Arial" w:hAnsi="Arial" w:eastAsia="Arial" w:cs="Arial"/>
          <w:noProof w:val="0"/>
          <w:sz w:val="22"/>
          <w:szCs w:val="22"/>
          <w:lang w:val="en-GB"/>
        </w:rPr>
        <w:t>Evidence from throughout the world also emphasises the significance of culturally sensitive approaches. Improved involvement and health results have been shown by community-based programs that include ethnic cuisines, religious organisations, and bilingual health promotion materials (Shapiro and Grajower, 2024).</w:t>
      </w:r>
    </w:p>
    <w:p w:rsidR="454A27A5" w:rsidP="5B91F27B" w:rsidRDefault="454A27A5" w14:paraId="2149CD77" w14:textId="3DAA6156">
      <w:pPr>
        <w:pStyle w:val="Normal"/>
        <w:spacing w:line="360" w:lineRule="auto"/>
        <w:rPr>
          <w:rFonts w:ascii="Arial" w:hAnsi="Arial" w:eastAsia="Arial" w:cs="Arial"/>
          <w:noProof w:val="0"/>
          <w:sz w:val="22"/>
          <w:szCs w:val="22"/>
          <w:lang w:val="en-GB"/>
        </w:rPr>
      </w:pPr>
      <w:r w:rsidRPr="5B91F27B" w:rsidR="454A27A5">
        <w:rPr>
          <w:rFonts w:ascii="Arial" w:hAnsi="Arial" w:eastAsia="Arial" w:cs="Arial"/>
          <w:noProof w:val="0"/>
          <w:sz w:val="22"/>
          <w:szCs w:val="22"/>
          <w:lang w:val="en-GB"/>
        </w:rPr>
        <w:t>However, there is still little data on the efficacy of long-term interventions, and many obesity programs still use universal strategies that don't sufficiently take ethnic variation into account.</w:t>
      </w:r>
    </w:p>
    <w:p w:rsidR="5B91F27B" w:rsidP="5B91F27B" w:rsidRDefault="5B91F27B" w14:paraId="369EC0D3" w14:textId="7D67A103">
      <w:pPr>
        <w:pStyle w:val="Normal"/>
        <w:spacing w:line="360" w:lineRule="auto"/>
        <w:rPr>
          <w:rFonts w:ascii="Arial" w:hAnsi="Arial" w:eastAsia="Arial" w:cs="Arial"/>
          <w:noProof w:val="0"/>
          <w:sz w:val="22"/>
          <w:szCs w:val="22"/>
          <w:lang w:val="en-GB"/>
        </w:rPr>
      </w:pPr>
    </w:p>
    <w:p w:rsidR="5B91F27B" w:rsidP="5B91F27B" w:rsidRDefault="5B91F27B" w14:paraId="4E12EFB0" w14:textId="2C0EF534">
      <w:pPr>
        <w:pStyle w:val="Normal"/>
        <w:spacing w:line="360" w:lineRule="auto"/>
        <w:rPr>
          <w:rFonts w:ascii="Arial" w:hAnsi="Arial" w:eastAsia="Arial" w:cs="Arial"/>
          <w:noProof w:val="0"/>
          <w:sz w:val="22"/>
          <w:szCs w:val="22"/>
          <w:lang w:val="en-GB"/>
        </w:rPr>
      </w:pPr>
    </w:p>
    <w:p w:rsidR="5B91F27B" w:rsidP="5B91F27B" w:rsidRDefault="5B91F27B" w14:paraId="724E6635" w14:textId="292DDB4A">
      <w:pPr>
        <w:pStyle w:val="Normal"/>
        <w:spacing w:line="360" w:lineRule="auto"/>
        <w:rPr>
          <w:rFonts w:ascii="Arial" w:hAnsi="Arial" w:eastAsia="Arial" w:cs="Arial"/>
          <w:noProof w:val="0"/>
          <w:sz w:val="22"/>
          <w:szCs w:val="22"/>
          <w:lang w:val="en-GB"/>
        </w:rPr>
      </w:pPr>
    </w:p>
    <w:p w:rsidR="5B91F27B" w:rsidP="5B91F27B" w:rsidRDefault="5B91F27B" w14:paraId="6C8AA095" w14:textId="107CFBD7">
      <w:pPr>
        <w:pStyle w:val="Normal"/>
        <w:spacing w:line="360" w:lineRule="auto"/>
        <w:rPr>
          <w:rFonts w:ascii="Arial" w:hAnsi="Arial" w:eastAsia="Arial" w:cs="Arial"/>
          <w:noProof w:val="0"/>
          <w:sz w:val="22"/>
          <w:szCs w:val="22"/>
          <w:lang w:val="en-GB"/>
        </w:rPr>
      </w:pPr>
    </w:p>
    <w:p w:rsidR="454A27A5" w:rsidP="5B91F27B" w:rsidRDefault="454A27A5" w14:paraId="447E2BBD" w14:textId="5A140987">
      <w:pPr>
        <w:pStyle w:val="Normal"/>
        <w:spacing w:line="360" w:lineRule="auto"/>
        <w:rPr>
          <w:rFonts w:ascii="Arial" w:hAnsi="Arial" w:eastAsia="Arial" w:cs="Arial"/>
          <w:b w:val="1"/>
          <w:bCs w:val="1"/>
          <w:noProof w:val="0"/>
          <w:sz w:val="22"/>
          <w:szCs w:val="22"/>
          <w:lang w:val="en-GB"/>
        </w:rPr>
      </w:pPr>
      <w:r w:rsidRPr="5B91F27B" w:rsidR="454A27A5">
        <w:rPr>
          <w:rFonts w:ascii="Arial" w:hAnsi="Arial" w:eastAsia="Arial" w:cs="Arial"/>
          <w:b w:val="1"/>
          <w:bCs w:val="1"/>
          <w:noProof w:val="0"/>
          <w:sz w:val="22"/>
          <w:szCs w:val="22"/>
          <w:lang w:val="en-GB"/>
        </w:rPr>
        <w:t>UK National Context</w:t>
      </w:r>
    </w:p>
    <w:p w:rsidR="16CA1744" w:rsidP="5B91F27B" w:rsidRDefault="16CA1744" w14:paraId="727F9148" w14:textId="32837E77">
      <w:pPr>
        <w:pStyle w:val="Normal"/>
        <w:spacing w:line="360" w:lineRule="auto"/>
        <w:rPr>
          <w:rFonts w:ascii="Arial" w:hAnsi="Arial" w:eastAsia="Arial" w:cs="Arial"/>
          <w:b w:val="0"/>
          <w:bCs w:val="0"/>
          <w:noProof w:val="0"/>
          <w:sz w:val="22"/>
          <w:szCs w:val="22"/>
          <w:lang w:val="en-GB"/>
        </w:rPr>
      </w:pPr>
      <w:r w:rsidRPr="5B91F27B" w:rsidR="16CA1744">
        <w:rPr>
          <w:rFonts w:ascii="Arial" w:hAnsi="Arial" w:eastAsia="Arial" w:cs="Arial"/>
          <w:b w:val="0"/>
          <w:bCs w:val="0"/>
          <w:noProof w:val="0"/>
          <w:sz w:val="22"/>
          <w:szCs w:val="22"/>
          <w:lang w:val="en-GB"/>
        </w:rPr>
        <w:t>One of the UK's most urgent public health issues is still obesity.</w:t>
      </w:r>
    </w:p>
    <w:p w:rsidR="16CA1744" w:rsidP="5B91F27B" w:rsidRDefault="16CA1744" w14:paraId="7177DF8F" w14:textId="535418D5">
      <w:pPr>
        <w:pStyle w:val="Normal"/>
        <w:spacing w:line="360" w:lineRule="auto"/>
        <w:rPr>
          <w:rFonts w:ascii="Arial" w:hAnsi="Arial" w:eastAsia="Arial" w:cs="Arial"/>
          <w:b w:val="0"/>
          <w:bCs w:val="0"/>
          <w:noProof w:val="0"/>
          <w:sz w:val="22"/>
          <w:szCs w:val="22"/>
          <w:lang w:val="en-GB"/>
        </w:rPr>
      </w:pPr>
      <w:r w:rsidRPr="5B91F27B" w:rsidR="16CA1744">
        <w:rPr>
          <w:rFonts w:ascii="Arial" w:hAnsi="Arial" w:eastAsia="Arial" w:cs="Arial"/>
          <w:b w:val="0"/>
          <w:bCs w:val="0"/>
          <w:noProof w:val="0"/>
          <w:sz w:val="22"/>
          <w:szCs w:val="22"/>
          <w:lang w:val="en-GB"/>
        </w:rPr>
        <w:t>According to national data, almost two-thirds of individuals are overweight or obese, which significantly increases the burden of chronic diseases and healthcare expenses (NHS England, 2024).</w:t>
      </w:r>
    </w:p>
    <w:p w:rsidR="2D51B630" w:rsidP="5B91F27B" w:rsidRDefault="2D51B630" w14:paraId="11457545" w14:textId="5BFAF7D3">
      <w:pPr>
        <w:pStyle w:val="Normal"/>
        <w:spacing w:line="360" w:lineRule="auto"/>
        <w:rPr>
          <w:rFonts w:ascii="Arial" w:hAnsi="Arial" w:eastAsia="Arial" w:cs="Arial"/>
          <w:noProof w:val="0"/>
          <w:sz w:val="22"/>
          <w:szCs w:val="22"/>
          <w:lang w:val="en-GB"/>
        </w:rPr>
      </w:pPr>
      <w:r w:rsidRPr="5B91F27B" w:rsidR="2D51B630">
        <w:rPr>
          <w:rFonts w:ascii="Arial" w:hAnsi="Arial" w:eastAsia="Arial" w:cs="Arial"/>
          <w:noProof w:val="0"/>
          <w:sz w:val="22"/>
          <w:szCs w:val="22"/>
          <w:lang w:val="en-GB"/>
        </w:rPr>
        <w:t>The risks of problems connected to obesity are disproportionately high among South Asian people. According to research, South Asians have a far greater prevalence of type 2 diabetes than White people, and the condition often manifests at earlier ages (elliottmccloskey, 2024).</w:t>
      </w:r>
    </w:p>
    <w:p w:rsidR="7327BF3E" w:rsidP="5B91F27B" w:rsidRDefault="7327BF3E" w14:paraId="606146CE" w14:textId="2351107C">
      <w:pPr>
        <w:pStyle w:val="Normal"/>
        <w:spacing w:line="360" w:lineRule="auto"/>
        <w:rPr>
          <w:rFonts w:ascii="Arial" w:hAnsi="Arial" w:eastAsia="Arial" w:cs="Arial"/>
          <w:noProof w:val="0"/>
          <w:sz w:val="22"/>
          <w:szCs w:val="22"/>
          <w:lang w:val="en-GB"/>
        </w:rPr>
      </w:pPr>
      <w:r w:rsidRPr="5B91F27B" w:rsidR="7327BF3E">
        <w:rPr>
          <w:rFonts w:ascii="Arial" w:hAnsi="Arial" w:eastAsia="Arial" w:cs="Arial"/>
          <w:noProof w:val="0"/>
          <w:sz w:val="22"/>
          <w:szCs w:val="22"/>
          <w:lang w:val="en-GB"/>
        </w:rPr>
        <w:t xml:space="preserve">To lower the prevalence of obesity, the UK government has implemented </w:t>
      </w:r>
      <w:r w:rsidRPr="5B91F27B" w:rsidR="7327BF3E">
        <w:rPr>
          <w:rFonts w:ascii="Arial" w:hAnsi="Arial" w:eastAsia="Arial" w:cs="Arial"/>
          <w:noProof w:val="0"/>
          <w:sz w:val="22"/>
          <w:szCs w:val="22"/>
          <w:lang w:val="en-GB"/>
        </w:rPr>
        <w:t>a few</w:t>
      </w:r>
      <w:r w:rsidRPr="5B91F27B" w:rsidR="7327BF3E">
        <w:rPr>
          <w:rFonts w:ascii="Arial" w:hAnsi="Arial" w:eastAsia="Arial" w:cs="Arial"/>
          <w:noProof w:val="0"/>
          <w:sz w:val="22"/>
          <w:szCs w:val="22"/>
          <w:lang w:val="en-GB"/>
        </w:rPr>
        <w:t xml:space="preserve"> programs. These include calorie labelling regulations, campaigns encouraging physical exercise, and limitations on the promotion of unhealthy foods (</w:t>
      </w:r>
      <w:r w:rsidRPr="5B91F27B" w:rsidR="7327BF3E">
        <w:rPr>
          <w:rFonts w:ascii="Arial" w:hAnsi="Arial" w:eastAsia="Arial" w:cs="Arial"/>
          <w:noProof w:val="0"/>
          <w:sz w:val="22"/>
          <w:szCs w:val="22"/>
          <w:lang w:val="en-GB"/>
        </w:rPr>
        <w:t>Jeacle</w:t>
      </w:r>
      <w:r w:rsidRPr="5B91F27B" w:rsidR="7327BF3E">
        <w:rPr>
          <w:rFonts w:ascii="Arial" w:hAnsi="Arial" w:eastAsia="Arial" w:cs="Arial"/>
          <w:noProof w:val="0"/>
          <w:sz w:val="22"/>
          <w:szCs w:val="22"/>
          <w:lang w:val="en-GB"/>
        </w:rPr>
        <w:t xml:space="preserve"> and Carter, 2023).</w:t>
      </w:r>
    </w:p>
    <w:p w:rsidR="1928048B" w:rsidP="5B91F27B" w:rsidRDefault="1928048B" w14:paraId="207EA666" w14:textId="1A9D9DC9">
      <w:pPr>
        <w:pStyle w:val="Normal"/>
        <w:spacing w:line="360" w:lineRule="auto"/>
        <w:rPr>
          <w:rFonts w:ascii="Arial" w:hAnsi="Arial" w:eastAsia="Arial" w:cs="Arial"/>
          <w:noProof w:val="0"/>
          <w:sz w:val="22"/>
          <w:szCs w:val="22"/>
          <w:lang w:val="en-GB"/>
        </w:rPr>
      </w:pPr>
      <w:r w:rsidRPr="5B91F27B" w:rsidR="1928048B">
        <w:rPr>
          <w:rFonts w:ascii="Arial" w:hAnsi="Arial" w:eastAsia="Arial" w:cs="Arial"/>
          <w:noProof w:val="0"/>
          <w:sz w:val="22"/>
          <w:szCs w:val="22"/>
          <w:lang w:val="en-GB"/>
        </w:rPr>
        <w:t xml:space="preserve">Prevention and lowering health disparities are also given a priority in the NHS Long Term Plan. Nonetheless, </w:t>
      </w:r>
      <w:r w:rsidRPr="5B91F27B" w:rsidR="1928048B">
        <w:rPr>
          <w:rFonts w:ascii="Arial" w:hAnsi="Arial" w:eastAsia="Arial" w:cs="Arial"/>
          <w:noProof w:val="0"/>
          <w:sz w:val="22"/>
          <w:szCs w:val="22"/>
          <w:lang w:val="en-GB"/>
        </w:rPr>
        <w:t>a few</w:t>
      </w:r>
      <w:r w:rsidRPr="5B91F27B" w:rsidR="1928048B">
        <w:rPr>
          <w:rFonts w:ascii="Arial" w:hAnsi="Arial" w:eastAsia="Arial" w:cs="Arial"/>
          <w:noProof w:val="0"/>
          <w:sz w:val="22"/>
          <w:szCs w:val="22"/>
          <w:lang w:val="en-GB"/>
        </w:rPr>
        <w:t xml:space="preserve"> scholars contend that current policies </w:t>
      </w:r>
      <w:r w:rsidRPr="5B91F27B" w:rsidR="1928048B">
        <w:rPr>
          <w:rFonts w:ascii="Arial" w:hAnsi="Arial" w:eastAsia="Arial" w:cs="Arial"/>
          <w:noProof w:val="0"/>
          <w:sz w:val="22"/>
          <w:szCs w:val="22"/>
          <w:lang w:val="en-GB"/>
        </w:rPr>
        <w:t>frequently</w:t>
      </w:r>
      <w:r w:rsidRPr="5B91F27B" w:rsidR="1928048B">
        <w:rPr>
          <w:rFonts w:ascii="Arial" w:hAnsi="Arial" w:eastAsia="Arial" w:cs="Arial"/>
          <w:noProof w:val="0"/>
          <w:sz w:val="22"/>
          <w:szCs w:val="22"/>
          <w:lang w:val="en-GB"/>
        </w:rPr>
        <w:t xml:space="preserve"> fall short in taking ethnicity and cultural diversity into account (Public Health England, 2018).</w:t>
      </w:r>
    </w:p>
    <w:p w:rsidR="1928048B" w:rsidP="5B91F27B" w:rsidRDefault="1928048B" w14:paraId="1419F410" w14:textId="3BCB5B08">
      <w:pPr>
        <w:spacing w:line="360" w:lineRule="auto"/>
        <w:rPr>
          <w:rFonts w:ascii="Arial" w:hAnsi="Arial" w:eastAsia="Arial" w:cs="Arial"/>
          <w:noProof w:val="0"/>
          <w:sz w:val="22"/>
          <w:szCs w:val="22"/>
          <w:lang w:val="en-GB"/>
        </w:rPr>
      </w:pPr>
      <w:r w:rsidRPr="5B91F27B" w:rsidR="1928048B">
        <w:rPr>
          <w:rFonts w:ascii="Arial" w:hAnsi="Arial" w:eastAsia="Arial" w:cs="Arial"/>
          <w:noProof w:val="0"/>
          <w:sz w:val="22"/>
          <w:szCs w:val="22"/>
          <w:lang w:val="en-GB"/>
        </w:rPr>
        <w:t>The overuse of BMI as a gauge of obesity is another drawback. The hazards associated with obesity in South Asian communities may be underestimated by standard BMI classifications, delaying diagnosis and treatment.</w:t>
      </w:r>
    </w:p>
    <w:p w:rsidR="1928048B" w:rsidP="5B91F27B" w:rsidRDefault="1928048B" w14:paraId="25B712E8" w14:textId="35F28BEC">
      <w:pPr>
        <w:pStyle w:val="Normal"/>
        <w:spacing w:line="360" w:lineRule="auto"/>
        <w:rPr>
          <w:rFonts w:ascii="Arial" w:hAnsi="Arial" w:eastAsia="Arial" w:cs="Arial"/>
          <w:noProof w:val="0"/>
          <w:sz w:val="22"/>
          <w:szCs w:val="22"/>
          <w:lang w:val="en-GB"/>
        </w:rPr>
      </w:pPr>
      <w:r w:rsidRPr="5B91F27B" w:rsidR="1928048B">
        <w:rPr>
          <w:rFonts w:ascii="Arial" w:hAnsi="Arial" w:eastAsia="Arial" w:cs="Arial"/>
          <w:noProof w:val="0"/>
          <w:sz w:val="22"/>
          <w:szCs w:val="22"/>
          <w:lang w:val="en-GB"/>
        </w:rPr>
        <w:t>As a result, it is becoming more widely acknowledged that obesity prevention methods need to be more culturally and ethnically tailored.</w:t>
      </w:r>
    </w:p>
    <w:p w:rsidR="5B91F27B" w:rsidP="5B91F27B" w:rsidRDefault="5B91F27B" w14:paraId="0111761A" w14:textId="7D1B083D">
      <w:pPr>
        <w:pStyle w:val="Normal"/>
        <w:spacing w:line="360" w:lineRule="auto"/>
        <w:rPr>
          <w:rFonts w:ascii="Arial" w:hAnsi="Arial" w:eastAsia="Arial" w:cs="Arial"/>
          <w:noProof w:val="0"/>
          <w:sz w:val="22"/>
          <w:szCs w:val="22"/>
          <w:lang w:val="en-GB"/>
        </w:rPr>
      </w:pPr>
    </w:p>
    <w:p w:rsidR="1928048B" w:rsidP="5B91F27B" w:rsidRDefault="1928048B" w14:paraId="4B771697" w14:textId="31488225">
      <w:pPr>
        <w:pStyle w:val="Normal"/>
        <w:spacing w:line="360" w:lineRule="auto"/>
        <w:rPr>
          <w:rFonts w:ascii="Arial" w:hAnsi="Arial" w:eastAsia="Arial" w:cs="Arial"/>
          <w:b w:val="1"/>
          <w:bCs w:val="1"/>
          <w:noProof w:val="0"/>
          <w:sz w:val="22"/>
          <w:szCs w:val="22"/>
          <w:lang w:val="en-GB"/>
        </w:rPr>
      </w:pPr>
      <w:r w:rsidRPr="5B91F27B" w:rsidR="1928048B">
        <w:rPr>
          <w:rFonts w:ascii="Arial" w:hAnsi="Arial" w:eastAsia="Arial" w:cs="Arial"/>
          <w:b w:val="1"/>
          <w:bCs w:val="1"/>
          <w:noProof w:val="0"/>
          <w:sz w:val="22"/>
          <w:szCs w:val="22"/>
          <w:lang w:val="en-GB"/>
        </w:rPr>
        <w:t>Local Context</w:t>
      </w:r>
    </w:p>
    <w:p w:rsidR="324BF1A4" w:rsidP="5B91F27B" w:rsidRDefault="324BF1A4" w14:paraId="5587EE61" w14:textId="6C551477">
      <w:pPr>
        <w:spacing w:line="360" w:lineRule="auto"/>
        <w:rPr>
          <w:rFonts w:ascii="Arial" w:hAnsi="Arial" w:eastAsia="Arial" w:cs="Arial"/>
          <w:noProof w:val="0"/>
          <w:sz w:val="22"/>
          <w:szCs w:val="22"/>
          <w:lang w:val="en-GB"/>
        </w:rPr>
      </w:pPr>
      <w:r w:rsidRPr="5B91F27B" w:rsidR="324BF1A4">
        <w:rPr>
          <w:rFonts w:ascii="Arial" w:hAnsi="Arial" w:eastAsia="Arial" w:cs="Arial"/>
          <w:noProof w:val="0"/>
          <w:sz w:val="22"/>
          <w:szCs w:val="22"/>
          <w:lang w:val="en-GB"/>
        </w:rPr>
        <w:t>There are notable regional disparities in the prevalence of obesity at the local level.</w:t>
      </w:r>
    </w:p>
    <w:p w:rsidR="324BF1A4" w:rsidP="5B91F27B" w:rsidRDefault="324BF1A4" w14:paraId="5413D0CA" w14:textId="6969CD57">
      <w:pPr>
        <w:pStyle w:val="Normal"/>
        <w:spacing w:line="360" w:lineRule="auto"/>
        <w:rPr>
          <w:rFonts w:ascii="Arial" w:hAnsi="Arial" w:eastAsia="Arial" w:cs="Arial"/>
          <w:noProof w:val="0"/>
          <w:sz w:val="22"/>
          <w:szCs w:val="22"/>
          <w:lang w:val="en-GB"/>
        </w:rPr>
      </w:pPr>
      <w:r w:rsidRPr="5B91F27B" w:rsidR="324BF1A4">
        <w:rPr>
          <w:rFonts w:ascii="Arial" w:hAnsi="Arial" w:eastAsia="Arial" w:cs="Arial"/>
          <w:noProof w:val="0"/>
          <w:sz w:val="22"/>
          <w:szCs w:val="22"/>
          <w:lang w:val="en-GB"/>
        </w:rPr>
        <w:t>Many South Asians live in metropolitan regions with larger numbers of fast-food restaurants and socioeconomic disadvantage. Strong correlations between neighbourhood impoverishment and the prevalence of obesity have been shown by research (Burgoine et al., 2016).</w:t>
      </w:r>
    </w:p>
    <w:p w:rsidR="324BF1A4" w:rsidP="5B91F27B" w:rsidRDefault="324BF1A4" w14:paraId="77F31800" w14:textId="722466BB">
      <w:pPr>
        <w:spacing w:line="360" w:lineRule="auto"/>
        <w:rPr>
          <w:rFonts w:ascii="Arial" w:hAnsi="Arial" w:eastAsia="Arial" w:cs="Arial"/>
          <w:noProof w:val="0"/>
          <w:sz w:val="22"/>
          <w:szCs w:val="22"/>
          <w:lang w:val="en-GB"/>
        </w:rPr>
      </w:pPr>
      <w:r w:rsidRPr="5B91F27B" w:rsidR="324BF1A4">
        <w:rPr>
          <w:rFonts w:ascii="Arial" w:hAnsi="Arial" w:eastAsia="Arial" w:cs="Arial"/>
          <w:noProof w:val="0"/>
          <w:sz w:val="22"/>
          <w:szCs w:val="22"/>
          <w:lang w:val="en-GB"/>
        </w:rPr>
        <w:t>Access to settings that support health is equally crucial. Obesity risk may be increased by a lack of green places, less possibilities for physical activity, and inadequate transportation infrastructure.</w:t>
      </w:r>
    </w:p>
    <w:p w:rsidR="324BF1A4" w:rsidP="5B91F27B" w:rsidRDefault="324BF1A4" w14:paraId="0501DE7F" w14:textId="6962336B">
      <w:pPr>
        <w:pStyle w:val="Normal"/>
        <w:spacing w:line="360" w:lineRule="auto"/>
        <w:rPr>
          <w:rFonts w:ascii="Arial" w:hAnsi="Arial" w:eastAsia="Arial" w:cs="Arial"/>
          <w:noProof w:val="0"/>
          <w:sz w:val="22"/>
          <w:szCs w:val="22"/>
          <w:lang w:val="en-GB"/>
        </w:rPr>
      </w:pPr>
      <w:r w:rsidRPr="5B91F27B" w:rsidR="324BF1A4">
        <w:rPr>
          <w:rFonts w:ascii="Arial" w:hAnsi="Arial" w:eastAsia="Arial" w:cs="Arial"/>
          <w:noProof w:val="0"/>
          <w:sz w:val="22"/>
          <w:szCs w:val="22"/>
          <w:lang w:val="en-GB"/>
        </w:rPr>
        <w:t>Local obesity experiences are also influenced by cultural variables. High-calorie dishes and societal expectations around eating habits are common at religious festivals and family get-togethers.</w:t>
      </w:r>
    </w:p>
    <w:p w:rsidR="324BF1A4" w:rsidP="5B91F27B" w:rsidRDefault="324BF1A4" w14:paraId="41BA8298" w14:textId="141D12F5">
      <w:pPr>
        <w:pStyle w:val="Normal"/>
        <w:spacing w:line="360" w:lineRule="auto"/>
        <w:rPr>
          <w:rFonts w:ascii="Arial" w:hAnsi="Arial" w:eastAsia="Arial" w:cs="Arial"/>
          <w:noProof w:val="0"/>
          <w:sz w:val="22"/>
          <w:szCs w:val="22"/>
          <w:lang w:val="en-GB"/>
        </w:rPr>
      </w:pPr>
      <w:r w:rsidRPr="5B91F27B" w:rsidR="324BF1A4">
        <w:rPr>
          <w:rFonts w:ascii="Arial" w:hAnsi="Arial" w:eastAsia="Arial" w:cs="Arial"/>
          <w:noProof w:val="0"/>
          <w:sz w:val="22"/>
          <w:szCs w:val="22"/>
          <w:lang w:val="en-GB"/>
        </w:rPr>
        <w:t>Local communities</w:t>
      </w:r>
      <w:r w:rsidRPr="5B91F27B" w:rsidR="324BF1A4">
        <w:rPr>
          <w:rFonts w:ascii="Arial" w:hAnsi="Arial" w:eastAsia="Arial" w:cs="Arial"/>
          <w:noProof w:val="0"/>
          <w:sz w:val="22"/>
          <w:szCs w:val="22"/>
          <w:lang w:val="en-GB"/>
        </w:rPr>
        <w:t xml:space="preserve"> can also serve as valuable tools for </w:t>
      </w:r>
      <w:r w:rsidRPr="5B91F27B" w:rsidR="324BF1A4">
        <w:rPr>
          <w:rFonts w:ascii="Arial" w:hAnsi="Arial" w:eastAsia="Arial" w:cs="Arial"/>
          <w:noProof w:val="0"/>
          <w:sz w:val="22"/>
          <w:szCs w:val="22"/>
          <w:lang w:val="en-GB"/>
        </w:rPr>
        <w:t>maintaining</w:t>
      </w:r>
      <w:r w:rsidRPr="5B91F27B" w:rsidR="324BF1A4">
        <w:rPr>
          <w:rFonts w:ascii="Arial" w:hAnsi="Arial" w:eastAsia="Arial" w:cs="Arial"/>
          <w:noProof w:val="0"/>
          <w:sz w:val="22"/>
          <w:szCs w:val="22"/>
          <w:lang w:val="en-GB"/>
        </w:rPr>
        <w:t xml:space="preserve"> health. Obesity prevention programs may be </w:t>
      </w:r>
      <w:r w:rsidRPr="5B91F27B" w:rsidR="324BF1A4">
        <w:rPr>
          <w:rFonts w:ascii="Arial" w:hAnsi="Arial" w:eastAsia="Arial" w:cs="Arial"/>
          <w:noProof w:val="0"/>
          <w:sz w:val="22"/>
          <w:szCs w:val="22"/>
          <w:lang w:val="en-GB"/>
        </w:rPr>
        <w:t>facilitated</w:t>
      </w:r>
      <w:r w:rsidRPr="5B91F27B" w:rsidR="324BF1A4">
        <w:rPr>
          <w:rFonts w:ascii="Arial" w:hAnsi="Arial" w:eastAsia="Arial" w:cs="Arial"/>
          <w:noProof w:val="0"/>
          <w:sz w:val="22"/>
          <w:szCs w:val="22"/>
          <w:lang w:val="en-GB"/>
        </w:rPr>
        <w:t xml:space="preserve"> and involvement among South Asian populations enhanced by faith groups, community leaders, and culturally tailored support networks.</w:t>
      </w:r>
    </w:p>
    <w:p w:rsidR="5B91F27B" w:rsidP="5B91F27B" w:rsidRDefault="5B91F27B" w14:paraId="4E7822BC" w14:textId="53DDC254">
      <w:pPr>
        <w:pStyle w:val="Normal"/>
        <w:spacing w:line="360" w:lineRule="auto"/>
        <w:rPr>
          <w:rFonts w:ascii="Arial" w:hAnsi="Arial" w:eastAsia="Arial" w:cs="Arial"/>
          <w:noProof w:val="0"/>
          <w:sz w:val="22"/>
          <w:szCs w:val="22"/>
          <w:lang w:val="en-GB"/>
        </w:rPr>
      </w:pPr>
    </w:p>
    <w:p w:rsidR="5B91F27B" w:rsidP="5B91F27B" w:rsidRDefault="5B91F27B" w14:paraId="24385C05" w14:textId="1921A3B3">
      <w:pPr>
        <w:pStyle w:val="Normal"/>
        <w:spacing w:line="360" w:lineRule="auto"/>
        <w:rPr>
          <w:rFonts w:ascii="Arial" w:hAnsi="Arial" w:eastAsia="Arial" w:cs="Arial"/>
          <w:noProof w:val="0"/>
          <w:sz w:val="22"/>
          <w:szCs w:val="22"/>
          <w:lang w:val="en-GB"/>
        </w:rPr>
      </w:pPr>
    </w:p>
    <w:p w:rsidR="324BF1A4" w:rsidP="5B91F27B" w:rsidRDefault="324BF1A4" w14:paraId="0F72CD70" w14:textId="7426A841">
      <w:pPr>
        <w:pStyle w:val="Normal"/>
        <w:spacing w:line="360" w:lineRule="auto"/>
        <w:rPr>
          <w:rFonts w:ascii="Arial" w:hAnsi="Arial" w:eastAsia="Arial" w:cs="Arial"/>
          <w:b w:val="1"/>
          <w:bCs w:val="1"/>
          <w:noProof w:val="0"/>
          <w:sz w:val="22"/>
          <w:szCs w:val="22"/>
          <w:lang w:val="en-GB"/>
        </w:rPr>
      </w:pPr>
      <w:r w:rsidRPr="5B91F27B" w:rsidR="324BF1A4">
        <w:rPr>
          <w:rFonts w:ascii="Arial" w:hAnsi="Arial" w:eastAsia="Arial" w:cs="Arial"/>
          <w:b w:val="1"/>
          <w:bCs w:val="1"/>
          <w:noProof w:val="0"/>
          <w:sz w:val="22"/>
          <w:szCs w:val="22"/>
          <w:lang w:val="en-GB"/>
        </w:rPr>
        <w:t>Factors Contributing to Obesity Among South Asian Communities</w:t>
      </w:r>
    </w:p>
    <w:p w:rsidR="324BF1A4" w:rsidP="5B91F27B" w:rsidRDefault="324BF1A4" w14:paraId="3E47D57A" w14:textId="5473FC7A">
      <w:pPr>
        <w:pStyle w:val="Normal"/>
        <w:spacing w:line="360" w:lineRule="auto"/>
        <w:rPr>
          <w:rFonts w:ascii="Arial" w:hAnsi="Arial" w:eastAsia="Arial" w:cs="Arial"/>
          <w:b w:val="1"/>
          <w:bCs w:val="1"/>
          <w:noProof w:val="0"/>
          <w:sz w:val="22"/>
          <w:szCs w:val="22"/>
          <w:lang w:val="en-GB"/>
        </w:rPr>
      </w:pPr>
      <w:r w:rsidRPr="5B91F27B" w:rsidR="324BF1A4">
        <w:rPr>
          <w:rFonts w:ascii="Arial" w:hAnsi="Arial" w:eastAsia="Arial" w:cs="Arial"/>
          <w:b w:val="1"/>
          <w:bCs w:val="1"/>
          <w:noProof w:val="0"/>
          <w:sz w:val="22"/>
          <w:szCs w:val="22"/>
          <w:lang w:val="en-GB"/>
        </w:rPr>
        <w:t xml:space="preserve">Biological Factors </w:t>
      </w:r>
    </w:p>
    <w:p w:rsidR="0C505D3A" w:rsidP="5B91F27B" w:rsidRDefault="0C505D3A" w14:paraId="73F24782" w14:textId="592B9AA8">
      <w:pPr>
        <w:spacing w:line="360" w:lineRule="auto"/>
        <w:rPr>
          <w:rFonts w:ascii="Arial" w:hAnsi="Arial" w:eastAsia="Arial" w:cs="Arial"/>
          <w:noProof w:val="0"/>
          <w:sz w:val="22"/>
          <w:szCs w:val="22"/>
          <w:lang w:val="en-GB"/>
        </w:rPr>
      </w:pPr>
      <w:r w:rsidRPr="5B91F27B" w:rsidR="0C505D3A">
        <w:rPr>
          <w:rFonts w:ascii="Arial" w:hAnsi="Arial" w:eastAsia="Arial" w:cs="Arial"/>
          <w:noProof w:val="0"/>
          <w:sz w:val="22"/>
          <w:szCs w:val="22"/>
          <w:lang w:val="en-GB"/>
        </w:rPr>
        <w:t>Obesity-related health disparities are significantly influenced by biological predisposition.</w:t>
      </w:r>
    </w:p>
    <w:p w:rsidR="0C505D3A" w:rsidP="5B91F27B" w:rsidRDefault="0C505D3A" w14:paraId="0DB062F4" w14:textId="7195B2EF">
      <w:pPr>
        <w:pStyle w:val="Normal"/>
        <w:spacing w:line="360" w:lineRule="auto"/>
        <w:rPr>
          <w:rFonts w:ascii="Arial" w:hAnsi="Arial" w:eastAsia="Arial" w:cs="Arial"/>
          <w:noProof w:val="0"/>
          <w:sz w:val="22"/>
          <w:szCs w:val="22"/>
          <w:lang w:val="en-GB"/>
        </w:rPr>
      </w:pPr>
      <w:r w:rsidRPr="5B91F27B" w:rsidR="0C505D3A">
        <w:rPr>
          <w:rFonts w:ascii="Arial" w:hAnsi="Arial" w:eastAsia="Arial" w:cs="Arial"/>
          <w:noProof w:val="0"/>
          <w:sz w:val="22"/>
          <w:szCs w:val="22"/>
          <w:lang w:val="en-GB"/>
        </w:rPr>
        <w:t xml:space="preserve">Even at </w:t>
      </w:r>
      <w:r w:rsidRPr="5B91F27B" w:rsidR="0C505D3A">
        <w:rPr>
          <w:rFonts w:ascii="Arial" w:hAnsi="Arial" w:eastAsia="Arial" w:cs="Arial"/>
          <w:noProof w:val="0"/>
          <w:sz w:val="22"/>
          <w:szCs w:val="22"/>
          <w:lang w:val="en-GB"/>
        </w:rPr>
        <w:t>relatively low</w:t>
      </w:r>
      <w:r w:rsidRPr="5B91F27B" w:rsidR="0C505D3A">
        <w:rPr>
          <w:rFonts w:ascii="Arial" w:hAnsi="Arial" w:eastAsia="Arial" w:cs="Arial"/>
          <w:noProof w:val="0"/>
          <w:sz w:val="22"/>
          <w:szCs w:val="22"/>
          <w:lang w:val="en-GB"/>
        </w:rPr>
        <w:t xml:space="preserve"> BMI levels, South Asians are more likely to accumulate visceral fat and central adiposity, which raises metabolic </w:t>
      </w:r>
      <w:r w:rsidRPr="5B91F27B" w:rsidR="0C505D3A">
        <w:rPr>
          <w:rFonts w:ascii="Arial" w:hAnsi="Arial" w:eastAsia="Arial" w:cs="Arial"/>
          <w:noProof w:val="0"/>
          <w:sz w:val="22"/>
          <w:szCs w:val="22"/>
          <w:lang w:val="en-GB"/>
        </w:rPr>
        <w:t>hazards (</w:t>
      </w:r>
      <w:r w:rsidRPr="5B91F27B" w:rsidR="0C505D3A">
        <w:rPr>
          <w:rFonts w:ascii="Arial" w:hAnsi="Arial" w:eastAsia="Arial" w:cs="Arial"/>
          <w:noProof w:val="0"/>
          <w:sz w:val="22"/>
          <w:szCs w:val="22"/>
          <w:lang w:val="en-GB"/>
        </w:rPr>
        <w:t>Shah et al.</w:t>
      </w:r>
      <w:r w:rsidRPr="5B91F27B" w:rsidR="32875222">
        <w:rPr>
          <w:rFonts w:ascii="Arial" w:hAnsi="Arial" w:eastAsia="Arial" w:cs="Arial"/>
          <w:noProof w:val="0"/>
          <w:sz w:val="22"/>
          <w:szCs w:val="22"/>
          <w:lang w:val="en-GB"/>
        </w:rPr>
        <w:t>,</w:t>
      </w:r>
      <w:r w:rsidRPr="5B91F27B" w:rsidR="0C505D3A">
        <w:rPr>
          <w:rFonts w:ascii="Arial" w:hAnsi="Arial" w:eastAsia="Arial" w:cs="Arial"/>
          <w:noProof w:val="0"/>
          <w:sz w:val="22"/>
          <w:szCs w:val="22"/>
          <w:lang w:val="en-GB"/>
        </w:rPr>
        <w:t xml:space="preserve"> 2016).</w:t>
      </w:r>
    </w:p>
    <w:p w:rsidR="0C505D3A" w:rsidP="5B91F27B" w:rsidRDefault="0C505D3A" w14:paraId="350B03BD" w14:textId="3352FAD2">
      <w:pPr>
        <w:pStyle w:val="Normal"/>
        <w:spacing w:line="360" w:lineRule="auto"/>
        <w:rPr>
          <w:rFonts w:ascii="Arial" w:hAnsi="Arial" w:eastAsia="Arial" w:cs="Arial"/>
          <w:noProof w:val="0"/>
          <w:sz w:val="22"/>
          <w:szCs w:val="22"/>
          <w:lang w:val="en-GB"/>
        </w:rPr>
      </w:pPr>
      <w:r w:rsidRPr="5B91F27B" w:rsidR="0C505D3A">
        <w:rPr>
          <w:rFonts w:ascii="Arial" w:hAnsi="Arial" w:eastAsia="Arial" w:cs="Arial"/>
          <w:noProof w:val="0"/>
          <w:sz w:val="22"/>
          <w:szCs w:val="22"/>
          <w:lang w:val="en-GB"/>
        </w:rPr>
        <w:t>Genetic variables that affect lipid metabolism and insulin resistance may make people more susceptible to disorders linked to obesity.</w:t>
      </w:r>
    </w:p>
    <w:p w:rsidR="0C505D3A" w:rsidP="5B91F27B" w:rsidRDefault="0C505D3A" w14:paraId="2D1F8120" w14:textId="62631F2F">
      <w:pPr>
        <w:pStyle w:val="Normal"/>
        <w:spacing w:line="360" w:lineRule="auto"/>
        <w:rPr>
          <w:rFonts w:ascii="Arial" w:hAnsi="Arial" w:eastAsia="Arial" w:cs="Arial"/>
          <w:noProof w:val="0"/>
          <w:sz w:val="22"/>
          <w:szCs w:val="22"/>
          <w:lang w:val="en-GB"/>
        </w:rPr>
      </w:pPr>
      <w:r w:rsidRPr="5B91F27B" w:rsidR="0C505D3A">
        <w:rPr>
          <w:rFonts w:ascii="Arial" w:hAnsi="Arial" w:eastAsia="Arial" w:cs="Arial"/>
          <w:noProof w:val="0"/>
          <w:sz w:val="22"/>
          <w:szCs w:val="22"/>
          <w:lang w:val="en-GB"/>
        </w:rPr>
        <w:t>Because obesity incidence varies significantly among South Asian communities, biological reasons alone are inadequate.</w:t>
      </w:r>
    </w:p>
    <w:p w:rsidR="5B91F27B" w:rsidP="5B91F27B" w:rsidRDefault="5B91F27B" w14:paraId="464293E0" w14:textId="176E10FA">
      <w:pPr>
        <w:pStyle w:val="Normal"/>
        <w:spacing w:line="360" w:lineRule="auto"/>
        <w:rPr>
          <w:rFonts w:ascii="Arial" w:hAnsi="Arial" w:eastAsia="Arial" w:cs="Arial"/>
          <w:b w:val="1"/>
          <w:bCs w:val="1"/>
          <w:noProof w:val="0"/>
          <w:sz w:val="22"/>
          <w:szCs w:val="22"/>
          <w:lang w:val="en-GB"/>
        </w:rPr>
      </w:pPr>
    </w:p>
    <w:p w:rsidR="4D163D86" w:rsidP="5B91F27B" w:rsidRDefault="4D163D86" w14:paraId="0A5ED762" w14:textId="540C9170">
      <w:pPr>
        <w:pStyle w:val="Normal"/>
        <w:spacing w:line="360" w:lineRule="auto"/>
        <w:rPr>
          <w:rFonts w:ascii="Arial" w:hAnsi="Arial" w:eastAsia="Arial" w:cs="Arial"/>
          <w:b w:val="1"/>
          <w:bCs w:val="1"/>
          <w:noProof w:val="0"/>
          <w:sz w:val="22"/>
          <w:szCs w:val="22"/>
          <w:lang w:val="en-GB"/>
        </w:rPr>
      </w:pPr>
      <w:r w:rsidRPr="5B91F27B" w:rsidR="4D163D86">
        <w:rPr>
          <w:rFonts w:ascii="Arial" w:hAnsi="Arial" w:eastAsia="Arial" w:cs="Arial"/>
          <w:b w:val="1"/>
          <w:bCs w:val="1"/>
          <w:noProof w:val="0"/>
          <w:sz w:val="22"/>
          <w:szCs w:val="22"/>
          <w:lang w:val="en-GB"/>
        </w:rPr>
        <w:t xml:space="preserve">Cultural Factors </w:t>
      </w:r>
    </w:p>
    <w:p w:rsidR="0A751F32" w:rsidP="5B91F27B" w:rsidRDefault="0A751F32" w14:paraId="635DBA40" w14:textId="2BA34255">
      <w:pPr>
        <w:spacing w:line="360" w:lineRule="auto"/>
        <w:rPr>
          <w:rFonts w:ascii="Arial" w:hAnsi="Arial" w:eastAsia="Arial" w:cs="Arial"/>
          <w:noProof w:val="0"/>
          <w:sz w:val="22"/>
          <w:szCs w:val="22"/>
          <w:lang w:val="en-GB"/>
        </w:rPr>
      </w:pPr>
      <w:r w:rsidRPr="5B91F27B" w:rsidR="0A751F32">
        <w:rPr>
          <w:rFonts w:ascii="Arial" w:hAnsi="Arial" w:eastAsia="Arial" w:cs="Arial"/>
          <w:noProof w:val="0"/>
          <w:sz w:val="22"/>
          <w:szCs w:val="22"/>
          <w:lang w:val="en-GB"/>
        </w:rPr>
        <w:t>Dietary habits and health-related behaviours are greatly influenced by culture.</w:t>
      </w:r>
    </w:p>
    <w:p w:rsidR="0A751F32" w:rsidP="5B91F27B" w:rsidRDefault="0A751F32" w14:paraId="00895777" w14:textId="455A0DBD">
      <w:pPr>
        <w:pStyle w:val="Normal"/>
        <w:spacing w:line="360" w:lineRule="auto"/>
        <w:rPr>
          <w:rFonts w:ascii="Arial" w:hAnsi="Arial" w:eastAsia="Arial" w:cs="Arial"/>
          <w:noProof w:val="0"/>
          <w:sz w:val="22"/>
          <w:szCs w:val="22"/>
          <w:lang w:val="en-GB"/>
        </w:rPr>
      </w:pPr>
      <w:r w:rsidRPr="5B91F27B" w:rsidR="0A751F32">
        <w:rPr>
          <w:rFonts w:ascii="Arial" w:hAnsi="Arial" w:eastAsia="Arial" w:cs="Arial"/>
          <w:noProof w:val="0"/>
          <w:sz w:val="22"/>
          <w:szCs w:val="22"/>
          <w:lang w:val="en-GB"/>
        </w:rPr>
        <w:t xml:space="preserve">Refined carbs, saturated fats, and sugary meals are common components of traditional South Asian diets. Food consumption is </w:t>
      </w:r>
      <w:r w:rsidRPr="5B91F27B" w:rsidR="0A751F32">
        <w:rPr>
          <w:rFonts w:ascii="Arial" w:hAnsi="Arial" w:eastAsia="Arial" w:cs="Arial"/>
          <w:noProof w:val="0"/>
          <w:sz w:val="22"/>
          <w:szCs w:val="22"/>
          <w:lang w:val="en-GB"/>
        </w:rPr>
        <w:t>frequently</w:t>
      </w:r>
      <w:r w:rsidRPr="5B91F27B" w:rsidR="0A751F32">
        <w:rPr>
          <w:rFonts w:ascii="Arial" w:hAnsi="Arial" w:eastAsia="Arial" w:cs="Arial"/>
          <w:noProof w:val="0"/>
          <w:sz w:val="22"/>
          <w:szCs w:val="22"/>
          <w:lang w:val="en-GB"/>
        </w:rPr>
        <w:t xml:space="preserve"> the focus of social events, which may lead to an excessive intake of calories.</w:t>
      </w:r>
    </w:p>
    <w:p w:rsidR="0A751F32" w:rsidP="5B91F27B" w:rsidRDefault="0A751F32" w14:paraId="6B491B47" w14:textId="134D637F">
      <w:pPr>
        <w:pStyle w:val="Normal"/>
        <w:spacing w:line="360" w:lineRule="auto"/>
        <w:rPr>
          <w:rFonts w:ascii="Arial" w:hAnsi="Arial" w:eastAsia="Arial" w:cs="Arial"/>
          <w:noProof w:val="0"/>
          <w:sz w:val="22"/>
          <w:szCs w:val="22"/>
          <w:lang w:val="en-GB"/>
        </w:rPr>
      </w:pPr>
      <w:r w:rsidRPr="5B91F27B" w:rsidR="0A751F32">
        <w:rPr>
          <w:rFonts w:ascii="Arial" w:hAnsi="Arial" w:eastAsia="Arial" w:cs="Arial"/>
          <w:noProof w:val="0"/>
          <w:sz w:val="22"/>
          <w:szCs w:val="22"/>
          <w:lang w:val="en-GB"/>
        </w:rPr>
        <w:t>Obesity awareness may also be influenced by cultural views on body image. Larger body proportions may have traditionally been linked to affluence and good health in some groups, according to some research (Naigaga et al., 2018).</w:t>
      </w:r>
    </w:p>
    <w:p w:rsidR="0A751F32" w:rsidP="5B91F27B" w:rsidRDefault="0A751F32" w14:paraId="09225575" w14:textId="7BB95B66">
      <w:pPr>
        <w:pStyle w:val="Normal"/>
        <w:spacing w:line="360" w:lineRule="auto"/>
        <w:rPr>
          <w:rFonts w:ascii="Arial" w:hAnsi="Arial" w:eastAsia="Arial" w:cs="Arial"/>
          <w:noProof w:val="0"/>
          <w:sz w:val="22"/>
          <w:szCs w:val="22"/>
          <w:lang w:val="en-GB"/>
        </w:rPr>
      </w:pPr>
      <w:r w:rsidRPr="5B91F27B" w:rsidR="0A751F32">
        <w:rPr>
          <w:rFonts w:ascii="Arial" w:hAnsi="Arial" w:eastAsia="Arial" w:cs="Arial"/>
          <w:noProof w:val="0"/>
          <w:sz w:val="22"/>
          <w:szCs w:val="22"/>
          <w:lang w:val="en-GB"/>
        </w:rPr>
        <w:t>To prevent stereotyping ethnic groups, cultural explanations must be read carefully.</w:t>
      </w:r>
    </w:p>
    <w:p w:rsidR="5B91F27B" w:rsidP="5B91F27B" w:rsidRDefault="5B91F27B" w14:paraId="5DF8C31F" w14:textId="6E898D6D">
      <w:pPr>
        <w:pStyle w:val="Normal"/>
        <w:spacing w:line="360" w:lineRule="auto"/>
        <w:rPr>
          <w:rFonts w:ascii="Arial" w:hAnsi="Arial" w:eastAsia="Arial" w:cs="Arial"/>
          <w:b w:val="1"/>
          <w:bCs w:val="1"/>
          <w:noProof w:val="0"/>
          <w:sz w:val="22"/>
          <w:szCs w:val="22"/>
          <w:lang w:val="en-GB"/>
        </w:rPr>
      </w:pPr>
    </w:p>
    <w:p w:rsidR="0A751F32" w:rsidP="5B91F27B" w:rsidRDefault="0A751F32" w14:paraId="1F6909FD" w14:textId="6B26A596">
      <w:pPr>
        <w:pStyle w:val="Normal"/>
        <w:spacing w:line="360" w:lineRule="auto"/>
        <w:rPr>
          <w:rFonts w:ascii="Arial" w:hAnsi="Arial" w:eastAsia="Arial" w:cs="Arial"/>
          <w:b w:val="1"/>
          <w:bCs w:val="1"/>
          <w:noProof w:val="0"/>
          <w:sz w:val="22"/>
          <w:szCs w:val="22"/>
          <w:lang w:val="en-GB"/>
        </w:rPr>
      </w:pPr>
      <w:r w:rsidRPr="5B91F27B" w:rsidR="0A751F32">
        <w:rPr>
          <w:rFonts w:ascii="Arial" w:hAnsi="Arial" w:eastAsia="Arial" w:cs="Arial"/>
          <w:b w:val="1"/>
          <w:bCs w:val="1"/>
          <w:noProof w:val="0"/>
          <w:sz w:val="22"/>
          <w:szCs w:val="22"/>
          <w:lang w:val="en-GB"/>
        </w:rPr>
        <w:t>Socioeconomic Factors</w:t>
      </w:r>
    </w:p>
    <w:p w:rsidR="75DBEE65" w:rsidP="5B91F27B" w:rsidRDefault="75DBEE65" w14:paraId="083F0D97" w14:textId="24BC5A7D">
      <w:pPr>
        <w:spacing w:line="360" w:lineRule="auto"/>
        <w:rPr>
          <w:rFonts w:ascii="Arial" w:hAnsi="Arial" w:eastAsia="Arial" w:cs="Arial"/>
          <w:noProof w:val="0"/>
          <w:sz w:val="22"/>
          <w:szCs w:val="22"/>
          <w:lang w:val="en-GB"/>
        </w:rPr>
      </w:pPr>
      <w:r w:rsidRPr="5B91F27B" w:rsidR="75DBEE65">
        <w:rPr>
          <w:rFonts w:ascii="Arial" w:hAnsi="Arial" w:eastAsia="Arial" w:cs="Arial"/>
          <w:noProof w:val="0"/>
          <w:sz w:val="22"/>
          <w:szCs w:val="22"/>
          <w:lang w:val="en-GB"/>
        </w:rPr>
        <w:t>Obesity and socioeconomic disadvantage are closely related.</w:t>
      </w:r>
    </w:p>
    <w:p w:rsidR="75DBEE65" w:rsidP="5B91F27B" w:rsidRDefault="75DBEE65" w14:paraId="0520A414" w14:textId="52E30F72">
      <w:pPr>
        <w:pStyle w:val="Normal"/>
        <w:spacing w:line="360" w:lineRule="auto"/>
        <w:rPr>
          <w:rFonts w:ascii="Arial" w:hAnsi="Arial" w:eastAsia="Arial" w:cs="Arial"/>
          <w:noProof w:val="0"/>
          <w:sz w:val="22"/>
          <w:szCs w:val="22"/>
          <w:lang w:val="en-GB"/>
        </w:rPr>
      </w:pPr>
      <w:r w:rsidRPr="5B91F27B" w:rsidR="75DBEE65">
        <w:rPr>
          <w:rFonts w:ascii="Arial" w:hAnsi="Arial" w:eastAsia="Arial" w:cs="Arial"/>
          <w:noProof w:val="0"/>
          <w:sz w:val="22"/>
          <w:szCs w:val="22"/>
          <w:lang w:val="en-GB"/>
        </w:rPr>
        <w:t>Access to nutritious meals and chances for exercise may be limited by lower socioeconomic levels. People who are struggling financially are more inclined to choose less expensive, high-energy meals.</w:t>
      </w:r>
    </w:p>
    <w:p w:rsidR="75DBEE65" w:rsidP="5B91F27B" w:rsidRDefault="75DBEE65" w14:paraId="1F9A053C" w14:textId="068CCB21">
      <w:pPr>
        <w:pStyle w:val="Normal"/>
        <w:spacing w:line="360" w:lineRule="auto"/>
        <w:rPr>
          <w:rFonts w:ascii="Arial" w:hAnsi="Arial" w:eastAsia="Arial" w:cs="Arial"/>
          <w:noProof w:val="0"/>
          <w:sz w:val="22"/>
          <w:szCs w:val="22"/>
          <w:lang w:val="en-GB"/>
        </w:rPr>
      </w:pPr>
      <w:r w:rsidRPr="5B91F27B" w:rsidR="75DBEE65">
        <w:rPr>
          <w:rFonts w:ascii="Arial" w:hAnsi="Arial" w:eastAsia="Arial" w:cs="Arial"/>
          <w:noProof w:val="0"/>
          <w:sz w:val="22"/>
          <w:szCs w:val="22"/>
          <w:lang w:val="en-GB"/>
        </w:rPr>
        <w:t xml:space="preserve">Additionally, employment disparities, housing challenges, and educational disadvantages that have a detrimental impact on health outcomes may be experienced by ethnic minority communities (Chouhan and </w:t>
      </w:r>
      <w:r w:rsidRPr="5B91F27B" w:rsidR="75DBEE65">
        <w:rPr>
          <w:rFonts w:ascii="Arial" w:hAnsi="Arial" w:eastAsia="Arial" w:cs="Arial"/>
          <w:noProof w:val="0"/>
          <w:sz w:val="22"/>
          <w:szCs w:val="22"/>
          <w:lang w:val="en-GB"/>
        </w:rPr>
        <w:t>Nazroo</w:t>
      </w:r>
      <w:r w:rsidRPr="5B91F27B" w:rsidR="75DBEE65">
        <w:rPr>
          <w:rFonts w:ascii="Arial" w:hAnsi="Arial" w:eastAsia="Arial" w:cs="Arial"/>
          <w:noProof w:val="0"/>
          <w:sz w:val="22"/>
          <w:szCs w:val="22"/>
          <w:lang w:val="en-GB"/>
        </w:rPr>
        <w:t>, 2020).</w:t>
      </w:r>
    </w:p>
    <w:p w:rsidR="5B91F27B" w:rsidP="5B91F27B" w:rsidRDefault="5B91F27B" w14:paraId="32F48AA8" w14:textId="7838807C">
      <w:pPr>
        <w:pStyle w:val="Normal"/>
        <w:spacing w:line="360" w:lineRule="auto"/>
        <w:rPr>
          <w:rFonts w:ascii="Arial" w:hAnsi="Arial" w:eastAsia="Arial" w:cs="Arial"/>
          <w:b w:val="1"/>
          <w:bCs w:val="1"/>
          <w:noProof w:val="0"/>
          <w:sz w:val="22"/>
          <w:szCs w:val="22"/>
          <w:lang w:val="en-GB"/>
        </w:rPr>
      </w:pPr>
    </w:p>
    <w:p w:rsidR="75DBEE65" w:rsidP="5B91F27B" w:rsidRDefault="75DBEE65" w14:paraId="3FA45E65" w14:textId="1545080B">
      <w:pPr>
        <w:pStyle w:val="Normal"/>
        <w:spacing w:line="360" w:lineRule="auto"/>
        <w:rPr>
          <w:rFonts w:ascii="Arial" w:hAnsi="Arial" w:eastAsia="Arial" w:cs="Arial"/>
          <w:b w:val="1"/>
          <w:bCs w:val="1"/>
          <w:noProof w:val="0"/>
          <w:sz w:val="22"/>
          <w:szCs w:val="22"/>
          <w:lang w:val="en-GB"/>
        </w:rPr>
      </w:pPr>
      <w:r w:rsidRPr="5B91F27B" w:rsidR="75DBEE65">
        <w:rPr>
          <w:rFonts w:ascii="Arial" w:hAnsi="Arial" w:eastAsia="Arial" w:cs="Arial"/>
          <w:b w:val="1"/>
          <w:bCs w:val="1"/>
          <w:noProof w:val="0"/>
          <w:sz w:val="22"/>
          <w:szCs w:val="22"/>
          <w:lang w:val="en-GB"/>
        </w:rPr>
        <w:t>Physical Inactivity</w:t>
      </w:r>
    </w:p>
    <w:p w:rsidR="4A93470E" w:rsidP="5B91F27B" w:rsidRDefault="4A93470E" w14:paraId="363A9FE8" w14:textId="787337FB">
      <w:pPr>
        <w:spacing w:line="360" w:lineRule="auto"/>
        <w:rPr>
          <w:rFonts w:ascii="Arial" w:hAnsi="Arial" w:eastAsia="Arial" w:cs="Arial"/>
          <w:noProof w:val="0"/>
          <w:sz w:val="22"/>
          <w:szCs w:val="22"/>
          <w:lang w:val="en-GB"/>
        </w:rPr>
      </w:pPr>
      <w:r w:rsidRPr="5B91F27B" w:rsidR="4A93470E">
        <w:rPr>
          <w:rFonts w:ascii="Arial" w:hAnsi="Arial" w:eastAsia="Arial" w:cs="Arial"/>
          <w:noProof w:val="0"/>
          <w:sz w:val="22"/>
          <w:szCs w:val="22"/>
          <w:lang w:val="en-GB"/>
        </w:rPr>
        <w:t>Another significant factor is physical inactivity.</w:t>
      </w:r>
    </w:p>
    <w:p w:rsidR="4A93470E" w:rsidP="5B91F27B" w:rsidRDefault="4A93470E" w14:paraId="2FF78AA8" w14:textId="2ECA7BDA">
      <w:pPr>
        <w:pStyle w:val="Normal"/>
        <w:spacing w:line="360" w:lineRule="auto"/>
        <w:rPr>
          <w:rFonts w:ascii="Arial" w:hAnsi="Arial" w:eastAsia="Arial" w:cs="Arial"/>
          <w:noProof w:val="0"/>
          <w:sz w:val="22"/>
          <w:szCs w:val="22"/>
          <w:lang w:val="en-GB"/>
        </w:rPr>
      </w:pPr>
      <w:r w:rsidRPr="5B91F27B" w:rsidR="4A93470E">
        <w:rPr>
          <w:rFonts w:ascii="Arial" w:hAnsi="Arial" w:eastAsia="Arial" w:cs="Arial"/>
          <w:noProof w:val="0"/>
          <w:sz w:val="22"/>
          <w:szCs w:val="22"/>
          <w:lang w:val="en-GB"/>
        </w:rPr>
        <w:t xml:space="preserve">According to research, South Asian adults may be less physically active than White </w:t>
      </w:r>
      <w:r w:rsidRPr="5B91F27B" w:rsidR="4A93470E">
        <w:rPr>
          <w:rFonts w:ascii="Arial" w:hAnsi="Arial" w:eastAsia="Arial" w:cs="Arial"/>
          <w:noProof w:val="0"/>
          <w:sz w:val="22"/>
          <w:szCs w:val="22"/>
          <w:lang w:val="en-GB"/>
        </w:rPr>
        <w:t>people (</w:t>
      </w:r>
      <w:r w:rsidRPr="5B91F27B" w:rsidR="4A93470E">
        <w:rPr>
          <w:rFonts w:ascii="Arial" w:hAnsi="Arial" w:eastAsia="Arial" w:cs="Arial"/>
          <w:noProof w:val="0"/>
          <w:sz w:val="22"/>
          <w:szCs w:val="22"/>
          <w:lang w:val="en-GB"/>
        </w:rPr>
        <w:t>Ranasinghe et al., 2013).</w:t>
      </w:r>
    </w:p>
    <w:p w:rsidR="4A93470E" w:rsidP="5B91F27B" w:rsidRDefault="4A93470E" w14:paraId="0CBF54C1" w14:textId="47141A70">
      <w:pPr>
        <w:pStyle w:val="Normal"/>
        <w:spacing w:line="360" w:lineRule="auto"/>
        <w:rPr>
          <w:rFonts w:ascii="Arial" w:hAnsi="Arial" w:eastAsia="Arial" w:cs="Arial"/>
          <w:noProof w:val="0"/>
          <w:sz w:val="22"/>
          <w:szCs w:val="22"/>
          <w:lang w:val="en-GB"/>
        </w:rPr>
      </w:pPr>
      <w:r w:rsidRPr="5B91F27B" w:rsidR="4A93470E">
        <w:rPr>
          <w:rFonts w:ascii="Arial" w:hAnsi="Arial" w:eastAsia="Arial" w:cs="Arial"/>
          <w:noProof w:val="0"/>
          <w:sz w:val="22"/>
          <w:szCs w:val="22"/>
          <w:lang w:val="en-GB"/>
        </w:rPr>
        <w:t>Long work hours, safety issues, cultural expectations, and a lack of culturally relevant fitness programs are some potential obstacles.</w:t>
      </w:r>
    </w:p>
    <w:p w:rsidR="4A93470E" w:rsidP="5B91F27B" w:rsidRDefault="4A93470E" w14:paraId="19D24CCC" w14:textId="69D728D8">
      <w:pPr>
        <w:pStyle w:val="Normal"/>
        <w:spacing w:line="360" w:lineRule="auto"/>
        <w:rPr>
          <w:rFonts w:ascii="Arial" w:hAnsi="Arial" w:eastAsia="Arial" w:cs="Arial"/>
          <w:b w:val="1"/>
          <w:bCs w:val="1"/>
          <w:noProof w:val="0"/>
          <w:sz w:val="22"/>
          <w:szCs w:val="22"/>
          <w:lang w:val="en-GB"/>
        </w:rPr>
      </w:pPr>
      <w:r w:rsidRPr="5B91F27B" w:rsidR="4A93470E">
        <w:rPr>
          <w:rFonts w:ascii="Arial" w:hAnsi="Arial" w:eastAsia="Arial" w:cs="Arial"/>
          <w:b w:val="1"/>
          <w:bCs w:val="1"/>
          <w:noProof w:val="0"/>
          <w:sz w:val="22"/>
          <w:szCs w:val="22"/>
          <w:lang w:val="en-GB"/>
        </w:rPr>
        <w:t>Healthcare Access</w:t>
      </w:r>
    </w:p>
    <w:p w:rsidR="4A93470E" w:rsidP="5B91F27B" w:rsidRDefault="4A93470E" w14:paraId="57427C0D" w14:textId="42AF54AA">
      <w:pPr>
        <w:spacing w:line="360" w:lineRule="auto"/>
        <w:rPr>
          <w:rFonts w:ascii="Arial" w:hAnsi="Arial" w:eastAsia="Arial" w:cs="Arial"/>
          <w:noProof w:val="0"/>
          <w:sz w:val="22"/>
          <w:szCs w:val="22"/>
          <w:lang w:val="en-GB"/>
        </w:rPr>
      </w:pPr>
      <w:r w:rsidRPr="5B91F27B" w:rsidR="4A93470E">
        <w:rPr>
          <w:rFonts w:ascii="Arial" w:hAnsi="Arial" w:eastAsia="Arial" w:cs="Arial"/>
          <w:noProof w:val="0"/>
          <w:sz w:val="22"/>
          <w:szCs w:val="22"/>
          <w:lang w:val="en-GB"/>
        </w:rPr>
        <w:t>Engagement with obesity prevention interventions may be lowered by linguistic obstacles, cultural misinterpretations, and low health literacy.</w:t>
      </w:r>
    </w:p>
    <w:p w:rsidR="4A93470E" w:rsidP="5B91F27B" w:rsidRDefault="4A93470E" w14:paraId="18DF2759" w14:textId="0BAEF39E">
      <w:pPr>
        <w:pStyle w:val="Normal"/>
        <w:spacing w:line="360" w:lineRule="auto"/>
        <w:rPr>
          <w:rFonts w:ascii="Arial" w:hAnsi="Arial" w:eastAsia="Arial" w:cs="Arial"/>
          <w:noProof w:val="0"/>
          <w:sz w:val="22"/>
          <w:szCs w:val="22"/>
          <w:lang w:val="en-GB"/>
        </w:rPr>
      </w:pPr>
      <w:r w:rsidRPr="5B91F27B" w:rsidR="4A93470E">
        <w:rPr>
          <w:rFonts w:ascii="Arial" w:hAnsi="Arial" w:eastAsia="Arial" w:cs="Arial"/>
          <w:noProof w:val="0"/>
          <w:sz w:val="22"/>
          <w:szCs w:val="22"/>
          <w:lang w:val="en-GB"/>
        </w:rPr>
        <w:t xml:space="preserve">Research </w:t>
      </w:r>
      <w:r w:rsidRPr="5B91F27B" w:rsidR="4A93470E">
        <w:rPr>
          <w:rFonts w:ascii="Arial" w:hAnsi="Arial" w:eastAsia="Arial" w:cs="Arial"/>
          <w:noProof w:val="0"/>
          <w:sz w:val="22"/>
          <w:szCs w:val="22"/>
          <w:lang w:val="en-GB"/>
        </w:rPr>
        <w:t>indicates</w:t>
      </w:r>
      <w:r w:rsidRPr="5B91F27B" w:rsidR="4A93470E">
        <w:rPr>
          <w:rFonts w:ascii="Arial" w:hAnsi="Arial" w:eastAsia="Arial" w:cs="Arial"/>
          <w:noProof w:val="0"/>
          <w:sz w:val="22"/>
          <w:szCs w:val="22"/>
          <w:lang w:val="en-GB"/>
        </w:rPr>
        <w:t xml:space="preserve"> that certain South Asian groups may have trouble obtaining healthcare information and weight-management programs, which might lead to a delay in intervention and worse results.</w:t>
      </w:r>
    </w:p>
    <w:p w:rsidR="5B91F27B" w:rsidP="5B91F27B" w:rsidRDefault="5B91F27B" w14:paraId="007F5306" w14:textId="3C3AE1C4">
      <w:pPr>
        <w:pStyle w:val="Normal"/>
        <w:spacing w:line="360" w:lineRule="auto"/>
        <w:rPr>
          <w:rFonts w:ascii="Arial" w:hAnsi="Arial" w:eastAsia="Arial" w:cs="Arial"/>
          <w:noProof w:val="0"/>
          <w:sz w:val="22"/>
          <w:szCs w:val="22"/>
          <w:lang w:val="en-GB"/>
        </w:rPr>
      </w:pPr>
    </w:p>
    <w:p w:rsidR="4A93470E" w:rsidP="5B91F27B" w:rsidRDefault="4A93470E" w14:paraId="3ADB9D13" w14:textId="392FE1D7">
      <w:pPr>
        <w:pStyle w:val="Normal"/>
        <w:spacing w:line="360" w:lineRule="auto"/>
        <w:rPr>
          <w:rFonts w:ascii="Arial" w:hAnsi="Arial" w:eastAsia="Arial" w:cs="Arial"/>
          <w:b w:val="1"/>
          <w:bCs w:val="1"/>
          <w:noProof w:val="0"/>
          <w:sz w:val="22"/>
          <w:szCs w:val="22"/>
          <w:lang w:val="en-GB"/>
        </w:rPr>
      </w:pPr>
      <w:r w:rsidRPr="5B91F27B" w:rsidR="4A93470E">
        <w:rPr>
          <w:rFonts w:ascii="Arial" w:hAnsi="Arial" w:eastAsia="Arial" w:cs="Arial"/>
          <w:b w:val="1"/>
          <w:bCs w:val="1"/>
          <w:noProof w:val="0"/>
          <w:sz w:val="22"/>
          <w:szCs w:val="22"/>
          <w:lang w:val="en-GB"/>
        </w:rPr>
        <w:t>Prevention Strategies and Current Interventions</w:t>
      </w:r>
    </w:p>
    <w:p w:rsidR="23932F51" w:rsidP="5B91F27B" w:rsidRDefault="23932F51" w14:paraId="06F32183" w14:textId="1EA98073">
      <w:pPr>
        <w:pStyle w:val="Normal"/>
        <w:spacing w:line="360" w:lineRule="auto"/>
        <w:rPr>
          <w:rFonts w:ascii="Arial" w:hAnsi="Arial" w:eastAsia="Arial" w:cs="Arial"/>
          <w:noProof w:val="0"/>
          <w:sz w:val="22"/>
          <w:szCs w:val="22"/>
          <w:lang w:val="en-GB"/>
        </w:rPr>
      </w:pPr>
      <w:r w:rsidRPr="5B91F27B" w:rsidR="23932F51">
        <w:rPr>
          <w:rFonts w:ascii="Arial" w:hAnsi="Arial" w:eastAsia="Arial" w:cs="Arial"/>
          <w:noProof w:val="0"/>
          <w:sz w:val="22"/>
          <w:szCs w:val="22"/>
          <w:lang w:val="en-GB"/>
        </w:rPr>
        <w:t>To combat obesity, a variety of strategies have been put into practice.</w:t>
      </w:r>
    </w:p>
    <w:p w:rsidR="23932F51" w:rsidP="5B91F27B" w:rsidRDefault="23932F51" w14:paraId="0FC604E8" w14:textId="1B5392B9">
      <w:pPr>
        <w:pStyle w:val="Normal"/>
        <w:spacing w:line="360" w:lineRule="auto"/>
        <w:rPr>
          <w:rFonts w:ascii="Arial" w:hAnsi="Arial" w:eastAsia="Arial" w:cs="Arial"/>
          <w:noProof w:val="0"/>
          <w:sz w:val="22"/>
          <w:szCs w:val="22"/>
          <w:lang w:val="en-GB"/>
        </w:rPr>
      </w:pPr>
      <w:r w:rsidRPr="5B91F27B" w:rsidR="23932F51">
        <w:rPr>
          <w:rFonts w:ascii="Arial" w:hAnsi="Arial" w:eastAsia="Arial" w:cs="Arial"/>
          <w:noProof w:val="0"/>
          <w:sz w:val="22"/>
          <w:szCs w:val="22"/>
          <w:lang w:val="en-GB"/>
        </w:rPr>
        <w:t>Policies aimed at preventing obesity still heavily rely on lifestyle interventions that encourage physical exercise and a balanced diet. However, there is still conflicting data on its efficacy in South Asian communities.</w:t>
      </w:r>
    </w:p>
    <w:p w:rsidR="23932F51" w:rsidP="5B91F27B" w:rsidRDefault="23932F51" w14:paraId="4316A2C1" w14:textId="2CEEB00D">
      <w:pPr>
        <w:pStyle w:val="Normal"/>
        <w:spacing w:line="360" w:lineRule="auto"/>
        <w:rPr>
          <w:rFonts w:ascii="Arial" w:hAnsi="Arial" w:eastAsia="Arial" w:cs="Arial"/>
          <w:noProof w:val="0"/>
          <w:sz w:val="22"/>
          <w:szCs w:val="22"/>
          <w:lang w:val="en-GB"/>
        </w:rPr>
      </w:pPr>
      <w:r w:rsidRPr="5B91F27B" w:rsidR="23932F51">
        <w:rPr>
          <w:rFonts w:ascii="Arial" w:hAnsi="Arial" w:eastAsia="Arial" w:cs="Arial"/>
          <w:noProof w:val="0"/>
          <w:sz w:val="22"/>
          <w:szCs w:val="22"/>
          <w:lang w:val="en-GB"/>
        </w:rPr>
        <w:t>Studies show that culturally tailored therapies are more successful than generic ones (Joo and Liu, 2020). These interventions might consist of:</w:t>
      </w:r>
    </w:p>
    <w:p w:rsidR="31CF0F0A" w:rsidP="5B91F27B" w:rsidRDefault="31CF0F0A" w14:paraId="7616CFF9" w14:textId="45D69DFC">
      <w:pPr>
        <w:pStyle w:val="ListParagraph"/>
        <w:numPr>
          <w:ilvl w:val="0"/>
          <w:numId w:val="3"/>
        </w:numPr>
        <w:spacing w:line="360" w:lineRule="auto"/>
        <w:rPr>
          <w:rFonts w:ascii="Arial" w:hAnsi="Arial" w:eastAsia="Arial" w:cs="Arial"/>
          <w:noProof w:val="0"/>
          <w:sz w:val="22"/>
          <w:szCs w:val="22"/>
          <w:lang w:val="en-GB"/>
        </w:rPr>
      </w:pPr>
      <w:r w:rsidRPr="5B91F27B" w:rsidR="31CF0F0A">
        <w:rPr>
          <w:rFonts w:ascii="Arial" w:hAnsi="Arial" w:eastAsia="Arial" w:cs="Arial"/>
          <w:noProof w:val="0"/>
          <w:sz w:val="22"/>
          <w:szCs w:val="22"/>
          <w:lang w:val="en-GB"/>
        </w:rPr>
        <w:t>Multilingual educational resources.</w:t>
      </w:r>
    </w:p>
    <w:p w:rsidR="31CF0F0A" w:rsidP="5B91F27B" w:rsidRDefault="31CF0F0A" w14:paraId="42D1710F" w14:textId="1CFF7E5B">
      <w:pPr>
        <w:pStyle w:val="ListParagraph"/>
        <w:numPr>
          <w:ilvl w:val="0"/>
          <w:numId w:val="3"/>
        </w:numPr>
        <w:spacing w:line="360" w:lineRule="auto"/>
        <w:rPr>
          <w:rFonts w:ascii="Arial" w:hAnsi="Arial" w:eastAsia="Arial" w:cs="Arial"/>
          <w:noProof w:val="0"/>
          <w:sz w:val="22"/>
          <w:szCs w:val="22"/>
          <w:lang w:val="en-GB"/>
        </w:rPr>
      </w:pPr>
      <w:r w:rsidRPr="5B91F27B" w:rsidR="31CF0F0A">
        <w:rPr>
          <w:rFonts w:ascii="Arial" w:hAnsi="Arial" w:eastAsia="Arial" w:cs="Arial"/>
          <w:noProof w:val="0"/>
          <w:sz w:val="22"/>
          <w:szCs w:val="22"/>
          <w:lang w:val="en-GB"/>
        </w:rPr>
        <w:t>Dietary recommendations adapted to traditional meals.</w:t>
      </w:r>
    </w:p>
    <w:p w:rsidR="31CF0F0A" w:rsidP="5B91F27B" w:rsidRDefault="31CF0F0A" w14:paraId="52F6E7B9" w14:textId="031F2784">
      <w:pPr>
        <w:pStyle w:val="ListParagraph"/>
        <w:numPr>
          <w:ilvl w:val="0"/>
          <w:numId w:val="3"/>
        </w:numPr>
        <w:spacing w:line="360" w:lineRule="auto"/>
        <w:rPr>
          <w:rFonts w:ascii="Arial" w:hAnsi="Arial" w:eastAsia="Arial" w:cs="Arial"/>
          <w:noProof w:val="0"/>
          <w:sz w:val="22"/>
          <w:szCs w:val="22"/>
          <w:lang w:val="en-GB"/>
        </w:rPr>
      </w:pPr>
      <w:r w:rsidRPr="5B91F27B" w:rsidR="31CF0F0A">
        <w:rPr>
          <w:rFonts w:ascii="Arial" w:hAnsi="Arial" w:eastAsia="Arial" w:cs="Arial"/>
          <w:noProof w:val="0"/>
          <w:sz w:val="22"/>
          <w:szCs w:val="22"/>
          <w:lang w:val="en-GB"/>
        </w:rPr>
        <w:t>Community health workers.</w:t>
      </w:r>
    </w:p>
    <w:p w:rsidR="31CF0F0A" w:rsidP="5B91F27B" w:rsidRDefault="31CF0F0A" w14:paraId="7B6DAE75" w14:textId="4286A084">
      <w:pPr>
        <w:pStyle w:val="ListParagraph"/>
        <w:numPr>
          <w:ilvl w:val="0"/>
          <w:numId w:val="3"/>
        </w:numPr>
        <w:spacing w:line="360" w:lineRule="auto"/>
        <w:rPr>
          <w:rFonts w:ascii="Arial" w:hAnsi="Arial" w:eastAsia="Arial" w:cs="Arial"/>
          <w:noProof w:val="0"/>
          <w:sz w:val="22"/>
          <w:szCs w:val="22"/>
          <w:lang w:val="en-GB"/>
        </w:rPr>
      </w:pPr>
      <w:r w:rsidRPr="5B91F27B" w:rsidR="31CF0F0A">
        <w:rPr>
          <w:rFonts w:ascii="Arial" w:hAnsi="Arial" w:eastAsia="Arial" w:cs="Arial"/>
          <w:noProof w:val="0"/>
          <w:sz w:val="22"/>
          <w:szCs w:val="22"/>
          <w:lang w:val="en-GB"/>
        </w:rPr>
        <w:t>Cooperation with faith-based groups.</w:t>
      </w:r>
    </w:p>
    <w:p w:rsidR="31CF0F0A" w:rsidP="5B91F27B" w:rsidRDefault="31CF0F0A" w14:paraId="23FE5FD4" w14:textId="297BB5BA">
      <w:pPr>
        <w:pStyle w:val="Normal"/>
        <w:spacing w:line="360" w:lineRule="auto"/>
        <w:ind w:left="0"/>
        <w:rPr>
          <w:rFonts w:ascii="Arial" w:hAnsi="Arial" w:eastAsia="Arial" w:cs="Arial"/>
          <w:noProof w:val="0"/>
          <w:sz w:val="22"/>
          <w:szCs w:val="22"/>
          <w:lang w:val="en-GB"/>
        </w:rPr>
      </w:pPr>
      <w:r w:rsidRPr="5B91F27B" w:rsidR="31CF0F0A">
        <w:rPr>
          <w:rFonts w:ascii="Arial" w:hAnsi="Arial" w:eastAsia="Arial" w:cs="Arial"/>
          <w:noProof w:val="0"/>
          <w:sz w:val="22"/>
          <w:szCs w:val="22"/>
          <w:lang w:val="en-GB"/>
        </w:rPr>
        <w:t xml:space="preserve">School-based programs have similarly </w:t>
      </w:r>
      <w:r w:rsidRPr="5B91F27B" w:rsidR="31CF0F0A">
        <w:rPr>
          <w:rFonts w:ascii="Arial" w:hAnsi="Arial" w:eastAsia="Arial" w:cs="Arial"/>
          <w:noProof w:val="0"/>
          <w:sz w:val="22"/>
          <w:szCs w:val="22"/>
          <w:lang w:val="en-GB"/>
        </w:rPr>
        <w:t>demonstrated</w:t>
      </w:r>
      <w:r w:rsidRPr="5B91F27B" w:rsidR="31CF0F0A">
        <w:rPr>
          <w:rFonts w:ascii="Arial" w:hAnsi="Arial" w:eastAsia="Arial" w:cs="Arial"/>
          <w:noProof w:val="0"/>
          <w:sz w:val="22"/>
          <w:szCs w:val="22"/>
          <w:lang w:val="en-GB"/>
        </w:rPr>
        <w:t xml:space="preserve"> potential by encouraging healthier habits among children and families.</w:t>
      </w:r>
    </w:p>
    <w:p w:rsidR="5125911B" w:rsidP="5B91F27B" w:rsidRDefault="5125911B" w14:paraId="6C99D82F" w14:textId="69326962">
      <w:pPr>
        <w:spacing w:line="360" w:lineRule="auto"/>
        <w:rPr>
          <w:rFonts w:ascii="Arial" w:hAnsi="Arial" w:eastAsia="Arial" w:cs="Arial"/>
          <w:noProof w:val="0"/>
          <w:sz w:val="22"/>
          <w:szCs w:val="22"/>
          <w:lang w:val="en-GB"/>
        </w:rPr>
      </w:pPr>
      <w:r w:rsidRPr="5B91F27B" w:rsidR="5125911B">
        <w:rPr>
          <w:rFonts w:ascii="Arial" w:hAnsi="Arial" w:eastAsia="Arial" w:cs="Arial"/>
          <w:noProof w:val="0"/>
          <w:sz w:val="22"/>
          <w:szCs w:val="22"/>
          <w:lang w:val="en-GB"/>
        </w:rPr>
        <w:t>Policy actions include sugar levies, calorie labelling and advertising limits may also contribute to obesity reduction. Critics say that these techniques largely target individual habits while insufficiently tackling systemic drivers such as poverty and inequality.</w:t>
      </w:r>
    </w:p>
    <w:p w:rsidR="5125911B" w:rsidP="5B91F27B" w:rsidRDefault="5125911B" w14:paraId="623CB427" w14:textId="3C666627">
      <w:pPr>
        <w:pStyle w:val="Normal"/>
        <w:spacing w:line="360" w:lineRule="auto"/>
        <w:rPr>
          <w:rFonts w:ascii="Arial" w:hAnsi="Arial" w:eastAsia="Arial" w:cs="Arial"/>
          <w:noProof w:val="0"/>
          <w:sz w:val="22"/>
          <w:szCs w:val="22"/>
          <w:lang w:val="en-GB"/>
        </w:rPr>
      </w:pPr>
      <w:r w:rsidRPr="5B91F27B" w:rsidR="5125911B">
        <w:rPr>
          <w:rFonts w:ascii="Arial" w:hAnsi="Arial" w:eastAsia="Arial" w:cs="Arial"/>
          <w:noProof w:val="0"/>
          <w:sz w:val="22"/>
          <w:szCs w:val="22"/>
          <w:lang w:val="en-GB"/>
        </w:rPr>
        <w:t xml:space="preserve">For future treatments should embrace holistic ways incorporating individual, </w:t>
      </w:r>
      <w:r w:rsidRPr="5B91F27B" w:rsidR="5125911B">
        <w:rPr>
          <w:rFonts w:ascii="Arial" w:hAnsi="Arial" w:eastAsia="Arial" w:cs="Arial"/>
          <w:noProof w:val="0"/>
          <w:sz w:val="22"/>
          <w:szCs w:val="22"/>
          <w:lang w:val="en-GB"/>
        </w:rPr>
        <w:t>community</w:t>
      </w:r>
      <w:r w:rsidRPr="5B91F27B" w:rsidR="5125911B">
        <w:rPr>
          <w:rFonts w:ascii="Arial" w:hAnsi="Arial" w:eastAsia="Arial" w:cs="Arial"/>
          <w:noProof w:val="0"/>
          <w:sz w:val="22"/>
          <w:szCs w:val="22"/>
          <w:lang w:val="en-GB"/>
        </w:rPr>
        <w:t xml:space="preserve"> and policy-level measures.</w:t>
      </w:r>
    </w:p>
    <w:p w:rsidR="5B91F27B" w:rsidP="5B91F27B" w:rsidRDefault="5B91F27B" w14:paraId="157D7671" w14:textId="2994244B">
      <w:pPr>
        <w:pStyle w:val="Normal"/>
        <w:spacing w:line="360" w:lineRule="auto"/>
        <w:rPr>
          <w:rFonts w:ascii="Arial" w:hAnsi="Arial" w:eastAsia="Arial" w:cs="Arial"/>
          <w:b w:val="1"/>
          <w:bCs w:val="1"/>
          <w:noProof w:val="0"/>
          <w:sz w:val="22"/>
          <w:szCs w:val="22"/>
          <w:lang w:val="en-GB"/>
        </w:rPr>
      </w:pPr>
    </w:p>
    <w:p w:rsidR="049395BB" w:rsidP="5B91F27B" w:rsidRDefault="049395BB" w14:paraId="402E8532" w14:textId="62D65D9F">
      <w:pPr>
        <w:pStyle w:val="Normal"/>
        <w:spacing w:line="360" w:lineRule="auto"/>
        <w:rPr>
          <w:rFonts w:ascii="Arial" w:hAnsi="Arial" w:eastAsia="Arial" w:cs="Arial"/>
          <w:b w:val="1"/>
          <w:bCs w:val="1"/>
          <w:noProof w:val="0"/>
          <w:sz w:val="22"/>
          <w:szCs w:val="22"/>
          <w:lang w:val="en-GB"/>
        </w:rPr>
      </w:pPr>
      <w:r w:rsidRPr="5B91F27B" w:rsidR="049395BB">
        <w:rPr>
          <w:rFonts w:ascii="Arial" w:hAnsi="Arial" w:eastAsia="Arial" w:cs="Arial"/>
          <w:b w:val="1"/>
          <w:bCs w:val="1"/>
          <w:noProof w:val="0"/>
          <w:sz w:val="22"/>
          <w:szCs w:val="22"/>
          <w:lang w:val="en-GB"/>
        </w:rPr>
        <w:t>Critical Analysis and Gaps within Existing Literature</w:t>
      </w:r>
    </w:p>
    <w:p w:rsidR="73CF9D2E" w:rsidP="5B91F27B" w:rsidRDefault="73CF9D2E" w14:paraId="373EB2A6" w14:textId="798F11BE">
      <w:pPr>
        <w:spacing w:line="360" w:lineRule="auto"/>
        <w:rPr>
          <w:rFonts w:ascii="Arial" w:hAnsi="Arial" w:eastAsia="Arial" w:cs="Arial"/>
          <w:noProof w:val="0"/>
          <w:sz w:val="22"/>
          <w:szCs w:val="22"/>
          <w:lang w:val="en-GB"/>
        </w:rPr>
      </w:pPr>
      <w:r w:rsidRPr="5B91F27B" w:rsidR="73CF9D2E">
        <w:rPr>
          <w:rFonts w:ascii="Arial" w:hAnsi="Arial" w:eastAsia="Arial" w:cs="Arial"/>
          <w:noProof w:val="0"/>
          <w:sz w:val="22"/>
          <w:szCs w:val="22"/>
          <w:lang w:val="en-GB"/>
        </w:rPr>
        <w:t>Although much information exists addressing obesity, numerous fundamental limitations remain.</w:t>
      </w:r>
    </w:p>
    <w:p w:rsidR="73CF9D2E" w:rsidP="5B91F27B" w:rsidRDefault="73CF9D2E" w14:paraId="5D83712C" w14:textId="1031DFBF">
      <w:pPr>
        <w:pStyle w:val="Normal"/>
        <w:spacing w:line="360" w:lineRule="auto"/>
        <w:rPr>
          <w:rFonts w:ascii="Arial" w:hAnsi="Arial" w:eastAsia="Arial" w:cs="Arial"/>
          <w:noProof w:val="0"/>
          <w:sz w:val="22"/>
          <w:szCs w:val="22"/>
          <w:lang w:val="en-GB"/>
        </w:rPr>
      </w:pPr>
      <w:r w:rsidRPr="5B91F27B" w:rsidR="73CF9D2E">
        <w:rPr>
          <w:rFonts w:ascii="Arial" w:hAnsi="Arial" w:eastAsia="Arial" w:cs="Arial"/>
          <w:noProof w:val="0"/>
          <w:sz w:val="22"/>
          <w:szCs w:val="22"/>
          <w:lang w:val="en-GB"/>
        </w:rPr>
        <w:t>Firstly, despite significant variations between the Indian, Pakistani, and Bangladeshi groups, many studies classify South Asians as a homogeneous community.</w:t>
      </w:r>
    </w:p>
    <w:p w:rsidR="73CF9D2E" w:rsidP="5B91F27B" w:rsidRDefault="73CF9D2E" w14:paraId="7A22E0B3" w14:textId="412520E7">
      <w:pPr>
        <w:pStyle w:val="Normal"/>
        <w:spacing w:line="360" w:lineRule="auto"/>
        <w:rPr>
          <w:rFonts w:ascii="Arial" w:hAnsi="Arial" w:eastAsia="Arial" w:cs="Arial"/>
          <w:noProof w:val="0"/>
          <w:sz w:val="22"/>
          <w:szCs w:val="22"/>
          <w:lang w:val="en-GB"/>
        </w:rPr>
      </w:pPr>
      <w:r w:rsidRPr="5B91F27B" w:rsidR="73CF9D2E">
        <w:rPr>
          <w:rFonts w:ascii="Arial" w:hAnsi="Arial" w:eastAsia="Arial" w:cs="Arial"/>
          <w:noProof w:val="0"/>
          <w:sz w:val="22"/>
          <w:szCs w:val="22"/>
          <w:lang w:val="en-GB"/>
        </w:rPr>
        <w:t>Secondly, much research depends upon cross-sectional approaches, restricting causal interpretation.</w:t>
      </w:r>
    </w:p>
    <w:p w:rsidR="2D3E1941" w:rsidP="5B91F27B" w:rsidRDefault="2D3E1941" w14:paraId="0E7F11EA" w14:textId="7DE503BE">
      <w:pPr>
        <w:spacing w:line="360" w:lineRule="auto"/>
        <w:rPr>
          <w:rFonts w:ascii="Arial" w:hAnsi="Arial" w:eastAsia="Arial" w:cs="Arial"/>
          <w:noProof w:val="0"/>
          <w:sz w:val="22"/>
          <w:szCs w:val="22"/>
          <w:lang w:val="en-GB"/>
        </w:rPr>
      </w:pPr>
      <w:r w:rsidRPr="5B91F27B" w:rsidR="2D3E1941">
        <w:rPr>
          <w:rFonts w:ascii="Arial" w:hAnsi="Arial" w:eastAsia="Arial" w:cs="Arial"/>
          <w:noProof w:val="0"/>
          <w:sz w:val="22"/>
          <w:szCs w:val="22"/>
          <w:lang w:val="en-GB"/>
        </w:rPr>
        <w:t>Thirdly, there aren't many studies that assess culturally specific therapies over extended periods of time.</w:t>
      </w:r>
    </w:p>
    <w:p w:rsidR="2D3E1941" w:rsidP="5B91F27B" w:rsidRDefault="2D3E1941" w14:paraId="118948B7" w14:textId="2A489F22">
      <w:pPr>
        <w:spacing w:line="360" w:lineRule="auto"/>
        <w:rPr>
          <w:rFonts w:ascii="Arial" w:hAnsi="Arial" w:eastAsia="Arial" w:cs="Arial"/>
          <w:noProof w:val="0"/>
          <w:sz w:val="22"/>
          <w:szCs w:val="22"/>
          <w:lang w:val="en-GB"/>
        </w:rPr>
      </w:pPr>
      <w:r w:rsidRPr="5B91F27B" w:rsidR="2D3E1941">
        <w:rPr>
          <w:rFonts w:ascii="Arial" w:hAnsi="Arial" w:eastAsia="Arial" w:cs="Arial"/>
          <w:noProof w:val="0"/>
          <w:sz w:val="22"/>
          <w:szCs w:val="22"/>
          <w:lang w:val="en-GB"/>
        </w:rPr>
        <w:t>Obesity programs usually focus individual responsibility while underestimating the impact of social causes and structural disparities.</w:t>
      </w:r>
    </w:p>
    <w:p w:rsidR="2D3E1941" w:rsidP="5B91F27B" w:rsidRDefault="2D3E1941" w14:paraId="135FD347" w14:textId="524D6B5B">
      <w:pPr>
        <w:pStyle w:val="Normal"/>
        <w:spacing w:line="360" w:lineRule="auto"/>
        <w:rPr>
          <w:rFonts w:ascii="Arial" w:hAnsi="Arial" w:eastAsia="Arial" w:cs="Arial"/>
          <w:noProof w:val="0"/>
          <w:sz w:val="22"/>
          <w:szCs w:val="22"/>
          <w:lang w:val="en-GB"/>
        </w:rPr>
      </w:pPr>
      <w:r w:rsidRPr="5B91F27B" w:rsidR="2D3E1941">
        <w:rPr>
          <w:rFonts w:ascii="Arial" w:hAnsi="Arial" w:eastAsia="Arial" w:cs="Arial"/>
          <w:noProof w:val="0"/>
          <w:sz w:val="22"/>
          <w:szCs w:val="22"/>
          <w:lang w:val="en-GB"/>
        </w:rPr>
        <w:t>Also, there is a dearth of qualitative research examining South Asian groups' actual experiences with obesity in the UK.</w:t>
      </w:r>
    </w:p>
    <w:p w:rsidR="2D3E1941" w:rsidP="5B91F27B" w:rsidRDefault="2D3E1941" w14:paraId="6C2583F0" w14:textId="37338206">
      <w:pPr>
        <w:pStyle w:val="Normal"/>
        <w:spacing w:line="360" w:lineRule="auto"/>
        <w:rPr>
          <w:rFonts w:ascii="Arial" w:hAnsi="Arial" w:eastAsia="Arial" w:cs="Arial"/>
          <w:noProof w:val="0"/>
          <w:sz w:val="22"/>
          <w:szCs w:val="22"/>
          <w:lang w:val="en-GB"/>
        </w:rPr>
      </w:pPr>
      <w:r w:rsidRPr="5B91F27B" w:rsidR="2D3E1941">
        <w:rPr>
          <w:rFonts w:ascii="Arial" w:hAnsi="Arial" w:eastAsia="Arial" w:cs="Arial"/>
          <w:noProof w:val="0"/>
          <w:sz w:val="22"/>
          <w:szCs w:val="22"/>
          <w:lang w:val="en-GB"/>
        </w:rPr>
        <w:t xml:space="preserve">Hence, greater research is essential to </w:t>
      </w:r>
      <w:r w:rsidRPr="5B91F27B" w:rsidR="2D3E1941">
        <w:rPr>
          <w:rFonts w:ascii="Arial" w:hAnsi="Arial" w:eastAsia="Arial" w:cs="Arial"/>
          <w:noProof w:val="0"/>
          <w:sz w:val="22"/>
          <w:szCs w:val="22"/>
          <w:lang w:val="en-GB"/>
        </w:rPr>
        <w:t>establish</w:t>
      </w:r>
      <w:r w:rsidRPr="5B91F27B" w:rsidR="2D3E1941">
        <w:rPr>
          <w:rFonts w:ascii="Arial" w:hAnsi="Arial" w:eastAsia="Arial" w:cs="Arial"/>
          <w:noProof w:val="0"/>
          <w:sz w:val="22"/>
          <w:szCs w:val="22"/>
          <w:lang w:val="en-GB"/>
        </w:rPr>
        <w:t xml:space="preserve"> a thorough knowledge of obesity factors and discover effective culturally sensitive preventive interventions.</w:t>
      </w:r>
    </w:p>
    <w:p w:rsidR="5B91F27B" w:rsidP="5B91F27B" w:rsidRDefault="5B91F27B" w14:paraId="12A0C227" w14:textId="64627942">
      <w:pPr>
        <w:pStyle w:val="Normal"/>
        <w:spacing w:line="360" w:lineRule="auto"/>
        <w:rPr>
          <w:rFonts w:ascii="Arial" w:hAnsi="Arial" w:eastAsia="Arial" w:cs="Arial"/>
          <w:noProof w:val="0"/>
          <w:sz w:val="22"/>
          <w:szCs w:val="22"/>
          <w:lang w:val="en-GB"/>
        </w:rPr>
      </w:pPr>
    </w:p>
    <w:p w:rsidR="2D3E1941" w:rsidP="5B91F27B" w:rsidRDefault="2D3E1941" w14:paraId="7277D69D" w14:textId="2448E11A">
      <w:pPr>
        <w:pStyle w:val="Normal"/>
        <w:spacing w:line="360" w:lineRule="auto"/>
        <w:rPr>
          <w:rFonts w:ascii="Arial" w:hAnsi="Arial" w:eastAsia="Arial" w:cs="Arial"/>
          <w:b w:val="1"/>
          <w:bCs w:val="1"/>
          <w:noProof w:val="0"/>
          <w:sz w:val="22"/>
          <w:szCs w:val="22"/>
          <w:lang w:val="en-GB"/>
        </w:rPr>
      </w:pPr>
      <w:r w:rsidRPr="5B91F27B" w:rsidR="2D3E1941">
        <w:rPr>
          <w:rFonts w:ascii="Arial" w:hAnsi="Arial" w:eastAsia="Arial" w:cs="Arial"/>
          <w:b w:val="1"/>
          <w:bCs w:val="1"/>
          <w:noProof w:val="0"/>
          <w:sz w:val="22"/>
          <w:szCs w:val="22"/>
          <w:lang w:val="en-GB"/>
        </w:rPr>
        <w:t>Conclusion</w:t>
      </w:r>
    </w:p>
    <w:p w:rsidR="728DF5C7" w:rsidP="5B91F27B" w:rsidRDefault="728DF5C7" w14:paraId="1EA31426" w14:textId="0CB0A5C8">
      <w:pPr>
        <w:pStyle w:val="Normal"/>
        <w:spacing w:line="360" w:lineRule="auto"/>
        <w:rPr>
          <w:rFonts w:ascii="Arial" w:hAnsi="Arial" w:eastAsia="Arial" w:cs="Arial"/>
          <w:noProof w:val="0"/>
          <w:sz w:val="22"/>
          <w:szCs w:val="22"/>
          <w:lang w:val="en-GB"/>
        </w:rPr>
      </w:pPr>
      <w:r w:rsidRPr="5B91F27B" w:rsidR="728DF5C7">
        <w:rPr>
          <w:rFonts w:ascii="Arial" w:hAnsi="Arial" w:eastAsia="Arial" w:cs="Arial"/>
          <w:noProof w:val="0"/>
          <w:sz w:val="22"/>
          <w:szCs w:val="22"/>
          <w:lang w:val="en-GB"/>
        </w:rPr>
        <w:t xml:space="preserve">This chapter has critically analysed the research relevant to obesity among South Asian groups in the UK. The findings reveal that obesity is impacted by a complex combination of biological, cultural, social and environmental variables. Despite existing regulations and treatments, major health inequities continue, and current solutions typically lack cultural sensitivity. </w:t>
      </w:r>
    </w:p>
    <w:p w:rsidR="728DF5C7" w:rsidP="5B91F27B" w:rsidRDefault="728DF5C7" w14:paraId="02307142" w14:textId="70B6AFAC">
      <w:pPr>
        <w:pStyle w:val="Normal"/>
        <w:spacing w:line="360" w:lineRule="auto"/>
        <w:rPr>
          <w:rFonts w:ascii="Arial" w:hAnsi="Arial" w:eastAsia="Arial" w:cs="Arial"/>
          <w:noProof w:val="0"/>
          <w:sz w:val="22"/>
          <w:szCs w:val="22"/>
          <w:lang w:val="en-GB"/>
        </w:rPr>
      </w:pPr>
      <w:r w:rsidRPr="5B91F27B" w:rsidR="728DF5C7">
        <w:rPr>
          <w:rFonts w:ascii="Arial" w:hAnsi="Arial" w:eastAsia="Arial" w:cs="Arial"/>
          <w:noProof w:val="0"/>
          <w:sz w:val="22"/>
          <w:szCs w:val="22"/>
          <w:lang w:val="en-GB"/>
        </w:rPr>
        <w:t>As well, gaps within the literatur</w:t>
      </w:r>
      <w:r w:rsidRPr="5B91F27B" w:rsidR="728DF5C7">
        <w:rPr>
          <w:rFonts w:ascii="Arial" w:hAnsi="Arial" w:eastAsia="Arial" w:cs="Arial"/>
          <w:noProof w:val="0"/>
          <w:sz w:val="22"/>
          <w:szCs w:val="22"/>
          <w:lang w:val="en-GB"/>
        </w:rPr>
        <w:t>e indica</w:t>
      </w:r>
      <w:r w:rsidRPr="5B91F27B" w:rsidR="728DF5C7">
        <w:rPr>
          <w:rFonts w:ascii="Arial" w:hAnsi="Arial" w:eastAsia="Arial" w:cs="Arial"/>
          <w:noProof w:val="0"/>
          <w:sz w:val="22"/>
          <w:szCs w:val="22"/>
          <w:lang w:val="en-GB"/>
        </w:rPr>
        <w:t>te the need for future study into successful, culturally customised obesity prevention interventions. The next chapter will detail the researc</w:t>
      </w:r>
      <w:r w:rsidRPr="5B91F27B" w:rsidR="728DF5C7">
        <w:rPr>
          <w:rFonts w:ascii="Arial" w:hAnsi="Arial" w:eastAsia="Arial" w:cs="Arial"/>
          <w:noProof w:val="0"/>
          <w:sz w:val="22"/>
          <w:szCs w:val="22"/>
          <w:lang w:val="en-GB"/>
        </w:rPr>
        <w:t>h methodolo</w:t>
      </w:r>
      <w:r w:rsidRPr="5B91F27B" w:rsidR="728DF5C7">
        <w:rPr>
          <w:rFonts w:ascii="Arial" w:hAnsi="Arial" w:eastAsia="Arial" w:cs="Arial"/>
          <w:noProof w:val="0"/>
          <w:sz w:val="22"/>
          <w:szCs w:val="22"/>
          <w:lang w:val="en-GB"/>
        </w:rPr>
        <w:t>gy utilised for this study, including the research design, data gathering methodologies and theme analysis procedure.</w:t>
      </w:r>
    </w:p>
    <w:p w:rsidR="5B91F27B" w:rsidP="5B91F27B" w:rsidRDefault="5B91F27B" w14:paraId="4CF4D743" w14:textId="3FB4F092">
      <w:pPr>
        <w:pStyle w:val="Normal"/>
        <w:spacing w:line="360" w:lineRule="auto"/>
        <w:rPr>
          <w:rFonts w:ascii="Arial" w:hAnsi="Arial" w:eastAsia="Arial" w:cs="Arial"/>
          <w:b w:val="1"/>
          <w:bCs w:val="1"/>
          <w:noProof w:val="0"/>
          <w:sz w:val="22"/>
          <w:szCs w:val="22"/>
          <w:u w:val="single"/>
          <w:lang w:val="en-GB"/>
        </w:rPr>
      </w:pPr>
    </w:p>
    <w:p w:rsidR="4F55707A" w:rsidP="5B91F27B" w:rsidRDefault="4F55707A" w14:paraId="0605ECEC" w14:textId="66E552B1">
      <w:pPr>
        <w:pStyle w:val="Normal"/>
        <w:spacing w:line="360" w:lineRule="auto"/>
        <w:rPr>
          <w:rFonts w:ascii="Arial" w:hAnsi="Arial" w:eastAsia="Arial" w:cs="Arial"/>
          <w:b w:val="0"/>
          <w:bCs w:val="0"/>
          <w:noProof w:val="0"/>
          <w:sz w:val="22"/>
          <w:szCs w:val="22"/>
          <w:u w:val="single"/>
          <w:lang w:val="en-GB"/>
        </w:rPr>
      </w:pPr>
      <w:r w:rsidRPr="5B91F27B" w:rsidR="4F55707A">
        <w:rPr>
          <w:rFonts w:ascii="Arial" w:hAnsi="Arial" w:eastAsia="Arial" w:cs="Arial"/>
          <w:b w:val="1"/>
          <w:bCs w:val="1"/>
          <w:noProof w:val="0"/>
          <w:sz w:val="22"/>
          <w:szCs w:val="22"/>
          <w:u w:val="single"/>
          <w:lang w:val="en-GB"/>
        </w:rPr>
        <w:t xml:space="preserve">Reference List </w:t>
      </w:r>
    </w:p>
    <w:p w:rsidR="5B91F27B" w:rsidP="5B91F27B" w:rsidRDefault="5B91F27B" w14:paraId="2D8734B3" w14:textId="17E4B19D">
      <w:pPr>
        <w:spacing w:before="0" w:beforeAutospacing="off" w:after="0" w:afterAutospacing="off" w:line="360" w:lineRule="auto"/>
        <w:ind w:left="0" w:right="0" w:hanging="0"/>
        <w:jc w:val="left"/>
        <w:rPr>
          <w:rFonts w:ascii="Arial" w:hAnsi="Arial" w:eastAsia="Arial" w:cs="Arial"/>
          <w:noProof w:val="0"/>
          <w:sz w:val="22"/>
          <w:szCs w:val="22"/>
          <w:lang w:val="en-GB"/>
        </w:rPr>
      </w:pPr>
    </w:p>
    <w:p w:rsidR="4F55707A" w:rsidP="5B91F27B" w:rsidRDefault="4F55707A" w14:paraId="1FA1D59C" w14:textId="75B92FF6">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Alderwick</w:t>
      </w:r>
      <w:r w:rsidRPr="5B91F27B" w:rsidR="4F55707A">
        <w:rPr>
          <w:rFonts w:ascii="Arial" w:hAnsi="Arial" w:eastAsia="Arial" w:cs="Arial"/>
          <w:noProof w:val="0"/>
          <w:sz w:val="22"/>
          <w:szCs w:val="22"/>
          <w:lang w:val="en-GB"/>
        </w:rPr>
        <w:t xml:space="preserve">, Hugh, et al. “Solving Poverty or Tackling Healthcare Inequalities? Qualitative Study Exploring Local Interpretations of National Policy on Health Inequalities Under New NHS Reforms in England.” </w:t>
      </w:r>
      <w:r w:rsidRPr="5B91F27B" w:rsidR="4F55707A">
        <w:rPr>
          <w:rFonts w:ascii="Arial" w:hAnsi="Arial" w:eastAsia="Arial" w:cs="Arial"/>
          <w:i w:val="1"/>
          <w:iCs w:val="1"/>
          <w:noProof w:val="0"/>
          <w:sz w:val="22"/>
          <w:szCs w:val="22"/>
          <w:lang w:val="en-GB"/>
        </w:rPr>
        <w:t>BMJ Open</w:t>
      </w:r>
      <w:r w:rsidRPr="5B91F27B" w:rsidR="4F55707A">
        <w:rPr>
          <w:rFonts w:ascii="Arial" w:hAnsi="Arial" w:eastAsia="Arial" w:cs="Arial"/>
          <w:noProof w:val="0"/>
          <w:sz w:val="22"/>
          <w:szCs w:val="22"/>
          <w:lang w:val="en-GB"/>
        </w:rPr>
        <w:t xml:space="preserve">, vol. 14, no. 4, 1 Apr. 2024, p. e081954, </w:t>
      </w:r>
      <w:hyperlink r:id="Re4ecc6432fae4e2b">
        <w:r w:rsidRPr="5B91F27B" w:rsidR="4F55707A">
          <w:rPr>
            <w:rStyle w:val="Hyperlink"/>
            <w:rFonts w:ascii="Arial" w:hAnsi="Arial" w:eastAsia="Arial" w:cs="Arial"/>
            <w:noProof w:val="0"/>
            <w:sz w:val="22"/>
            <w:szCs w:val="22"/>
            <w:lang w:val="en-GB"/>
          </w:rPr>
          <w:t>https://bmjopen.bmj.com/content/14/4/e081954.abstract</w:t>
        </w:r>
      </w:hyperlink>
      <w:r w:rsidRPr="5B91F27B" w:rsidR="4F55707A">
        <w:rPr>
          <w:rFonts w:ascii="Arial" w:hAnsi="Arial" w:eastAsia="Arial" w:cs="Arial"/>
          <w:noProof w:val="0"/>
          <w:sz w:val="22"/>
          <w:szCs w:val="22"/>
          <w:lang w:val="en-GB"/>
        </w:rPr>
        <w:t xml:space="preserve">, 10.1136/bmjopen-2023-081954. </w:t>
      </w:r>
      <w:r w:rsidRPr="5B91F27B" w:rsidR="3954C634">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Accessed</w:t>
      </w:r>
      <w:r w:rsidRPr="5B91F27B" w:rsidR="64CDCBF1">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 xml:space="preserve"> 20 July 2026</w:t>
      </w:r>
      <w:r w:rsidRPr="5B91F27B" w:rsidR="2E3B2D8E">
        <w:rPr>
          <w:rFonts w:ascii="Arial" w:hAnsi="Arial" w:eastAsia="Arial" w:cs="Arial"/>
          <w:noProof w:val="0"/>
          <w:sz w:val="22"/>
          <w:szCs w:val="22"/>
          <w:lang w:val="en-GB"/>
        </w:rPr>
        <w:t>).</w:t>
      </w:r>
    </w:p>
    <w:p w:rsidR="5B91F27B" w:rsidP="5B91F27B" w:rsidRDefault="5B91F27B" w14:paraId="5BE9A7C0" w14:textId="24F4FCD4">
      <w:pPr>
        <w:spacing w:before="0" w:beforeAutospacing="off" w:after="0" w:afterAutospacing="off" w:line="360" w:lineRule="auto"/>
        <w:ind w:left="0" w:right="0" w:hanging="0"/>
        <w:jc w:val="left"/>
        <w:rPr>
          <w:rFonts w:ascii="Arial" w:hAnsi="Arial" w:eastAsia="Arial" w:cs="Arial"/>
          <w:noProof w:val="0"/>
          <w:sz w:val="22"/>
          <w:szCs w:val="22"/>
          <w:lang w:val="en-GB"/>
        </w:rPr>
      </w:pPr>
    </w:p>
    <w:p w:rsidR="4F55707A" w:rsidP="5B91F27B" w:rsidRDefault="4F55707A" w14:paraId="5C585817" w14:textId="03816388">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 xml:space="preserve">Burgoine, Thomas, et al. “Does </w:t>
      </w:r>
      <w:r w:rsidRPr="5B91F27B" w:rsidR="2B20BAFE">
        <w:rPr>
          <w:rFonts w:ascii="Arial" w:hAnsi="Arial" w:eastAsia="Arial" w:cs="Arial"/>
          <w:noProof w:val="0"/>
          <w:sz w:val="22"/>
          <w:szCs w:val="22"/>
          <w:lang w:val="en-GB"/>
        </w:rPr>
        <w:t>Neighbourhood</w:t>
      </w:r>
      <w:r w:rsidRPr="5B91F27B" w:rsidR="4F55707A">
        <w:rPr>
          <w:rFonts w:ascii="Arial" w:hAnsi="Arial" w:eastAsia="Arial" w:cs="Arial"/>
          <w:noProof w:val="0"/>
          <w:sz w:val="22"/>
          <w:szCs w:val="22"/>
          <w:lang w:val="en-GB"/>
        </w:rPr>
        <w:t xml:space="preserve"> Fast-Food Outlet Exposure Amplify Inequalities in Diet and Obesity? A Cross-Sectional Study.” </w:t>
      </w:r>
      <w:r w:rsidRPr="5B91F27B" w:rsidR="4F55707A">
        <w:rPr>
          <w:rFonts w:ascii="Arial" w:hAnsi="Arial" w:eastAsia="Arial" w:cs="Arial"/>
          <w:i w:val="1"/>
          <w:iCs w:val="1"/>
          <w:noProof w:val="0"/>
          <w:sz w:val="22"/>
          <w:szCs w:val="22"/>
          <w:lang w:val="en-GB"/>
        </w:rPr>
        <w:t>The American Journal of Clinical Nutrition</w:t>
      </w:r>
      <w:r w:rsidRPr="5B91F27B" w:rsidR="4F55707A">
        <w:rPr>
          <w:rFonts w:ascii="Arial" w:hAnsi="Arial" w:eastAsia="Arial" w:cs="Arial"/>
          <w:noProof w:val="0"/>
          <w:sz w:val="22"/>
          <w:szCs w:val="22"/>
          <w:lang w:val="en-GB"/>
        </w:rPr>
        <w:t xml:space="preserve">, vol. 103, no. 6, 11 May 2016, pp. 1540–1547, </w:t>
      </w:r>
      <w:hyperlink r:id="R9d52b7e245b1479b">
        <w:r w:rsidRPr="5B91F27B" w:rsidR="4F55707A">
          <w:rPr>
            <w:rStyle w:val="Hyperlink"/>
            <w:rFonts w:ascii="Arial" w:hAnsi="Arial" w:eastAsia="Arial" w:cs="Arial"/>
            <w:noProof w:val="0"/>
            <w:sz w:val="22"/>
            <w:szCs w:val="22"/>
            <w:lang w:val="en-GB"/>
          </w:rPr>
          <w:t>https://doi.org/10.3945/ajcn.115.128132</w:t>
        </w:r>
      </w:hyperlink>
      <w:r w:rsidRPr="5B91F27B" w:rsidR="4F55707A">
        <w:rPr>
          <w:rFonts w:ascii="Arial" w:hAnsi="Arial" w:eastAsia="Arial" w:cs="Arial"/>
          <w:noProof w:val="0"/>
          <w:sz w:val="22"/>
          <w:szCs w:val="22"/>
          <w:lang w:val="en-GB"/>
        </w:rPr>
        <w:t xml:space="preserve">, 10.3945/ajcn.115.128132. </w:t>
      </w:r>
      <w:r w:rsidRPr="5B91F27B" w:rsidR="4ADD890E">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Accessed</w:t>
      </w:r>
      <w:r w:rsidRPr="5B91F27B" w:rsidR="2F13A02F">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 xml:space="preserve"> 20 July 2026</w:t>
      </w:r>
      <w:r w:rsidRPr="5B91F27B" w:rsidR="21F3E15D">
        <w:rPr>
          <w:rFonts w:ascii="Arial" w:hAnsi="Arial" w:eastAsia="Arial" w:cs="Arial"/>
          <w:noProof w:val="0"/>
          <w:sz w:val="22"/>
          <w:szCs w:val="22"/>
          <w:lang w:val="en-GB"/>
        </w:rPr>
        <w:t>).</w:t>
      </w:r>
    </w:p>
    <w:p w:rsidR="5B91F27B" w:rsidP="5B91F27B" w:rsidRDefault="5B91F27B" w14:paraId="4D495C25" w14:textId="2415118C">
      <w:pPr>
        <w:spacing w:before="0" w:beforeAutospacing="off" w:after="0" w:afterAutospacing="off" w:line="360" w:lineRule="auto"/>
        <w:ind w:left="0" w:right="0" w:hanging="0"/>
        <w:jc w:val="left"/>
        <w:rPr>
          <w:rFonts w:ascii="Arial" w:hAnsi="Arial" w:eastAsia="Arial" w:cs="Arial"/>
          <w:noProof w:val="0"/>
          <w:sz w:val="22"/>
          <w:szCs w:val="22"/>
          <w:lang w:val="en-GB"/>
        </w:rPr>
      </w:pPr>
    </w:p>
    <w:p w:rsidR="4F55707A" w:rsidP="5B91F27B" w:rsidRDefault="4F55707A" w14:paraId="1879629A" w14:textId="765A64BD">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 xml:space="preserve">Caballero, Benjamin. “The Global Epidemic of Obesity: An Overview.” </w:t>
      </w:r>
      <w:r w:rsidRPr="5B91F27B" w:rsidR="4F55707A">
        <w:rPr>
          <w:rFonts w:ascii="Arial" w:hAnsi="Arial" w:eastAsia="Arial" w:cs="Arial"/>
          <w:i w:val="1"/>
          <w:iCs w:val="1"/>
          <w:noProof w:val="0"/>
          <w:sz w:val="22"/>
          <w:szCs w:val="22"/>
          <w:lang w:val="en-GB"/>
        </w:rPr>
        <w:t>Epidemiologic Reviews</w:t>
      </w:r>
      <w:r w:rsidRPr="5B91F27B" w:rsidR="4F55707A">
        <w:rPr>
          <w:rFonts w:ascii="Arial" w:hAnsi="Arial" w:eastAsia="Arial" w:cs="Arial"/>
          <w:noProof w:val="0"/>
          <w:sz w:val="22"/>
          <w:szCs w:val="22"/>
          <w:lang w:val="en-GB"/>
        </w:rPr>
        <w:t xml:space="preserve">, vol. 29, no. 1, 2 May 2007, pp. 1–5, </w:t>
      </w:r>
      <w:hyperlink r:id="R60502f46153841c3">
        <w:r w:rsidRPr="5B91F27B" w:rsidR="4F55707A">
          <w:rPr>
            <w:rStyle w:val="Hyperlink"/>
            <w:rFonts w:ascii="Arial" w:hAnsi="Arial" w:eastAsia="Arial" w:cs="Arial"/>
            <w:noProof w:val="0"/>
            <w:sz w:val="22"/>
            <w:szCs w:val="22"/>
            <w:lang w:val="en-GB"/>
          </w:rPr>
          <w:t>https://academic.oup.com/epirev/article/29/1/1/444345</w:t>
        </w:r>
      </w:hyperlink>
      <w:r w:rsidRPr="5B91F27B" w:rsidR="4F55707A">
        <w:rPr>
          <w:rFonts w:ascii="Arial" w:hAnsi="Arial" w:eastAsia="Arial" w:cs="Arial"/>
          <w:noProof w:val="0"/>
          <w:sz w:val="22"/>
          <w:szCs w:val="22"/>
          <w:lang w:val="en-GB"/>
        </w:rPr>
        <w:t>, 10.1093/</w:t>
      </w:r>
      <w:r w:rsidRPr="5B91F27B" w:rsidR="4F55707A">
        <w:rPr>
          <w:rFonts w:ascii="Arial" w:hAnsi="Arial" w:eastAsia="Arial" w:cs="Arial"/>
          <w:noProof w:val="0"/>
          <w:sz w:val="22"/>
          <w:szCs w:val="22"/>
          <w:lang w:val="en-GB"/>
        </w:rPr>
        <w:t>epirev</w:t>
      </w:r>
      <w:r w:rsidRPr="5B91F27B" w:rsidR="4F55707A">
        <w:rPr>
          <w:rFonts w:ascii="Arial" w:hAnsi="Arial" w:eastAsia="Arial" w:cs="Arial"/>
          <w:noProof w:val="0"/>
          <w:sz w:val="22"/>
          <w:szCs w:val="22"/>
          <w:lang w:val="en-GB"/>
        </w:rPr>
        <w:t xml:space="preserve">/mxm012. </w:t>
      </w:r>
      <w:r w:rsidRPr="5B91F27B" w:rsidR="1F7615B4">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Accessed</w:t>
      </w:r>
      <w:r w:rsidRPr="5B91F27B" w:rsidR="0DAF31D0">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 xml:space="preserve"> 20 July 2026</w:t>
      </w:r>
      <w:r w:rsidRPr="5B91F27B" w:rsidR="55EFBAB4">
        <w:rPr>
          <w:rFonts w:ascii="Arial" w:hAnsi="Arial" w:eastAsia="Arial" w:cs="Arial"/>
          <w:noProof w:val="0"/>
          <w:sz w:val="22"/>
          <w:szCs w:val="22"/>
          <w:lang w:val="en-GB"/>
        </w:rPr>
        <w:t>).</w:t>
      </w:r>
    </w:p>
    <w:p w:rsidR="5B91F27B" w:rsidP="5B91F27B" w:rsidRDefault="5B91F27B" w14:paraId="4B1527A9" w14:textId="4924FF52">
      <w:pPr>
        <w:spacing w:before="0" w:beforeAutospacing="off" w:after="0" w:afterAutospacing="off" w:line="360" w:lineRule="auto"/>
        <w:ind w:left="720" w:right="0" w:hanging="720"/>
        <w:jc w:val="left"/>
        <w:rPr>
          <w:rFonts w:ascii="Arial" w:hAnsi="Arial" w:eastAsia="Arial" w:cs="Arial"/>
          <w:noProof w:val="0"/>
          <w:sz w:val="22"/>
          <w:szCs w:val="22"/>
          <w:lang w:val="en-GB"/>
        </w:rPr>
      </w:pPr>
    </w:p>
    <w:p w:rsidR="4F55707A" w:rsidP="5B91F27B" w:rsidRDefault="4F55707A" w14:paraId="7C80319D" w14:textId="3D666695">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 xml:space="preserve">Chouhan, Karen, and James Nazroo. “Health Inequalities.” </w:t>
      </w:r>
      <w:r w:rsidRPr="5B91F27B" w:rsidR="4F55707A">
        <w:rPr>
          <w:rFonts w:ascii="Arial" w:hAnsi="Arial" w:eastAsia="Arial" w:cs="Arial"/>
          <w:i w:val="1"/>
          <w:iCs w:val="1"/>
          <w:noProof w:val="0"/>
          <w:sz w:val="22"/>
          <w:szCs w:val="22"/>
          <w:lang w:val="en-GB"/>
        </w:rPr>
        <w:t>Policy Press eBooks</w:t>
      </w:r>
      <w:r w:rsidRPr="5B91F27B" w:rsidR="4F55707A">
        <w:rPr>
          <w:rFonts w:ascii="Arial" w:hAnsi="Arial" w:eastAsia="Arial" w:cs="Arial"/>
          <w:noProof w:val="0"/>
          <w:sz w:val="22"/>
          <w:szCs w:val="22"/>
          <w:lang w:val="en-GB"/>
        </w:rPr>
        <w:t xml:space="preserve">, 8 Apr. 2020, pp. 73–92, </w:t>
      </w:r>
      <w:hyperlink r:id="R07a9458bad594173">
        <w:r w:rsidRPr="5B91F27B" w:rsidR="4F55707A">
          <w:rPr>
            <w:rStyle w:val="Hyperlink"/>
            <w:rFonts w:ascii="Arial" w:hAnsi="Arial" w:eastAsia="Arial" w:cs="Arial"/>
            <w:noProof w:val="0"/>
            <w:sz w:val="22"/>
            <w:szCs w:val="22"/>
            <w:lang w:val="en-GB"/>
          </w:rPr>
          <w:t>https://www.researchgate.net/publication/372790875_Health_inequalities</w:t>
        </w:r>
      </w:hyperlink>
      <w:r w:rsidRPr="5B91F27B" w:rsidR="4F55707A">
        <w:rPr>
          <w:rFonts w:ascii="Arial" w:hAnsi="Arial" w:eastAsia="Arial" w:cs="Arial"/>
          <w:noProof w:val="0"/>
          <w:sz w:val="22"/>
          <w:szCs w:val="22"/>
          <w:lang w:val="en-GB"/>
        </w:rPr>
        <w:t xml:space="preserve">, 10.51952/9781447351269.ch004. </w:t>
      </w:r>
      <w:r w:rsidRPr="5B91F27B" w:rsidR="41BAE0A5">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Accessed</w:t>
      </w:r>
      <w:r w:rsidRPr="5B91F27B" w:rsidR="3D84460F">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 xml:space="preserve"> 20 July 2026</w:t>
      </w:r>
      <w:r w:rsidRPr="5B91F27B" w:rsidR="1C3346FE">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w:t>
      </w:r>
    </w:p>
    <w:p w:rsidR="5B91F27B" w:rsidP="5B91F27B" w:rsidRDefault="5B91F27B" w14:paraId="734A019B" w14:textId="17C13524">
      <w:pPr>
        <w:spacing w:before="0" w:beforeAutospacing="off" w:after="0" w:afterAutospacing="off" w:line="360" w:lineRule="auto"/>
        <w:ind w:left="720" w:right="0" w:hanging="720"/>
        <w:jc w:val="left"/>
        <w:rPr>
          <w:rFonts w:ascii="Arial" w:hAnsi="Arial" w:eastAsia="Arial" w:cs="Arial"/>
          <w:noProof w:val="0"/>
          <w:sz w:val="22"/>
          <w:szCs w:val="22"/>
          <w:lang w:val="en-GB"/>
        </w:rPr>
      </w:pPr>
    </w:p>
    <w:p w:rsidR="4F55707A" w:rsidP="5B91F27B" w:rsidRDefault="4F55707A" w14:paraId="5893D759" w14:textId="1D62591B">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Committee on Educating Health Professionals to Address the Social Determinants of Health, et al. “Frameworks for Addressing the Social Determinants of Health.” National Academies Press (US), 14 Oct. 2016.</w:t>
      </w:r>
    </w:p>
    <w:p w:rsidR="4F55707A" w:rsidP="5B91F27B" w:rsidRDefault="4F55707A" w14:paraId="34E7A5A4" w14:textId="4C168C08">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i w:val="1"/>
          <w:iCs w:val="1"/>
          <w:noProof w:val="0"/>
          <w:sz w:val="22"/>
          <w:szCs w:val="22"/>
          <w:lang w:val="en-GB"/>
        </w:rPr>
        <w:t>Credible, Independent and Ambitious Annual Report and Accounts 2017/18</w:t>
      </w:r>
      <w:r w:rsidRPr="5B91F27B" w:rsidR="4F55707A">
        <w:rPr>
          <w:rFonts w:ascii="Arial" w:hAnsi="Arial" w:eastAsia="Arial" w:cs="Arial"/>
          <w:noProof w:val="0"/>
          <w:sz w:val="22"/>
          <w:szCs w:val="22"/>
          <w:lang w:val="en-GB"/>
        </w:rPr>
        <w:t xml:space="preserve">. </w:t>
      </w:r>
      <w:hyperlink r:id="R8e457da25aec44f7">
        <w:r w:rsidRPr="5B91F27B" w:rsidR="4F55707A">
          <w:rPr>
            <w:rStyle w:val="Hyperlink"/>
            <w:rFonts w:ascii="Arial" w:hAnsi="Arial" w:eastAsia="Arial" w:cs="Arial"/>
            <w:noProof w:val="0"/>
            <w:sz w:val="22"/>
            <w:szCs w:val="22"/>
            <w:lang w:val="en-GB"/>
          </w:rPr>
          <w:t>https://assets.publishing.service.gov.uk/media/5b47530eed915d39e1b703da/PHE_Annual_Report_2017_2018.pdf</w:t>
        </w:r>
      </w:hyperlink>
      <w:r w:rsidRPr="5B91F27B" w:rsidR="4F55707A">
        <w:rPr>
          <w:rFonts w:ascii="Arial" w:hAnsi="Arial" w:eastAsia="Arial" w:cs="Arial"/>
          <w:noProof w:val="0"/>
          <w:sz w:val="22"/>
          <w:szCs w:val="22"/>
          <w:lang w:val="en-GB"/>
        </w:rPr>
        <w:t xml:space="preserve">. </w:t>
      </w:r>
      <w:r w:rsidRPr="5B91F27B" w:rsidR="3D1F4AB9">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Accessed</w:t>
      </w:r>
      <w:r w:rsidRPr="5B91F27B" w:rsidR="39DF5309">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 xml:space="preserve"> 19 July 2026</w:t>
      </w:r>
      <w:r w:rsidRPr="5B91F27B" w:rsidR="0CD250E0">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w:t>
      </w:r>
    </w:p>
    <w:p w:rsidR="5B91F27B" w:rsidP="5B91F27B" w:rsidRDefault="5B91F27B" w14:paraId="0FF12D90" w14:textId="238FCE8B">
      <w:pPr>
        <w:spacing w:before="0" w:beforeAutospacing="off" w:after="0" w:afterAutospacing="off" w:line="360" w:lineRule="auto"/>
        <w:ind w:left="720" w:right="0" w:hanging="720"/>
        <w:jc w:val="left"/>
        <w:rPr>
          <w:rFonts w:ascii="Arial" w:hAnsi="Arial" w:eastAsia="Arial" w:cs="Arial"/>
          <w:noProof w:val="0"/>
          <w:sz w:val="22"/>
          <w:szCs w:val="22"/>
          <w:lang w:val="en-GB"/>
        </w:rPr>
      </w:pPr>
    </w:p>
    <w:p w:rsidR="4F55707A" w:rsidP="5B91F27B" w:rsidRDefault="4F55707A" w14:paraId="57A56A4A" w14:textId="3CAC0239">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Delavari</w:t>
      </w:r>
      <w:r w:rsidRPr="5B91F27B" w:rsidR="4F55707A">
        <w:rPr>
          <w:rFonts w:ascii="Arial" w:hAnsi="Arial" w:eastAsia="Arial" w:cs="Arial"/>
          <w:noProof w:val="0"/>
          <w:sz w:val="22"/>
          <w:szCs w:val="22"/>
          <w:lang w:val="en-GB"/>
        </w:rPr>
        <w:t xml:space="preserve">, Maryam, et al. “Acculturation and Obesity Among Migrant Populations in High Income Countries – a Systematic Review.” </w:t>
      </w:r>
      <w:r w:rsidRPr="5B91F27B" w:rsidR="4F55707A">
        <w:rPr>
          <w:rFonts w:ascii="Arial" w:hAnsi="Arial" w:eastAsia="Arial" w:cs="Arial"/>
          <w:i w:val="1"/>
          <w:iCs w:val="1"/>
          <w:noProof w:val="0"/>
          <w:sz w:val="22"/>
          <w:szCs w:val="22"/>
          <w:lang w:val="en-GB"/>
        </w:rPr>
        <w:t>BMC Public Health</w:t>
      </w:r>
      <w:r w:rsidRPr="5B91F27B" w:rsidR="4F55707A">
        <w:rPr>
          <w:rFonts w:ascii="Arial" w:hAnsi="Arial" w:eastAsia="Arial" w:cs="Arial"/>
          <w:noProof w:val="0"/>
          <w:sz w:val="22"/>
          <w:szCs w:val="22"/>
          <w:lang w:val="en-GB"/>
        </w:rPr>
        <w:t xml:space="preserve">, vol. 13, no. 1, 10 May 2013, </w:t>
      </w:r>
      <w:hyperlink r:id="Re84cc6a6be814f51">
        <w:r w:rsidRPr="5B91F27B" w:rsidR="4F55707A">
          <w:rPr>
            <w:rStyle w:val="Hyperlink"/>
            <w:rFonts w:ascii="Arial" w:hAnsi="Arial" w:eastAsia="Arial" w:cs="Arial"/>
            <w:noProof w:val="0"/>
            <w:sz w:val="22"/>
            <w:szCs w:val="22"/>
            <w:lang w:val="en-GB"/>
          </w:rPr>
          <w:t>https://bmcpublichealth.biomedcentral.com/articles/10.1186/1471-2458-13-458</w:t>
        </w:r>
      </w:hyperlink>
      <w:r w:rsidRPr="5B91F27B" w:rsidR="4F55707A">
        <w:rPr>
          <w:rFonts w:ascii="Arial" w:hAnsi="Arial" w:eastAsia="Arial" w:cs="Arial"/>
          <w:noProof w:val="0"/>
          <w:sz w:val="22"/>
          <w:szCs w:val="22"/>
          <w:lang w:val="en-GB"/>
        </w:rPr>
        <w:t xml:space="preserve">, 10.1186/1471-2458-13-458. </w:t>
      </w:r>
      <w:r w:rsidRPr="5B91F27B" w:rsidR="50AA9098">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Accessed</w:t>
      </w:r>
      <w:r w:rsidRPr="5B91F27B" w:rsidR="1165FE23">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 xml:space="preserve"> 20 July 2026</w:t>
      </w:r>
      <w:r w:rsidRPr="5B91F27B" w:rsidR="0AD24F9E">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w:t>
      </w:r>
    </w:p>
    <w:p w:rsidR="5B91F27B" w:rsidP="5B91F27B" w:rsidRDefault="5B91F27B" w14:paraId="33E4D0DE" w14:textId="43F077C0">
      <w:pPr>
        <w:spacing w:before="0" w:beforeAutospacing="off" w:after="0" w:afterAutospacing="off" w:line="360" w:lineRule="auto"/>
        <w:ind w:left="720" w:right="0" w:hanging="720"/>
        <w:jc w:val="left"/>
        <w:rPr>
          <w:rFonts w:ascii="Arial" w:hAnsi="Arial" w:eastAsia="Arial" w:cs="Arial"/>
          <w:noProof w:val="0"/>
          <w:sz w:val="22"/>
          <w:szCs w:val="22"/>
          <w:lang w:val="en-GB"/>
        </w:rPr>
      </w:pPr>
    </w:p>
    <w:p w:rsidR="4F55707A" w:rsidP="5B91F27B" w:rsidRDefault="4F55707A" w14:paraId="5C0093D5" w14:textId="7175E6B6">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elliottmccloskey</w:t>
      </w:r>
      <w:r w:rsidRPr="5B91F27B" w:rsidR="4F55707A">
        <w:rPr>
          <w:rFonts w:ascii="Arial" w:hAnsi="Arial" w:eastAsia="Arial" w:cs="Arial"/>
          <w:noProof w:val="0"/>
          <w:sz w:val="22"/>
          <w:szCs w:val="22"/>
          <w:lang w:val="en-GB"/>
        </w:rPr>
        <w:t xml:space="preserve">. “How Many People in the UK Have Diabetes?” </w:t>
      </w:r>
      <w:r w:rsidRPr="5B91F27B" w:rsidR="4F55707A">
        <w:rPr>
          <w:rFonts w:ascii="Arial" w:hAnsi="Arial" w:eastAsia="Arial" w:cs="Arial"/>
          <w:i w:val="1"/>
          <w:iCs w:val="1"/>
          <w:noProof w:val="0"/>
          <w:sz w:val="22"/>
          <w:szCs w:val="22"/>
          <w:lang w:val="en-GB"/>
        </w:rPr>
        <w:t>Diabetes UK</w:t>
      </w:r>
      <w:r w:rsidRPr="5B91F27B" w:rsidR="4F55707A">
        <w:rPr>
          <w:rFonts w:ascii="Arial" w:hAnsi="Arial" w:eastAsia="Arial" w:cs="Arial"/>
          <w:noProof w:val="0"/>
          <w:sz w:val="22"/>
          <w:szCs w:val="22"/>
          <w:lang w:val="en-GB"/>
        </w:rPr>
        <w:t xml:space="preserve">, 2024, </w:t>
      </w:r>
      <w:hyperlink r:id="Re9ba3f759e9e4464">
        <w:r w:rsidRPr="5B91F27B" w:rsidR="4F55707A">
          <w:rPr>
            <w:rStyle w:val="Hyperlink"/>
            <w:rFonts w:ascii="Arial" w:hAnsi="Arial" w:eastAsia="Arial" w:cs="Arial"/>
            <w:noProof w:val="0"/>
            <w:sz w:val="22"/>
            <w:szCs w:val="22"/>
            <w:lang w:val="en-GB"/>
          </w:rPr>
          <w:t>https://www.diabetes.org.uk/about-us/about-the-charity/our-strategy/statistics?gad_campaignid=15219795550&amp;gad_source=1&amp;gbraid=0aaaaad4ifzucddzi2rt81oe9skz2zwszy</w:t>
        </w:r>
      </w:hyperlink>
      <w:r w:rsidRPr="5B91F27B" w:rsidR="4F55707A">
        <w:rPr>
          <w:rFonts w:ascii="Arial" w:hAnsi="Arial" w:eastAsia="Arial" w:cs="Arial"/>
          <w:noProof w:val="0"/>
          <w:sz w:val="22"/>
          <w:szCs w:val="22"/>
          <w:lang w:val="en-GB"/>
        </w:rPr>
        <w:t xml:space="preserve">. </w:t>
      </w:r>
      <w:r w:rsidRPr="5B91F27B" w:rsidR="722C2D13">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Accessed</w:t>
      </w:r>
      <w:r w:rsidRPr="5B91F27B" w:rsidR="1C4FF95B">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 xml:space="preserve"> 20 July 2026</w:t>
      </w:r>
      <w:r w:rsidRPr="5B91F27B" w:rsidR="382C219E">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w:t>
      </w:r>
    </w:p>
    <w:p w:rsidR="5B91F27B" w:rsidP="5B91F27B" w:rsidRDefault="5B91F27B" w14:paraId="10210EC2" w14:textId="44C2E394">
      <w:pPr>
        <w:spacing w:before="0" w:beforeAutospacing="off" w:after="0" w:afterAutospacing="off" w:line="360" w:lineRule="auto"/>
        <w:ind w:left="720" w:right="0" w:hanging="720"/>
        <w:jc w:val="left"/>
        <w:rPr>
          <w:rFonts w:ascii="Arial" w:hAnsi="Arial" w:eastAsia="Arial" w:cs="Arial"/>
          <w:noProof w:val="0"/>
          <w:sz w:val="22"/>
          <w:szCs w:val="22"/>
          <w:lang w:val="en-GB"/>
        </w:rPr>
      </w:pPr>
    </w:p>
    <w:p w:rsidR="4F55707A" w:rsidP="5B91F27B" w:rsidRDefault="4F55707A" w14:paraId="103CBC68" w14:textId="7AA0AC7F">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England, NHS. “NHS England: Annual Report and Accounts 2024 To 2025.” 30 Oct. 2025.</w:t>
      </w:r>
    </w:p>
    <w:p w:rsidR="5B91F27B" w:rsidP="5B91F27B" w:rsidRDefault="5B91F27B" w14:paraId="1875A552" w14:textId="35CF3756">
      <w:pPr>
        <w:spacing w:before="0" w:beforeAutospacing="off" w:after="0" w:afterAutospacing="off" w:line="360" w:lineRule="auto"/>
        <w:ind w:left="720" w:right="0" w:hanging="720"/>
        <w:jc w:val="left"/>
        <w:rPr>
          <w:rFonts w:ascii="Arial" w:hAnsi="Arial" w:eastAsia="Arial" w:cs="Arial"/>
          <w:noProof w:val="0"/>
          <w:sz w:val="22"/>
          <w:szCs w:val="22"/>
          <w:lang w:val="en-GB"/>
        </w:rPr>
      </w:pPr>
    </w:p>
    <w:p w:rsidR="4F55707A" w:rsidP="5B91F27B" w:rsidRDefault="4F55707A" w14:paraId="6B83289F" w14:textId="404F5853">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 xml:space="preserve">Jaacks, Lindsay M, et al. “The Obesity Transition: Stages of the Global Epidemic.” </w:t>
      </w:r>
      <w:r w:rsidRPr="5B91F27B" w:rsidR="4F55707A">
        <w:rPr>
          <w:rFonts w:ascii="Arial" w:hAnsi="Arial" w:eastAsia="Arial" w:cs="Arial"/>
          <w:i w:val="1"/>
          <w:iCs w:val="1"/>
          <w:noProof w:val="0"/>
          <w:sz w:val="22"/>
          <w:szCs w:val="22"/>
          <w:lang w:val="en-GB"/>
        </w:rPr>
        <w:t>The Lancet Diabetes &amp; Endocrinology</w:t>
      </w:r>
      <w:r w:rsidRPr="5B91F27B" w:rsidR="4F55707A">
        <w:rPr>
          <w:rFonts w:ascii="Arial" w:hAnsi="Arial" w:eastAsia="Arial" w:cs="Arial"/>
          <w:noProof w:val="0"/>
          <w:sz w:val="22"/>
          <w:szCs w:val="22"/>
          <w:lang w:val="en-GB"/>
        </w:rPr>
        <w:t xml:space="preserve">, vol. 7, no. 3, Mar. 2019, pp. 231–240, </w:t>
      </w:r>
      <w:hyperlink r:id="Rc563ece10bc24f88">
        <w:r w:rsidRPr="5B91F27B" w:rsidR="4F55707A">
          <w:rPr>
            <w:rStyle w:val="Hyperlink"/>
            <w:rFonts w:ascii="Arial" w:hAnsi="Arial" w:eastAsia="Arial" w:cs="Arial"/>
            <w:noProof w:val="0"/>
            <w:sz w:val="22"/>
            <w:szCs w:val="22"/>
            <w:lang w:val="en-GB"/>
          </w:rPr>
          <w:t>https://pubmed.ncbi.nlm.nih.gov/30704950/</w:t>
        </w:r>
      </w:hyperlink>
      <w:r w:rsidRPr="5B91F27B" w:rsidR="4F55707A">
        <w:rPr>
          <w:rFonts w:ascii="Arial" w:hAnsi="Arial" w:eastAsia="Arial" w:cs="Arial"/>
          <w:noProof w:val="0"/>
          <w:sz w:val="22"/>
          <w:szCs w:val="22"/>
          <w:lang w:val="en-GB"/>
        </w:rPr>
        <w:t xml:space="preserve">, 10.1016/s2213-8587(19)30026-9. </w:t>
      </w:r>
      <w:r w:rsidRPr="5B91F27B" w:rsidR="2874BB74">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Accessed</w:t>
      </w:r>
      <w:r w:rsidRPr="5B91F27B" w:rsidR="5E00999E">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 xml:space="preserve"> 20 July 2026</w:t>
      </w:r>
      <w:r w:rsidRPr="5B91F27B" w:rsidR="492EF179">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w:t>
      </w:r>
    </w:p>
    <w:p w:rsidR="5B91F27B" w:rsidP="5B91F27B" w:rsidRDefault="5B91F27B" w14:paraId="505FFEB7" w14:textId="6B9C1C6E">
      <w:pPr>
        <w:spacing w:before="0" w:beforeAutospacing="off" w:after="0" w:afterAutospacing="off" w:line="360" w:lineRule="auto"/>
        <w:ind w:left="0" w:right="0" w:hanging="0"/>
        <w:jc w:val="left"/>
        <w:rPr>
          <w:rFonts w:ascii="Arial" w:hAnsi="Arial" w:eastAsia="Arial" w:cs="Arial"/>
          <w:noProof w:val="0"/>
          <w:sz w:val="22"/>
          <w:szCs w:val="22"/>
          <w:lang w:val="en-GB"/>
        </w:rPr>
      </w:pPr>
    </w:p>
    <w:p w:rsidR="4F55707A" w:rsidP="5B91F27B" w:rsidRDefault="4F55707A" w14:paraId="4F77378F" w14:textId="7B962268">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Jeacle</w:t>
      </w:r>
      <w:r w:rsidRPr="5B91F27B" w:rsidR="4F55707A">
        <w:rPr>
          <w:rFonts w:ascii="Arial" w:hAnsi="Arial" w:eastAsia="Arial" w:cs="Arial"/>
          <w:noProof w:val="0"/>
          <w:sz w:val="22"/>
          <w:szCs w:val="22"/>
          <w:lang w:val="en-GB"/>
        </w:rPr>
        <w:t xml:space="preserve">, Ingrid, and Chris Carter. “Calorie Accounting: The Introduction of Mandatory Calorie Labelling on Menus in the UK Food Sector.” </w:t>
      </w:r>
      <w:r w:rsidRPr="5B91F27B" w:rsidR="4F55707A">
        <w:rPr>
          <w:rFonts w:ascii="Arial" w:hAnsi="Arial" w:eastAsia="Arial" w:cs="Arial"/>
          <w:i w:val="1"/>
          <w:iCs w:val="1"/>
          <w:noProof w:val="0"/>
          <w:sz w:val="22"/>
          <w:szCs w:val="22"/>
          <w:lang w:val="en-GB"/>
        </w:rPr>
        <w:t>Accounting, Organizations and Society</w:t>
      </w:r>
      <w:r w:rsidRPr="5B91F27B" w:rsidR="4F55707A">
        <w:rPr>
          <w:rFonts w:ascii="Arial" w:hAnsi="Arial" w:eastAsia="Arial" w:cs="Arial"/>
          <w:noProof w:val="0"/>
          <w:sz w:val="22"/>
          <w:szCs w:val="22"/>
          <w:lang w:val="en-GB"/>
        </w:rPr>
        <w:t xml:space="preserve">, vol. 110, no. 110, 7 June 2023, p. 101468, </w:t>
      </w:r>
      <w:hyperlink r:id="R462f35cac28b4ea9">
        <w:r w:rsidRPr="5B91F27B" w:rsidR="4F55707A">
          <w:rPr>
            <w:rStyle w:val="Hyperlink"/>
            <w:rFonts w:ascii="Arial" w:hAnsi="Arial" w:eastAsia="Arial" w:cs="Arial"/>
            <w:noProof w:val="0"/>
            <w:sz w:val="22"/>
            <w:szCs w:val="22"/>
            <w:lang w:val="en-GB"/>
          </w:rPr>
          <w:t>https://www.sciencedirect.com/science/article/pii/S0361368223000399?via%3Dihub</w:t>
        </w:r>
      </w:hyperlink>
      <w:r w:rsidRPr="5B91F27B" w:rsidR="4F55707A">
        <w:rPr>
          <w:rFonts w:ascii="Arial" w:hAnsi="Arial" w:eastAsia="Arial" w:cs="Arial"/>
          <w:noProof w:val="0"/>
          <w:sz w:val="22"/>
          <w:szCs w:val="22"/>
          <w:lang w:val="en-GB"/>
        </w:rPr>
        <w:t xml:space="preserve">, 10.1016/j.aos.2023.101468. </w:t>
      </w:r>
      <w:r w:rsidRPr="5B91F27B" w:rsidR="78DE33DF">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Accessed</w:t>
      </w:r>
      <w:r w:rsidRPr="5B91F27B" w:rsidR="750F140F">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 xml:space="preserve"> 20 July 2026</w:t>
      </w:r>
      <w:r w:rsidRPr="5B91F27B" w:rsidR="6F583535">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w:t>
      </w:r>
    </w:p>
    <w:p w:rsidR="4F55707A" w:rsidP="5B91F27B" w:rsidRDefault="4F55707A" w14:paraId="32CDAD3C" w14:textId="2E4E6A2C">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 xml:space="preserve">Jefferies, Danielle, et al. “Public Satisfaction with the NHS and Social Care in 2023 | BSA | the </w:t>
      </w:r>
      <w:r w:rsidRPr="5B91F27B" w:rsidR="106DEE22">
        <w:rPr>
          <w:rFonts w:ascii="Arial" w:hAnsi="Arial" w:eastAsia="Arial" w:cs="Arial"/>
          <w:noProof w:val="0"/>
          <w:sz w:val="22"/>
          <w:szCs w:val="22"/>
          <w:lang w:val="en-GB"/>
        </w:rPr>
        <w:t>King's</w:t>
      </w:r>
      <w:r w:rsidRPr="5B91F27B" w:rsidR="4F55707A">
        <w:rPr>
          <w:rFonts w:ascii="Arial" w:hAnsi="Arial" w:eastAsia="Arial" w:cs="Arial"/>
          <w:noProof w:val="0"/>
          <w:sz w:val="22"/>
          <w:szCs w:val="22"/>
          <w:lang w:val="en-GB"/>
        </w:rPr>
        <w:t xml:space="preserve"> Fund.” 27 Mar. 2023.</w:t>
      </w:r>
    </w:p>
    <w:p w:rsidR="5B91F27B" w:rsidP="5B91F27B" w:rsidRDefault="5B91F27B" w14:paraId="56FBCC8C" w14:textId="40CF5CB5">
      <w:pPr>
        <w:spacing w:before="0" w:beforeAutospacing="off" w:after="0" w:afterAutospacing="off" w:line="360" w:lineRule="auto"/>
        <w:ind w:left="720" w:right="0" w:hanging="720"/>
        <w:jc w:val="left"/>
        <w:rPr>
          <w:rFonts w:ascii="Arial" w:hAnsi="Arial" w:eastAsia="Arial" w:cs="Arial"/>
          <w:noProof w:val="0"/>
          <w:sz w:val="22"/>
          <w:szCs w:val="22"/>
          <w:lang w:val="en-GB"/>
        </w:rPr>
      </w:pPr>
    </w:p>
    <w:p w:rsidR="4F55707A" w:rsidP="5B91F27B" w:rsidRDefault="4F55707A" w14:paraId="1ABB15F6" w14:textId="5C2F6676">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 xml:space="preserve">Joo, Jee Young, and Megan F. Liu. “Culturally Tailored Interventions for Ethnic Minorities: A Scoping Review.” </w:t>
      </w:r>
      <w:r w:rsidRPr="5B91F27B" w:rsidR="4F55707A">
        <w:rPr>
          <w:rFonts w:ascii="Arial" w:hAnsi="Arial" w:eastAsia="Arial" w:cs="Arial"/>
          <w:i w:val="1"/>
          <w:iCs w:val="1"/>
          <w:noProof w:val="0"/>
          <w:sz w:val="22"/>
          <w:szCs w:val="22"/>
          <w:lang w:val="en-GB"/>
        </w:rPr>
        <w:t>Nursing Open</w:t>
      </w:r>
      <w:r w:rsidRPr="5B91F27B" w:rsidR="4F55707A">
        <w:rPr>
          <w:rFonts w:ascii="Arial" w:hAnsi="Arial" w:eastAsia="Arial" w:cs="Arial"/>
          <w:noProof w:val="0"/>
          <w:sz w:val="22"/>
          <w:szCs w:val="22"/>
          <w:lang w:val="en-GB"/>
        </w:rPr>
        <w:t xml:space="preserve">, vol. 8, no. 5, 2020, pp. 2078–2090, </w:t>
      </w:r>
      <w:hyperlink r:id="R03180278b4ba45ab">
        <w:r w:rsidRPr="5B91F27B" w:rsidR="4F55707A">
          <w:rPr>
            <w:rStyle w:val="Hyperlink"/>
            <w:rFonts w:ascii="Arial" w:hAnsi="Arial" w:eastAsia="Arial" w:cs="Arial"/>
            <w:noProof w:val="0"/>
            <w:sz w:val="22"/>
            <w:szCs w:val="22"/>
            <w:lang w:val="en-GB"/>
          </w:rPr>
          <w:t>https://pmc.ncbi.nlm.nih.gov/articles/PMC8363345/</w:t>
        </w:r>
      </w:hyperlink>
      <w:r w:rsidRPr="5B91F27B" w:rsidR="4F55707A">
        <w:rPr>
          <w:rFonts w:ascii="Arial" w:hAnsi="Arial" w:eastAsia="Arial" w:cs="Arial"/>
          <w:noProof w:val="0"/>
          <w:sz w:val="22"/>
          <w:szCs w:val="22"/>
          <w:lang w:val="en-GB"/>
        </w:rPr>
        <w:t xml:space="preserve">, 10.1002/nop2.733. </w:t>
      </w:r>
      <w:r w:rsidRPr="5B91F27B" w:rsidR="40C63DAB">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Accessed</w:t>
      </w:r>
      <w:r w:rsidRPr="5B91F27B" w:rsidR="511E8017">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 xml:space="preserve"> 20 July 2026</w:t>
      </w:r>
      <w:r w:rsidRPr="5B91F27B" w:rsidR="291D2E50">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w:t>
      </w:r>
    </w:p>
    <w:p w:rsidR="5B91F27B" w:rsidP="5B91F27B" w:rsidRDefault="5B91F27B" w14:paraId="34EF2D07" w14:textId="4B67848C">
      <w:pPr>
        <w:spacing w:before="0" w:beforeAutospacing="off" w:after="0" w:afterAutospacing="off" w:line="360" w:lineRule="auto"/>
        <w:ind w:left="720" w:right="0" w:hanging="720"/>
        <w:jc w:val="left"/>
        <w:rPr>
          <w:rFonts w:ascii="Arial" w:hAnsi="Arial" w:eastAsia="Arial" w:cs="Arial"/>
          <w:noProof w:val="0"/>
          <w:sz w:val="22"/>
          <w:szCs w:val="22"/>
          <w:lang w:val="en-GB"/>
        </w:rPr>
      </w:pPr>
    </w:p>
    <w:p w:rsidR="4F55707A" w:rsidP="5B91F27B" w:rsidRDefault="4F55707A" w14:paraId="73ED74BC" w14:textId="0BD5F5B6">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 xml:space="preserve">Kennedy, Winston, et al. “Using Ecological Models of Health </w:t>
      </w:r>
      <w:r w:rsidRPr="5B91F27B" w:rsidR="6C02A8D0">
        <w:rPr>
          <w:rFonts w:ascii="Arial" w:hAnsi="Arial" w:eastAsia="Arial" w:cs="Arial"/>
          <w:noProof w:val="0"/>
          <w:sz w:val="22"/>
          <w:szCs w:val="22"/>
          <w:lang w:val="en-GB"/>
        </w:rPr>
        <w:t>Behaviour</w:t>
      </w:r>
      <w:r w:rsidRPr="5B91F27B" w:rsidR="4F55707A">
        <w:rPr>
          <w:rFonts w:ascii="Arial" w:hAnsi="Arial" w:eastAsia="Arial" w:cs="Arial"/>
          <w:noProof w:val="0"/>
          <w:sz w:val="22"/>
          <w:szCs w:val="22"/>
          <w:lang w:val="en-GB"/>
        </w:rPr>
        <w:t xml:space="preserve"> to Promote Health Care Access and Physical Activity Engagement for Persons with Disabilities.” </w:t>
      </w:r>
      <w:r w:rsidRPr="5B91F27B" w:rsidR="4F55707A">
        <w:rPr>
          <w:rFonts w:ascii="Arial" w:hAnsi="Arial" w:eastAsia="Arial" w:cs="Arial"/>
          <w:i w:val="1"/>
          <w:iCs w:val="1"/>
          <w:noProof w:val="0"/>
          <w:sz w:val="22"/>
          <w:szCs w:val="22"/>
          <w:lang w:val="en-GB"/>
        </w:rPr>
        <w:t>Journal of Patient Experience</w:t>
      </w:r>
      <w:r w:rsidRPr="5B91F27B" w:rsidR="4F55707A">
        <w:rPr>
          <w:rFonts w:ascii="Arial" w:hAnsi="Arial" w:eastAsia="Arial" w:cs="Arial"/>
          <w:noProof w:val="0"/>
          <w:sz w:val="22"/>
          <w:szCs w:val="22"/>
          <w:lang w:val="en-GB"/>
        </w:rPr>
        <w:t xml:space="preserve">, vol. 8, no. 1, 1 Jan. 2021, p. 237437352110340, </w:t>
      </w:r>
      <w:hyperlink r:id="Rafc7e8ada35a4df6">
        <w:r w:rsidRPr="5B91F27B" w:rsidR="4F55707A">
          <w:rPr>
            <w:rStyle w:val="Hyperlink"/>
            <w:rFonts w:ascii="Arial" w:hAnsi="Arial" w:eastAsia="Arial" w:cs="Arial"/>
            <w:noProof w:val="0"/>
            <w:sz w:val="22"/>
            <w:szCs w:val="22"/>
            <w:lang w:val="en-GB"/>
          </w:rPr>
          <w:t>https://pmc.ncbi.nlm.nih.gov/articles/PMC8295941/</w:t>
        </w:r>
      </w:hyperlink>
      <w:r w:rsidRPr="5B91F27B" w:rsidR="4F55707A">
        <w:rPr>
          <w:rFonts w:ascii="Arial" w:hAnsi="Arial" w:eastAsia="Arial" w:cs="Arial"/>
          <w:noProof w:val="0"/>
          <w:sz w:val="22"/>
          <w:szCs w:val="22"/>
          <w:lang w:val="en-GB"/>
        </w:rPr>
        <w:t xml:space="preserve">, 10.1177/23743735211034031. </w:t>
      </w:r>
      <w:r w:rsidRPr="5B91F27B" w:rsidR="1FE52630">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Accessed</w:t>
      </w:r>
      <w:r w:rsidRPr="5B91F27B" w:rsidR="7E455DBD">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 xml:space="preserve"> 20 July 2026</w:t>
      </w:r>
      <w:r w:rsidRPr="5B91F27B" w:rsidR="31BDFE47">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w:t>
      </w:r>
    </w:p>
    <w:p w:rsidR="5B91F27B" w:rsidP="5B91F27B" w:rsidRDefault="5B91F27B" w14:paraId="1EB752EF" w14:textId="24ABA726">
      <w:pPr>
        <w:spacing w:before="0" w:beforeAutospacing="off" w:after="0" w:afterAutospacing="off" w:line="360" w:lineRule="auto"/>
        <w:ind w:left="720" w:right="0" w:hanging="720"/>
        <w:jc w:val="left"/>
        <w:rPr>
          <w:rFonts w:ascii="Arial" w:hAnsi="Arial" w:eastAsia="Arial" w:cs="Arial"/>
          <w:noProof w:val="0"/>
          <w:sz w:val="22"/>
          <w:szCs w:val="22"/>
          <w:lang w:val="en-GB"/>
        </w:rPr>
      </w:pPr>
    </w:p>
    <w:p w:rsidR="4F55707A" w:rsidP="5B91F27B" w:rsidRDefault="4F55707A" w14:paraId="7433DC4F" w14:textId="09BF90FA">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 xml:space="preserve">Mackenbach, Johan P., et al. “Socioeconomic Inequalities in Health in 22 European Countries.” </w:t>
      </w:r>
      <w:r w:rsidRPr="5B91F27B" w:rsidR="4F55707A">
        <w:rPr>
          <w:rFonts w:ascii="Arial" w:hAnsi="Arial" w:eastAsia="Arial" w:cs="Arial"/>
          <w:i w:val="1"/>
          <w:iCs w:val="1"/>
          <w:noProof w:val="0"/>
          <w:sz w:val="22"/>
          <w:szCs w:val="22"/>
          <w:lang w:val="en-GB"/>
        </w:rPr>
        <w:t>New England Journal of Medicine</w:t>
      </w:r>
      <w:r w:rsidRPr="5B91F27B" w:rsidR="4F55707A">
        <w:rPr>
          <w:rFonts w:ascii="Arial" w:hAnsi="Arial" w:eastAsia="Arial" w:cs="Arial"/>
          <w:noProof w:val="0"/>
          <w:sz w:val="22"/>
          <w:szCs w:val="22"/>
          <w:lang w:val="en-GB"/>
        </w:rPr>
        <w:t xml:space="preserve">, vol. 358, no. 23, 5 June 2008, pp. 2468–2481, </w:t>
      </w:r>
      <w:hyperlink r:id="Rd1070efb5bda4c68">
        <w:r w:rsidRPr="5B91F27B" w:rsidR="4F55707A">
          <w:rPr>
            <w:rStyle w:val="Hyperlink"/>
            <w:rFonts w:ascii="Arial" w:hAnsi="Arial" w:eastAsia="Arial" w:cs="Arial"/>
            <w:noProof w:val="0"/>
            <w:sz w:val="22"/>
            <w:szCs w:val="22"/>
            <w:lang w:val="en-GB"/>
          </w:rPr>
          <w:t>https://pubmed.ncbi.nlm.nih.gov/18525043/</w:t>
        </w:r>
      </w:hyperlink>
      <w:r w:rsidRPr="5B91F27B" w:rsidR="4F55707A">
        <w:rPr>
          <w:rFonts w:ascii="Arial" w:hAnsi="Arial" w:eastAsia="Arial" w:cs="Arial"/>
          <w:noProof w:val="0"/>
          <w:sz w:val="22"/>
          <w:szCs w:val="22"/>
          <w:lang w:val="en-GB"/>
        </w:rPr>
        <w:t xml:space="preserve">, 10.1056/nejmsa0707519. </w:t>
      </w:r>
      <w:r w:rsidRPr="5B91F27B" w:rsidR="32288E03">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Accessed</w:t>
      </w:r>
      <w:r w:rsidRPr="5B91F27B" w:rsidR="1646243E">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 xml:space="preserve"> 20 July 2026</w:t>
      </w:r>
      <w:r w:rsidRPr="5B91F27B" w:rsidR="161F7750">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w:t>
      </w:r>
    </w:p>
    <w:p w:rsidR="5B91F27B" w:rsidP="5B91F27B" w:rsidRDefault="5B91F27B" w14:paraId="0493E362" w14:textId="7E7FDC70">
      <w:pPr>
        <w:spacing w:before="0" w:beforeAutospacing="off" w:after="0" w:afterAutospacing="off" w:line="360" w:lineRule="auto"/>
        <w:ind w:left="720" w:right="0" w:hanging="720"/>
        <w:jc w:val="left"/>
        <w:rPr>
          <w:rFonts w:ascii="Arial" w:hAnsi="Arial" w:eastAsia="Arial" w:cs="Arial"/>
          <w:noProof w:val="0"/>
          <w:sz w:val="22"/>
          <w:szCs w:val="22"/>
          <w:lang w:val="en-GB"/>
        </w:rPr>
      </w:pPr>
    </w:p>
    <w:p w:rsidR="4F55707A" w:rsidP="5B91F27B" w:rsidRDefault="4F55707A" w14:paraId="7B72E126" w14:textId="1D621FEC">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 xml:space="preserve">Marmot, Michael. “Health Equity in England: The Marmot Review 10 Years On.” </w:t>
      </w:r>
      <w:r w:rsidRPr="5B91F27B" w:rsidR="4F55707A">
        <w:rPr>
          <w:rFonts w:ascii="Arial" w:hAnsi="Arial" w:eastAsia="Arial" w:cs="Arial"/>
          <w:i w:val="1"/>
          <w:iCs w:val="1"/>
          <w:noProof w:val="0"/>
          <w:sz w:val="22"/>
          <w:szCs w:val="22"/>
          <w:lang w:val="en-GB"/>
        </w:rPr>
        <w:t>British Medical Journal</w:t>
      </w:r>
      <w:r w:rsidRPr="5B91F27B" w:rsidR="4F55707A">
        <w:rPr>
          <w:rFonts w:ascii="Arial" w:hAnsi="Arial" w:eastAsia="Arial" w:cs="Arial"/>
          <w:noProof w:val="0"/>
          <w:sz w:val="22"/>
          <w:szCs w:val="22"/>
          <w:lang w:val="en-GB"/>
        </w:rPr>
        <w:t xml:space="preserve">, vol. 368, no. 1, 2020, </w:t>
      </w:r>
      <w:hyperlink r:id="R392b3349fa974524">
        <w:r w:rsidRPr="5B91F27B" w:rsidR="4F55707A">
          <w:rPr>
            <w:rStyle w:val="Hyperlink"/>
            <w:rFonts w:ascii="Arial" w:hAnsi="Arial" w:eastAsia="Arial" w:cs="Arial"/>
            <w:noProof w:val="0"/>
            <w:sz w:val="22"/>
            <w:szCs w:val="22"/>
            <w:lang w:val="en-GB"/>
          </w:rPr>
          <w:t>https://pubmed.ncbi.nlm.nih.gov/32094110/</w:t>
        </w:r>
      </w:hyperlink>
      <w:r w:rsidRPr="5B91F27B" w:rsidR="4F55707A">
        <w:rPr>
          <w:rFonts w:ascii="Arial" w:hAnsi="Arial" w:eastAsia="Arial" w:cs="Arial"/>
          <w:noProof w:val="0"/>
          <w:sz w:val="22"/>
          <w:szCs w:val="22"/>
          <w:lang w:val="en-GB"/>
        </w:rPr>
        <w:t xml:space="preserve">, </w:t>
      </w:r>
      <w:hyperlink r:id="R3d5026d0c53a4e19">
        <w:r w:rsidRPr="5B91F27B" w:rsidR="4F55707A">
          <w:rPr>
            <w:rStyle w:val="Hyperlink"/>
            <w:rFonts w:ascii="Arial" w:hAnsi="Arial" w:eastAsia="Arial" w:cs="Arial"/>
            <w:noProof w:val="0"/>
            <w:sz w:val="22"/>
            <w:szCs w:val="22"/>
            <w:lang w:val="en-GB"/>
          </w:rPr>
          <w:t>https://doi.org/10.1136/bmj.m693</w:t>
        </w:r>
      </w:hyperlink>
      <w:r w:rsidRPr="5B91F27B" w:rsidR="4F55707A">
        <w:rPr>
          <w:rFonts w:ascii="Arial" w:hAnsi="Arial" w:eastAsia="Arial" w:cs="Arial"/>
          <w:noProof w:val="0"/>
          <w:sz w:val="22"/>
          <w:szCs w:val="22"/>
          <w:lang w:val="en-GB"/>
        </w:rPr>
        <w:t xml:space="preserve">. </w:t>
      </w:r>
      <w:r w:rsidRPr="5B91F27B" w:rsidR="383ED56B">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Accessed</w:t>
      </w:r>
      <w:r w:rsidRPr="5B91F27B" w:rsidR="5A2EC95D">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 xml:space="preserve"> 20 July 2026</w:t>
      </w:r>
      <w:r w:rsidRPr="5B91F27B" w:rsidR="0497291E">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w:t>
      </w:r>
    </w:p>
    <w:p w:rsidR="5B91F27B" w:rsidP="5B91F27B" w:rsidRDefault="5B91F27B" w14:paraId="388EB13B" w14:textId="32DE9911">
      <w:pPr>
        <w:spacing w:before="0" w:beforeAutospacing="off" w:after="0" w:afterAutospacing="off" w:line="360" w:lineRule="auto"/>
        <w:ind w:left="720" w:right="0" w:hanging="720"/>
        <w:jc w:val="left"/>
        <w:rPr>
          <w:rFonts w:ascii="Arial" w:hAnsi="Arial" w:eastAsia="Arial" w:cs="Arial"/>
          <w:noProof w:val="0"/>
          <w:sz w:val="22"/>
          <w:szCs w:val="22"/>
          <w:lang w:val="en-GB"/>
        </w:rPr>
      </w:pPr>
    </w:p>
    <w:p w:rsidR="4F55707A" w:rsidP="5B91F27B" w:rsidRDefault="4F55707A" w14:paraId="67AB7C9A" w14:textId="11D936B0">
      <w:pPr>
        <w:pStyle w:val="Normal"/>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 xml:space="preserve">Matu, Jamie, et al. “The Association Between Excess Weight and Covid‐19 Outcomes: An Umbrella Review.” </w:t>
      </w:r>
      <w:r w:rsidRPr="5B91F27B" w:rsidR="4F55707A">
        <w:rPr>
          <w:rFonts w:ascii="Arial" w:hAnsi="Arial" w:eastAsia="Arial" w:cs="Arial"/>
          <w:i w:val="1"/>
          <w:iCs w:val="1"/>
          <w:noProof w:val="0"/>
          <w:sz w:val="22"/>
          <w:szCs w:val="22"/>
          <w:lang w:val="en-GB"/>
        </w:rPr>
        <w:t>Obesity Reviews</w:t>
      </w:r>
      <w:r w:rsidRPr="5B91F27B" w:rsidR="4F55707A">
        <w:rPr>
          <w:rFonts w:ascii="Arial" w:hAnsi="Arial" w:eastAsia="Arial" w:cs="Arial"/>
          <w:noProof w:val="0"/>
          <w:sz w:val="22"/>
          <w:szCs w:val="22"/>
          <w:lang w:val="en-GB"/>
        </w:rPr>
        <w:t xml:space="preserve">, vol. 25, no. 10, 3 Aug. 2024, </w:t>
      </w:r>
      <w:hyperlink r:id="R3c3f94c236d9432f">
        <w:r w:rsidRPr="5B91F27B" w:rsidR="4F55707A">
          <w:rPr>
            <w:rStyle w:val="Hyperlink"/>
            <w:rFonts w:ascii="Arial" w:hAnsi="Arial" w:eastAsia="Arial" w:cs="Arial"/>
            <w:noProof w:val="0"/>
            <w:sz w:val="22"/>
            <w:szCs w:val="22"/>
            <w:lang w:val="en-GB"/>
          </w:rPr>
          <w:t>https://onlinelibrary.wiley.com/doi/10.1111/obr.13803</w:t>
        </w:r>
      </w:hyperlink>
      <w:r w:rsidRPr="5B91F27B" w:rsidR="4F55707A">
        <w:rPr>
          <w:rFonts w:ascii="Arial" w:hAnsi="Arial" w:eastAsia="Arial" w:cs="Arial"/>
          <w:noProof w:val="0"/>
          <w:sz w:val="22"/>
          <w:szCs w:val="22"/>
          <w:lang w:val="en-GB"/>
        </w:rPr>
        <w:t xml:space="preserve">, 10.1111/obr.13803. </w:t>
      </w:r>
      <w:r w:rsidRPr="5B91F27B" w:rsidR="26488693">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Accessed</w:t>
      </w:r>
      <w:r w:rsidRPr="5B91F27B" w:rsidR="1ED37E95">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 xml:space="preserve"> 20 July 2026</w:t>
      </w:r>
      <w:r w:rsidRPr="5B91F27B" w:rsidR="0A6E31C5">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w:t>
      </w:r>
    </w:p>
    <w:p w:rsidR="5B91F27B" w:rsidP="5B91F27B" w:rsidRDefault="5B91F27B" w14:paraId="0E8D9394" w14:textId="135C41F0">
      <w:pPr>
        <w:spacing w:before="0" w:beforeAutospacing="off" w:after="0" w:afterAutospacing="off" w:line="360" w:lineRule="auto"/>
        <w:ind w:left="0" w:right="0" w:hanging="0"/>
        <w:jc w:val="left"/>
        <w:rPr>
          <w:rFonts w:ascii="Arial" w:hAnsi="Arial" w:eastAsia="Arial" w:cs="Arial"/>
          <w:noProof w:val="0"/>
          <w:sz w:val="22"/>
          <w:szCs w:val="22"/>
          <w:lang w:val="en-GB"/>
        </w:rPr>
      </w:pPr>
    </w:p>
    <w:p w:rsidR="4F55707A" w:rsidP="5B91F27B" w:rsidRDefault="4F55707A" w14:paraId="55C473D5" w14:textId="5425B7A6">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 xml:space="preserve">Misra, A, and L Khurana. “Obesity-Related Non-Communicable Diseases: South Asians vs White Caucasians.” </w:t>
      </w:r>
      <w:r w:rsidRPr="5B91F27B" w:rsidR="4F55707A">
        <w:rPr>
          <w:rFonts w:ascii="Arial" w:hAnsi="Arial" w:eastAsia="Arial" w:cs="Arial"/>
          <w:i w:val="1"/>
          <w:iCs w:val="1"/>
          <w:noProof w:val="0"/>
          <w:sz w:val="22"/>
          <w:szCs w:val="22"/>
          <w:lang w:val="en-GB"/>
        </w:rPr>
        <w:t>International Journal of Obesity</w:t>
      </w:r>
      <w:r w:rsidRPr="5B91F27B" w:rsidR="4F55707A">
        <w:rPr>
          <w:rFonts w:ascii="Arial" w:hAnsi="Arial" w:eastAsia="Arial" w:cs="Arial"/>
          <w:noProof w:val="0"/>
          <w:sz w:val="22"/>
          <w:szCs w:val="22"/>
          <w:lang w:val="en-GB"/>
        </w:rPr>
        <w:t xml:space="preserve">, vol. 35, no. 2, 20 July 2010, pp. 167–187, </w:t>
      </w:r>
      <w:hyperlink r:id="R4213b3e5b21c4846">
        <w:r w:rsidRPr="5B91F27B" w:rsidR="4F55707A">
          <w:rPr>
            <w:rStyle w:val="Hyperlink"/>
            <w:rFonts w:ascii="Arial" w:hAnsi="Arial" w:eastAsia="Arial" w:cs="Arial"/>
            <w:noProof w:val="0"/>
            <w:sz w:val="22"/>
            <w:szCs w:val="22"/>
            <w:lang w:val="en-GB"/>
          </w:rPr>
          <w:t>https://pubmed.ncbi.nlm.nih.gov/20644557/</w:t>
        </w:r>
      </w:hyperlink>
      <w:r w:rsidRPr="5B91F27B" w:rsidR="4F55707A">
        <w:rPr>
          <w:rFonts w:ascii="Arial" w:hAnsi="Arial" w:eastAsia="Arial" w:cs="Arial"/>
          <w:noProof w:val="0"/>
          <w:sz w:val="22"/>
          <w:szCs w:val="22"/>
          <w:lang w:val="en-GB"/>
        </w:rPr>
        <w:t xml:space="preserve">, 10.1038/ijo.2010.135. </w:t>
      </w:r>
      <w:r w:rsidRPr="5B91F27B" w:rsidR="59D765CD">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Accessed</w:t>
      </w:r>
      <w:r w:rsidRPr="5B91F27B" w:rsidR="4C16E33C">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 xml:space="preserve"> 20 July 2026</w:t>
      </w:r>
      <w:r w:rsidRPr="5B91F27B" w:rsidR="74ADE3F2">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w:t>
      </w:r>
    </w:p>
    <w:p w:rsidR="5B91F27B" w:rsidP="5B91F27B" w:rsidRDefault="5B91F27B" w14:paraId="2902BF39" w14:textId="69878CB1">
      <w:pPr>
        <w:spacing w:before="0" w:beforeAutospacing="off" w:after="0" w:afterAutospacing="off" w:line="360" w:lineRule="auto"/>
        <w:ind w:left="720" w:right="0" w:hanging="720"/>
        <w:jc w:val="left"/>
        <w:rPr>
          <w:rFonts w:ascii="Arial" w:hAnsi="Arial" w:eastAsia="Arial" w:cs="Arial"/>
          <w:noProof w:val="0"/>
          <w:sz w:val="22"/>
          <w:szCs w:val="22"/>
          <w:lang w:val="en-GB"/>
        </w:rPr>
      </w:pPr>
    </w:p>
    <w:p w:rsidR="4F55707A" w:rsidP="5B91F27B" w:rsidRDefault="4F55707A" w14:paraId="2D2CE61E" w14:textId="65E5E4C3">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 xml:space="preserve">Misra, Anoop, and Om P. Ganda. “Migration and Its Impact on Adiposity and Type 2 Diabetes.” </w:t>
      </w:r>
      <w:r w:rsidRPr="5B91F27B" w:rsidR="4F55707A">
        <w:rPr>
          <w:rFonts w:ascii="Arial" w:hAnsi="Arial" w:eastAsia="Arial" w:cs="Arial"/>
          <w:i w:val="1"/>
          <w:iCs w:val="1"/>
          <w:noProof w:val="0"/>
          <w:sz w:val="22"/>
          <w:szCs w:val="22"/>
          <w:lang w:val="en-GB"/>
        </w:rPr>
        <w:t>Nutrition</w:t>
      </w:r>
      <w:r w:rsidRPr="5B91F27B" w:rsidR="4F55707A">
        <w:rPr>
          <w:rFonts w:ascii="Arial" w:hAnsi="Arial" w:eastAsia="Arial" w:cs="Arial"/>
          <w:noProof w:val="0"/>
          <w:sz w:val="22"/>
          <w:szCs w:val="22"/>
          <w:lang w:val="en-GB"/>
        </w:rPr>
        <w:t xml:space="preserve">, vol. 23, no. 9, Sept. 2007, pp. 696–708, </w:t>
      </w:r>
      <w:hyperlink r:id="Ra8342ea5d040416d">
        <w:r w:rsidRPr="5B91F27B" w:rsidR="4F55707A">
          <w:rPr>
            <w:rStyle w:val="Hyperlink"/>
            <w:rFonts w:ascii="Arial" w:hAnsi="Arial" w:eastAsia="Arial" w:cs="Arial"/>
            <w:noProof w:val="0"/>
            <w:sz w:val="22"/>
            <w:szCs w:val="22"/>
            <w:lang w:val="en-GB"/>
          </w:rPr>
          <w:t>https://www.researchgate.net/publication/6160386_Migration_and_its_impact_on_adiposity_and_type_2_diabetes</w:t>
        </w:r>
      </w:hyperlink>
      <w:r w:rsidRPr="5B91F27B" w:rsidR="4F55707A">
        <w:rPr>
          <w:rFonts w:ascii="Arial" w:hAnsi="Arial" w:eastAsia="Arial" w:cs="Arial"/>
          <w:noProof w:val="0"/>
          <w:sz w:val="22"/>
          <w:szCs w:val="22"/>
          <w:lang w:val="en-GB"/>
        </w:rPr>
        <w:t xml:space="preserve">, 10.1016/j.nut.2007.06.008. </w:t>
      </w:r>
      <w:r w:rsidRPr="5B91F27B" w:rsidR="20D5A8CB">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Accessed</w:t>
      </w:r>
      <w:r w:rsidRPr="5B91F27B" w:rsidR="07ECEDAE">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 xml:space="preserve"> 20 July 2026</w:t>
      </w:r>
      <w:r w:rsidRPr="5B91F27B" w:rsidR="59D01A89">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w:t>
      </w:r>
    </w:p>
    <w:p w:rsidR="5B91F27B" w:rsidP="5B91F27B" w:rsidRDefault="5B91F27B" w14:paraId="7CCD7B52" w14:textId="320621C6">
      <w:pPr>
        <w:spacing w:before="0" w:beforeAutospacing="off" w:after="0" w:afterAutospacing="off" w:line="360" w:lineRule="auto"/>
        <w:ind w:left="720" w:right="0" w:hanging="720"/>
        <w:jc w:val="left"/>
        <w:rPr>
          <w:rFonts w:ascii="Arial" w:hAnsi="Arial" w:eastAsia="Arial" w:cs="Arial"/>
          <w:noProof w:val="0"/>
          <w:sz w:val="22"/>
          <w:szCs w:val="22"/>
          <w:lang w:val="en-GB"/>
        </w:rPr>
      </w:pPr>
    </w:p>
    <w:p w:rsidR="4F55707A" w:rsidP="5B91F27B" w:rsidRDefault="4F55707A" w14:paraId="4EAD1BC4" w14:textId="2388ADEC">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 xml:space="preserve">Naigaga, Desire Alice, et al. “Body Size Perceptions and Preferences Favor Overweight in Adult Saharawi Refugees.” </w:t>
      </w:r>
      <w:r w:rsidRPr="5B91F27B" w:rsidR="4F55707A">
        <w:rPr>
          <w:rFonts w:ascii="Arial" w:hAnsi="Arial" w:eastAsia="Arial" w:cs="Arial"/>
          <w:i w:val="1"/>
          <w:iCs w:val="1"/>
          <w:noProof w:val="0"/>
          <w:sz w:val="22"/>
          <w:szCs w:val="22"/>
          <w:lang w:val="en-GB"/>
        </w:rPr>
        <w:t>Nutrition Journal</w:t>
      </w:r>
      <w:r w:rsidRPr="5B91F27B" w:rsidR="4F55707A">
        <w:rPr>
          <w:rFonts w:ascii="Arial" w:hAnsi="Arial" w:eastAsia="Arial" w:cs="Arial"/>
          <w:noProof w:val="0"/>
          <w:sz w:val="22"/>
          <w:szCs w:val="22"/>
          <w:lang w:val="en-GB"/>
        </w:rPr>
        <w:t xml:space="preserve">, vol. 17, no. 1, 9 Feb. 2018, </w:t>
      </w:r>
      <w:hyperlink r:id="R9a0bf68d381f4d31">
        <w:r w:rsidRPr="5B91F27B" w:rsidR="4F55707A">
          <w:rPr>
            <w:rStyle w:val="Hyperlink"/>
            <w:rFonts w:ascii="Arial" w:hAnsi="Arial" w:eastAsia="Arial" w:cs="Arial"/>
            <w:noProof w:val="0"/>
            <w:sz w:val="22"/>
            <w:szCs w:val="22"/>
            <w:lang w:val="en-GB"/>
          </w:rPr>
          <w:t>https://link.springer.com/article/10.1186%2Fs12937-018-0330-5</w:t>
        </w:r>
      </w:hyperlink>
      <w:r w:rsidRPr="5B91F27B" w:rsidR="4F55707A">
        <w:rPr>
          <w:rFonts w:ascii="Arial" w:hAnsi="Arial" w:eastAsia="Arial" w:cs="Arial"/>
          <w:noProof w:val="0"/>
          <w:sz w:val="22"/>
          <w:szCs w:val="22"/>
          <w:lang w:val="en-GB"/>
        </w:rPr>
        <w:t xml:space="preserve">, 10.1186/s12937-018-0330-5. </w:t>
      </w:r>
      <w:r w:rsidRPr="5B91F27B" w:rsidR="22747100">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Accessed</w:t>
      </w:r>
      <w:r w:rsidRPr="5B91F27B" w:rsidR="0CA19F85">
        <w:rPr>
          <w:rFonts w:ascii="Arial" w:hAnsi="Arial" w:eastAsia="Arial" w:cs="Arial"/>
          <w:noProof w:val="0"/>
          <w:sz w:val="22"/>
          <w:szCs w:val="22"/>
          <w:lang w:val="en-GB"/>
        </w:rPr>
        <w:t xml:space="preserve">: </w:t>
      </w:r>
      <w:r w:rsidRPr="5B91F27B" w:rsidR="4F55707A">
        <w:rPr>
          <w:rFonts w:ascii="Arial" w:hAnsi="Arial" w:eastAsia="Arial" w:cs="Arial"/>
          <w:noProof w:val="0"/>
          <w:sz w:val="22"/>
          <w:szCs w:val="22"/>
          <w:lang w:val="en-GB"/>
        </w:rPr>
        <w:t>20 July 2026</w:t>
      </w:r>
      <w:r w:rsidRPr="5B91F27B" w:rsidR="67D53D63">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w:t>
      </w:r>
    </w:p>
    <w:p w:rsidR="5B91F27B" w:rsidP="5B91F27B" w:rsidRDefault="5B91F27B" w14:paraId="6D396545" w14:textId="378DAC50">
      <w:pPr>
        <w:spacing w:before="0" w:beforeAutospacing="off" w:after="0" w:afterAutospacing="off" w:line="360" w:lineRule="auto"/>
        <w:ind w:left="720" w:right="0" w:hanging="720"/>
        <w:jc w:val="left"/>
        <w:rPr>
          <w:rFonts w:ascii="Arial" w:hAnsi="Arial" w:eastAsia="Arial" w:cs="Arial"/>
          <w:noProof w:val="0"/>
          <w:sz w:val="22"/>
          <w:szCs w:val="22"/>
          <w:lang w:val="en-GB"/>
        </w:rPr>
      </w:pPr>
    </w:p>
    <w:p w:rsidR="4F55707A" w:rsidP="5B91F27B" w:rsidRDefault="4F55707A" w14:paraId="168C3D4B" w14:textId="59F801C8">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NHS Digital. “NHS Digital Annual Report and Accounts 2022 To 2023.” 2023.</w:t>
      </w:r>
    </w:p>
    <w:p w:rsidR="5B91F27B" w:rsidP="5B91F27B" w:rsidRDefault="5B91F27B" w14:paraId="54566C6D" w14:textId="6FEDC86C">
      <w:pPr>
        <w:spacing w:before="0" w:beforeAutospacing="off" w:after="0" w:afterAutospacing="off" w:line="360" w:lineRule="auto"/>
        <w:ind w:left="720" w:right="0" w:hanging="720"/>
        <w:jc w:val="left"/>
        <w:rPr>
          <w:rFonts w:ascii="Arial" w:hAnsi="Arial" w:eastAsia="Arial" w:cs="Arial"/>
          <w:noProof w:val="0"/>
          <w:sz w:val="22"/>
          <w:szCs w:val="22"/>
          <w:lang w:val="en-GB"/>
        </w:rPr>
      </w:pPr>
    </w:p>
    <w:p w:rsidR="4F55707A" w:rsidP="5B91F27B" w:rsidRDefault="4F55707A" w14:paraId="0786C760" w14:textId="754E65CA">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NICE. “Nice | the National Institute for Health and Care Excellence.” NICE, 2025.</w:t>
      </w:r>
    </w:p>
    <w:p w:rsidR="5B91F27B" w:rsidP="5B91F27B" w:rsidRDefault="5B91F27B" w14:paraId="17E0646F" w14:textId="6E2029CC">
      <w:pPr>
        <w:spacing w:before="0" w:beforeAutospacing="off" w:after="0" w:afterAutospacing="off" w:line="360" w:lineRule="auto"/>
        <w:ind w:left="720" w:right="0" w:hanging="720"/>
        <w:jc w:val="left"/>
        <w:rPr>
          <w:rFonts w:ascii="Arial" w:hAnsi="Arial" w:eastAsia="Arial" w:cs="Arial"/>
          <w:noProof w:val="0"/>
          <w:sz w:val="22"/>
          <w:szCs w:val="22"/>
          <w:lang w:val="en-GB"/>
        </w:rPr>
      </w:pPr>
    </w:p>
    <w:p w:rsidR="4F55707A" w:rsidP="5B91F27B" w:rsidRDefault="4F55707A" w14:paraId="785A8821" w14:textId="0E5E9AD8">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Office. “Health Inequalities Dashboard: September 2025 Data Update.” 17 Sept. 2025.</w:t>
      </w:r>
    </w:p>
    <w:p w:rsidR="5B91F27B" w:rsidP="5B91F27B" w:rsidRDefault="5B91F27B" w14:paraId="4E329B21" w14:textId="4A9F03BB">
      <w:pPr>
        <w:spacing w:before="0" w:beforeAutospacing="off" w:after="0" w:afterAutospacing="off" w:line="360" w:lineRule="auto"/>
        <w:ind w:left="720" w:right="0" w:hanging="720"/>
        <w:jc w:val="left"/>
        <w:rPr>
          <w:rFonts w:ascii="Arial" w:hAnsi="Arial" w:eastAsia="Arial" w:cs="Arial"/>
          <w:noProof w:val="0"/>
          <w:sz w:val="22"/>
          <w:szCs w:val="22"/>
          <w:lang w:val="en-GB"/>
        </w:rPr>
      </w:pPr>
    </w:p>
    <w:p w:rsidR="4F55707A" w:rsidP="5B91F27B" w:rsidRDefault="4F55707A" w14:paraId="058CECB3" w14:textId="5C32B6AC">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ONS. “Office for National Statistics.” 2023.</w:t>
      </w:r>
    </w:p>
    <w:p w:rsidR="5B91F27B" w:rsidP="5B91F27B" w:rsidRDefault="5B91F27B" w14:paraId="08698C38" w14:textId="4A793821">
      <w:pPr>
        <w:spacing w:before="0" w:beforeAutospacing="off" w:after="0" w:afterAutospacing="off" w:line="360" w:lineRule="auto"/>
        <w:ind w:left="720" w:right="0" w:hanging="720"/>
        <w:jc w:val="left"/>
        <w:rPr>
          <w:rFonts w:ascii="Arial" w:hAnsi="Arial" w:eastAsia="Arial" w:cs="Arial"/>
          <w:noProof w:val="0"/>
          <w:sz w:val="22"/>
          <w:szCs w:val="22"/>
          <w:lang w:val="en-GB"/>
        </w:rPr>
      </w:pPr>
    </w:p>
    <w:p w:rsidR="4F55707A" w:rsidP="5B91F27B" w:rsidRDefault="4F55707A" w14:paraId="7A10FB75" w14:textId="15C784C2">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 xml:space="preserve">Palaniappan, Latha, et al. “South Asian Cardiovascular Disease &amp; Cancer Risk: Genetics &amp; Pathophysiology.” </w:t>
      </w:r>
      <w:r w:rsidRPr="5B91F27B" w:rsidR="4F55707A">
        <w:rPr>
          <w:rFonts w:ascii="Arial" w:hAnsi="Arial" w:eastAsia="Arial" w:cs="Arial"/>
          <w:i w:val="1"/>
          <w:iCs w:val="1"/>
          <w:noProof w:val="0"/>
          <w:sz w:val="22"/>
          <w:szCs w:val="22"/>
          <w:lang w:val="en-GB"/>
        </w:rPr>
        <w:t>Journal of Community Health</w:t>
      </w:r>
      <w:r w:rsidRPr="5B91F27B" w:rsidR="4F55707A">
        <w:rPr>
          <w:rFonts w:ascii="Arial" w:hAnsi="Arial" w:eastAsia="Arial" w:cs="Arial"/>
          <w:noProof w:val="0"/>
          <w:sz w:val="22"/>
          <w:szCs w:val="22"/>
          <w:lang w:val="en-GB"/>
        </w:rPr>
        <w:t xml:space="preserve">, vol. 43, no. 6, 12 June 2018, pp. 1100–1114, </w:t>
      </w:r>
      <w:hyperlink r:id="Ra0a38091d40642b0">
        <w:r w:rsidRPr="5B91F27B" w:rsidR="4F55707A">
          <w:rPr>
            <w:rStyle w:val="Hyperlink"/>
            <w:rFonts w:ascii="Arial" w:hAnsi="Arial" w:eastAsia="Arial" w:cs="Arial"/>
            <w:noProof w:val="0"/>
            <w:sz w:val="22"/>
            <w:szCs w:val="22"/>
            <w:lang w:val="en-GB"/>
          </w:rPr>
          <w:t>https://pmc.ncbi.nlm.nih.gov/articles/PMC6777562/</w:t>
        </w:r>
      </w:hyperlink>
      <w:r w:rsidRPr="5B91F27B" w:rsidR="4F55707A">
        <w:rPr>
          <w:rFonts w:ascii="Arial" w:hAnsi="Arial" w:eastAsia="Arial" w:cs="Arial"/>
          <w:noProof w:val="0"/>
          <w:sz w:val="22"/>
          <w:szCs w:val="22"/>
          <w:lang w:val="en-GB"/>
        </w:rPr>
        <w:t xml:space="preserve">, 10.1007/s10900-018-0527-8. </w:t>
      </w:r>
      <w:r w:rsidRPr="5B91F27B" w:rsidR="6809A2F3">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Accessed</w:t>
      </w:r>
      <w:r w:rsidRPr="5B91F27B" w:rsidR="13D84A4F">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 xml:space="preserve"> 20 July 2026</w:t>
      </w:r>
      <w:r w:rsidRPr="5B91F27B" w:rsidR="202B2984">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w:t>
      </w:r>
    </w:p>
    <w:p w:rsidR="5B91F27B" w:rsidP="5B91F27B" w:rsidRDefault="5B91F27B" w14:paraId="66DC6B18" w14:textId="7B5BD6F4">
      <w:pPr>
        <w:spacing w:before="0" w:beforeAutospacing="off" w:after="0" w:afterAutospacing="off" w:line="360" w:lineRule="auto"/>
        <w:ind w:left="720" w:right="0" w:hanging="720"/>
        <w:jc w:val="left"/>
        <w:rPr>
          <w:rFonts w:ascii="Arial" w:hAnsi="Arial" w:eastAsia="Arial" w:cs="Arial"/>
          <w:noProof w:val="0"/>
          <w:sz w:val="22"/>
          <w:szCs w:val="22"/>
          <w:lang w:val="en-GB"/>
        </w:rPr>
      </w:pPr>
    </w:p>
    <w:p w:rsidR="4F55707A" w:rsidP="5B91F27B" w:rsidRDefault="4F55707A" w14:paraId="507BF3F9" w14:textId="08680A66">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 xml:space="preserve">Public Health England. </w:t>
      </w:r>
      <w:r w:rsidRPr="5B91F27B" w:rsidR="4F55707A">
        <w:rPr>
          <w:rFonts w:ascii="Arial" w:hAnsi="Arial" w:eastAsia="Arial" w:cs="Arial"/>
          <w:i w:val="1"/>
          <w:iCs w:val="1"/>
          <w:noProof w:val="0"/>
          <w:sz w:val="22"/>
          <w:szCs w:val="22"/>
          <w:lang w:val="en-GB"/>
        </w:rPr>
        <w:t>Local Action on Health Inequalities Understanding and Reducing Ethnic Inequalities in Health</w:t>
      </w:r>
      <w:r w:rsidRPr="5B91F27B" w:rsidR="4F55707A">
        <w:rPr>
          <w:rFonts w:ascii="Arial" w:hAnsi="Arial" w:eastAsia="Arial" w:cs="Arial"/>
          <w:noProof w:val="0"/>
          <w:sz w:val="22"/>
          <w:szCs w:val="22"/>
          <w:lang w:val="en-GB"/>
        </w:rPr>
        <w:t xml:space="preserve">. 2018, </w:t>
      </w:r>
      <w:hyperlink r:id="Re26b0bfe760b40ef">
        <w:r w:rsidRPr="5B91F27B" w:rsidR="4F55707A">
          <w:rPr>
            <w:rStyle w:val="Hyperlink"/>
            <w:rFonts w:ascii="Arial" w:hAnsi="Arial" w:eastAsia="Arial" w:cs="Arial"/>
            <w:noProof w:val="0"/>
            <w:sz w:val="22"/>
            <w:szCs w:val="22"/>
            <w:lang w:val="en-GB"/>
          </w:rPr>
          <w:t>https://assets.publishing.service.gov.uk/media/5b607232e5274a5f6ab8603f/local_action_on_health_inequalities.pdf</w:t>
        </w:r>
      </w:hyperlink>
      <w:r w:rsidRPr="5B91F27B" w:rsidR="4F55707A">
        <w:rPr>
          <w:rFonts w:ascii="Arial" w:hAnsi="Arial" w:eastAsia="Arial" w:cs="Arial"/>
          <w:noProof w:val="0"/>
          <w:sz w:val="22"/>
          <w:szCs w:val="22"/>
          <w:lang w:val="en-GB"/>
        </w:rPr>
        <w:t xml:space="preserve">. </w:t>
      </w:r>
      <w:r w:rsidRPr="5B91F27B" w:rsidR="7AA6993A">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Accessed</w:t>
      </w:r>
      <w:r w:rsidRPr="5B91F27B" w:rsidR="0CF4C912">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 xml:space="preserve"> 20 July 2026</w:t>
      </w:r>
      <w:r w:rsidRPr="5B91F27B" w:rsidR="10CD81FE">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w:t>
      </w:r>
    </w:p>
    <w:p w:rsidR="5B91F27B" w:rsidP="5B91F27B" w:rsidRDefault="5B91F27B" w14:paraId="198C87B3" w14:textId="14B8B4F4">
      <w:pPr>
        <w:spacing w:before="0" w:beforeAutospacing="off" w:after="0" w:afterAutospacing="off" w:line="360" w:lineRule="auto"/>
        <w:ind w:left="720" w:right="0" w:hanging="720"/>
        <w:jc w:val="left"/>
        <w:rPr>
          <w:rFonts w:ascii="Arial" w:hAnsi="Arial" w:eastAsia="Arial" w:cs="Arial"/>
          <w:noProof w:val="0"/>
          <w:sz w:val="22"/>
          <w:szCs w:val="22"/>
          <w:lang w:val="en-GB"/>
        </w:rPr>
      </w:pPr>
    </w:p>
    <w:p w:rsidR="4F55707A" w:rsidP="5B91F27B" w:rsidRDefault="4F55707A" w14:paraId="5198EA49" w14:textId="1B212763">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 xml:space="preserve">Ranasinghe, Chathuranga D, et al. “Physical Activity Patterns Among South-Asian Adults: A Systematic Review.” </w:t>
      </w:r>
      <w:r w:rsidRPr="5B91F27B" w:rsidR="4F55707A">
        <w:rPr>
          <w:rFonts w:ascii="Arial" w:hAnsi="Arial" w:eastAsia="Arial" w:cs="Arial"/>
          <w:i w:val="1"/>
          <w:iCs w:val="1"/>
          <w:noProof w:val="0"/>
          <w:sz w:val="22"/>
          <w:szCs w:val="22"/>
          <w:lang w:val="en-GB"/>
        </w:rPr>
        <w:t xml:space="preserve">International Journal of </w:t>
      </w:r>
      <w:r w:rsidRPr="5B91F27B" w:rsidR="4B71DB85">
        <w:rPr>
          <w:rFonts w:ascii="Arial" w:hAnsi="Arial" w:eastAsia="Arial" w:cs="Arial"/>
          <w:i w:val="1"/>
          <w:iCs w:val="1"/>
          <w:noProof w:val="0"/>
          <w:sz w:val="22"/>
          <w:szCs w:val="22"/>
          <w:lang w:val="en-GB"/>
        </w:rPr>
        <w:t>Behavioural</w:t>
      </w:r>
      <w:r w:rsidRPr="5B91F27B" w:rsidR="4F55707A">
        <w:rPr>
          <w:rFonts w:ascii="Arial" w:hAnsi="Arial" w:eastAsia="Arial" w:cs="Arial"/>
          <w:i w:val="1"/>
          <w:iCs w:val="1"/>
          <w:noProof w:val="0"/>
          <w:sz w:val="22"/>
          <w:szCs w:val="22"/>
          <w:lang w:val="en-GB"/>
        </w:rPr>
        <w:t xml:space="preserve"> Nutrition and Physical Activity</w:t>
      </w:r>
      <w:r w:rsidRPr="5B91F27B" w:rsidR="4F55707A">
        <w:rPr>
          <w:rFonts w:ascii="Arial" w:hAnsi="Arial" w:eastAsia="Arial" w:cs="Arial"/>
          <w:noProof w:val="0"/>
          <w:sz w:val="22"/>
          <w:szCs w:val="22"/>
          <w:lang w:val="en-GB"/>
        </w:rPr>
        <w:t xml:space="preserve">, vol. 10, no. 1, 2013, p. 116, </w:t>
      </w:r>
      <w:hyperlink r:id="R3b46886d96be4949">
        <w:r w:rsidRPr="5B91F27B" w:rsidR="4F55707A">
          <w:rPr>
            <w:rStyle w:val="Hyperlink"/>
            <w:rFonts w:ascii="Arial" w:hAnsi="Arial" w:eastAsia="Arial" w:cs="Arial"/>
            <w:noProof w:val="0"/>
            <w:sz w:val="22"/>
            <w:szCs w:val="22"/>
            <w:lang w:val="en-GB"/>
          </w:rPr>
          <w:t>https://ijbnpa.biomedcentral.com/articles/10.1186/1479-5868-10-116</w:t>
        </w:r>
      </w:hyperlink>
      <w:r w:rsidRPr="5B91F27B" w:rsidR="4F55707A">
        <w:rPr>
          <w:rFonts w:ascii="Arial" w:hAnsi="Arial" w:eastAsia="Arial" w:cs="Arial"/>
          <w:noProof w:val="0"/>
          <w:sz w:val="22"/>
          <w:szCs w:val="22"/>
          <w:lang w:val="en-GB"/>
        </w:rPr>
        <w:t xml:space="preserve">, 10.1186/1479-5868-10-116. </w:t>
      </w:r>
      <w:r w:rsidRPr="5B91F27B" w:rsidR="3A4D4315">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Accessed</w:t>
      </w:r>
      <w:r w:rsidRPr="5B91F27B" w:rsidR="328A00E4">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 xml:space="preserve"> 20 July 2026</w:t>
      </w:r>
      <w:r w:rsidRPr="5B91F27B" w:rsidR="03A889E2">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w:t>
      </w:r>
    </w:p>
    <w:p w:rsidR="5B91F27B" w:rsidP="5B91F27B" w:rsidRDefault="5B91F27B" w14:paraId="2244A836" w14:textId="004D3ED4">
      <w:pPr>
        <w:spacing w:before="0" w:beforeAutospacing="off" w:after="0" w:afterAutospacing="off" w:line="360" w:lineRule="auto"/>
        <w:ind w:left="720" w:right="0" w:hanging="720"/>
        <w:jc w:val="left"/>
        <w:rPr>
          <w:rFonts w:ascii="Arial" w:hAnsi="Arial" w:eastAsia="Arial" w:cs="Arial"/>
          <w:noProof w:val="0"/>
          <w:sz w:val="22"/>
          <w:szCs w:val="22"/>
          <w:lang w:val="en-GB"/>
        </w:rPr>
      </w:pPr>
    </w:p>
    <w:p w:rsidR="4F55707A" w:rsidP="5B91F27B" w:rsidRDefault="4F55707A" w14:paraId="2A9CB9C6" w14:textId="082FD601">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 xml:space="preserve">Riaz, Musarrat, and Sidrah Lodhi. “Beyond BMI: Exploring Obesity Trends in the South Asian Region.” </w:t>
      </w:r>
      <w:r w:rsidRPr="5B91F27B" w:rsidR="4F55707A">
        <w:rPr>
          <w:rFonts w:ascii="Arial" w:hAnsi="Arial" w:eastAsia="Arial" w:cs="Arial"/>
          <w:i w:val="1"/>
          <w:iCs w:val="1"/>
          <w:noProof w:val="0"/>
          <w:sz w:val="22"/>
          <w:szCs w:val="22"/>
          <w:lang w:val="en-GB"/>
        </w:rPr>
        <w:t>Obesity Pillars</w:t>
      </w:r>
      <w:r w:rsidRPr="5B91F27B" w:rsidR="4F55707A">
        <w:rPr>
          <w:rFonts w:ascii="Arial" w:hAnsi="Arial" w:eastAsia="Arial" w:cs="Arial"/>
          <w:noProof w:val="0"/>
          <w:sz w:val="22"/>
          <w:szCs w:val="22"/>
          <w:lang w:val="en-GB"/>
        </w:rPr>
        <w:t xml:space="preserve">, vol. 13, Dec. 2024, p. 100156, </w:t>
      </w:r>
      <w:hyperlink r:id="R6cd120d089af42e5">
        <w:r w:rsidRPr="5B91F27B" w:rsidR="4F55707A">
          <w:rPr>
            <w:rStyle w:val="Hyperlink"/>
            <w:rFonts w:ascii="Arial" w:hAnsi="Arial" w:eastAsia="Arial" w:cs="Arial"/>
            <w:noProof w:val="0"/>
            <w:sz w:val="22"/>
            <w:szCs w:val="22"/>
            <w:lang w:val="en-GB"/>
          </w:rPr>
          <w:t>https://pmc.ncbi.nlm.nih.gov/articles/PMC11732094/</w:t>
        </w:r>
      </w:hyperlink>
      <w:r w:rsidRPr="5B91F27B" w:rsidR="4F55707A">
        <w:rPr>
          <w:rFonts w:ascii="Arial" w:hAnsi="Arial" w:eastAsia="Arial" w:cs="Arial"/>
          <w:noProof w:val="0"/>
          <w:sz w:val="22"/>
          <w:szCs w:val="22"/>
          <w:lang w:val="en-GB"/>
        </w:rPr>
        <w:t xml:space="preserve">, 10.1016/j.obpill.2024.100156. </w:t>
      </w:r>
      <w:r w:rsidRPr="5B91F27B" w:rsidR="59B4547D">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Accessed</w:t>
      </w:r>
      <w:r w:rsidRPr="5B91F27B" w:rsidR="4A0985FB">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20 July 2026</w:t>
      </w:r>
      <w:r w:rsidRPr="5B91F27B" w:rsidR="0BDDDF4B">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w:t>
      </w:r>
    </w:p>
    <w:p w:rsidR="5B91F27B" w:rsidP="5B91F27B" w:rsidRDefault="5B91F27B" w14:paraId="00ED458A" w14:textId="703F4ECF">
      <w:pPr>
        <w:spacing w:before="0" w:beforeAutospacing="off" w:after="0" w:afterAutospacing="off" w:line="360" w:lineRule="auto"/>
        <w:ind w:left="720" w:right="0" w:hanging="720"/>
        <w:jc w:val="left"/>
        <w:rPr>
          <w:rFonts w:ascii="Arial" w:hAnsi="Arial" w:eastAsia="Arial" w:cs="Arial"/>
          <w:noProof w:val="0"/>
          <w:sz w:val="22"/>
          <w:szCs w:val="22"/>
          <w:lang w:val="en-GB"/>
        </w:rPr>
      </w:pPr>
    </w:p>
    <w:p w:rsidR="4F55707A" w:rsidP="5B91F27B" w:rsidRDefault="4F55707A" w14:paraId="12E859CB" w14:textId="1182575B">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 xml:space="preserve">Sattar, Naveed, and Jason M R Gill. “Type 2 Diabetes in Migrant South Asians: Mechanisms, Mitigation, and Management.” </w:t>
      </w:r>
      <w:r w:rsidRPr="5B91F27B" w:rsidR="4F55707A">
        <w:rPr>
          <w:rFonts w:ascii="Arial" w:hAnsi="Arial" w:eastAsia="Arial" w:cs="Arial"/>
          <w:i w:val="1"/>
          <w:iCs w:val="1"/>
          <w:noProof w:val="0"/>
          <w:sz w:val="22"/>
          <w:szCs w:val="22"/>
          <w:lang w:val="en-GB"/>
        </w:rPr>
        <w:t>The Lancet Diabetes &amp; Endocrinology</w:t>
      </w:r>
      <w:r w:rsidRPr="5B91F27B" w:rsidR="4F55707A">
        <w:rPr>
          <w:rFonts w:ascii="Arial" w:hAnsi="Arial" w:eastAsia="Arial" w:cs="Arial"/>
          <w:noProof w:val="0"/>
          <w:sz w:val="22"/>
          <w:szCs w:val="22"/>
          <w:lang w:val="en-GB"/>
        </w:rPr>
        <w:t xml:space="preserve">, vol. 3, no. 12, Dec. 2015, pp. 1004–1016, </w:t>
      </w:r>
      <w:hyperlink r:id="R4dd912c85915479d">
        <w:r w:rsidRPr="5B91F27B" w:rsidR="4F55707A">
          <w:rPr>
            <w:rStyle w:val="Hyperlink"/>
            <w:rFonts w:ascii="Arial" w:hAnsi="Arial" w:eastAsia="Arial" w:cs="Arial"/>
            <w:noProof w:val="0"/>
            <w:sz w:val="22"/>
            <w:szCs w:val="22"/>
            <w:lang w:val="en-GB"/>
          </w:rPr>
          <w:t>https://www.sciencedirect.com/science/article/abs/pii/S2213858715003265</w:t>
        </w:r>
      </w:hyperlink>
      <w:r w:rsidRPr="5B91F27B" w:rsidR="4F55707A">
        <w:rPr>
          <w:rFonts w:ascii="Arial" w:hAnsi="Arial" w:eastAsia="Arial" w:cs="Arial"/>
          <w:noProof w:val="0"/>
          <w:sz w:val="22"/>
          <w:szCs w:val="22"/>
          <w:lang w:val="en-GB"/>
        </w:rPr>
        <w:t xml:space="preserve">, 10.1016/s2213-8587(15)00326-5. </w:t>
      </w:r>
      <w:r w:rsidRPr="5B91F27B" w:rsidR="337DE2F5">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Accessed</w:t>
      </w:r>
      <w:r w:rsidRPr="5B91F27B" w:rsidR="41E15FC5">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 xml:space="preserve"> 20 July 2026</w:t>
      </w:r>
      <w:r w:rsidRPr="5B91F27B" w:rsidR="4424824D">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w:t>
      </w:r>
    </w:p>
    <w:p w:rsidR="5B91F27B" w:rsidP="5B91F27B" w:rsidRDefault="5B91F27B" w14:paraId="704A51A5" w14:textId="77F73D98">
      <w:pPr>
        <w:spacing w:before="0" w:beforeAutospacing="off" w:after="0" w:afterAutospacing="off" w:line="360" w:lineRule="auto"/>
        <w:ind w:left="0" w:right="0" w:hanging="0"/>
        <w:jc w:val="left"/>
        <w:rPr>
          <w:rFonts w:ascii="Arial" w:hAnsi="Arial" w:eastAsia="Arial" w:cs="Arial"/>
          <w:noProof w:val="0"/>
          <w:sz w:val="22"/>
          <w:szCs w:val="22"/>
          <w:lang w:val="en-GB"/>
        </w:rPr>
      </w:pPr>
    </w:p>
    <w:p w:rsidR="4F55707A" w:rsidP="5B91F27B" w:rsidRDefault="4F55707A" w14:paraId="520B61CF" w14:textId="4E6D0317">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 xml:space="preserve">Shah, Arti D., et al. “Less </w:t>
      </w:r>
      <w:r w:rsidRPr="5B91F27B" w:rsidR="5C6757F8">
        <w:rPr>
          <w:rFonts w:ascii="Arial" w:hAnsi="Arial" w:eastAsia="Arial" w:cs="Arial"/>
          <w:noProof w:val="0"/>
          <w:sz w:val="22"/>
          <w:szCs w:val="22"/>
          <w:lang w:val="en-GB"/>
        </w:rPr>
        <w:t>Favourable</w:t>
      </w:r>
      <w:r w:rsidRPr="5B91F27B" w:rsidR="4F55707A">
        <w:rPr>
          <w:rFonts w:ascii="Arial" w:hAnsi="Arial" w:eastAsia="Arial" w:cs="Arial"/>
          <w:noProof w:val="0"/>
          <w:sz w:val="22"/>
          <w:szCs w:val="22"/>
          <w:lang w:val="en-GB"/>
        </w:rPr>
        <w:t xml:space="preserve"> Body Composition and Adipokines in South Asians Compared to Other U.S. Ethnic Groups: Results from the Masala and MESA Studies.” </w:t>
      </w:r>
      <w:r w:rsidRPr="5B91F27B" w:rsidR="4F55707A">
        <w:rPr>
          <w:rFonts w:ascii="Arial" w:hAnsi="Arial" w:eastAsia="Arial" w:cs="Arial"/>
          <w:i w:val="1"/>
          <w:iCs w:val="1"/>
          <w:noProof w:val="0"/>
          <w:sz w:val="22"/>
          <w:szCs w:val="22"/>
          <w:lang w:val="en-GB"/>
        </w:rPr>
        <w:t>International Journal of Obesity (2005)</w:t>
      </w:r>
      <w:r w:rsidRPr="5B91F27B" w:rsidR="4F55707A">
        <w:rPr>
          <w:rFonts w:ascii="Arial" w:hAnsi="Arial" w:eastAsia="Arial" w:cs="Arial"/>
          <w:noProof w:val="0"/>
          <w:sz w:val="22"/>
          <w:szCs w:val="22"/>
          <w:lang w:val="en-GB"/>
        </w:rPr>
        <w:t xml:space="preserve">, vol. 40, no. 4, 1 Apr. 2016, pp. 639–645, </w:t>
      </w:r>
      <w:hyperlink r:id="R4711f6d29ce742e8">
        <w:r w:rsidRPr="5B91F27B" w:rsidR="4F55707A">
          <w:rPr>
            <w:rStyle w:val="Hyperlink"/>
            <w:rFonts w:ascii="Arial" w:hAnsi="Arial" w:eastAsia="Arial" w:cs="Arial"/>
            <w:noProof w:val="0"/>
            <w:sz w:val="22"/>
            <w:szCs w:val="22"/>
            <w:lang w:val="en-GB"/>
          </w:rPr>
          <w:t>https://www.ncbi.nlm.nih.gov/pmc/articles/PMC4821815/</w:t>
        </w:r>
      </w:hyperlink>
      <w:r w:rsidRPr="5B91F27B" w:rsidR="4F55707A">
        <w:rPr>
          <w:rFonts w:ascii="Arial" w:hAnsi="Arial" w:eastAsia="Arial" w:cs="Arial"/>
          <w:noProof w:val="0"/>
          <w:sz w:val="22"/>
          <w:szCs w:val="22"/>
          <w:lang w:val="en-GB"/>
        </w:rPr>
        <w:t xml:space="preserve">, 10.1038/ijo.2015.219. </w:t>
      </w:r>
      <w:r w:rsidRPr="5B91F27B" w:rsidR="0A5C38CD">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Accessed</w:t>
      </w:r>
      <w:r w:rsidRPr="5B91F27B" w:rsidR="4B60F74C">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 xml:space="preserve"> 20 July 2026</w:t>
      </w:r>
      <w:r w:rsidRPr="5B91F27B" w:rsidR="5FD6E6CE">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w:t>
      </w:r>
    </w:p>
    <w:p w:rsidR="5B91F27B" w:rsidP="5B91F27B" w:rsidRDefault="5B91F27B" w14:paraId="51C704A4" w14:textId="26F2BAC8">
      <w:pPr>
        <w:spacing w:before="0" w:beforeAutospacing="off" w:after="0" w:afterAutospacing="off" w:line="360" w:lineRule="auto"/>
        <w:ind w:left="720" w:right="0" w:hanging="720"/>
        <w:jc w:val="left"/>
        <w:rPr>
          <w:rFonts w:ascii="Arial" w:hAnsi="Arial" w:eastAsia="Arial" w:cs="Arial"/>
          <w:noProof w:val="0"/>
          <w:sz w:val="22"/>
          <w:szCs w:val="22"/>
          <w:lang w:val="en-GB"/>
        </w:rPr>
      </w:pPr>
    </w:p>
    <w:p w:rsidR="4F55707A" w:rsidP="5B91F27B" w:rsidRDefault="4F55707A" w14:paraId="7E559AEA" w14:textId="2D04F68B">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 xml:space="preserve">Shapiro, Jessica, and Martin M. Grajower. “The Influence of Diverse Cultures on Nutrition, Diabetes Management and Patient Education.” </w:t>
      </w:r>
      <w:r w:rsidRPr="5B91F27B" w:rsidR="4F55707A">
        <w:rPr>
          <w:rFonts w:ascii="Arial" w:hAnsi="Arial" w:eastAsia="Arial" w:cs="Arial"/>
          <w:i w:val="1"/>
          <w:iCs w:val="1"/>
          <w:noProof w:val="0"/>
          <w:sz w:val="22"/>
          <w:szCs w:val="22"/>
          <w:lang w:val="en-GB"/>
        </w:rPr>
        <w:t>Nutrients</w:t>
      </w:r>
      <w:r w:rsidRPr="5B91F27B" w:rsidR="4F55707A">
        <w:rPr>
          <w:rFonts w:ascii="Arial" w:hAnsi="Arial" w:eastAsia="Arial" w:cs="Arial"/>
          <w:noProof w:val="0"/>
          <w:sz w:val="22"/>
          <w:szCs w:val="22"/>
          <w:lang w:val="en-GB"/>
        </w:rPr>
        <w:t xml:space="preserve">, vol. 16, no. 21, 2 Nov. 2024, pp. 1–9, </w:t>
      </w:r>
      <w:hyperlink r:id="R2cd3073466e04e23">
        <w:r w:rsidRPr="5B91F27B" w:rsidR="4F55707A">
          <w:rPr>
            <w:rStyle w:val="Hyperlink"/>
            <w:rFonts w:ascii="Arial" w:hAnsi="Arial" w:eastAsia="Arial" w:cs="Arial"/>
            <w:noProof w:val="0"/>
            <w:sz w:val="22"/>
            <w:szCs w:val="22"/>
            <w:lang w:val="en-GB"/>
          </w:rPr>
          <w:t>https://www.mdpi.com/2072-6643/16/21/3771</w:t>
        </w:r>
      </w:hyperlink>
      <w:r w:rsidRPr="5B91F27B" w:rsidR="4F55707A">
        <w:rPr>
          <w:rFonts w:ascii="Arial" w:hAnsi="Arial" w:eastAsia="Arial" w:cs="Arial"/>
          <w:noProof w:val="0"/>
          <w:sz w:val="22"/>
          <w:szCs w:val="22"/>
          <w:lang w:val="en-GB"/>
        </w:rPr>
        <w:t xml:space="preserve">, 10.3390/nu16213771. </w:t>
      </w:r>
      <w:r w:rsidRPr="5B91F27B" w:rsidR="64F560F7">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Accessed</w:t>
      </w:r>
      <w:r w:rsidRPr="5B91F27B" w:rsidR="38E2F32C">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 xml:space="preserve"> 20 July 2026</w:t>
      </w:r>
      <w:r w:rsidRPr="5B91F27B" w:rsidR="7F52F127">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w:t>
      </w:r>
    </w:p>
    <w:p w:rsidR="5B91F27B" w:rsidP="5B91F27B" w:rsidRDefault="5B91F27B" w14:paraId="7170F584" w14:textId="7BC6A42D">
      <w:pPr>
        <w:spacing w:before="0" w:beforeAutospacing="off" w:after="0" w:afterAutospacing="off" w:line="360" w:lineRule="auto"/>
        <w:ind w:left="720" w:right="0" w:hanging="720"/>
        <w:jc w:val="left"/>
        <w:rPr>
          <w:rFonts w:ascii="Arial" w:hAnsi="Arial" w:eastAsia="Arial" w:cs="Arial"/>
          <w:noProof w:val="0"/>
          <w:sz w:val="22"/>
          <w:szCs w:val="22"/>
          <w:lang w:val="en-GB"/>
        </w:rPr>
      </w:pPr>
    </w:p>
    <w:p w:rsidR="4F55707A" w:rsidP="5B91F27B" w:rsidRDefault="4F55707A" w14:paraId="35E791B3" w14:textId="24106937">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 xml:space="preserve">Swinburn, Boyd A, et al. “The Global Obesity Pandemic: Shaped by Global Drivers and Local Environments.” </w:t>
      </w:r>
      <w:r w:rsidRPr="5B91F27B" w:rsidR="4F55707A">
        <w:rPr>
          <w:rFonts w:ascii="Arial" w:hAnsi="Arial" w:eastAsia="Arial" w:cs="Arial"/>
          <w:i w:val="1"/>
          <w:iCs w:val="1"/>
          <w:noProof w:val="0"/>
          <w:sz w:val="22"/>
          <w:szCs w:val="22"/>
          <w:lang w:val="en-GB"/>
        </w:rPr>
        <w:t>The Lancet</w:t>
      </w:r>
      <w:r w:rsidRPr="5B91F27B" w:rsidR="4F55707A">
        <w:rPr>
          <w:rFonts w:ascii="Arial" w:hAnsi="Arial" w:eastAsia="Arial" w:cs="Arial"/>
          <w:noProof w:val="0"/>
          <w:sz w:val="22"/>
          <w:szCs w:val="22"/>
          <w:lang w:val="en-GB"/>
        </w:rPr>
        <w:t xml:space="preserve">, vol. 378, no. 9793, Aug. 2011, pp. 804–814, </w:t>
      </w:r>
      <w:hyperlink r:id="R6f259e77dd8b49dc">
        <w:r w:rsidRPr="5B91F27B" w:rsidR="4F55707A">
          <w:rPr>
            <w:rStyle w:val="Hyperlink"/>
            <w:rFonts w:ascii="Arial" w:hAnsi="Arial" w:eastAsia="Arial" w:cs="Arial"/>
            <w:noProof w:val="0"/>
            <w:sz w:val="22"/>
            <w:szCs w:val="22"/>
            <w:lang w:val="en-GB"/>
          </w:rPr>
          <w:t>https://www.sciencedirect.com/science/article/abs/pii/S0140673611608131</w:t>
        </w:r>
      </w:hyperlink>
      <w:r w:rsidRPr="5B91F27B" w:rsidR="4F55707A">
        <w:rPr>
          <w:rFonts w:ascii="Arial" w:hAnsi="Arial" w:eastAsia="Arial" w:cs="Arial"/>
          <w:noProof w:val="0"/>
          <w:sz w:val="22"/>
          <w:szCs w:val="22"/>
          <w:lang w:val="en-GB"/>
        </w:rPr>
        <w:t xml:space="preserve">, 10.1016/s0140-6736(11)60813-1. </w:t>
      </w:r>
      <w:r w:rsidRPr="5B91F27B" w:rsidR="0086E53E">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Accessed</w:t>
      </w:r>
      <w:r w:rsidRPr="5B91F27B" w:rsidR="577C2E84">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 xml:space="preserve"> 20 July 2026</w:t>
      </w:r>
      <w:r w:rsidRPr="5B91F27B" w:rsidR="05925194">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w:t>
      </w:r>
    </w:p>
    <w:p w:rsidR="5B91F27B" w:rsidP="5B91F27B" w:rsidRDefault="5B91F27B" w14:paraId="55872897" w14:textId="0F3685A1">
      <w:pPr>
        <w:spacing w:before="0" w:beforeAutospacing="off" w:after="0" w:afterAutospacing="off" w:line="360" w:lineRule="auto"/>
        <w:ind w:left="720" w:right="0" w:hanging="720"/>
        <w:jc w:val="left"/>
        <w:rPr>
          <w:rFonts w:ascii="Arial" w:hAnsi="Arial" w:eastAsia="Arial" w:cs="Arial"/>
          <w:noProof w:val="0"/>
          <w:sz w:val="22"/>
          <w:szCs w:val="22"/>
          <w:lang w:val="en-GB"/>
        </w:rPr>
      </w:pPr>
    </w:p>
    <w:p w:rsidR="4F55707A" w:rsidP="5B91F27B" w:rsidRDefault="4F55707A" w14:paraId="0184D2AD" w14:textId="05DD4940">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 xml:space="preserve">Ward, Colleen, and Larissa Kus. “Back to and Beyond </w:t>
      </w:r>
      <w:r w:rsidRPr="5B91F27B" w:rsidR="57262305">
        <w:rPr>
          <w:rFonts w:ascii="Arial" w:hAnsi="Arial" w:eastAsia="Arial" w:cs="Arial"/>
          <w:noProof w:val="0"/>
          <w:sz w:val="22"/>
          <w:szCs w:val="22"/>
          <w:lang w:val="en-GB"/>
        </w:rPr>
        <w:t>Berry's</w:t>
      </w:r>
      <w:r w:rsidRPr="5B91F27B" w:rsidR="4F55707A">
        <w:rPr>
          <w:rFonts w:ascii="Arial" w:hAnsi="Arial" w:eastAsia="Arial" w:cs="Arial"/>
          <w:noProof w:val="0"/>
          <w:sz w:val="22"/>
          <w:szCs w:val="22"/>
          <w:lang w:val="en-GB"/>
        </w:rPr>
        <w:t xml:space="preserve"> Basics: The Conceptualization, Operationalization and Classification of Acculturation.” </w:t>
      </w:r>
      <w:r w:rsidRPr="5B91F27B" w:rsidR="4F55707A">
        <w:rPr>
          <w:rFonts w:ascii="Arial" w:hAnsi="Arial" w:eastAsia="Arial" w:cs="Arial"/>
          <w:i w:val="1"/>
          <w:iCs w:val="1"/>
          <w:noProof w:val="0"/>
          <w:sz w:val="22"/>
          <w:szCs w:val="22"/>
          <w:lang w:val="en-GB"/>
        </w:rPr>
        <w:t>International Journal of Intercultural Relations</w:t>
      </w:r>
      <w:r w:rsidRPr="5B91F27B" w:rsidR="4F55707A">
        <w:rPr>
          <w:rFonts w:ascii="Arial" w:hAnsi="Arial" w:eastAsia="Arial" w:cs="Arial"/>
          <w:noProof w:val="0"/>
          <w:sz w:val="22"/>
          <w:szCs w:val="22"/>
          <w:lang w:val="en-GB"/>
        </w:rPr>
        <w:t xml:space="preserve">, vol. 36, no. 4, July 2012, pp. 472–485, </w:t>
      </w:r>
      <w:hyperlink r:id="R296a1ddd45d54d3a">
        <w:r w:rsidRPr="5B91F27B" w:rsidR="4F55707A">
          <w:rPr>
            <w:rStyle w:val="Hyperlink"/>
            <w:rFonts w:ascii="Arial" w:hAnsi="Arial" w:eastAsia="Arial" w:cs="Arial"/>
            <w:noProof w:val="0"/>
            <w:sz w:val="22"/>
            <w:szCs w:val="22"/>
            <w:lang w:val="en-GB"/>
          </w:rPr>
          <w:t>https://www.sciencedirect.com/science/article/abs/pii/S014717671200020X</w:t>
        </w:r>
      </w:hyperlink>
      <w:r w:rsidRPr="5B91F27B" w:rsidR="4F55707A">
        <w:rPr>
          <w:rFonts w:ascii="Arial" w:hAnsi="Arial" w:eastAsia="Arial" w:cs="Arial"/>
          <w:noProof w:val="0"/>
          <w:sz w:val="22"/>
          <w:szCs w:val="22"/>
          <w:lang w:val="en-GB"/>
        </w:rPr>
        <w:t xml:space="preserve">, 10.1016/j.ijintrel.2012.02.002. </w:t>
      </w:r>
      <w:r w:rsidRPr="5B91F27B" w:rsidR="7C2FF3CA">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Accessed</w:t>
      </w:r>
      <w:r w:rsidRPr="5B91F27B" w:rsidR="2A840DA2">
        <w:rPr>
          <w:rFonts w:ascii="Arial" w:hAnsi="Arial" w:eastAsia="Arial" w:cs="Arial"/>
          <w:noProof w:val="0"/>
          <w:sz w:val="22"/>
          <w:szCs w:val="22"/>
          <w:lang w:val="en-GB"/>
        </w:rPr>
        <w:t xml:space="preserve">: </w:t>
      </w:r>
      <w:r w:rsidRPr="5B91F27B" w:rsidR="4F55707A">
        <w:rPr>
          <w:rFonts w:ascii="Arial" w:hAnsi="Arial" w:eastAsia="Arial" w:cs="Arial"/>
          <w:noProof w:val="0"/>
          <w:sz w:val="22"/>
          <w:szCs w:val="22"/>
          <w:lang w:val="en-GB"/>
        </w:rPr>
        <w:t>20 July 2026</w:t>
      </w:r>
      <w:r w:rsidRPr="5B91F27B" w:rsidR="2755882F">
        <w:rPr>
          <w:rFonts w:ascii="Arial" w:hAnsi="Arial" w:eastAsia="Arial" w:cs="Arial"/>
          <w:noProof w:val="0"/>
          <w:sz w:val="22"/>
          <w:szCs w:val="22"/>
          <w:lang w:val="en-GB"/>
        </w:rPr>
        <w:t>)</w:t>
      </w:r>
      <w:r w:rsidRPr="5B91F27B" w:rsidR="4F55707A">
        <w:rPr>
          <w:rFonts w:ascii="Arial" w:hAnsi="Arial" w:eastAsia="Arial" w:cs="Arial"/>
          <w:noProof w:val="0"/>
          <w:sz w:val="22"/>
          <w:szCs w:val="22"/>
          <w:lang w:val="en-GB"/>
        </w:rPr>
        <w:t>.</w:t>
      </w:r>
    </w:p>
    <w:p w:rsidR="5B91F27B" w:rsidP="5B91F27B" w:rsidRDefault="5B91F27B" w14:paraId="45BE6F1A" w14:textId="6777FD43">
      <w:pPr>
        <w:spacing w:before="0" w:beforeAutospacing="off" w:after="0" w:afterAutospacing="off" w:line="360" w:lineRule="auto"/>
        <w:ind w:left="720" w:right="0" w:hanging="720"/>
        <w:jc w:val="left"/>
        <w:rPr>
          <w:rFonts w:ascii="Arial" w:hAnsi="Arial" w:eastAsia="Arial" w:cs="Arial"/>
          <w:noProof w:val="0"/>
          <w:sz w:val="22"/>
          <w:szCs w:val="22"/>
          <w:lang w:val="en-GB"/>
        </w:rPr>
      </w:pPr>
    </w:p>
    <w:p w:rsidR="4F55707A" w:rsidP="5B91F27B" w:rsidRDefault="4F55707A" w14:paraId="65768D02" w14:textId="02693FE9">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WHO. “One in Eight People Are Now Living with Obesity.” 1 Mar. 2024.</w:t>
      </w:r>
    </w:p>
    <w:p w:rsidR="5B91F27B" w:rsidP="5B91F27B" w:rsidRDefault="5B91F27B" w14:paraId="32C27D6F" w14:textId="5228F09C">
      <w:pPr>
        <w:spacing w:before="0" w:beforeAutospacing="off" w:after="0" w:afterAutospacing="off" w:line="360" w:lineRule="auto"/>
        <w:ind w:left="720" w:right="0" w:hanging="720"/>
        <w:jc w:val="left"/>
        <w:rPr>
          <w:rFonts w:ascii="Arial" w:hAnsi="Arial" w:eastAsia="Arial" w:cs="Arial"/>
          <w:noProof w:val="0"/>
          <w:sz w:val="22"/>
          <w:szCs w:val="22"/>
          <w:lang w:val="en-GB"/>
        </w:rPr>
      </w:pPr>
    </w:p>
    <w:p w:rsidR="4F55707A" w:rsidP="5B91F27B" w:rsidRDefault="4F55707A" w14:paraId="147D1448" w14:textId="4203E990">
      <w:pPr>
        <w:spacing w:before="0" w:beforeAutospacing="off" w:after="0" w:afterAutospacing="off" w:line="360" w:lineRule="auto"/>
        <w:ind w:left="0" w:right="0" w:hanging="0"/>
        <w:jc w:val="left"/>
        <w:rPr>
          <w:rFonts w:ascii="Arial" w:hAnsi="Arial" w:eastAsia="Arial" w:cs="Arial"/>
          <w:noProof w:val="0"/>
          <w:sz w:val="22"/>
          <w:szCs w:val="22"/>
          <w:lang w:val="en-GB"/>
        </w:rPr>
      </w:pPr>
      <w:r w:rsidRPr="5B91F27B" w:rsidR="4F55707A">
        <w:rPr>
          <w:rFonts w:ascii="Arial" w:hAnsi="Arial" w:eastAsia="Arial" w:cs="Arial"/>
          <w:noProof w:val="0"/>
          <w:sz w:val="22"/>
          <w:szCs w:val="22"/>
          <w:lang w:val="en-GB"/>
        </w:rPr>
        <w:t>“World Health Day 2025.” 2025.</w:t>
      </w:r>
    </w:p>
    <w:p w:rsidR="5B91F27B" w:rsidP="5B91F27B" w:rsidRDefault="5B91F27B" w14:paraId="61DBE1A4" w14:textId="1B695A4F">
      <w:pPr>
        <w:pStyle w:val="Normal"/>
        <w:spacing w:line="360" w:lineRule="auto"/>
        <w:jc w:val="left"/>
        <w:rPr>
          <w:rFonts w:ascii="Arial" w:hAnsi="Arial" w:eastAsia="Arial" w:cs="Arial"/>
          <w:noProof w:val="0"/>
          <w:sz w:val="22"/>
          <w:szCs w:val="22"/>
          <w:lang w:val="en-GB"/>
        </w:rPr>
      </w:pPr>
    </w:p>
    <w:p w:rsidR="5B91F27B" w:rsidP="5B91F27B" w:rsidRDefault="5B91F27B" w14:paraId="7734A2CB" w14:textId="26DBD4C3">
      <w:pPr>
        <w:pStyle w:val="Normal"/>
        <w:jc w:val="left"/>
        <w:rPr>
          <w:rFonts w:ascii="Arial" w:hAnsi="Arial" w:eastAsia="Arial" w:cs="Arial"/>
          <w:noProof w:val="0"/>
          <w:sz w:val="22"/>
          <w:szCs w:val="22"/>
          <w:lang w:val="en-GB"/>
        </w:rPr>
      </w:pPr>
    </w:p>
    <w:p w:rsidR="5B91F27B" w:rsidP="5B91F27B" w:rsidRDefault="5B91F27B" w14:paraId="30BBDB16" w14:textId="44E635FB">
      <w:pPr>
        <w:pStyle w:val="Normal"/>
        <w:jc w:val="left"/>
        <w:rPr>
          <w:rFonts w:ascii="Arial" w:hAnsi="Arial" w:eastAsia="Arial" w:cs="Arial"/>
          <w:b w:val="0"/>
          <w:bCs w:val="0"/>
          <w:noProof w:val="0"/>
          <w:sz w:val="22"/>
          <w:szCs w:val="22"/>
          <w:lang w:val="en-GB"/>
        </w:rPr>
      </w:pPr>
    </w:p>
    <w:p w:rsidR="5B91F27B" w:rsidP="5B91F27B" w:rsidRDefault="5B91F27B" w14:paraId="1D1BD0A9" w14:textId="515A00B7">
      <w:pPr>
        <w:pStyle w:val="Normal"/>
        <w:rPr>
          <w:rFonts w:ascii="Arial" w:hAnsi="Arial" w:eastAsia="Arial" w:cs="Arial"/>
          <w:noProof w:val="0"/>
          <w:sz w:val="22"/>
          <w:szCs w:val="22"/>
          <w:lang w:val="en-GB"/>
        </w:rPr>
      </w:pPr>
    </w:p>
    <w:p w:rsidR="5B91F27B" w:rsidP="5B91F27B" w:rsidRDefault="5B91F27B" w14:paraId="4BDF20B1" w14:textId="47BE10E1">
      <w:pPr>
        <w:pStyle w:val="Normal"/>
        <w:rPr>
          <w:rFonts w:ascii="Arial" w:hAnsi="Arial" w:eastAsia="Arial" w:cs="Arial"/>
          <w:noProof w:val="0"/>
          <w:sz w:val="22"/>
          <w:szCs w:val="22"/>
          <w:lang w:val="en-GB"/>
        </w:rPr>
      </w:pPr>
    </w:p>
    <w:p w:rsidR="5B91F27B" w:rsidP="5B91F27B" w:rsidRDefault="5B91F27B" w14:paraId="0B4FCDE4" w14:textId="1FFEE10A">
      <w:pPr>
        <w:pStyle w:val="Normal"/>
        <w:rPr>
          <w:rFonts w:ascii="Arial" w:hAnsi="Arial" w:eastAsia="Arial" w:cs="Arial"/>
          <w:b w:val="0"/>
          <w:bCs w:val="0"/>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e1Sd2dnTB56QOA" int2:id="PhqwheAq">
      <int2:state int2:type="spell" int2:value="Rejected"/>
    </int2:textHash>
    <int2:textHash int2:hashCode="z8PdKUiwntiUyF" int2:id="7lX7wIB8">
      <int2:state int2:type="spell" int2:value="Rejected"/>
    </int2:textHash>
    <int2:textHash int2:hashCode="hC9RNfYNP4flxz" int2:id="gGksvrGc">
      <int2:state int2:type="spell" int2:value="Rejected"/>
    </int2:textHash>
    <int2:textHash int2:hashCode="EMk9+qKg5I3vED" int2:id="nifhYpIL">
      <int2:state int2:type="spell" int2:value="Rejected"/>
    </int2:textHash>
    <int2:textHash int2:hashCode="xVXq6zLn/YHeVn" int2:id="fo3UJBro">
      <int2:state int2:type="spell" int2:value="Rejected"/>
    </int2:textHash>
    <int2:textHash int2:hashCode="jFGu+c6tQQGiEX" int2:id="VeShYlaB">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284ce4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cd0056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12607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54802D"/>
    <w:rsid w:val="0086E53E"/>
    <w:rsid w:val="00D8037E"/>
    <w:rsid w:val="016DCC15"/>
    <w:rsid w:val="01815B1B"/>
    <w:rsid w:val="025115FD"/>
    <w:rsid w:val="02C5211C"/>
    <w:rsid w:val="030A53D5"/>
    <w:rsid w:val="0377A215"/>
    <w:rsid w:val="03A889E2"/>
    <w:rsid w:val="041FE16D"/>
    <w:rsid w:val="049395BB"/>
    <w:rsid w:val="0497291E"/>
    <w:rsid w:val="05925194"/>
    <w:rsid w:val="05D8E781"/>
    <w:rsid w:val="0660BB7F"/>
    <w:rsid w:val="076883EB"/>
    <w:rsid w:val="079F31CE"/>
    <w:rsid w:val="07ECEDAE"/>
    <w:rsid w:val="089A3AA3"/>
    <w:rsid w:val="094DA1A5"/>
    <w:rsid w:val="0A5C38CD"/>
    <w:rsid w:val="0A6E31C5"/>
    <w:rsid w:val="0A751F32"/>
    <w:rsid w:val="0A78B8EE"/>
    <w:rsid w:val="0AA63DCE"/>
    <w:rsid w:val="0AAC01AD"/>
    <w:rsid w:val="0AD20680"/>
    <w:rsid w:val="0AD24F9E"/>
    <w:rsid w:val="0B6CA30C"/>
    <w:rsid w:val="0B978850"/>
    <w:rsid w:val="0BDDDF4B"/>
    <w:rsid w:val="0C505D3A"/>
    <w:rsid w:val="0CA19F85"/>
    <w:rsid w:val="0CD250E0"/>
    <w:rsid w:val="0CF4C912"/>
    <w:rsid w:val="0DAF31D0"/>
    <w:rsid w:val="0DED0A9D"/>
    <w:rsid w:val="0DFF8B63"/>
    <w:rsid w:val="0FA79DAB"/>
    <w:rsid w:val="1067ED94"/>
    <w:rsid w:val="106DEE22"/>
    <w:rsid w:val="10CD81FE"/>
    <w:rsid w:val="1165FE23"/>
    <w:rsid w:val="11E0E105"/>
    <w:rsid w:val="1355BFA8"/>
    <w:rsid w:val="13B7D605"/>
    <w:rsid w:val="13D84A4F"/>
    <w:rsid w:val="142272CC"/>
    <w:rsid w:val="14E6B951"/>
    <w:rsid w:val="1606F065"/>
    <w:rsid w:val="161F7750"/>
    <w:rsid w:val="1646243E"/>
    <w:rsid w:val="164C00F8"/>
    <w:rsid w:val="16CA1744"/>
    <w:rsid w:val="1716E7BC"/>
    <w:rsid w:val="17B8EF79"/>
    <w:rsid w:val="189B5BC6"/>
    <w:rsid w:val="1928048B"/>
    <w:rsid w:val="1A2CCC7A"/>
    <w:rsid w:val="1A50B8F6"/>
    <w:rsid w:val="1B22A8A7"/>
    <w:rsid w:val="1B2B42E4"/>
    <w:rsid w:val="1B556391"/>
    <w:rsid w:val="1C3346FE"/>
    <w:rsid w:val="1C4FF95B"/>
    <w:rsid w:val="1C534C1C"/>
    <w:rsid w:val="1E253E71"/>
    <w:rsid w:val="1ED37E95"/>
    <w:rsid w:val="1F7615B4"/>
    <w:rsid w:val="1F886E09"/>
    <w:rsid w:val="1FE52630"/>
    <w:rsid w:val="202B2984"/>
    <w:rsid w:val="202BCFA0"/>
    <w:rsid w:val="20D5A8CB"/>
    <w:rsid w:val="214421CD"/>
    <w:rsid w:val="2173A0B2"/>
    <w:rsid w:val="219AD73B"/>
    <w:rsid w:val="21F3E15D"/>
    <w:rsid w:val="21F7E1C3"/>
    <w:rsid w:val="22196A24"/>
    <w:rsid w:val="22747100"/>
    <w:rsid w:val="2303DCDE"/>
    <w:rsid w:val="23932F51"/>
    <w:rsid w:val="23E3D23E"/>
    <w:rsid w:val="24E7918A"/>
    <w:rsid w:val="250F75FF"/>
    <w:rsid w:val="25DC3EC2"/>
    <w:rsid w:val="260E0810"/>
    <w:rsid w:val="2639413C"/>
    <w:rsid w:val="26488693"/>
    <w:rsid w:val="268B37CF"/>
    <w:rsid w:val="272B68D6"/>
    <w:rsid w:val="2755882F"/>
    <w:rsid w:val="2768C80A"/>
    <w:rsid w:val="278C7F1A"/>
    <w:rsid w:val="2874BB74"/>
    <w:rsid w:val="28F5AC17"/>
    <w:rsid w:val="28FF2C71"/>
    <w:rsid w:val="291D2E50"/>
    <w:rsid w:val="29512883"/>
    <w:rsid w:val="2A601986"/>
    <w:rsid w:val="2A840DA2"/>
    <w:rsid w:val="2AE231F1"/>
    <w:rsid w:val="2B20BAFE"/>
    <w:rsid w:val="2B228700"/>
    <w:rsid w:val="2BA6710E"/>
    <w:rsid w:val="2BAC1396"/>
    <w:rsid w:val="2C26058C"/>
    <w:rsid w:val="2C56DF31"/>
    <w:rsid w:val="2C640A75"/>
    <w:rsid w:val="2CC9A03C"/>
    <w:rsid w:val="2CE8D64E"/>
    <w:rsid w:val="2D3E1941"/>
    <w:rsid w:val="2D51B630"/>
    <w:rsid w:val="2E3B2D8E"/>
    <w:rsid w:val="2F13A02F"/>
    <w:rsid w:val="2F18205C"/>
    <w:rsid w:val="2F728FA6"/>
    <w:rsid w:val="2F8EBA89"/>
    <w:rsid w:val="305B472A"/>
    <w:rsid w:val="30F8E527"/>
    <w:rsid w:val="31AB7CCC"/>
    <w:rsid w:val="31BDFE47"/>
    <w:rsid w:val="31CF0F0A"/>
    <w:rsid w:val="31E4CD84"/>
    <w:rsid w:val="32288E03"/>
    <w:rsid w:val="324BF1A4"/>
    <w:rsid w:val="327EB367"/>
    <w:rsid w:val="32875222"/>
    <w:rsid w:val="328A00E4"/>
    <w:rsid w:val="32D2E18A"/>
    <w:rsid w:val="337DE2F5"/>
    <w:rsid w:val="33983F69"/>
    <w:rsid w:val="33E81E54"/>
    <w:rsid w:val="34013C60"/>
    <w:rsid w:val="3486B6C0"/>
    <w:rsid w:val="34A441D5"/>
    <w:rsid w:val="3518A12B"/>
    <w:rsid w:val="353E0ABE"/>
    <w:rsid w:val="35AFF0C3"/>
    <w:rsid w:val="36441F42"/>
    <w:rsid w:val="36C32EE7"/>
    <w:rsid w:val="36EBC9CF"/>
    <w:rsid w:val="376E644B"/>
    <w:rsid w:val="382C219E"/>
    <w:rsid w:val="383ED56B"/>
    <w:rsid w:val="38416C5A"/>
    <w:rsid w:val="38743B88"/>
    <w:rsid w:val="38E2F32C"/>
    <w:rsid w:val="39039140"/>
    <w:rsid w:val="3954C634"/>
    <w:rsid w:val="39BD9F15"/>
    <w:rsid w:val="39DF5309"/>
    <w:rsid w:val="3A4D4315"/>
    <w:rsid w:val="3C46C905"/>
    <w:rsid w:val="3D1F4AB9"/>
    <w:rsid w:val="3D84460F"/>
    <w:rsid w:val="3DFEA4C8"/>
    <w:rsid w:val="3E3B9C5D"/>
    <w:rsid w:val="3EDDBF23"/>
    <w:rsid w:val="3FEBF013"/>
    <w:rsid w:val="40C63DAB"/>
    <w:rsid w:val="4140295A"/>
    <w:rsid w:val="419F1504"/>
    <w:rsid w:val="41BAE0A5"/>
    <w:rsid w:val="41E15FC5"/>
    <w:rsid w:val="42EEEEC9"/>
    <w:rsid w:val="4354802D"/>
    <w:rsid w:val="43BAFDE5"/>
    <w:rsid w:val="4424824D"/>
    <w:rsid w:val="444B597E"/>
    <w:rsid w:val="447B0C21"/>
    <w:rsid w:val="454A27A5"/>
    <w:rsid w:val="4586C640"/>
    <w:rsid w:val="46191233"/>
    <w:rsid w:val="46E32776"/>
    <w:rsid w:val="4705888F"/>
    <w:rsid w:val="4736111F"/>
    <w:rsid w:val="492EF179"/>
    <w:rsid w:val="494ACB31"/>
    <w:rsid w:val="495978FE"/>
    <w:rsid w:val="496EAE55"/>
    <w:rsid w:val="4A0985FB"/>
    <w:rsid w:val="4A2A5B56"/>
    <w:rsid w:val="4A31ED4E"/>
    <w:rsid w:val="4A93470E"/>
    <w:rsid w:val="4AB3FD41"/>
    <w:rsid w:val="4AD17B50"/>
    <w:rsid w:val="4ADD890E"/>
    <w:rsid w:val="4B60F74C"/>
    <w:rsid w:val="4B71DB85"/>
    <w:rsid w:val="4BD4D54D"/>
    <w:rsid w:val="4C16E33C"/>
    <w:rsid w:val="4CD4FDA4"/>
    <w:rsid w:val="4D163D86"/>
    <w:rsid w:val="4D3141E0"/>
    <w:rsid w:val="4D9E68FA"/>
    <w:rsid w:val="4E6BE3FC"/>
    <w:rsid w:val="4ECEB3F4"/>
    <w:rsid w:val="4F55707A"/>
    <w:rsid w:val="4F557EF7"/>
    <w:rsid w:val="4FD70A77"/>
    <w:rsid w:val="505DF1F6"/>
    <w:rsid w:val="50AA9098"/>
    <w:rsid w:val="51035394"/>
    <w:rsid w:val="511E8017"/>
    <w:rsid w:val="5125911B"/>
    <w:rsid w:val="51AC952E"/>
    <w:rsid w:val="51ED7DE4"/>
    <w:rsid w:val="5201B463"/>
    <w:rsid w:val="5261DCB6"/>
    <w:rsid w:val="52880594"/>
    <w:rsid w:val="52BB3473"/>
    <w:rsid w:val="52EC4C57"/>
    <w:rsid w:val="530BA9B3"/>
    <w:rsid w:val="5341BA7C"/>
    <w:rsid w:val="5387EA92"/>
    <w:rsid w:val="54816D00"/>
    <w:rsid w:val="54BC331D"/>
    <w:rsid w:val="54C7444D"/>
    <w:rsid w:val="55EFBAB4"/>
    <w:rsid w:val="5604BB92"/>
    <w:rsid w:val="57262305"/>
    <w:rsid w:val="577C2E84"/>
    <w:rsid w:val="57F60172"/>
    <w:rsid w:val="583795FD"/>
    <w:rsid w:val="586C655D"/>
    <w:rsid w:val="59184A14"/>
    <w:rsid w:val="59B4547D"/>
    <w:rsid w:val="59D01A89"/>
    <w:rsid w:val="59D765CD"/>
    <w:rsid w:val="59E1D01B"/>
    <w:rsid w:val="5A2815FC"/>
    <w:rsid w:val="5A2EC95D"/>
    <w:rsid w:val="5B1AB849"/>
    <w:rsid w:val="5B91F27B"/>
    <w:rsid w:val="5B9BED16"/>
    <w:rsid w:val="5BBF36C2"/>
    <w:rsid w:val="5BE4D0A3"/>
    <w:rsid w:val="5C12E16A"/>
    <w:rsid w:val="5C133C4A"/>
    <w:rsid w:val="5C6757F8"/>
    <w:rsid w:val="5CAE4934"/>
    <w:rsid w:val="5CC57A21"/>
    <w:rsid w:val="5CD937DE"/>
    <w:rsid w:val="5D75E337"/>
    <w:rsid w:val="5D812249"/>
    <w:rsid w:val="5DFAD2E6"/>
    <w:rsid w:val="5E00999E"/>
    <w:rsid w:val="5E19DC0C"/>
    <w:rsid w:val="5F25C966"/>
    <w:rsid w:val="5F83CB37"/>
    <w:rsid w:val="5F94B31B"/>
    <w:rsid w:val="5FA5A98D"/>
    <w:rsid w:val="5FD6E6CE"/>
    <w:rsid w:val="5FD6F6B6"/>
    <w:rsid w:val="60163618"/>
    <w:rsid w:val="60F6CFF5"/>
    <w:rsid w:val="61234446"/>
    <w:rsid w:val="61239DA8"/>
    <w:rsid w:val="61FA01C2"/>
    <w:rsid w:val="6251C69D"/>
    <w:rsid w:val="62900759"/>
    <w:rsid w:val="6394213B"/>
    <w:rsid w:val="649F0E5D"/>
    <w:rsid w:val="64CDCBF1"/>
    <w:rsid w:val="64F560F7"/>
    <w:rsid w:val="6519E3EB"/>
    <w:rsid w:val="660071A8"/>
    <w:rsid w:val="67D53D63"/>
    <w:rsid w:val="6809A2F3"/>
    <w:rsid w:val="68A4ADFA"/>
    <w:rsid w:val="6928F3E5"/>
    <w:rsid w:val="6A207745"/>
    <w:rsid w:val="6A80A0D4"/>
    <w:rsid w:val="6AE227C7"/>
    <w:rsid w:val="6B30560F"/>
    <w:rsid w:val="6B372FBE"/>
    <w:rsid w:val="6BB26DE5"/>
    <w:rsid w:val="6BC6428F"/>
    <w:rsid w:val="6BF57910"/>
    <w:rsid w:val="6C02A8D0"/>
    <w:rsid w:val="6C8BA41E"/>
    <w:rsid w:val="6CC96BAF"/>
    <w:rsid w:val="6F32A87F"/>
    <w:rsid w:val="6F583535"/>
    <w:rsid w:val="708891E8"/>
    <w:rsid w:val="70BE7153"/>
    <w:rsid w:val="7121FD2B"/>
    <w:rsid w:val="71312D8E"/>
    <w:rsid w:val="7153A8EB"/>
    <w:rsid w:val="722C2D13"/>
    <w:rsid w:val="728DF5C7"/>
    <w:rsid w:val="72A07F9A"/>
    <w:rsid w:val="7327BF3E"/>
    <w:rsid w:val="738E6C42"/>
    <w:rsid w:val="73CF9D2E"/>
    <w:rsid w:val="73E575DA"/>
    <w:rsid w:val="74ADE3F2"/>
    <w:rsid w:val="74C328A8"/>
    <w:rsid w:val="74D99485"/>
    <w:rsid w:val="750F140F"/>
    <w:rsid w:val="75DBEE65"/>
    <w:rsid w:val="760B40E5"/>
    <w:rsid w:val="7650D5F1"/>
    <w:rsid w:val="768B4E26"/>
    <w:rsid w:val="76A25DC2"/>
    <w:rsid w:val="76A79F29"/>
    <w:rsid w:val="77CBA731"/>
    <w:rsid w:val="7848ADD6"/>
    <w:rsid w:val="78DE33DF"/>
    <w:rsid w:val="79538C27"/>
    <w:rsid w:val="7A38FF15"/>
    <w:rsid w:val="7AA6993A"/>
    <w:rsid w:val="7AF45585"/>
    <w:rsid w:val="7B38DE45"/>
    <w:rsid w:val="7B3CBEBD"/>
    <w:rsid w:val="7B7D0466"/>
    <w:rsid w:val="7BDF09B8"/>
    <w:rsid w:val="7C2FF3CA"/>
    <w:rsid w:val="7C376A4C"/>
    <w:rsid w:val="7C57D5B4"/>
    <w:rsid w:val="7C5F8F49"/>
    <w:rsid w:val="7CDBF211"/>
    <w:rsid w:val="7E455DBD"/>
    <w:rsid w:val="7E84076C"/>
    <w:rsid w:val="7F10CF45"/>
    <w:rsid w:val="7F52F127"/>
    <w:rsid w:val="7F554CD8"/>
    <w:rsid w:val="7FEE3633"/>
    <w:rsid w:val="7FEE3FCE"/>
    <w:rsid w:val="7FF4F1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6EE20"/>
  <w15:chartTrackingRefBased/>
  <w15:docId w15:val="{8B72F001-9A55-4FEF-84BF-5D1A141084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B91F27B"/>
    <w:pPr>
      <w:spacing/>
      <w:ind w:left="720"/>
      <w:contextualSpacing/>
    </w:pPr>
  </w:style>
  <w:style w:type="paragraph" w:styleId="Heading1">
    <w:uiPriority w:val="9"/>
    <w:name w:val="heading 1"/>
    <w:basedOn w:val="Normal"/>
    <w:next w:val="Normal"/>
    <w:qFormat/>
    <w:rsid w:val="5B91F27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5B91F27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oodle.uwtsd.ac.uk/mod/turnitintooltwo/view.php?id=740764" TargetMode="External" Id="R189c09f57d9d466b" /><Relationship Type="http://schemas.openxmlformats.org/officeDocument/2006/relationships/hyperlink" Target="https://bmjopen.bmj.com/content/14/4/e081954.abstract" TargetMode="External" Id="Re4ecc6432fae4e2b" /><Relationship Type="http://schemas.openxmlformats.org/officeDocument/2006/relationships/hyperlink" Target="https://doi.org/10.3945/ajcn.115.128132" TargetMode="External" Id="R9d52b7e245b1479b" /><Relationship Type="http://schemas.openxmlformats.org/officeDocument/2006/relationships/hyperlink" Target="https://academic.oup.com/epirev/article/29/1/1/444345" TargetMode="External" Id="R60502f46153841c3" /><Relationship Type="http://schemas.openxmlformats.org/officeDocument/2006/relationships/hyperlink" Target="https://www.researchgate.net/publication/372790875_Health_inequalities" TargetMode="External" Id="R07a9458bad594173" /><Relationship Type="http://schemas.openxmlformats.org/officeDocument/2006/relationships/hyperlink" Target="https://assets.publishing.service.gov.uk/media/5b47530eed915d39e1b703da/PHE_Annual_Report_2017_2018.pdf" TargetMode="External" Id="R8e457da25aec44f7" /><Relationship Type="http://schemas.openxmlformats.org/officeDocument/2006/relationships/hyperlink" Target="https://bmcpublichealth.biomedcentral.com/articles/10.1186/1471-2458-13-458" TargetMode="External" Id="Re84cc6a6be814f51" /><Relationship Type="http://schemas.openxmlformats.org/officeDocument/2006/relationships/hyperlink" Target="https://www.diabetes.org.uk/about-us/about-the-charity/our-strategy/statistics?gad_campaignid=15219795550&amp;gad_source=1&amp;gbraid=0aaaaad4ifzucddzi2rt81oe9skz2zwszy" TargetMode="External" Id="Re9ba3f759e9e4464" /><Relationship Type="http://schemas.openxmlformats.org/officeDocument/2006/relationships/hyperlink" Target="https://pubmed.ncbi.nlm.nih.gov/30704950/" TargetMode="External" Id="Rc563ece10bc24f88" /><Relationship Type="http://schemas.openxmlformats.org/officeDocument/2006/relationships/hyperlink" Target="https://www.sciencedirect.com/science/article/pii/S0361368223000399?via%3Dihub" TargetMode="External" Id="R462f35cac28b4ea9" /><Relationship Type="http://schemas.openxmlformats.org/officeDocument/2006/relationships/hyperlink" Target="https://pmc.ncbi.nlm.nih.gov/articles/PMC8363345/" TargetMode="External" Id="R03180278b4ba45ab" /><Relationship Type="http://schemas.openxmlformats.org/officeDocument/2006/relationships/hyperlink" Target="https://pmc.ncbi.nlm.nih.gov/articles/PMC8295941/" TargetMode="External" Id="Rafc7e8ada35a4df6" /><Relationship Type="http://schemas.openxmlformats.org/officeDocument/2006/relationships/hyperlink" Target="https://pubmed.ncbi.nlm.nih.gov/18525043/" TargetMode="External" Id="Rd1070efb5bda4c68" /><Relationship Type="http://schemas.openxmlformats.org/officeDocument/2006/relationships/hyperlink" Target="https://pubmed.ncbi.nlm.nih.gov/32094110/" TargetMode="External" Id="R392b3349fa974524" /><Relationship Type="http://schemas.openxmlformats.org/officeDocument/2006/relationships/hyperlink" Target="https://doi.org/10.1136/bmj.m693" TargetMode="External" Id="R3d5026d0c53a4e19" /><Relationship Type="http://schemas.openxmlformats.org/officeDocument/2006/relationships/hyperlink" Target="https://onlinelibrary.wiley.com/doi/10.1111/obr.13803" TargetMode="External" Id="R3c3f94c236d9432f" /><Relationship Type="http://schemas.openxmlformats.org/officeDocument/2006/relationships/hyperlink" Target="https://pubmed.ncbi.nlm.nih.gov/20644557/" TargetMode="External" Id="R4213b3e5b21c4846" /><Relationship Type="http://schemas.openxmlformats.org/officeDocument/2006/relationships/hyperlink" Target="https://www.researchgate.net/publication/6160386_Migration_and_its_impact_on_adiposity_and_type_2_diabetes" TargetMode="External" Id="Ra8342ea5d040416d" /><Relationship Type="http://schemas.openxmlformats.org/officeDocument/2006/relationships/hyperlink" Target="https://link.springer.com/article/10.1186%2Fs12937-018-0330-5" TargetMode="External" Id="R9a0bf68d381f4d31" /><Relationship Type="http://schemas.openxmlformats.org/officeDocument/2006/relationships/hyperlink" Target="https://pmc.ncbi.nlm.nih.gov/articles/PMC6777562/" TargetMode="External" Id="Ra0a38091d40642b0" /><Relationship Type="http://schemas.openxmlformats.org/officeDocument/2006/relationships/hyperlink" Target="https://assets.publishing.service.gov.uk/media/5b607232e5274a5f6ab8603f/local_action_on_health_inequalities.pdf" TargetMode="External" Id="Re26b0bfe760b40ef" /><Relationship Type="http://schemas.openxmlformats.org/officeDocument/2006/relationships/hyperlink" Target="https://ijbnpa.biomedcentral.com/articles/10.1186/1479-5868-10-116" TargetMode="External" Id="R3b46886d96be4949" /><Relationship Type="http://schemas.openxmlformats.org/officeDocument/2006/relationships/hyperlink" Target="https://pmc.ncbi.nlm.nih.gov/articles/PMC11732094/" TargetMode="External" Id="R6cd120d089af42e5" /><Relationship Type="http://schemas.openxmlformats.org/officeDocument/2006/relationships/hyperlink" Target="https://www.sciencedirect.com/science/article/abs/pii/S2213858715003265" TargetMode="External" Id="R4dd912c85915479d" /><Relationship Type="http://schemas.openxmlformats.org/officeDocument/2006/relationships/hyperlink" Target="https://www.ncbi.nlm.nih.gov/pmc/articles/PMC4821815/" TargetMode="External" Id="R4711f6d29ce742e8" /><Relationship Type="http://schemas.openxmlformats.org/officeDocument/2006/relationships/hyperlink" Target="https://www.mdpi.com/2072-6643/16/21/3771" TargetMode="External" Id="R2cd3073466e04e23" /><Relationship Type="http://schemas.openxmlformats.org/officeDocument/2006/relationships/hyperlink" Target="https://www.sciencedirect.com/science/article/abs/pii/S0140673611608131" TargetMode="External" Id="R6f259e77dd8b49dc" /><Relationship Type="http://schemas.openxmlformats.org/officeDocument/2006/relationships/hyperlink" Target="https://www.sciencedirect.com/science/article/abs/pii/S014717671200020X" TargetMode="External" Id="R296a1ddd45d54d3a" /><Relationship Type="http://schemas.microsoft.com/office/2020/10/relationships/intelligence" Target="/word/intelligence2.xml" Id="R0f2aa355b13945fe" /><Relationship Type="http://schemas.openxmlformats.org/officeDocument/2006/relationships/numbering" Target="/word/numbering.xml" Id="Ra7e524ac19d0429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Jahida Begum (2316313)</dc:creator>
  <keywords/>
  <dc:description/>
  <lastModifiedBy>Jahida Begum (2316313)</lastModifiedBy>
  <revision>2</revision>
  <dcterms:created xsi:type="dcterms:W3CDTF">2026-07-19T21:42:05.9628853Z</dcterms:created>
  <dcterms:modified xsi:type="dcterms:W3CDTF">2026-07-20T02:16:16.8952717Z</dcterms:modified>
</coreProperties>
</file>