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FE10B3" w14:textId="77777777" w:rsidR="006E6031" w:rsidRPr="00B23DEE" w:rsidRDefault="006E6031" w:rsidP="006E6031">
      <w:pPr>
        <w:spacing w:line="360" w:lineRule="auto"/>
        <w:rPr>
          <w:b/>
          <w:sz w:val="32"/>
          <w:szCs w:val="32"/>
          <w:lang w:val="en-GB"/>
        </w:rPr>
      </w:pPr>
    </w:p>
    <w:p w14:paraId="1AD788EB" w14:textId="3E5A3E3E" w:rsidR="006E6031" w:rsidRPr="00B23DEE" w:rsidRDefault="006E6031" w:rsidP="006E6031">
      <w:pPr>
        <w:spacing w:line="360" w:lineRule="auto"/>
        <w:jc w:val="center"/>
        <w:rPr>
          <w:b/>
          <w:sz w:val="32"/>
          <w:szCs w:val="32"/>
          <w:lang w:val="en-GB"/>
        </w:rPr>
      </w:pPr>
      <w:r w:rsidRPr="00B23DEE">
        <w:rPr>
          <w:b/>
          <w:noProof/>
          <w:sz w:val="32"/>
          <w:szCs w:val="32"/>
          <w:lang w:val="en-AU"/>
        </w:rPr>
        <w:drawing>
          <wp:inline distT="0" distB="0" distL="0" distR="0" wp14:anchorId="2712B11C" wp14:editId="132137D2">
            <wp:extent cx="2362200" cy="952500"/>
            <wp:effectExtent l="0" t="0" r="0" b="0"/>
            <wp:docPr id="584241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241560" name=""/>
                    <pic:cNvPicPr/>
                  </pic:nvPicPr>
                  <pic:blipFill>
                    <a:blip r:embed="rId8"/>
                    <a:stretch>
                      <a:fillRect/>
                    </a:stretch>
                  </pic:blipFill>
                  <pic:spPr>
                    <a:xfrm>
                      <a:off x="0" y="0"/>
                      <a:ext cx="2362200" cy="952500"/>
                    </a:xfrm>
                    <a:prstGeom prst="rect">
                      <a:avLst/>
                    </a:prstGeom>
                  </pic:spPr>
                </pic:pic>
              </a:graphicData>
            </a:graphic>
          </wp:inline>
        </w:drawing>
      </w:r>
    </w:p>
    <w:p w14:paraId="5DB1E6BE" w14:textId="77777777" w:rsidR="006E6031" w:rsidRPr="00B23DEE" w:rsidRDefault="006E6031" w:rsidP="006E6031">
      <w:pPr>
        <w:spacing w:line="360" w:lineRule="auto"/>
        <w:jc w:val="center"/>
        <w:rPr>
          <w:b/>
          <w:sz w:val="32"/>
          <w:szCs w:val="32"/>
          <w:lang w:val="en-GB"/>
        </w:rPr>
      </w:pPr>
    </w:p>
    <w:p w14:paraId="33FF24C8" w14:textId="1BD3790C" w:rsidR="006E6031" w:rsidRPr="00B23DEE" w:rsidRDefault="006E6031" w:rsidP="006E6031">
      <w:pPr>
        <w:spacing w:line="360" w:lineRule="auto"/>
        <w:jc w:val="center"/>
        <w:rPr>
          <w:b/>
          <w:sz w:val="32"/>
          <w:szCs w:val="32"/>
          <w:lang w:val="en-GB"/>
        </w:rPr>
      </w:pPr>
      <w:r w:rsidRPr="00B23DEE">
        <w:rPr>
          <w:b/>
          <w:sz w:val="32"/>
          <w:szCs w:val="32"/>
          <w:lang w:val="en-GB"/>
        </w:rPr>
        <w:t>Master of Business Administration</w:t>
      </w:r>
    </w:p>
    <w:p w14:paraId="18BA4D5F" w14:textId="200EDB31" w:rsidR="00B16CA4" w:rsidRPr="00B23DEE" w:rsidRDefault="006E6031" w:rsidP="006E6031">
      <w:pPr>
        <w:spacing w:line="360" w:lineRule="auto"/>
        <w:jc w:val="center"/>
        <w:rPr>
          <w:b/>
          <w:sz w:val="32"/>
          <w:szCs w:val="32"/>
          <w:lang w:val="en-GB"/>
        </w:rPr>
      </w:pPr>
      <w:r w:rsidRPr="00B23DEE">
        <w:rPr>
          <w:b/>
          <w:sz w:val="32"/>
          <w:szCs w:val="32"/>
          <w:lang w:val="en-GB"/>
        </w:rPr>
        <w:t xml:space="preserve">LCMB7023 </w:t>
      </w:r>
      <w:r w:rsidR="00B16CA4" w:rsidRPr="00B23DEE">
        <w:rPr>
          <w:b/>
          <w:sz w:val="32"/>
          <w:szCs w:val="32"/>
          <w:lang w:val="en-GB"/>
        </w:rPr>
        <w:t>HUMAN CAPITAL MANAGEMENT</w:t>
      </w:r>
    </w:p>
    <w:p w14:paraId="77E69C1C" w14:textId="71CEAAA6" w:rsidR="006E6031" w:rsidRPr="00B23DEE" w:rsidRDefault="006E6031" w:rsidP="006E6031">
      <w:pPr>
        <w:spacing w:line="360" w:lineRule="auto"/>
        <w:jc w:val="center"/>
        <w:rPr>
          <w:b/>
          <w:bCs/>
          <w:sz w:val="32"/>
          <w:szCs w:val="32"/>
          <w:lang w:val="en-GB"/>
        </w:rPr>
      </w:pPr>
      <w:r w:rsidRPr="00B23DEE">
        <w:rPr>
          <w:b/>
          <w:bCs/>
          <w:sz w:val="32"/>
          <w:szCs w:val="32"/>
          <w:lang w:val="en-GB"/>
        </w:rPr>
        <w:t>Assessment component 1: Individual report – HR strategy</w:t>
      </w:r>
    </w:p>
    <w:p w14:paraId="3A2063D7" w14:textId="77777777" w:rsidR="005B220B" w:rsidRDefault="006E6031" w:rsidP="00212CAE">
      <w:pPr>
        <w:spacing w:line="360" w:lineRule="auto"/>
        <w:jc w:val="center"/>
        <w:rPr>
          <w:b/>
          <w:bCs/>
          <w:sz w:val="32"/>
          <w:szCs w:val="32"/>
          <w:lang w:val="en-GB"/>
        </w:rPr>
      </w:pPr>
      <w:r w:rsidRPr="00B23DEE">
        <w:rPr>
          <w:b/>
          <w:bCs/>
          <w:sz w:val="32"/>
          <w:szCs w:val="32"/>
          <w:lang w:val="en-GB"/>
        </w:rPr>
        <w:t>Topic: Integrated Human Capital Blueprint on Aether innovations</w:t>
      </w:r>
    </w:p>
    <w:p w14:paraId="5E65B680" w14:textId="441D7BBA" w:rsidR="00212CAE" w:rsidRPr="00212CAE" w:rsidRDefault="006E6031" w:rsidP="00212CAE">
      <w:pPr>
        <w:spacing w:line="360" w:lineRule="auto"/>
        <w:jc w:val="center"/>
        <w:rPr>
          <w:b/>
          <w:bCs/>
          <w:sz w:val="32"/>
          <w:szCs w:val="32"/>
          <w:lang w:val="en-GB"/>
        </w:rPr>
      </w:pPr>
      <w:r w:rsidRPr="00B23DEE">
        <w:rPr>
          <w:b/>
          <w:bCs/>
          <w:sz w:val="32"/>
          <w:szCs w:val="32"/>
          <w:lang w:val="en-GB"/>
        </w:rPr>
        <w:br/>
        <w:t xml:space="preserve">Student </w:t>
      </w:r>
      <w:r w:rsidR="00212CAE">
        <w:rPr>
          <w:b/>
          <w:bCs/>
          <w:sz w:val="32"/>
          <w:szCs w:val="32"/>
          <w:lang w:val="en-GB"/>
        </w:rPr>
        <w:t>N</w:t>
      </w:r>
      <w:r w:rsidRPr="00B23DEE">
        <w:rPr>
          <w:b/>
          <w:bCs/>
          <w:sz w:val="32"/>
          <w:szCs w:val="32"/>
          <w:lang w:val="en-GB"/>
        </w:rPr>
        <w:t xml:space="preserve">ame: </w:t>
      </w:r>
      <w:r w:rsidR="00212CAE" w:rsidRPr="00212CAE">
        <w:rPr>
          <w:b/>
          <w:bCs/>
          <w:sz w:val="32"/>
          <w:szCs w:val="32"/>
          <w:lang w:val="en-GB"/>
        </w:rPr>
        <w:t xml:space="preserve">Hiraben Devshibhai Modhwadiya </w:t>
      </w:r>
    </w:p>
    <w:p w14:paraId="4B933E19" w14:textId="7F174654" w:rsidR="006E6031" w:rsidRPr="00B23DEE" w:rsidRDefault="00212CAE" w:rsidP="00212CAE">
      <w:pPr>
        <w:spacing w:line="360" w:lineRule="auto"/>
        <w:jc w:val="center"/>
        <w:rPr>
          <w:b/>
          <w:bCs/>
          <w:sz w:val="32"/>
          <w:szCs w:val="32"/>
          <w:lang w:val="en-GB"/>
        </w:rPr>
      </w:pPr>
      <w:r w:rsidRPr="00212CAE">
        <w:rPr>
          <w:b/>
          <w:bCs/>
          <w:sz w:val="32"/>
          <w:szCs w:val="32"/>
          <w:lang w:val="en-GB"/>
        </w:rPr>
        <w:t>Student ID: 2520086</w:t>
      </w:r>
    </w:p>
    <w:p w14:paraId="0D65B7A6" w14:textId="67A350B5" w:rsidR="006E6031" w:rsidRPr="00B23DEE" w:rsidRDefault="006E6031" w:rsidP="006E6031">
      <w:pPr>
        <w:spacing w:line="360" w:lineRule="auto"/>
        <w:rPr>
          <w:sz w:val="44"/>
          <w:szCs w:val="44"/>
          <w:highlight w:val="white"/>
          <w:lang w:val="en-GB"/>
        </w:rPr>
      </w:pPr>
      <w:r w:rsidRPr="00B23DEE">
        <w:rPr>
          <w:sz w:val="44"/>
          <w:szCs w:val="44"/>
          <w:highlight w:val="white"/>
          <w:lang w:val="en-GB"/>
        </w:rPr>
        <w:br w:type="page"/>
      </w:r>
    </w:p>
    <w:sdt>
      <w:sdtPr>
        <w:rPr>
          <w:rFonts w:ascii="Arial" w:eastAsia="Arial" w:hAnsi="Arial" w:cs="Arial"/>
          <w:color w:val="auto"/>
          <w:sz w:val="24"/>
          <w:szCs w:val="24"/>
          <w:lang w:val="en-GB" w:eastAsia="en-AU"/>
        </w:rPr>
        <w:id w:val="-1252885468"/>
        <w:docPartObj>
          <w:docPartGallery w:val="Table of Contents"/>
          <w:docPartUnique/>
        </w:docPartObj>
      </w:sdtPr>
      <w:sdtEndPr>
        <w:rPr>
          <w:b/>
          <w:bCs/>
          <w:noProof/>
          <w:sz w:val="22"/>
          <w:szCs w:val="22"/>
        </w:rPr>
      </w:sdtEndPr>
      <w:sdtContent>
        <w:p w14:paraId="3E36E7DD" w14:textId="77777777" w:rsidR="00B16CA4" w:rsidRPr="00B23DEE" w:rsidRDefault="00B16CA4" w:rsidP="006E6031">
          <w:pPr>
            <w:pStyle w:val="TOCHeading"/>
            <w:spacing w:line="360" w:lineRule="auto"/>
            <w:jc w:val="center"/>
            <w:rPr>
              <w:rFonts w:ascii="Arial" w:hAnsi="Arial" w:cs="Arial"/>
              <w:b/>
              <w:color w:val="000000" w:themeColor="text1"/>
              <w:sz w:val="28"/>
              <w:szCs w:val="28"/>
              <w:lang w:val="en-GB"/>
            </w:rPr>
          </w:pPr>
          <w:r w:rsidRPr="00B23DEE">
            <w:rPr>
              <w:rFonts w:ascii="Arial" w:hAnsi="Arial" w:cs="Arial"/>
              <w:b/>
              <w:color w:val="000000" w:themeColor="text1"/>
              <w:sz w:val="28"/>
              <w:szCs w:val="28"/>
              <w:lang w:val="en-GB"/>
            </w:rPr>
            <w:t>Table of Contents</w:t>
          </w:r>
        </w:p>
        <w:p w14:paraId="2A63D67D" w14:textId="4F995D04" w:rsidR="00951D86" w:rsidRPr="00951D86" w:rsidRDefault="00B16CA4" w:rsidP="00951D86">
          <w:pPr>
            <w:pStyle w:val="TOC1"/>
            <w:tabs>
              <w:tab w:val="right" w:leader="dot" w:pos="9350"/>
            </w:tabs>
            <w:spacing w:line="360" w:lineRule="auto"/>
            <w:jc w:val="both"/>
            <w:rPr>
              <w:rFonts w:asciiTheme="minorHAnsi" w:eastAsiaTheme="minorEastAsia" w:hAnsiTheme="minorHAnsi" w:cstheme="minorBidi"/>
              <w:noProof/>
              <w:sz w:val="24"/>
              <w:szCs w:val="24"/>
              <w:lang w:val="en-AU"/>
            </w:rPr>
          </w:pPr>
          <w:r w:rsidRPr="00951D86">
            <w:rPr>
              <w:sz w:val="24"/>
              <w:szCs w:val="24"/>
              <w:lang w:val="en-GB"/>
            </w:rPr>
            <w:fldChar w:fldCharType="begin"/>
          </w:r>
          <w:r w:rsidRPr="00951D86">
            <w:rPr>
              <w:sz w:val="24"/>
              <w:szCs w:val="24"/>
              <w:lang w:val="en-GB"/>
            </w:rPr>
            <w:instrText xml:space="preserve"> TOC \o "1-3" \h \z \u </w:instrText>
          </w:r>
          <w:r w:rsidRPr="00951D86">
            <w:rPr>
              <w:sz w:val="24"/>
              <w:szCs w:val="24"/>
              <w:lang w:val="en-GB"/>
            </w:rPr>
            <w:fldChar w:fldCharType="separate"/>
          </w:r>
          <w:hyperlink w:anchor="_Toc222338824" w:history="1">
            <w:r w:rsidR="00951D86" w:rsidRPr="00951D86">
              <w:rPr>
                <w:rStyle w:val="Hyperlink"/>
                <w:noProof/>
                <w:sz w:val="24"/>
                <w:szCs w:val="24"/>
                <w:highlight w:val="white"/>
                <w:lang w:val="en-GB"/>
              </w:rPr>
              <w:t>Part 1: Building a Culture of Innovation &amp; Future Work Practices</w:t>
            </w:r>
            <w:r w:rsidR="00951D86" w:rsidRPr="00951D86">
              <w:rPr>
                <w:noProof/>
                <w:webHidden/>
                <w:sz w:val="24"/>
                <w:szCs w:val="24"/>
              </w:rPr>
              <w:tab/>
            </w:r>
            <w:r w:rsidR="00951D86" w:rsidRPr="00951D86">
              <w:rPr>
                <w:noProof/>
                <w:webHidden/>
                <w:sz w:val="24"/>
                <w:szCs w:val="24"/>
              </w:rPr>
              <w:fldChar w:fldCharType="begin"/>
            </w:r>
            <w:r w:rsidR="00951D86" w:rsidRPr="00951D86">
              <w:rPr>
                <w:noProof/>
                <w:webHidden/>
                <w:sz w:val="24"/>
                <w:szCs w:val="24"/>
              </w:rPr>
              <w:instrText xml:space="preserve"> PAGEREF _Toc222338824 \h </w:instrText>
            </w:r>
            <w:r w:rsidR="00951D86" w:rsidRPr="00951D86">
              <w:rPr>
                <w:noProof/>
                <w:webHidden/>
                <w:sz w:val="24"/>
                <w:szCs w:val="24"/>
              </w:rPr>
            </w:r>
            <w:r w:rsidR="00951D86" w:rsidRPr="00951D86">
              <w:rPr>
                <w:noProof/>
                <w:webHidden/>
                <w:sz w:val="24"/>
                <w:szCs w:val="24"/>
              </w:rPr>
              <w:fldChar w:fldCharType="separate"/>
            </w:r>
            <w:r w:rsidR="00113743">
              <w:rPr>
                <w:noProof/>
                <w:webHidden/>
                <w:sz w:val="24"/>
                <w:szCs w:val="24"/>
              </w:rPr>
              <w:t>3</w:t>
            </w:r>
            <w:r w:rsidR="00951D86" w:rsidRPr="00951D86">
              <w:rPr>
                <w:noProof/>
                <w:webHidden/>
                <w:sz w:val="24"/>
                <w:szCs w:val="24"/>
              </w:rPr>
              <w:fldChar w:fldCharType="end"/>
            </w:r>
          </w:hyperlink>
        </w:p>
        <w:p w14:paraId="5328302F" w14:textId="4C3D02A6" w:rsidR="00951D86" w:rsidRPr="00951D86" w:rsidRDefault="00951D86" w:rsidP="00951D86">
          <w:pPr>
            <w:pStyle w:val="TOC2"/>
            <w:tabs>
              <w:tab w:val="right" w:leader="dot" w:pos="9350"/>
            </w:tabs>
            <w:spacing w:line="360" w:lineRule="auto"/>
            <w:jc w:val="both"/>
            <w:rPr>
              <w:rFonts w:asciiTheme="minorHAnsi" w:eastAsiaTheme="minorEastAsia" w:hAnsiTheme="minorHAnsi" w:cstheme="minorBidi"/>
              <w:noProof/>
              <w:sz w:val="24"/>
              <w:szCs w:val="24"/>
              <w:lang w:val="en-AU"/>
            </w:rPr>
          </w:pPr>
          <w:hyperlink w:anchor="_Toc222338825" w:history="1">
            <w:r w:rsidRPr="00951D86">
              <w:rPr>
                <w:rStyle w:val="Hyperlink"/>
                <w:rFonts w:eastAsia="Times New Roman"/>
                <w:bCs/>
                <w:noProof/>
                <w:sz w:val="24"/>
                <w:szCs w:val="24"/>
                <w:highlight w:val="white"/>
                <w:lang w:val="en-GB"/>
              </w:rPr>
              <w:t>1. Current Culture &amp; Work Practices in the Tech Sector</w:t>
            </w:r>
            <w:r w:rsidRPr="00951D86">
              <w:rPr>
                <w:noProof/>
                <w:webHidden/>
                <w:sz w:val="24"/>
                <w:szCs w:val="24"/>
              </w:rPr>
              <w:tab/>
            </w:r>
            <w:r w:rsidRPr="00951D86">
              <w:rPr>
                <w:noProof/>
                <w:webHidden/>
                <w:sz w:val="24"/>
                <w:szCs w:val="24"/>
              </w:rPr>
              <w:fldChar w:fldCharType="begin"/>
            </w:r>
            <w:r w:rsidRPr="00951D86">
              <w:rPr>
                <w:noProof/>
                <w:webHidden/>
                <w:sz w:val="24"/>
                <w:szCs w:val="24"/>
              </w:rPr>
              <w:instrText xml:space="preserve"> PAGEREF _Toc222338825 \h </w:instrText>
            </w:r>
            <w:r w:rsidRPr="00951D86">
              <w:rPr>
                <w:noProof/>
                <w:webHidden/>
                <w:sz w:val="24"/>
                <w:szCs w:val="24"/>
              </w:rPr>
            </w:r>
            <w:r w:rsidRPr="00951D86">
              <w:rPr>
                <w:noProof/>
                <w:webHidden/>
                <w:sz w:val="24"/>
                <w:szCs w:val="24"/>
              </w:rPr>
              <w:fldChar w:fldCharType="separate"/>
            </w:r>
            <w:r w:rsidR="00113743">
              <w:rPr>
                <w:noProof/>
                <w:webHidden/>
                <w:sz w:val="24"/>
                <w:szCs w:val="24"/>
              </w:rPr>
              <w:t>3</w:t>
            </w:r>
            <w:r w:rsidRPr="00951D86">
              <w:rPr>
                <w:noProof/>
                <w:webHidden/>
                <w:sz w:val="24"/>
                <w:szCs w:val="24"/>
              </w:rPr>
              <w:fldChar w:fldCharType="end"/>
            </w:r>
          </w:hyperlink>
        </w:p>
        <w:p w14:paraId="47CD4C72" w14:textId="30DAF22B" w:rsidR="00951D86" w:rsidRPr="00951D86" w:rsidRDefault="00951D86" w:rsidP="00951D86">
          <w:pPr>
            <w:pStyle w:val="TOC3"/>
            <w:tabs>
              <w:tab w:val="right" w:leader="dot" w:pos="9350"/>
            </w:tabs>
            <w:spacing w:line="360" w:lineRule="auto"/>
            <w:jc w:val="both"/>
            <w:rPr>
              <w:rFonts w:asciiTheme="minorHAnsi" w:eastAsiaTheme="minorEastAsia" w:hAnsiTheme="minorHAnsi" w:cstheme="minorBidi"/>
              <w:noProof/>
              <w:sz w:val="24"/>
              <w:szCs w:val="24"/>
              <w:lang w:val="en-AU"/>
            </w:rPr>
          </w:pPr>
          <w:hyperlink w:anchor="_Toc222338826" w:history="1">
            <w:r w:rsidRPr="00951D86">
              <w:rPr>
                <w:rStyle w:val="Hyperlink"/>
                <w:rFonts w:eastAsia="Times New Roman"/>
                <w:bCs/>
                <w:noProof/>
                <w:sz w:val="24"/>
                <w:szCs w:val="24"/>
                <w:highlight w:val="white"/>
                <w:lang w:val="en-GB"/>
              </w:rPr>
              <w:t>Evolution of Work Models in Tech</w:t>
            </w:r>
            <w:r w:rsidRPr="00951D86">
              <w:rPr>
                <w:noProof/>
                <w:webHidden/>
                <w:sz w:val="24"/>
                <w:szCs w:val="24"/>
              </w:rPr>
              <w:tab/>
            </w:r>
            <w:r w:rsidRPr="00951D86">
              <w:rPr>
                <w:noProof/>
                <w:webHidden/>
                <w:sz w:val="24"/>
                <w:szCs w:val="24"/>
              </w:rPr>
              <w:fldChar w:fldCharType="begin"/>
            </w:r>
            <w:r w:rsidRPr="00951D86">
              <w:rPr>
                <w:noProof/>
                <w:webHidden/>
                <w:sz w:val="24"/>
                <w:szCs w:val="24"/>
              </w:rPr>
              <w:instrText xml:space="preserve"> PAGEREF _Toc222338826 \h </w:instrText>
            </w:r>
            <w:r w:rsidRPr="00951D86">
              <w:rPr>
                <w:noProof/>
                <w:webHidden/>
                <w:sz w:val="24"/>
                <w:szCs w:val="24"/>
              </w:rPr>
            </w:r>
            <w:r w:rsidRPr="00951D86">
              <w:rPr>
                <w:noProof/>
                <w:webHidden/>
                <w:sz w:val="24"/>
                <w:szCs w:val="24"/>
              </w:rPr>
              <w:fldChar w:fldCharType="separate"/>
            </w:r>
            <w:r w:rsidR="00113743">
              <w:rPr>
                <w:noProof/>
                <w:webHidden/>
                <w:sz w:val="24"/>
                <w:szCs w:val="24"/>
              </w:rPr>
              <w:t>3</w:t>
            </w:r>
            <w:r w:rsidRPr="00951D86">
              <w:rPr>
                <w:noProof/>
                <w:webHidden/>
                <w:sz w:val="24"/>
                <w:szCs w:val="24"/>
              </w:rPr>
              <w:fldChar w:fldCharType="end"/>
            </w:r>
          </w:hyperlink>
        </w:p>
        <w:p w14:paraId="29FA954C" w14:textId="43461CF8" w:rsidR="00951D86" w:rsidRPr="00951D86" w:rsidRDefault="00951D86" w:rsidP="00951D86">
          <w:pPr>
            <w:pStyle w:val="TOC3"/>
            <w:tabs>
              <w:tab w:val="right" w:leader="dot" w:pos="9350"/>
            </w:tabs>
            <w:spacing w:line="360" w:lineRule="auto"/>
            <w:jc w:val="both"/>
            <w:rPr>
              <w:rFonts w:asciiTheme="minorHAnsi" w:eastAsiaTheme="minorEastAsia" w:hAnsiTheme="minorHAnsi" w:cstheme="minorBidi"/>
              <w:noProof/>
              <w:sz w:val="24"/>
              <w:szCs w:val="24"/>
              <w:lang w:val="en-AU"/>
            </w:rPr>
          </w:pPr>
          <w:hyperlink w:anchor="_Toc222338827" w:history="1">
            <w:r w:rsidRPr="00951D86">
              <w:rPr>
                <w:rStyle w:val="Hyperlink"/>
                <w:rFonts w:eastAsia="Times New Roman"/>
                <w:bCs/>
                <w:noProof/>
                <w:sz w:val="24"/>
                <w:szCs w:val="24"/>
                <w:highlight w:val="white"/>
                <w:lang w:val="en-GB"/>
              </w:rPr>
              <w:t>Current HR Challenges in Tech Firms</w:t>
            </w:r>
            <w:r w:rsidRPr="00951D86">
              <w:rPr>
                <w:noProof/>
                <w:webHidden/>
                <w:sz w:val="24"/>
                <w:szCs w:val="24"/>
              </w:rPr>
              <w:tab/>
            </w:r>
            <w:r w:rsidRPr="00951D86">
              <w:rPr>
                <w:noProof/>
                <w:webHidden/>
                <w:sz w:val="24"/>
                <w:szCs w:val="24"/>
              </w:rPr>
              <w:fldChar w:fldCharType="begin"/>
            </w:r>
            <w:r w:rsidRPr="00951D86">
              <w:rPr>
                <w:noProof/>
                <w:webHidden/>
                <w:sz w:val="24"/>
                <w:szCs w:val="24"/>
              </w:rPr>
              <w:instrText xml:space="preserve"> PAGEREF _Toc222338827 \h </w:instrText>
            </w:r>
            <w:r w:rsidRPr="00951D86">
              <w:rPr>
                <w:noProof/>
                <w:webHidden/>
                <w:sz w:val="24"/>
                <w:szCs w:val="24"/>
              </w:rPr>
            </w:r>
            <w:r w:rsidRPr="00951D86">
              <w:rPr>
                <w:noProof/>
                <w:webHidden/>
                <w:sz w:val="24"/>
                <w:szCs w:val="24"/>
              </w:rPr>
              <w:fldChar w:fldCharType="separate"/>
            </w:r>
            <w:r w:rsidR="00113743">
              <w:rPr>
                <w:noProof/>
                <w:webHidden/>
                <w:sz w:val="24"/>
                <w:szCs w:val="24"/>
              </w:rPr>
              <w:t>4</w:t>
            </w:r>
            <w:r w:rsidRPr="00951D86">
              <w:rPr>
                <w:noProof/>
                <w:webHidden/>
                <w:sz w:val="24"/>
                <w:szCs w:val="24"/>
              </w:rPr>
              <w:fldChar w:fldCharType="end"/>
            </w:r>
          </w:hyperlink>
        </w:p>
        <w:p w14:paraId="0D3E3CF5" w14:textId="61B3C0B9" w:rsidR="00951D86" w:rsidRPr="00951D86" w:rsidRDefault="00951D86" w:rsidP="00951D86">
          <w:pPr>
            <w:pStyle w:val="TOC2"/>
            <w:tabs>
              <w:tab w:val="right" w:leader="dot" w:pos="9350"/>
            </w:tabs>
            <w:spacing w:line="360" w:lineRule="auto"/>
            <w:jc w:val="both"/>
            <w:rPr>
              <w:rFonts w:asciiTheme="minorHAnsi" w:eastAsiaTheme="minorEastAsia" w:hAnsiTheme="minorHAnsi" w:cstheme="minorBidi"/>
              <w:noProof/>
              <w:sz w:val="24"/>
              <w:szCs w:val="24"/>
              <w:lang w:val="en-AU"/>
            </w:rPr>
          </w:pPr>
          <w:hyperlink w:anchor="_Toc222338828" w:history="1">
            <w:r w:rsidRPr="00951D86">
              <w:rPr>
                <w:rStyle w:val="Hyperlink"/>
                <w:rFonts w:eastAsia="Times New Roman"/>
                <w:bCs/>
                <w:noProof/>
                <w:sz w:val="24"/>
                <w:szCs w:val="24"/>
                <w:highlight w:val="white"/>
                <w:lang w:val="en-GB"/>
              </w:rPr>
              <w:t>2. Cultural Initiatives to Embed Innovation</w:t>
            </w:r>
            <w:r w:rsidRPr="00951D86">
              <w:rPr>
                <w:noProof/>
                <w:webHidden/>
                <w:sz w:val="24"/>
                <w:szCs w:val="24"/>
              </w:rPr>
              <w:tab/>
            </w:r>
            <w:r w:rsidRPr="00951D86">
              <w:rPr>
                <w:noProof/>
                <w:webHidden/>
                <w:sz w:val="24"/>
                <w:szCs w:val="24"/>
              </w:rPr>
              <w:fldChar w:fldCharType="begin"/>
            </w:r>
            <w:r w:rsidRPr="00951D86">
              <w:rPr>
                <w:noProof/>
                <w:webHidden/>
                <w:sz w:val="24"/>
                <w:szCs w:val="24"/>
              </w:rPr>
              <w:instrText xml:space="preserve"> PAGEREF _Toc222338828 \h </w:instrText>
            </w:r>
            <w:r w:rsidRPr="00951D86">
              <w:rPr>
                <w:noProof/>
                <w:webHidden/>
                <w:sz w:val="24"/>
                <w:szCs w:val="24"/>
              </w:rPr>
            </w:r>
            <w:r w:rsidRPr="00951D86">
              <w:rPr>
                <w:noProof/>
                <w:webHidden/>
                <w:sz w:val="24"/>
                <w:szCs w:val="24"/>
              </w:rPr>
              <w:fldChar w:fldCharType="separate"/>
            </w:r>
            <w:r w:rsidR="00113743">
              <w:rPr>
                <w:noProof/>
                <w:webHidden/>
                <w:sz w:val="24"/>
                <w:szCs w:val="24"/>
              </w:rPr>
              <w:t>6</w:t>
            </w:r>
            <w:r w:rsidRPr="00951D86">
              <w:rPr>
                <w:noProof/>
                <w:webHidden/>
                <w:sz w:val="24"/>
                <w:szCs w:val="24"/>
              </w:rPr>
              <w:fldChar w:fldCharType="end"/>
            </w:r>
          </w:hyperlink>
        </w:p>
        <w:p w14:paraId="27B54D42" w14:textId="62F961C4" w:rsidR="00951D86" w:rsidRPr="00951D86" w:rsidRDefault="00951D86" w:rsidP="00951D86">
          <w:pPr>
            <w:pStyle w:val="TOC3"/>
            <w:tabs>
              <w:tab w:val="right" w:leader="dot" w:pos="9350"/>
            </w:tabs>
            <w:spacing w:line="360" w:lineRule="auto"/>
            <w:jc w:val="both"/>
            <w:rPr>
              <w:rFonts w:asciiTheme="minorHAnsi" w:eastAsiaTheme="minorEastAsia" w:hAnsiTheme="minorHAnsi" w:cstheme="minorBidi"/>
              <w:noProof/>
              <w:sz w:val="24"/>
              <w:szCs w:val="24"/>
              <w:lang w:val="en-AU"/>
            </w:rPr>
          </w:pPr>
          <w:hyperlink w:anchor="_Toc222338829" w:history="1">
            <w:r w:rsidRPr="00951D86">
              <w:rPr>
                <w:rStyle w:val="Hyperlink"/>
                <w:rFonts w:eastAsia="Times New Roman"/>
                <w:bCs/>
                <w:noProof/>
                <w:sz w:val="24"/>
                <w:szCs w:val="24"/>
                <w:highlight w:val="white"/>
                <w:lang w:val="en-GB"/>
              </w:rPr>
              <w:t>Building an Innovation-Oriented Culture</w:t>
            </w:r>
            <w:r w:rsidRPr="00951D86">
              <w:rPr>
                <w:noProof/>
                <w:webHidden/>
                <w:sz w:val="24"/>
                <w:szCs w:val="24"/>
              </w:rPr>
              <w:tab/>
            </w:r>
            <w:r w:rsidRPr="00951D86">
              <w:rPr>
                <w:noProof/>
                <w:webHidden/>
                <w:sz w:val="24"/>
                <w:szCs w:val="24"/>
              </w:rPr>
              <w:fldChar w:fldCharType="begin"/>
            </w:r>
            <w:r w:rsidRPr="00951D86">
              <w:rPr>
                <w:noProof/>
                <w:webHidden/>
                <w:sz w:val="24"/>
                <w:szCs w:val="24"/>
              </w:rPr>
              <w:instrText xml:space="preserve"> PAGEREF _Toc222338829 \h </w:instrText>
            </w:r>
            <w:r w:rsidRPr="00951D86">
              <w:rPr>
                <w:noProof/>
                <w:webHidden/>
                <w:sz w:val="24"/>
                <w:szCs w:val="24"/>
              </w:rPr>
            </w:r>
            <w:r w:rsidRPr="00951D86">
              <w:rPr>
                <w:noProof/>
                <w:webHidden/>
                <w:sz w:val="24"/>
                <w:szCs w:val="24"/>
              </w:rPr>
              <w:fldChar w:fldCharType="separate"/>
            </w:r>
            <w:r w:rsidR="00113743">
              <w:rPr>
                <w:noProof/>
                <w:webHidden/>
                <w:sz w:val="24"/>
                <w:szCs w:val="24"/>
              </w:rPr>
              <w:t>6</w:t>
            </w:r>
            <w:r w:rsidRPr="00951D86">
              <w:rPr>
                <w:noProof/>
                <w:webHidden/>
                <w:sz w:val="24"/>
                <w:szCs w:val="24"/>
              </w:rPr>
              <w:fldChar w:fldCharType="end"/>
            </w:r>
          </w:hyperlink>
        </w:p>
        <w:p w14:paraId="7161B70A" w14:textId="337262B4" w:rsidR="00951D86" w:rsidRPr="00951D86" w:rsidRDefault="00951D86" w:rsidP="00951D86">
          <w:pPr>
            <w:pStyle w:val="TOC3"/>
            <w:tabs>
              <w:tab w:val="right" w:leader="dot" w:pos="9350"/>
            </w:tabs>
            <w:spacing w:line="360" w:lineRule="auto"/>
            <w:jc w:val="both"/>
            <w:rPr>
              <w:rFonts w:asciiTheme="minorHAnsi" w:eastAsiaTheme="minorEastAsia" w:hAnsiTheme="minorHAnsi" w:cstheme="minorBidi"/>
              <w:noProof/>
              <w:sz w:val="24"/>
              <w:szCs w:val="24"/>
              <w:lang w:val="en-AU"/>
            </w:rPr>
          </w:pPr>
          <w:hyperlink w:anchor="_Toc222338830" w:history="1">
            <w:r w:rsidRPr="00951D86">
              <w:rPr>
                <w:rStyle w:val="Hyperlink"/>
                <w:rFonts w:eastAsia="Times New Roman"/>
                <w:bCs/>
                <w:noProof/>
                <w:sz w:val="24"/>
                <w:szCs w:val="24"/>
                <w:highlight w:val="white"/>
                <w:lang w:val="en-GB"/>
              </w:rPr>
              <w:t>Structural Reconfiguration: Hub &amp; Spoke + Adhocracy</w:t>
            </w:r>
            <w:r w:rsidRPr="00951D86">
              <w:rPr>
                <w:noProof/>
                <w:webHidden/>
                <w:sz w:val="24"/>
                <w:szCs w:val="24"/>
              </w:rPr>
              <w:tab/>
            </w:r>
            <w:r w:rsidRPr="00951D86">
              <w:rPr>
                <w:noProof/>
                <w:webHidden/>
                <w:sz w:val="24"/>
                <w:szCs w:val="24"/>
              </w:rPr>
              <w:fldChar w:fldCharType="begin"/>
            </w:r>
            <w:r w:rsidRPr="00951D86">
              <w:rPr>
                <w:noProof/>
                <w:webHidden/>
                <w:sz w:val="24"/>
                <w:szCs w:val="24"/>
              </w:rPr>
              <w:instrText xml:space="preserve"> PAGEREF _Toc222338830 \h </w:instrText>
            </w:r>
            <w:r w:rsidRPr="00951D86">
              <w:rPr>
                <w:noProof/>
                <w:webHidden/>
                <w:sz w:val="24"/>
                <w:szCs w:val="24"/>
              </w:rPr>
            </w:r>
            <w:r w:rsidRPr="00951D86">
              <w:rPr>
                <w:noProof/>
                <w:webHidden/>
                <w:sz w:val="24"/>
                <w:szCs w:val="24"/>
              </w:rPr>
              <w:fldChar w:fldCharType="separate"/>
            </w:r>
            <w:r w:rsidR="00113743">
              <w:rPr>
                <w:noProof/>
                <w:webHidden/>
                <w:sz w:val="24"/>
                <w:szCs w:val="24"/>
              </w:rPr>
              <w:t>7</w:t>
            </w:r>
            <w:r w:rsidRPr="00951D86">
              <w:rPr>
                <w:noProof/>
                <w:webHidden/>
                <w:sz w:val="24"/>
                <w:szCs w:val="24"/>
              </w:rPr>
              <w:fldChar w:fldCharType="end"/>
            </w:r>
          </w:hyperlink>
        </w:p>
        <w:p w14:paraId="4CB7E136" w14:textId="790ECC5E" w:rsidR="00951D86" w:rsidRPr="00951D86" w:rsidRDefault="00951D86" w:rsidP="00951D86">
          <w:pPr>
            <w:pStyle w:val="TOC2"/>
            <w:tabs>
              <w:tab w:val="right" w:leader="dot" w:pos="9350"/>
            </w:tabs>
            <w:spacing w:line="360" w:lineRule="auto"/>
            <w:jc w:val="both"/>
            <w:rPr>
              <w:rFonts w:asciiTheme="minorHAnsi" w:eastAsiaTheme="minorEastAsia" w:hAnsiTheme="minorHAnsi" w:cstheme="minorBidi"/>
              <w:noProof/>
              <w:sz w:val="24"/>
              <w:szCs w:val="24"/>
              <w:lang w:val="en-AU"/>
            </w:rPr>
          </w:pPr>
          <w:hyperlink w:anchor="_Toc222338831" w:history="1">
            <w:r w:rsidRPr="00951D86">
              <w:rPr>
                <w:rStyle w:val="Hyperlink"/>
                <w:rFonts w:eastAsia="Times New Roman"/>
                <w:bCs/>
                <w:noProof/>
                <w:sz w:val="24"/>
                <w:szCs w:val="24"/>
                <w:highlight w:val="white"/>
                <w:lang w:val="en-GB"/>
              </w:rPr>
              <w:t>3. Designing a Future of Work Model for Aether</w:t>
            </w:r>
            <w:r w:rsidRPr="00951D86">
              <w:rPr>
                <w:noProof/>
                <w:webHidden/>
                <w:sz w:val="24"/>
                <w:szCs w:val="24"/>
              </w:rPr>
              <w:tab/>
            </w:r>
            <w:r w:rsidRPr="00951D86">
              <w:rPr>
                <w:noProof/>
                <w:webHidden/>
                <w:sz w:val="24"/>
                <w:szCs w:val="24"/>
              </w:rPr>
              <w:fldChar w:fldCharType="begin"/>
            </w:r>
            <w:r w:rsidRPr="00951D86">
              <w:rPr>
                <w:noProof/>
                <w:webHidden/>
                <w:sz w:val="24"/>
                <w:szCs w:val="24"/>
              </w:rPr>
              <w:instrText xml:space="preserve"> PAGEREF _Toc222338831 \h </w:instrText>
            </w:r>
            <w:r w:rsidRPr="00951D86">
              <w:rPr>
                <w:noProof/>
                <w:webHidden/>
                <w:sz w:val="24"/>
                <w:szCs w:val="24"/>
              </w:rPr>
            </w:r>
            <w:r w:rsidRPr="00951D86">
              <w:rPr>
                <w:noProof/>
                <w:webHidden/>
                <w:sz w:val="24"/>
                <w:szCs w:val="24"/>
              </w:rPr>
              <w:fldChar w:fldCharType="separate"/>
            </w:r>
            <w:r w:rsidR="00113743">
              <w:rPr>
                <w:noProof/>
                <w:webHidden/>
                <w:sz w:val="24"/>
                <w:szCs w:val="24"/>
              </w:rPr>
              <w:t>8</w:t>
            </w:r>
            <w:r w:rsidRPr="00951D86">
              <w:rPr>
                <w:noProof/>
                <w:webHidden/>
                <w:sz w:val="24"/>
                <w:szCs w:val="24"/>
              </w:rPr>
              <w:fldChar w:fldCharType="end"/>
            </w:r>
          </w:hyperlink>
        </w:p>
        <w:p w14:paraId="4547A1B8" w14:textId="642F2F01" w:rsidR="00951D86" w:rsidRPr="00951D86" w:rsidRDefault="00951D86" w:rsidP="00951D86">
          <w:pPr>
            <w:pStyle w:val="TOC3"/>
            <w:tabs>
              <w:tab w:val="right" w:leader="dot" w:pos="9350"/>
            </w:tabs>
            <w:spacing w:line="360" w:lineRule="auto"/>
            <w:jc w:val="both"/>
            <w:rPr>
              <w:rFonts w:asciiTheme="minorHAnsi" w:eastAsiaTheme="minorEastAsia" w:hAnsiTheme="minorHAnsi" w:cstheme="minorBidi"/>
              <w:noProof/>
              <w:sz w:val="24"/>
              <w:szCs w:val="24"/>
              <w:lang w:val="en-AU"/>
            </w:rPr>
          </w:pPr>
          <w:hyperlink w:anchor="_Toc222338832" w:history="1">
            <w:r w:rsidRPr="00951D86">
              <w:rPr>
                <w:rStyle w:val="Hyperlink"/>
                <w:rFonts w:eastAsia="Times New Roman"/>
                <w:bCs/>
                <w:noProof/>
                <w:sz w:val="24"/>
                <w:szCs w:val="24"/>
                <w:highlight w:val="white"/>
                <w:lang w:val="en-GB"/>
              </w:rPr>
              <w:t>Recommended Model: Hybrid 3:2 with Outcome-Based Control</w:t>
            </w:r>
            <w:r w:rsidRPr="00951D86">
              <w:rPr>
                <w:noProof/>
                <w:webHidden/>
                <w:sz w:val="24"/>
                <w:szCs w:val="24"/>
              </w:rPr>
              <w:tab/>
            </w:r>
            <w:r w:rsidRPr="00951D86">
              <w:rPr>
                <w:noProof/>
                <w:webHidden/>
                <w:sz w:val="24"/>
                <w:szCs w:val="24"/>
              </w:rPr>
              <w:fldChar w:fldCharType="begin"/>
            </w:r>
            <w:r w:rsidRPr="00951D86">
              <w:rPr>
                <w:noProof/>
                <w:webHidden/>
                <w:sz w:val="24"/>
                <w:szCs w:val="24"/>
              </w:rPr>
              <w:instrText xml:space="preserve"> PAGEREF _Toc222338832 \h </w:instrText>
            </w:r>
            <w:r w:rsidRPr="00951D86">
              <w:rPr>
                <w:noProof/>
                <w:webHidden/>
                <w:sz w:val="24"/>
                <w:szCs w:val="24"/>
              </w:rPr>
            </w:r>
            <w:r w:rsidRPr="00951D86">
              <w:rPr>
                <w:noProof/>
                <w:webHidden/>
                <w:sz w:val="24"/>
                <w:szCs w:val="24"/>
              </w:rPr>
              <w:fldChar w:fldCharType="separate"/>
            </w:r>
            <w:r w:rsidR="00113743">
              <w:rPr>
                <w:noProof/>
                <w:webHidden/>
                <w:sz w:val="24"/>
                <w:szCs w:val="24"/>
              </w:rPr>
              <w:t>8</w:t>
            </w:r>
            <w:r w:rsidRPr="00951D86">
              <w:rPr>
                <w:noProof/>
                <w:webHidden/>
                <w:sz w:val="24"/>
                <w:szCs w:val="24"/>
              </w:rPr>
              <w:fldChar w:fldCharType="end"/>
            </w:r>
          </w:hyperlink>
        </w:p>
        <w:p w14:paraId="6813E629" w14:textId="374DB4A2" w:rsidR="00951D86" w:rsidRPr="00951D86" w:rsidRDefault="00951D86" w:rsidP="00951D86">
          <w:pPr>
            <w:pStyle w:val="TOC3"/>
            <w:tabs>
              <w:tab w:val="right" w:leader="dot" w:pos="9350"/>
            </w:tabs>
            <w:spacing w:line="360" w:lineRule="auto"/>
            <w:jc w:val="both"/>
            <w:rPr>
              <w:rFonts w:asciiTheme="minorHAnsi" w:eastAsiaTheme="minorEastAsia" w:hAnsiTheme="minorHAnsi" w:cstheme="minorBidi"/>
              <w:noProof/>
              <w:sz w:val="24"/>
              <w:szCs w:val="24"/>
              <w:lang w:val="en-AU"/>
            </w:rPr>
          </w:pPr>
          <w:hyperlink w:anchor="_Toc222338833" w:history="1">
            <w:r w:rsidRPr="00951D86">
              <w:rPr>
                <w:rStyle w:val="Hyperlink"/>
                <w:rFonts w:eastAsia="Times New Roman"/>
                <w:bCs/>
                <w:noProof/>
                <w:sz w:val="24"/>
                <w:szCs w:val="24"/>
                <w:highlight w:val="white"/>
                <w:lang w:val="en-GB"/>
              </w:rPr>
              <w:t>Work-Life Balance &amp; Expatriate Considerations</w:t>
            </w:r>
            <w:r w:rsidRPr="00951D86">
              <w:rPr>
                <w:noProof/>
                <w:webHidden/>
                <w:sz w:val="24"/>
                <w:szCs w:val="24"/>
              </w:rPr>
              <w:tab/>
            </w:r>
            <w:r w:rsidRPr="00951D86">
              <w:rPr>
                <w:noProof/>
                <w:webHidden/>
                <w:sz w:val="24"/>
                <w:szCs w:val="24"/>
              </w:rPr>
              <w:fldChar w:fldCharType="begin"/>
            </w:r>
            <w:r w:rsidRPr="00951D86">
              <w:rPr>
                <w:noProof/>
                <w:webHidden/>
                <w:sz w:val="24"/>
                <w:szCs w:val="24"/>
              </w:rPr>
              <w:instrText xml:space="preserve"> PAGEREF _Toc222338833 \h </w:instrText>
            </w:r>
            <w:r w:rsidRPr="00951D86">
              <w:rPr>
                <w:noProof/>
                <w:webHidden/>
                <w:sz w:val="24"/>
                <w:szCs w:val="24"/>
              </w:rPr>
            </w:r>
            <w:r w:rsidRPr="00951D86">
              <w:rPr>
                <w:noProof/>
                <w:webHidden/>
                <w:sz w:val="24"/>
                <w:szCs w:val="24"/>
              </w:rPr>
              <w:fldChar w:fldCharType="separate"/>
            </w:r>
            <w:r w:rsidR="00113743">
              <w:rPr>
                <w:noProof/>
                <w:webHidden/>
                <w:sz w:val="24"/>
                <w:szCs w:val="24"/>
              </w:rPr>
              <w:t>9</w:t>
            </w:r>
            <w:r w:rsidRPr="00951D86">
              <w:rPr>
                <w:noProof/>
                <w:webHidden/>
                <w:sz w:val="24"/>
                <w:szCs w:val="24"/>
              </w:rPr>
              <w:fldChar w:fldCharType="end"/>
            </w:r>
          </w:hyperlink>
        </w:p>
        <w:p w14:paraId="5E719653" w14:textId="56AE1140" w:rsidR="00951D86" w:rsidRPr="00951D86" w:rsidRDefault="00951D86" w:rsidP="00951D86">
          <w:pPr>
            <w:pStyle w:val="TOC2"/>
            <w:tabs>
              <w:tab w:val="right" w:leader="dot" w:pos="9350"/>
            </w:tabs>
            <w:spacing w:line="360" w:lineRule="auto"/>
            <w:jc w:val="both"/>
            <w:rPr>
              <w:rFonts w:asciiTheme="minorHAnsi" w:eastAsiaTheme="minorEastAsia" w:hAnsiTheme="minorHAnsi" w:cstheme="minorBidi"/>
              <w:noProof/>
              <w:sz w:val="24"/>
              <w:szCs w:val="24"/>
              <w:lang w:val="en-AU"/>
            </w:rPr>
          </w:pPr>
          <w:hyperlink w:anchor="_Toc222338834" w:history="1">
            <w:r w:rsidRPr="00951D86">
              <w:rPr>
                <w:rStyle w:val="Hyperlink"/>
                <w:rFonts w:eastAsia="Times New Roman"/>
                <w:bCs/>
                <w:noProof/>
                <w:sz w:val="24"/>
                <w:szCs w:val="24"/>
                <w:highlight w:val="white"/>
                <w:lang w:val="en-GB"/>
              </w:rPr>
              <w:t>4. Motivation &amp; Performance Enablement Framework</w:t>
            </w:r>
            <w:r w:rsidRPr="00951D86">
              <w:rPr>
                <w:noProof/>
                <w:webHidden/>
                <w:sz w:val="24"/>
                <w:szCs w:val="24"/>
              </w:rPr>
              <w:tab/>
            </w:r>
            <w:r w:rsidRPr="00951D86">
              <w:rPr>
                <w:noProof/>
                <w:webHidden/>
                <w:sz w:val="24"/>
                <w:szCs w:val="24"/>
              </w:rPr>
              <w:fldChar w:fldCharType="begin"/>
            </w:r>
            <w:r w:rsidRPr="00951D86">
              <w:rPr>
                <w:noProof/>
                <w:webHidden/>
                <w:sz w:val="24"/>
                <w:szCs w:val="24"/>
              </w:rPr>
              <w:instrText xml:space="preserve"> PAGEREF _Toc222338834 \h </w:instrText>
            </w:r>
            <w:r w:rsidRPr="00951D86">
              <w:rPr>
                <w:noProof/>
                <w:webHidden/>
                <w:sz w:val="24"/>
                <w:szCs w:val="24"/>
              </w:rPr>
            </w:r>
            <w:r w:rsidRPr="00951D86">
              <w:rPr>
                <w:noProof/>
                <w:webHidden/>
                <w:sz w:val="24"/>
                <w:szCs w:val="24"/>
              </w:rPr>
              <w:fldChar w:fldCharType="separate"/>
            </w:r>
            <w:r w:rsidR="00113743">
              <w:rPr>
                <w:noProof/>
                <w:webHidden/>
                <w:sz w:val="24"/>
                <w:szCs w:val="24"/>
              </w:rPr>
              <w:t>10</w:t>
            </w:r>
            <w:r w:rsidRPr="00951D86">
              <w:rPr>
                <w:noProof/>
                <w:webHidden/>
                <w:sz w:val="24"/>
                <w:szCs w:val="24"/>
              </w:rPr>
              <w:fldChar w:fldCharType="end"/>
            </w:r>
          </w:hyperlink>
        </w:p>
        <w:p w14:paraId="46A0C96A" w14:textId="6C0C8EA8" w:rsidR="00951D86" w:rsidRPr="00951D86" w:rsidRDefault="00951D86" w:rsidP="00951D86">
          <w:pPr>
            <w:pStyle w:val="TOC1"/>
            <w:tabs>
              <w:tab w:val="right" w:leader="dot" w:pos="9350"/>
            </w:tabs>
            <w:spacing w:line="360" w:lineRule="auto"/>
            <w:jc w:val="both"/>
            <w:rPr>
              <w:rFonts w:asciiTheme="minorHAnsi" w:eastAsiaTheme="minorEastAsia" w:hAnsiTheme="minorHAnsi" w:cstheme="minorBidi"/>
              <w:noProof/>
              <w:sz w:val="24"/>
              <w:szCs w:val="24"/>
              <w:lang w:val="en-AU"/>
            </w:rPr>
          </w:pPr>
          <w:hyperlink w:anchor="_Toc222338835" w:history="1">
            <w:r w:rsidRPr="00951D86">
              <w:rPr>
                <w:rStyle w:val="Hyperlink"/>
                <w:noProof/>
                <w:sz w:val="24"/>
                <w:szCs w:val="24"/>
                <w:highlight w:val="white"/>
                <w:lang w:val="en-GB"/>
              </w:rPr>
              <w:t>Part 2: Reflection</w:t>
            </w:r>
            <w:r w:rsidRPr="00951D86">
              <w:rPr>
                <w:noProof/>
                <w:webHidden/>
                <w:sz w:val="24"/>
                <w:szCs w:val="24"/>
              </w:rPr>
              <w:tab/>
            </w:r>
            <w:r w:rsidRPr="00951D86">
              <w:rPr>
                <w:noProof/>
                <w:webHidden/>
                <w:sz w:val="24"/>
                <w:szCs w:val="24"/>
              </w:rPr>
              <w:fldChar w:fldCharType="begin"/>
            </w:r>
            <w:r w:rsidRPr="00951D86">
              <w:rPr>
                <w:noProof/>
                <w:webHidden/>
                <w:sz w:val="24"/>
                <w:szCs w:val="24"/>
              </w:rPr>
              <w:instrText xml:space="preserve"> PAGEREF _Toc222338835 \h </w:instrText>
            </w:r>
            <w:r w:rsidRPr="00951D86">
              <w:rPr>
                <w:noProof/>
                <w:webHidden/>
                <w:sz w:val="24"/>
                <w:szCs w:val="24"/>
              </w:rPr>
            </w:r>
            <w:r w:rsidRPr="00951D86">
              <w:rPr>
                <w:noProof/>
                <w:webHidden/>
                <w:sz w:val="24"/>
                <w:szCs w:val="24"/>
              </w:rPr>
              <w:fldChar w:fldCharType="separate"/>
            </w:r>
            <w:r w:rsidR="00113743">
              <w:rPr>
                <w:noProof/>
                <w:webHidden/>
                <w:sz w:val="24"/>
                <w:szCs w:val="24"/>
              </w:rPr>
              <w:t>12</w:t>
            </w:r>
            <w:r w:rsidRPr="00951D86">
              <w:rPr>
                <w:noProof/>
                <w:webHidden/>
                <w:sz w:val="24"/>
                <w:szCs w:val="24"/>
              </w:rPr>
              <w:fldChar w:fldCharType="end"/>
            </w:r>
          </w:hyperlink>
        </w:p>
        <w:p w14:paraId="215BCA7E" w14:textId="0D896427" w:rsidR="00951D86" w:rsidRPr="00951D86" w:rsidRDefault="00951D86" w:rsidP="00951D86">
          <w:pPr>
            <w:pStyle w:val="TOC2"/>
            <w:tabs>
              <w:tab w:val="right" w:leader="dot" w:pos="9350"/>
            </w:tabs>
            <w:spacing w:line="360" w:lineRule="auto"/>
            <w:jc w:val="both"/>
            <w:rPr>
              <w:rFonts w:asciiTheme="minorHAnsi" w:eastAsiaTheme="minorEastAsia" w:hAnsiTheme="minorHAnsi" w:cstheme="minorBidi"/>
              <w:noProof/>
              <w:sz w:val="24"/>
              <w:szCs w:val="24"/>
              <w:lang w:val="en-AU"/>
            </w:rPr>
          </w:pPr>
          <w:hyperlink w:anchor="_Toc222338836" w:history="1">
            <w:r w:rsidRPr="00951D86">
              <w:rPr>
                <w:rStyle w:val="Hyperlink"/>
                <w:noProof/>
                <w:sz w:val="24"/>
                <w:szCs w:val="24"/>
                <w:highlight w:val="white"/>
                <w:lang w:val="en-GB"/>
              </w:rPr>
              <w:t>Learning journey of this module</w:t>
            </w:r>
            <w:r w:rsidRPr="00951D86">
              <w:rPr>
                <w:noProof/>
                <w:webHidden/>
                <w:sz w:val="24"/>
                <w:szCs w:val="24"/>
              </w:rPr>
              <w:tab/>
            </w:r>
            <w:r w:rsidRPr="00951D86">
              <w:rPr>
                <w:noProof/>
                <w:webHidden/>
                <w:sz w:val="24"/>
                <w:szCs w:val="24"/>
              </w:rPr>
              <w:fldChar w:fldCharType="begin"/>
            </w:r>
            <w:r w:rsidRPr="00951D86">
              <w:rPr>
                <w:noProof/>
                <w:webHidden/>
                <w:sz w:val="24"/>
                <w:szCs w:val="24"/>
              </w:rPr>
              <w:instrText xml:space="preserve"> PAGEREF _Toc222338836 \h </w:instrText>
            </w:r>
            <w:r w:rsidRPr="00951D86">
              <w:rPr>
                <w:noProof/>
                <w:webHidden/>
                <w:sz w:val="24"/>
                <w:szCs w:val="24"/>
              </w:rPr>
            </w:r>
            <w:r w:rsidRPr="00951D86">
              <w:rPr>
                <w:noProof/>
                <w:webHidden/>
                <w:sz w:val="24"/>
                <w:szCs w:val="24"/>
              </w:rPr>
              <w:fldChar w:fldCharType="separate"/>
            </w:r>
            <w:r w:rsidR="00113743">
              <w:rPr>
                <w:noProof/>
                <w:webHidden/>
                <w:sz w:val="24"/>
                <w:szCs w:val="24"/>
              </w:rPr>
              <w:t>12</w:t>
            </w:r>
            <w:r w:rsidRPr="00951D86">
              <w:rPr>
                <w:noProof/>
                <w:webHidden/>
                <w:sz w:val="24"/>
                <w:szCs w:val="24"/>
              </w:rPr>
              <w:fldChar w:fldCharType="end"/>
            </w:r>
          </w:hyperlink>
        </w:p>
        <w:p w14:paraId="5973F53A" w14:textId="1C36CA45" w:rsidR="00951D86" w:rsidRPr="00951D86" w:rsidRDefault="00951D86" w:rsidP="00951D86">
          <w:pPr>
            <w:pStyle w:val="TOC3"/>
            <w:tabs>
              <w:tab w:val="right" w:leader="dot" w:pos="9350"/>
            </w:tabs>
            <w:spacing w:line="360" w:lineRule="auto"/>
            <w:jc w:val="both"/>
            <w:rPr>
              <w:rFonts w:asciiTheme="minorHAnsi" w:eastAsiaTheme="minorEastAsia" w:hAnsiTheme="minorHAnsi" w:cstheme="minorBidi"/>
              <w:noProof/>
              <w:sz w:val="24"/>
              <w:szCs w:val="24"/>
              <w:lang w:val="en-AU"/>
            </w:rPr>
          </w:pPr>
          <w:hyperlink w:anchor="_Toc222338837" w:history="1">
            <w:r w:rsidRPr="00951D86">
              <w:rPr>
                <w:rStyle w:val="Hyperlink"/>
                <w:rFonts w:eastAsia="Times New Roman"/>
                <w:bCs/>
                <w:noProof/>
                <w:sz w:val="24"/>
                <w:szCs w:val="24"/>
                <w:highlight w:val="white"/>
                <w:lang w:val="en-GB"/>
              </w:rPr>
              <w:t>1. Description</w:t>
            </w:r>
            <w:r w:rsidRPr="00951D86">
              <w:rPr>
                <w:noProof/>
                <w:webHidden/>
                <w:sz w:val="24"/>
                <w:szCs w:val="24"/>
              </w:rPr>
              <w:tab/>
            </w:r>
            <w:r w:rsidRPr="00951D86">
              <w:rPr>
                <w:noProof/>
                <w:webHidden/>
                <w:sz w:val="24"/>
                <w:szCs w:val="24"/>
              </w:rPr>
              <w:fldChar w:fldCharType="begin"/>
            </w:r>
            <w:r w:rsidRPr="00951D86">
              <w:rPr>
                <w:noProof/>
                <w:webHidden/>
                <w:sz w:val="24"/>
                <w:szCs w:val="24"/>
              </w:rPr>
              <w:instrText xml:space="preserve"> PAGEREF _Toc222338837 \h </w:instrText>
            </w:r>
            <w:r w:rsidRPr="00951D86">
              <w:rPr>
                <w:noProof/>
                <w:webHidden/>
                <w:sz w:val="24"/>
                <w:szCs w:val="24"/>
              </w:rPr>
            </w:r>
            <w:r w:rsidRPr="00951D86">
              <w:rPr>
                <w:noProof/>
                <w:webHidden/>
                <w:sz w:val="24"/>
                <w:szCs w:val="24"/>
              </w:rPr>
              <w:fldChar w:fldCharType="separate"/>
            </w:r>
            <w:r w:rsidR="00113743">
              <w:rPr>
                <w:noProof/>
                <w:webHidden/>
                <w:sz w:val="24"/>
                <w:szCs w:val="24"/>
              </w:rPr>
              <w:t>12</w:t>
            </w:r>
            <w:r w:rsidRPr="00951D86">
              <w:rPr>
                <w:noProof/>
                <w:webHidden/>
                <w:sz w:val="24"/>
                <w:szCs w:val="24"/>
              </w:rPr>
              <w:fldChar w:fldCharType="end"/>
            </w:r>
          </w:hyperlink>
        </w:p>
        <w:p w14:paraId="5093876A" w14:textId="5556E922" w:rsidR="00951D86" w:rsidRPr="00951D86" w:rsidRDefault="00951D86" w:rsidP="00951D86">
          <w:pPr>
            <w:pStyle w:val="TOC3"/>
            <w:tabs>
              <w:tab w:val="right" w:leader="dot" w:pos="9350"/>
            </w:tabs>
            <w:spacing w:line="360" w:lineRule="auto"/>
            <w:jc w:val="both"/>
            <w:rPr>
              <w:rFonts w:asciiTheme="minorHAnsi" w:eastAsiaTheme="minorEastAsia" w:hAnsiTheme="minorHAnsi" w:cstheme="minorBidi"/>
              <w:noProof/>
              <w:sz w:val="24"/>
              <w:szCs w:val="24"/>
              <w:lang w:val="en-AU"/>
            </w:rPr>
          </w:pPr>
          <w:hyperlink w:anchor="_Toc222338838" w:history="1">
            <w:r w:rsidRPr="00951D86">
              <w:rPr>
                <w:rStyle w:val="Hyperlink"/>
                <w:rFonts w:eastAsia="Times New Roman"/>
                <w:bCs/>
                <w:noProof/>
                <w:sz w:val="24"/>
                <w:szCs w:val="24"/>
                <w:highlight w:val="white"/>
                <w:lang w:val="en-GB"/>
              </w:rPr>
              <w:t>2. Feelings</w:t>
            </w:r>
            <w:r w:rsidRPr="00951D86">
              <w:rPr>
                <w:noProof/>
                <w:webHidden/>
                <w:sz w:val="24"/>
                <w:szCs w:val="24"/>
              </w:rPr>
              <w:tab/>
            </w:r>
            <w:r w:rsidRPr="00951D86">
              <w:rPr>
                <w:noProof/>
                <w:webHidden/>
                <w:sz w:val="24"/>
                <w:szCs w:val="24"/>
              </w:rPr>
              <w:fldChar w:fldCharType="begin"/>
            </w:r>
            <w:r w:rsidRPr="00951D86">
              <w:rPr>
                <w:noProof/>
                <w:webHidden/>
                <w:sz w:val="24"/>
                <w:szCs w:val="24"/>
              </w:rPr>
              <w:instrText xml:space="preserve"> PAGEREF _Toc222338838 \h </w:instrText>
            </w:r>
            <w:r w:rsidRPr="00951D86">
              <w:rPr>
                <w:noProof/>
                <w:webHidden/>
                <w:sz w:val="24"/>
                <w:szCs w:val="24"/>
              </w:rPr>
            </w:r>
            <w:r w:rsidRPr="00951D86">
              <w:rPr>
                <w:noProof/>
                <w:webHidden/>
                <w:sz w:val="24"/>
                <w:szCs w:val="24"/>
              </w:rPr>
              <w:fldChar w:fldCharType="separate"/>
            </w:r>
            <w:r w:rsidR="00113743">
              <w:rPr>
                <w:noProof/>
                <w:webHidden/>
                <w:sz w:val="24"/>
                <w:szCs w:val="24"/>
              </w:rPr>
              <w:t>12</w:t>
            </w:r>
            <w:r w:rsidRPr="00951D86">
              <w:rPr>
                <w:noProof/>
                <w:webHidden/>
                <w:sz w:val="24"/>
                <w:szCs w:val="24"/>
              </w:rPr>
              <w:fldChar w:fldCharType="end"/>
            </w:r>
          </w:hyperlink>
        </w:p>
        <w:p w14:paraId="46BEC313" w14:textId="1494DE03" w:rsidR="00951D86" w:rsidRPr="00951D86" w:rsidRDefault="00951D86" w:rsidP="00951D86">
          <w:pPr>
            <w:pStyle w:val="TOC3"/>
            <w:tabs>
              <w:tab w:val="right" w:leader="dot" w:pos="9350"/>
            </w:tabs>
            <w:spacing w:line="360" w:lineRule="auto"/>
            <w:jc w:val="both"/>
            <w:rPr>
              <w:rFonts w:asciiTheme="minorHAnsi" w:eastAsiaTheme="minorEastAsia" w:hAnsiTheme="minorHAnsi" w:cstheme="minorBidi"/>
              <w:noProof/>
              <w:sz w:val="24"/>
              <w:szCs w:val="24"/>
              <w:lang w:val="en-AU"/>
            </w:rPr>
          </w:pPr>
          <w:hyperlink w:anchor="_Toc222338839" w:history="1">
            <w:r w:rsidRPr="00951D86">
              <w:rPr>
                <w:rStyle w:val="Hyperlink"/>
                <w:rFonts w:eastAsia="Times New Roman"/>
                <w:bCs/>
                <w:noProof/>
                <w:sz w:val="24"/>
                <w:szCs w:val="24"/>
                <w:highlight w:val="white"/>
                <w:lang w:val="en-GB"/>
              </w:rPr>
              <w:t>3. Evaluation</w:t>
            </w:r>
            <w:r w:rsidRPr="00951D86">
              <w:rPr>
                <w:noProof/>
                <w:webHidden/>
                <w:sz w:val="24"/>
                <w:szCs w:val="24"/>
              </w:rPr>
              <w:tab/>
            </w:r>
            <w:r w:rsidRPr="00951D86">
              <w:rPr>
                <w:noProof/>
                <w:webHidden/>
                <w:sz w:val="24"/>
                <w:szCs w:val="24"/>
              </w:rPr>
              <w:fldChar w:fldCharType="begin"/>
            </w:r>
            <w:r w:rsidRPr="00951D86">
              <w:rPr>
                <w:noProof/>
                <w:webHidden/>
                <w:sz w:val="24"/>
                <w:szCs w:val="24"/>
              </w:rPr>
              <w:instrText xml:space="preserve"> PAGEREF _Toc222338839 \h </w:instrText>
            </w:r>
            <w:r w:rsidRPr="00951D86">
              <w:rPr>
                <w:noProof/>
                <w:webHidden/>
                <w:sz w:val="24"/>
                <w:szCs w:val="24"/>
              </w:rPr>
            </w:r>
            <w:r w:rsidRPr="00951D86">
              <w:rPr>
                <w:noProof/>
                <w:webHidden/>
                <w:sz w:val="24"/>
                <w:szCs w:val="24"/>
              </w:rPr>
              <w:fldChar w:fldCharType="separate"/>
            </w:r>
            <w:r w:rsidR="00113743">
              <w:rPr>
                <w:noProof/>
                <w:webHidden/>
                <w:sz w:val="24"/>
                <w:szCs w:val="24"/>
              </w:rPr>
              <w:t>13</w:t>
            </w:r>
            <w:r w:rsidRPr="00951D86">
              <w:rPr>
                <w:noProof/>
                <w:webHidden/>
                <w:sz w:val="24"/>
                <w:szCs w:val="24"/>
              </w:rPr>
              <w:fldChar w:fldCharType="end"/>
            </w:r>
          </w:hyperlink>
        </w:p>
        <w:p w14:paraId="1F4E9A61" w14:textId="1E1D09B7" w:rsidR="00951D86" w:rsidRPr="00951D86" w:rsidRDefault="00951D86" w:rsidP="00951D86">
          <w:pPr>
            <w:pStyle w:val="TOC3"/>
            <w:tabs>
              <w:tab w:val="right" w:leader="dot" w:pos="9350"/>
            </w:tabs>
            <w:spacing w:line="360" w:lineRule="auto"/>
            <w:jc w:val="both"/>
            <w:rPr>
              <w:rFonts w:asciiTheme="minorHAnsi" w:eastAsiaTheme="minorEastAsia" w:hAnsiTheme="minorHAnsi" w:cstheme="minorBidi"/>
              <w:noProof/>
              <w:sz w:val="24"/>
              <w:szCs w:val="24"/>
              <w:lang w:val="en-AU"/>
            </w:rPr>
          </w:pPr>
          <w:hyperlink w:anchor="_Toc222338840" w:history="1">
            <w:r w:rsidRPr="00951D86">
              <w:rPr>
                <w:rStyle w:val="Hyperlink"/>
                <w:rFonts w:eastAsia="Times New Roman"/>
                <w:bCs/>
                <w:noProof/>
                <w:sz w:val="24"/>
                <w:szCs w:val="24"/>
                <w:highlight w:val="white"/>
                <w:lang w:val="en-GB"/>
              </w:rPr>
              <w:t>4. Analysis</w:t>
            </w:r>
            <w:r w:rsidRPr="00951D86">
              <w:rPr>
                <w:noProof/>
                <w:webHidden/>
                <w:sz w:val="24"/>
                <w:szCs w:val="24"/>
              </w:rPr>
              <w:tab/>
            </w:r>
            <w:r w:rsidRPr="00951D86">
              <w:rPr>
                <w:noProof/>
                <w:webHidden/>
                <w:sz w:val="24"/>
                <w:szCs w:val="24"/>
              </w:rPr>
              <w:fldChar w:fldCharType="begin"/>
            </w:r>
            <w:r w:rsidRPr="00951D86">
              <w:rPr>
                <w:noProof/>
                <w:webHidden/>
                <w:sz w:val="24"/>
                <w:szCs w:val="24"/>
              </w:rPr>
              <w:instrText xml:space="preserve"> PAGEREF _Toc222338840 \h </w:instrText>
            </w:r>
            <w:r w:rsidRPr="00951D86">
              <w:rPr>
                <w:noProof/>
                <w:webHidden/>
                <w:sz w:val="24"/>
                <w:szCs w:val="24"/>
              </w:rPr>
            </w:r>
            <w:r w:rsidRPr="00951D86">
              <w:rPr>
                <w:noProof/>
                <w:webHidden/>
                <w:sz w:val="24"/>
                <w:szCs w:val="24"/>
              </w:rPr>
              <w:fldChar w:fldCharType="separate"/>
            </w:r>
            <w:r w:rsidR="00113743">
              <w:rPr>
                <w:noProof/>
                <w:webHidden/>
                <w:sz w:val="24"/>
                <w:szCs w:val="24"/>
              </w:rPr>
              <w:t>13</w:t>
            </w:r>
            <w:r w:rsidRPr="00951D86">
              <w:rPr>
                <w:noProof/>
                <w:webHidden/>
                <w:sz w:val="24"/>
                <w:szCs w:val="24"/>
              </w:rPr>
              <w:fldChar w:fldCharType="end"/>
            </w:r>
          </w:hyperlink>
        </w:p>
        <w:p w14:paraId="258532FD" w14:textId="41B8A89B" w:rsidR="00951D86" w:rsidRPr="00951D86" w:rsidRDefault="00951D86" w:rsidP="00951D86">
          <w:pPr>
            <w:pStyle w:val="TOC3"/>
            <w:tabs>
              <w:tab w:val="right" w:leader="dot" w:pos="9350"/>
            </w:tabs>
            <w:spacing w:line="360" w:lineRule="auto"/>
            <w:jc w:val="both"/>
            <w:rPr>
              <w:rFonts w:asciiTheme="minorHAnsi" w:eastAsiaTheme="minorEastAsia" w:hAnsiTheme="minorHAnsi" w:cstheme="minorBidi"/>
              <w:noProof/>
              <w:sz w:val="24"/>
              <w:szCs w:val="24"/>
              <w:lang w:val="en-AU"/>
            </w:rPr>
          </w:pPr>
          <w:hyperlink w:anchor="_Toc222338841" w:history="1">
            <w:r w:rsidRPr="00951D86">
              <w:rPr>
                <w:rStyle w:val="Hyperlink"/>
                <w:rFonts w:eastAsia="Times New Roman"/>
                <w:bCs/>
                <w:noProof/>
                <w:sz w:val="24"/>
                <w:szCs w:val="24"/>
                <w:highlight w:val="white"/>
                <w:lang w:val="en-GB"/>
              </w:rPr>
              <w:t>5. Conclusion</w:t>
            </w:r>
            <w:r w:rsidRPr="00951D86">
              <w:rPr>
                <w:noProof/>
                <w:webHidden/>
                <w:sz w:val="24"/>
                <w:szCs w:val="24"/>
              </w:rPr>
              <w:tab/>
            </w:r>
            <w:r w:rsidRPr="00951D86">
              <w:rPr>
                <w:noProof/>
                <w:webHidden/>
                <w:sz w:val="24"/>
                <w:szCs w:val="24"/>
              </w:rPr>
              <w:fldChar w:fldCharType="begin"/>
            </w:r>
            <w:r w:rsidRPr="00951D86">
              <w:rPr>
                <w:noProof/>
                <w:webHidden/>
                <w:sz w:val="24"/>
                <w:szCs w:val="24"/>
              </w:rPr>
              <w:instrText xml:space="preserve"> PAGEREF _Toc222338841 \h </w:instrText>
            </w:r>
            <w:r w:rsidRPr="00951D86">
              <w:rPr>
                <w:noProof/>
                <w:webHidden/>
                <w:sz w:val="24"/>
                <w:szCs w:val="24"/>
              </w:rPr>
            </w:r>
            <w:r w:rsidRPr="00951D86">
              <w:rPr>
                <w:noProof/>
                <w:webHidden/>
                <w:sz w:val="24"/>
                <w:szCs w:val="24"/>
              </w:rPr>
              <w:fldChar w:fldCharType="separate"/>
            </w:r>
            <w:r w:rsidR="00113743">
              <w:rPr>
                <w:noProof/>
                <w:webHidden/>
                <w:sz w:val="24"/>
                <w:szCs w:val="24"/>
              </w:rPr>
              <w:t>14</w:t>
            </w:r>
            <w:r w:rsidRPr="00951D86">
              <w:rPr>
                <w:noProof/>
                <w:webHidden/>
                <w:sz w:val="24"/>
                <w:szCs w:val="24"/>
              </w:rPr>
              <w:fldChar w:fldCharType="end"/>
            </w:r>
          </w:hyperlink>
        </w:p>
        <w:p w14:paraId="0201CCC9" w14:textId="53A1AEAA" w:rsidR="00951D86" w:rsidRPr="00951D86" w:rsidRDefault="00951D86" w:rsidP="00951D86">
          <w:pPr>
            <w:pStyle w:val="TOC3"/>
            <w:tabs>
              <w:tab w:val="right" w:leader="dot" w:pos="9350"/>
            </w:tabs>
            <w:spacing w:line="360" w:lineRule="auto"/>
            <w:jc w:val="both"/>
            <w:rPr>
              <w:rFonts w:asciiTheme="minorHAnsi" w:eastAsiaTheme="minorEastAsia" w:hAnsiTheme="minorHAnsi" w:cstheme="minorBidi"/>
              <w:noProof/>
              <w:sz w:val="24"/>
              <w:szCs w:val="24"/>
              <w:lang w:val="en-AU"/>
            </w:rPr>
          </w:pPr>
          <w:hyperlink w:anchor="_Toc222338842" w:history="1">
            <w:r w:rsidRPr="00951D86">
              <w:rPr>
                <w:rStyle w:val="Hyperlink"/>
                <w:rFonts w:eastAsia="Times New Roman"/>
                <w:bCs/>
                <w:noProof/>
                <w:sz w:val="24"/>
                <w:szCs w:val="24"/>
                <w:highlight w:val="white"/>
                <w:lang w:val="en-GB"/>
              </w:rPr>
              <w:t>6. Action Plan</w:t>
            </w:r>
            <w:r w:rsidRPr="00951D86">
              <w:rPr>
                <w:noProof/>
                <w:webHidden/>
                <w:sz w:val="24"/>
                <w:szCs w:val="24"/>
              </w:rPr>
              <w:tab/>
            </w:r>
            <w:r w:rsidRPr="00951D86">
              <w:rPr>
                <w:noProof/>
                <w:webHidden/>
                <w:sz w:val="24"/>
                <w:szCs w:val="24"/>
              </w:rPr>
              <w:fldChar w:fldCharType="begin"/>
            </w:r>
            <w:r w:rsidRPr="00951D86">
              <w:rPr>
                <w:noProof/>
                <w:webHidden/>
                <w:sz w:val="24"/>
                <w:szCs w:val="24"/>
              </w:rPr>
              <w:instrText xml:space="preserve"> PAGEREF _Toc222338842 \h </w:instrText>
            </w:r>
            <w:r w:rsidRPr="00951D86">
              <w:rPr>
                <w:noProof/>
                <w:webHidden/>
                <w:sz w:val="24"/>
                <w:szCs w:val="24"/>
              </w:rPr>
            </w:r>
            <w:r w:rsidRPr="00951D86">
              <w:rPr>
                <w:noProof/>
                <w:webHidden/>
                <w:sz w:val="24"/>
                <w:szCs w:val="24"/>
              </w:rPr>
              <w:fldChar w:fldCharType="separate"/>
            </w:r>
            <w:r w:rsidR="00113743">
              <w:rPr>
                <w:noProof/>
                <w:webHidden/>
                <w:sz w:val="24"/>
                <w:szCs w:val="24"/>
              </w:rPr>
              <w:t>14</w:t>
            </w:r>
            <w:r w:rsidRPr="00951D86">
              <w:rPr>
                <w:noProof/>
                <w:webHidden/>
                <w:sz w:val="24"/>
                <w:szCs w:val="24"/>
              </w:rPr>
              <w:fldChar w:fldCharType="end"/>
            </w:r>
          </w:hyperlink>
        </w:p>
        <w:p w14:paraId="1A19E954" w14:textId="57DE3131" w:rsidR="00951D86" w:rsidRPr="00951D86" w:rsidRDefault="00951D86" w:rsidP="00951D86">
          <w:pPr>
            <w:pStyle w:val="TOC2"/>
            <w:tabs>
              <w:tab w:val="right" w:leader="dot" w:pos="9350"/>
            </w:tabs>
            <w:spacing w:line="360" w:lineRule="auto"/>
            <w:jc w:val="both"/>
            <w:rPr>
              <w:rFonts w:asciiTheme="minorHAnsi" w:eastAsiaTheme="minorEastAsia" w:hAnsiTheme="minorHAnsi" w:cstheme="minorBidi"/>
              <w:noProof/>
              <w:sz w:val="24"/>
              <w:szCs w:val="24"/>
              <w:lang w:val="en-AU"/>
            </w:rPr>
          </w:pPr>
          <w:hyperlink w:anchor="_Toc222338843" w:history="1">
            <w:r w:rsidRPr="00951D86">
              <w:rPr>
                <w:rStyle w:val="Hyperlink"/>
                <w:noProof/>
                <w:sz w:val="24"/>
                <w:szCs w:val="24"/>
                <w:highlight w:val="white"/>
                <w:lang w:val="en-GB"/>
              </w:rPr>
              <w:t>Staying Relevant in an AI-Driven Workplace</w:t>
            </w:r>
            <w:r w:rsidRPr="00951D86">
              <w:rPr>
                <w:noProof/>
                <w:webHidden/>
                <w:sz w:val="24"/>
                <w:szCs w:val="24"/>
              </w:rPr>
              <w:tab/>
            </w:r>
            <w:r w:rsidRPr="00951D86">
              <w:rPr>
                <w:noProof/>
                <w:webHidden/>
                <w:sz w:val="24"/>
                <w:szCs w:val="24"/>
              </w:rPr>
              <w:fldChar w:fldCharType="begin"/>
            </w:r>
            <w:r w:rsidRPr="00951D86">
              <w:rPr>
                <w:noProof/>
                <w:webHidden/>
                <w:sz w:val="24"/>
                <w:szCs w:val="24"/>
              </w:rPr>
              <w:instrText xml:space="preserve"> PAGEREF _Toc222338843 \h </w:instrText>
            </w:r>
            <w:r w:rsidRPr="00951D86">
              <w:rPr>
                <w:noProof/>
                <w:webHidden/>
                <w:sz w:val="24"/>
                <w:szCs w:val="24"/>
              </w:rPr>
            </w:r>
            <w:r w:rsidRPr="00951D86">
              <w:rPr>
                <w:noProof/>
                <w:webHidden/>
                <w:sz w:val="24"/>
                <w:szCs w:val="24"/>
              </w:rPr>
              <w:fldChar w:fldCharType="separate"/>
            </w:r>
            <w:r w:rsidR="00113743">
              <w:rPr>
                <w:noProof/>
                <w:webHidden/>
                <w:sz w:val="24"/>
                <w:szCs w:val="24"/>
              </w:rPr>
              <w:t>17</w:t>
            </w:r>
            <w:r w:rsidRPr="00951D86">
              <w:rPr>
                <w:noProof/>
                <w:webHidden/>
                <w:sz w:val="24"/>
                <w:szCs w:val="24"/>
              </w:rPr>
              <w:fldChar w:fldCharType="end"/>
            </w:r>
          </w:hyperlink>
        </w:p>
        <w:p w14:paraId="6F18F8BB" w14:textId="05D063BA" w:rsidR="00951D86" w:rsidRPr="00951D86" w:rsidRDefault="00951D86" w:rsidP="00951D86">
          <w:pPr>
            <w:pStyle w:val="TOC1"/>
            <w:tabs>
              <w:tab w:val="right" w:leader="dot" w:pos="9350"/>
            </w:tabs>
            <w:spacing w:line="360" w:lineRule="auto"/>
            <w:jc w:val="both"/>
            <w:rPr>
              <w:rFonts w:asciiTheme="minorHAnsi" w:eastAsiaTheme="minorEastAsia" w:hAnsiTheme="minorHAnsi" w:cstheme="minorBidi"/>
              <w:noProof/>
              <w:sz w:val="24"/>
              <w:szCs w:val="24"/>
              <w:lang w:val="en-AU"/>
            </w:rPr>
          </w:pPr>
          <w:hyperlink w:anchor="_Toc222338844" w:history="1">
            <w:r w:rsidRPr="00951D86">
              <w:rPr>
                <w:rStyle w:val="Hyperlink"/>
                <w:noProof/>
                <w:sz w:val="24"/>
                <w:szCs w:val="24"/>
                <w:highlight w:val="white"/>
                <w:lang w:val="en-GB"/>
              </w:rPr>
              <w:t>References</w:t>
            </w:r>
            <w:r w:rsidRPr="00951D86">
              <w:rPr>
                <w:noProof/>
                <w:webHidden/>
                <w:sz w:val="24"/>
                <w:szCs w:val="24"/>
              </w:rPr>
              <w:tab/>
            </w:r>
            <w:r w:rsidRPr="00951D86">
              <w:rPr>
                <w:noProof/>
                <w:webHidden/>
                <w:sz w:val="24"/>
                <w:szCs w:val="24"/>
              </w:rPr>
              <w:fldChar w:fldCharType="begin"/>
            </w:r>
            <w:r w:rsidRPr="00951D86">
              <w:rPr>
                <w:noProof/>
                <w:webHidden/>
                <w:sz w:val="24"/>
                <w:szCs w:val="24"/>
              </w:rPr>
              <w:instrText xml:space="preserve"> PAGEREF _Toc222338844 \h </w:instrText>
            </w:r>
            <w:r w:rsidRPr="00951D86">
              <w:rPr>
                <w:noProof/>
                <w:webHidden/>
                <w:sz w:val="24"/>
                <w:szCs w:val="24"/>
              </w:rPr>
            </w:r>
            <w:r w:rsidRPr="00951D86">
              <w:rPr>
                <w:noProof/>
                <w:webHidden/>
                <w:sz w:val="24"/>
                <w:szCs w:val="24"/>
              </w:rPr>
              <w:fldChar w:fldCharType="separate"/>
            </w:r>
            <w:r w:rsidR="00113743">
              <w:rPr>
                <w:noProof/>
                <w:webHidden/>
                <w:sz w:val="24"/>
                <w:szCs w:val="24"/>
              </w:rPr>
              <w:t>19</w:t>
            </w:r>
            <w:r w:rsidRPr="00951D86">
              <w:rPr>
                <w:noProof/>
                <w:webHidden/>
                <w:sz w:val="24"/>
                <w:szCs w:val="24"/>
              </w:rPr>
              <w:fldChar w:fldCharType="end"/>
            </w:r>
          </w:hyperlink>
        </w:p>
        <w:p w14:paraId="301DFBC8" w14:textId="567039BC" w:rsidR="00B16CA4" w:rsidRPr="00B23DEE" w:rsidRDefault="00B16CA4" w:rsidP="00951D86">
          <w:pPr>
            <w:spacing w:line="360" w:lineRule="auto"/>
            <w:jc w:val="both"/>
            <w:rPr>
              <w:lang w:val="en-GB"/>
            </w:rPr>
          </w:pPr>
          <w:r w:rsidRPr="00951D86">
            <w:rPr>
              <w:bCs/>
              <w:noProof/>
              <w:sz w:val="24"/>
              <w:szCs w:val="24"/>
              <w:lang w:val="en-GB"/>
            </w:rPr>
            <w:fldChar w:fldCharType="end"/>
          </w:r>
        </w:p>
      </w:sdtContent>
    </w:sdt>
    <w:p w14:paraId="0950E7F3" w14:textId="77777777" w:rsidR="00B16CA4" w:rsidRPr="00B23DEE" w:rsidRDefault="00B16CA4" w:rsidP="006E6031">
      <w:pPr>
        <w:spacing w:line="360" w:lineRule="auto"/>
        <w:rPr>
          <w:b/>
          <w:sz w:val="24"/>
          <w:szCs w:val="40"/>
          <w:highlight w:val="white"/>
          <w:lang w:val="en-GB"/>
        </w:rPr>
      </w:pPr>
      <w:r w:rsidRPr="00B23DEE">
        <w:rPr>
          <w:highlight w:val="white"/>
          <w:lang w:val="en-GB"/>
        </w:rPr>
        <w:br w:type="page"/>
      </w:r>
    </w:p>
    <w:p w14:paraId="7FDF02E8" w14:textId="77777777" w:rsidR="00A921AB" w:rsidRPr="00B23DEE" w:rsidRDefault="00634FD7" w:rsidP="006E6031">
      <w:pPr>
        <w:pStyle w:val="Heading1"/>
        <w:rPr>
          <w:b w:val="0"/>
          <w:highlight w:val="white"/>
          <w:lang w:val="en-GB"/>
        </w:rPr>
      </w:pPr>
      <w:bookmarkStart w:id="0" w:name="_Toc222338824"/>
      <w:r w:rsidRPr="00B23DEE">
        <w:rPr>
          <w:highlight w:val="white"/>
          <w:lang w:val="en-GB"/>
        </w:rPr>
        <w:lastRenderedPageBreak/>
        <w:t>Part 1: Building a Culture of Innovation &amp; Future Work Practices</w:t>
      </w:r>
      <w:bookmarkEnd w:id="0"/>
    </w:p>
    <w:p w14:paraId="297F6FE0" w14:textId="77777777" w:rsidR="00A921AB" w:rsidRPr="00B23DEE" w:rsidRDefault="00634FD7" w:rsidP="006E6031">
      <w:pPr>
        <w:pStyle w:val="Heading2"/>
        <w:keepNext w:val="0"/>
        <w:keepLines w:val="0"/>
        <w:spacing w:after="80"/>
        <w:rPr>
          <w:rFonts w:eastAsia="Times New Roman"/>
          <w:b w:val="0"/>
          <w:bCs/>
          <w:color w:val="222222"/>
          <w:sz w:val="24"/>
          <w:szCs w:val="24"/>
          <w:highlight w:val="white"/>
          <w:lang w:val="en-GB"/>
        </w:rPr>
      </w:pPr>
      <w:bookmarkStart w:id="1" w:name="_qrtml56v2fvi" w:colFirst="0" w:colLast="0"/>
      <w:bookmarkStart w:id="2" w:name="_Toc222338825"/>
      <w:bookmarkEnd w:id="1"/>
      <w:r w:rsidRPr="00B23DEE">
        <w:rPr>
          <w:rFonts w:eastAsia="Times New Roman"/>
          <w:bCs/>
          <w:color w:val="222222"/>
          <w:sz w:val="24"/>
          <w:szCs w:val="24"/>
          <w:highlight w:val="white"/>
          <w:lang w:val="en-GB"/>
        </w:rPr>
        <w:t>1. Current Culture &amp; Work Practices in the Tech Sector</w:t>
      </w:r>
      <w:bookmarkEnd w:id="2"/>
      <w:r w:rsidRPr="00B23DEE">
        <w:rPr>
          <w:rFonts w:eastAsia="Times New Roman"/>
          <w:bCs/>
          <w:color w:val="222222"/>
          <w:sz w:val="24"/>
          <w:szCs w:val="24"/>
          <w:highlight w:val="white"/>
          <w:lang w:val="en-GB"/>
        </w:rPr>
        <w:t xml:space="preserve"> </w:t>
      </w:r>
    </w:p>
    <w:p w14:paraId="18F3A5F1" w14:textId="77777777" w:rsidR="00A921AB" w:rsidRPr="00B23DEE" w:rsidRDefault="00634FD7" w:rsidP="006E6031">
      <w:pPr>
        <w:pStyle w:val="Heading3"/>
        <w:keepNext w:val="0"/>
        <w:keepLines w:val="0"/>
        <w:spacing w:before="280" w:line="360" w:lineRule="auto"/>
        <w:jc w:val="both"/>
        <w:rPr>
          <w:rFonts w:eastAsia="Times New Roman"/>
          <w:b/>
          <w:bCs/>
          <w:color w:val="222222"/>
          <w:sz w:val="24"/>
          <w:szCs w:val="24"/>
          <w:highlight w:val="white"/>
          <w:lang w:val="en-GB"/>
        </w:rPr>
      </w:pPr>
      <w:bookmarkStart w:id="3" w:name="_pghx9xyp1hc2" w:colFirst="0" w:colLast="0"/>
      <w:bookmarkStart w:id="4" w:name="_Toc222338826"/>
      <w:bookmarkEnd w:id="3"/>
      <w:r w:rsidRPr="00B23DEE">
        <w:rPr>
          <w:rFonts w:eastAsia="Times New Roman"/>
          <w:b/>
          <w:bCs/>
          <w:color w:val="222222"/>
          <w:sz w:val="24"/>
          <w:szCs w:val="24"/>
          <w:highlight w:val="white"/>
          <w:lang w:val="en-GB"/>
        </w:rPr>
        <w:t>Evolution of Work Models in Tech</w:t>
      </w:r>
      <w:bookmarkEnd w:id="4"/>
      <w:r w:rsidRPr="00B23DEE">
        <w:rPr>
          <w:rFonts w:eastAsia="Times New Roman"/>
          <w:b/>
          <w:bCs/>
          <w:color w:val="222222"/>
          <w:sz w:val="24"/>
          <w:szCs w:val="24"/>
          <w:highlight w:val="white"/>
          <w:lang w:val="en-GB"/>
        </w:rPr>
        <w:t xml:space="preserve"> </w:t>
      </w:r>
    </w:p>
    <w:p w14:paraId="5631BF8E" w14:textId="5D068D70" w:rsidR="00A921AB" w:rsidRDefault="00634FD7" w:rsidP="006E6031">
      <w:pPr>
        <w:spacing w:before="240" w:after="240" w:line="360" w:lineRule="auto"/>
        <w:jc w:val="both"/>
        <w:rPr>
          <w:rFonts w:eastAsia="Times New Roman"/>
          <w:color w:val="111111"/>
          <w:sz w:val="24"/>
          <w:szCs w:val="24"/>
          <w:highlight w:val="white"/>
          <w:lang w:val="en-GB"/>
        </w:rPr>
      </w:pPr>
      <w:r w:rsidRPr="00B23DEE">
        <w:rPr>
          <w:rFonts w:eastAsia="Times New Roman"/>
          <w:color w:val="111111"/>
          <w:sz w:val="24"/>
          <w:szCs w:val="24"/>
          <w:highlight w:val="white"/>
          <w:lang w:val="en-GB"/>
        </w:rPr>
        <w:t>Organisational structures and work models in the technology industry have experienced a swift change in the last decade, getting rid of old bureaucratic systems and focusing on the vibrant network-oriented models that play with the outcome, expertise, and flexibility.</w:t>
      </w:r>
      <w:r w:rsidRPr="00B23DEE">
        <w:rPr>
          <w:rFonts w:eastAsia="Times New Roman"/>
          <w:color w:val="222222"/>
          <w:sz w:val="24"/>
          <w:szCs w:val="24"/>
          <w:highlight w:val="white"/>
          <w:lang w:val="en-GB"/>
        </w:rPr>
        <w:t xml:space="preserve"> </w:t>
      </w:r>
      <w:r w:rsidRPr="00B23DEE">
        <w:rPr>
          <w:rFonts w:eastAsia="Times New Roman"/>
          <w:color w:val="111111"/>
          <w:sz w:val="24"/>
          <w:szCs w:val="24"/>
          <w:highlight w:val="white"/>
          <w:lang w:val="en-GB"/>
        </w:rPr>
        <w:t>The classical methods based on the bureaucratic control developed by Weber and the Scientific Management developed by Taylor focused on the hierarchical control and efficiency of the process (holistiquetraining.com, 2024).</w:t>
      </w:r>
      <w:r w:rsidRPr="00B23DEE">
        <w:rPr>
          <w:rFonts w:eastAsia="Times New Roman"/>
          <w:color w:val="222222"/>
          <w:sz w:val="24"/>
          <w:szCs w:val="24"/>
          <w:highlight w:val="white"/>
          <w:lang w:val="en-GB"/>
        </w:rPr>
        <w:t xml:space="preserve"> </w:t>
      </w:r>
      <w:r w:rsidRPr="00B23DEE">
        <w:rPr>
          <w:rFonts w:eastAsia="Times New Roman"/>
          <w:color w:val="111111"/>
          <w:sz w:val="24"/>
          <w:szCs w:val="24"/>
          <w:highlight w:val="white"/>
          <w:lang w:val="en-GB"/>
        </w:rPr>
        <w:t>This process is a metamorphosis of work and employee experience, which is becoming less rigid and normative and more flexible and democratised with the environment of the digital age (George, 2024).</w:t>
      </w:r>
    </w:p>
    <w:p w14:paraId="5F6CD8AD" w14:textId="405D50A3" w:rsidR="008B492E" w:rsidRDefault="008B492E" w:rsidP="008B492E">
      <w:pPr>
        <w:spacing w:before="240" w:after="240" w:line="360" w:lineRule="auto"/>
        <w:jc w:val="center"/>
        <w:rPr>
          <w:rFonts w:eastAsia="Times New Roman"/>
          <w:color w:val="222222"/>
          <w:sz w:val="24"/>
          <w:szCs w:val="24"/>
          <w:highlight w:val="white"/>
          <w:lang w:val="en-GB"/>
        </w:rPr>
      </w:pPr>
      <w:r w:rsidRPr="008B492E">
        <w:rPr>
          <w:rFonts w:eastAsia="Times New Roman"/>
          <w:noProof/>
          <w:color w:val="222222"/>
          <w:sz w:val="24"/>
          <w:szCs w:val="24"/>
          <w:lang w:val="en-GB"/>
        </w:rPr>
        <w:drawing>
          <wp:inline distT="0" distB="0" distL="0" distR="0" wp14:anchorId="05DA56E8" wp14:editId="0928EE4F">
            <wp:extent cx="5943600" cy="361886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618865"/>
                    </a:xfrm>
                    <a:prstGeom prst="rect">
                      <a:avLst/>
                    </a:prstGeom>
                  </pic:spPr>
                </pic:pic>
              </a:graphicData>
            </a:graphic>
          </wp:inline>
        </w:drawing>
      </w:r>
    </w:p>
    <w:p w14:paraId="56EB490B" w14:textId="379FDF7D" w:rsidR="008B492E" w:rsidRDefault="008B492E" w:rsidP="008B492E">
      <w:pPr>
        <w:spacing w:before="240" w:after="240" w:line="360" w:lineRule="auto"/>
        <w:jc w:val="center"/>
        <w:rPr>
          <w:rFonts w:eastAsia="Times New Roman"/>
          <w:color w:val="222222"/>
          <w:sz w:val="24"/>
          <w:szCs w:val="24"/>
          <w:highlight w:val="white"/>
          <w:lang w:val="en-GB"/>
        </w:rPr>
      </w:pPr>
      <w:r>
        <w:rPr>
          <w:rFonts w:eastAsia="Times New Roman"/>
          <w:color w:val="222222"/>
          <w:sz w:val="24"/>
          <w:szCs w:val="24"/>
          <w:highlight w:val="white"/>
          <w:lang w:val="en-GB"/>
        </w:rPr>
        <w:t>Figure 1: Remote work among tech workers</w:t>
      </w:r>
    </w:p>
    <w:p w14:paraId="0B4D8885" w14:textId="7F6577CC" w:rsidR="008B492E" w:rsidRPr="00B23DEE" w:rsidRDefault="008B492E" w:rsidP="008B492E">
      <w:pPr>
        <w:spacing w:before="240" w:after="240" w:line="360" w:lineRule="auto"/>
        <w:jc w:val="center"/>
        <w:rPr>
          <w:rFonts w:eastAsia="Times New Roman"/>
          <w:color w:val="222222"/>
          <w:sz w:val="24"/>
          <w:szCs w:val="24"/>
          <w:highlight w:val="white"/>
          <w:lang w:val="en-GB"/>
        </w:rPr>
      </w:pPr>
      <w:r>
        <w:rPr>
          <w:rFonts w:eastAsia="Times New Roman"/>
          <w:color w:val="222222"/>
          <w:sz w:val="24"/>
          <w:szCs w:val="24"/>
          <w:highlight w:val="white"/>
          <w:lang w:val="en-GB"/>
        </w:rPr>
        <w:t xml:space="preserve">(Source: </w:t>
      </w:r>
      <w:r>
        <w:rPr>
          <w:color w:val="222222"/>
          <w:shd w:val="clear" w:color="auto" w:fill="FFFFFF"/>
        </w:rPr>
        <w:t>Azpúrua, 2025</w:t>
      </w:r>
      <w:r>
        <w:rPr>
          <w:rFonts w:eastAsia="Times New Roman"/>
          <w:color w:val="222222"/>
          <w:sz w:val="24"/>
          <w:szCs w:val="24"/>
          <w:highlight w:val="white"/>
          <w:lang w:val="en-GB"/>
        </w:rPr>
        <w:t>)</w:t>
      </w:r>
    </w:p>
    <w:p w14:paraId="4D8E7C7B" w14:textId="77777777" w:rsidR="00A921AB" w:rsidRPr="00B23DEE" w:rsidRDefault="00634FD7" w:rsidP="006E6031">
      <w:pPr>
        <w:spacing w:before="240" w:after="240" w:line="360" w:lineRule="auto"/>
        <w:jc w:val="both"/>
        <w:rPr>
          <w:rFonts w:eastAsia="Times New Roman"/>
          <w:color w:val="222222"/>
          <w:sz w:val="24"/>
          <w:szCs w:val="24"/>
          <w:highlight w:val="white"/>
          <w:lang w:val="en-GB"/>
        </w:rPr>
      </w:pPr>
      <w:r w:rsidRPr="00B23DEE">
        <w:rPr>
          <w:rFonts w:eastAsia="Times New Roman"/>
          <w:color w:val="111111"/>
          <w:sz w:val="24"/>
          <w:szCs w:val="24"/>
          <w:highlight w:val="white"/>
          <w:lang w:val="en-GB"/>
        </w:rPr>
        <w:lastRenderedPageBreak/>
        <w:t>Tech companies are taking on the structure of the Spotify Model to create cross-functional teamwork and hasty methods of innovation by increasingly resembling the squads and tribes therein.</w:t>
      </w:r>
      <w:r w:rsidRPr="00B23DEE">
        <w:rPr>
          <w:rFonts w:eastAsia="Times New Roman"/>
          <w:color w:val="222222"/>
          <w:sz w:val="24"/>
          <w:szCs w:val="24"/>
          <w:highlight w:val="white"/>
          <w:lang w:val="en-GB"/>
        </w:rPr>
        <w:t xml:space="preserve"> </w:t>
      </w:r>
      <w:r w:rsidRPr="00B23DEE">
        <w:rPr>
          <w:rFonts w:eastAsia="Times New Roman"/>
          <w:color w:val="111111"/>
          <w:sz w:val="24"/>
          <w:szCs w:val="24"/>
          <w:highlight w:val="white"/>
          <w:lang w:val="en-GB"/>
        </w:rPr>
        <w:t>In the year 2023, 65 out of 100 international technology companies had some form of formal hybrid work structure in place and 25 percent of them had fully remote work setups, as one example of how the nature of flexible work agreements are becoming a common practice in offering balance between collaboration and autonomy (Schmidt, 2026).</w:t>
      </w:r>
      <w:r w:rsidRPr="00B23DEE">
        <w:rPr>
          <w:rFonts w:eastAsia="Times New Roman"/>
          <w:color w:val="222222"/>
          <w:sz w:val="24"/>
          <w:szCs w:val="24"/>
          <w:highlight w:val="white"/>
          <w:lang w:val="en-GB"/>
        </w:rPr>
        <w:t xml:space="preserve"> </w:t>
      </w:r>
      <w:r w:rsidRPr="00B23DEE">
        <w:rPr>
          <w:rFonts w:eastAsia="Times New Roman"/>
          <w:color w:val="111111"/>
          <w:sz w:val="24"/>
          <w:szCs w:val="24"/>
          <w:highlight w:val="white"/>
          <w:lang w:val="en-GB"/>
        </w:rPr>
        <w:t>Hybrid arrangements have a 3- 2 format - typically three workdays in office with alternate deep work, which has become the predominant trend in the opinion of new industry research (Deskbird.com, 2025).</w:t>
      </w:r>
    </w:p>
    <w:p w14:paraId="6E4A68FA" w14:textId="77777777" w:rsidR="00A921AB" w:rsidRPr="00B23DEE" w:rsidRDefault="00634FD7" w:rsidP="006E6031">
      <w:pPr>
        <w:pStyle w:val="Heading3"/>
        <w:keepNext w:val="0"/>
        <w:keepLines w:val="0"/>
        <w:spacing w:before="280" w:line="360" w:lineRule="auto"/>
        <w:jc w:val="both"/>
        <w:rPr>
          <w:rFonts w:eastAsia="Times New Roman"/>
          <w:b/>
          <w:bCs/>
          <w:color w:val="222222"/>
          <w:sz w:val="24"/>
          <w:szCs w:val="24"/>
          <w:highlight w:val="white"/>
          <w:lang w:val="en-GB"/>
        </w:rPr>
      </w:pPr>
      <w:bookmarkStart w:id="5" w:name="_qmrq49px44th" w:colFirst="0" w:colLast="0"/>
      <w:bookmarkStart w:id="6" w:name="_Toc222338827"/>
      <w:bookmarkEnd w:id="5"/>
      <w:r w:rsidRPr="00B23DEE">
        <w:rPr>
          <w:rFonts w:eastAsia="Times New Roman"/>
          <w:b/>
          <w:bCs/>
          <w:color w:val="222222"/>
          <w:sz w:val="24"/>
          <w:szCs w:val="24"/>
          <w:highlight w:val="white"/>
          <w:lang w:val="en-GB"/>
        </w:rPr>
        <w:t>Current HR Challenges in Tech Firms</w:t>
      </w:r>
      <w:bookmarkEnd w:id="6"/>
    </w:p>
    <w:p w14:paraId="7C244C62" w14:textId="77777777" w:rsidR="004F6D0A" w:rsidRDefault="00634FD7" w:rsidP="006E6031">
      <w:pPr>
        <w:spacing w:before="240" w:after="240" w:line="360" w:lineRule="auto"/>
        <w:jc w:val="both"/>
        <w:rPr>
          <w:rFonts w:eastAsia="Times New Roman"/>
          <w:color w:val="0C0C0C"/>
          <w:sz w:val="24"/>
          <w:szCs w:val="24"/>
          <w:highlight w:val="white"/>
          <w:lang w:val="en-GB"/>
        </w:rPr>
      </w:pPr>
      <w:r w:rsidRPr="00B23DEE">
        <w:rPr>
          <w:rFonts w:eastAsia="Times New Roman"/>
          <w:color w:val="111111"/>
          <w:sz w:val="24"/>
          <w:szCs w:val="24"/>
          <w:highlight w:val="white"/>
          <w:lang w:val="en-GB"/>
        </w:rPr>
        <w:t>Although flexible working is widely applied, the technological industry still experiences massive human resources problems, which compromise engagement, retention, and innovation.</w:t>
      </w:r>
      <w:r w:rsidRPr="00B23DEE">
        <w:rPr>
          <w:rFonts w:eastAsia="Times New Roman"/>
          <w:color w:val="0C0C0C"/>
          <w:sz w:val="24"/>
          <w:szCs w:val="24"/>
          <w:highlight w:val="white"/>
          <w:lang w:val="en-GB"/>
        </w:rPr>
        <w:t xml:space="preserve"> </w:t>
      </w:r>
      <w:r w:rsidRPr="00B23DEE">
        <w:rPr>
          <w:rFonts w:eastAsia="Times New Roman"/>
          <w:color w:val="111111"/>
          <w:sz w:val="24"/>
          <w:szCs w:val="24"/>
          <w:highlight w:val="white"/>
          <w:lang w:val="en-GB"/>
        </w:rPr>
        <w:t>Employee turnover is one of the recurring issues: according to industry statistics, employee turnover in tech companies often falls between 13% to 21 per year, with the standout problem being the industry competition between companies (simultaneously creating a contest for employee talents), causing frustration in growth, and burnout (Chen, 2025).</w:t>
      </w:r>
      <w:r w:rsidRPr="00B23DEE">
        <w:rPr>
          <w:rFonts w:eastAsia="Times New Roman"/>
          <w:color w:val="0C0C0C"/>
          <w:sz w:val="24"/>
          <w:szCs w:val="24"/>
          <w:highlight w:val="white"/>
          <w:lang w:val="en-GB"/>
        </w:rPr>
        <w:t xml:space="preserve"> </w:t>
      </w:r>
    </w:p>
    <w:p w14:paraId="4E67D3A4" w14:textId="4791AB54" w:rsidR="004F6D0A" w:rsidRDefault="004F6D0A" w:rsidP="004F6D0A">
      <w:pPr>
        <w:spacing w:before="240" w:after="240" w:line="360" w:lineRule="auto"/>
        <w:jc w:val="center"/>
        <w:rPr>
          <w:rFonts w:eastAsia="Times New Roman"/>
          <w:color w:val="0C0C0C"/>
          <w:sz w:val="24"/>
          <w:szCs w:val="24"/>
          <w:highlight w:val="white"/>
          <w:lang w:val="en-GB"/>
        </w:rPr>
      </w:pPr>
      <w:r w:rsidRPr="004F6D0A">
        <w:rPr>
          <w:rFonts w:eastAsia="Times New Roman"/>
          <w:noProof/>
          <w:color w:val="0C0C0C"/>
          <w:sz w:val="24"/>
          <w:szCs w:val="24"/>
          <w:lang w:val="en-GB"/>
        </w:rPr>
        <w:lastRenderedPageBreak/>
        <w:drawing>
          <wp:inline distT="0" distB="0" distL="0" distR="0" wp14:anchorId="1854DF55" wp14:editId="0B087DB3">
            <wp:extent cx="5715798" cy="4220164"/>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15798" cy="4220164"/>
                    </a:xfrm>
                    <a:prstGeom prst="rect">
                      <a:avLst/>
                    </a:prstGeom>
                  </pic:spPr>
                </pic:pic>
              </a:graphicData>
            </a:graphic>
          </wp:inline>
        </w:drawing>
      </w:r>
    </w:p>
    <w:p w14:paraId="3A669F8A" w14:textId="32C1F8A7" w:rsidR="004F6D0A" w:rsidRDefault="004F6D0A" w:rsidP="004F6D0A">
      <w:pPr>
        <w:spacing w:before="240" w:after="240" w:line="360" w:lineRule="auto"/>
        <w:jc w:val="center"/>
        <w:rPr>
          <w:rFonts w:eastAsia="Times New Roman"/>
          <w:color w:val="0C0C0C"/>
          <w:sz w:val="24"/>
          <w:szCs w:val="24"/>
          <w:highlight w:val="white"/>
          <w:lang w:val="en-GB"/>
        </w:rPr>
      </w:pPr>
      <w:r>
        <w:rPr>
          <w:rFonts w:eastAsia="Times New Roman"/>
          <w:color w:val="0C0C0C"/>
          <w:sz w:val="24"/>
          <w:szCs w:val="24"/>
          <w:highlight w:val="white"/>
          <w:lang w:val="en-GB"/>
        </w:rPr>
        <w:t>Figure 2: Employee turnover in IT sector</w:t>
      </w:r>
    </w:p>
    <w:p w14:paraId="566CEB8B" w14:textId="60A461BB" w:rsidR="004F6D0A" w:rsidRDefault="004F6D0A" w:rsidP="004F6D0A">
      <w:pPr>
        <w:spacing w:before="240" w:after="240" w:line="360" w:lineRule="auto"/>
        <w:jc w:val="center"/>
        <w:rPr>
          <w:rFonts w:eastAsia="Times New Roman"/>
          <w:color w:val="0C0C0C"/>
          <w:sz w:val="24"/>
          <w:szCs w:val="24"/>
          <w:highlight w:val="white"/>
          <w:lang w:val="en-GB"/>
        </w:rPr>
      </w:pPr>
      <w:r>
        <w:rPr>
          <w:rFonts w:eastAsia="Times New Roman"/>
          <w:color w:val="0C0C0C"/>
          <w:sz w:val="24"/>
          <w:szCs w:val="24"/>
          <w:highlight w:val="white"/>
          <w:lang w:val="en-GB"/>
        </w:rPr>
        <w:t>(Source: Chan, 2024)</w:t>
      </w:r>
    </w:p>
    <w:p w14:paraId="37AA270C" w14:textId="0DA6ADD7" w:rsidR="00A921AB" w:rsidRPr="00B23DEE" w:rsidRDefault="00634FD7" w:rsidP="006E6031">
      <w:pPr>
        <w:spacing w:before="240" w:after="240" w:line="360" w:lineRule="auto"/>
        <w:jc w:val="both"/>
        <w:rPr>
          <w:rFonts w:eastAsia="Times New Roman"/>
          <w:color w:val="0C0C0C"/>
          <w:sz w:val="24"/>
          <w:szCs w:val="24"/>
          <w:highlight w:val="white"/>
          <w:lang w:val="en-GB"/>
        </w:rPr>
      </w:pPr>
      <w:r w:rsidRPr="00B23DEE">
        <w:rPr>
          <w:rFonts w:eastAsia="Times New Roman"/>
          <w:color w:val="111111"/>
          <w:sz w:val="24"/>
          <w:szCs w:val="24"/>
          <w:highlight w:val="white"/>
          <w:lang w:val="en-GB"/>
        </w:rPr>
        <w:t>The result of such churn is usually loss of institutional knowledge which stalls product cycle and team continuity - a notion which matches the Flexible Firm risk concept used by Atkinson in which a high percentage of peripheral labour masses can undermine organisational memory.</w:t>
      </w:r>
    </w:p>
    <w:p w14:paraId="15A8C450" w14:textId="77777777" w:rsidR="00A921AB" w:rsidRPr="00B23DEE" w:rsidRDefault="00634FD7" w:rsidP="006E6031">
      <w:pPr>
        <w:spacing w:before="240" w:after="240" w:line="360" w:lineRule="auto"/>
        <w:jc w:val="both"/>
        <w:rPr>
          <w:rFonts w:eastAsia="Times New Roman"/>
          <w:color w:val="0C0C0C"/>
          <w:sz w:val="24"/>
          <w:szCs w:val="24"/>
          <w:highlight w:val="white"/>
          <w:lang w:val="en-GB"/>
        </w:rPr>
      </w:pPr>
      <w:r w:rsidRPr="00B23DEE">
        <w:rPr>
          <w:rFonts w:eastAsia="Times New Roman"/>
          <w:color w:val="111111"/>
          <w:sz w:val="24"/>
          <w:szCs w:val="24"/>
          <w:highlight w:val="white"/>
          <w:lang w:val="en-GB"/>
        </w:rPr>
        <w:t>The rates of burnout are still high, and according to the surveys, a high percentage of IT professionals feel chronic stress and exhaustion, which is worsened by the work requirements of remote work, blurred roles, and role-overload.</w:t>
      </w:r>
      <w:r w:rsidRPr="00B23DEE">
        <w:rPr>
          <w:rFonts w:eastAsia="Times New Roman"/>
          <w:color w:val="0C0C0C"/>
          <w:sz w:val="24"/>
          <w:szCs w:val="24"/>
          <w:highlight w:val="white"/>
          <w:lang w:val="en-GB"/>
        </w:rPr>
        <w:t xml:space="preserve"> </w:t>
      </w:r>
      <w:r w:rsidRPr="00B23DEE">
        <w:rPr>
          <w:rFonts w:eastAsia="Times New Roman"/>
          <w:color w:val="111111"/>
          <w:sz w:val="24"/>
          <w:szCs w:val="24"/>
          <w:highlight w:val="white"/>
          <w:lang w:val="en-GB"/>
        </w:rPr>
        <w:t>A survey conducted by The Upwork Research Institute says that only 71 out of full-time workers claim to be burned out, and merely 65 out of full-time workers claim that they are challenging the demand the employer applies to them (White, 2024).</w:t>
      </w:r>
      <w:r w:rsidRPr="00B23DEE">
        <w:rPr>
          <w:rFonts w:eastAsia="Times New Roman"/>
          <w:color w:val="0C0C0C"/>
          <w:sz w:val="24"/>
          <w:szCs w:val="24"/>
          <w:highlight w:val="white"/>
          <w:lang w:val="en-GB"/>
        </w:rPr>
        <w:t xml:space="preserve"> </w:t>
      </w:r>
    </w:p>
    <w:p w14:paraId="067FF972" w14:textId="77777777" w:rsidR="00A921AB" w:rsidRPr="00B23DEE" w:rsidRDefault="00634FD7" w:rsidP="006E6031">
      <w:pPr>
        <w:pStyle w:val="Heading2"/>
        <w:keepNext w:val="0"/>
        <w:keepLines w:val="0"/>
        <w:spacing w:after="80"/>
        <w:rPr>
          <w:rFonts w:eastAsia="Times New Roman"/>
          <w:b w:val="0"/>
          <w:bCs/>
          <w:color w:val="0C0C0C"/>
          <w:sz w:val="24"/>
          <w:szCs w:val="24"/>
          <w:highlight w:val="white"/>
          <w:lang w:val="en-GB"/>
        </w:rPr>
      </w:pPr>
      <w:bookmarkStart w:id="7" w:name="_cypqy8nnzrfi" w:colFirst="0" w:colLast="0"/>
      <w:bookmarkStart w:id="8" w:name="_Toc222338828"/>
      <w:bookmarkEnd w:id="7"/>
      <w:r w:rsidRPr="00B23DEE">
        <w:rPr>
          <w:rFonts w:eastAsia="Times New Roman"/>
          <w:bCs/>
          <w:color w:val="0C0C0C"/>
          <w:sz w:val="24"/>
          <w:szCs w:val="24"/>
          <w:highlight w:val="white"/>
          <w:lang w:val="en-GB"/>
        </w:rPr>
        <w:lastRenderedPageBreak/>
        <w:t>2. Cultural Initiatives to Embed Innovation</w:t>
      </w:r>
      <w:bookmarkEnd w:id="8"/>
    </w:p>
    <w:p w14:paraId="76914FB8" w14:textId="77777777" w:rsidR="00A921AB" w:rsidRPr="00B23DEE" w:rsidRDefault="00634FD7" w:rsidP="006E6031">
      <w:pPr>
        <w:pStyle w:val="Heading3"/>
        <w:keepNext w:val="0"/>
        <w:keepLines w:val="0"/>
        <w:spacing w:before="280" w:line="360" w:lineRule="auto"/>
        <w:jc w:val="both"/>
        <w:rPr>
          <w:rFonts w:eastAsia="Times New Roman"/>
          <w:b/>
          <w:bCs/>
          <w:color w:val="0C0C0C"/>
          <w:sz w:val="24"/>
          <w:szCs w:val="24"/>
          <w:highlight w:val="white"/>
          <w:lang w:val="en-GB"/>
        </w:rPr>
      </w:pPr>
      <w:bookmarkStart w:id="9" w:name="_khb9w2r3lap7" w:colFirst="0" w:colLast="0"/>
      <w:bookmarkStart w:id="10" w:name="_Toc222338829"/>
      <w:bookmarkEnd w:id="9"/>
      <w:r w:rsidRPr="00B23DEE">
        <w:rPr>
          <w:rFonts w:eastAsia="Times New Roman"/>
          <w:b/>
          <w:bCs/>
          <w:color w:val="0C0C0C"/>
          <w:sz w:val="24"/>
          <w:szCs w:val="24"/>
          <w:highlight w:val="white"/>
          <w:lang w:val="en-GB"/>
        </w:rPr>
        <w:t>Building an Innovation-Oriented Culture</w:t>
      </w:r>
      <w:bookmarkEnd w:id="10"/>
    </w:p>
    <w:p w14:paraId="3FAC46B9" w14:textId="3300DFF3" w:rsidR="00A921AB" w:rsidRDefault="00634FD7" w:rsidP="006E6031">
      <w:pPr>
        <w:spacing w:before="240" w:after="240" w:line="360" w:lineRule="auto"/>
        <w:jc w:val="both"/>
        <w:rPr>
          <w:rFonts w:eastAsia="Times New Roman"/>
          <w:color w:val="111111"/>
          <w:sz w:val="24"/>
          <w:szCs w:val="24"/>
          <w:highlight w:val="white"/>
          <w:lang w:val="en-GB"/>
        </w:rPr>
      </w:pPr>
      <w:r w:rsidRPr="00B23DEE">
        <w:rPr>
          <w:rFonts w:eastAsia="Times New Roman"/>
          <w:color w:val="111111"/>
          <w:sz w:val="24"/>
          <w:szCs w:val="24"/>
          <w:highlight w:val="white"/>
          <w:lang w:val="en-GB"/>
        </w:rPr>
        <w:t>However, recent indications indicate a culture being one of the primary predictors of innovation performance in technology companies.</w:t>
      </w:r>
      <w:r w:rsidRPr="00B23DEE">
        <w:rPr>
          <w:rFonts w:eastAsia="Times New Roman"/>
          <w:color w:val="0C0C0C"/>
          <w:sz w:val="24"/>
          <w:szCs w:val="24"/>
          <w:highlight w:val="white"/>
          <w:lang w:val="en-GB"/>
        </w:rPr>
        <w:t xml:space="preserve"> </w:t>
      </w:r>
      <w:r w:rsidRPr="00B23DEE">
        <w:rPr>
          <w:rFonts w:eastAsia="Times New Roman"/>
          <w:color w:val="111111"/>
          <w:sz w:val="24"/>
          <w:szCs w:val="24"/>
          <w:highlight w:val="white"/>
          <w:lang w:val="en-GB"/>
        </w:rPr>
        <w:t xml:space="preserve">The McKinsey and Company (2024) point out that those companies that have an inclusive culture in the top quartile are 1.7 times more likely to be a leader in </w:t>
      </w:r>
      <w:r w:rsidR="008B492E">
        <w:rPr>
          <w:rFonts w:eastAsia="Times New Roman"/>
          <w:color w:val="111111"/>
          <w:sz w:val="24"/>
          <w:szCs w:val="24"/>
          <w:highlight w:val="white"/>
          <w:lang w:val="en-GB"/>
        </w:rPr>
        <w:t>their</w:t>
      </w:r>
      <w:r w:rsidRPr="00B23DEE">
        <w:rPr>
          <w:rFonts w:eastAsia="Times New Roman"/>
          <w:color w:val="111111"/>
          <w:sz w:val="24"/>
          <w:szCs w:val="24"/>
          <w:highlight w:val="white"/>
          <w:lang w:val="en-GB"/>
        </w:rPr>
        <w:t xml:space="preserve"> market (psico-smart.com, 2025).</w:t>
      </w:r>
      <w:r w:rsidRPr="00B23DEE">
        <w:rPr>
          <w:rFonts w:eastAsia="Times New Roman"/>
          <w:color w:val="0C0C0C"/>
          <w:sz w:val="24"/>
          <w:szCs w:val="24"/>
          <w:highlight w:val="white"/>
          <w:lang w:val="en-GB"/>
        </w:rPr>
        <w:t xml:space="preserve"> </w:t>
      </w:r>
      <w:r w:rsidRPr="00B23DEE">
        <w:rPr>
          <w:rFonts w:eastAsia="Times New Roman"/>
          <w:color w:val="111111"/>
          <w:sz w:val="24"/>
          <w:szCs w:val="24"/>
          <w:highlight w:val="white"/>
          <w:lang w:val="en-GB"/>
        </w:rPr>
        <w:t>Likewise, according to a Deloitte report, inclusive teams do better on tests of teams by 80 percent as compared to their counterparts (peoplehum.com, 2025).</w:t>
      </w:r>
    </w:p>
    <w:p w14:paraId="439C3C40" w14:textId="46C775FD" w:rsidR="00547F20" w:rsidRDefault="00547F20" w:rsidP="00547F20">
      <w:pPr>
        <w:spacing w:before="240" w:after="240" w:line="360" w:lineRule="auto"/>
        <w:jc w:val="center"/>
        <w:rPr>
          <w:rFonts w:eastAsia="Times New Roman"/>
          <w:color w:val="0C0C0C"/>
          <w:sz w:val="24"/>
          <w:szCs w:val="24"/>
          <w:highlight w:val="white"/>
          <w:lang w:val="en-GB"/>
        </w:rPr>
      </w:pPr>
      <w:r w:rsidRPr="00547F20">
        <w:rPr>
          <w:rFonts w:eastAsia="Times New Roman"/>
          <w:noProof/>
          <w:color w:val="0C0C0C"/>
          <w:sz w:val="24"/>
          <w:szCs w:val="24"/>
          <w:lang w:val="en-GB"/>
        </w:rPr>
        <w:drawing>
          <wp:inline distT="0" distB="0" distL="0" distR="0" wp14:anchorId="123DB3BA" wp14:editId="5B4444CD">
            <wp:extent cx="5943600" cy="314896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148965"/>
                    </a:xfrm>
                    <a:prstGeom prst="rect">
                      <a:avLst/>
                    </a:prstGeom>
                  </pic:spPr>
                </pic:pic>
              </a:graphicData>
            </a:graphic>
          </wp:inline>
        </w:drawing>
      </w:r>
    </w:p>
    <w:p w14:paraId="6D065083" w14:textId="618C659E" w:rsidR="00547F20" w:rsidRDefault="00547F20" w:rsidP="00547F20">
      <w:pPr>
        <w:spacing w:before="240" w:after="240" w:line="360" w:lineRule="auto"/>
        <w:jc w:val="center"/>
        <w:rPr>
          <w:rFonts w:eastAsia="Times New Roman"/>
          <w:color w:val="0C0C0C"/>
          <w:sz w:val="24"/>
          <w:szCs w:val="24"/>
          <w:highlight w:val="white"/>
          <w:lang w:val="en-GB"/>
        </w:rPr>
      </w:pPr>
      <w:r>
        <w:rPr>
          <w:rFonts w:eastAsia="Times New Roman"/>
          <w:color w:val="0C0C0C"/>
          <w:sz w:val="24"/>
          <w:szCs w:val="24"/>
          <w:highlight w:val="white"/>
          <w:lang w:val="en-GB"/>
        </w:rPr>
        <w:t>Figure 3: Statistics on gender diversity and ethnic diversity</w:t>
      </w:r>
    </w:p>
    <w:p w14:paraId="62233CA8" w14:textId="0024ADAB" w:rsidR="00547F20" w:rsidRDefault="00547F20" w:rsidP="00547F20">
      <w:pPr>
        <w:spacing w:before="240" w:after="240" w:line="360" w:lineRule="auto"/>
        <w:jc w:val="center"/>
        <w:rPr>
          <w:rFonts w:eastAsia="Times New Roman"/>
          <w:color w:val="0C0C0C"/>
          <w:sz w:val="24"/>
          <w:szCs w:val="24"/>
          <w:highlight w:val="white"/>
          <w:lang w:val="en-GB"/>
        </w:rPr>
      </w:pPr>
      <w:r>
        <w:rPr>
          <w:rFonts w:eastAsia="Times New Roman"/>
          <w:color w:val="0C0C0C"/>
          <w:sz w:val="24"/>
          <w:szCs w:val="24"/>
          <w:highlight w:val="white"/>
          <w:lang w:val="en-GB"/>
        </w:rPr>
        <w:t xml:space="preserve">(Source: </w:t>
      </w:r>
      <w:r>
        <w:rPr>
          <w:color w:val="222222"/>
          <w:shd w:val="clear" w:color="auto" w:fill="FFFFFF"/>
        </w:rPr>
        <w:t>‌Solomon, 2024</w:t>
      </w:r>
      <w:r>
        <w:rPr>
          <w:rFonts w:eastAsia="Times New Roman"/>
          <w:color w:val="0C0C0C"/>
          <w:sz w:val="24"/>
          <w:szCs w:val="24"/>
          <w:highlight w:val="white"/>
          <w:lang w:val="en-GB"/>
        </w:rPr>
        <w:t>)</w:t>
      </w:r>
    </w:p>
    <w:p w14:paraId="4F21EADE" w14:textId="77777777" w:rsidR="00A921AB" w:rsidRPr="00B23DEE" w:rsidRDefault="00634FD7" w:rsidP="006E6031">
      <w:pPr>
        <w:spacing w:before="240" w:after="240" w:line="360" w:lineRule="auto"/>
        <w:jc w:val="both"/>
        <w:rPr>
          <w:rFonts w:eastAsia="Times New Roman"/>
          <w:color w:val="0C0C0C"/>
          <w:sz w:val="24"/>
          <w:szCs w:val="24"/>
          <w:highlight w:val="white"/>
          <w:lang w:val="en-GB"/>
        </w:rPr>
      </w:pPr>
      <w:r w:rsidRPr="00B23DEE">
        <w:rPr>
          <w:rFonts w:eastAsia="Times New Roman"/>
          <w:color w:val="111111"/>
          <w:sz w:val="24"/>
          <w:szCs w:val="24"/>
          <w:highlight w:val="white"/>
          <w:lang w:val="en-GB"/>
        </w:rPr>
        <w:t>In the case of Aether Innovations, stagnation can be directly overcome by implementing cultural relativism, inclusiveness, and CQ (cultural intelligence).</w:t>
      </w:r>
      <w:r w:rsidRPr="00B23DEE">
        <w:rPr>
          <w:rFonts w:eastAsia="Times New Roman"/>
          <w:color w:val="0C0C0C"/>
          <w:sz w:val="24"/>
          <w:szCs w:val="24"/>
          <w:highlight w:val="white"/>
          <w:lang w:val="en-GB"/>
        </w:rPr>
        <w:t xml:space="preserve"> </w:t>
      </w:r>
      <w:r w:rsidRPr="00B23DEE">
        <w:rPr>
          <w:rFonts w:eastAsia="Times New Roman"/>
          <w:color w:val="111111"/>
          <w:sz w:val="24"/>
          <w:szCs w:val="24"/>
          <w:highlight w:val="white"/>
          <w:lang w:val="en-GB"/>
        </w:rPr>
        <w:t>Studies indicate a 27% greater likelihood that the team with a high level of psychological safety will report greater performance, a 50% decrease in the chance to retain top talent, and 76% increased likelihood on the use of strong collaboration practices (nfp.co.uk, 2025).</w:t>
      </w:r>
    </w:p>
    <w:p w14:paraId="633C214F" w14:textId="77777777" w:rsidR="00A921AB" w:rsidRPr="00B23DEE" w:rsidRDefault="00634FD7" w:rsidP="006E6031">
      <w:pPr>
        <w:pStyle w:val="Heading3"/>
        <w:keepNext w:val="0"/>
        <w:keepLines w:val="0"/>
        <w:spacing w:before="280" w:line="360" w:lineRule="auto"/>
        <w:jc w:val="both"/>
        <w:rPr>
          <w:rFonts w:eastAsia="Times New Roman"/>
          <w:b/>
          <w:bCs/>
          <w:color w:val="0C0C0C"/>
          <w:sz w:val="24"/>
          <w:szCs w:val="24"/>
          <w:highlight w:val="white"/>
          <w:lang w:val="en-GB"/>
        </w:rPr>
      </w:pPr>
      <w:bookmarkStart w:id="11" w:name="_aj8b37o86go" w:colFirst="0" w:colLast="0"/>
      <w:bookmarkStart w:id="12" w:name="_Toc222338830"/>
      <w:bookmarkEnd w:id="11"/>
      <w:r w:rsidRPr="00B23DEE">
        <w:rPr>
          <w:rFonts w:eastAsia="Times New Roman"/>
          <w:b/>
          <w:bCs/>
          <w:color w:val="0C0C0C"/>
          <w:sz w:val="24"/>
          <w:szCs w:val="24"/>
          <w:highlight w:val="white"/>
          <w:lang w:val="en-GB"/>
        </w:rPr>
        <w:lastRenderedPageBreak/>
        <w:t>Structural Reconfiguration: Hub &amp; Spoke + Adhocracy</w:t>
      </w:r>
      <w:bookmarkEnd w:id="12"/>
    </w:p>
    <w:p w14:paraId="14D6CBAA" w14:textId="77777777" w:rsidR="00A921AB" w:rsidRPr="00B23DEE" w:rsidRDefault="00634FD7" w:rsidP="006E6031">
      <w:pPr>
        <w:spacing w:before="240" w:after="240" w:line="360" w:lineRule="auto"/>
        <w:rPr>
          <w:rFonts w:eastAsia="Times New Roman"/>
          <w:color w:val="0C0C0C"/>
          <w:sz w:val="24"/>
          <w:szCs w:val="24"/>
          <w:highlight w:val="white"/>
          <w:lang w:val="en-GB"/>
        </w:rPr>
      </w:pPr>
      <w:r w:rsidRPr="00B23DEE">
        <w:rPr>
          <w:rFonts w:eastAsia="Times New Roman"/>
          <w:color w:val="111111"/>
          <w:sz w:val="24"/>
          <w:szCs w:val="24"/>
          <w:highlight w:val="white"/>
          <w:lang w:val="en-GB"/>
        </w:rPr>
        <w:t>The probable functional silo structure within Aether inhibits agility and knowledge economy.</w:t>
      </w:r>
      <w:r w:rsidRPr="00B23DEE">
        <w:rPr>
          <w:rFonts w:eastAsia="Times New Roman"/>
          <w:color w:val="0C0C0C"/>
          <w:sz w:val="24"/>
          <w:szCs w:val="24"/>
          <w:highlight w:val="white"/>
          <w:lang w:val="en-GB"/>
        </w:rPr>
        <w:t xml:space="preserve"> </w:t>
      </w:r>
      <w:r w:rsidRPr="00B23DEE">
        <w:rPr>
          <w:rFonts w:eastAsia="Times New Roman"/>
          <w:color w:val="111111"/>
          <w:sz w:val="24"/>
          <w:szCs w:val="24"/>
          <w:highlight w:val="white"/>
          <w:lang w:val="en-GB"/>
        </w:rPr>
        <w:t>Recent studies indicate that network-based organisations are more effective in terms of innovation results than the inflexible hierarchies (Post-2023).</w:t>
      </w:r>
      <w:r w:rsidRPr="00B23DEE">
        <w:rPr>
          <w:rFonts w:eastAsia="Times New Roman"/>
          <w:color w:val="0C0C0C"/>
          <w:sz w:val="24"/>
          <w:szCs w:val="24"/>
          <w:highlight w:val="white"/>
          <w:lang w:val="en-GB"/>
        </w:rPr>
        <w:t xml:space="preserve"> </w:t>
      </w:r>
      <w:r w:rsidRPr="00B23DEE">
        <w:rPr>
          <w:rFonts w:eastAsia="Times New Roman"/>
          <w:color w:val="111111"/>
          <w:sz w:val="24"/>
          <w:szCs w:val="24"/>
          <w:highlight w:val="white"/>
          <w:lang w:val="en-GB"/>
        </w:rPr>
        <w:t>The study by Celestin et al., (2024) revealed that 70 percent of organisations said their team performance was enhanced once they implemented Agile, and that team collaboration had risen by 35 percent as a consequence of Agile, and the time-to-market had shortened by at least a quarter.</w:t>
      </w:r>
      <w:r w:rsidRPr="00B23DEE">
        <w:rPr>
          <w:rFonts w:eastAsia="Times New Roman"/>
          <w:color w:val="0C0C0C"/>
          <w:sz w:val="24"/>
          <w:szCs w:val="24"/>
          <w:highlight w:val="white"/>
          <w:lang w:val="en-GB"/>
        </w:rPr>
        <w:t xml:space="preserve"> </w:t>
      </w:r>
      <w:r w:rsidRPr="00B23DEE">
        <w:rPr>
          <w:rFonts w:eastAsia="Times New Roman"/>
          <w:color w:val="111111"/>
          <w:sz w:val="24"/>
          <w:szCs w:val="24"/>
          <w:highlight w:val="white"/>
          <w:lang w:val="en-GB"/>
        </w:rPr>
        <w:t>Ressler and Thompson state that the introduction of a results-oriented working environment may increase the product of 40 percent of workers and the number of sick days will decrease by 78 percent (Robinson, 2025).</w:t>
      </w:r>
    </w:p>
    <w:p w14:paraId="0F4FE4D2" w14:textId="77777777" w:rsidR="00A921AB" w:rsidRPr="00B23DEE" w:rsidRDefault="00634FD7" w:rsidP="006E6031">
      <w:pPr>
        <w:spacing w:before="240" w:after="240" w:line="360" w:lineRule="auto"/>
        <w:rPr>
          <w:rFonts w:eastAsia="Times New Roman"/>
          <w:color w:val="0C0C0C"/>
          <w:sz w:val="24"/>
          <w:szCs w:val="24"/>
          <w:highlight w:val="white"/>
          <w:lang w:val="en-GB"/>
        </w:rPr>
      </w:pPr>
      <w:r w:rsidRPr="00B23DEE">
        <w:rPr>
          <w:rFonts w:eastAsia="Times New Roman"/>
          <w:color w:val="111111"/>
          <w:sz w:val="24"/>
          <w:szCs w:val="24"/>
          <w:highlight w:val="white"/>
          <w:lang w:val="en-GB"/>
        </w:rPr>
        <w:t>Thus, Aether is recommended to use a Hub and Spoke model:</w:t>
      </w:r>
    </w:p>
    <w:p w14:paraId="0709F847" w14:textId="77777777" w:rsidR="00A921AB" w:rsidRPr="00B23DEE" w:rsidRDefault="00634FD7" w:rsidP="006E6031">
      <w:pPr>
        <w:numPr>
          <w:ilvl w:val="0"/>
          <w:numId w:val="1"/>
        </w:numPr>
        <w:spacing w:before="240" w:line="360" w:lineRule="auto"/>
        <w:rPr>
          <w:rFonts w:eastAsia="Times New Roman"/>
          <w:color w:val="0C0C0C"/>
          <w:sz w:val="24"/>
          <w:szCs w:val="24"/>
          <w:highlight w:val="white"/>
          <w:lang w:val="en-GB"/>
        </w:rPr>
      </w:pPr>
      <w:r w:rsidRPr="00B23DEE">
        <w:rPr>
          <w:rFonts w:eastAsia="Times New Roman"/>
          <w:color w:val="111111"/>
          <w:sz w:val="24"/>
          <w:szCs w:val="24"/>
          <w:highlight w:val="white"/>
          <w:lang w:val="en-GB"/>
        </w:rPr>
        <w:t>Central collaboration Hub- planning, culture-forming, design of innovations.</w:t>
      </w:r>
    </w:p>
    <w:p w14:paraId="248660CF" w14:textId="77777777" w:rsidR="00A921AB" w:rsidRPr="00B23DEE" w:rsidRDefault="00634FD7" w:rsidP="006E6031">
      <w:pPr>
        <w:numPr>
          <w:ilvl w:val="0"/>
          <w:numId w:val="1"/>
        </w:numPr>
        <w:spacing w:line="360" w:lineRule="auto"/>
        <w:rPr>
          <w:rFonts w:eastAsia="Times New Roman"/>
          <w:color w:val="0C0C0C"/>
          <w:sz w:val="24"/>
          <w:szCs w:val="24"/>
          <w:highlight w:val="white"/>
          <w:lang w:val="en-GB"/>
        </w:rPr>
      </w:pPr>
      <w:r w:rsidRPr="00B23DEE">
        <w:rPr>
          <w:rFonts w:eastAsia="Times New Roman"/>
          <w:color w:val="111111"/>
          <w:sz w:val="24"/>
          <w:szCs w:val="24"/>
          <w:highlight w:val="white"/>
          <w:lang w:val="en-GB"/>
        </w:rPr>
        <w:t>Remote teams that were distributed remotely were given the name Digital Spokes.</w:t>
      </w:r>
    </w:p>
    <w:p w14:paraId="523CB4B3" w14:textId="77777777" w:rsidR="00A921AB" w:rsidRPr="00B23DEE" w:rsidRDefault="00634FD7" w:rsidP="006E6031">
      <w:pPr>
        <w:numPr>
          <w:ilvl w:val="0"/>
          <w:numId w:val="1"/>
        </w:numPr>
        <w:spacing w:after="240" w:line="360" w:lineRule="auto"/>
        <w:rPr>
          <w:rFonts w:eastAsia="Times New Roman"/>
          <w:color w:val="0C0C0C"/>
          <w:sz w:val="24"/>
          <w:szCs w:val="24"/>
          <w:highlight w:val="white"/>
          <w:lang w:val="en-GB"/>
        </w:rPr>
      </w:pPr>
      <w:r w:rsidRPr="00B23DEE">
        <w:rPr>
          <w:rFonts w:eastAsia="Times New Roman"/>
          <w:color w:val="111111"/>
          <w:sz w:val="24"/>
          <w:szCs w:val="24"/>
          <w:highlight w:val="white"/>
          <w:lang w:val="en-GB"/>
        </w:rPr>
        <w:t>Cross-functional Teams Mintzberg Adhocracy innovation pods.</w:t>
      </w:r>
    </w:p>
    <w:p w14:paraId="7DED0626" w14:textId="77777777" w:rsidR="00A921AB" w:rsidRPr="00B23DEE" w:rsidRDefault="00634FD7" w:rsidP="006E6031">
      <w:pPr>
        <w:spacing w:before="240" w:after="240" w:line="360" w:lineRule="auto"/>
        <w:rPr>
          <w:rFonts w:eastAsia="Times New Roman"/>
          <w:color w:val="0C0C0C"/>
          <w:sz w:val="24"/>
          <w:szCs w:val="24"/>
          <w:highlight w:val="white"/>
          <w:lang w:val="en-GB"/>
        </w:rPr>
      </w:pPr>
      <w:r w:rsidRPr="00B23DEE">
        <w:rPr>
          <w:rFonts w:eastAsia="Times New Roman"/>
          <w:color w:val="111111"/>
          <w:sz w:val="24"/>
          <w:szCs w:val="24"/>
          <w:highlight w:val="white"/>
          <w:lang w:val="en-GB"/>
        </w:rPr>
        <w:t>A combination of flexible Firm (core and specialist periphery) as proposed by Atkinson may offer the numerical flexibility with preserving institutional memory by:</w:t>
      </w:r>
    </w:p>
    <w:p w14:paraId="0911D8D1" w14:textId="77777777" w:rsidR="00A921AB" w:rsidRPr="00B23DEE" w:rsidRDefault="00634FD7" w:rsidP="006E6031">
      <w:pPr>
        <w:numPr>
          <w:ilvl w:val="0"/>
          <w:numId w:val="1"/>
        </w:numPr>
        <w:spacing w:before="240" w:line="360" w:lineRule="auto"/>
        <w:rPr>
          <w:rFonts w:eastAsia="Times New Roman"/>
          <w:color w:val="0C0C0C"/>
          <w:sz w:val="24"/>
          <w:szCs w:val="24"/>
          <w:highlight w:val="white"/>
          <w:lang w:val="en-GB"/>
        </w:rPr>
      </w:pPr>
      <w:r w:rsidRPr="00B23DEE">
        <w:rPr>
          <w:rFonts w:eastAsia="Times New Roman"/>
          <w:color w:val="111111"/>
          <w:sz w:val="24"/>
          <w:szCs w:val="24"/>
          <w:highlight w:val="white"/>
          <w:lang w:val="en-GB"/>
        </w:rPr>
        <w:t>There are central knowledge repositories.</w:t>
      </w:r>
    </w:p>
    <w:p w14:paraId="0CB78AE4" w14:textId="77777777" w:rsidR="00A921AB" w:rsidRPr="00B23DEE" w:rsidRDefault="00634FD7" w:rsidP="006E6031">
      <w:pPr>
        <w:numPr>
          <w:ilvl w:val="0"/>
          <w:numId w:val="1"/>
        </w:numPr>
        <w:spacing w:line="360" w:lineRule="auto"/>
        <w:rPr>
          <w:rFonts w:eastAsia="Times New Roman"/>
          <w:color w:val="0C0C0C"/>
          <w:sz w:val="24"/>
          <w:szCs w:val="24"/>
          <w:highlight w:val="white"/>
          <w:lang w:val="en-GB"/>
        </w:rPr>
      </w:pPr>
      <w:r w:rsidRPr="00B23DEE">
        <w:rPr>
          <w:rFonts w:eastAsia="Times New Roman"/>
          <w:color w:val="111111"/>
          <w:sz w:val="24"/>
          <w:szCs w:val="24"/>
          <w:highlight w:val="white"/>
          <w:lang w:val="en-GB"/>
        </w:rPr>
        <w:t>Organised record keeping systems.</w:t>
      </w:r>
    </w:p>
    <w:p w14:paraId="785812CF" w14:textId="77777777" w:rsidR="00A921AB" w:rsidRPr="00B23DEE" w:rsidRDefault="00634FD7" w:rsidP="006E6031">
      <w:pPr>
        <w:numPr>
          <w:ilvl w:val="0"/>
          <w:numId w:val="1"/>
        </w:numPr>
        <w:spacing w:after="240" w:line="360" w:lineRule="auto"/>
        <w:rPr>
          <w:rFonts w:eastAsia="Times New Roman"/>
          <w:color w:val="0C0C0C"/>
          <w:sz w:val="24"/>
          <w:szCs w:val="24"/>
          <w:highlight w:val="white"/>
          <w:lang w:val="en-GB"/>
        </w:rPr>
      </w:pPr>
      <w:r w:rsidRPr="00B23DEE">
        <w:rPr>
          <w:rFonts w:eastAsia="Times New Roman"/>
          <w:color w:val="111111"/>
          <w:sz w:val="24"/>
          <w:szCs w:val="24"/>
          <w:highlight w:val="white"/>
          <w:lang w:val="en-GB"/>
        </w:rPr>
        <w:t>Mentoring between core and peripheral experts.</w:t>
      </w:r>
    </w:p>
    <w:p w14:paraId="65D68210" w14:textId="77777777" w:rsidR="00A921AB" w:rsidRPr="00B23DEE" w:rsidRDefault="00634FD7" w:rsidP="006E6031">
      <w:pPr>
        <w:spacing w:before="240" w:after="240" w:line="360" w:lineRule="auto"/>
        <w:rPr>
          <w:rFonts w:eastAsia="Times New Roman"/>
          <w:color w:val="0C0C0C"/>
          <w:sz w:val="24"/>
          <w:szCs w:val="24"/>
          <w:highlight w:val="white"/>
          <w:lang w:val="en-GB"/>
        </w:rPr>
      </w:pPr>
      <w:r w:rsidRPr="00B23DEE">
        <w:rPr>
          <w:rFonts w:eastAsia="Times New Roman"/>
          <w:color w:val="111111"/>
          <w:sz w:val="24"/>
          <w:szCs w:val="24"/>
          <w:highlight w:val="white"/>
          <w:lang w:val="en-GB"/>
        </w:rPr>
        <w:t>Aether can anticipate the following by cutting down on bureaucracy and increasing accountability by outcome:</w:t>
      </w:r>
    </w:p>
    <w:p w14:paraId="71488B2F" w14:textId="77777777" w:rsidR="00A921AB" w:rsidRPr="00B23DEE" w:rsidRDefault="00634FD7" w:rsidP="006E6031">
      <w:pPr>
        <w:numPr>
          <w:ilvl w:val="0"/>
          <w:numId w:val="1"/>
        </w:numPr>
        <w:spacing w:before="240" w:line="360" w:lineRule="auto"/>
        <w:rPr>
          <w:rFonts w:eastAsia="Times New Roman"/>
          <w:color w:val="0C0C0C"/>
          <w:sz w:val="24"/>
          <w:szCs w:val="24"/>
          <w:highlight w:val="white"/>
          <w:lang w:val="en-GB"/>
        </w:rPr>
      </w:pPr>
      <w:r w:rsidRPr="00B23DEE">
        <w:rPr>
          <w:rFonts w:eastAsia="Times New Roman"/>
          <w:color w:val="0C0C0C"/>
          <w:sz w:val="24"/>
          <w:szCs w:val="24"/>
          <w:highlight w:val="white"/>
          <w:lang w:val="en-GB"/>
        </w:rPr>
        <w:t>Greater agility</w:t>
      </w:r>
    </w:p>
    <w:p w14:paraId="07106F15" w14:textId="77777777" w:rsidR="00A921AB" w:rsidRPr="00B23DEE" w:rsidRDefault="00634FD7" w:rsidP="006E6031">
      <w:pPr>
        <w:numPr>
          <w:ilvl w:val="0"/>
          <w:numId w:val="1"/>
        </w:numPr>
        <w:spacing w:line="360" w:lineRule="auto"/>
        <w:rPr>
          <w:rFonts w:eastAsia="Times New Roman"/>
          <w:color w:val="0C0C0C"/>
          <w:sz w:val="24"/>
          <w:szCs w:val="24"/>
          <w:highlight w:val="white"/>
          <w:lang w:val="en-GB"/>
        </w:rPr>
      </w:pPr>
      <w:r w:rsidRPr="00B23DEE">
        <w:rPr>
          <w:rFonts w:eastAsia="Times New Roman"/>
          <w:color w:val="0C0C0C"/>
          <w:sz w:val="24"/>
          <w:szCs w:val="24"/>
          <w:highlight w:val="white"/>
          <w:lang w:val="en-GB"/>
        </w:rPr>
        <w:t>Shorter innovation cycles</w:t>
      </w:r>
    </w:p>
    <w:p w14:paraId="1C82266A" w14:textId="77777777" w:rsidR="00A921AB" w:rsidRPr="00B23DEE" w:rsidRDefault="00634FD7" w:rsidP="006E6031">
      <w:pPr>
        <w:numPr>
          <w:ilvl w:val="0"/>
          <w:numId w:val="1"/>
        </w:numPr>
        <w:spacing w:line="360" w:lineRule="auto"/>
        <w:rPr>
          <w:rFonts w:eastAsia="Times New Roman"/>
          <w:color w:val="0C0C0C"/>
          <w:sz w:val="24"/>
          <w:szCs w:val="24"/>
          <w:highlight w:val="white"/>
          <w:lang w:val="en-GB"/>
        </w:rPr>
      </w:pPr>
      <w:r w:rsidRPr="00B23DEE">
        <w:rPr>
          <w:rFonts w:eastAsia="Times New Roman"/>
          <w:color w:val="0C0C0C"/>
          <w:sz w:val="24"/>
          <w:szCs w:val="24"/>
          <w:highlight w:val="white"/>
          <w:lang w:val="en-GB"/>
        </w:rPr>
        <w:t>Improved collaboration</w:t>
      </w:r>
    </w:p>
    <w:p w14:paraId="4808634F" w14:textId="77777777" w:rsidR="00A921AB" w:rsidRPr="00B23DEE" w:rsidRDefault="00634FD7" w:rsidP="006E6031">
      <w:pPr>
        <w:numPr>
          <w:ilvl w:val="0"/>
          <w:numId w:val="1"/>
        </w:numPr>
        <w:spacing w:after="240" w:line="360" w:lineRule="auto"/>
        <w:rPr>
          <w:rFonts w:eastAsia="Times New Roman"/>
          <w:color w:val="0C0C0C"/>
          <w:sz w:val="24"/>
          <w:szCs w:val="24"/>
          <w:highlight w:val="white"/>
          <w:lang w:val="en-GB"/>
        </w:rPr>
      </w:pPr>
      <w:r w:rsidRPr="00B23DEE">
        <w:rPr>
          <w:rFonts w:eastAsia="Times New Roman"/>
          <w:color w:val="0C0C0C"/>
          <w:sz w:val="24"/>
          <w:szCs w:val="24"/>
          <w:highlight w:val="white"/>
          <w:lang w:val="en-GB"/>
        </w:rPr>
        <w:t>Lower structural friction</w:t>
      </w:r>
    </w:p>
    <w:p w14:paraId="04D6AD63" w14:textId="77777777" w:rsidR="00A921AB" w:rsidRPr="00B23DEE" w:rsidRDefault="00634FD7" w:rsidP="006E6031">
      <w:pPr>
        <w:pStyle w:val="Heading2"/>
        <w:keepNext w:val="0"/>
        <w:keepLines w:val="0"/>
        <w:spacing w:after="80"/>
        <w:rPr>
          <w:rFonts w:eastAsia="Times New Roman"/>
          <w:b w:val="0"/>
          <w:bCs/>
          <w:color w:val="0C0C0C"/>
          <w:sz w:val="24"/>
          <w:szCs w:val="24"/>
          <w:highlight w:val="white"/>
          <w:lang w:val="en-GB"/>
        </w:rPr>
      </w:pPr>
      <w:bookmarkStart w:id="13" w:name="_eb8qyv726p5w" w:colFirst="0" w:colLast="0"/>
      <w:bookmarkStart w:id="14" w:name="_Toc222338831"/>
      <w:bookmarkEnd w:id="13"/>
      <w:r w:rsidRPr="00B23DEE">
        <w:rPr>
          <w:rFonts w:eastAsia="Times New Roman"/>
          <w:bCs/>
          <w:color w:val="0C0C0C"/>
          <w:sz w:val="24"/>
          <w:szCs w:val="24"/>
          <w:highlight w:val="white"/>
          <w:lang w:val="en-GB"/>
        </w:rPr>
        <w:lastRenderedPageBreak/>
        <w:t>3. Designing a Future of Work Model for Aether</w:t>
      </w:r>
      <w:bookmarkEnd w:id="14"/>
    </w:p>
    <w:p w14:paraId="3AC660B8" w14:textId="77777777" w:rsidR="00A921AB" w:rsidRPr="00B23DEE" w:rsidRDefault="00634FD7" w:rsidP="006E6031">
      <w:pPr>
        <w:pStyle w:val="Heading3"/>
        <w:keepNext w:val="0"/>
        <w:keepLines w:val="0"/>
        <w:spacing w:before="280" w:line="360" w:lineRule="auto"/>
        <w:rPr>
          <w:rFonts w:eastAsia="Times New Roman"/>
          <w:b/>
          <w:bCs/>
          <w:color w:val="0C0C0C"/>
          <w:sz w:val="24"/>
          <w:szCs w:val="24"/>
          <w:highlight w:val="white"/>
          <w:lang w:val="en-GB"/>
        </w:rPr>
      </w:pPr>
      <w:bookmarkStart w:id="15" w:name="_82h7f2elptwi" w:colFirst="0" w:colLast="0"/>
      <w:bookmarkStart w:id="16" w:name="_Toc222338832"/>
      <w:bookmarkEnd w:id="15"/>
      <w:r w:rsidRPr="00B23DEE">
        <w:rPr>
          <w:rFonts w:eastAsia="Times New Roman"/>
          <w:b/>
          <w:bCs/>
          <w:color w:val="0C0C0C"/>
          <w:sz w:val="24"/>
          <w:szCs w:val="24"/>
          <w:highlight w:val="white"/>
          <w:lang w:val="en-GB"/>
        </w:rPr>
        <w:t>Recommended Model: Hybrid 3:2 with Outcome-Based Control</w:t>
      </w:r>
      <w:bookmarkEnd w:id="16"/>
      <w:r w:rsidRPr="00B23DEE">
        <w:rPr>
          <w:rFonts w:eastAsia="Times New Roman"/>
          <w:b/>
          <w:bCs/>
          <w:color w:val="0C0C0C"/>
          <w:sz w:val="24"/>
          <w:szCs w:val="24"/>
          <w:highlight w:val="white"/>
          <w:lang w:val="en-GB"/>
        </w:rPr>
        <w:t xml:space="preserve"> </w:t>
      </w:r>
    </w:p>
    <w:p w14:paraId="67793DB2" w14:textId="77777777" w:rsidR="00A921AB" w:rsidRPr="00B23DEE" w:rsidRDefault="00634FD7" w:rsidP="006E6031">
      <w:pPr>
        <w:spacing w:before="240" w:after="240" w:line="360" w:lineRule="auto"/>
        <w:rPr>
          <w:rFonts w:eastAsia="Times New Roman"/>
          <w:color w:val="111111"/>
          <w:sz w:val="24"/>
          <w:szCs w:val="24"/>
          <w:highlight w:val="white"/>
          <w:lang w:val="en-GB"/>
        </w:rPr>
      </w:pPr>
      <w:r w:rsidRPr="00B23DEE">
        <w:rPr>
          <w:rFonts w:eastAsia="Times New Roman"/>
          <w:color w:val="111111"/>
          <w:sz w:val="24"/>
          <w:szCs w:val="24"/>
          <w:highlight w:val="white"/>
          <w:lang w:val="en-GB"/>
        </w:rPr>
        <w:t>Aether needs to implement a Hybrid 3:2 model with the three days in the central collaboration hub and two days of deep work with the support of the fully remote mode offered to the high-performing teams with outcome-based metrics.</w:t>
      </w:r>
      <w:r w:rsidRPr="00B23DEE">
        <w:rPr>
          <w:rFonts w:eastAsia="Times New Roman"/>
          <w:color w:val="0C0C0C"/>
          <w:sz w:val="24"/>
          <w:szCs w:val="24"/>
          <w:highlight w:val="white"/>
          <w:lang w:val="en-GB"/>
        </w:rPr>
        <w:t xml:space="preserve"> </w:t>
      </w:r>
      <w:r w:rsidRPr="00B23DEE">
        <w:rPr>
          <w:rFonts w:eastAsia="Times New Roman"/>
          <w:color w:val="111111"/>
          <w:sz w:val="24"/>
          <w:szCs w:val="24"/>
          <w:highlight w:val="white"/>
          <w:lang w:val="en-GB"/>
        </w:rPr>
        <w:t>Evidence highly supports this structure even after 2023.</w:t>
      </w:r>
      <w:r w:rsidRPr="00B23DEE">
        <w:rPr>
          <w:rFonts w:eastAsia="Times New Roman"/>
          <w:color w:val="0C0C0C"/>
          <w:sz w:val="24"/>
          <w:szCs w:val="24"/>
          <w:highlight w:val="white"/>
          <w:lang w:val="en-GB"/>
        </w:rPr>
        <w:t xml:space="preserve"> </w:t>
      </w:r>
      <w:r w:rsidRPr="00B23DEE">
        <w:rPr>
          <w:rFonts w:eastAsia="Times New Roman"/>
          <w:color w:val="111111"/>
          <w:sz w:val="24"/>
          <w:szCs w:val="24"/>
          <w:highlight w:val="white"/>
          <w:lang w:val="en-GB"/>
        </w:rPr>
        <w:t>According to the report by Gallup (2024), the engagement levels of the hybrid employees (35) are the highest relative to fully remote (29) and on-site (27) with flexibility being closely associated with retention (gallup.com, 2026).</w:t>
      </w:r>
    </w:p>
    <w:p w14:paraId="3140C11D" w14:textId="77777777" w:rsidR="00A921AB" w:rsidRPr="00B23DEE" w:rsidRDefault="00634FD7" w:rsidP="006E6031">
      <w:pPr>
        <w:spacing w:before="240" w:after="240" w:line="360" w:lineRule="auto"/>
        <w:rPr>
          <w:rFonts w:eastAsia="Times New Roman"/>
          <w:color w:val="111111"/>
          <w:sz w:val="24"/>
          <w:szCs w:val="24"/>
          <w:highlight w:val="white"/>
          <w:lang w:val="en-GB"/>
        </w:rPr>
      </w:pPr>
      <w:r w:rsidRPr="00B23DEE">
        <w:rPr>
          <w:rFonts w:eastAsia="Times New Roman"/>
          <w:noProof/>
          <w:color w:val="111111"/>
          <w:sz w:val="24"/>
          <w:szCs w:val="24"/>
          <w:highlight w:val="white"/>
          <w:lang w:val="en-AU"/>
        </w:rPr>
        <w:drawing>
          <wp:inline distT="114300" distB="114300" distL="114300" distR="114300" wp14:anchorId="4A3B83EA" wp14:editId="6840807F">
            <wp:extent cx="5943600" cy="36322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943600" cy="3632200"/>
                    </a:xfrm>
                    <a:prstGeom prst="rect">
                      <a:avLst/>
                    </a:prstGeom>
                    <a:ln/>
                  </pic:spPr>
                </pic:pic>
              </a:graphicData>
            </a:graphic>
          </wp:inline>
        </w:drawing>
      </w:r>
    </w:p>
    <w:p w14:paraId="1C3D3B25" w14:textId="066FA210" w:rsidR="00A921AB" w:rsidRPr="00B23DEE" w:rsidRDefault="00951D86" w:rsidP="006E6031">
      <w:pPr>
        <w:spacing w:before="240" w:after="240" w:line="360" w:lineRule="auto"/>
        <w:jc w:val="center"/>
        <w:rPr>
          <w:rFonts w:eastAsia="Times New Roman"/>
          <w:color w:val="111111"/>
          <w:sz w:val="24"/>
          <w:szCs w:val="24"/>
          <w:highlight w:val="white"/>
          <w:lang w:val="en-GB"/>
        </w:rPr>
      </w:pPr>
      <w:r>
        <w:rPr>
          <w:rFonts w:eastAsia="Times New Roman"/>
          <w:color w:val="111111"/>
          <w:sz w:val="24"/>
          <w:szCs w:val="24"/>
          <w:highlight w:val="white"/>
          <w:lang w:val="en-GB"/>
        </w:rPr>
        <w:t>Figure 4</w:t>
      </w:r>
      <w:r w:rsidR="00634FD7" w:rsidRPr="00B23DEE">
        <w:rPr>
          <w:rFonts w:eastAsia="Times New Roman"/>
          <w:color w:val="111111"/>
          <w:sz w:val="24"/>
          <w:szCs w:val="24"/>
          <w:highlight w:val="white"/>
          <w:lang w:val="en-GB"/>
        </w:rPr>
        <w:t>: Engagement rate among employees</w:t>
      </w:r>
    </w:p>
    <w:p w14:paraId="7412CA76" w14:textId="77777777" w:rsidR="00A921AB" w:rsidRPr="00B23DEE" w:rsidRDefault="00634FD7" w:rsidP="006E6031">
      <w:pPr>
        <w:spacing w:before="240" w:after="240" w:line="360" w:lineRule="auto"/>
        <w:jc w:val="center"/>
        <w:rPr>
          <w:rFonts w:eastAsia="Times New Roman"/>
          <w:color w:val="111111"/>
          <w:sz w:val="24"/>
          <w:szCs w:val="24"/>
          <w:highlight w:val="white"/>
          <w:lang w:val="en-GB"/>
        </w:rPr>
      </w:pPr>
      <w:r w:rsidRPr="00B23DEE">
        <w:rPr>
          <w:rFonts w:eastAsia="Times New Roman"/>
          <w:color w:val="111111"/>
          <w:sz w:val="24"/>
          <w:szCs w:val="24"/>
          <w:highlight w:val="white"/>
          <w:lang w:val="en-GB"/>
        </w:rPr>
        <w:t>(Source: gallup.com, 2026)</w:t>
      </w:r>
    </w:p>
    <w:p w14:paraId="0FEE10C6" w14:textId="77777777" w:rsidR="00A921AB" w:rsidRPr="00B23DEE" w:rsidRDefault="00634FD7" w:rsidP="006E6031">
      <w:pPr>
        <w:spacing w:before="240" w:after="240" w:line="360" w:lineRule="auto"/>
        <w:rPr>
          <w:rFonts w:eastAsia="Times New Roman"/>
          <w:color w:val="0C0C0C"/>
          <w:sz w:val="24"/>
          <w:szCs w:val="24"/>
          <w:highlight w:val="white"/>
          <w:lang w:val="en-GB"/>
        </w:rPr>
      </w:pPr>
      <w:r w:rsidRPr="00B23DEE">
        <w:rPr>
          <w:rFonts w:eastAsia="Times New Roman"/>
          <w:color w:val="111111"/>
          <w:sz w:val="24"/>
          <w:szCs w:val="24"/>
          <w:highlight w:val="white"/>
          <w:lang w:val="en-GB"/>
        </w:rPr>
        <w:t xml:space="preserve">According to a study by Stanford University economist Nicholas Bloom (2024), hybrid work enhances productivity by 3334 per cent and fewer workers leave because in this </w:t>
      </w:r>
      <w:r w:rsidRPr="00B23DEE">
        <w:rPr>
          <w:rFonts w:eastAsia="Times New Roman"/>
          <w:color w:val="111111"/>
          <w:sz w:val="24"/>
          <w:szCs w:val="24"/>
          <w:highlight w:val="white"/>
          <w:lang w:val="en-GB"/>
        </w:rPr>
        <w:lastRenderedPageBreak/>
        <w:t>model employees have control over the location (Wondrasek, 2026).</w:t>
      </w:r>
      <w:r w:rsidRPr="00B23DEE">
        <w:rPr>
          <w:rFonts w:eastAsia="Times New Roman"/>
          <w:color w:val="0C0C0C"/>
          <w:sz w:val="24"/>
          <w:szCs w:val="24"/>
          <w:highlight w:val="white"/>
          <w:lang w:val="en-GB"/>
        </w:rPr>
        <w:t xml:space="preserve"> </w:t>
      </w:r>
      <w:r w:rsidRPr="00B23DEE">
        <w:rPr>
          <w:rFonts w:eastAsia="Times New Roman"/>
          <w:color w:val="111111"/>
          <w:sz w:val="24"/>
          <w:szCs w:val="24"/>
          <w:highlight w:val="white"/>
          <w:lang w:val="en-GB"/>
        </w:rPr>
        <w:t>Also, 66% of managers noted improvement of productivity under hybrid work, and 48.5% of them recorded considerable improvement.</w:t>
      </w:r>
      <w:r w:rsidRPr="00B23DEE">
        <w:rPr>
          <w:rFonts w:eastAsia="Times New Roman"/>
          <w:color w:val="0C0C0C"/>
          <w:sz w:val="24"/>
          <w:szCs w:val="24"/>
          <w:highlight w:val="white"/>
          <w:lang w:val="en-GB"/>
        </w:rPr>
        <w:t xml:space="preserve"> </w:t>
      </w:r>
      <w:r w:rsidRPr="00B23DEE">
        <w:rPr>
          <w:rFonts w:eastAsia="Times New Roman"/>
          <w:color w:val="111111"/>
          <w:sz w:val="24"/>
          <w:szCs w:val="24"/>
          <w:highlight w:val="white"/>
          <w:lang w:val="en-GB"/>
        </w:rPr>
        <w:t>On the contrary, 36 percent of hybrid employees are interested in their job, contrasting with 30 percent of fully on-site employees (McBride, 2025).</w:t>
      </w:r>
    </w:p>
    <w:p w14:paraId="3B0631CE" w14:textId="77777777" w:rsidR="00A921AB" w:rsidRPr="00B23DEE" w:rsidRDefault="00634FD7" w:rsidP="006E6031">
      <w:pPr>
        <w:spacing w:before="240" w:after="240" w:line="360" w:lineRule="auto"/>
        <w:rPr>
          <w:rFonts w:eastAsia="Times New Roman"/>
          <w:color w:val="0C0C0C"/>
          <w:sz w:val="24"/>
          <w:szCs w:val="24"/>
          <w:highlight w:val="white"/>
          <w:lang w:val="en-GB"/>
        </w:rPr>
      </w:pPr>
      <w:r w:rsidRPr="00B23DEE">
        <w:rPr>
          <w:rFonts w:eastAsia="Times New Roman"/>
          <w:color w:val="111111"/>
          <w:sz w:val="24"/>
          <w:szCs w:val="24"/>
          <w:highlight w:val="white"/>
          <w:lang w:val="en-GB"/>
        </w:rPr>
        <w:t>To be successful, Aether needs to incorporate:</w:t>
      </w:r>
    </w:p>
    <w:p w14:paraId="77B17650" w14:textId="77777777" w:rsidR="00A921AB" w:rsidRPr="00B23DEE" w:rsidRDefault="00634FD7" w:rsidP="006E6031">
      <w:pPr>
        <w:numPr>
          <w:ilvl w:val="0"/>
          <w:numId w:val="4"/>
        </w:numPr>
        <w:spacing w:before="240" w:line="360" w:lineRule="auto"/>
        <w:rPr>
          <w:rFonts w:eastAsia="Times New Roman"/>
          <w:color w:val="0C0C0C"/>
          <w:sz w:val="24"/>
          <w:szCs w:val="24"/>
          <w:highlight w:val="white"/>
          <w:lang w:val="en-GB"/>
        </w:rPr>
      </w:pPr>
      <w:r w:rsidRPr="00B23DEE">
        <w:rPr>
          <w:rFonts w:eastAsia="Times New Roman"/>
          <w:color w:val="111111"/>
          <w:sz w:val="24"/>
          <w:szCs w:val="24"/>
          <w:highlight w:val="white"/>
          <w:lang w:val="en-GB"/>
        </w:rPr>
        <w:t>Specific outcome-based KPIs (ROWE principles).</w:t>
      </w:r>
    </w:p>
    <w:p w14:paraId="6E14CA07" w14:textId="77777777" w:rsidR="00A921AB" w:rsidRPr="00B23DEE" w:rsidRDefault="00634FD7" w:rsidP="006E6031">
      <w:pPr>
        <w:numPr>
          <w:ilvl w:val="0"/>
          <w:numId w:val="4"/>
        </w:numPr>
        <w:spacing w:line="360" w:lineRule="auto"/>
        <w:rPr>
          <w:rFonts w:eastAsia="Times New Roman"/>
          <w:color w:val="0C0C0C"/>
          <w:sz w:val="24"/>
          <w:szCs w:val="24"/>
          <w:highlight w:val="white"/>
          <w:lang w:val="en-GB"/>
        </w:rPr>
      </w:pPr>
      <w:r w:rsidRPr="00B23DEE">
        <w:rPr>
          <w:rFonts w:eastAsia="Times New Roman"/>
          <w:color w:val="111111"/>
          <w:sz w:val="24"/>
          <w:szCs w:val="24"/>
          <w:highlight w:val="white"/>
          <w:lang w:val="en-GB"/>
        </w:rPr>
        <w:t>Online team work tools (Teams, Slack, Miro)</w:t>
      </w:r>
    </w:p>
    <w:p w14:paraId="2E976F32" w14:textId="77777777" w:rsidR="00A921AB" w:rsidRPr="00B23DEE" w:rsidRDefault="00634FD7" w:rsidP="006E6031">
      <w:pPr>
        <w:numPr>
          <w:ilvl w:val="0"/>
          <w:numId w:val="4"/>
        </w:numPr>
        <w:spacing w:line="360" w:lineRule="auto"/>
        <w:rPr>
          <w:rFonts w:eastAsia="Times New Roman"/>
          <w:color w:val="0C0C0C"/>
          <w:sz w:val="24"/>
          <w:szCs w:val="24"/>
          <w:highlight w:val="white"/>
          <w:lang w:val="en-GB"/>
        </w:rPr>
      </w:pPr>
      <w:r w:rsidRPr="00B23DEE">
        <w:rPr>
          <w:rFonts w:eastAsia="Times New Roman"/>
          <w:color w:val="111111"/>
          <w:sz w:val="24"/>
          <w:szCs w:val="24"/>
          <w:highlight w:val="white"/>
          <w:lang w:val="en-GB"/>
        </w:rPr>
        <w:t>Systematic virtual orientation.</w:t>
      </w:r>
    </w:p>
    <w:p w14:paraId="0291A65D" w14:textId="77777777" w:rsidR="00A921AB" w:rsidRPr="00B23DEE" w:rsidRDefault="00634FD7" w:rsidP="006E6031">
      <w:pPr>
        <w:numPr>
          <w:ilvl w:val="0"/>
          <w:numId w:val="4"/>
        </w:numPr>
        <w:spacing w:after="240" w:line="360" w:lineRule="auto"/>
        <w:rPr>
          <w:rFonts w:eastAsia="Times New Roman"/>
          <w:color w:val="0C0C0C"/>
          <w:sz w:val="24"/>
          <w:szCs w:val="24"/>
          <w:highlight w:val="white"/>
          <w:lang w:val="en-GB"/>
        </w:rPr>
      </w:pPr>
      <w:r w:rsidRPr="00B23DEE">
        <w:rPr>
          <w:rFonts w:eastAsia="Times New Roman"/>
          <w:color w:val="111111"/>
          <w:sz w:val="24"/>
          <w:szCs w:val="24"/>
          <w:highlight w:val="white"/>
          <w:lang w:val="en-GB"/>
        </w:rPr>
        <w:t>Knowledge diffusion through cross- functional mentoring.</w:t>
      </w:r>
    </w:p>
    <w:p w14:paraId="28A7DF0E" w14:textId="77777777" w:rsidR="00A921AB" w:rsidRPr="00B23DEE" w:rsidRDefault="00634FD7" w:rsidP="006E6031">
      <w:pPr>
        <w:pStyle w:val="Heading3"/>
        <w:keepNext w:val="0"/>
        <w:keepLines w:val="0"/>
        <w:spacing w:before="280" w:line="360" w:lineRule="auto"/>
        <w:rPr>
          <w:rFonts w:eastAsia="Times New Roman"/>
          <w:b/>
          <w:bCs/>
          <w:color w:val="0C0C0C"/>
          <w:sz w:val="24"/>
          <w:szCs w:val="24"/>
          <w:highlight w:val="white"/>
          <w:lang w:val="en-GB"/>
        </w:rPr>
      </w:pPr>
      <w:bookmarkStart w:id="17" w:name="_ffemsu2icenu" w:colFirst="0" w:colLast="0"/>
      <w:bookmarkStart w:id="18" w:name="_Toc222338833"/>
      <w:bookmarkEnd w:id="17"/>
      <w:r w:rsidRPr="00B23DEE">
        <w:rPr>
          <w:rFonts w:eastAsia="Times New Roman"/>
          <w:b/>
          <w:bCs/>
          <w:color w:val="0C0C0C"/>
          <w:sz w:val="24"/>
          <w:szCs w:val="24"/>
          <w:highlight w:val="white"/>
          <w:lang w:val="en-GB"/>
        </w:rPr>
        <w:t>Work-Life Balance &amp; Expatriate Considerations</w:t>
      </w:r>
      <w:bookmarkEnd w:id="18"/>
      <w:r w:rsidRPr="00B23DEE">
        <w:rPr>
          <w:rFonts w:eastAsia="Times New Roman"/>
          <w:b/>
          <w:bCs/>
          <w:color w:val="0C0C0C"/>
          <w:sz w:val="24"/>
          <w:szCs w:val="24"/>
          <w:highlight w:val="white"/>
          <w:lang w:val="en-GB"/>
        </w:rPr>
        <w:t xml:space="preserve"> </w:t>
      </w:r>
    </w:p>
    <w:p w14:paraId="61F6050D" w14:textId="4EF9AA02" w:rsidR="00A921AB" w:rsidRDefault="00634FD7" w:rsidP="006E6031">
      <w:pPr>
        <w:spacing w:before="240" w:after="240" w:line="360" w:lineRule="auto"/>
        <w:rPr>
          <w:rFonts w:eastAsia="Times New Roman"/>
          <w:color w:val="111111"/>
          <w:sz w:val="24"/>
          <w:szCs w:val="24"/>
          <w:highlight w:val="white"/>
          <w:lang w:val="en-GB"/>
        </w:rPr>
      </w:pPr>
      <w:r w:rsidRPr="00B23DEE">
        <w:rPr>
          <w:rFonts w:eastAsia="Times New Roman"/>
          <w:color w:val="111111"/>
          <w:sz w:val="24"/>
          <w:szCs w:val="24"/>
          <w:highlight w:val="white"/>
          <w:lang w:val="en-GB"/>
        </w:rPr>
        <w:t>Hybrid models shall take the initiative in dealing with the risks of work-life spillover.</w:t>
      </w:r>
      <w:r w:rsidRPr="00B23DEE">
        <w:rPr>
          <w:rFonts w:eastAsia="Times New Roman"/>
          <w:color w:val="0C0C0C"/>
          <w:sz w:val="24"/>
          <w:szCs w:val="24"/>
          <w:highlight w:val="white"/>
          <w:lang w:val="en-GB"/>
        </w:rPr>
        <w:t xml:space="preserve"> </w:t>
      </w:r>
      <w:r w:rsidRPr="00B23DEE">
        <w:rPr>
          <w:rFonts w:eastAsia="Times New Roman"/>
          <w:color w:val="111111"/>
          <w:sz w:val="24"/>
          <w:szCs w:val="24"/>
          <w:highlight w:val="white"/>
          <w:lang w:val="en-GB"/>
        </w:rPr>
        <w:t>Deloitte Global Human Capital Trends 2024 state that 77 percent of workers claim to have experienced burnout at their present work, which mostly is associated with time-related and strain-related conflicts of the boundaryless working conditions (OMOSE and IKUYINMIU, 2024).</w:t>
      </w:r>
    </w:p>
    <w:p w14:paraId="5AFBFB85" w14:textId="2A1B57B1" w:rsidR="00951D86" w:rsidRDefault="00951D86" w:rsidP="00951D86">
      <w:pPr>
        <w:spacing w:before="240" w:after="240" w:line="360" w:lineRule="auto"/>
        <w:jc w:val="center"/>
        <w:rPr>
          <w:rFonts w:eastAsia="Times New Roman"/>
          <w:color w:val="0C0C0C"/>
          <w:sz w:val="24"/>
          <w:szCs w:val="24"/>
          <w:highlight w:val="white"/>
          <w:lang w:val="en-GB"/>
        </w:rPr>
      </w:pPr>
      <w:r w:rsidRPr="00951D86">
        <w:rPr>
          <w:rFonts w:eastAsia="Times New Roman"/>
          <w:noProof/>
          <w:color w:val="0C0C0C"/>
          <w:sz w:val="24"/>
          <w:szCs w:val="24"/>
          <w:lang w:val="en-GB"/>
        </w:rPr>
        <w:drawing>
          <wp:inline distT="0" distB="0" distL="0" distR="0" wp14:anchorId="561C1AEF" wp14:editId="0F422176">
            <wp:extent cx="3258005" cy="222916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258005" cy="2229161"/>
                    </a:xfrm>
                    <a:prstGeom prst="rect">
                      <a:avLst/>
                    </a:prstGeom>
                  </pic:spPr>
                </pic:pic>
              </a:graphicData>
            </a:graphic>
          </wp:inline>
        </w:drawing>
      </w:r>
    </w:p>
    <w:p w14:paraId="75FFFBA9" w14:textId="0B945990" w:rsidR="00951D86" w:rsidRDefault="00951D86" w:rsidP="00951D86">
      <w:pPr>
        <w:spacing w:before="240" w:after="240" w:line="360" w:lineRule="auto"/>
        <w:jc w:val="center"/>
        <w:rPr>
          <w:rFonts w:eastAsia="Times New Roman"/>
          <w:color w:val="0C0C0C"/>
          <w:sz w:val="24"/>
          <w:szCs w:val="24"/>
          <w:highlight w:val="white"/>
          <w:lang w:val="en-GB"/>
        </w:rPr>
      </w:pPr>
      <w:r>
        <w:rPr>
          <w:rFonts w:eastAsia="Times New Roman"/>
          <w:color w:val="0C0C0C"/>
          <w:sz w:val="24"/>
          <w:szCs w:val="24"/>
          <w:highlight w:val="white"/>
          <w:lang w:val="en-GB"/>
        </w:rPr>
        <w:t>Figure 5: Impact of mental health on employees and business outcomes</w:t>
      </w:r>
    </w:p>
    <w:p w14:paraId="553CA687" w14:textId="1B4A97E8" w:rsidR="00951D86" w:rsidRPr="00B23DEE" w:rsidRDefault="00951D86" w:rsidP="00951D86">
      <w:pPr>
        <w:spacing w:before="240" w:after="240" w:line="360" w:lineRule="auto"/>
        <w:jc w:val="center"/>
        <w:rPr>
          <w:rFonts w:eastAsia="Times New Roman"/>
          <w:color w:val="0C0C0C"/>
          <w:sz w:val="24"/>
          <w:szCs w:val="24"/>
          <w:highlight w:val="white"/>
          <w:lang w:val="en-GB"/>
        </w:rPr>
      </w:pPr>
      <w:r>
        <w:rPr>
          <w:rFonts w:eastAsia="Times New Roman"/>
          <w:color w:val="0C0C0C"/>
          <w:sz w:val="24"/>
          <w:szCs w:val="24"/>
          <w:highlight w:val="white"/>
          <w:lang w:val="en-GB"/>
        </w:rPr>
        <w:t xml:space="preserve">(Source: </w:t>
      </w:r>
      <w:r>
        <w:rPr>
          <w:color w:val="222222"/>
          <w:shd w:val="clear" w:color="auto" w:fill="FFFFFF"/>
        </w:rPr>
        <w:t>Shrm.org, 2024</w:t>
      </w:r>
      <w:r>
        <w:rPr>
          <w:rFonts w:eastAsia="Times New Roman"/>
          <w:color w:val="0C0C0C"/>
          <w:sz w:val="24"/>
          <w:szCs w:val="24"/>
          <w:highlight w:val="white"/>
          <w:lang w:val="en-GB"/>
        </w:rPr>
        <w:t>)</w:t>
      </w:r>
    </w:p>
    <w:p w14:paraId="362CA0EF" w14:textId="77777777" w:rsidR="00A921AB" w:rsidRPr="00B23DEE" w:rsidRDefault="00634FD7" w:rsidP="006E6031">
      <w:pPr>
        <w:spacing w:before="240" w:after="240" w:line="360" w:lineRule="auto"/>
        <w:rPr>
          <w:rFonts w:eastAsia="Times New Roman"/>
          <w:color w:val="0C0C0C"/>
          <w:sz w:val="24"/>
          <w:szCs w:val="24"/>
          <w:highlight w:val="white"/>
          <w:lang w:val="en-GB"/>
        </w:rPr>
      </w:pPr>
      <w:r w:rsidRPr="00B23DEE">
        <w:rPr>
          <w:rFonts w:eastAsia="Times New Roman"/>
          <w:color w:val="111111"/>
          <w:sz w:val="24"/>
          <w:szCs w:val="24"/>
          <w:highlight w:val="white"/>
          <w:lang w:val="en-GB"/>
        </w:rPr>
        <w:lastRenderedPageBreak/>
        <w:t>Aether is supposed to incorporate: to solve mobility conflict and expatriate risk:</w:t>
      </w:r>
    </w:p>
    <w:p w14:paraId="6926C92A" w14:textId="77777777" w:rsidR="00A921AB" w:rsidRPr="00B23DEE" w:rsidRDefault="00634FD7" w:rsidP="006E6031">
      <w:pPr>
        <w:numPr>
          <w:ilvl w:val="0"/>
          <w:numId w:val="3"/>
        </w:numPr>
        <w:spacing w:before="240" w:line="360" w:lineRule="auto"/>
        <w:rPr>
          <w:rFonts w:eastAsia="Times New Roman"/>
          <w:color w:val="111111"/>
          <w:sz w:val="24"/>
          <w:szCs w:val="24"/>
          <w:highlight w:val="white"/>
          <w:lang w:val="en-GB"/>
        </w:rPr>
      </w:pPr>
      <w:r w:rsidRPr="00B23DEE">
        <w:rPr>
          <w:rFonts w:eastAsia="Times New Roman"/>
          <w:color w:val="111111"/>
          <w:sz w:val="24"/>
          <w:szCs w:val="24"/>
          <w:highlight w:val="white"/>
          <w:lang w:val="en-GB"/>
        </w:rPr>
        <w:t>Problem oriented coping strategies: packages of family support, structured planning of relocation.</w:t>
      </w:r>
    </w:p>
    <w:p w14:paraId="10003005" w14:textId="77777777" w:rsidR="00A921AB" w:rsidRPr="00B23DEE" w:rsidRDefault="00634FD7" w:rsidP="006E6031">
      <w:pPr>
        <w:numPr>
          <w:ilvl w:val="0"/>
          <w:numId w:val="3"/>
        </w:numPr>
        <w:spacing w:line="360" w:lineRule="auto"/>
        <w:rPr>
          <w:rFonts w:eastAsia="Times New Roman"/>
          <w:color w:val="111111"/>
          <w:sz w:val="24"/>
          <w:szCs w:val="24"/>
          <w:highlight w:val="white"/>
          <w:lang w:val="en-GB"/>
        </w:rPr>
      </w:pPr>
      <w:r w:rsidRPr="00B23DEE">
        <w:rPr>
          <w:rFonts w:eastAsia="Times New Roman"/>
          <w:color w:val="111111"/>
          <w:sz w:val="24"/>
          <w:szCs w:val="24"/>
          <w:highlight w:val="white"/>
          <w:lang w:val="en-GB"/>
        </w:rPr>
        <w:t>Emotional support networks: peer networks, mentoring, psychological support.</w:t>
      </w:r>
    </w:p>
    <w:p w14:paraId="723EE889" w14:textId="77777777" w:rsidR="00A921AB" w:rsidRPr="00B23DEE" w:rsidRDefault="00634FD7" w:rsidP="006E6031">
      <w:pPr>
        <w:numPr>
          <w:ilvl w:val="0"/>
          <w:numId w:val="3"/>
        </w:numPr>
        <w:spacing w:line="360" w:lineRule="auto"/>
        <w:rPr>
          <w:rFonts w:eastAsia="Times New Roman"/>
          <w:color w:val="111111"/>
          <w:sz w:val="24"/>
          <w:szCs w:val="24"/>
          <w:highlight w:val="white"/>
          <w:lang w:val="en-GB"/>
        </w:rPr>
      </w:pPr>
      <w:r w:rsidRPr="00B23DEE">
        <w:rPr>
          <w:rFonts w:eastAsia="Times New Roman"/>
          <w:color w:val="111111"/>
          <w:sz w:val="24"/>
          <w:szCs w:val="24"/>
          <w:highlight w:val="white"/>
          <w:lang w:val="en-GB"/>
        </w:rPr>
        <w:t>Cultural intelligence service: in-country and pre-departure training.</w:t>
      </w:r>
    </w:p>
    <w:p w14:paraId="726BBCDD" w14:textId="77777777" w:rsidR="00A921AB" w:rsidRPr="00B23DEE" w:rsidRDefault="00634FD7" w:rsidP="006E6031">
      <w:pPr>
        <w:numPr>
          <w:ilvl w:val="0"/>
          <w:numId w:val="3"/>
        </w:numPr>
        <w:spacing w:after="240" w:line="360" w:lineRule="auto"/>
        <w:rPr>
          <w:rFonts w:eastAsia="Times New Roman"/>
          <w:color w:val="111111"/>
          <w:sz w:val="24"/>
          <w:szCs w:val="24"/>
          <w:highlight w:val="white"/>
          <w:lang w:val="en-GB"/>
        </w:rPr>
      </w:pPr>
      <w:r w:rsidRPr="00B23DEE">
        <w:rPr>
          <w:rFonts w:eastAsia="Times New Roman"/>
          <w:color w:val="111111"/>
          <w:sz w:val="24"/>
          <w:szCs w:val="24"/>
          <w:highlight w:val="white"/>
          <w:lang w:val="en-GB"/>
        </w:rPr>
        <w:t>Repatriation gradients: assured positioning and knowledge repatriation.</w:t>
      </w:r>
    </w:p>
    <w:p w14:paraId="2A39561C" w14:textId="77777777" w:rsidR="00A921AB" w:rsidRPr="00B23DEE" w:rsidRDefault="00634FD7" w:rsidP="006E6031">
      <w:pPr>
        <w:spacing w:before="240" w:after="240" w:line="360" w:lineRule="auto"/>
        <w:rPr>
          <w:rFonts w:eastAsia="Times New Roman"/>
          <w:color w:val="0C0C0C"/>
          <w:sz w:val="24"/>
          <w:szCs w:val="24"/>
          <w:highlight w:val="white"/>
          <w:lang w:val="en-GB"/>
        </w:rPr>
      </w:pPr>
      <w:r w:rsidRPr="00B23DEE">
        <w:rPr>
          <w:rFonts w:eastAsia="Times New Roman"/>
          <w:color w:val="111111"/>
          <w:sz w:val="24"/>
          <w:szCs w:val="24"/>
          <w:highlight w:val="white"/>
          <w:lang w:val="en-GB"/>
        </w:rPr>
        <w:t>Organisations that have formal global mobility systems have a 25 percent increased international retention rates (sig.biz, 2026).</w:t>
      </w:r>
      <w:r w:rsidRPr="00B23DEE">
        <w:rPr>
          <w:rFonts w:eastAsia="Times New Roman"/>
          <w:color w:val="0C0C0C"/>
          <w:sz w:val="24"/>
          <w:szCs w:val="24"/>
          <w:highlight w:val="white"/>
          <w:lang w:val="en-GB"/>
        </w:rPr>
        <w:t xml:space="preserve"> </w:t>
      </w:r>
      <w:r w:rsidRPr="00B23DEE">
        <w:rPr>
          <w:rFonts w:eastAsia="Times New Roman"/>
          <w:color w:val="111111"/>
          <w:sz w:val="24"/>
          <w:szCs w:val="24"/>
          <w:highlight w:val="white"/>
          <w:lang w:val="en-GB"/>
        </w:rPr>
        <w:t>Hybrid flexibility will enable Aether to mitigate burnout, reduce assignment failure, and establish a strong global talent pipeline through the alignment of hybrid flexibility with structured expatriate support systems, knowledge captures, and other systems that will consequently enhance engagement and long-term performance.</w:t>
      </w:r>
    </w:p>
    <w:p w14:paraId="74A93255" w14:textId="77777777" w:rsidR="00A921AB" w:rsidRPr="00B23DEE" w:rsidRDefault="00634FD7" w:rsidP="006E6031">
      <w:pPr>
        <w:pStyle w:val="Heading2"/>
        <w:keepNext w:val="0"/>
        <w:keepLines w:val="0"/>
        <w:spacing w:after="80"/>
        <w:rPr>
          <w:rFonts w:eastAsia="Times New Roman"/>
          <w:b w:val="0"/>
          <w:bCs/>
          <w:color w:val="0C0C0C"/>
          <w:sz w:val="24"/>
          <w:szCs w:val="24"/>
          <w:highlight w:val="white"/>
          <w:lang w:val="en-GB"/>
        </w:rPr>
      </w:pPr>
      <w:bookmarkStart w:id="19" w:name="_k7ov5em7wkgy" w:colFirst="0" w:colLast="0"/>
      <w:bookmarkStart w:id="20" w:name="_Toc222338834"/>
      <w:bookmarkEnd w:id="19"/>
      <w:r w:rsidRPr="00B23DEE">
        <w:rPr>
          <w:rFonts w:eastAsia="Times New Roman"/>
          <w:bCs/>
          <w:color w:val="0C0C0C"/>
          <w:sz w:val="24"/>
          <w:szCs w:val="24"/>
          <w:highlight w:val="white"/>
          <w:lang w:val="en-GB"/>
        </w:rPr>
        <w:t>4. Motivation &amp; Performance Enablement Framework</w:t>
      </w:r>
      <w:bookmarkEnd w:id="20"/>
      <w:r w:rsidRPr="00B23DEE">
        <w:rPr>
          <w:rFonts w:eastAsia="Times New Roman"/>
          <w:bCs/>
          <w:color w:val="0C0C0C"/>
          <w:sz w:val="24"/>
          <w:szCs w:val="24"/>
          <w:highlight w:val="white"/>
          <w:lang w:val="en-GB"/>
        </w:rPr>
        <w:t xml:space="preserve"> </w:t>
      </w:r>
    </w:p>
    <w:p w14:paraId="19FCCFA2" w14:textId="0BB46A47" w:rsidR="00A921AB" w:rsidRDefault="00634FD7" w:rsidP="006E6031">
      <w:pPr>
        <w:spacing w:before="240" w:after="240" w:line="360" w:lineRule="auto"/>
        <w:rPr>
          <w:rFonts w:eastAsia="Times New Roman"/>
          <w:color w:val="111111"/>
          <w:sz w:val="24"/>
          <w:szCs w:val="24"/>
          <w:highlight w:val="white"/>
          <w:lang w:val="en-GB"/>
        </w:rPr>
      </w:pPr>
      <w:r w:rsidRPr="00B23DEE">
        <w:rPr>
          <w:rFonts w:eastAsia="Times New Roman"/>
          <w:color w:val="111111"/>
          <w:sz w:val="24"/>
          <w:szCs w:val="24"/>
          <w:highlight w:val="white"/>
          <w:lang w:val="en-GB"/>
        </w:rPr>
        <w:t>In the case of Aether Innovations, the only solution to reversing stagnating growth and declining customer satisfaction is to make innovation-motivation systems and performance systems directly interconnected.</w:t>
      </w:r>
      <w:r w:rsidRPr="00B23DEE">
        <w:rPr>
          <w:rFonts w:eastAsia="Times New Roman"/>
          <w:color w:val="0C0C0C"/>
          <w:sz w:val="24"/>
          <w:szCs w:val="24"/>
          <w:highlight w:val="white"/>
          <w:lang w:val="en-GB"/>
        </w:rPr>
        <w:t xml:space="preserve"> </w:t>
      </w:r>
      <w:r w:rsidRPr="00B23DEE">
        <w:rPr>
          <w:rFonts w:eastAsia="Times New Roman"/>
          <w:color w:val="111111"/>
          <w:sz w:val="24"/>
          <w:szCs w:val="24"/>
          <w:highlight w:val="white"/>
          <w:lang w:val="en-GB"/>
        </w:rPr>
        <w:t>Rather than quantify an amount of hours dedicated, Aether ought to use OKRs (Objectives and Key Results) based on product innovation, customer experience, and speed-to-market indicators.</w:t>
      </w:r>
      <w:r w:rsidRPr="00B23DEE">
        <w:rPr>
          <w:rFonts w:eastAsia="Times New Roman"/>
          <w:color w:val="0C0C0C"/>
          <w:sz w:val="24"/>
          <w:szCs w:val="24"/>
          <w:highlight w:val="white"/>
          <w:lang w:val="en-GB"/>
        </w:rPr>
        <w:t xml:space="preserve"> </w:t>
      </w:r>
      <w:r w:rsidRPr="00B23DEE">
        <w:rPr>
          <w:rFonts w:eastAsia="Times New Roman"/>
          <w:color w:val="111111"/>
          <w:sz w:val="24"/>
          <w:szCs w:val="24"/>
          <w:highlight w:val="white"/>
          <w:lang w:val="en-GB"/>
        </w:rPr>
        <w:t>Most organisations have tended to put a heavy emphasis on individual performance in traditional beliefs that individual accountability is what drives results (Lasa et al., 2024).</w:t>
      </w:r>
      <w:r w:rsidRPr="00B23DEE">
        <w:rPr>
          <w:rFonts w:eastAsia="Times New Roman"/>
          <w:color w:val="0C0C0C"/>
          <w:sz w:val="24"/>
          <w:szCs w:val="24"/>
          <w:highlight w:val="white"/>
          <w:lang w:val="en-GB"/>
        </w:rPr>
        <w:t xml:space="preserve"> </w:t>
      </w:r>
      <w:r w:rsidRPr="00B23DEE">
        <w:rPr>
          <w:rFonts w:eastAsia="Times New Roman"/>
          <w:color w:val="111111"/>
          <w:sz w:val="24"/>
          <w:szCs w:val="24"/>
          <w:highlight w:val="white"/>
          <w:lang w:val="en-GB"/>
        </w:rPr>
        <w:t>The last few years have witnessed a tangible change in the approach to the acknowledgment of the necessity of the team in the overall organisational success (Lasa et al., 2024).</w:t>
      </w:r>
    </w:p>
    <w:p w14:paraId="235DEB41" w14:textId="2A1A1B19" w:rsidR="00951D86" w:rsidRDefault="00951D86" w:rsidP="00951D86">
      <w:pPr>
        <w:spacing w:before="240" w:after="240" w:line="360" w:lineRule="auto"/>
        <w:jc w:val="center"/>
        <w:rPr>
          <w:rFonts w:eastAsia="Times New Roman"/>
          <w:color w:val="0C0C0C"/>
          <w:sz w:val="24"/>
          <w:szCs w:val="24"/>
          <w:highlight w:val="white"/>
          <w:lang w:val="en-GB"/>
        </w:rPr>
      </w:pPr>
      <w:r w:rsidRPr="00951D86">
        <w:rPr>
          <w:rFonts w:eastAsia="Times New Roman"/>
          <w:noProof/>
          <w:color w:val="0C0C0C"/>
          <w:sz w:val="24"/>
          <w:szCs w:val="24"/>
          <w:lang w:val="en-GB"/>
        </w:rPr>
        <w:lastRenderedPageBreak/>
        <w:drawing>
          <wp:inline distT="0" distB="0" distL="0" distR="0" wp14:anchorId="3A01E4BF" wp14:editId="27BBB8DE">
            <wp:extent cx="5943600" cy="3343910"/>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43910"/>
                    </a:xfrm>
                    <a:prstGeom prst="rect">
                      <a:avLst/>
                    </a:prstGeom>
                  </pic:spPr>
                </pic:pic>
              </a:graphicData>
            </a:graphic>
          </wp:inline>
        </w:drawing>
      </w:r>
    </w:p>
    <w:p w14:paraId="468E538A" w14:textId="7DBF7943" w:rsidR="00951D86" w:rsidRDefault="00951D86" w:rsidP="00951D86">
      <w:pPr>
        <w:spacing w:before="240" w:after="240" w:line="360" w:lineRule="auto"/>
        <w:jc w:val="center"/>
        <w:rPr>
          <w:rFonts w:eastAsia="Times New Roman"/>
          <w:color w:val="0C0C0C"/>
          <w:sz w:val="24"/>
          <w:szCs w:val="24"/>
          <w:highlight w:val="white"/>
          <w:lang w:val="en-GB"/>
        </w:rPr>
      </w:pPr>
      <w:r>
        <w:rPr>
          <w:rFonts w:eastAsia="Times New Roman"/>
          <w:color w:val="0C0C0C"/>
          <w:sz w:val="24"/>
          <w:szCs w:val="24"/>
          <w:highlight w:val="white"/>
          <w:lang w:val="en-GB"/>
        </w:rPr>
        <w:t>Figure 6: Motivation level in different workplace settings</w:t>
      </w:r>
    </w:p>
    <w:p w14:paraId="359BF7E7" w14:textId="09ED3A41" w:rsidR="00951D86" w:rsidRPr="00951D86" w:rsidRDefault="00951D86" w:rsidP="00951D86">
      <w:pPr>
        <w:spacing w:before="240" w:after="240" w:line="360" w:lineRule="auto"/>
        <w:jc w:val="center"/>
        <w:rPr>
          <w:rFonts w:eastAsia="Times New Roman"/>
          <w:color w:val="0C0C0C"/>
          <w:sz w:val="24"/>
          <w:szCs w:val="24"/>
          <w:highlight w:val="white"/>
          <w:lang w:val="en-GB"/>
        </w:rPr>
      </w:pPr>
      <w:r w:rsidRPr="00951D86">
        <w:rPr>
          <w:rFonts w:eastAsia="Times New Roman"/>
          <w:color w:val="0C0C0C"/>
          <w:sz w:val="24"/>
          <w:szCs w:val="24"/>
          <w:highlight w:val="white"/>
          <w:lang w:val="en-GB"/>
        </w:rPr>
        <w:t xml:space="preserve">(Source: </w:t>
      </w:r>
      <w:r w:rsidRPr="00951D86">
        <w:rPr>
          <w:color w:val="222222"/>
          <w:sz w:val="24"/>
          <w:szCs w:val="24"/>
          <w:shd w:val="clear" w:color="auto" w:fill="FFFFFF"/>
        </w:rPr>
        <w:t>high5test.com, 2025</w:t>
      </w:r>
      <w:r w:rsidRPr="00951D86">
        <w:rPr>
          <w:rFonts w:eastAsia="Times New Roman"/>
          <w:color w:val="0C0C0C"/>
          <w:sz w:val="24"/>
          <w:szCs w:val="24"/>
          <w:highlight w:val="white"/>
          <w:lang w:val="en-GB"/>
        </w:rPr>
        <w:t>)</w:t>
      </w:r>
    </w:p>
    <w:p w14:paraId="12B62AC8" w14:textId="77777777" w:rsidR="00A921AB" w:rsidRPr="00B23DEE" w:rsidRDefault="00634FD7" w:rsidP="006E6031">
      <w:pPr>
        <w:spacing w:before="240" w:after="240" w:line="360" w:lineRule="auto"/>
        <w:rPr>
          <w:rFonts w:eastAsia="Times New Roman"/>
          <w:color w:val="0C0C0C"/>
          <w:sz w:val="24"/>
          <w:szCs w:val="24"/>
          <w:highlight w:val="white"/>
          <w:lang w:val="en-GB"/>
        </w:rPr>
      </w:pPr>
      <w:r w:rsidRPr="00B23DEE">
        <w:rPr>
          <w:rFonts w:eastAsia="Times New Roman"/>
          <w:color w:val="111111"/>
          <w:sz w:val="24"/>
          <w:szCs w:val="24"/>
          <w:highlight w:val="white"/>
          <w:lang w:val="en-GB"/>
        </w:rPr>
        <w:t>The psychological contract is enhanced by embedding intrinsic motivators, such as autonomy in executing a project, mastery by sprinting innovation, and purpose, which are associated with customer impact.</w:t>
      </w:r>
      <w:r w:rsidRPr="00B23DEE">
        <w:rPr>
          <w:rFonts w:eastAsia="Times New Roman"/>
          <w:color w:val="0C0C0C"/>
          <w:sz w:val="24"/>
          <w:szCs w:val="24"/>
          <w:highlight w:val="white"/>
          <w:lang w:val="en-GB"/>
        </w:rPr>
        <w:t xml:space="preserve"> </w:t>
      </w:r>
      <w:r w:rsidRPr="00B23DEE">
        <w:rPr>
          <w:rFonts w:eastAsia="Times New Roman"/>
          <w:color w:val="111111"/>
          <w:sz w:val="24"/>
          <w:szCs w:val="24"/>
          <w:highlight w:val="white"/>
          <w:lang w:val="en-GB"/>
        </w:rPr>
        <w:t>Gallup (2024) has identified that teams that perceive their organisational contribution as related to the purpose of the organisations are more engaged and rated higher by their customers (gallup.com, 2026).</w:t>
      </w:r>
    </w:p>
    <w:p w14:paraId="71940595" w14:textId="77777777" w:rsidR="00A921AB" w:rsidRPr="00B23DEE" w:rsidRDefault="00634FD7" w:rsidP="006E6031">
      <w:pPr>
        <w:spacing w:before="240" w:after="240" w:line="360" w:lineRule="auto"/>
        <w:rPr>
          <w:rFonts w:eastAsia="Times New Roman"/>
          <w:color w:val="0C0C0C"/>
          <w:sz w:val="24"/>
          <w:szCs w:val="24"/>
          <w:highlight w:val="white"/>
          <w:lang w:val="en-GB"/>
        </w:rPr>
      </w:pPr>
      <w:r w:rsidRPr="00B23DEE">
        <w:rPr>
          <w:rFonts w:eastAsia="Times New Roman"/>
          <w:color w:val="111111"/>
          <w:sz w:val="24"/>
          <w:szCs w:val="24"/>
          <w:highlight w:val="white"/>
          <w:lang w:val="en-GB"/>
        </w:rPr>
        <w:t>Recognising the results of innovations (new features, retention rate upgrades, knowledge sharing donations) as opposed to presenteeism emphasises trust and responsibility (Nguyen et al., 2024).</w:t>
      </w:r>
      <w:r w:rsidRPr="00B23DEE">
        <w:rPr>
          <w:rFonts w:eastAsia="Times New Roman"/>
          <w:color w:val="0C0C0C"/>
          <w:sz w:val="24"/>
          <w:szCs w:val="24"/>
          <w:highlight w:val="white"/>
          <w:lang w:val="en-GB"/>
        </w:rPr>
        <w:t xml:space="preserve"> </w:t>
      </w:r>
      <w:r w:rsidRPr="00B23DEE">
        <w:rPr>
          <w:rFonts w:eastAsia="Times New Roman"/>
          <w:color w:val="111111"/>
          <w:sz w:val="24"/>
          <w:szCs w:val="24"/>
          <w:highlight w:val="white"/>
          <w:lang w:val="en-GB"/>
        </w:rPr>
        <w:t>Knowledge-intensive industries have high levels of retention in performance systems that are aligned with the growth and recognition of employees (Seidu et al., 2025).</w:t>
      </w:r>
      <w:r w:rsidRPr="00B23DEE">
        <w:rPr>
          <w:rFonts w:eastAsia="Times New Roman"/>
          <w:color w:val="0C0C0C"/>
          <w:sz w:val="24"/>
          <w:szCs w:val="24"/>
          <w:highlight w:val="white"/>
          <w:lang w:val="en-GB"/>
        </w:rPr>
        <w:t xml:space="preserve"> </w:t>
      </w:r>
      <w:r w:rsidRPr="00B23DEE">
        <w:rPr>
          <w:rFonts w:eastAsia="Times New Roman"/>
          <w:color w:val="111111"/>
          <w:sz w:val="24"/>
          <w:szCs w:val="24"/>
          <w:highlight w:val="white"/>
          <w:lang w:val="en-GB"/>
        </w:rPr>
        <w:t>To Aether, this combined platform allows innovation to be incorporated into daily performance controls, i.e. make growth purposeful and predictable, not by chance.</w:t>
      </w:r>
    </w:p>
    <w:p w14:paraId="79583772" w14:textId="77777777" w:rsidR="00EC25AB" w:rsidRPr="00B23DEE" w:rsidRDefault="00EC25AB">
      <w:pPr>
        <w:rPr>
          <w:b/>
          <w:sz w:val="24"/>
          <w:szCs w:val="40"/>
          <w:highlight w:val="white"/>
          <w:lang w:val="en-GB"/>
        </w:rPr>
      </w:pPr>
      <w:r w:rsidRPr="00B23DEE">
        <w:rPr>
          <w:highlight w:val="white"/>
          <w:lang w:val="en-GB"/>
        </w:rPr>
        <w:br w:type="page"/>
      </w:r>
    </w:p>
    <w:p w14:paraId="56A7178B" w14:textId="4E32439A" w:rsidR="00A921AB" w:rsidRPr="00B23DEE" w:rsidRDefault="00634FD7" w:rsidP="006E6031">
      <w:pPr>
        <w:pStyle w:val="Heading1"/>
        <w:rPr>
          <w:highlight w:val="white"/>
          <w:lang w:val="en-GB"/>
        </w:rPr>
      </w:pPr>
      <w:bookmarkStart w:id="21" w:name="_Toc222338835"/>
      <w:r w:rsidRPr="00B23DEE">
        <w:rPr>
          <w:highlight w:val="white"/>
          <w:lang w:val="en-GB"/>
        </w:rPr>
        <w:lastRenderedPageBreak/>
        <w:t>Part 2: Reflection</w:t>
      </w:r>
      <w:bookmarkEnd w:id="21"/>
    </w:p>
    <w:p w14:paraId="633F176B" w14:textId="77777777" w:rsidR="00A921AB" w:rsidRPr="00B23DEE" w:rsidRDefault="00634FD7" w:rsidP="00134BBD">
      <w:pPr>
        <w:pStyle w:val="Heading2"/>
        <w:rPr>
          <w:highlight w:val="white"/>
          <w:lang w:val="en-GB"/>
        </w:rPr>
      </w:pPr>
      <w:bookmarkStart w:id="22" w:name="_fn4g6v33yytx" w:colFirst="0" w:colLast="0"/>
      <w:bookmarkStart w:id="23" w:name="_Toc222338836"/>
      <w:bookmarkEnd w:id="22"/>
      <w:r w:rsidRPr="00B23DEE">
        <w:rPr>
          <w:highlight w:val="white"/>
          <w:lang w:val="en-GB"/>
        </w:rPr>
        <w:t>Learning journey of this module</w:t>
      </w:r>
      <w:bookmarkEnd w:id="23"/>
    </w:p>
    <w:p w14:paraId="0672619B" w14:textId="77777777" w:rsidR="00A921AB" w:rsidRPr="00B23DEE" w:rsidRDefault="00634FD7" w:rsidP="006E6031">
      <w:pPr>
        <w:pStyle w:val="Heading3"/>
        <w:keepNext w:val="0"/>
        <w:keepLines w:val="0"/>
        <w:spacing w:before="280" w:line="360" w:lineRule="auto"/>
        <w:jc w:val="both"/>
        <w:rPr>
          <w:rFonts w:eastAsia="Times New Roman"/>
          <w:b/>
          <w:bCs/>
          <w:color w:val="0C0C0C"/>
          <w:sz w:val="24"/>
          <w:szCs w:val="24"/>
          <w:highlight w:val="white"/>
          <w:lang w:val="en-GB"/>
        </w:rPr>
      </w:pPr>
      <w:bookmarkStart w:id="24" w:name="_r49uo7mnrneh" w:colFirst="0" w:colLast="0"/>
      <w:bookmarkStart w:id="25" w:name="_Toc222338837"/>
      <w:bookmarkEnd w:id="24"/>
      <w:r w:rsidRPr="00B23DEE">
        <w:rPr>
          <w:rFonts w:eastAsia="Times New Roman"/>
          <w:b/>
          <w:bCs/>
          <w:color w:val="0C0C0C"/>
          <w:sz w:val="24"/>
          <w:szCs w:val="24"/>
          <w:highlight w:val="white"/>
          <w:lang w:val="en-GB"/>
        </w:rPr>
        <w:t>1. Description</w:t>
      </w:r>
      <w:bookmarkEnd w:id="25"/>
    </w:p>
    <w:p w14:paraId="6D1722D7" w14:textId="77777777" w:rsidR="00A921AB" w:rsidRPr="00B23DEE" w:rsidRDefault="00634FD7" w:rsidP="006E6031">
      <w:pPr>
        <w:spacing w:before="240" w:after="240" w:line="360" w:lineRule="auto"/>
        <w:jc w:val="both"/>
        <w:rPr>
          <w:rFonts w:eastAsia="Times New Roman"/>
          <w:color w:val="0C0C0C"/>
          <w:sz w:val="24"/>
          <w:szCs w:val="24"/>
          <w:highlight w:val="white"/>
          <w:lang w:val="en-GB"/>
        </w:rPr>
      </w:pPr>
      <w:r w:rsidRPr="00B23DEE">
        <w:rPr>
          <w:rFonts w:eastAsia="Times New Roman"/>
          <w:color w:val="111111"/>
          <w:sz w:val="24"/>
          <w:szCs w:val="24"/>
          <w:highlight w:val="white"/>
          <w:lang w:val="en-GB"/>
        </w:rPr>
        <w:t>It is through this module that I have been introduced to inter-related themes, such as expatriate management, the work life balance theory, organisational structures, the Flexible Firm model, cultural intelligence and the Future of Work.</w:t>
      </w:r>
      <w:r w:rsidRPr="00B23DEE">
        <w:rPr>
          <w:rFonts w:eastAsia="Times New Roman"/>
          <w:color w:val="0C0C0C"/>
          <w:sz w:val="24"/>
          <w:szCs w:val="24"/>
          <w:highlight w:val="white"/>
          <w:lang w:val="en-GB"/>
        </w:rPr>
        <w:t xml:space="preserve"> </w:t>
      </w:r>
      <w:r w:rsidRPr="00B23DEE">
        <w:rPr>
          <w:rFonts w:eastAsia="Times New Roman"/>
          <w:color w:val="111111"/>
          <w:sz w:val="24"/>
          <w:szCs w:val="24"/>
          <w:highlight w:val="white"/>
          <w:lang w:val="en-GB"/>
        </w:rPr>
        <w:t>In the beginning, I took these subjects as independent HR functions, including recruitment, compensation, performance management, and mobility.</w:t>
      </w:r>
      <w:r w:rsidRPr="00B23DEE">
        <w:rPr>
          <w:rFonts w:eastAsia="Times New Roman"/>
          <w:color w:val="0C0C0C"/>
          <w:sz w:val="24"/>
          <w:szCs w:val="24"/>
          <w:highlight w:val="white"/>
          <w:lang w:val="en-GB"/>
        </w:rPr>
        <w:t xml:space="preserve"> </w:t>
      </w:r>
      <w:r w:rsidRPr="00B23DEE">
        <w:rPr>
          <w:rFonts w:eastAsia="Times New Roman"/>
          <w:color w:val="111111"/>
          <w:sz w:val="24"/>
          <w:szCs w:val="24"/>
          <w:highlight w:val="white"/>
          <w:lang w:val="en-GB"/>
        </w:rPr>
        <w:t>With the growth and development of any business, the labour laws and regulations are also developed.</w:t>
      </w:r>
      <w:r w:rsidRPr="00B23DEE">
        <w:rPr>
          <w:rFonts w:eastAsia="Times New Roman"/>
          <w:color w:val="0C0C0C"/>
          <w:sz w:val="24"/>
          <w:szCs w:val="24"/>
          <w:highlight w:val="white"/>
          <w:lang w:val="en-GB"/>
        </w:rPr>
        <w:t xml:space="preserve"> </w:t>
      </w:r>
      <w:r w:rsidRPr="00B23DEE">
        <w:rPr>
          <w:rFonts w:eastAsia="Times New Roman"/>
          <w:color w:val="111111"/>
          <w:sz w:val="24"/>
          <w:szCs w:val="24"/>
          <w:highlight w:val="white"/>
          <w:lang w:val="en-GB"/>
        </w:rPr>
        <w:t>By doing this, HR is aware of such changes to ensure that organisations adhere to payroll laws, employer policies, and employee rights (Oysterhr.com, 2026).</w:t>
      </w:r>
      <w:r w:rsidRPr="00B23DEE">
        <w:rPr>
          <w:rFonts w:eastAsia="Times New Roman"/>
          <w:color w:val="0C0C0C"/>
          <w:sz w:val="24"/>
          <w:szCs w:val="24"/>
          <w:highlight w:val="white"/>
          <w:lang w:val="en-GB"/>
        </w:rPr>
        <w:t xml:space="preserve"> </w:t>
      </w:r>
      <w:r w:rsidRPr="00B23DEE">
        <w:rPr>
          <w:rFonts w:eastAsia="Times New Roman"/>
          <w:color w:val="111111"/>
          <w:sz w:val="24"/>
          <w:szCs w:val="24"/>
          <w:highlight w:val="white"/>
          <w:lang w:val="en-GB"/>
        </w:rPr>
        <w:t>Nonetheless, with the case analysis and designed applied strategy (Aether Innovations), I started to think of HRM as a cohesive system that has an impact on the innovation ability, organisational stability, and strategic development.</w:t>
      </w:r>
    </w:p>
    <w:p w14:paraId="2BA08067" w14:textId="77777777" w:rsidR="00A921AB" w:rsidRPr="00B23DEE" w:rsidRDefault="00634FD7" w:rsidP="006E6031">
      <w:pPr>
        <w:spacing w:before="240" w:after="240" w:line="360" w:lineRule="auto"/>
        <w:jc w:val="both"/>
        <w:rPr>
          <w:rFonts w:eastAsia="Times New Roman"/>
          <w:color w:val="0C0C0C"/>
          <w:sz w:val="24"/>
          <w:szCs w:val="24"/>
          <w:highlight w:val="white"/>
          <w:lang w:val="en-GB"/>
        </w:rPr>
      </w:pPr>
      <w:r w:rsidRPr="00B23DEE">
        <w:rPr>
          <w:rFonts w:eastAsia="Times New Roman"/>
          <w:color w:val="111111"/>
          <w:sz w:val="24"/>
          <w:szCs w:val="24"/>
          <w:highlight w:val="white"/>
          <w:lang w:val="en-GB"/>
        </w:rPr>
        <w:t>Major conceptual forces were Mintzbergs adhocracy, the Flexible Firm by Atkinson, the Hybrid 3:2 work model, and the cultural competency models.</w:t>
      </w:r>
      <w:r w:rsidRPr="00B23DEE">
        <w:rPr>
          <w:rFonts w:eastAsia="Times New Roman"/>
          <w:color w:val="0C0C0C"/>
          <w:sz w:val="24"/>
          <w:szCs w:val="24"/>
          <w:highlight w:val="white"/>
          <w:lang w:val="en-GB"/>
        </w:rPr>
        <w:t xml:space="preserve"> </w:t>
      </w:r>
      <w:r w:rsidRPr="00B23DEE">
        <w:rPr>
          <w:rFonts w:eastAsia="Times New Roman"/>
          <w:color w:val="111111"/>
          <w:sz w:val="24"/>
          <w:szCs w:val="24"/>
          <w:highlight w:val="white"/>
          <w:lang w:val="en-GB"/>
        </w:rPr>
        <w:t>I also read modern literature by organisations like McKinsey and Company, Deloitte, and Gallup, which enhanced my ideas on the role played by engagement, leadership, and structure on innovations.</w:t>
      </w:r>
    </w:p>
    <w:p w14:paraId="476AB148" w14:textId="77777777" w:rsidR="00A921AB" w:rsidRPr="00B23DEE" w:rsidRDefault="00634FD7" w:rsidP="006E6031">
      <w:pPr>
        <w:pStyle w:val="Heading3"/>
        <w:keepNext w:val="0"/>
        <w:keepLines w:val="0"/>
        <w:spacing w:before="280" w:line="360" w:lineRule="auto"/>
        <w:jc w:val="both"/>
        <w:rPr>
          <w:rFonts w:eastAsia="Times New Roman"/>
          <w:b/>
          <w:bCs/>
          <w:color w:val="0C0C0C"/>
          <w:sz w:val="24"/>
          <w:szCs w:val="24"/>
          <w:highlight w:val="white"/>
          <w:lang w:val="en-GB"/>
        </w:rPr>
      </w:pPr>
      <w:bookmarkStart w:id="26" w:name="_x3eb2n8tyzoo" w:colFirst="0" w:colLast="0"/>
      <w:bookmarkStart w:id="27" w:name="_Toc222338838"/>
      <w:bookmarkEnd w:id="26"/>
      <w:r w:rsidRPr="00B23DEE">
        <w:rPr>
          <w:rFonts w:eastAsia="Times New Roman"/>
          <w:b/>
          <w:bCs/>
          <w:color w:val="0C0C0C"/>
          <w:sz w:val="24"/>
          <w:szCs w:val="24"/>
          <w:highlight w:val="white"/>
          <w:lang w:val="en-GB"/>
        </w:rPr>
        <w:t>2. Feelings</w:t>
      </w:r>
      <w:bookmarkEnd w:id="27"/>
    </w:p>
    <w:p w14:paraId="631FE408" w14:textId="77777777" w:rsidR="00A921AB" w:rsidRPr="00B23DEE" w:rsidRDefault="00634FD7" w:rsidP="006E6031">
      <w:pPr>
        <w:spacing w:before="240" w:after="240" w:line="360" w:lineRule="auto"/>
        <w:jc w:val="both"/>
        <w:rPr>
          <w:rFonts w:eastAsia="Times New Roman"/>
          <w:color w:val="0C0C0C"/>
          <w:sz w:val="24"/>
          <w:szCs w:val="24"/>
          <w:highlight w:val="white"/>
          <w:lang w:val="en-GB"/>
        </w:rPr>
      </w:pPr>
      <w:r w:rsidRPr="00B23DEE">
        <w:rPr>
          <w:rFonts w:eastAsia="Times New Roman"/>
          <w:color w:val="111111"/>
          <w:sz w:val="24"/>
          <w:szCs w:val="24"/>
          <w:highlight w:val="white"/>
          <w:lang w:val="en-GB"/>
        </w:rPr>
        <w:t>The initial part of the module started with me being stuck about how anyone would see Scientific Management created by Taylor and bureaucracy created by Weber as having a part to play in a contemporary digital company.</w:t>
      </w:r>
      <w:r w:rsidRPr="00B23DEE">
        <w:rPr>
          <w:rFonts w:eastAsia="Times New Roman"/>
          <w:color w:val="0C0C0C"/>
          <w:sz w:val="24"/>
          <w:szCs w:val="24"/>
          <w:highlight w:val="white"/>
          <w:lang w:val="en-GB"/>
        </w:rPr>
        <w:t xml:space="preserve"> </w:t>
      </w:r>
      <w:r w:rsidRPr="00B23DEE">
        <w:rPr>
          <w:rFonts w:eastAsia="Times New Roman"/>
          <w:color w:val="111111"/>
          <w:sz w:val="24"/>
          <w:szCs w:val="24"/>
          <w:highlight w:val="white"/>
          <w:lang w:val="en-GB"/>
        </w:rPr>
        <w:t>The quick transition to distributed teams and working remotely seemed to make frameworks used before seem obsolete.</w:t>
      </w:r>
      <w:r w:rsidRPr="00B23DEE">
        <w:rPr>
          <w:rFonts w:eastAsia="Times New Roman"/>
          <w:color w:val="0C0C0C"/>
          <w:sz w:val="24"/>
          <w:szCs w:val="24"/>
          <w:highlight w:val="white"/>
          <w:lang w:val="en-GB"/>
        </w:rPr>
        <w:t xml:space="preserve"> </w:t>
      </w:r>
      <w:r w:rsidRPr="00B23DEE">
        <w:rPr>
          <w:rFonts w:eastAsia="Times New Roman"/>
          <w:color w:val="111111"/>
          <w:sz w:val="24"/>
          <w:szCs w:val="24"/>
          <w:highlight w:val="white"/>
          <w:lang w:val="en-GB"/>
        </w:rPr>
        <w:t>The possible minor changes to more distant and offsite employment imply that individual businesses are becoming more explicit in their policies (Pendell, 2025).</w:t>
      </w:r>
      <w:r w:rsidRPr="00B23DEE">
        <w:rPr>
          <w:rFonts w:eastAsia="Times New Roman"/>
          <w:color w:val="0C0C0C"/>
          <w:sz w:val="24"/>
          <w:szCs w:val="24"/>
          <w:highlight w:val="white"/>
          <w:lang w:val="en-GB"/>
        </w:rPr>
        <w:t xml:space="preserve"> </w:t>
      </w:r>
      <w:r w:rsidRPr="00B23DEE">
        <w:rPr>
          <w:rFonts w:eastAsia="Times New Roman"/>
          <w:color w:val="111111"/>
          <w:sz w:val="24"/>
          <w:szCs w:val="24"/>
          <w:highlight w:val="white"/>
          <w:lang w:val="en-GB"/>
        </w:rPr>
        <w:t xml:space="preserve">As the module went on however, I realised that these formational theories and still offered structural logic </w:t>
      </w:r>
      <w:r w:rsidRPr="00B23DEE">
        <w:rPr>
          <w:rFonts w:eastAsia="Times New Roman"/>
          <w:color w:val="111111"/>
          <w:sz w:val="24"/>
          <w:szCs w:val="24"/>
          <w:highlight w:val="white"/>
          <w:lang w:val="en-GB"/>
        </w:rPr>
        <w:lastRenderedPageBreak/>
        <w:t>especially when compared with the more contemporary forms like adhocracy or remote-first systems.</w:t>
      </w:r>
    </w:p>
    <w:p w14:paraId="597BEEAE" w14:textId="77777777" w:rsidR="00A921AB" w:rsidRPr="00B23DEE" w:rsidRDefault="00634FD7" w:rsidP="006E6031">
      <w:pPr>
        <w:spacing w:before="240" w:after="240" w:line="360" w:lineRule="auto"/>
        <w:jc w:val="both"/>
        <w:rPr>
          <w:rFonts w:eastAsia="Times New Roman"/>
          <w:color w:val="0C0C0C"/>
          <w:sz w:val="24"/>
          <w:szCs w:val="24"/>
          <w:highlight w:val="white"/>
          <w:lang w:val="en-GB"/>
        </w:rPr>
      </w:pPr>
      <w:r w:rsidRPr="00B23DEE">
        <w:rPr>
          <w:rFonts w:eastAsia="Times New Roman"/>
          <w:color w:val="111111"/>
          <w:sz w:val="24"/>
          <w:szCs w:val="24"/>
          <w:highlight w:val="white"/>
          <w:lang w:val="en-GB"/>
        </w:rPr>
        <w:t>It is the change in my perception of innovation as well.</w:t>
      </w:r>
      <w:r w:rsidRPr="00B23DEE">
        <w:rPr>
          <w:rFonts w:eastAsia="Times New Roman"/>
          <w:color w:val="0C0C0C"/>
          <w:sz w:val="24"/>
          <w:szCs w:val="24"/>
          <w:highlight w:val="white"/>
          <w:lang w:val="en-GB"/>
        </w:rPr>
        <w:t xml:space="preserve"> </w:t>
      </w:r>
      <w:r w:rsidRPr="00B23DEE">
        <w:rPr>
          <w:rFonts w:eastAsia="Times New Roman"/>
          <w:color w:val="111111"/>
          <w:sz w:val="24"/>
          <w:szCs w:val="24"/>
          <w:highlight w:val="white"/>
          <w:lang w:val="en-GB"/>
        </w:rPr>
        <w:t>In the past, I perceived innovation as the technological progress.</w:t>
      </w:r>
      <w:r w:rsidRPr="00B23DEE">
        <w:rPr>
          <w:rFonts w:eastAsia="Times New Roman"/>
          <w:color w:val="0C0C0C"/>
          <w:sz w:val="24"/>
          <w:szCs w:val="24"/>
          <w:highlight w:val="white"/>
          <w:lang w:val="en-GB"/>
        </w:rPr>
        <w:t xml:space="preserve"> </w:t>
      </w:r>
      <w:r w:rsidRPr="00B23DEE">
        <w:rPr>
          <w:rFonts w:eastAsia="Times New Roman"/>
          <w:color w:val="111111"/>
          <w:sz w:val="24"/>
          <w:szCs w:val="24"/>
          <w:highlight w:val="white"/>
          <w:lang w:val="en-GB"/>
        </w:rPr>
        <w:t>This module has also taught me that innovation is a cultural and behavioural product, which is developed through factors such as psychological safety, inclusive leadership, and enabled knowledge transfer.</w:t>
      </w:r>
    </w:p>
    <w:p w14:paraId="02807902" w14:textId="77777777" w:rsidR="00A921AB" w:rsidRPr="00B23DEE" w:rsidRDefault="00634FD7" w:rsidP="006E6031">
      <w:pPr>
        <w:pStyle w:val="Heading3"/>
        <w:keepNext w:val="0"/>
        <w:keepLines w:val="0"/>
        <w:spacing w:before="280" w:line="360" w:lineRule="auto"/>
        <w:jc w:val="both"/>
        <w:rPr>
          <w:rFonts w:eastAsia="Times New Roman"/>
          <w:b/>
          <w:bCs/>
          <w:color w:val="0C0C0C"/>
          <w:sz w:val="24"/>
          <w:szCs w:val="24"/>
          <w:highlight w:val="white"/>
          <w:lang w:val="en-GB"/>
        </w:rPr>
      </w:pPr>
      <w:bookmarkStart w:id="28" w:name="_h6ihd7wyqqs6" w:colFirst="0" w:colLast="0"/>
      <w:bookmarkStart w:id="29" w:name="_Toc222338839"/>
      <w:bookmarkEnd w:id="28"/>
      <w:r w:rsidRPr="00B23DEE">
        <w:rPr>
          <w:rFonts w:eastAsia="Times New Roman"/>
          <w:b/>
          <w:bCs/>
          <w:color w:val="0C0C0C"/>
          <w:sz w:val="24"/>
          <w:szCs w:val="24"/>
          <w:highlight w:val="white"/>
          <w:lang w:val="en-GB"/>
        </w:rPr>
        <w:t>3. Evaluation</w:t>
      </w:r>
      <w:bookmarkEnd w:id="29"/>
    </w:p>
    <w:p w14:paraId="15AEF581" w14:textId="77777777" w:rsidR="00A921AB" w:rsidRPr="00B23DEE" w:rsidRDefault="00634FD7" w:rsidP="006E6031">
      <w:pPr>
        <w:spacing w:before="240" w:after="240" w:line="360" w:lineRule="auto"/>
        <w:jc w:val="both"/>
        <w:rPr>
          <w:rFonts w:eastAsia="Times New Roman"/>
          <w:color w:val="0C0C0C"/>
          <w:sz w:val="24"/>
          <w:szCs w:val="24"/>
          <w:highlight w:val="white"/>
          <w:lang w:val="en-GB"/>
        </w:rPr>
      </w:pPr>
      <w:r w:rsidRPr="00B23DEE">
        <w:rPr>
          <w:rFonts w:eastAsia="Times New Roman"/>
          <w:color w:val="111111"/>
          <w:sz w:val="24"/>
          <w:szCs w:val="24"/>
          <w:highlight w:val="white"/>
          <w:lang w:val="en-GB"/>
        </w:rPr>
        <w:t>The best learning experience was the ability to identify that there is a direct relationship between people management and sustainability of performance.</w:t>
      </w:r>
      <w:r w:rsidRPr="00B23DEE">
        <w:rPr>
          <w:rFonts w:eastAsia="Times New Roman"/>
          <w:color w:val="0C0C0C"/>
          <w:sz w:val="24"/>
          <w:szCs w:val="24"/>
          <w:highlight w:val="white"/>
          <w:lang w:val="en-GB"/>
        </w:rPr>
        <w:t xml:space="preserve"> </w:t>
      </w:r>
      <w:r w:rsidRPr="00B23DEE">
        <w:rPr>
          <w:rFonts w:eastAsia="Times New Roman"/>
          <w:color w:val="111111"/>
          <w:sz w:val="24"/>
          <w:szCs w:val="24"/>
          <w:highlight w:val="white"/>
          <w:lang w:val="en-GB"/>
        </w:rPr>
        <w:t>Other sources like the World Economic Forum Future of Jobs Report 2024 note that such skills like adaptability, emotional intelligence, and the capacity to think are getting central in the organisational competitiveness (Juniarti et al., 2024).</w:t>
      </w:r>
      <w:r w:rsidRPr="00B23DEE">
        <w:rPr>
          <w:rFonts w:eastAsia="Times New Roman"/>
          <w:color w:val="0C0C0C"/>
          <w:sz w:val="24"/>
          <w:szCs w:val="24"/>
          <w:highlight w:val="white"/>
          <w:lang w:val="en-GB"/>
        </w:rPr>
        <w:t xml:space="preserve"> </w:t>
      </w:r>
      <w:r w:rsidRPr="00B23DEE">
        <w:rPr>
          <w:rFonts w:eastAsia="Times New Roman"/>
          <w:color w:val="111111"/>
          <w:sz w:val="24"/>
          <w:szCs w:val="24"/>
          <w:highlight w:val="white"/>
          <w:lang w:val="en-GB"/>
        </w:rPr>
        <w:t>This supported my belief that technical systems will never make growth occur and that human capability and learning culture is vital.</w:t>
      </w:r>
    </w:p>
    <w:p w14:paraId="740D1D0B" w14:textId="77777777" w:rsidR="00A921AB" w:rsidRPr="00B23DEE" w:rsidRDefault="00634FD7" w:rsidP="006E6031">
      <w:pPr>
        <w:spacing w:before="240" w:after="240" w:line="360" w:lineRule="auto"/>
        <w:jc w:val="both"/>
        <w:rPr>
          <w:rFonts w:eastAsia="Times New Roman"/>
          <w:color w:val="0C0C0C"/>
          <w:sz w:val="24"/>
          <w:szCs w:val="24"/>
          <w:highlight w:val="white"/>
          <w:lang w:val="en-GB"/>
        </w:rPr>
      </w:pPr>
      <w:r w:rsidRPr="00B23DEE">
        <w:rPr>
          <w:rFonts w:eastAsia="Times New Roman"/>
          <w:color w:val="111111"/>
          <w:sz w:val="24"/>
          <w:szCs w:val="24"/>
          <w:highlight w:val="white"/>
          <w:lang w:val="en-GB"/>
        </w:rPr>
        <w:t>Still another valuable lesson was presented in the Microsoft Work Trend Index 2024 that addresses the limitations of hybrid team work.</w:t>
      </w:r>
      <w:r w:rsidRPr="00B23DEE">
        <w:rPr>
          <w:rFonts w:eastAsia="Times New Roman"/>
          <w:color w:val="0C0C0C"/>
          <w:sz w:val="24"/>
          <w:szCs w:val="24"/>
          <w:highlight w:val="white"/>
          <w:lang w:val="en-GB"/>
        </w:rPr>
        <w:t xml:space="preserve"> </w:t>
      </w:r>
      <w:r w:rsidRPr="00B23DEE">
        <w:rPr>
          <w:rFonts w:eastAsia="Times New Roman"/>
          <w:color w:val="111111"/>
          <w:sz w:val="24"/>
          <w:szCs w:val="24"/>
          <w:highlight w:val="white"/>
          <w:lang w:val="en-GB"/>
        </w:rPr>
        <w:t>It emphasised the fact that digital tools can only increase productivity with clear expectations and the leaders being clear (Akinola-Odusola, 2025).</w:t>
      </w:r>
      <w:r w:rsidRPr="00B23DEE">
        <w:rPr>
          <w:rFonts w:eastAsia="Times New Roman"/>
          <w:color w:val="0C0C0C"/>
          <w:sz w:val="24"/>
          <w:szCs w:val="24"/>
          <w:highlight w:val="white"/>
          <w:lang w:val="en-GB"/>
        </w:rPr>
        <w:t xml:space="preserve"> </w:t>
      </w:r>
      <w:r w:rsidRPr="00B23DEE">
        <w:rPr>
          <w:rFonts w:eastAsia="Times New Roman"/>
          <w:color w:val="111111"/>
          <w:sz w:val="24"/>
          <w:szCs w:val="24"/>
          <w:highlight w:val="white"/>
          <w:lang w:val="en-GB"/>
        </w:rPr>
        <w:t>This served to explain that behavioural change should be accompanied by structural change.</w:t>
      </w:r>
    </w:p>
    <w:p w14:paraId="36203545" w14:textId="77777777" w:rsidR="00A921AB" w:rsidRPr="00B23DEE" w:rsidRDefault="00634FD7" w:rsidP="006E6031">
      <w:pPr>
        <w:spacing w:before="240" w:after="240" w:line="360" w:lineRule="auto"/>
        <w:jc w:val="both"/>
        <w:rPr>
          <w:rFonts w:eastAsia="Times New Roman"/>
          <w:color w:val="0C0C0C"/>
          <w:sz w:val="24"/>
          <w:szCs w:val="24"/>
          <w:highlight w:val="white"/>
          <w:lang w:val="en-GB"/>
        </w:rPr>
      </w:pPr>
      <w:r w:rsidRPr="00B23DEE">
        <w:rPr>
          <w:rFonts w:eastAsia="Times New Roman"/>
          <w:color w:val="111111"/>
          <w:sz w:val="24"/>
          <w:szCs w:val="24"/>
          <w:highlight w:val="white"/>
          <w:lang w:val="en-GB"/>
        </w:rPr>
        <w:t>Nevertheless, a problem I faced was how to balance flexibility and accountability.</w:t>
      </w:r>
      <w:r w:rsidRPr="00B23DEE">
        <w:rPr>
          <w:rFonts w:eastAsia="Times New Roman"/>
          <w:color w:val="0C0C0C"/>
          <w:sz w:val="24"/>
          <w:szCs w:val="24"/>
          <w:highlight w:val="white"/>
          <w:lang w:val="en-GB"/>
        </w:rPr>
        <w:t xml:space="preserve"> </w:t>
      </w:r>
      <w:r w:rsidRPr="00B23DEE">
        <w:rPr>
          <w:rFonts w:eastAsia="Times New Roman"/>
          <w:color w:val="111111"/>
          <w:sz w:val="24"/>
          <w:szCs w:val="24"/>
          <w:highlight w:val="white"/>
          <w:lang w:val="en-GB"/>
        </w:rPr>
        <w:t>Hybrid and remote systems facilitate autonomy, however, unless performance alignment systems are implemented like OKRs and psychological contracts, they can become disengaged.</w:t>
      </w:r>
    </w:p>
    <w:p w14:paraId="0CA85EBA" w14:textId="77777777" w:rsidR="00A921AB" w:rsidRPr="00B23DEE" w:rsidRDefault="00634FD7" w:rsidP="006E6031">
      <w:pPr>
        <w:pStyle w:val="Heading3"/>
        <w:keepNext w:val="0"/>
        <w:keepLines w:val="0"/>
        <w:spacing w:before="280" w:line="360" w:lineRule="auto"/>
        <w:jc w:val="both"/>
        <w:rPr>
          <w:rFonts w:eastAsia="Times New Roman"/>
          <w:b/>
          <w:bCs/>
          <w:color w:val="0C0C0C"/>
          <w:sz w:val="24"/>
          <w:szCs w:val="24"/>
          <w:highlight w:val="white"/>
          <w:lang w:val="en-GB"/>
        </w:rPr>
      </w:pPr>
      <w:bookmarkStart w:id="30" w:name="_cwl43vc3077i" w:colFirst="0" w:colLast="0"/>
      <w:bookmarkStart w:id="31" w:name="_Toc222338840"/>
      <w:bookmarkEnd w:id="30"/>
      <w:r w:rsidRPr="00B23DEE">
        <w:rPr>
          <w:rFonts w:eastAsia="Times New Roman"/>
          <w:b/>
          <w:bCs/>
          <w:color w:val="0C0C0C"/>
          <w:sz w:val="24"/>
          <w:szCs w:val="24"/>
          <w:highlight w:val="white"/>
          <w:lang w:val="en-GB"/>
        </w:rPr>
        <w:t>4. Analysis</w:t>
      </w:r>
      <w:bookmarkEnd w:id="31"/>
    </w:p>
    <w:p w14:paraId="3246C410" w14:textId="77777777" w:rsidR="00A921AB" w:rsidRPr="00B23DEE" w:rsidRDefault="00634FD7" w:rsidP="006E6031">
      <w:pPr>
        <w:spacing w:before="240" w:after="240" w:line="360" w:lineRule="auto"/>
        <w:jc w:val="both"/>
        <w:rPr>
          <w:rFonts w:eastAsia="Times New Roman"/>
          <w:color w:val="0C0C0C"/>
          <w:sz w:val="24"/>
          <w:szCs w:val="24"/>
          <w:highlight w:val="white"/>
          <w:lang w:val="en-GB"/>
        </w:rPr>
      </w:pPr>
      <w:r w:rsidRPr="00B23DEE">
        <w:rPr>
          <w:rFonts w:eastAsia="Times New Roman"/>
          <w:color w:val="111111"/>
          <w:sz w:val="24"/>
          <w:szCs w:val="24"/>
          <w:highlight w:val="white"/>
          <w:lang w:val="en-GB"/>
        </w:rPr>
        <w:t>Theory to practise application helped in realising that innovation is achieved when there is a fit between structural flexibility and cultural support.</w:t>
      </w:r>
      <w:r w:rsidRPr="00B23DEE">
        <w:rPr>
          <w:rFonts w:eastAsia="Times New Roman"/>
          <w:color w:val="0C0C0C"/>
          <w:sz w:val="24"/>
          <w:szCs w:val="24"/>
          <w:highlight w:val="white"/>
          <w:lang w:val="en-GB"/>
        </w:rPr>
        <w:t xml:space="preserve"> </w:t>
      </w:r>
      <w:r w:rsidRPr="00B23DEE">
        <w:rPr>
          <w:rFonts w:eastAsia="Times New Roman"/>
          <w:color w:val="111111"/>
          <w:sz w:val="24"/>
          <w:szCs w:val="24"/>
          <w:highlight w:val="white"/>
          <w:lang w:val="en-GB"/>
        </w:rPr>
        <w:t xml:space="preserve">To take an example, adhocracy introduced by Mintzberg can grant structural freedom required to achieve expertise-based authority, and cultural intelligence will make sure that different teams can work together </w:t>
      </w:r>
      <w:r w:rsidRPr="00B23DEE">
        <w:rPr>
          <w:rFonts w:eastAsia="Times New Roman"/>
          <w:color w:val="111111"/>
          <w:sz w:val="24"/>
          <w:szCs w:val="24"/>
          <w:highlight w:val="white"/>
          <w:lang w:val="en-GB"/>
        </w:rPr>
        <w:lastRenderedPageBreak/>
        <w:t>across boundaries (cfl.dk, 2025).</w:t>
      </w:r>
      <w:r w:rsidRPr="00B23DEE">
        <w:rPr>
          <w:rFonts w:eastAsia="Times New Roman"/>
          <w:color w:val="0C0C0C"/>
          <w:sz w:val="24"/>
          <w:szCs w:val="24"/>
          <w:highlight w:val="white"/>
          <w:lang w:val="en-GB"/>
        </w:rPr>
        <w:t xml:space="preserve"> </w:t>
      </w:r>
      <w:r w:rsidRPr="00B23DEE">
        <w:rPr>
          <w:rFonts w:eastAsia="Times New Roman"/>
          <w:color w:val="111111"/>
          <w:sz w:val="24"/>
          <w:szCs w:val="24"/>
          <w:highlight w:val="white"/>
          <w:lang w:val="en-GB"/>
        </w:rPr>
        <w:t>Global or hybrid teams run a risk of fragmentation and decreased knowledge transfer without the inclusion and cross-cultural understanding.</w:t>
      </w:r>
    </w:p>
    <w:p w14:paraId="5FDC6005" w14:textId="12A94E25" w:rsidR="00A921AB" w:rsidRPr="00B23DEE" w:rsidRDefault="00634FD7" w:rsidP="006E6031">
      <w:pPr>
        <w:spacing w:before="240" w:after="240" w:line="360" w:lineRule="auto"/>
        <w:jc w:val="both"/>
        <w:rPr>
          <w:rFonts w:eastAsia="Times New Roman"/>
          <w:color w:val="0C0C0C"/>
          <w:sz w:val="24"/>
          <w:szCs w:val="24"/>
          <w:highlight w:val="white"/>
          <w:lang w:val="en-GB"/>
        </w:rPr>
      </w:pPr>
      <w:r w:rsidRPr="00B23DEE">
        <w:rPr>
          <w:rFonts w:eastAsia="Times New Roman"/>
          <w:color w:val="111111"/>
          <w:sz w:val="24"/>
          <w:szCs w:val="24"/>
          <w:highlight w:val="white"/>
          <w:lang w:val="en-GB"/>
        </w:rPr>
        <w:t>This module has also reinforced my knowledge of the work-life balance theory.</w:t>
      </w:r>
      <w:r w:rsidRPr="00B23DEE">
        <w:rPr>
          <w:rFonts w:eastAsia="Times New Roman"/>
          <w:color w:val="0C0C0C"/>
          <w:sz w:val="24"/>
          <w:szCs w:val="24"/>
          <w:highlight w:val="white"/>
          <w:lang w:val="en-GB"/>
        </w:rPr>
        <w:t xml:space="preserve"> </w:t>
      </w:r>
      <w:r w:rsidRPr="00B23DEE">
        <w:rPr>
          <w:rFonts w:eastAsia="Times New Roman"/>
          <w:color w:val="111111"/>
          <w:sz w:val="24"/>
          <w:szCs w:val="24"/>
          <w:highlight w:val="white"/>
          <w:lang w:val="en-GB"/>
        </w:rPr>
        <w:t xml:space="preserve">These ideas like time based, strain based and </w:t>
      </w:r>
      <w:r w:rsidR="00134BBD" w:rsidRPr="00B23DEE">
        <w:rPr>
          <w:rFonts w:eastAsia="Times New Roman"/>
          <w:color w:val="111111"/>
          <w:sz w:val="24"/>
          <w:szCs w:val="24"/>
          <w:highlight w:val="white"/>
          <w:lang w:val="en-GB"/>
        </w:rPr>
        <w:t>mobility-based</w:t>
      </w:r>
      <w:r w:rsidRPr="00B23DEE">
        <w:rPr>
          <w:rFonts w:eastAsia="Times New Roman"/>
          <w:color w:val="111111"/>
          <w:sz w:val="24"/>
          <w:szCs w:val="24"/>
          <w:highlight w:val="white"/>
          <w:lang w:val="en-GB"/>
        </w:rPr>
        <w:t xml:space="preserve"> conflict enabled me to understand how unchecked flexibility affects performance.</w:t>
      </w:r>
      <w:r w:rsidRPr="00B23DEE">
        <w:rPr>
          <w:rFonts w:eastAsia="Times New Roman"/>
          <w:color w:val="0C0C0C"/>
          <w:sz w:val="24"/>
          <w:szCs w:val="24"/>
          <w:highlight w:val="white"/>
          <w:lang w:val="en-GB"/>
        </w:rPr>
        <w:t xml:space="preserve"> </w:t>
      </w:r>
      <w:r w:rsidRPr="00B23DEE">
        <w:rPr>
          <w:rFonts w:eastAsia="Times New Roman"/>
          <w:color w:val="111111"/>
          <w:sz w:val="24"/>
          <w:szCs w:val="24"/>
          <w:highlight w:val="white"/>
          <w:lang w:val="en-GB"/>
        </w:rPr>
        <w:t>In response to this, in a study by the Harvard Business Review (2023</w:t>
      </w:r>
      <w:r w:rsidR="008B492E">
        <w:rPr>
          <w:rFonts w:eastAsia="Times New Roman"/>
          <w:color w:val="111111"/>
          <w:sz w:val="24"/>
          <w:szCs w:val="24"/>
          <w:highlight w:val="white"/>
          <w:lang w:val="en-GB"/>
        </w:rPr>
        <w:t xml:space="preserve"> and </w:t>
      </w:r>
      <w:r w:rsidRPr="00B23DEE">
        <w:rPr>
          <w:rFonts w:eastAsia="Times New Roman"/>
          <w:color w:val="111111"/>
          <w:sz w:val="24"/>
          <w:szCs w:val="24"/>
          <w:highlight w:val="white"/>
          <w:lang w:val="en-GB"/>
        </w:rPr>
        <w:t>2024), the authors state that the functioning of a boundary management interferes with creativity performance, which supports the idea that well-being does not exist independently of productive performance but, conversely, facilitates it.</w:t>
      </w:r>
    </w:p>
    <w:p w14:paraId="245C813A" w14:textId="77777777" w:rsidR="00A921AB" w:rsidRPr="00B23DEE" w:rsidRDefault="00634FD7" w:rsidP="006E6031">
      <w:pPr>
        <w:spacing w:before="240" w:after="240" w:line="360" w:lineRule="auto"/>
        <w:jc w:val="both"/>
        <w:rPr>
          <w:rFonts w:eastAsia="Times New Roman"/>
          <w:color w:val="0C0C0C"/>
          <w:sz w:val="24"/>
          <w:szCs w:val="24"/>
          <w:highlight w:val="white"/>
          <w:lang w:val="en-GB"/>
        </w:rPr>
      </w:pPr>
      <w:r w:rsidRPr="00B23DEE">
        <w:rPr>
          <w:rFonts w:eastAsia="Times New Roman"/>
          <w:color w:val="111111"/>
          <w:sz w:val="24"/>
          <w:szCs w:val="24"/>
          <w:highlight w:val="white"/>
          <w:lang w:val="en-GB"/>
        </w:rPr>
        <w:t>Moreover, the exposure to international mobility systems highlighted the need to have repatriation planning and expatriate mentoring.</w:t>
      </w:r>
      <w:r w:rsidRPr="00B23DEE">
        <w:rPr>
          <w:rFonts w:eastAsia="Times New Roman"/>
          <w:color w:val="0C0C0C"/>
          <w:sz w:val="24"/>
          <w:szCs w:val="24"/>
          <w:highlight w:val="white"/>
          <w:lang w:val="en-GB"/>
        </w:rPr>
        <w:t xml:space="preserve"> </w:t>
      </w:r>
      <w:r w:rsidRPr="00B23DEE">
        <w:rPr>
          <w:rFonts w:eastAsia="Times New Roman"/>
          <w:color w:val="111111"/>
          <w:sz w:val="24"/>
          <w:szCs w:val="24"/>
          <w:highlight w:val="white"/>
          <w:lang w:val="en-GB"/>
        </w:rPr>
        <w:t>Unless action is taken to reintegrate them, the tacit knowledge of value can be lost.</w:t>
      </w:r>
      <w:r w:rsidRPr="00B23DEE">
        <w:rPr>
          <w:rFonts w:eastAsia="Times New Roman"/>
          <w:color w:val="0C0C0C"/>
          <w:sz w:val="24"/>
          <w:szCs w:val="24"/>
          <w:highlight w:val="white"/>
          <w:lang w:val="en-GB"/>
        </w:rPr>
        <w:t xml:space="preserve"> </w:t>
      </w:r>
      <w:r w:rsidRPr="00B23DEE">
        <w:rPr>
          <w:rFonts w:eastAsia="Times New Roman"/>
          <w:color w:val="111111"/>
          <w:sz w:val="24"/>
          <w:szCs w:val="24"/>
          <w:highlight w:val="white"/>
          <w:lang w:val="en-GB"/>
        </w:rPr>
        <w:t>This is directly connected to the Flexible Firm concern that is expressed by Atkinson with the problem of erosion of institutional memory.</w:t>
      </w:r>
    </w:p>
    <w:p w14:paraId="0BD646A5" w14:textId="77777777" w:rsidR="00A921AB" w:rsidRPr="00B23DEE" w:rsidRDefault="00634FD7" w:rsidP="006E6031">
      <w:pPr>
        <w:pStyle w:val="Heading3"/>
        <w:keepNext w:val="0"/>
        <w:keepLines w:val="0"/>
        <w:spacing w:before="280" w:line="360" w:lineRule="auto"/>
        <w:jc w:val="both"/>
        <w:rPr>
          <w:rFonts w:eastAsia="Times New Roman"/>
          <w:b/>
          <w:bCs/>
          <w:color w:val="0C0C0C"/>
          <w:sz w:val="24"/>
          <w:szCs w:val="24"/>
          <w:highlight w:val="white"/>
          <w:lang w:val="en-GB"/>
        </w:rPr>
      </w:pPr>
      <w:bookmarkStart w:id="32" w:name="_c0irk2jlhz6n" w:colFirst="0" w:colLast="0"/>
      <w:bookmarkStart w:id="33" w:name="_Toc222338841"/>
      <w:bookmarkEnd w:id="32"/>
      <w:r w:rsidRPr="00B23DEE">
        <w:rPr>
          <w:rFonts w:eastAsia="Times New Roman"/>
          <w:b/>
          <w:bCs/>
          <w:color w:val="0C0C0C"/>
          <w:sz w:val="24"/>
          <w:szCs w:val="24"/>
          <w:highlight w:val="white"/>
          <w:lang w:val="en-GB"/>
        </w:rPr>
        <w:t>5. Conclusion</w:t>
      </w:r>
      <w:bookmarkEnd w:id="33"/>
    </w:p>
    <w:p w14:paraId="3D9A805C" w14:textId="0DB23DBC" w:rsidR="00A921AB" w:rsidRPr="00B23DEE" w:rsidRDefault="00634FD7" w:rsidP="006E6031">
      <w:pPr>
        <w:spacing w:before="240" w:after="240" w:line="360" w:lineRule="auto"/>
        <w:jc w:val="both"/>
        <w:rPr>
          <w:rFonts w:eastAsia="Times New Roman"/>
          <w:color w:val="0C0C0C"/>
          <w:sz w:val="24"/>
          <w:szCs w:val="24"/>
          <w:highlight w:val="white"/>
          <w:lang w:val="en-GB"/>
        </w:rPr>
      </w:pPr>
      <w:r w:rsidRPr="00B23DEE">
        <w:rPr>
          <w:rFonts w:eastAsia="Times New Roman"/>
          <w:color w:val="111111"/>
          <w:sz w:val="24"/>
          <w:szCs w:val="24"/>
          <w:highlight w:val="white"/>
          <w:lang w:val="en-GB"/>
        </w:rPr>
        <w:t>This module has given me a good foundation to have my own Learning and Development (L&amp;D) pathway.</w:t>
      </w:r>
      <w:r w:rsidRPr="00B23DEE">
        <w:rPr>
          <w:rFonts w:eastAsia="Times New Roman"/>
          <w:color w:val="0C0C0C"/>
          <w:sz w:val="24"/>
          <w:szCs w:val="24"/>
          <w:highlight w:val="white"/>
          <w:lang w:val="en-GB"/>
        </w:rPr>
        <w:t xml:space="preserve"> </w:t>
      </w:r>
      <w:r w:rsidRPr="00B23DEE">
        <w:rPr>
          <w:rFonts w:eastAsia="Times New Roman"/>
          <w:color w:val="111111"/>
          <w:sz w:val="24"/>
          <w:szCs w:val="24"/>
          <w:highlight w:val="white"/>
          <w:lang w:val="en-GB"/>
        </w:rPr>
        <w:t>Today, I realise that an innovation mindset should be developed by:</w:t>
      </w:r>
    </w:p>
    <w:p w14:paraId="6B3B311F" w14:textId="77777777" w:rsidR="00A921AB" w:rsidRPr="00B23DEE" w:rsidRDefault="00634FD7" w:rsidP="006E6031">
      <w:pPr>
        <w:numPr>
          <w:ilvl w:val="0"/>
          <w:numId w:val="2"/>
        </w:numPr>
        <w:spacing w:before="240" w:line="360" w:lineRule="auto"/>
        <w:jc w:val="both"/>
        <w:rPr>
          <w:rFonts w:eastAsia="Times New Roman"/>
          <w:color w:val="111111"/>
          <w:sz w:val="24"/>
          <w:szCs w:val="24"/>
          <w:highlight w:val="white"/>
          <w:lang w:val="en-GB"/>
        </w:rPr>
      </w:pPr>
      <w:r w:rsidRPr="00B23DEE">
        <w:rPr>
          <w:rFonts w:eastAsia="Times New Roman"/>
          <w:color w:val="111111"/>
          <w:sz w:val="24"/>
          <w:szCs w:val="24"/>
          <w:highlight w:val="white"/>
          <w:lang w:val="en-GB"/>
        </w:rPr>
        <w:t>Ongoing training of cultural intelligence.</w:t>
      </w:r>
    </w:p>
    <w:p w14:paraId="58D85B16" w14:textId="77777777" w:rsidR="00A921AB" w:rsidRPr="00B23DEE" w:rsidRDefault="00634FD7" w:rsidP="006E6031">
      <w:pPr>
        <w:numPr>
          <w:ilvl w:val="0"/>
          <w:numId w:val="2"/>
        </w:numPr>
        <w:spacing w:line="360" w:lineRule="auto"/>
        <w:jc w:val="both"/>
        <w:rPr>
          <w:rFonts w:eastAsia="Times New Roman"/>
          <w:color w:val="111111"/>
          <w:sz w:val="24"/>
          <w:szCs w:val="24"/>
          <w:highlight w:val="white"/>
          <w:lang w:val="en-GB"/>
        </w:rPr>
      </w:pPr>
      <w:r w:rsidRPr="00B23DEE">
        <w:rPr>
          <w:rFonts w:eastAsia="Times New Roman"/>
          <w:color w:val="111111"/>
          <w:sz w:val="24"/>
          <w:szCs w:val="24"/>
          <w:highlight w:val="white"/>
          <w:lang w:val="en-GB"/>
        </w:rPr>
        <w:t>Effective regulation and flexibility.</w:t>
      </w:r>
    </w:p>
    <w:p w14:paraId="7F2B3953" w14:textId="77777777" w:rsidR="00A921AB" w:rsidRPr="00B23DEE" w:rsidRDefault="00634FD7" w:rsidP="006E6031">
      <w:pPr>
        <w:numPr>
          <w:ilvl w:val="0"/>
          <w:numId w:val="2"/>
        </w:numPr>
        <w:spacing w:line="360" w:lineRule="auto"/>
        <w:jc w:val="both"/>
        <w:rPr>
          <w:rFonts w:eastAsia="Times New Roman"/>
          <w:color w:val="111111"/>
          <w:sz w:val="24"/>
          <w:szCs w:val="24"/>
          <w:highlight w:val="white"/>
          <w:lang w:val="en-GB"/>
        </w:rPr>
      </w:pPr>
      <w:r w:rsidRPr="00B23DEE">
        <w:rPr>
          <w:rFonts w:eastAsia="Times New Roman"/>
          <w:color w:val="111111"/>
          <w:sz w:val="24"/>
          <w:szCs w:val="24"/>
          <w:highlight w:val="white"/>
          <w:lang w:val="en-GB"/>
        </w:rPr>
        <w:t>Tactical undoing of personal and organisational interests.</w:t>
      </w:r>
    </w:p>
    <w:p w14:paraId="3843194B" w14:textId="77777777" w:rsidR="00A921AB" w:rsidRPr="00B23DEE" w:rsidRDefault="00634FD7" w:rsidP="006E6031">
      <w:pPr>
        <w:numPr>
          <w:ilvl w:val="0"/>
          <w:numId w:val="2"/>
        </w:numPr>
        <w:spacing w:after="240" w:line="360" w:lineRule="auto"/>
        <w:jc w:val="both"/>
        <w:rPr>
          <w:rFonts w:eastAsia="Times New Roman"/>
          <w:color w:val="111111"/>
          <w:sz w:val="24"/>
          <w:szCs w:val="24"/>
          <w:highlight w:val="white"/>
          <w:lang w:val="en-GB"/>
        </w:rPr>
      </w:pPr>
      <w:r w:rsidRPr="00B23DEE">
        <w:rPr>
          <w:rFonts w:eastAsia="Times New Roman"/>
          <w:color w:val="111111"/>
          <w:sz w:val="24"/>
          <w:szCs w:val="24"/>
          <w:highlight w:val="white"/>
          <w:lang w:val="en-GB"/>
        </w:rPr>
        <w:t>Flexible work environment Comfort with structural ambiguity.</w:t>
      </w:r>
    </w:p>
    <w:p w14:paraId="012E1A8E" w14:textId="77777777" w:rsidR="00A921AB" w:rsidRPr="00B23DEE" w:rsidRDefault="00634FD7" w:rsidP="006E6031">
      <w:pPr>
        <w:spacing w:before="240" w:after="240" w:line="360" w:lineRule="auto"/>
        <w:jc w:val="both"/>
        <w:rPr>
          <w:rFonts w:eastAsia="Times New Roman"/>
          <w:color w:val="0C0C0C"/>
          <w:sz w:val="24"/>
          <w:szCs w:val="24"/>
          <w:highlight w:val="white"/>
          <w:lang w:val="en-GB"/>
        </w:rPr>
      </w:pPr>
      <w:r w:rsidRPr="00B23DEE">
        <w:rPr>
          <w:rFonts w:eastAsia="Times New Roman"/>
          <w:color w:val="111111"/>
          <w:sz w:val="24"/>
          <w:szCs w:val="24"/>
          <w:highlight w:val="white"/>
          <w:lang w:val="en-GB"/>
        </w:rPr>
        <w:t>Most importantly, I understand that contemporary leadership practise implies the establishment of psychological safety and promotion of experimentation, as opposed to strict supervision.</w:t>
      </w:r>
    </w:p>
    <w:p w14:paraId="60BD77ED" w14:textId="77777777" w:rsidR="00A921AB" w:rsidRPr="00B23DEE" w:rsidRDefault="00634FD7" w:rsidP="006E6031">
      <w:pPr>
        <w:pStyle w:val="Heading3"/>
        <w:keepNext w:val="0"/>
        <w:keepLines w:val="0"/>
        <w:spacing w:before="280" w:line="360" w:lineRule="auto"/>
        <w:jc w:val="both"/>
        <w:rPr>
          <w:rFonts w:eastAsia="Times New Roman"/>
          <w:color w:val="0C0C0C"/>
          <w:sz w:val="24"/>
          <w:szCs w:val="24"/>
          <w:highlight w:val="white"/>
          <w:lang w:val="en-GB"/>
        </w:rPr>
      </w:pPr>
      <w:bookmarkStart w:id="34" w:name="_i2f94samgn88" w:colFirst="0" w:colLast="0"/>
      <w:bookmarkStart w:id="35" w:name="_Toc222338842"/>
      <w:bookmarkEnd w:id="34"/>
      <w:r w:rsidRPr="00B23DEE">
        <w:rPr>
          <w:rFonts w:eastAsia="Times New Roman"/>
          <w:b/>
          <w:bCs/>
          <w:color w:val="0C0C0C"/>
          <w:sz w:val="24"/>
          <w:szCs w:val="24"/>
          <w:highlight w:val="white"/>
          <w:lang w:val="en-GB"/>
        </w:rPr>
        <w:t>6. Action Plan</w:t>
      </w:r>
      <w:bookmarkEnd w:id="35"/>
    </w:p>
    <w:tbl>
      <w:tblPr>
        <w:tblStyle w:val="a"/>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517"/>
        <w:gridCol w:w="1773"/>
        <w:gridCol w:w="1801"/>
        <w:gridCol w:w="1659"/>
        <w:gridCol w:w="1107"/>
        <w:gridCol w:w="1503"/>
      </w:tblGrid>
      <w:tr w:rsidR="00A921AB" w:rsidRPr="00B23DEE" w14:paraId="1F20FE42" w14:textId="77777777">
        <w:trPr>
          <w:trHeight w:val="770"/>
        </w:trPr>
        <w:tc>
          <w:tcPr>
            <w:tcW w:w="15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AE9DBB" w14:textId="77777777" w:rsidR="00A921AB" w:rsidRPr="00B23DEE" w:rsidRDefault="00634FD7" w:rsidP="006E6031">
            <w:pPr>
              <w:spacing w:before="240" w:after="240" w:line="360" w:lineRule="auto"/>
              <w:jc w:val="center"/>
              <w:rPr>
                <w:rFonts w:eastAsia="Times New Roman"/>
                <w:color w:val="0C0C0C"/>
                <w:sz w:val="24"/>
                <w:szCs w:val="24"/>
                <w:highlight w:val="white"/>
                <w:lang w:val="en-GB"/>
              </w:rPr>
            </w:pPr>
            <w:r w:rsidRPr="00B23DEE">
              <w:rPr>
                <w:rFonts w:eastAsia="Times New Roman"/>
                <w:b/>
                <w:bCs/>
                <w:color w:val="0C0C0C"/>
                <w:sz w:val="24"/>
                <w:szCs w:val="24"/>
                <w:highlight w:val="white"/>
                <w:lang w:val="en-GB"/>
              </w:rPr>
              <w:lastRenderedPageBreak/>
              <w:t>Development Area</w:t>
            </w:r>
          </w:p>
        </w:tc>
        <w:tc>
          <w:tcPr>
            <w:tcW w:w="17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E6040C" w14:textId="77777777" w:rsidR="00A921AB" w:rsidRPr="00B23DEE" w:rsidRDefault="00634FD7" w:rsidP="006E6031">
            <w:pPr>
              <w:spacing w:before="240" w:after="240" w:line="360" w:lineRule="auto"/>
              <w:jc w:val="center"/>
              <w:rPr>
                <w:rFonts w:eastAsia="Times New Roman"/>
                <w:color w:val="0C0C0C"/>
                <w:sz w:val="24"/>
                <w:szCs w:val="24"/>
                <w:highlight w:val="white"/>
                <w:lang w:val="en-GB"/>
              </w:rPr>
            </w:pPr>
            <w:r w:rsidRPr="00B23DEE">
              <w:rPr>
                <w:rFonts w:eastAsia="Times New Roman"/>
                <w:b/>
                <w:bCs/>
                <w:color w:val="0C0C0C"/>
                <w:sz w:val="24"/>
                <w:szCs w:val="24"/>
                <w:highlight w:val="white"/>
                <w:lang w:val="en-GB"/>
              </w:rPr>
              <w:t>Objective</w:t>
            </w:r>
          </w:p>
        </w:tc>
        <w:tc>
          <w:tcPr>
            <w:tcW w:w="1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361687" w14:textId="77777777" w:rsidR="00A921AB" w:rsidRPr="00B23DEE" w:rsidRDefault="00634FD7" w:rsidP="006E6031">
            <w:pPr>
              <w:spacing w:before="240" w:after="240" w:line="360" w:lineRule="auto"/>
              <w:jc w:val="center"/>
              <w:rPr>
                <w:rFonts w:eastAsia="Times New Roman"/>
                <w:color w:val="0C0C0C"/>
                <w:sz w:val="24"/>
                <w:szCs w:val="24"/>
                <w:highlight w:val="white"/>
                <w:lang w:val="en-GB"/>
              </w:rPr>
            </w:pPr>
            <w:r w:rsidRPr="00B23DEE">
              <w:rPr>
                <w:rFonts w:eastAsia="Times New Roman"/>
                <w:b/>
                <w:bCs/>
                <w:color w:val="0C0C0C"/>
                <w:sz w:val="24"/>
                <w:szCs w:val="24"/>
                <w:highlight w:val="white"/>
                <w:lang w:val="en-GB"/>
              </w:rPr>
              <w:t>Key Actions</w:t>
            </w:r>
          </w:p>
        </w:tc>
        <w:tc>
          <w:tcPr>
            <w:tcW w:w="16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0B0E8A" w14:textId="77777777" w:rsidR="00A921AB" w:rsidRPr="00B23DEE" w:rsidRDefault="00634FD7" w:rsidP="006E6031">
            <w:pPr>
              <w:spacing w:before="240" w:after="240" w:line="360" w:lineRule="auto"/>
              <w:jc w:val="center"/>
              <w:rPr>
                <w:rFonts w:eastAsia="Times New Roman"/>
                <w:color w:val="0C0C0C"/>
                <w:sz w:val="24"/>
                <w:szCs w:val="24"/>
                <w:highlight w:val="white"/>
                <w:lang w:val="en-GB"/>
              </w:rPr>
            </w:pPr>
            <w:r w:rsidRPr="00B23DEE">
              <w:rPr>
                <w:rFonts w:eastAsia="Times New Roman"/>
                <w:b/>
                <w:bCs/>
                <w:color w:val="0C0C0C"/>
                <w:sz w:val="24"/>
                <w:szCs w:val="24"/>
                <w:highlight w:val="white"/>
                <w:lang w:val="en-GB"/>
              </w:rPr>
              <w:t>Resources / Support</w:t>
            </w:r>
          </w:p>
        </w:tc>
        <w:tc>
          <w:tcPr>
            <w:tcW w:w="11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398146" w14:textId="77777777" w:rsidR="00A921AB" w:rsidRPr="00B23DEE" w:rsidRDefault="00634FD7" w:rsidP="006E6031">
            <w:pPr>
              <w:spacing w:before="240" w:after="240" w:line="360" w:lineRule="auto"/>
              <w:jc w:val="center"/>
              <w:rPr>
                <w:rFonts w:eastAsia="Times New Roman"/>
                <w:color w:val="0C0C0C"/>
                <w:sz w:val="24"/>
                <w:szCs w:val="24"/>
                <w:highlight w:val="white"/>
                <w:lang w:val="en-GB"/>
              </w:rPr>
            </w:pPr>
            <w:r w:rsidRPr="00B23DEE">
              <w:rPr>
                <w:rFonts w:eastAsia="Times New Roman"/>
                <w:b/>
                <w:bCs/>
                <w:color w:val="0C0C0C"/>
                <w:sz w:val="24"/>
                <w:szCs w:val="24"/>
                <w:highlight w:val="white"/>
                <w:lang w:val="en-GB"/>
              </w:rPr>
              <w:t>Timeline</w:t>
            </w:r>
          </w:p>
        </w:tc>
        <w:tc>
          <w:tcPr>
            <w:tcW w:w="15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213CAA" w14:textId="77777777" w:rsidR="00A921AB" w:rsidRPr="00B23DEE" w:rsidRDefault="00634FD7" w:rsidP="006E6031">
            <w:pPr>
              <w:spacing w:before="240" w:after="240" w:line="360" w:lineRule="auto"/>
              <w:jc w:val="center"/>
              <w:rPr>
                <w:rFonts w:eastAsia="Times New Roman"/>
                <w:color w:val="0C0C0C"/>
                <w:sz w:val="24"/>
                <w:szCs w:val="24"/>
                <w:highlight w:val="white"/>
                <w:lang w:val="en-GB"/>
              </w:rPr>
            </w:pPr>
            <w:r w:rsidRPr="00B23DEE">
              <w:rPr>
                <w:rFonts w:eastAsia="Times New Roman"/>
                <w:b/>
                <w:bCs/>
                <w:color w:val="0C0C0C"/>
                <w:sz w:val="24"/>
                <w:szCs w:val="24"/>
                <w:highlight w:val="white"/>
                <w:lang w:val="en-GB"/>
              </w:rPr>
              <w:t>Success Indicators</w:t>
            </w:r>
          </w:p>
        </w:tc>
      </w:tr>
      <w:tr w:rsidR="00A921AB" w:rsidRPr="00B23DEE" w14:paraId="73AB451E" w14:textId="77777777">
        <w:trPr>
          <w:trHeight w:val="3470"/>
        </w:trPr>
        <w:tc>
          <w:tcPr>
            <w:tcW w:w="15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C6DBCE" w14:textId="77777777" w:rsidR="00A921AB" w:rsidRPr="00B23DEE" w:rsidRDefault="00634FD7" w:rsidP="006E6031">
            <w:pPr>
              <w:spacing w:before="240" w:after="240" w:line="360" w:lineRule="auto"/>
              <w:jc w:val="both"/>
              <w:rPr>
                <w:rFonts w:eastAsia="Times New Roman"/>
                <w:color w:val="0C0C0C"/>
                <w:sz w:val="24"/>
                <w:szCs w:val="24"/>
                <w:highlight w:val="white"/>
                <w:lang w:val="en-GB"/>
              </w:rPr>
            </w:pPr>
            <w:r w:rsidRPr="00B23DEE">
              <w:rPr>
                <w:rFonts w:eastAsia="Times New Roman"/>
                <w:color w:val="0C0C0C"/>
                <w:sz w:val="24"/>
                <w:szCs w:val="24"/>
                <w:highlight w:val="white"/>
                <w:lang w:val="en-GB"/>
              </w:rPr>
              <w:t>Cultural Intelligence (CQ)</w:t>
            </w:r>
          </w:p>
        </w:tc>
        <w:tc>
          <w:tcPr>
            <w:tcW w:w="17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EB3FA9" w14:textId="77777777" w:rsidR="00A921AB" w:rsidRPr="00B23DEE" w:rsidRDefault="00634FD7" w:rsidP="006E6031">
            <w:pPr>
              <w:spacing w:before="240" w:after="240" w:line="360" w:lineRule="auto"/>
              <w:jc w:val="both"/>
              <w:rPr>
                <w:rFonts w:eastAsia="Times New Roman"/>
                <w:color w:val="0C0C0C"/>
                <w:sz w:val="24"/>
                <w:szCs w:val="24"/>
                <w:highlight w:val="white"/>
                <w:lang w:val="en-GB"/>
              </w:rPr>
            </w:pPr>
            <w:r w:rsidRPr="00B23DEE">
              <w:rPr>
                <w:rFonts w:eastAsia="Times New Roman"/>
                <w:color w:val="0C0C0C"/>
                <w:sz w:val="24"/>
                <w:szCs w:val="24"/>
                <w:highlight w:val="white"/>
                <w:lang w:val="en-GB"/>
              </w:rPr>
              <w:t>Enhance ability to work effectively in diverse and global teams</w:t>
            </w:r>
          </w:p>
        </w:tc>
        <w:tc>
          <w:tcPr>
            <w:tcW w:w="1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F5F75B" w14:textId="77777777" w:rsidR="00A921AB" w:rsidRPr="00B23DEE" w:rsidRDefault="00634FD7" w:rsidP="006E6031">
            <w:pPr>
              <w:spacing w:before="240" w:after="240" w:line="360" w:lineRule="auto"/>
              <w:jc w:val="both"/>
              <w:rPr>
                <w:rFonts w:eastAsia="Times New Roman"/>
                <w:color w:val="0C0C0C"/>
                <w:sz w:val="24"/>
                <w:szCs w:val="24"/>
                <w:highlight w:val="white"/>
                <w:lang w:val="en-GB"/>
              </w:rPr>
            </w:pPr>
            <w:r w:rsidRPr="00B23DEE">
              <w:rPr>
                <w:rFonts w:eastAsia="Times New Roman"/>
                <w:color w:val="0C0C0C"/>
                <w:sz w:val="24"/>
                <w:szCs w:val="24"/>
                <w:highlight w:val="white"/>
                <w:lang w:val="en-GB"/>
              </w:rPr>
              <w:t>Enrol in intercultural communication workshops; participate in global virtual collaboration projects; engage in reflective journaling after cross-cultural interactions</w:t>
            </w:r>
          </w:p>
        </w:tc>
        <w:tc>
          <w:tcPr>
            <w:tcW w:w="16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1F4A67" w14:textId="77777777" w:rsidR="00A921AB" w:rsidRPr="00B23DEE" w:rsidRDefault="00634FD7" w:rsidP="006E6031">
            <w:pPr>
              <w:spacing w:before="240" w:after="240" w:line="360" w:lineRule="auto"/>
              <w:jc w:val="both"/>
              <w:rPr>
                <w:rFonts w:eastAsia="Times New Roman"/>
                <w:color w:val="0C0C0C"/>
                <w:sz w:val="24"/>
                <w:szCs w:val="24"/>
                <w:highlight w:val="white"/>
                <w:lang w:val="en-GB"/>
              </w:rPr>
            </w:pPr>
            <w:r w:rsidRPr="00B23DEE">
              <w:rPr>
                <w:rFonts w:eastAsia="Times New Roman"/>
                <w:color w:val="0C0C0C"/>
                <w:sz w:val="24"/>
                <w:szCs w:val="24"/>
                <w:highlight w:val="white"/>
                <w:lang w:val="en-GB"/>
              </w:rPr>
              <w:t>Online CQ certifications; global teamwork simulations; mentorship from internationally experienced professionals</w:t>
            </w:r>
          </w:p>
        </w:tc>
        <w:tc>
          <w:tcPr>
            <w:tcW w:w="11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764448" w14:textId="77777777" w:rsidR="00A921AB" w:rsidRPr="00B23DEE" w:rsidRDefault="00634FD7" w:rsidP="006E6031">
            <w:pPr>
              <w:spacing w:before="240" w:after="240" w:line="360" w:lineRule="auto"/>
              <w:jc w:val="both"/>
              <w:rPr>
                <w:rFonts w:eastAsia="Times New Roman"/>
                <w:color w:val="0C0C0C"/>
                <w:sz w:val="24"/>
                <w:szCs w:val="24"/>
                <w:highlight w:val="white"/>
                <w:lang w:val="en-GB"/>
              </w:rPr>
            </w:pPr>
            <w:r w:rsidRPr="00B23DEE">
              <w:rPr>
                <w:rFonts w:eastAsia="Times New Roman"/>
                <w:color w:val="0C0C0C"/>
                <w:sz w:val="24"/>
                <w:szCs w:val="24"/>
                <w:highlight w:val="white"/>
                <w:lang w:val="en-GB"/>
              </w:rPr>
              <w:t>6–12 months</w:t>
            </w:r>
          </w:p>
        </w:tc>
        <w:tc>
          <w:tcPr>
            <w:tcW w:w="15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266988" w14:textId="77777777" w:rsidR="00A921AB" w:rsidRPr="00B23DEE" w:rsidRDefault="00634FD7" w:rsidP="006E6031">
            <w:pPr>
              <w:spacing w:before="240" w:after="240" w:line="360" w:lineRule="auto"/>
              <w:jc w:val="both"/>
              <w:rPr>
                <w:rFonts w:eastAsia="Times New Roman"/>
                <w:color w:val="0C0C0C"/>
                <w:sz w:val="24"/>
                <w:szCs w:val="24"/>
                <w:highlight w:val="white"/>
                <w:lang w:val="en-GB"/>
              </w:rPr>
            </w:pPr>
            <w:r w:rsidRPr="00B23DEE">
              <w:rPr>
                <w:rFonts w:eastAsia="Times New Roman"/>
                <w:color w:val="0C0C0C"/>
                <w:sz w:val="24"/>
                <w:szCs w:val="24"/>
                <w:highlight w:val="white"/>
                <w:lang w:val="en-GB"/>
              </w:rPr>
              <w:t>Improved confidence in multicultural settings; positive peer feedback; stronger collaborative outcomes</w:t>
            </w:r>
          </w:p>
        </w:tc>
      </w:tr>
      <w:tr w:rsidR="00A921AB" w:rsidRPr="00B23DEE" w14:paraId="56440DC9" w14:textId="77777777" w:rsidTr="00EC25AB">
        <w:trPr>
          <w:trHeight w:val="306"/>
        </w:trPr>
        <w:tc>
          <w:tcPr>
            <w:tcW w:w="15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879161" w14:textId="77777777" w:rsidR="00A921AB" w:rsidRPr="00B23DEE" w:rsidRDefault="00634FD7" w:rsidP="006E6031">
            <w:pPr>
              <w:spacing w:before="240" w:after="240" w:line="360" w:lineRule="auto"/>
              <w:jc w:val="both"/>
              <w:rPr>
                <w:rFonts w:eastAsia="Times New Roman"/>
                <w:color w:val="0C0C0C"/>
                <w:sz w:val="24"/>
                <w:szCs w:val="24"/>
                <w:highlight w:val="white"/>
                <w:lang w:val="en-GB"/>
              </w:rPr>
            </w:pPr>
            <w:r w:rsidRPr="00B23DEE">
              <w:rPr>
                <w:rFonts w:eastAsia="Times New Roman"/>
                <w:color w:val="0C0C0C"/>
                <w:sz w:val="24"/>
                <w:szCs w:val="24"/>
                <w:highlight w:val="white"/>
                <w:lang w:val="en-GB"/>
              </w:rPr>
              <w:t>Emotional Regulation &amp; Resilience</w:t>
            </w:r>
          </w:p>
        </w:tc>
        <w:tc>
          <w:tcPr>
            <w:tcW w:w="17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E0FBD9" w14:textId="77777777" w:rsidR="00A921AB" w:rsidRPr="00B23DEE" w:rsidRDefault="00634FD7" w:rsidP="006E6031">
            <w:pPr>
              <w:spacing w:before="240" w:after="240" w:line="360" w:lineRule="auto"/>
              <w:jc w:val="both"/>
              <w:rPr>
                <w:rFonts w:eastAsia="Times New Roman"/>
                <w:color w:val="0C0C0C"/>
                <w:sz w:val="24"/>
                <w:szCs w:val="24"/>
                <w:highlight w:val="white"/>
                <w:lang w:val="en-GB"/>
              </w:rPr>
            </w:pPr>
            <w:r w:rsidRPr="00B23DEE">
              <w:rPr>
                <w:rFonts w:eastAsia="Times New Roman"/>
                <w:color w:val="0C0C0C"/>
                <w:sz w:val="24"/>
                <w:szCs w:val="24"/>
                <w:highlight w:val="white"/>
                <w:lang w:val="en-GB"/>
              </w:rPr>
              <w:t>Strengthen coping strategies under pressure in hybrid and dynamic work environments</w:t>
            </w:r>
          </w:p>
        </w:tc>
        <w:tc>
          <w:tcPr>
            <w:tcW w:w="1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2A83DC" w14:textId="77777777" w:rsidR="00A921AB" w:rsidRPr="00B23DEE" w:rsidRDefault="00634FD7" w:rsidP="006E6031">
            <w:pPr>
              <w:spacing w:before="240" w:after="240" w:line="360" w:lineRule="auto"/>
              <w:jc w:val="both"/>
              <w:rPr>
                <w:rFonts w:eastAsia="Times New Roman"/>
                <w:color w:val="0C0C0C"/>
                <w:sz w:val="24"/>
                <w:szCs w:val="24"/>
                <w:highlight w:val="white"/>
                <w:lang w:val="en-GB"/>
              </w:rPr>
            </w:pPr>
            <w:r w:rsidRPr="00B23DEE">
              <w:rPr>
                <w:rFonts w:eastAsia="Times New Roman"/>
                <w:color w:val="0C0C0C"/>
                <w:sz w:val="24"/>
                <w:szCs w:val="24"/>
                <w:highlight w:val="white"/>
                <w:lang w:val="en-GB"/>
              </w:rPr>
              <w:t xml:space="preserve">Practice structured reflection using Gibbs’ cycle monthly; undertake mindfulness or resilience training; seek feedback </w:t>
            </w:r>
            <w:r w:rsidRPr="00B23DEE">
              <w:rPr>
                <w:rFonts w:eastAsia="Times New Roman"/>
                <w:color w:val="0C0C0C"/>
                <w:sz w:val="24"/>
                <w:szCs w:val="24"/>
                <w:highlight w:val="white"/>
                <w:lang w:val="en-GB"/>
              </w:rPr>
              <w:lastRenderedPageBreak/>
              <w:t>during high-pressure tasks</w:t>
            </w:r>
          </w:p>
        </w:tc>
        <w:tc>
          <w:tcPr>
            <w:tcW w:w="16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11421A" w14:textId="77777777" w:rsidR="00A921AB" w:rsidRPr="00B23DEE" w:rsidRDefault="00634FD7" w:rsidP="006E6031">
            <w:pPr>
              <w:spacing w:before="240" w:after="240" w:line="360" w:lineRule="auto"/>
              <w:jc w:val="both"/>
              <w:rPr>
                <w:rFonts w:eastAsia="Times New Roman"/>
                <w:color w:val="0C0C0C"/>
                <w:sz w:val="24"/>
                <w:szCs w:val="24"/>
                <w:highlight w:val="white"/>
                <w:lang w:val="en-GB"/>
              </w:rPr>
            </w:pPr>
            <w:r w:rsidRPr="00B23DEE">
              <w:rPr>
                <w:rFonts w:eastAsia="Times New Roman"/>
                <w:color w:val="0C0C0C"/>
                <w:sz w:val="24"/>
                <w:szCs w:val="24"/>
                <w:highlight w:val="white"/>
                <w:lang w:val="en-GB"/>
              </w:rPr>
              <w:lastRenderedPageBreak/>
              <w:t>Professional development webinars; coaching sessions</w:t>
            </w:r>
          </w:p>
        </w:tc>
        <w:tc>
          <w:tcPr>
            <w:tcW w:w="11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21953E" w14:textId="77777777" w:rsidR="00A921AB" w:rsidRPr="00B23DEE" w:rsidRDefault="00634FD7" w:rsidP="006E6031">
            <w:pPr>
              <w:spacing w:before="240" w:after="240" w:line="360" w:lineRule="auto"/>
              <w:jc w:val="both"/>
              <w:rPr>
                <w:rFonts w:eastAsia="Times New Roman"/>
                <w:color w:val="0C0C0C"/>
                <w:sz w:val="24"/>
                <w:szCs w:val="24"/>
                <w:highlight w:val="white"/>
                <w:lang w:val="en-GB"/>
              </w:rPr>
            </w:pPr>
            <w:r w:rsidRPr="00B23DEE">
              <w:rPr>
                <w:rFonts w:eastAsia="Times New Roman"/>
                <w:color w:val="0C0C0C"/>
                <w:sz w:val="24"/>
                <w:szCs w:val="24"/>
                <w:highlight w:val="white"/>
                <w:lang w:val="en-GB"/>
              </w:rPr>
              <w:t>Ongoing</w:t>
            </w:r>
          </w:p>
        </w:tc>
        <w:tc>
          <w:tcPr>
            <w:tcW w:w="15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675566" w14:textId="77777777" w:rsidR="00A921AB" w:rsidRPr="00B23DEE" w:rsidRDefault="00634FD7" w:rsidP="006E6031">
            <w:pPr>
              <w:spacing w:before="240" w:after="240" w:line="360" w:lineRule="auto"/>
              <w:jc w:val="both"/>
              <w:rPr>
                <w:rFonts w:eastAsia="Times New Roman"/>
                <w:color w:val="0C0C0C"/>
                <w:sz w:val="24"/>
                <w:szCs w:val="24"/>
                <w:highlight w:val="white"/>
                <w:lang w:val="en-GB"/>
              </w:rPr>
            </w:pPr>
            <w:r w:rsidRPr="00B23DEE">
              <w:rPr>
                <w:rFonts w:eastAsia="Times New Roman"/>
                <w:color w:val="0C0C0C"/>
                <w:sz w:val="24"/>
                <w:szCs w:val="24"/>
                <w:highlight w:val="white"/>
                <w:lang w:val="en-GB"/>
              </w:rPr>
              <w:t>Reduced stress reactivity; improved decision-making under pressure</w:t>
            </w:r>
          </w:p>
        </w:tc>
      </w:tr>
      <w:tr w:rsidR="00A921AB" w:rsidRPr="00B23DEE" w14:paraId="3E4D540B" w14:textId="77777777">
        <w:trPr>
          <w:trHeight w:val="2930"/>
        </w:trPr>
        <w:tc>
          <w:tcPr>
            <w:tcW w:w="15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D1A8CC" w14:textId="77777777" w:rsidR="00A921AB" w:rsidRPr="00B23DEE" w:rsidRDefault="00634FD7" w:rsidP="006E6031">
            <w:pPr>
              <w:spacing w:before="240" w:after="240" w:line="360" w:lineRule="auto"/>
              <w:jc w:val="both"/>
              <w:rPr>
                <w:rFonts w:eastAsia="Times New Roman"/>
                <w:color w:val="0C0C0C"/>
                <w:sz w:val="24"/>
                <w:szCs w:val="24"/>
                <w:highlight w:val="white"/>
                <w:lang w:val="en-GB"/>
              </w:rPr>
            </w:pPr>
            <w:r w:rsidRPr="00B23DEE">
              <w:rPr>
                <w:rFonts w:eastAsia="Times New Roman"/>
                <w:color w:val="0C0C0C"/>
                <w:sz w:val="24"/>
                <w:szCs w:val="24"/>
                <w:highlight w:val="white"/>
                <w:lang w:val="en-GB"/>
              </w:rPr>
              <w:t>Strategic HR &amp; Analytics Capability</w:t>
            </w:r>
          </w:p>
        </w:tc>
        <w:tc>
          <w:tcPr>
            <w:tcW w:w="17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45463F" w14:textId="77777777" w:rsidR="00A921AB" w:rsidRPr="00B23DEE" w:rsidRDefault="00634FD7" w:rsidP="006E6031">
            <w:pPr>
              <w:spacing w:before="240" w:after="240" w:line="360" w:lineRule="auto"/>
              <w:jc w:val="both"/>
              <w:rPr>
                <w:rFonts w:eastAsia="Times New Roman"/>
                <w:color w:val="0C0C0C"/>
                <w:sz w:val="24"/>
                <w:szCs w:val="24"/>
                <w:highlight w:val="white"/>
                <w:lang w:val="en-GB"/>
              </w:rPr>
            </w:pPr>
            <w:r w:rsidRPr="00B23DEE">
              <w:rPr>
                <w:rFonts w:eastAsia="Times New Roman"/>
                <w:color w:val="0C0C0C"/>
                <w:sz w:val="24"/>
                <w:szCs w:val="24"/>
                <w:highlight w:val="white"/>
                <w:lang w:val="en-GB"/>
              </w:rPr>
              <w:t>Build ability to align people strategy with organisational performance</w:t>
            </w:r>
          </w:p>
        </w:tc>
        <w:tc>
          <w:tcPr>
            <w:tcW w:w="1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A491D6" w14:textId="77777777" w:rsidR="00A921AB" w:rsidRPr="00B23DEE" w:rsidRDefault="00634FD7" w:rsidP="006E6031">
            <w:pPr>
              <w:spacing w:before="240" w:after="240" w:line="360" w:lineRule="auto"/>
              <w:jc w:val="both"/>
              <w:rPr>
                <w:rFonts w:eastAsia="Times New Roman"/>
                <w:color w:val="0C0C0C"/>
                <w:sz w:val="24"/>
                <w:szCs w:val="24"/>
                <w:highlight w:val="white"/>
                <w:lang w:val="en-GB"/>
              </w:rPr>
            </w:pPr>
            <w:r w:rsidRPr="00B23DEE">
              <w:rPr>
                <w:rFonts w:eastAsia="Times New Roman"/>
                <w:color w:val="0C0C0C"/>
                <w:sz w:val="24"/>
                <w:szCs w:val="24"/>
                <w:highlight w:val="white"/>
                <w:lang w:val="en-GB"/>
              </w:rPr>
              <w:t>Complete HR analytics short courses; analyse case studies linking HR metrics to business results; practice OKR design in simulations</w:t>
            </w:r>
          </w:p>
        </w:tc>
        <w:tc>
          <w:tcPr>
            <w:tcW w:w="16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7BAC5D" w14:textId="77777777" w:rsidR="00A921AB" w:rsidRPr="00B23DEE" w:rsidRDefault="00634FD7" w:rsidP="006E6031">
            <w:pPr>
              <w:spacing w:before="240" w:after="240" w:line="360" w:lineRule="auto"/>
              <w:jc w:val="both"/>
              <w:rPr>
                <w:rFonts w:eastAsia="Times New Roman"/>
                <w:color w:val="0C0C0C"/>
                <w:sz w:val="24"/>
                <w:szCs w:val="24"/>
                <w:highlight w:val="white"/>
                <w:lang w:val="en-GB"/>
              </w:rPr>
            </w:pPr>
            <w:r w:rsidRPr="00B23DEE">
              <w:rPr>
                <w:rFonts w:eastAsia="Times New Roman"/>
                <w:color w:val="0C0C0C"/>
                <w:sz w:val="24"/>
                <w:szCs w:val="24"/>
                <w:highlight w:val="white"/>
                <w:lang w:val="en-GB"/>
              </w:rPr>
              <w:t>Online HR analytics platforms; industry reports</w:t>
            </w:r>
          </w:p>
        </w:tc>
        <w:tc>
          <w:tcPr>
            <w:tcW w:w="11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903BA9" w14:textId="77777777" w:rsidR="00A921AB" w:rsidRPr="00B23DEE" w:rsidRDefault="00634FD7" w:rsidP="006E6031">
            <w:pPr>
              <w:spacing w:before="240" w:after="240" w:line="360" w:lineRule="auto"/>
              <w:jc w:val="both"/>
              <w:rPr>
                <w:rFonts w:eastAsia="Times New Roman"/>
                <w:color w:val="0C0C0C"/>
                <w:sz w:val="24"/>
                <w:szCs w:val="24"/>
                <w:highlight w:val="white"/>
                <w:lang w:val="en-GB"/>
              </w:rPr>
            </w:pPr>
            <w:r w:rsidRPr="00B23DEE">
              <w:rPr>
                <w:rFonts w:eastAsia="Times New Roman"/>
                <w:color w:val="0C0C0C"/>
                <w:sz w:val="24"/>
                <w:szCs w:val="24"/>
                <w:highlight w:val="white"/>
                <w:lang w:val="en-GB"/>
              </w:rPr>
              <w:t>6 months</w:t>
            </w:r>
          </w:p>
        </w:tc>
        <w:tc>
          <w:tcPr>
            <w:tcW w:w="15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4D8DFF" w14:textId="77777777" w:rsidR="00A921AB" w:rsidRPr="00B23DEE" w:rsidRDefault="00634FD7" w:rsidP="006E6031">
            <w:pPr>
              <w:spacing w:before="240" w:after="240" w:line="360" w:lineRule="auto"/>
              <w:jc w:val="both"/>
              <w:rPr>
                <w:rFonts w:eastAsia="Times New Roman"/>
                <w:color w:val="0C0C0C"/>
                <w:sz w:val="24"/>
                <w:szCs w:val="24"/>
                <w:highlight w:val="white"/>
                <w:lang w:val="en-GB"/>
              </w:rPr>
            </w:pPr>
            <w:r w:rsidRPr="00B23DEE">
              <w:rPr>
                <w:rFonts w:eastAsia="Times New Roman"/>
                <w:color w:val="0C0C0C"/>
                <w:sz w:val="24"/>
                <w:szCs w:val="24"/>
                <w:highlight w:val="white"/>
                <w:lang w:val="en-GB"/>
              </w:rPr>
              <w:t>Ability to design measurable performance frameworks; improved analytical reasoning</w:t>
            </w:r>
          </w:p>
        </w:tc>
      </w:tr>
      <w:tr w:rsidR="00A921AB" w:rsidRPr="00B23DEE" w14:paraId="6E961892" w14:textId="77777777" w:rsidTr="00EC25AB">
        <w:trPr>
          <w:trHeight w:val="1014"/>
        </w:trPr>
        <w:tc>
          <w:tcPr>
            <w:tcW w:w="15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9DECC2" w14:textId="77777777" w:rsidR="00A921AB" w:rsidRPr="00B23DEE" w:rsidRDefault="00634FD7" w:rsidP="006E6031">
            <w:pPr>
              <w:spacing w:before="240" w:after="240" w:line="360" w:lineRule="auto"/>
              <w:jc w:val="both"/>
              <w:rPr>
                <w:rFonts w:eastAsia="Times New Roman"/>
                <w:color w:val="0C0C0C"/>
                <w:sz w:val="24"/>
                <w:szCs w:val="24"/>
                <w:highlight w:val="white"/>
                <w:lang w:val="en-GB"/>
              </w:rPr>
            </w:pPr>
            <w:r w:rsidRPr="00B23DEE">
              <w:rPr>
                <w:rFonts w:eastAsia="Times New Roman"/>
                <w:color w:val="0C0C0C"/>
                <w:sz w:val="24"/>
                <w:szCs w:val="24"/>
                <w:highlight w:val="white"/>
                <w:lang w:val="en-GB"/>
              </w:rPr>
              <w:t>Innovation &amp; Growth Mindset</w:t>
            </w:r>
          </w:p>
        </w:tc>
        <w:tc>
          <w:tcPr>
            <w:tcW w:w="17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90A23F" w14:textId="77777777" w:rsidR="00A921AB" w:rsidRPr="00B23DEE" w:rsidRDefault="00634FD7" w:rsidP="006E6031">
            <w:pPr>
              <w:spacing w:before="240" w:after="240" w:line="360" w:lineRule="auto"/>
              <w:jc w:val="both"/>
              <w:rPr>
                <w:rFonts w:eastAsia="Times New Roman"/>
                <w:color w:val="0C0C0C"/>
                <w:sz w:val="24"/>
                <w:szCs w:val="24"/>
                <w:highlight w:val="white"/>
                <w:lang w:val="en-GB"/>
              </w:rPr>
            </w:pPr>
            <w:r w:rsidRPr="00B23DEE">
              <w:rPr>
                <w:rFonts w:eastAsia="Times New Roman"/>
                <w:color w:val="0C0C0C"/>
                <w:sz w:val="24"/>
                <w:szCs w:val="24"/>
                <w:highlight w:val="white"/>
                <w:lang w:val="en-GB"/>
              </w:rPr>
              <w:t>Develop experimentation and continuous learning orientation</w:t>
            </w:r>
          </w:p>
        </w:tc>
        <w:tc>
          <w:tcPr>
            <w:tcW w:w="1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AD2794" w14:textId="77777777" w:rsidR="00A921AB" w:rsidRPr="00B23DEE" w:rsidRDefault="00634FD7" w:rsidP="006E6031">
            <w:pPr>
              <w:spacing w:before="240" w:after="240" w:line="360" w:lineRule="auto"/>
              <w:jc w:val="both"/>
              <w:rPr>
                <w:rFonts w:eastAsia="Times New Roman"/>
                <w:color w:val="0C0C0C"/>
                <w:sz w:val="24"/>
                <w:szCs w:val="24"/>
                <w:highlight w:val="white"/>
                <w:lang w:val="en-GB"/>
              </w:rPr>
            </w:pPr>
            <w:r w:rsidRPr="00B23DEE">
              <w:rPr>
                <w:rFonts w:eastAsia="Times New Roman"/>
                <w:color w:val="0C0C0C"/>
                <w:sz w:val="24"/>
                <w:szCs w:val="24"/>
                <w:highlight w:val="white"/>
                <w:lang w:val="en-GB"/>
              </w:rPr>
              <w:t>Participate in innovation challenges; adopt quarterly personal “learning sprints”; read contemporary HR and innovation research</w:t>
            </w:r>
          </w:p>
        </w:tc>
        <w:tc>
          <w:tcPr>
            <w:tcW w:w="16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D40055" w14:textId="77777777" w:rsidR="00A921AB" w:rsidRPr="00B23DEE" w:rsidRDefault="00634FD7" w:rsidP="006E6031">
            <w:pPr>
              <w:spacing w:before="240" w:after="240" w:line="360" w:lineRule="auto"/>
              <w:jc w:val="both"/>
              <w:rPr>
                <w:rFonts w:eastAsia="Times New Roman"/>
                <w:color w:val="0C0C0C"/>
                <w:sz w:val="24"/>
                <w:szCs w:val="24"/>
                <w:highlight w:val="white"/>
                <w:lang w:val="en-GB"/>
              </w:rPr>
            </w:pPr>
            <w:r w:rsidRPr="00B23DEE">
              <w:rPr>
                <w:rFonts w:eastAsia="Times New Roman"/>
                <w:color w:val="0C0C0C"/>
                <w:sz w:val="24"/>
                <w:szCs w:val="24"/>
                <w:highlight w:val="white"/>
                <w:lang w:val="en-GB"/>
              </w:rPr>
              <w:t>Professional journals; innovation workshops</w:t>
            </w:r>
          </w:p>
        </w:tc>
        <w:tc>
          <w:tcPr>
            <w:tcW w:w="11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1D6CC3" w14:textId="77777777" w:rsidR="00A921AB" w:rsidRPr="00B23DEE" w:rsidRDefault="00634FD7" w:rsidP="006E6031">
            <w:pPr>
              <w:spacing w:before="240" w:after="240" w:line="360" w:lineRule="auto"/>
              <w:jc w:val="both"/>
              <w:rPr>
                <w:rFonts w:eastAsia="Times New Roman"/>
                <w:color w:val="0C0C0C"/>
                <w:sz w:val="24"/>
                <w:szCs w:val="24"/>
                <w:highlight w:val="white"/>
                <w:lang w:val="en-GB"/>
              </w:rPr>
            </w:pPr>
            <w:r w:rsidRPr="00B23DEE">
              <w:rPr>
                <w:rFonts w:eastAsia="Times New Roman"/>
                <w:color w:val="0C0C0C"/>
                <w:sz w:val="24"/>
                <w:szCs w:val="24"/>
                <w:highlight w:val="white"/>
                <w:lang w:val="en-GB"/>
              </w:rPr>
              <w:t>Quarterly cycles</w:t>
            </w:r>
          </w:p>
        </w:tc>
        <w:tc>
          <w:tcPr>
            <w:tcW w:w="15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E22AF0" w14:textId="77777777" w:rsidR="00A921AB" w:rsidRPr="00B23DEE" w:rsidRDefault="00634FD7" w:rsidP="006E6031">
            <w:pPr>
              <w:spacing w:before="240" w:after="240" w:line="360" w:lineRule="auto"/>
              <w:jc w:val="both"/>
              <w:rPr>
                <w:rFonts w:eastAsia="Times New Roman"/>
                <w:color w:val="0C0C0C"/>
                <w:sz w:val="24"/>
                <w:szCs w:val="24"/>
                <w:highlight w:val="white"/>
                <w:lang w:val="en-GB"/>
              </w:rPr>
            </w:pPr>
            <w:r w:rsidRPr="00B23DEE">
              <w:rPr>
                <w:rFonts w:eastAsia="Times New Roman"/>
                <w:color w:val="0C0C0C"/>
                <w:sz w:val="24"/>
                <w:szCs w:val="24"/>
                <w:highlight w:val="white"/>
                <w:lang w:val="en-GB"/>
              </w:rPr>
              <w:t>Increased idea generation; greater confidence in ambiguity</w:t>
            </w:r>
          </w:p>
        </w:tc>
      </w:tr>
      <w:tr w:rsidR="00A921AB" w:rsidRPr="00B23DEE" w14:paraId="1126E24B" w14:textId="77777777">
        <w:trPr>
          <w:trHeight w:val="3200"/>
        </w:trPr>
        <w:tc>
          <w:tcPr>
            <w:tcW w:w="15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397BA6" w14:textId="77777777" w:rsidR="00A921AB" w:rsidRPr="00B23DEE" w:rsidRDefault="00634FD7" w:rsidP="006E6031">
            <w:pPr>
              <w:spacing w:before="240" w:after="240" w:line="360" w:lineRule="auto"/>
              <w:jc w:val="both"/>
              <w:rPr>
                <w:rFonts w:eastAsia="Times New Roman"/>
                <w:color w:val="0C0C0C"/>
                <w:sz w:val="24"/>
                <w:szCs w:val="24"/>
                <w:highlight w:val="white"/>
                <w:lang w:val="en-GB"/>
              </w:rPr>
            </w:pPr>
            <w:r w:rsidRPr="00B23DEE">
              <w:rPr>
                <w:rFonts w:eastAsia="Times New Roman"/>
                <w:color w:val="0C0C0C"/>
                <w:sz w:val="24"/>
                <w:szCs w:val="24"/>
                <w:highlight w:val="white"/>
                <w:lang w:val="en-GB"/>
              </w:rPr>
              <w:lastRenderedPageBreak/>
              <w:t>AI &amp; Digital Literacy</w:t>
            </w:r>
          </w:p>
        </w:tc>
        <w:tc>
          <w:tcPr>
            <w:tcW w:w="17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494448" w14:textId="77777777" w:rsidR="00A921AB" w:rsidRPr="00B23DEE" w:rsidRDefault="00634FD7" w:rsidP="006E6031">
            <w:pPr>
              <w:spacing w:before="240" w:after="240" w:line="360" w:lineRule="auto"/>
              <w:jc w:val="both"/>
              <w:rPr>
                <w:rFonts w:eastAsia="Times New Roman"/>
                <w:color w:val="0C0C0C"/>
                <w:sz w:val="24"/>
                <w:szCs w:val="24"/>
                <w:highlight w:val="white"/>
                <w:lang w:val="en-GB"/>
              </w:rPr>
            </w:pPr>
            <w:r w:rsidRPr="00B23DEE">
              <w:rPr>
                <w:rFonts w:eastAsia="Times New Roman"/>
                <w:color w:val="0C0C0C"/>
                <w:sz w:val="24"/>
                <w:szCs w:val="24"/>
                <w:highlight w:val="white"/>
                <w:lang w:val="en-GB"/>
              </w:rPr>
              <w:t>Use AI as augmentation tool rather than replacement</w:t>
            </w:r>
          </w:p>
        </w:tc>
        <w:tc>
          <w:tcPr>
            <w:tcW w:w="1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CD41BE" w14:textId="77777777" w:rsidR="00A921AB" w:rsidRPr="00B23DEE" w:rsidRDefault="00634FD7" w:rsidP="006E6031">
            <w:pPr>
              <w:spacing w:before="240" w:after="240" w:line="360" w:lineRule="auto"/>
              <w:jc w:val="both"/>
              <w:rPr>
                <w:rFonts w:eastAsia="Times New Roman"/>
                <w:color w:val="0C0C0C"/>
                <w:sz w:val="24"/>
                <w:szCs w:val="24"/>
                <w:highlight w:val="white"/>
                <w:lang w:val="en-GB"/>
              </w:rPr>
            </w:pPr>
            <w:r w:rsidRPr="00B23DEE">
              <w:rPr>
                <w:rFonts w:eastAsia="Times New Roman"/>
                <w:color w:val="0C0C0C"/>
                <w:sz w:val="24"/>
                <w:szCs w:val="24"/>
                <w:highlight w:val="white"/>
                <w:lang w:val="en-GB"/>
              </w:rPr>
              <w:t>Learn prompt design and AI-assisted research techniques; evaluate ethical implications of AI outputs; integrate AI into academic and strategic analysis tasks</w:t>
            </w:r>
          </w:p>
        </w:tc>
        <w:tc>
          <w:tcPr>
            <w:tcW w:w="16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5FE9B8" w14:textId="77777777" w:rsidR="00A921AB" w:rsidRPr="00B23DEE" w:rsidRDefault="00634FD7" w:rsidP="006E6031">
            <w:pPr>
              <w:spacing w:before="240" w:after="240" w:line="360" w:lineRule="auto"/>
              <w:jc w:val="both"/>
              <w:rPr>
                <w:rFonts w:eastAsia="Times New Roman"/>
                <w:color w:val="0C0C0C"/>
                <w:sz w:val="24"/>
                <w:szCs w:val="24"/>
                <w:highlight w:val="white"/>
                <w:lang w:val="en-GB"/>
              </w:rPr>
            </w:pPr>
            <w:r w:rsidRPr="00B23DEE">
              <w:rPr>
                <w:rFonts w:eastAsia="Times New Roman"/>
                <w:color w:val="0C0C0C"/>
                <w:sz w:val="24"/>
                <w:szCs w:val="24"/>
                <w:highlight w:val="white"/>
                <w:lang w:val="en-GB"/>
              </w:rPr>
              <w:t>AI literacy courses; industry webinars</w:t>
            </w:r>
          </w:p>
        </w:tc>
        <w:tc>
          <w:tcPr>
            <w:tcW w:w="11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960D91" w14:textId="77777777" w:rsidR="00A921AB" w:rsidRPr="00B23DEE" w:rsidRDefault="00634FD7" w:rsidP="006E6031">
            <w:pPr>
              <w:spacing w:before="240" w:after="240" w:line="360" w:lineRule="auto"/>
              <w:jc w:val="both"/>
              <w:rPr>
                <w:rFonts w:eastAsia="Times New Roman"/>
                <w:color w:val="0C0C0C"/>
                <w:sz w:val="24"/>
                <w:szCs w:val="24"/>
                <w:highlight w:val="white"/>
                <w:lang w:val="en-GB"/>
              </w:rPr>
            </w:pPr>
            <w:r w:rsidRPr="00B23DEE">
              <w:rPr>
                <w:rFonts w:eastAsia="Times New Roman"/>
                <w:color w:val="0C0C0C"/>
                <w:sz w:val="24"/>
                <w:szCs w:val="24"/>
                <w:highlight w:val="white"/>
                <w:lang w:val="en-GB"/>
              </w:rPr>
              <w:t>3–6 months and ongoing</w:t>
            </w:r>
          </w:p>
        </w:tc>
        <w:tc>
          <w:tcPr>
            <w:tcW w:w="15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931F5B" w14:textId="77777777" w:rsidR="00A921AB" w:rsidRPr="00B23DEE" w:rsidRDefault="00634FD7" w:rsidP="006E6031">
            <w:pPr>
              <w:spacing w:before="240" w:after="240" w:line="360" w:lineRule="auto"/>
              <w:jc w:val="both"/>
              <w:rPr>
                <w:rFonts w:eastAsia="Times New Roman"/>
                <w:color w:val="0C0C0C"/>
                <w:sz w:val="24"/>
                <w:szCs w:val="24"/>
                <w:highlight w:val="white"/>
                <w:lang w:val="en-GB"/>
              </w:rPr>
            </w:pPr>
            <w:r w:rsidRPr="00B23DEE">
              <w:rPr>
                <w:rFonts w:eastAsia="Times New Roman"/>
                <w:color w:val="0C0C0C"/>
                <w:sz w:val="24"/>
                <w:szCs w:val="24"/>
                <w:highlight w:val="white"/>
                <w:lang w:val="en-GB"/>
              </w:rPr>
              <w:t>Efficient research workflows; improved quality of analysis with human judgment retained</w:t>
            </w:r>
          </w:p>
        </w:tc>
      </w:tr>
    </w:tbl>
    <w:p w14:paraId="1BC410DE" w14:textId="77777777" w:rsidR="00A921AB" w:rsidRPr="00B23DEE" w:rsidRDefault="00634FD7" w:rsidP="00F92736">
      <w:pPr>
        <w:pStyle w:val="Heading2"/>
        <w:rPr>
          <w:highlight w:val="white"/>
          <w:lang w:val="en-GB"/>
        </w:rPr>
      </w:pPr>
      <w:bookmarkStart w:id="36" w:name="_e9yb2hyg8mke" w:colFirst="0" w:colLast="0"/>
      <w:bookmarkStart w:id="37" w:name="_Toc222338843"/>
      <w:bookmarkEnd w:id="36"/>
      <w:r w:rsidRPr="00B23DEE">
        <w:rPr>
          <w:highlight w:val="white"/>
          <w:lang w:val="en-GB"/>
        </w:rPr>
        <w:t>Staying Relevant in an AI-Driven Workplace</w:t>
      </w:r>
      <w:bookmarkEnd w:id="37"/>
    </w:p>
    <w:p w14:paraId="4BC7E246" w14:textId="35410211" w:rsidR="00A921AB" w:rsidRPr="00B23DEE" w:rsidRDefault="00634FD7" w:rsidP="006E6031">
      <w:pPr>
        <w:spacing w:before="240" w:after="240" w:line="360" w:lineRule="auto"/>
        <w:jc w:val="both"/>
        <w:rPr>
          <w:rFonts w:eastAsia="Times New Roman"/>
          <w:color w:val="0C0C0C"/>
          <w:sz w:val="24"/>
          <w:szCs w:val="24"/>
          <w:highlight w:val="white"/>
          <w:lang w:val="en-GB"/>
        </w:rPr>
      </w:pPr>
      <w:r w:rsidRPr="00B23DEE">
        <w:rPr>
          <w:rFonts w:eastAsia="Times New Roman"/>
          <w:color w:val="111111"/>
          <w:sz w:val="24"/>
          <w:szCs w:val="24"/>
          <w:highlight w:val="white"/>
          <w:lang w:val="en-GB"/>
        </w:rPr>
        <w:t xml:space="preserve">Due to the ongoing development of artificial intelligence, its ability to automatize business processes, data analysis, forward-looking statistics, and even some aspects of strategic reporting growth </w:t>
      </w:r>
      <w:r w:rsidR="00F92736" w:rsidRPr="00B23DEE">
        <w:rPr>
          <w:rFonts w:eastAsia="Times New Roman"/>
          <w:color w:val="111111"/>
          <w:sz w:val="24"/>
          <w:szCs w:val="24"/>
          <w:highlight w:val="white"/>
          <w:lang w:val="en-GB"/>
        </w:rPr>
        <w:t>are</w:t>
      </w:r>
      <w:r w:rsidRPr="00B23DEE">
        <w:rPr>
          <w:rFonts w:eastAsia="Times New Roman"/>
          <w:color w:val="111111"/>
          <w:sz w:val="24"/>
          <w:szCs w:val="24"/>
          <w:highlight w:val="white"/>
          <w:lang w:val="en-GB"/>
        </w:rPr>
        <w:t xml:space="preserve"> increasing at a breakneck pace.</w:t>
      </w:r>
      <w:r w:rsidRPr="00B23DEE">
        <w:rPr>
          <w:rFonts w:eastAsia="Times New Roman"/>
          <w:color w:val="0C0C0C"/>
          <w:sz w:val="24"/>
          <w:szCs w:val="24"/>
          <w:highlight w:val="white"/>
          <w:lang w:val="en-GB"/>
        </w:rPr>
        <w:t xml:space="preserve"> </w:t>
      </w:r>
      <w:r w:rsidRPr="00B23DEE">
        <w:rPr>
          <w:rFonts w:eastAsia="Times New Roman"/>
          <w:color w:val="111111"/>
          <w:sz w:val="24"/>
          <w:szCs w:val="24"/>
          <w:highlight w:val="white"/>
          <w:lang w:val="en-GB"/>
        </w:rPr>
        <w:t>Instead of seeing this as a threat, I consider it as structural change in the value creation process in organisations.</w:t>
      </w:r>
      <w:r w:rsidRPr="00B23DEE">
        <w:rPr>
          <w:rFonts w:eastAsia="Times New Roman"/>
          <w:color w:val="0C0C0C"/>
          <w:sz w:val="24"/>
          <w:szCs w:val="24"/>
          <w:highlight w:val="white"/>
          <w:lang w:val="en-GB"/>
        </w:rPr>
        <w:t xml:space="preserve"> </w:t>
      </w:r>
      <w:r w:rsidRPr="00B23DEE">
        <w:rPr>
          <w:rFonts w:eastAsia="Times New Roman"/>
          <w:color w:val="111111"/>
          <w:sz w:val="24"/>
          <w:szCs w:val="24"/>
          <w:highlight w:val="white"/>
          <w:lang w:val="en-GB"/>
        </w:rPr>
        <w:t>The next generation group of workers will separate more between the work that can be automated and those that cannot be.</w:t>
      </w:r>
      <w:r w:rsidRPr="00B23DEE">
        <w:rPr>
          <w:rFonts w:eastAsia="Times New Roman"/>
          <w:color w:val="0C0C0C"/>
          <w:sz w:val="24"/>
          <w:szCs w:val="24"/>
          <w:highlight w:val="white"/>
          <w:lang w:val="en-GB"/>
        </w:rPr>
        <w:t xml:space="preserve"> </w:t>
      </w:r>
      <w:r w:rsidRPr="00B23DEE">
        <w:rPr>
          <w:rFonts w:eastAsia="Times New Roman"/>
          <w:color w:val="111111"/>
          <w:sz w:val="24"/>
          <w:szCs w:val="24"/>
          <w:highlight w:val="white"/>
          <w:lang w:val="en-GB"/>
        </w:rPr>
        <w:t>My impact will thus be based on the development of the high-level cognitive, interpersonal, and ethical skills which will complement AI instead of competing with it.</w:t>
      </w:r>
    </w:p>
    <w:p w14:paraId="4E407829" w14:textId="77777777" w:rsidR="00A921AB" w:rsidRPr="00B23DEE" w:rsidRDefault="00634FD7" w:rsidP="006E6031">
      <w:pPr>
        <w:spacing w:before="240" w:after="240" w:line="360" w:lineRule="auto"/>
        <w:jc w:val="both"/>
        <w:rPr>
          <w:rFonts w:eastAsia="Times New Roman"/>
          <w:color w:val="0C0C0C"/>
          <w:sz w:val="24"/>
          <w:szCs w:val="24"/>
          <w:highlight w:val="white"/>
          <w:lang w:val="en-GB"/>
        </w:rPr>
      </w:pPr>
      <w:r w:rsidRPr="00B23DEE">
        <w:rPr>
          <w:rFonts w:eastAsia="Times New Roman"/>
          <w:color w:val="111111"/>
          <w:sz w:val="24"/>
          <w:szCs w:val="24"/>
          <w:highlight w:val="white"/>
          <w:lang w:val="en-GB"/>
        </w:rPr>
        <w:t>The human capital management field can be of great assistance to my work as AI can be used to make decisions grounded in data.</w:t>
      </w:r>
      <w:r w:rsidRPr="00B23DEE">
        <w:rPr>
          <w:rFonts w:eastAsia="Times New Roman"/>
          <w:color w:val="0C0C0C"/>
          <w:sz w:val="24"/>
          <w:szCs w:val="24"/>
          <w:highlight w:val="white"/>
          <w:lang w:val="en-GB"/>
        </w:rPr>
        <w:t xml:space="preserve"> </w:t>
      </w:r>
      <w:r w:rsidRPr="00B23DEE">
        <w:rPr>
          <w:rFonts w:eastAsia="Times New Roman"/>
          <w:color w:val="111111"/>
          <w:sz w:val="24"/>
          <w:szCs w:val="24"/>
          <w:highlight w:val="white"/>
          <w:lang w:val="en-GB"/>
        </w:rPr>
        <w:t>To illustrate, AI can be used in workforce planning in many different ways, starting with automation of routine processes to predictive workload and enhanced employee engagement, as well as increased retention rates (Bositkhanova and Dadaboyev, 2025).</w:t>
      </w:r>
      <w:r w:rsidRPr="00B23DEE">
        <w:rPr>
          <w:rFonts w:eastAsia="Times New Roman"/>
          <w:color w:val="0C0C0C"/>
          <w:sz w:val="24"/>
          <w:szCs w:val="24"/>
          <w:highlight w:val="white"/>
          <w:lang w:val="en-GB"/>
        </w:rPr>
        <w:t xml:space="preserve"> </w:t>
      </w:r>
      <w:r w:rsidRPr="00B23DEE">
        <w:rPr>
          <w:rFonts w:eastAsia="Times New Roman"/>
          <w:color w:val="111111"/>
          <w:sz w:val="24"/>
          <w:szCs w:val="24"/>
          <w:highlight w:val="white"/>
          <w:lang w:val="en-GB"/>
        </w:rPr>
        <w:t xml:space="preserve">This addition provides more time and </w:t>
      </w:r>
      <w:r w:rsidRPr="00B23DEE">
        <w:rPr>
          <w:rFonts w:eastAsia="Times New Roman"/>
          <w:color w:val="111111"/>
          <w:sz w:val="24"/>
          <w:szCs w:val="24"/>
          <w:highlight w:val="white"/>
          <w:lang w:val="en-GB"/>
        </w:rPr>
        <w:lastRenderedPageBreak/>
        <w:t>efficiency.</w:t>
      </w:r>
      <w:r w:rsidRPr="00B23DEE">
        <w:rPr>
          <w:rFonts w:eastAsia="Times New Roman"/>
          <w:color w:val="0C0C0C"/>
          <w:sz w:val="24"/>
          <w:szCs w:val="24"/>
          <w:highlight w:val="white"/>
          <w:lang w:val="en-GB"/>
        </w:rPr>
        <w:t xml:space="preserve"> </w:t>
      </w:r>
      <w:r w:rsidRPr="00B23DEE">
        <w:rPr>
          <w:rFonts w:eastAsia="Times New Roman"/>
          <w:color w:val="111111"/>
          <w:sz w:val="24"/>
          <w:szCs w:val="24"/>
          <w:highlight w:val="white"/>
          <w:lang w:val="en-GB"/>
        </w:rPr>
        <w:t>Nevertheless, AI does not have a sense of context, sensitivity with emotions, and moral reasoning.</w:t>
      </w:r>
      <w:r w:rsidRPr="00B23DEE">
        <w:rPr>
          <w:rFonts w:eastAsia="Times New Roman"/>
          <w:color w:val="0C0C0C"/>
          <w:sz w:val="24"/>
          <w:szCs w:val="24"/>
          <w:highlight w:val="white"/>
          <w:lang w:val="en-GB"/>
        </w:rPr>
        <w:t xml:space="preserve"> </w:t>
      </w:r>
      <w:r w:rsidRPr="00B23DEE">
        <w:rPr>
          <w:rFonts w:eastAsia="Times New Roman"/>
          <w:color w:val="111111"/>
          <w:sz w:val="24"/>
          <w:szCs w:val="24"/>
          <w:highlight w:val="white"/>
          <w:lang w:val="en-GB"/>
        </w:rPr>
        <w:t>An unaligned internal strategy will have confusion, and there will be a break in communication and growth is hampered (helloezra.com, 2024).</w:t>
      </w:r>
      <w:r w:rsidRPr="00B23DEE">
        <w:rPr>
          <w:rFonts w:eastAsia="Times New Roman"/>
          <w:color w:val="0C0C0C"/>
          <w:sz w:val="24"/>
          <w:szCs w:val="24"/>
          <w:highlight w:val="white"/>
          <w:lang w:val="en-GB"/>
        </w:rPr>
        <w:t xml:space="preserve"> </w:t>
      </w:r>
      <w:r w:rsidRPr="00B23DEE">
        <w:rPr>
          <w:rFonts w:eastAsia="Times New Roman"/>
          <w:color w:val="111111"/>
          <w:sz w:val="24"/>
          <w:szCs w:val="24"/>
          <w:highlight w:val="white"/>
          <w:lang w:val="en-GB"/>
        </w:rPr>
        <w:t>Also, it may cause the decline of employee morale, high rates of employee turnover and the inability to attract high-profile employees.</w:t>
      </w:r>
    </w:p>
    <w:p w14:paraId="1A4EA9D8" w14:textId="77777777" w:rsidR="00A921AB" w:rsidRPr="00B23DEE" w:rsidRDefault="00634FD7" w:rsidP="006E6031">
      <w:pPr>
        <w:spacing w:before="240" w:after="240" w:line="360" w:lineRule="auto"/>
        <w:jc w:val="both"/>
        <w:rPr>
          <w:rFonts w:eastAsia="Times New Roman"/>
          <w:color w:val="111111"/>
          <w:sz w:val="24"/>
          <w:szCs w:val="24"/>
          <w:highlight w:val="white"/>
          <w:lang w:val="en-GB"/>
        </w:rPr>
      </w:pPr>
      <w:r w:rsidRPr="00B23DEE">
        <w:rPr>
          <w:rFonts w:eastAsia="Times New Roman"/>
          <w:color w:val="111111"/>
          <w:sz w:val="24"/>
          <w:szCs w:val="24"/>
          <w:highlight w:val="white"/>
          <w:lang w:val="en-GB"/>
        </w:rPr>
        <w:t>In order to make sure that AI will not supplant my professional input, I would have to reinforce such distinctly human qualities as imagination, flexibility, leadership quality, and cross-cultural skills.</w:t>
      </w:r>
      <w:r w:rsidRPr="00B23DEE">
        <w:rPr>
          <w:rFonts w:eastAsia="Times New Roman"/>
          <w:color w:val="0C0C0C"/>
          <w:sz w:val="24"/>
          <w:szCs w:val="24"/>
          <w:highlight w:val="white"/>
          <w:lang w:val="en-GB"/>
        </w:rPr>
        <w:t xml:space="preserve"> </w:t>
      </w:r>
      <w:r w:rsidRPr="00B23DEE">
        <w:rPr>
          <w:rFonts w:eastAsia="Times New Roman"/>
          <w:color w:val="111111"/>
          <w:sz w:val="24"/>
          <w:szCs w:val="24"/>
          <w:highlight w:val="white"/>
          <w:lang w:val="en-GB"/>
        </w:rPr>
        <w:t>Ethical governance will also grow to be of more significance, especially when organisations are guided by algorithmic decision-making in terms of recruitment or evaluation of performance.</w:t>
      </w:r>
      <w:r w:rsidRPr="00B23DEE">
        <w:rPr>
          <w:rFonts w:eastAsia="Times New Roman"/>
          <w:color w:val="0C0C0C"/>
          <w:sz w:val="24"/>
          <w:szCs w:val="24"/>
          <w:highlight w:val="white"/>
          <w:lang w:val="en-GB"/>
        </w:rPr>
        <w:t xml:space="preserve"> </w:t>
      </w:r>
      <w:r w:rsidRPr="00B23DEE">
        <w:rPr>
          <w:rFonts w:eastAsia="Times New Roman"/>
          <w:color w:val="111111"/>
          <w:sz w:val="24"/>
          <w:szCs w:val="24"/>
          <w:highlight w:val="white"/>
          <w:lang w:val="en-GB"/>
        </w:rPr>
        <w:t>By placing myself in the role of a strategic integrator, as the one that considers AI outputs in a human world context, I will be able to provide higher-order input, as opposed to low-level interpretation.</w:t>
      </w:r>
      <w:r w:rsidRPr="00B23DEE">
        <w:rPr>
          <w:lang w:val="en-GB"/>
        </w:rPr>
        <w:br w:type="page"/>
      </w:r>
    </w:p>
    <w:p w14:paraId="56D67AFD" w14:textId="77777777" w:rsidR="00A921AB" w:rsidRPr="00B23DEE" w:rsidRDefault="00634FD7" w:rsidP="00951D86">
      <w:pPr>
        <w:pStyle w:val="Heading1"/>
        <w:rPr>
          <w:highlight w:val="white"/>
          <w:lang w:val="en-GB"/>
        </w:rPr>
      </w:pPr>
      <w:bookmarkStart w:id="38" w:name="_Toc222338844"/>
      <w:r w:rsidRPr="00B23DEE">
        <w:rPr>
          <w:highlight w:val="white"/>
          <w:lang w:val="en-GB"/>
        </w:rPr>
        <w:lastRenderedPageBreak/>
        <w:t>References</w:t>
      </w:r>
      <w:bookmarkEnd w:id="38"/>
    </w:p>
    <w:p w14:paraId="0509F58D" w14:textId="77777777" w:rsidR="00C2192F" w:rsidRPr="00951D86" w:rsidRDefault="00C2192F" w:rsidP="00951D86">
      <w:pPr>
        <w:pStyle w:val="NormalWeb"/>
        <w:spacing w:before="0" w:beforeAutospacing="0" w:after="240" w:afterAutospacing="0" w:line="360" w:lineRule="auto"/>
        <w:jc w:val="both"/>
        <w:rPr>
          <w:rFonts w:ascii="Arial" w:hAnsi="Arial" w:cs="Arial"/>
        </w:rPr>
      </w:pPr>
      <w:r w:rsidRPr="00951D86">
        <w:rPr>
          <w:rFonts w:ascii="Arial" w:hAnsi="Arial" w:cs="Arial"/>
          <w:color w:val="222222"/>
          <w:shd w:val="clear" w:color="auto" w:fill="FFFFFF"/>
        </w:rPr>
        <w:t xml:space="preserve">Azpúrua, A.E. (2025). </w:t>
      </w:r>
      <w:r w:rsidRPr="00951D86">
        <w:rPr>
          <w:rFonts w:ascii="Arial" w:hAnsi="Arial" w:cs="Arial"/>
          <w:i/>
          <w:iCs/>
          <w:color w:val="222222"/>
          <w:shd w:val="clear" w:color="auto" w:fill="FFFFFF"/>
        </w:rPr>
        <w:t>Remote Work or More Pay: What Tech Workers Value in One Chart</w:t>
      </w:r>
      <w:r w:rsidRPr="00951D86">
        <w:rPr>
          <w:rFonts w:ascii="Arial" w:hAnsi="Arial" w:cs="Arial"/>
          <w:color w:val="222222"/>
          <w:shd w:val="clear" w:color="auto" w:fill="FFFFFF"/>
        </w:rPr>
        <w:t xml:space="preserve">. [online] Harvard Business School. Available at: </w:t>
      </w:r>
      <w:hyperlink r:id="rId15" w:history="1">
        <w:r w:rsidRPr="00951D86">
          <w:rPr>
            <w:rStyle w:val="Hyperlink"/>
            <w:rFonts w:ascii="Arial" w:hAnsi="Arial" w:cs="Arial"/>
            <w:color w:val="1155CC"/>
            <w:shd w:val="clear" w:color="auto" w:fill="FFFFFF"/>
          </w:rPr>
          <w:t>https://www.library.hbs.edu/working-knowledge/remote-work-or-more-pay-what-tech-workers-value-in-one-chart</w:t>
        </w:r>
      </w:hyperlink>
      <w:r w:rsidRPr="00951D86">
        <w:rPr>
          <w:rFonts w:ascii="Arial" w:hAnsi="Arial" w:cs="Arial"/>
          <w:color w:val="222222"/>
          <w:shd w:val="clear" w:color="auto" w:fill="FFFFFF"/>
        </w:rPr>
        <w:t>  [Accessed 18 Feb. 2026].</w:t>
      </w:r>
    </w:p>
    <w:p w14:paraId="6A1DCB35" w14:textId="77777777" w:rsidR="00C2192F" w:rsidRPr="00B23DEE" w:rsidRDefault="00C2192F" w:rsidP="006E6031">
      <w:pPr>
        <w:spacing w:after="240" w:line="360" w:lineRule="auto"/>
        <w:jc w:val="both"/>
        <w:rPr>
          <w:rFonts w:eastAsia="Times New Roman"/>
          <w:color w:val="222222"/>
          <w:sz w:val="24"/>
          <w:szCs w:val="24"/>
          <w:highlight w:val="white"/>
          <w:lang w:val="en-GB"/>
        </w:rPr>
      </w:pPr>
      <w:r w:rsidRPr="00B23DEE">
        <w:rPr>
          <w:rFonts w:eastAsia="Times New Roman"/>
          <w:color w:val="222222"/>
          <w:sz w:val="24"/>
          <w:szCs w:val="24"/>
          <w:highlight w:val="white"/>
          <w:lang w:val="en-GB"/>
        </w:rPr>
        <w:t xml:space="preserve">Bayo Akinola-Odusola (2025). </w:t>
      </w:r>
      <w:r w:rsidRPr="00B23DEE">
        <w:rPr>
          <w:rFonts w:eastAsia="Times New Roman"/>
          <w:i/>
          <w:iCs/>
          <w:color w:val="222222"/>
          <w:sz w:val="24"/>
          <w:szCs w:val="24"/>
          <w:highlight w:val="white"/>
          <w:lang w:val="en-GB"/>
        </w:rPr>
        <w:t>Why Clear Leadership Beats Cutting-Edge Tools Every Single Time</w:t>
      </w:r>
      <w:r w:rsidRPr="00B23DEE">
        <w:rPr>
          <w:rFonts w:eastAsia="Times New Roman"/>
          <w:color w:val="222222"/>
          <w:sz w:val="24"/>
          <w:szCs w:val="24"/>
          <w:highlight w:val="white"/>
          <w:lang w:val="en-GB"/>
        </w:rPr>
        <w:t xml:space="preserve">. [online] Entrepreneur. Available at: </w:t>
      </w:r>
      <w:hyperlink r:id="rId16">
        <w:r w:rsidRPr="00B23DEE">
          <w:rPr>
            <w:rFonts w:eastAsia="Times New Roman"/>
            <w:color w:val="1155CC"/>
            <w:sz w:val="24"/>
            <w:szCs w:val="24"/>
            <w:highlight w:val="white"/>
            <w:u w:val="single"/>
            <w:lang w:val="en-GB"/>
          </w:rPr>
          <w:t>https://www.entrepreneur.com/leadership/why-clear-leadership-beats-cutting-edge-productivity-tools/497353</w:t>
        </w:r>
      </w:hyperlink>
      <w:r w:rsidRPr="00B23DEE">
        <w:rPr>
          <w:rFonts w:eastAsia="Times New Roman"/>
          <w:color w:val="222222"/>
          <w:sz w:val="24"/>
          <w:szCs w:val="24"/>
          <w:highlight w:val="white"/>
          <w:lang w:val="en-GB"/>
        </w:rPr>
        <w:t xml:space="preserve">  [Accessed 18 Feb. 2026].</w:t>
      </w:r>
    </w:p>
    <w:p w14:paraId="140997CF" w14:textId="77777777" w:rsidR="00C2192F" w:rsidRPr="00B23DEE" w:rsidRDefault="00C2192F" w:rsidP="006E6031">
      <w:pPr>
        <w:spacing w:after="240" w:line="360" w:lineRule="auto"/>
        <w:jc w:val="both"/>
        <w:rPr>
          <w:rFonts w:eastAsia="Times New Roman"/>
          <w:color w:val="222222"/>
          <w:sz w:val="24"/>
          <w:szCs w:val="24"/>
          <w:highlight w:val="white"/>
          <w:lang w:val="en-GB"/>
        </w:rPr>
      </w:pPr>
      <w:r w:rsidRPr="00B23DEE">
        <w:rPr>
          <w:rFonts w:eastAsia="Times New Roman"/>
          <w:color w:val="222222"/>
          <w:sz w:val="24"/>
          <w:szCs w:val="24"/>
          <w:highlight w:val="white"/>
          <w:lang w:val="en-GB"/>
        </w:rPr>
        <w:t xml:space="preserve">Bositkhanova, N. and Dadaboyev, S.M.U., 2025. Revolutionizing workforce planning: the strategic role of AI in HR strategy. </w:t>
      </w:r>
      <w:r w:rsidRPr="00B23DEE">
        <w:rPr>
          <w:rFonts w:eastAsia="Times New Roman"/>
          <w:i/>
          <w:iCs/>
          <w:color w:val="222222"/>
          <w:sz w:val="24"/>
          <w:szCs w:val="24"/>
          <w:highlight w:val="white"/>
          <w:lang w:val="en-GB"/>
        </w:rPr>
        <w:t>Discover Global Society</w:t>
      </w:r>
      <w:r w:rsidRPr="00B23DEE">
        <w:rPr>
          <w:rFonts w:eastAsia="Times New Roman"/>
          <w:color w:val="222222"/>
          <w:sz w:val="24"/>
          <w:szCs w:val="24"/>
          <w:highlight w:val="white"/>
          <w:lang w:val="en-GB"/>
        </w:rPr>
        <w:t xml:space="preserve">, </w:t>
      </w:r>
      <w:r w:rsidRPr="00B23DEE">
        <w:rPr>
          <w:rFonts w:eastAsia="Times New Roman"/>
          <w:i/>
          <w:iCs/>
          <w:color w:val="222222"/>
          <w:sz w:val="24"/>
          <w:szCs w:val="24"/>
          <w:highlight w:val="white"/>
          <w:lang w:val="en-GB"/>
        </w:rPr>
        <w:t>3</w:t>
      </w:r>
      <w:r w:rsidRPr="00B23DEE">
        <w:rPr>
          <w:rFonts w:eastAsia="Times New Roman"/>
          <w:color w:val="222222"/>
          <w:sz w:val="24"/>
          <w:szCs w:val="24"/>
          <w:highlight w:val="white"/>
          <w:lang w:val="en-GB"/>
        </w:rPr>
        <w:t xml:space="preserve">(1), p.100. </w:t>
      </w:r>
      <w:hyperlink r:id="rId17">
        <w:r w:rsidRPr="00B23DEE">
          <w:rPr>
            <w:rFonts w:eastAsia="Times New Roman"/>
            <w:color w:val="1155CC"/>
            <w:sz w:val="24"/>
            <w:szCs w:val="24"/>
            <w:highlight w:val="white"/>
            <w:u w:val="single"/>
            <w:lang w:val="en-GB"/>
          </w:rPr>
          <w:t>https://link.springer.com/content/pdf/10.1007/s44282-025-00252-y.pdf</w:t>
        </w:r>
      </w:hyperlink>
      <w:r w:rsidRPr="00B23DEE">
        <w:rPr>
          <w:rFonts w:eastAsia="Times New Roman"/>
          <w:color w:val="222222"/>
          <w:sz w:val="24"/>
          <w:szCs w:val="24"/>
          <w:highlight w:val="white"/>
          <w:lang w:val="en-GB"/>
        </w:rPr>
        <w:t xml:space="preserve"> </w:t>
      </w:r>
    </w:p>
    <w:p w14:paraId="4F1194B9" w14:textId="77777777" w:rsidR="00C2192F" w:rsidRPr="00B23DEE" w:rsidRDefault="00C2192F" w:rsidP="006E6031">
      <w:pPr>
        <w:spacing w:after="240" w:line="360" w:lineRule="auto"/>
        <w:jc w:val="both"/>
        <w:rPr>
          <w:rFonts w:eastAsia="Times New Roman"/>
          <w:color w:val="222222"/>
          <w:sz w:val="24"/>
          <w:szCs w:val="24"/>
          <w:highlight w:val="white"/>
          <w:lang w:val="en-GB"/>
        </w:rPr>
      </w:pPr>
      <w:r w:rsidRPr="00B23DEE">
        <w:rPr>
          <w:rFonts w:eastAsia="Times New Roman"/>
          <w:color w:val="222222"/>
          <w:sz w:val="24"/>
          <w:szCs w:val="24"/>
          <w:highlight w:val="white"/>
          <w:lang w:val="en-GB"/>
        </w:rPr>
        <w:t xml:space="preserve">Celestin, M., Sujatha, S., Kumar, A.D. and Vasuki, M., 2024. The rise of agile methodologies in managing complex business projects: Enhancing efficiency, collaboration, and adaptability. </w:t>
      </w:r>
      <w:r w:rsidRPr="00B23DEE">
        <w:rPr>
          <w:rFonts w:eastAsia="Times New Roman"/>
          <w:i/>
          <w:iCs/>
          <w:color w:val="222222"/>
          <w:sz w:val="24"/>
          <w:szCs w:val="24"/>
          <w:highlight w:val="white"/>
          <w:lang w:val="en-GB"/>
        </w:rPr>
        <w:t>Indo American Journal of Multidisciplinary Research and Review</w:t>
      </w:r>
      <w:r w:rsidRPr="00B23DEE">
        <w:rPr>
          <w:rFonts w:eastAsia="Times New Roman"/>
          <w:color w:val="222222"/>
          <w:sz w:val="24"/>
          <w:szCs w:val="24"/>
          <w:highlight w:val="white"/>
          <w:lang w:val="en-GB"/>
        </w:rPr>
        <w:t xml:space="preserve">, </w:t>
      </w:r>
      <w:r w:rsidRPr="00B23DEE">
        <w:rPr>
          <w:rFonts w:eastAsia="Times New Roman"/>
          <w:i/>
          <w:iCs/>
          <w:color w:val="222222"/>
          <w:sz w:val="24"/>
          <w:szCs w:val="24"/>
          <w:highlight w:val="white"/>
          <w:lang w:val="en-GB"/>
        </w:rPr>
        <w:t>8</w:t>
      </w:r>
      <w:r w:rsidRPr="00B23DEE">
        <w:rPr>
          <w:rFonts w:eastAsia="Times New Roman"/>
          <w:color w:val="222222"/>
          <w:sz w:val="24"/>
          <w:szCs w:val="24"/>
          <w:highlight w:val="white"/>
          <w:lang w:val="en-GB"/>
        </w:rPr>
        <w:t xml:space="preserve">(2), pp.69-77. </w:t>
      </w:r>
      <w:hyperlink r:id="rId18">
        <w:r w:rsidRPr="00B23DEE">
          <w:rPr>
            <w:rFonts w:eastAsia="Times New Roman"/>
            <w:color w:val="1155CC"/>
            <w:sz w:val="24"/>
            <w:szCs w:val="24"/>
            <w:highlight w:val="white"/>
            <w:u w:val="single"/>
            <w:lang w:val="en-GB"/>
          </w:rPr>
          <w:t>https://www.academia.edu/download/118585749/69_77_1_.pdf</w:t>
        </w:r>
      </w:hyperlink>
      <w:r w:rsidRPr="00B23DEE">
        <w:rPr>
          <w:rFonts w:eastAsia="Times New Roman"/>
          <w:color w:val="222222"/>
          <w:sz w:val="24"/>
          <w:szCs w:val="24"/>
          <w:highlight w:val="white"/>
          <w:lang w:val="en-GB"/>
        </w:rPr>
        <w:t xml:space="preserve"> </w:t>
      </w:r>
    </w:p>
    <w:p w14:paraId="708363B5" w14:textId="77777777" w:rsidR="00C2192F" w:rsidRPr="00B23DEE" w:rsidRDefault="00C2192F" w:rsidP="006E6031">
      <w:pPr>
        <w:spacing w:after="240" w:line="360" w:lineRule="auto"/>
        <w:jc w:val="both"/>
        <w:rPr>
          <w:rFonts w:eastAsia="Times New Roman"/>
          <w:color w:val="222222"/>
          <w:sz w:val="24"/>
          <w:szCs w:val="24"/>
          <w:highlight w:val="white"/>
          <w:lang w:val="en-GB"/>
        </w:rPr>
      </w:pPr>
      <w:r w:rsidRPr="00B23DEE">
        <w:rPr>
          <w:rFonts w:eastAsia="Times New Roman"/>
          <w:color w:val="222222"/>
          <w:sz w:val="24"/>
          <w:szCs w:val="24"/>
          <w:highlight w:val="white"/>
          <w:lang w:val="en-GB"/>
        </w:rPr>
        <w:t xml:space="preserve">cfl.dk. (2025). </w:t>
      </w:r>
      <w:r w:rsidRPr="00B23DEE">
        <w:rPr>
          <w:rFonts w:eastAsia="Times New Roman"/>
          <w:i/>
          <w:iCs/>
          <w:color w:val="222222"/>
          <w:sz w:val="24"/>
          <w:szCs w:val="24"/>
          <w:highlight w:val="white"/>
          <w:lang w:val="en-GB"/>
        </w:rPr>
        <w:t>Center for Ledelse</w:t>
      </w:r>
      <w:r w:rsidRPr="00B23DEE">
        <w:rPr>
          <w:rFonts w:eastAsia="Times New Roman"/>
          <w:color w:val="222222"/>
          <w:sz w:val="24"/>
          <w:szCs w:val="24"/>
          <w:highlight w:val="white"/>
          <w:lang w:val="en-GB"/>
        </w:rPr>
        <w:t xml:space="preserve">. [online] Available at: </w:t>
      </w:r>
      <w:hyperlink r:id="rId19">
        <w:r w:rsidRPr="00B23DEE">
          <w:rPr>
            <w:rFonts w:eastAsia="Times New Roman"/>
            <w:color w:val="1155CC"/>
            <w:sz w:val="24"/>
            <w:szCs w:val="24"/>
            <w:highlight w:val="white"/>
            <w:u w:val="single"/>
            <w:lang w:val="en-GB"/>
          </w:rPr>
          <w:t>https://www.cfl.dk/en/blog/mintzberg-s-5-organizational-structures-how-your-structure-influences-success</w:t>
        </w:r>
      </w:hyperlink>
      <w:r w:rsidRPr="00B23DEE">
        <w:rPr>
          <w:rFonts w:eastAsia="Times New Roman"/>
          <w:color w:val="222222"/>
          <w:sz w:val="24"/>
          <w:szCs w:val="24"/>
          <w:highlight w:val="white"/>
          <w:lang w:val="en-GB"/>
        </w:rPr>
        <w:t xml:space="preserve">  [Accessed 18 Feb. 2026].</w:t>
      </w:r>
    </w:p>
    <w:p w14:paraId="7B95032C" w14:textId="77777777" w:rsidR="00C2192F" w:rsidRPr="00951D86" w:rsidRDefault="00C2192F" w:rsidP="00951D86">
      <w:pPr>
        <w:pStyle w:val="NormalWeb"/>
        <w:spacing w:before="0" w:beforeAutospacing="0" w:after="240" w:afterAutospacing="0" w:line="360" w:lineRule="auto"/>
        <w:jc w:val="both"/>
        <w:rPr>
          <w:rFonts w:ascii="Arial" w:hAnsi="Arial" w:cs="Arial"/>
        </w:rPr>
      </w:pPr>
      <w:r w:rsidRPr="00951D86">
        <w:rPr>
          <w:rFonts w:ascii="Arial" w:hAnsi="Arial" w:cs="Arial"/>
          <w:color w:val="222222"/>
          <w:shd w:val="clear" w:color="auto" w:fill="FFFFFF"/>
        </w:rPr>
        <w:t xml:space="preserve">Chan, M. (2024). </w:t>
      </w:r>
      <w:r w:rsidRPr="00951D86">
        <w:rPr>
          <w:rFonts w:ascii="Arial" w:hAnsi="Arial" w:cs="Arial"/>
          <w:i/>
          <w:iCs/>
          <w:color w:val="222222"/>
          <w:shd w:val="clear" w:color="auto" w:fill="FFFFFF"/>
        </w:rPr>
        <w:t>Tech Turnover Trends: Insights to Improve Retention</w:t>
      </w:r>
      <w:r w:rsidRPr="00951D86">
        <w:rPr>
          <w:rFonts w:ascii="Arial" w:hAnsi="Arial" w:cs="Arial"/>
          <w:color w:val="222222"/>
          <w:shd w:val="clear" w:color="auto" w:fill="FFFFFF"/>
        </w:rPr>
        <w:t xml:space="preserve">. [online] Getaura.ai. Available at: </w:t>
      </w:r>
      <w:hyperlink r:id="rId20" w:history="1">
        <w:r w:rsidRPr="00951D86">
          <w:rPr>
            <w:rStyle w:val="Hyperlink"/>
            <w:rFonts w:ascii="Arial" w:hAnsi="Arial" w:cs="Arial"/>
            <w:color w:val="1155CC"/>
            <w:shd w:val="clear" w:color="auto" w:fill="FFFFFF"/>
          </w:rPr>
          <w:t>https://blog.getaura.ai/tech-turnover-trends</w:t>
        </w:r>
      </w:hyperlink>
      <w:r w:rsidRPr="00951D86">
        <w:rPr>
          <w:rFonts w:ascii="Arial" w:hAnsi="Arial" w:cs="Arial"/>
          <w:color w:val="222222"/>
          <w:shd w:val="clear" w:color="auto" w:fill="FFFFFF"/>
        </w:rPr>
        <w:t>  [Accessed 18 Feb. 2026].</w:t>
      </w:r>
    </w:p>
    <w:p w14:paraId="1EA7A8E5" w14:textId="77777777" w:rsidR="00C2192F" w:rsidRPr="00B23DEE" w:rsidRDefault="00C2192F" w:rsidP="006E6031">
      <w:pPr>
        <w:spacing w:after="240" w:line="360" w:lineRule="auto"/>
        <w:jc w:val="both"/>
        <w:rPr>
          <w:rFonts w:eastAsia="Times New Roman"/>
          <w:color w:val="222222"/>
          <w:sz w:val="24"/>
          <w:szCs w:val="24"/>
          <w:highlight w:val="white"/>
          <w:lang w:val="en-GB"/>
        </w:rPr>
      </w:pPr>
      <w:r w:rsidRPr="00B23DEE">
        <w:rPr>
          <w:rFonts w:eastAsia="Times New Roman"/>
          <w:color w:val="222222"/>
          <w:sz w:val="24"/>
          <w:szCs w:val="24"/>
          <w:highlight w:val="white"/>
          <w:lang w:val="en-GB"/>
        </w:rPr>
        <w:t xml:space="preserve">Chen, R. (2025). </w:t>
      </w:r>
      <w:r w:rsidRPr="00B23DEE">
        <w:rPr>
          <w:rFonts w:eastAsia="Times New Roman"/>
          <w:i/>
          <w:iCs/>
          <w:color w:val="222222"/>
          <w:sz w:val="24"/>
          <w:szCs w:val="24"/>
          <w:highlight w:val="white"/>
          <w:lang w:val="en-GB"/>
        </w:rPr>
        <w:t>The True Cost of Employee Turnover in Tech: Average Attrition Rate in Tech | Bucketlist</w:t>
      </w:r>
      <w:r w:rsidRPr="00B23DEE">
        <w:rPr>
          <w:rFonts w:eastAsia="Times New Roman"/>
          <w:color w:val="222222"/>
          <w:sz w:val="24"/>
          <w:szCs w:val="24"/>
          <w:highlight w:val="white"/>
          <w:lang w:val="en-GB"/>
        </w:rPr>
        <w:t xml:space="preserve">. [online] Bucketlist Rewards. Available at: </w:t>
      </w:r>
      <w:hyperlink r:id="rId21">
        <w:r w:rsidRPr="00B23DEE">
          <w:rPr>
            <w:rFonts w:eastAsia="Times New Roman"/>
            <w:color w:val="1155CC"/>
            <w:sz w:val="24"/>
            <w:szCs w:val="24"/>
            <w:highlight w:val="white"/>
            <w:u w:val="single"/>
            <w:lang w:val="en-GB"/>
          </w:rPr>
          <w:t>https://bucketlistrewards.com/blog/the-true-cost-of-employee-turnover-in-tech/</w:t>
        </w:r>
      </w:hyperlink>
      <w:r w:rsidRPr="00B23DEE">
        <w:rPr>
          <w:rFonts w:eastAsia="Times New Roman"/>
          <w:color w:val="222222"/>
          <w:sz w:val="24"/>
          <w:szCs w:val="24"/>
          <w:highlight w:val="white"/>
          <w:lang w:val="en-GB"/>
        </w:rPr>
        <w:t>?  [Accessed 18 Feb. 2026].</w:t>
      </w:r>
    </w:p>
    <w:p w14:paraId="2107210D" w14:textId="77777777" w:rsidR="00C2192F" w:rsidRPr="00B23DEE" w:rsidRDefault="00C2192F" w:rsidP="006E6031">
      <w:pPr>
        <w:spacing w:after="240" w:line="360" w:lineRule="auto"/>
        <w:jc w:val="both"/>
        <w:rPr>
          <w:rFonts w:eastAsia="Times New Roman"/>
          <w:color w:val="222222"/>
          <w:sz w:val="24"/>
          <w:szCs w:val="24"/>
          <w:highlight w:val="white"/>
          <w:lang w:val="en-GB"/>
        </w:rPr>
      </w:pPr>
      <w:r w:rsidRPr="00B23DEE">
        <w:rPr>
          <w:rFonts w:eastAsia="Times New Roman"/>
          <w:color w:val="222222"/>
          <w:sz w:val="24"/>
          <w:szCs w:val="24"/>
          <w:highlight w:val="white"/>
          <w:lang w:val="en-GB"/>
        </w:rPr>
        <w:lastRenderedPageBreak/>
        <w:t xml:space="preserve">Deskbird.com. (2025). </w:t>
      </w:r>
      <w:r w:rsidRPr="00B23DEE">
        <w:rPr>
          <w:rFonts w:eastAsia="Times New Roman"/>
          <w:i/>
          <w:iCs/>
          <w:color w:val="222222"/>
          <w:sz w:val="24"/>
          <w:szCs w:val="24"/>
          <w:highlight w:val="white"/>
          <w:lang w:val="en-GB"/>
        </w:rPr>
        <w:t>Hybrid Work Schedule: Types, Benefits &amp; Best Practices</w:t>
      </w:r>
      <w:r w:rsidRPr="00B23DEE">
        <w:rPr>
          <w:rFonts w:eastAsia="Times New Roman"/>
          <w:color w:val="222222"/>
          <w:sz w:val="24"/>
          <w:szCs w:val="24"/>
          <w:highlight w:val="white"/>
          <w:lang w:val="en-GB"/>
        </w:rPr>
        <w:t xml:space="preserve">. [online] Available at: </w:t>
      </w:r>
      <w:hyperlink r:id="rId22">
        <w:r w:rsidRPr="00B23DEE">
          <w:rPr>
            <w:rFonts w:eastAsia="Times New Roman"/>
            <w:color w:val="1155CC"/>
            <w:sz w:val="24"/>
            <w:szCs w:val="24"/>
            <w:highlight w:val="white"/>
            <w:u w:val="single"/>
            <w:lang w:val="en-GB"/>
          </w:rPr>
          <w:t>https://www.deskbird.com/guides/hybrid-work/schedule</w:t>
        </w:r>
      </w:hyperlink>
      <w:r w:rsidRPr="00B23DEE">
        <w:rPr>
          <w:rFonts w:eastAsia="Times New Roman"/>
          <w:color w:val="222222"/>
          <w:sz w:val="24"/>
          <w:szCs w:val="24"/>
          <w:highlight w:val="white"/>
          <w:lang w:val="en-GB"/>
        </w:rPr>
        <w:t xml:space="preserve">  [Accessed 18 Feb. 2026].</w:t>
      </w:r>
    </w:p>
    <w:p w14:paraId="298BAA9E" w14:textId="77777777" w:rsidR="00C2192F" w:rsidRPr="00B23DEE" w:rsidRDefault="00C2192F" w:rsidP="006E6031">
      <w:pPr>
        <w:spacing w:after="240" w:line="360" w:lineRule="auto"/>
        <w:jc w:val="both"/>
        <w:rPr>
          <w:rFonts w:eastAsia="Times New Roman"/>
          <w:color w:val="222222"/>
          <w:sz w:val="24"/>
          <w:szCs w:val="24"/>
          <w:highlight w:val="white"/>
          <w:lang w:val="en-GB"/>
        </w:rPr>
      </w:pPr>
      <w:r w:rsidRPr="00B23DEE">
        <w:rPr>
          <w:rFonts w:eastAsia="Times New Roman"/>
          <w:color w:val="222222"/>
          <w:sz w:val="24"/>
          <w:szCs w:val="24"/>
          <w:highlight w:val="white"/>
          <w:lang w:val="en-GB"/>
        </w:rPr>
        <w:t xml:space="preserve">gallup.com (2026). </w:t>
      </w:r>
      <w:r w:rsidRPr="00B23DEE">
        <w:rPr>
          <w:rFonts w:eastAsia="Times New Roman"/>
          <w:i/>
          <w:iCs/>
          <w:color w:val="222222"/>
          <w:sz w:val="24"/>
          <w:szCs w:val="24"/>
          <w:highlight w:val="white"/>
          <w:lang w:val="en-GB"/>
        </w:rPr>
        <w:t>State of the Global Workplace Report</w:t>
      </w:r>
      <w:r w:rsidRPr="00B23DEE">
        <w:rPr>
          <w:rFonts w:eastAsia="Times New Roman"/>
          <w:color w:val="222222"/>
          <w:sz w:val="24"/>
          <w:szCs w:val="24"/>
          <w:highlight w:val="white"/>
          <w:lang w:val="en-GB"/>
        </w:rPr>
        <w:t xml:space="preserve">. [online] Gallup.com. Available at: </w:t>
      </w:r>
      <w:hyperlink r:id="rId23">
        <w:r w:rsidRPr="00B23DEE">
          <w:rPr>
            <w:rFonts w:eastAsia="Times New Roman"/>
            <w:color w:val="1155CC"/>
            <w:sz w:val="24"/>
            <w:szCs w:val="24"/>
            <w:highlight w:val="white"/>
            <w:u w:val="single"/>
            <w:lang w:val="en-GB"/>
          </w:rPr>
          <w:t>https://www.gallup.com/workplace/349484/state-of-the-global-workplace.aspx</w:t>
        </w:r>
      </w:hyperlink>
      <w:r w:rsidRPr="00B23DEE">
        <w:rPr>
          <w:rFonts w:eastAsia="Times New Roman"/>
          <w:color w:val="222222"/>
          <w:sz w:val="24"/>
          <w:szCs w:val="24"/>
          <w:highlight w:val="white"/>
          <w:lang w:val="en-GB"/>
        </w:rPr>
        <w:t xml:space="preserve">  [Accessed 18 Feb. 2026].</w:t>
      </w:r>
    </w:p>
    <w:p w14:paraId="6E1D4065" w14:textId="77777777" w:rsidR="00C2192F" w:rsidRPr="00B23DEE" w:rsidRDefault="00C2192F" w:rsidP="006E6031">
      <w:pPr>
        <w:spacing w:after="240" w:line="360" w:lineRule="auto"/>
        <w:jc w:val="both"/>
        <w:rPr>
          <w:rFonts w:eastAsia="Times New Roman"/>
          <w:color w:val="222222"/>
          <w:sz w:val="24"/>
          <w:szCs w:val="24"/>
          <w:highlight w:val="white"/>
          <w:lang w:val="en-GB"/>
        </w:rPr>
      </w:pPr>
      <w:r w:rsidRPr="00B23DEE">
        <w:rPr>
          <w:rFonts w:eastAsia="Times New Roman"/>
          <w:color w:val="222222"/>
          <w:sz w:val="24"/>
          <w:szCs w:val="24"/>
          <w:highlight w:val="white"/>
          <w:lang w:val="en-GB"/>
        </w:rPr>
        <w:t xml:space="preserve">George, A.S., 2024. The metamorphosis of work: how technology is transforming the employee experience from industrial to digital. </w:t>
      </w:r>
      <w:r w:rsidRPr="00B23DEE">
        <w:rPr>
          <w:rFonts w:eastAsia="Times New Roman"/>
          <w:i/>
          <w:iCs/>
          <w:color w:val="222222"/>
          <w:sz w:val="24"/>
          <w:szCs w:val="24"/>
          <w:highlight w:val="white"/>
          <w:lang w:val="en-GB"/>
        </w:rPr>
        <w:t>Partners Universal innovative research publication</w:t>
      </w:r>
      <w:r w:rsidRPr="00B23DEE">
        <w:rPr>
          <w:rFonts w:eastAsia="Times New Roman"/>
          <w:color w:val="222222"/>
          <w:sz w:val="24"/>
          <w:szCs w:val="24"/>
          <w:highlight w:val="white"/>
          <w:lang w:val="en-GB"/>
        </w:rPr>
        <w:t xml:space="preserve">, </w:t>
      </w:r>
      <w:r w:rsidRPr="00B23DEE">
        <w:rPr>
          <w:rFonts w:eastAsia="Times New Roman"/>
          <w:i/>
          <w:iCs/>
          <w:color w:val="222222"/>
          <w:sz w:val="24"/>
          <w:szCs w:val="24"/>
          <w:highlight w:val="white"/>
          <w:lang w:val="en-GB"/>
        </w:rPr>
        <w:t>2</w:t>
      </w:r>
      <w:r w:rsidRPr="00B23DEE">
        <w:rPr>
          <w:rFonts w:eastAsia="Times New Roman"/>
          <w:color w:val="222222"/>
          <w:sz w:val="24"/>
          <w:szCs w:val="24"/>
          <w:highlight w:val="white"/>
          <w:lang w:val="en-GB"/>
        </w:rPr>
        <w:t xml:space="preserve">(1), pp.93-112. </w:t>
      </w:r>
      <w:hyperlink r:id="rId24">
        <w:r w:rsidRPr="00B23DEE">
          <w:rPr>
            <w:rFonts w:eastAsia="Times New Roman"/>
            <w:color w:val="1155CC"/>
            <w:sz w:val="24"/>
            <w:szCs w:val="24"/>
            <w:highlight w:val="white"/>
            <w:u w:val="single"/>
            <w:lang w:val="en-GB"/>
          </w:rPr>
          <w:t>http://www.puirp.com/index.php/research/article/download/33/28</w:t>
        </w:r>
      </w:hyperlink>
      <w:r w:rsidRPr="00B23DEE">
        <w:rPr>
          <w:rFonts w:eastAsia="Times New Roman"/>
          <w:color w:val="222222"/>
          <w:sz w:val="24"/>
          <w:szCs w:val="24"/>
          <w:highlight w:val="white"/>
          <w:lang w:val="en-GB"/>
        </w:rPr>
        <w:t xml:space="preserve"> </w:t>
      </w:r>
    </w:p>
    <w:p w14:paraId="733C4A17" w14:textId="77777777" w:rsidR="00C2192F" w:rsidRPr="00B23DEE" w:rsidRDefault="00C2192F" w:rsidP="006E6031">
      <w:pPr>
        <w:spacing w:after="240" w:line="360" w:lineRule="auto"/>
        <w:jc w:val="both"/>
        <w:rPr>
          <w:rFonts w:eastAsia="Times New Roman"/>
          <w:color w:val="222222"/>
          <w:sz w:val="24"/>
          <w:szCs w:val="24"/>
          <w:highlight w:val="white"/>
          <w:lang w:val="en-GB"/>
        </w:rPr>
      </w:pPr>
      <w:r w:rsidRPr="00B23DEE">
        <w:rPr>
          <w:rFonts w:eastAsia="Times New Roman"/>
          <w:color w:val="222222"/>
          <w:sz w:val="24"/>
          <w:szCs w:val="24"/>
          <w:highlight w:val="white"/>
          <w:lang w:val="en-GB"/>
        </w:rPr>
        <w:t xml:space="preserve">helloezra.com. (2024). </w:t>
      </w:r>
      <w:r w:rsidRPr="00B23DEE">
        <w:rPr>
          <w:rFonts w:eastAsia="Times New Roman"/>
          <w:i/>
          <w:iCs/>
          <w:color w:val="222222"/>
          <w:sz w:val="24"/>
          <w:szCs w:val="24"/>
          <w:highlight w:val="white"/>
          <w:lang w:val="en-GB"/>
        </w:rPr>
        <w:t>Building an Effective People Strategy in the Workplace | EZRA</w:t>
      </w:r>
      <w:r w:rsidRPr="00B23DEE">
        <w:rPr>
          <w:rFonts w:eastAsia="Times New Roman"/>
          <w:color w:val="222222"/>
          <w:sz w:val="24"/>
          <w:szCs w:val="24"/>
          <w:highlight w:val="white"/>
          <w:lang w:val="en-GB"/>
        </w:rPr>
        <w:t xml:space="preserve">. [online] Available at: </w:t>
      </w:r>
      <w:hyperlink r:id="rId25">
        <w:r w:rsidRPr="00B23DEE">
          <w:rPr>
            <w:rFonts w:eastAsia="Times New Roman"/>
            <w:color w:val="1155CC"/>
            <w:sz w:val="24"/>
            <w:szCs w:val="24"/>
            <w:highlight w:val="white"/>
            <w:u w:val="single"/>
            <w:lang w:val="en-GB"/>
          </w:rPr>
          <w:t>https://www.helloezra.com/resources/insights/building-effective-people-strategy-workplace</w:t>
        </w:r>
      </w:hyperlink>
      <w:r w:rsidRPr="00B23DEE">
        <w:rPr>
          <w:rFonts w:eastAsia="Times New Roman"/>
          <w:color w:val="222222"/>
          <w:sz w:val="24"/>
          <w:szCs w:val="24"/>
          <w:highlight w:val="white"/>
          <w:lang w:val="en-GB"/>
        </w:rPr>
        <w:t xml:space="preserve">  [Accessed 18 Feb. 2026].</w:t>
      </w:r>
    </w:p>
    <w:p w14:paraId="6AF347AB" w14:textId="77777777" w:rsidR="00C2192F" w:rsidRPr="00951D86" w:rsidRDefault="00C2192F" w:rsidP="00951D86">
      <w:pPr>
        <w:spacing w:after="240" w:line="360" w:lineRule="auto"/>
        <w:jc w:val="both"/>
        <w:rPr>
          <w:rFonts w:eastAsia="Times New Roman"/>
          <w:color w:val="111111"/>
          <w:sz w:val="24"/>
          <w:szCs w:val="24"/>
          <w:highlight w:val="white"/>
          <w:lang w:val="en-GB"/>
        </w:rPr>
      </w:pPr>
      <w:r w:rsidRPr="00951D86">
        <w:rPr>
          <w:color w:val="222222"/>
          <w:sz w:val="24"/>
          <w:szCs w:val="24"/>
          <w:shd w:val="clear" w:color="auto" w:fill="FFFFFF"/>
        </w:rPr>
        <w:t xml:space="preserve">high5test.com (2025). </w:t>
      </w:r>
      <w:r w:rsidRPr="00951D86">
        <w:rPr>
          <w:i/>
          <w:iCs/>
          <w:color w:val="222222"/>
          <w:sz w:val="24"/>
          <w:szCs w:val="24"/>
          <w:shd w:val="clear" w:color="auto" w:fill="FFFFFF"/>
        </w:rPr>
        <w:t>Employee Motivation Statistics (U.S. &amp; Global, 2024–2025)</w:t>
      </w:r>
      <w:r w:rsidRPr="00951D86">
        <w:rPr>
          <w:color w:val="222222"/>
          <w:sz w:val="24"/>
          <w:szCs w:val="24"/>
          <w:shd w:val="clear" w:color="auto" w:fill="FFFFFF"/>
        </w:rPr>
        <w:t xml:space="preserve">. [online] HIGH5 Strengths Test. Available at: </w:t>
      </w:r>
      <w:hyperlink r:id="rId26" w:history="1">
        <w:r w:rsidRPr="00951D86">
          <w:rPr>
            <w:rStyle w:val="Hyperlink"/>
            <w:color w:val="1155CC"/>
            <w:sz w:val="24"/>
            <w:szCs w:val="24"/>
            <w:shd w:val="clear" w:color="auto" w:fill="FFFFFF"/>
          </w:rPr>
          <w:t>https://high5test.com/employee-motivation-statistics/</w:t>
        </w:r>
      </w:hyperlink>
      <w:r w:rsidRPr="00951D86">
        <w:rPr>
          <w:color w:val="222222"/>
          <w:sz w:val="24"/>
          <w:szCs w:val="24"/>
          <w:shd w:val="clear" w:color="auto" w:fill="FFFFFF"/>
        </w:rPr>
        <w:t>  [Accessed 18 Feb. 2026].</w:t>
      </w:r>
    </w:p>
    <w:p w14:paraId="121159F1" w14:textId="77777777" w:rsidR="00C2192F" w:rsidRPr="00B23DEE" w:rsidRDefault="00C2192F" w:rsidP="006E6031">
      <w:pPr>
        <w:spacing w:after="240" w:line="360" w:lineRule="auto"/>
        <w:jc w:val="both"/>
        <w:rPr>
          <w:rFonts w:eastAsia="Times New Roman"/>
          <w:color w:val="1F1F1F"/>
          <w:sz w:val="24"/>
          <w:szCs w:val="24"/>
          <w:highlight w:val="white"/>
          <w:lang w:val="en-GB"/>
        </w:rPr>
      </w:pPr>
      <w:r w:rsidRPr="00B23DEE">
        <w:rPr>
          <w:rFonts w:eastAsia="Times New Roman"/>
          <w:color w:val="1F1F1F"/>
          <w:sz w:val="24"/>
          <w:szCs w:val="24"/>
          <w:highlight w:val="white"/>
          <w:lang w:val="en-GB"/>
        </w:rPr>
        <w:t xml:space="preserve">holistiquetraining.com (2024). </w:t>
      </w:r>
      <w:r w:rsidRPr="00B23DEE">
        <w:rPr>
          <w:rFonts w:eastAsia="Times New Roman"/>
          <w:i/>
          <w:iCs/>
          <w:color w:val="1F1F1F"/>
          <w:sz w:val="24"/>
          <w:szCs w:val="24"/>
          <w:highlight w:val="white"/>
          <w:lang w:val="en-GB"/>
        </w:rPr>
        <w:t>Classical Management Theory: Foundations, Concept And Application</w:t>
      </w:r>
      <w:r w:rsidRPr="00B23DEE">
        <w:rPr>
          <w:rFonts w:eastAsia="Times New Roman"/>
          <w:color w:val="1F1F1F"/>
          <w:sz w:val="24"/>
          <w:szCs w:val="24"/>
          <w:highlight w:val="white"/>
          <w:lang w:val="en-GB"/>
        </w:rPr>
        <w:t xml:space="preserve">. [online] Holistique Training. Available at: </w:t>
      </w:r>
      <w:hyperlink r:id="rId27">
        <w:r w:rsidRPr="00B23DEE">
          <w:rPr>
            <w:rFonts w:eastAsia="Times New Roman"/>
            <w:color w:val="1155CC"/>
            <w:sz w:val="24"/>
            <w:szCs w:val="24"/>
            <w:highlight w:val="white"/>
            <w:u w:val="single"/>
            <w:lang w:val="en-GB"/>
          </w:rPr>
          <w:t>https://holistiquetraining.com/en/news/classical-management-theory</w:t>
        </w:r>
      </w:hyperlink>
      <w:r w:rsidRPr="00B23DEE">
        <w:rPr>
          <w:rFonts w:eastAsia="Times New Roman"/>
          <w:color w:val="1F1F1F"/>
          <w:sz w:val="24"/>
          <w:szCs w:val="24"/>
          <w:highlight w:val="white"/>
          <w:lang w:val="en-GB"/>
        </w:rPr>
        <w:t xml:space="preserve">  [Accessed 18 Feb. 2026].</w:t>
      </w:r>
    </w:p>
    <w:p w14:paraId="3EB43EE7" w14:textId="77777777" w:rsidR="00C2192F" w:rsidRPr="00B23DEE" w:rsidRDefault="00C2192F" w:rsidP="006E6031">
      <w:pPr>
        <w:spacing w:after="240" w:line="360" w:lineRule="auto"/>
        <w:jc w:val="both"/>
        <w:rPr>
          <w:rFonts w:eastAsia="Times New Roman"/>
          <w:color w:val="222222"/>
          <w:sz w:val="24"/>
          <w:szCs w:val="24"/>
          <w:highlight w:val="white"/>
          <w:lang w:val="en-GB"/>
        </w:rPr>
      </w:pPr>
      <w:r w:rsidRPr="00B23DEE">
        <w:rPr>
          <w:rFonts w:eastAsia="Times New Roman"/>
          <w:color w:val="222222"/>
          <w:sz w:val="24"/>
          <w:szCs w:val="24"/>
          <w:highlight w:val="white"/>
          <w:lang w:val="en-GB"/>
        </w:rPr>
        <w:t xml:space="preserve">Juniarti, A.T., Setia, B.I., Alghifari, E.S., Pangestu, E.S., Onasis, D. and Nuramaliah, A., 2024. Enhancing Sustainable Competitive Advantage: The Role of Emotional Intelligence in Organizational Adaptation within Dynamic Business Environments. In </w:t>
      </w:r>
      <w:r w:rsidRPr="00B23DEE">
        <w:rPr>
          <w:rFonts w:eastAsia="Times New Roman"/>
          <w:i/>
          <w:iCs/>
          <w:color w:val="222222"/>
          <w:sz w:val="24"/>
          <w:szCs w:val="24"/>
          <w:highlight w:val="white"/>
          <w:lang w:val="en-GB"/>
        </w:rPr>
        <w:t>E3S Web of Conferences</w:t>
      </w:r>
      <w:r w:rsidRPr="00B23DEE">
        <w:rPr>
          <w:rFonts w:eastAsia="Times New Roman"/>
          <w:color w:val="222222"/>
          <w:sz w:val="24"/>
          <w:szCs w:val="24"/>
          <w:highlight w:val="white"/>
          <w:lang w:val="en-GB"/>
        </w:rPr>
        <w:t xml:space="preserve"> (Vol. 593, p. 08002). EDP Sciences.</w:t>
      </w:r>
    </w:p>
    <w:p w14:paraId="23DE0148" w14:textId="77777777" w:rsidR="00C2192F" w:rsidRPr="00B23DEE" w:rsidRDefault="00C2192F" w:rsidP="006E6031">
      <w:pPr>
        <w:spacing w:after="240" w:line="360" w:lineRule="auto"/>
        <w:jc w:val="both"/>
        <w:rPr>
          <w:rFonts w:eastAsia="Times New Roman"/>
          <w:color w:val="222222"/>
          <w:sz w:val="24"/>
          <w:szCs w:val="24"/>
          <w:highlight w:val="white"/>
          <w:lang w:val="en-GB"/>
        </w:rPr>
      </w:pPr>
      <w:r w:rsidRPr="00B23DEE">
        <w:rPr>
          <w:rFonts w:eastAsia="Times New Roman"/>
          <w:color w:val="222222"/>
          <w:sz w:val="24"/>
          <w:szCs w:val="24"/>
          <w:highlight w:val="white"/>
          <w:lang w:val="en-GB"/>
        </w:rPr>
        <w:t xml:space="preserve">Lasa, A.N., Pedroni, A. and Komm, A. (2024). </w:t>
      </w:r>
      <w:r w:rsidRPr="00B23DEE">
        <w:rPr>
          <w:rFonts w:eastAsia="Times New Roman"/>
          <w:i/>
          <w:iCs/>
          <w:color w:val="222222"/>
          <w:sz w:val="24"/>
          <w:szCs w:val="24"/>
          <w:highlight w:val="white"/>
          <w:lang w:val="en-GB"/>
        </w:rPr>
        <w:t>In the spotlight: Performance management that puts people first</w:t>
      </w:r>
      <w:r w:rsidRPr="00B23DEE">
        <w:rPr>
          <w:rFonts w:eastAsia="Times New Roman"/>
          <w:color w:val="222222"/>
          <w:sz w:val="24"/>
          <w:szCs w:val="24"/>
          <w:highlight w:val="white"/>
          <w:lang w:val="en-GB"/>
        </w:rPr>
        <w:t xml:space="preserve">. [online] McKinsey &amp; Company. Available at: </w:t>
      </w:r>
      <w:hyperlink r:id="rId28">
        <w:r w:rsidRPr="00B23DEE">
          <w:rPr>
            <w:rFonts w:eastAsia="Times New Roman"/>
            <w:color w:val="1155CC"/>
            <w:sz w:val="24"/>
            <w:szCs w:val="24"/>
            <w:highlight w:val="white"/>
            <w:u w:val="single"/>
            <w:lang w:val="en-GB"/>
          </w:rPr>
          <w:t>https://www.mckinsey.com/capabilities/people-and-organizational-performance/our-</w:t>
        </w:r>
        <w:r w:rsidRPr="00B23DEE">
          <w:rPr>
            <w:rFonts w:eastAsia="Times New Roman"/>
            <w:color w:val="1155CC"/>
            <w:sz w:val="24"/>
            <w:szCs w:val="24"/>
            <w:highlight w:val="white"/>
            <w:u w:val="single"/>
            <w:lang w:val="en-GB"/>
          </w:rPr>
          <w:lastRenderedPageBreak/>
          <w:t>insights/in-the-spotlight-performance-management-that-puts-people-first</w:t>
        </w:r>
      </w:hyperlink>
      <w:r w:rsidRPr="00B23DEE">
        <w:rPr>
          <w:rFonts w:eastAsia="Times New Roman"/>
          <w:color w:val="222222"/>
          <w:sz w:val="24"/>
          <w:szCs w:val="24"/>
          <w:highlight w:val="white"/>
          <w:lang w:val="en-GB"/>
        </w:rPr>
        <w:t xml:space="preserve">  [Accessed 18 Feb. 2026].</w:t>
      </w:r>
    </w:p>
    <w:p w14:paraId="16E3E713" w14:textId="77777777" w:rsidR="00C2192F" w:rsidRPr="00B23DEE" w:rsidRDefault="00C2192F" w:rsidP="006E6031">
      <w:pPr>
        <w:spacing w:after="240" w:line="360" w:lineRule="auto"/>
        <w:jc w:val="both"/>
        <w:rPr>
          <w:rFonts w:eastAsia="Times New Roman"/>
          <w:color w:val="222222"/>
          <w:sz w:val="24"/>
          <w:szCs w:val="24"/>
          <w:highlight w:val="white"/>
          <w:lang w:val="en-GB"/>
        </w:rPr>
      </w:pPr>
      <w:r w:rsidRPr="00B23DEE">
        <w:rPr>
          <w:rFonts w:eastAsia="Times New Roman"/>
          <w:color w:val="222222"/>
          <w:sz w:val="24"/>
          <w:szCs w:val="24"/>
          <w:highlight w:val="white"/>
          <w:lang w:val="en-GB"/>
        </w:rPr>
        <w:t xml:space="preserve">McBride, A. (2025). </w:t>
      </w:r>
      <w:r w:rsidRPr="00B23DEE">
        <w:rPr>
          <w:rFonts w:eastAsia="Times New Roman"/>
          <w:i/>
          <w:iCs/>
          <w:color w:val="222222"/>
          <w:sz w:val="24"/>
          <w:szCs w:val="24"/>
          <w:highlight w:val="white"/>
          <w:lang w:val="en-GB"/>
        </w:rPr>
        <w:t>Hybrid working: Here are the statistics you need to know in 2025</w:t>
      </w:r>
      <w:r w:rsidRPr="00B23DEE">
        <w:rPr>
          <w:rFonts w:eastAsia="Times New Roman"/>
          <w:color w:val="222222"/>
          <w:sz w:val="24"/>
          <w:szCs w:val="24"/>
          <w:highlight w:val="white"/>
          <w:lang w:val="en-GB"/>
        </w:rPr>
        <w:t xml:space="preserve">. [online] Amply. Available at: </w:t>
      </w:r>
      <w:hyperlink r:id="rId29">
        <w:r w:rsidRPr="00B23DEE">
          <w:rPr>
            <w:rFonts w:eastAsia="Times New Roman"/>
            <w:color w:val="1155CC"/>
            <w:sz w:val="24"/>
            <w:szCs w:val="24"/>
            <w:highlight w:val="white"/>
            <w:u w:val="single"/>
            <w:lang w:val="en-GB"/>
          </w:rPr>
          <w:t>https://news.amply.co/hybrid-working-statistics-2025/</w:t>
        </w:r>
      </w:hyperlink>
      <w:r w:rsidRPr="00B23DEE">
        <w:rPr>
          <w:rFonts w:eastAsia="Times New Roman"/>
          <w:color w:val="222222"/>
          <w:sz w:val="24"/>
          <w:szCs w:val="24"/>
          <w:highlight w:val="white"/>
          <w:lang w:val="en-GB"/>
        </w:rPr>
        <w:t xml:space="preserve">  [Accessed 18 Feb. 2026].</w:t>
      </w:r>
    </w:p>
    <w:p w14:paraId="4024750E" w14:textId="77777777" w:rsidR="00C2192F" w:rsidRPr="00B23DEE" w:rsidRDefault="00C2192F" w:rsidP="006E6031">
      <w:pPr>
        <w:spacing w:after="240" w:line="360" w:lineRule="auto"/>
        <w:jc w:val="both"/>
        <w:rPr>
          <w:rFonts w:eastAsia="Times New Roman"/>
          <w:color w:val="222222"/>
          <w:sz w:val="24"/>
          <w:szCs w:val="24"/>
          <w:highlight w:val="white"/>
          <w:lang w:val="en-GB"/>
        </w:rPr>
      </w:pPr>
      <w:r w:rsidRPr="00B23DEE">
        <w:rPr>
          <w:rFonts w:eastAsia="Times New Roman"/>
          <w:color w:val="222222"/>
          <w:sz w:val="24"/>
          <w:szCs w:val="24"/>
          <w:highlight w:val="white"/>
          <w:lang w:val="en-GB"/>
        </w:rPr>
        <w:t xml:space="preserve">nfp.co.uk. (2025). </w:t>
      </w:r>
      <w:r w:rsidRPr="00B23DEE">
        <w:rPr>
          <w:rFonts w:eastAsia="Times New Roman"/>
          <w:i/>
          <w:iCs/>
          <w:color w:val="222222"/>
          <w:sz w:val="24"/>
          <w:szCs w:val="24"/>
          <w:highlight w:val="white"/>
          <w:lang w:val="en-GB"/>
        </w:rPr>
        <w:t>Psychological safety: the foundation of high-performing teams</w:t>
      </w:r>
      <w:r w:rsidRPr="00B23DEE">
        <w:rPr>
          <w:rFonts w:eastAsia="Times New Roman"/>
          <w:color w:val="222222"/>
          <w:sz w:val="24"/>
          <w:szCs w:val="24"/>
          <w:highlight w:val="white"/>
          <w:lang w:val="en-GB"/>
        </w:rPr>
        <w:t xml:space="preserve">. [online] Available at: </w:t>
      </w:r>
      <w:hyperlink r:id="rId30">
        <w:r w:rsidRPr="00B23DEE">
          <w:rPr>
            <w:rFonts w:eastAsia="Times New Roman"/>
            <w:color w:val="1155CC"/>
            <w:sz w:val="24"/>
            <w:szCs w:val="24"/>
            <w:highlight w:val="white"/>
            <w:u w:val="single"/>
            <w:lang w:val="en-GB"/>
          </w:rPr>
          <w:t>https://www.nfp.co.uk/media/insights/psychological-safety-the-foundation-of-high-performing-teams/</w:t>
        </w:r>
      </w:hyperlink>
      <w:r w:rsidRPr="00B23DEE">
        <w:rPr>
          <w:rFonts w:eastAsia="Times New Roman"/>
          <w:color w:val="222222"/>
          <w:sz w:val="24"/>
          <w:szCs w:val="24"/>
          <w:highlight w:val="white"/>
          <w:lang w:val="en-GB"/>
        </w:rPr>
        <w:t xml:space="preserve">  [Accessed 18 Feb. 2026].</w:t>
      </w:r>
    </w:p>
    <w:p w14:paraId="51AB79EB" w14:textId="77777777" w:rsidR="00C2192F" w:rsidRPr="00B23DEE" w:rsidRDefault="00C2192F" w:rsidP="006E6031">
      <w:pPr>
        <w:spacing w:after="240" w:line="360" w:lineRule="auto"/>
        <w:jc w:val="both"/>
        <w:rPr>
          <w:rFonts w:eastAsia="Times New Roman"/>
          <w:color w:val="222222"/>
          <w:sz w:val="24"/>
          <w:szCs w:val="24"/>
          <w:highlight w:val="white"/>
          <w:lang w:val="en-GB"/>
        </w:rPr>
      </w:pPr>
      <w:r w:rsidRPr="00B23DEE">
        <w:rPr>
          <w:rFonts w:eastAsia="Times New Roman"/>
          <w:color w:val="222222"/>
          <w:sz w:val="24"/>
          <w:szCs w:val="24"/>
          <w:highlight w:val="white"/>
          <w:lang w:val="en-GB"/>
        </w:rPr>
        <w:t xml:space="preserve">Nguyen, M., Pontes, N., Malik, A., Gupta, J. and Gugnani, R., 2024. Impact of high involvement work systems in shaping power, knowledge sharing, rewards and knowledge perception of employees. </w:t>
      </w:r>
      <w:r w:rsidRPr="00B23DEE">
        <w:rPr>
          <w:rFonts w:eastAsia="Times New Roman"/>
          <w:i/>
          <w:iCs/>
          <w:color w:val="222222"/>
          <w:sz w:val="24"/>
          <w:szCs w:val="24"/>
          <w:highlight w:val="white"/>
          <w:lang w:val="en-GB"/>
        </w:rPr>
        <w:t>Journal of Knowledge Management</w:t>
      </w:r>
      <w:r w:rsidRPr="00B23DEE">
        <w:rPr>
          <w:rFonts w:eastAsia="Times New Roman"/>
          <w:color w:val="222222"/>
          <w:sz w:val="24"/>
          <w:szCs w:val="24"/>
          <w:highlight w:val="white"/>
          <w:lang w:val="en-GB"/>
        </w:rPr>
        <w:t xml:space="preserve">, </w:t>
      </w:r>
      <w:r w:rsidRPr="00B23DEE">
        <w:rPr>
          <w:rFonts w:eastAsia="Times New Roman"/>
          <w:i/>
          <w:iCs/>
          <w:color w:val="222222"/>
          <w:sz w:val="24"/>
          <w:szCs w:val="24"/>
          <w:highlight w:val="white"/>
          <w:lang w:val="en-GB"/>
        </w:rPr>
        <w:t>28</w:t>
      </w:r>
      <w:r w:rsidRPr="00B23DEE">
        <w:rPr>
          <w:rFonts w:eastAsia="Times New Roman"/>
          <w:color w:val="222222"/>
          <w:sz w:val="24"/>
          <w:szCs w:val="24"/>
          <w:highlight w:val="white"/>
          <w:lang w:val="en-GB"/>
        </w:rPr>
        <w:t xml:space="preserve">(6), pp.1771-1792. </w:t>
      </w:r>
      <w:hyperlink r:id="rId31">
        <w:r w:rsidRPr="00B23DEE">
          <w:rPr>
            <w:rFonts w:eastAsia="Times New Roman"/>
            <w:color w:val="1155CC"/>
            <w:sz w:val="24"/>
            <w:szCs w:val="24"/>
            <w:highlight w:val="white"/>
            <w:u w:val="single"/>
            <w:lang w:val="en-GB"/>
          </w:rPr>
          <w:t>https://www.emerald.com/jkm/article-pdf/28/6/1771/9555145/jkm-04-2023-0345.pdf</w:t>
        </w:r>
      </w:hyperlink>
      <w:r w:rsidRPr="00B23DEE">
        <w:rPr>
          <w:rFonts w:eastAsia="Times New Roman"/>
          <w:color w:val="222222"/>
          <w:sz w:val="24"/>
          <w:szCs w:val="24"/>
          <w:highlight w:val="white"/>
          <w:lang w:val="en-GB"/>
        </w:rPr>
        <w:t xml:space="preserve"> </w:t>
      </w:r>
    </w:p>
    <w:p w14:paraId="3A71126D" w14:textId="77777777" w:rsidR="00C2192F" w:rsidRDefault="00C2192F" w:rsidP="006E6031">
      <w:pPr>
        <w:spacing w:after="240" w:line="360" w:lineRule="auto"/>
        <w:jc w:val="both"/>
        <w:rPr>
          <w:rFonts w:eastAsia="Times New Roman"/>
          <w:color w:val="222222"/>
          <w:sz w:val="24"/>
          <w:szCs w:val="24"/>
          <w:highlight w:val="white"/>
          <w:lang w:val="en-GB"/>
        </w:rPr>
      </w:pPr>
      <w:r w:rsidRPr="00B23DEE">
        <w:rPr>
          <w:rFonts w:eastAsia="Times New Roman"/>
          <w:color w:val="222222"/>
          <w:sz w:val="24"/>
          <w:szCs w:val="24"/>
          <w:highlight w:val="white"/>
          <w:lang w:val="en-GB"/>
        </w:rPr>
        <w:t xml:space="preserve">OMOSE, O. and IKUYINMINU, K.S., 2024. Enhancing employee wellness and mitigating corporate burnout through predictive analytics: A case study of Louvity’s innovative application design and implementation. </w:t>
      </w:r>
      <w:r w:rsidRPr="00B23DEE">
        <w:rPr>
          <w:rFonts w:eastAsia="Times New Roman"/>
          <w:i/>
          <w:iCs/>
          <w:color w:val="222222"/>
          <w:sz w:val="24"/>
          <w:szCs w:val="24"/>
          <w:highlight w:val="white"/>
          <w:lang w:val="en-GB"/>
        </w:rPr>
        <w:t>IRE Journals</w:t>
      </w:r>
      <w:r w:rsidRPr="00B23DEE">
        <w:rPr>
          <w:rFonts w:eastAsia="Times New Roman"/>
          <w:color w:val="222222"/>
          <w:sz w:val="24"/>
          <w:szCs w:val="24"/>
          <w:highlight w:val="white"/>
          <w:lang w:val="en-GB"/>
        </w:rPr>
        <w:t xml:space="preserve">, </w:t>
      </w:r>
      <w:r w:rsidRPr="00B23DEE">
        <w:rPr>
          <w:rFonts w:eastAsia="Times New Roman"/>
          <w:i/>
          <w:iCs/>
          <w:color w:val="222222"/>
          <w:sz w:val="24"/>
          <w:szCs w:val="24"/>
          <w:highlight w:val="white"/>
          <w:lang w:val="en-GB"/>
        </w:rPr>
        <w:t>8</w:t>
      </w:r>
      <w:r w:rsidRPr="00B23DEE">
        <w:rPr>
          <w:rFonts w:eastAsia="Times New Roman"/>
          <w:color w:val="222222"/>
          <w:sz w:val="24"/>
          <w:szCs w:val="24"/>
          <w:highlight w:val="white"/>
          <w:lang w:val="en-GB"/>
        </w:rPr>
        <w:t xml:space="preserve">(6), pp.32-47. </w:t>
      </w:r>
      <w:hyperlink r:id="rId32">
        <w:r w:rsidRPr="00B23DEE">
          <w:rPr>
            <w:rFonts w:eastAsia="Times New Roman"/>
            <w:color w:val="1155CC"/>
            <w:sz w:val="24"/>
            <w:szCs w:val="24"/>
            <w:highlight w:val="white"/>
            <w:u w:val="single"/>
            <w:lang w:val="en-GB"/>
          </w:rPr>
          <w:t>https://www.researchgate.net/profile/Kehinde-Ikuyinminu/publication/387322925_Enhancing_Employee_Wellness_and_Mitigating_Corporate_Burnout_Through_Predictive_Analytics_A_Case_Study_of_Louvity's_Innovative_Application_Design_and_Implementation/links/6768ed2e894c552085232ede/Enhancing-Employee-Wellness-and-Mitigating-Corporate-Burnout-Through-Predictive-Analytics-A-Case-Study-of-Louvitys-Innovative-Application-Design-and-Implementation.pdf</w:t>
        </w:r>
      </w:hyperlink>
      <w:r w:rsidRPr="00B23DEE">
        <w:rPr>
          <w:rFonts w:eastAsia="Times New Roman"/>
          <w:color w:val="222222"/>
          <w:sz w:val="24"/>
          <w:szCs w:val="24"/>
          <w:highlight w:val="white"/>
          <w:lang w:val="en-GB"/>
        </w:rPr>
        <w:t xml:space="preserve"> </w:t>
      </w:r>
    </w:p>
    <w:p w14:paraId="1EDCA236" w14:textId="77777777" w:rsidR="00C2192F" w:rsidRPr="00B23DEE" w:rsidRDefault="00C2192F" w:rsidP="006E6031">
      <w:pPr>
        <w:spacing w:after="240" w:line="360" w:lineRule="auto"/>
        <w:jc w:val="both"/>
        <w:rPr>
          <w:rFonts w:eastAsia="Times New Roman"/>
          <w:color w:val="222222"/>
          <w:sz w:val="24"/>
          <w:szCs w:val="24"/>
          <w:highlight w:val="white"/>
          <w:lang w:val="en-GB"/>
        </w:rPr>
      </w:pPr>
      <w:r w:rsidRPr="00B23DEE">
        <w:rPr>
          <w:rFonts w:eastAsia="Times New Roman"/>
          <w:color w:val="222222"/>
          <w:sz w:val="24"/>
          <w:szCs w:val="24"/>
          <w:highlight w:val="white"/>
          <w:lang w:val="en-GB"/>
        </w:rPr>
        <w:t xml:space="preserve">Oysterhr.com. (2026). </w:t>
      </w:r>
      <w:r w:rsidRPr="00B23DEE">
        <w:rPr>
          <w:rFonts w:eastAsia="Times New Roman"/>
          <w:i/>
          <w:iCs/>
          <w:color w:val="222222"/>
          <w:sz w:val="24"/>
          <w:szCs w:val="24"/>
          <w:highlight w:val="white"/>
          <w:lang w:val="en-GB"/>
        </w:rPr>
        <w:t>Why is human resource (HR) important? 8 reasons | Oyster®</w:t>
      </w:r>
      <w:r w:rsidRPr="00B23DEE">
        <w:rPr>
          <w:rFonts w:eastAsia="Times New Roman"/>
          <w:color w:val="222222"/>
          <w:sz w:val="24"/>
          <w:szCs w:val="24"/>
          <w:highlight w:val="white"/>
          <w:lang w:val="en-GB"/>
        </w:rPr>
        <w:t xml:space="preserve">. [online] Available at: </w:t>
      </w:r>
      <w:hyperlink r:id="rId33">
        <w:r w:rsidRPr="00B23DEE">
          <w:rPr>
            <w:rFonts w:eastAsia="Times New Roman"/>
            <w:color w:val="1155CC"/>
            <w:sz w:val="24"/>
            <w:szCs w:val="24"/>
            <w:highlight w:val="white"/>
            <w:u w:val="single"/>
            <w:lang w:val="en-GB"/>
          </w:rPr>
          <w:t>https://www.oysterhr.com/library/why-is-hr-important</w:t>
        </w:r>
      </w:hyperlink>
      <w:r w:rsidRPr="00B23DEE">
        <w:rPr>
          <w:rFonts w:eastAsia="Times New Roman"/>
          <w:color w:val="222222"/>
          <w:sz w:val="24"/>
          <w:szCs w:val="24"/>
          <w:highlight w:val="white"/>
          <w:lang w:val="en-GB"/>
        </w:rPr>
        <w:t xml:space="preserve">  [Accessed 18 Feb. 2026].</w:t>
      </w:r>
    </w:p>
    <w:p w14:paraId="1147B774" w14:textId="77777777" w:rsidR="00C2192F" w:rsidRPr="00B23DEE" w:rsidRDefault="00C2192F" w:rsidP="006E6031">
      <w:pPr>
        <w:spacing w:after="240" w:line="360" w:lineRule="auto"/>
        <w:jc w:val="both"/>
        <w:rPr>
          <w:rFonts w:eastAsia="Times New Roman"/>
          <w:color w:val="222222"/>
          <w:sz w:val="24"/>
          <w:szCs w:val="24"/>
          <w:highlight w:val="white"/>
          <w:lang w:val="en-GB"/>
        </w:rPr>
      </w:pPr>
      <w:r w:rsidRPr="00B23DEE">
        <w:rPr>
          <w:rFonts w:eastAsia="Times New Roman"/>
          <w:color w:val="222222"/>
          <w:sz w:val="24"/>
          <w:szCs w:val="24"/>
          <w:highlight w:val="white"/>
          <w:lang w:val="en-GB"/>
        </w:rPr>
        <w:t xml:space="preserve">Pendell, R. (2025). </w:t>
      </w:r>
      <w:r w:rsidRPr="00B23DEE">
        <w:rPr>
          <w:rFonts w:eastAsia="Times New Roman"/>
          <w:i/>
          <w:iCs/>
          <w:color w:val="222222"/>
          <w:sz w:val="24"/>
          <w:szCs w:val="24"/>
          <w:highlight w:val="white"/>
          <w:lang w:val="en-GB"/>
        </w:rPr>
        <w:t>Hybrid Work in Retreat? Barely.</w:t>
      </w:r>
      <w:r w:rsidRPr="00B23DEE">
        <w:rPr>
          <w:rFonts w:eastAsia="Times New Roman"/>
          <w:color w:val="222222"/>
          <w:sz w:val="24"/>
          <w:szCs w:val="24"/>
          <w:highlight w:val="white"/>
          <w:lang w:val="en-GB"/>
        </w:rPr>
        <w:t xml:space="preserve"> [online] Gallup.com. Available at: </w:t>
      </w:r>
      <w:hyperlink r:id="rId34">
        <w:r w:rsidRPr="00B23DEE">
          <w:rPr>
            <w:rFonts w:eastAsia="Times New Roman"/>
            <w:color w:val="1155CC"/>
            <w:sz w:val="24"/>
            <w:szCs w:val="24"/>
            <w:highlight w:val="white"/>
            <w:u w:val="single"/>
            <w:lang w:val="en-GB"/>
          </w:rPr>
          <w:t>https://www.gallup.com/workplace/694361/hybrid-work-retreat-barely.aspx</w:t>
        </w:r>
      </w:hyperlink>
      <w:r w:rsidRPr="00B23DEE">
        <w:rPr>
          <w:rFonts w:eastAsia="Times New Roman"/>
          <w:color w:val="222222"/>
          <w:sz w:val="24"/>
          <w:szCs w:val="24"/>
          <w:highlight w:val="white"/>
          <w:lang w:val="en-GB"/>
        </w:rPr>
        <w:t xml:space="preserve">  [Accessed 18 Feb. 2026].</w:t>
      </w:r>
    </w:p>
    <w:p w14:paraId="07559BB6" w14:textId="77777777" w:rsidR="00C2192F" w:rsidRPr="00B23DEE" w:rsidRDefault="00C2192F" w:rsidP="006E6031">
      <w:pPr>
        <w:spacing w:after="240" w:line="360" w:lineRule="auto"/>
        <w:jc w:val="both"/>
        <w:rPr>
          <w:rFonts w:eastAsia="Times New Roman"/>
          <w:color w:val="222222"/>
          <w:sz w:val="24"/>
          <w:szCs w:val="24"/>
          <w:highlight w:val="white"/>
          <w:lang w:val="en-GB"/>
        </w:rPr>
      </w:pPr>
      <w:r w:rsidRPr="00B23DEE">
        <w:rPr>
          <w:rFonts w:eastAsia="Times New Roman"/>
          <w:color w:val="222222"/>
          <w:sz w:val="24"/>
          <w:szCs w:val="24"/>
          <w:highlight w:val="white"/>
          <w:lang w:val="en-GB"/>
        </w:rPr>
        <w:lastRenderedPageBreak/>
        <w:t xml:space="preserve">peoplehum.com (2025). </w:t>
      </w:r>
      <w:r w:rsidRPr="00B23DEE">
        <w:rPr>
          <w:rFonts w:eastAsia="Times New Roman"/>
          <w:i/>
          <w:iCs/>
          <w:color w:val="222222"/>
          <w:sz w:val="24"/>
          <w:szCs w:val="24"/>
          <w:highlight w:val="white"/>
          <w:lang w:val="en-GB"/>
        </w:rPr>
        <w:t>DEI in the Workplace: Importance and How HR Can Lead the Change</w:t>
      </w:r>
      <w:r w:rsidRPr="00B23DEE">
        <w:rPr>
          <w:rFonts w:eastAsia="Times New Roman"/>
          <w:color w:val="222222"/>
          <w:sz w:val="24"/>
          <w:szCs w:val="24"/>
          <w:highlight w:val="white"/>
          <w:lang w:val="en-GB"/>
        </w:rPr>
        <w:t xml:space="preserve">. [online] peoplehum. Available at: </w:t>
      </w:r>
      <w:hyperlink r:id="rId35">
        <w:r w:rsidRPr="00B23DEE">
          <w:rPr>
            <w:rFonts w:eastAsia="Times New Roman"/>
            <w:color w:val="1155CC"/>
            <w:sz w:val="24"/>
            <w:szCs w:val="24"/>
            <w:highlight w:val="white"/>
            <w:u w:val="single"/>
            <w:lang w:val="en-GB"/>
          </w:rPr>
          <w:t>https://www.peoplehum.com/glossary/dei-diversity-equity-and-inclusion</w:t>
        </w:r>
      </w:hyperlink>
      <w:r w:rsidRPr="00B23DEE">
        <w:rPr>
          <w:rFonts w:eastAsia="Times New Roman"/>
          <w:color w:val="222222"/>
          <w:sz w:val="24"/>
          <w:szCs w:val="24"/>
          <w:highlight w:val="white"/>
          <w:lang w:val="en-GB"/>
        </w:rPr>
        <w:t xml:space="preserve">  [Accessed 18 Feb. 2026].</w:t>
      </w:r>
    </w:p>
    <w:p w14:paraId="7A433BED" w14:textId="77777777" w:rsidR="00C2192F" w:rsidRPr="00B23DEE" w:rsidRDefault="00C2192F" w:rsidP="006E6031">
      <w:pPr>
        <w:spacing w:after="240" w:line="360" w:lineRule="auto"/>
        <w:jc w:val="both"/>
        <w:rPr>
          <w:rFonts w:eastAsia="Times New Roman"/>
          <w:color w:val="222222"/>
          <w:sz w:val="24"/>
          <w:szCs w:val="24"/>
          <w:highlight w:val="white"/>
          <w:lang w:val="en-GB"/>
        </w:rPr>
      </w:pPr>
      <w:r w:rsidRPr="00B23DEE">
        <w:rPr>
          <w:rFonts w:eastAsia="Times New Roman"/>
          <w:color w:val="222222"/>
          <w:sz w:val="24"/>
          <w:szCs w:val="24"/>
          <w:highlight w:val="white"/>
          <w:lang w:val="en-GB"/>
        </w:rPr>
        <w:t xml:space="preserve">psico-smart.com (2025). </w:t>
      </w:r>
      <w:r w:rsidRPr="00B23DEE">
        <w:rPr>
          <w:rFonts w:eastAsia="Times New Roman"/>
          <w:i/>
          <w:iCs/>
          <w:color w:val="222222"/>
          <w:sz w:val="24"/>
          <w:szCs w:val="24"/>
          <w:highlight w:val="white"/>
          <w:lang w:val="en-GB"/>
        </w:rPr>
        <w:t>How can diversity and inclusion initiatives strengthen employer branding efforts?</w:t>
      </w:r>
      <w:r w:rsidRPr="00B23DEE">
        <w:rPr>
          <w:rFonts w:eastAsia="Times New Roman"/>
          <w:color w:val="222222"/>
          <w:sz w:val="24"/>
          <w:szCs w:val="24"/>
          <w:highlight w:val="white"/>
          <w:lang w:val="en-GB"/>
        </w:rPr>
        <w:t xml:space="preserve"> [online] Psico-smart.com. Available at: </w:t>
      </w:r>
      <w:hyperlink r:id="rId36">
        <w:r w:rsidRPr="00B23DEE">
          <w:rPr>
            <w:rFonts w:eastAsia="Times New Roman"/>
            <w:color w:val="1155CC"/>
            <w:sz w:val="24"/>
            <w:szCs w:val="24"/>
            <w:highlight w:val="white"/>
            <w:u w:val="single"/>
            <w:lang w:val="en-GB"/>
          </w:rPr>
          <w:t>https://blogs.psico-smart.com/blog-how-can-diversity-and-inclusion-initiatives-strengthen-employer-branding-efforts-82698</w:t>
        </w:r>
      </w:hyperlink>
      <w:r w:rsidRPr="00B23DEE">
        <w:rPr>
          <w:rFonts w:eastAsia="Times New Roman"/>
          <w:color w:val="222222"/>
          <w:sz w:val="24"/>
          <w:szCs w:val="24"/>
          <w:highlight w:val="white"/>
          <w:lang w:val="en-GB"/>
        </w:rPr>
        <w:t xml:space="preserve">  [Accessed 18 Feb. 2026].</w:t>
      </w:r>
    </w:p>
    <w:p w14:paraId="005EF6C0" w14:textId="77777777" w:rsidR="00C2192F" w:rsidRPr="00B23DEE" w:rsidRDefault="00C2192F" w:rsidP="006E6031">
      <w:pPr>
        <w:spacing w:after="240" w:line="360" w:lineRule="auto"/>
        <w:jc w:val="both"/>
        <w:rPr>
          <w:rFonts w:eastAsia="Times New Roman"/>
          <w:color w:val="222222"/>
          <w:sz w:val="24"/>
          <w:szCs w:val="24"/>
          <w:highlight w:val="white"/>
          <w:lang w:val="en-GB"/>
        </w:rPr>
      </w:pPr>
      <w:r w:rsidRPr="00B23DEE">
        <w:rPr>
          <w:rFonts w:eastAsia="Times New Roman"/>
          <w:color w:val="222222"/>
          <w:sz w:val="24"/>
          <w:szCs w:val="24"/>
          <w:highlight w:val="white"/>
          <w:lang w:val="en-GB"/>
        </w:rPr>
        <w:t xml:space="preserve">Robinson, C. (2025). </w:t>
      </w:r>
      <w:r w:rsidRPr="00B23DEE">
        <w:rPr>
          <w:rFonts w:eastAsia="Times New Roman"/>
          <w:i/>
          <w:iCs/>
          <w:color w:val="222222"/>
          <w:sz w:val="24"/>
          <w:szCs w:val="24"/>
          <w:highlight w:val="white"/>
          <w:lang w:val="en-GB"/>
        </w:rPr>
        <w:t>The Future Of Workplace Success Focuses On Results Achieved, Not Hours Worked</w:t>
      </w:r>
      <w:r w:rsidRPr="00B23DEE">
        <w:rPr>
          <w:rFonts w:eastAsia="Times New Roman"/>
          <w:color w:val="222222"/>
          <w:sz w:val="24"/>
          <w:szCs w:val="24"/>
          <w:highlight w:val="white"/>
          <w:lang w:val="en-GB"/>
        </w:rPr>
        <w:t xml:space="preserve">. [online] Forbes. Available at: </w:t>
      </w:r>
      <w:hyperlink r:id="rId37">
        <w:r w:rsidRPr="00B23DEE">
          <w:rPr>
            <w:rFonts w:eastAsia="Times New Roman"/>
            <w:color w:val="1155CC"/>
            <w:sz w:val="24"/>
            <w:szCs w:val="24"/>
            <w:highlight w:val="white"/>
            <w:u w:val="single"/>
            <w:lang w:val="en-GB"/>
          </w:rPr>
          <w:t>https://www.forbes.com/sites/cherylrobinson/2025/02/22/the-future-of-workplace-success-focuses-on-results-achieved-not-hours-worked/</w:t>
        </w:r>
      </w:hyperlink>
      <w:r w:rsidRPr="00B23DEE">
        <w:rPr>
          <w:rFonts w:eastAsia="Times New Roman"/>
          <w:color w:val="222222"/>
          <w:sz w:val="24"/>
          <w:szCs w:val="24"/>
          <w:highlight w:val="white"/>
          <w:lang w:val="en-GB"/>
        </w:rPr>
        <w:t xml:space="preserve">  [Accessed 18 Feb. 2026].</w:t>
      </w:r>
    </w:p>
    <w:p w14:paraId="562CDCC5" w14:textId="77777777" w:rsidR="00C2192F" w:rsidRPr="00B23DEE" w:rsidRDefault="00C2192F" w:rsidP="006E6031">
      <w:pPr>
        <w:spacing w:after="240" w:line="360" w:lineRule="auto"/>
        <w:jc w:val="both"/>
        <w:rPr>
          <w:rFonts w:eastAsia="Times New Roman"/>
          <w:color w:val="222222"/>
          <w:sz w:val="24"/>
          <w:szCs w:val="24"/>
          <w:highlight w:val="white"/>
          <w:lang w:val="en-GB"/>
        </w:rPr>
      </w:pPr>
      <w:r w:rsidRPr="00B23DEE">
        <w:rPr>
          <w:rFonts w:eastAsia="Times New Roman"/>
          <w:color w:val="222222"/>
          <w:sz w:val="24"/>
          <w:szCs w:val="24"/>
          <w:highlight w:val="white"/>
          <w:lang w:val="en-GB"/>
        </w:rPr>
        <w:t xml:space="preserve">Schmidt, A. (2026). </w:t>
      </w:r>
      <w:r w:rsidRPr="00B23DEE">
        <w:rPr>
          <w:rFonts w:eastAsia="Times New Roman"/>
          <w:i/>
          <w:iCs/>
          <w:color w:val="222222"/>
          <w:sz w:val="24"/>
          <w:szCs w:val="24"/>
          <w:highlight w:val="white"/>
          <w:lang w:val="en-GB"/>
        </w:rPr>
        <w:t>Remote And Hybrid Work In The Information Technology Industry Statistics</w:t>
      </w:r>
      <w:r w:rsidRPr="00B23DEE">
        <w:rPr>
          <w:rFonts w:eastAsia="Times New Roman"/>
          <w:color w:val="222222"/>
          <w:sz w:val="24"/>
          <w:szCs w:val="24"/>
          <w:highlight w:val="white"/>
          <w:lang w:val="en-GB"/>
        </w:rPr>
        <w:t xml:space="preserve">. [online] Gitnux. Available at: </w:t>
      </w:r>
      <w:hyperlink r:id="rId38">
        <w:r w:rsidRPr="00B23DEE">
          <w:rPr>
            <w:rFonts w:eastAsia="Times New Roman"/>
            <w:color w:val="1155CC"/>
            <w:sz w:val="24"/>
            <w:szCs w:val="24"/>
            <w:highlight w:val="white"/>
            <w:u w:val="single"/>
            <w:lang w:val="en-GB"/>
          </w:rPr>
          <w:t>https://gitnux.org/remote-and-hybrid-work-in-the-information-technology-industry-statistics/</w:t>
        </w:r>
      </w:hyperlink>
      <w:r w:rsidRPr="00B23DEE">
        <w:rPr>
          <w:rFonts w:eastAsia="Times New Roman"/>
          <w:color w:val="222222"/>
          <w:sz w:val="24"/>
          <w:szCs w:val="24"/>
          <w:highlight w:val="white"/>
          <w:lang w:val="en-GB"/>
        </w:rPr>
        <w:t xml:space="preserve">  [Accessed 18 Feb. 2026].</w:t>
      </w:r>
    </w:p>
    <w:p w14:paraId="121E542D" w14:textId="77777777" w:rsidR="00C2192F" w:rsidRPr="00B23DEE" w:rsidRDefault="00C2192F" w:rsidP="006E6031">
      <w:pPr>
        <w:spacing w:after="240" w:line="360" w:lineRule="auto"/>
        <w:jc w:val="both"/>
        <w:rPr>
          <w:rFonts w:eastAsia="Times New Roman"/>
          <w:color w:val="222222"/>
          <w:sz w:val="24"/>
          <w:szCs w:val="24"/>
          <w:highlight w:val="white"/>
          <w:lang w:val="en-GB"/>
        </w:rPr>
      </w:pPr>
      <w:r w:rsidRPr="00B23DEE">
        <w:rPr>
          <w:rFonts w:eastAsia="Times New Roman"/>
          <w:color w:val="222222"/>
          <w:sz w:val="24"/>
          <w:szCs w:val="24"/>
          <w:highlight w:val="white"/>
          <w:lang w:val="en-GB"/>
        </w:rPr>
        <w:t xml:space="preserve">Seidu, F.B., Ocansey, E.O., Yamoah, P.B. and Pepra-Mensah, J., 2025. TALENT MANAGEMENT AND EMPLOYEE RETENTION IN KNOWLEDGE INTENSIVE FIRMS. </w:t>
      </w:r>
      <w:hyperlink r:id="rId39">
        <w:r w:rsidRPr="00B23DEE">
          <w:rPr>
            <w:rFonts w:eastAsia="Times New Roman"/>
            <w:color w:val="1155CC"/>
            <w:sz w:val="24"/>
            <w:szCs w:val="24"/>
            <w:highlight w:val="white"/>
            <w:u w:val="single"/>
            <w:lang w:val="en-GB"/>
          </w:rPr>
          <w:t>https://abjournals.org/bjmms/wp-content/uploads/sites/3/journal/published_paper/volume-8/issue-4/BJMMS_U5OIXPKH.pdf</w:t>
        </w:r>
      </w:hyperlink>
      <w:r w:rsidRPr="00B23DEE">
        <w:rPr>
          <w:rFonts w:eastAsia="Times New Roman"/>
          <w:color w:val="222222"/>
          <w:sz w:val="24"/>
          <w:szCs w:val="24"/>
          <w:highlight w:val="white"/>
          <w:lang w:val="en-GB"/>
        </w:rPr>
        <w:t xml:space="preserve"> </w:t>
      </w:r>
    </w:p>
    <w:p w14:paraId="309005B6" w14:textId="77777777" w:rsidR="00C2192F" w:rsidRPr="00951D86" w:rsidRDefault="00C2192F" w:rsidP="00951D86">
      <w:pPr>
        <w:pStyle w:val="NormalWeb"/>
        <w:spacing w:before="0" w:beforeAutospacing="0" w:after="240" w:afterAutospacing="0" w:line="360" w:lineRule="auto"/>
        <w:jc w:val="both"/>
        <w:rPr>
          <w:rFonts w:ascii="Arial" w:hAnsi="Arial" w:cs="Arial"/>
        </w:rPr>
      </w:pPr>
      <w:r w:rsidRPr="00951D86">
        <w:rPr>
          <w:rFonts w:ascii="Arial" w:hAnsi="Arial" w:cs="Arial"/>
          <w:color w:val="222222"/>
          <w:shd w:val="clear" w:color="auto" w:fill="FFFFFF"/>
        </w:rPr>
        <w:t xml:space="preserve">Shrm.org. (2024). </w:t>
      </w:r>
      <w:r w:rsidRPr="00951D86">
        <w:rPr>
          <w:rFonts w:ascii="Arial" w:hAnsi="Arial" w:cs="Arial"/>
          <w:i/>
          <w:iCs/>
          <w:color w:val="222222"/>
          <w:shd w:val="clear" w:color="auto" w:fill="FFFFFF"/>
        </w:rPr>
        <w:t>Here’s How Bad Burnout Has Become at Work</w:t>
      </w:r>
      <w:r w:rsidRPr="00951D86">
        <w:rPr>
          <w:rFonts w:ascii="Arial" w:hAnsi="Arial" w:cs="Arial"/>
          <w:color w:val="222222"/>
          <w:shd w:val="clear" w:color="auto" w:fill="FFFFFF"/>
        </w:rPr>
        <w:t xml:space="preserve">. [online] Available at: </w:t>
      </w:r>
      <w:hyperlink r:id="rId40" w:history="1">
        <w:r w:rsidRPr="00951D86">
          <w:rPr>
            <w:rStyle w:val="Hyperlink"/>
            <w:rFonts w:ascii="Arial" w:hAnsi="Arial" w:cs="Arial"/>
            <w:color w:val="1155CC"/>
            <w:shd w:val="clear" w:color="auto" w:fill="FFFFFF"/>
          </w:rPr>
          <w:t>https://www.shrm.org/in/topics-tools/news/inclusion-diversity/burnout-shrm-research-2024</w:t>
        </w:r>
      </w:hyperlink>
      <w:r w:rsidRPr="00951D86">
        <w:rPr>
          <w:rFonts w:ascii="Arial" w:hAnsi="Arial" w:cs="Arial"/>
          <w:color w:val="222222"/>
          <w:shd w:val="clear" w:color="auto" w:fill="FFFFFF"/>
        </w:rPr>
        <w:t>  [Accessed 18 Feb. 2026].</w:t>
      </w:r>
    </w:p>
    <w:p w14:paraId="2037D5E9" w14:textId="77777777" w:rsidR="00C2192F" w:rsidRPr="00B23DEE" w:rsidRDefault="00C2192F" w:rsidP="006E6031">
      <w:pPr>
        <w:spacing w:after="240" w:line="360" w:lineRule="auto"/>
        <w:jc w:val="both"/>
        <w:rPr>
          <w:rFonts w:eastAsia="Times New Roman"/>
          <w:color w:val="222222"/>
          <w:sz w:val="24"/>
          <w:szCs w:val="24"/>
          <w:highlight w:val="white"/>
          <w:lang w:val="en-GB"/>
        </w:rPr>
      </w:pPr>
      <w:r w:rsidRPr="00B23DEE">
        <w:rPr>
          <w:rFonts w:eastAsia="Times New Roman"/>
          <w:color w:val="222222"/>
          <w:sz w:val="24"/>
          <w:szCs w:val="24"/>
          <w:highlight w:val="white"/>
          <w:lang w:val="en-GB"/>
        </w:rPr>
        <w:t xml:space="preserve">sig.biz. (2026). </w:t>
      </w:r>
      <w:r w:rsidRPr="00B23DEE">
        <w:rPr>
          <w:rFonts w:eastAsia="Times New Roman"/>
          <w:i/>
          <w:iCs/>
          <w:color w:val="222222"/>
          <w:sz w:val="24"/>
          <w:szCs w:val="24"/>
          <w:highlight w:val="white"/>
          <w:lang w:val="en-GB"/>
        </w:rPr>
        <w:t>How global mobility is shaping the future of work - Explore engaging stories and insightful articles covering everything from career growth to learning opportunities.</w:t>
      </w:r>
      <w:r w:rsidRPr="00B23DEE">
        <w:rPr>
          <w:rFonts w:eastAsia="Times New Roman"/>
          <w:color w:val="222222"/>
          <w:sz w:val="24"/>
          <w:szCs w:val="24"/>
          <w:highlight w:val="white"/>
          <w:lang w:val="en-GB"/>
        </w:rPr>
        <w:t xml:space="preserve"> [online] Available at: </w:t>
      </w:r>
      <w:hyperlink r:id="rId41">
        <w:r w:rsidRPr="00B23DEE">
          <w:rPr>
            <w:rFonts w:eastAsia="Times New Roman"/>
            <w:color w:val="1155CC"/>
            <w:sz w:val="24"/>
            <w:szCs w:val="24"/>
            <w:highlight w:val="white"/>
            <w:u w:val="single"/>
            <w:lang w:val="en-GB"/>
          </w:rPr>
          <w:t>https://www.sig.biz/en/careers/life-sig/how-global-mobility-is-shaping-the-future-of-work</w:t>
        </w:r>
      </w:hyperlink>
      <w:r w:rsidRPr="00B23DEE">
        <w:rPr>
          <w:rFonts w:eastAsia="Times New Roman"/>
          <w:color w:val="222222"/>
          <w:sz w:val="24"/>
          <w:szCs w:val="24"/>
          <w:highlight w:val="white"/>
          <w:lang w:val="en-GB"/>
        </w:rPr>
        <w:t xml:space="preserve">  [Accessed 18 Feb. 2026].</w:t>
      </w:r>
    </w:p>
    <w:p w14:paraId="1916075D" w14:textId="77777777" w:rsidR="00C2192F" w:rsidRPr="00951D86" w:rsidRDefault="00C2192F" w:rsidP="00951D86">
      <w:pPr>
        <w:pStyle w:val="NormalWeb"/>
        <w:spacing w:before="240" w:beforeAutospacing="0" w:after="240" w:afterAutospacing="0" w:line="360" w:lineRule="auto"/>
        <w:jc w:val="both"/>
        <w:rPr>
          <w:rFonts w:ascii="Arial" w:hAnsi="Arial" w:cs="Arial"/>
        </w:rPr>
      </w:pPr>
      <w:r w:rsidRPr="00951D86">
        <w:rPr>
          <w:rFonts w:ascii="Arial" w:hAnsi="Arial" w:cs="Arial"/>
          <w:color w:val="222222"/>
          <w:shd w:val="clear" w:color="auto" w:fill="FFFFFF"/>
        </w:rPr>
        <w:lastRenderedPageBreak/>
        <w:t xml:space="preserve">‌Solomon, C. (2024). </w:t>
      </w:r>
      <w:r w:rsidRPr="00951D86">
        <w:rPr>
          <w:rFonts w:ascii="Arial" w:hAnsi="Arial" w:cs="Arial"/>
          <w:i/>
          <w:iCs/>
          <w:color w:val="222222"/>
          <w:shd w:val="clear" w:color="auto" w:fill="FFFFFF"/>
        </w:rPr>
        <w:t>Unlocking Success: Building a Culture of Diversity &amp; Inclusion through Effective Inclusion Training</w:t>
      </w:r>
      <w:r w:rsidRPr="00951D86">
        <w:rPr>
          <w:rFonts w:ascii="Arial" w:hAnsi="Arial" w:cs="Arial"/>
          <w:color w:val="222222"/>
          <w:shd w:val="clear" w:color="auto" w:fill="FFFFFF"/>
        </w:rPr>
        <w:t xml:space="preserve">. [online] Rw-3.com. Available at: </w:t>
      </w:r>
      <w:hyperlink r:id="rId42" w:history="1">
        <w:r w:rsidRPr="00951D86">
          <w:rPr>
            <w:rStyle w:val="Hyperlink"/>
            <w:rFonts w:ascii="Arial" w:hAnsi="Arial" w:cs="Arial"/>
            <w:color w:val="1155CC"/>
            <w:shd w:val="clear" w:color="auto" w:fill="FFFFFF"/>
          </w:rPr>
          <w:t>https://www.rw-3.com/blog/unlocking-success-building-a-culture-of-diversity-inclusion-through-effective-inclusion-training</w:t>
        </w:r>
      </w:hyperlink>
      <w:r w:rsidRPr="00951D86">
        <w:rPr>
          <w:rFonts w:ascii="Arial" w:hAnsi="Arial" w:cs="Arial"/>
          <w:color w:val="222222"/>
          <w:shd w:val="clear" w:color="auto" w:fill="FFFFFF"/>
        </w:rPr>
        <w:t>  [Accessed 18 Feb. 2026].</w:t>
      </w:r>
    </w:p>
    <w:p w14:paraId="7D254BB4" w14:textId="77777777" w:rsidR="00C2192F" w:rsidRPr="00951D86" w:rsidRDefault="00C2192F" w:rsidP="00951D86">
      <w:pPr>
        <w:pStyle w:val="NormalWeb"/>
        <w:spacing w:before="0" w:beforeAutospacing="0" w:after="240" w:afterAutospacing="0" w:line="360" w:lineRule="auto"/>
        <w:jc w:val="both"/>
        <w:rPr>
          <w:rFonts w:ascii="Arial" w:hAnsi="Arial" w:cs="Arial"/>
        </w:rPr>
      </w:pPr>
      <w:r w:rsidRPr="00951D86">
        <w:rPr>
          <w:rFonts w:ascii="Arial" w:hAnsi="Arial" w:cs="Arial"/>
          <w:color w:val="222222"/>
          <w:shd w:val="clear" w:color="auto" w:fill="FFFFFF"/>
        </w:rPr>
        <w:t xml:space="preserve">Solomon, C. (2024). </w:t>
      </w:r>
      <w:r w:rsidRPr="00951D86">
        <w:rPr>
          <w:rFonts w:ascii="Arial" w:hAnsi="Arial" w:cs="Arial"/>
          <w:i/>
          <w:iCs/>
          <w:color w:val="222222"/>
          <w:shd w:val="clear" w:color="auto" w:fill="FFFFFF"/>
        </w:rPr>
        <w:t>Unlocking Success: Building a Culture of Diversity &amp; Inclusion through Effective Inclusion Training</w:t>
      </w:r>
      <w:r w:rsidRPr="00951D86">
        <w:rPr>
          <w:rFonts w:ascii="Arial" w:hAnsi="Arial" w:cs="Arial"/>
          <w:color w:val="222222"/>
          <w:shd w:val="clear" w:color="auto" w:fill="FFFFFF"/>
        </w:rPr>
        <w:t xml:space="preserve">. [online] Rw-3.com. Available at: </w:t>
      </w:r>
      <w:hyperlink r:id="rId43" w:history="1">
        <w:r w:rsidRPr="00951D86">
          <w:rPr>
            <w:rStyle w:val="Hyperlink"/>
            <w:rFonts w:ascii="Arial" w:hAnsi="Arial" w:cs="Arial"/>
            <w:color w:val="1155CC"/>
            <w:shd w:val="clear" w:color="auto" w:fill="FFFFFF"/>
          </w:rPr>
          <w:t>https://www.rw-3.com/blog/unlocking-success-building-a-culture-of-diversity-inclusion-through-effective-inclusion-training</w:t>
        </w:r>
      </w:hyperlink>
      <w:r w:rsidRPr="00951D86">
        <w:rPr>
          <w:rFonts w:ascii="Arial" w:hAnsi="Arial" w:cs="Arial"/>
          <w:color w:val="222222"/>
          <w:shd w:val="clear" w:color="auto" w:fill="FFFFFF"/>
        </w:rPr>
        <w:t>  [Accessed 18 Feb. 2026].</w:t>
      </w:r>
    </w:p>
    <w:p w14:paraId="1AD63F30" w14:textId="77777777" w:rsidR="00C2192F" w:rsidRPr="00B23DEE" w:rsidRDefault="00C2192F" w:rsidP="006E6031">
      <w:pPr>
        <w:spacing w:after="240" w:line="360" w:lineRule="auto"/>
        <w:jc w:val="both"/>
        <w:rPr>
          <w:rFonts w:eastAsia="Times New Roman"/>
          <w:color w:val="222222"/>
          <w:sz w:val="24"/>
          <w:szCs w:val="24"/>
          <w:highlight w:val="white"/>
          <w:lang w:val="en-GB"/>
        </w:rPr>
      </w:pPr>
      <w:r w:rsidRPr="00B23DEE">
        <w:rPr>
          <w:rFonts w:eastAsia="Times New Roman"/>
          <w:color w:val="222222"/>
          <w:sz w:val="24"/>
          <w:szCs w:val="24"/>
          <w:highlight w:val="white"/>
          <w:lang w:val="en-GB"/>
        </w:rPr>
        <w:t xml:space="preserve">White, S.. (2024). </w:t>
      </w:r>
      <w:r w:rsidRPr="00B23DEE">
        <w:rPr>
          <w:rFonts w:eastAsia="Times New Roman"/>
          <w:i/>
          <w:iCs/>
          <w:color w:val="222222"/>
          <w:sz w:val="24"/>
          <w:szCs w:val="24"/>
          <w:highlight w:val="white"/>
          <w:lang w:val="en-GB"/>
        </w:rPr>
        <w:t>Burnout: A chronic epidemic in the IT industry</w:t>
      </w:r>
      <w:r w:rsidRPr="00B23DEE">
        <w:rPr>
          <w:rFonts w:eastAsia="Times New Roman"/>
          <w:color w:val="222222"/>
          <w:sz w:val="24"/>
          <w:szCs w:val="24"/>
          <w:highlight w:val="white"/>
          <w:lang w:val="en-GB"/>
        </w:rPr>
        <w:t xml:space="preserve">. [online] CIO. Available at: </w:t>
      </w:r>
      <w:hyperlink r:id="rId44">
        <w:r w:rsidRPr="00B23DEE">
          <w:rPr>
            <w:rFonts w:eastAsia="Times New Roman"/>
            <w:color w:val="1155CC"/>
            <w:sz w:val="24"/>
            <w:szCs w:val="24"/>
            <w:highlight w:val="white"/>
            <w:u w:val="single"/>
            <w:lang w:val="en-GB"/>
          </w:rPr>
          <w:t>https://www.cio.com/article/657960/burnout-an-it-epidemic-in-the-making.html</w:t>
        </w:r>
      </w:hyperlink>
      <w:r w:rsidRPr="00B23DEE">
        <w:rPr>
          <w:rFonts w:eastAsia="Times New Roman"/>
          <w:color w:val="222222"/>
          <w:sz w:val="24"/>
          <w:szCs w:val="24"/>
          <w:highlight w:val="white"/>
          <w:lang w:val="en-GB"/>
        </w:rPr>
        <w:t xml:space="preserve">  [Accessed 18 Feb. 2026].</w:t>
      </w:r>
    </w:p>
    <w:p w14:paraId="2842E596" w14:textId="77777777" w:rsidR="00C2192F" w:rsidRPr="00B23DEE" w:rsidRDefault="00C2192F" w:rsidP="006E6031">
      <w:pPr>
        <w:spacing w:after="240" w:line="360" w:lineRule="auto"/>
        <w:jc w:val="both"/>
        <w:rPr>
          <w:rFonts w:eastAsia="Times New Roman"/>
          <w:color w:val="222222"/>
          <w:sz w:val="24"/>
          <w:szCs w:val="24"/>
          <w:highlight w:val="white"/>
          <w:lang w:val="en-GB"/>
        </w:rPr>
      </w:pPr>
      <w:r w:rsidRPr="00B23DEE">
        <w:rPr>
          <w:rFonts w:eastAsia="Times New Roman"/>
          <w:color w:val="222222"/>
          <w:sz w:val="24"/>
          <w:szCs w:val="24"/>
          <w:highlight w:val="white"/>
          <w:lang w:val="en-GB"/>
        </w:rPr>
        <w:t xml:space="preserve">Wondrasek, J.A. (2026). </w:t>
      </w:r>
      <w:r w:rsidRPr="00B23DEE">
        <w:rPr>
          <w:rFonts w:eastAsia="Times New Roman"/>
          <w:i/>
          <w:iCs/>
          <w:color w:val="222222"/>
          <w:sz w:val="24"/>
          <w:szCs w:val="24"/>
          <w:highlight w:val="white"/>
          <w:lang w:val="en-GB"/>
        </w:rPr>
        <w:t>Implementing Essential Hybrid Work Policies Based on Research Evidence - SoftwareSeni</w:t>
      </w:r>
      <w:r w:rsidRPr="00B23DEE">
        <w:rPr>
          <w:rFonts w:eastAsia="Times New Roman"/>
          <w:color w:val="222222"/>
          <w:sz w:val="24"/>
          <w:szCs w:val="24"/>
          <w:highlight w:val="white"/>
          <w:lang w:val="en-GB"/>
        </w:rPr>
        <w:t xml:space="preserve">. [online] SoftwareSeni. Available at: </w:t>
      </w:r>
      <w:hyperlink r:id="rId45">
        <w:r w:rsidRPr="00B23DEE">
          <w:rPr>
            <w:rFonts w:eastAsia="Times New Roman"/>
            <w:color w:val="1155CC"/>
            <w:sz w:val="24"/>
            <w:szCs w:val="24"/>
            <w:highlight w:val="white"/>
            <w:u w:val="single"/>
            <w:lang w:val="en-GB"/>
          </w:rPr>
          <w:t>https://www.softwareseni.com/implementing-essential-hybrid-work-policies-based-on-research-evidence/</w:t>
        </w:r>
      </w:hyperlink>
      <w:r w:rsidRPr="00B23DEE">
        <w:rPr>
          <w:rFonts w:eastAsia="Times New Roman"/>
          <w:color w:val="222222"/>
          <w:sz w:val="24"/>
          <w:szCs w:val="24"/>
          <w:highlight w:val="white"/>
          <w:lang w:val="en-GB"/>
        </w:rPr>
        <w:t xml:space="preserve">  [Accessed 18 Feb. 2026].</w:t>
      </w:r>
    </w:p>
    <w:p w14:paraId="028844A9" w14:textId="77777777" w:rsidR="00A921AB" w:rsidRPr="00B23DEE" w:rsidRDefault="00A921AB" w:rsidP="006E6031">
      <w:pPr>
        <w:spacing w:before="240" w:after="240" w:line="360" w:lineRule="auto"/>
        <w:jc w:val="both"/>
        <w:rPr>
          <w:rFonts w:eastAsia="Times New Roman"/>
          <w:color w:val="0C0C0C"/>
          <w:sz w:val="24"/>
          <w:szCs w:val="24"/>
          <w:highlight w:val="white"/>
          <w:lang w:val="en-GB"/>
        </w:rPr>
      </w:pPr>
    </w:p>
    <w:p w14:paraId="40BEAB49" w14:textId="77777777" w:rsidR="00A921AB" w:rsidRPr="00B23DEE" w:rsidRDefault="00A921AB" w:rsidP="006E6031">
      <w:pPr>
        <w:spacing w:after="240" w:line="360" w:lineRule="auto"/>
        <w:jc w:val="both"/>
        <w:rPr>
          <w:rFonts w:eastAsia="Times New Roman"/>
          <w:color w:val="222222"/>
          <w:sz w:val="24"/>
          <w:szCs w:val="24"/>
          <w:highlight w:val="white"/>
          <w:lang w:val="en-GB"/>
        </w:rPr>
      </w:pPr>
    </w:p>
    <w:p w14:paraId="6DBDE995" w14:textId="77777777" w:rsidR="00A921AB" w:rsidRPr="00B23DEE" w:rsidRDefault="00634FD7" w:rsidP="006E6031">
      <w:pPr>
        <w:spacing w:before="240" w:after="240" w:line="360" w:lineRule="auto"/>
        <w:jc w:val="both"/>
        <w:rPr>
          <w:rFonts w:eastAsia="Times New Roman"/>
          <w:color w:val="222222"/>
          <w:sz w:val="24"/>
          <w:szCs w:val="24"/>
          <w:highlight w:val="white"/>
          <w:lang w:val="en-GB"/>
        </w:rPr>
      </w:pPr>
      <w:r w:rsidRPr="00B23DEE">
        <w:rPr>
          <w:rFonts w:eastAsia="Times New Roman"/>
          <w:color w:val="222222"/>
          <w:sz w:val="24"/>
          <w:szCs w:val="24"/>
          <w:highlight w:val="white"/>
          <w:lang w:val="en-GB"/>
        </w:rPr>
        <w:t>‌</w:t>
      </w:r>
    </w:p>
    <w:p w14:paraId="29B6F6B6" w14:textId="77777777" w:rsidR="00A921AB" w:rsidRPr="00B23DEE" w:rsidRDefault="00A921AB" w:rsidP="006E6031">
      <w:pPr>
        <w:spacing w:after="200" w:line="360" w:lineRule="auto"/>
        <w:jc w:val="both"/>
        <w:rPr>
          <w:rFonts w:eastAsia="Times New Roman"/>
          <w:color w:val="222222"/>
          <w:sz w:val="24"/>
          <w:szCs w:val="24"/>
          <w:highlight w:val="white"/>
          <w:lang w:val="en-GB"/>
        </w:rPr>
      </w:pPr>
    </w:p>
    <w:sectPr w:rsidR="00A921AB" w:rsidRPr="00B23DEE" w:rsidSect="00B16CA4">
      <w:footerReference w:type="default" r:id="rId4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1051CD" w14:textId="77777777" w:rsidR="0045508A" w:rsidRDefault="0045508A" w:rsidP="00B16CA4">
      <w:pPr>
        <w:spacing w:line="240" w:lineRule="auto"/>
      </w:pPr>
      <w:r>
        <w:separator/>
      </w:r>
    </w:p>
  </w:endnote>
  <w:endnote w:type="continuationSeparator" w:id="0">
    <w:p w14:paraId="3949BC57" w14:textId="77777777" w:rsidR="0045508A" w:rsidRDefault="0045508A" w:rsidP="00B16CA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3B17A9BF-F7AE-42DA-B66B-2210280E9B33}"/>
  </w:font>
  <w:font w:name="Shruti">
    <w:panose1 w:val="02000500000000000000"/>
    <w:charset w:val="00"/>
    <w:family w:val="swiss"/>
    <w:pitch w:val="variable"/>
    <w:sig w:usb0="00040003" w:usb1="00000000" w:usb2="00000000" w:usb3="00000000" w:csb0="00000001" w:csb1="00000000"/>
    <w:embedRegular r:id="rId2" w:fontKey="{183E4AB2-2895-434A-B701-5B1D3D933FF1}"/>
  </w:font>
  <w:font w:name="Segoe UI">
    <w:panose1 w:val="020B0502040204020203"/>
    <w:charset w:val="00"/>
    <w:family w:val="swiss"/>
    <w:pitch w:val="variable"/>
    <w:sig w:usb0="E4002EFF" w:usb1="C000E47F" w:usb2="00000009" w:usb3="00000000" w:csb0="000001FF" w:csb1="00000000"/>
    <w:embedRegular r:id="rId3" w:fontKey="{4D059D5C-2993-4C27-A0B0-04D7EFB914EC}"/>
  </w:font>
  <w:font w:name="Cambria">
    <w:panose1 w:val="02040503050406030204"/>
    <w:charset w:val="00"/>
    <w:family w:val="roman"/>
    <w:pitch w:val="variable"/>
    <w:sig w:usb0="E00006FF" w:usb1="420024FF" w:usb2="02000000" w:usb3="00000000" w:csb0="0000019F" w:csb1="00000000"/>
    <w:embedRegular r:id="rId4" w:fontKey="{53E3789B-1FF6-4694-BC3D-EB744922D0F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5011965"/>
      <w:docPartObj>
        <w:docPartGallery w:val="Page Numbers (Bottom of Page)"/>
        <w:docPartUnique/>
      </w:docPartObj>
    </w:sdtPr>
    <w:sdtEndPr>
      <w:rPr>
        <w:noProof/>
      </w:rPr>
    </w:sdtEndPr>
    <w:sdtContent>
      <w:p w14:paraId="00E35BC3" w14:textId="406A03E0" w:rsidR="00B16CA4" w:rsidRDefault="00B16CA4">
        <w:pPr>
          <w:pStyle w:val="Footer"/>
          <w:jc w:val="right"/>
        </w:pPr>
        <w:r>
          <w:fldChar w:fldCharType="begin"/>
        </w:r>
        <w:r>
          <w:instrText xml:space="preserve"> PAGE   \* MERGEFORMAT </w:instrText>
        </w:r>
        <w:r>
          <w:fldChar w:fldCharType="separate"/>
        </w:r>
        <w:r w:rsidR="007231B7">
          <w:rPr>
            <w:noProof/>
          </w:rPr>
          <w:t>3</w:t>
        </w:r>
        <w:r>
          <w:rPr>
            <w:noProof/>
          </w:rPr>
          <w:fldChar w:fldCharType="end"/>
        </w:r>
      </w:p>
    </w:sdtContent>
  </w:sdt>
  <w:p w14:paraId="2D43ECA2" w14:textId="77777777" w:rsidR="00B16CA4" w:rsidRDefault="00B16C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797B27" w14:textId="77777777" w:rsidR="0045508A" w:rsidRDefault="0045508A" w:rsidP="00B16CA4">
      <w:pPr>
        <w:spacing w:line="240" w:lineRule="auto"/>
      </w:pPr>
      <w:r>
        <w:separator/>
      </w:r>
    </w:p>
  </w:footnote>
  <w:footnote w:type="continuationSeparator" w:id="0">
    <w:p w14:paraId="17DC5947" w14:textId="77777777" w:rsidR="0045508A" w:rsidRDefault="0045508A" w:rsidP="00B16CA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02ED5"/>
    <w:multiLevelType w:val="multilevel"/>
    <w:tmpl w:val="9DDC98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965935"/>
    <w:multiLevelType w:val="multilevel"/>
    <w:tmpl w:val="2D52E8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2FC43BA"/>
    <w:multiLevelType w:val="multilevel"/>
    <w:tmpl w:val="EEB686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D9B0078"/>
    <w:multiLevelType w:val="multilevel"/>
    <w:tmpl w:val="6A9ECE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51198901">
    <w:abstractNumId w:val="3"/>
  </w:num>
  <w:num w:numId="2" w16cid:durableId="481582663">
    <w:abstractNumId w:val="0"/>
  </w:num>
  <w:num w:numId="3" w16cid:durableId="1532573895">
    <w:abstractNumId w:val="2"/>
  </w:num>
  <w:num w:numId="4" w16cid:durableId="4652000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1AB"/>
    <w:rsid w:val="00113743"/>
    <w:rsid w:val="00134BBD"/>
    <w:rsid w:val="00212CAE"/>
    <w:rsid w:val="00336568"/>
    <w:rsid w:val="003C1548"/>
    <w:rsid w:val="0045508A"/>
    <w:rsid w:val="004F6D0A"/>
    <w:rsid w:val="00547F20"/>
    <w:rsid w:val="005B220B"/>
    <w:rsid w:val="005E0426"/>
    <w:rsid w:val="00634FD7"/>
    <w:rsid w:val="006B75D2"/>
    <w:rsid w:val="006E6031"/>
    <w:rsid w:val="006E6CE8"/>
    <w:rsid w:val="007231B7"/>
    <w:rsid w:val="007B45DB"/>
    <w:rsid w:val="00830A80"/>
    <w:rsid w:val="008B492E"/>
    <w:rsid w:val="00951D86"/>
    <w:rsid w:val="00A37317"/>
    <w:rsid w:val="00A921AB"/>
    <w:rsid w:val="00B16CA4"/>
    <w:rsid w:val="00B23DEE"/>
    <w:rsid w:val="00BB41D4"/>
    <w:rsid w:val="00C2192F"/>
    <w:rsid w:val="00C326E7"/>
    <w:rsid w:val="00CC03AD"/>
    <w:rsid w:val="00E43021"/>
    <w:rsid w:val="00EC25AB"/>
    <w:rsid w:val="00F92736"/>
    <w:rsid w:val="00FF5DAD"/>
  </w:rsids>
  <m:mathPr>
    <m:mathFont m:val="Cambria Math"/>
    <m:brkBin m:val="before"/>
    <m:brkBinSub m:val="--"/>
    <m:smallFrac m:val="0"/>
    <m:dispDef/>
    <m:lMargin m:val="0"/>
    <m:rMargin m:val="0"/>
    <m:defJc m:val="centerGroup"/>
    <m:wrapIndent m:val="1440"/>
    <m:intLim m:val="subSup"/>
    <m:naryLim m:val="undOvr"/>
  </m:mathPr>
  <w:themeFontLang w:val="en-AU"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5ACC2"/>
  <w15:docId w15:val="{A264D529-69CE-4B82-AB3F-6EBBE27EE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A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autoRedefine/>
    <w:rsid w:val="00134BBD"/>
    <w:pPr>
      <w:keepNext/>
      <w:keepLines/>
      <w:spacing w:before="400" w:after="120" w:line="360" w:lineRule="auto"/>
      <w:jc w:val="both"/>
      <w:outlineLvl w:val="0"/>
    </w:pPr>
    <w:rPr>
      <w:b/>
      <w:color w:val="000000" w:themeColor="text1"/>
      <w:sz w:val="28"/>
      <w:szCs w:val="40"/>
    </w:rPr>
  </w:style>
  <w:style w:type="paragraph" w:styleId="Heading2">
    <w:name w:val="heading 2"/>
    <w:basedOn w:val="Normal"/>
    <w:next w:val="Normal"/>
    <w:rsid w:val="00134BBD"/>
    <w:pPr>
      <w:keepNext/>
      <w:keepLines/>
      <w:spacing w:before="360" w:after="120" w:line="360" w:lineRule="auto"/>
      <w:jc w:val="both"/>
      <w:outlineLvl w:val="1"/>
    </w:pPr>
    <w:rPr>
      <w:b/>
      <w:color w:val="000000" w:themeColor="text1"/>
      <w:sz w:val="26"/>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TOCHeading">
    <w:name w:val="TOC Heading"/>
    <w:basedOn w:val="Heading1"/>
    <w:next w:val="Normal"/>
    <w:uiPriority w:val="39"/>
    <w:unhideWhenUsed/>
    <w:qFormat/>
    <w:rsid w:val="00B16CA4"/>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B16CA4"/>
    <w:pPr>
      <w:spacing w:after="100"/>
    </w:pPr>
  </w:style>
  <w:style w:type="paragraph" w:styleId="TOC2">
    <w:name w:val="toc 2"/>
    <w:basedOn w:val="Normal"/>
    <w:next w:val="Normal"/>
    <w:autoRedefine/>
    <w:uiPriority w:val="39"/>
    <w:unhideWhenUsed/>
    <w:rsid w:val="00B16CA4"/>
    <w:pPr>
      <w:spacing w:after="100"/>
      <w:ind w:left="220"/>
    </w:pPr>
  </w:style>
  <w:style w:type="paragraph" w:styleId="TOC3">
    <w:name w:val="toc 3"/>
    <w:basedOn w:val="Normal"/>
    <w:next w:val="Normal"/>
    <w:autoRedefine/>
    <w:uiPriority w:val="39"/>
    <w:unhideWhenUsed/>
    <w:rsid w:val="00B16CA4"/>
    <w:pPr>
      <w:spacing w:after="100"/>
      <w:ind w:left="440"/>
    </w:pPr>
  </w:style>
  <w:style w:type="character" w:styleId="Hyperlink">
    <w:name w:val="Hyperlink"/>
    <w:basedOn w:val="DefaultParagraphFont"/>
    <w:uiPriority w:val="99"/>
    <w:unhideWhenUsed/>
    <w:rsid w:val="00B16CA4"/>
    <w:rPr>
      <w:color w:val="0000FF" w:themeColor="hyperlink"/>
      <w:u w:val="single"/>
    </w:rPr>
  </w:style>
  <w:style w:type="paragraph" w:styleId="Header">
    <w:name w:val="header"/>
    <w:basedOn w:val="Normal"/>
    <w:link w:val="HeaderChar"/>
    <w:uiPriority w:val="99"/>
    <w:unhideWhenUsed/>
    <w:rsid w:val="00B16CA4"/>
    <w:pPr>
      <w:tabs>
        <w:tab w:val="center" w:pos="4513"/>
        <w:tab w:val="right" w:pos="9026"/>
      </w:tabs>
      <w:spacing w:line="240" w:lineRule="auto"/>
    </w:pPr>
  </w:style>
  <w:style w:type="character" w:customStyle="1" w:styleId="HeaderChar">
    <w:name w:val="Header Char"/>
    <w:basedOn w:val="DefaultParagraphFont"/>
    <w:link w:val="Header"/>
    <w:uiPriority w:val="99"/>
    <w:rsid w:val="00B16CA4"/>
  </w:style>
  <w:style w:type="paragraph" w:styleId="Footer">
    <w:name w:val="footer"/>
    <w:basedOn w:val="Normal"/>
    <w:link w:val="FooterChar"/>
    <w:uiPriority w:val="99"/>
    <w:unhideWhenUsed/>
    <w:rsid w:val="00B16CA4"/>
    <w:pPr>
      <w:tabs>
        <w:tab w:val="center" w:pos="4513"/>
        <w:tab w:val="right" w:pos="9026"/>
      </w:tabs>
      <w:spacing w:line="240" w:lineRule="auto"/>
    </w:pPr>
  </w:style>
  <w:style w:type="character" w:customStyle="1" w:styleId="FooterChar">
    <w:name w:val="Footer Char"/>
    <w:basedOn w:val="DefaultParagraphFont"/>
    <w:link w:val="Footer"/>
    <w:uiPriority w:val="99"/>
    <w:rsid w:val="00B16CA4"/>
  </w:style>
  <w:style w:type="character" w:styleId="CommentReference">
    <w:name w:val="annotation reference"/>
    <w:basedOn w:val="DefaultParagraphFont"/>
    <w:uiPriority w:val="99"/>
    <w:semiHidden/>
    <w:unhideWhenUsed/>
    <w:rsid w:val="00EC25AB"/>
    <w:rPr>
      <w:sz w:val="16"/>
      <w:szCs w:val="16"/>
    </w:rPr>
  </w:style>
  <w:style w:type="paragraph" w:styleId="CommentText">
    <w:name w:val="annotation text"/>
    <w:basedOn w:val="Normal"/>
    <w:link w:val="CommentTextChar"/>
    <w:uiPriority w:val="99"/>
    <w:semiHidden/>
    <w:unhideWhenUsed/>
    <w:rsid w:val="00EC25AB"/>
    <w:pPr>
      <w:spacing w:line="240" w:lineRule="auto"/>
    </w:pPr>
    <w:rPr>
      <w:sz w:val="20"/>
      <w:szCs w:val="20"/>
    </w:rPr>
  </w:style>
  <w:style w:type="character" w:customStyle="1" w:styleId="CommentTextChar">
    <w:name w:val="Comment Text Char"/>
    <w:basedOn w:val="DefaultParagraphFont"/>
    <w:link w:val="CommentText"/>
    <w:uiPriority w:val="99"/>
    <w:semiHidden/>
    <w:rsid w:val="00EC25AB"/>
    <w:rPr>
      <w:sz w:val="20"/>
      <w:szCs w:val="20"/>
    </w:rPr>
  </w:style>
  <w:style w:type="paragraph" w:styleId="CommentSubject">
    <w:name w:val="annotation subject"/>
    <w:basedOn w:val="CommentText"/>
    <w:next w:val="CommentText"/>
    <w:link w:val="CommentSubjectChar"/>
    <w:uiPriority w:val="99"/>
    <w:semiHidden/>
    <w:unhideWhenUsed/>
    <w:rsid w:val="00EC25AB"/>
    <w:rPr>
      <w:b/>
      <w:bCs/>
    </w:rPr>
  </w:style>
  <w:style w:type="character" w:customStyle="1" w:styleId="CommentSubjectChar">
    <w:name w:val="Comment Subject Char"/>
    <w:basedOn w:val="CommentTextChar"/>
    <w:link w:val="CommentSubject"/>
    <w:uiPriority w:val="99"/>
    <w:semiHidden/>
    <w:rsid w:val="00EC25AB"/>
    <w:rPr>
      <w:b/>
      <w:bCs/>
      <w:sz w:val="20"/>
      <w:szCs w:val="20"/>
    </w:rPr>
  </w:style>
  <w:style w:type="paragraph" w:styleId="BalloonText">
    <w:name w:val="Balloon Text"/>
    <w:basedOn w:val="Normal"/>
    <w:link w:val="BalloonTextChar"/>
    <w:uiPriority w:val="99"/>
    <w:semiHidden/>
    <w:unhideWhenUsed/>
    <w:rsid w:val="008B492E"/>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492E"/>
    <w:rPr>
      <w:rFonts w:ascii="Segoe UI" w:hAnsi="Segoe UI" w:cs="Segoe UI"/>
      <w:sz w:val="18"/>
      <w:szCs w:val="18"/>
    </w:rPr>
  </w:style>
  <w:style w:type="paragraph" w:styleId="NormalWeb">
    <w:name w:val="Normal (Web)"/>
    <w:basedOn w:val="Normal"/>
    <w:uiPriority w:val="99"/>
    <w:semiHidden/>
    <w:unhideWhenUsed/>
    <w:rsid w:val="00951D86"/>
    <w:pPr>
      <w:spacing w:before="100" w:beforeAutospacing="1" w:after="100" w:afterAutospacing="1" w:line="240" w:lineRule="auto"/>
    </w:pPr>
    <w:rPr>
      <w:rFonts w:ascii="Times New Roman" w:eastAsia="Times New Roman" w:hAnsi="Times New Roman" w:cs="Times New Roman"/>
      <w:sz w:val="24"/>
      <w:szCs w:val="24"/>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32898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academia.edu/download/118585749/69_77_1_.pdf" TargetMode="External"/><Relationship Id="rId26" Type="http://schemas.openxmlformats.org/officeDocument/2006/relationships/hyperlink" Target="https://high5test.com/employee-motivation-statistics/" TargetMode="External"/><Relationship Id="rId39" Type="http://schemas.openxmlformats.org/officeDocument/2006/relationships/hyperlink" Target="https://abjournals.org/bjmms/wp-content/uploads/sites/3/journal/published_paper/volume-8/issue-4/BJMMS_U5OIXPKH.pdf" TargetMode="External"/><Relationship Id="rId21" Type="http://schemas.openxmlformats.org/officeDocument/2006/relationships/hyperlink" Target="https://bucketlistrewards.com/blog/the-true-cost-of-employee-turnover-in-tech/" TargetMode="External"/><Relationship Id="rId34" Type="http://schemas.openxmlformats.org/officeDocument/2006/relationships/hyperlink" Target="https://www.gallup.com/workplace/694361/hybrid-work-retreat-barely.aspx" TargetMode="External"/><Relationship Id="rId42" Type="http://schemas.openxmlformats.org/officeDocument/2006/relationships/hyperlink" Target="https://www.rw-3.com/blog/unlocking-success-building-a-culture-of-diversity-inclusion-through-effective-inclusion-training"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entrepreneur.com/leadership/why-clear-leadership-beats-cutting-edge-productivity-tools/497353" TargetMode="External"/><Relationship Id="rId29" Type="http://schemas.openxmlformats.org/officeDocument/2006/relationships/hyperlink" Target="https://news.amply.co/hybrid-working-statistics-202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www.puirp.com/index.php/research/article/download/33/28" TargetMode="External"/><Relationship Id="rId32" Type="http://schemas.openxmlformats.org/officeDocument/2006/relationships/hyperlink" Target="https://www.researchgate.net/profile/Kehinde-Ikuyinminu/publication/387322925_Enhancing_Employee_Wellness_and_Mitigating_Corporate_Burnout_Through_Predictive_Analytics_A_Case_Study_of_Louvity's_Innovative_Application_Design_and_Implementation/links/6768ed2e894c552085232ede/Enhancing-Employee-Wellness-and-Mitigating-Corporate-Burnout-Through-Predictive-Analytics-A-Case-Study-of-Louvitys-Innovative-Application-Design-and-Implementation.pdf" TargetMode="External"/><Relationship Id="rId37" Type="http://schemas.openxmlformats.org/officeDocument/2006/relationships/hyperlink" Target="https://www.forbes.com/sites/cherylrobinson/2025/02/22/the-future-of-workplace-success-focuses-on-results-achieved-not-hours-worked/" TargetMode="External"/><Relationship Id="rId40" Type="http://schemas.openxmlformats.org/officeDocument/2006/relationships/hyperlink" Target="https://www.shrm.org/in/topics-tools/news/inclusion-diversity/burnout-shrm-research-2024" TargetMode="External"/><Relationship Id="rId45" Type="http://schemas.openxmlformats.org/officeDocument/2006/relationships/hyperlink" Target="https://www.softwareseni.com/implementing-essential-hybrid-work-policies-based-on-research-evidence/" TargetMode="External"/><Relationship Id="rId5" Type="http://schemas.openxmlformats.org/officeDocument/2006/relationships/webSettings" Target="webSettings.xml"/><Relationship Id="rId15" Type="http://schemas.openxmlformats.org/officeDocument/2006/relationships/hyperlink" Target="https://www.library.hbs.edu/working-knowledge/remote-work-or-more-pay-what-tech-workers-value-in-one-chart" TargetMode="External"/><Relationship Id="rId23" Type="http://schemas.openxmlformats.org/officeDocument/2006/relationships/hyperlink" Target="https://www.gallup.com/workplace/349484/state-of-the-global-workplace.aspx" TargetMode="External"/><Relationship Id="rId28" Type="http://schemas.openxmlformats.org/officeDocument/2006/relationships/hyperlink" Target="https://www.mckinsey.com/capabilities/people-and-organizational-performance/our-insights/in-the-spotlight-performance-management-that-puts-people-first" TargetMode="External"/><Relationship Id="rId36" Type="http://schemas.openxmlformats.org/officeDocument/2006/relationships/hyperlink" Target="https://blogs.psico-smart.com/blog-how-can-diversity-and-inclusion-initiatives-strengthen-employer-branding-efforts-82698" TargetMode="External"/><Relationship Id="rId10" Type="http://schemas.openxmlformats.org/officeDocument/2006/relationships/image" Target="media/image3.png"/><Relationship Id="rId19" Type="http://schemas.openxmlformats.org/officeDocument/2006/relationships/hyperlink" Target="https://www.cfl.dk/en/blog/mintzberg-s-5-organizational-structures-how-your-structure-influences-success" TargetMode="External"/><Relationship Id="rId31" Type="http://schemas.openxmlformats.org/officeDocument/2006/relationships/hyperlink" Target="https://www.emerald.com/jkm/article-pdf/28/6/1771/9555145/jkm-04-2023-0345.pdf" TargetMode="External"/><Relationship Id="rId44" Type="http://schemas.openxmlformats.org/officeDocument/2006/relationships/hyperlink" Target="https://www.cio.com/article/657960/burnout-an-it-epidemic-in-the-making.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deskbird.com/guides/hybrid-work/schedule" TargetMode="External"/><Relationship Id="rId27" Type="http://schemas.openxmlformats.org/officeDocument/2006/relationships/hyperlink" Target="https://holistiquetraining.com/en/news/classical-management-theory" TargetMode="External"/><Relationship Id="rId30" Type="http://schemas.openxmlformats.org/officeDocument/2006/relationships/hyperlink" Target="https://www.nfp.co.uk/media/insights/psychological-safety-the-foundation-of-high-performing-teams/" TargetMode="External"/><Relationship Id="rId35" Type="http://schemas.openxmlformats.org/officeDocument/2006/relationships/hyperlink" Target="https://www.peoplehum.com/glossary/dei-diversity-equity-and-inclusion" TargetMode="External"/><Relationship Id="rId43" Type="http://schemas.openxmlformats.org/officeDocument/2006/relationships/hyperlink" Target="https://www.rw-3.com/blog/unlocking-success-building-a-culture-of-diversity-inclusion-through-effective-inclusion-training" TargetMode="Externa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link.springer.com/content/pdf/10.1007/s44282-025-00252-y.pdf" TargetMode="External"/><Relationship Id="rId25" Type="http://schemas.openxmlformats.org/officeDocument/2006/relationships/hyperlink" Target="https://www.helloezra.com/resources/insights/building-effective-people-strategy-workplace" TargetMode="External"/><Relationship Id="rId33" Type="http://schemas.openxmlformats.org/officeDocument/2006/relationships/hyperlink" Target="https://www.oysterhr.com/library/why-is-hr-important" TargetMode="External"/><Relationship Id="rId38" Type="http://schemas.openxmlformats.org/officeDocument/2006/relationships/hyperlink" Target="https://gitnux.org/remote-and-hybrid-work-in-the-information-technology-industry-statistics/" TargetMode="External"/><Relationship Id="rId46" Type="http://schemas.openxmlformats.org/officeDocument/2006/relationships/footer" Target="footer1.xml"/><Relationship Id="rId20" Type="http://schemas.openxmlformats.org/officeDocument/2006/relationships/hyperlink" Target="https://blog.getaura.ai/tech-turnover-trends" TargetMode="External"/><Relationship Id="rId41" Type="http://schemas.openxmlformats.org/officeDocument/2006/relationships/hyperlink" Target="https://www.sig.biz/en/careers/life-sig/how-global-mobility-is-shaping-the-future-of-work"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2F31F6-859B-4A5F-A1D9-1A43E74A3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5126</Words>
  <Characters>29223</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34281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Bending Moments</cp:lastModifiedBy>
  <cp:revision>17</cp:revision>
  <dcterms:created xsi:type="dcterms:W3CDTF">2026-02-18T14:57:00Z</dcterms:created>
  <dcterms:modified xsi:type="dcterms:W3CDTF">2026-02-19T02:44:00Z</dcterms:modified>
  <cp:category/>
</cp:coreProperties>
</file>