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3A388B" w14:textId="77777777" w:rsidR="007D19C1" w:rsidRPr="00B36728" w:rsidRDefault="007D19C1" w:rsidP="00B36728">
      <w:pPr>
        <w:spacing w:line="360" w:lineRule="auto"/>
        <w:rPr>
          <w:rFonts w:ascii="Arial" w:hAnsi="Arial" w:cs="Arial"/>
          <w:b/>
          <w:bCs/>
        </w:rPr>
      </w:pPr>
    </w:p>
    <w:p w14:paraId="61980ECD" w14:textId="77777777" w:rsidR="007D19C1" w:rsidRPr="00B36728" w:rsidRDefault="007D19C1" w:rsidP="00B36728">
      <w:pPr>
        <w:spacing w:line="360" w:lineRule="auto"/>
        <w:rPr>
          <w:rFonts w:ascii="Arial" w:hAnsi="Arial" w:cs="Arial"/>
          <w:b/>
          <w:bCs/>
        </w:rPr>
      </w:pPr>
    </w:p>
    <w:p w14:paraId="217CB44D" w14:textId="77777777" w:rsidR="007D19C1" w:rsidRPr="00B36728" w:rsidRDefault="007D19C1" w:rsidP="00B36728">
      <w:pPr>
        <w:spacing w:line="360" w:lineRule="auto"/>
        <w:rPr>
          <w:rFonts w:ascii="Arial" w:hAnsi="Arial" w:cs="Arial"/>
          <w:b/>
          <w:bCs/>
        </w:rPr>
      </w:pPr>
    </w:p>
    <w:p w14:paraId="481DC20B" w14:textId="77777777" w:rsidR="007D19C1" w:rsidRPr="00B36728" w:rsidRDefault="007D19C1" w:rsidP="00B36728">
      <w:pPr>
        <w:spacing w:line="360" w:lineRule="auto"/>
        <w:rPr>
          <w:rFonts w:ascii="Arial" w:hAnsi="Arial" w:cs="Arial"/>
          <w:b/>
          <w:bCs/>
        </w:rPr>
      </w:pPr>
    </w:p>
    <w:p w14:paraId="38A9F231" w14:textId="77777777" w:rsidR="007D19C1" w:rsidRPr="00B36728" w:rsidRDefault="007D19C1" w:rsidP="00B36728">
      <w:pPr>
        <w:spacing w:line="360" w:lineRule="auto"/>
        <w:rPr>
          <w:rFonts w:ascii="Arial" w:hAnsi="Arial" w:cs="Arial"/>
          <w:b/>
          <w:bCs/>
        </w:rPr>
      </w:pPr>
    </w:p>
    <w:p w14:paraId="6ABD259A" w14:textId="77777777" w:rsidR="007D19C1" w:rsidRPr="00B36728" w:rsidRDefault="007D19C1" w:rsidP="00B36728">
      <w:pPr>
        <w:spacing w:line="360" w:lineRule="auto"/>
        <w:rPr>
          <w:rFonts w:ascii="Arial" w:hAnsi="Arial" w:cs="Arial"/>
          <w:b/>
          <w:bCs/>
        </w:rPr>
      </w:pPr>
    </w:p>
    <w:p w14:paraId="7558830C" w14:textId="77777777" w:rsidR="007D19C1" w:rsidRPr="00B36728" w:rsidRDefault="007D19C1" w:rsidP="00B36728">
      <w:pPr>
        <w:spacing w:line="360" w:lineRule="auto"/>
        <w:rPr>
          <w:rFonts w:ascii="Arial" w:hAnsi="Arial" w:cs="Arial"/>
          <w:b/>
          <w:bCs/>
        </w:rPr>
      </w:pPr>
    </w:p>
    <w:p w14:paraId="5FA85819" w14:textId="77777777" w:rsidR="00953143" w:rsidRPr="00B36728" w:rsidRDefault="00953143" w:rsidP="00B36728">
      <w:pPr>
        <w:spacing w:line="360" w:lineRule="auto"/>
        <w:jc w:val="center"/>
        <w:rPr>
          <w:rFonts w:ascii="Arial" w:hAnsi="Arial" w:cs="Arial"/>
          <w:b/>
          <w:bCs/>
        </w:rPr>
      </w:pPr>
      <w:r w:rsidRPr="00B36728">
        <w:rPr>
          <w:rFonts w:ascii="Arial" w:hAnsi="Arial" w:cs="Arial"/>
          <w:b/>
          <w:bCs/>
        </w:rPr>
        <w:t>Building Your Personal Brand for Sustainable Employment</w:t>
      </w:r>
    </w:p>
    <w:p w14:paraId="584890EB" w14:textId="77777777" w:rsidR="002F639A" w:rsidRPr="00B36728" w:rsidRDefault="002F639A" w:rsidP="00B36728">
      <w:pPr>
        <w:spacing w:line="360" w:lineRule="auto"/>
        <w:jc w:val="center"/>
        <w:rPr>
          <w:rFonts w:ascii="Arial" w:hAnsi="Arial" w:cs="Arial"/>
          <w:b/>
          <w:bCs/>
        </w:rPr>
      </w:pPr>
      <w:r w:rsidRPr="00B36728">
        <w:rPr>
          <w:rFonts w:ascii="Arial" w:hAnsi="Arial" w:cs="Arial"/>
          <w:b/>
          <w:bCs/>
        </w:rPr>
        <w:t>BMHP5015</w:t>
      </w:r>
    </w:p>
    <w:p w14:paraId="72EC7F67" w14:textId="77777777" w:rsidR="00953143" w:rsidRPr="00B36728" w:rsidRDefault="002F639A" w:rsidP="00B36728">
      <w:pPr>
        <w:spacing w:line="360" w:lineRule="auto"/>
        <w:jc w:val="center"/>
        <w:rPr>
          <w:rFonts w:ascii="Arial" w:hAnsi="Arial" w:cs="Arial"/>
          <w:b/>
        </w:rPr>
      </w:pPr>
      <w:r w:rsidRPr="00B36728">
        <w:rPr>
          <w:rFonts w:ascii="Arial" w:hAnsi="Arial" w:cs="Arial"/>
          <w:b/>
        </w:rPr>
        <w:t>Component 2:  Assignment (Report)</w:t>
      </w:r>
    </w:p>
    <w:p w14:paraId="43547049" w14:textId="55824B9D" w:rsidR="002F639A" w:rsidRDefault="002F639A" w:rsidP="001A7EFB">
      <w:pPr>
        <w:spacing w:line="360" w:lineRule="auto"/>
        <w:rPr>
          <w:rFonts w:ascii="Arial" w:hAnsi="Arial" w:cs="Arial"/>
          <w:b/>
        </w:rPr>
      </w:pPr>
    </w:p>
    <w:p w14:paraId="452BE575" w14:textId="77777777" w:rsidR="001A7EFB" w:rsidRDefault="001A7EFB" w:rsidP="001A7EFB">
      <w:pPr>
        <w:spacing w:line="360" w:lineRule="auto"/>
        <w:rPr>
          <w:rFonts w:ascii="Arial" w:hAnsi="Arial" w:cs="Arial"/>
          <w:b/>
        </w:rPr>
      </w:pPr>
    </w:p>
    <w:p w14:paraId="08997B44" w14:textId="77777777" w:rsidR="001A7EFB" w:rsidRDefault="001A7EFB" w:rsidP="001A7EFB">
      <w:pPr>
        <w:spacing w:line="360" w:lineRule="auto"/>
        <w:rPr>
          <w:rFonts w:ascii="Arial" w:hAnsi="Arial" w:cs="Arial"/>
          <w:b/>
        </w:rPr>
      </w:pPr>
    </w:p>
    <w:p w14:paraId="302DBF1F" w14:textId="6E4F794B" w:rsidR="001A7EFB" w:rsidRDefault="001A7EFB" w:rsidP="001A7EFB">
      <w:pPr>
        <w:spacing w:line="360" w:lineRule="auto"/>
        <w:jc w:val="center"/>
        <w:rPr>
          <w:rFonts w:ascii="Arial" w:hAnsi="Arial" w:cs="Arial"/>
          <w:b/>
          <w:sz w:val="44"/>
          <w:szCs w:val="44"/>
        </w:rPr>
      </w:pPr>
      <w:r>
        <w:rPr>
          <w:rFonts w:ascii="Arial" w:hAnsi="Arial" w:cs="Arial"/>
          <w:b/>
          <w:sz w:val="44"/>
          <w:szCs w:val="44"/>
        </w:rPr>
        <w:t>Shama Aslam</w:t>
      </w:r>
    </w:p>
    <w:p w14:paraId="1A53A75C" w14:textId="7C35DDC4" w:rsidR="001A7EFB" w:rsidRPr="001A7EFB" w:rsidRDefault="001A7EFB" w:rsidP="001A7EFB">
      <w:pPr>
        <w:spacing w:line="360" w:lineRule="auto"/>
        <w:jc w:val="center"/>
        <w:rPr>
          <w:rFonts w:ascii="Arial" w:hAnsi="Arial" w:cs="Arial"/>
          <w:b/>
          <w:sz w:val="44"/>
          <w:szCs w:val="44"/>
        </w:rPr>
      </w:pPr>
      <w:r>
        <w:rPr>
          <w:rFonts w:ascii="Arial" w:hAnsi="Arial" w:cs="Arial"/>
          <w:b/>
          <w:sz w:val="44"/>
          <w:szCs w:val="44"/>
        </w:rPr>
        <w:t>2324335</w:t>
      </w:r>
    </w:p>
    <w:p w14:paraId="235971F3" w14:textId="77777777" w:rsidR="001A7EFB" w:rsidRDefault="001A7EFB" w:rsidP="001A7EFB">
      <w:pPr>
        <w:spacing w:line="360" w:lineRule="auto"/>
        <w:rPr>
          <w:rFonts w:ascii="Arial" w:hAnsi="Arial" w:cs="Arial"/>
          <w:b/>
        </w:rPr>
      </w:pPr>
    </w:p>
    <w:p w14:paraId="643A2321" w14:textId="77777777" w:rsidR="001A7EFB" w:rsidRDefault="001A7EFB" w:rsidP="001A7EFB">
      <w:pPr>
        <w:spacing w:line="360" w:lineRule="auto"/>
        <w:rPr>
          <w:rFonts w:ascii="Arial" w:hAnsi="Arial" w:cs="Arial"/>
          <w:b/>
        </w:rPr>
      </w:pPr>
    </w:p>
    <w:p w14:paraId="52BFC877" w14:textId="77777777" w:rsidR="001A7EFB" w:rsidRDefault="001A7EFB" w:rsidP="001A7EFB">
      <w:pPr>
        <w:spacing w:line="360" w:lineRule="auto"/>
        <w:rPr>
          <w:rFonts w:ascii="Arial" w:hAnsi="Arial" w:cs="Arial"/>
          <w:b/>
        </w:rPr>
      </w:pPr>
    </w:p>
    <w:p w14:paraId="4DC0D8CD" w14:textId="77777777" w:rsidR="001A7EFB" w:rsidRDefault="001A7EFB" w:rsidP="001A7EFB">
      <w:pPr>
        <w:spacing w:line="360" w:lineRule="auto"/>
        <w:rPr>
          <w:rFonts w:ascii="Arial" w:hAnsi="Arial" w:cs="Arial"/>
          <w:b/>
        </w:rPr>
      </w:pPr>
    </w:p>
    <w:p w14:paraId="05F60B2D" w14:textId="77777777" w:rsidR="001A7EFB" w:rsidRDefault="001A7EFB" w:rsidP="001A7EFB">
      <w:pPr>
        <w:spacing w:line="360" w:lineRule="auto"/>
        <w:rPr>
          <w:rFonts w:ascii="Arial" w:hAnsi="Arial" w:cs="Arial"/>
          <w:b/>
        </w:rPr>
      </w:pPr>
    </w:p>
    <w:p w14:paraId="5F7247C0" w14:textId="77777777" w:rsidR="001A7EFB" w:rsidRDefault="001A7EFB" w:rsidP="001A7EFB">
      <w:pPr>
        <w:spacing w:line="360" w:lineRule="auto"/>
        <w:rPr>
          <w:rFonts w:ascii="Arial" w:hAnsi="Arial" w:cs="Arial"/>
          <w:b/>
        </w:rPr>
      </w:pPr>
    </w:p>
    <w:p w14:paraId="7253CE3E" w14:textId="77777777" w:rsidR="001A7EFB" w:rsidRDefault="001A7EFB" w:rsidP="001A7EFB">
      <w:pPr>
        <w:spacing w:line="360" w:lineRule="auto"/>
        <w:rPr>
          <w:rFonts w:ascii="Arial" w:hAnsi="Arial" w:cs="Arial"/>
          <w:b/>
        </w:rPr>
      </w:pPr>
    </w:p>
    <w:p w14:paraId="173A04A5" w14:textId="77777777" w:rsidR="001A7EFB" w:rsidRDefault="001A7EFB" w:rsidP="001A7EFB">
      <w:pPr>
        <w:spacing w:line="360" w:lineRule="auto"/>
        <w:rPr>
          <w:rFonts w:ascii="Arial" w:hAnsi="Arial" w:cs="Arial"/>
          <w:b/>
        </w:rPr>
      </w:pPr>
    </w:p>
    <w:p w14:paraId="17164CFF" w14:textId="77777777" w:rsidR="001A7EFB" w:rsidRPr="001A7EFB" w:rsidRDefault="001A7EFB" w:rsidP="001A7EFB">
      <w:pPr>
        <w:spacing w:line="360" w:lineRule="auto"/>
        <w:rPr>
          <w:rFonts w:ascii="Arial" w:hAnsi="Arial" w:cs="Arial"/>
        </w:rPr>
      </w:pPr>
    </w:p>
    <w:sdt>
      <w:sdtPr>
        <w:rPr>
          <w:rFonts w:ascii="Arial" w:eastAsiaTheme="minorHAnsi" w:hAnsi="Arial" w:cs="Arial"/>
          <w:color w:val="auto"/>
          <w:sz w:val="22"/>
          <w:szCs w:val="22"/>
          <w:lang w:val="en-GB"/>
        </w:rPr>
        <w:id w:val="464404795"/>
        <w:docPartObj>
          <w:docPartGallery w:val="Table of Contents"/>
          <w:docPartUnique/>
        </w:docPartObj>
      </w:sdtPr>
      <w:sdtEndPr>
        <w:rPr>
          <w:b/>
          <w:bCs/>
          <w:noProof/>
        </w:rPr>
      </w:sdtEndPr>
      <w:sdtContent>
        <w:p w14:paraId="19647351" w14:textId="77777777" w:rsidR="00B36728" w:rsidRPr="00B36728" w:rsidRDefault="00B36728" w:rsidP="00B36728">
          <w:pPr>
            <w:pStyle w:val="TOCHeading"/>
            <w:spacing w:line="360" w:lineRule="auto"/>
            <w:rPr>
              <w:rFonts w:ascii="Arial" w:hAnsi="Arial" w:cs="Arial"/>
              <w:sz w:val="22"/>
              <w:szCs w:val="22"/>
            </w:rPr>
          </w:pPr>
          <w:r w:rsidRPr="00B36728">
            <w:rPr>
              <w:rFonts w:ascii="Arial" w:hAnsi="Arial" w:cs="Arial"/>
              <w:sz w:val="22"/>
              <w:szCs w:val="22"/>
            </w:rPr>
            <w:t>Contents</w:t>
          </w:r>
        </w:p>
        <w:p w14:paraId="3DA8B940" w14:textId="77777777" w:rsidR="00B36728" w:rsidRPr="00B36728" w:rsidRDefault="00B36728" w:rsidP="00B36728">
          <w:pPr>
            <w:pStyle w:val="TOC1"/>
            <w:tabs>
              <w:tab w:val="right" w:leader="dot" w:pos="9016"/>
            </w:tabs>
            <w:spacing w:line="360" w:lineRule="auto"/>
            <w:rPr>
              <w:rFonts w:ascii="Arial" w:hAnsi="Arial" w:cs="Arial"/>
              <w:noProof/>
            </w:rPr>
          </w:pPr>
          <w:r w:rsidRPr="00B36728">
            <w:rPr>
              <w:rFonts w:ascii="Arial" w:hAnsi="Arial" w:cs="Arial"/>
            </w:rPr>
            <w:fldChar w:fldCharType="begin"/>
          </w:r>
          <w:r w:rsidRPr="00B36728">
            <w:rPr>
              <w:rFonts w:ascii="Arial" w:hAnsi="Arial" w:cs="Arial"/>
            </w:rPr>
            <w:instrText xml:space="preserve"> TOC \o "1-3" \h \z \u </w:instrText>
          </w:r>
          <w:r w:rsidRPr="00B36728">
            <w:rPr>
              <w:rFonts w:ascii="Arial" w:hAnsi="Arial" w:cs="Arial"/>
            </w:rPr>
            <w:fldChar w:fldCharType="separate"/>
          </w:r>
          <w:hyperlink w:anchor="_Toc214948887" w:history="1">
            <w:r w:rsidRPr="00B36728">
              <w:rPr>
                <w:rStyle w:val="Hyperlink"/>
                <w:rFonts w:ascii="Arial" w:hAnsi="Arial" w:cs="Arial"/>
                <w:noProof/>
              </w:rPr>
              <w:t>1. Introduction</w:t>
            </w:r>
            <w:r w:rsidRPr="00B36728">
              <w:rPr>
                <w:rFonts w:ascii="Arial" w:hAnsi="Arial" w:cs="Arial"/>
                <w:noProof/>
                <w:webHidden/>
              </w:rPr>
              <w:tab/>
            </w:r>
            <w:r w:rsidRPr="00B36728">
              <w:rPr>
                <w:rFonts w:ascii="Arial" w:hAnsi="Arial" w:cs="Arial"/>
                <w:noProof/>
                <w:webHidden/>
              </w:rPr>
              <w:fldChar w:fldCharType="begin"/>
            </w:r>
            <w:r w:rsidRPr="00B36728">
              <w:rPr>
                <w:rFonts w:ascii="Arial" w:hAnsi="Arial" w:cs="Arial"/>
                <w:noProof/>
                <w:webHidden/>
              </w:rPr>
              <w:instrText xml:space="preserve"> PAGEREF _Toc214948887 \h </w:instrText>
            </w:r>
            <w:r w:rsidRPr="00B36728">
              <w:rPr>
                <w:rFonts w:ascii="Arial" w:hAnsi="Arial" w:cs="Arial"/>
                <w:noProof/>
                <w:webHidden/>
              </w:rPr>
            </w:r>
            <w:r w:rsidRPr="00B36728">
              <w:rPr>
                <w:rFonts w:ascii="Arial" w:hAnsi="Arial" w:cs="Arial"/>
                <w:noProof/>
                <w:webHidden/>
              </w:rPr>
              <w:fldChar w:fldCharType="separate"/>
            </w:r>
            <w:r w:rsidRPr="00B36728">
              <w:rPr>
                <w:rFonts w:ascii="Arial" w:hAnsi="Arial" w:cs="Arial"/>
                <w:noProof/>
                <w:webHidden/>
              </w:rPr>
              <w:t>3</w:t>
            </w:r>
            <w:r w:rsidRPr="00B36728">
              <w:rPr>
                <w:rFonts w:ascii="Arial" w:hAnsi="Arial" w:cs="Arial"/>
                <w:noProof/>
                <w:webHidden/>
              </w:rPr>
              <w:fldChar w:fldCharType="end"/>
            </w:r>
          </w:hyperlink>
        </w:p>
        <w:p w14:paraId="0CD7A964" w14:textId="77777777" w:rsidR="00B36728" w:rsidRPr="00B36728" w:rsidRDefault="00B36728" w:rsidP="00B36728">
          <w:pPr>
            <w:pStyle w:val="TOC1"/>
            <w:tabs>
              <w:tab w:val="right" w:leader="dot" w:pos="9016"/>
            </w:tabs>
            <w:spacing w:line="360" w:lineRule="auto"/>
            <w:rPr>
              <w:rFonts w:ascii="Arial" w:hAnsi="Arial" w:cs="Arial"/>
              <w:noProof/>
            </w:rPr>
          </w:pPr>
          <w:hyperlink w:anchor="_Toc214948888" w:history="1">
            <w:r w:rsidRPr="00B36728">
              <w:rPr>
                <w:rStyle w:val="Hyperlink"/>
                <w:rFonts w:ascii="Arial" w:hAnsi="Arial" w:cs="Arial"/>
                <w:noProof/>
              </w:rPr>
              <w:t>2. Job Description and Person Specification</w:t>
            </w:r>
            <w:r w:rsidRPr="00B36728">
              <w:rPr>
                <w:rFonts w:ascii="Arial" w:hAnsi="Arial" w:cs="Arial"/>
                <w:noProof/>
                <w:webHidden/>
              </w:rPr>
              <w:tab/>
            </w:r>
            <w:r w:rsidRPr="00B36728">
              <w:rPr>
                <w:rFonts w:ascii="Arial" w:hAnsi="Arial" w:cs="Arial"/>
                <w:noProof/>
                <w:webHidden/>
              </w:rPr>
              <w:fldChar w:fldCharType="begin"/>
            </w:r>
            <w:r w:rsidRPr="00B36728">
              <w:rPr>
                <w:rFonts w:ascii="Arial" w:hAnsi="Arial" w:cs="Arial"/>
                <w:noProof/>
                <w:webHidden/>
              </w:rPr>
              <w:instrText xml:space="preserve"> PAGEREF _Toc214948888 \h </w:instrText>
            </w:r>
            <w:r w:rsidRPr="00B36728">
              <w:rPr>
                <w:rFonts w:ascii="Arial" w:hAnsi="Arial" w:cs="Arial"/>
                <w:noProof/>
                <w:webHidden/>
              </w:rPr>
            </w:r>
            <w:r w:rsidRPr="00B36728">
              <w:rPr>
                <w:rFonts w:ascii="Arial" w:hAnsi="Arial" w:cs="Arial"/>
                <w:noProof/>
                <w:webHidden/>
              </w:rPr>
              <w:fldChar w:fldCharType="separate"/>
            </w:r>
            <w:r w:rsidRPr="00B36728">
              <w:rPr>
                <w:rFonts w:ascii="Arial" w:hAnsi="Arial" w:cs="Arial"/>
                <w:noProof/>
                <w:webHidden/>
              </w:rPr>
              <w:t>3</w:t>
            </w:r>
            <w:r w:rsidRPr="00B36728">
              <w:rPr>
                <w:rFonts w:ascii="Arial" w:hAnsi="Arial" w:cs="Arial"/>
                <w:noProof/>
                <w:webHidden/>
              </w:rPr>
              <w:fldChar w:fldCharType="end"/>
            </w:r>
          </w:hyperlink>
        </w:p>
        <w:p w14:paraId="488A0C56" w14:textId="77777777" w:rsidR="00B36728" w:rsidRPr="00B36728" w:rsidRDefault="00B36728" w:rsidP="00B36728">
          <w:pPr>
            <w:pStyle w:val="TOC1"/>
            <w:tabs>
              <w:tab w:val="right" w:leader="dot" w:pos="9016"/>
            </w:tabs>
            <w:spacing w:line="360" w:lineRule="auto"/>
            <w:rPr>
              <w:rFonts w:ascii="Arial" w:hAnsi="Arial" w:cs="Arial"/>
              <w:noProof/>
            </w:rPr>
          </w:pPr>
          <w:hyperlink w:anchor="_Toc214948889" w:history="1">
            <w:r w:rsidRPr="00B36728">
              <w:rPr>
                <w:rStyle w:val="Hyperlink"/>
                <w:rFonts w:ascii="Arial" w:hAnsi="Arial" w:cs="Arial"/>
                <w:noProof/>
              </w:rPr>
              <w:t>3. Employability Skills Required</w:t>
            </w:r>
            <w:r w:rsidRPr="00B36728">
              <w:rPr>
                <w:rFonts w:ascii="Arial" w:hAnsi="Arial" w:cs="Arial"/>
                <w:noProof/>
                <w:webHidden/>
              </w:rPr>
              <w:tab/>
            </w:r>
            <w:r w:rsidRPr="00B36728">
              <w:rPr>
                <w:rFonts w:ascii="Arial" w:hAnsi="Arial" w:cs="Arial"/>
                <w:noProof/>
                <w:webHidden/>
              </w:rPr>
              <w:fldChar w:fldCharType="begin"/>
            </w:r>
            <w:r w:rsidRPr="00B36728">
              <w:rPr>
                <w:rFonts w:ascii="Arial" w:hAnsi="Arial" w:cs="Arial"/>
                <w:noProof/>
                <w:webHidden/>
              </w:rPr>
              <w:instrText xml:space="preserve"> PAGEREF _Toc214948889 \h </w:instrText>
            </w:r>
            <w:r w:rsidRPr="00B36728">
              <w:rPr>
                <w:rFonts w:ascii="Arial" w:hAnsi="Arial" w:cs="Arial"/>
                <w:noProof/>
                <w:webHidden/>
              </w:rPr>
            </w:r>
            <w:r w:rsidRPr="00B36728">
              <w:rPr>
                <w:rFonts w:ascii="Arial" w:hAnsi="Arial" w:cs="Arial"/>
                <w:noProof/>
                <w:webHidden/>
              </w:rPr>
              <w:fldChar w:fldCharType="separate"/>
            </w:r>
            <w:r w:rsidRPr="00B36728">
              <w:rPr>
                <w:rFonts w:ascii="Arial" w:hAnsi="Arial" w:cs="Arial"/>
                <w:noProof/>
                <w:webHidden/>
              </w:rPr>
              <w:t>4</w:t>
            </w:r>
            <w:r w:rsidRPr="00B36728">
              <w:rPr>
                <w:rFonts w:ascii="Arial" w:hAnsi="Arial" w:cs="Arial"/>
                <w:noProof/>
                <w:webHidden/>
              </w:rPr>
              <w:fldChar w:fldCharType="end"/>
            </w:r>
          </w:hyperlink>
        </w:p>
        <w:p w14:paraId="7308231E" w14:textId="77777777" w:rsidR="00B36728" w:rsidRPr="00B36728" w:rsidRDefault="00B36728" w:rsidP="00B36728">
          <w:pPr>
            <w:pStyle w:val="TOC1"/>
            <w:tabs>
              <w:tab w:val="right" w:leader="dot" w:pos="9016"/>
            </w:tabs>
            <w:spacing w:line="360" w:lineRule="auto"/>
            <w:rPr>
              <w:rFonts w:ascii="Arial" w:hAnsi="Arial" w:cs="Arial"/>
              <w:noProof/>
            </w:rPr>
          </w:pPr>
          <w:hyperlink w:anchor="_Toc214948890" w:history="1">
            <w:r w:rsidRPr="00B36728">
              <w:rPr>
                <w:rStyle w:val="Hyperlink"/>
                <w:rFonts w:ascii="Arial" w:hAnsi="Arial" w:cs="Arial"/>
                <w:noProof/>
              </w:rPr>
              <w:t>4. Self-Evaluation of My Skills</w:t>
            </w:r>
            <w:r w:rsidRPr="00B36728">
              <w:rPr>
                <w:rFonts w:ascii="Arial" w:hAnsi="Arial" w:cs="Arial"/>
                <w:noProof/>
                <w:webHidden/>
              </w:rPr>
              <w:tab/>
            </w:r>
            <w:r w:rsidRPr="00B36728">
              <w:rPr>
                <w:rFonts w:ascii="Arial" w:hAnsi="Arial" w:cs="Arial"/>
                <w:noProof/>
                <w:webHidden/>
              </w:rPr>
              <w:fldChar w:fldCharType="begin"/>
            </w:r>
            <w:r w:rsidRPr="00B36728">
              <w:rPr>
                <w:rFonts w:ascii="Arial" w:hAnsi="Arial" w:cs="Arial"/>
                <w:noProof/>
                <w:webHidden/>
              </w:rPr>
              <w:instrText xml:space="preserve"> PAGEREF _Toc214948890 \h </w:instrText>
            </w:r>
            <w:r w:rsidRPr="00B36728">
              <w:rPr>
                <w:rFonts w:ascii="Arial" w:hAnsi="Arial" w:cs="Arial"/>
                <w:noProof/>
                <w:webHidden/>
              </w:rPr>
            </w:r>
            <w:r w:rsidRPr="00B36728">
              <w:rPr>
                <w:rFonts w:ascii="Arial" w:hAnsi="Arial" w:cs="Arial"/>
                <w:noProof/>
                <w:webHidden/>
              </w:rPr>
              <w:fldChar w:fldCharType="separate"/>
            </w:r>
            <w:r w:rsidRPr="00B36728">
              <w:rPr>
                <w:rFonts w:ascii="Arial" w:hAnsi="Arial" w:cs="Arial"/>
                <w:noProof/>
                <w:webHidden/>
              </w:rPr>
              <w:t>6</w:t>
            </w:r>
            <w:r w:rsidRPr="00B36728">
              <w:rPr>
                <w:rFonts w:ascii="Arial" w:hAnsi="Arial" w:cs="Arial"/>
                <w:noProof/>
                <w:webHidden/>
              </w:rPr>
              <w:fldChar w:fldCharType="end"/>
            </w:r>
          </w:hyperlink>
        </w:p>
        <w:p w14:paraId="1A383AF9" w14:textId="77777777" w:rsidR="00B36728" w:rsidRPr="00B36728" w:rsidRDefault="00B36728" w:rsidP="00B36728">
          <w:pPr>
            <w:pStyle w:val="TOC1"/>
            <w:tabs>
              <w:tab w:val="right" w:leader="dot" w:pos="9016"/>
            </w:tabs>
            <w:spacing w:line="360" w:lineRule="auto"/>
            <w:rPr>
              <w:rFonts w:ascii="Arial" w:hAnsi="Arial" w:cs="Arial"/>
              <w:noProof/>
            </w:rPr>
          </w:pPr>
          <w:hyperlink w:anchor="_Toc214948891" w:history="1">
            <w:r w:rsidRPr="00B36728">
              <w:rPr>
                <w:rStyle w:val="Hyperlink"/>
                <w:rFonts w:ascii="Arial" w:hAnsi="Arial" w:cs="Arial"/>
                <w:noProof/>
              </w:rPr>
              <w:t>5. Building My Personal Brand</w:t>
            </w:r>
            <w:r w:rsidRPr="00B36728">
              <w:rPr>
                <w:rFonts w:ascii="Arial" w:hAnsi="Arial" w:cs="Arial"/>
                <w:noProof/>
                <w:webHidden/>
              </w:rPr>
              <w:tab/>
            </w:r>
            <w:r w:rsidRPr="00B36728">
              <w:rPr>
                <w:rFonts w:ascii="Arial" w:hAnsi="Arial" w:cs="Arial"/>
                <w:noProof/>
                <w:webHidden/>
              </w:rPr>
              <w:fldChar w:fldCharType="begin"/>
            </w:r>
            <w:r w:rsidRPr="00B36728">
              <w:rPr>
                <w:rFonts w:ascii="Arial" w:hAnsi="Arial" w:cs="Arial"/>
                <w:noProof/>
                <w:webHidden/>
              </w:rPr>
              <w:instrText xml:space="preserve"> PAGEREF _Toc214948891 \h </w:instrText>
            </w:r>
            <w:r w:rsidRPr="00B36728">
              <w:rPr>
                <w:rFonts w:ascii="Arial" w:hAnsi="Arial" w:cs="Arial"/>
                <w:noProof/>
                <w:webHidden/>
              </w:rPr>
            </w:r>
            <w:r w:rsidRPr="00B36728">
              <w:rPr>
                <w:rFonts w:ascii="Arial" w:hAnsi="Arial" w:cs="Arial"/>
                <w:noProof/>
                <w:webHidden/>
              </w:rPr>
              <w:fldChar w:fldCharType="separate"/>
            </w:r>
            <w:r w:rsidRPr="00B36728">
              <w:rPr>
                <w:rFonts w:ascii="Arial" w:hAnsi="Arial" w:cs="Arial"/>
                <w:noProof/>
                <w:webHidden/>
              </w:rPr>
              <w:t>6</w:t>
            </w:r>
            <w:r w:rsidRPr="00B36728">
              <w:rPr>
                <w:rFonts w:ascii="Arial" w:hAnsi="Arial" w:cs="Arial"/>
                <w:noProof/>
                <w:webHidden/>
              </w:rPr>
              <w:fldChar w:fldCharType="end"/>
            </w:r>
          </w:hyperlink>
        </w:p>
        <w:p w14:paraId="7A3B2CB5" w14:textId="77777777" w:rsidR="00B36728" w:rsidRPr="00B36728" w:rsidRDefault="00B36728" w:rsidP="00B36728">
          <w:pPr>
            <w:pStyle w:val="TOC1"/>
            <w:tabs>
              <w:tab w:val="right" w:leader="dot" w:pos="9016"/>
            </w:tabs>
            <w:spacing w:line="360" w:lineRule="auto"/>
            <w:rPr>
              <w:rFonts w:ascii="Arial" w:hAnsi="Arial" w:cs="Arial"/>
              <w:noProof/>
            </w:rPr>
          </w:pPr>
          <w:hyperlink w:anchor="_Toc214948892" w:history="1">
            <w:r w:rsidRPr="00B36728">
              <w:rPr>
                <w:rStyle w:val="Hyperlink"/>
                <w:rFonts w:ascii="Arial" w:hAnsi="Arial" w:cs="Arial"/>
                <w:noProof/>
              </w:rPr>
              <w:t>6. Networking for Career Progression</w:t>
            </w:r>
            <w:r w:rsidRPr="00B36728">
              <w:rPr>
                <w:rFonts w:ascii="Arial" w:hAnsi="Arial" w:cs="Arial"/>
                <w:noProof/>
                <w:webHidden/>
              </w:rPr>
              <w:tab/>
            </w:r>
            <w:r w:rsidRPr="00B36728">
              <w:rPr>
                <w:rFonts w:ascii="Arial" w:hAnsi="Arial" w:cs="Arial"/>
                <w:noProof/>
                <w:webHidden/>
              </w:rPr>
              <w:fldChar w:fldCharType="begin"/>
            </w:r>
            <w:r w:rsidRPr="00B36728">
              <w:rPr>
                <w:rFonts w:ascii="Arial" w:hAnsi="Arial" w:cs="Arial"/>
                <w:noProof/>
                <w:webHidden/>
              </w:rPr>
              <w:instrText xml:space="preserve"> PAGEREF _Toc214948892 \h </w:instrText>
            </w:r>
            <w:r w:rsidRPr="00B36728">
              <w:rPr>
                <w:rFonts w:ascii="Arial" w:hAnsi="Arial" w:cs="Arial"/>
                <w:noProof/>
                <w:webHidden/>
              </w:rPr>
            </w:r>
            <w:r w:rsidRPr="00B36728">
              <w:rPr>
                <w:rFonts w:ascii="Arial" w:hAnsi="Arial" w:cs="Arial"/>
                <w:noProof/>
                <w:webHidden/>
              </w:rPr>
              <w:fldChar w:fldCharType="separate"/>
            </w:r>
            <w:r w:rsidRPr="00B36728">
              <w:rPr>
                <w:rFonts w:ascii="Arial" w:hAnsi="Arial" w:cs="Arial"/>
                <w:noProof/>
                <w:webHidden/>
              </w:rPr>
              <w:t>7</w:t>
            </w:r>
            <w:r w:rsidRPr="00B36728">
              <w:rPr>
                <w:rFonts w:ascii="Arial" w:hAnsi="Arial" w:cs="Arial"/>
                <w:noProof/>
                <w:webHidden/>
              </w:rPr>
              <w:fldChar w:fldCharType="end"/>
            </w:r>
          </w:hyperlink>
        </w:p>
        <w:p w14:paraId="4B2F1C2E" w14:textId="77777777" w:rsidR="00B36728" w:rsidRPr="00B36728" w:rsidRDefault="00B36728" w:rsidP="00B36728">
          <w:pPr>
            <w:pStyle w:val="TOC1"/>
            <w:tabs>
              <w:tab w:val="right" w:leader="dot" w:pos="9016"/>
            </w:tabs>
            <w:spacing w:line="360" w:lineRule="auto"/>
            <w:rPr>
              <w:rFonts w:ascii="Arial" w:hAnsi="Arial" w:cs="Arial"/>
              <w:noProof/>
            </w:rPr>
          </w:pPr>
          <w:hyperlink w:anchor="_Toc214948893" w:history="1">
            <w:r w:rsidRPr="00B36728">
              <w:rPr>
                <w:rStyle w:val="Hyperlink"/>
                <w:rFonts w:ascii="Arial" w:hAnsi="Arial" w:cs="Arial"/>
                <w:noProof/>
              </w:rPr>
              <w:t>7. Action Plan and Timeline</w:t>
            </w:r>
            <w:r w:rsidRPr="00B36728">
              <w:rPr>
                <w:rFonts w:ascii="Arial" w:hAnsi="Arial" w:cs="Arial"/>
                <w:noProof/>
                <w:webHidden/>
              </w:rPr>
              <w:tab/>
            </w:r>
            <w:r w:rsidRPr="00B36728">
              <w:rPr>
                <w:rFonts w:ascii="Arial" w:hAnsi="Arial" w:cs="Arial"/>
                <w:noProof/>
                <w:webHidden/>
              </w:rPr>
              <w:fldChar w:fldCharType="begin"/>
            </w:r>
            <w:r w:rsidRPr="00B36728">
              <w:rPr>
                <w:rFonts w:ascii="Arial" w:hAnsi="Arial" w:cs="Arial"/>
                <w:noProof/>
                <w:webHidden/>
              </w:rPr>
              <w:instrText xml:space="preserve"> PAGEREF _Toc214948893 \h </w:instrText>
            </w:r>
            <w:r w:rsidRPr="00B36728">
              <w:rPr>
                <w:rFonts w:ascii="Arial" w:hAnsi="Arial" w:cs="Arial"/>
                <w:noProof/>
                <w:webHidden/>
              </w:rPr>
            </w:r>
            <w:r w:rsidRPr="00B36728">
              <w:rPr>
                <w:rFonts w:ascii="Arial" w:hAnsi="Arial" w:cs="Arial"/>
                <w:noProof/>
                <w:webHidden/>
              </w:rPr>
              <w:fldChar w:fldCharType="separate"/>
            </w:r>
            <w:r w:rsidRPr="00B36728">
              <w:rPr>
                <w:rFonts w:ascii="Arial" w:hAnsi="Arial" w:cs="Arial"/>
                <w:noProof/>
                <w:webHidden/>
              </w:rPr>
              <w:t>7</w:t>
            </w:r>
            <w:r w:rsidRPr="00B36728">
              <w:rPr>
                <w:rFonts w:ascii="Arial" w:hAnsi="Arial" w:cs="Arial"/>
                <w:noProof/>
                <w:webHidden/>
              </w:rPr>
              <w:fldChar w:fldCharType="end"/>
            </w:r>
          </w:hyperlink>
        </w:p>
        <w:p w14:paraId="6958F76F" w14:textId="77777777" w:rsidR="00B36728" w:rsidRPr="00B36728" w:rsidRDefault="00B36728" w:rsidP="00B36728">
          <w:pPr>
            <w:pStyle w:val="TOC1"/>
            <w:tabs>
              <w:tab w:val="right" w:leader="dot" w:pos="9016"/>
            </w:tabs>
            <w:spacing w:line="360" w:lineRule="auto"/>
            <w:rPr>
              <w:rFonts w:ascii="Arial" w:hAnsi="Arial" w:cs="Arial"/>
              <w:noProof/>
            </w:rPr>
          </w:pPr>
          <w:hyperlink w:anchor="_Toc214948894" w:history="1">
            <w:r w:rsidRPr="00B36728">
              <w:rPr>
                <w:rStyle w:val="Hyperlink"/>
                <w:rFonts w:ascii="Arial" w:hAnsi="Arial" w:cs="Arial"/>
                <w:noProof/>
              </w:rPr>
              <w:t>8. Conclusion</w:t>
            </w:r>
            <w:r w:rsidRPr="00B36728">
              <w:rPr>
                <w:rFonts w:ascii="Arial" w:hAnsi="Arial" w:cs="Arial"/>
                <w:noProof/>
                <w:webHidden/>
              </w:rPr>
              <w:tab/>
            </w:r>
            <w:r w:rsidRPr="00B36728">
              <w:rPr>
                <w:rFonts w:ascii="Arial" w:hAnsi="Arial" w:cs="Arial"/>
                <w:noProof/>
                <w:webHidden/>
              </w:rPr>
              <w:fldChar w:fldCharType="begin"/>
            </w:r>
            <w:r w:rsidRPr="00B36728">
              <w:rPr>
                <w:rFonts w:ascii="Arial" w:hAnsi="Arial" w:cs="Arial"/>
                <w:noProof/>
                <w:webHidden/>
              </w:rPr>
              <w:instrText xml:space="preserve"> PAGEREF _Toc214948894 \h </w:instrText>
            </w:r>
            <w:r w:rsidRPr="00B36728">
              <w:rPr>
                <w:rFonts w:ascii="Arial" w:hAnsi="Arial" w:cs="Arial"/>
                <w:noProof/>
                <w:webHidden/>
              </w:rPr>
            </w:r>
            <w:r w:rsidRPr="00B36728">
              <w:rPr>
                <w:rFonts w:ascii="Arial" w:hAnsi="Arial" w:cs="Arial"/>
                <w:noProof/>
                <w:webHidden/>
              </w:rPr>
              <w:fldChar w:fldCharType="separate"/>
            </w:r>
            <w:r w:rsidRPr="00B36728">
              <w:rPr>
                <w:rFonts w:ascii="Arial" w:hAnsi="Arial" w:cs="Arial"/>
                <w:noProof/>
                <w:webHidden/>
              </w:rPr>
              <w:t>8</w:t>
            </w:r>
            <w:r w:rsidRPr="00B36728">
              <w:rPr>
                <w:rFonts w:ascii="Arial" w:hAnsi="Arial" w:cs="Arial"/>
                <w:noProof/>
                <w:webHidden/>
              </w:rPr>
              <w:fldChar w:fldCharType="end"/>
            </w:r>
          </w:hyperlink>
        </w:p>
        <w:p w14:paraId="15195EA7" w14:textId="77777777" w:rsidR="00B36728" w:rsidRPr="00B36728" w:rsidRDefault="00B36728" w:rsidP="00B36728">
          <w:pPr>
            <w:pStyle w:val="TOC1"/>
            <w:tabs>
              <w:tab w:val="right" w:leader="dot" w:pos="9016"/>
            </w:tabs>
            <w:spacing w:line="360" w:lineRule="auto"/>
            <w:rPr>
              <w:rFonts w:ascii="Arial" w:hAnsi="Arial" w:cs="Arial"/>
              <w:noProof/>
            </w:rPr>
          </w:pPr>
          <w:hyperlink w:anchor="_Toc214948895" w:history="1">
            <w:r w:rsidRPr="00B36728">
              <w:rPr>
                <w:rStyle w:val="Hyperlink"/>
                <w:rFonts w:ascii="Arial" w:hAnsi="Arial" w:cs="Arial"/>
                <w:noProof/>
              </w:rPr>
              <w:t>9. References</w:t>
            </w:r>
            <w:r w:rsidRPr="00B36728">
              <w:rPr>
                <w:rFonts w:ascii="Arial" w:hAnsi="Arial" w:cs="Arial"/>
                <w:noProof/>
                <w:webHidden/>
              </w:rPr>
              <w:tab/>
            </w:r>
            <w:r w:rsidRPr="00B36728">
              <w:rPr>
                <w:rFonts w:ascii="Arial" w:hAnsi="Arial" w:cs="Arial"/>
                <w:noProof/>
                <w:webHidden/>
              </w:rPr>
              <w:fldChar w:fldCharType="begin"/>
            </w:r>
            <w:r w:rsidRPr="00B36728">
              <w:rPr>
                <w:rFonts w:ascii="Arial" w:hAnsi="Arial" w:cs="Arial"/>
                <w:noProof/>
                <w:webHidden/>
              </w:rPr>
              <w:instrText xml:space="preserve"> PAGEREF _Toc214948895 \h </w:instrText>
            </w:r>
            <w:r w:rsidRPr="00B36728">
              <w:rPr>
                <w:rFonts w:ascii="Arial" w:hAnsi="Arial" w:cs="Arial"/>
                <w:noProof/>
                <w:webHidden/>
              </w:rPr>
            </w:r>
            <w:r w:rsidRPr="00B36728">
              <w:rPr>
                <w:rFonts w:ascii="Arial" w:hAnsi="Arial" w:cs="Arial"/>
                <w:noProof/>
                <w:webHidden/>
              </w:rPr>
              <w:fldChar w:fldCharType="separate"/>
            </w:r>
            <w:r w:rsidRPr="00B36728">
              <w:rPr>
                <w:rFonts w:ascii="Arial" w:hAnsi="Arial" w:cs="Arial"/>
                <w:noProof/>
                <w:webHidden/>
              </w:rPr>
              <w:t>9</w:t>
            </w:r>
            <w:r w:rsidRPr="00B36728">
              <w:rPr>
                <w:rFonts w:ascii="Arial" w:hAnsi="Arial" w:cs="Arial"/>
                <w:noProof/>
                <w:webHidden/>
              </w:rPr>
              <w:fldChar w:fldCharType="end"/>
            </w:r>
          </w:hyperlink>
        </w:p>
        <w:p w14:paraId="0950F3C7" w14:textId="77777777" w:rsidR="00B36728" w:rsidRPr="00B36728" w:rsidRDefault="00B36728" w:rsidP="00B36728">
          <w:pPr>
            <w:spacing w:line="360" w:lineRule="auto"/>
            <w:rPr>
              <w:rFonts w:ascii="Arial" w:hAnsi="Arial" w:cs="Arial"/>
            </w:rPr>
          </w:pPr>
          <w:r w:rsidRPr="00B36728">
            <w:rPr>
              <w:rFonts w:ascii="Arial" w:hAnsi="Arial" w:cs="Arial"/>
              <w:b/>
              <w:bCs/>
              <w:noProof/>
            </w:rPr>
            <w:fldChar w:fldCharType="end"/>
          </w:r>
        </w:p>
      </w:sdtContent>
    </w:sdt>
    <w:p w14:paraId="01A4DB3C" w14:textId="77777777" w:rsidR="007D19C1" w:rsidRPr="00B36728" w:rsidRDefault="007D19C1" w:rsidP="00B36728">
      <w:pPr>
        <w:spacing w:line="360" w:lineRule="auto"/>
        <w:rPr>
          <w:rFonts w:ascii="Arial" w:hAnsi="Arial" w:cs="Arial"/>
          <w:b/>
          <w:bCs/>
        </w:rPr>
      </w:pPr>
      <w:r w:rsidRPr="00B36728">
        <w:rPr>
          <w:rFonts w:ascii="Arial" w:hAnsi="Arial" w:cs="Arial"/>
          <w:b/>
          <w:bCs/>
        </w:rPr>
        <w:br w:type="page"/>
      </w:r>
    </w:p>
    <w:p w14:paraId="2C7B3A48" w14:textId="77777777" w:rsidR="00953143" w:rsidRPr="00B36728" w:rsidRDefault="00953143" w:rsidP="00B36728">
      <w:pPr>
        <w:pStyle w:val="Heading1"/>
        <w:spacing w:line="360" w:lineRule="auto"/>
        <w:rPr>
          <w:rFonts w:ascii="Arial" w:hAnsi="Arial" w:cs="Arial"/>
          <w:sz w:val="22"/>
          <w:szCs w:val="22"/>
        </w:rPr>
      </w:pPr>
      <w:bookmarkStart w:id="0" w:name="_Toc214948887"/>
      <w:r w:rsidRPr="00B36728">
        <w:rPr>
          <w:rFonts w:ascii="Arial" w:hAnsi="Arial" w:cs="Arial"/>
          <w:sz w:val="22"/>
          <w:szCs w:val="22"/>
        </w:rPr>
        <w:lastRenderedPageBreak/>
        <w:t>1. Introduction</w:t>
      </w:r>
      <w:bookmarkEnd w:id="0"/>
      <w:r w:rsidR="002F639A" w:rsidRPr="00B36728">
        <w:rPr>
          <w:rFonts w:ascii="Arial" w:hAnsi="Arial" w:cs="Arial"/>
          <w:sz w:val="22"/>
          <w:szCs w:val="22"/>
        </w:rPr>
        <w:t xml:space="preserve"> </w:t>
      </w:r>
    </w:p>
    <w:p w14:paraId="0E779974" w14:textId="77777777" w:rsidR="005F29C8" w:rsidRPr="00B36728" w:rsidRDefault="005F29C8" w:rsidP="00B36728">
      <w:pPr>
        <w:spacing w:line="360" w:lineRule="auto"/>
        <w:rPr>
          <w:rFonts w:ascii="Arial" w:hAnsi="Arial" w:cs="Arial"/>
        </w:rPr>
      </w:pPr>
      <w:r w:rsidRPr="00B36728">
        <w:rPr>
          <w:rFonts w:ascii="Arial" w:hAnsi="Arial" w:cs="Arial"/>
        </w:rPr>
        <w:t>The field of health and social care employment is becoming more demanding that an individual should possess an ability to combine technical knowledge, interpersonal skills, and reflective practice applications. In the school context, the roles that assist the pupils with the Special Educational Needs and Disabilities (SEND) are necessary to foster the inclusion, protection, and equal outcomes. The Assistants Special Educational Needs and Disabilities Coordinator (Assistant SENCO) is a position that helps the SENCO to make sure that children with special needs are provided according to their academic, emotional, and behavioural needs.</w:t>
      </w:r>
    </w:p>
    <w:p w14:paraId="1D46A616" w14:textId="77777777" w:rsidR="005F29C8" w:rsidRPr="00B36728" w:rsidRDefault="005F29C8" w:rsidP="00B36728">
      <w:pPr>
        <w:spacing w:line="360" w:lineRule="auto"/>
        <w:rPr>
          <w:rFonts w:ascii="Arial" w:hAnsi="Arial" w:cs="Arial"/>
        </w:rPr>
      </w:pPr>
      <w:r w:rsidRPr="00B36728">
        <w:rPr>
          <w:rFonts w:ascii="Arial" w:hAnsi="Arial" w:cs="Arial"/>
        </w:rPr>
        <w:t>The report is on the position of Assistant SENDCO at the Eden Boys Leadership Academy, Birmingham East which was advertised by Star Academies. It is an Ofsted outstanding Muslim-faith secondary school that accepts all types of students and focuses on leadership, academic achievement, and the development of character (Star Academies, 2025). The report discusses the employability skills needed to perform the Assistant SENDCO position, my personal skills and experience compared with the job, and a step-by-step action plan with the aim of helping me advance my career. It further discusses ways in which I can establish a professional identity, develop a personal brand, and a supportive network that will make me more employable in the education and SEND sector.</w:t>
      </w:r>
      <w:r w:rsidR="008E1CDC" w:rsidRPr="00B36728">
        <w:rPr>
          <w:rFonts w:ascii="Arial" w:hAnsi="Arial" w:cs="Arial"/>
        </w:rPr>
        <w:t xml:space="preserve"> </w:t>
      </w:r>
      <w:r w:rsidRPr="00B36728">
        <w:rPr>
          <w:rFonts w:ascii="Arial" w:hAnsi="Arial" w:cs="Arial"/>
        </w:rPr>
        <w:t>Working with pupils with SEN is a challenging task that demands resilience because of the complex nature of the job, such as workload, emotional issues, and responsibility to work across multiple agencies (Brizan, 2025). Thus, sustainable progress of the career in this area is rooted in both the technical competence and the coping strategies development.</w:t>
      </w:r>
    </w:p>
    <w:p w14:paraId="3A5E58E5" w14:textId="77777777" w:rsidR="00953143" w:rsidRPr="00B36728" w:rsidRDefault="00953143" w:rsidP="00B36728">
      <w:pPr>
        <w:pStyle w:val="Heading1"/>
        <w:spacing w:line="360" w:lineRule="auto"/>
        <w:rPr>
          <w:rFonts w:ascii="Arial" w:hAnsi="Arial" w:cs="Arial"/>
          <w:sz w:val="22"/>
          <w:szCs w:val="22"/>
        </w:rPr>
      </w:pPr>
      <w:bookmarkStart w:id="1" w:name="_Toc214948888"/>
      <w:r w:rsidRPr="00B36728">
        <w:rPr>
          <w:rFonts w:ascii="Arial" w:hAnsi="Arial" w:cs="Arial"/>
          <w:sz w:val="22"/>
          <w:szCs w:val="22"/>
        </w:rPr>
        <w:t>2. Job Description and Person Specification</w:t>
      </w:r>
      <w:bookmarkEnd w:id="1"/>
    </w:p>
    <w:p w14:paraId="5085228B" w14:textId="77777777" w:rsidR="00953143" w:rsidRPr="00B36728" w:rsidRDefault="00953143" w:rsidP="00B36728">
      <w:pPr>
        <w:spacing w:line="360" w:lineRule="auto"/>
        <w:rPr>
          <w:rFonts w:ascii="Arial" w:hAnsi="Arial" w:cs="Arial"/>
        </w:rPr>
      </w:pPr>
      <w:r w:rsidRPr="00B36728">
        <w:rPr>
          <w:rFonts w:ascii="Arial" w:hAnsi="Arial" w:cs="Arial"/>
        </w:rPr>
        <w:t>The Assistant SENDCO role is pivotal in supporting pupils with SEND and contributing to a caring, well-organised, and inclusive learning environment. Star Academies emphasises that the successful candidate must demonstrate empathy, strong communication, and the ability to work as part of a committed team. Core responsibilities include assisting with SEND administration, supporting interventions, maintaining accurate pupil records, communicating with teachers and external agencies, and helping deliver tailored learning support.</w:t>
      </w:r>
    </w:p>
    <w:p w14:paraId="1E8B0C75" w14:textId="77777777" w:rsidR="00953143" w:rsidRPr="00B36728" w:rsidRDefault="00953143" w:rsidP="00B36728">
      <w:pPr>
        <w:spacing w:line="360" w:lineRule="auto"/>
        <w:rPr>
          <w:rFonts w:ascii="Arial" w:hAnsi="Arial" w:cs="Arial"/>
        </w:rPr>
      </w:pPr>
      <w:r w:rsidRPr="00B36728">
        <w:rPr>
          <w:rFonts w:ascii="Arial" w:hAnsi="Arial" w:cs="Arial"/>
          <w:b/>
          <w:bCs/>
        </w:rPr>
        <w:t>Essential criteria include:</w:t>
      </w:r>
    </w:p>
    <w:p w14:paraId="5769B5CD" w14:textId="77777777" w:rsidR="005F29C8" w:rsidRPr="00B36728" w:rsidRDefault="005F29C8" w:rsidP="00B36728">
      <w:pPr>
        <w:pStyle w:val="ListParagraph"/>
        <w:numPr>
          <w:ilvl w:val="0"/>
          <w:numId w:val="6"/>
        </w:numPr>
        <w:spacing w:line="360" w:lineRule="auto"/>
        <w:jc w:val="both"/>
        <w:rPr>
          <w:rFonts w:ascii="Arial" w:hAnsi="Arial" w:cs="Arial"/>
        </w:rPr>
      </w:pPr>
      <w:r w:rsidRPr="00B36728">
        <w:rPr>
          <w:rFonts w:ascii="Arial" w:hAnsi="Arial" w:cs="Arial"/>
        </w:rPr>
        <w:t>A degree or qualification of equivalent level.</w:t>
      </w:r>
    </w:p>
    <w:p w14:paraId="0D705663" w14:textId="77777777" w:rsidR="005F29C8" w:rsidRPr="00B36728" w:rsidRDefault="005F29C8" w:rsidP="00B36728">
      <w:pPr>
        <w:pStyle w:val="ListParagraph"/>
        <w:numPr>
          <w:ilvl w:val="0"/>
          <w:numId w:val="6"/>
        </w:numPr>
        <w:spacing w:line="360" w:lineRule="auto"/>
        <w:rPr>
          <w:rFonts w:ascii="Arial" w:hAnsi="Arial" w:cs="Arial"/>
        </w:rPr>
      </w:pPr>
      <w:r w:rsidRPr="00B36728">
        <w:rPr>
          <w:rFonts w:ascii="Arial" w:hAnsi="Arial" w:cs="Arial"/>
        </w:rPr>
        <w:t>Working experience with SEND pupils.</w:t>
      </w:r>
    </w:p>
    <w:p w14:paraId="29AED06F" w14:textId="77777777" w:rsidR="005F29C8" w:rsidRPr="00B36728" w:rsidRDefault="005F29C8" w:rsidP="00B36728">
      <w:pPr>
        <w:pStyle w:val="ListParagraph"/>
        <w:numPr>
          <w:ilvl w:val="0"/>
          <w:numId w:val="6"/>
        </w:numPr>
        <w:spacing w:line="360" w:lineRule="auto"/>
        <w:rPr>
          <w:rFonts w:ascii="Arial" w:hAnsi="Arial" w:cs="Arial"/>
        </w:rPr>
      </w:pPr>
      <w:r w:rsidRPr="00B36728">
        <w:rPr>
          <w:rFonts w:ascii="Arial" w:hAnsi="Arial" w:cs="Arial"/>
        </w:rPr>
        <w:t>Good interpersonal skills and communication.</w:t>
      </w:r>
    </w:p>
    <w:p w14:paraId="327EFC34" w14:textId="77777777" w:rsidR="005F29C8" w:rsidRPr="00B36728" w:rsidRDefault="005F29C8" w:rsidP="00B36728">
      <w:pPr>
        <w:pStyle w:val="ListParagraph"/>
        <w:numPr>
          <w:ilvl w:val="0"/>
          <w:numId w:val="6"/>
        </w:numPr>
        <w:spacing w:line="360" w:lineRule="auto"/>
        <w:rPr>
          <w:rFonts w:ascii="Arial" w:hAnsi="Arial" w:cs="Arial"/>
        </w:rPr>
      </w:pPr>
      <w:r w:rsidRPr="00B36728">
        <w:rPr>
          <w:rFonts w:ascii="Arial" w:hAnsi="Arial" w:cs="Arial"/>
        </w:rPr>
        <w:t xml:space="preserve">High organisational and administrative skills. </w:t>
      </w:r>
    </w:p>
    <w:p w14:paraId="4C9E347A" w14:textId="77777777" w:rsidR="005F29C8" w:rsidRPr="00B36728" w:rsidRDefault="005F29C8" w:rsidP="00B36728">
      <w:pPr>
        <w:pStyle w:val="ListParagraph"/>
        <w:numPr>
          <w:ilvl w:val="0"/>
          <w:numId w:val="6"/>
        </w:numPr>
        <w:spacing w:line="360" w:lineRule="auto"/>
        <w:rPr>
          <w:rFonts w:ascii="Arial" w:hAnsi="Arial" w:cs="Arial"/>
        </w:rPr>
      </w:pPr>
      <w:r w:rsidRPr="00B36728">
        <w:rPr>
          <w:rFonts w:ascii="Arial" w:hAnsi="Arial" w:cs="Arial"/>
        </w:rPr>
        <w:lastRenderedPageBreak/>
        <w:t>Problem-solving skills</w:t>
      </w:r>
    </w:p>
    <w:p w14:paraId="6C500123" w14:textId="77777777" w:rsidR="005F29C8" w:rsidRPr="00B36728" w:rsidRDefault="005F29C8" w:rsidP="00B36728">
      <w:pPr>
        <w:pStyle w:val="ListParagraph"/>
        <w:numPr>
          <w:ilvl w:val="0"/>
          <w:numId w:val="6"/>
        </w:numPr>
        <w:spacing w:line="360" w:lineRule="auto"/>
        <w:rPr>
          <w:rFonts w:ascii="Arial" w:hAnsi="Arial" w:cs="Arial"/>
        </w:rPr>
      </w:pPr>
      <w:r w:rsidRPr="00B36728">
        <w:rPr>
          <w:rFonts w:ascii="Arial" w:hAnsi="Arial" w:cs="Arial"/>
        </w:rPr>
        <w:t>Capability to establish effective goals and monitor the progress of pupils.</w:t>
      </w:r>
    </w:p>
    <w:p w14:paraId="54488D3B" w14:textId="77777777" w:rsidR="005F29C8" w:rsidRPr="00B36728" w:rsidRDefault="005F29C8" w:rsidP="00B36728">
      <w:pPr>
        <w:pStyle w:val="ListParagraph"/>
        <w:numPr>
          <w:ilvl w:val="0"/>
          <w:numId w:val="6"/>
        </w:numPr>
        <w:spacing w:line="360" w:lineRule="auto"/>
        <w:rPr>
          <w:rFonts w:ascii="Arial" w:hAnsi="Arial" w:cs="Arial"/>
        </w:rPr>
      </w:pPr>
      <w:r w:rsidRPr="00B36728">
        <w:rPr>
          <w:rFonts w:ascii="Arial" w:hAnsi="Arial" w:cs="Arial"/>
        </w:rPr>
        <w:t xml:space="preserve">Devotion to student and pupil well-being (Star Academies, 2025) </w:t>
      </w:r>
    </w:p>
    <w:p w14:paraId="7E5EF176" w14:textId="77777777" w:rsidR="005F29C8" w:rsidRPr="00B36728" w:rsidRDefault="005F29C8" w:rsidP="00B36728">
      <w:pPr>
        <w:pStyle w:val="ListParagraph"/>
        <w:numPr>
          <w:ilvl w:val="0"/>
          <w:numId w:val="5"/>
        </w:numPr>
        <w:spacing w:line="360" w:lineRule="auto"/>
        <w:rPr>
          <w:rFonts w:ascii="Arial" w:hAnsi="Arial" w:cs="Arial"/>
        </w:rPr>
      </w:pPr>
      <w:r w:rsidRPr="00B36728">
        <w:rPr>
          <w:rFonts w:ascii="Arial" w:hAnsi="Arial" w:cs="Arial"/>
        </w:rPr>
        <w:t xml:space="preserve">       Time management and prioritisation.</w:t>
      </w:r>
    </w:p>
    <w:p w14:paraId="1B6244B0" w14:textId="51B7716C" w:rsidR="005F29C8" w:rsidRPr="00B36728" w:rsidRDefault="005F29C8" w:rsidP="00B36728">
      <w:pPr>
        <w:spacing w:line="360" w:lineRule="auto"/>
        <w:rPr>
          <w:rFonts w:ascii="Arial" w:hAnsi="Arial" w:cs="Arial"/>
        </w:rPr>
      </w:pPr>
      <w:r w:rsidRPr="00B36728">
        <w:rPr>
          <w:rFonts w:ascii="Arial" w:hAnsi="Arial" w:cs="Arial"/>
        </w:rPr>
        <w:t xml:space="preserve">The job incorporates pastoral, administrative and educational roles. The job of an </w:t>
      </w:r>
      <w:r w:rsidR="001A7EFB" w:rsidRPr="00B36728">
        <w:rPr>
          <w:rFonts w:ascii="Arial" w:hAnsi="Arial" w:cs="Arial"/>
        </w:rPr>
        <w:t>out stander</w:t>
      </w:r>
      <w:r w:rsidRPr="00B36728">
        <w:rPr>
          <w:rFonts w:ascii="Arial" w:hAnsi="Arial" w:cs="Arial"/>
        </w:rPr>
        <w:t xml:space="preserve"> school is not easy as it involves professional maturity, high expectations, and following the school ethos of inclusion, leadership, and personal development.</w:t>
      </w:r>
    </w:p>
    <w:p w14:paraId="23F1E17E" w14:textId="77777777" w:rsidR="00953143" w:rsidRPr="00B36728" w:rsidRDefault="00D4602B" w:rsidP="00B36728">
      <w:pPr>
        <w:spacing w:line="360" w:lineRule="auto"/>
        <w:rPr>
          <w:rFonts w:ascii="Arial" w:hAnsi="Arial" w:cs="Arial"/>
        </w:rPr>
      </w:pPr>
      <w:r w:rsidRPr="00B36728">
        <w:rPr>
          <w:rFonts w:ascii="Arial" w:hAnsi="Arial" w:cs="Arial"/>
          <w:noProof/>
        </w:rPr>
        <w:drawing>
          <wp:inline distT="0" distB="0" distL="0" distR="0" wp14:anchorId="1D7DE703" wp14:editId="021428B9">
            <wp:extent cx="5731510" cy="5768975"/>
            <wp:effectExtent l="0" t="0" r="2540" b="3175"/>
            <wp:docPr id="480956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956526" name="Picture 480956526"/>
                    <pic:cNvPicPr/>
                  </pic:nvPicPr>
                  <pic:blipFill>
                    <a:blip r:embed="rId6">
                      <a:extLst>
                        <a:ext uri="{28A0092B-C50C-407E-A947-70E740481C1C}">
                          <a14:useLocalDpi xmlns:a14="http://schemas.microsoft.com/office/drawing/2010/main" val="0"/>
                        </a:ext>
                      </a:extLst>
                    </a:blip>
                    <a:stretch>
                      <a:fillRect/>
                    </a:stretch>
                  </pic:blipFill>
                  <pic:spPr>
                    <a:xfrm>
                      <a:off x="0" y="0"/>
                      <a:ext cx="5731510" cy="5768975"/>
                    </a:xfrm>
                    <a:prstGeom prst="rect">
                      <a:avLst/>
                    </a:prstGeom>
                  </pic:spPr>
                </pic:pic>
              </a:graphicData>
            </a:graphic>
          </wp:inline>
        </w:drawing>
      </w:r>
    </w:p>
    <w:p w14:paraId="1164522D" w14:textId="77777777" w:rsidR="00953143" w:rsidRPr="00B36728" w:rsidRDefault="00953143" w:rsidP="00B36728">
      <w:pPr>
        <w:pStyle w:val="Heading1"/>
        <w:spacing w:line="360" w:lineRule="auto"/>
        <w:rPr>
          <w:rFonts w:ascii="Arial" w:hAnsi="Arial" w:cs="Arial"/>
          <w:sz w:val="22"/>
          <w:szCs w:val="22"/>
        </w:rPr>
      </w:pPr>
      <w:bookmarkStart w:id="2" w:name="_Toc214948889"/>
      <w:r w:rsidRPr="00B36728">
        <w:rPr>
          <w:rFonts w:ascii="Arial" w:hAnsi="Arial" w:cs="Arial"/>
          <w:sz w:val="22"/>
          <w:szCs w:val="22"/>
        </w:rPr>
        <w:t>3. Employability Skills Required</w:t>
      </w:r>
      <w:bookmarkEnd w:id="2"/>
    </w:p>
    <w:p w14:paraId="50B1530D" w14:textId="77777777" w:rsidR="00953143" w:rsidRPr="00B36728" w:rsidRDefault="00953143" w:rsidP="00B36728">
      <w:pPr>
        <w:pStyle w:val="Subtitle"/>
        <w:spacing w:line="360" w:lineRule="auto"/>
        <w:rPr>
          <w:rFonts w:ascii="Arial" w:hAnsi="Arial" w:cs="Arial"/>
          <w:sz w:val="22"/>
          <w:szCs w:val="22"/>
        </w:rPr>
      </w:pPr>
      <w:r w:rsidRPr="00B36728">
        <w:rPr>
          <w:rFonts w:ascii="Arial" w:hAnsi="Arial" w:cs="Arial"/>
          <w:sz w:val="22"/>
          <w:szCs w:val="22"/>
        </w:rPr>
        <w:t>3.1 Communication Skills</w:t>
      </w:r>
    </w:p>
    <w:p w14:paraId="3DCBF73C" w14:textId="77777777" w:rsidR="005F29C8" w:rsidRPr="00B36728" w:rsidRDefault="005F29C8" w:rsidP="00B36728">
      <w:pPr>
        <w:spacing w:line="360" w:lineRule="auto"/>
        <w:rPr>
          <w:rFonts w:ascii="Arial" w:hAnsi="Arial" w:cs="Arial"/>
        </w:rPr>
      </w:pPr>
      <w:r w:rsidRPr="00B36728">
        <w:rPr>
          <w:rFonts w:ascii="Arial" w:hAnsi="Arial" w:cs="Arial"/>
        </w:rPr>
        <w:lastRenderedPageBreak/>
        <w:t>The Assistant SENDCO position depends on effective communication. Teaching SEND students is associated with the necessity of being clear, patient, and adjusting words according to the level of their development. Non-verbal communication, i.e. gestures, tonal and body language, is also important to support pupils who have speech or social-emotional problems.</w:t>
      </w:r>
      <w:r w:rsidR="002C35C2" w:rsidRPr="00B36728">
        <w:rPr>
          <w:rFonts w:ascii="Arial" w:hAnsi="Arial" w:cs="Arial"/>
        </w:rPr>
        <w:t xml:space="preserve"> </w:t>
      </w:r>
      <w:r w:rsidRPr="00B36728">
        <w:rPr>
          <w:rFonts w:ascii="Arial" w:hAnsi="Arial" w:cs="Arial"/>
        </w:rPr>
        <w:t>Webster (2022) focuses on the importance of establishing effective relationships with teaching assistants, the SENCO, SEND specialists, and the parents/carers to improve the implementation of the interventions and their pupil outcomes. Effective communication based on understanding and empathy helps to collaborate with various stakeholders and provide each pupil with the necessary assistance.</w:t>
      </w:r>
    </w:p>
    <w:p w14:paraId="54D886A5" w14:textId="77777777" w:rsidR="00953143" w:rsidRPr="00B36728" w:rsidRDefault="00953143" w:rsidP="00B36728">
      <w:pPr>
        <w:pStyle w:val="Subtitle"/>
        <w:spacing w:line="360" w:lineRule="auto"/>
        <w:rPr>
          <w:rFonts w:ascii="Arial" w:hAnsi="Arial" w:cs="Arial"/>
          <w:sz w:val="22"/>
          <w:szCs w:val="22"/>
        </w:rPr>
      </w:pPr>
      <w:r w:rsidRPr="00B36728">
        <w:rPr>
          <w:rFonts w:ascii="Arial" w:hAnsi="Arial" w:cs="Arial"/>
          <w:sz w:val="22"/>
          <w:szCs w:val="22"/>
        </w:rPr>
        <w:t>3.2 Organisational and Administrative Skills</w:t>
      </w:r>
    </w:p>
    <w:p w14:paraId="11B25D95" w14:textId="77777777" w:rsidR="005F29C8" w:rsidRPr="00B36728" w:rsidRDefault="008E1CDC" w:rsidP="00B36728">
      <w:pPr>
        <w:spacing w:line="360" w:lineRule="auto"/>
        <w:rPr>
          <w:rFonts w:ascii="Arial" w:hAnsi="Arial" w:cs="Arial"/>
        </w:rPr>
      </w:pPr>
      <w:r w:rsidRPr="00B36728">
        <w:rPr>
          <w:rFonts w:ascii="Arial" w:hAnsi="Arial" w:cs="Arial"/>
        </w:rPr>
        <w:t>The role of the Assistant SENDCO is based on the protection and pastoral care. SEN pupils could pose sensitive and informed vulnerabilities that necessitate sensitive responses. Assistant SENDCOs need to know how to identify early signs of distress, take the right actions upon receiving disclosures and implement the safeguarding processes with precision. According to Brizan (2025) SEND professionals often face emotionally challenging experiences, the pastoral aspect of the job can also cause stress when not accompanied with a coping strategy and support networks. Knowledge on resilience, self-care, and reflective coping is hence relevant in dealing with vulnerable learners. Another important point is behaviour support. A large number of pupils with SEND are faced with difficulties associated with emotional regulation, sensory processing, or communication. Management of behaviour necessitates the knowledge of behaviour triggers, attachment needs and de-escalation strategies. Webster (2022) underlines that good relationships with the teaching assistants, teachers, and families ensure the success of behaviour support greatly as collaboration is the only way to achieve consistency and trust. The assistant SENDCOs help in this by demonstrating inclusive practice, staff support and ensuring that behaviour plans are informed by individual needs of the pupils. Assistant SENDCOs can contribute to the provision of a safe, stable and inclusive school environment by pastoral sensitivity, knowledge protection and informed behaviour techniques.</w:t>
      </w:r>
    </w:p>
    <w:p w14:paraId="02BCD75A" w14:textId="77777777" w:rsidR="00953143" w:rsidRPr="00B36728" w:rsidRDefault="00953143" w:rsidP="00B36728">
      <w:pPr>
        <w:pStyle w:val="Subtitle"/>
        <w:spacing w:line="360" w:lineRule="auto"/>
        <w:rPr>
          <w:rFonts w:ascii="Arial" w:hAnsi="Arial" w:cs="Arial"/>
          <w:sz w:val="22"/>
          <w:szCs w:val="22"/>
        </w:rPr>
      </w:pPr>
      <w:r w:rsidRPr="00B36728">
        <w:rPr>
          <w:rFonts w:ascii="Arial" w:hAnsi="Arial" w:cs="Arial"/>
          <w:sz w:val="22"/>
          <w:szCs w:val="22"/>
        </w:rPr>
        <w:t>3.3 Safeguarding, Behaviour Support, and Pastoral Skills</w:t>
      </w:r>
    </w:p>
    <w:p w14:paraId="219E5058" w14:textId="77777777" w:rsidR="005F29C8" w:rsidRPr="00B36728" w:rsidRDefault="005F29C8" w:rsidP="00B36728">
      <w:pPr>
        <w:spacing w:line="360" w:lineRule="auto"/>
        <w:rPr>
          <w:rFonts w:ascii="Arial" w:hAnsi="Arial" w:cs="Arial"/>
        </w:rPr>
      </w:pPr>
      <w:r w:rsidRPr="00B36728">
        <w:rPr>
          <w:rFonts w:ascii="Arial" w:hAnsi="Arial" w:cs="Arial"/>
        </w:rPr>
        <w:t xml:space="preserve">The role is based on pastoral care and protection. To address the disclosures, Assistant SENDCOs should understand the indicators of distress and provide the necessary responsive actions to address the needs of learners with behavioural or emotional regulation deficits. According to Brizan (2025), role pressures may have an impact on wellbeing; hence, it is important to create coping strategies and resilience. It is important to comprehend the </w:t>
      </w:r>
      <w:r w:rsidRPr="00B36728">
        <w:rPr>
          <w:rFonts w:ascii="Arial" w:hAnsi="Arial" w:cs="Arial"/>
        </w:rPr>
        <w:lastRenderedPageBreak/>
        <w:t>behaviour triggers, attachment, and de-escalation skills in order to establish a secure and inclusive learning environment.</w:t>
      </w:r>
    </w:p>
    <w:p w14:paraId="517CFFBC" w14:textId="77777777" w:rsidR="00953143" w:rsidRPr="00B36728" w:rsidRDefault="00953143" w:rsidP="00B36728">
      <w:pPr>
        <w:pStyle w:val="Subtitle"/>
        <w:spacing w:line="360" w:lineRule="auto"/>
        <w:rPr>
          <w:rFonts w:ascii="Arial" w:hAnsi="Arial" w:cs="Arial"/>
          <w:sz w:val="22"/>
          <w:szCs w:val="22"/>
        </w:rPr>
      </w:pPr>
      <w:r w:rsidRPr="00B36728">
        <w:rPr>
          <w:rFonts w:ascii="Arial" w:hAnsi="Arial" w:cs="Arial"/>
          <w:sz w:val="22"/>
          <w:szCs w:val="22"/>
        </w:rPr>
        <w:t>3.4 Critical Thinking and Problem-Solving</w:t>
      </w:r>
    </w:p>
    <w:p w14:paraId="436BAFE1" w14:textId="77777777" w:rsidR="005F29C8" w:rsidRPr="00B36728" w:rsidRDefault="008E1CDC" w:rsidP="00B36728">
      <w:pPr>
        <w:spacing w:line="360" w:lineRule="auto"/>
        <w:rPr>
          <w:rFonts w:ascii="Arial" w:hAnsi="Arial" w:cs="Arial"/>
        </w:rPr>
      </w:pPr>
      <w:r w:rsidRPr="00B36728">
        <w:rPr>
          <w:rFonts w:ascii="Arial" w:hAnsi="Arial" w:cs="Arial"/>
        </w:rPr>
        <w:t>Thinking critically is crucial since the provision of SEND deals with multifaceted and even interrelated matters. Assistant SENDCOs are expected to examine teacher feedback, intervention results, assessment results and behavioural patterns to determine underlying needs. As pointed out by Brizan (2025), the work of SEND professionals is often associated with multi-layered issues that demand flexibility and decisiveness. As an illustration, in cases where the pupil still experiences difficulties, the Assistant SENDCO should investigate the possible causes of the problem as unmet sensory needs, curriculum access, social difficulties, or external factors. This decision-making is facilitated by reflective practice. Periodic review of interventions is useful in determining the effectiveness or the need to modify strategies. Problem-solving is also concerned with the recognition of the necessity of further assessment, external referrals, or provision modifications. The systematic and analytical approach ensures that the responses are evidence-based and suitably met each pupil to help in achieving positive academic and emotional results.</w:t>
      </w:r>
    </w:p>
    <w:p w14:paraId="154729C0" w14:textId="77777777" w:rsidR="00953143" w:rsidRPr="00B36728" w:rsidRDefault="00953143" w:rsidP="00B36728">
      <w:pPr>
        <w:pStyle w:val="Subtitle"/>
        <w:spacing w:line="360" w:lineRule="auto"/>
        <w:rPr>
          <w:rFonts w:ascii="Arial" w:hAnsi="Arial" w:cs="Arial"/>
          <w:sz w:val="22"/>
          <w:szCs w:val="22"/>
        </w:rPr>
      </w:pPr>
      <w:r w:rsidRPr="00B36728">
        <w:rPr>
          <w:rFonts w:ascii="Arial" w:hAnsi="Arial" w:cs="Arial"/>
          <w:sz w:val="22"/>
          <w:szCs w:val="22"/>
        </w:rPr>
        <w:t>3.5 Knowledge of SEND and Inclusive Practice</w:t>
      </w:r>
    </w:p>
    <w:p w14:paraId="66196A83" w14:textId="77777777" w:rsidR="005F29C8" w:rsidRPr="00B36728" w:rsidRDefault="00A25AB5" w:rsidP="00B36728">
      <w:pPr>
        <w:spacing w:line="360" w:lineRule="auto"/>
        <w:rPr>
          <w:rFonts w:ascii="Arial" w:hAnsi="Arial" w:cs="Arial"/>
        </w:rPr>
      </w:pPr>
      <w:r w:rsidRPr="00B36728">
        <w:rPr>
          <w:rFonts w:ascii="Arial" w:hAnsi="Arial" w:cs="Arial"/>
        </w:rPr>
        <w:t>Lastly, it is essential to know about SEND conditions and inclusive pedagogies. Assistant SENDCOs have to be aware of a broad spectrum of requirements, including autism, ADHD, dyslexia, speech and language problems and SEMH issues in order to suggest the right support plans. Being conscious of the impact of these conditions on learning and behaviour helps the staff to design differentiated, accessible lessons. Some attributes of effective inclusive practice involve the use of visual aids, routines, sensory environment interventions, and individualised learning directions. According to Brizan (2025), the SEND professionals are likely to be pressured to interpret and implement policy frameworks, which is why understanding the theories is vital. As a result of integrating the understanding of SEND needs with the inclusion approach, Assistant SENDCOs can contribute positively to the provision of equitable access to education.</w:t>
      </w:r>
    </w:p>
    <w:p w14:paraId="78181388" w14:textId="77777777" w:rsidR="00953143" w:rsidRPr="00B36728" w:rsidRDefault="00953143" w:rsidP="00B36728">
      <w:pPr>
        <w:pStyle w:val="Heading1"/>
        <w:spacing w:line="360" w:lineRule="auto"/>
        <w:rPr>
          <w:rFonts w:ascii="Arial" w:hAnsi="Arial" w:cs="Arial"/>
          <w:sz w:val="22"/>
          <w:szCs w:val="22"/>
        </w:rPr>
      </w:pPr>
      <w:bookmarkStart w:id="3" w:name="_Toc214948890"/>
      <w:r w:rsidRPr="00B36728">
        <w:rPr>
          <w:rFonts w:ascii="Arial" w:hAnsi="Arial" w:cs="Arial"/>
          <w:sz w:val="22"/>
          <w:szCs w:val="22"/>
        </w:rPr>
        <w:t>4. Self-Evaluation of My Skills</w:t>
      </w:r>
      <w:bookmarkEnd w:id="3"/>
    </w:p>
    <w:p w14:paraId="4EB2307B" w14:textId="77777777" w:rsidR="00953143" w:rsidRPr="00B36728" w:rsidRDefault="00953143" w:rsidP="00B36728">
      <w:pPr>
        <w:pStyle w:val="Subtitle"/>
        <w:spacing w:line="360" w:lineRule="auto"/>
        <w:rPr>
          <w:rFonts w:ascii="Arial" w:hAnsi="Arial" w:cs="Arial"/>
          <w:sz w:val="22"/>
          <w:szCs w:val="22"/>
        </w:rPr>
      </w:pPr>
      <w:r w:rsidRPr="00B36728">
        <w:rPr>
          <w:rFonts w:ascii="Arial" w:hAnsi="Arial" w:cs="Arial"/>
          <w:sz w:val="22"/>
          <w:szCs w:val="22"/>
        </w:rPr>
        <w:t>4.1 My Strengths</w:t>
      </w:r>
    </w:p>
    <w:p w14:paraId="24FAC410" w14:textId="47FE64D9" w:rsidR="005F29C8" w:rsidRPr="00B36728" w:rsidRDefault="005F29C8" w:rsidP="00B36728">
      <w:pPr>
        <w:spacing w:line="360" w:lineRule="auto"/>
        <w:rPr>
          <w:rFonts w:ascii="Arial" w:hAnsi="Arial" w:cs="Arial"/>
        </w:rPr>
      </w:pPr>
      <w:r w:rsidRPr="00B36728">
        <w:rPr>
          <w:rFonts w:ascii="Arial" w:hAnsi="Arial" w:cs="Arial"/>
        </w:rPr>
        <w:t>My Level 3 Diploma in Childcare and Level 4 Diploma in Health and Social Care have taught me the basic understanding on safeguarding, child development, communication and ethical practice. Having worked as a Teaching Assistant in Armanah Nursery with children aged 2</w:t>
      </w:r>
      <w:r w:rsidR="001A7EFB">
        <w:rPr>
          <w:rFonts w:ascii="Arial" w:hAnsi="Arial" w:cs="Arial"/>
        </w:rPr>
        <w:t>,5</w:t>
      </w:r>
      <w:r w:rsidRPr="00B36728">
        <w:rPr>
          <w:rFonts w:ascii="Arial" w:hAnsi="Arial" w:cs="Arial"/>
        </w:rPr>
        <w:t xml:space="preserve"> </w:t>
      </w:r>
      <w:r w:rsidRPr="00B36728">
        <w:rPr>
          <w:rFonts w:ascii="Arial" w:hAnsi="Arial" w:cs="Arial"/>
        </w:rPr>
        <w:lastRenderedPageBreak/>
        <w:t>and children with developmental delays, I reinforced my knowledge on differentiation, sensory needs, behaviour management, and early detection of developmental issues.</w:t>
      </w:r>
      <w:r w:rsidR="002C35C2" w:rsidRPr="00B36728">
        <w:rPr>
          <w:rFonts w:ascii="Arial" w:hAnsi="Arial" w:cs="Arial"/>
        </w:rPr>
        <w:t xml:space="preserve"> </w:t>
      </w:r>
      <w:r w:rsidRPr="00B36728">
        <w:rPr>
          <w:rFonts w:ascii="Arial" w:hAnsi="Arial" w:cs="Arial"/>
        </w:rPr>
        <w:t>Working as a Health and Social Care Support Worker has exposed me to the service users who had varied behavioural, emotional and physical requirements. This enhanced my compassion, strength, and communicative skills to families and professional team members. I too acquired the skills of organisation and record keeping which is crucial in the work of administration of SEND.</w:t>
      </w:r>
      <w:r w:rsidR="002C35C2" w:rsidRPr="00B36728">
        <w:rPr>
          <w:rFonts w:ascii="Arial" w:hAnsi="Arial" w:cs="Arial"/>
        </w:rPr>
        <w:t xml:space="preserve"> </w:t>
      </w:r>
      <w:r w:rsidRPr="00B36728">
        <w:rPr>
          <w:rFonts w:ascii="Arial" w:hAnsi="Arial" w:cs="Arial"/>
        </w:rPr>
        <w:t>Communication is one of the strengths. What I have experienced is active listening, sensitivity, and openness in dealing with parents, and the ability to work effectively with other colleagues. These experiences have improved my problem solving skills, flexibility and professional dependability.</w:t>
      </w:r>
    </w:p>
    <w:p w14:paraId="43406A6F" w14:textId="77777777" w:rsidR="00953143" w:rsidRPr="00B36728" w:rsidRDefault="00953143" w:rsidP="00B36728">
      <w:pPr>
        <w:pStyle w:val="Subtitle"/>
        <w:spacing w:line="360" w:lineRule="auto"/>
        <w:rPr>
          <w:rFonts w:ascii="Arial" w:hAnsi="Arial" w:cs="Arial"/>
          <w:sz w:val="22"/>
          <w:szCs w:val="22"/>
        </w:rPr>
      </w:pPr>
      <w:r w:rsidRPr="00B36728">
        <w:rPr>
          <w:rFonts w:ascii="Arial" w:hAnsi="Arial" w:cs="Arial"/>
          <w:sz w:val="22"/>
          <w:szCs w:val="22"/>
        </w:rPr>
        <w:t>4.2 Areas for Development</w:t>
      </w:r>
    </w:p>
    <w:p w14:paraId="19400F40" w14:textId="77777777" w:rsidR="005F29C8" w:rsidRPr="00B36728" w:rsidRDefault="005F29C8" w:rsidP="00B36728">
      <w:pPr>
        <w:spacing w:line="360" w:lineRule="auto"/>
        <w:rPr>
          <w:rFonts w:ascii="Arial" w:hAnsi="Arial" w:cs="Arial"/>
        </w:rPr>
      </w:pPr>
      <w:r w:rsidRPr="00B36728">
        <w:rPr>
          <w:rFonts w:ascii="Arial" w:hAnsi="Arial" w:cs="Arial"/>
        </w:rPr>
        <w:t>Although these are the strengths, there are other areas that need more development to conform to the expectations of Assistant SENDCO. To start with, I should have a better grasp of SEND legislation, such as EHCP procedures, and graduated response models. I have been working mostly in the area of early years; hence, it is necessary to receive exposure to secondary-aged students and curriculum modifications.</w:t>
      </w:r>
      <w:r w:rsidR="002C35C2" w:rsidRPr="00B36728">
        <w:rPr>
          <w:rFonts w:ascii="Arial" w:hAnsi="Arial" w:cs="Arial"/>
        </w:rPr>
        <w:t xml:space="preserve"> </w:t>
      </w:r>
      <w:r w:rsidRPr="00B36728">
        <w:rPr>
          <w:rFonts w:ascii="Arial" w:hAnsi="Arial" w:cs="Arial"/>
        </w:rPr>
        <w:t>The reflection showed that it is necessary to develop confidence in presentations, aggressive professional speaking, and answering difficult questions. The training of the behaviour management and emotional regulation is necessary to assist pupils. It is also my duty to acquire Paediatric First Aid qualification to improve on safety precautions</w:t>
      </w:r>
      <w:r w:rsidR="008E1CDC" w:rsidRPr="00B36728">
        <w:rPr>
          <w:rFonts w:ascii="Arial" w:hAnsi="Arial" w:cs="Arial"/>
        </w:rPr>
        <w:t xml:space="preserve"> (Kucharska, 2022).</w:t>
      </w:r>
    </w:p>
    <w:p w14:paraId="4995C571" w14:textId="77777777" w:rsidR="00953143" w:rsidRPr="00B36728" w:rsidRDefault="00953143" w:rsidP="00B36728">
      <w:pPr>
        <w:pStyle w:val="Subtitle"/>
        <w:spacing w:line="360" w:lineRule="auto"/>
        <w:rPr>
          <w:rFonts w:ascii="Arial" w:hAnsi="Arial" w:cs="Arial"/>
          <w:sz w:val="22"/>
          <w:szCs w:val="22"/>
        </w:rPr>
      </w:pPr>
      <w:r w:rsidRPr="00B36728">
        <w:rPr>
          <w:rFonts w:ascii="Arial" w:hAnsi="Arial" w:cs="Arial"/>
          <w:sz w:val="22"/>
          <w:szCs w:val="22"/>
        </w:rPr>
        <w:t>4.3 Tools for Self-Assessment</w:t>
      </w:r>
    </w:p>
    <w:p w14:paraId="11C46CED" w14:textId="77777777" w:rsidR="005F29C8" w:rsidRPr="00B36728" w:rsidRDefault="005F29C8" w:rsidP="00B36728">
      <w:pPr>
        <w:spacing w:line="360" w:lineRule="auto"/>
        <w:rPr>
          <w:rFonts w:ascii="Arial" w:hAnsi="Arial" w:cs="Arial"/>
        </w:rPr>
      </w:pPr>
      <w:r w:rsidRPr="00B36728">
        <w:rPr>
          <w:rFonts w:ascii="Arial" w:hAnsi="Arial" w:cs="Arial"/>
        </w:rPr>
        <w:t>Reflective practice, supervision feedback, and individual PDP planning are used by me to assess my skills and development needs. Such a well-organised reflection is in line with the good career advancement practices and guarantees constant improvement of the competence and confidence (Brizan, 2025).</w:t>
      </w:r>
    </w:p>
    <w:p w14:paraId="379370A7" w14:textId="77777777" w:rsidR="00953143" w:rsidRPr="00B36728" w:rsidRDefault="00953143" w:rsidP="00B36728">
      <w:pPr>
        <w:pStyle w:val="Heading1"/>
        <w:spacing w:line="360" w:lineRule="auto"/>
        <w:rPr>
          <w:rFonts w:ascii="Arial" w:hAnsi="Arial" w:cs="Arial"/>
          <w:sz w:val="22"/>
          <w:szCs w:val="22"/>
        </w:rPr>
      </w:pPr>
      <w:bookmarkStart w:id="4" w:name="_Toc214948891"/>
      <w:r w:rsidRPr="00B36728">
        <w:rPr>
          <w:rFonts w:ascii="Arial" w:hAnsi="Arial" w:cs="Arial"/>
          <w:sz w:val="22"/>
          <w:szCs w:val="22"/>
        </w:rPr>
        <w:t>5. Building My Personal Brand</w:t>
      </w:r>
      <w:bookmarkEnd w:id="4"/>
    </w:p>
    <w:p w14:paraId="2E55851F" w14:textId="77777777" w:rsidR="005F29C8" w:rsidRPr="00B36728" w:rsidRDefault="005F29C8" w:rsidP="00B36728">
      <w:pPr>
        <w:spacing w:line="360" w:lineRule="auto"/>
        <w:rPr>
          <w:rFonts w:ascii="Arial" w:hAnsi="Arial" w:cs="Arial"/>
        </w:rPr>
      </w:pPr>
      <w:r w:rsidRPr="00B36728">
        <w:rPr>
          <w:rFonts w:ascii="Arial" w:hAnsi="Arial" w:cs="Arial"/>
        </w:rPr>
        <w:t>One of the key aspects of developing in the SEND sector is the need to create a personal brand in order to create a professional identity. Personal branding assumes a show of authenticity, professional competence, and definite orientation on the learning process (Azad et al., 2024</w:t>
      </w:r>
      <w:r w:rsidR="008E1CDC" w:rsidRPr="00B36728">
        <w:rPr>
          <w:rFonts w:ascii="Arial" w:hAnsi="Arial" w:cs="Arial"/>
        </w:rPr>
        <w:t xml:space="preserve">). </w:t>
      </w:r>
      <w:r w:rsidRPr="00B36728">
        <w:rPr>
          <w:rFonts w:ascii="Arial" w:hAnsi="Arial" w:cs="Arial"/>
        </w:rPr>
        <w:t>My personal brand focuses on kindness, inclusivity, communication and being committed to the well-being of children with various needs</w:t>
      </w:r>
      <w:r w:rsidR="005F3506" w:rsidRPr="00B36728">
        <w:rPr>
          <w:rFonts w:ascii="Arial" w:hAnsi="Arial" w:cs="Arial"/>
        </w:rPr>
        <w:t xml:space="preserve"> Webster, 2022</w:t>
      </w:r>
      <w:r w:rsidRPr="00B36728">
        <w:rPr>
          <w:rFonts w:ascii="Arial" w:hAnsi="Arial" w:cs="Arial"/>
        </w:rPr>
        <w:t>.</w:t>
      </w:r>
      <w:r w:rsidR="002C35C2" w:rsidRPr="00B36728">
        <w:rPr>
          <w:rFonts w:ascii="Arial" w:hAnsi="Arial" w:cs="Arial"/>
        </w:rPr>
        <w:t xml:space="preserve"> </w:t>
      </w:r>
      <w:r w:rsidRPr="00B36728">
        <w:rPr>
          <w:rFonts w:ascii="Arial" w:hAnsi="Arial" w:cs="Arial"/>
        </w:rPr>
        <w:t xml:space="preserve">I will use professional LinkedIn profile which will reflect my qualifications, certificates, volunteering experience, and SEND training. Posting thoughts, articles, and interaction with SEND organisations will help me to build my online identity. There will be consistency between </w:t>
      </w:r>
      <w:r w:rsidRPr="00B36728">
        <w:rPr>
          <w:rFonts w:ascii="Arial" w:hAnsi="Arial" w:cs="Arial"/>
        </w:rPr>
        <w:lastRenderedPageBreak/>
        <w:t>online presence, CV, and professional interactions, which will support credibility and trustworthiness (Kucharska, 2022).</w:t>
      </w:r>
      <w:r w:rsidR="002C35C2" w:rsidRPr="00B36728">
        <w:rPr>
          <w:rFonts w:ascii="Arial" w:hAnsi="Arial" w:cs="Arial"/>
        </w:rPr>
        <w:t xml:space="preserve"> </w:t>
      </w:r>
      <w:r w:rsidRPr="00B36728">
        <w:rPr>
          <w:rFonts w:ascii="Arial" w:hAnsi="Arial" w:cs="Arial"/>
        </w:rPr>
        <w:t>The differenceiator that I will be doing is a combination of childcare and health-care experience, which provides a holistic approach to development, wellbeing, and personalised support. This consistency will show professional reliability, protection of awareness and commitment to continual improvement</w:t>
      </w:r>
      <w:r w:rsidR="008E1CDC" w:rsidRPr="00B36728">
        <w:rPr>
          <w:rFonts w:ascii="Arial" w:hAnsi="Arial" w:cs="Arial"/>
        </w:rPr>
        <w:t xml:space="preserve"> (Musch et al., 2023).</w:t>
      </w:r>
    </w:p>
    <w:p w14:paraId="21E0B08F" w14:textId="77777777" w:rsidR="00953143" w:rsidRPr="00B36728" w:rsidRDefault="00953143" w:rsidP="00B36728">
      <w:pPr>
        <w:pStyle w:val="Heading1"/>
        <w:spacing w:line="360" w:lineRule="auto"/>
        <w:rPr>
          <w:rFonts w:ascii="Arial" w:hAnsi="Arial" w:cs="Arial"/>
          <w:sz w:val="22"/>
          <w:szCs w:val="22"/>
        </w:rPr>
      </w:pPr>
      <w:bookmarkStart w:id="5" w:name="_Toc214948892"/>
      <w:r w:rsidRPr="00B36728">
        <w:rPr>
          <w:rFonts w:ascii="Arial" w:hAnsi="Arial" w:cs="Arial"/>
          <w:sz w:val="22"/>
          <w:szCs w:val="22"/>
        </w:rPr>
        <w:t>6. Networking for Career Progression</w:t>
      </w:r>
      <w:bookmarkEnd w:id="5"/>
    </w:p>
    <w:p w14:paraId="43E21D90" w14:textId="77777777" w:rsidR="005F29C8" w:rsidRPr="00B36728" w:rsidRDefault="005F29C8" w:rsidP="00B36728">
      <w:pPr>
        <w:spacing w:line="360" w:lineRule="auto"/>
        <w:rPr>
          <w:rFonts w:ascii="Arial" w:hAnsi="Arial" w:cs="Arial"/>
        </w:rPr>
      </w:pPr>
      <w:r w:rsidRPr="00B36728">
        <w:rPr>
          <w:rFonts w:ascii="Arial" w:hAnsi="Arial" w:cs="Arial"/>
        </w:rPr>
        <w:t>Another essential employability skill is networking, especially in such a specialised role as SEND. I will also be part of nationwide SEND organisations like NASEN, webinars, and other school training activities. LinkedIn offers the possibilities to meet SENCOs, inclusion leaders, teachers, and professional networks.</w:t>
      </w:r>
      <w:r w:rsidR="002C35C2" w:rsidRPr="00B36728">
        <w:rPr>
          <w:rFonts w:ascii="Arial" w:hAnsi="Arial" w:cs="Arial"/>
        </w:rPr>
        <w:t xml:space="preserve"> </w:t>
      </w:r>
      <w:r w:rsidRPr="00B36728">
        <w:rPr>
          <w:rFonts w:ascii="Arial" w:hAnsi="Arial" w:cs="Arial"/>
        </w:rPr>
        <w:t>By volunteering in SEND departments or assisting groups on intervention, I will be able to acquire a practical experience and form professional connections. According to Straby (2024), setting clear objectives and action plans contribute to the effectiveness of networking and knowledge acquisition and helps advance the career. Participating in such networks will make me more competent and visible in the SEND sector.</w:t>
      </w:r>
    </w:p>
    <w:p w14:paraId="5494FF51" w14:textId="77777777" w:rsidR="00953143" w:rsidRPr="00B36728" w:rsidRDefault="00953143" w:rsidP="00B36728">
      <w:pPr>
        <w:pStyle w:val="Heading1"/>
        <w:spacing w:line="360" w:lineRule="auto"/>
        <w:rPr>
          <w:rFonts w:ascii="Arial" w:hAnsi="Arial" w:cs="Arial"/>
          <w:sz w:val="22"/>
          <w:szCs w:val="22"/>
        </w:rPr>
      </w:pPr>
      <w:bookmarkStart w:id="6" w:name="_Toc214948893"/>
      <w:r w:rsidRPr="00B36728">
        <w:rPr>
          <w:rFonts w:ascii="Arial" w:hAnsi="Arial" w:cs="Arial"/>
          <w:sz w:val="22"/>
          <w:szCs w:val="22"/>
        </w:rPr>
        <w:t>7. Action Plan and Timeline</w:t>
      </w:r>
      <w:bookmarkEnd w:id="6"/>
    </w:p>
    <w:tbl>
      <w:tblPr>
        <w:tblStyle w:val="TableGrid"/>
        <w:tblW w:w="0" w:type="auto"/>
        <w:tblLook w:val="04A0" w:firstRow="1" w:lastRow="0" w:firstColumn="1" w:lastColumn="0" w:noHBand="0" w:noVBand="1"/>
      </w:tblPr>
      <w:tblGrid>
        <w:gridCol w:w="9242"/>
      </w:tblGrid>
      <w:tr w:rsidR="00953143" w:rsidRPr="00B36728" w14:paraId="6EC47E10" w14:textId="77777777" w:rsidTr="00953143">
        <w:tc>
          <w:tcPr>
            <w:tcW w:w="9016" w:type="dxa"/>
          </w:tcPr>
          <w:tbl>
            <w:tblPr>
              <w:tblStyle w:val="TableGrid"/>
              <w:tblW w:w="9072" w:type="dxa"/>
              <w:tblLook w:val="04A0" w:firstRow="1" w:lastRow="0" w:firstColumn="1" w:lastColumn="0" w:noHBand="0" w:noVBand="1"/>
            </w:tblPr>
            <w:tblGrid>
              <w:gridCol w:w="2225"/>
              <w:gridCol w:w="2075"/>
              <w:gridCol w:w="1606"/>
              <w:gridCol w:w="1163"/>
              <w:gridCol w:w="2003"/>
            </w:tblGrid>
            <w:tr w:rsidR="00953143" w:rsidRPr="00B36728" w14:paraId="60E04C4B" w14:textId="77777777" w:rsidTr="00953143">
              <w:tc>
                <w:tcPr>
                  <w:tcW w:w="2226" w:type="dxa"/>
                  <w:hideMark/>
                </w:tcPr>
                <w:p w14:paraId="7313B6BE" w14:textId="77777777" w:rsidR="00953143" w:rsidRPr="00B36728" w:rsidRDefault="00953143" w:rsidP="00B36728">
                  <w:pPr>
                    <w:spacing w:after="160" w:line="360" w:lineRule="auto"/>
                    <w:rPr>
                      <w:rFonts w:ascii="Arial" w:hAnsi="Arial" w:cs="Arial"/>
                      <w:b/>
                      <w:bCs/>
                    </w:rPr>
                  </w:pPr>
                  <w:r w:rsidRPr="00B36728">
                    <w:rPr>
                      <w:rFonts w:ascii="Arial" w:hAnsi="Arial" w:cs="Arial"/>
                      <w:b/>
                      <w:bCs/>
                    </w:rPr>
                    <w:t>Goal</w:t>
                  </w:r>
                </w:p>
              </w:tc>
              <w:tc>
                <w:tcPr>
                  <w:tcW w:w="0" w:type="auto"/>
                  <w:hideMark/>
                </w:tcPr>
                <w:p w14:paraId="56567B94" w14:textId="77777777" w:rsidR="00953143" w:rsidRPr="00B36728" w:rsidRDefault="00953143" w:rsidP="00B36728">
                  <w:pPr>
                    <w:spacing w:after="160" w:line="360" w:lineRule="auto"/>
                    <w:rPr>
                      <w:rFonts w:ascii="Arial" w:hAnsi="Arial" w:cs="Arial"/>
                      <w:b/>
                      <w:bCs/>
                    </w:rPr>
                  </w:pPr>
                  <w:r w:rsidRPr="00B36728">
                    <w:rPr>
                      <w:rFonts w:ascii="Arial" w:hAnsi="Arial" w:cs="Arial"/>
                      <w:b/>
                      <w:bCs/>
                    </w:rPr>
                    <w:t>Specific Actions</w:t>
                  </w:r>
                </w:p>
              </w:tc>
              <w:tc>
                <w:tcPr>
                  <w:tcW w:w="0" w:type="auto"/>
                  <w:hideMark/>
                </w:tcPr>
                <w:p w14:paraId="4ECFAD9D" w14:textId="77777777" w:rsidR="00953143" w:rsidRPr="00B36728" w:rsidRDefault="00953143" w:rsidP="00B36728">
                  <w:pPr>
                    <w:spacing w:after="160" w:line="360" w:lineRule="auto"/>
                    <w:rPr>
                      <w:rFonts w:ascii="Arial" w:hAnsi="Arial" w:cs="Arial"/>
                      <w:b/>
                      <w:bCs/>
                    </w:rPr>
                  </w:pPr>
                  <w:r w:rsidRPr="00B36728">
                    <w:rPr>
                      <w:rFonts w:ascii="Arial" w:hAnsi="Arial" w:cs="Arial"/>
                      <w:b/>
                      <w:bCs/>
                    </w:rPr>
                    <w:t>Resources Needed</w:t>
                  </w:r>
                </w:p>
              </w:tc>
              <w:tc>
                <w:tcPr>
                  <w:tcW w:w="0" w:type="auto"/>
                  <w:hideMark/>
                </w:tcPr>
                <w:p w14:paraId="10443981" w14:textId="77777777" w:rsidR="00953143" w:rsidRPr="00B36728" w:rsidRDefault="00953143" w:rsidP="00B36728">
                  <w:pPr>
                    <w:spacing w:after="160" w:line="360" w:lineRule="auto"/>
                    <w:rPr>
                      <w:rFonts w:ascii="Arial" w:hAnsi="Arial" w:cs="Arial"/>
                      <w:b/>
                      <w:bCs/>
                    </w:rPr>
                  </w:pPr>
                  <w:r w:rsidRPr="00B36728">
                    <w:rPr>
                      <w:rFonts w:ascii="Arial" w:hAnsi="Arial" w:cs="Arial"/>
                      <w:b/>
                      <w:bCs/>
                    </w:rPr>
                    <w:t>Timeline</w:t>
                  </w:r>
                </w:p>
              </w:tc>
              <w:tc>
                <w:tcPr>
                  <w:tcW w:w="2003" w:type="dxa"/>
                  <w:hideMark/>
                </w:tcPr>
                <w:p w14:paraId="245EB8B2" w14:textId="77777777" w:rsidR="00953143" w:rsidRPr="00B36728" w:rsidRDefault="00953143" w:rsidP="00B36728">
                  <w:pPr>
                    <w:spacing w:after="160" w:line="360" w:lineRule="auto"/>
                    <w:rPr>
                      <w:rFonts w:ascii="Arial" w:hAnsi="Arial" w:cs="Arial"/>
                      <w:b/>
                      <w:bCs/>
                    </w:rPr>
                  </w:pPr>
                  <w:r w:rsidRPr="00B36728">
                    <w:rPr>
                      <w:rFonts w:ascii="Arial" w:hAnsi="Arial" w:cs="Arial"/>
                      <w:b/>
                      <w:bCs/>
                    </w:rPr>
                    <w:t>Success Indicators</w:t>
                  </w:r>
                </w:p>
              </w:tc>
            </w:tr>
            <w:tr w:rsidR="00953143" w:rsidRPr="00B36728" w14:paraId="7ED7AD4E" w14:textId="77777777" w:rsidTr="00953143">
              <w:tc>
                <w:tcPr>
                  <w:tcW w:w="2226" w:type="dxa"/>
                  <w:hideMark/>
                </w:tcPr>
                <w:p w14:paraId="17DBCBF7" w14:textId="77777777" w:rsidR="00AF332C" w:rsidRPr="00B36728" w:rsidRDefault="00AF332C" w:rsidP="00B36728">
                  <w:pPr>
                    <w:spacing w:after="160" w:line="360" w:lineRule="auto"/>
                    <w:rPr>
                      <w:rFonts w:ascii="Arial" w:hAnsi="Arial" w:cs="Arial"/>
                    </w:rPr>
                  </w:pPr>
                  <w:r w:rsidRPr="00B36728">
                    <w:rPr>
                      <w:rFonts w:ascii="Arial" w:hAnsi="Arial" w:cs="Arial"/>
                    </w:rPr>
                    <w:t>Enhancement of safeguarding and emergency education/training</w:t>
                  </w:r>
                </w:p>
              </w:tc>
              <w:tc>
                <w:tcPr>
                  <w:tcW w:w="0" w:type="auto"/>
                  <w:hideMark/>
                </w:tcPr>
                <w:p w14:paraId="662C79BA" w14:textId="77777777" w:rsidR="00AF332C" w:rsidRPr="00B36728" w:rsidRDefault="00AF332C" w:rsidP="00B36728">
                  <w:pPr>
                    <w:spacing w:after="160" w:line="360" w:lineRule="auto"/>
                    <w:rPr>
                      <w:rFonts w:ascii="Arial" w:hAnsi="Arial" w:cs="Arial"/>
                    </w:rPr>
                  </w:pPr>
                  <w:r w:rsidRPr="00B36728">
                    <w:rPr>
                      <w:rFonts w:ascii="Arial" w:hAnsi="Arial" w:cs="Arial"/>
                    </w:rPr>
                    <w:t>Full Paediatric First Aid; renew safeguarding training</w:t>
                  </w:r>
                </w:p>
              </w:tc>
              <w:tc>
                <w:tcPr>
                  <w:tcW w:w="0" w:type="auto"/>
                  <w:hideMark/>
                </w:tcPr>
                <w:p w14:paraId="5346BAD9" w14:textId="77777777" w:rsidR="00953143" w:rsidRPr="00B36728" w:rsidRDefault="00953143" w:rsidP="00B36728">
                  <w:pPr>
                    <w:spacing w:after="160" w:line="360" w:lineRule="auto"/>
                    <w:rPr>
                      <w:rFonts w:ascii="Arial" w:hAnsi="Arial" w:cs="Arial"/>
                    </w:rPr>
                  </w:pPr>
                  <w:r w:rsidRPr="00B36728">
                    <w:rPr>
                      <w:rFonts w:ascii="Arial" w:hAnsi="Arial" w:cs="Arial"/>
                    </w:rPr>
                    <w:t>CPD providers, school policies</w:t>
                  </w:r>
                </w:p>
              </w:tc>
              <w:tc>
                <w:tcPr>
                  <w:tcW w:w="0" w:type="auto"/>
                  <w:hideMark/>
                </w:tcPr>
                <w:p w14:paraId="5B7AEE59" w14:textId="77777777" w:rsidR="00953143" w:rsidRPr="00B36728" w:rsidRDefault="00953143" w:rsidP="00B36728">
                  <w:pPr>
                    <w:spacing w:after="160" w:line="360" w:lineRule="auto"/>
                    <w:rPr>
                      <w:rFonts w:ascii="Arial" w:hAnsi="Arial" w:cs="Arial"/>
                    </w:rPr>
                  </w:pPr>
                  <w:r w:rsidRPr="00B36728">
                    <w:rPr>
                      <w:rFonts w:ascii="Arial" w:hAnsi="Arial" w:cs="Arial"/>
                    </w:rPr>
                    <w:t>0–6 months</w:t>
                  </w:r>
                </w:p>
              </w:tc>
              <w:tc>
                <w:tcPr>
                  <w:tcW w:w="2003" w:type="dxa"/>
                  <w:hideMark/>
                </w:tcPr>
                <w:p w14:paraId="1616AC2B" w14:textId="77777777" w:rsidR="00953143" w:rsidRPr="00B36728" w:rsidRDefault="00953143" w:rsidP="00B36728">
                  <w:pPr>
                    <w:spacing w:after="160" w:line="360" w:lineRule="auto"/>
                    <w:rPr>
                      <w:rFonts w:ascii="Arial" w:hAnsi="Arial" w:cs="Arial"/>
                    </w:rPr>
                  </w:pPr>
                  <w:r w:rsidRPr="00B36728">
                    <w:rPr>
                      <w:rFonts w:ascii="Arial" w:hAnsi="Arial" w:cs="Arial"/>
                    </w:rPr>
                    <w:t>Certificates completed</w:t>
                  </w:r>
                </w:p>
              </w:tc>
            </w:tr>
            <w:tr w:rsidR="00953143" w:rsidRPr="00B36728" w14:paraId="449A443C" w14:textId="77777777" w:rsidTr="00953143">
              <w:tc>
                <w:tcPr>
                  <w:tcW w:w="2226" w:type="dxa"/>
                  <w:hideMark/>
                </w:tcPr>
                <w:p w14:paraId="332098AD" w14:textId="77777777" w:rsidR="00953143" w:rsidRPr="00B36728" w:rsidRDefault="00AF332C" w:rsidP="00B36728">
                  <w:pPr>
                    <w:spacing w:after="160" w:line="360" w:lineRule="auto"/>
                    <w:rPr>
                      <w:rFonts w:ascii="Arial" w:hAnsi="Arial" w:cs="Arial"/>
                    </w:rPr>
                  </w:pPr>
                  <w:r w:rsidRPr="00B36728">
                    <w:rPr>
                      <w:rFonts w:ascii="Arial" w:hAnsi="Arial" w:cs="Arial"/>
                    </w:rPr>
                    <w:t>Establish</w:t>
                  </w:r>
                  <w:r w:rsidR="00953143" w:rsidRPr="00B36728">
                    <w:rPr>
                      <w:rFonts w:ascii="Arial" w:hAnsi="Arial" w:cs="Arial"/>
                    </w:rPr>
                    <w:t xml:space="preserve"> foundational SEND knowledge</w:t>
                  </w:r>
                </w:p>
              </w:tc>
              <w:tc>
                <w:tcPr>
                  <w:tcW w:w="0" w:type="auto"/>
                  <w:hideMark/>
                </w:tcPr>
                <w:p w14:paraId="048DEAC2" w14:textId="77777777" w:rsidR="00953143" w:rsidRPr="00B36728" w:rsidRDefault="00953143" w:rsidP="00B36728">
                  <w:pPr>
                    <w:spacing w:after="160" w:line="360" w:lineRule="auto"/>
                    <w:rPr>
                      <w:rFonts w:ascii="Arial" w:hAnsi="Arial" w:cs="Arial"/>
                    </w:rPr>
                  </w:pPr>
                  <w:r w:rsidRPr="00B36728">
                    <w:rPr>
                      <w:rFonts w:ascii="Arial" w:hAnsi="Arial" w:cs="Arial"/>
                    </w:rPr>
                    <w:t>Autism, ADHD, SEMH CPD; read Code of Practice</w:t>
                  </w:r>
                </w:p>
              </w:tc>
              <w:tc>
                <w:tcPr>
                  <w:tcW w:w="0" w:type="auto"/>
                  <w:hideMark/>
                </w:tcPr>
                <w:p w14:paraId="5373DA02" w14:textId="77777777" w:rsidR="00953143" w:rsidRPr="00B36728" w:rsidRDefault="00953143" w:rsidP="00B36728">
                  <w:pPr>
                    <w:spacing w:after="160" w:line="360" w:lineRule="auto"/>
                    <w:rPr>
                      <w:rFonts w:ascii="Arial" w:hAnsi="Arial" w:cs="Arial"/>
                    </w:rPr>
                  </w:pPr>
                  <w:r w:rsidRPr="00B36728">
                    <w:rPr>
                      <w:rFonts w:ascii="Arial" w:hAnsi="Arial" w:cs="Arial"/>
                    </w:rPr>
                    <w:t>NASEN, CPD courses</w:t>
                  </w:r>
                </w:p>
              </w:tc>
              <w:tc>
                <w:tcPr>
                  <w:tcW w:w="0" w:type="auto"/>
                  <w:hideMark/>
                </w:tcPr>
                <w:p w14:paraId="1E7F6E26" w14:textId="77777777" w:rsidR="00953143" w:rsidRPr="00B36728" w:rsidRDefault="00953143" w:rsidP="00B36728">
                  <w:pPr>
                    <w:spacing w:after="160" w:line="360" w:lineRule="auto"/>
                    <w:rPr>
                      <w:rFonts w:ascii="Arial" w:hAnsi="Arial" w:cs="Arial"/>
                    </w:rPr>
                  </w:pPr>
                  <w:r w:rsidRPr="00B36728">
                    <w:rPr>
                      <w:rFonts w:ascii="Arial" w:hAnsi="Arial" w:cs="Arial"/>
                    </w:rPr>
                    <w:t>0–12 months</w:t>
                  </w:r>
                </w:p>
              </w:tc>
              <w:tc>
                <w:tcPr>
                  <w:tcW w:w="2003" w:type="dxa"/>
                  <w:hideMark/>
                </w:tcPr>
                <w:p w14:paraId="19B15F1B" w14:textId="77777777" w:rsidR="00953143" w:rsidRPr="00B36728" w:rsidRDefault="00953143" w:rsidP="00B36728">
                  <w:pPr>
                    <w:spacing w:after="160" w:line="360" w:lineRule="auto"/>
                    <w:rPr>
                      <w:rFonts w:ascii="Arial" w:hAnsi="Arial" w:cs="Arial"/>
                    </w:rPr>
                  </w:pPr>
                  <w:r w:rsidRPr="00B36728">
                    <w:rPr>
                      <w:rFonts w:ascii="Arial" w:hAnsi="Arial" w:cs="Arial"/>
                    </w:rPr>
                    <w:t>3+ SEND certificates</w:t>
                  </w:r>
                </w:p>
              </w:tc>
            </w:tr>
            <w:tr w:rsidR="00953143" w:rsidRPr="00B36728" w14:paraId="5413A598" w14:textId="77777777" w:rsidTr="00953143">
              <w:tc>
                <w:tcPr>
                  <w:tcW w:w="2226" w:type="dxa"/>
                  <w:hideMark/>
                </w:tcPr>
                <w:p w14:paraId="6D3878D4" w14:textId="77777777" w:rsidR="00953143" w:rsidRPr="00B36728" w:rsidRDefault="00AF332C" w:rsidP="00B36728">
                  <w:pPr>
                    <w:spacing w:after="160" w:line="360" w:lineRule="auto"/>
                    <w:rPr>
                      <w:rFonts w:ascii="Arial" w:hAnsi="Arial" w:cs="Arial"/>
                    </w:rPr>
                  </w:pPr>
                  <w:r w:rsidRPr="00B36728">
                    <w:rPr>
                      <w:rFonts w:ascii="Arial" w:hAnsi="Arial" w:cs="Arial"/>
                    </w:rPr>
                    <w:t xml:space="preserve">Develop </w:t>
                  </w:r>
                  <w:r w:rsidR="00953143" w:rsidRPr="00B36728">
                    <w:rPr>
                      <w:rFonts w:ascii="Arial" w:hAnsi="Arial" w:cs="Arial"/>
                    </w:rPr>
                    <w:t xml:space="preserve"> school SEND experience</w:t>
                  </w:r>
                </w:p>
              </w:tc>
              <w:tc>
                <w:tcPr>
                  <w:tcW w:w="0" w:type="auto"/>
                  <w:hideMark/>
                </w:tcPr>
                <w:p w14:paraId="2A803E59" w14:textId="77777777" w:rsidR="00953143" w:rsidRPr="00B36728" w:rsidRDefault="00953143" w:rsidP="00B36728">
                  <w:pPr>
                    <w:spacing w:after="160" w:line="360" w:lineRule="auto"/>
                    <w:rPr>
                      <w:rFonts w:ascii="Arial" w:hAnsi="Arial" w:cs="Arial"/>
                    </w:rPr>
                  </w:pPr>
                  <w:r w:rsidRPr="00B36728">
                    <w:rPr>
                      <w:rFonts w:ascii="Arial" w:hAnsi="Arial" w:cs="Arial"/>
                    </w:rPr>
                    <w:t>Volunteer in secondary school; support interventions</w:t>
                  </w:r>
                </w:p>
              </w:tc>
              <w:tc>
                <w:tcPr>
                  <w:tcW w:w="0" w:type="auto"/>
                  <w:hideMark/>
                </w:tcPr>
                <w:p w14:paraId="14E4B460" w14:textId="77777777" w:rsidR="00953143" w:rsidRPr="00B36728" w:rsidRDefault="00953143" w:rsidP="00B36728">
                  <w:pPr>
                    <w:spacing w:after="160" w:line="360" w:lineRule="auto"/>
                    <w:rPr>
                      <w:rFonts w:ascii="Arial" w:hAnsi="Arial" w:cs="Arial"/>
                    </w:rPr>
                  </w:pPr>
                  <w:r w:rsidRPr="00B36728">
                    <w:rPr>
                      <w:rFonts w:ascii="Arial" w:hAnsi="Arial" w:cs="Arial"/>
                    </w:rPr>
                    <w:t>School placement</w:t>
                  </w:r>
                </w:p>
              </w:tc>
              <w:tc>
                <w:tcPr>
                  <w:tcW w:w="0" w:type="auto"/>
                  <w:hideMark/>
                </w:tcPr>
                <w:p w14:paraId="24E88AC3" w14:textId="77777777" w:rsidR="00953143" w:rsidRPr="00B36728" w:rsidRDefault="00953143" w:rsidP="00B36728">
                  <w:pPr>
                    <w:spacing w:after="160" w:line="360" w:lineRule="auto"/>
                    <w:rPr>
                      <w:rFonts w:ascii="Arial" w:hAnsi="Arial" w:cs="Arial"/>
                    </w:rPr>
                  </w:pPr>
                  <w:r w:rsidRPr="00B36728">
                    <w:rPr>
                      <w:rFonts w:ascii="Arial" w:hAnsi="Arial" w:cs="Arial"/>
                    </w:rPr>
                    <w:t>6–18 months</w:t>
                  </w:r>
                </w:p>
              </w:tc>
              <w:tc>
                <w:tcPr>
                  <w:tcW w:w="2003" w:type="dxa"/>
                  <w:hideMark/>
                </w:tcPr>
                <w:p w14:paraId="0820240C" w14:textId="77777777" w:rsidR="00953143" w:rsidRPr="00B36728" w:rsidRDefault="00953143" w:rsidP="00B36728">
                  <w:pPr>
                    <w:spacing w:after="160" w:line="360" w:lineRule="auto"/>
                    <w:rPr>
                      <w:rFonts w:ascii="Arial" w:hAnsi="Arial" w:cs="Arial"/>
                    </w:rPr>
                  </w:pPr>
                  <w:r w:rsidRPr="00B36728">
                    <w:rPr>
                      <w:rFonts w:ascii="Arial" w:hAnsi="Arial" w:cs="Arial"/>
                    </w:rPr>
                    <w:t>Positive supervisor feedback</w:t>
                  </w:r>
                </w:p>
              </w:tc>
            </w:tr>
            <w:tr w:rsidR="00953143" w:rsidRPr="00B36728" w14:paraId="123E3CC1" w14:textId="77777777" w:rsidTr="00953143">
              <w:tc>
                <w:tcPr>
                  <w:tcW w:w="2226" w:type="dxa"/>
                  <w:hideMark/>
                </w:tcPr>
                <w:p w14:paraId="10C48BC4" w14:textId="77777777" w:rsidR="00953143" w:rsidRPr="00B36728" w:rsidRDefault="00953143" w:rsidP="00B36728">
                  <w:pPr>
                    <w:spacing w:after="160" w:line="360" w:lineRule="auto"/>
                    <w:rPr>
                      <w:rFonts w:ascii="Arial" w:hAnsi="Arial" w:cs="Arial"/>
                    </w:rPr>
                  </w:pPr>
                  <w:r w:rsidRPr="00B36728">
                    <w:rPr>
                      <w:rFonts w:ascii="Arial" w:hAnsi="Arial" w:cs="Arial"/>
                    </w:rPr>
                    <w:t>Improve behaviour-support skills</w:t>
                  </w:r>
                </w:p>
              </w:tc>
              <w:tc>
                <w:tcPr>
                  <w:tcW w:w="0" w:type="auto"/>
                  <w:hideMark/>
                </w:tcPr>
                <w:p w14:paraId="5F32A5FC" w14:textId="77777777" w:rsidR="00953143" w:rsidRPr="00B36728" w:rsidRDefault="00953143" w:rsidP="00B36728">
                  <w:pPr>
                    <w:spacing w:after="160" w:line="360" w:lineRule="auto"/>
                    <w:rPr>
                      <w:rFonts w:ascii="Arial" w:hAnsi="Arial" w:cs="Arial"/>
                    </w:rPr>
                  </w:pPr>
                  <w:r w:rsidRPr="00B36728">
                    <w:rPr>
                      <w:rFonts w:ascii="Arial" w:hAnsi="Arial" w:cs="Arial"/>
                    </w:rPr>
                    <w:t>Attend behaviour training; learn de-escalation</w:t>
                  </w:r>
                </w:p>
              </w:tc>
              <w:tc>
                <w:tcPr>
                  <w:tcW w:w="0" w:type="auto"/>
                  <w:hideMark/>
                </w:tcPr>
                <w:p w14:paraId="35168ED6" w14:textId="77777777" w:rsidR="00953143" w:rsidRPr="00B36728" w:rsidRDefault="00953143" w:rsidP="00B36728">
                  <w:pPr>
                    <w:spacing w:after="160" w:line="360" w:lineRule="auto"/>
                    <w:rPr>
                      <w:rFonts w:ascii="Arial" w:hAnsi="Arial" w:cs="Arial"/>
                    </w:rPr>
                  </w:pPr>
                  <w:r w:rsidRPr="00B36728">
                    <w:rPr>
                      <w:rFonts w:ascii="Arial" w:hAnsi="Arial" w:cs="Arial"/>
                    </w:rPr>
                    <w:t>CPD platforms</w:t>
                  </w:r>
                </w:p>
              </w:tc>
              <w:tc>
                <w:tcPr>
                  <w:tcW w:w="0" w:type="auto"/>
                  <w:hideMark/>
                </w:tcPr>
                <w:p w14:paraId="3D727CDC" w14:textId="77777777" w:rsidR="00953143" w:rsidRPr="00B36728" w:rsidRDefault="00953143" w:rsidP="00B36728">
                  <w:pPr>
                    <w:spacing w:after="160" w:line="360" w:lineRule="auto"/>
                    <w:rPr>
                      <w:rFonts w:ascii="Arial" w:hAnsi="Arial" w:cs="Arial"/>
                    </w:rPr>
                  </w:pPr>
                  <w:r w:rsidRPr="00B36728">
                    <w:rPr>
                      <w:rFonts w:ascii="Arial" w:hAnsi="Arial" w:cs="Arial"/>
                    </w:rPr>
                    <w:t>1–2 years</w:t>
                  </w:r>
                </w:p>
              </w:tc>
              <w:tc>
                <w:tcPr>
                  <w:tcW w:w="2003" w:type="dxa"/>
                  <w:hideMark/>
                </w:tcPr>
                <w:p w14:paraId="6C2CEAF2" w14:textId="77777777" w:rsidR="00953143" w:rsidRPr="00B36728" w:rsidRDefault="00953143" w:rsidP="00B36728">
                  <w:pPr>
                    <w:spacing w:after="160" w:line="360" w:lineRule="auto"/>
                    <w:rPr>
                      <w:rFonts w:ascii="Arial" w:hAnsi="Arial" w:cs="Arial"/>
                    </w:rPr>
                  </w:pPr>
                  <w:r w:rsidRPr="00B36728">
                    <w:rPr>
                      <w:rFonts w:ascii="Arial" w:hAnsi="Arial" w:cs="Arial"/>
                    </w:rPr>
                    <w:t>Confident use of strategies</w:t>
                  </w:r>
                </w:p>
              </w:tc>
            </w:tr>
            <w:tr w:rsidR="00953143" w:rsidRPr="00B36728" w14:paraId="60B99416" w14:textId="77777777" w:rsidTr="00953143">
              <w:tc>
                <w:tcPr>
                  <w:tcW w:w="2226" w:type="dxa"/>
                  <w:hideMark/>
                </w:tcPr>
                <w:p w14:paraId="78AD6EE2" w14:textId="77777777" w:rsidR="00953143" w:rsidRPr="00B36728" w:rsidRDefault="00AF332C" w:rsidP="00B36728">
                  <w:pPr>
                    <w:spacing w:after="160" w:line="360" w:lineRule="auto"/>
                    <w:rPr>
                      <w:rFonts w:ascii="Arial" w:hAnsi="Arial" w:cs="Arial"/>
                    </w:rPr>
                  </w:pPr>
                  <w:r w:rsidRPr="00B36728">
                    <w:rPr>
                      <w:rFonts w:ascii="Arial" w:hAnsi="Arial" w:cs="Arial"/>
                    </w:rPr>
                    <w:lastRenderedPageBreak/>
                    <w:t xml:space="preserve">Enhance </w:t>
                  </w:r>
                  <w:r w:rsidR="00953143" w:rsidRPr="00B36728">
                    <w:rPr>
                      <w:rFonts w:ascii="Arial" w:hAnsi="Arial" w:cs="Arial"/>
                    </w:rPr>
                    <w:t>communication &amp; presentation</w:t>
                  </w:r>
                </w:p>
              </w:tc>
              <w:tc>
                <w:tcPr>
                  <w:tcW w:w="0" w:type="auto"/>
                  <w:hideMark/>
                </w:tcPr>
                <w:p w14:paraId="3083CBD7" w14:textId="77777777" w:rsidR="00953143" w:rsidRPr="00B36728" w:rsidRDefault="00AF332C" w:rsidP="00B36728">
                  <w:pPr>
                    <w:spacing w:after="160" w:line="360" w:lineRule="auto"/>
                    <w:rPr>
                      <w:rFonts w:ascii="Arial" w:hAnsi="Arial" w:cs="Arial"/>
                    </w:rPr>
                  </w:pPr>
                  <w:r w:rsidRPr="00B36728">
                    <w:rPr>
                      <w:rFonts w:ascii="Arial" w:hAnsi="Arial" w:cs="Arial"/>
                    </w:rPr>
                    <w:t>Attend</w:t>
                  </w:r>
                  <w:r w:rsidR="00953143" w:rsidRPr="00B36728">
                    <w:rPr>
                      <w:rFonts w:ascii="Arial" w:hAnsi="Arial" w:cs="Arial"/>
                    </w:rPr>
                    <w:t xml:space="preserve"> workshops; practice presentations</w:t>
                  </w:r>
                </w:p>
              </w:tc>
              <w:tc>
                <w:tcPr>
                  <w:tcW w:w="0" w:type="auto"/>
                  <w:hideMark/>
                </w:tcPr>
                <w:p w14:paraId="4B2FB4C5" w14:textId="77777777" w:rsidR="00953143" w:rsidRPr="00B36728" w:rsidRDefault="00953143" w:rsidP="00B36728">
                  <w:pPr>
                    <w:spacing w:after="160" w:line="360" w:lineRule="auto"/>
                    <w:rPr>
                      <w:rFonts w:ascii="Arial" w:hAnsi="Arial" w:cs="Arial"/>
                    </w:rPr>
                  </w:pPr>
                  <w:r w:rsidRPr="00B36728">
                    <w:rPr>
                      <w:rFonts w:ascii="Arial" w:hAnsi="Arial" w:cs="Arial"/>
                    </w:rPr>
                    <w:t>University support</w:t>
                  </w:r>
                </w:p>
              </w:tc>
              <w:tc>
                <w:tcPr>
                  <w:tcW w:w="0" w:type="auto"/>
                  <w:hideMark/>
                </w:tcPr>
                <w:p w14:paraId="0036D637" w14:textId="77777777" w:rsidR="00953143" w:rsidRPr="00B36728" w:rsidRDefault="00953143" w:rsidP="00B36728">
                  <w:pPr>
                    <w:spacing w:after="160" w:line="360" w:lineRule="auto"/>
                    <w:rPr>
                      <w:rFonts w:ascii="Arial" w:hAnsi="Arial" w:cs="Arial"/>
                    </w:rPr>
                  </w:pPr>
                  <w:r w:rsidRPr="00B36728">
                    <w:rPr>
                      <w:rFonts w:ascii="Arial" w:hAnsi="Arial" w:cs="Arial"/>
                    </w:rPr>
                    <w:t>1–2 years</w:t>
                  </w:r>
                </w:p>
              </w:tc>
              <w:tc>
                <w:tcPr>
                  <w:tcW w:w="2003" w:type="dxa"/>
                  <w:hideMark/>
                </w:tcPr>
                <w:p w14:paraId="52C4BDFE" w14:textId="77777777" w:rsidR="00953143" w:rsidRPr="00B36728" w:rsidRDefault="00953143" w:rsidP="00B36728">
                  <w:pPr>
                    <w:spacing w:after="160" w:line="360" w:lineRule="auto"/>
                    <w:rPr>
                      <w:rFonts w:ascii="Arial" w:hAnsi="Arial" w:cs="Arial"/>
                    </w:rPr>
                  </w:pPr>
                  <w:r w:rsidRPr="00B36728">
                    <w:rPr>
                      <w:rFonts w:ascii="Arial" w:hAnsi="Arial" w:cs="Arial"/>
                    </w:rPr>
                    <w:t>Improved presentation feedback</w:t>
                  </w:r>
                </w:p>
              </w:tc>
            </w:tr>
            <w:tr w:rsidR="00953143" w:rsidRPr="00B36728" w14:paraId="7C4AE61E" w14:textId="77777777" w:rsidTr="00953143">
              <w:tc>
                <w:tcPr>
                  <w:tcW w:w="2226" w:type="dxa"/>
                  <w:hideMark/>
                </w:tcPr>
                <w:p w14:paraId="4A72FDE9" w14:textId="77777777" w:rsidR="00953143" w:rsidRPr="00B36728" w:rsidRDefault="00AF332C" w:rsidP="00B36728">
                  <w:pPr>
                    <w:spacing w:after="160" w:line="360" w:lineRule="auto"/>
                    <w:rPr>
                      <w:rFonts w:ascii="Arial" w:hAnsi="Arial" w:cs="Arial"/>
                    </w:rPr>
                  </w:pPr>
                  <w:r w:rsidRPr="00B36728">
                    <w:rPr>
                      <w:rFonts w:ascii="Arial" w:hAnsi="Arial" w:cs="Arial"/>
                    </w:rPr>
                    <w:t xml:space="preserve">Establish </w:t>
                  </w:r>
                  <w:r w:rsidR="00953143" w:rsidRPr="00B36728">
                    <w:rPr>
                      <w:rFonts w:ascii="Arial" w:hAnsi="Arial" w:cs="Arial"/>
                    </w:rPr>
                    <w:t xml:space="preserve"> professional identity</w:t>
                  </w:r>
                </w:p>
              </w:tc>
              <w:tc>
                <w:tcPr>
                  <w:tcW w:w="0" w:type="auto"/>
                  <w:hideMark/>
                </w:tcPr>
                <w:p w14:paraId="3883BF64" w14:textId="77777777" w:rsidR="00953143" w:rsidRPr="00B36728" w:rsidRDefault="00953143" w:rsidP="00B36728">
                  <w:pPr>
                    <w:spacing w:after="160" w:line="360" w:lineRule="auto"/>
                    <w:rPr>
                      <w:rFonts w:ascii="Arial" w:hAnsi="Arial" w:cs="Arial"/>
                    </w:rPr>
                  </w:pPr>
                  <w:r w:rsidRPr="00B36728">
                    <w:rPr>
                      <w:rFonts w:ascii="Arial" w:hAnsi="Arial" w:cs="Arial"/>
                    </w:rPr>
                    <w:t>Create LinkedIn profile; join SEND groups</w:t>
                  </w:r>
                </w:p>
              </w:tc>
              <w:tc>
                <w:tcPr>
                  <w:tcW w:w="0" w:type="auto"/>
                  <w:hideMark/>
                </w:tcPr>
                <w:p w14:paraId="315240D0" w14:textId="77777777" w:rsidR="00953143" w:rsidRPr="00B36728" w:rsidRDefault="00953143" w:rsidP="00B36728">
                  <w:pPr>
                    <w:spacing w:after="160" w:line="360" w:lineRule="auto"/>
                    <w:rPr>
                      <w:rFonts w:ascii="Arial" w:hAnsi="Arial" w:cs="Arial"/>
                    </w:rPr>
                  </w:pPr>
                  <w:r w:rsidRPr="00B36728">
                    <w:rPr>
                      <w:rFonts w:ascii="Arial" w:hAnsi="Arial" w:cs="Arial"/>
                    </w:rPr>
                    <w:t>LinkedIn, NASEN</w:t>
                  </w:r>
                </w:p>
              </w:tc>
              <w:tc>
                <w:tcPr>
                  <w:tcW w:w="0" w:type="auto"/>
                  <w:hideMark/>
                </w:tcPr>
                <w:p w14:paraId="3B8D2B1A" w14:textId="77777777" w:rsidR="00953143" w:rsidRPr="00B36728" w:rsidRDefault="00953143" w:rsidP="00B36728">
                  <w:pPr>
                    <w:spacing w:after="160" w:line="360" w:lineRule="auto"/>
                    <w:rPr>
                      <w:rFonts w:ascii="Arial" w:hAnsi="Arial" w:cs="Arial"/>
                    </w:rPr>
                  </w:pPr>
                  <w:r w:rsidRPr="00B36728">
                    <w:rPr>
                      <w:rFonts w:ascii="Arial" w:hAnsi="Arial" w:cs="Arial"/>
                    </w:rPr>
                    <w:t>0–12 months</w:t>
                  </w:r>
                </w:p>
              </w:tc>
              <w:tc>
                <w:tcPr>
                  <w:tcW w:w="2003" w:type="dxa"/>
                  <w:hideMark/>
                </w:tcPr>
                <w:p w14:paraId="31BB5F7C" w14:textId="77777777" w:rsidR="00953143" w:rsidRPr="00B36728" w:rsidRDefault="00953143" w:rsidP="00B36728">
                  <w:pPr>
                    <w:spacing w:after="160" w:line="360" w:lineRule="auto"/>
                    <w:rPr>
                      <w:rFonts w:ascii="Arial" w:hAnsi="Arial" w:cs="Arial"/>
                    </w:rPr>
                  </w:pPr>
                  <w:r w:rsidRPr="00B36728">
                    <w:rPr>
                      <w:rFonts w:ascii="Arial" w:hAnsi="Arial" w:cs="Arial"/>
                    </w:rPr>
                    <w:t>Active network engagement</w:t>
                  </w:r>
                </w:p>
              </w:tc>
            </w:tr>
            <w:tr w:rsidR="00953143" w:rsidRPr="00B36728" w14:paraId="4D831688" w14:textId="77777777" w:rsidTr="00953143">
              <w:tc>
                <w:tcPr>
                  <w:tcW w:w="2226" w:type="dxa"/>
                  <w:hideMark/>
                </w:tcPr>
                <w:p w14:paraId="606B1770" w14:textId="77777777" w:rsidR="00953143" w:rsidRPr="00B36728" w:rsidRDefault="00953143" w:rsidP="00B36728">
                  <w:pPr>
                    <w:spacing w:after="160" w:line="360" w:lineRule="auto"/>
                    <w:rPr>
                      <w:rFonts w:ascii="Arial" w:hAnsi="Arial" w:cs="Arial"/>
                    </w:rPr>
                  </w:pPr>
                  <w:r w:rsidRPr="00B36728">
                    <w:rPr>
                      <w:rFonts w:ascii="Arial" w:hAnsi="Arial" w:cs="Arial"/>
                    </w:rPr>
                    <w:t>Prepare for Assistant SENDCO role</w:t>
                  </w:r>
                </w:p>
              </w:tc>
              <w:tc>
                <w:tcPr>
                  <w:tcW w:w="0" w:type="auto"/>
                  <w:hideMark/>
                </w:tcPr>
                <w:p w14:paraId="076F1E59" w14:textId="77777777" w:rsidR="00953143" w:rsidRPr="00B36728" w:rsidRDefault="00953143" w:rsidP="00B36728">
                  <w:pPr>
                    <w:spacing w:after="160" w:line="360" w:lineRule="auto"/>
                    <w:rPr>
                      <w:rFonts w:ascii="Arial" w:hAnsi="Arial" w:cs="Arial"/>
                    </w:rPr>
                  </w:pPr>
                  <w:r w:rsidRPr="00B36728">
                    <w:rPr>
                      <w:rFonts w:ascii="Arial" w:hAnsi="Arial" w:cs="Arial"/>
                    </w:rPr>
                    <w:t>Shadow SENDCO; learn EHCP processes</w:t>
                  </w:r>
                </w:p>
              </w:tc>
              <w:tc>
                <w:tcPr>
                  <w:tcW w:w="0" w:type="auto"/>
                  <w:hideMark/>
                </w:tcPr>
                <w:p w14:paraId="4CEBFD12" w14:textId="77777777" w:rsidR="00953143" w:rsidRPr="00B36728" w:rsidRDefault="00953143" w:rsidP="00B36728">
                  <w:pPr>
                    <w:spacing w:after="160" w:line="360" w:lineRule="auto"/>
                    <w:rPr>
                      <w:rFonts w:ascii="Arial" w:hAnsi="Arial" w:cs="Arial"/>
                    </w:rPr>
                  </w:pPr>
                  <w:r w:rsidRPr="00B36728">
                    <w:rPr>
                      <w:rFonts w:ascii="Arial" w:hAnsi="Arial" w:cs="Arial"/>
                    </w:rPr>
                    <w:t>School SEND team</w:t>
                  </w:r>
                </w:p>
              </w:tc>
              <w:tc>
                <w:tcPr>
                  <w:tcW w:w="0" w:type="auto"/>
                  <w:hideMark/>
                </w:tcPr>
                <w:p w14:paraId="145872FC" w14:textId="77777777" w:rsidR="00953143" w:rsidRPr="00B36728" w:rsidRDefault="00953143" w:rsidP="00B36728">
                  <w:pPr>
                    <w:spacing w:after="160" w:line="360" w:lineRule="auto"/>
                    <w:rPr>
                      <w:rFonts w:ascii="Arial" w:hAnsi="Arial" w:cs="Arial"/>
                    </w:rPr>
                  </w:pPr>
                  <w:r w:rsidRPr="00B36728">
                    <w:rPr>
                      <w:rFonts w:ascii="Arial" w:hAnsi="Arial" w:cs="Arial"/>
                    </w:rPr>
                    <w:t>2–3 years</w:t>
                  </w:r>
                </w:p>
              </w:tc>
              <w:tc>
                <w:tcPr>
                  <w:tcW w:w="2003" w:type="dxa"/>
                  <w:hideMark/>
                </w:tcPr>
                <w:p w14:paraId="203FE00D" w14:textId="77777777" w:rsidR="00953143" w:rsidRPr="00B36728" w:rsidRDefault="00953143" w:rsidP="00B36728">
                  <w:pPr>
                    <w:spacing w:after="160" w:line="360" w:lineRule="auto"/>
                    <w:rPr>
                      <w:rFonts w:ascii="Arial" w:hAnsi="Arial" w:cs="Arial"/>
                    </w:rPr>
                  </w:pPr>
                  <w:r w:rsidRPr="00B36728">
                    <w:rPr>
                      <w:rFonts w:ascii="Arial" w:hAnsi="Arial" w:cs="Arial"/>
                    </w:rPr>
                    <w:t>Demonstrated knowledge</w:t>
                  </w:r>
                </w:p>
              </w:tc>
            </w:tr>
            <w:tr w:rsidR="00953143" w:rsidRPr="00B36728" w14:paraId="3B5F88D4" w14:textId="77777777" w:rsidTr="00953143">
              <w:tc>
                <w:tcPr>
                  <w:tcW w:w="2226" w:type="dxa"/>
                  <w:hideMark/>
                </w:tcPr>
                <w:p w14:paraId="39044802" w14:textId="77777777" w:rsidR="00953143" w:rsidRPr="00B36728" w:rsidRDefault="00953143" w:rsidP="00B36728">
                  <w:pPr>
                    <w:spacing w:after="160" w:line="360" w:lineRule="auto"/>
                    <w:rPr>
                      <w:rFonts w:ascii="Arial" w:hAnsi="Arial" w:cs="Arial"/>
                    </w:rPr>
                  </w:pPr>
                  <w:r w:rsidRPr="00B36728">
                    <w:rPr>
                      <w:rFonts w:ascii="Arial" w:hAnsi="Arial" w:cs="Arial"/>
                    </w:rPr>
                    <w:t>Apply for Assistant SENDCO posts</w:t>
                  </w:r>
                </w:p>
              </w:tc>
              <w:tc>
                <w:tcPr>
                  <w:tcW w:w="0" w:type="auto"/>
                  <w:hideMark/>
                </w:tcPr>
                <w:p w14:paraId="744B3E14" w14:textId="77777777" w:rsidR="00953143" w:rsidRPr="00B36728" w:rsidRDefault="00AF332C" w:rsidP="00B36728">
                  <w:pPr>
                    <w:spacing w:after="160" w:line="360" w:lineRule="auto"/>
                    <w:rPr>
                      <w:rFonts w:ascii="Arial" w:hAnsi="Arial" w:cs="Arial"/>
                    </w:rPr>
                  </w:pPr>
                  <w:r w:rsidRPr="00B36728">
                    <w:rPr>
                      <w:rFonts w:ascii="Arial" w:hAnsi="Arial" w:cs="Arial"/>
                    </w:rPr>
                    <w:t>Update resume</w:t>
                  </w:r>
                  <w:r w:rsidR="00953143" w:rsidRPr="00B36728">
                    <w:rPr>
                      <w:rFonts w:ascii="Arial" w:hAnsi="Arial" w:cs="Arial"/>
                    </w:rPr>
                    <w:t>; apply and interview</w:t>
                  </w:r>
                </w:p>
              </w:tc>
              <w:tc>
                <w:tcPr>
                  <w:tcW w:w="0" w:type="auto"/>
                  <w:hideMark/>
                </w:tcPr>
                <w:p w14:paraId="05997ECE" w14:textId="77777777" w:rsidR="00953143" w:rsidRPr="00B36728" w:rsidRDefault="00953143" w:rsidP="00B36728">
                  <w:pPr>
                    <w:spacing w:after="160" w:line="360" w:lineRule="auto"/>
                    <w:rPr>
                      <w:rFonts w:ascii="Arial" w:hAnsi="Arial" w:cs="Arial"/>
                    </w:rPr>
                  </w:pPr>
                  <w:r w:rsidRPr="00B36728">
                    <w:rPr>
                      <w:rFonts w:ascii="Arial" w:hAnsi="Arial" w:cs="Arial"/>
                    </w:rPr>
                    <w:t>Careers service</w:t>
                  </w:r>
                </w:p>
              </w:tc>
              <w:tc>
                <w:tcPr>
                  <w:tcW w:w="0" w:type="auto"/>
                  <w:hideMark/>
                </w:tcPr>
                <w:p w14:paraId="6CA249EC" w14:textId="77777777" w:rsidR="00953143" w:rsidRPr="00B36728" w:rsidRDefault="00953143" w:rsidP="00B36728">
                  <w:pPr>
                    <w:spacing w:after="160" w:line="360" w:lineRule="auto"/>
                    <w:rPr>
                      <w:rFonts w:ascii="Arial" w:hAnsi="Arial" w:cs="Arial"/>
                    </w:rPr>
                  </w:pPr>
                  <w:r w:rsidRPr="00B36728">
                    <w:rPr>
                      <w:rFonts w:ascii="Arial" w:hAnsi="Arial" w:cs="Arial"/>
                    </w:rPr>
                    <w:t>3–5 years</w:t>
                  </w:r>
                </w:p>
              </w:tc>
              <w:tc>
                <w:tcPr>
                  <w:tcW w:w="2003" w:type="dxa"/>
                  <w:hideMark/>
                </w:tcPr>
                <w:p w14:paraId="28FADF91" w14:textId="77777777" w:rsidR="00953143" w:rsidRPr="00B36728" w:rsidRDefault="00953143" w:rsidP="00B36728">
                  <w:pPr>
                    <w:spacing w:after="160" w:line="360" w:lineRule="auto"/>
                    <w:rPr>
                      <w:rFonts w:ascii="Arial" w:hAnsi="Arial" w:cs="Arial"/>
                    </w:rPr>
                  </w:pPr>
                  <w:r w:rsidRPr="00B36728">
                    <w:rPr>
                      <w:rFonts w:ascii="Arial" w:hAnsi="Arial" w:cs="Arial"/>
                    </w:rPr>
                    <w:t>Securing a role</w:t>
                  </w:r>
                </w:p>
              </w:tc>
            </w:tr>
            <w:tr w:rsidR="00953143" w:rsidRPr="00B36728" w14:paraId="4EF4F5DD" w14:textId="77777777" w:rsidTr="00953143">
              <w:tc>
                <w:tcPr>
                  <w:tcW w:w="2226" w:type="dxa"/>
                  <w:hideMark/>
                </w:tcPr>
                <w:p w14:paraId="5B110DF9" w14:textId="77777777" w:rsidR="00953143" w:rsidRPr="00B36728" w:rsidRDefault="00953143" w:rsidP="00B36728">
                  <w:pPr>
                    <w:spacing w:after="160" w:line="360" w:lineRule="auto"/>
                    <w:rPr>
                      <w:rFonts w:ascii="Arial" w:hAnsi="Arial" w:cs="Arial"/>
                    </w:rPr>
                  </w:pPr>
                  <w:r w:rsidRPr="00B36728">
                    <w:rPr>
                      <w:rFonts w:ascii="Arial" w:hAnsi="Arial" w:cs="Arial"/>
                    </w:rPr>
                    <w:t>Long-term SENDCO progression</w:t>
                  </w:r>
                </w:p>
              </w:tc>
              <w:tc>
                <w:tcPr>
                  <w:tcW w:w="0" w:type="auto"/>
                  <w:hideMark/>
                </w:tcPr>
                <w:p w14:paraId="3851E4F2" w14:textId="77777777" w:rsidR="00953143" w:rsidRPr="00B36728" w:rsidRDefault="00953143" w:rsidP="00B36728">
                  <w:pPr>
                    <w:spacing w:after="160" w:line="360" w:lineRule="auto"/>
                    <w:rPr>
                      <w:rFonts w:ascii="Arial" w:hAnsi="Arial" w:cs="Arial"/>
                    </w:rPr>
                  </w:pPr>
                  <w:r w:rsidRPr="00B36728">
                    <w:rPr>
                      <w:rFonts w:ascii="Arial" w:hAnsi="Arial" w:cs="Arial"/>
                    </w:rPr>
                    <w:t>Begin NASENCO qualification</w:t>
                  </w:r>
                </w:p>
              </w:tc>
              <w:tc>
                <w:tcPr>
                  <w:tcW w:w="0" w:type="auto"/>
                  <w:hideMark/>
                </w:tcPr>
                <w:p w14:paraId="38C8E970" w14:textId="77777777" w:rsidR="00953143" w:rsidRPr="00B36728" w:rsidRDefault="00953143" w:rsidP="00B36728">
                  <w:pPr>
                    <w:spacing w:after="160" w:line="360" w:lineRule="auto"/>
                    <w:rPr>
                      <w:rFonts w:ascii="Arial" w:hAnsi="Arial" w:cs="Arial"/>
                    </w:rPr>
                  </w:pPr>
                  <w:r w:rsidRPr="00B36728">
                    <w:rPr>
                      <w:rFonts w:ascii="Arial" w:hAnsi="Arial" w:cs="Arial"/>
                    </w:rPr>
                    <w:t>University provider</w:t>
                  </w:r>
                </w:p>
              </w:tc>
              <w:tc>
                <w:tcPr>
                  <w:tcW w:w="0" w:type="auto"/>
                  <w:hideMark/>
                </w:tcPr>
                <w:p w14:paraId="0EB03925" w14:textId="77777777" w:rsidR="00953143" w:rsidRPr="00B36728" w:rsidRDefault="00953143" w:rsidP="00B36728">
                  <w:pPr>
                    <w:spacing w:after="160" w:line="360" w:lineRule="auto"/>
                    <w:rPr>
                      <w:rFonts w:ascii="Arial" w:hAnsi="Arial" w:cs="Arial"/>
                    </w:rPr>
                  </w:pPr>
                  <w:r w:rsidRPr="00B36728">
                    <w:rPr>
                      <w:rFonts w:ascii="Arial" w:hAnsi="Arial" w:cs="Arial"/>
                    </w:rPr>
                    <w:t>4–5 years</w:t>
                  </w:r>
                </w:p>
              </w:tc>
              <w:tc>
                <w:tcPr>
                  <w:tcW w:w="2003" w:type="dxa"/>
                  <w:hideMark/>
                </w:tcPr>
                <w:p w14:paraId="198CF08C" w14:textId="77777777" w:rsidR="00953143" w:rsidRPr="00B36728" w:rsidRDefault="00953143" w:rsidP="00B36728">
                  <w:pPr>
                    <w:spacing w:after="160" w:line="360" w:lineRule="auto"/>
                    <w:rPr>
                      <w:rFonts w:ascii="Arial" w:hAnsi="Arial" w:cs="Arial"/>
                    </w:rPr>
                  </w:pPr>
                  <w:r w:rsidRPr="00B36728">
                    <w:rPr>
                      <w:rFonts w:ascii="Arial" w:hAnsi="Arial" w:cs="Arial"/>
                    </w:rPr>
                    <w:t>Enrolment &amp; progress</w:t>
                  </w:r>
                </w:p>
              </w:tc>
            </w:tr>
          </w:tbl>
          <w:p w14:paraId="2688F24F" w14:textId="77777777" w:rsidR="00953143" w:rsidRPr="00B36728" w:rsidRDefault="00953143" w:rsidP="00B36728">
            <w:pPr>
              <w:spacing w:line="360" w:lineRule="auto"/>
              <w:rPr>
                <w:rFonts w:ascii="Arial" w:hAnsi="Arial" w:cs="Arial"/>
              </w:rPr>
            </w:pPr>
          </w:p>
        </w:tc>
      </w:tr>
    </w:tbl>
    <w:p w14:paraId="032522F4" w14:textId="77777777" w:rsidR="00953143" w:rsidRPr="00B36728" w:rsidRDefault="00000000" w:rsidP="00B36728">
      <w:pPr>
        <w:spacing w:line="360" w:lineRule="auto"/>
        <w:rPr>
          <w:rFonts w:ascii="Arial" w:hAnsi="Arial" w:cs="Arial"/>
        </w:rPr>
      </w:pPr>
      <w:r>
        <w:rPr>
          <w:rFonts w:ascii="Arial" w:hAnsi="Arial" w:cs="Arial"/>
        </w:rPr>
        <w:lastRenderedPageBreak/>
        <w:pict w14:anchorId="5A6AF162">
          <v:rect id="_x0000_i1025" style="width:0;height:1.5pt" o:hralign="center" o:hrstd="t" o:hr="t" fillcolor="#a0a0a0" stroked="f"/>
        </w:pict>
      </w:r>
    </w:p>
    <w:p w14:paraId="42BA96EC" w14:textId="77777777" w:rsidR="00953143" w:rsidRPr="00B36728" w:rsidRDefault="00953143" w:rsidP="00B36728">
      <w:pPr>
        <w:pStyle w:val="Heading1"/>
        <w:spacing w:line="360" w:lineRule="auto"/>
        <w:rPr>
          <w:rFonts w:ascii="Arial" w:hAnsi="Arial" w:cs="Arial"/>
          <w:sz w:val="22"/>
          <w:szCs w:val="22"/>
        </w:rPr>
      </w:pPr>
      <w:bookmarkStart w:id="7" w:name="_Toc214948894"/>
      <w:r w:rsidRPr="00B36728">
        <w:rPr>
          <w:rFonts w:ascii="Arial" w:hAnsi="Arial" w:cs="Arial"/>
          <w:sz w:val="22"/>
          <w:szCs w:val="22"/>
        </w:rPr>
        <w:t>8. Conclusion</w:t>
      </w:r>
      <w:bookmarkEnd w:id="7"/>
    </w:p>
    <w:p w14:paraId="0B3CC2FE" w14:textId="77777777" w:rsidR="005F29C8" w:rsidRPr="00B36728" w:rsidRDefault="005F29C8" w:rsidP="00B36728">
      <w:pPr>
        <w:spacing w:line="360" w:lineRule="auto"/>
        <w:rPr>
          <w:rFonts w:ascii="Arial" w:hAnsi="Arial" w:cs="Arial"/>
        </w:rPr>
      </w:pPr>
      <w:r w:rsidRPr="00B36728">
        <w:rPr>
          <w:rFonts w:ascii="Arial" w:hAnsi="Arial" w:cs="Arial"/>
        </w:rPr>
        <w:t>The report has covered the skills and qualities needed to be employed as an Assistant SENDCO in Star Academies and has self-assessed my strengths and weaknesses. The care and health experience I have gained has established excellent communication, empathy, and organisational skills, which fits the role profile.</w:t>
      </w:r>
      <w:r w:rsidR="002C35C2" w:rsidRPr="00B36728">
        <w:rPr>
          <w:rFonts w:ascii="Arial" w:hAnsi="Arial" w:cs="Arial"/>
        </w:rPr>
        <w:t xml:space="preserve"> </w:t>
      </w:r>
      <w:r w:rsidRPr="00B36728">
        <w:rPr>
          <w:rFonts w:ascii="Arial" w:hAnsi="Arial" w:cs="Arial"/>
        </w:rPr>
        <w:t>Some of the areas to be developed are the attainment of more in-depth SEND knowledge, behaviour-support, and secondary-school experience. Professional growth and employability will be achieved through the establishment of a personal brand, networking, and a developed action plan. Through continuous reflective practice, skill development and ensuring inclusiveness in the education of pupils with SEN, I would like to make a positive contribution to their learning and wellbeing. Sustainability in this challenging but satisfying career will also be achieved by developing resilience and coping strategies as indicated by Brizan (2025).</w:t>
      </w:r>
    </w:p>
    <w:p w14:paraId="351139EE" w14:textId="77777777" w:rsidR="002C35C2" w:rsidRPr="00B36728" w:rsidRDefault="002C35C2" w:rsidP="00B36728">
      <w:pPr>
        <w:spacing w:line="360" w:lineRule="auto"/>
        <w:rPr>
          <w:rFonts w:ascii="Arial" w:hAnsi="Arial" w:cs="Arial"/>
          <w:b/>
          <w:bCs/>
        </w:rPr>
      </w:pPr>
      <w:r w:rsidRPr="00B36728">
        <w:rPr>
          <w:rFonts w:ascii="Arial" w:hAnsi="Arial" w:cs="Arial"/>
          <w:b/>
          <w:bCs/>
        </w:rPr>
        <w:br w:type="page"/>
      </w:r>
    </w:p>
    <w:p w14:paraId="70E82704" w14:textId="77777777" w:rsidR="00953143" w:rsidRPr="00B36728" w:rsidRDefault="00B36728" w:rsidP="00B36728">
      <w:pPr>
        <w:pStyle w:val="Heading1"/>
        <w:spacing w:line="360" w:lineRule="auto"/>
        <w:rPr>
          <w:rFonts w:ascii="Arial" w:hAnsi="Arial" w:cs="Arial"/>
          <w:sz w:val="22"/>
          <w:szCs w:val="22"/>
        </w:rPr>
      </w:pPr>
      <w:bookmarkStart w:id="8" w:name="_Toc214948895"/>
      <w:r w:rsidRPr="00B36728">
        <w:rPr>
          <w:rFonts w:ascii="Arial" w:hAnsi="Arial" w:cs="Arial"/>
          <w:sz w:val="22"/>
          <w:szCs w:val="22"/>
        </w:rPr>
        <w:lastRenderedPageBreak/>
        <w:t xml:space="preserve">9. </w:t>
      </w:r>
      <w:r w:rsidR="00953143" w:rsidRPr="00B36728">
        <w:rPr>
          <w:rFonts w:ascii="Arial" w:hAnsi="Arial" w:cs="Arial"/>
          <w:sz w:val="22"/>
          <w:szCs w:val="22"/>
        </w:rPr>
        <w:t>References</w:t>
      </w:r>
      <w:bookmarkEnd w:id="8"/>
    </w:p>
    <w:p w14:paraId="152DB034" w14:textId="77777777" w:rsidR="00953143" w:rsidRPr="00B36728" w:rsidRDefault="00953143" w:rsidP="00B36728">
      <w:pPr>
        <w:numPr>
          <w:ilvl w:val="0"/>
          <w:numId w:val="3"/>
        </w:numPr>
        <w:spacing w:line="360" w:lineRule="auto"/>
        <w:rPr>
          <w:rFonts w:ascii="Arial" w:hAnsi="Arial" w:cs="Arial"/>
        </w:rPr>
      </w:pPr>
      <w:r w:rsidRPr="00B36728">
        <w:rPr>
          <w:rFonts w:ascii="Arial" w:hAnsi="Arial" w:cs="Arial"/>
        </w:rPr>
        <w:t xml:space="preserve">Azad, T., Ahmed, S., Shovon, K., Razu, A., Sikder, S.H., &amp; Ahmed, M.S. (2024). Building a Personal Brand: Strategies for Standing out in a Competitive Job Market. </w:t>
      </w:r>
      <w:r w:rsidRPr="00B36728">
        <w:rPr>
          <w:rFonts w:ascii="Arial" w:hAnsi="Arial" w:cs="Arial"/>
          <w:i/>
          <w:iCs/>
        </w:rPr>
        <w:t>International Journal of Novel Research in Marketing Management and Economics, 11</w:t>
      </w:r>
      <w:r w:rsidRPr="00B36728">
        <w:rPr>
          <w:rFonts w:ascii="Arial" w:hAnsi="Arial" w:cs="Arial"/>
        </w:rPr>
        <w:t>, 147–154.</w:t>
      </w:r>
    </w:p>
    <w:p w14:paraId="14CD7629" w14:textId="77777777" w:rsidR="00953143" w:rsidRPr="00B36728" w:rsidRDefault="00953143" w:rsidP="00B36728">
      <w:pPr>
        <w:numPr>
          <w:ilvl w:val="0"/>
          <w:numId w:val="3"/>
        </w:numPr>
        <w:spacing w:line="360" w:lineRule="auto"/>
        <w:rPr>
          <w:rFonts w:ascii="Arial" w:hAnsi="Arial" w:cs="Arial"/>
        </w:rPr>
      </w:pPr>
      <w:r w:rsidRPr="00B36728">
        <w:rPr>
          <w:rFonts w:ascii="Arial" w:hAnsi="Arial" w:cs="Arial"/>
        </w:rPr>
        <w:t xml:space="preserve">Brizan, W. (2025). </w:t>
      </w:r>
      <w:r w:rsidRPr="00B36728">
        <w:rPr>
          <w:rFonts w:ascii="Arial" w:hAnsi="Arial" w:cs="Arial"/>
          <w:i/>
          <w:iCs/>
        </w:rPr>
        <w:t>SENDCO Wellbeing: An Investigation of Role Pressures and Coping Strategies in England</w:t>
      </w:r>
      <w:r w:rsidRPr="00B36728">
        <w:rPr>
          <w:rFonts w:ascii="Arial" w:hAnsi="Arial" w:cs="Arial"/>
        </w:rPr>
        <w:t xml:space="preserve"> (Doctoral dissertation, UCL).</w:t>
      </w:r>
    </w:p>
    <w:p w14:paraId="293AD05F" w14:textId="77777777" w:rsidR="00953143" w:rsidRPr="00B36728" w:rsidRDefault="00953143" w:rsidP="00B36728">
      <w:pPr>
        <w:numPr>
          <w:ilvl w:val="0"/>
          <w:numId w:val="3"/>
        </w:numPr>
        <w:spacing w:line="360" w:lineRule="auto"/>
        <w:rPr>
          <w:rFonts w:ascii="Arial" w:hAnsi="Arial" w:cs="Arial"/>
        </w:rPr>
      </w:pPr>
      <w:r w:rsidRPr="00B36728">
        <w:rPr>
          <w:rFonts w:ascii="Arial" w:hAnsi="Arial" w:cs="Arial"/>
        </w:rPr>
        <w:t xml:space="preserve">Kucharska, W. (2022). </w:t>
      </w:r>
      <w:r w:rsidRPr="00B36728">
        <w:rPr>
          <w:rFonts w:ascii="Arial" w:hAnsi="Arial" w:cs="Arial"/>
          <w:i/>
          <w:iCs/>
        </w:rPr>
        <w:t>Personal branding in the knowledge economy: The inter-relationship between corporate and employee brands</w:t>
      </w:r>
      <w:r w:rsidRPr="00B36728">
        <w:rPr>
          <w:rFonts w:ascii="Arial" w:hAnsi="Arial" w:cs="Arial"/>
        </w:rPr>
        <w:t>. Routledge.</w:t>
      </w:r>
    </w:p>
    <w:p w14:paraId="50589F4F" w14:textId="77777777" w:rsidR="00953143" w:rsidRPr="00B36728" w:rsidRDefault="00953143" w:rsidP="00B36728">
      <w:pPr>
        <w:numPr>
          <w:ilvl w:val="0"/>
          <w:numId w:val="3"/>
        </w:numPr>
        <w:spacing w:line="360" w:lineRule="auto"/>
        <w:rPr>
          <w:rFonts w:ascii="Arial" w:hAnsi="Arial" w:cs="Arial"/>
        </w:rPr>
      </w:pPr>
      <w:r w:rsidRPr="00B36728">
        <w:rPr>
          <w:rFonts w:ascii="Arial" w:hAnsi="Arial" w:cs="Arial"/>
        </w:rPr>
        <w:t xml:space="preserve">Musch, K.L., Tyler, L.S., Vest, T.A., &amp; Ivey, M.F. (2023). A personal brand strategy to elevate the new practitioner’s career. </w:t>
      </w:r>
      <w:r w:rsidRPr="00B36728">
        <w:rPr>
          <w:rFonts w:ascii="Arial" w:hAnsi="Arial" w:cs="Arial"/>
          <w:i/>
          <w:iCs/>
        </w:rPr>
        <w:t>American Journal of Health-System Pharmacy, 80</w:t>
      </w:r>
      <w:r w:rsidRPr="00B36728">
        <w:rPr>
          <w:rFonts w:ascii="Arial" w:hAnsi="Arial" w:cs="Arial"/>
        </w:rPr>
        <w:t>(21), 1531–1534.</w:t>
      </w:r>
    </w:p>
    <w:p w14:paraId="72E46885" w14:textId="77777777" w:rsidR="00953143" w:rsidRPr="00B36728" w:rsidRDefault="00953143" w:rsidP="00B36728">
      <w:pPr>
        <w:numPr>
          <w:ilvl w:val="0"/>
          <w:numId w:val="3"/>
        </w:numPr>
        <w:spacing w:line="360" w:lineRule="auto"/>
        <w:rPr>
          <w:rFonts w:ascii="Arial" w:hAnsi="Arial" w:cs="Arial"/>
        </w:rPr>
      </w:pPr>
      <w:r w:rsidRPr="00B36728">
        <w:rPr>
          <w:rFonts w:ascii="Arial" w:hAnsi="Arial" w:cs="Arial"/>
        </w:rPr>
        <w:t xml:space="preserve">Star Academies. (2025). </w:t>
      </w:r>
      <w:r w:rsidRPr="00B36728">
        <w:rPr>
          <w:rFonts w:ascii="Arial" w:hAnsi="Arial" w:cs="Arial"/>
          <w:i/>
          <w:iCs/>
        </w:rPr>
        <w:t>Assistant SENDCO job advert – Eden Boys’ Leadership Academy, Birmingham East</w:t>
      </w:r>
      <w:r w:rsidRPr="00B36728">
        <w:rPr>
          <w:rFonts w:ascii="Arial" w:hAnsi="Arial" w:cs="Arial"/>
        </w:rPr>
        <w:t>.</w:t>
      </w:r>
    </w:p>
    <w:p w14:paraId="3F8AB9D1" w14:textId="77777777" w:rsidR="00953143" w:rsidRPr="00B36728" w:rsidRDefault="00953143" w:rsidP="00B36728">
      <w:pPr>
        <w:numPr>
          <w:ilvl w:val="0"/>
          <w:numId w:val="3"/>
        </w:numPr>
        <w:spacing w:line="360" w:lineRule="auto"/>
        <w:rPr>
          <w:rFonts w:ascii="Arial" w:hAnsi="Arial" w:cs="Arial"/>
        </w:rPr>
      </w:pPr>
      <w:r w:rsidRPr="00B36728">
        <w:rPr>
          <w:rFonts w:ascii="Arial" w:hAnsi="Arial" w:cs="Arial"/>
        </w:rPr>
        <w:t xml:space="preserve">Straby, R. (2024). 5.2: Establishing Clear Goals and Action Plans. </w:t>
      </w:r>
      <w:r w:rsidRPr="00B36728">
        <w:rPr>
          <w:rFonts w:ascii="Arial" w:hAnsi="Arial" w:cs="Arial"/>
          <w:i/>
          <w:iCs/>
        </w:rPr>
        <w:t>Career Coaching Techniques: A Guide for Instructors</w:t>
      </w:r>
      <w:r w:rsidRPr="00B36728">
        <w:rPr>
          <w:rFonts w:ascii="Arial" w:hAnsi="Arial" w:cs="Arial"/>
        </w:rPr>
        <w:t>.</w:t>
      </w:r>
    </w:p>
    <w:p w14:paraId="4807585F" w14:textId="77777777" w:rsidR="00953143" w:rsidRPr="00B36728" w:rsidRDefault="00953143" w:rsidP="00B36728">
      <w:pPr>
        <w:numPr>
          <w:ilvl w:val="0"/>
          <w:numId w:val="3"/>
        </w:numPr>
        <w:spacing w:line="360" w:lineRule="auto"/>
        <w:rPr>
          <w:rFonts w:ascii="Arial" w:hAnsi="Arial" w:cs="Arial"/>
        </w:rPr>
      </w:pPr>
      <w:r w:rsidRPr="00B36728">
        <w:rPr>
          <w:rFonts w:ascii="Arial" w:hAnsi="Arial" w:cs="Arial"/>
        </w:rPr>
        <w:t xml:space="preserve">Webster, R. (2022). Building effective relationships with teaching assistants, the SENCO, SEND specialists and parents/carers. </w:t>
      </w:r>
      <w:r w:rsidRPr="00B36728">
        <w:rPr>
          <w:rFonts w:ascii="Arial" w:hAnsi="Arial" w:cs="Arial"/>
          <w:i/>
          <w:iCs/>
        </w:rPr>
        <w:t>EARLY CAREER</w:t>
      </w:r>
      <w:r w:rsidRPr="00B36728">
        <w:rPr>
          <w:rFonts w:ascii="Arial" w:hAnsi="Arial" w:cs="Arial"/>
        </w:rPr>
        <w:t>, 183</w:t>
      </w:r>
    </w:p>
    <w:p w14:paraId="5CD61F5C" w14:textId="77777777" w:rsidR="00BD16C4" w:rsidRPr="00B36728" w:rsidRDefault="00BD16C4" w:rsidP="00B36728">
      <w:pPr>
        <w:spacing w:line="360" w:lineRule="auto"/>
        <w:rPr>
          <w:rFonts w:ascii="Arial" w:hAnsi="Arial" w:cs="Arial"/>
        </w:rPr>
      </w:pPr>
    </w:p>
    <w:sectPr w:rsidR="00BD16C4" w:rsidRPr="00B367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7240AF"/>
    <w:multiLevelType w:val="multilevel"/>
    <w:tmpl w:val="695C5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86720A"/>
    <w:multiLevelType w:val="multilevel"/>
    <w:tmpl w:val="6C7E7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764AD9"/>
    <w:multiLevelType w:val="hybridMultilevel"/>
    <w:tmpl w:val="37785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823EE4"/>
    <w:multiLevelType w:val="multilevel"/>
    <w:tmpl w:val="C1823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4B4E40"/>
    <w:multiLevelType w:val="hybridMultilevel"/>
    <w:tmpl w:val="DB64186E"/>
    <w:lvl w:ilvl="0" w:tplc="35C40640">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F762126"/>
    <w:multiLevelType w:val="hybridMultilevel"/>
    <w:tmpl w:val="B60C8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3318184">
    <w:abstractNumId w:val="3"/>
  </w:num>
  <w:num w:numId="2" w16cid:durableId="430977354">
    <w:abstractNumId w:val="1"/>
  </w:num>
  <w:num w:numId="3" w16cid:durableId="1235973895">
    <w:abstractNumId w:val="0"/>
  </w:num>
  <w:num w:numId="4" w16cid:durableId="271861109">
    <w:abstractNumId w:val="5"/>
  </w:num>
  <w:num w:numId="5" w16cid:durableId="310528157">
    <w:abstractNumId w:val="2"/>
  </w:num>
  <w:num w:numId="6" w16cid:durableId="17308361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746DA"/>
    <w:rsid w:val="001A7EFB"/>
    <w:rsid w:val="002C0C37"/>
    <w:rsid w:val="002C35C2"/>
    <w:rsid w:val="002F639A"/>
    <w:rsid w:val="003117AA"/>
    <w:rsid w:val="005F29C8"/>
    <w:rsid w:val="005F3506"/>
    <w:rsid w:val="007D19C1"/>
    <w:rsid w:val="008E1CDC"/>
    <w:rsid w:val="00953143"/>
    <w:rsid w:val="00A25AB5"/>
    <w:rsid w:val="00AF332C"/>
    <w:rsid w:val="00B36728"/>
    <w:rsid w:val="00BD16C4"/>
    <w:rsid w:val="00D4602B"/>
    <w:rsid w:val="00D74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472C4"/>
  <w15:docId w15:val="{FBCD4454-AC8C-467C-B3B3-E9E4FB54B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3143"/>
  </w:style>
  <w:style w:type="paragraph" w:styleId="Heading1">
    <w:name w:val="heading 1"/>
    <w:basedOn w:val="Normal"/>
    <w:next w:val="Normal"/>
    <w:link w:val="Heading1Char"/>
    <w:uiPriority w:val="9"/>
    <w:qFormat/>
    <w:rsid w:val="00D746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746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746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46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46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46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46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6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6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6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746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46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46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46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46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46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6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6DA"/>
    <w:rPr>
      <w:rFonts w:eastAsiaTheme="majorEastAsia" w:cstheme="majorBidi"/>
      <w:color w:val="272727" w:themeColor="text1" w:themeTint="D8"/>
    </w:rPr>
  </w:style>
  <w:style w:type="paragraph" w:styleId="Title">
    <w:name w:val="Title"/>
    <w:basedOn w:val="Normal"/>
    <w:next w:val="Normal"/>
    <w:link w:val="TitleChar"/>
    <w:uiPriority w:val="10"/>
    <w:qFormat/>
    <w:rsid w:val="00D746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6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6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6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6DA"/>
    <w:pPr>
      <w:spacing w:before="160"/>
      <w:jc w:val="center"/>
    </w:pPr>
    <w:rPr>
      <w:i/>
      <w:iCs/>
      <w:color w:val="404040" w:themeColor="text1" w:themeTint="BF"/>
    </w:rPr>
  </w:style>
  <w:style w:type="character" w:customStyle="1" w:styleId="QuoteChar">
    <w:name w:val="Quote Char"/>
    <w:basedOn w:val="DefaultParagraphFont"/>
    <w:link w:val="Quote"/>
    <w:uiPriority w:val="29"/>
    <w:rsid w:val="00D746DA"/>
    <w:rPr>
      <w:i/>
      <w:iCs/>
      <w:color w:val="404040" w:themeColor="text1" w:themeTint="BF"/>
    </w:rPr>
  </w:style>
  <w:style w:type="paragraph" w:styleId="ListParagraph">
    <w:name w:val="List Paragraph"/>
    <w:basedOn w:val="Normal"/>
    <w:uiPriority w:val="34"/>
    <w:qFormat/>
    <w:rsid w:val="00D746DA"/>
    <w:pPr>
      <w:ind w:left="720"/>
      <w:contextualSpacing/>
    </w:pPr>
  </w:style>
  <w:style w:type="character" w:styleId="IntenseEmphasis">
    <w:name w:val="Intense Emphasis"/>
    <w:basedOn w:val="DefaultParagraphFont"/>
    <w:uiPriority w:val="21"/>
    <w:qFormat/>
    <w:rsid w:val="00D746DA"/>
    <w:rPr>
      <w:i/>
      <w:iCs/>
      <w:color w:val="2F5496" w:themeColor="accent1" w:themeShade="BF"/>
    </w:rPr>
  </w:style>
  <w:style w:type="paragraph" w:styleId="IntenseQuote">
    <w:name w:val="Intense Quote"/>
    <w:basedOn w:val="Normal"/>
    <w:next w:val="Normal"/>
    <w:link w:val="IntenseQuoteChar"/>
    <w:uiPriority w:val="30"/>
    <w:qFormat/>
    <w:rsid w:val="00D746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46DA"/>
    <w:rPr>
      <w:i/>
      <w:iCs/>
      <w:color w:val="2F5496" w:themeColor="accent1" w:themeShade="BF"/>
    </w:rPr>
  </w:style>
  <w:style w:type="character" w:styleId="IntenseReference">
    <w:name w:val="Intense Reference"/>
    <w:basedOn w:val="DefaultParagraphFont"/>
    <w:uiPriority w:val="32"/>
    <w:qFormat/>
    <w:rsid w:val="00D746DA"/>
    <w:rPr>
      <w:b/>
      <w:bCs/>
      <w:smallCaps/>
      <w:color w:val="2F5496" w:themeColor="accent1" w:themeShade="BF"/>
      <w:spacing w:val="5"/>
    </w:rPr>
  </w:style>
  <w:style w:type="table" w:styleId="TableGrid">
    <w:name w:val="Table Grid"/>
    <w:basedOn w:val="TableNormal"/>
    <w:uiPriority w:val="39"/>
    <w:rsid w:val="00D746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uiPriority w:val="40"/>
    <w:rsid w:val="0095314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B36728"/>
    <w:pPr>
      <w:spacing w:before="240" w:after="0"/>
      <w:outlineLvl w:val="9"/>
    </w:pPr>
    <w:rPr>
      <w:sz w:val="32"/>
      <w:szCs w:val="32"/>
      <w:lang w:val="en-US"/>
    </w:rPr>
  </w:style>
  <w:style w:type="paragraph" w:styleId="TOC1">
    <w:name w:val="toc 1"/>
    <w:basedOn w:val="Normal"/>
    <w:next w:val="Normal"/>
    <w:autoRedefine/>
    <w:uiPriority w:val="39"/>
    <w:unhideWhenUsed/>
    <w:rsid w:val="00B36728"/>
    <w:pPr>
      <w:spacing w:after="100"/>
    </w:pPr>
  </w:style>
  <w:style w:type="character" w:styleId="Hyperlink">
    <w:name w:val="Hyperlink"/>
    <w:basedOn w:val="DefaultParagraphFont"/>
    <w:uiPriority w:val="99"/>
    <w:unhideWhenUsed/>
    <w:rsid w:val="00B367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6E2673-C80D-4E85-909C-CBF21F439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676</TotalTime>
  <Pages>1</Pages>
  <Words>2519</Words>
  <Characters>14362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Shama Aslam (2324335)</cp:lastModifiedBy>
  <cp:revision>5</cp:revision>
  <dcterms:created xsi:type="dcterms:W3CDTF">2025-11-24T08:50:00Z</dcterms:created>
  <dcterms:modified xsi:type="dcterms:W3CDTF">2025-11-25T08:57:00Z</dcterms:modified>
</cp:coreProperties>
</file>