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41663338"/>
        <w:docPartObj>
          <w:docPartGallery w:val="Cover Pages"/>
          <w:docPartUnique/>
        </w:docPartObj>
      </w:sdtPr>
      <w:sdtEndPr/>
      <w:sdtContent>
        <w:p w14:paraId="44A3F444" w14:textId="55F5CEE0" w:rsidR="006A7017" w:rsidRDefault="006A7017">
          <w:r>
            <w:rPr>
              <w:noProof/>
            </w:rPr>
            <mc:AlternateContent>
              <mc:Choice Requires="wpg">
                <w:drawing>
                  <wp:anchor distT="0" distB="0" distL="114300" distR="114300" simplePos="0" relativeHeight="251659264" behindDoc="1" locked="0" layoutInCell="1" allowOverlap="1" wp14:anchorId="60DEA2B4" wp14:editId="69F700BC">
                    <wp:simplePos x="0" y="0"/>
                    <wp:positionH relativeFrom="page">
                      <wp:align>center</wp:align>
                    </wp:positionH>
                    <wp:positionV relativeFrom="page">
                      <wp:align>center</wp:align>
                    </wp:positionV>
                    <wp:extent cx="6864824" cy="9123528"/>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8A4807E" w14:textId="375D841F" w:rsidR="006A7017" w:rsidRDefault="006A7017">
                                      <w:pPr>
                                        <w:pStyle w:val="NoSpacing"/>
                                        <w:spacing w:before="120"/>
                                        <w:jc w:val="center"/>
                                        <w:rPr>
                                          <w:color w:val="FFFFFF" w:themeColor="background1"/>
                                        </w:rPr>
                                      </w:pPr>
                                      <w:r>
                                        <w:rPr>
                                          <w:color w:val="FFFFFF" w:themeColor="background1"/>
                                        </w:rPr>
                                        <w:t xml:space="preserve">Shakira </w:t>
                                      </w:r>
                                      <w:proofErr w:type="spellStart"/>
                                      <w:r>
                                        <w:rPr>
                                          <w:color w:val="FFFFFF" w:themeColor="background1"/>
                                        </w:rPr>
                                        <w:t>Meghji</w:t>
                                      </w:r>
                                      <w:proofErr w:type="spellEnd"/>
                                      <w:r>
                                        <w:rPr>
                                          <w:color w:val="FFFFFF" w:themeColor="background1"/>
                                        </w:rPr>
                                        <w:t xml:space="preserve"> Britton</w:t>
                                      </w:r>
                                    </w:p>
                                  </w:sdtContent>
                                </w:sdt>
                                <w:p w14:paraId="19E23E8A" w14:textId="00E93802" w:rsidR="006A7017" w:rsidRDefault="00D4215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A7017">
                                        <w:rPr>
                                          <w:caps/>
                                          <w:color w:val="FFFFFF" w:themeColor="background1"/>
                                        </w:rPr>
                                        <w:t>Mike Durke</w:t>
                                      </w:r>
                                    </w:sdtContent>
                                  </w:sdt>
                                  <w:r w:rsidR="006A7017">
                                    <w:rPr>
                                      <w:color w:val="FFFFFF" w:themeColor="background1"/>
                                    </w:rPr>
                                    <w:t>  1700122</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565E2" w14:textId="08F417D6" w:rsidR="006A7017" w:rsidRDefault="00D42155">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6A7017">
                                        <w:rPr>
                                          <w:rFonts w:asciiTheme="majorHAnsi" w:eastAsiaTheme="majorEastAsia" w:hAnsiTheme="majorHAnsi" w:cstheme="majorBidi"/>
                                          <w:caps/>
                                          <w:color w:val="4472C4" w:themeColor="accent1"/>
                                          <w:sz w:val="72"/>
                                          <w:szCs w:val="72"/>
                                        </w:rPr>
                                        <w:t xml:space="preserve">Strategic position of the </w:t>
                                      </w:r>
                                      <w:r w:rsidR="00EF6BB8">
                                        <w:rPr>
                                          <w:rFonts w:asciiTheme="majorHAnsi" w:eastAsiaTheme="majorEastAsia" w:hAnsiTheme="majorHAnsi" w:cstheme="majorBidi"/>
                                          <w:caps/>
                                          <w:color w:val="4472C4" w:themeColor="accent1"/>
                                          <w:sz w:val="72"/>
                                          <w:szCs w:val="72"/>
                                        </w:rPr>
                                        <w:t>NHS</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0DEA2B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8A4807E" w14:textId="375D841F" w:rsidR="006A7017" w:rsidRDefault="006A7017">
                                <w:pPr>
                                  <w:pStyle w:val="NoSpacing"/>
                                  <w:spacing w:before="120"/>
                                  <w:jc w:val="center"/>
                                  <w:rPr>
                                    <w:color w:val="FFFFFF" w:themeColor="background1"/>
                                  </w:rPr>
                                </w:pPr>
                                <w:r>
                                  <w:rPr>
                                    <w:color w:val="FFFFFF" w:themeColor="background1"/>
                                  </w:rPr>
                                  <w:t xml:space="preserve">Shakira </w:t>
                                </w:r>
                                <w:proofErr w:type="spellStart"/>
                                <w:r>
                                  <w:rPr>
                                    <w:color w:val="FFFFFF" w:themeColor="background1"/>
                                  </w:rPr>
                                  <w:t>Meghji</w:t>
                                </w:r>
                                <w:proofErr w:type="spellEnd"/>
                                <w:r>
                                  <w:rPr>
                                    <w:color w:val="FFFFFF" w:themeColor="background1"/>
                                  </w:rPr>
                                  <w:t xml:space="preserve"> Britton</w:t>
                                </w:r>
                              </w:p>
                            </w:sdtContent>
                          </w:sdt>
                          <w:p w14:paraId="19E23E8A" w14:textId="00E93802" w:rsidR="006A7017" w:rsidRDefault="00D4215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A7017">
                                  <w:rPr>
                                    <w:caps/>
                                    <w:color w:val="FFFFFF" w:themeColor="background1"/>
                                  </w:rPr>
                                  <w:t>Mike Durke</w:t>
                                </w:r>
                              </w:sdtContent>
                            </w:sdt>
                            <w:r w:rsidR="006A7017">
                              <w:rPr>
                                <w:color w:val="FFFFFF" w:themeColor="background1"/>
                              </w:rPr>
                              <w:t>  1700122</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065565E2" w14:textId="08F417D6" w:rsidR="006A7017" w:rsidRDefault="00D42155">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6A7017">
                                  <w:rPr>
                                    <w:rFonts w:asciiTheme="majorHAnsi" w:eastAsiaTheme="majorEastAsia" w:hAnsiTheme="majorHAnsi" w:cstheme="majorBidi"/>
                                    <w:caps/>
                                    <w:color w:val="4472C4" w:themeColor="accent1"/>
                                    <w:sz w:val="72"/>
                                    <w:szCs w:val="72"/>
                                  </w:rPr>
                                  <w:t xml:space="preserve">Strategic position of the </w:t>
                                </w:r>
                                <w:r w:rsidR="00EF6BB8">
                                  <w:rPr>
                                    <w:rFonts w:asciiTheme="majorHAnsi" w:eastAsiaTheme="majorEastAsia" w:hAnsiTheme="majorHAnsi" w:cstheme="majorBidi"/>
                                    <w:caps/>
                                    <w:color w:val="4472C4" w:themeColor="accent1"/>
                                    <w:sz w:val="72"/>
                                    <w:szCs w:val="72"/>
                                  </w:rPr>
                                  <w:t>NHS</w:t>
                                </w:r>
                              </w:sdtContent>
                            </w:sdt>
                          </w:p>
                        </w:txbxContent>
                      </v:textbox>
                    </v:shape>
                    <w10:wrap anchorx="page" anchory="page"/>
                  </v:group>
                </w:pict>
              </mc:Fallback>
            </mc:AlternateContent>
          </w:r>
        </w:p>
        <w:p w14:paraId="535BC6DF" w14:textId="32BDDB26" w:rsidR="006A7017" w:rsidRDefault="00346508">
          <w:r>
            <w:rPr>
              <w:noProof/>
            </w:rPr>
            <mc:AlternateContent>
              <mc:Choice Requires="wps">
                <w:drawing>
                  <wp:anchor distT="0" distB="0" distL="114300" distR="114300" simplePos="0" relativeHeight="251660288" behindDoc="0" locked="0" layoutInCell="1" allowOverlap="1" wp14:anchorId="388D1CBE" wp14:editId="53804BAE">
                    <wp:simplePos x="0" y="0"/>
                    <wp:positionH relativeFrom="column">
                      <wp:posOffset>-108857</wp:posOffset>
                    </wp:positionH>
                    <wp:positionV relativeFrom="paragraph">
                      <wp:posOffset>3961311</wp:posOffset>
                    </wp:positionV>
                    <wp:extent cx="5954486" cy="947058"/>
                    <wp:effectExtent l="0" t="0" r="14605" b="18415"/>
                    <wp:wrapNone/>
                    <wp:docPr id="1" name="Text Box 1"/>
                    <wp:cNvGraphicFramePr/>
                    <a:graphic xmlns:a="http://schemas.openxmlformats.org/drawingml/2006/main">
                      <a:graphicData uri="http://schemas.microsoft.com/office/word/2010/wordprocessingShape">
                        <wps:wsp>
                          <wps:cNvSpPr txBox="1"/>
                          <wps:spPr>
                            <a:xfrm>
                              <a:off x="0" y="0"/>
                              <a:ext cx="5954486" cy="947058"/>
                            </a:xfrm>
                            <a:prstGeom prst="rect">
                              <a:avLst/>
                            </a:prstGeom>
                            <a:solidFill>
                              <a:schemeClr val="lt1"/>
                            </a:solidFill>
                            <a:ln w="6350">
                              <a:solidFill>
                                <a:prstClr val="black"/>
                              </a:solidFill>
                            </a:ln>
                          </wps:spPr>
                          <wps:txbx>
                            <w:txbxContent>
                              <w:p w14:paraId="3C176E80" w14:textId="758A19EA" w:rsidR="00346508" w:rsidRPr="00346508" w:rsidRDefault="00346508" w:rsidP="00346508">
                                <w:pPr>
                                  <w:jc w:val="both"/>
                                  <w:rPr>
                                    <w:color w:val="000000" w:themeColor="text1"/>
                                  </w:rPr>
                                </w:pPr>
                                <w:r w:rsidRPr="00346508">
                                  <w:rPr>
                                    <w:color w:val="000000" w:themeColor="text1"/>
                                  </w:rPr>
                                  <w:t xml:space="preserve">This report covers the </w:t>
                                </w:r>
                                <w:r>
                                  <w:rPr>
                                    <w:color w:val="000000" w:themeColor="text1"/>
                                  </w:rPr>
                                  <w:t>past present and future of NHS objectives, and whether the NHs has changed or continued to operate at the core of belief it was founded on</w:t>
                                </w:r>
                                <w:r w:rsidRPr="00346508">
                                  <w:rPr>
                                    <w:color w:val="000000" w:themeColor="text1"/>
                                  </w:rPr>
                                  <w:t xml:space="preserve">.  Whilst evaluating </w:t>
                                </w:r>
                                <w:r>
                                  <w:rPr>
                                    <w:color w:val="000000" w:themeColor="text1"/>
                                  </w:rPr>
                                  <w:t xml:space="preserve">specific health boards in the NHS and their strategies to dealing with pandemics and arising issues.  This report will conclude on whether the NHS’s future is stable and can continue to serve the public.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8D1CBE" id="Text Box 1" o:spid="_x0000_s1030" type="#_x0000_t202" style="position:absolute;margin-left:-8.55pt;margin-top:311.9pt;width:468.85pt;height:74.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" fillcolor="white [3201]" strokeweight=".5pt">
                    <v:textbox>
                      <w:txbxContent>
                        <w:p w14:paraId="3C176E80" w14:textId="758A19EA" w:rsidR="00346508" w:rsidRPr="00346508" w:rsidRDefault="00346508" w:rsidP="00346508">
                          <w:pPr>
                            <w:jc w:val="both"/>
                            <w:rPr>
                              <w:color w:val="000000" w:themeColor="text1"/>
                            </w:rPr>
                          </w:pPr>
                          <w:r w:rsidRPr="00346508">
                            <w:rPr>
                              <w:color w:val="000000" w:themeColor="text1"/>
                            </w:rPr>
                            <w:t xml:space="preserve">This report covers the </w:t>
                          </w:r>
                          <w:r>
                            <w:rPr>
                              <w:color w:val="000000" w:themeColor="text1"/>
                            </w:rPr>
                            <w:t>past present and future of NHS objectives, and whether the NHs has changed or continued to operate at the core of belief it was founded on</w:t>
                          </w:r>
                          <w:r w:rsidRPr="00346508">
                            <w:rPr>
                              <w:color w:val="000000" w:themeColor="text1"/>
                            </w:rPr>
                            <w:t xml:space="preserve">.  Whilst evaluating </w:t>
                          </w:r>
                          <w:r>
                            <w:rPr>
                              <w:color w:val="000000" w:themeColor="text1"/>
                            </w:rPr>
                            <w:t xml:space="preserve">specific health boards in the NHS and their strategies to dealing with pandemics and arising issues.  This report will conclude on whether the NHS’s future is stable and can continue to serve the public. </w:t>
                          </w:r>
                        </w:p>
                      </w:txbxContent>
                    </v:textbox>
                  </v:shape>
                </w:pict>
              </mc:Fallback>
            </mc:AlternateContent>
          </w:r>
          <w:r w:rsidR="006A7017">
            <w:br w:type="page"/>
          </w:r>
        </w:p>
      </w:sdtContent>
    </w:sdt>
    <w:sdt>
      <w:sdtPr>
        <w:rPr>
          <w:rFonts w:ascii="Times New Roman" w:eastAsia="Times New Roman" w:hAnsi="Times New Roman" w:cs="Times New Roman"/>
          <w:b w:val="0"/>
          <w:bCs w:val="0"/>
          <w:color w:val="auto"/>
          <w:sz w:val="24"/>
          <w:szCs w:val="24"/>
          <w:lang w:val="en-GB"/>
        </w:rPr>
        <w:id w:val="-1373298731"/>
        <w:docPartObj>
          <w:docPartGallery w:val="Table of Contents"/>
          <w:docPartUnique/>
        </w:docPartObj>
      </w:sdtPr>
      <w:sdtEndPr>
        <w:rPr>
          <w:noProof/>
        </w:rPr>
      </w:sdtEndPr>
      <w:sdtContent>
        <w:p w14:paraId="42127A03" w14:textId="7C7607B8" w:rsidR="00346508" w:rsidRDefault="00346508">
          <w:pPr>
            <w:pStyle w:val="TOCHeading"/>
          </w:pPr>
          <w:r>
            <w:t>Table of Contents</w:t>
          </w:r>
        </w:p>
        <w:p w14:paraId="59BC436E" w14:textId="0B164E86" w:rsidR="00346508" w:rsidRDefault="00346508">
          <w:pPr>
            <w:pStyle w:val="TOC1"/>
            <w:tabs>
              <w:tab w:val="left" w:pos="480"/>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37931421" w:history="1">
            <w:r w:rsidRPr="00476C5C">
              <w:rPr>
                <w:rStyle w:val="Hyperlink"/>
                <w:noProof/>
              </w:rPr>
              <w:t>1.</w:t>
            </w:r>
            <w:r>
              <w:rPr>
                <w:rFonts w:eastAsiaTheme="minorEastAsia" w:cstheme="minorBidi"/>
                <w:b w:val="0"/>
                <w:bCs w:val="0"/>
                <w:i w:val="0"/>
                <w:iCs w:val="0"/>
                <w:noProof/>
              </w:rPr>
              <w:tab/>
            </w:r>
            <w:r w:rsidRPr="00476C5C">
              <w:rPr>
                <w:rStyle w:val="Hyperlink"/>
                <w:noProof/>
              </w:rPr>
              <w:t>The NHS</w:t>
            </w:r>
            <w:r>
              <w:rPr>
                <w:noProof/>
                <w:webHidden/>
              </w:rPr>
              <w:tab/>
            </w:r>
            <w:r>
              <w:rPr>
                <w:noProof/>
                <w:webHidden/>
              </w:rPr>
              <w:fldChar w:fldCharType="begin"/>
            </w:r>
            <w:r>
              <w:rPr>
                <w:noProof/>
                <w:webHidden/>
              </w:rPr>
              <w:instrText xml:space="preserve"> PAGEREF _Toc37931421 \h </w:instrText>
            </w:r>
            <w:r>
              <w:rPr>
                <w:noProof/>
                <w:webHidden/>
              </w:rPr>
            </w:r>
            <w:r>
              <w:rPr>
                <w:noProof/>
                <w:webHidden/>
              </w:rPr>
              <w:fldChar w:fldCharType="separate"/>
            </w:r>
            <w:r>
              <w:rPr>
                <w:noProof/>
                <w:webHidden/>
              </w:rPr>
              <w:t>1</w:t>
            </w:r>
            <w:r>
              <w:rPr>
                <w:noProof/>
                <w:webHidden/>
              </w:rPr>
              <w:fldChar w:fldCharType="end"/>
            </w:r>
          </w:hyperlink>
        </w:p>
        <w:p w14:paraId="2673ABAE" w14:textId="63AEEA14" w:rsidR="00346508" w:rsidRDefault="00D42155">
          <w:pPr>
            <w:pStyle w:val="TOC2"/>
            <w:tabs>
              <w:tab w:val="right" w:leader="dot" w:pos="9010"/>
            </w:tabs>
            <w:rPr>
              <w:rFonts w:eastAsiaTheme="minorEastAsia" w:cstheme="minorBidi"/>
              <w:b w:val="0"/>
              <w:bCs w:val="0"/>
              <w:noProof/>
              <w:sz w:val="24"/>
              <w:szCs w:val="24"/>
            </w:rPr>
          </w:pPr>
          <w:hyperlink w:anchor="_Toc37931422" w:history="1">
            <w:r w:rsidR="00346508" w:rsidRPr="00476C5C">
              <w:rPr>
                <w:rStyle w:val="Hyperlink"/>
                <w:noProof/>
              </w:rPr>
              <w:t>1.1 Scope</w:t>
            </w:r>
            <w:r w:rsidR="00346508">
              <w:rPr>
                <w:noProof/>
                <w:webHidden/>
              </w:rPr>
              <w:tab/>
            </w:r>
            <w:r w:rsidR="00346508">
              <w:rPr>
                <w:noProof/>
                <w:webHidden/>
              </w:rPr>
              <w:fldChar w:fldCharType="begin"/>
            </w:r>
            <w:r w:rsidR="00346508">
              <w:rPr>
                <w:noProof/>
                <w:webHidden/>
              </w:rPr>
              <w:instrText xml:space="preserve"> PAGEREF _Toc37931422 \h </w:instrText>
            </w:r>
            <w:r w:rsidR="00346508">
              <w:rPr>
                <w:noProof/>
                <w:webHidden/>
              </w:rPr>
            </w:r>
            <w:r w:rsidR="00346508">
              <w:rPr>
                <w:noProof/>
                <w:webHidden/>
              </w:rPr>
              <w:fldChar w:fldCharType="separate"/>
            </w:r>
            <w:r w:rsidR="00346508">
              <w:rPr>
                <w:noProof/>
                <w:webHidden/>
              </w:rPr>
              <w:t>2</w:t>
            </w:r>
            <w:r w:rsidR="00346508">
              <w:rPr>
                <w:noProof/>
                <w:webHidden/>
              </w:rPr>
              <w:fldChar w:fldCharType="end"/>
            </w:r>
          </w:hyperlink>
        </w:p>
        <w:p w14:paraId="3E8DE816" w14:textId="491BBBBA" w:rsidR="00346508" w:rsidRDefault="00D42155">
          <w:pPr>
            <w:pStyle w:val="TOC2"/>
            <w:tabs>
              <w:tab w:val="right" w:leader="dot" w:pos="9010"/>
            </w:tabs>
            <w:rPr>
              <w:rFonts w:eastAsiaTheme="minorEastAsia" w:cstheme="minorBidi"/>
              <w:b w:val="0"/>
              <w:bCs w:val="0"/>
              <w:noProof/>
              <w:sz w:val="24"/>
              <w:szCs w:val="24"/>
            </w:rPr>
          </w:pPr>
          <w:hyperlink w:anchor="_Toc37931423" w:history="1">
            <w:r w:rsidR="00346508" w:rsidRPr="00476C5C">
              <w:rPr>
                <w:rStyle w:val="Hyperlink"/>
                <w:noProof/>
              </w:rPr>
              <w:t>1.2 Objectives</w:t>
            </w:r>
            <w:r w:rsidR="00346508">
              <w:rPr>
                <w:noProof/>
                <w:webHidden/>
              </w:rPr>
              <w:tab/>
            </w:r>
            <w:r w:rsidR="00346508">
              <w:rPr>
                <w:noProof/>
                <w:webHidden/>
              </w:rPr>
              <w:fldChar w:fldCharType="begin"/>
            </w:r>
            <w:r w:rsidR="00346508">
              <w:rPr>
                <w:noProof/>
                <w:webHidden/>
              </w:rPr>
              <w:instrText xml:space="preserve"> PAGEREF _Toc37931423 \h </w:instrText>
            </w:r>
            <w:r w:rsidR="00346508">
              <w:rPr>
                <w:noProof/>
                <w:webHidden/>
              </w:rPr>
            </w:r>
            <w:r w:rsidR="00346508">
              <w:rPr>
                <w:noProof/>
                <w:webHidden/>
              </w:rPr>
              <w:fldChar w:fldCharType="separate"/>
            </w:r>
            <w:r w:rsidR="00346508">
              <w:rPr>
                <w:noProof/>
                <w:webHidden/>
              </w:rPr>
              <w:t>2</w:t>
            </w:r>
            <w:r w:rsidR="00346508">
              <w:rPr>
                <w:noProof/>
                <w:webHidden/>
              </w:rPr>
              <w:fldChar w:fldCharType="end"/>
            </w:r>
          </w:hyperlink>
        </w:p>
        <w:p w14:paraId="650D5E78" w14:textId="6ED743C2" w:rsidR="00346508" w:rsidRDefault="00D42155">
          <w:pPr>
            <w:pStyle w:val="TOC1"/>
            <w:tabs>
              <w:tab w:val="left" w:pos="480"/>
              <w:tab w:val="right" w:leader="dot" w:pos="9010"/>
            </w:tabs>
            <w:rPr>
              <w:rFonts w:eastAsiaTheme="minorEastAsia" w:cstheme="minorBidi"/>
              <w:b w:val="0"/>
              <w:bCs w:val="0"/>
              <w:i w:val="0"/>
              <w:iCs w:val="0"/>
              <w:noProof/>
            </w:rPr>
          </w:pPr>
          <w:hyperlink w:anchor="_Toc37931424" w:history="1">
            <w:r w:rsidR="00346508" w:rsidRPr="00476C5C">
              <w:rPr>
                <w:rStyle w:val="Hyperlink"/>
                <w:noProof/>
              </w:rPr>
              <w:t>1.</w:t>
            </w:r>
            <w:r w:rsidR="00346508">
              <w:rPr>
                <w:rFonts w:eastAsiaTheme="minorEastAsia" w:cstheme="minorBidi"/>
                <w:b w:val="0"/>
                <w:bCs w:val="0"/>
                <w:i w:val="0"/>
                <w:iCs w:val="0"/>
                <w:noProof/>
              </w:rPr>
              <w:tab/>
            </w:r>
            <w:r w:rsidR="00346508" w:rsidRPr="00476C5C">
              <w:rPr>
                <w:rStyle w:val="Hyperlink"/>
                <w:noProof/>
              </w:rPr>
              <w:t>Past, Present and future of aims and objectives in the NHS.</w:t>
            </w:r>
            <w:r w:rsidR="00346508">
              <w:rPr>
                <w:noProof/>
                <w:webHidden/>
              </w:rPr>
              <w:tab/>
            </w:r>
            <w:r w:rsidR="00346508">
              <w:rPr>
                <w:noProof/>
                <w:webHidden/>
              </w:rPr>
              <w:fldChar w:fldCharType="begin"/>
            </w:r>
            <w:r w:rsidR="00346508">
              <w:rPr>
                <w:noProof/>
                <w:webHidden/>
              </w:rPr>
              <w:instrText xml:space="preserve"> PAGEREF _Toc37931424 \h </w:instrText>
            </w:r>
            <w:r w:rsidR="00346508">
              <w:rPr>
                <w:noProof/>
                <w:webHidden/>
              </w:rPr>
            </w:r>
            <w:r w:rsidR="00346508">
              <w:rPr>
                <w:noProof/>
                <w:webHidden/>
              </w:rPr>
              <w:fldChar w:fldCharType="separate"/>
            </w:r>
            <w:r w:rsidR="00346508">
              <w:rPr>
                <w:noProof/>
                <w:webHidden/>
              </w:rPr>
              <w:t>3</w:t>
            </w:r>
            <w:r w:rsidR="00346508">
              <w:rPr>
                <w:noProof/>
                <w:webHidden/>
              </w:rPr>
              <w:fldChar w:fldCharType="end"/>
            </w:r>
          </w:hyperlink>
        </w:p>
        <w:p w14:paraId="4CEE1090" w14:textId="479FB5CC" w:rsidR="00346508" w:rsidRDefault="00D42155">
          <w:pPr>
            <w:pStyle w:val="TOC2"/>
            <w:tabs>
              <w:tab w:val="right" w:leader="dot" w:pos="9010"/>
            </w:tabs>
            <w:rPr>
              <w:rFonts w:eastAsiaTheme="minorEastAsia" w:cstheme="minorBidi"/>
              <w:b w:val="0"/>
              <w:bCs w:val="0"/>
              <w:noProof/>
              <w:sz w:val="24"/>
              <w:szCs w:val="24"/>
            </w:rPr>
          </w:pPr>
          <w:hyperlink w:anchor="_Toc37931425" w:history="1">
            <w:r w:rsidR="00346508" w:rsidRPr="00476C5C">
              <w:rPr>
                <w:rStyle w:val="Hyperlink"/>
                <w:noProof/>
              </w:rPr>
              <w:t>1.1 The Past of the NHS</w:t>
            </w:r>
            <w:r w:rsidR="00346508">
              <w:rPr>
                <w:noProof/>
                <w:webHidden/>
              </w:rPr>
              <w:tab/>
            </w:r>
            <w:r w:rsidR="00346508">
              <w:rPr>
                <w:noProof/>
                <w:webHidden/>
              </w:rPr>
              <w:fldChar w:fldCharType="begin"/>
            </w:r>
            <w:r w:rsidR="00346508">
              <w:rPr>
                <w:noProof/>
                <w:webHidden/>
              </w:rPr>
              <w:instrText xml:space="preserve"> PAGEREF _Toc37931425 \h </w:instrText>
            </w:r>
            <w:r w:rsidR="00346508">
              <w:rPr>
                <w:noProof/>
                <w:webHidden/>
              </w:rPr>
            </w:r>
            <w:r w:rsidR="00346508">
              <w:rPr>
                <w:noProof/>
                <w:webHidden/>
              </w:rPr>
              <w:fldChar w:fldCharType="separate"/>
            </w:r>
            <w:r w:rsidR="00346508">
              <w:rPr>
                <w:noProof/>
                <w:webHidden/>
              </w:rPr>
              <w:t>3</w:t>
            </w:r>
            <w:r w:rsidR="00346508">
              <w:rPr>
                <w:noProof/>
                <w:webHidden/>
              </w:rPr>
              <w:fldChar w:fldCharType="end"/>
            </w:r>
          </w:hyperlink>
        </w:p>
        <w:p w14:paraId="63FE3E86" w14:textId="772EB31B" w:rsidR="00346508" w:rsidRDefault="00D42155">
          <w:pPr>
            <w:pStyle w:val="TOC2"/>
            <w:tabs>
              <w:tab w:val="right" w:leader="dot" w:pos="9010"/>
            </w:tabs>
            <w:rPr>
              <w:rFonts w:eastAsiaTheme="minorEastAsia" w:cstheme="minorBidi"/>
              <w:b w:val="0"/>
              <w:bCs w:val="0"/>
              <w:noProof/>
              <w:sz w:val="24"/>
              <w:szCs w:val="24"/>
            </w:rPr>
          </w:pPr>
          <w:hyperlink w:anchor="_Toc37931426" w:history="1">
            <w:r w:rsidR="00346508" w:rsidRPr="00476C5C">
              <w:rPr>
                <w:rStyle w:val="Hyperlink"/>
                <w:noProof/>
              </w:rPr>
              <w:t>1.2 The Present NHS</w:t>
            </w:r>
            <w:r w:rsidR="00346508">
              <w:rPr>
                <w:noProof/>
                <w:webHidden/>
              </w:rPr>
              <w:tab/>
            </w:r>
            <w:r w:rsidR="00346508">
              <w:rPr>
                <w:noProof/>
                <w:webHidden/>
              </w:rPr>
              <w:fldChar w:fldCharType="begin"/>
            </w:r>
            <w:r w:rsidR="00346508">
              <w:rPr>
                <w:noProof/>
                <w:webHidden/>
              </w:rPr>
              <w:instrText xml:space="preserve"> PAGEREF _Toc37931426 \h </w:instrText>
            </w:r>
            <w:r w:rsidR="00346508">
              <w:rPr>
                <w:noProof/>
                <w:webHidden/>
              </w:rPr>
            </w:r>
            <w:r w:rsidR="00346508">
              <w:rPr>
                <w:noProof/>
                <w:webHidden/>
              </w:rPr>
              <w:fldChar w:fldCharType="separate"/>
            </w:r>
            <w:r w:rsidR="00346508">
              <w:rPr>
                <w:noProof/>
                <w:webHidden/>
              </w:rPr>
              <w:t>4</w:t>
            </w:r>
            <w:r w:rsidR="00346508">
              <w:rPr>
                <w:noProof/>
                <w:webHidden/>
              </w:rPr>
              <w:fldChar w:fldCharType="end"/>
            </w:r>
          </w:hyperlink>
        </w:p>
        <w:p w14:paraId="2BB18F32" w14:textId="272B8CF7" w:rsidR="00346508" w:rsidRDefault="00D42155">
          <w:pPr>
            <w:pStyle w:val="TOC2"/>
            <w:tabs>
              <w:tab w:val="right" w:leader="dot" w:pos="9010"/>
            </w:tabs>
            <w:rPr>
              <w:rFonts w:eastAsiaTheme="minorEastAsia" w:cstheme="minorBidi"/>
              <w:b w:val="0"/>
              <w:bCs w:val="0"/>
              <w:noProof/>
              <w:sz w:val="24"/>
              <w:szCs w:val="24"/>
            </w:rPr>
          </w:pPr>
          <w:hyperlink w:anchor="_Toc37931427" w:history="1">
            <w:r w:rsidR="00346508" w:rsidRPr="00476C5C">
              <w:rPr>
                <w:rStyle w:val="Hyperlink"/>
                <w:noProof/>
              </w:rPr>
              <w:t>1.3 The Future of NHS Aims and Objectives</w:t>
            </w:r>
            <w:r w:rsidR="00346508">
              <w:rPr>
                <w:noProof/>
                <w:webHidden/>
              </w:rPr>
              <w:tab/>
            </w:r>
            <w:r w:rsidR="00346508">
              <w:rPr>
                <w:noProof/>
                <w:webHidden/>
              </w:rPr>
              <w:fldChar w:fldCharType="begin"/>
            </w:r>
            <w:r w:rsidR="00346508">
              <w:rPr>
                <w:noProof/>
                <w:webHidden/>
              </w:rPr>
              <w:instrText xml:space="preserve"> PAGEREF _Toc37931427 \h </w:instrText>
            </w:r>
            <w:r w:rsidR="00346508">
              <w:rPr>
                <w:noProof/>
                <w:webHidden/>
              </w:rPr>
            </w:r>
            <w:r w:rsidR="00346508">
              <w:rPr>
                <w:noProof/>
                <w:webHidden/>
              </w:rPr>
              <w:fldChar w:fldCharType="separate"/>
            </w:r>
            <w:r w:rsidR="00346508">
              <w:rPr>
                <w:noProof/>
                <w:webHidden/>
              </w:rPr>
              <w:t>4</w:t>
            </w:r>
            <w:r w:rsidR="00346508">
              <w:rPr>
                <w:noProof/>
                <w:webHidden/>
              </w:rPr>
              <w:fldChar w:fldCharType="end"/>
            </w:r>
          </w:hyperlink>
        </w:p>
        <w:p w14:paraId="55CF35F2" w14:textId="22859DC2" w:rsidR="00346508" w:rsidRDefault="00D42155">
          <w:pPr>
            <w:pStyle w:val="TOC2"/>
            <w:tabs>
              <w:tab w:val="right" w:leader="dot" w:pos="9010"/>
            </w:tabs>
            <w:rPr>
              <w:rFonts w:eastAsiaTheme="minorEastAsia" w:cstheme="minorBidi"/>
              <w:b w:val="0"/>
              <w:bCs w:val="0"/>
              <w:noProof/>
              <w:sz w:val="24"/>
              <w:szCs w:val="24"/>
            </w:rPr>
          </w:pPr>
          <w:hyperlink w:anchor="_Toc37931428" w:history="1">
            <w:r w:rsidR="00346508" w:rsidRPr="00476C5C">
              <w:rPr>
                <w:rStyle w:val="Hyperlink"/>
                <w:noProof/>
              </w:rPr>
              <w:t>1.4 Has the NHS Changed?</w:t>
            </w:r>
            <w:r w:rsidR="00346508">
              <w:rPr>
                <w:noProof/>
                <w:webHidden/>
              </w:rPr>
              <w:tab/>
            </w:r>
            <w:r w:rsidR="00346508">
              <w:rPr>
                <w:noProof/>
                <w:webHidden/>
              </w:rPr>
              <w:fldChar w:fldCharType="begin"/>
            </w:r>
            <w:r w:rsidR="00346508">
              <w:rPr>
                <w:noProof/>
                <w:webHidden/>
              </w:rPr>
              <w:instrText xml:space="preserve"> PAGEREF _Toc37931428 \h </w:instrText>
            </w:r>
            <w:r w:rsidR="00346508">
              <w:rPr>
                <w:noProof/>
                <w:webHidden/>
              </w:rPr>
            </w:r>
            <w:r w:rsidR="00346508">
              <w:rPr>
                <w:noProof/>
                <w:webHidden/>
              </w:rPr>
              <w:fldChar w:fldCharType="separate"/>
            </w:r>
            <w:r w:rsidR="00346508">
              <w:rPr>
                <w:noProof/>
                <w:webHidden/>
              </w:rPr>
              <w:t>5</w:t>
            </w:r>
            <w:r w:rsidR="00346508">
              <w:rPr>
                <w:noProof/>
                <w:webHidden/>
              </w:rPr>
              <w:fldChar w:fldCharType="end"/>
            </w:r>
          </w:hyperlink>
        </w:p>
        <w:p w14:paraId="09557B61" w14:textId="1409B66F" w:rsidR="00346508" w:rsidRDefault="00D42155">
          <w:pPr>
            <w:pStyle w:val="TOC1"/>
            <w:tabs>
              <w:tab w:val="left" w:pos="480"/>
              <w:tab w:val="right" w:leader="dot" w:pos="9010"/>
            </w:tabs>
            <w:rPr>
              <w:rFonts w:eastAsiaTheme="minorEastAsia" w:cstheme="minorBidi"/>
              <w:b w:val="0"/>
              <w:bCs w:val="0"/>
              <w:i w:val="0"/>
              <w:iCs w:val="0"/>
              <w:noProof/>
            </w:rPr>
          </w:pPr>
          <w:hyperlink w:anchor="_Toc37931429" w:history="1">
            <w:r w:rsidR="00346508" w:rsidRPr="00476C5C">
              <w:rPr>
                <w:rStyle w:val="Hyperlink"/>
                <w:noProof/>
              </w:rPr>
              <w:t>2.</w:t>
            </w:r>
            <w:r w:rsidR="00346508">
              <w:rPr>
                <w:rFonts w:eastAsiaTheme="minorEastAsia" w:cstheme="minorBidi"/>
                <w:b w:val="0"/>
                <w:bCs w:val="0"/>
                <w:i w:val="0"/>
                <w:iCs w:val="0"/>
                <w:noProof/>
              </w:rPr>
              <w:tab/>
            </w:r>
            <w:r w:rsidR="00346508" w:rsidRPr="00476C5C">
              <w:rPr>
                <w:rStyle w:val="Hyperlink"/>
                <w:noProof/>
              </w:rPr>
              <w:t>Health Boards in NHS Wales.</w:t>
            </w:r>
            <w:r w:rsidR="00346508">
              <w:rPr>
                <w:noProof/>
                <w:webHidden/>
              </w:rPr>
              <w:tab/>
            </w:r>
            <w:r w:rsidR="00346508">
              <w:rPr>
                <w:noProof/>
                <w:webHidden/>
              </w:rPr>
              <w:fldChar w:fldCharType="begin"/>
            </w:r>
            <w:r w:rsidR="00346508">
              <w:rPr>
                <w:noProof/>
                <w:webHidden/>
              </w:rPr>
              <w:instrText xml:space="preserve"> PAGEREF _Toc37931429 \h </w:instrText>
            </w:r>
            <w:r w:rsidR="00346508">
              <w:rPr>
                <w:noProof/>
                <w:webHidden/>
              </w:rPr>
            </w:r>
            <w:r w:rsidR="00346508">
              <w:rPr>
                <w:noProof/>
                <w:webHidden/>
              </w:rPr>
              <w:fldChar w:fldCharType="separate"/>
            </w:r>
            <w:r w:rsidR="00346508">
              <w:rPr>
                <w:noProof/>
                <w:webHidden/>
              </w:rPr>
              <w:t>6</w:t>
            </w:r>
            <w:r w:rsidR="00346508">
              <w:rPr>
                <w:noProof/>
                <w:webHidden/>
              </w:rPr>
              <w:fldChar w:fldCharType="end"/>
            </w:r>
          </w:hyperlink>
        </w:p>
        <w:p w14:paraId="2F6AF262" w14:textId="1AAE8109" w:rsidR="00346508" w:rsidRDefault="00D42155">
          <w:pPr>
            <w:pStyle w:val="TOC2"/>
            <w:tabs>
              <w:tab w:val="right" w:leader="dot" w:pos="9010"/>
            </w:tabs>
            <w:rPr>
              <w:rFonts w:eastAsiaTheme="minorEastAsia" w:cstheme="minorBidi"/>
              <w:b w:val="0"/>
              <w:bCs w:val="0"/>
              <w:noProof/>
              <w:sz w:val="24"/>
              <w:szCs w:val="24"/>
            </w:rPr>
          </w:pPr>
          <w:hyperlink w:anchor="_Toc37931430" w:history="1">
            <w:r w:rsidR="00346508" w:rsidRPr="00476C5C">
              <w:rPr>
                <w:rStyle w:val="Hyperlink"/>
                <w:noProof/>
              </w:rPr>
              <w:t>2.1 Aneurin Bevan Health Board</w:t>
            </w:r>
            <w:r w:rsidR="00346508">
              <w:rPr>
                <w:noProof/>
                <w:webHidden/>
              </w:rPr>
              <w:tab/>
            </w:r>
            <w:r w:rsidR="00346508">
              <w:rPr>
                <w:noProof/>
                <w:webHidden/>
              </w:rPr>
              <w:fldChar w:fldCharType="begin"/>
            </w:r>
            <w:r w:rsidR="00346508">
              <w:rPr>
                <w:noProof/>
                <w:webHidden/>
              </w:rPr>
              <w:instrText xml:space="preserve"> PAGEREF _Toc37931430 \h </w:instrText>
            </w:r>
            <w:r w:rsidR="00346508">
              <w:rPr>
                <w:noProof/>
                <w:webHidden/>
              </w:rPr>
            </w:r>
            <w:r w:rsidR="00346508">
              <w:rPr>
                <w:noProof/>
                <w:webHidden/>
              </w:rPr>
              <w:fldChar w:fldCharType="separate"/>
            </w:r>
            <w:r w:rsidR="00346508">
              <w:rPr>
                <w:noProof/>
                <w:webHidden/>
              </w:rPr>
              <w:t>6</w:t>
            </w:r>
            <w:r w:rsidR="00346508">
              <w:rPr>
                <w:noProof/>
                <w:webHidden/>
              </w:rPr>
              <w:fldChar w:fldCharType="end"/>
            </w:r>
          </w:hyperlink>
        </w:p>
        <w:p w14:paraId="34E171A5" w14:textId="56ABDD0A" w:rsidR="00346508" w:rsidRDefault="00D42155">
          <w:pPr>
            <w:pStyle w:val="TOC1"/>
            <w:tabs>
              <w:tab w:val="left" w:pos="480"/>
              <w:tab w:val="right" w:leader="dot" w:pos="9010"/>
            </w:tabs>
            <w:rPr>
              <w:rFonts w:eastAsiaTheme="minorEastAsia" w:cstheme="minorBidi"/>
              <w:b w:val="0"/>
              <w:bCs w:val="0"/>
              <w:i w:val="0"/>
              <w:iCs w:val="0"/>
              <w:noProof/>
            </w:rPr>
          </w:pPr>
          <w:hyperlink w:anchor="_Toc37931431" w:history="1">
            <w:r w:rsidR="00346508" w:rsidRPr="00476C5C">
              <w:rPr>
                <w:rStyle w:val="Hyperlink"/>
                <w:noProof/>
              </w:rPr>
              <w:t>3.</w:t>
            </w:r>
            <w:r w:rsidR="00346508">
              <w:rPr>
                <w:rFonts w:eastAsiaTheme="minorEastAsia" w:cstheme="minorBidi"/>
                <w:b w:val="0"/>
                <w:bCs w:val="0"/>
                <w:i w:val="0"/>
                <w:iCs w:val="0"/>
                <w:noProof/>
              </w:rPr>
              <w:tab/>
            </w:r>
            <w:r w:rsidR="00346508" w:rsidRPr="00476C5C">
              <w:rPr>
                <w:rStyle w:val="Hyperlink"/>
                <w:noProof/>
              </w:rPr>
              <w:t>Conclusion</w:t>
            </w:r>
            <w:r w:rsidR="00346508">
              <w:rPr>
                <w:noProof/>
                <w:webHidden/>
              </w:rPr>
              <w:tab/>
            </w:r>
            <w:r w:rsidR="00346508">
              <w:rPr>
                <w:noProof/>
                <w:webHidden/>
              </w:rPr>
              <w:fldChar w:fldCharType="begin"/>
            </w:r>
            <w:r w:rsidR="00346508">
              <w:rPr>
                <w:noProof/>
                <w:webHidden/>
              </w:rPr>
              <w:instrText xml:space="preserve"> PAGEREF _Toc37931431 \h </w:instrText>
            </w:r>
            <w:r w:rsidR="00346508">
              <w:rPr>
                <w:noProof/>
                <w:webHidden/>
              </w:rPr>
            </w:r>
            <w:r w:rsidR="00346508">
              <w:rPr>
                <w:noProof/>
                <w:webHidden/>
              </w:rPr>
              <w:fldChar w:fldCharType="separate"/>
            </w:r>
            <w:r w:rsidR="00346508">
              <w:rPr>
                <w:noProof/>
                <w:webHidden/>
              </w:rPr>
              <w:t>7</w:t>
            </w:r>
            <w:r w:rsidR="00346508">
              <w:rPr>
                <w:noProof/>
                <w:webHidden/>
              </w:rPr>
              <w:fldChar w:fldCharType="end"/>
            </w:r>
          </w:hyperlink>
        </w:p>
        <w:p w14:paraId="47D18AD4" w14:textId="7205DC0E" w:rsidR="00346508" w:rsidRDefault="00D42155">
          <w:pPr>
            <w:pStyle w:val="TOC2"/>
            <w:tabs>
              <w:tab w:val="left" w:pos="960"/>
              <w:tab w:val="right" w:leader="dot" w:pos="9010"/>
            </w:tabs>
            <w:rPr>
              <w:rFonts w:eastAsiaTheme="minorEastAsia" w:cstheme="minorBidi"/>
              <w:b w:val="0"/>
              <w:bCs w:val="0"/>
              <w:noProof/>
              <w:sz w:val="24"/>
              <w:szCs w:val="24"/>
            </w:rPr>
          </w:pPr>
          <w:hyperlink w:anchor="_Toc37931432" w:history="1">
            <w:r w:rsidR="00346508" w:rsidRPr="00476C5C">
              <w:rPr>
                <w:rStyle w:val="Hyperlink"/>
                <w:noProof/>
              </w:rPr>
              <w:t>3.1</w:t>
            </w:r>
            <w:r w:rsidR="00346508">
              <w:rPr>
                <w:rFonts w:eastAsiaTheme="minorEastAsia" w:cstheme="minorBidi"/>
                <w:b w:val="0"/>
                <w:bCs w:val="0"/>
                <w:noProof/>
                <w:sz w:val="24"/>
                <w:szCs w:val="24"/>
              </w:rPr>
              <w:tab/>
            </w:r>
            <w:r w:rsidR="00346508" w:rsidRPr="00476C5C">
              <w:rPr>
                <w:rStyle w:val="Hyperlink"/>
                <w:noProof/>
              </w:rPr>
              <w:t>Recommendations</w:t>
            </w:r>
            <w:r w:rsidR="00346508">
              <w:rPr>
                <w:noProof/>
                <w:webHidden/>
              </w:rPr>
              <w:tab/>
            </w:r>
            <w:r w:rsidR="00346508">
              <w:rPr>
                <w:noProof/>
                <w:webHidden/>
              </w:rPr>
              <w:fldChar w:fldCharType="begin"/>
            </w:r>
            <w:r w:rsidR="00346508">
              <w:rPr>
                <w:noProof/>
                <w:webHidden/>
              </w:rPr>
              <w:instrText xml:space="preserve"> PAGEREF _Toc37931432 \h </w:instrText>
            </w:r>
            <w:r w:rsidR="00346508">
              <w:rPr>
                <w:noProof/>
                <w:webHidden/>
              </w:rPr>
            </w:r>
            <w:r w:rsidR="00346508">
              <w:rPr>
                <w:noProof/>
                <w:webHidden/>
              </w:rPr>
              <w:fldChar w:fldCharType="separate"/>
            </w:r>
            <w:r w:rsidR="00346508">
              <w:rPr>
                <w:noProof/>
                <w:webHidden/>
              </w:rPr>
              <w:t>8</w:t>
            </w:r>
            <w:r w:rsidR="00346508">
              <w:rPr>
                <w:noProof/>
                <w:webHidden/>
              </w:rPr>
              <w:fldChar w:fldCharType="end"/>
            </w:r>
          </w:hyperlink>
        </w:p>
        <w:p w14:paraId="4CC7B038" w14:textId="3B049928" w:rsidR="00346508" w:rsidRDefault="00D42155">
          <w:pPr>
            <w:pStyle w:val="TOC1"/>
            <w:tabs>
              <w:tab w:val="left" w:pos="480"/>
              <w:tab w:val="right" w:leader="dot" w:pos="9010"/>
            </w:tabs>
            <w:rPr>
              <w:rFonts w:eastAsiaTheme="minorEastAsia" w:cstheme="minorBidi"/>
              <w:b w:val="0"/>
              <w:bCs w:val="0"/>
              <w:i w:val="0"/>
              <w:iCs w:val="0"/>
              <w:noProof/>
            </w:rPr>
          </w:pPr>
          <w:hyperlink w:anchor="_Toc37931433" w:history="1">
            <w:r w:rsidR="00346508" w:rsidRPr="00476C5C">
              <w:rPr>
                <w:rStyle w:val="Hyperlink"/>
                <w:noProof/>
              </w:rPr>
              <w:t>4.</w:t>
            </w:r>
            <w:r w:rsidR="00346508">
              <w:rPr>
                <w:rFonts w:eastAsiaTheme="minorEastAsia" w:cstheme="minorBidi"/>
                <w:b w:val="0"/>
                <w:bCs w:val="0"/>
                <w:i w:val="0"/>
                <w:iCs w:val="0"/>
                <w:noProof/>
              </w:rPr>
              <w:tab/>
            </w:r>
            <w:r w:rsidR="00346508" w:rsidRPr="00476C5C">
              <w:rPr>
                <w:rStyle w:val="Hyperlink"/>
                <w:noProof/>
              </w:rPr>
              <w:t>Reference List</w:t>
            </w:r>
            <w:r w:rsidR="00346508">
              <w:rPr>
                <w:noProof/>
                <w:webHidden/>
              </w:rPr>
              <w:tab/>
            </w:r>
            <w:r w:rsidR="00346508">
              <w:rPr>
                <w:noProof/>
                <w:webHidden/>
              </w:rPr>
              <w:fldChar w:fldCharType="begin"/>
            </w:r>
            <w:r w:rsidR="00346508">
              <w:rPr>
                <w:noProof/>
                <w:webHidden/>
              </w:rPr>
              <w:instrText xml:space="preserve"> PAGEREF _Toc37931433 \h </w:instrText>
            </w:r>
            <w:r w:rsidR="00346508">
              <w:rPr>
                <w:noProof/>
                <w:webHidden/>
              </w:rPr>
            </w:r>
            <w:r w:rsidR="00346508">
              <w:rPr>
                <w:noProof/>
                <w:webHidden/>
              </w:rPr>
              <w:fldChar w:fldCharType="separate"/>
            </w:r>
            <w:r w:rsidR="00346508">
              <w:rPr>
                <w:noProof/>
                <w:webHidden/>
              </w:rPr>
              <w:t>9</w:t>
            </w:r>
            <w:r w:rsidR="00346508">
              <w:rPr>
                <w:noProof/>
                <w:webHidden/>
              </w:rPr>
              <w:fldChar w:fldCharType="end"/>
            </w:r>
          </w:hyperlink>
        </w:p>
        <w:p w14:paraId="59DFA9DE" w14:textId="1824E044" w:rsidR="00346508" w:rsidRDefault="00346508">
          <w:r>
            <w:rPr>
              <w:b/>
              <w:bCs/>
              <w:noProof/>
            </w:rPr>
            <w:fldChar w:fldCharType="end"/>
          </w:r>
        </w:p>
      </w:sdtContent>
    </w:sdt>
    <w:p w14:paraId="451B4428" w14:textId="77777777" w:rsidR="00346508" w:rsidRDefault="00346508" w:rsidP="00346508">
      <w:pPr>
        <w:pStyle w:val="Heading1"/>
        <w:ind w:left="720"/>
      </w:pPr>
    </w:p>
    <w:p w14:paraId="59646A76" w14:textId="220C9DD8" w:rsidR="00346508" w:rsidRDefault="00346508" w:rsidP="00346508">
      <w:pPr>
        <w:pStyle w:val="Heading1"/>
      </w:pPr>
      <w:bookmarkStart w:id="0" w:name="_Toc37931421"/>
    </w:p>
    <w:p w14:paraId="59101DF1" w14:textId="5A598269" w:rsidR="00346508" w:rsidRDefault="00346508" w:rsidP="00346508"/>
    <w:p w14:paraId="36ECEA82" w14:textId="39ED5A70" w:rsidR="00346508" w:rsidRDefault="00346508" w:rsidP="00346508"/>
    <w:p w14:paraId="61B35307" w14:textId="3785134D" w:rsidR="00346508" w:rsidRDefault="00346508" w:rsidP="00346508"/>
    <w:p w14:paraId="0742500F" w14:textId="1606162F" w:rsidR="00346508" w:rsidRDefault="00346508" w:rsidP="00346508"/>
    <w:p w14:paraId="028DCE89" w14:textId="15391FDC" w:rsidR="00346508" w:rsidRDefault="00346508" w:rsidP="00346508"/>
    <w:p w14:paraId="4B87F658" w14:textId="3A025A06" w:rsidR="00346508" w:rsidRDefault="00346508" w:rsidP="00346508"/>
    <w:p w14:paraId="074459AC" w14:textId="6430C584" w:rsidR="00346508" w:rsidRDefault="00346508" w:rsidP="00346508"/>
    <w:p w14:paraId="3E165556" w14:textId="79D48BCC" w:rsidR="00346508" w:rsidRDefault="00346508" w:rsidP="00346508"/>
    <w:p w14:paraId="6A03FCDB" w14:textId="36083F31" w:rsidR="00346508" w:rsidRDefault="00346508" w:rsidP="00346508"/>
    <w:p w14:paraId="756D0846" w14:textId="72E35E96" w:rsidR="00346508" w:rsidRDefault="00346508" w:rsidP="00346508"/>
    <w:p w14:paraId="17B095C2" w14:textId="6C6DF14A" w:rsidR="00346508" w:rsidRDefault="00346508" w:rsidP="00346508"/>
    <w:p w14:paraId="50CE9E77" w14:textId="21A21B5E" w:rsidR="00346508" w:rsidRDefault="00346508" w:rsidP="00346508"/>
    <w:p w14:paraId="63009A59" w14:textId="292E20D3" w:rsidR="00346508" w:rsidRDefault="00346508" w:rsidP="00346508"/>
    <w:p w14:paraId="69AE05FB" w14:textId="54286B63" w:rsidR="00346508" w:rsidRDefault="00346508" w:rsidP="00346508"/>
    <w:p w14:paraId="2DACA2D0" w14:textId="52EEC3FA" w:rsidR="00346508" w:rsidRDefault="00346508" w:rsidP="00346508"/>
    <w:p w14:paraId="2CE1336D" w14:textId="567E9BC3" w:rsidR="00346508" w:rsidRDefault="00346508" w:rsidP="00346508"/>
    <w:p w14:paraId="522A6666" w14:textId="3FA739BC" w:rsidR="00346508" w:rsidRDefault="00346508" w:rsidP="00346508"/>
    <w:p w14:paraId="0D5EC39B" w14:textId="0782D0C7" w:rsidR="00346508" w:rsidRDefault="00346508" w:rsidP="00346508"/>
    <w:p w14:paraId="40901000" w14:textId="71C2A232" w:rsidR="00346508" w:rsidRDefault="00346508" w:rsidP="00346508"/>
    <w:p w14:paraId="52D53BF8" w14:textId="596A70D5" w:rsidR="00346508" w:rsidRDefault="00346508" w:rsidP="00346508"/>
    <w:p w14:paraId="6377901E" w14:textId="7CE0A896" w:rsidR="00346508" w:rsidRDefault="00346508" w:rsidP="00346508"/>
    <w:p w14:paraId="51B06C97" w14:textId="7842BE7C" w:rsidR="00346508" w:rsidRDefault="00346508" w:rsidP="00346508"/>
    <w:p w14:paraId="33928EE3" w14:textId="77777777" w:rsidR="00346508" w:rsidRPr="00346508" w:rsidRDefault="00346508" w:rsidP="00346508"/>
    <w:p w14:paraId="5E53BF58" w14:textId="036F217D" w:rsidR="00EF6BB8" w:rsidRDefault="0009093E" w:rsidP="00EF6BB8">
      <w:pPr>
        <w:pStyle w:val="Heading1"/>
        <w:numPr>
          <w:ilvl w:val="0"/>
          <w:numId w:val="6"/>
        </w:numPr>
      </w:pPr>
      <w:r>
        <w:lastRenderedPageBreak/>
        <w:t>The NHS</w:t>
      </w:r>
      <w:bookmarkEnd w:id="0"/>
    </w:p>
    <w:p w14:paraId="2FDC4EF9" w14:textId="19D18B82" w:rsidR="0009093E" w:rsidRPr="0009093E" w:rsidRDefault="0009093E" w:rsidP="0009093E">
      <w:pPr>
        <w:spacing w:line="360" w:lineRule="auto"/>
        <w:jc w:val="both"/>
        <w:rPr>
          <w:rFonts w:ascii="Arial" w:hAnsi="Arial" w:cs="Arial"/>
          <w:lang w:eastAsia="en-GB"/>
        </w:rPr>
      </w:pPr>
      <w:r>
        <w:rPr>
          <w:rFonts w:ascii="Arial" w:hAnsi="Arial" w:cs="Arial"/>
          <w:lang w:eastAsia="en-GB"/>
        </w:rPr>
        <w:t xml:space="preserve">The history of the NHS is an important aspect of why the service runs and how it has evolved and adapted to modern society, the NHS’ establishment came at a crucial and imperative time for health care. Although there has always been a degree of state-funded provision for health and social care, World War II pressed the idea of state funded hospital care, the concept of a health care service for the public. Formed by the Labour government the National Health Service became renowned for its healthcare and has since undergone rigorous and radical reforms over the 70 years since it was formed in 1948. The NHS has frequently been compared to its former years and evaluated in terms of how it has evolved over the years and how it has dealt with different challenges that have arose. Following the forming of the imperative service, challenges have always faced the future and running of the NHS with costs rising, pressure and demand increasing the comprehensiveness of the service has often been called into question. The NHS had been running for 36 years before General Management was introduced to the organisation, the main challenge that has always remained the core of the service is, how can the service be ran more efficiently? With demand in service surging with major world issues rising and pandemics throwing of the course of the running of the NHS, the efficiency of the service has always been questioned and has always been set to be improved, Greengross et al (2001), Ward et al (2018). </w:t>
      </w:r>
    </w:p>
    <w:p w14:paraId="57E99B11" w14:textId="31895AEF" w:rsidR="0009093E" w:rsidRDefault="0009093E" w:rsidP="0009093E">
      <w:pPr>
        <w:spacing w:line="360" w:lineRule="auto"/>
        <w:jc w:val="both"/>
        <w:rPr>
          <w:rFonts w:ascii="Arial" w:hAnsi="Arial" w:cs="Arial"/>
        </w:rPr>
      </w:pPr>
      <w:r>
        <w:rPr>
          <w:rFonts w:ascii="Arial" w:hAnsi="Arial" w:cs="Arial"/>
        </w:rPr>
        <w:t>The most recognised name in NHS history is that of Aneurin Bevan, Davies (2013) explores the history behind the NHS and what made Aneurin Bevan successful in his endeavours. After witnessing first-hand, the effects of poverty and the lack of access to a health service, Aneurin Bevan set out for the ultimate goal of free universal health care. After becoming the Minister of Health, Aneurin Bevan’s key proposal for a nationalised health service was resisted at first mostly by medical professionals however was won over by the finalised idea on the National Health Service. Davies continues by analysing what made Aneurin Bevan successful, the finalised concept of a National Health Service funded by general taxation</w:t>
      </w:r>
      <w:r w:rsidR="00E90E06">
        <w:rPr>
          <w:rFonts w:ascii="Arial" w:hAnsi="Arial" w:cs="Arial"/>
        </w:rPr>
        <w:t xml:space="preserve"> saw Aneurin Bevan to become well known as without his input and work it is unlikely the NHS would ever have been founded. </w:t>
      </w:r>
    </w:p>
    <w:p w14:paraId="7CAE192E" w14:textId="77777777" w:rsidR="0009093E" w:rsidRDefault="0009093E" w:rsidP="0009093E">
      <w:pPr>
        <w:spacing w:line="276" w:lineRule="auto"/>
        <w:rPr>
          <w:rFonts w:ascii="Arial" w:hAnsi="Arial" w:cs="Arial"/>
        </w:rPr>
      </w:pPr>
    </w:p>
    <w:p w14:paraId="0636D75A" w14:textId="3CD76CB7" w:rsidR="00EF6BB8" w:rsidRDefault="00EF6BB8" w:rsidP="00EF6BB8"/>
    <w:p w14:paraId="3D732CC5" w14:textId="0597129E" w:rsidR="00EF6BB8" w:rsidRDefault="00EF6BB8" w:rsidP="00EF6BB8"/>
    <w:p w14:paraId="3612AD37" w14:textId="77777777" w:rsidR="006A7017" w:rsidRDefault="006A7017" w:rsidP="006A7017">
      <w:pPr>
        <w:pStyle w:val="Heading2"/>
      </w:pPr>
      <w:bookmarkStart w:id="1" w:name="_Toc36381384"/>
      <w:bookmarkStart w:id="2" w:name="_Toc37931422"/>
      <w:r>
        <w:lastRenderedPageBreak/>
        <w:t>1.1 Scope</w:t>
      </w:r>
      <w:bookmarkEnd w:id="1"/>
      <w:bookmarkEnd w:id="2"/>
      <w:r>
        <w:t xml:space="preserve"> </w:t>
      </w:r>
    </w:p>
    <w:p w14:paraId="63CDC387" w14:textId="6D6ED66B" w:rsidR="006A7017" w:rsidRPr="003F327B" w:rsidRDefault="006A7017" w:rsidP="006A7017">
      <w:pPr>
        <w:spacing w:line="360" w:lineRule="auto"/>
        <w:jc w:val="both"/>
        <w:rPr>
          <w:rFonts w:ascii="Arial" w:hAnsi="Arial" w:cs="Arial"/>
          <w:color w:val="000000" w:themeColor="text1"/>
        </w:rPr>
      </w:pPr>
      <w:r w:rsidRPr="003F327B">
        <w:rPr>
          <w:rFonts w:ascii="Arial" w:hAnsi="Arial" w:cs="Arial"/>
          <w:color w:val="000000" w:themeColor="text1"/>
        </w:rPr>
        <w:t xml:space="preserve">Focussing on the strategic positioning of the </w:t>
      </w:r>
      <w:r w:rsidR="00EF6BB8" w:rsidRPr="003F327B">
        <w:rPr>
          <w:rFonts w:ascii="Arial" w:hAnsi="Arial" w:cs="Arial"/>
          <w:color w:val="000000" w:themeColor="text1"/>
        </w:rPr>
        <w:t>NHS</w:t>
      </w:r>
      <w:r w:rsidRPr="003F327B">
        <w:rPr>
          <w:rFonts w:ascii="Arial" w:hAnsi="Arial" w:cs="Arial"/>
          <w:color w:val="000000" w:themeColor="text1"/>
        </w:rPr>
        <w:t xml:space="preserve"> this report will critically analyse the aims and objectives of the </w:t>
      </w:r>
      <w:r w:rsidR="00EF6BB8" w:rsidRPr="003F327B">
        <w:rPr>
          <w:rFonts w:ascii="Arial" w:hAnsi="Arial" w:cs="Arial"/>
          <w:color w:val="000000" w:themeColor="text1"/>
        </w:rPr>
        <w:t>NHS</w:t>
      </w:r>
      <w:r w:rsidR="00DA2DBE" w:rsidRPr="003F327B">
        <w:rPr>
          <w:rFonts w:ascii="Arial" w:hAnsi="Arial" w:cs="Arial"/>
          <w:color w:val="000000" w:themeColor="text1"/>
        </w:rPr>
        <w:t xml:space="preserve"> </w:t>
      </w:r>
      <w:r w:rsidRPr="003F327B">
        <w:rPr>
          <w:rFonts w:ascii="Arial" w:hAnsi="Arial" w:cs="Arial"/>
          <w:color w:val="000000" w:themeColor="text1"/>
        </w:rPr>
        <w:t xml:space="preserve">as an organisation and their successes and failures.   The report will further examine the strategic documents from </w:t>
      </w:r>
      <w:r w:rsidR="003F327B" w:rsidRPr="003F327B">
        <w:rPr>
          <w:rFonts w:ascii="Arial" w:hAnsi="Arial" w:cs="Arial"/>
          <w:color w:val="000000" w:themeColor="text1"/>
        </w:rPr>
        <w:t>different NHS Health Boards</w:t>
      </w:r>
      <w:r w:rsidR="00EF6BB8" w:rsidRPr="003F327B">
        <w:rPr>
          <w:rFonts w:ascii="Arial" w:hAnsi="Arial" w:cs="Arial"/>
          <w:color w:val="000000" w:themeColor="text1"/>
        </w:rPr>
        <w:t xml:space="preserve"> </w:t>
      </w:r>
      <w:r w:rsidRPr="003F327B">
        <w:rPr>
          <w:rFonts w:ascii="Arial" w:hAnsi="Arial" w:cs="Arial"/>
          <w:color w:val="000000" w:themeColor="text1"/>
        </w:rPr>
        <w:t xml:space="preserve">and compare them. This report will </w:t>
      </w:r>
      <w:r w:rsidRPr="003F327B">
        <w:rPr>
          <w:rFonts w:ascii="Arial" w:hAnsi="Arial" w:cs="Arial"/>
          <w:i/>
          <w:iCs/>
          <w:color w:val="000000" w:themeColor="text1"/>
        </w:rPr>
        <w:t xml:space="preserve">not </w:t>
      </w:r>
      <w:r w:rsidRPr="003F327B">
        <w:rPr>
          <w:rFonts w:ascii="Arial" w:hAnsi="Arial" w:cs="Arial"/>
          <w:color w:val="000000" w:themeColor="text1"/>
        </w:rPr>
        <w:t xml:space="preserve">examine other organisations strategic planning documents in depth and will focus on the </w:t>
      </w:r>
      <w:r w:rsidR="00EF6BB8" w:rsidRPr="003F327B">
        <w:rPr>
          <w:rFonts w:ascii="Arial" w:hAnsi="Arial" w:cs="Arial"/>
          <w:color w:val="000000" w:themeColor="text1"/>
        </w:rPr>
        <w:t>NHS</w:t>
      </w:r>
      <w:r w:rsidRPr="003F327B">
        <w:rPr>
          <w:rFonts w:ascii="Arial" w:hAnsi="Arial" w:cs="Arial"/>
          <w:color w:val="000000" w:themeColor="text1"/>
        </w:rPr>
        <w:t xml:space="preserve">.  </w:t>
      </w:r>
    </w:p>
    <w:p w14:paraId="67D30FD8" w14:textId="77777777" w:rsidR="006A7017" w:rsidRPr="0047762B" w:rsidRDefault="006A7017" w:rsidP="006A7017">
      <w:pPr>
        <w:pStyle w:val="Heading2"/>
      </w:pPr>
      <w:bookmarkStart w:id="3" w:name="_Toc34066553"/>
      <w:r w:rsidRPr="0047762B">
        <w:t xml:space="preserve"> </w:t>
      </w:r>
      <w:bookmarkStart w:id="4" w:name="_Toc36381385"/>
      <w:bookmarkStart w:id="5" w:name="_Toc37931423"/>
      <w:r>
        <w:t xml:space="preserve">1.2 </w:t>
      </w:r>
      <w:r w:rsidRPr="0047762B">
        <w:t>Objectives</w:t>
      </w:r>
      <w:bookmarkEnd w:id="3"/>
      <w:bookmarkEnd w:id="4"/>
      <w:bookmarkEnd w:id="5"/>
    </w:p>
    <w:p w14:paraId="2713D0B3" w14:textId="313B505D" w:rsidR="006A7017" w:rsidRPr="003F327B" w:rsidRDefault="006A7017" w:rsidP="00DA2DBE">
      <w:pPr>
        <w:spacing w:line="360" w:lineRule="auto"/>
        <w:jc w:val="both"/>
        <w:rPr>
          <w:rFonts w:ascii="Arial" w:hAnsi="Arial" w:cs="Arial"/>
          <w:color w:val="000000" w:themeColor="text1"/>
        </w:rPr>
      </w:pPr>
      <w:r w:rsidRPr="003F327B">
        <w:rPr>
          <w:rFonts w:ascii="Arial" w:hAnsi="Arial" w:cs="Arial"/>
          <w:color w:val="000000" w:themeColor="text1"/>
        </w:rPr>
        <w:t xml:space="preserve">The objectives of this report consist of compiling a myriad of credible secondary sources to evaluate and produce an overall conclusion, from the significant amount of research found regarding the overall understanding and implementation of strategic planning and the aims and objectives of the </w:t>
      </w:r>
      <w:r w:rsidR="00DA2DBE" w:rsidRPr="003F327B">
        <w:rPr>
          <w:rFonts w:ascii="Arial" w:hAnsi="Arial" w:cs="Arial"/>
          <w:color w:val="000000" w:themeColor="text1"/>
        </w:rPr>
        <w:br/>
      </w:r>
      <w:r w:rsidR="00EF6BB8" w:rsidRPr="003F327B">
        <w:rPr>
          <w:rFonts w:ascii="Arial" w:hAnsi="Arial" w:cs="Arial"/>
          <w:color w:val="000000" w:themeColor="text1"/>
        </w:rPr>
        <w:t>NHS</w:t>
      </w:r>
      <w:r w:rsidR="00DA2DBE" w:rsidRPr="003F327B">
        <w:rPr>
          <w:rFonts w:ascii="Arial" w:hAnsi="Arial" w:cs="Arial"/>
          <w:color w:val="000000" w:themeColor="text1"/>
        </w:rPr>
        <w:t>.</w:t>
      </w:r>
    </w:p>
    <w:p w14:paraId="3E3A26D6" w14:textId="0E6A3A45" w:rsidR="006A7017" w:rsidRPr="003F327B" w:rsidRDefault="006A7017" w:rsidP="006A7017">
      <w:pPr>
        <w:spacing w:line="360" w:lineRule="auto"/>
        <w:jc w:val="both"/>
        <w:rPr>
          <w:rFonts w:ascii="Arial" w:hAnsi="Arial" w:cs="Arial"/>
          <w:color w:val="000000" w:themeColor="text1"/>
        </w:rPr>
      </w:pPr>
      <w:r w:rsidRPr="003F327B">
        <w:rPr>
          <w:rFonts w:ascii="Arial" w:hAnsi="Arial" w:cs="Arial"/>
          <w:color w:val="000000" w:themeColor="text1"/>
        </w:rPr>
        <w:t>A second objective of this report is to critically analyse this research in order to identify the successes and failures of their strategic position.</w:t>
      </w:r>
    </w:p>
    <w:p w14:paraId="2E85AF2F" w14:textId="5EB4532C" w:rsidR="003F327B" w:rsidRPr="003F327B" w:rsidRDefault="003F327B" w:rsidP="006A7017">
      <w:pPr>
        <w:spacing w:line="360" w:lineRule="auto"/>
        <w:jc w:val="both"/>
        <w:rPr>
          <w:rFonts w:ascii="Arial" w:hAnsi="Arial" w:cs="Arial"/>
          <w:color w:val="000000" w:themeColor="text1"/>
        </w:rPr>
      </w:pPr>
      <w:r w:rsidRPr="003F327B">
        <w:rPr>
          <w:rFonts w:ascii="Arial" w:hAnsi="Arial" w:cs="Arial"/>
          <w:color w:val="000000" w:themeColor="text1"/>
        </w:rPr>
        <w:t>A further objective of this report is to evaluate whether the NHS has changed over its 70 years</w:t>
      </w:r>
      <w:r w:rsidR="00D42155">
        <w:rPr>
          <w:rFonts w:ascii="Arial" w:hAnsi="Arial" w:cs="Arial"/>
          <w:color w:val="000000" w:themeColor="text1"/>
        </w:rPr>
        <w:t xml:space="preserve"> and to specifically analyse Aneurin Bevan Health </w:t>
      </w:r>
      <w:proofErr w:type="gramStart"/>
      <w:r w:rsidR="00D42155">
        <w:rPr>
          <w:rFonts w:ascii="Arial" w:hAnsi="Arial" w:cs="Arial"/>
          <w:color w:val="000000" w:themeColor="text1"/>
        </w:rPr>
        <w:t xml:space="preserve">Bored </w:t>
      </w:r>
      <w:r w:rsidRPr="003F327B">
        <w:rPr>
          <w:rFonts w:ascii="Arial" w:hAnsi="Arial" w:cs="Arial"/>
          <w:color w:val="000000" w:themeColor="text1"/>
        </w:rPr>
        <w:t>.</w:t>
      </w:r>
      <w:proofErr w:type="gramEnd"/>
      <w:r w:rsidRPr="003F327B">
        <w:rPr>
          <w:rFonts w:ascii="Arial" w:hAnsi="Arial" w:cs="Arial"/>
          <w:color w:val="000000" w:themeColor="text1"/>
        </w:rPr>
        <w:t xml:space="preserve"> </w:t>
      </w:r>
    </w:p>
    <w:p w14:paraId="2A09811A" w14:textId="5024CAD2" w:rsidR="00EF6BB8" w:rsidRPr="003F327B" w:rsidRDefault="00EF6BB8" w:rsidP="006A7017">
      <w:pPr>
        <w:spacing w:line="360" w:lineRule="auto"/>
        <w:jc w:val="both"/>
        <w:rPr>
          <w:rFonts w:ascii="Arial" w:hAnsi="Arial" w:cs="Arial"/>
          <w:color w:val="000000" w:themeColor="text1"/>
        </w:rPr>
      </w:pPr>
      <w:r w:rsidRPr="003F327B">
        <w:rPr>
          <w:rFonts w:ascii="Arial" w:hAnsi="Arial" w:cs="Arial"/>
          <w:color w:val="000000" w:themeColor="text1"/>
        </w:rPr>
        <w:t xml:space="preserve">The final objective is to examine the past, present and future of aims and priorities in the NHS. </w:t>
      </w:r>
    </w:p>
    <w:p w14:paraId="64F70B59" w14:textId="0D1DB121" w:rsidR="006A7017" w:rsidRPr="003F327B" w:rsidRDefault="006A7017" w:rsidP="006A7017">
      <w:pPr>
        <w:rPr>
          <w:rFonts w:ascii="Arial" w:hAnsi="Arial" w:cs="Arial"/>
          <w:color w:val="000000" w:themeColor="text1"/>
        </w:rPr>
      </w:pPr>
    </w:p>
    <w:p w14:paraId="47210233" w14:textId="08406004" w:rsidR="0079454E" w:rsidRDefault="0079454E" w:rsidP="006A7017">
      <w:pPr>
        <w:rPr>
          <w:rFonts w:ascii="Arial" w:hAnsi="Arial" w:cs="Arial"/>
        </w:rPr>
      </w:pPr>
    </w:p>
    <w:p w14:paraId="0C64995B" w14:textId="526178B0" w:rsidR="00EF6BB8" w:rsidRPr="0079454E" w:rsidRDefault="00EF6BB8" w:rsidP="00EF6BB8">
      <w:pPr>
        <w:pStyle w:val="Heading1"/>
        <w:numPr>
          <w:ilvl w:val="0"/>
          <w:numId w:val="5"/>
        </w:numPr>
      </w:pPr>
      <w:bookmarkStart w:id="6" w:name="_Toc37931424"/>
      <w:r>
        <w:t>Past, Present and future of aims and objectives in the NHS.</w:t>
      </w:r>
      <w:bookmarkEnd w:id="6"/>
      <w:r>
        <w:t xml:space="preserve"> </w:t>
      </w:r>
    </w:p>
    <w:p w14:paraId="0A5BFBB9" w14:textId="77777777" w:rsidR="00EF6BB8" w:rsidRDefault="00EF6BB8" w:rsidP="00EF6BB8">
      <w:pPr>
        <w:spacing w:line="360" w:lineRule="auto"/>
        <w:jc w:val="both"/>
        <w:rPr>
          <w:rFonts w:ascii="Arial" w:hAnsi="Arial" w:cs="Arial"/>
        </w:rPr>
      </w:pPr>
    </w:p>
    <w:p w14:paraId="59C49578" w14:textId="67F206AB" w:rsidR="0009093E" w:rsidRDefault="0009093E" w:rsidP="0009093E">
      <w:pPr>
        <w:pStyle w:val="Heading2"/>
      </w:pPr>
      <w:bookmarkStart w:id="7" w:name="_Toc37931425"/>
      <w:r>
        <w:t>1.1 The Past of the NHS</w:t>
      </w:r>
      <w:bookmarkEnd w:id="7"/>
    </w:p>
    <w:p w14:paraId="7E5E4E30" w14:textId="77777777" w:rsidR="00D42155" w:rsidRDefault="0009093E" w:rsidP="00EF6BB8">
      <w:pPr>
        <w:spacing w:line="360" w:lineRule="auto"/>
        <w:jc w:val="both"/>
        <w:rPr>
          <w:rFonts w:ascii="Arial" w:hAnsi="Arial" w:cs="Arial"/>
        </w:rPr>
      </w:pPr>
      <w:r>
        <w:rPr>
          <w:rFonts w:ascii="Arial" w:hAnsi="Arial" w:cs="Arial"/>
        </w:rPr>
        <w:t xml:space="preserve">When critically evaluating the strategic positioning of the NHS, there are a myriad of credible sources that evaluate the past present and future of the NHS, regarding their aims and objectives. </w:t>
      </w:r>
      <w:r w:rsidR="00EF6BB8">
        <w:rPr>
          <w:rFonts w:ascii="Arial" w:hAnsi="Arial" w:cs="Arial"/>
        </w:rPr>
        <w:t xml:space="preserve">The past of the NHS in regard to aims and objectives has always been at the centre of the organisations future and has been historic in its years of change. In 2008/2009 the NHS set out five new objectives that set out to be priorities for the running of the NHS, whilst publishing a set of planning frameworks. The planning frameworks set out the five new priorities for the future of the NHS, </w:t>
      </w:r>
      <w:r w:rsidR="00EF6BB8" w:rsidRPr="00EF6BB8">
        <w:rPr>
          <w:rFonts w:ascii="Arial" w:hAnsi="Arial" w:cs="Arial"/>
        </w:rPr>
        <w:t>Cross (2009)</w:t>
      </w:r>
      <w:r w:rsidR="00EF6BB8">
        <w:rPr>
          <w:rFonts w:ascii="Arial" w:hAnsi="Arial" w:cs="Arial"/>
        </w:rPr>
        <w:t xml:space="preserve"> and Longley (2012). Cross (2009) critically evaluates these priorities by categorising the objectives consisting of Access, emergency preparation, improving health, reducing equalities and improvement in primary care. The primary aim of the objectives is to not only maintain progress but increase progress for the future of the </w:t>
      </w:r>
      <w:r w:rsidR="00EF6BB8">
        <w:rPr>
          <w:rFonts w:ascii="Arial" w:hAnsi="Arial" w:cs="Arial"/>
        </w:rPr>
        <w:lastRenderedPageBreak/>
        <w:t xml:space="preserve">NHS and ensure all aspects of the NHS continue to progress and meet national deadlines. Overall Cross refers to these objectives as generalised however believes logistically speaking the objectives will set a new president for improving overall healthcare in the NHS. </w:t>
      </w:r>
    </w:p>
    <w:p w14:paraId="7B008949" w14:textId="7C323512" w:rsidR="00D42155" w:rsidRPr="00D42155" w:rsidRDefault="00D42155" w:rsidP="00D42155">
      <w:pPr>
        <w:pStyle w:val="Heading2"/>
      </w:pPr>
      <w:bookmarkStart w:id="8" w:name="_Toc37931426"/>
      <w:r>
        <w:t>1.2 The Present NHS</w:t>
      </w:r>
      <w:bookmarkEnd w:id="8"/>
    </w:p>
    <w:p w14:paraId="4884F8D3" w14:textId="02EA8BC4" w:rsidR="00EF6BB8" w:rsidRPr="00D42155" w:rsidRDefault="00EF6BB8" w:rsidP="00EF6BB8">
      <w:pPr>
        <w:spacing w:line="360" w:lineRule="auto"/>
        <w:jc w:val="both"/>
        <w:rPr>
          <w:rFonts w:ascii="Arial" w:hAnsi="Arial" w:cs="Arial"/>
        </w:rPr>
      </w:pPr>
      <w:r>
        <w:rPr>
          <w:rFonts w:ascii="Arial" w:hAnsi="Arial" w:cs="Arial"/>
        </w:rPr>
        <w:t xml:space="preserve">Naylor et al (2015) evaluates this past strategy and its general implementation over the years and as well as whether it could be sustained or needed to be revised. Overall the priorities for the NHS could not be narrowed down and kept to ten and had to be revised and expanded to target all areas of improvement in the NHS. Naylor reflects on the strategies in place to implement the ever-growing priorities surrounding the organisation.  Focussing on the new strategies implemented to improve the implementation of the priorities, Naylor identifies the new initiative that is aimed at further improving the priority aims from the 2008//2009 strategic framework. The objective of improving primary care was unachievable according to Naylor, without the strategy behind it to work towards the objective, the funding of £25 billion budget for primary care allowed the objective to start to progress and will continue with further schemes and funding, reliant on the continuous revising of the strategies and schemes in place. In contrast </w:t>
      </w:r>
      <w:r w:rsidRPr="00EF6BB8">
        <w:rPr>
          <w:rFonts w:ascii="Arial" w:hAnsi="Arial" w:cs="Arial"/>
          <w:color w:val="000000"/>
        </w:rPr>
        <w:t>Caestecker (2018)</w:t>
      </w:r>
      <w:r>
        <w:rPr>
          <w:rFonts w:ascii="Arial" w:hAnsi="Arial" w:cs="Arial"/>
          <w:color w:val="000000"/>
        </w:rPr>
        <w:t xml:space="preserve"> the director of public health remains confident that the past and present priorities of the NHS are improving and it sure the continuous revising of these priorities and objectives will ensure the progress of the overall the NHS. In the public health strategy document produced by </w:t>
      </w:r>
      <w:r w:rsidRPr="00EF6BB8">
        <w:rPr>
          <w:rFonts w:ascii="Arial" w:hAnsi="Arial" w:cs="Arial"/>
          <w:color w:val="000000"/>
        </w:rPr>
        <w:t>Caestecker</w:t>
      </w:r>
      <w:r>
        <w:rPr>
          <w:rFonts w:ascii="Arial" w:hAnsi="Arial" w:cs="Arial"/>
          <w:color w:val="000000"/>
        </w:rPr>
        <w:t xml:space="preserve">, she refers to the present strategic aims of the NHS rather than early intervention </w:t>
      </w:r>
      <w:r w:rsidRPr="00EF6BB8">
        <w:rPr>
          <w:rFonts w:ascii="Arial" w:hAnsi="Arial" w:cs="Arial"/>
          <w:color w:val="000000"/>
        </w:rPr>
        <w:t>Caestecker</w:t>
      </w:r>
      <w:r>
        <w:rPr>
          <w:rFonts w:ascii="Arial" w:hAnsi="Arial" w:cs="Arial"/>
          <w:color w:val="000000"/>
        </w:rPr>
        <w:t xml:space="preserve"> believes the NHS can best be improved by addressing the wider determinants of health. In comparison to Naylor (2015), </w:t>
      </w:r>
      <w:r w:rsidRPr="00EF6BB8">
        <w:rPr>
          <w:rFonts w:ascii="Arial" w:hAnsi="Arial" w:cs="Arial"/>
          <w:color w:val="000000"/>
        </w:rPr>
        <w:t>Caestecker</w:t>
      </w:r>
      <w:r>
        <w:rPr>
          <w:rFonts w:ascii="Arial" w:hAnsi="Arial" w:cs="Arial"/>
          <w:color w:val="000000"/>
        </w:rPr>
        <w:t xml:space="preserve"> (2018) takes a less critical point of view and instead recognises the constant pressure for the NHS to improve under increasingly difficult circumstances such as austerity. However, Naylor does commend the NHS on its improvement despite budget cuts and austerity, </w:t>
      </w:r>
      <w:r w:rsidRPr="00EF6BB8">
        <w:rPr>
          <w:rFonts w:ascii="Arial" w:hAnsi="Arial" w:cs="Arial"/>
          <w:color w:val="000000"/>
        </w:rPr>
        <w:t>Caestecker</w:t>
      </w:r>
      <w:r>
        <w:rPr>
          <w:rFonts w:ascii="Arial" w:hAnsi="Arial" w:cs="Arial"/>
          <w:color w:val="000000"/>
        </w:rPr>
        <w:t xml:space="preserve"> refers to the priorities of 2008/2009 as unachievable without change due to austerity having a detrimental impact to the NHS.  </w:t>
      </w:r>
    </w:p>
    <w:p w14:paraId="11C0CCB5" w14:textId="4AC69D9E" w:rsidR="0009093E" w:rsidRPr="00EF6BB8" w:rsidRDefault="0009093E" w:rsidP="0009093E">
      <w:pPr>
        <w:pStyle w:val="Heading2"/>
        <w:rPr>
          <w:color w:val="auto"/>
          <w:sz w:val="24"/>
          <w:szCs w:val="24"/>
        </w:rPr>
      </w:pPr>
      <w:bookmarkStart w:id="9" w:name="_Toc37931427"/>
      <w:r>
        <w:t>1.3 The Future of NHS Aims and Objectives</w:t>
      </w:r>
      <w:bookmarkEnd w:id="9"/>
    </w:p>
    <w:p w14:paraId="304A8913" w14:textId="77777777" w:rsidR="00EF6BB8" w:rsidRPr="00EF6BB8" w:rsidRDefault="00EF6BB8" w:rsidP="00EF6BB8">
      <w:pPr>
        <w:spacing w:line="360" w:lineRule="auto"/>
        <w:jc w:val="both"/>
        <w:rPr>
          <w:rFonts w:ascii="Arial" w:hAnsi="Arial" w:cs="Arial"/>
        </w:rPr>
      </w:pPr>
      <w:r>
        <w:rPr>
          <w:rFonts w:ascii="Arial" w:hAnsi="Arial" w:cs="Arial"/>
          <w:color w:val="000000"/>
        </w:rPr>
        <w:t xml:space="preserve">Critically analysing the future of NHS strategies and aims and objectives, there is a need to evaluate the difference between the future of the NHS from a strategic point of view in 2000 compared to a recent view of the future of the NHS. Whilst assessing if the priorities and aims and objectives remain the same or if there is a significant </w:t>
      </w:r>
      <w:r>
        <w:rPr>
          <w:rFonts w:ascii="Arial" w:hAnsi="Arial" w:cs="Arial"/>
          <w:color w:val="000000"/>
        </w:rPr>
        <w:lastRenderedPageBreak/>
        <w:t xml:space="preserve">different after 20 years. 2000 saw new objectives and aims being implemented for a new century, with the biggest priority being ensuring the NHS runs efficiently for all public citizens for under 7% of the GDP (Gross Domestic Product). As well as ensuring the necessary reforms of the system leads to greater efficiency in the NHS. The critical view point of the NHS from 2000 is the concern of the NHS not being able to cope with increasing pressure to come in the new century.  From a logistical viewpoint other priorities and objectives despite how important they are will not make any progress without the future of the NHS being sustainable and efficient, </w:t>
      </w:r>
      <w:r w:rsidRPr="00EF6BB8">
        <w:rPr>
          <w:rFonts w:ascii="Arial" w:hAnsi="Arial" w:cs="Arial"/>
          <w:color w:val="000000"/>
        </w:rPr>
        <w:t>Feachem (2000</w:t>
      </w:r>
      <w:r>
        <w:rPr>
          <w:rFonts w:ascii="Arial" w:hAnsi="Arial" w:cs="Arial"/>
          <w:color w:val="000000"/>
        </w:rPr>
        <w:t xml:space="preserve">) and </w:t>
      </w:r>
      <w:r w:rsidRPr="00EF6BB8">
        <w:rPr>
          <w:rFonts w:ascii="Arial" w:hAnsi="Arial" w:cs="Arial"/>
          <w:color w:val="000000"/>
        </w:rPr>
        <w:t>McCloskey (2001)</w:t>
      </w:r>
      <w:r>
        <w:rPr>
          <w:rFonts w:ascii="Arial" w:hAnsi="Arial" w:cs="Arial"/>
          <w:color w:val="000000"/>
        </w:rPr>
        <w:t xml:space="preserve">. Watt (2016) analyses the future of the NHS from 2016, 16 years after Feachem (2000) and McCloskey (2001) display concern for the future running of the NHS and whether it would be sustainable. Following austerity, the NHS will have many more areas to improve and progress with budget cuts taking a toll on the progress of the NHS. Furthermore, Watt also refers to the need for more efficient running of resources and the concern the NHS will cave under pressure, despite a 16-year gap Watt also presses the cause for concern on the efficiency of the NHS. Watt identifies this issue as a long-standing issue and calls for a critical review of the efficiency of the NHS and the funding cuts that continues to impact the organisation. Finally, Watt believes strategical planning documents are the future of recognising the issues and areas of improvement however should be used to implement initiatives as soon as the issue arises to ensure the sustainability of the organisation.   </w:t>
      </w:r>
    </w:p>
    <w:p w14:paraId="36797040" w14:textId="1FCF56B6" w:rsidR="00EF6BB8" w:rsidRDefault="00EF6BB8" w:rsidP="00EF6BB8">
      <w:pPr>
        <w:rPr>
          <w:rFonts w:ascii="Arial" w:hAnsi="Arial" w:cs="Arial"/>
        </w:rPr>
      </w:pPr>
    </w:p>
    <w:p w14:paraId="1F1E05ED" w14:textId="4CB278D2" w:rsidR="00E90E06" w:rsidRDefault="004A62CF" w:rsidP="004A62CF">
      <w:pPr>
        <w:pStyle w:val="Heading2"/>
      </w:pPr>
      <w:bookmarkStart w:id="10" w:name="_Toc37931428"/>
      <w:r>
        <w:t xml:space="preserve">1.4 </w:t>
      </w:r>
      <w:r w:rsidR="00E90E06">
        <w:t>Has the NHS Changed?</w:t>
      </w:r>
      <w:bookmarkEnd w:id="10"/>
      <w:r w:rsidR="00E90E06">
        <w:t xml:space="preserve"> </w:t>
      </w:r>
    </w:p>
    <w:p w14:paraId="462C73E0" w14:textId="32663DFB" w:rsidR="003F327B" w:rsidRDefault="004A62CF" w:rsidP="004A62CF">
      <w:pPr>
        <w:spacing w:line="360" w:lineRule="auto"/>
        <w:jc w:val="both"/>
        <w:rPr>
          <w:rFonts w:ascii="Arial" w:hAnsi="Arial" w:cs="Arial"/>
          <w:color w:val="000000"/>
        </w:rPr>
      </w:pPr>
      <w:r>
        <w:rPr>
          <w:rFonts w:ascii="Arial" w:hAnsi="Arial" w:cs="Arial"/>
          <w:color w:val="000000"/>
        </w:rPr>
        <w:t xml:space="preserve">The primary goal of the NHS has always been the preservation of healthcare for everyone free, or low costing, however after over 70 years and decreasing resources and funding but increasing demand and population can the NHS continue to hold that primary goal? </w:t>
      </w:r>
      <w:r w:rsidRPr="004A62CF">
        <w:rPr>
          <w:rFonts w:ascii="Arial" w:hAnsi="Arial" w:cs="Arial"/>
          <w:color w:val="000000"/>
        </w:rPr>
        <w:t>Finlayson</w:t>
      </w:r>
      <w:r>
        <w:rPr>
          <w:rFonts w:ascii="Arial" w:hAnsi="Arial" w:cs="Arial"/>
          <w:color w:val="000000"/>
        </w:rPr>
        <w:t xml:space="preserve"> (2012). A key issue argued by </w:t>
      </w:r>
      <w:r w:rsidRPr="004A62CF">
        <w:rPr>
          <w:rFonts w:ascii="Arial" w:hAnsi="Arial" w:cs="Arial"/>
          <w:color w:val="000000"/>
        </w:rPr>
        <w:t>Finlayson</w:t>
      </w:r>
      <w:r>
        <w:rPr>
          <w:rFonts w:ascii="Arial" w:hAnsi="Arial" w:cs="Arial"/>
          <w:color w:val="000000"/>
        </w:rPr>
        <w:t xml:space="preserve"> is the apparent interference of the government in the running and maintenance of the NHS and has often been used as a political weapon against the public. NHS staff are feeling no longer valued by politicians and used to gain votes rather than what the NHS was founded on, to provide healthcare to everyone in need. The Labour government began with a well throughout 10-year strategy for the NHS led by Tony Blair which was expected to add his name to history alongside Aneurin Bevan. However, the public felt unhappy with the NHS and felt more money was needed in the NHS, and every winter brought a new crisis to the NHS with the service being overrun and underfunded. </w:t>
      </w:r>
      <w:r>
        <w:rPr>
          <w:rFonts w:ascii="Arial" w:hAnsi="Arial" w:cs="Arial"/>
          <w:color w:val="000000"/>
        </w:rPr>
        <w:lastRenderedPageBreak/>
        <w:t xml:space="preserve">Throughout the years the NHS has been an operating service in the UK, politics has always been closely associated with the service and always the primary aim of the Labour party to improve the NHS, </w:t>
      </w:r>
      <w:r w:rsidRPr="004A62CF">
        <w:rPr>
          <w:rFonts w:ascii="Arial" w:hAnsi="Arial" w:cs="Arial"/>
          <w:color w:val="000000"/>
        </w:rPr>
        <w:t>Toynbee</w:t>
      </w:r>
      <w:r>
        <w:rPr>
          <w:rFonts w:ascii="Arial" w:hAnsi="Arial" w:cs="Arial"/>
          <w:color w:val="000000"/>
        </w:rPr>
        <w:t xml:space="preserve"> (2007). The Labour government according to Toynbee has always promised to save the NHS, Hunt (2015) takes an opposing view and a contradictory one from the Conservative party. Hunt sees the NHS as even better and largely operating Artificial Intelligence (AI) within the future run by the Conservative party and believes it will ease the pressure off professionals. From a public point of view statistics show under a coalition government the 46% of the public felt the NHS had improved.  Hunt overall acknowledges the feuding between both parties and their opposing view of the NHS and how it should be run and believes the NHS has become too much of a political weapon rather than what is was intended to be. </w:t>
      </w:r>
      <w:r w:rsidR="003F327B">
        <w:rPr>
          <w:rFonts w:ascii="Arial" w:hAnsi="Arial" w:cs="Arial"/>
          <w:color w:val="000000"/>
        </w:rPr>
        <w:t xml:space="preserve"> Radcliffe (2011) argues strongly that ultimately a politically free NHS makes more sense than the political warfare the NHS has currently become. Radcliffe believes politicians do not lead the NHS and instead corrupt it with political agendas, and the NHS independent of government would be the best way to ensure the NHS’s freedom. </w:t>
      </w:r>
    </w:p>
    <w:p w14:paraId="4521288A" w14:textId="66734295" w:rsidR="00E90E06" w:rsidRPr="00E90E06" w:rsidRDefault="00E90E06" w:rsidP="00346508">
      <w:pPr>
        <w:pStyle w:val="Heading1"/>
        <w:numPr>
          <w:ilvl w:val="0"/>
          <w:numId w:val="5"/>
        </w:numPr>
      </w:pPr>
      <w:bookmarkStart w:id="11" w:name="_Toc37931429"/>
      <w:r>
        <w:t>Health Boards in NHS Wales.</w:t>
      </w:r>
      <w:bookmarkEnd w:id="11"/>
    </w:p>
    <w:p w14:paraId="5B1EC832" w14:textId="77777777" w:rsidR="00346508" w:rsidRDefault="00346508" w:rsidP="00346508">
      <w:pPr>
        <w:pStyle w:val="Heading1"/>
        <w:rPr>
          <w:rFonts w:ascii="Arial" w:hAnsi="Arial" w:cs="Arial"/>
          <w:color w:val="000000"/>
          <w:sz w:val="24"/>
          <w:szCs w:val="24"/>
        </w:rPr>
      </w:pPr>
    </w:p>
    <w:p w14:paraId="3B3C5232" w14:textId="506C0593" w:rsidR="00E90E06" w:rsidRPr="00346508" w:rsidRDefault="004A62CF" w:rsidP="00346508">
      <w:pPr>
        <w:spacing w:line="360" w:lineRule="auto"/>
        <w:jc w:val="both"/>
        <w:rPr>
          <w:rFonts w:ascii="Arial" w:hAnsi="Arial" w:cs="Arial"/>
          <w:color w:val="000000" w:themeColor="text1"/>
        </w:rPr>
      </w:pPr>
      <w:r w:rsidRPr="00346508">
        <w:rPr>
          <w:rFonts w:ascii="Arial" w:hAnsi="Arial" w:cs="Arial"/>
        </w:rPr>
        <w:t>Roberts and Charlesworth (2014) analyses the seven health boards in NHS Wales, and the numbers behind the running of the service and the health boards within. With over 90,000 people employed by the NHS in Wales, only 8% of this number are medical staff with majority of staff being management or other roles within the NHS. Charlesworth addresses the creation of health boards in Wales following 2009 when the Welsh Assembly Government felt the ‘One Wales Strategy’ was the best way to deliver better healthcare to the population within modern society and an ageing population.  This strategy outline means the formation of a single local health organisation responsible for the delivery of all healthcare services within the area, compared to the trusts that previously existed.  Currently there are four NHS Trusts in Wales and seven health boards, and the strategy introduced Public Health Wales which has a number of functions and Widley used in Wales.</w:t>
      </w:r>
      <w:r w:rsidRPr="00346508">
        <w:rPr>
          <w:rFonts w:ascii="Arial" w:hAnsi="Arial" w:cs="Arial"/>
          <w:color w:val="000000" w:themeColor="text1"/>
        </w:rPr>
        <w:t xml:space="preserve"> The organisational structure of the NHS is formed of the seven health boards and four trusts, however the NHS Wales Shared Services Partnership (NWSSP) is an independent organization that is owned by NHS Wales and focuses on high quality customer focused support and services, </w:t>
      </w:r>
      <w:r w:rsidRPr="00346508">
        <w:rPr>
          <w:rFonts w:ascii="Arial" w:hAnsi="Arial" w:cs="Arial"/>
        </w:rPr>
        <w:t>Dayan and Edwards (2017). </w:t>
      </w:r>
    </w:p>
    <w:p w14:paraId="11778D41" w14:textId="77777777" w:rsidR="00E90E06" w:rsidRPr="00346508" w:rsidRDefault="00E90E06" w:rsidP="00E90E06">
      <w:pPr>
        <w:pStyle w:val="Heading2"/>
        <w:rPr>
          <w:rFonts w:ascii="Arial" w:hAnsi="Arial" w:cs="Arial"/>
          <w:sz w:val="24"/>
          <w:szCs w:val="24"/>
        </w:rPr>
      </w:pPr>
    </w:p>
    <w:p w14:paraId="28B03EC3" w14:textId="110FC5AA" w:rsidR="00EF6BB8" w:rsidRPr="00346508" w:rsidRDefault="004A62CF" w:rsidP="00E90E06">
      <w:pPr>
        <w:pStyle w:val="Heading2"/>
        <w:rPr>
          <w:rFonts w:ascii="Arial" w:hAnsi="Arial" w:cs="Arial"/>
          <w:sz w:val="24"/>
          <w:szCs w:val="24"/>
        </w:rPr>
      </w:pPr>
      <w:bookmarkStart w:id="12" w:name="_Toc37931430"/>
      <w:r w:rsidRPr="00346508">
        <w:t>2</w:t>
      </w:r>
      <w:r w:rsidR="00E90E06" w:rsidRPr="00346508">
        <w:t>.1 Aneurin Bevan Health Board</w:t>
      </w:r>
      <w:bookmarkEnd w:id="12"/>
      <w:r w:rsidR="00E90E06" w:rsidRPr="00346508">
        <w:rPr>
          <w:rFonts w:ascii="Arial" w:hAnsi="Arial" w:cs="Arial"/>
          <w:sz w:val="24"/>
          <w:szCs w:val="24"/>
        </w:rPr>
        <w:t xml:space="preserve"> </w:t>
      </w:r>
    </w:p>
    <w:p w14:paraId="0643E9C8" w14:textId="4F514D8A" w:rsidR="0009093E" w:rsidRPr="003F327B" w:rsidRDefault="00E90E06" w:rsidP="003F327B">
      <w:pPr>
        <w:spacing w:line="360" w:lineRule="auto"/>
        <w:jc w:val="both"/>
        <w:rPr>
          <w:rFonts w:ascii="Arial" w:hAnsi="Arial" w:cs="Arial"/>
          <w:color w:val="000000"/>
        </w:rPr>
      </w:pPr>
      <w:r>
        <w:rPr>
          <w:rFonts w:ascii="Arial" w:hAnsi="Arial" w:cs="Arial"/>
          <w:color w:val="222222"/>
          <w:shd w:val="clear" w:color="auto" w:fill="FFFFFF"/>
        </w:rPr>
        <w:t>Critically evaluating the objectives, successes and failures of the NHS and specifically    Aneurin Bevan University </w:t>
      </w:r>
      <w:r w:rsidRPr="00E90E06">
        <w:rPr>
          <w:rFonts w:ascii="Arial" w:hAnsi="Arial" w:cs="Arial"/>
          <w:color w:val="222222"/>
          <w:shd w:val="clear" w:color="auto" w:fill="FFFFFF"/>
        </w:rPr>
        <w:t>Health Board</w:t>
      </w:r>
      <w:r>
        <w:rPr>
          <w:rFonts w:ascii="Arial" w:hAnsi="Arial" w:cs="Arial"/>
          <w:color w:val="222222"/>
          <w:shd w:val="clear" w:color="auto" w:fill="FFFFFF"/>
        </w:rPr>
        <w:t xml:space="preserve">, </w:t>
      </w:r>
      <w:r w:rsidRPr="00E90E06">
        <w:rPr>
          <w:rFonts w:ascii="Arial" w:hAnsi="Arial" w:cs="Arial"/>
          <w:color w:val="000000"/>
        </w:rPr>
        <w:t>Edmunds</w:t>
      </w:r>
      <w:r>
        <w:rPr>
          <w:rFonts w:ascii="Arial" w:hAnsi="Arial" w:cs="Arial"/>
          <w:color w:val="000000"/>
        </w:rPr>
        <w:t xml:space="preserve"> </w:t>
      </w:r>
      <w:r w:rsidRPr="00E90E06">
        <w:rPr>
          <w:rFonts w:ascii="Arial" w:hAnsi="Arial" w:cs="Arial"/>
          <w:color w:val="000000"/>
        </w:rPr>
        <w:t>and KilBride (2015</w:t>
      </w:r>
      <w:r>
        <w:rPr>
          <w:rFonts w:ascii="Arial" w:hAnsi="Arial" w:cs="Arial"/>
          <w:color w:val="000000"/>
        </w:rPr>
        <w:t xml:space="preserve">) analyse the collaboration between the health board and multiple local authorities. They expand by taking a logical view at how health boards work with councils and authorities to deliver the service to the best of its ability, to live up to the expectation of </w:t>
      </w:r>
      <w:r>
        <w:rPr>
          <w:rFonts w:ascii="Arial" w:hAnsi="Arial" w:cs="Arial"/>
          <w:color w:val="222222"/>
          <w:shd w:val="clear" w:color="auto" w:fill="FFFFFF"/>
        </w:rPr>
        <w:t xml:space="preserve">Aneurin Bevan. </w:t>
      </w:r>
      <w:r w:rsidRPr="00E90E06">
        <w:rPr>
          <w:rFonts w:ascii="Arial" w:hAnsi="Arial" w:cs="Arial"/>
          <w:color w:val="000000"/>
        </w:rPr>
        <w:t>Edmunds</w:t>
      </w:r>
      <w:r>
        <w:rPr>
          <w:rFonts w:ascii="Arial" w:hAnsi="Arial" w:cs="Arial"/>
          <w:color w:val="000000"/>
        </w:rPr>
        <w:t xml:space="preserve"> </w:t>
      </w:r>
      <w:r w:rsidRPr="00E90E06">
        <w:rPr>
          <w:rFonts w:ascii="Arial" w:hAnsi="Arial" w:cs="Arial"/>
          <w:color w:val="000000"/>
        </w:rPr>
        <w:t>and KilBride</w:t>
      </w:r>
      <w:r>
        <w:rPr>
          <w:rFonts w:ascii="Arial" w:hAnsi="Arial" w:cs="Arial"/>
          <w:color w:val="000000"/>
        </w:rPr>
        <w:t>, recognise the path of collaboration is a new one between the health board and authorities in this particular collaboration framework and therefor identify the plan adopted by the health board in order to best evolve. The plan is set out as the Plan, Do, Study, Act cycle, in order to align health, social care and housing services. A key issue in the past of the Aneurin Bevan University Health Board has been the lack of working closely with these services to evolve in modern society but also to keep a sense of what the core purpose of the NHS has always been. Putting patients first has always been at the heart of the NHS and the Aneurin Bevan University Health Board has always strived to deliver a quality free healthcare service that serves the needs of the public. The key aims of the board are ultimately to ensure the health board has sound goverence arrangements and meet objectives and targets of the NHS. Key values of the</w:t>
      </w:r>
      <w:r w:rsidRPr="00E90E06">
        <w:rPr>
          <w:rFonts w:ascii="Arial" w:hAnsi="Arial" w:cs="Arial"/>
          <w:color w:val="000000"/>
        </w:rPr>
        <w:t xml:space="preserve"> </w:t>
      </w:r>
      <w:r>
        <w:rPr>
          <w:rFonts w:ascii="Arial" w:hAnsi="Arial" w:cs="Arial"/>
          <w:color w:val="000000"/>
        </w:rPr>
        <w:t xml:space="preserve">Aneurin Bevan University Health Board are overall defined in the four P’s; People first, Personal responsibility, Passion for improvement and Pride in what they do, Squires (2014). In light of recent events the number one pressing issue within the Aneurin Bevan University Health Board is that of dealing with Covid-19. Within Wales the Aneurin Bevan University Health Board has been the core of Covid-19 patients and has quickly become the frontline in the fight against the virus. With seven health boards in Wales, Aneurin Bevan University Health Board has become the centre of fighting the virus in Wales with more than half of the confirmed cases of the virus being covered by the Aneurin Bevan University Health Board, more than any other health board in Wales. Due to unprecedented times and stresses on the NHS increasing with this pandemic, Aneurin Bevan University Health Board is at the centre of attempting to deal with the pressure this brings upon the service. The pressure put upon the health board in this pandemic could be impact the running and management of the hospitals covered by this health board. The service is currently overrun under this health board and in the depth of collapsing under great pressure of the virus, Evans et al (2020). Jones et al (2020) argues that despite popular belief that </w:t>
      </w:r>
      <w:r w:rsidRPr="00E90E06">
        <w:rPr>
          <w:rFonts w:ascii="Arial" w:hAnsi="Arial" w:cs="Arial"/>
          <w:color w:val="000000"/>
        </w:rPr>
        <w:lastRenderedPageBreak/>
        <w:t>Aneurin Bevan University Health Board</w:t>
      </w:r>
      <w:r>
        <w:rPr>
          <w:rFonts w:ascii="Arial" w:hAnsi="Arial" w:cs="Arial"/>
          <w:color w:val="000000"/>
        </w:rPr>
        <w:t xml:space="preserve"> is struggling the increasing number of Covid-19 patients and the pressures it brings, the board has gone above and beyond to ensure the essential running of all hospitals covered by the board. The board has implemented measures other health boards have not, due to the strain facing the service under </w:t>
      </w:r>
      <w:r w:rsidRPr="00E90E06">
        <w:rPr>
          <w:rFonts w:ascii="Arial" w:hAnsi="Arial" w:cs="Arial"/>
          <w:color w:val="000000"/>
        </w:rPr>
        <w:t>Aneurin Bevan University Health Board</w:t>
      </w:r>
      <w:r>
        <w:rPr>
          <w:rFonts w:ascii="Arial" w:hAnsi="Arial" w:cs="Arial"/>
          <w:color w:val="000000"/>
        </w:rPr>
        <w:t xml:space="preserve">. Jones commends the health board on their early testing method, in order to slow the spread of the virus as well as get staff in critical areas back to work as quickly as possible to ensure the efficient running of the hospitals covered by </w:t>
      </w:r>
      <w:r w:rsidRPr="00E90E06">
        <w:rPr>
          <w:rFonts w:ascii="Arial" w:hAnsi="Arial" w:cs="Arial"/>
          <w:color w:val="000000"/>
        </w:rPr>
        <w:t>Aneurin Bevan University Health Board</w:t>
      </w:r>
      <w:r>
        <w:rPr>
          <w:rFonts w:ascii="Arial" w:hAnsi="Arial" w:cs="Arial"/>
          <w:color w:val="000000"/>
        </w:rPr>
        <w:t xml:space="preserve">. By testing staff in critical areas as soon as they showed symptoms it ensured staff who were tested negative could return to work without having to isolate for 7-14 days, </w:t>
      </w:r>
      <w:r w:rsidRPr="00E90E06">
        <w:rPr>
          <w:rFonts w:ascii="Arial" w:hAnsi="Arial" w:cs="Arial"/>
          <w:color w:val="000000"/>
        </w:rPr>
        <w:t>Aneurin Bevan University Health Board</w:t>
      </w:r>
      <w:r>
        <w:rPr>
          <w:rFonts w:ascii="Arial" w:hAnsi="Arial" w:cs="Arial"/>
          <w:color w:val="000000"/>
        </w:rPr>
        <w:t xml:space="preserve"> decided to take this action much earlier than other health boards. </w:t>
      </w:r>
    </w:p>
    <w:p w14:paraId="32800D66" w14:textId="77777777" w:rsidR="0009093E" w:rsidRDefault="0009093E" w:rsidP="00EF6B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color w:val="4472C4" w:themeColor="accent1"/>
        </w:rPr>
      </w:pPr>
    </w:p>
    <w:p w14:paraId="02240E0F" w14:textId="6DFA9E10" w:rsidR="0009093E" w:rsidRDefault="00E90E06" w:rsidP="003F327B">
      <w:pPr>
        <w:pStyle w:val="Heading1"/>
        <w:numPr>
          <w:ilvl w:val="0"/>
          <w:numId w:val="5"/>
        </w:numPr>
      </w:pPr>
      <w:bookmarkStart w:id="13" w:name="_Toc37931431"/>
      <w:r>
        <w:t>Conclusion</w:t>
      </w:r>
      <w:bookmarkEnd w:id="13"/>
    </w:p>
    <w:p w14:paraId="3001A32A" w14:textId="77777777" w:rsidR="003F327B" w:rsidRDefault="003F327B" w:rsidP="003F327B">
      <w:pPr>
        <w:spacing w:line="360" w:lineRule="auto"/>
        <w:jc w:val="both"/>
        <w:rPr>
          <w:rFonts w:ascii="Calibri" w:hAnsi="Calibri"/>
          <w:color w:val="C00000"/>
          <w:shd w:val="clear" w:color="auto" w:fill="FFFFFF"/>
        </w:rPr>
      </w:pPr>
    </w:p>
    <w:p w14:paraId="459CFC50" w14:textId="7D18805E" w:rsidR="003F327B" w:rsidRDefault="004A62CF" w:rsidP="003F327B">
      <w:pPr>
        <w:spacing w:line="360" w:lineRule="auto"/>
        <w:jc w:val="both"/>
        <w:rPr>
          <w:rFonts w:ascii="Arial" w:hAnsi="Arial" w:cs="Arial"/>
          <w:color w:val="000000"/>
        </w:rPr>
      </w:pPr>
      <w:r>
        <w:rPr>
          <w:rFonts w:ascii="Arial" w:hAnsi="Arial" w:cs="Arial"/>
          <w:color w:val="000000" w:themeColor="text1"/>
          <w:shd w:val="clear" w:color="auto" w:fill="FFFFFF"/>
        </w:rPr>
        <w:t xml:space="preserve">In conclusion, the future of NHS is uncertain, with many strategies in place and the implementation of AI a possibility in the future with extra funding, the question still stands as to whether the NHS is too big and cost consuming to be efficient in an ageing population and modern society. </w:t>
      </w:r>
      <w:r w:rsidR="003F327B">
        <w:rPr>
          <w:rFonts w:ascii="Arial" w:hAnsi="Arial" w:cs="Arial"/>
          <w:color w:val="000000" w:themeColor="text1"/>
          <w:shd w:val="clear" w:color="auto" w:fill="FFFFFF"/>
        </w:rPr>
        <w:t xml:space="preserve">There are a myriad of strategies and improvement tools in place in the NHS in order to ensure the continuous running and efficiency of the service. However, with pandemics such as Covid-19 and continuous issues arising due to an ageing population, the NHS is struggling to implement AI strategies due to low funding and arising issues, Doyle et al (2013). A significant finding within strategic documents and research was that NHS is one of the world’s most efficient health care systems and substantially lower costing than any other European countries health care system. Furthermore, the finding that the NHS has increased in productivity faster than the rest of the UK economy, is that of a contradictory view to media and journalists. The evidence suggests although the NHS must improve productivity to keep up with popular demand, the efficiency of the NHS has improved dramatically over the years and despite austerity has continued to climb, Mooney (2020), Keohane </w:t>
      </w:r>
      <w:r w:rsidR="003F327B">
        <w:rPr>
          <w:rFonts w:ascii="Arial" w:hAnsi="Arial" w:cs="Arial"/>
          <w:color w:val="000000"/>
        </w:rPr>
        <w:t xml:space="preserve">(2018). </w:t>
      </w:r>
    </w:p>
    <w:p w14:paraId="2A3F9AC5" w14:textId="5F4CC12F" w:rsidR="003F327B" w:rsidRPr="00E90E06" w:rsidRDefault="003F327B" w:rsidP="003F327B">
      <w:pPr>
        <w:spacing w:line="360" w:lineRule="auto"/>
        <w:jc w:val="both"/>
        <w:rPr>
          <w:rFonts w:ascii="Arial" w:hAnsi="Arial" w:cs="Arial"/>
          <w:color w:val="000000"/>
        </w:rPr>
      </w:pPr>
      <w:r>
        <w:rPr>
          <w:rFonts w:ascii="Arial" w:hAnsi="Arial" w:cs="Arial"/>
          <w:color w:val="000000"/>
        </w:rPr>
        <w:t xml:space="preserve">The creation of the NHS was widely spectated and has evolved over the years and become a huge part of the UK and the way people live life, based on the access of </w:t>
      </w:r>
      <w:r>
        <w:rPr>
          <w:rFonts w:ascii="Arial" w:hAnsi="Arial" w:cs="Arial"/>
          <w:color w:val="000000"/>
        </w:rPr>
        <w:lastRenderedPageBreak/>
        <w:t xml:space="preserve">free healthcare for all. Hitchen (2007) believes based on the ultimate goal of the NHS being to provide free healthcare to those who need it, gamblers and addicts should always receive free healthcare. The British Medical Association according to Hitchen are pressing and will continue to press that by 2020 gaming and gambling companies will pay an annual 10 million pounds into treatments and support centres due to the nature of continues gambling. This initiative will be a pressing campaign, in the hopes that the NHS will be able to continuously support addicts and those who need help with gambling. Overall Hitchen believes the running of the NHS must be supported by companies who often create issues people then reply on the NHS for. </w:t>
      </w:r>
    </w:p>
    <w:p w14:paraId="688522DF" w14:textId="77777777" w:rsidR="0009093E" w:rsidRPr="00E90E06" w:rsidRDefault="0009093E" w:rsidP="003F32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hAnsi="Arial" w:cs="Arial"/>
          <w:bCs/>
          <w:color w:val="C00000"/>
        </w:rPr>
      </w:pPr>
    </w:p>
    <w:p w14:paraId="131D32B4" w14:textId="78FCA7F4" w:rsidR="0009093E" w:rsidRDefault="00E90E06" w:rsidP="003F327B">
      <w:pPr>
        <w:pStyle w:val="Heading2"/>
        <w:numPr>
          <w:ilvl w:val="1"/>
          <w:numId w:val="5"/>
        </w:numPr>
      </w:pPr>
      <w:bookmarkStart w:id="14" w:name="_Toc37931432"/>
      <w:r>
        <w:t>Recommendations</w:t>
      </w:r>
      <w:bookmarkEnd w:id="14"/>
    </w:p>
    <w:p w14:paraId="3C0CEAAD" w14:textId="4BE2C516" w:rsidR="0009093E" w:rsidRPr="003F327B" w:rsidRDefault="003F327B" w:rsidP="003F327B">
      <w:pPr>
        <w:pStyle w:val="NormalWeb"/>
        <w:spacing w:before="0" w:beforeAutospacing="0" w:after="240" w:afterAutospacing="0" w:line="360" w:lineRule="auto"/>
        <w:jc w:val="both"/>
        <w:rPr>
          <w:rFonts w:ascii="Arial" w:hAnsi="Arial" w:cs="Arial"/>
          <w:bCs/>
          <w:color w:val="000000" w:themeColor="text1"/>
        </w:rPr>
      </w:pPr>
      <w:r w:rsidRPr="003F327B">
        <w:rPr>
          <w:rFonts w:ascii="Arial" w:hAnsi="Arial" w:cs="Arial"/>
        </w:rPr>
        <w:t xml:space="preserve">Recommendations include </w:t>
      </w:r>
      <w:r>
        <w:rPr>
          <w:rFonts w:ascii="Arial" w:hAnsi="Arial" w:cs="Arial"/>
        </w:rPr>
        <w:t xml:space="preserve">reviewing strategic documents and strategies such as, the Fiver year Forward Review Plan, a strategy aimed at improving primary care in the NHS over five years. As the Five-year strategy is due to end in 2020 a review and new strategy or extending the current strategy with amendments. As well as the recommendation to implement new strategies in light of the continuous developing issues, </w:t>
      </w:r>
      <w:r w:rsidRPr="003F327B">
        <w:rPr>
          <w:rFonts w:ascii="Arial" w:hAnsi="Arial" w:cs="Arial"/>
          <w:bCs/>
          <w:color w:val="000000" w:themeColor="text1"/>
        </w:rPr>
        <w:t>Green et al (2015)</w:t>
      </w:r>
      <w:r>
        <w:rPr>
          <w:rFonts w:ascii="Arial" w:hAnsi="Arial" w:cs="Arial"/>
          <w:bCs/>
          <w:color w:val="000000" w:themeColor="text1"/>
        </w:rPr>
        <w:t>. A further recommendation from the NHS is to return to the core of what the NHS aims to do; providing free healthcare to all those in need, ultimately the NHS belongs to everyone. The strategic point of the recommendation is to review NHS values and constitution, after the NHS being used for political gain and agendas, the NHS aim to return to serving the public, NHS (2019).</w:t>
      </w:r>
    </w:p>
    <w:p w14:paraId="7F14B5EE" w14:textId="5894782D" w:rsidR="0079454E" w:rsidRDefault="0079454E" w:rsidP="006A7017">
      <w:pPr>
        <w:rPr>
          <w:rFonts w:ascii="Arial" w:hAnsi="Arial" w:cs="Arial"/>
        </w:rPr>
      </w:pPr>
    </w:p>
    <w:p w14:paraId="38D47E2D" w14:textId="068AEBD8" w:rsidR="0079454E" w:rsidRDefault="0079454E" w:rsidP="006A7017">
      <w:pPr>
        <w:rPr>
          <w:rFonts w:ascii="Arial" w:hAnsi="Arial" w:cs="Arial"/>
        </w:rPr>
      </w:pPr>
    </w:p>
    <w:p w14:paraId="21287D7A" w14:textId="25F8013A" w:rsidR="00E90E06" w:rsidRPr="00346508" w:rsidRDefault="00E90E06" w:rsidP="00346508">
      <w:pPr>
        <w:pStyle w:val="Heading1"/>
        <w:numPr>
          <w:ilvl w:val="0"/>
          <w:numId w:val="5"/>
        </w:numPr>
      </w:pPr>
      <w:bookmarkStart w:id="15" w:name="_Toc37931433"/>
      <w:r w:rsidRPr="00346508">
        <w:t>Reference List</w:t>
      </w:r>
      <w:bookmarkEnd w:id="15"/>
    </w:p>
    <w:p w14:paraId="29627E33" w14:textId="22D7DB13" w:rsidR="00E90E06" w:rsidRDefault="00E90E06" w:rsidP="00D42155">
      <w:pPr>
        <w:pStyle w:val="NormalWeb"/>
        <w:spacing w:before="0" w:beforeAutospacing="0" w:after="240" w:afterAutospacing="0" w:line="360" w:lineRule="atLeast"/>
        <w:rPr>
          <w:rFonts w:ascii="Arial" w:hAnsi="Arial" w:cs="Arial"/>
          <w:color w:val="000000"/>
        </w:rPr>
      </w:pPr>
      <w:bookmarkStart w:id="16" w:name="_GoBack"/>
      <w:bookmarkEnd w:id="16"/>
      <w:r w:rsidRPr="0009093E">
        <w:rPr>
          <w:rFonts w:ascii="Arial" w:hAnsi="Arial" w:cs="Arial"/>
          <w:color w:val="000000"/>
        </w:rPr>
        <w:t>Caestecker, L. (2018). Public Health Strategy Turning the tide through prevention. Available at: https://www.stor.scot.nhs.uk/bitstream/handle/11289/579831/Public%20Health%20Strategy%202018%20-%202028%20A4%20-%20Landscape%20-%2010-08-18-01.pdf?sequence=1&amp;isAllowed=y [Accessed 31 Mar. 2020].</w:t>
      </w:r>
    </w:p>
    <w:p w14:paraId="42902BF1" w14:textId="77777777" w:rsidR="00E90E06" w:rsidRPr="0009093E"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 xml:space="preserve">Cross, M. (2009). Can the NHS get connected? BMJ, 339(sep24 2), </w:t>
      </w:r>
      <w:proofErr w:type="gramStart"/>
      <w:r w:rsidRPr="0009093E">
        <w:rPr>
          <w:rFonts w:ascii="Arial" w:hAnsi="Arial" w:cs="Arial"/>
          <w:color w:val="000000"/>
        </w:rPr>
        <w:t>pp.b</w:t>
      </w:r>
      <w:proofErr w:type="gramEnd"/>
      <w:r w:rsidRPr="0009093E">
        <w:rPr>
          <w:rFonts w:ascii="Arial" w:hAnsi="Arial" w:cs="Arial"/>
          <w:color w:val="000000"/>
        </w:rPr>
        <w:t>3647–b3647.</w:t>
      </w:r>
    </w:p>
    <w:p w14:paraId="2FF285FB" w14:textId="3F3E4690" w:rsidR="00E90E06"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Davies, R. (2013). Big ideas: Aneurin Bevan on a free health service. Nurse Education Today, 33(11), pp.1269–1271.</w:t>
      </w:r>
    </w:p>
    <w:p w14:paraId="5325C5E6" w14:textId="179DC144" w:rsidR="004A62CF" w:rsidRPr="00D42155" w:rsidRDefault="004A62CF" w:rsidP="00D42155">
      <w:pPr>
        <w:spacing w:after="240" w:line="360" w:lineRule="atLeast"/>
        <w:rPr>
          <w:rFonts w:ascii="Arial" w:hAnsi="Arial" w:cs="Arial"/>
          <w:color w:val="000000"/>
        </w:rPr>
      </w:pPr>
      <w:r w:rsidRPr="00D42155">
        <w:rPr>
          <w:rFonts w:ascii="Arial" w:hAnsi="Arial" w:cs="Arial"/>
          <w:color w:val="000000"/>
        </w:rPr>
        <w:lastRenderedPageBreak/>
        <w:t>Dayan, M. and Edwards, N. (2017). Learning from Scotland’s NHS. [Available at: https://www.nuffieldtrust.org.uk/files/2017-07/learning-from-scotland-s-nhs-final.pdf [Accessed 12 Apr. 2020].</w:t>
      </w:r>
    </w:p>
    <w:p w14:paraId="1A0BFDA9" w14:textId="52DF70D3" w:rsidR="003F327B" w:rsidRPr="00D42155" w:rsidRDefault="003F327B" w:rsidP="00D42155">
      <w:pPr>
        <w:spacing w:after="240" w:line="360" w:lineRule="atLeast"/>
        <w:rPr>
          <w:rFonts w:ascii="Arial" w:hAnsi="Arial" w:cs="Arial"/>
          <w:color w:val="000000"/>
        </w:rPr>
      </w:pPr>
      <w:r w:rsidRPr="00D42155">
        <w:rPr>
          <w:rFonts w:ascii="Arial" w:hAnsi="Arial" w:cs="Arial"/>
          <w:color w:val="000000"/>
        </w:rPr>
        <w:t xml:space="preserve">Doyle, C., Howe, C., Woodcock, T., Myron, R., </w:t>
      </w:r>
      <w:proofErr w:type="spellStart"/>
      <w:r w:rsidRPr="00D42155">
        <w:rPr>
          <w:rFonts w:ascii="Arial" w:hAnsi="Arial" w:cs="Arial"/>
          <w:color w:val="000000"/>
        </w:rPr>
        <w:t>Phekoo</w:t>
      </w:r>
      <w:proofErr w:type="spellEnd"/>
      <w:r w:rsidRPr="00D42155">
        <w:rPr>
          <w:rFonts w:ascii="Arial" w:hAnsi="Arial" w:cs="Arial"/>
          <w:color w:val="000000"/>
        </w:rPr>
        <w:t xml:space="preserve">, K., McNicholas, C., </w:t>
      </w:r>
      <w:proofErr w:type="spellStart"/>
      <w:r w:rsidRPr="00D42155">
        <w:rPr>
          <w:rFonts w:ascii="Arial" w:hAnsi="Arial" w:cs="Arial"/>
          <w:color w:val="000000"/>
        </w:rPr>
        <w:t>Saffer</w:t>
      </w:r>
      <w:proofErr w:type="spellEnd"/>
      <w:r w:rsidRPr="00D42155">
        <w:rPr>
          <w:rFonts w:ascii="Arial" w:hAnsi="Arial" w:cs="Arial"/>
          <w:color w:val="000000"/>
        </w:rPr>
        <w:t>, J. and Bell, D. (2013). Making change last: applying the NHS institute for innovation and improvement sustainability model to healthcare improvement. </w:t>
      </w:r>
      <w:r w:rsidRPr="00D42155">
        <w:rPr>
          <w:rFonts w:ascii="Arial" w:hAnsi="Arial" w:cs="Arial"/>
          <w:i/>
          <w:iCs/>
          <w:color w:val="000000"/>
        </w:rPr>
        <w:t>Implementation Science</w:t>
      </w:r>
      <w:r w:rsidRPr="00D42155">
        <w:rPr>
          <w:rFonts w:ascii="Arial" w:hAnsi="Arial" w:cs="Arial"/>
          <w:color w:val="000000"/>
        </w:rPr>
        <w:t>, [online] 8(1). Available at: https://www.ncbi.nlm.nih.gov/pmc/articles/PMC3827618/ [Accessed 29 May 2019].</w:t>
      </w:r>
    </w:p>
    <w:p w14:paraId="060AC854" w14:textId="77777777" w:rsidR="00E90E06" w:rsidRPr="00E90E06" w:rsidRDefault="00E90E06" w:rsidP="00D42155">
      <w:pPr>
        <w:pStyle w:val="NormalWeb"/>
        <w:spacing w:before="0" w:beforeAutospacing="0" w:after="240" w:afterAutospacing="0" w:line="360" w:lineRule="atLeast"/>
        <w:rPr>
          <w:rFonts w:ascii="Arial" w:hAnsi="Arial" w:cs="Arial"/>
          <w:color w:val="000000"/>
        </w:rPr>
      </w:pPr>
      <w:r w:rsidRPr="00E90E06">
        <w:rPr>
          <w:rFonts w:ascii="Arial" w:hAnsi="Arial" w:cs="Arial"/>
          <w:color w:val="000000"/>
        </w:rPr>
        <w:t>Edmunds, C. and KilBride, K. (2015). Collaboration: “easy to say, difficult to do.” </w:t>
      </w:r>
      <w:r w:rsidRPr="00E90E06">
        <w:rPr>
          <w:rFonts w:ascii="Arial" w:hAnsi="Arial" w:cs="Arial"/>
          <w:i/>
          <w:iCs/>
          <w:color w:val="000000"/>
        </w:rPr>
        <w:t>Journal of Integrated Care</w:t>
      </w:r>
      <w:r w:rsidRPr="00E90E06">
        <w:rPr>
          <w:rFonts w:ascii="Arial" w:hAnsi="Arial" w:cs="Arial"/>
          <w:color w:val="000000"/>
        </w:rPr>
        <w:t>, 23(4), pp.232–249.</w:t>
      </w:r>
    </w:p>
    <w:p w14:paraId="0DDA9BF0" w14:textId="16AD952A" w:rsidR="00E90E06" w:rsidRPr="00E90E06" w:rsidRDefault="00E90E06" w:rsidP="00D42155">
      <w:pPr>
        <w:pStyle w:val="NormalWeb"/>
        <w:spacing w:before="0" w:beforeAutospacing="0" w:after="240" w:afterAutospacing="0" w:line="360" w:lineRule="atLeast"/>
        <w:rPr>
          <w:rFonts w:ascii="Arial" w:hAnsi="Arial" w:cs="Arial"/>
          <w:color w:val="000000"/>
        </w:rPr>
      </w:pPr>
      <w:r w:rsidRPr="00E90E06">
        <w:rPr>
          <w:rFonts w:ascii="Arial" w:hAnsi="Arial" w:cs="Arial"/>
          <w:color w:val="000000"/>
        </w:rPr>
        <w:t xml:space="preserve">Evans, P., John, R., </w:t>
      </w:r>
      <w:proofErr w:type="spellStart"/>
      <w:r w:rsidRPr="00E90E06">
        <w:rPr>
          <w:rFonts w:ascii="Arial" w:hAnsi="Arial" w:cs="Arial"/>
          <w:color w:val="000000"/>
        </w:rPr>
        <w:t>Porther</w:t>
      </w:r>
      <w:proofErr w:type="spellEnd"/>
      <w:r w:rsidRPr="00E90E06">
        <w:rPr>
          <w:rFonts w:ascii="Arial" w:hAnsi="Arial" w:cs="Arial"/>
          <w:color w:val="000000"/>
        </w:rPr>
        <w:t>, R., Gomez, N., Shaw, P., Button, M., Williams, S., Williamson, I. and Ionescu, A. (2020). Aneurin Bevan University Health Board. Lung Cancer,139(</w:t>
      </w:r>
      <w:r>
        <w:rPr>
          <w:rFonts w:ascii="Arial" w:hAnsi="Arial" w:cs="Arial"/>
          <w:color w:val="000000"/>
        </w:rPr>
        <w:t>13</w:t>
      </w:r>
      <w:r w:rsidRPr="00E90E06">
        <w:rPr>
          <w:rFonts w:ascii="Arial" w:hAnsi="Arial" w:cs="Arial"/>
          <w:color w:val="000000"/>
        </w:rPr>
        <w:t>), p.S67. Available at: https://www.lungcancerjournal.info/article/S0169-5002(20)30181-1/pdf [Accessed 9 Apr. 2020].</w:t>
      </w:r>
    </w:p>
    <w:p w14:paraId="66B3DF55" w14:textId="7F3D5B7C" w:rsidR="00E90E06"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 xml:space="preserve">Feachem, R.G.A. (2000). Perspective: The Future </w:t>
      </w:r>
      <w:proofErr w:type="gramStart"/>
      <w:r w:rsidRPr="0009093E">
        <w:rPr>
          <w:rFonts w:ascii="Arial" w:hAnsi="Arial" w:cs="Arial"/>
          <w:color w:val="000000"/>
        </w:rPr>
        <w:t>Of</w:t>
      </w:r>
      <w:proofErr w:type="gramEnd"/>
      <w:r w:rsidRPr="0009093E">
        <w:rPr>
          <w:rFonts w:ascii="Arial" w:hAnsi="Arial" w:cs="Arial"/>
          <w:color w:val="000000"/>
        </w:rPr>
        <w:t xml:space="preserve"> The NHS: Confronting The Big Questions. Health Affairs, 19(3), pp.128–129.</w:t>
      </w:r>
    </w:p>
    <w:p w14:paraId="6FEB98A2" w14:textId="6085D797" w:rsidR="004A62CF" w:rsidRPr="00D42155" w:rsidRDefault="004A62CF" w:rsidP="00D42155">
      <w:pPr>
        <w:spacing w:after="240" w:line="360" w:lineRule="atLeast"/>
        <w:rPr>
          <w:rFonts w:ascii="Arial" w:hAnsi="Arial" w:cs="Arial"/>
          <w:color w:val="000000"/>
        </w:rPr>
      </w:pPr>
      <w:r w:rsidRPr="00D42155">
        <w:rPr>
          <w:rFonts w:ascii="Arial" w:hAnsi="Arial" w:cs="Arial"/>
          <w:color w:val="000000"/>
        </w:rPr>
        <w:t>Finlayson, B. (2012). COUNTING THE SMILES Key topics Date Author NHS PLAN RECRUITMENT &amp; RETENTION WORKFORCE A: I think measuring staff morale and motivation should become one of the. Available at: https://www.kingsfund.org.uk/sites/default/files/field/field_publication_file/counting-smiles-morale-motivation-nhs-belinda-finlayson-kings-fund-1-march-2002.pdf.</w:t>
      </w:r>
    </w:p>
    <w:p w14:paraId="0393A205" w14:textId="57185E91" w:rsidR="003F327B" w:rsidRPr="00D42155" w:rsidRDefault="003F327B" w:rsidP="00D42155">
      <w:pPr>
        <w:spacing w:after="240" w:line="360" w:lineRule="atLeast"/>
        <w:rPr>
          <w:rFonts w:ascii="Arial" w:hAnsi="Arial" w:cs="Arial"/>
          <w:color w:val="000000"/>
        </w:rPr>
      </w:pPr>
      <w:r w:rsidRPr="00D42155">
        <w:rPr>
          <w:rFonts w:ascii="Arial" w:hAnsi="Arial" w:cs="Arial"/>
          <w:color w:val="000000"/>
        </w:rPr>
        <w:t xml:space="preserve">Green, K., Freeman, N., Southwood, T., Davis, P. and </w:t>
      </w:r>
      <w:proofErr w:type="spellStart"/>
      <w:r w:rsidRPr="00D42155">
        <w:rPr>
          <w:rFonts w:ascii="Arial" w:hAnsi="Arial" w:cs="Arial"/>
          <w:color w:val="000000"/>
        </w:rPr>
        <w:t>Twilt</w:t>
      </w:r>
      <w:proofErr w:type="spellEnd"/>
      <w:r w:rsidRPr="00D42155">
        <w:rPr>
          <w:rFonts w:ascii="Arial" w:hAnsi="Arial" w:cs="Arial"/>
          <w:color w:val="000000"/>
        </w:rPr>
        <w:t>, M. (2015). PP5. Evaluation of an NHS JIA treatment pathway compared with published international recommendations. </w:t>
      </w:r>
      <w:r w:rsidRPr="00D42155">
        <w:rPr>
          <w:rFonts w:ascii="Arial" w:hAnsi="Arial" w:cs="Arial"/>
          <w:i/>
          <w:iCs/>
          <w:color w:val="000000"/>
        </w:rPr>
        <w:t>Rheumatology</w:t>
      </w:r>
      <w:r w:rsidRPr="00D42155">
        <w:rPr>
          <w:rFonts w:ascii="Arial" w:hAnsi="Arial" w:cs="Arial"/>
          <w:color w:val="000000"/>
        </w:rPr>
        <w:t>, 54(suppl_2), pp.ii7–ii7.</w:t>
      </w:r>
    </w:p>
    <w:p w14:paraId="1D8BAF26" w14:textId="2AFB3E59" w:rsidR="00E90E06"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 xml:space="preserve">Greengross, P., Grant, K. and </w:t>
      </w:r>
      <w:proofErr w:type="spellStart"/>
      <w:r w:rsidRPr="0009093E">
        <w:rPr>
          <w:rFonts w:ascii="Arial" w:hAnsi="Arial" w:cs="Arial"/>
          <w:color w:val="000000"/>
        </w:rPr>
        <w:t>Collini</w:t>
      </w:r>
      <w:proofErr w:type="spellEnd"/>
      <w:r w:rsidRPr="0009093E">
        <w:rPr>
          <w:rFonts w:ascii="Arial" w:hAnsi="Arial" w:cs="Arial"/>
          <w:color w:val="000000"/>
        </w:rPr>
        <w:t>, E. (2001). </w:t>
      </w:r>
      <w:r w:rsidRPr="0009093E">
        <w:rPr>
          <w:rFonts w:ascii="Arial" w:hAnsi="Arial" w:cs="Arial"/>
          <w:i/>
          <w:iCs/>
          <w:color w:val="000000"/>
        </w:rPr>
        <w:t>The history and development of the UK National Health Service 1948 - 1999</w:t>
      </w:r>
      <w:r w:rsidRPr="0009093E">
        <w:rPr>
          <w:rFonts w:ascii="Arial" w:hAnsi="Arial" w:cs="Arial"/>
          <w:color w:val="000000"/>
        </w:rPr>
        <w:t xml:space="preserve">. Available at: </w:t>
      </w:r>
      <w:hyperlink r:id="rId6" w:history="1">
        <w:r w:rsidRPr="009E0D05">
          <w:rPr>
            <w:rStyle w:val="Hyperlink"/>
            <w:rFonts w:ascii="Arial" w:hAnsi="Arial" w:cs="Arial"/>
          </w:rPr>
          <w:t>https://assets.publishing.service.gov.uk/media/57a08d91e5274a31e000192c/The-history-and-development-of-the-UK-NHS.pdf</w:t>
        </w:r>
      </w:hyperlink>
      <w:r w:rsidRPr="0009093E">
        <w:rPr>
          <w:rFonts w:ascii="Arial" w:hAnsi="Arial" w:cs="Arial"/>
          <w:color w:val="000000"/>
        </w:rPr>
        <w:t>.</w:t>
      </w:r>
    </w:p>
    <w:p w14:paraId="19A94310" w14:textId="7C1C20D8" w:rsidR="004A62CF" w:rsidRPr="00D42155" w:rsidRDefault="004A62CF" w:rsidP="00D42155">
      <w:pPr>
        <w:spacing w:after="240" w:line="360" w:lineRule="atLeast"/>
        <w:rPr>
          <w:rFonts w:ascii="Arial" w:hAnsi="Arial" w:cs="Arial"/>
          <w:color w:val="000000"/>
        </w:rPr>
      </w:pPr>
      <w:r w:rsidRPr="00D42155">
        <w:rPr>
          <w:rFonts w:ascii="Arial" w:hAnsi="Arial" w:cs="Arial"/>
          <w:color w:val="000000"/>
        </w:rPr>
        <w:t>Hunt, J. (2015). The future of the NHS under the Conservative Party. </w:t>
      </w:r>
      <w:r w:rsidRPr="00D42155">
        <w:rPr>
          <w:rFonts w:ascii="Arial" w:hAnsi="Arial" w:cs="Arial"/>
          <w:i/>
          <w:iCs/>
          <w:color w:val="000000"/>
        </w:rPr>
        <w:t>The Bulletin of the Royal College of Surgeons of England</w:t>
      </w:r>
      <w:r w:rsidRPr="00D42155">
        <w:rPr>
          <w:rFonts w:ascii="Arial" w:hAnsi="Arial" w:cs="Arial"/>
          <w:color w:val="000000"/>
        </w:rPr>
        <w:t>, 97(1), pp.13–13.</w:t>
      </w:r>
    </w:p>
    <w:p w14:paraId="6DF8DA8E" w14:textId="507632E0" w:rsidR="00E90E06" w:rsidRPr="00E90E06" w:rsidRDefault="00E90E06" w:rsidP="00D42155">
      <w:pPr>
        <w:pStyle w:val="NormalWeb"/>
        <w:spacing w:before="0" w:beforeAutospacing="0" w:after="240" w:afterAutospacing="0" w:line="360" w:lineRule="atLeast"/>
        <w:rPr>
          <w:rFonts w:ascii="Arial" w:hAnsi="Arial" w:cs="Arial"/>
          <w:color w:val="000000"/>
        </w:rPr>
      </w:pPr>
      <w:r w:rsidRPr="00E90E06">
        <w:rPr>
          <w:rFonts w:ascii="Arial" w:hAnsi="Arial" w:cs="Arial"/>
          <w:color w:val="000000"/>
        </w:rPr>
        <w:lastRenderedPageBreak/>
        <w:t xml:space="preserve">‌ Jones, L., Singh, S., Edwards, C., Goyal, N. and Singh, I. (2020). </w:t>
      </w:r>
      <w:r>
        <w:rPr>
          <w:rFonts w:ascii="Arial" w:hAnsi="Arial" w:cs="Arial"/>
          <w:color w:val="000000"/>
        </w:rPr>
        <w:t xml:space="preserve">Covid-19, </w:t>
      </w:r>
      <w:r w:rsidRPr="00E90E06">
        <w:rPr>
          <w:rFonts w:ascii="Arial" w:hAnsi="Arial" w:cs="Arial"/>
          <w:color w:val="000000"/>
        </w:rPr>
        <w:t>Aneurin Bevan University Health Board Age and Ageing</w:t>
      </w:r>
      <w:r>
        <w:rPr>
          <w:rFonts w:ascii="Arial" w:hAnsi="Arial" w:cs="Arial"/>
          <w:color w:val="000000"/>
        </w:rPr>
        <w:t xml:space="preserve">. Volume: </w:t>
      </w:r>
      <w:r w:rsidRPr="00E90E06">
        <w:rPr>
          <w:rFonts w:ascii="Arial" w:hAnsi="Arial" w:cs="Arial"/>
          <w:color w:val="000000"/>
        </w:rPr>
        <w:t>49</w:t>
      </w:r>
      <w:r>
        <w:rPr>
          <w:rFonts w:ascii="Arial" w:hAnsi="Arial" w:cs="Arial"/>
          <w:color w:val="000000"/>
        </w:rPr>
        <w:t xml:space="preserve">, Issue (15) </w:t>
      </w:r>
      <w:r w:rsidRPr="00E90E06">
        <w:rPr>
          <w:rFonts w:ascii="Arial" w:hAnsi="Arial" w:cs="Arial"/>
          <w:color w:val="000000"/>
        </w:rPr>
        <w:t>(</w:t>
      </w:r>
      <w:proofErr w:type="gramStart"/>
      <w:r w:rsidRPr="00E90E06">
        <w:rPr>
          <w:rFonts w:ascii="Arial" w:hAnsi="Arial" w:cs="Arial"/>
          <w:color w:val="000000"/>
        </w:rPr>
        <w:t>pp.i</w:t>
      </w:r>
      <w:proofErr w:type="gramEnd"/>
      <w:r w:rsidRPr="00E90E06">
        <w:rPr>
          <w:rFonts w:ascii="Arial" w:hAnsi="Arial" w:cs="Arial"/>
          <w:color w:val="000000"/>
        </w:rPr>
        <w:t>22–i2</w:t>
      </w:r>
      <w:r>
        <w:rPr>
          <w:rFonts w:ascii="Arial" w:hAnsi="Arial" w:cs="Arial"/>
          <w:color w:val="000000"/>
        </w:rPr>
        <w:t>3).</w:t>
      </w:r>
    </w:p>
    <w:p w14:paraId="54C9A642" w14:textId="06FEAD1D" w:rsidR="003F327B" w:rsidRPr="00D42155" w:rsidRDefault="003F327B" w:rsidP="00D42155">
      <w:pPr>
        <w:spacing w:after="240" w:line="360" w:lineRule="atLeast"/>
        <w:rPr>
          <w:rFonts w:ascii="Arial" w:hAnsi="Arial" w:cs="Arial"/>
          <w:color w:val="000000"/>
        </w:rPr>
      </w:pPr>
      <w:r w:rsidRPr="00D42155">
        <w:rPr>
          <w:rFonts w:ascii="Arial" w:hAnsi="Arial" w:cs="Arial"/>
          <w:color w:val="000000"/>
        </w:rPr>
        <w:t>Keohane, N. (2018). </w:t>
      </w:r>
      <w:r w:rsidRPr="00D42155">
        <w:rPr>
          <w:rFonts w:ascii="Arial" w:hAnsi="Arial" w:cs="Arial"/>
          <w:i/>
          <w:iCs/>
          <w:color w:val="000000"/>
        </w:rPr>
        <w:t>The NHS, innovation and productivity</w:t>
      </w:r>
      <w:r w:rsidRPr="00D42155">
        <w:rPr>
          <w:rFonts w:ascii="Arial" w:hAnsi="Arial" w:cs="Arial"/>
          <w:color w:val="000000"/>
        </w:rPr>
        <w:t>. Available at: http://www.smf.co.uk/wp-content/uploads/2018/06/NHS-Innovation-and-Productivity-report-web.pdf [Accessed 16 Apr. 2020].</w:t>
      </w:r>
    </w:p>
    <w:p w14:paraId="12CB1488" w14:textId="02997928" w:rsidR="00E90E06" w:rsidRPr="0009093E"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Longley, M., Riley, N., Davies, P. and Hernández-Quevedo, C. (2012). United Kingdom (Wales) Health system review Health Systems in Transition. </w:t>
      </w:r>
      <w:r w:rsidRPr="0009093E">
        <w:rPr>
          <w:rFonts w:ascii="Arial" w:hAnsi="Arial" w:cs="Arial"/>
          <w:i/>
          <w:iCs/>
          <w:color w:val="000000"/>
        </w:rPr>
        <w:t>Health Systems in Transitions</w:t>
      </w:r>
      <w:r w:rsidRPr="0009093E">
        <w:rPr>
          <w:rFonts w:ascii="Arial" w:hAnsi="Arial" w:cs="Arial"/>
          <w:color w:val="000000"/>
        </w:rPr>
        <w:t>, 14(11). Available at: http://www.euro.who.int/__data/assets/pdf_file/0006/177135/E96723.pdf [Accessed 31 Mar. 2020].</w:t>
      </w:r>
    </w:p>
    <w:p w14:paraId="09E67554" w14:textId="678E3212" w:rsidR="00E90E06"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McCloskey, B. (2001). Prioritisation: the new growth of the NHS. BMJ, 322(7284), pp.499–499.</w:t>
      </w:r>
    </w:p>
    <w:p w14:paraId="5523BADF" w14:textId="77667EF4" w:rsidR="003F327B" w:rsidRPr="00D42155" w:rsidRDefault="003F327B" w:rsidP="00D42155">
      <w:pPr>
        <w:spacing w:after="240" w:line="360" w:lineRule="atLeast"/>
        <w:rPr>
          <w:rFonts w:ascii="Arial" w:hAnsi="Arial" w:cs="Arial"/>
          <w:color w:val="000000"/>
        </w:rPr>
      </w:pPr>
      <w:r w:rsidRPr="00D42155">
        <w:rPr>
          <w:rFonts w:ascii="Arial" w:hAnsi="Arial" w:cs="Arial"/>
          <w:color w:val="000000"/>
        </w:rPr>
        <w:t>Mooney, H. (2020). </w:t>
      </w:r>
      <w:r w:rsidRPr="00D42155">
        <w:rPr>
          <w:rFonts w:ascii="Arial" w:hAnsi="Arial" w:cs="Arial"/>
          <w:i/>
          <w:iCs/>
          <w:color w:val="000000"/>
        </w:rPr>
        <w:t>Number of NHS organisations in the red doubled last year, finds Audit Commission</w:t>
      </w:r>
      <w:r w:rsidRPr="00D42155">
        <w:rPr>
          <w:rFonts w:ascii="Arial" w:hAnsi="Arial" w:cs="Arial"/>
          <w:color w:val="000000"/>
        </w:rPr>
        <w:t>. Uwtsd.ac.uk. Available at: https://search-proquest-com.ezproxy.uwtsd.ac.uk/docview/1945297513?accountid=130472&amp;rfr_id=info%3Axri%2Fsid%3Aprimo [Accessed 16 Apr. 2020].</w:t>
      </w:r>
    </w:p>
    <w:p w14:paraId="13DF6313" w14:textId="7A938F1E" w:rsidR="00E90E06" w:rsidRPr="0009093E"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 xml:space="preserve">Naylor, C., </w:t>
      </w:r>
      <w:proofErr w:type="spellStart"/>
      <w:r w:rsidRPr="0009093E">
        <w:rPr>
          <w:rFonts w:ascii="Arial" w:hAnsi="Arial" w:cs="Arial"/>
          <w:color w:val="000000"/>
        </w:rPr>
        <w:t>Imison</w:t>
      </w:r>
      <w:proofErr w:type="spellEnd"/>
      <w:r w:rsidRPr="0009093E">
        <w:rPr>
          <w:rFonts w:ascii="Arial" w:hAnsi="Arial" w:cs="Arial"/>
          <w:color w:val="000000"/>
        </w:rPr>
        <w:t xml:space="preserve">, C., </w:t>
      </w:r>
      <w:proofErr w:type="spellStart"/>
      <w:r w:rsidRPr="0009093E">
        <w:rPr>
          <w:rFonts w:ascii="Arial" w:hAnsi="Arial" w:cs="Arial"/>
          <w:color w:val="000000"/>
        </w:rPr>
        <w:t>Addicott</w:t>
      </w:r>
      <w:proofErr w:type="spellEnd"/>
      <w:r w:rsidRPr="0009093E">
        <w:rPr>
          <w:rFonts w:ascii="Arial" w:hAnsi="Arial" w:cs="Arial"/>
          <w:color w:val="000000"/>
        </w:rPr>
        <w:t xml:space="preserve">, R., Buck, D., Goodwin, N., Harrison, T., Ross, S., </w:t>
      </w:r>
      <w:proofErr w:type="spellStart"/>
      <w:r w:rsidRPr="0009093E">
        <w:rPr>
          <w:rFonts w:ascii="Arial" w:hAnsi="Arial" w:cs="Arial"/>
          <w:color w:val="000000"/>
        </w:rPr>
        <w:t>Sonola</w:t>
      </w:r>
      <w:proofErr w:type="spellEnd"/>
      <w:r w:rsidRPr="0009093E">
        <w:rPr>
          <w:rFonts w:ascii="Arial" w:hAnsi="Arial" w:cs="Arial"/>
          <w:color w:val="000000"/>
        </w:rPr>
        <w:t>, L., Tian, Y. and Curry, N. (2015). Transforming our health care system Ten priorities for commissioners. Available at: https://www.kingsfund.org.uk/sites/default/files/field/field_publication_file/10PrioritiesFinal2.pdf [Accessed 31 Mar. 2020].</w:t>
      </w:r>
    </w:p>
    <w:p w14:paraId="7BE8962F" w14:textId="5E24F2E8" w:rsidR="00E90E06"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NHS (2019). </w:t>
      </w:r>
      <w:r w:rsidRPr="0009093E">
        <w:rPr>
          <w:rFonts w:ascii="Arial" w:hAnsi="Arial" w:cs="Arial"/>
          <w:i/>
          <w:iCs/>
          <w:color w:val="000000"/>
        </w:rPr>
        <w:t>Technical support for the strategic system plan submission process</w:t>
      </w:r>
      <w:r w:rsidRPr="0009093E">
        <w:rPr>
          <w:rFonts w:ascii="Arial" w:hAnsi="Arial" w:cs="Arial"/>
          <w:color w:val="000000"/>
        </w:rPr>
        <w:t>. Available at: https://www.longtermplan.nhs.uk/wp-content/uploads/2019/08/technical-support-strategic-system-plan-submission-process.pdf [Accessed 26 Nov. 2019].</w:t>
      </w:r>
    </w:p>
    <w:p w14:paraId="4A87929C" w14:textId="0AFE2E49" w:rsidR="004A62CF" w:rsidRPr="00D42155" w:rsidRDefault="004A62CF" w:rsidP="00D42155">
      <w:pPr>
        <w:spacing w:after="240" w:line="360" w:lineRule="atLeast"/>
        <w:rPr>
          <w:rFonts w:ascii="Arial" w:hAnsi="Arial" w:cs="Arial"/>
          <w:color w:val="000000"/>
        </w:rPr>
      </w:pPr>
      <w:r w:rsidRPr="00D42155">
        <w:rPr>
          <w:rFonts w:ascii="Arial" w:hAnsi="Arial" w:cs="Arial"/>
          <w:color w:val="000000"/>
        </w:rPr>
        <w:t>Roberts, A. and Charlesworth, A. (2014). A decade of austerity in Wales? Research report. Available at: https://www.nuffieldtrust.org.uk/files/2017-01/decade-austerity-wales-web-final.pdf [Accessed 12 Apr. 2020].</w:t>
      </w:r>
    </w:p>
    <w:p w14:paraId="24D67174" w14:textId="7DDD188D" w:rsidR="00E90E06" w:rsidRDefault="00E90E06" w:rsidP="00D42155">
      <w:pPr>
        <w:pStyle w:val="NormalWeb"/>
        <w:spacing w:before="0" w:beforeAutospacing="0" w:after="240" w:afterAutospacing="0" w:line="360" w:lineRule="atLeast"/>
        <w:rPr>
          <w:rFonts w:ascii="Arial" w:hAnsi="Arial" w:cs="Arial"/>
          <w:color w:val="000000"/>
        </w:rPr>
      </w:pPr>
      <w:r w:rsidRPr="00E90E06">
        <w:rPr>
          <w:rFonts w:ascii="Arial" w:hAnsi="Arial" w:cs="Arial"/>
          <w:color w:val="000000"/>
        </w:rPr>
        <w:t xml:space="preserve">Squires, M. (2014). Is the NHS a business? British Journal of General Practice, 64(622), pp.257–258. Available at: </w:t>
      </w:r>
      <w:hyperlink r:id="rId7" w:history="1">
        <w:r w:rsidR="004A62CF" w:rsidRPr="009E0D05">
          <w:rPr>
            <w:rStyle w:val="Hyperlink"/>
            <w:rFonts w:ascii="Arial" w:hAnsi="Arial" w:cs="Arial"/>
          </w:rPr>
          <w:t>https://www.ncbi.nlm.nih.gov/pmc/articles/PMC4001159/</w:t>
        </w:r>
      </w:hyperlink>
      <w:r w:rsidRPr="00E90E06">
        <w:rPr>
          <w:rFonts w:ascii="Arial" w:hAnsi="Arial" w:cs="Arial"/>
          <w:color w:val="000000"/>
        </w:rPr>
        <w:t>.</w:t>
      </w:r>
    </w:p>
    <w:p w14:paraId="46C67FCF" w14:textId="1B5CA35A" w:rsidR="004A62CF" w:rsidRPr="00D42155" w:rsidRDefault="004A62CF" w:rsidP="00D42155">
      <w:pPr>
        <w:spacing w:after="240" w:line="360" w:lineRule="atLeast"/>
        <w:rPr>
          <w:rFonts w:ascii="Arial" w:hAnsi="Arial" w:cs="Arial"/>
          <w:color w:val="000000"/>
        </w:rPr>
      </w:pPr>
      <w:r w:rsidRPr="00D42155">
        <w:rPr>
          <w:rFonts w:ascii="Arial" w:hAnsi="Arial" w:cs="Arial"/>
          <w:color w:val="000000"/>
        </w:rPr>
        <w:t>Toynbee, P. (2007). NHS: the Blair years. BMJ, 334(7602), pp.1030–1031. Available at: https://www.ncbi.nlm.nih.gov/pmc/articles/PMC1871752/.</w:t>
      </w:r>
    </w:p>
    <w:p w14:paraId="51CB23AA" w14:textId="77777777" w:rsidR="00E90E06"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lastRenderedPageBreak/>
        <w:t xml:space="preserve">Ward, D., Gardner, T. and Kelly, E. (2018). Mark Dayan How good is the NHS? [online] Available at: </w:t>
      </w:r>
      <w:hyperlink r:id="rId8" w:history="1">
        <w:r w:rsidRPr="009E0D05">
          <w:rPr>
            <w:rStyle w:val="Hyperlink"/>
            <w:rFonts w:ascii="Arial" w:hAnsi="Arial" w:cs="Arial"/>
          </w:rPr>
          <w:t>https://www.nuffieldtrust.org.uk/files/2018-06/the-nhs-at-70-how-good-is-the-nhs.pdf</w:t>
        </w:r>
      </w:hyperlink>
      <w:r w:rsidRPr="0009093E">
        <w:rPr>
          <w:rFonts w:ascii="Arial" w:hAnsi="Arial" w:cs="Arial"/>
          <w:color w:val="000000"/>
        </w:rPr>
        <w:t>.</w:t>
      </w:r>
    </w:p>
    <w:p w14:paraId="79241742" w14:textId="77777777" w:rsidR="00E90E06" w:rsidRPr="0009093E" w:rsidRDefault="00E90E06" w:rsidP="00D42155">
      <w:pPr>
        <w:pStyle w:val="NormalWeb"/>
        <w:spacing w:before="0" w:beforeAutospacing="0" w:after="240" w:afterAutospacing="0" w:line="360" w:lineRule="atLeast"/>
        <w:rPr>
          <w:rFonts w:ascii="Arial" w:hAnsi="Arial" w:cs="Arial"/>
          <w:color w:val="000000"/>
        </w:rPr>
      </w:pPr>
      <w:r w:rsidRPr="0009093E">
        <w:rPr>
          <w:rFonts w:ascii="Arial" w:hAnsi="Arial" w:cs="Arial"/>
          <w:color w:val="000000"/>
        </w:rPr>
        <w:t xml:space="preserve">Watt, T., Roberts, A. and </w:t>
      </w:r>
      <w:proofErr w:type="spellStart"/>
      <w:r w:rsidRPr="0009093E">
        <w:rPr>
          <w:rFonts w:ascii="Arial" w:hAnsi="Arial" w:cs="Arial"/>
          <w:color w:val="000000"/>
        </w:rPr>
        <w:t>Mcdermott</w:t>
      </w:r>
      <w:proofErr w:type="spellEnd"/>
      <w:r w:rsidRPr="0009093E">
        <w:rPr>
          <w:rFonts w:ascii="Arial" w:hAnsi="Arial" w:cs="Arial"/>
          <w:color w:val="000000"/>
        </w:rPr>
        <w:t>, A. (2016). The path to sustainability. [Available at: http://www.walespublicservices2025.org.uk/files/2016/10/PathToSustainability_0.pdf [Accessed 31 Mar. 2020].</w:t>
      </w:r>
    </w:p>
    <w:p w14:paraId="2E1ADAE7" w14:textId="295CBF82" w:rsidR="00E90E06" w:rsidRPr="00E90E06" w:rsidRDefault="00E90E06" w:rsidP="00D42155">
      <w:pPr>
        <w:pStyle w:val="NormalWeb"/>
        <w:rPr>
          <w:color w:val="000000"/>
        </w:rPr>
      </w:pPr>
    </w:p>
    <w:p w14:paraId="4F682460" w14:textId="7FF93620" w:rsidR="0009093E" w:rsidRPr="0009093E" w:rsidRDefault="0009093E" w:rsidP="00D42155">
      <w:pPr>
        <w:pStyle w:val="NormalWeb"/>
        <w:rPr>
          <w:color w:val="000000"/>
        </w:rPr>
      </w:pPr>
    </w:p>
    <w:p w14:paraId="09CA52E7" w14:textId="77777777" w:rsidR="0009093E" w:rsidRPr="0009093E" w:rsidRDefault="0009093E" w:rsidP="00D42155">
      <w:pPr>
        <w:pStyle w:val="NormalWeb"/>
        <w:rPr>
          <w:rFonts w:ascii="Arial" w:hAnsi="Arial" w:cs="Arial"/>
          <w:color w:val="000000"/>
        </w:rPr>
      </w:pPr>
      <w:r w:rsidRPr="0009093E">
        <w:rPr>
          <w:rFonts w:ascii="Arial" w:hAnsi="Arial" w:cs="Arial"/>
          <w:color w:val="000000"/>
        </w:rPr>
        <w:t>‌</w:t>
      </w:r>
    </w:p>
    <w:p w14:paraId="5ADA2F8E" w14:textId="77777777" w:rsidR="0009093E" w:rsidRPr="0009093E" w:rsidRDefault="0009093E" w:rsidP="00D42155">
      <w:pPr>
        <w:pStyle w:val="NormalWeb"/>
        <w:spacing w:before="0" w:beforeAutospacing="0" w:after="240" w:afterAutospacing="0" w:line="360" w:lineRule="atLeast"/>
        <w:rPr>
          <w:rFonts w:ascii="Arial" w:hAnsi="Arial" w:cs="Arial"/>
          <w:color w:val="000000"/>
        </w:rPr>
      </w:pPr>
    </w:p>
    <w:p w14:paraId="6D4B8699" w14:textId="77777777" w:rsidR="00EF6BB8" w:rsidRPr="0009093E" w:rsidRDefault="00EF6BB8" w:rsidP="00D42155">
      <w:pPr>
        <w:pStyle w:val="NormalWeb"/>
        <w:rPr>
          <w:rFonts w:ascii="Arial" w:hAnsi="Arial" w:cs="Arial"/>
          <w:color w:val="000000"/>
        </w:rPr>
      </w:pPr>
      <w:r w:rsidRPr="0009093E">
        <w:rPr>
          <w:rFonts w:ascii="Arial" w:hAnsi="Arial" w:cs="Arial"/>
          <w:color w:val="000000"/>
        </w:rPr>
        <w:t>‌</w:t>
      </w:r>
    </w:p>
    <w:p w14:paraId="0A0BFAFD" w14:textId="77777777" w:rsidR="00EF6BB8" w:rsidRPr="00EF6BB8" w:rsidRDefault="00EF6BB8" w:rsidP="00D42155">
      <w:pPr>
        <w:pStyle w:val="NormalWeb"/>
        <w:spacing w:before="0" w:beforeAutospacing="0" w:after="240" w:afterAutospacing="0" w:line="360" w:lineRule="atLeast"/>
        <w:rPr>
          <w:rFonts w:ascii="Arial" w:hAnsi="Arial" w:cs="Arial"/>
          <w:color w:val="000000"/>
        </w:rPr>
      </w:pPr>
    </w:p>
    <w:p w14:paraId="695C2B6D" w14:textId="76825670" w:rsidR="00EF6BB8" w:rsidRDefault="00EF6BB8" w:rsidP="00D42155">
      <w:pPr>
        <w:pStyle w:val="NormalWeb"/>
        <w:spacing w:before="0" w:beforeAutospacing="0" w:after="240" w:afterAutospacing="0" w:line="360" w:lineRule="atLeast"/>
        <w:rPr>
          <w:color w:val="000000"/>
        </w:rPr>
      </w:pPr>
      <w:r>
        <w:rPr>
          <w:color w:val="000000"/>
        </w:rPr>
        <w:t>‌</w:t>
      </w:r>
    </w:p>
    <w:p w14:paraId="59DEBD48" w14:textId="77777777" w:rsidR="0079454E" w:rsidRPr="0079454E" w:rsidRDefault="0079454E" w:rsidP="00D42155">
      <w:pPr>
        <w:rPr>
          <w:rFonts w:ascii="Arial" w:hAnsi="Arial" w:cs="Arial"/>
        </w:rPr>
      </w:pPr>
    </w:p>
    <w:p w14:paraId="730620C4" w14:textId="77777777" w:rsidR="003B3686" w:rsidRDefault="00D42155" w:rsidP="00D42155"/>
    <w:sectPr w:rsidR="003B3686" w:rsidSect="006A7017">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C5E55"/>
    <w:multiLevelType w:val="multilevel"/>
    <w:tmpl w:val="C57CDE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FAA6EAD"/>
    <w:multiLevelType w:val="multilevel"/>
    <w:tmpl w:val="2B04C626"/>
    <w:lvl w:ilvl="0">
      <w:start w:val="1"/>
      <w:numFmt w:val="decimal"/>
      <w:lvlText w:val="%1."/>
      <w:lvlJc w:val="left"/>
      <w:pPr>
        <w:ind w:left="72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BA412C"/>
    <w:multiLevelType w:val="hybridMultilevel"/>
    <w:tmpl w:val="FFDEA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FB5CDA"/>
    <w:multiLevelType w:val="hybridMultilevel"/>
    <w:tmpl w:val="33022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D341DA"/>
    <w:multiLevelType w:val="hybridMultilevel"/>
    <w:tmpl w:val="FFDEA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737F49"/>
    <w:multiLevelType w:val="multilevel"/>
    <w:tmpl w:val="C988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5172E4"/>
    <w:multiLevelType w:val="multilevel"/>
    <w:tmpl w:val="C57CDE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num w:numId="1">
    <w:abstractNumId w:val="2"/>
  </w:num>
  <w:num w:numId="2">
    <w:abstractNumId w:val="5"/>
  </w:num>
  <w:num w:numId="3">
    <w:abstractNumId w:val="3"/>
  </w:num>
  <w:num w:numId="4">
    <w:abstractNumId w:val="6"/>
  </w:num>
  <w:num w:numId="5">
    <w:abstractNumId w:val="0"/>
  </w:num>
  <w:num w:numId="6">
    <w:abstractNumId w:val="1"/>
  </w:num>
  <w:num w:numId="7">
    <w:abstractNumId w:val="8"/>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017"/>
    <w:rsid w:val="0009093E"/>
    <w:rsid w:val="00202C8E"/>
    <w:rsid w:val="00346508"/>
    <w:rsid w:val="003F327B"/>
    <w:rsid w:val="004A62CF"/>
    <w:rsid w:val="00606B1C"/>
    <w:rsid w:val="006A7017"/>
    <w:rsid w:val="0079454E"/>
    <w:rsid w:val="00C07E54"/>
    <w:rsid w:val="00D42155"/>
    <w:rsid w:val="00DA2DBE"/>
    <w:rsid w:val="00E90E06"/>
    <w:rsid w:val="00EF6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86E7"/>
  <w15:chartTrackingRefBased/>
  <w15:docId w15:val="{2BF431B9-D3A3-E840-978A-0FD961ED3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E06"/>
    <w:rPr>
      <w:rFonts w:ascii="Times New Roman" w:eastAsia="Times New Roman" w:hAnsi="Times New Roman" w:cs="Times New Roman"/>
    </w:rPr>
  </w:style>
  <w:style w:type="paragraph" w:styleId="Heading1">
    <w:name w:val="heading 1"/>
    <w:basedOn w:val="Normal"/>
    <w:next w:val="Normal"/>
    <w:link w:val="Heading1Char"/>
    <w:uiPriority w:val="9"/>
    <w:qFormat/>
    <w:rsid w:val="006A70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701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0E0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7017"/>
    <w:rPr>
      <w:rFonts w:eastAsiaTheme="minorEastAsia"/>
      <w:sz w:val="22"/>
      <w:szCs w:val="22"/>
      <w:lang w:val="en-US" w:eastAsia="zh-CN"/>
    </w:rPr>
  </w:style>
  <w:style w:type="character" w:customStyle="1" w:styleId="NoSpacingChar">
    <w:name w:val="No Spacing Char"/>
    <w:basedOn w:val="DefaultParagraphFont"/>
    <w:link w:val="NoSpacing"/>
    <w:uiPriority w:val="1"/>
    <w:rsid w:val="006A7017"/>
    <w:rPr>
      <w:rFonts w:eastAsiaTheme="minorEastAsia"/>
      <w:sz w:val="22"/>
      <w:szCs w:val="22"/>
      <w:lang w:val="en-US" w:eastAsia="zh-CN"/>
    </w:rPr>
  </w:style>
  <w:style w:type="character" w:customStyle="1" w:styleId="Heading1Char">
    <w:name w:val="Heading 1 Char"/>
    <w:basedOn w:val="DefaultParagraphFont"/>
    <w:link w:val="Heading1"/>
    <w:uiPriority w:val="9"/>
    <w:rsid w:val="006A701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6A7017"/>
    <w:rPr>
      <w:rFonts w:asciiTheme="majorHAnsi" w:eastAsiaTheme="majorEastAsia" w:hAnsiTheme="majorHAnsi" w:cstheme="majorBidi"/>
      <w:color w:val="2F5496" w:themeColor="accent1" w:themeShade="BF"/>
      <w:sz w:val="26"/>
      <w:szCs w:val="26"/>
      <w:lang w:eastAsia="en-GB"/>
    </w:rPr>
  </w:style>
  <w:style w:type="paragraph" w:styleId="NormalWeb">
    <w:name w:val="Normal (Web)"/>
    <w:basedOn w:val="Normal"/>
    <w:uiPriority w:val="99"/>
    <w:unhideWhenUsed/>
    <w:rsid w:val="0079454E"/>
    <w:pPr>
      <w:spacing w:before="100" w:beforeAutospacing="1" w:after="100" w:afterAutospacing="1"/>
    </w:pPr>
  </w:style>
  <w:style w:type="character" w:styleId="Hyperlink">
    <w:name w:val="Hyperlink"/>
    <w:basedOn w:val="DefaultParagraphFont"/>
    <w:uiPriority w:val="99"/>
    <w:unhideWhenUsed/>
    <w:rsid w:val="0009093E"/>
    <w:rPr>
      <w:color w:val="0563C1" w:themeColor="hyperlink"/>
      <w:u w:val="single"/>
    </w:rPr>
  </w:style>
  <w:style w:type="character" w:styleId="UnresolvedMention">
    <w:name w:val="Unresolved Mention"/>
    <w:basedOn w:val="DefaultParagraphFont"/>
    <w:uiPriority w:val="99"/>
    <w:semiHidden/>
    <w:unhideWhenUsed/>
    <w:rsid w:val="0009093E"/>
    <w:rPr>
      <w:color w:val="605E5C"/>
      <w:shd w:val="clear" w:color="auto" w:fill="E1DFDD"/>
    </w:rPr>
  </w:style>
  <w:style w:type="character" w:customStyle="1" w:styleId="Heading3Char">
    <w:name w:val="Heading 3 Char"/>
    <w:basedOn w:val="DefaultParagraphFont"/>
    <w:link w:val="Heading3"/>
    <w:uiPriority w:val="9"/>
    <w:rsid w:val="00E90E06"/>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E90E06"/>
    <w:pPr>
      <w:ind w:left="720"/>
      <w:contextualSpacing/>
    </w:pPr>
  </w:style>
  <w:style w:type="paragraph" w:styleId="TOCHeading">
    <w:name w:val="TOC Heading"/>
    <w:basedOn w:val="Heading1"/>
    <w:next w:val="Normal"/>
    <w:uiPriority w:val="39"/>
    <w:unhideWhenUsed/>
    <w:qFormat/>
    <w:rsid w:val="0034650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46508"/>
    <w:pPr>
      <w:spacing w:before="120"/>
    </w:pPr>
    <w:rPr>
      <w:rFonts w:asciiTheme="minorHAnsi" w:hAnsiTheme="minorHAnsi"/>
      <w:b/>
      <w:bCs/>
      <w:i/>
      <w:iCs/>
    </w:rPr>
  </w:style>
  <w:style w:type="paragraph" w:styleId="TOC2">
    <w:name w:val="toc 2"/>
    <w:basedOn w:val="Normal"/>
    <w:next w:val="Normal"/>
    <w:autoRedefine/>
    <w:uiPriority w:val="39"/>
    <w:unhideWhenUsed/>
    <w:rsid w:val="00346508"/>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34650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34650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4650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4650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4650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4650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4650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1211">
      <w:bodyDiv w:val="1"/>
      <w:marLeft w:val="0"/>
      <w:marRight w:val="0"/>
      <w:marTop w:val="0"/>
      <w:marBottom w:val="0"/>
      <w:divBdr>
        <w:top w:val="none" w:sz="0" w:space="0" w:color="auto"/>
        <w:left w:val="none" w:sz="0" w:space="0" w:color="auto"/>
        <w:bottom w:val="none" w:sz="0" w:space="0" w:color="auto"/>
        <w:right w:val="none" w:sz="0" w:space="0" w:color="auto"/>
      </w:divBdr>
    </w:div>
    <w:div w:id="57167735">
      <w:bodyDiv w:val="1"/>
      <w:marLeft w:val="0"/>
      <w:marRight w:val="0"/>
      <w:marTop w:val="0"/>
      <w:marBottom w:val="0"/>
      <w:divBdr>
        <w:top w:val="none" w:sz="0" w:space="0" w:color="auto"/>
        <w:left w:val="none" w:sz="0" w:space="0" w:color="auto"/>
        <w:bottom w:val="none" w:sz="0" w:space="0" w:color="auto"/>
        <w:right w:val="none" w:sz="0" w:space="0" w:color="auto"/>
      </w:divBdr>
    </w:div>
    <w:div w:id="170992432">
      <w:bodyDiv w:val="1"/>
      <w:marLeft w:val="0"/>
      <w:marRight w:val="0"/>
      <w:marTop w:val="0"/>
      <w:marBottom w:val="0"/>
      <w:divBdr>
        <w:top w:val="none" w:sz="0" w:space="0" w:color="auto"/>
        <w:left w:val="none" w:sz="0" w:space="0" w:color="auto"/>
        <w:bottom w:val="none" w:sz="0" w:space="0" w:color="auto"/>
        <w:right w:val="none" w:sz="0" w:space="0" w:color="auto"/>
      </w:divBdr>
    </w:div>
    <w:div w:id="223100236">
      <w:bodyDiv w:val="1"/>
      <w:marLeft w:val="0"/>
      <w:marRight w:val="0"/>
      <w:marTop w:val="0"/>
      <w:marBottom w:val="0"/>
      <w:divBdr>
        <w:top w:val="none" w:sz="0" w:space="0" w:color="auto"/>
        <w:left w:val="none" w:sz="0" w:space="0" w:color="auto"/>
        <w:bottom w:val="none" w:sz="0" w:space="0" w:color="auto"/>
        <w:right w:val="none" w:sz="0" w:space="0" w:color="auto"/>
      </w:divBdr>
    </w:div>
    <w:div w:id="225803957">
      <w:bodyDiv w:val="1"/>
      <w:marLeft w:val="0"/>
      <w:marRight w:val="0"/>
      <w:marTop w:val="0"/>
      <w:marBottom w:val="0"/>
      <w:divBdr>
        <w:top w:val="none" w:sz="0" w:space="0" w:color="auto"/>
        <w:left w:val="none" w:sz="0" w:space="0" w:color="auto"/>
        <w:bottom w:val="none" w:sz="0" w:space="0" w:color="auto"/>
        <w:right w:val="none" w:sz="0" w:space="0" w:color="auto"/>
      </w:divBdr>
    </w:div>
    <w:div w:id="360934031">
      <w:bodyDiv w:val="1"/>
      <w:marLeft w:val="0"/>
      <w:marRight w:val="0"/>
      <w:marTop w:val="0"/>
      <w:marBottom w:val="0"/>
      <w:divBdr>
        <w:top w:val="none" w:sz="0" w:space="0" w:color="auto"/>
        <w:left w:val="none" w:sz="0" w:space="0" w:color="auto"/>
        <w:bottom w:val="none" w:sz="0" w:space="0" w:color="auto"/>
        <w:right w:val="none" w:sz="0" w:space="0" w:color="auto"/>
      </w:divBdr>
    </w:div>
    <w:div w:id="432673086">
      <w:bodyDiv w:val="1"/>
      <w:marLeft w:val="0"/>
      <w:marRight w:val="0"/>
      <w:marTop w:val="0"/>
      <w:marBottom w:val="0"/>
      <w:divBdr>
        <w:top w:val="none" w:sz="0" w:space="0" w:color="auto"/>
        <w:left w:val="none" w:sz="0" w:space="0" w:color="auto"/>
        <w:bottom w:val="none" w:sz="0" w:space="0" w:color="auto"/>
        <w:right w:val="none" w:sz="0" w:space="0" w:color="auto"/>
      </w:divBdr>
    </w:div>
    <w:div w:id="483592514">
      <w:bodyDiv w:val="1"/>
      <w:marLeft w:val="0"/>
      <w:marRight w:val="0"/>
      <w:marTop w:val="0"/>
      <w:marBottom w:val="0"/>
      <w:divBdr>
        <w:top w:val="none" w:sz="0" w:space="0" w:color="auto"/>
        <w:left w:val="none" w:sz="0" w:space="0" w:color="auto"/>
        <w:bottom w:val="none" w:sz="0" w:space="0" w:color="auto"/>
        <w:right w:val="none" w:sz="0" w:space="0" w:color="auto"/>
      </w:divBdr>
    </w:div>
    <w:div w:id="501704915">
      <w:bodyDiv w:val="1"/>
      <w:marLeft w:val="0"/>
      <w:marRight w:val="0"/>
      <w:marTop w:val="0"/>
      <w:marBottom w:val="0"/>
      <w:divBdr>
        <w:top w:val="none" w:sz="0" w:space="0" w:color="auto"/>
        <w:left w:val="none" w:sz="0" w:space="0" w:color="auto"/>
        <w:bottom w:val="none" w:sz="0" w:space="0" w:color="auto"/>
        <w:right w:val="none" w:sz="0" w:space="0" w:color="auto"/>
      </w:divBdr>
    </w:div>
    <w:div w:id="521746387">
      <w:bodyDiv w:val="1"/>
      <w:marLeft w:val="0"/>
      <w:marRight w:val="0"/>
      <w:marTop w:val="0"/>
      <w:marBottom w:val="0"/>
      <w:divBdr>
        <w:top w:val="none" w:sz="0" w:space="0" w:color="auto"/>
        <w:left w:val="none" w:sz="0" w:space="0" w:color="auto"/>
        <w:bottom w:val="none" w:sz="0" w:space="0" w:color="auto"/>
        <w:right w:val="none" w:sz="0" w:space="0" w:color="auto"/>
      </w:divBdr>
    </w:div>
    <w:div w:id="534469244">
      <w:bodyDiv w:val="1"/>
      <w:marLeft w:val="0"/>
      <w:marRight w:val="0"/>
      <w:marTop w:val="0"/>
      <w:marBottom w:val="0"/>
      <w:divBdr>
        <w:top w:val="none" w:sz="0" w:space="0" w:color="auto"/>
        <w:left w:val="none" w:sz="0" w:space="0" w:color="auto"/>
        <w:bottom w:val="none" w:sz="0" w:space="0" w:color="auto"/>
        <w:right w:val="none" w:sz="0" w:space="0" w:color="auto"/>
      </w:divBdr>
    </w:div>
    <w:div w:id="544414741">
      <w:bodyDiv w:val="1"/>
      <w:marLeft w:val="0"/>
      <w:marRight w:val="0"/>
      <w:marTop w:val="0"/>
      <w:marBottom w:val="0"/>
      <w:divBdr>
        <w:top w:val="none" w:sz="0" w:space="0" w:color="auto"/>
        <w:left w:val="none" w:sz="0" w:space="0" w:color="auto"/>
        <w:bottom w:val="none" w:sz="0" w:space="0" w:color="auto"/>
        <w:right w:val="none" w:sz="0" w:space="0" w:color="auto"/>
      </w:divBdr>
    </w:div>
    <w:div w:id="551501113">
      <w:bodyDiv w:val="1"/>
      <w:marLeft w:val="0"/>
      <w:marRight w:val="0"/>
      <w:marTop w:val="0"/>
      <w:marBottom w:val="0"/>
      <w:divBdr>
        <w:top w:val="none" w:sz="0" w:space="0" w:color="auto"/>
        <w:left w:val="none" w:sz="0" w:space="0" w:color="auto"/>
        <w:bottom w:val="none" w:sz="0" w:space="0" w:color="auto"/>
        <w:right w:val="none" w:sz="0" w:space="0" w:color="auto"/>
      </w:divBdr>
    </w:div>
    <w:div w:id="598294955">
      <w:bodyDiv w:val="1"/>
      <w:marLeft w:val="0"/>
      <w:marRight w:val="0"/>
      <w:marTop w:val="0"/>
      <w:marBottom w:val="0"/>
      <w:divBdr>
        <w:top w:val="none" w:sz="0" w:space="0" w:color="auto"/>
        <w:left w:val="none" w:sz="0" w:space="0" w:color="auto"/>
        <w:bottom w:val="none" w:sz="0" w:space="0" w:color="auto"/>
        <w:right w:val="none" w:sz="0" w:space="0" w:color="auto"/>
      </w:divBdr>
    </w:div>
    <w:div w:id="614025269">
      <w:bodyDiv w:val="1"/>
      <w:marLeft w:val="0"/>
      <w:marRight w:val="0"/>
      <w:marTop w:val="0"/>
      <w:marBottom w:val="0"/>
      <w:divBdr>
        <w:top w:val="none" w:sz="0" w:space="0" w:color="auto"/>
        <w:left w:val="none" w:sz="0" w:space="0" w:color="auto"/>
        <w:bottom w:val="none" w:sz="0" w:space="0" w:color="auto"/>
        <w:right w:val="none" w:sz="0" w:space="0" w:color="auto"/>
      </w:divBdr>
    </w:div>
    <w:div w:id="699664528">
      <w:bodyDiv w:val="1"/>
      <w:marLeft w:val="0"/>
      <w:marRight w:val="0"/>
      <w:marTop w:val="0"/>
      <w:marBottom w:val="0"/>
      <w:divBdr>
        <w:top w:val="none" w:sz="0" w:space="0" w:color="auto"/>
        <w:left w:val="none" w:sz="0" w:space="0" w:color="auto"/>
        <w:bottom w:val="none" w:sz="0" w:space="0" w:color="auto"/>
        <w:right w:val="none" w:sz="0" w:space="0" w:color="auto"/>
      </w:divBdr>
    </w:div>
    <w:div w:id="753892840">
      <w:bodyDiv w:val="1"/>
      <w:marLeft w:val="0"/>
      <w:marRight w:val="0"/>
      <w:marTop w:val="0"/>
      <w:marBottom w:val="0"/>
      <w:divBdr>
        <w:top w:val="none" w:sz="0" w:space="0" w:color="auto"/>
        <w:left w:val="none" w:sz="0" w:space="0" w:color="auto"/>
        <w:bottom w:val="none" w:sz="0" w:space="0" w:color="auto"/>
        <w:right w:val="none" w:sz="0" w:space="0" w:color="auto"/>
      </w:divBdr>
    </w:div>
    <w:div w:id="776559344">
      <w:bodyDiv w:val="1"/>
      <w:marLeft w:val="0"/>
      <w:marRight w:val="0"/>
      <w:marTop w:val="0"/>
      <w:marBottom w:val="0"/>
      <w:divBdr>
        <w:top w:val="none" w:sz="0" w:space="0" w:color="auto"/>
        <w:left w:val="none" w:sz="0" w:space="0" w:color="auto"/>
        <w:bottom w:val="none" w:sz="0" w:space="0" w:color="auto"/>
        <w:right w:val="none" w:sz="0" w:space="0" w:color="auto"/>
      </w:divBdr>
    </w:div>
    <w:div w:id="809202357">
      <w:bodyDiv w:val="1"/>
      <w:marLeft w:val="0"/>
      <w:marRight w:val="0"/>
      <w:marTop w:val="0"/>
      <w:marBottom w:val="0"/>
      <w:divBdr>
        <w:top w:val="none" w:sz="0" w:space="0" w:color="auto"/>
        <w:left w:val="none" w:sz="0" w:space="0" w:color="auto"/>
        <w:bottom w:val="none" w:sz="0" w:space="0" w:color="auto"/>
        <w:right w:val="none" w:sz="0" w:space="0" w:color="auto"/>
      </w:divBdr>
    </w:div>
    <w:div w:id="833642140">
      <w:bodyDiv w:val="1"/>
      <w:marLeft w:val="0"/>
      <w:marRight w:val="0"/>
      <w:marTop w:val="0"/>
      <w:marBottom w:val="0"/>
      <w:divBdr>
        <w:top w:val="none" w:sz="0" w:space="0" w:color="auto"/>
        <w:left w:val="none" w:sz="0" w:space="0" w:color="auto"/>
        <w:bottom w:val="none" w:sz="0" w:space="0" w:color="auto"/>
        <w:right w:val="none" w:sz="0" w:space="0" w:color="auto"/>
      </w:divBdr>
    </w:div>
    <w:div w:id="848955601">
      <w:bodyDiv w:val="1"/>
      <w:marLeft w:val="0"/>
      <w:marRight w:val="0"/>
      <w:marTop w:val="0"/>
      <w:marBottom w:val="0"/>
      <w:divBdr>
        <w:top w:val="none" w:sz="0" w:space="0" w:color="auto"/>
        <w:left w:val="none" w:sz="0" w:space="0" w:color="auto"/>
        <w:bottom w:val="none" w:sz="0" w:space="0" w:color="auto"/>
        <w:right w:val="none" w:sz="0" w:space="0" w:color="auto"/>
      </w:divBdr>
    </w:div>
    <w:div w:id="859507019">
      <w:bodyDiv w:val="1"/>
      <w:marLeft w:val="0"/>
      <w:marRight w:val="0"/>
      <w:marTop w:val="0"/>
      <w:marBottom w:val="0"/>
      <w:divBdr>
        <w:top w:val="none" w:sz="0" w:space="0" w:color="auto"/>
        <w:left w:val="none" w:sz="0" w:space="0" w:color="auto"/>
        <w:bottom w:val="none" w:sz="0" w:space="0" w:color="auto"/>
        <w:right w:val="none" w:sz="0" w:space="0" w:color="auto"/>
      </w:divBdr>
    </w:div>
    <w:div w:id="910895994">
      <w:bodyDiv w:val="1"/>
      <w:marLeft w:val="0"/>
      <w:marRight w:val="0"/>
      <w:marTop w:val="0"/>
      <w:marBottom w:val="0"/>
      <w:divBdr>
        <w:top w:val="none" w:sz="0" w:space="0" w:color="auto"/>
        <w:left w:val="none" w:sz="0" w:space="0" w:color="auto"/>
        <w:bottom w:val="none" w:sz="0" w:space="0" w:color="auto"/>
        <w:right w:val="none" w:sz="0" w:space="0" w:color="auto"/>
      </w:divBdr>
    </w:div>
    <w:div w:id="919558969">
      <w:bodyDiv w:val="1"/>
      <w:marLeft w:val="0"/>
      <w:marRight w:val="0"/>
      <w:marTop w:val="0"/>
      <w:marBottom w:val="0"/>
      <w:divBdr>
        <w:top w:val="none" w:sz="0" w:space="0" w:color="auto"/>
        <w:left w:val="none" w:sz="0" w:space="0" w:color="auto"/>
        <w:bottom w:val="none" w:sz="0" w:space="0" w:color="auto"/>
        <w:right w:val="none" w:sz="0" w:space="0" w:color="auto"/>
      </w:divBdr>
    </w:div>
    <w:div w:id="921766635">
      <w:bodyDiv w:val="1"/>
      <w:marLeft w:val="0"/>
      <w:marRight w:val="0"/>
      <w:marTop w:val="0"/>
      <w:marBottom w:val="0"/>
      <w:divBdr>
        <w:top w:val="none" w:sz="0" w:space="0" w:color="auto"/>
        <w:left w:val="none" w:sz="0" w:space="0" w:color="auto"/>
        <w:bottom w:val="none" w:sz="0" w:space="0" w:color="auto"/>
        <w:right w:val="none" w:sz="0" w:space="0" w:color="auto"/>
      </w:divBdr>
    </w:div>
    <w:div w:id="975334422">
      <w:bodyDiv w:val="1"/>
      <w:marLeft w:val="0"/>
      <w:marRight w:val="0"/>
      <w:marTop w:val="0"/>
      <w:marBottom w:val="0"/>
      <w:divBdr>
        <w:top w:val="none" w:sz="0" w:space="0" w:color="auto"/>
        <w:left w:val="none" w:sz="0" w:space="0" w:color="auto"/>
        <w:bottom w:val="none" w:sz="0" w:space="0" w:color="auto"/>
        <w:right w:val="none" w:sz="0" w:space="0" w:color="auto"/>
      </w:divBdr>
    </w:div>
    <w:div w:id="1005204136">
      <w:bodyDiv w:val="1"/>
      <w:marLeft w:val="0"/>
      <w:marRight w:val="0"/>
      <w:marTop w:val="0"/>
      <w:marBottom w:val="0"/>
      <w:divBdr>
        <w:top w:val="none" w:sz="0" w:space="0" w:color="auto"/>
        <w:left w:val="none" w:sz="0" w:space="0" w:color="auto"/>
        <w:bottom w:val="none" w:sz="0" w:space="0" w:color="auto"/>
        <w:right w:val="none" w:sz="0" w:space="0" w:color="auto"/>
      </w:divBdr>
    </w:div>
    <w:div w:id="1060834772">
      <w:bodyDiv w:val="1"/>
      <w:marLeft w:val="0"/>
      <w:marRight w:val="0"/>
      <w:marTop w:val="0"/>
      <w:marBottom w:val="0"/>
      <w:divBdr>
        <w:top w:val="none" w:sz="0" w:space="0" w:color="auto"/>
        <w:left w:val="none" w:sz="0" w:space="0" w:color="auto"/>
        <w:bottom w:val="none" w:sz="0" w:space="0" w:color="auto"/>
        <w:right w:val="none" w:sz="0" w:space="0" w:color="auto"/>
      </w:divBdr>
    </w:div>
    <w:div w:id="1072658473">
      <w:bodyDiv w:val="1"/>
      <w:marLeft w:val="0"/>
      <w:marRight w:val="0"/>
      <w:marTop w:val="0"/>
      <w:marBottom w:val="0"/>
      <w:divBdr>
        <w:top w:val="none" w:sz="0" w:space="0" w:color="auto"/>
        <w:left w:val="none" w:sz="0" w:space="0" w:color="auto"/>
        <w:bottom w:val="none" w:sz="0" w:space="0" w:color="auto"/>
        <w:right w:val="none" w:sz="0" w:space="0" w:color="auto"/>
      </w:divBdr>
    </w:div>
    <w:div w:id="1108500004">
      <w:bodyDiv w:val="1"/>
      <w:marLeft w:val="0"/>
      <w:marRight w:val="0"/>
      <w:marTop w:val="0"/>
      <w:marBottom w:val="0"/>
      <w:divBdr>
        <w:top w:val="none" w:sz="0" w:space="0" w:color="auto"/>
        <w:left w:val="none" w:sz="0" w:space="0" w:color="auto"/>
        <w:bottom w:val="none" w:sz="0" w:space="0" w:color="auto"/>
        <w:right w:val="none" w:sz="0" w:space="0" w:color="auto"/>
      </w:divBdr>
    </w:div>
    <w:div w:id="1157768744">
      <w:bodyDiv w:val="1"/>
      <w:marLeft w:val="0"/>
      <w:marRight w:val="0"/>
      <w:marTop w:val="0"/>
      <w:marBottom w:val="0"/>
      <w:divBdr>
        <w:top w:val="none" w:sz="0" w:space="0" w:color="auto"/>
        <w:left w:val="none" w:sz="0" w:space="0" w:color="auto"/>
        <w:bottom w:val="none" w:sz="0" w:space="0" w:color="auto"/>
        <w:right w:val="none" w:sz="0" w:space="0" w:color="auto"/>
      </w:divBdr>
    </w:div>
    <w:div w:id="1234242645">
      <w:bodyDiv w:val="1"/>
      <w:marLeft w:val="0"/>
      <w:marRight w:val="0"/>
      <w:marTop w:val="0"/>
      <w:marBottom w:val="0"/>
      <w:divBdr>
        <w:top w:val="none" w:sz="0" w:space="0" w:color="auto"/>
        <w:left w:val="none" w:sz="0" w:space="0" w:color="auto"/>
        <w:bottom w:val="none" w:sz="0" w:space="0" w:color="auto"/>
        <w:right w:val="none" w:sz="0" w:space="0" w:color="auto"/>
      </w:divBdr>
    </w:div>
    <w:div w:id="1312753912">
      <w:bodyDiv w:val="1"/>
      <w:marLeft w:val="0"/>
      <w:marRight w:val="0"/>
      <w:marTop w:val="0"/>
      <w:marBottom w:val="0"/>
      <w:divBdr>
        <w:top w:val="none" w:sz="0" w:space="0" w:color="auto"/>
        <w:left w:val="none" w:sz="0" w:space="0" w:color="auto"/>
        <w:bottom w:val="none" w:sz="0" w:space="0" w:color="auto"/>
        <w:right w:val="none" w:sz="0" w:space="0" w:color="auto"/>
      </w:divBdr>
    </w:div>
    <w:div w:id="1420712283">
      <w:bodyDiv w:val="1"/>
      <w:marLeft w:val="0"/>
      <w:marRight w:val="0"/>
      <w:marTop w:val="0"/>
      <w:marBottom w:val="0"/>
      <w:divBdr>
        <w:top w:val="none" w:sz="0" w:space="0" w:color="auto"/>
        <w:left w:val="none" w:sz="0" w:space="0" w:color="auto"/>
        <w:bottom w:val="none" w:sz="0" w:space="0" w:color="auto"/>
        <w:right w:val="none" w:sz="0" w:space="0" w:color="auto"/>
      </w:divBdr>
    </w:div>
    <w:div w:id="1421826585">
      <w:bodyDiv w:val="1"/>
      <w:marLeft w:val="0"/>
      <w:marRight w:val="0"/>
      <w:marTop w:val="0"/>
      <w:marBottom w:val="0"/>
      <w:divBdr>
        <w:top w:val="none" w:sz="0" w:space="0" w:color="auto"/>
        <w:left w:val="none" w:sz="0" w:space="0" w:color="auto"/>
        <w:bottom w:val="none" w:sz="0" w:space="0" w:color="auto"/>
        <w:right w:val="none" w:sz="0" w:space="0" w:color="auto"/>
      </w:divBdr>
    </w:div>
    <w:div w:id="1422675222">
      <w:bodyDiv w:val="1"/>
      <w:marLeft w:val="0"/>
      <w:marRight w:val="0"/>
      <w:marTop w:val="0"/>
      <w:marBottom w:val="0"/>
      <w:divBdr>
        <w:top w:val="none" w:sz="0" w:space="0" w:color="auto"/>
        <w:left w:val="none" w:sz="0" w:space="0" w:color="auto"/>
        <w:bottom w:val="none" w:sz="0" w:space="0" w:color="auto"/>
        <w:right w:val="none" w:sz="0" w:space="0" w:color="auto"/>
      </w:divBdr>
    </w:div>
    <w:div w:id="1453479175">
      <w:bodyDiv w:val="1"/>
      <w:marLeft w:val="0"/>
      <w:marRight w:val="0"/>
      <w:marTop w:val="0"/>
      <w:marBottom w:val="0"/>
      <w:divBdr>
        <w:top w:val="none" w:sz="0" w:space="0" w:color="auto"/>
        <w:left w:val="none" w:sz="0" w:space="0" w:color="auto"/>
        <w:bottom w:val="none" w:sz="0" w:space="0" w:color="auto"/>
        <w:right w:val="none" w:sz="0" w:space="0" w:color="auto"/>
      </w:divBdr>
    </w:div>
    <w:div w:id="1491555299">
      <w:bodyDiv w:val="1"/>
      <w:marLeft w:val="0"/>
      <w:marRight w:val="0"/>
      <w:marTop w:val="0"/>
      <w:marBottom w:val="0"/>
      <w:divBdr>
        <w:top w:val="none" w:sz="0" w:space="0" w:color="auto"/>
        <w:left w:val="none" w:sz="0" w:space="0" w:color="auto"/>
        <w:bottom w:val="none" w:sz="0" w:space="0" w:color="auto"/>
        <w:right w:val="none" w:sz="0" w:space="0" w:color="auto"/>
      </w:divBdr>
    </w:div>
    <w:div w:id="1501849759">
      <w:bodyDiv w:val="1"/>
      <w:marLeft w:val="0"/>
      <w:marRight w:val="0"/>
      <w:marTop w:val="0"/>
      <w:marBottom w:val="0"/>
      <w:divBdr>
        <w:top w:val="none" w:sz="0" w:space="0" w:color="auto"/>
        <w:left w:val="none" w:sz="0" w:space="0" w:color="auto"/>
        <w:bottom w:val="none" w:sz="0" w:space="0" w:color="auto"/>
        <w:right w:val="none" w:sz="0" w:space="0" w:color="auto"/>
      </w:divBdr>
    </w:div>
    <w:div w:id="1513573279">
      <w:bodyDiv w:val="1"/>
      <w:marLeft w:val="0"/>
      <w:marRight w:val="0"/>
      <w:marTop w:val="0"/>
      <w:marBottom w:val="0"/>
      <w:divBdr>
        <w:top w:val="none" w:sz="0" w:space="0" w:color="auto"/>
        <w:left w:val="none" w:sz="0" w:space="0" w:color="auto"/>
        <w:bottom w:val="none" w:sz="0" w:space="0" w:color="auto"/>
        <w:right w:val="none" w:sz="0" w:space="0" w:color="auto"/>
      </w:divBdr>
    </w:div>
    <w:div w:id="1759060412">
      <w:bodyDiv w:val="1"/>
      <w:marLeft w:val="0"/>
      <w:marRight w:val="0"/>
      <w:marTop w:val="0"/>
      <w:marBottom w:val="0"/>
      <w:divBdr>
        <w:top w:val="none" w:sz="0" w:space="0" w:color="auto"/>
        <w:left w:val="none" w:sz="0" w:space="0" w:color="auto"/>
        <w:bottom w:val="none" w:sz="0" w:space="0" w:color="auto"/>
        <w:right w:val="none" w:sz="0" w:space="0" w:color="auto"/>
      </w:divBdr>
    </w:div>
    <w:div w:id="1779060802">
      <w:bodyDiv w:val="1"/>
      <w:marLeft w:val="0"/>
      <w:marRight w:val="0"/>
      <w:marTop w:val="0"/>
      <w:marBottom w:val="0"/>
      <w:divBdr>
        <w:top w:val="none" w:sz="0" w:space="0" w:color="auto"/>
        <w:left w:val="none" w:sz="0" w:space="0" w:color="auto"/>
        <w:bottom w:val="none" w:sz="0" w:space="0" w:color="auto"/>
        <w:right w:val="none" w:sz="0" w:space="0" w:color="auto"/>
      </w:divBdr>
    </w:div>
    <w:div w:id="1986085911">
      <w:bodyDiv w:val="1"/>
      <w:marLeft w:val="0"/>
      <w:marRight w:val="0"/>
      <w:marTop w:val="0"/>
      <w:marBottom w:val="0"/>
      <w:divBdr>
        <w:top w:val="none" w:sz="0" w:space="0" w:color="auto"/>
        <w:left w:val="none" w:sz="0" w:space="0" w:color="auto"/>
        <w:bottom w:val="none" w:sz="0" w:space="0" w:color="auto"/>
        <w:right w:val="none" w:sz="0" w:space="0" w:color="auto"/>
      </w:divBdr>
    </w:div>
    <w:div w:id="2082481670">
      <w:bodyDiv w:val="1"/>
      <w:marLeft w:val="0"/>
      <w:marRight w:val="0"/>
      <w:marTop w:val="0"/>
      <w:marBottom w:val="0"/>
      <w:divBdr>
        <w:top w:val="none" w:sz="0" w:space="0" w:color="auto"/>
        <w:left w:val="none" w:sz="0" w:space="0" w:color="auto"/>
        <w:bottom w:val="none" w:sz="0" w:space="0" w:color="auto"/>
        <w:right w:val="none" w:sz="0" w:space="0" w:color="auto"/>
      </w:divBdr>
    </w:div>
    <w:div w:id="2098742652">
      <w:bodyDiv w:val="1"/>
      <w:marLeft w:val="0"/>
      <w:marRight w:val="0"/>
      <w:marTop w:val="0"/>
      <w:marBottom w:val="0"/>
      <w:divBdr>
        <w:top w:val="none" w:sz="0" w:space="0" w:color="auto"/>
        <w:left w:val="none" w:sz="0" w:space="0" w:color="auto"/>
        <w:bottom w:val="none" w:sz="0" w:space="0" w:color="auto"/>
        <w:right w:val="none" w:sz="0" w:space="0" w:color="auto"/>
      </w:divBdr>
    </w:div>
    <w:div w:id="2100565810">
      <w:bodyDiv w:val="1"/>
      <w:marLeft w:val="0"/>
      <w:marRight w:val="0"/>
      <w:marTop w:val="0"/>
      <w:marBottom w:val="0"/>
      <w:divBdr>
        <w:top w:val="none" w:sz="0" w:space="0" w:color="auto"/>
        <w:left w:val="none" w:sz="0" w:space="0" w:color="auto"/>
        <w:bottom w:val="none" w:sz="0" w:space="0" w:color="auto"/>
        <w:right w:val="none" w:sz="0" w:space="0" w:color="auto"/>
      </w:divBdr>
    </w:div>
    <w:div w:id="2122534295">
      <w:bodyDiv w:val="1"/>
      <w:marLeft w:val="0"/>
      <w:marRight w:val="0"/>
      <w:marTop w:val="0"/>
      <w:marBottom w:val="0"/>
      <w:divBdr>
        <w:top w:val="none" w:sz="0" w:space="0" w:color="auto"/>
        <w:left w:val="none" w:sz="0" w:space="0" w:color="auto"/>
        <w:bottom w:val="none" w:sz="0" w:space="0" w:color="auto"/>
        <w:right w:val="none" w:sz="0" w:space="0" w:color="auto"/>
      </w:divBdr>
    </w:div>
    <w:div w:id="2127265202">
      <w:bodyDiv w:val="1"/>
      <w:marLeft w:val="0"/>
      <w:marRight w:val="0"/>
      <w:marTop w:val="0"/>
      <w:marBottom w:val="0"/>
      <w:divBdr>
        <w:top w:val="none" w:sz="0" w:space="0" w:color="auto"/>
        <w:left w:val="none" w:sz="0" w:space="0" w:color="auto"/>
        <w:bottom w:val="none" w:sz="0" w:space="0" w:color="auto"/>
        <w:right w:val="none" w:sz="0" w:space="0" w:color="auto"/>
      </w:divBdr>
    </w:div>
    <w:div w:id="214161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ffieldtrust.org.uk/files/2018-06/the-nhs-at-70-how-good-is-the-nhs.pdf" TargetMode="External"/><Relationship Id="rId3" Type="http://schemas.openxmlformats.org/officeDocument/2006/relationships/styles" Target="styles.xml"/><Relationship Id="rId7" Type="http://schemas.openxmlformats.org/officeDocument/2006/relationships/hyperlink" Target="https://www.ncbi.nlm.nih.gov/pmc/articles/PMC40011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media/57a08d91e5274a31e000192c/The-history-and-development-of-the-UK-NHS.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A37754-2F2F-1648-8EFC-0E6F31266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13</Pages>
  <Words>3838</Words>
  <Characters>21878</Characters>
  <Application>Microsoft Office Word</Application>
  <DocSecurity>0</DocSecurity>
  <Lines>182</Lines>
  <Paragraphs>51</Paragraphs>
  <ScaleCrop>false</ScaleCrop>
  <Company>Mike Durke</Company>
  <LinksUpToDate>false</LinksUpToDate>
  <CharactersWithSpaces>25665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position of the NHS</dc:title>
  <dc:subject/>
  <dc:creator>Shakira Meghji Britton</dc:creator>
  <cp:keywords/>
  <dc:description/>
  <cp:lastModifiedBy>shakira britton</cp:lastModifiedBy>
  <cp:revision>14</cp:revision>
  <cp:lastPrinted>2020-04-09T14:37:00Z</cp:lastPrinted>
  <dcterms:created xsi:type="dcterms:W3CDTF">2020-03-30T13:12:00Z</dcterms:created>
  <dcterms:modified xsi:type="dcterms:W3CDTF">2020-04-24T09:00:00Z</dcterms:modified>
</cp:coreProperties>
</file>