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F5490" w14:textId="77777777" w:rsidR="00E40058" w:rsidRDefault="00E40058" w:rsidP="00E40058">
      <w:pPr>
        <w:pStyle w:val="Title"/>
        <w:adjustRightInd w:val="0"/>
        <w:snapToGrid w:val="0"/>
        <w:spacing w:before="240" w:after="240" w:line="360" w:lineRule="auto"/>
        <w:contextualSpacing w:val="0"/>
        <w:jc w:val="center"/>
        <w:rPr>
          <w:rFonts w:ascii="Times New Roman" w:hAnsi="Times New Roman" w:cs="Times New Roman"/>
          <w:color w:val="000000" w:themeColor="text1"/>
          <w:sz w:val="36"/>
          <w:szCs w:val="36"/>
          <w:lang w:val="en-US"/>
        </w:rPr>
      </w:pPr>
      <w:r w:rsidRPr="00977930">
        <w:rPr>
          <w:rFonts w:ascii="Times New Roman" w:hAnsi="Times New Roman" w:cs="Times New Roman"/>
          <w:noProof/>
          <w:color w:val="000000" w:themeColor="text1"/>
          <w:sz w:val="52"/>
          <w:szCs w:val="52"/>
          <w:lang w:val="en-GB" w:eastAsia="en-GB"/>
        </w:rPr>
        <w:drawing>
          <wp:inline distT="0" distB="0" distL="0" distR="0" wp14:anchorId="254BC39C" wp14:editId="669BFB2E">
            <wp:extent cx="3237470" cy="1190827"/>
            <wp:effectExtent l="0" t="0" r="1270" b="3175"/>
            <wp:docPr id="1272164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4998" name=""/>
                    <pic:cNvPicPr/>
                  </pic:nvPicPr>
                  <pic:blipFill>
                    <a:blip r:embed="rId8"/>
                    <a:stretch>
                      <a:fillRect/>
                    </a:stretch>
                  </pic:blipFill>
                  <pic:spPr>
                    <a:xfrm>
                      <a:off x="0" y="0"/>
                      <a:ext cx="3253029" cy="1196550"/>
                    </a:xfrm>
                    <a:prstGeom prst="rect">
                      <a:avLst/>
                    </a:prstGeom>
                  </pic:spPr>
                </pic:pic>
              </a:graphicData>
            </a:graphic>
          </wp:inline>
        </w:drawing>
      </w:r>
    </w:p>
    <w:p w14:paraId="1BEBF800" w14:textId="77777777" w:rsidR="00E40058" w:rsidRPr="00A2198F" w:rsidRDefault="00E40058" w:rsidP="00E40058">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Student Name -Aemanben Anwarbhai Dhanani</w:t>
      </w:r>
    </w:p>
    <w:p w14:paraId="4695C9C1" w14:textId="77777777" w:rsidR="00E40058" w:rsidRDefault="00E40058" w:rsidP="00E40058">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Student id -2525496</w:t>
      </w:r>
    </w:p>
    <w:p w14:paraId="7B69BBF7" w14:textId="77777777" w:rsidR="00E40058" w:rsidRDefault="00E40058" w:rsidP="00E40058">
      <w:pPr>
        <w:spacing w:line="360" w:lineRule="auto"/>
        <w:jc w:val="center"/>
        <w:rPr>
          <w:rFonts w:ascii="Times New Roman" w:hAnsi="Times New Roman" w:cs="Times New Roman"/>
          <w:lang w:eastAsia="en-GB"/>
        </w:rPr>
      </w:pPr>
    </w:p>
    <w:p w14:paraId="225CDE2E" w14:textId="747D6A39" w:rsidR="00E40058" w:rsidRPr="0097498D" w:rsidRDefault="00E40058" w:rsidP="00E40058">
      <w:pPr>
        <w:spacing w:line="360" w:lineRule="auto"/>
        <w:jc w:val="center"/>
        <w:rPr>
          <w:rFonts w:ascii="Times New Roman" w:hAnsi="Times New Roman" w:cs="Times New Roman"/>
          <w:lang w:eastAsia="en-GB"/>
        </w:rPr>
      </w:pPr>
      <w:r w:rsidRPr="0097498D">
        <w:rPr>
          <w:rFonts w:ascii="Times New Roman" w:hAnsi="Times New Roman" w:cs="Times New Roman"/>
          <w:lang w:eastAsia="en-GB"/>
        </w:rPr>
        <w:t xml:space="preserve">Module Name: </w:t>
      </w:r>
      <w:r w:rsidRPr="00E40058">
        <w:rPr>
          <w:rFonts w:ascii="Times New Roman" w:hAnsi="Times New Roman" w:cs="Times New Roman"/>
          <w:lang w:eastAsia="en-GB"/>
        </w:rPr>
        <w:t>Strategic Management</w:t>
      </w:r>
    </w:p>
    <w:p w14:paraId="5FC45051" w14:textId="733AC40B" w:rsidR="00E40058" w:rsidRPr="0097498D" w:rsidRDefault="00E40058" w:rsidP="00E40058">
      <w:pPr>
        <w:spacing w:line="360" w:lineRule="auto"/>
        <w:jc w:val="center"/>
        <w:rPr>
          <w:rFonts w:ascii="Times New Roman" w:hAnsi="Times New Roman" w:cs="Times New Roman"/>
          <w:lang w:eastAsia="en-GB"/>
        </w:rPr>
      </w:pPr>
      <w:r w:rsidRPr="0097498D">
        <w:rPr>
          <w:rFonts w:ascii="Times New Roman" w:hAnsi="Times New Roman" w:cs="Times New Roman"/>
          <w:lang w:eastAsia="en-GB"/>
        </w:rPr>
        <w:t xml:space="preserve">Module Code: </w:t>
      </w:r>
      <w:r w:rsidRPr="00E40058">
        <w:rPr>
          <w:rFonts w:ascii="Times New Roman" w:hAnsi="Times New Roman" w:cs="Times New Roman"/>
          <w:lang w:eastAsia="en-GB"/>
        </w:rPr>
        <w:t>LCMB7003</w:t>
      </w:r>
    </w:p>
    <w:p w14:paraId="094A29D1" w14:textId="77777777" w:rsidR="00E40058" w:rsidRPr="0097498D" w:rsidRDefault="00E40058" w:rsidP="00E40058">
      <w:pPr>
        <w:spacing w:line="360" w:lineRule="auto"/>
        <w:jc w:val="center"/>
        <w:rPr>
          <w:rFonts w:ascii="Times New Roman" w:hAnsi="Times New Roman" w:cs="Times New Roman"/>
          <w:lang w:eastAsia="en-GB"/>
        </w:rPr>
      </w:pPr>
    </w:p>
    <w:p w14:paraId="003DE541" w14:textId="7BF4AF7B" w:rsidR="00D6281B" w:rsidRPr="00D6281B" w:rsidRDefault="00E40058" w:rsidP="00D6281B">
      <w:pPr>
        <w:spacing w:line="360" w:lineRule="auto"/>
        <w:jc w:val="center"/>
        <w:rPr>
          <w:rFonts w:ascii="Times New Roman" w:hAnsi="Times New Roman" w:cs="Times New Roman"/>
          <w:lang w:eastAsia="en-GB"/>
        </w:rPr>
      </w:pPr>
      <w:r w:rsidRPr="0097498D">
        <w:rPr>
          <w:rFonts w:ascii="Times New Roman" w:hAnsi="Times New Roman" w:cs="Times New Roman"/>
          <w:lang w:eastAsia="en-GB"/>
        </w:rPr>
        <w:t>Lecturer name</w:t>
      </w:r>
      <w:r>
        <w:rPr>
          <w:rFonts w:ascii="Times New Roman" w:hAnsi="Times New Roman" w:cs="Times New Roman"/>
          <w:lang w:eastAsia="en-GB"/>
        </w:rPr>
        <w:t xml:space="preserve"> </w:t>
      </w:r>
      <w:r w:rsidR="00D6281B">
        <w:rPr>
          <w:rFonts w:ascii="Times New Roman" w:hAnsi="Times New Roman" w:cs="Times New Roman"/>
          <w:lang w:eastAsia="en-GB"/>
        </w:rPr>
        <w:t>–</w:t>
      </w:r>
      <w:r>
        <w:rPr>
          <w:rFonts w:ascii="Times New Roman" w:hAnsi="Times New Roman" w:cs="Times New Roman"/>
          <w:lang w:eastAsia="en-GB"/>
        </w:rPr>
        <w:t xml:space="preserve"> </w:t>
      </w:r>
      <w:r w:rsidR="00D6281B">
        <w:rPr>
          <w:rFonts w:ascii="Times New Roman" w:hAnsi="Times New Roman" w:cs="Times New Roman"/>
          <w:lang w:eastAsia="en-GB"/>
        </w:rPr>
        <w:t>Ghulam Mujta</w:t>
      </w:r>
      <w:r w:rsidR="00BD38C4">
        <w:rPr>
          <w:rFonts w:ascii="Times New Roman" w:hAnsi="Times New Roman" w:cs="Times New Roman"/>
          <w:lang w:eastAsia="en-GB"/>
        </w:rPr>
        <w:softHyphen/>
      </w:r>
      <w:r w:rsidR="00BD38C4">
        <w:rPr>
          <w:rFonts w:ascii="Times New Roman" w:hAnsi="Times New Roman" w:cs="Times New Roman"/>
          <w:lang w:eastAsia="en-GB"/>
        </w:rPr>
        <w:softHyphen/>
      </w:r>
      <w:r w:rsidR="00D6281B">
        <w:rPr>
          <w:rFonts w:ascii="Times New Roman" w:hAnsi="Times New Roman" w:cs="Times New Roman"/>
          <w:lang w:eastAsia="en-GB"/>
        </w:rPr>
        <w:t>ba</w:t>
      </w:r>
    </w:p>
    <w:p w14:paraId="466CA246" w14:textId="77777777" w:rsidR="008E4584" w:rsidRDefault="008E4584" w:rsidP="008E4584">
      <w:pPr>
        <w:pStyle w:val="Title"/>
        <w:adjustRightInd w:val="0"/>
        <w:snapToGrid w:val="0"/>
        <w:spacing w:before="240" w:after="240" w:line="360" w:lineRule="auto"/>
        <w:contextualSpacing w:val="0"/>
        <w:jc w:val="center"/>
        <w:rPr>
          <w:rFonts w:ascii="Times New Roman" w:hAnsi="Times New Roman" w:cs="Times New Roman"/>
          <w:color w:val="000000" w:themeColor="text1"/>
          <w:sz w:val="32"/>
          <w:szCs w:val="32"/>
          <w:lang w:val="en-US"/>
        </w:rPr>
      </w:pPr>
    </w:p>
    <w:p w14:paraId="040DF04A" w14:textId="719A3D00" w:rsidR="000E4346" w:rsidRPr="008E4584" w:rsidRDefault="000E4346"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rPr>
        <w:fldChar w:fldCharType="begin"/>
      </w:r>
      <w:r w:rsidRPr="008E4584">
        <w:rPr>
          <w:rFonts w:ascii="Times New Roman" w:hAnsi="Times New Roman" w:cs="Times New Roman"/>
          <w:color w:val="000000" w:themeColor="text1"/>
        </w:rPr>
        <w:instrText xml:space="preserve"> INCLUDEPICTURE "https://www.brewlab.co.in/media/products/red-bull-energy-drink-250-ml-.jpg" \* MERGEFORMATINET </w:instrText>
      </w:r>
      <w:r w:rsidRPr="008E4584">
        <w:rPr>
          <w:rFonts w:ascii="Times New Roman" w:hAnsi="Times New Roman" w:cs="Times New Roman"/>
          <w:color w:val="000000" w:themeColor="text1"/>
        </w:rPr>
        <w:fldChar w:fldCharType="separate"/>
      </w:r>
      <w:r w:rsidRPr="008E4584">
        <w:rPr>
          <w:rFonts w:ascii="Times New Roman" w:hAnsi="Times New Roman" w:cs="Times New Roman"/>
          <w:color w:val="000000" w:themeColor="text1"/>
        </w:rPr>
        <w:fldChar w:fldCharType="end"/>
      </w:r>
    </w:p>
    <w:p w14:paraId="1B8ED629" w14:textId="4CC0D5D0" w:rsidR="00BD38C4" w:rsidRPr="00BD38C4" w:rsidRDefault="008E4584" w:rsidP="00BD38C4">
      <w:pPr>
        <w:rPr>
          <w:rFonts w:ascii="Times New Roman" w:hAnsi="Times New Roman" w:cs="Times New Roman"/>
          <w:color w:val="000000" w:themeColor="text1"/>
          <w:lang w:val="en-US"/>
        </w:rPr>
      </w:pPr>
      <w:bookmarkStart w:id="0" w:name="_Toc236220250"/>
      <w:r>
        <w:rPr>
          <w:rFonts w:ascii="Times New Roman" w:hAnsi="Times New Roman" w:cs="Times New Roman"/>
          <w:color w:val="000000" w:themeColor="text1"/>
          <w:lang w:val="en-US"/>
        </w:rPr>
        <w:br w:type="page"/>
      </w:r>
    </w:p>
    <w:p w14:paraId="0554D4A1" w14:textId="2B7D6902" w:rsidR="00BD38C4" w:rsidRDefault="00BD38C4" w:rsidP="00BD38C4">
      <w:pPr>
        <w:pStyle w:val="TOCHeading"/>
        <w:adjustRightInd w:val="0"/>
        <w:snapToGrid w:val="0"/>
        <w:spacing w:before="240" w:after="240" w:line="360" w:lineRule="auto"/>
        <w:jc w:val="center"/>
        <w:rPr>
          <w:rFonts w:asciiTheme="minorHAnsi" w:eastAsiaTheme="minorHAnsi" w:hAnsiTheme="minorHAnsi" w:cstheme="minorBidi"/>
          <w:b w:val="0"/>
          <w:bCs w:val="0"/>
          <w:color w:val="auto"/>
          <w:kern w:val="2"/>
          <w:sz w:val="24"/>
          <w:szCs w:val="24"/>
          <w:lang w:val="en-IN"/>
          <w14:ligatures w14:val="standardContextual"/>
        </w:rPr>
      </w:pPr>
      <w:r w:rsidRPr="008E4584">
        <w:rPr>
          <w:rFonts w:ascii="Times New Roman" w:hAnsi="Times New Roman" w:cs="Times New Roman"/>
          <w:noProof/>
          <w:color w:val="000000" w:themeColor="text1"/>
          <w:lang w:val="en-GB" w:eastAsia="en-GB"/>
        </w:rPr>
        <w:lastRenderedPageBreak/>
        <w:drawing>
          <wp:inline distT="0" distB="0" distL="0" distR="0" wp14:anchorId="3B8457F3" wp14:editId="682CCDCE">
            <wp:extent cx="3112244" cy="3112244"/>
            <wp:effectExtent l="0" t="0" r="0" b="0"/>
            <wp:docPr id="1510865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7468" cy="3147468"/>
                    </a:xfrm>
                    <a:prstGeom prst="rect">
                      <a:avLst/>
                    </a:prstGeom>
                    <a:noFill/>
                    <a:ln>
                      <a:noFill/>
                    </a:ln>
                  </pic:spPr>
                </pic:pic>
              </a:graphicData>
            </a:graphic>
          </wp:inline>
        </w:drawing>
      </w:r>
    </w:p>
    <w:p w14:paraId="05324966" w14:textId="08CF50F3" w:rsidR="00A20819" w:rsidRDefault="00A20819" w:rsidP="00A20819"/>
    <w:p w14:paraId="14611E19" w14:textId="03B89797" w:rsidR="00A20819" w:rsidRDefault="00A20819" w:rsidP="00A20819"/>
    <w:p w14:paraId="5B9C243E" w14:textId="77777777" w:rsidR="00A20819" w:rsidRPr="00A20819" w:rsidRDefault="00A20819" w:rsidP="00A20819"/>
    <w:sdt>
      <w:sdtPr>
        <w:rPr>
          <w:rFonts w:asciiTheme="minorHAnsi" w:eastAsiaTheme="minorHAnsi" w:hAnsiTheme="minorHAnsi" w:cstheme="minorBidi"/>
          <w:b w:val="0"/>
          <w:bCs w:val="0"/>
          <w:color w:val="auto"/>
          <w:kern w:val="2"/>
          <w:sz w:val="24"/>
          <w:szCs w:val="24"/>
          <w:lang w:val="en-IN"/>
          <w14:ligatures w14:val="standardContextual"/>
        </w:rPr>
        <w:id w:val="-1940904842"/>
        <w:docPartObj>
          <w:docPartGallery w:val="Table of Contents"/>
          <w:docPartUnique/>
        </w:docPartObj>
      </w:sdtPr>
      <w:sdtEndPr>
        <w:rPr>
          <w:rFonts w:ascii="Times New Roman" w:hAnsi="Times New Roman" w:cs="Times New Roman"/>
          <w:noProof/>
          <w:color w:val="000000" w:themeColor="text1"/>
        </w:rPr>
      </w:sdtEndPr>
      <w:sdtContent>
        <w:p w14:paraId="7E5D1198" w14:textId="12ED2DAB" w:rsidR="008E4584" w:rsidRPr="00214825" w:rsidRDefault="008E4584" w:rsidP="00214825">
          <w:pPr>
            <w:pStyle w:val="TOCHeading"/>
            <w:adjustRightInd w:val="0"/>
            <w:snapToGrid w:val="0"/>
            <w:spacing w:before="240" w:after="240" w:line="360" w:lineRule="auto"/>
            <w:jc w:val="both"/>
            <w:rPr>
              <w:rFonts w:ascii="Times New Roman" w:hAnsi="Times New Roman" w:cs="Times New Roman"/>
              <w:color w:val="000000" w:themeColor="text1"/>
            </w:rPr>
          </w:pPr>
          <w:r w:rsidRPr="00214825">
            <w:rPr>
              <w:rFonts w:ascii="Times New Roman" w:hAnsi="Times New Roman" w:cs="Times New Roman"/>
              <w:color w:val="000000" w:themeColor="text1"/>
            </w:rPr>
            <w:t>Table of Contents</w:t>
          </w:r>
        </w:p>
        <w:p w14:paraId="7F55169E" w14:textId="1AC87484" w:rsidR="00A20819" w:rsidRDefault="008E4584">
          <w:pPr>
            <w:pStyle w:val="TOC1"/>
            <w:tabs>
              <w:tab w:val="right" w:leader="dot" w:pos="9016"/>
            </w:tabs>
            <w:rPr>
              <w:rFonts w:eastAsiaTheme="minorEastAsia"/>
              <w:b w:val="0"/>
              <w:bCs w:val="0"/>
              <w:noProof/>
              <w:kern w:val="0"/>
              <w:sz w:val="22"/>
              <w:szCs w:val="22"/>
              <w:lang w:val="en-GB" w:eastAsia="en-GB"/>
              <w14:ligatures w14:val="none"/>
            </w:rPr>
          </w:pPr>
          <w:r w:rsidRPr="00214825">
            <w:rPr>
              <w:rFonts w:ascii="Times New Roman" w:hAnsi="Times New Roman" w:cs="Times New Roman"/>
              <w:b w:val="0"/>
              <w:bCs w:val="0"/>
              <w:color w:val="000000" w:themeColor="text1"/>
            </w:rPr>
            <w:fldChar w:fldCharType="begin"/>
          </w:r>
          <w:r w:rsidRPr="00214825">
            <w:rPr>
              <w:rFonts w:ascii="Times New Roman" w:hAnsi="Times New Roman" w:cs="Times New Roman"/>
              <w:color w:val="000000" w:themeColor="text1"/>
            </w:rPr>
            <w:instrText xml:space="preserve"> TOC \o "1-3" \h \z \u </w:instrText>
          </w:r>
          <w:r w:rsidRPr="00214825">
            <w:rPr>
              <w:rFonts w:ascii="Times New Roman" w:hAnsi="Times New Roman" w:cs="Times New Roman"/>
              <w:b w:val="0"/>
              <w:bCs w:val="0"/>
              <w:color w:val="000000" w:themeColor="text1"/>
            </w:rPr>
            <w:fldChar w:fldCharType="separate"/>
          </w:r>
          <w:hyperlink w:anchor="_Toc237337306" w:history="1">
            <w:r w:rsidR="00A20819" w:rsidRPr="008D6227">
              <w:rPr>
                <w:rStyle w:val="Hyperlink"/>
                <w:rFonts w:ascii="Times New Roman" w:hAnsi="Times New Roman" w:cs="Times New Roman"/>
                <w:noProof/>
                <w:lang w:val="en-US"/>
              </w:rPr>
              <w:t>Section 1</w:t>
            </w:r>
            <w:r w:rsidR="00A20819">
              <w:rPr>
                <w:noProof/>
                <w:webHidden/>
              </w:rPr>
              <w:tab/>
            </w:r>
            <w:r w:rsidR="00A20819">
              <w:rPr>
                <w:noProof/>
                <w:webHidden/>
              </w:rPr>
              <w:fldChar w:fldCharType="begin"/>
            </w:r>
            <w:r w:rsidR="00A20819">
              <w:rPr>
                <w:noProof/>
                <w:webHidden/>
              </w:rPr>
              <w:instrText xml:space="preserve"> PAGEREF _Toc237337306 \h </w:instrText>
            </w:r>
            <w:r w:rsidR="00A20819">
              <w:rPr>
                <w:noProof/>
                <w:webHidden/>
              </w:rPr>
            </w:r>
            <w:r w:rsidR="00A20819">
              <w:rPr>
                <w:noProof/>
                <w:webHidden/>
              </w:rPr>
              <w:fldChar w:fldCharType="separate"/>
            </w:r>
            <w:r w:rsidR="00A20819">
              <w:rPr>
                <w:noProof/>
                <w:webHidden/>
              </w:rPr>
              <w:t>3</w:t>
            </w:r>
            <w:r w:rsidR="00A20819">
              <w:rPr>
                <w:noProof/>
                <w:webHidden/>
              </w:rPr>
              <w:fldChar w:fldCharType="end"/>
            </w:r>
          </w:hyperlink>
        </w:p>
        <w:p w14:paraId="7E519E43" w14:textId="36D83B9F" w:rsidR="00A20819" w:rsidRDefault="00A20819">
          <w:pPr>
            <w:pStyle w:val="TOC2"/>
            <w:tabs>
              <w:tab w:val="right" w:leader="dot" w:pos="9016"/>
            </w:tabs>
            <w:rPr>
              <w:rFonts w:eastAsiaTheme="minorEastAsia"/>
              <w:i w:val="0"/>
              <w:iCs w:val="0"/>
              <w:noProof/>
              <w:kern w:val="0"/>
              <w:sz w:val="22"/>
              <w:szCs w:val="22"/>
              <w:lang w:val="en-GB" w:eastAsia="en-GB"/>
              <w14:ligatures w14:val="none"/>
            </w:rPr>
          </w:pPr>
          <w:hyperlink w:anchor="_Toc237337307" w:history="1">
            <w:r w:rsidRPr="008D6227">
              <w:rPr>
                <w:rStyle w:val="Hyperlink"/>
                <w:rFonts w:ascii="Times New Roman" w:hAnsi="Times New Roman" w:cs="Times New Roman"/>
                <w:b/>
                <w:bCs/>
                <w:noProof/>
                <w:lang w:val="en-US"/>
              </w:rPr>
              <w:t>1. Organizational Context and Overview</w:t>
            </w:r>
            <w:r>
              <w:rPr>
                <w:noProof/>
                <w:webHidden/>
              </w:rPr>
              <w:tab/>
            </w:r>
            <w:r>
              <w:rPr>
                <w:noProof/>
                <w:webHidden/>
              </w:rPr>
              <w:fldChar w:fldCharType="begin"/>
            </w:r>
            <w:r>
              <w:rPr>
                <w:noProof/>
                <w:webHidden/>
              </w:rPr>
              <w:instrText xml:space="preserve"> PAGEREF _Toc237337307 \h </w:instrText>
            </w:r>
            <w:r>
              <w:rPr>
                <w:noProof/>
                <w:webHidden/>
              </w:rPr>
            </w:r>
            <w:r>
              <w:rPr>
                <w:noProof/>
                <w:webHidden/>
              </w:rPr>
              <w:fldChar w:fldCharType="separate"/>
            </w:r>
            <w:r>
              <w:rPr>
                <w:noProof/>
                <w:webHidden/>
              </w:rPr>
              <w:t>3</w:t>
            </w:r>
            <w:r>
              <w:rPr>
                <w:noProof/>
                <w:webHidden/>
              </w:rPr>
              <w:fldChar w:fldCharType="end"/>
            </w:r>
          </w:hyperlink>
        </w:p>
        <w:p w14:paraId="1C315BB7" w14:textId="5255E737" w:rsidR="00A20819" w:rsidRDefault="00A20819">
          <w:pPr>
            <w:pStyle w:val="TOC2"/>
            <w:tabs>
              <w:tab w:val="right" w:leader="dot" w:pos="9016"/>
            </w:tabs>
            <w:rPr>
              <w:rFonts w:eastAsiaTheme="minorEastAsia"/>
              <w:i w:val="0"/>
              <w:iCs w:val="0"/>
              <w:noProof/>
              <w:kern w:val="0"/>
              <w:sz w:val="22"/>
              <w:szCs w:val="22"/>
              <w:lang w:val="en-GB" w:eastAsia="en-GB"/>
              <w14:ligatures w14:val="none"/>
            </w:rPr>
          </w:pPr>
          <w:hyperlink w:anchor="_Toc237337308" w:history="1">
            <w:r w:rsidRPr="008D6227">
              <w:rPr>
                <w:rStyle w:val="Hyperlink"/>
                <w:rFonts w:ascii="Times New Roman" w:hAnsi="Times New Roman" w:cs="Times New Roman"/>
                <w:b/>
                <w:bCs/>
                <w:noProof/>
                <w:lang w:val="en-US"/>
              </w:rPr>
              <w:t>2. External and Internal Analysis</w:t>
            </w:r>
            <w:r>
              <w:rPr>
                <w:noProof/>
                <w:webHidden/>
              </w:rPr>
              <w:tab/>
            </w:r>
            <w:r>
              <w:rPr>
                <w:noProof/>
                <w:webHidden/>
              </w:rPr>
              <w:fldChar w:fldCharType="begin"/>
            </w:r>
            <w:r>
              <w:rPr>
                <w:noProof/>
                <w:webHidden/>
              </w:rPr>
              <w:instrText xml:space="preserve"> PAGEREF _Toc237337308 \h </w:instrText>
            </w:r>
            <w:r>
              <w:rPr>
                <w:noProof/>
                <w:webHidden/>
              </w:rPr>
            </w:r>
            <w:r>
              <w:rPr>
                <w:noProof/>
                <w:webHidden/>
              </w:rPr>
              <w:fldChar w:fldCharType="separate"/>
            </w:r>
            <w:r>
              <w:rPr>
                <w:noProof/>
                <w:webHidden/>
              </w:rPr>
              <w:t>6</w:t>
            </w:r>
            <w:r>
              <w:rPr>
                <w:noProof/>
                <w:webHidden/>
              </w:rPr>
              <w:fldChar w:fldCharType="end"/>
            </w:r>
          </w:hyperlink>
        </w:p>
        <w:p w14:paraId="2C983A32" w14:textId="54A998E6" w:rsidR="00A20819" w:rsidRDefault="00A20819">
          <w:pPr>
            <w:pStyle w:val="TOC3"/>
            <w:tabs>
              <w:tab w:val="right" w:leader="dot" w:pos="9016"/>
            </w:tabs>
            <w:rPr>
              <w:rFonts w:eastAsiaTheme="minorEastAsia"/>
              <w:noProof/>
              <w:kern w:val="0"/>
              <w:sz w:val="22"/>
              <w:szCs w:val="22"/>
              <w:lang w:val="en-GB" w:eastAsia="en-GB"/>
              <w14:ligatures w14:val="none"/>
            </w:rPr>
          </w:pPr>
          <w:hyperlink w:anchor="_Toc237337309" w:history="1">
            <w:r w:rsidRPr="008D6227">
              <w:rPr>
                <w:rStyle w:val="Hyperlink"/>
                <w:rFonts w:ascii="Times New Roman" w:hAnsi="Times New Roman" w:cs="Times New Roman"/>
                <w:b/>
                <w:bCs/>
                <w:noProof/>
                <w:lang w:val="en-US"/>
              </w:rPr>
              <w:t>2.1 PESTLE Analysis</w:t>
            </w:r>
            <w:r>
              <w:rPr>
                <w:noProof/>
                <w:webHidden/>
              </w:rPr>
              <w:tab/>
            </w:r>
            <w:r>
              <w:rPr>
                <w:noProof/>
                <w:webHidden/>
              </w:rPr>
              <w:fldChar w:fldCharType="begin"/>
            </w:r>
            <w:r>
              <w:rPr>
                <w:noProof/>
                <w:webHidden/>
              </w:rPr>
              <w:instrText xml:space="preserve"> PAGEREF _Toc237337309 \h </w:instrText>
            </w:r>
            <w:r>
              <w:rPr>
                <w:noProof/>
                <w:webHidden/>
              </w:rPr>
            </w:r>
            <w:r>
              <w:rPr>
                <w:noProof/>
                <w:webHidden/>
              </w:rPr>
              <w:fldChar w:fldCharType="separate"/>
            </w:r>
            <w:r>
              <w:rPr>
                <w:noProof/>
                <w:webHidden/>
              </w:rPr>
              <w:t>6</w:t>
            </w:r>
            <w:r>
              <w:rPr>
                <w:noProof/>
                <w:webHidden/>
              </w:rPr>
              <w:fldChar w:fldCharType="end"/>
            </w:r>
          </w:hyperlink>
        </w:p>
        <w:p w14:paraId="66FD6B46" w14:textId="3EB45F33" w:rsidR="00A20819" w:rsidRDefault="00A20819">
          <w:pPr>
            <w:pStyle w:val="TOC3"/>
            <w:tabs>
              <w:tab w:val="right" w:leader="dot" w:pos="9016"/>
            </w:tabs>
            <w:rPr>
              <w:rFonts w:eastAsiaTheme="minorEastAsia"/>
              <w:noProof/>
              <w:kern w:val="0"/>
              <w:sz w:val="22"/>
              <w:szCs w:val="22"/>
              <w:lang w:val="en-GB" w:eastAsia="en-GB"/>
              <w14:ligatures w14:val="none"/>
            </w:rPr>
          </w:pPr>
          <w:hyperlink w:anchor="_Toc237337310" w:history="1">
            <w:r w:rsidRPr="008D6227">
              <w:rPr>
                <w:rStyle w:val="Hyperlink"/>
                <w:rFonts w:ascii="Times New Roman" w:hAnsi="Times New Roman" w:cs="Times New Roman"/>
                <w:b/>
                <w:bCs/>
                <w:noProof/>
                <w:lang w:val="en-US"/>
              </w:rPr>
              <w:t>2.2 Internal analysis using VRIO framework</w:t>
            </w:r>
            <w:r>
              <w:rPr>
                <w:noProof/>
                <w:webHidden/>
              </w:rPr>
              <w:tab/>
            </w:r>
            <w:r>
              <w:rPr>
                <w:noProof/>
                <w:webHidden/>
              </w:rPr>
              <w:fldChar w:fldCharType="begin"/>
            </w:r>
            <w:r>
              <w:rPr>
                <w:noProof/>
                <w:webHidden/>
              </w:rPr>
              <w:instrText xml:space="preserve"> PAGEREF _Toc237337310 \h </w:instrText>
            </w:r>
            <w:r>
              <w:rPr>
                <w:noProof/>
                <w:webHidden/>
              </w:rPr>
            </w:r>
            <w:r>
              <w:rPr>
                <w:noProof/>
                <w:webHidden/>
              </w:rPr>
              <w:fldChar w:fldCharType="separate"/>
            </w:r>
            <w:r>
              <w:rPr>
                <w:noProof/>
                <w:webHidden/>
              </w:rPr>
              <w:t>8</w:t>
            </w:r>
            <w:r>
              <w:rPr>
                <w:noProof/>
                <w:webHidden/>
              </w:rPr>
              <w:fldChar w:fldCharType="end"/>
            </w:r>
          </w:hyperlink>
        </w:p>
        <w:p w14:paraId="230957D7" w14:textId="604A7406" w:rsidR="00A20819" w:rsidRDefault="00A20819">
          <w:pPr>
            <w:pStyle w:val="TOC3"/>
            <w:tabs>
              <w:tab w:val="right" w:leader="dot" w:pos="9016"/>
            </w:tabs>
            <w:rPr>
              <w:rFonts w:eastAsiaTheme="minorEastAsia"/>
              <w:noProof/>
              <w:kern w:val="0"/>
              <w:sz w:val="22"/>
              <w:szCs w:val="22"/>
              <w:lang w:val="en-GB" w:eastAsia="en-GB"/>
              <w14:ligatures w14:val="none"/>
            </w:rPr>
          </w:pPr>
          <w:hyperlink w:anchor="_Toc237337311" w:history="1">
            <w:r w:rsidRPr="008D6227">
              <w:rPr>
                <w:rStyle w:val="Hyperlink"/>
                <w:rFonts w:ascii="Times New Roman" w:hAnsi="Times New Roman" w:cs="Times New Roman"/>
                <w:b/>
                <w:bCs/>
                <w:noProof/>
                <w:lang w:val="en-US"/>
              </w:rPr>
              <w:t>2.3 SWOT Analysis</w:t>
            </w:r>
            <w:r>
              <w:rPr>
                <w:noProof/>
                <w:webHidden/>
              </w:rPr>
              <w:tab/>
            </w:r>
            <w:r>
              <w:rPr>
                <w:noProof/>
                <w:webHidden/>
              </w:rPr>
              <w:fldChar w:fldCharType="begin"/>
            </w:r>
            <w:r>
              <w:rPr>
                <w:noProof/>
                <w:webHidden/>
              </w:rPr>
              <w:instrText xml:space="preserve"> PAGEREF _Toc237337311 \h </w:instrText>
            </w:r>
            <w:r>
              <w:rPr>
                <w:noProof/>
                <w:webHidden/>
              </w:rPr>
            </w:r>
            <w:r>
              <w:rPr>
                <w:noProof/>
                <w:webHidden/>
              </w:rPr>
              <w:fldChar w:fldCharType="separate"/>
            </w:r>
            <w:r>
              <w:rPr>
                <w:noProof/>
                <w:webHidden/>
              </w:rPr>
              <w:t>9</w:t>
            </w:r>
            <w:r>
              <w:rPr>
                <w:noProof/>
                <w:webHidden/>
              </w:rPr>
              <w:fldChar w:fldCharType="end"/>
            </w:r>
          </w:hyperlink>
        </w:p>
        <w:p w14:paraId="387B8CCD" w14:textId="376AC3CE" w:rsidR="00A20819" w:rsidRDefault="00A20819">
          <w:pPr>
            <w:pStyle w:val="TOC2"/>
            <w:tabs>
              <w:tab w:val="right" w:leader="dot" w:pos="9016"/>
            </w:tabs>
            <w:rPr>
              <w:rFonts w:eastAsiaTheme="minorEastAsia"/>
              <w:i w:val="0"/>
              <w:iCs w:val="0"/>
              <w:noProof/>
              <w:kern w:val="0"/>
              <w:sz w:val="22"/>
              <w:szCs w:val="22"/>
              <w:lang w:val="en-GB" w:eastAsia="en-GB"/>
              <w14:ligatures w14:val="none"/>
            </w:rPr>
          </w:pPr>
          <w:hyperlink w:anchor="_Toc237337312" w:history="1">
            <w:r w:rsidRPr="008D6227">
              <w:rPr>
                <w:rStyle w:val="Hyperlink"/>
                <w:rFonts w:ascii="Times New Roman" w:hAnsi="Times New Roman" w:cs="Times New Roman"/>
                <w:b/>
                <w:bCs/>
                <w:noProof/>
                <w:lang w:val="en-US"/>
              </w:rPr>
              <w:t>3. Comprehensive and Holistic View of the Organization</w:t>
            </w:r>
            <w:r>
              <w:rPr>
                <w:noProof/>
                <w:webHidden/>
              </w:rPr>
              <w:tab/>
            </w:r>
            <w:r>
              <w:rPr>
                <w:noProof/>
                <w:webHidden/>
              </w:rPr>
              <w:fldChar w:fldCharType="begin"/>
            </w:r>
            <w:r>
              <w:rPr>
                <w:noProof/>
                <w:webHidden/>
              </w:rPr>
              <w:instrText xml:space="preserve"> PAGEREF _Toc237337312 \h </w:instrText>
            </w:r>
            <w:r>
              <w:rPr>
                <w:noProof/>
                <w:webHidden/>
              </w:rPr>
            </w:r>
            <w:r>
              <w:rPr>
                <w:noProof/>
                <w:webHidden/>
              </w:rPr>
              <w:fldChar w:fldCharType="separate"/>
            </w:r>
            <w:r>
              <w:rPr>
                <w:noProof/>
                <w:webHidden/>
              </w:rPr>
              <w:t>11</w:t>
            </w:r>
            <w:r>
              <w:rPr>
                <w:noProof/>
                <w:webHidden/>
              </w:rPr>
              <w:fldChar w:fldCharType="end"/>
            </w:r>
          </w:hyperlink>
        </w:p>
        <w:p w14:paraId="76D56910" w14:textId="7DA35A15" w:rsidR="00A20819" w:rsidRDefault="00A20819">
          <w:pPr>
            <w:pStyle w:val="TOC3"/>
            <w:tabs>
              <w:tab w:val="right" w:leader="dot" w:pos="9016"/>
            </w:tabs>
            <w:rPr>
              <w:rFonts w:eastAsiaTheme="minorEastAsia"/>
              <w:noProof/>
              <w:kern w:val="0"/>
              <w:sz w:val="22"/>
              <w:szCs w:val="22"/>
              <w:lang w:val="en-GB" w:eastAsia="en-GB"/>
              <w14:ligatures w14:val="none"/>
            </w:rPr>
          </w:pPr>
          <w:hyperlink w:anchor="_Toc237337313" w:history="1">
            <w:r w:rsidRPr="008D6227">
              <w:rPr>
                <w:rStyle w:val="Hyperlink"/>
                <w:rFonts w:ascii="Times New Roman" w:hAnsi="Times New Roman" w:cs="Times New Roman"/>
                <w:b/>
                <w:bCs/>
                <w:noProof/>
                <w:lang w:val="en-US"/>
              </w:rPr>
              <w:t>3.1 Current CSR strategy</w:t>
            </w:r>
            <w:r>
              <w:rPr>
                <w:noProof/>
                <w:webHidden/>
              </w:rPr>
              <w:tab/>
            </w:r>
            <w:r>
              <w:rPr>
                <w:noProof/>
                <w:webHidden/>
              </w:rPr>
              <w:fldChar w:fldCharType="begin"/>
            </w:r>
            <w:r>
              <w:rPr>
                <w:noProof/>
                <w:webHidden/>
              </w:rPr>
              <w:instrText xml:space="preserve"> PAGEREF _Toc237337313 \h </w:instrText>
            </w:r>
            <w:r>
              <w:rPr>
                <w:noProof/>
                <w:webHidden/>
              </w:rPr>
            </w:r>
            <w:r>
              <w:rPr>
                <w:noProof/>
                <w:webHidden/>
              </w:rPr>
              <w:fldChar w:fldCharType="separate"/>
            </w:r>
            <w:r>
              <w:rPr>
                <w:noProof/>
                <w:webHidden/>
              </w:rPr>
              <w:t>11</w:t>
            </w:r>
            <w:r>
              <w:rPr>
                <w:noProof/>
                <w:webHidden/>
              </w:rPr>
              <w:fldChar w:fldCharType="end"/>
            </w:r>
          </w:hyperlink>
        </w:p>
        <w:p w14:paraId="742C8DC9" w14:textId="0C54FB1B" w:rsidR="00A20819" w:rsidRDefault="00A20819">
          <w:pPr>
            <w:pStyle w:val="TOC3"/>
            <w:tabs>
              <w:tab w:val="right" w:leader="dot" w:pos="9016"/>
            </w:tabs>
            <w:rPr>
              <w:rFonts w:eastAsiaTheme="minorEastAsia"/>
              <w:noProof/>
              <w:kern w:val="0"/>
              <w:sz w:val="22"/>
              <w:szCs w:val="22"/>
              <w:lang w:val="en-GB" w:eastAsia="en-GB"/>
              <w14:ligatures w14:val="none"/>
            </w:rPr>
          </w:pPr>
          <w:hyperlink w:anchor="_Toc237337314" w:history="1">
            <w:r w:rsidRPr="008D6227">
              <w:rPr>
                <w:rStyle w:val="Hyperlink"/>
                <w:rFonts w:ascii="Times New Roman" w:hAnsi="Times New Roman" w:cs="Times New Roman"/>
                <w:b/>
                <w:bCs/>
                <w:noProof/>
                <w:lang w:val="en-US"/>
              </w:rPr>
              <w:t>3.2 Balanced Scorecard</w:t>
            </w:r>
            <w:r>
              <w:rPr>
                <w:noProof/>
                <w:webHidden/>
              </w:rPr>
              <w:tab/>
            </w:r>
            <w:r>
              <w:rPr>
                <w:noProof/>
                <w:webHidden/>
              </w:rPr>
              <w:fldChar w:fldCharType="begin"/>
            </w:r>
            <w:r>
              <w:rPr>
                <w:noProof/>
                <w:webHidden/>
              </w:rPr>
              <w:instrText xml:space="preserve"> PAGEREF _Toc237337314 \h </w:instrText>
            </w:r>
            <w:r>
              <w:rPr>
                <w:noProof/>
                <w:webHidden/>
              </w:rPr>
            </w:r>
            <w:r>
              <w:rPr>
                <w:noProof/>
                <w:webHidden/>
              </w:rPr>
              <w:fldChar w:fldCharType="separate"/>
            </w:r>
            <w:r>
              <w:rPr>
                <w:noProof/>
                <w:webHidden/>
              </w:rPr>
              <w:t>13</w:t>
            </w:r>
            <w:r>
              <w:rPr>
                <w:noProof/>
                <w:webHidden/>
              </w:rPr>
              <w:fldChar w:fldCharType="end"/>
            </w:r>
          </w:hyperlink>
        </w:p>
        <w:p w14:paraId="6C484556" w14:textId="102E1627" w:rsidR="00A20819" w:rsidRDefault="00A20819">
          <w:pPr>
            <w:pStyle w:val="TOC2"/>
            <w:tabs>
              <w:tab w:val="right" w:leader="dot" w:pos="9016"/>
            </w:tabs>
            <w:rPr>
              <w:rFonts w:eastAsiaTheme="minorEastAsia"/>
              <w:i w:val="0"/>
              <w:iCs w:val="0"/>
              <w:noProof/>
              <w:kern w:val="0"/>
              <w:sz w:val="22"/>
              <w:szCs w:val="22"/>
              <w:lang w:val="en-GB" w:eastAsia="en-GB"/>
              <w14:ligatures w14:val="none"/>
            </w:rPr>
          </w:pPr>
          <w:hyperlink w:anchor="_Toc237337315" w:history="1">
            <w:r w:rsidRPr="008D6227">
              <w:rPr>
                <w:rStyle w:val="Hyperlink"/>
                <w:rFonts w:ascii="Times New Roman" w:hAnsi="Times New Roman" w:cs="Times New Roman"/>
                <w:b/>
                <w:bCs/>
                <w:noProof/>
                <w:lang w:val="en-US"/>
              </w:rPr>
              <w:t>4. Strategic Choices and Implementation</w:t>
            </w:r>
            <w:r>
              <w:rPr>
                <w:noProof/>
                <w:webHidden/>
              </w:rPr>
              <w:tab/>
            </w:r>
            <w:r>
              <w:rPr>
                <w:noProof/>
                <w:webHidden/>
              </w:rPr>
              <w:fldChar w:fldCharType="begin"/>
            </w:r>
            <w:r>
              <w:rPr>
                <w:noProof/>
                <w:webHidden/>
              </w:rPr>
              <w:instrText xml:space="preserve"> PAGEREF _Toc237337315 \h </w:instrText>
            </w:r>
            <w:r>
              <w:rPr>
                <w:noProof/>
                <w:webHidden/>
              </w:rPr>
            </w:r>
            <w:r>
              <w:rPr>
                <w:noProof/>
                <w:webHidden/>
              </w:rPr>
              <w:fldChar w:fldCharType="separate"/>
            </w:r>
            <w:r>
              <w:rPr>
                <w:noProof/>
                <w:webHidden/>
              </w:rPr>
              <w:t>14</w:t>
            </w:r>
            <w:r>
              <w:rPr>
                <w:noProof/>
                <w:webHidden/>
              </w:rPr>
              <w:fldChar w:fldCharType="end"/>
            </w:r>
          </w:hyperlink>
        </w:p>
        <w:p w14:paraId="2B98F50C" w14:textId="32EAD4D5" w:rsidR="00A20819" w:rsidRDefault="00A20819">
          <w:pPr>
            <w:pStyle w:val="TOC1"/>
            <w:tabs>
              <w:tab w:val="right" w:leader="dot" w:pos="9016"/>
            </w:tabs>
            <w:rPr>
              <w:rFonts w:eastAsiaTheme="minorEastAsia"/>
              <w:b w:val="0"/>
              <w:bCs w:val="0"/>
              <w:noProof/>
              <w:kern w:val="0"/>
              <w:sz w:val="22"/>
              <w:szCs w:val="22"/>
              <w:lang w:val="en-GB" w:eastAsia="en-GB"/>
              <w14:ligatures w14:val="none"/>
            </w:rPr>
          </w:pPr>
          <w:hyperlink w:anchor="_Toc237337316" w:history="1">
            <w:r w:rsidRPr="008D6227">
              <w:rPr>
                <w:rStyle w:val="Hyperlink"/>
                <w:rFonts w:ascii="Times New Roman" w:hAnsi="Times New Roman" w:cs="Times New Roman"/>
                <w:noProof/>
                <w:lang w:val="en-US"/>
              </w:rPr>
              <w:t>Section 2</w:t>
            </w:r>
            <w:r>
              <w:rPr>
                <w:noProof/>
                <w:webHidden/>
              </w:rPr>
              <w:tab/>
            </w:r>
            <w:r>
              <w:rPr>
                <w:noProof/>
                <w:webHidden/>
              </w:rPr>
              <w:fldChar w:fldCharType="begin"/>
            </w:r>
            <w:r>
              <w:rPr>
                <w:noProof/>
                <w:webHidden/>
              </w:rPr>
              <w:instrText xml:space="preserve"> PAGEREF _Toc237337316 \h </w:instrText>
            </w:r>
            <w:r>
              <w:rPr>
                <w:noProof/>
                <w:webHidden/>
              </w:rPr>
            </w:r>
            <w:r>
              <w:rPr>
                <w:noProof/>
                <w:webHidden/>
              </w:rPr>
              <w:fldChar w:fldCharType="separate"/>
            </w:r>
            <w:r>
              <w:rPr>
                <w:noProof/>
                <w:webHidden/>
              </w:rPr>
              <w:t>18</w:t>
            </w:r>
            <w:r>
              <w:rPr>
                <w:noProof/>
                <w:webHidden/>
              </w:rPr>
              <w:fldChar w:fldCharType="end"/>
            </w:r>
          </w:hyperlink>
        </w:p>
        <w:p w14:paraId="25FD8A21" w14:textId="031D2469" w:rsidR="00A20819" w:rsidRDefault="00A20819">
          <w:pPr>
            <w:pStyle w:val="TOC2"/>
            <w:tabs>
              <w:tab w:val="right" w:leader="dot" w:pos="9016"/>
            </w:tabs>
            <w:rPr>
              <w:rFonts w:eastAsiaTheme="minorEastAsia"/>
              <w:i w:val="0"/>
              <w:iCs w:val="0"/>
              <w:noProof/>
              <w:kern w:val="0"/>
              <w:sz w:val="22"/>
              <w:szCs w:val="22"/>
              <w:lang w:val="en-GB" w:eastAsia="en-GB"/>
              <w14:ligatures w14:val="none"/>
            </w:rPr>
          </w:pPr>
          <w:hyperlink w:anchor="_Toc237337317" w:history="1">
            <w:r w:rsidRPr="008D6227">
              <w:rPr>
                <w:rStyle w:val="Hyperlink"/>
                <w:rFonts w:ascii="Times New Roman" w:hAnsi="Times New Roman" w:cs="Times New Roman"/>
                <w:b/>
                <w:bCs/>
                <w:noProof/>
                <w:lang w:val="en-US"/>
              </w:rPr>
              <w:t>Reflection</w:t>
            </w:r>
            <w:r>
              <w:rPr>
                <w:noProof/>
                <w:webHidden/>
              </w:rPr>
              <w:tab/>
            </w:r>
            <w:r>
              <w:rPr>
                <w:noProof/>
                <w:webHidden/>
              </w:rPr>
              <w:fldChar w:fldCharType="begin"/>
            </w:r>
            <w:r>
              <w:rPr>
                <w:noProof/>
                <w:webHidden/>
              </w:rPr>
              <w:instrText xml:space="preserve"> PAGEREF _Toc237337317 \h </w:instrText>
            </w:r>
            <w:r>
              <w:rPr>
                <w:noProof/>
                <w:webHidden/>
              </w:rPr>
            </w:r>
            <w:r>
              <w:rPr>
                <w:noProof/>
                <w:webHidden/>
              </w:rPr>
              <w:fldChar w:fldCharType="separate"/>
            </w:r>
            <w:r>
              <w:rPr>
                <w:noProof/>
                <w:webHidden/>
              </w:rPr>
              <w:t>18</w:t>
            </w:r>
            <w:r>
              <w:rPr>
                <w:noProof/>
                <w:webHidden/>
              </w:rPr>
              <w:fldChar w:fldCharType="end"/>
            </w:r>
          </w:hyperlink>
        </w:p>
        <w:p w14:paraId="0AA8D362" w14:textId="2C7C3B0D" w:rsidR="00A20819" w:rsidRDefault="00A20819">
          <w:pPr>
            <w:pStyle w:val="TOC1"/>
            <w:tabs>
              <w:tab w:val="right" w:leader="dot" w:pos="9016"/>
            </w:tabs>
            <w:rPr>
              <w:rFonts w:eastAsiaTheme="minorEastAsia"/>
              <w:b w:val="0"/>
              <w:bCs w:val="0"/>
              <w:noProof/>
              <w:kern w:val="0"/>
              <w:sz w:val="22"/>
              <w:szCs w:val="22"/>
              <w:lang w:val="en-GB" w:eastAsia="en-GB"/>
              <w14:ligatures w14:val="none"/>
            </w:rPr>
          </w:pPr>
          <w:hyperlink w:anchor="_Toc237337318" w:history="1">
            <w:r w:rsidRPr="008D6227">
              <w:rPr>
                <w:rStyle w:val="Hyperlink"/>
                <w:rFonts w:ascii="Times New Roman" w:hAnsi="Times New Roman" w:cs="Times New Roman"/>
                <w:noProof/>
                <w:lang w:val="en-US"/>
              </w:rPr>
              <w:t>References</w:t>
            </w:r>
            <w:r>
              <w:rPr>
                <w:noProof/>
                <w:webHidden/>
              </w:rPr>
              <w:tab/>
            </w:r>
            <w:r>
              <w:rPr>
                <w:noProof/>
                <w:webHidden/>
              </w:rPr>
              <w:fldChar w:fldCharType="begin"/>
            </w:r>
            <w:r>
              <w:rPr>
                <w:noProof/>
                <w:webHidden/>
              </w:rPr>
              <w:instrText xml:space="preserve"> PAGEREF _Toc237337318 \h </w:instrText>
            </w:r>
            <w:r>
              <w:rPr>
                <w:noProof/>
                <w:webHidden/>
              </w:rPr>
            </w:r>
            <w:r>
              <w:rPr>
                <w:noProof/>
                <w:webHidden/>
              </w:rPr>
              <w:fldChar w:fldCharType="separate"/>
            </w:r>
            <w:r>
              <w:rPr>
                <w:noProof/>
                <w:webHidden/>
              </w:rPr>
              <w:t>21</w:t>
            </w:r>
            <w:r>
              <w:rPr>
                <w:noProof/>
                <w:webHidden/>
              </w:rPr>
              <w:fldChar w:fldCharType="end"/>
            </w:r>
          </w:hyperlink>
        </w:p>
        <w:p w14:paraId="5378EB5B" w14:textId="7BEAF20F" w:rsidR="008E4584" w:rsidRPr="00214825" w:rsidRDefault="008E4584" w:rsidP="00214825">
          <w:pPr>
            <w:adjustRightInd w:val="0"/>
            <w:snapToGrid w:val="0"/>
            <w:spacing w:before="240" w:after="240" w:line="360" w:lineRule="auto"/>
            <w:jc w:val="both"/>
            <w:rPr>
              <w:rFonts w:ascii="Times New Roman" w:hAnsi="Times New Roman" w:cs="Times New Roman"/>
              <w:color w:val="000000" w:themeColor="text1"/>
            </w:rPr>
          </w:pPr>
          <w:r w:rsidRPr="00214825">
            <w:rPr>
              <w:rFonts w:ascii="Times New Roman" w:hAnsi="Times New Roman" w:cs="Times New Roman"/>
              <w:b/>
              <w:bCs/>
              <w:noProof/>
              <w:color w:val="000000" w:themeColor="text1"/>
            </w:rPr>
            <w:fldChar w:fldCharType="end"/>
          </w:r>
        </w:p>
      </w:sdtContent>
    </w:sdt>
    <w:p w14:paraId="0BDE518F" w14:textId="77777777" w:rsidR="008E4584" w:rsidRDefault="008E4584">
      <w:pPr>
        <w:rPr>
          <w:rFonts w:ascii="Times New Roman" w:eastAsiaTheme="majorEastAsia"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0DE6E184" w14:textId="3C2FABCB" w:rsidR="00D628A5" w:rsidRPr="008E4584" w:rsidRDefault="00D628A5" w:rsidP="008E4584">
      <w:pPr>
        <w:pStyle w:val="Heading1"/>
        <w:rPr>
          <w:rFonts w:ascii="Times New Roman" w:hAnsi="Times New Roman" w:cs="Times New Roman"/>
          <w:b/>
          <w:bCs/>
          <w:color w:val="000000" w:themeColor="text1"/>
          <w:sz w:val="24"/>
          <w:szCs w:val="24"/>
          <w:lang w:val="en-US"/>
        </w:rPr>
      </w:pPr>
      <w:bookmarkStart w:id="1" w:name="_Toc237337306"/>
      <w:r w:rsidRPr="008E4584">
        <w:rPr>
          <w:rFonts w:ascii="Times New Roman" w:hAnsi="Times New Roman" w:cs="Times New Roman"/>
          <w:b/>
          <w:bCs/>
          <w:color w:val="000000" w:themeColor="text1"/>
          <w:sz w:val="24"/>
          <w:szCs w:val="24"/>
          <w:lang w:val="en-US"/>
        </w:rPr>
        <w:lastRenderedPageBreak/>
        <w:t>Section 1</w:t>
      </w:r>
      <w:bookmarkEnd w:id="0"/>
      <w:bookmarkEnd w:id="1"/>
    </w:p>
    <w:p w14:paraId="4F98ECAF" w14:textId="6CEA1EDC" w:rsidR="00D628A5" w:rsidRPr="008E4584" w:rsidRDefault="00D628A5" w:rsidP="008E4584">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2" w:name="_Toc236220251"/>
      <w:bookmarkStart w:id="3" w:name="_Toc237337307"/>
      <w:r w:rsidRPr="008E4584">
        <w:rPr>
          <w:rFonts w:ascii="Times New Roman" w:hAnsi="Times New Roman" w:cs="Times New Roman"/>
          <w:b/>
          <w:bCs/>
          <w:color w:val="000000" w:themeColor="text1"/>
          <w:sz w:val="24"/>
          <w:szCs w:val="24"/>
          <w:lang w:val="en-US"/>
        </w:rPr>
        <w:t>1. Organizational Context and Overview</w:t>
      </w:r>
      <w:bookmarkEnd w:id="2"/>
      <w:bookmarkEnd w:id="3"/>
    </w:p>
    <w:p w14:paraId="0747F485" w14:textId="5F2F654A" w:rsidR="00F94038" w:rsidRPr="008E4584" w:rsidRDefault="00673994" w:rsidP="008E4584">
      <w:pPr>
        <w:adjustRightInd w:val="0"/>
        <w:snapToGrid w:val="0"/>
        <w:spacing w:before="240" w:after="240" w:line="360" w:lineRule="auto"/>
        <w:jc w:val="both"/>
        <w:rPr>
          <w:rFonts w:ascii="Times New Roman" w:hAnsi="Times New Roman" w:cs="Times New Roman"/>
          <w:color w:val="000000" w:themeColor="text1"/>
          <w:lang w:val="en-US"/>
        </w:rPr>
      </w:pPr>
      <w:r w:rsidRPr="00673994">
        <w:rPr>
          <w:rFonts w:ascii="Times New Roman" w:hAnsi="Times New Roman" w:cs="Times New Roman"/>
          <w:color w:val="000000" w:themeColor="text1"/>
          <w:lang w:val="en-US"/>
        </w:rPr>
        <w:t>Strategic management helps organizations to achieve its goals by evaluating its competitive environment and resources. It starts with setting a goal, and then a strategic analysis is performed to formulate strategies. An organization should be flexible to adapt to the changes to take full advantage of strategic management</w:t>
      </w:r>
      <w:r>
        <w:rPr>
          <w:rFonts w:ascii="Times New Roman" w:hAnsi="Times New Roman" w:cs="Times New Roman"/>
          <w:color w:val="000000" w:themeColor="text1"/>
          <w:lang w:val="en-US"/>
        </w:rPr>
        <w:t xml:space="preserve"> (Kenton, et. al., 2026)</w:t>
      </w:r>
      <w:r w:rsidRPr="00673994">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w:t>
      </w:r>
      <w:r w:rsidR="00114A64" w:rsidRPr="008E4584">
        <w:rPr>
          <w:rFonts w:ascii="Times New Roman" w:hAnsi="Times New Roman" w:cs="Times New Roman"/>
          <w:color w:val="000000" w:themeColor="text1"/>
          <w:lang w:val="en-US"/>
        </w:rPr>
        <w:t>Red Bull GmbH is an Austrian private multination conglomerate that dominates the global energy drink market.</w:t>
      </w:r>
      <w:r w:rsidR="000E4346" w:rsidRPr="008E4584">
        <w:rPr>
          <w:rFonts w:ascii="Times New Roman" w:hAnsi="Times New Roman" w:cs="Times New Roman"/>
          <w:color w:val="000000" w:themeColor="text1"/>
          <w:lang w:val="en-US"/>
        </w:rPr>
        <w:t xml:space="preserve"> </w:t>
      </w:r>
      <w:r w:rsidRPr="00673994">
        <w:rPr>
          <w:rFonts w:ascii="Times New Roman" w:hAnsi="Times New Roman" w:cs="Times New Roman"/>
          <w:color w:val="000000" w:themeColor="text1"/>
          <w:lang w:val="en-US"/>
        </w:rPr>
        <w:t>The company needs to maintain its competitiveness in the energy drink marke</w:t>
      </w:r>
      <w:r>
        <w:rPr>
          <w:rFonts w:ascii="Times New Roman" w:hAnsi="Times New Roman" w:cs="Times New Roman"/>
          <w:color w:val="000000" w:themeColor="text1"/>
          <w:lang w:val="en-US"/>
        </w:rPr>
        <w:t>t</w:t>
      </w:r>
      <w:r w:rsidRPr="00673994">
        <w:rPr>
          <w:rFonts w:ascii="Times New Roman" w:hAnsi="Times New Roman" w:cs="Times New Roman"/>
          <w:color w:val="000000" w:themeColor="text1"/>
          <w:lang w:val="en-US"/>
        </w:rPr>
        <w:t xml:space="preserve">. </w:t>
      </w:r>
      <w:r w:rsidR="000E4346" w:rsidRPr="008E4584">
        <w:rPr>
          <w:rFonts w:ascii="Times New Roman" w:hAnsi="Times New Roman" w:cs="Times New Roman"/>
          <w:color w:val="000000" w:themeColor="text1"/>
          <w:lang w:val="en-US"/>
        </w:rPr>
        <w:t>It was launched on April 1</w:t>
      </w:r>
      <w:r w:rsidR="00F84F3B" w:rsidRPr="008E4584">
        <w:rPr>
          <w:rFonts w:ascii="Times New Roman" w:hAnsi="Times New Roman" w:cs="Times New Roman"/>
          <w:color w:val="000000" w:themeColor="text1"/>
          <w:lang w:val="en-US"/>
        </w:rPr>
        <w:t>, 1987,</w:t>
      </w:r>
      <w:r w:rsidR="000E4346" w:rsidRPr="008E4584">
        <w:rPr>
          <w:rFonts w:ascii="Times New Roman" w:hAnsi="Times New Roman" w:cs="Times New Roman"/>
          <w:color w:val="000000" w:themeColor="text1"/>
          <w:lang w:val="en-US"/>
        </w:rPr>
        <w:t xml:space="preserve"> by Dietrich Mateschitz who innovated a new category energy drink. </w:t>
      </w:r>
      <w:r w:rsidR="00F84F3B" w:rsidRPr="008E4584">
        <w:rPr>
          <w:rFonts w:ascii="Times New Roman" w:hAnsi="Times New Roman" w:cs="Times New Roman"/>
          <w:color w:val="000000" w:themeColor="text1"/>
          <w:lang w:val="en-US"/>
        </w:rPr>
        <w:t>The founder got inspired by the functional drinks from East Asia. The company</w:t>
      </w:r>
      <w:r w:rsidR="000E4346" w:rsidRPr="008E4584">
        <w:rPr>
          <w:rFonts w:ascii="Times New Roman" w:hAnsi="Times New Roman" w:cs="Times New Roman"/>
          <w:color w:val="000000" w:themeColor="text1"/>
          <w:lang w:val="en-US"/>
        </w:rPr>
        <w:t xml:space="preserve"> current</w:t>
      </w:r>
      <w:r w:rsidR="00F84F3B" w:rsidRPr="008E4584">
        <w:rPr>
          <w:rFonts w:ascii="Times New Roman" w:hAnsi="Times New Roman" w:cs="Times New Roman"/>
          <w:color w:val="000000" w:themeColor="text1"/>
          <w:lang w:val="en-US"/>
        </w:rPr>
        <w:t>ly</w:t>
      </w:r>
      <w:r w:rsidR="000E4346" w:rsidRPr="008E4584">
        <w:rPr>
          <w:rFonts w:ascii="Times New Roman" w:hAnsi="Times New Roman" w:cs="Times New Roman"/>
          <w:color w:val="000000" w:themeColor="text1"/>
          <w:lang w:val="en-US"/>
        </w:rPr>
        <w:t xml:space="preserve"> has 21924 </w:t>
      </w:r>
      <w:r>
        <w:rPr>
          <w:rFonts w:ascii="Times New Roman" w:hAnsi="Times New Roman" w:cs="Times New Roman"/>
          <w:color w:val="000000" w:themeColor="text1"/>
          <w:lang w:val="en-US"/>
        </w:rPr>
        <w:t xml:space="preserve">employees </w:t>
      </w:r>
      <w:r w:rsidR="000E4346" w:rsidRPr="008E4584">
        <w:rPr>
          <w:rFonts w:ascii="Times New Roman" w:hAnsi="Times New Roman" w:cs="Times New Roman"/>
          <w:color w:val="000000" w:themeColor="text1"/>
          <w:lang w:val="en-US"/>
        </w:rPr>
        <w:t>and sold 13.969 billion cans sold in year 2025 (Redbull, 2026).</w:t>
      </w:r>
      <w:r w:rsidR="00F84F3B" w:rsidRPr="008E4584">
        <w:rPr>
          <w:rFonts w:ascii="Times New Roman" w:hAnsi="Times New Roman" w:cs="Times New Roman"/>
          <w:color w:val="000000" w:themeColor="text1"/>
          <w:lang w:val="en-US"/>
        </w:rPr>
        <w:t xml:space="preserve"> The drink is appreciated around the globe by top athletes, professionals, travelers and students. The company has become a marketing giant that is famous for its marketing events.</w:t>
      </w:r>
      <w:r>
        <w:rPr>
          <w:rFonts w:ascii="Times New Roman" w:hAnsi="Times New Roman" w:cs="Times New Roman"/>
          <w:color w:val="000000" w:themeColor="text1"/>
          <w:lang w:val="en-US"/>
        </w:rPr>
        <w:t xml:space="preserve"> </w:t>
      </w:r>
    </w:p>
    <w:p w14:paraId="1D1A153D" w14:textId="64A6ECDD" w:rsidR="004D4670" w:rsidRPr="008E4584" w:rsidRDefault="004D4670"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 xml:space="preserve">Mission and Vision </w:t>
      </w:r>
    </w:p>
    <w:p w14:paraId="69606468" w14:textId="0FE29122" w:rsidR="00525434" w:rsidRDefault="00525434" w:rsidP="008E4584">
      <w:pPr>
        <w:adjustRightInd w:val="0"/>
        <w:snapToGrid w:val="0"/>
        <w:spacing w:before="240" w:after="240" w:line="360" w:lineRule="auto"/>
        <w:jc w:val="both"/>
        <w:rPr>
          <w:rFonts w:ascii="Times New Roman" w:hAnsi="Times New Roman" w:cs="Times New Roman"/>
          <w:color w:val="000000" w:themeColor="text1"/>
          <w:lang w:val="en-US"/>
        </w:rPr>
      </w:pPr>
      <w:r w:rsidRPr="00525434">
        <w:rPr>
          <w:rFonts w:ascii="Times New Roman" w:hAnsi="Times New Roman" w:cs="Times New Roman"/>
          <w:b/>
          <w:bCs/>
          <w:color w:val="000000" w:themeColor="text1"/>
          <w:lang w:val="en-US"/>
        </w:rPr>
        <w:t>Mission</w:t>
      </w:r>
      <w:r>
        <w:rPr>
          <w:rFonts w:ascii="Times New Roman" w:hAnsi="Times New Roman" w:cs="Times New Roman"/>
          <w:color w:val="000000" w:themeColor="text1"/>
          <w:lang w:val="en-US"/>
        </w:rPr>
        <w:t xml:space="preserve">: </w:t>
      </w:r>
      <w:r w:rsidR="00F84F3B" w:rsidRPr="008E4584">
        <w:rPr>
          <w:rFonts w:ascii="Times New Roman" w:hAnsi="Times New Roman" w:cs="Times New Roman"/>
          <w:color w:val="000000" w:themeColor="text1"/>
          <w:lang w:val="en-US"/>
        </w:rPr>
        <w:t xml:space="preserve">The company’s mission is encapsulated in the phrase “Giving Wings to People and Ideas.” </w:t>
      </w:r>
      <w:r>
        <w:rPr>
          <w:rFonts w:ascii="Times New Roman" w:hAnsi="Times New Roman" w:cs="Times New Roman"/>
          <w:color w:val="000000" w:themeColor="text1"/>
          <w:lang w:val="en-US"/>
        </w:rPr>
        <w:t xml:space="preserve">Their mission is focused on inspiring people and their ideas. </w:t>
      </w:r>
      <w:r w:rsidR="00181C55" w:rsidRPr="008E4584">
        <w:rPr>
          <w:rFonts w:ascii="Times New Roman" w:hAnsi="Times New Roman" w:cs="Times New Roman"/>
          <w:color w:val="000000" w:themeColor="text1"/>
          <w:lang w:val="en-US"/>
        </w:rPr>
        <w:t xml:space="preserve">It operates in 178 countries as a leader of energy drinks. </w:t>
      </w:r>
      <w:r w:rsidR="00EF1C8D" w:rsidRPr="008E4584">
        <w:rPr>
          <w:rFonts w:ascii="Times New Roman" w:hAnsi="Times New Roman" w:cs="Times New Roman"/>
          <w:color w:val="000000" w:themeColor="text1"/>
          <w:lang w:val="en-US"/>
        </w:rPr>
        <w:t>Moreover, the company inspires performance and a boundary-pushing lifestyle.</w:t>
      </w:r>
      <w:r w:rsidR="004D4670" w:rsidRPr="008E4584">
        <w:rPr>
          <w:rFonts w:ascii="Times New Roman" w:hAnsi="Times New Roman" w:cs="Times New Roman"/>
          <w:color w:val="000000" w:themeColor="text1"/>
          <w:lang w:val="en-US"/>
        </w:rPr>
        <w:t xml:space="preserve"> </w:t>
      </w:r>
    </w:p>
    <w:p w14:paraId="043EE256" w14:textId="06ED71D3" w:rsidR="004D4670" w:rsidRPr="008E4584" w:rsidRDefault="00525434" w:rsidP="008E4584">
      <w:pPr>
        <w:adjustRightInd w:val="0"/>
        <w:snapToGrid w:val="0"/>
        <w:spacing w:before="240" w:after="240" w:line="360" w:lineRule="auto"/>
        <w:jc w:val="both"/>
        <w:rPr>
          <w:rFonts w:ascii="Times New Roman" w:hAnsi="Times New Roman" w:cs="Times New Roman"/>
          <w:color w:val="000000" w:themeColor="text1"/>
          <w:lang w:val="en-US"/>
        </w:rPr>
      </w:pPr>
      <w:r w:rsidRPr="00525434">
        <w:rPr>
          <w:rFonts w:ascii="Times New Roman" w:hAnsi="Times New Roman" w:cs="Times New Roman"/>
          <w:b/>
          <w:bCs/>
          <w:color w:val="000000" w:themeColor="text1"/>
          <w:lang w:val="en-US"/>
        </w:rPr>
        <w:t>Vision</w:t>
      </w:r>
      <w:r>
        <w:rPr>
          <w:rFonts w:ascii="Times New Roman" w:hAnsi="Times New Roman" w:cs="Times New Roman"/>
          <w:color w:val="000000" w:themeColor="text1"/>
          <w:lang w:val="en-US"/>
        </w:rPr>
        <w:t xml:space="preserve">: </w:t>
      </w:r>
      <w:r w:rsidR="004D4670" w:rsidRPr="008E4584">
        <w:rPr>
          <w:rFonts w:ascii="Times New Roman" w:hAnsi="Times New Roman" w:cs="Times New Roman"/>
          <w:color w:val="000000" w:themeColor="text1"/>
          <w:lang w:val="en-US"/>
        </w:rPr>
        <w:t xml:space="preserve">Their vision is centered on upholding rigorous Red Bull standards by delivering superior value. It has translated the firm into a lifestyle brand rather than a traditional beverage company. </w:t>
      </w:r>
      <w:r>
        <w:rPr>
          <w:rFonts w:ascii="Times New Roman" w:hAnsi="Times New Roman" w:cs="Times New Roman"/>
          <w:color w:val="000000" w:themeColor="text1"/>
          <w:lang w:val="en-US"/>
        </w:rPr>
        <w:t xml:space="preserve">They envision to keep high standards to lead the energy drink market (Nell, 2026). </w:t>
      </w:r>
    </w:p>
    <w:p w14:paraId="7AE914EE" w14:textId="7D80BE84" w:rsidR="004D4670" w:rsidRPr="008E4584" w:rsidRDefault="004D4670"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 xml:space="preserve">Business Model </w:t>
      </w:r>
    </w:p>
    <w:p w14:paraId="2A6BA43D" w14:textId="1E09E4E9" w:rsidR="004D4670" w:rsidRPr="008E4584" w:rsidRDefault="004D4670"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The business model of the company is the driving force behind its overall success. </w:t>
      </w:r>
      <w:r w:rsidR="00850A05" w:rsidRPr="008E4584">
        <w:rPr>
          <w:rFonts w:ascii="Times New Roman" w:hAnsi="Times New Roman" w:cs="Times New Roman"/>
          <w:color w:val="000000" w:themeColor="text1"/>
          <w:lang w:val="en-US"/>
        </w:rPr>
        <w:t>Following are the key components of Red Bull’s business model:</w:t>
      </w:r>
    </w:p>
    <w:p w14:paraId="0FDDB36A" w14:textId="5185E9A7" w:rsidR="00850A05" w:rsidRPr="008E4584" w:rsidRDefault="00850A0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Product Differentiation</w:t>
      </w:r>
      <w:r w:rsidRPr="008E4584">
        <w:rPr>
          <w:rFonts w:ascii="Times New Roman" w:hAnsi="Times New Roman" w:cs="Times New Roman"/>
          <w:color w:val="000000" w:themeColor="text1"/>
          <w:lang w:val="en-US"/>
        </w:rPr>
        <w:t xml:space="preserve">: </w:t>
      </w:r>
      <w:r w:rsidR="007142C7" w:rsidRPr="008E4584">
        <w:rPr>
          <w:rFonts w:ascii="Times New Roman" w:hAnsi="Times New Roman" w:cs="Times New Roman"/>
          <w:color w:val="000000" w:themeColor="text1"/>
          <w:lang w:val="en-US"/>
        </w:rPr>
        <w:t>T</w:t>
      </w:r>
      <w:r w:rsidR="002C13A5" w:rsidRPr="008E4584">
        <w:rPr>
          <w:rFonts w:ascii="Times New Roman" w:hAnsi="Times New Roman" w:cs="Times New Roman"/>
          <w:color w:val="000000" w:themeColor="text1"/>
          <w:lang w:val="en-US"/>
        </w:rPr>
        <w:t>he products have a unique blend of ingredients and packaging that are associated with extreme adventure sports. This is what sets it apart from the rivals in the energy drink industry</w:t>
      </w:r>
      <w:r w:rsidR="0034150E" w:rsidRPr="008E4584">
        <w:rPr>
          <w:rFonts w:ascii="Times New Roman" w:hAnsi="Times New Roman" w:cs="Times New Roman"/>
          <w:color w:val="000000" w:themeColor="text1"/>
          <w:lang w:val="en-US"/>
        </w:rPr>
        <w:t xml:space="preserve"> (Larsen, 2024)</w:t>
      </w:r>
      <w:r w:rsidR="002C13A5" w:rsidRPr="008E4584">
        <w:rPr>
          <w:rFonts w:ascii="Times New Roman" w:hAnsi="Times New Roman" w:cs="Times New Roman"/>
          <w:color w:val="000000" w:themeColor="text1"/>
          <w:lang w:val="en-US"/>
        </w:rPr>
        <w:t>.</w:t>
      </w:r>
      <w:r w:rsidRPr="008E4584">
        <w:rPr>
          <w:rFonts w:ascii="Times New Roman" w:hAnsi="Times New Roman" w:cs="Times New Roman"/>
          <w:color w:val="000000" w:themeColor="text1"/>
          <w:lang w:val="en-US"/>
        </w:rPr>
        <w:t xml:space="preserve"> </w:t>
      </w:r>
      <w:r w:rsidR="005E4341" w:rsidRPr="005E4341">
        <w:rPr>
          <w:rFonts w:ascii="Times New Roman" w:hAnsi="Times New Roman" w:cs="Times New Roman"/>
          <w:color w:val="000000" w:themeColor="text1"/>
          <w:lang w:val="en-US"/>
        </w:rPr>
        <w:t>The product's flavoring is done in Bangkok which is then exported around the globe into different manufacturing plants</w:t>
      </w:r>
      <w:r w:rsidR="005E4341">
        <w:rPr>
          <w:rFonts w:ascii="Times New Roman" w:hAnsi="Times New Roman" w:cs="Times New Roman"/>
          <w:color w:val="000000" w:themeColor="text1"/>
          <w:lang w:val="en-US"/>
        </w:rPr>
        <w:t xml:space="preserve"> (Dudovsky, 2016)</w:t>
      </w:r>
      <w:r w:rsidR="005E4341" w:rsidRPr="005E4341">
        <w:rPr>
          <w:rFonts w:ascii="Times New Roman" w:hAnsi="Times New Roman" w:cs="Times New Roman"/>
          <w:color w:val="000000" w:themeColor="text1"/>
          <w:lang w:val="en-US"/>
        </w:rPr>
        <w:t>.</w:t>
      </w:r>
    </w:p>
    <w:p w14:paraId="0D54B209" w14:textId="4621DFE0" w:rsidR="00850A05" w:rsidRPr="008E4584" w:rsidRDefault="00850A0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lastRenderedPageBreak/>
        <w:t>Lifestyle Marketing</w:t>
      </w:r>
      <w:r w:rsidR="002C13A5" w:rsidRPr="008E4584">
        <w:rPr>
          <w:rFonts w:ascii="Times New Roman" w:hAnsi="Times New Roman" w:cs="Times New Roman"/>
          <w:color w:val="000000" w:themeColor="text1"/>
          <w:lang w:val="en-US"/>
        </w:rPr>
        <w:t xml:space="preserve">: </w:t>
      </w:r>
      <w:r w:rsidR="007142C7" w:rsidRPr="008E4584">
        <w:rPr>
          <w:rFonts w:ascii="Times New Roman" w:hAnsi="Times New Roman" w:cs="Times New Roman"/>
          <w:color w:val="000000" w:themeColor="text1"/>
          <w:lang w:val="en-US"/>
        </w:rPr>
        <w:t>A clever positioning is used by the brand in alignment with the aspirations and lifestyle of the target customers. It sponsors sports events strategically to make a connection which goes beyond the product.</w:t>
      </w:r>
      <w:r w:rsidR="005E4341">
        <w:rPr>
          <w:rFonts w:ascii="Times New Roman" w:hAnsi="Times New Roman" w:cs="Times New Roman"/>
          <w:color w:val="000000" w:themeColor="text1"/>
          <w:lang w:val="en-US"/>
        </w:rPr>
        <w:t xml:space="preserve"> </w:t>
      </w:r>
      <w:r w:rsidR="005E4341" w:rsidRPr="005E4341">
        <w:rPr>
          <w:rFonts w:ascii="Times New Roman" w:hAnsi="Times New Roman" w:cs="Times New Roman"/>
          <w:color w:val="000000" w:themeColor="text1"/>
          <w:lang w:val="en-US"/>
        </w:rPr>
        <w:t xml:space="preserve">When Dietrich discovered a local truck driver in Thailand in the 1980s, he came up with an idea of energy drinks. This product was associated with an energetic and bold lifestyle, which helped them to reach a large </w:t>
      </w:r>
      <w:r w:rsidR="005E4341">
        <w:rPr>
          <w:rFonts w:ascii="Times New Roman" w:hAnsi="Times New Roman" w:cs="Times New Roman"/>
          <w:color w:val="000000" w:themeColor="text1"/>
          <w:lang w:val="en-US"/>
        </w:rPr>
        <w:t>customer group (Bosanskom, 2025)</w:t>
      </w:r>
      <w:r w:rsidR="005E4341" w:rsidRPr="005E4341">
        <w:rPr>
          <w:rFonts w:ascii="Times New Roman" w:hAnsi="Times New Roman" w:cs="Times New Roman"/>
          <w:color w:val="000000" w:themeColor="text1"/>
          <w:lang w:val="en-US"/>
        </w:rPr>
        <w:t>.</w:t>
      </w:r>
    </w:p>
    <w:p w14:paraId="3E5AEBC3" w14:textId="1C965DBB" w:rsidR="00850A05" w:rsidRPr="008E4584" w:rsidRDefault="00850A0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Experiential Marketing</w:t>
      </w:r>
      <w:r w:rsidR="007142C7" w:rsidRPr="008E4584">
        <w:rPr>
          <w:rFonts w:ascii="Times New Roman" w:hAnsi="Times New Roman" w:cs="Times New Roman"/>
          <w:color w:val="000000" w:themeColor="text1"/>
          <w:lang w:val="en-US"/>
        </w:rPr>
        <w:t xml:space="preserve">: </w:t>
      </w:r>
      <w:r w:rsidR="000D30A9" w:rsidRPr="008E4584">
        <w:rPr>
          <w:rFonts w:ascii="Times New Roman" w:hAnsi="Times New Roman" w:cs="Times New Roman"/>
          <w:color w:val="000000" w:themeColor="text1"/>
          <w:lang w:val="en-US"/>
        </w:rPr>
        <w:t>it does not rely on traditional marketing but creates immersive experiences. They know that adrenaline-fueled events make consumers feel the taste of thrilling lifestyle as part of brand association.</w:t>
      </w:r>
      <w:r w:rsidR="005E4341">
        <w:rPr>
          <w:rFonts w:ascii="Times New Roman" w:hAnsi="Times New Roman" w:cs="Times New Roman"/>
          <w:color w:val="000000" w:themeColor="text1"/>
          <w:lang w:val="en-US"/>
        </w:rPr>
        <w:t xml:space="preserve"> </w:t>
      </w:r>
    </w:p>
    <w:p w14:paraId="1A1F54D6" w14:textId="31B76979" w:rsidR="00850A05" w:rsidRDefault="00850A0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Effective Distribution Network</w:t>
      </w:r>
      <w:r w:rsidR="000D30A9" w:rsidRPr="008E4584">
        <w:rPr>
          <w:rFonts w:ascii="Times New Roman" w:hAnsi="Times New Roman" w:cs="Times New Roman"/>
          <w:color w:val="000000" w:themeColor="text1"/>
          <w:lang w:val="en-US"/>
        </w:rPr>
        <w:t xml:space="preserve">: </w:t>
      </w:r>
      <w:r w:rsidR="00480BD1" w:rsidRPr="008E4584">
        <w:rPr>
          <w:rFonts w:ascii="Times New Roman" w:hAnsi="Times New Roman" w:cs="Times New Roman"/>
          <w:color w:val="000000" w:themeColor="text1"/>
          <w:lang w:val="en-US"/>
        </w:rPr>
        <w:t>the distribution network is highly extensive, which makes their products readily available globally</w:t>
      </w:r>
      <w:r w:rsidR="0034150E" w:rsidRPr="008E4584">
        <w:rPr>
          <w:rFonts w:ascii="Times New Roman" w:hAnsi="Times New Roman" w:cs="Times New Roman"/>
          <w:color w:val="000000" w:themeColor="text1"/>
          <w:lang w:val="en-US"/>
        </w:rPr>
        <w:t xml:space="preserve"> (Larsen, 2024)</w:t>
      </w:r>
      <w:r w:rsidR="00480BD1" w:rsidRPr="008E4584">
        <w:rPr>
          <w:rFonts w:ascii="Times New Roman" w:hAnsi="Times New Roman" w:cs="Times New Roman"/>
          <w:color w:val="000000" w:themeColor="text1"/>
          <w:lang w:val="en-US"/>
        </w:rPr>
        <w:t>. This is one of the major success factors behind the lasting growth of the company.</w:t>
      </w:r>
      <w:r w:rsidR="005E4341">
        <w:rPr>
          <w:rFonts w:ascii="Times New Roman" w:hAnsi="Times New Roman" w:cs="Times New Roman"/>
          <w:color w:val="000000" w:themeColor="text1"/>
          <w:lang w:val="en-US"/>
        </w:rPr>
        <w:t xml:space="preserve"> </w:t>
      </w:r>
      <w:r w:rsidR="005E4341" w:rsidRPr="005E4341">
        <w:rPr>
          <w:rFonts w:ascii="Times New Roman" w:hAnsi="Times New Roman" w:cs="Times New Roman"/>
          <w:color w:val="000000" w:themeColor="text1"/>
          <w:lang w:val="en-US"/>
        </w:rPr>
        <w:t>The company uses a non-open distributorship model in India with margins around 5% in this volume-driven business. They manage their distribution through regional partners, internal sales teams, and logistic networks. They only enter a market when a territory needs expansion or the existing distributors are underperforming</w:t>
      </w:r>
      <w:r w:rsidR="005E4341">
        <w:rPr>
          <w:rFonts w:ascii="Times New Roman" w:hAnsi="Times New Roman" w:cs="Times New Roman"/>
          <w:color w:val="000000" w:themeColor="text1"/>
          <w:lang w:val="en-US"/>
        </w:rPr>
        <w:t xml:space="preserve"> (Tradologie, 2025)</w:t>
      </w:r>
      <w:r w:rsidR="005E4341" w:rsidRPr="005E4341">
        <w:rPr>
          <w:rFonts w:ascii="Times New Roman" w:hAnsi="Times New Roman" w:cs="Times New Roman"/>
          <w:color w:val="000000" w:themeColor="text1"/>
          <w:lang w:val="en-US"/>
        </w:rPr>
        <w:t>.</w:t>
      </w:r>
    </w:p>
    <w:p w14:paraId="1B3ABAC4" w14:textId="493C7D65" w:rsidR="00525434" w:rsidRPr="008E4584" w:rsidRDefault="00525434" w:rsidP="008E4584">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Overall, t</w:t>
      </w:r>
      <w:r w:rsidRPr="00525434">
        <w:rPr>
          <w:rFonts w:ascii="Times New Roman" w:hAnsi="Times New Roman" w:cs="Times New Roman"/>
          <w:color w:val="000000" w:themeColor="text1"/>
          <w:lang w:val="en-US"/>
        </w:rPr>
        <w:t>he company uses Story Performing Marketing instead of only storytelling like other brands. Your ability to connect with the customers through sponsorship of sports events makes their approach unconventional. They use a vertical integration strategy, which adds value to its supply chain as well as business. The company spends most of the profits on marketing to maintain high awareness</w:t>
      </w:r>
      <w:r>
        <w:rPr>
          <w:rFonts w:ascii="Times New Roman" w:hAnsi="Times New Roman" w:cs="Times New Roman"/>
          <w:color w:val="000000" w:themeColor="text1"/>
          <w:lang w:val="en-US"/>
        </w:rPr>
        <w:t xml:space="preserve"> (Pereira, 2025)</w:t>
      </w:r>
      <w:r w:rsidRPr="00525434">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w:t>
      </w:r>
      <w:r w:rsidRPr="00525434">
        <w:rPr>
          <w:rFonts w:ascii="Times New Roman" w:hAnsi="Times New Roman" w:cs="Times New Roman"/>
          <w:color w:val="000000" w:themeColor="text1"/>
          <w:lang w:val="en-US"/>
        </w:rPr>
        <w:t xml:space="preserve">Their value proposition is to give exposure to non-competing businesses through advertisement. It has its own channels of marketing, which provide value to the customers. One example is its YouTube channel that has over </w:t>
      </w:r>
      <w:r>
        <w:rPr>
          <w:rFonts w:ascii="Times New Roman" w:hAnsi="Times New Roman" w:cs="Times New Roman"/>
          <w:color w:val="000000" w:themeColor="text1"/>
          <w:lang w:val="en-US"/>
        </w:rPr>
        <w:t>29</w:t>
      </w:r>
      <w:r w:rsidRPr="00525434">
        <w:rPr>
          <w:rFonts w:ascii="Times New Roman" w:hAnsi="Times New Roman" w:cs="Times New Roman"/>
          <w:color w:val="000000" w:themeColor="text1"/>
          <w:lang w:val="en-US"/>
        </w:rPr>
        <w:t xml:space="preserve"> million subscribers, which is a great platform for its content creation.</w:t>
      </w:r>
    </w:p>
    <w:p w14:paraId="449700F2" w14:textId="41D0659A" w:rsidR="0034150E" w:rsidRPr="008E4584" w:rsidRDefault="0034150E"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 xml:space="preserve">Industry, Competitors and Market Position </w:t>
      </w:r>
    </w:p>
    <w:p w14:paraId="1596F1FC" w14:textId="77777777" w:rsidR="00475E04" w:rsidRDefault="00475E04"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In India, Red Bull made an entry in 2009 that was previously dominated by tea, coffee and traditional refreshments. The brand then positioned itself as a premium product by targeting urban youth and lifestyle-oriented individuals. India’s energy drinks market is values at $0.82 billion which will reach 0.94 billion by 2031 with a CAGR of 2.25% (Mordorintelligence, 2026).</w:t>
      </w:r>
    </w:p>
    <w:p w14:paraId="49C6105C" w14:textId="77777777" w:rsidR="00EB1FF4" w:rsidRPr="008E4584" w:rsidRDefault="00EB1FF4" w:rsidP="008E4584">
      <w:pPr>
        <w:adjustRightInd w:val="0"/>
        <w:snapToGrid w:val="0"/>
        <w:spacing w:before="240" w:after="240" w:line="360" w:lineRule="auto"/>
        <w:jc w:val="both"/>
        <w:rPr>
          <w:rFonts w:ascii="Times New Roman" w:hAnsi="Times New Roman" w:cs="Times New Roman"/>
          <w:color w:val="000000" w:themeColor="text1"/>
          <w:lang w:val="en-US"/>
        </w:rPr>
      </w:pPr>
    </w:p>
    <w:p w14:paraId="2EA795EB" w14:textId="0DCFAA66" w:rsidR="0034150E" w:rsidRPr="008E4584" w:rsidRDefault="00475E04"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noProof/>
          <w:color w:val="000000" w:themeColor="text1"/>
          <w:lang w:val="en-GB" w:eastAsia="en-GB"/>
        </w:rPr>
        <w:drawing>
          <wp:inline distT="0" distB="0" distL="0" distR="0" wp14:anchorId="50A8B648" wp14:editId="6DC3F264">
            <wp:extent cx="3233057" cy="3342665"/>
            <wp:effectExtent l="0" t="0" r="5715" b="0"/>
            <wp:docPr id="1283248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48868" name=""/>
                    <pic:cNvPicPr/>
                  </pic:nvPicPr>
                  <pic:blipFill>
                    <a:blip r:embed="rId10"/>
                    <a:stretch>
                      <a:fillRect/>
                    </a:stretch>
                  </pic:blipFill>
                  <pic:spPr>
                    <a:xfrm>
                      <a:off x="0" y="0"/>
                      <a:ext cx="3258067" cy="3368523"/>
                    </a:xfrm>
                    <a:prstGeom prst="rect">
                      <a:avLst/>
                    </a:prstGeom>
                  </pic:spPr>
                </pic:pic>
              </a:graphicData>
            </a:graphic>
          </wp:inline>
        </w:drawing>
      </w:r>
    </w:p>
    <w:p w14:paraId="3E8C196C" w14:textId="72C8CB44" w:rsidR="00475E04" w:rsidRPr="008E4584" w:rsidRDefault="00475E04" w:rsidP="008E4584">
      <w:pPr>
        <w:adjustRightInd w:val="0"/>
        <w:snapToGrid w:val="0"/>
        <w:spacing w:before="240" w:after="240" w:line="360" w:lineRule="auto"/>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India Energy Drinks Market</w:t>
      </w:r>
    </w:p>
    <w:p w14:paraId="44351FB3" w14:textId="354E1033" w:rsidR="00475E04" w:rsidRPr="008E4584" w:rsidRDefault="00475E04"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Source: [Mordorintelligence, 2026]</w:t>
      </w:r>
    </w:p>
    <w:p w14:paraId="67D423E6" w14:textId="53440CF2" w:rsidR="00475E04" w:rsidRPr="008E4584" w:rsidRDefault="00574ADD"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Major driving factors are urbanization and rising disposable income among the youth. Even the gaming and sports culture has expanded significantly in recent years which creates acceptance of on-the-go functional products. </w:t>
      </w:r>
      <w:r w:rsidR="00630CFA" w:rsidRPr="008E4584">
        <w:rPr>
          <w:rFonts w:ascii="Times New Roman" w:hAnsi="Times New Roman" w:cs="Times New Roman"/>
          <w:color w:val="000000" w:themeColor="text1"/>
          <w:lang w:val="en-US"/>
        </w:rPr>
        <w:t>This is a price-sensitive market that is polarized between a large-volume segment and a small premium segment. The major competitors are PepsiCo, Sting, Monster Beverage, and Coca Cola's energy offerings. There are many other local, regional players who also create a high dominance.</w:t>
      </w:r>
    </w:p>
    <w:p w14:paraId="33752313" w14:textId="7ACEBE31" w:rsidR="00630CFA" w:rsidRPr="008E4584" w:rsidRDefault="00630CFA"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Red Bull’s market position is undisputed despite the rivalry because it leads the premium segment. </w:t>
      </w:r>
      <w:r w:rsidR="0093321C" w:rsidRPr="008E4584">
        <w:rPr>
          <w:rFonts w:ascii="Times New Roman" w:hAnsi="Times New Roman" w:cs="Times New Roman"/>
          <w:color w:val="000000" w:themeColor="text1"/>
          <w:lang w:val="en-US"/>
        </w:rPr>
        <w:t>Its volume shares have sharply declined from its early dominance of 70% market share to 7% as mass-market alternatives like Sting Energy emerged</w:t>
      </w:r>
      <w:r w:rsidR="00072FD8" w:rsidRPr="008E4584">
        <w:rPr>
          <w:rFonts w:ascii="Times New Roman" w:hAnsi="Times New Roman" w:cs="Times New Roman"/>
          <w:color w:val="000000" w:themeColor="text1"/>
          <w:lang w:val="en-US"/>
        </w:rPr>
        <w:t xml:space="preserve"> (Bhosle, 2023)</w:t>
      </w:r>
      <w:r w:rsidR="0093321C" w:rsidRPr="008E4584">
        <w:rPr>
          <w:rFonts w:ascii="Times New Roman" w:hAnsi="Times New Roman" w:cs="Times New Roman"/>
          <w:color w:val="000000" w:themeColor="text1"/>
          <w:lang w:val="en-US"/>
        </w:rPr>
        <w:t>. It costs around 125 INR for a 250 ml can with a selective distribution in modern trade. It has now become a status and performance brand in India instead of a mass volume player.</w:t>
      </w:r>
    </w:p>
    <w:p w14:paraId="7E5CC21A" w14:textId="77777777" w:rsidR="00EB1FF4" w:rsidRDefault="00EB1FF4">
      <w:pPr>
        <w:rPr>
          <w:rFonts w:ascii="Times New Roman" w:eastAsiaTheme="majorEastAsia" w:hAnsi="Times New Roman" w:cs="Times New Roman"/>
          <w:b/>
          <w:bCs/>
          <w:color w:val="000000" w:themeColor="text1"/>
          <w:lang w:val="en-US"/>
        </w:rPr>
      </w:pPr>
      <w:bookmarkStart w:id="4" w:name="_Toc236220252"/>
      <w:r>
        <w:rPr>
          <w:rFonts w:ascii="Times New Roman" w:hAnsi="Times New Roman" w:cs="Times New Roman"/>
          <w:b/>
          <w:bCs/>
          <w:color w:val="000000" w:themeColor="text1"/>
          <w:lang w:val="en-US"/>
        </w:rPr>
        <w:br w:type="page"/>
      </w:r>
    </w:p>
    <w:p w14:paraId="0D54495D" w14:textId="4E6E73C9" w:rsidR="0093321C" w:rsidRPr="008E4584" w:rsidRDefault="0093321C" w:rsidP="008E4584">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5" w:name="_Toc237337308"/>
      <w:r w:rsidRPr="008E4584">
        <w:rPr>
          <w:rFonts w:ascii="Times New Roman" w:hAnsi="Times New Roman" w:cs="Times New Roman"/>
          <w:b/>
          <w:bCs/>
          <w:color w:val="000000" w:themeColor="text1"/>
          <w:sz w:val="24"/>
          <w:szCs w:val="24"/>
          <w:lang w:val="en-US"/>
        </w:rPr>
        <w:lastRenderedPageBreak/>
        <w:t>2. External and Internal Analysis</w:t>
      </w:r>
      <w:bookmarkEnd w:id="4"/>
      <w:bookmarkEnd w:id="5"/>
      <w:r w:rsidRPr="008E4584">
        <w:rPr>
          <w:rFonts w:ascii="Times New Roman" w:hAnsi="Times New Roman" w:cs="Times New Roman"/>
          <w:b/>
          <w:bCs/>
          <w:color w:val="000000" w:themeColor="text1"/>
          <w:sz w:val="24"/>
          <w:szCs w:val="24"/>
          <w:lang w:val="en-US"/>
        </w:rPr>
        <w:t xml:space="preserve"> </w:t>
      </w:r>
    </w:p>
    <w:p w14:paraId="38EC38D7" w14:textId="6CBCD615" w:rsidR="0093321C" w:rsidRPr="008E4584" w:rsidRDefault="0027455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This section </w:t>
      </w:r>
      <w:r w:rsidR="00347F15" w:rsidRPr="008E4584">
        <w:rPr>
          <w:rFonts w:ascii="Times New Roman" w:hAnsi="Times New Roman" w:cs="Times New Roman"/>
          <w:color w:val="000000" w:themeColor="text1"/>
          <w:lang w:val="en-US"/>
        </w:rPr>
        <w:t>assesses</w:t>
      </w:r>
      <w:r w:rsidRPr="008E4584">
        <w:rPr>
          <w:rFonts w:ascii="Times New Roman" w:hAnsi="Times New Roman" w:cs="Times New Roman"/>
          <w:color w:val="000000" w:themeColor="text1"/>
          <w:lang w:val="en-US"/>
        </w:rPr>
        <w:t xml:space="preserve"> both the environments using PESTLE and VRIO framework. They're highly popular in most industries to understand how companies can create sustained competitive advantage. The strategic recommendations are provided on the basis of a SWOT analysis.</w:t>
      </w:r>
    </w:p>
    <w:p w14:paraId="55969AAC" w14:textId="6EF8712C" w:rsidR="00274553" w:rsidRPr="008E4584" w:rsidRDefault="008E4584" w:rsidP="008E4584">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6" w:name="_Toc236220253"/>
      <w:bookmarkStart w:id="7" w:name="_Toc237337309"/>
      <w:r w:rsidRPr="008E4584">
        <w:rPr>
          <w:rFonts w:ascii="Times New Roman" w:hAnsi="Times New Roman" w:cs="Times New Roman"/>
          <w:b/>
          <w:bCs/>
          <w:color w:val="000000" w:themeColor="text1"/>
          <w:sz w:val="24"/>
          <w:szCs w:val="24"/>
          <w:lang w:val="en-US"/>
        </w:rPr>
        <w:t xml:space="preserve">2.1 </w:t>
      </w:r>
      <w:r w:rsidR="00274553" w:rsidRPr="008E4584">
        <w:rPr>
          <w:rFonts w:ascii="Times New Roman" w:hAnsi="Times New Roman" w:cs="Times New Roman"/>
          <w:b/>
          <w:bCs/>
          <w:color w:val="000000" w:themeColor="text1"/>
          <w:sz w:val="24"/>
          <w:szCs w:val="24"/>
          <w:lang w:val="en-US"/>
        </w:rPr>
        <w:t>PESTLE Analysis</w:t>
      </w:r>
      <w:bookmarkEnd w:id="6"/>
      <w:bookmarkEnd w:id="7"/>
      <w:r w:rsidR="00274553" w:rsidRPr="008E4584">
        <w:rPr>
          <w:rFonts w:ascii="Times New Roman" w:hAnsi="Times New Roman" w:cs="Times New Roman"/>
          <w:b/>
          <w:bCs/>
          <w:color w:val="000000" w:themeColor="text1"/>
          <w:sz w:val="24"/>
          <w:szCs w:val="24"/>
          <w:lang w:val="en-US"/>
        </w:rPr>
        <w:t xml:space="preserve"> </w:t>
      </w:r>
    </w:p>
    <w:p w14:paraId="07D76314" w14:textId="378D2592" w:rsidR="00274553" w:rsidRPr="008E4584" w:rsidRDefault="0027455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Political</w:t>
      </w:r>
      <w:r w:rsidRPr="008E4584">
        <w:rPr>
          <w:rFonts w:ascii="Times New Roman" w:hAnsi="Times New Roman" w:cs="Times New Roman"/>
          <w:color w:val="000000" w:themeColor="text1"/>
          <w:lang w:val="en-US"/>
        </w:rPr>
        <w:t xml:space="preserve">: </w:t>
      </w:r>
      <w:r w:rsidR="00AC2910" w:rsidRPr="008E4584">
        <w:rPr>
          <w:rFonts w:ascii="Times New Roman" w:hAnsi="Times New Roman" w:cs="Times New Roman"/>
          <w:color w:val="000000" w:themeColor="text1"/>
          <w:lang w:val="en-US"/>
        </w:rPr>
        <w:t>The politics of India is usually stable for multinational beverage companies. It provides favorable policies of foreign direct investment in the consumer goods industry. The regulatory intensity has increased recently by FSSAI (Food Safety and Standards Authority of India) that classifies products above a caffeine threshold as a caffeinated beverage instead of energy drinks. Any brand that makes health claims directed at young customers is subject to closer scrutiny</w:t>
      </w:r>
      <w:r w:rsidR="00072FD8" w:rsidRPr="008E4584">
        <w:rPr>
          <w:rFonts w:ascii="Times New Roman" w:hAnsi="Times New Roman" w:cs="Times New Roman"/>
          <w:color w:val="000000" w:themeColor="text1"/>
          <w:lang w:val="en-US"/>
        </w:rPr>
        <w:t xml:space="preserve"> (Kalra, 2026)</w:t>
      </w:r>
      <w:r w:rsidR="00AC2910" w:rsidRPr="008E4584">
        <w:rPr>
          <w:rFonts w:ascii="Times New Roman" w:hAnsi="Times New Roman" w:cs="Times New Roman"/>
          <w:color w:val="000000" w:themeColor="text1"/>
          <w:lang w:val="en-US"/>
        </w:rPr>
        <w:t xml:space="preserve">. </w:t>
      </w:r>
    </w:p>
    <w:p w14:paraId="51969A61" w14:textId="185E4AB6" w:rsidR="00AC2910" w:rsidRDefault="00AC2910"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Economic</w:t>
      </w:r>
      <w:r w:rsidRPr="008E4584">
        <w:rPr>
          <w:rFonts w:ascii="Times New Roman" w:hAnsi="Times New Roman" w:cs="Times New Roman"/>
          <w:color w:val="000000" w:themeColor="text1"/>
          <w:lang w:val="en-US"/>
        </w:rPr>
        <w:t>:</w:t>
      </w:r>
      <w:r w:rsidR="00D05579" w:rsidRPr="008E4584">
        <w:rPr>
          <w:rFonts w:ascii="Times New Roman" w:hAnsi="Times New Roman" w:cs="Times New Roman"/>
          <w:color w:val="000000" w:themeColor="text1"/>
          <w:lang w:val="en-US"/>
        </w:rPr>
        <w:t xml:space="preserve"> A young population provides a structural growth potential because they have rising disposable incomes in metropolitical cities. Recently, Red Bull achieved a </w:t>
      </w:r>
      <w:r w:rsidR="00347F15" w:rsidRPr="008E4584">
        <w:rPr>
          <w:rFonts w:ascii="Times New Roman" w:hAnsi="Times New Roman" w:cs="Times New Roman"/>
          <w:color w:val="000000" w:themeColor="text1"/>
          <w:lang w:val="en-US"/>
        </w:rPr>
        <w:t>high-volume</w:t>
      </w:r>
      <w:r w:rsidR="00D05579" w:rsidRPr="008E4584">
        <w:rPr>
          <w:rFonts w:ascii="Times New Roman" w:hAnsi="Times New Roman" w:cs="Times New Roman"/>
          <w:color w:val="000000" w:themeColor="text1"/>
          <w:lang w:val="en-US"/>
        </w:rPr>
        <w:t xml:space="preserve"> growth with expanded premium demand. </w:t>
      </w:r>
      <w:r w:rsidR="00347F15" w:rsidRPr="008E4584">
        <w:rPr>
          <w:rFonts w:ascii="Times New Roman" w:hAnsi="Times New Roman" w:cs="Times New Roman"/>
          <w:color w:val="000000" w:themeColor="text1"/>
          <w:lang w:val="en-US"/>
        </w:rPr>
        <w:t>The parliament has created 40% tax on energy drinks under the reformed ‘sin goods’ classification (Whiteandbrief, 2025). It compressed the margins for these high-costing products and created advantages for low-priced alternatives.</w:t>
      </w:r>
    </w:p>
    <w:p w14:paraId="63B10554" w14:textId="52D5A342" w:rsidR="00EB1FF4" w:rsidRDefault="00EB1FF4" w:rsidP="00EB1FF4">
      <w:pPr>
        <w:adjustRightInd w:val="0"/>
        <w:snapToGrid w:val="0"/>
        <w:spacing w:before="240" w:after="240" w:line="360" w:lineRule="auto"/>
        <w:jc w:val="center"/>
        <w:rPr>
          <w:rFonts w:ascii="Times New Roman" w:hAnsi="Times New Roman" w:cs="Times New Roman"/>
          <w:color w:val="000000" w:themeColor="text1"/>
          <w:lang w:val="en-US"/>
        </w:rPr>
      </w:pPr>
      <w:r w:rsidRPr="00EB1FF4">
        <w:rPr>
          <w:rFonts w:ascii="Times New Roman" w:hAnsi="Times New Roman" w:cs="Times New Roman"/>
          <w:noProof/>
          <w:color w:val="000000" w:themeColor="text1"/>
          <w:lang w:val="en-GB" w:eastAsia="en-GB"/>
        </w:rPr>
        <w:drawing>
          <wp:inline distT="0" distB="0" distL="0" distR="0" wp14:anchorId="68E4F86A" wp14:editId="6196C34B">
            <wp:extent cx="4915949" cy="2667662"/>
            <wp:effectExtent l="0" t="0" r="0" b="0"/>
            <wp:docPr id="1601271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71962" name=""/>
                    <pic:cNvPicPr/>
                  </pic:nvPicPr>
                  <pic:blipFill>
                    <a:blip r:embed="rId11"/>
                    <a:stretch>
                      <a:fillRect/>
                    </a:stretch>
                  </pic:blipFill>
                  <pic:spPr>
                    <a:xfrm>
                      <a:off x="0" y="0"/>
                      <a:ext cx="4925637" cy="2672919"/>
                    </a:xfrm>
                    <a:prstGeom prst="rect">
                      <a:avLst/>
                    </a:prstGeom>
                  </pic:spPr>
                </pic:pic>
              </a:graphicData>
            </a:graphic>
          </wp:inline>
        </w:drawing>
      </w:r>
    </w:p>
    <w:p w14:paraId="2A979D47" w14:textId="3D6FA9A3" w:rsidR="00EB1FF4" w:rsidRDefault="00EB1FF4" w:rsidP="00EB1FF4">
      <w:pPr>
        <w:adjustRightInd w:val="0"/>
        <w:snapToGrid w:val="0"/>
        <w:spacing w:before="240" w:after="240" w:line="360" w:lineRule="auto"/>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India’s Energy Drinks Market Economic Growth</w:t>
      </w:r>
    </w:p>
    <w:p w14:paraId="44943B3F" w14:textId="29C196B0" w:rsidR="00EB1FF4" w:rsidRPr="008E4584" w:rsidRDefault="00EB1FF4" w:rsidP="00EB1FF4">
      <w:pPr>
        <w:adjustRightInd w:val="0"/>
        <w:snapToGrid w:val="0"/>
        <w:spacing w:before="240" w:after="240" w:line="360" w:lineRule="auto"/>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Source: [Grandviewresearch, 2025]</w:t>
      </w:r>
    </w:p>
    <w:p w14:paraId="12CAE1E2" w14:textId="40134E7E" w:rsidR="006B1555" w:rsidRPr="008E4584" w:rsidRDefault="00347F1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lastRenderedPageBreak/>
        <w:t>Social</w:t>
      </w:r>
      <w:r w:rsidRPr="008E4584">
        <w:rPr>
          <w:rFonts w:ascii="Times New Roman" w:hAnsi="Times New Roman" w:cs="Times New Roman"/>
          <w:color w:val="000000" w:themeColor="text1"/>
          <w:lang w:val="en-US"/>
        </w:rPr>
        <w:t>:</w:t>
      </w:r>
      <w:r w:rsidR="006B1555" w:rsidRPr="008E4584">
        <w:rPr>
          <w:rFonts w:ascii="Times New Roman" w:hAnsi="Times New Roman" w:cs="Times New Roman"/>
          <w:color w:val="000000" w:themeColor="text1"/>
          <w:lang w:val="en-US"/>
        </w:rPr>
        <w:t xml:space="preserve"> </w:t>
      </w:r>
      <w:r w:rsidR="00151617" w:rsidRPr="008E4584">
        <w:rPr>
          <w:rFonts w:ascii="Times New Roman" w:hAnsi="Times New Roman" w:cs="Times New Roman"/>
          <w:color w:val="000000" w:themeColor="text1"/>
          <w:lang w:val="en-US"/>
        </w:rPr>
        <w:t xml:space="preserve">65% of the nation’s population is under the age of 35 (Kumar, 2025). </w:t>
      </w:r>
      <w:r w:rsidR="00314E74" w:rsidRPr="008E4584">
        <w:rPr>
          <w:rFonts w:ascii="Times New Roman" w:hAnsi="Times New Roman" w:cs="Times New Roman"/>
          <w:color w:val="000000" w:themeColor="text1"/>
          <w:lang w:val="en-US"/>
        </w:rPr>
        <w:t>It gives the company a large addressable base of aspiring customers.</w:t>
      </w:r>
      <w:r w:rsidR="00697E88" w:rsidRPr="008E4584">
        <w:rPr>
          <w:rFonts w:ascii="Times New Roman" w:hAnsi="Times New Roman" w:cs="Times New Roman"/>
          <w:color w:val="000000" w:themeColor="text1"/>
          <w:lang w:val="en-US"/>
        </w:rPr>
        <w:t xml:space="preserve"> The urban lifestyle is characterized by long working hours</w:t>
      </w:r>
      <w:r w:rsidR="00A24D78" w:rsidRPr="008E4584">
        <w:rPr>
          <w:rFonts w:ascii="Times New Roman" w:hAnsi="Times New Roman" w:cs="Times New Roman"/>
          <w:color w:val="000000" w:themeColor="text1"/>
          <w:lang w:val="en-US"/>
        </w:rPr>
        <w:t xml:space="preserve"> </w:t>
      </w:r>
      <w:r w:rsidR="00131B9A" w:rsidRPr="008E4584">
        <w:rPr>
          <w:rFonts w:ascii="Times New Roman" w:hAnsi="Times New Roman" w:cs="Times New Roman"/>
          <w:color w:val="000000" w:themeColor="text1"/>
          <w:lang w:val="en-US"/>
        </w:rPr>
        <w:t>where people live in competitive professional environment.</w:t>
      </w:r>
      <w:r w:rsidR="004E386C" w:rsidRPr="008E4584">
        <w:rPr>
          <w:rFonts w:ascii="Times New Roman" w:hAnsi="Times New Roman" w:cs="Times New Roman"/>
          <w:color w:val="000000" w:themeColor="text1"/>
          <w:lang w:val="en-US"/>
        </w:rPr>
        <w:t xml:space="preserve"> </w:t>
      </w:r>
      <w:r w:rsidR="00E30025" w:rsidRPr="008E4584">
        <w:rPr>
          <w:rFonts w:ascii="Times New Roman" w:hAnsi="Times New Roman" w:cs="Times New Roman"/>
          <w:color w:val="000000" w:themeColor="text1"/>
          <w:lang w:val="en-US"/>
        </w:rPr>
        <w:t>However, there are rising concerns over high sugar and artificial ingredients that shift their preference for sugar free alternatives.</w:t>
      </w:r>
      <w:r w:rsidR="002D5B86" w:rsidRPr="008E4584">
        <w:rPr>
          <w:rFonts w:ascii="Times New Roman" w:hAnsi="Times New Roman" w:cs="Times New Roman"/>
          <w:color w:val="000000" w:themeColor="text1"/>
          <w:lang w:val="en-US"/>
        </w:rPr>
        <w:t xml:space="preserve"> </w:t>
      </w:r>
      <w:r w:rsidR="006B1555" w:rsidRPr="008E4584">
        <w:rPr>
          <w:rFonts w:ascii="Times New Roman" w:hAnsi="Times New Roman" w:cs="Times New Roman"/>
          <w:color w:val="000000" w:themeColor="text1"/>
          <w:lang w:val="en-US"/>
        </w:rPr>
        <w:t xml:space="preserve">The social media gives both brand building opportunities and reputation risks. It is crucial to carefully manage these trends by introducing sugar free products as well. </w:t>
      </w:r>
    </w:p>
    <w:p w14:paraId="0F36FBD5" w14:textId="18F90332" w:rsidR="00151617" w:rsidRPr="008E4584" w:rsidRDefault="006B155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Technological</w:t>
      </w:r>
      <w:r w:rsidRPr="008E4584">
        <w:rPr>
          <w:rFonts w:ascii="Times New Roman" w:hAnsi="Times New Roman" w:cs="Times New Roman"/>
          <w:color w:val="000000" w:themeColor="text1"/>
          <w:lang w:val="en-US"/>
        </w:rPr>
        <w:t xml:space="preserve">: </w:t>
      </w:r>
      <w:r w:rsidR="00D243F6" w:rsidRPr="008E4584">
        <w:rPr>
          <w:rFonts w:ascii="Times New Roman" w:hAnsi="Times New Roman" w:cs="Times New Roman"/>
          <w:color w:val="000000" w:themeColor="text1"/>
          <w:lang w:val="en-US"/>
        </w:rPr>
        <w:t>The digital infrastructure and commerce platforms are changing the route-to-market possibilities. In Indian market, the quick commerce platforms like Zepto and Blinkit are helping premium brands to reach customers without relying on wholesale networks</w:t>
      </w:r>
      <w:r w:rsidR="00072FD8" w:rsidRPr="008E4584">
        <w:rPr>
          <w:rFonts w:ascii="Times New Roman" w:hAnsi="Times New Roman" w:cs="Times New Roman"/>
          <w:color w:val="000000" w:themeColor="text1"/>
          <w:lang w:val="en-US"/>
        </w:rPr>
        <w:t xml:space="preserve"> (Mordorintelligence, 2025)</w:t>
      </w:r>
      <w:r w:rsidR="00D243F6" w:rsidRPr="008E4584">
        <w:rPr>
          <w:rFonts w:ascii="Times New Roman" w:hAnsi="Times New Roman" w:cs="Times New Roman"/>
          <w:color w:val="000000" w:themeColor="text1"/>
          <w:lang w:val="en-US"/>
        </w:rPr>
        <w:t xml:space="preserve">. </w:t>
      </w:r>
    </w:p>
    <w:p w14:paraId="05E6B928" w14:textId="6CC20425" w:rsidR="00D243F6" w:rsidRPr="008E4584" w:rsidRDefault="00D243F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social media algorithms and data driven personalization also favor firms investing highly in owned media. Moreover, the science-based formulation of product is also crucial to make sugar free variants without compromising the quality.</w:t>
      </w:r>
    </w:p>
    <w:p w14:paraId="079DE1BD" w14:textId="578A6BF9" w:rsidR="00043E6B" w:rsidRPr="008E4584" w:rsidRDefault="006A48A9"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Environmental</w:t>
      </w:r>
      <w:r w:rsidRPr="008E4584">
        <w:rPr>
          <w:rFonts w:ascii="Times New Roman" w:hAnsi="Times New Roman" w:cs="Times New Roman"/>
          <w:color w:val="000000" w:themeColor="text1"/>
          <w:lang w:val="en-US"/>
        </w:rPr>
        <w:t>: India’s climate has extreme heat in many regions where people demand functional refreshment. The extended producer responsibility rules and plastic reduction policies have increased compliance costs for the company. Here, Red Bull has advantage as its cans have high recyclability. They emphasize aluminum stewardship through using ASI-certified aluminum in many markets</w:t>
      </w:r>
      <w:r w:rsidR="00072FD8" w:rsidRPr="008E4584">
        <w:rPr>
          <w:rFonts w:ascii="Times New Roman" w:hAnsi="Times New Roman" w:cs="Times New Roman"/>
          <w:color w:val="000000" w:themeColor="text1"/>
          <w:lang w:val="en-US"/>
        </w:rPr>
        <w:t xml:space="preserve"> (Banarjee, 2026)</w:t>
      </w:r>
      <w:r w:rsidRPr="008E4584">
        <w:rPr>
          <w:rFonts w:ascii="Times New Roman" w:hAnsi="Times New Roman" w:cs="Times New Roman"/>
          <w:color w:val="000000" w:themeColor="text1"/>
          <w:lang w:val="en-US"/>
        </w:rPr>
        <w:t xml:space="preserve">. </w:t>
      </w:r>
      <w:r w:rsidR="00043E6B" w:rsidRPr="008E4584">
        <w:rPr>
          <w:rFonts w:ascii="Times New Roman" w:hAnsi="Times New Roman" w:cs="Times New Roman"/>
          <w:color w:val="000000" w:themeColor="text1"/>
          <w:lang w:val="en-US"/>
        </w:rPr>
        <w:t>Their national distribution can get affected due to climate related logistics disruption and extreme weather events.</w:t>
      </w:r>
    </w:p>
    <w:p w14:paraId="32AEC285" w14:textId="2738CA39" w:rsidR="00AB7C41" w:rsidRPr="008E4584" w:rsidRDefault="004E7E6F"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Legal</w:t>
      </w:r>
      <w:r w:rsidRPr="008E4584">
        <w:rPr>
          <w:rFonts w:ascii="Times New Roman" w:hAnsi="Times New Roman" w:cs="Times New Roman"/>
          <w:color w:val="000000" w:themeColor="text1"/>
          <w:lang w:val="en-US"/>
        </w:rPr>
        <w:t>:</w:t>
      </w:r>
      <w:r w:rsidR="00AB7C41" w:rsidRPr="008E4584">
        <w:rPr>
          <w:rFonts w:ascii="Times New Roman" w:hAnsi="Times New Roman" w:cs="Times New Roman"/>
          <w:color w:val="000000" w:themeColor="text1"/>
          <w:lang w:val="en-US"/>
        </w:rPr>
        <w:t xml:space="preserve"> Brands often make many claims but now advertising codes are restricting them beyond FSSAI and labelling. The competition law and packaging regulations also puts a legal exposure for high-caffeine products. Moreover, the high GST classification shapes the competitive dynamics by raising the absolute price of premium products</w:t>
      </w:r>
      <w:r w:rsidR="00072FD8" w:rsidRPr="008E4584">
        <w:rPr>
          <w:rFonts w:ascii="Times New Roman" w:hAnsi="Times New Roman" w:cs="Times New Roman"/>
          <w:color w:val="000000" w:themeColor="text1"/>
          <w:lang w:val="en-US"/>
        </w:rPr>
        <w:t xml:space="preserve"> (Jagwani and Savani, 2026)</w:t>
      </w:r>
      <w:r w:rsidR="00AB7C41" w:rsidRPr="008E4584">
        <w:rPr>
          <w:rFonts w:ascii="Times New Roman" w:hAnsi="Times New Roman" w:cs="Times New Roman"/>
          <w:color w:val="000000" w:themeColor="text1"/>
          <w:lang w:val="en-US"/>
        </w:rPr>
        <w:t xml:space="preserve">. </w:t>
      </w:r>
    </w:p>
    <w:p w14:paraId="71B006BB" w14:textId="77777777" w:rsidR="00EB1FF4" w:rsidRDefault="00EB1FF4">
      <w:pPr>
        <w:rPr>
          <w:rFonts w:ascii="Times New Roman" w:eastAsiaTheme="majorEastAsia" w:hAnsi="Times New Roman" w:cs="Times New Roman"/>
          <w:b/>
          <w:bCs/>
          <w:color w:val="000000" w:themeColor="text1"/>
          <w:lang w:val="en-US"/>
        </w:rPr>
      </w:pPr>
      <w:bookmarkStart w:id="8" w:name="_Toc236220254"/>
      <w:r>
        <w:rPr>
          <w:rFonts w:ascii="Times New Roman" w:hAnsi="Times New Roman" w:cs="Times New Roman"/>
          <w:b/>
          <w:bCs/>
          <w:color w:val="000000" w:themeColor="text1"/>
          <w:lang w:val="en-US"/>
        </w:rPr>
        <w:br w:type="page"/>
      </w:r>
    </w:p>
    <w:p w14:paraId="25FE0D87" w14:textId="6FCEF593" w:rsidR="00AB7C41" w:rsidRPr="008E4584" w:rsidRDefault="008E4584" w:rsidP="008E4584">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9" w:name="_Toc237337310"/>
      <w:r w:rsidRPr="008E4584">
        <w:rPr>
          <w:rFonts w:ascii="Times New Roman" w:hAnsi="Times New Roman" w:cs="Times New Roman"/>
          <w:b/>
          <w:bCs/>
          <w:color w:val="000000" w:themeColor="text1"/>
          <w:sz w:val="24"/>
          <w:szCs w:val="24"/>
          <w:lang w:val="en-US"/>
        </w:rPr>
        <w:lastRenderedPageBreak/>
        <w:t xml:space="preserve">2.2 </w:t>
      </w:r>
      <w:r w:rsidR="00AB7C41" w:rsidRPr="008E4584">
        <w:rPr>
          <w:rFonts w:ascii="Times New Roman" w:hAnsi="Times New Roman" w:cs="Times New Roman"/>
          <w:b/>
          <w:bCs/>
          <w:color w:val="000000" w:themeColor="text1"/>
          <w:sz w:val="24"/>
          <w:szCs w:val="24"/>
          <w:lang w:val="en-US"/>
        </w:rPr>
        <w:t>Internal analysis using VRIO framework</w:t>
      </w:r>
      <w:bookmarkEnd w:id="8"/>
      <w:bookmarkEnd w:id="9"/>
      <w:r w:rsidR="00AB7C41" w:rsidRPr="008E4584">
        <w:rPr>
          <w:rFonts w:ascii="Times New Roman" w:hAnsi="Times New Roman" w:cs="Times New Roman"/>
          <w:b/>
          <w:bCs/>
          <w:color w:val="000000" w:themeColor="text1"/>
          <w:sz w:val="24"/>
          <w:szCs w:val="24"/>
          <w:lang w:val="en-US"/>
        </w:rPr>
        <w:t xml:space="preserve"> </w:t>
      </w:r>
    </w:p>
    <w:p w14:paraId="43BD7632" w14:textId="77777777" w:rsidR="00D263E6" w:rsidRPr="008E4584" w:rsidRDefault="00D263E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The VRIO framework helps to determine the nature of competitive advantage in the chosen market. </w:t>
      </w:r>
    </w:p>
    <w:p w14:paraId="14491F0F" w14:textId="488E3A09" w:rsidR="00043E6B" w:rsidRPr="008E4584" w:rsidRDefault="00D263E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Valuable</w:t>
      </w:r>
      <w:r w:rsidRPr="008E4584">
        <w:rPr>
          <w:rFonts w:ascii="Times New Roman" w:hAnsi="Times New Roman" w:cs="Times New Roman"/>
          <w:color w:val="000000" w:themeColor="text1"/>
          <w:lang w:val="en-US"/>
        </w:rPr>
        <w:t xml:space="preserve">: </w:t>
      </w:r>
      <w:r w:rsidR="00BE4BAF" w:rsidRPr="008E4584">
        <w:rPr>
          <w:rFonts w:ascii="Times New Roman" w:hAnsi="Times New Roman" w:cs="Times New Roman"/>
          <w:color w:val="000000" w:themeColor="text1"/>
          <w:lang w:val="en-US"/>
        </w:rPr>
        <w:t>Red Bull’s brand conveys energy, adventure and status. Very few rivals have achieved this kind of cultural resonance. The firm has built itself over decades that makes it difficult to imitate. A consistent global storytelling with ‘gives you wings’</w:t>
      </w:r>
      <w:r w:rsidR="00AB7C41" w:rsidRPr="008E4584">
        <w:rPr>
          <w:rFonts w:ascii="Times New Roman" w:hAnsi="Times New Roman" w:cs="Times New Roman"/>
          <w:color w:val="000000" w:themeColor="text1"/>
          <w:lang w:val="en-US"/>
        </w:rPr>
        <w:t xml:space="preserve"> </w:t>
      </w:r>
      <w:r w:rsidR="00BE4BAF" w:rsidRPr="008E4584">
        <w:rPr>
          <w:rFonts w:ascii="Times New Roman" w:hAnsi="Times New Roman" w:cs="Times New Roman"/>
          <w:color w:val="000000" w:themeColor="text1"/>
          <w:lang w:val="en-US"/>
        </w:rPr>
        <w:t xml:space="preserve">identify has proved to be a major success factor. </w:t>
      </w:r>
    </w:p>
    <w:p w14:paraId="492C5623" w14:textId="5BB90BE8" w:rsidR="00A07583" w:rsidRDefault="00A0758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company invested significantly in adventure sports from its early days. They sponsor athletes across different disciplines like BMX, motocross, surfing, cliff diving and many more</w:t>
      </w:r>
      <w:r w:rsidR="00072FD8" w:rsidRPr="008E4584">
        <w:rPr>
          <w:rFonts w:ascii="Times New Roman" w:hAnsi="Times New Roman" w:cs="Times New Roman"/>
          <w:color w:val="000000" w:themeColor="text1"/>
          <w:lang w:val="en-US"/>
        </w:rPr>
        <w:t xml:space="preserve"> (Ayles, 2020)</w:t>
      </w:r>
      <w:r w:rsidRPr="008E4584">
        <w:rPr>
          <w:rFonts w:ascii="Times New Roman" w:hAnsi="Times New Roman" w:cs="Times New Roman"/>
          <w:color w:val="000000" w:themeColor="text1"/>
          <w:lang w:val="en-US"/>
        </w:rPr>
        <w:t xml:space="preserve">. </w:t>
      </w:r>
    </w:p>
    <w:p w14:paraId="343F391D" w14:textId="0404B647" w:rsidR="003128D6" w:rsidRPr="008E4584" w:rsidRDefault="003128D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Rare</w:t>
      </w:r>
      <w:r w:rsidRPr="008E4584">
        <w:rPr>
          <w:rFonts w:ascii="Times New Roman" w:hAnsi="Times New Roman" w:cs="Times New Roman"/>
          <w:color w:val="000000" w:themeColor="text1"/>
          <w:lang w:val="en-US"/>
        </w:rPr>
        <w:t>: The dept of brand association with extreme adventures and lifestyle is rare element. Indian firms does not organized events on the scale similar to Red Bull. They constantly use their revenue in brand-building that makes it distinctive. Its rivals like PepsiCo has a strong traditional trad reach but not in premium segment</w:t>
      </w:r>
      <w:r w:rsidR="007B6443" w:rsidRPr="008E4584">
        <w:rPr>
          <w:rFonts w:ascii="Times New Roman" w:hAnsi="Times New Roman" w:cs="Times New Roman"/>
          <w:color w:val="000000" w:themeColor="text1"/>
          <w:lang w:val="en-US"/>
        </w:rPr>
        <w:t xml:space="preserve"> (Racoma, 2019)</w:t>
      </w:r>
      <w:r w:rsidRPr="008E4584">
        <w:rPr>
          <w:rFonts w:ascii="Times New Roman" w:hAnsi="Times New Roman" w:cs="Times New Roman"/>
          <w:color w:val="000000" w:themeColor="text1"/>
          <w:lang w:val="en-US"/>
        </w:rPr>
        <w:t xml:space="preserve">. </w:t>
      </w:r>
      <w:r w:rsidR="0075355D" w:rsidRPr="0075355D">
        <w:rPr>
          <w:rFonts w:ascii="Times New Roman" w:hAnsi="Times New Roman" w:cs="Times New Roman"/>
          <w:color w:val="000000" w:themeColor="text1"/>
          <w:lang w:val="en-US"/>
        </w:rPr>
        <w:t>A massive following on YouTube is a rare asset that the company possesses and other brands cannot replicate easily.</w:t>
      </w:r>
      <w:r w:rsidR="0075355D">
        <w:rPr>
          <w:rFonts w:ascii="Times New Roman" w:hAnsi="Times New Roman" w:cs="Times New Roman"/>
          <w:color w:val="000000" w:themeColor="text1"/>
          <w:lang w:val="en-US"/>
        </w:rPr>
        <w:t xml:space="preserve"> </w:t>
      </w:r>
      <w:r w:rsidR="0075355D" w:rsidRPr="0075355D">
        <w:rPr>
          <w:rFonts w:ascii="Times New Roman" w:hAnsi="Times New Roman" w:cs="Times New Roman"/>
          <w:color w:val="000000" w:themeColor="text1"/>
          <w:lang w:val="en-US"/>
        </w:rPr>
        <w:t>They post all the videos of their adventurous events on the platform with 29.2 million subscribers who regularly watch their videos and convert into customers.</w:t>
      </w:r>
    </w:p>
    <w:p w14:paraId="38A0EA09" w14:textId="4CD0B5FC" w:rsidR="003128D6" w:rsidRPr="008E4584" w:rsidRDefault="003128D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Inimitable</w:t>
      </w:r>
      <w:r w:rsidRPr="008E4584">
        <w:rPr>
          <w:rFonts w:ascii="Times New Roman" w:hAnsi="Times New Roman" w:cs="Times New Roman"/>
          <w:color w:val="000000" w:themeColor="text1"/>
          <w:lang w:val="en-US"/>
        </w:rPr>
        <w:t xml:space="preserve">: </w:t>
      </w:r>
      <w:r w:rsidR="00A7557A" w:rsidRPr="008E4584">
        <w:rPr>
          <w:rFonts w:ascii="Times New Roman" w:hAnsi="Times New Roman" w:cs="Times New Roman"/>
          <w:color w:val="000000" w:themeColor="text1"/>
          <w:lang w:val="en-US"/>
        </w:rPr>
        <w:t>The fanbase of the firm is worldwide due to its consistent marketing efforts over decades. This long-term creative investment is difficult to replicate quickly even with high spending</w:t>
      </w:r>
      <w:r w:rsidR="00072FD8" w:rsidRPr="008E4584">
        <w:rPr>
          <w:rFonts w:ascii="Times New Roman" w:hAnsi="Times New Roman" w:cs="Times New Roman"/>
          <w:color w:val="000000" w:themeColor="text1"/>
          <w:lang w:val="en-US"/>
        </w:rPr>
        <w:t>. The company spends 30% of its revenue in marketing which is approximately $3.7 billion (Korfiatis, 2026)</w:t>
      </w:r>
      <w:r w:rsidR="00A7557A" w:rsidRPr="008E4584">
        <w:rPr>
          <w:rFonts w:ascii="Times New Roman" w:hAnsi="Times New Roman" w:cs="Times New Roman"/>
          <w:color w:val="000000" w:themeColor="text1"/>
          <w:lang w:val="en-US"/>
        </w:rPr>
        <w:t xml:space="preserve">. The financial scale is be matched which reduces the inimitability on pure resources alone. </w:t>
      </w:r>
      <w:r w:rsidR="00391898" w:rsidRPr="008E4584">
        <w:rPr>
          <w:rFonts w:ascii="Times New Roman" w:hAnsi="Times New Roman" w:cs="Times New Roman"/>
          <w:color w:val="000000" w:themeColor="text1"/>
          <w:lang w:val="en-US"/>
        </w:rPr>
        <w:t>Other factors like the product formulation and aluminum packaging are easy to copy but still they have first-mover credibility which raises the bar.</w:t>
      </w:r>
    </w:p>
    <w:p w14:paraId="1085D550" w14:textId="77777777" w:rsidR="00E33121" w:rsidRPr="008E4584" w:rsidRDefault="00391898"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Organization</w:t>
      </w:r>
      <w:r w:rsidRPr="008E4584">
        <w:rPr>
          <w:rFonts w:ascii="Times New Roman" w:hAnsi="Times New Roman" w:cs="Times New Roman"/>
          <w:color w:val="000000" w:themeColor="text1"/>
          <w:lang w:val="en-US"/>
        </w:rPr>
        <w:t xml:space="preserve">: </w:t>
      </w:r>
      <w:r w:rsidR="00E33121" w:rsidRPr="008E4584">
        <w:rPr>
          <w:rFonts w:ascii="Times New Roman" w:hAnsi="Times New Roman" w:cs="Times New Roman"/>
          <w:color w:val="000000" w:themeColor="text1"/>
          <w:lang w:val="en-US"/>
        </w:rPr>
        <w:t xml:space="preserve">In India, Red Bull has local activation teams and dedicated media structure for the lifestyle positioning. Even the quality systems as well as formulation expertise are institutionalized. The firm does not go for short-term volume chasing but plan for capturing the marketing over next upcoming years. Its distribution is organized around selective premium channels to protect brand equity even if this limits the mass reach. </w:t>
      </w:r>
    </w:p>
    <w:p w14:paraId="1D6E01F4" w14:textId="77777777" w:rsidR="00EB1FF4" w:rsidRDefault="00EB1FF4">
      <w:pPr>
        <w:rPr>
          <w:rFonts w:ascii="Times New Roman" w:eastAsiaTheme="majorEastAsia" w:hAnsi="Times New Roman" w:cs="Times New Roman"/>
          <w:b/>
          <w:bCs/>
          <w:color w:val="000000" w:themeColor="text1"/>
          <w:lang w:val="en-US"/>
        </w:rPr>
      </w:pPr>
      <w:bookmarkStart w:id="10" w:name="_Toc236220255"/>
      <w:r>
        <w:rPr>
          <w:rFonts w:ascii="Times New Roman" w:hAnsi="Times New Roman" w:cs="Times New Roman"/>
          <w:b/>
          <w:bCs/>
          <w:color w:val="000000" w:themeColor="text1"/>
          <w:lang w:val="en-US"/>
        </w:rPr>
        <w:br w:type="page"/>
      </w:r>
    </w:p>
    <w:p w14:paraId="062A9A61" w14:textId="4E047E4C" w:rsidR="00E33121" w:rsidRDefault="008E4584" w:rsidP="008E4584">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1" w:name="_Toc237337311"/>
      <w:r w:rsidRPr="008E4584">
        <w:rPr>
          <w:rFonts w:ascii="Times New Roman" w:hAnsi="Times New Roman" w:cs="Times New Roman"/>
          <w:b/>
          <w:bCs/>
          <w:color w:val="000000" w:themeColor="text1"/>
          <w:sz w:val="24"/>
          <w:szCs w:val="24"/>
          <w:lang w:val="en-US"/>
        </w:rPr>
        <w:lastRenderedPageBreak/>
        <w:t xml:space="preserve">2.3 </w:t>
      </w:r>
      <w:r w:rsidR="001F687D" w:rsidRPr="008E4584">
        <w:rPr>
          <w:rFonts w:ascii="Times New Roman" w:hAnsi="Times New Roman" w:cs="Times New Roman"/>
          <w:b/>
          <w:bCs/>
          <w:color w:val="000000" w:themeColor="text1"/>
          <w:sz w:val="24"/>
          <w:szCs w:val="24"/>
          <w:lang w:val="en-US"/>
        </w:rPr>
        <w:t>SWOT Analysis</w:t>
      </w:r>
      <w:bookmarkEnd w:id="10"/>
      <w:bookmarkEnd w:id="11"/>
      <w:r w:rsidR="001F687D" w:rsidRPr="008E4584">
        <w:rPr>
          <w:rFonts w:ascii="Times New Roman" w:hAnsi="Times New Roman" w:cs="Times New Roman"/>
          <w:b/>
          <w:bCs/>
          <w:color w:val="000000" w:themeColor="text1"/>
          <w:sz w:val="24"/>
          <w:szCs w:val="24"/>
          <w:lang w:val="en-US"/>
        </w:rPr>
        <w:t xml:space="preserve"> </w:t>
      </w:r>
    </w:p>
    <w:tbl>
      <w:tblPr>
        <w:tblStyle w:val="TableGrid"/>
        <w:tblW w:w="0" w:type="auto"/>
        <w:jc w:val="center"/>
        <w:tblLook w:val="04A0" w:firstRow="1" w:lastRow="0" w:firstColumn="1" w:lastColumn="0" w:noHBand="0" w:noVBand="1"/>
      </w:tblPr>
      <w:tblGrid>
        <w:gridCol w:w="4508"/>
        <w:gridCol w:w="4508"/>
      </w:tblGrid>
      <w:tr w:rsidR="00EB1FF4" w:rsidRPr="008E4584" w14:paraId="1824725B" w14:textId="77777777" w:rsidTr="00EB1FF4">
        <w:trPr>
          <w:jc w:val="center"/>
        </w:trPr>
        <w:tc>
          <w:tcPr>
            <w:tcW w:w="4508" w:type="dxa"/>
            <w:shd w:val="clear" w:color="auto" w:fill="E59EDC" w:themeFill="accent5" w:themeFillTint="66"/>
          </w:tcPr>
          <w:p w14:paraId="7CB94FC5" w14:textId="77777777" w:rsidR="00EB1FF4" w:rsidRPr="008E4584" w:rsidRDefault="00EB1FF4" w:rsidP="00EB1FF4">
            <w:pPr>
              <w:adjustRightInd w:val="0"/>
              <w:snapToGrid w:val="0"/>
              <w:spacing w:before="240" w:after="240"/>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Strengths</w:t>
            </w:r>
          </w:p>
          <w:p w14:paraId="6C362CDA"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Iconic global brand equity</w:t>
            </w:r>
          </w:p>
          <w:p w14:paraId="7563A3CC"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Content, events and media ecosystem</w:t>
            </w:r>
          </w:p>
          <w:p w14:paraId="0A8FCC03"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Premium positioning and pricing power</w:t>
            </w:r>
          </w:p>
          <w:p w14:paraId="49924F27"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Strong financial resources</w:t>
            </w:r>
          </w:p>
        </w:tc>
        <w:tc>
          <w:tcPr>
            <w:tcW w:w="4508" w:type="dxa"/>
            <w:shd w:val="clear" w:color="auto" w:fill="F1A983" w:themeFill="accent2" w:themeFillTint="99"/>
          </w:tcPr>
          <w:p w14:paraId="0CF370A0" w14:textId="77777777" w:rsidR="00EB1FF4" w:rsidRPr="008E4584" w:rsidRDefault="00EB1FF4" w:rsidP="00EB1FF4">
            <w:pPr>
              <w:adjustRightInd w:val="0"/>
              <w:snapToGrid w:val="0"/>
              <w:spacing w:before="240" w:after="240"/>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Weaknesses</w:t>
            </w:r>
          </w:p>
          <w:p w14:paraId="72345B5A"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High price point limiting volume</w:t>
            </w:r>
          </w:p>
          <w:p w14:paraId="5DA1727F"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Narrower mass-market distribution</w:t>
            </w:r>
          </w:p>
          <w:p w14:paraId="15B25412"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Limited product localization</w:t>
            </w:r>
          </w:p>
          <w:p w14:paraId="754FF986"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Perception risks around sugar and caffeine</w:t>
            </w:r>
          </w:p>
        </w:tc>
      </w:tr>
      <w:tr w:rsidR="00EB1FF4" w:rsidRPr="008E4584" w14:paraId="14F38267" w14:textId="77777777" w:rsidTr="00EB1FF4">
        <w:trPr>
          <w:jc w:val="center"/>
        </w:trPr>
        <w:tc>
          <w:tcPr>
            <w:tcW w:w="4508" w:type="dxa"/>
            <w:shd w:val="clear" w:color="auto" w:fill="95DCF7" w:themeFill="accent4" w:themeFillTint="66"/>
          </w:tcPr>
          <w:p w14:paraId="4943DD75" w14:textId="77777777" w:rsidR="00EB1FF4" w:rsidRPr="008E4584" w:rsidRDefault="00EB1FF4" w:rsidP="00EB1FF4">
            <w:pPr>
              <w:adjustRightInd w:val="0"/>
              <w:snapToGrid w:val="0"/>
              <w:spacing w:before="240" w:after="240"/>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Opportunities</w:t>
            </w:r>
          </w:p>
          <w:p w14:paraId="4B93A785"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Premium and functional segment growth</w:t>
            </w:r>
          </w:p>
          <w:p w14:paraId="7A8E873C"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Sugar-free and cleaner-label variants</w:t>
            </w:r>
          </w:p>
          <w:p w14:paraId="48E6F48B"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Sports, esports and campus engagement</w:t>
            </w:r>
          </w:p>
          <w:p w14:paraId="5F4059FA"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Quick-commerce and digital channels</w:t>
            </w:r>
          </w:p>
        </w:tc>
        <w:tc>
          <w:tcPr>
            <w:tcW w:w="4508" w:type="dxa"/>
            <w:shd w:val="clear" w:color="auto" w:fill="84E290" w:themeFill="accent3" w:themeFillTint="66"/>
          </w:tcPr>
          <w:p w14:paraId="42C8B1B9" w14:textId="77777777" w:rsidR="00EB1FF4" w:rsidRPr="008E4584" w:rsidRDefault="00EB1FF4" w:rsidP="00EB1FF4">
            <w:pPr>
              <w:adjustRightInd w:val="0"/>
              <w:snapToGrid w:val="0"/>
              <w:spacing w:before="240" w:after="240"/>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Threats</w:t>
            </w:r>
          </w:p>
          <w:p w14:paraId="2856E13F"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40% GST sin tax burden</w:t>
            </w:r>
          </w:p>
          <w:p w14:paraId="280BFBF7"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Aggressive low-priced competition</w:t>
            </w:r>
          </w:p>
          <w:p w14:paraId="6ECDF08B"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Rising health and regulatory scrutiny</w:t>
            </w:r>
          </w:p>
          <w:p w14:paraId="6D91FF14" w14:textId="77777777" w:rsidR="00EB1FF4" w:rsidRPr="008E4584" w:rsidRDefault="00EB1FF4" w:rsidP="006C6262">
            <w:pPr>
              <w:adjustRightInd w:val="0"/>
              <w:snapToGrid w:val="0"/>
              <w:spacing w:before="240" w:after="240"/>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Economic pressure on discretionary spend</w:t>
            </w:r>
          </w:p>
        </w:tc>
      </w:tr>
    </w:tbl>
    <w:p w14:paraId="21BA220F" w14:textId="77777777" w:rsidR="00EB1FF4" w:rsidRPr="00EB1FF4" w:rsidRDefault="00EB1FF4" w:rsidP="00EB1FF4">
      <w:pPr>
        <w:rPr>
          <w:lang w:val="en-US"/>
        </w:rPr>
      </w:pPr>
    </w:p>
    <w:p w14:paraId="79D34B58" w14:textId="78B96C2D" w:rsidR="007B6443" w:rsidRPr="008E4584" w:rsidRDefault="007B6443"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Strengths</w:t>
      </w:r>
    </w:p>
    <w:p w14:paraId="74CF3F71" w14:textId="62C3DDE3" w:rsidR="001F687D" w:rsidRPr="008E4584" w:rsidRDefault="007B644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The best-selling energy brand is a category leader with majority share. This is giving them an unfair advantage over rivals. As a result, Red Bull not only have more buyers but have loyal ones. </w:t>
      </w:r>
      <w:r w:rsidR="00357D2C" w:rsidRPr="008E4584">
        <w:rPr>
          <w:rFonts w:ascii="Times New Roman" w:hAnsi="Times New Roman" w:cs="Times New Roman"/>
          <w:color w:val="000000" w:themeColor="text1"/>
          <w:lang w:val="en-US"/>
        </w:rPr>
        <w:t>It finances its growth initiative from operating cash flow so it can create strong business plans for the future</w:t>
      </w:r>
      <w:r w:rsidR="00072FD8" w:rsidRPr="008E4584">
        <w:rPr>
          <w:rFonts w:ascii="Times New Roman" w:hAnsi="Times New Roman" w:cs="Times New Roman"/>
          <w:color w:val="000000" w:themeColor="text1"/>
          <w:lang w:val="en-US"/>
        </w:rPr>
        <w:t xml:space="preserve"> (Giles, 2026)</w:t>
      </w:r>
      <w:r w:rsidR="00357D2C" w:rsidRPr="008E4584">
        <w:rPr>
          <w:rFonts w:ascii="Times New Roman" w:hAnsi="Times New Roman" w:cs="Times New Roman"/>
          <w:color w:val="000000" w:themeColor="text1"/>
          <w:lang w:val="en-US"/>
        </w:rPr>
        <w:t xml:space="preserve">. Most of its branding is aligned with work deal customers enjoy such as extreme sports. They are not pushing the product but building a lifestyle which inspires the customers. </w:t>
      </w:r>
      <w:r w:rsidR="0075355D" w:rsidRPr="0075355D">
        <w:rPr>
          <w:rFonts w:ascii="Times New Roman" w:hAnsi="Times New Roman" w:cs="Times New Roman"/>
          <w:color w:val="000000" w:themeColor="text1"/>
          <w:lang w:val="en-US"/>
        </w:rPr>
        <w:t>Many famous celebrities in different parts of the world are the supporters and ambassadors of the brand which gives them access to a multitude of loyal customer base.</w:t>
      </w:r>
      <w:r w:rsidR="0075355D">
        <w:rPr>
          <w:rFonts w:ascii="Times New Roman" w:hAnsi="Times New Roman" w:cs="Times New Roman"/>
          <w:color w:val="000000" w:themeColor="text1"/>
          <w:lang w:val="en-US"/>
        </w:rPr>
        <w:t xml:space="preserve"> </w:t>
      </w:r>
      <w:r w:rsidR="0075355D" w:rsidRPr="0075355D">
        <w:rPr>
          <w:rFonts w:ascii="Times New Roman" w:hAnsi="Times New Roman" w:cs="Times New Roman"/>
          <w:color w:val="000000" w:themeColor="text1"/>
          <w:lang w:val="en-US"/>
        </w:rPr>
        <w:t xml:space="preserve"> </w:t>
      </w:r>
      <w:r w:rsidRPr="008E4584">
        <w:rPr>
          <w:rFonts w:ascii="Times New Roman" w:hAnsi="Times New Roman" w:cs="Times New Roman"/>
          <w:color w:val="000000" w:themeColor="text1"/>
          <w:lang w:val="en-US"/>
        </w:rPr>
        <w:t xml:space="preserve">  </w:t>
      </w:r>
    </w:p>
    <w:p w14:paraId="052CC7C2" w14:textId="34F147C3" w:rsidR="00072FD8" w:rsidRPr="008E4584" w:rsidRDefault="00072FD8" w:rsidP="008E4584">
      <w:pPr>
        <w:adjustRightInd w:val="0"/>
        <w:snapToGrid w:val="0"/>
        <w:spacing w:before="240" w:after="240" w:line="360" w:lineRule="auto"/>
        <w:jc w:val="center"/>
        <w:rPr>
          <w:rFonts w:ascii="Times New Roman" w:hAnsi="Times New Roman" w:cs="Times New Roman"/>
          <w:color w:val="000000" w:themeColor="text1"/>
        </w:rPr>
      </w:pPr>
      <w:r w:rsidRPr="008E4584">
        <w:rPr>
          <w:rFonts w:ascii="Times New Roman" w:hAnsi="Times New Roman" w:cs="Times New Roman"/>
          <w:color w:val="000000" w:themeColor="text1"/>
        </w:rPr>
        <w:lastRenderedPageBreak/>
        <w:fldChar w:fldCharType="begin"/>
      </w:r>
      <w:r w:rsidRPr="008E4584">
        <w:rPr>
          <w:rFonts w:ascii="Times New Roman" w:hAnsi="Times New Roman" w:cs="Times New Roman"/>
          <w:color w:val="000000" w:themeColor="text1"/>
        </w:rPr>
        <w:instrText xml:space="preserve"> INCLUDEPICTURE "https://sherwoodnews.imgix.net/2026-02-27-energy-drink-sales-1.png?auto=compress%2Cformat&amp;cs=srgb&amp;fit=max&amp;w=1920" \* MERGEFORMATINET </w:instrText>
      </w:r>
      <w:r w:rsidRPr="008E4584">
        <w:rPr>
          <w:rFonts w:ascii="Times New Roman" w:hAnsi="Times New Roman" w:cs="Times New Roman"/>
          <w:color w:val="000000" w:themeColor="text1"/>
        </w:rPr>
        <w:fldChar w:fldCharType="separate"/>
      </w:r>
      <w:r w:rsidRPr="008E4584">
        <w:rPr>
          <w:rFonts w:ascii="Times New Roman" w:hAnsi="Times New Roman" w:cs="Times New Roman"/>
          <w:noProof/>
          <w:color w:val="000000" w:themeColor="text1"/>
          <w:lang w:val="en-GB" w:eastAsia="en-GB"/>
        </w:rPr>
        <w:drawing>
          <wp:inline distT="0" distB="0" distL="0" distR="0" wp14:anchorId="74FFC5D9" wp14:editId="2AB8D964">
            <wp:extent cx="4318907" cy="4217466"/>
            <wp:effectExtent l="0" t="0" r="0" b="0"/>
            <wp:docPr id="357203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1018" cy="4239057"/>
                    </a:xfrm>
                    <a:prstGeom prst="rect">
                      <a:avLst/>
                    </a:prstGeom>
                    <a:noFill/>
                    <a:ln>
                      <a:noFill/>
                    </a:ln>
                  </pic:spPr>
                </pic:pic>
              </a:graphicData>
            </a:graphic>
          </wp:inline>
        </w:drawing>
      </w:r>
      <w:r w:rsidRPr="008E4584">
        <w:rPr>
          <w:rFonts w:ascii="Times New Roman" w:hAnsi="Times New Roman" w:cs="Times New Roman"/>
          <w:color w:val="000000" w:themeColor="text1"/>
        </w:rPr>
        <w:fldChar w:fldCharType="end"/>
      </w:r>
    </w:p>
    <w:p w14:paraId="621CE338" w14:textId="3187EDFD" w:rsidR="00072FD8" w:rsidRPr="008E4584" w:rsidRDefault="00072FD8" w:rsidP="008E4584">
      <w:pPr>
        <w:adjustRightInd w:val="0"/>
        <w:snapToGrid w:val="0"/>
        <w:spacing w:before="240" w:after="240" w:line="360" w:lineRule="auto"/>
        <w:jc w:val="center"/>
        <w:rPr>
          <w:rFonts w:ascii="Times New Roman" w:hAnsi="Times New Roman" w:cs="Times New Roman"/>
          <w:color w:val="000000" w:themeColor="text1"/>
        </w:rPr>
      </w:pPr>
      <w:r w:rsidRPr="008E4584">
        <w:rPr>
          <w:rFonts w:ascii="Times New Roman" w:hAnsi="Times New Roman" w:cs="Times New Roman"/>
          <w:color w:val="000000" w:themeColor="text1"/>
        </w:rPr>
        <w:t xml:space="preserve">Red Bull </w:t>
      </w:r>
      <w:r w:rsidR="008E4584" w:rsidRPr="008E4584">
        <w:rPr>
          <w:rFonts w:ascii="Times New Roman" w:hAnsi="Times New Roman" w:cs="Times New Roman"/>
          <w:color w:val="000000" w:themeColor="text1"/>
        </w:rPr>
        <w:t>Financial</w:t>
      </w:r>
      <w:r w:rsidRPr="008E4584">
        <w:rPr>
          <w:rFonts w:ascii="Times New Roman" w:hAnsi="Times New Roman" w:cs="Times New Roman"/>
          <w:color w:val="000000" w:themeColor="text1"/>
        </w:rPr>
        <w:t xml:space="preserve"> Strengths</w:t>
      </w:r>
    </w:p>
    <w:p w14:paraId="370E8F9E" w14:textId="49CF26A1" w:rsidR="00072FD8" w:rsidRPr="008E4584" w:rsidRDefault="00072FD8"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rPr>
        <w:t>Source: [Giles, 2026]</w:t>
      </w:r>
    </w:p>
    <w:p w14:paraId="768BAD69" w14:textId="09B5EF54" w:rsidR="00357D2C" w:rsidRPr="008E4584" w:rsidRDefault="00357D2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Red Bull has its in-house media department working hard to generate rich content. For example, their YouTube channel has </w:t>
      </w:r>
      <w:r w:rsidR="005738F5" w:rsidRPr="008E4584">
        <w:rPr>
          <w:rFonts w:ascii="Times New Roman" w:hAnsi="Times New Roman" w:cs="Times New Roman"/>
          <w:color w:val="000000" w:themeColor="text1"/>
          <w:lang w:val="en-US"/>
        </w:rPr>
        <w:t>28.9</w:t>
      </w:r>
      <w:r w:rsidRPr="008E4584">
        <w:rPr>
          <w:rFonts w:ascii="Times New Roman" w:hAnsi="Times New Roman" w:cs="Times New Roman"/>
          <w:color w:val="000000" w:themeColor="text1"/>
          <w:lang w:val="en-US"/>
        </w:rPr>
        <w:t xml:space="preserve"> million subscribers and Instagram account has </w:t>
      </w:r>
      <w:r w:rsidR="005738F5" w:rsidRPr="008E4584">
        <w:rPr>
          <w:rFonts w:ascii="Times New Roman" w:hAnsi="Times New Roman" w:cs="Times New Roman"/>
          <w:color w:val="000000" w:themeColor="text1"/>
          <w:lang w:val="en-US"/>
        </w:rPr>
        <w:t>33</w:t>
      </w:r>
      <w:r w:rsidRPr="008E4584">
        <w:rPr>
          <w:rFonts w:ascii="Times New Roman" w:hAnsi="Times New Roman" w:cs="Times New Roman"/>
          <w:color w:val="000000" w:themeColor="text1"/>
          <w:lang w:val="en-US"/>
        </w:rPr>
        <w:t xml:space="preserve"> million followers (Jurevicius, 2025).</w:t>
      </w:r>
    </w:p>
    <w:p w14:paraId="3FFDBA8C" w14:textId="6DA00ABF" w:rsidR="00F12697" w:rsidRPr="008E4584" w:rsidRDefault="00357D2C"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Weaknesses</w:t>
      </w:r>
    </w:p>
    <w:p w14:paraId="3D9A55AA" w14:textId="633CB9AB" w:rsidR="00A447F6" w:rsidRPr="008E4584" w:rsidRDefault="001C7D80"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A small product portfolio makes it limited in comparison to rivals like Monster that gives double variety. Indian customers have so many other alternatives in cheap cost that prevents them from going to premium segments. </w:t>
      </w:r>
      <w:r w:rsidR="00106EC4" w:rsidRPr="008E4584">
        <w:rPr>
          <w:rFonts w:ascii="Times New Roman" w:hAnsi="Times New Roman" w:cs="Times New Roman"/>
          <w:color w:val="000000" w:themeColor="text1"/>
          <w:lang w:val="en-US"/>
        </w:rPr>
        <w:t>One major concern is the high price of INR 125 excludes most of the customers. They are not able to make this expensive energy drink part of a regular routine</w:t>
      </w:r>
      <w:r w:rsidR="00072FD8" w:rsidRPr="008E4584">
        <w:rPr>
          <w:rFonts w:ascii="Times New Roman" w:hAnsi="Times New Roman" w:cs="Times New Roman"/>
          <w:color w:val="000000" w:themeColor="text1"/>
          <w:lang w:val="en-US"/>
        </w:rPr>
        <w:t xml:space="preserve"> (Kalra, 2026)</w:t>
      </w:r>
      <w:r w:rsidR="00106EC4" w:rsidRPr="008E4584">
        <w:rPr>
          <w:rFonts w:ascii="Times New Roman" w:hAnsi="Times New Roman" w:cs="Times New Roman"/>
          <w:color w:val="000000" w:themeColor="text1"/>
          <w:lang w:val="en-US"/>
        </w:rPr>
        <w:t>. Moreover, these drinks are not very healthy for people to consume on daily basis due to its high caffeine content</w:t>
      </w:r>
      <w:r w:rsidR="00A447F6" w:rsidRPr="008E4584">
        <w:rPr>
          <w:rFonts w:ascii="Times New Roman" w:hAnsi="Times New Roman" w:cs="Times New Roman"/>
          <w:color w:val="000000" w:themeColor="text1"/>
          <w:lang w:val="en-US"/>
        </w:rPr>
        <w:t xml:space="preserve"> (Chavoustie and McGrane, 2025)</w:t>
      </w:r>
      <w:r w:rsidR="00106EC4" w:rsidRPr="008E4584">
        <w:rPr>
          <w:rFonts w:ascii="Times New Roman" w:hAnsi="Times New Roman" w:cs="Times New Roman"/>
          <w:color w:val="000000" w:themeColor="text1"/>
          <w:lang w:val="en-US"/>
        </w:rPr>
        <w:t>.</w:t>
      </w:r>
      <w:r w:rsidR="00A447F6" w:rsidRPr="008E4584">
        <w:rPr>
          <w:rFonts w:ascii="Times New Roman" w:hAnsi="Times New Roman" w:cs="Times New Roman"/>
          <w:color w:val="000000" w:themeColor="text1"/>
          <w:lang w:val="en-US"/>
        </w:rPr>
        <w:t xml:space="preserve"> The brand has a narrow variant range tailored for Indian taste preferences as compared with rivals. There is also perception risks linked to sugar content among the health-conscious client base.</w:t>
      </w:r>
      <w:r w:rsidR="005738F5" w:rsidRPr="008E4584">
        <w:rPr>
          <w:rFonts w:ascii="Times New Roman" w:hAnsi="Times New Roman" w:cs="Times New Roman"/>
          <w:color w:val="000000" w:themeColor="text1"/>
          <w:lang w:val="en-US"/>
        </w:rPr>
        <w:t xml:space="preserve"> </w:t>
      </w:r>
    </w:p>
    <w:p w14:paraId="588E9925" w14:textId="7195F3C2" w:rsidR="003054BE" w:rsidRPr="008E4584" w:rsidRDefault="003054BE"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lastRenderedPageBreak/>
        <w:t xml:space="preserve">Opportunities </w:t>
      </w:r>
    </w:p>
    <w:p w14:paraId="68273AFD" w14:textId="52396002" w:rsidR="003054BE" w:rsidRPr="008E4584" w:rsidRDefault="007022C7"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Lifestyle of India’s young demographic is changing with time. Here, Red Bull needs to respond by introducing new product lines with localized taste. An improvement in health credentials is also crucial for better differentiation. Some probable options include plant-based, natural caffeine and nootropic variants. Many critics have shared concern on the environmental impact of the firm. There is a massive opportunity to use recycled materials to minimize the use of virgin aluminum. Their communications should be made more transparent for its initiatives</w:t>
      </w:r>
      <w:r w:rsidR="00072FD8" w:rsidRPr="008E4584">
        <w:rPr>
          <w:rFonts w:ascii="Times New Roman" w:hAnsi="Times New Roman" w:cs="Times New Roman"/>
          <w:color w:val="000000" w:themeColor="text1"/>
          <w:lang w:val="en-US"/>
        </w:rPr>
        <w:t xml:space="preserve"> (Holt, 2021)</w:t>
      </w:r>
      <w:r w:rsidRPr="008E4584">
        <w:rPr>
          <w:rFonts w:ascii="Times New Roman" w:hAnsi="Times New Roman" w:cs="Times New Roman"/>
          <w:color w:val="000000" w:themeColor="text1"/>
          <w:lang w:val="en-US"/>
        </w:rPr>
        <w:t>. For example, it is not clear whether they currently use recycled aluminum in making their cans.</w:t>
      </w:r>
    </w:p>
    <w:p w14:paraId="3F73D56F" w14:textId="4B31AD9C" w:rsidR="007022C7" w:rsidRPr="008E4584" w:rsidRDefault="006B7AE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Threats</w:t>
      </w:r>
      <w:r w:rsidRPr="008E4584">
        <w:rPr>
          <w:rFonts w:ascii="Times New Roman" w:hAnsi="Times New Roman" w:cs="Times New Roman"/>
          <w:color w:val="000000" w:themeColor="text1"/>
          <w:lang w:val="en-US"/>
        </w:rPr>
        <w:t xml:space="preserve"> </w:t>
      </w:r>
    </w:p>
    <w:p w14:paraId="1F285011" w14:textId="5994307A" w:rsidR="008E4584" w:rsidRPr="008E4584" w:rsidRDefault="00C9345E"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People often become cautious about their spending when living expenses rise. Currently. India is facing the same situation due to global inflation caused by Middle East conflicts and other factors. Here, the premium positioning can become a threat as customers will shift to cheaper alternatives. </w:t>
      </w:r>
      <w:r w:rsidR="00901915" w:rsidRPr="008E4584">
        <w:rPr>
          <w:rFonts w:ascii="Times New Roman" w:hAnsi="Times New Roman" w:cs="Times New Roman"/>
          <w:color w:val="000000" w:themeColor="text1"/>
          <w:lang w:val="en-US"/>
        </w:rPr>
        <w:t>This highly competitive market is becoming saturated very fast. Small brands are taking niche spaces with their high-quality products, which can affect Red Bull’s growth opportunities.</w:t>
      </w:r>
    </w:p>
    <w:p w14:paraId="57E42EDE" w14:textId="2293D0EC" w:rsidR="007022C7" w:rsidRPr="008E4584" w:rsidRDefault="005E4341" w:rsidP="008E4584">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w:t>
      </w:r>
      <w:r w:rsidR="00FE2E66" w:rsidRPr="008E4584">
        <w:rPr>
          <w:rFonts w:ascii="Times New Roman" w:hAnsi="Times New Roman" w:cs="Times New Roman"/>
          <w:color w:val="000000" w:themeColor="text1"/>
          <w:lang w:val="en-US"/>
        </w:rPr>
        <w:t>he 40% GST classification increases prices, which results in compressed margins. The intensified regular scrutiny of caffeine and sugar claims can cause reputational risks for the company</w:t>
      </w:r>
      <w:r w:rsidR="00497B98" w:rsidRPr="008E4584">
        <w:rPr>
          <w:rFonts w:ascii="Times New Roman" w:hAnsi="Times New Roman" w:cs="Times New Roman"/>
          <w:color w:val="000000" w:themeColor="text1"/>
          <w:lang w:val="en-US"/>
        </w:rPr>
        <w:t xml:space="preserve"> (Sushmit, 2026)</w:t>
      </w:r>
      <w:r w:rsidR="00FE2E66" w:rsidRPr="008E4584">
        <w:rPr>
          <w:rFonts w:ascii="Times New Roman" w:hAnsi="Times New Roman" w:cs="Times New Roman"/>
          <w:color w:val="000000" w:themeColor="text1"/>
          <w:lang w:val="en-US"/>
        </w:rPr>
        <w:t>. All these elements must be considered by the company to avoid any issues in the business.</w:t>
      </w:r>
    </w:p>
    <w:p w14:paraId="28D00643" w14:textId="3CDD853C" w:rsidR="001242C2" w:rsidRPr="008E4584" w:rsidRDefault="001242C2" w:rsidP="008E4584">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2" w:name="_Toc236220256"/>
      <w:bookmarkStart w:id="13" w:name="_Toc237337312"/>
      <w:r w:rsidRPr="008E4584">
        <w:rPr>
          <w:rFonts w:ascii="Times New Roman" w:hAnsi="Times New Roman" w:cs="Times New Roman"/>
          <w:b/>
          <w:bCs/>
          <w:color w:val="000000" w:themeColor="text1"/>
          <w:sz w:val="24"/>
          <w:szCs w:val="24"/>
          <w:lang w:val="en-US"/>
        </w:rPr>
        <w:t>3. Comprehensive and Holistic View of the Organization</w:t>
      </w:r>
      <w:bookmarkEnd w:id="12"/>
      <w:bookmarkEnd w:id="13"/>
      <w:r w:rsidRPr="008E4584">
        <w:rPr>
          <w:rFonts w:ascii="Times New Roman" w:hAnsi="Times New Roman" w:cs="Times New Roman"/>
          <w:b/>
          <w:bCs/>
          <w:color w:val="000000" w:themeColor="text1"/>
          <w:sz w:val="24"/>
          <w:szCs w:val="24"/>
          <w:lang w:val="en-US"/>
        </w:rPr>
        <w:t xml:space="preserve"> </w:t>
      </w:r>
    </w:p>
    <w:p w14:paraId="4329FD0C" w14:textId="74C9E4D7" w:rsidR="001242C2" w:rsidRPr="008E4584" w:rsidRDefault="0037311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The mission of ‘Giving Wings to People and Ideas’ shows its commercial strategy as well as CSR approach. This identity shapes its CSR strategy along with brand building activities. </w:t>
      </w:r>
    </w:p>
    <w:p w14:paraId="09547FDF" w14:textId="722DA81E" w:rsidR="00373116" w:rsidRPr="008E4584" w:rsidRDefault="008E4584" w:rsidP="008E4584">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4" w:name="_Toc236220257"/>
      <w:bookmarkStart w:id="15" w:name="_Toc237337313"/>
      <w:r w:rsidRPr="008E4584">
        <w:rPr>
          <w:rFonts w:ascii="Times New Roman" w:hAnsi="Times New Roman" w:cs="Times New Roman"/>
          <w:b/>
          <w:bCs/>
          <w:color w:val="000000" w:themeColor="text1"/>
          <w:sz w:val="24"/>
          <w:szCs w:val="24"/>
          <w:lang w:val="en-US"/>
        </w:rPr>
        <w:t xml:space="preserve">3.1 </w:t>
      </w:r>
      <w:r w:rsidR="00373116" w:rsidRPr="008E4584">
        <w:rPr>
          <w:rFonts w:ascii="Times New Roman" w:hAnsi="Times New Roman" w:cs="Times New Roman"/>
          <w:b/>
          <w:bCs/>
          <w:color w:val="000000" w:themeColor="text1"/>
          <w:sz w:val="24"/>
          <w:szCs w:val="24"/>
          <w:lang w:val="en-US"/>
        </w:rPr>
        <w:t>Current CSR strategy</w:t>
      </w:r>
      <w:bookmarkEnd w:id="14"/>
      <w:bookmarkEnd w:id="15"/>
      <w:r w:rsidR="00373116" w:rsidRPr="008E4584">
        <w:rPr>
          <w:rFonts w:ascii="Times New Roman" w:hAnsi="Times New Roman" w:cs="Times New Roman"/>
          <w:b/>
          <w:bCs/>
          <w:color w:val="000000" w:themeColor="text1"/>
          <w:sz w:val="24"/>
          <w:szCs w:val="24"/>
          <w:lang w:val="en-US"/>
        </w:rPr>
        <w:t xml:space="preserve"> </w:t>
      </w:r>
    </w:p>
    <w:p w14:paraId="4CF74631" w14:textId="31974686" w:rsidR="00373116" w:rsidRPr="008E4584" w:rsidRDefault="005738F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Red Bull is highly aware of its sustainability aspect which reflect in their circular packaging. </w:t>
      </w:r>
      <w:r w:rsidR="00B16805" w:rsidRPr="008E4584">
        <w:rPr>
          <w:rFonts w:ascii="Times New Roman" w:hAnsi="Times New Roman" w:cs="Times New Roman"/>
          <w:color w:val="000000" w:themeColor="text1"/>
          <w:lang w:val="en-US"/>
        </w:rPr>
        <w:t xml:space="preserve">It helps then in saving 95% energy through recycling. In comparison to plastic bottles, the cans save 20% space in transport (Redbull, 2026). </w:t>
      </w:r>
      <w:r w:rsidR="0075355D" w:rsidRPr="0075355D">
        <w:rPr>
          <w:rFonts w:ascii="Times New Roman" w:hAnsi="Times New Roman" w:cs="Times New Roman"/>
          <w:color w:val="000000" w:themeColor="text1"/>
          <w:lang w:val="en-US"/>
        </w:rPr>
        <w:t>Following is how the company uses circular packaging in their production</w:t>
      </w:r>
      <w:r w:rsidR="0075355D">
        <w:rPr>
          <w:rFonts w:ascii="Times New Roman" w:hAnsi="Times New Roman" w:cs="Times New Roman"/>
          <w:color w:val="000000" w:themeColor="text1"/>
          <w:lang w:val="en-US"/>
        </w:rPr>
        <w:t>:</w:t>
      </w:r>
    </w:p>
    <w:p w14:paraId="026F8E62" w14:textId="03E548E3" w:rsidR="005738F5" w:rsidRPr="008E4584" w:rsidRDefault="005738F5"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noProof/>
          <w:color w:val="000000" w:themeColor="text1"/>
          <w:lang w:val="en-GB" w:eastAsia="en-GB"/>
        </w:rPr>
        <w:lastRenderedPageBreak/>
        <w:drawing>
          <wp:inline distT="0" distB="0" distL="0" distR="0" wp14:anchorId="0E29DFDE" wp14:editId="58FD0036">
            <wp:extent cx="5731510" cy="1280795"/>
            <wp:effectExtent l="0" t="0" r="0" b="1905"/>
            <wp:docPr id="104185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58839" name=""/>
                    <pic:cNvPicPr/>
                  </pic:nvPicPr>
                  <pic:blipFill>
                    <a:blip r:embed="rId13"/>
                    <a:stretch>
                      <a:fillRect/>
                    </a:stretch>
                  </pic:blipFill>
                  <pic:spPr>
                    <a:xfrm>
                      <a:off x="0" y="0"/>
                      <a:ext cx="5731510" cy="1280795"/>
                    </a:xfrm>
                    <a:prstGeom prst="rect">
                      <a:avLst/>
                    </a:prstGeom>
                  </pic:spPr>
                </pic:pic>
              </a:graphicData>
            </a:graphic>
          </wp:inline>
        </w:drawing>
      </w:r>
    </w:p>
    <w:p w14:paraId="35EB3E41" w14:textId="36348793" w:rsidR="005738F5" w:rsidRPr="008E4584" w:rsidRDefault="005738F5" w:rsidP="008E4584">
      <w:pPr>
        <w:adjustRightInd w:val="0"/>
        <w:snapToGrid w:val="0"/>
        <w:spacing w:before="240" w:after="240" w:line="360" w:lineRule="auto"/>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Circular Packaging at Red Bull</w:t>
      </w:r>
    </w:p>
    <w:p w14:paraId="0CBAB97B" w14:textId="62F3EC6E" w:rsidR="005738F5" w:rsidRPr="008E4584" w:rsidRDefault="005738F5"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Source: [Redbull, 2026]</w:t>
      </w:r>
    </w:p>
    <w:p w14:paraId="792C4101" w14:textId="77777777" w:rsidR="00D80082" w:rsidRPr="008E4584" w:rsidRDefault="00D80082"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The firm uses ECO coolers for their products which contribute to a low environmental impact. These are natural refrigerants with energy-efficient fans, smart temperature and requires 35% less energy. This is how the company reduce greenhouse gases. </w:t>
      </w:r>
    </w:p>
    <w:p w14:paraId="7A61A482" w14:textId="77777777" w:rsidR="00D80082" w:rsidRPr="008E4584" w:rsidRDefault="00D80082"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noProof/>
          <w:color w:val="000000" w:themeColor="text1"/>
          <w:lang w:val="en-GB" w:eastAsia="en-GB"/>
        </w:rPr>
        <w:drawing>
          <wp:inline distT="0" distB="0" distL="0" distR="0" wp14:anchorId="36A74EB2" wp14:editId="707943D6">
            <wp:extent cx="5731510" cy="4640580"/>
            <wp:effectExtent l="0" t="0" r="0" b="0"/>
            <wp:docPr id="1639471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71155" name=""/>
                    <pic:cNvPicPr/>
                  </pic:nvPicPr>
                  <pic:blipFill>
                    <a:blip r:embed="rId14"/>
                    <a:stretch>
                      <a:fillRect/>
                    </a:stretch>
                  </pic:blipFill>
                  <pic:spPr>
                    <a:xfrm>
                      <a:off x="0" y="0"/>
                      <a:ext cx="5731510" cy="4640580"/>
                    </a:xfrm>
                    <a:prstGeom prst="rect">
                      <a:avLst/>
                    </a:prstGeom>
                  </pic:spPr>
                </pic:pic>
              </a:graphicData>
            </a:graphic>
          </wp:inline>
        </w:drawing>
      </w:r>
    </w:p>
    <w:p w14:paraId="494B242B" w14:textId="1841D817" w:rsidR="00D80082" w:rsidRPr="008E4584" w:rsidRDefault="00D80082" w:rsidP="008E4584">
      <w:pPr>
        <w:adjustRightInd w:val="0"/>
        <w:snapToGrid w:val="0"/>
        <w:spacing w:before="240" w:after="240" w:line="360" w:lineRule="auto"/>
        <w:jc w:val="center"/>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CEO Coolers consumes 35% less energy</w:t>
      </w:r>
    </w:p>
    <w:p w14:paraId="212844B0" w14:textId="77777777" w:rsidR="00D80082" w:rsidRPr="008E4584" w:rsidRDefault="00D80082"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Source: [Redbull, 2026]</w:t>
      </w:r>
    </w:p>
    <w:p w14:paraId="08515221" w14:textId="3D10B097" w:rsidR="00B16805" w:rsidRPr="008E4584" w:rsidRDefault="00253B79"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lastRenderedPageBreak/>
        <w:t>There are programs like Red Bull Basement that empower the young innovators for technology projects. Another program is Amaphiko that supports social entrepreneurs</w:t>
      </w:r>
      <w:r w:rsidR="00497B98" w:rsidRPr="008E4584">
        <w:rPr>
          <w:rFonts w:ascii="Times New Roman" w:hAnsi="Times New Roman" w:cs="Times New Roman"/>
          <w:color w:val="000000" w:themeColor="text1"/>
          <w:lang w:val="en-US"/>
        </w:rPr>
        <w:t xml:space="preserve"> (Aziz, 2020)</w:t>
      </w:r>
      <w:r w:rsidRPr="008E4584">
        <w:rPr>
          <w:rFonts w:ascii="Times New Roman" w:hAnsi="Times New Roman" w:cs="Times New Roman"/>
          <w:color w:val="000000" w:themeColor="text1"/>
          <w:lang w:val="en-US"/>
        </w:rPr>
        <w:t xml:space="preserve">. They also organize sports, music, and gaming events to engage youth in India. Their approach aligns with the objectives of their business because environmental credibility protects them from scrutiny. A focus on youth reinforces the core target demographics to make their marketing more efficient. </w:t>
      </w:r>
    </w:p>
    <w:p w14:paraId="4DD8F4A2" w14:textId="60CA8C05" w:rsidR="00FA34B9" w:rsidRPr="008E4584" w:rsidRDefault="00FA34B9"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Limitations: The skew of their efforts is towards commercial branding that gives low priority to health-related initiatives. The product itself is high in caffeine and has high sugar. The volume share is constrained in India by a high pricing with low visibility of the CSR. This portfolio is instrumental instead of purely philanthropic. It might give them a cultural relevance but leaves scope for a less brand-centric social impact.</w:t>
      </w:r>
    </w:p>
    <w:p w14:paraId="2E2B495D" w14:textId="15D0DEE8" w:rsidR="005738F5" w:rsidRPr="008E4584" w:rsidRDefault="008E4584" w:rsidP="008E4584">
      <w:pPr>
        <w:pStyle w:val="Heading3"/>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6" w:name="_Toc236220258"/>
      <w:bookmarkStart w:id="17" w:name="_Toc237337314"/>
      <w:r w:rsidRPr="008E4584">
        <w:rPr>
          <w:rFonts w:ascii="Times New Roman" w:hAnsi="Times New Roman" w:cs="Times New Roman"/>
          <w:b/>
          <w:bCs/>
          <w:color w:val="000000" w:themeColor="text1"/>
          <w:sz w:val="24"/>
          <w:szCs w:val="24"/>
          <w:lang w:val="en-US"/>
        </w:rPr>
        <w:t xml:space="preserve">3.2 </w:t>
      </w:r>
      <w:r w:rsidR="00FA34B9" w:rsidRPr="008E4584">
        <w:rPr>
          <w:rFonts w:ascii="Times New Roman" w:hAnsi="Times New Roman" w:cs="Times New Roman"/>
          <w:b/>
          <w:bCs/>
          <w:color w:val="000000" w:themeColor="text1"/>
          <w:sz w:val="24"/>
          <w:szCs w:val="24"/>
          <w:lang w:val="en-US"/>
        </w:rPr>
        <w:t>Balanced Scorecard</w:t>
      </w:r>
      <w:bookmarkEnd w:id="16"/>
      <w:bookmarkEnd w:id="17"/>
    </w:p>
    <w:p w14:paraId="05878EEC" w14:textId="6EFF25D7" w:rsidR="006B23E6" w:rsidRPr="008E4584" w:rsidRDefault="006B23E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Organizations use Balanced Scorecard (BSC) to grade their performance from different perspectives. It gives a comprehensive view of the overall company health and implements long-term strategies. It is so popular that even Fortune 500 corporations like Apple and Volkswagen use it (Hayes and Velasquez, 2025).</w:t>
      </w:r>
      <w:r w:rsidR="00DF20DA" w:rsidRPr="008E4584">
        <w:rPr>
          <w:rFonts w:ascii="Times New Roman" w:hAnsi="Times New Roman" w:cs="Times New Roman"/>
          <w:color w:val="000000" w:themeColor="text1"/>
          <w:lang w:val="en-US"/>
        </w:rPr>
        <w:t xml:space="preserve"> Following is the BSC for Red Bull covering different perspectives:</w:t>
      </w:r>
    </w:p>
    <w:p w14:paraId="075D3196" w14:textId="039450FB" w:rsidR="00106EC4" w:rsidRPr="008E4584" w:rsidRDefault="00DF20DA"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Financial</w:t>
      </w:r>
      <w:r w:rsidRPr="008E4584">
        <w:rPr>
          <w:rFonts w:ascii="Times New Roman" w:hAnsi="Times New Roman" w:cs="Times New Roman"/>
          <w:color w:val="000000" w:themeColor="text1"/>
          <w:lang w:val="en-US"/>
        </w:rPr>
        <w:t xml:space="preserve">: </w:t>
      </w:r>
      <w:r w:rsidR="00976A98" w:rsidRPr="008E4584">
        <w:rPr>
          <w:rFonts w:ascii="Times New Roman" w:hAnsi="Times New Roman" w:cs="Times New Roman"/>
          <w:color w:val="000000" w:themeColor="text1"/>
          <w:lang w:val="en-US"/>
        </w:rPr>
        <w:t>India’s market has intense competition and high GST. Hence, the firm focus on profits within the premium segment to protect their margins. The key aim of the company is to improve their contribution margins so the returns can be maximized. Other target is to sustain double digit revenue growth in metro and tier-2 cities.</w:t>
      </w:r>
    </w:p>
    <w:p w14:paraId="614A182E" w14:textId="6CE07782" w:rsidR="002549C2" w:rsidRPr="008E4584" w:rsidRDefault="002549C2"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company is present on modern trade and quick commerce with strong cost control in distribution</w:t>
      </w:r>
      <w:r w:rsidR="00497B98" w:rsidRPr="008E4584">
        <w:rPr>
          <w:rFonts w:ascii="Times New Roman" w:hAnsi="Times New Roman" w:cs="Times New Roman"/>
          <w:color w:val="000000" w:themeColor="text1"/>
          <w:lang w:val="en-US"/>
        </w:rPr>
        <w:t xml:space="preserve"> (Quintero, 2026)</w:t>
      </w:r>
      <w:r w:rsidRPr="008E4584">
        <w:rPr>
          <w:rFonts w:ascii="Times New Roman" w:hAnsi="Times New Roman" w:cs="Times New Roman"/>
          <w:color w:val="000000" w:themeColor="text1"/>
          <w:lang w:val="en-US"/>
        </w:rPr>
        <w:t>. Their discipline for continuous premium price helps them to activate highest returns.</w:t>
      </w:r>
      <w:r w:rsidR="002D15B9" w:rsidRPr="008E4584">
        <w:rPr>
          <w:rFonts w:ascii="Times New Roman" w:hAnsi="Times New Roman" w:cs="Times New Roman"/>
          <w:color w:val="000000" w:themeColor="text1"/>
          <w:lang w:val="en-US"/>
        </w:rPr>
        <w:t xml:space="preserve"> Some of the standard tools includes consist of net profit margin, return on capital employed and cash flow benchmarks. The core objective is to create tangible financial outcomes instead of giving abstract targets.</w:t>
      </w:r>
    </w:p>
    <w:p w14:paraId="32F4141E" w14:textId="6537441C" w:rsidR="002549C2" w:rsidRPr="008E4584" w:rsidRDefault="002549C2"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Customer</w:t>
      </w:r>
      <w:r w:rsidRPr="008E4584">
        <w:rPr>
          <w:rFonts w:ascii="Times New Roman" w:hAnsi="Times New Roman" w:cs="Times New Roman"/>
          <w:color w:val="000000" w:themeColor="text1"/>
          <w:lang w:val="en-US"/>
        </w:rPr>
        <w:t xml:space="preserve">: </w:t>
      </w:r>
      <w:r w:rsidR="000702E2" w:rsidRPr="008E4584">
        <w:rPr>
          <w:rFonts w:ascii="Times New Roman" w:hAnsi="Times New Roman" w:cs="Times New Roman"/>
          <w:color w:val="000000" w:themeColor="text1"/>
          <w:lang w:val="en-US"/>
        </w:rPr>
        <w:t xml:space="preserve">Red Bull wants to have brand leadership among the 18 to 35 urban consumers. These are the segments that get highly engaged on the digital platforms and events. The areas help them grow through repeat purchases. The goal is to be the most aspirational energy brand in the target segments. The basement-style innovation programs and expansion sugar-free </w:t>
      </w:r>
      <w:r w:rsidR="000702E2" w:rsidRPr="008E4584">
        <w:rPr>
          <w:rFonts w:ascii="Times New Roman" w:hAnsi="Times New Roman" w:cs="Times New Roman"/>
          <w:color w:val="000000" w:themeColor="text1"/>
          <w:lang w:val="en-US"/>
        </w:rPr>
        <w:lastRenderedPageBreak/>
        <w:t>variants show their commitment towards their consumers.</w:t>
      </w:r>
      <w:r w:rsidR="002D15B9" w:rsidRPr="008E4584">
        <w:rPr>
          <w:rFonts w:ascii="Times New Roman" w:hAnsi="Times New Roman" w:cs="Times New Roman"/>
          <w:color w:val="000000" w:themeColor="text1"/>
          <w:lang w:val="en-US"/>
        </w:rPr>
        <w:t xml:space="preserve"> The organization can also evaluate their product through net promoter scores and customer lifetime value to understand if they are successfully connecting with the target consumers (Hayes and Velasquez, 2025).</w:t>
      </w:r>
    </w:p>
    <w:p w14:paraId="14A106F0" w14:textId="3009296C" w:rsidR="005E4341" w:rsidRDefault="003E330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Internal Business Processes</w:t>
      </w:r>
      <w:r w:rsidRPr="008E4584">
        <w:rPr>
          <w:rFonts w:ascii="Times New Roman" w:hAnsi="Times New Roman" w:cs="Times New Roman"/>
          <w:color w:val="000000" w:themeColor="text1"/>
          <w:lang w:val="en-US"/>
        </w:rPr>
        <w:t xml:space="preserve">: </w:t>
      </w:r>
      <w:r w:rsidR="006C4B60" w:rsidRPr="008E4584">
        <w:rPr>
          <w:rFonts w:ascii="Times New Roman" w:hAnsi="Times New Roman" w:cs="Times New Roman"/>
          <w:color w:val="000000" w:themeColor="text1"/>
          <w:lang w:val="en-US"/>
        </w:rPr>
        <w:t>the quality of the event production and product availability are major KPIs for the business. A strong partnership with modern trade forms helps them to promote their new product range. This perspective also involves the implementation of closed-loop aluminum and energy programs across the supply chain.</w:t>
      </w:r>
      <w:r w:rsidR="002D15B9" w:rsidRPr="008E4584">
        <w:rPr>
          <w:rFonts w:ascii="Times New Roman" w:hAnsi="Times New Roman" w:cs="Times New Roman"/>
          <w:color w:val="000000" w:themeColor="text1"/>
          <w:lang w:val="en-US"/>
        </w:rPr>
        <w:t xml:space="preserve"> The matrix of these processes can help to identify any bottlenecks in the process. This is the best way to optimize operations as well as innovative solutions.</w:t>
      </w:r>
    </w:p>
    <w:p w14:paraId="7BB82976" w14:textId="310B9AFC" w:rsidR="00A51D0C" w:rsidRPr="008E4584" w:rsidRDefault="00A51D0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Learning and Growth</w:t>
      </w:r>
      <w:r w:rsidRPr="008E4584">
        <w:rPr>
          <w:rFonts w:ascii="Times New Roman" w:hAnsi="Times New Roman" w:cs="Times New Roman"/>
          <w:color w:val="000000" w:themeColor="text1"/>
          <w:lang w:val="en-US"/>
        </w:rPr>
        <w:t xml:space="preserve">: This dimension determines if a company is capable to innovate with its learnings. It includes training hours, skill development, technology investment etc. </w:t>
      </w:r>
      <w:r w:rsidR="00491F3C" w:rsidRPr="008E4584">
        <w:rPr>
          <w:rFonts w:ascii="Times New Roman" w:hAnsi="Times New Roman" w:cs="Times New Roman"/>
          <w:color w:val="000000" w:themeColor="text1"/>
          <w:lang w:val="en-US"/>
        </w:rPr>
        <w:t>Red Bull needs local market insights and creative digital skills to match their high-performance brand ethos</w:t>
      </w:r>
      <w:r w:rsidR="00497B98" w:rsidRPr="008E4584">
        <w:rPr>
          <w:rFonts w:ascii="Times New Roman" w:hAnsi="Times New Roman" w:cs="Times New Roman"/>
          <w:color w:val="000000" w:themeColor="text1"/>
          <w:lang w:val="en-US"/>
        </w:rPr>
        <w:t xml:space="preserve"> (Medium, 2025)</w:t>
      </w:r>
      <w:r w:rsidR="00491F3C" w:rsidRPr="008E4584">
        <w:rPr>
          <w:rFonts w:ascii="Times New Roman" w:hAnsi="Times New Roman" w:cs="Times New Roman"/>
          <w:color w:val="000000" w:themeColor="text1"/>
          <w:lang w:val="en-US"/>
        </w:rPr>
        <w:t xml:space="preserve">. Here, data analytics can be used for knowledge sharing and sustainability. </w:t>
      </w:r>
    </w:p>
    <w:p w14:paraId="389FFD79" w14:textId="15A58970" w:rsidR="00491F3C" w:rsidRPr="008E4584" w:rsidRDefault="00491F3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Overall, The BSC showed a link between investment, learning, and superior internal processes. They give a distinct customer experience as compared to other rivals. The scorecard reinforces a strategy of defending profitable premium in India instead of going for mass volume share. </w:t>
      </w:r>
      <w:r w:rsidR="002D15B9" w:rsidRPr="008E4584">
        <w:rPr>
          <w:rFonts w:ascii="Times New Roman" w:hAnsi="Times New Roman" w:cs="Times New Roman"/>
          <w:color w:val="000000" w:themeColor="text1"/>
          <w:lang w:val="en-US"/>
        </w:rPr>
        <w:t>This holistic view supports coherent decisions for responsible business practices.</w:t>
      </w:r>
    </w:p>
    <w:p w14:paraId="445C96C1" w14:textId="54A23A70" w:rsidR="002D15B9" w:rsidRPr="008E4584" w:rsidRDefault="004D0E9C" w:rsidP="008E4584">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8" w:name="_Toc236220259"/>
      <w:bookmarkStart w:id="19" w:name="_Toc237337315"/>
      <w:r w:rsidRPr="008E4584">
        <w:rPr>
          <w:rFonts w:ascii="Times New Roman" w:hAnsi="Times New Roman" w:cs="Times New Roman"/>
          <w:b/>
          <w:bCs/>
          <w:color w:val="000000" w:themeColor="text1"/>
          <w:sz w:val="24"/>
          <w:szCs w:val="24"/>
          <w:lang w:val="en-US"/>
        </w:rPr>
        <w:t>4. Strategic Choices and Implementation</w:t>
      </w:r>
      <w:bookmarkEnd w:id="18"/>
      <w:bookmarkEnd w:id="19"/>
      <w:r w:rsidRPr="008E4584">
        <w:rPr>
          <w:rFonts w:ascii="Times New Roman" w:hAnsi="Times New Roman" w:cs="Times New Roman"/>
          <w:b/>
          <w:bCs/>
          <w:color w:val="000000" w:themeColor="text1"/>
          <w:sz w:val="24"/>
          <w:szCs w:val="24"/>
          <w:lang w:val="en-US"/>
        </w:rPr>
        <w:t xml:space="preserve"> </w:t>
      </w:r>
    </w:p>
    <w:p w14:paraId="5A5BC29E" w14:textId="2AC4F6E0" w:rsidR="004D0E9C" w:rsidRPr="008E4584" w:rsidRDefault="000A30A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Companies usually choose the Porter’s generic strategies like cost leadership, differentiation or focus. These choices decide how Reb Bull can remain the top player in the industry. </w:t>
      </w:r>
    </w:p>
    <w:p w14:paraId="671154E9" w14:textId="36D60B8B" w:rsidR="000A30A3" w:rsidRPr="008E4584" w:rsidRDefault="000A30A3"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Examination of Strategic Choices</w:t>
      </w:r>
    </w:p>
    <w:p w14:paraId="31C7C38A" w14:textId="7C1DD901" w:rsidR="002264D5" w:rsidRPr="008E4584" w:rsidRDefault="00D20D6D"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Cost leadership is a practice approach to win in a crowded market by being a low-cost producer without compromising quality valued by customers.</w:t>
      </w:r>
      <w:r w:rsidR="00812F6F" w:rsidRPr="008E4584">
        <w:rPr>
          <w:rFonts w:ascii="Times New Roman" w:hAnsi="Times New Roman" w:cs="Times New Roman"/>
          <w:color w:val="000000" w:themeColor="text1"/>
          <w:lang w:val="en-US"/>
        </w:rPr>
        <w:t xml:space="preserve"> It helps to provide the Customers' product at a low price and expand market share. It is achieved by making smart use of resources and optimizing the value chain so the advantage lasts long</w:t>
      </w:r>
      <w:r w:rsidR="00497B98" w:rsidRPr="008E4584">
        <w:rPr>
          <w:rFonts w:ascii="Times New Roman" w:hAnsi="Times New Roman" w:cs="Times New Roman"/>
          <w:color w:val="000000" w:themeColor="text1"/>
          <w:lang w:val="en-US"/>
        </w:rPr>
        <w:t xml:space="preserve"> (Ailani and Vaidya, 2025)</w:t>
      </w:r>
      <w:r w:rsidR="00812F6F" w:rsidRPr="008E4584">
        <w:rPr>
          <w:rFonts w:ascii="Times New Roman" w:hAnsi="Times New Roman" w:cs="Times New Roman"/>
          <w:color w:val="000000" w:themeColor="text1"/>
          <w:lang w:val="en-US"/>
        </w:rPr>
        <w:t xml:space="preserve">. </w:t>
      </w:r>
      <w:r w:rsidR="00D673C2" w:rsidRPr="008E4584">
        <w:rPr>
          <w:rFonts w:ascii="Times New Roman" w:hAnsi="Times New Roman" w:cs="Times New Roman"/>
          <w:color w:val="000000" w:themeColor="text1"/>
          <w:lang w:val="en-US"/>
        </w:rPr>
        <w:t>The market of energy drinks in India would require competing on pricing and extensive traditional trade distribution. The rival product like Sting by PepsiCo uses the same approach with aggressive pricing and wide reach.</w:t>
      </w:r>
    </w:p>
    <w:p w14:paraId="04C86518" w14:textId="6157363C" w:rsidR="00445713" w:rsidRPr="008E4584" w:rsidRDefault="005A4D5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lastRenderedPageBreak/>
        <w:t xml:space="preserve">Red Bull can differentiate on basis of product features as well as customer experience. </w:t>
      </w:r>
      <w:r w:rsidR="00445713" w:rsidRPr="008E4584">
        <w:rPr>
          <w:rFonts w:ascii="Times New Roman" w:hAnsi="Times New Roman" w:cs="Times New Roman"/>
          <w:color w:val="000000" w:themeColor="text1"/>
          <w:lang w:val="en-US"/>
        </w:rPr>
        <w:t>It can be based on the content, brand image or through lifestyle association. The firm has a history of creating its brand aspiration by linking it to youth culture. For this, they heavily invest in events and owned media</w:t>
      </w:r>
      <w:r w:rsidR="00497B98" w:rsidRPr="008E4584">
        <w:rPr>
          <w:rFonts w:ascii="Times New Roman" w:hAnsi="Times New Roman" w:cs="Times New Roman"/>
          <w:color w:val="000000" w:themeColor="text1"/>
          <w:lang w:val="en-US"/>
        </w:rPr>
        <w:t xml:space="preserve"> (Kopp, et. al., 2026)</w:t>
      </w:r>
      <w:r w:rsidR="00445713" w:rsidRPr="008E4584">
        <w:rPr>
          <w:rFonts w:ascii="Times New Roman" w:hAnsi="Times New Roman" w:cs="Times New Roman"/>
          <w:color w:val="000000" w:themeColor="text1"/>
          <w:lang w:val="en-US"/>
        </w:rPr>
        <w:t>.</w:t>
      </w:r>
    </w:p>
    <w:p w14:paraId="7828C972" w14:textId="1AECC75C" w:rsidR="00480BD1" w:rsidRDefault="008C334F"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customer segment of the company is quite narrow due to the premium positioning. The cost-focused strategies would target a low-price niche whereas differentiation-focused strategies would serve a premium segment.</w:t>
      </w:r>
    </w:p>
    <w:p w14:paraId="5208E630" w14:textId="77F10244" w:rsidR="008C334F" w:rsidRPr="008E4584" w:rsidRDefault="008C334F"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 xml:space="preserve">Recommended Strategy and Validation </w:t>
      </w:r>
    </w:p>
    <w:p w14:paraId="175D39CF" w14:textId="61DCB48D" w:rsidR="00F84F3B" w:rsidRPr="008E4584" w:rsidRDefault="00A518DB"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A focused differentiation is best strategy for Red Bill to reach urban youth. However, the execution should be adapted to local conditions. For example, they can provide health-aligned variants with culturally relevant marketing. </w:t>
      </w:r>
    </w:p>
    <w:p w14:paraId="16830738" w14:textId="1DDE1AF7" w:rsidR="00A518DB" w:rsidRPr="008E4584" w:rsidRDefault="00A518DB"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 xml:space="preserve">Validation using Porter’s Five Forces </w:t>
      </w:r>
    </w:p>
    <w:p w14:paraId="2FE2A7ED" w14:textId="7D3FD1F6" w:rsidR="00A518DB" w:rsidRPr="008E4584" w:rsidRDefault="00727EFA"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Threat of New Entrants</w:t>
      </w:r>
      <w:r w:rsidR="004D45B6" w:rsidRPr="008E4584">
        <w:rPr>
          <w:rFonts w:ascii="Times New Roman" w:hAnsi="Times New Roman" w:cs="Times New Roman"/>
          <w:b/>
          <w:bCs/>
          <w:color w:val="000000" w:themeColor="text1"/>
          <w:lang w:val="en-US"/>
        </w:rPr>
        <w:t xml:space="preserve"> (Low)</w:t>
      </w:r>
      <w:r w:rsidRPr="008E4584">
        <w:rPr>
          <w:rFonts w:ascii="Times New Roman" w:hAnsi="Times New Roman" w:cs="Times New Roman"/>
          <w:color w:val="000000" w:themeColor="text1"/>
          <w:lang w:val="en-US"/>
        </w:rPr>
        <w:t xml:space="preserve">: A brand can easily enter the </w:t>
      </w:r>
      <w:r w:rsidR="004706D5" w:rsidRPr="008E4584">
        <w:rPr>
          <w:rFonts w:ascii="Times New Roman" w:hAnsi="Times New Roman" w:cs="Times New Roman"/>
          <w:color w:val="000000" w:themeColor="text1"/>
          <w:lang w:val="en-US"/>
        </w:rPr>
        <w:t>low-price</w:t>
      </w:r>
      <w:r w:rsidRPr="008E4584">
        <w:rPr>
          <w:rFonts w:ascii="Times New Roman" w:hAnsi="Times New Roman" w:cs="Times New Roman"/>
          <w:color w:val="000000" w:themeColor="text1"/>
          <w:lang w:val="en-US"/>
        </w:rPr>
        <w:t xml:space="preserve"> market in India due to low barriers. The only issue they face is high rivalry with thin margins. These barriers become substantially higher in the premium range because it requires sustained investment over many years. </w:t>
      </w:r>
      <w:r w:rsidR="00F35F58" w:rsidRPr="008E4584">
        <w:rPr>
          <w:rFonts w:ascii="Times New Roman" w:hAnsi="Times New Roman" w:cs="Times New Roman"/>
          <w:color w:val="000000" w:themeColor="text1"/>
          <w:lang w:val="en-US"/>
        </w:rPr>
        <w:t>Red Bull is a credible brand with global media capabilities. The structural requirements protect the advantages of the company which is challenging for newcomers</w:t>
      </w:r>
      <w:r w:rsidR="00497B98" w:rsidRPr="008E4584">
        <w:rPr>
          <w:rFonts w:ascii="Times New Roman" w:hAnsi="Times New Roman" w:cs="Times New Roman"/>
          <w:color w:val="000000" w:themeColor="text1"/>
          <w:lang w:val="en-US"/>
        </w:rPr>
        <w:t xml:space="preserve"> (Gibson, 2024)</w:t>
      </w:r>
      <w:r w:rsidR="00F35F58" w:rsidRPr="008E4584">
        <w:rPr>
          <w:rFonts w:ascii="Times New Roman" w:hAnsi="Times New Roman" w:cs="Times New Roman"/>
          <w:color w:val="000000" w:themeColor="text1"/>
          <w:lang w:val="en-US"/>
        </w:rPr>
        <w:t>.</w:t>
      </w:r>
    </w:p>
    <w:p w14:paraId="7F72D295" w14:textId="22F5FABC" w:rsidR="004D45B6" w:rsidRPr="008E4584" w:rsidRDefault="00F35F58"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Bargaining Power of Suppliers</w:t>
      </w:r>
      <w:r w:rsidR="004D45B6" w:rsidRPr="008E4584">
        <w:rPr>
          <w:rFonts w:ascii="Times New Roman" w:hAnsi="Times New Roman" w:cs="Times New Roman"/>
          <w:b/>
          <w:bCs/>
          <w:color w:val="000000" w:themeColor="text1"/>
          <w:lang w:val="en-US"/>
        </w:rPr>
        <w:t xml:space="preserve"> (Low)</w:t>
      </w:r>
      <w:r w:rsidRPr="008E4584">
        <w:rPr>
          <w:rFonts w:ascii="Times New Roman" w:hAnsi="Times New Roman" w:cs="Times New Roman"/>
          <w:color w:val="000000" w:themeColor="text1"/>
          <w:lang w:val="en-US"/>
        </w:rPr>
        <w:t xml:space="preserve">: </w:t>
      </w:r>
      <w:r w:rsidR="004D45B6" w:rsidRPr="008E4584">
        <w:rPr>
          <w:rFonts w:ascii="Times New Roman" w:hAnsi="Times New Roman" w:cs="Times New Roman"/>
          <w:color w:val="000000" w:themeColor="text1"/>
          <w:lang w:val="en-US"/>
        </w:rPr>
        <w:t xml:space="preserve">the materials, like caffeine, taurine, and other inputs like aluminum, are available to plenty of suppliers that give them moderate power. Aluminum is a commodity that has many sources. Other ingredients are unlikely to capture value from a brand that differentiates through intangible assets. The cost pressure still remains manageable as compared to the price sustained by the company. </w:t>
      </w:r>
    </w:p>
    <w:p w14:paraId="41C601F4" w14:textId="686980B2" w:rsidR="00C77F24" w:rsidRPr="008E4584" w:rsidRDefault="004D45B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Bargaining Power of Buyers (</w:t>
      </w:r>
      <w:r w:rsidR="00C77F24" w:rsidRPr="008E4584">
        <w:rPr>
          <w:rFonts w:ascii="Times New Roman" w:hAnsi="Times New Roman" w:cs="Times New Roman"/>
          <w:b/>
          <w:bCs/>
          <w:color w:val="000000" w:themeColor="text1"/>
          <w:lang w:val="en-US"/>
        </w:rPr>
        <w:t>Low</w:t>
      </w:r>
      <w:r w:rsidRPr="008E4584">
        <w:rPr>
          <w:rFonts w:ascii="Times New Roman" w:hAnsi="Times New Roman" w:cs="Times New Roman"/>
          <w:b/>
          <w:bCs/>
          <w:color w:val="000000" w:themeColor="text1"/>
          <w:lang w:val="en-US"/>
        </w:rPr>
        <w:t>)</w:t>
      </w:r>
      <w:r w:rsidRPr="008E4584">
        <w:rPr>
          <w:rFonts w:ascii="Times New Roman" w:hAnsi="Times New Roman" w:cs="Times New Roman"/>
          <w:color w:val="000000" w:themeColor="text1"/>
          <w:lang w:val="en-US"/>
        </w:rPr>
        <w:t xml:space="preserve">: </w:t>
      </w:r>
      <w:r w:rsidR="00C77F24" w:rsidRPr="008E4584">
        <w:rPr>
          <w:rFonts w:ascii="Times New Roman" w:hAnsi="Times New Roman" w:cs="Times New Roman"/>
          <w:color w:val="000000" w:themeColor="text1"/>
          <w:lang w:val="en-US"/>
        </w:rPr>
        <w:t>Indian customers are price-sensitive, which gives them negligible switching cost. However</w:t>
      </w:r>
      <w:r w:rsidR="00497B98" w:rsidRPr="008E4584">
        <w:rPr>
          <w:rFonts w:ascii="Times New Roman" w:hAnsi="Times New Roman" w:cs="Times New Roman"/>
          <w:color w:val="000000" w:themeColor="text1"/>
          <w:lang w:val="en-US"/>
        </w:rPr>
        <w:t>,</w:t>
      </w:r>
      <w:r w:rsidR="00C77F24" w:rsidRPr="008E4584">
        <w:rPr>
          <w:rFonts w:ascii="Times New Roman" w:hAnsi="Times New Roman" w:cs="Times New Roman"/>
          <w:color w:val="000000" w:themeColor="text1"/>
          <w:lang w:val="en-US"/>
        </w:rPr>
        <w:t xml:space="preserve"> the specific segment targeted by Red Bull gives low power to buyers because no other brand stands there. The content and events of the company have provided them with a brand image valued by consumers</w:t>
      </w:r>
      <w:r w:rsidR="00497B98" w:rsidRPr="008E4584">
        <w:rPr>
          <w:rFonts w:ascii="Times New Roman" w:hAnsi="Times New Roman" w:cs="Times New Roman"/>
          <w:color w:val="000000" w:themeColor="text1"/>
          <w:lang w:val="en-US"/>
        </w:rPr>
        <w:t xml:space="preserve"> (Edwards, 2023)</w:t>
      </w:r>
      <w:r w:rsidR="00C77F24" w:rsidRPr="008E4584">
        <w:rPr>
          <w:rFonts w:ascii="Times New Roman" w:hAnsi="Times New Roman" w:cs="Times New Roman"/>
          <w:color w:val="000000" w:themeColor="text1"/>
          <w:lang w:val="en-US"/>
        </w:rPr>
        <w:t xml:space="preserve">. It somehow minimizes its sensitivity towards price and makes them willing to pay. </w:t>
      </w:r>
    </w:p>
    <w:p w14:paraId="0A0148C1" w14:textId="77777777" w:rsidR="005E4341" w:rsidRDefault="005E4341" w:rsidP="008E4584">
      <w:pPr>
        <w:adjustRightInd w:val="0"/>
        <w:snapToGrid w:val="0"/>
        <w:spacing w:before="240" w:after="240" w:line="360" w:lineRule="auto"/>
        <w:jc w:val="both"/>
        <w:rPr>
          <w:rFonts w:ascii="Times New Roman" w:hAnsi="Times New Roman" w:cs="Times New Roman"/>
          <w:b/>
          <w:bCs/>
          <w:color w:val="000000" w:themeColor="text1"/>
          <w:lang w:val="en-US"/>
        </w:rPr>
      </w:pPr>
    </w:p>
    <w:p w14:paraId="4424DF04" w14:textId="2B95A293" w:rsidR="004046B5" w:rsidRDefault="00C77F24"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lastRenderedPageBreak/>
        <w:t>Threat of Substitutes</w:t>
      </w:r>
      <w:r w:rsidRPr="008E4584">
        <w:rPr>
          <w:rFonts w:ascii="Times New Roman" w:hAnsi="Times New Roman" w:cs="Times New Roman"/>
          <w:color w:val="000000" w:themeColor="text1"/>
          <w:lang w:val="en-US"/>
        </w:rPr>
        <w:t xml:space="preserve"> (</w:t>
      </w:r>
      <w:r w:rsidRPr="008E4584">
        <w:rPr>
          <w:rFonts w:ascii="Times New Roman" w:hAnsi="Times New Roman" w:cs="Times New Roman"/>
          <w:b/>
          <w:bCs/>
          <w:color w:val="000000" w:themeColor="text1"/>
          <w:lang w:val="en-US"/>
        </w:rPr>
        <w:t>Medium</w:t>
      </w:r>
      <w:r w:rsidRPr="008E4584">
        <w:rPr>
          <w:rFonts w:ascii="Times New Roman" w:hAnsi="Times New Roman" w:cs="Times New Roman"/>
          <w:color w:val="000000" w:themeColor="text1"/>
          <w:lang w:val="en-US"/>
        </w:rPr>
        <w:t xml:space="preserve">): </w:t>
      </w:r>
      <w:r w:rsidR="004046B5" w:rsidRPr="008E4584">
        <w:rPr>
          <w:rFonts w:ascii="Times New Roman" w:hAnsi="Times New Roman" w:cs="Times New Roman"/>
          <w:color w:val="000000" w:themeColor="text1"/>
          <w:lang w:val="en-US"/>
        </w:rPr>
        <w:t xml:space="preserve">this threat is real across the broader market, where people like traditional beverages, tea, coffee and other functional drinks. The niche segment is less intense within the premium lifestyle choices. The company's differentiation relies more on emotional as well as cultural meaning. Someone who wants status and performance will not go for some other substitute than Red Bull itself. </w:t>
      </w:r>
    </w:p>
    <w:p w14:paraId="0AA575C6" w14:textId="7890E491" w:rsidR="004046B5" w:rsidRPr="008E4584" w:rsidRDefault="004046B5"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Intensity of Competitive Rivalry</w:t>
      </w:r>
      <w:r w:rsidRPr="008E4584">
        <w:rPr>
          <w:rFonts w:ascii="Times New Roman" w:hAnsi="Times New Roman" w:cs="Times New Roman"/>
          <w:color w:val="000000" w:themeColor="text1"/>
          <w:lang w:val="en-US"/>
        </w:rPr>
        <w:t xml:space="preserve"> (</w:t>
      </w:r>
      <w:r w:rsidRPr="008E4584">
        <w:rPr>
          <w:rFonts w:ascii="Times New Roman" w:hAnsi="Times New Roman" w:cs="Times New Roman"/>
          <w:b/>
          <w:bCs/>
          <w:color w:val="000000" w:themeColor="text1"/>
          <w:lang w:val="en-US"/>
        </w:rPr>
        <w:t>Medium</w:t>
      </w:r>
      <w:r w:rsidRPr="008E4584">
        <w:rPr>
          <w:rFonts w:ascii="Times New Roman" w:hAnsi="Times New Roman" w:cs="Times New Roman"/>
          <w:color w:val="000000" w:themeColor="text1"/>
          <w:lang w:val="en-US"/>
        </w:rPr>
        <w:t xml:space="preserve">): </w:t>
      </w:r>
      <w:r w:rsidR="00A35EEC" w:rsidRPr="008E4584">
        <w:rPr>
          <w:rFonts w:ascii="Times New Roman" w:hAnsi="Times New Roman" w:cs="Times New Roman"/>
          <w:color w:val="000000" w:themeColor="text1"/>
          <w:lang w:val="en-US"/>
        </w:rPr>
        <w:t>There are many players with aggressive low-priced products like Sting. Their domination is very high in the market but Reb Bull’s premium tier is not just price based. Moreover, rivals like Monster compete more on lifestyle where Red Bull retains strong equity</w:t>
      </w:r>
      <w:r w:rsidR="00497B98" w:rsidRPr="008E4584">
        <w:rPr>
          <w:rFonts w:ascii="Times New Roman" w:hAnsi="Times New Roman" w:cs="Times New Roman"/>
          <w:color w:val="000000" w:themeColor="text1"/>
          <w:lang w:val="en-US"/>
        </w:rPr>
        <w:t xml:space="preserve"> (Malodia, 2025)</w:t>
      </w:r>
      <w:r w:rsidR="00A35EEC" w:rsidRPr="008E4584">
        <w:rPr>
          <w:rFonts w:ascii="Times New Roman" w:hAnsi="Times New Roman" w:cs="Times New Roman"/>
          <w:color w:val="000000" w:themeColor="text1"/>
          <w:lang w:val="en-US"/>
        </w:rPr>
        <w:t xml:space="preserve">. </w:t>
      </w:r>
      <w:r w:rsidR="00F44633" w:rsidRPr="008E4584">
        <w:rPr>
          <w:rFonts w:ascii="Times New Roman" w:hAnsi="Times New Roman" w:cs="Times New Roman"/>
          <w:color w:val="000000" w:themeColor="text1"/>
          <w:lang w:val="en-US"/>
        </w:rPr>
        <w:t>The firm deliberately avoids the high-volume approach to compete on dimensions where its resources are strongest.</w:t>
      </w:r>
    </w:p>
    <w:p w14:paraId="28F153D4" w14:textId="65248ACE" w:rsidR="00F44633" w:rsidRPr="008E4584" w:rsidRDefault="00EC706C"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Delivering Optimum Performance and Sustaining Advantage</w:t>
      </w:r>
    </w:p>
    <w:p w14:paraId="1AA5FC20" w14:textId="4954CEAC" w:rsidR="00EB67C1" w:rsidRPr="008E4584" w:rsidRDefault="00EB67C1"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average company takes intelligent decisions by focusing on segments where it has the strongest assets to generate high returns. The resource-based view theory supports this by conveying that sustainable advantage arises from valuable resources. This entire event ecosystem meets these criteria very well. This is how they constantly monetize these assets through stronger loyalty instead of participating in price competition.</w:t>
      </w:r>
    </w:p>
    <w:p w14:paraId="14708CA1" w14:textId="1F9A8004" w:rsidR="00EB67C1"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It's been decades that the organization is maintaining its category leadership, where content is core to its business model. It has continued its success in other emerging markets by giving priority to brand building instead of rapid volume expansion</w:t>
      </w:r>
      <w:r w:rsidR="00497B98" w:rsidRPr="008E4584">
        <w:rPr>
          <w:rFonts w:ascii="Times New Roman" w:hAnsi="Times New Roman" w:cs="Times New Roman"/>
          <w:color w:val="000000" w:themeColor="text1"/>
          <w:lang w:val="en-US"/>
        </w:rPr>
        <w:t xml:space="preserve"> (Larsen, 2024)</w:t>
      </w:r>
      <w:r w:rsidRPr="008E4584">
        <w:rPr>
          <w:rFonts w:ascii="Times New Roman" w:hAnsi="Times New Roman" w:cs="Times New Roman"/>
          <w:color w:val="000000" w:themeColor="text1"/>
          <w:lang w:val="en-US"/>
        </w:rPr>
        <w:t>. It might have a low volume share in India but its brand leadership gives it pricing power.</w:t>
      </w:r>
    </w:p>
    <w:p w14:paraId="6A823764" w14:textId="0487B776" w:rsidR="0035008C"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There is a reinforcing power that helps to achieve optimum performance as given below:</w:t>
      </w:r>
    </w:p>
    <w:p w14:paraId="402B7838" w14:textId="5F92E9EF" w:rsidR="0035008C"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High Perceived Value </w:t>
      </w:r>
    </w:p>
    <w:p w14:paraId="0C5CBF36" w14:textId="04A87BB0" w:rsidR="0035008C"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Premium Pricing and Loyalty</w:t>
      </w:r>
    </w:p>
    <w:p w14:paraId="166320BC" w14:textId="57F54B4D" w:rsidR="0035008C"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Resources and Investment </w:t>
      </w:r>
    </w:p>
    <w:p w14:paraId="31209B2C" w14:textId="69D0F6FF" w:rsidR="0035008C"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Continued Differentiation </w:t>
      </w:r>
    </w:p>
    <w:p w14:paraId="7881100C" w14:textId="47ED2BF1" w:rsidR="0035008C" w:rsidRPr="008E4584" w:rsidRDefault="0035008C"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All these elements are consistent with the balanced scorecard where learning processes support customer preferences.</w:t>
      </w:r>
    </w:p>
    <w:p w14:paraId="03A85851" w14:textId="6BF16956" w:rsidR="0035008C" w:rsidRPr="008E4584" w:rsidRDefault="0035008C"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lastRenderedPageBreak/>
        <w:t xml:space="preserve">Implementation Challenges and Mitigation </w:t>
      </w:r>
    </w:p>
    <w:p w14:paraId="1593FABC" w14:textId="60E6C4F1" w:rsidR="00A50AA7" w:rsidRPr="008E4584" w:rsidRDefault="00A50AA7"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first challenge is 40% GST which can significantly compress margins. The best solution is to implement a cost discipline in non-brand areas with high-ROI experiential marketing</w:t>
      </w:r>
      <w:r w:rsidR="00497B98" w:rsidRPr="008E4584">
        <w:rPr>
          <w:rFonts w:ascii="Times New Roman" w:hAnsi="Times New Roman" w:cs="Times New Roman"/>
          <w:color w:val="000000" w:themeColor="text1"/>
          <w:lang w:val="en-US"/>
        </w:rPr>
        <w:t xml:space="preserve"> (Pandian, 2025)</w:t>
      </w:r>
      <w:r w:rsidRPr="008E4584">
        <w:rPr>
          <w:rFonts w:ascii="Times New Roman" w:hAnsi="Times New Roman" w:cs="Times New Roman"/>
          <w:color w:val="000000" w:themeColor="text1"/>
          <w:lang w:val="en-US"/>
        </w:rPr>
        <w:t xml:space="preserve">. They can slowly gradually shift their portfolio towards variants that support better value perception. </w:t>
      </w:r>
    </w:p>
    <w:p w14:paraId="1DD1C8F5" w14:textId="408F40AD" w:rsidR="0035008C" w:rsidRPr="008E4584" w:rsidRDefault="00A50AA7"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competitors who give the product at an extremely low price are creating a perception that energy drinks are cheap. It is an issue that should be solved as a high priority. Otherwise, people might think that Red Bull charges high without providing them value. Hence the distribution must be improved with premium positioning through modern trade, e-commerce, gyms, etc. The communication about lifestyle and performance should be consistently maintained.</w:t>
      </w:r>
    </w:p>
    <w:p w14:paraId="72B80EE2" w14:textId="65A5825A" w:rsidR="00A50AA7" w:rsidRPr="008E4584" w:rsidRDefault="00AB6DCB"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Red Bull's reputation can get at risk due to rising health consciousness as well as regular scrutiny around caffeine and sugar. They have already started its sugar-free options which is a step in the right direction. However, it should keep its communication transparent to make sure all claims are compliant with FSSAI requirements</w:t>
      </w:r>
      <w:r w:rsidR="00497B98" w:rsidRPr="008E4584">
        <w:rPr>
          <w:rFonts w:ascii="Times New Roman" w:hAnsi="Times New Roman" w:cs="Times New Roman"/>
          <w:color w:val="000000" w:themeColor="text1"/>
          <w:lang w:val="en-US"/>
        </w:rPr>
        <w:t xml:space="preserve"> (Livemint, 2026)</w:t>
      </w:r>
      <w:r w:rsidRPr="008E4584">
        <w:rPr>
          <w:rFonts w:ascii="Times New Roman" w:hAnsi="Times New Roman" w:cs="Times New Roman"/>
          <w:color w:val="000000" w:themeColor="text1"/>
          <w:lang w:val="en-US"/>
        </w:rPr>
        <w:t>.</w:t>
      </w:r>
    </w:p>
    <w:p w14:paraId="470E7990" w14:textId="77777777" w:rsidR="008E4584" w:rsidRDefault="008E4584">
      <w:pPr>
        <w:rPr>
          <w:rFonts w:ascii="Times New Roman" w:eastAsiaTheme="majorEastAsia" w:hAnsi="Times New Roman" w:cs="Times New Roman"/>
          <w:b/>
          <w:bCs/>
          <w:color w:val="000000" w:themeColor="text1"/>
          <w:lang w:val="en-US"/>
        </w:rPr>
      </w:pPr>
      <w:bookmarkStart w:id="20" w:name="_Toc236220260"/>
      <w:r>
        <w:rPr>
          <w:rFonts w:ascii="Times New Roman" w:hAnsi="Times New Roman" w:cs="Times New Roman"/>
          <w:b/>
          <w:bCs/>
          <w:color w:val="000000" w:themeColor="text1"/>
          <w:lang w:val="en-US"/>
        </w:rPr>
        <w:br w:type="page"/>
      </w:r>
    </w:p>
    <w:p w14:paraId="7F44E4E9" w14:textId="5CC9DC1F" w:rsidR="00AB6DCB" w:rsidRPr="008E4584" w:rsidRDefault="00AB6DCB" w:rsidP="008E4584">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21" w:name="_Toc237337316"/>
      <w:r w:rsidRPr="008E4584">
        <w:rPr>
          <w:rFonts w:ascii="Times New Roman" w:hAnsi="Times New Roman" w:cs="Times New Roman"/>
          <w:b/>
          <w:bCs/>
          <w:color w:val="000000" w:themeColor="text1"/>
          <w:sz w:val="24"/>
          <w:szCs w:val="24"/>
          <w:lang w:val="en-US"/>
        </w:rPr>
        <w:lastRenderedPageBreak/>
        <w:t>Section 2</w:t>
      </w:r>
      <w:bookmarkEnd w:id="20"/>
      <w:bookmarkEnd w:id="21"/>
    </w:p>
    <w:p w14:paraId="09452759" w14:textId="3FA60E67" w:rsidR="00AB6DCB" w:rsidRPr="008E4584" w:rsidRDefault="00AB6DCB" w:rsidP="008E4584">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22" w:name="_Toc236220261"/>
      <w:bookmarkStart w:id="23" w:name="_Toc237337317"/>
      <w:r w:rsidRPr="008E4584">
        <w:rPr>
          <w:rFonts w:ascii="Times New Roman" w:hAnsi="Times New Roman" w:cs="Times New Roman"/>
          <w:b/>
          <w:bCs/>
          <w:color w:val="000000" w:themeColor="text1"/>
          <w:sz w:val="24"/>
          <w:szCs w:val="24"/>
          <w:lang w:val="en-US"/>
        </w:rPr>
        <w:t>Reflection</w:t>
      </w:r>
      <w:bookmarkEnd w:id="22"/>
      <w:bookmarkEnd w:id="23"/>
      <w:r w:rsidRPr="008E4584">
        <w:rPr>
          <w:rFonts w:ascii="Times New Roman" w:hAnsi="Times New Roman" w:cs="Times New Roman"/>
          <w:b/>
          <w:bCs/>
          <w:color w:val="000000" w:themeColor="text1"/>
          <w:sz w:val="24"/>
          <w:szCs w:val="24"/>
          <w:lang w:val="en-US"/>
        </w:rPr>
        <w:t xml:space="preserve"> </w:t>
      </w:r>
    </w:p>
    <w:p w14:paraId="310A9AC3" w14:textId="48450AFA" w:rsidR="00995BE3" w:rsidRPr="008E4584" w:rsidRDefault="00995BE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Gibbs made a six-stage system to help individuals to learn from their experiences and explore underlying causes. This reflection model helps to get better by identifying opportunities of improvement.</w:t>
      </w:r>
    </w:p>
    <w:p w14:paraId="3E57C59E" w14:textId="00A8E230" w:rsidR="00995BE3" w:rsidRPr="008E4584" w:rsidRDefault="00995BE3"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noProof/>
          <w:color w:val="000000" w:themeColor="text1"/>
          <w:lang w:val="en-GB" w:eastAsia="en-GB"/>
        </w:rPr>
        <w:drawing>
          <wp:inline distT="0" distB="0" distL="0" distR="0" wp14:anchorId="69FA02A8" wp14:editId="1AF4470D">
            <wp:extent cx="4310743" cy="4011237"/>
            <wp:effectExtent l="0" t="0" r="0" b="2540"/>
            <wp:docPr id="209816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61605" name=""/>
                    <pic:cNvPicPr/>
                  </pic:nvPicPr>
                  <pic:blipFill>
                    <a:blip r:embed="rId15"/>
                    <a:stretch>
                      <a:fillRect/>
                    </a:stretch>
                  </pic:blipFill>
                  <pic:spPr>
                    <a:xfrm>
                      <a:off x="0" y="0"/>
                      <a:ext cx="4322543" cy="4022218"/>
                    </a:xfrm>
                    <a:prstGeom prst="rect">
                      <a:avLst/>
                    </a:prstGeom>
                  </pic:spPr>
                </pic:pic>
              </a:graphicData>
            </a:graphic>
          </wp:inline>
        </w:drawing>
      </w:r>
    </w:p>
    <w:p w14:paraId="70B37C85" w14:textId="115A5D29" w:rsidR="00995BE3" w:rsidRPr="008E4584" w:rsidRDefault="00995BE3"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Gibbs Reflective Cycle</w:t>
      </w:r>
    </w:p>
    <w:p w14:paraId="466167ED" w14:textId="6387A2FB" w:rsidR="00995BE3" w:rsidRPr="008E4584" w:rsidRDefault="00995BE3" w:rsidP="008E4584">
      <w:pPr>
        <w:adjustRightInd w:val="0"/>
        <w:snapToGrid w:val="0"/>
        <w:spacing w:before="240" w:after="240" w:line="360" w:lineRule="auto"/>
        <w:jc w:val="center"/>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Source: [Bitsizelearning, 2025]</w:t>
      </w:r>
    </w:p>
    <w:p w14:paraId="2086E075" w14:textId="416DB7CF" w:rsidR="00995BE3" w:rsidRPr="008E4584" w:rsidRDefault="00995BE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b/>
          <w:bCs/>
          <w:color w:val="000000" w:themeColor="text1"/>
          <w:lang w:val="en-US"/>
        </w:rPr>
        <w:t>Description</w:t>
      </w:r>
    </w:p>
    <w:p w14:paraId="62E27FA0" w14:textId="78C67B02" w:rsidR="00995BE3" w:rsidRPr="008E4584" w:rsidRDefault="0063635E"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It was a strategic analysis of Red Bull in the Indian market where I was tasked to analyze the company's internal and external environment and its strategic choices. I started this work with secondary research on the company's history and business model. I further proceeded to collect data on industry dynamics as well as regulatory dynamics. The process included many stages of research and drafting to critically evaluate the subject.</w:t>
      </w:r>
    </w:p>
    <w:p w14:paraId="0BB926D4" w14:textId="1A367E18" w:rsidR="0063635E" w:rsidRPr="008E4584" w:rsidRDefault="0063635E"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lastRenderedPageBreak/>
        <w:t>Feeling</w:t>
      </w:r>
      <w:r w:rsidR="004224D6" w:rsidRPr="008E4584">
        <w:rPr>
          <w:rFonts w:ascii="Times New Roman" w:hAnsi="Times New Roman" w:cs="Times New Roman"/>
          <w:b/>
          <w:bCs/>
          <w:color w:val="000000" w:themeColor="text1"/>
          <w:lang w:val="en-US"/>
        </w:rPr>
        <w:t>s</w:t>
      </w:r>
    </w:p>
    <w:p w14:paraId="2EDD0567" w14:textId="6759BC24" w:rsidR="004224D6" w:rsidRPr="008E4584" w:rsidRDefault="004224D6"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I was very curious and had mild anxiety at the start. I'm familiar with this energy drink but its analysis required moving beyond surface-level knowledge. I had some concerns about locating reliable data and companies' local operations. Some moments were challenging and made me feel frustrated when the market size figures were conflicting. I kept on researching and felt satisfied when the framework started to make sense and explained why focus differentiation was by far much better than cost leadership</w:t>
      </w:r>
      <w:r w:rsidR="00497B98" w:rsidRPr="008E4584">
        <w:rPr>
          <w:rFonts w:ascii="Times New Roman" w:hAnsi="Times New Roman" w:cs="Times New Roman"/>
          <w:color w:val="000000" w:themeColor="text1"/>
          <w:lang w:val="en-US"/>
        </w:rPr>
        <w:t xml:space="preserve"> (Martin, 2021)</w:t>
      </w:r>
      <w:r w:rsidRPr="008E4584">
        <w:rPr>
          <w:rFonts w:ascii="Times New Roman" w:hAnsi="Times New Roman" w:cs="Times New Roman"/>
          <w:color w:val="000000" w:themeColor="text1"/>
          <w:lang w:val="en-US"/>
        </w:rPr>
        <w:t>. The entire process shifted my uncertainty towards growing confidence.</w:t>
      </w:r>
    </w:p>
    <w:p w14:paraId="12927DF6" w14:textId="40FE8D10" w:rsidR="004224D6" w:rsidRPr="008E4584" w:rsidRDefault="004224D6"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Evaluation</w:t>
      </w:r>
    </w:p>
    <w:p w14:paraId="5BFC9078" w14:textId="1F436083" w:rsidR="004224D6" w:rsidRPr="008E4584" w:rsidRDefault="00C511F3"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Most of my experience was positive as my understanding became deeper by applying multiple strategic frameworks. The work was iterative and I had to return to earlier sections as later analysis developed. It helped me to make a more consistent and logical report. The current data on GS</w:t>
      </w:r>
      <w:r w:rsidR="00497B98" w:rsidRPr="008E4584">
        <w:rPr>
          <w:rFonts w:ascii="Times New Roman" w:hAnsi="Times New Roman" w:cs="Times New Roman"/>
          <w:color w:val="000000" w:themeColor="text1"/>
          <w:lang w:val="en-US"/>
        </w:rPr>
        <w:t>T</w:t>
      </w:r>
      <w:r w:rsidRPr="008E4584">
        <w:rPr>
          <w:rFonts w:ascii="Times New Roman" w:hAnsi="Times New Roman" w:cs="Times New Roman"/>
          <w:color w:val="000000" w:themeColor="text1"/>
          <w:lang w:val="en-US"/>
        </w:rPr>
        <w:t xml:space="preserve"> changes and aluminum stewardship made this entire work feel more practical</w:t>
      </w:r>
      <w:r w:rsidR="00497B98" w:rsidRPr="008E4584">
        <w:rPr>
          <w:rFonts w:ascii="Times New Roman" w:hAnsi="Times New Roman" w:cs="Times New Roman"/>
          <w:color w:val="000000" w:themeColor="text1"/>
          <w:lang w:val="en-US"/>
        </w:rPr>
        <w:t xml:space="preserve"> (Jagwani and Savani, 2026)</w:t>
      </w:r>
      <w:r w:rsidRPr="008E4584">
        <w:rPr>
          <w:rFonts w:ascii="Times New Roman" w:hAnsi="Times New Roman" w:cs="Times New Roman"/>
          <w:color w:val="000000" w:themeColor="text1"/>
          <w:lang w:val="en-US"/>
        </w:rPr>
        <w:t xml:space="preserve">. </w:t>
      </w:r>
    </w:p>
    <w:p w14:paraId="5C10F2F9" w14:textId="362EFD87" w:rsidR="00EA735E" w:rsidRPr="008E4584" w:rsidRDefault="00EA735E"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I often collected more data and went through multiple drafts many times. Some early versions of the report were overly descriptive but it shifted to critical evaluation as I further progressed. I learned that secondary sources cannot be relied on completely because it is important to balance practical applications as well.</w:t>
      </w:r>
    </w:p>
    <w:p w14:paraId="5A719FF5" w14:textId="3E3299AC" w:rsidR="00EA735E" w:rsidRPr="008E4584" w:rsidRDefault="00EA735E"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 xml:space="preserve">Analysis </w:t>
      </w:r>
    </w:p>
    <w:p w14:paraId="3ABC6133" w14:textId="7EB3F19A" w:rsidR="00B76162" w:rsidRPr="008E4584" w:rsidRDefault="00B76162"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The strongest part of the work emerged when I allowed the frameworks to guide me. It was through the PESTLE that I got to know about the tension between demographic opportunity and regulatory pressure. The true advantages of Red Bull lie in its intangible assets instead of distribution. Porter’s model confirmed that focus differentiation is the best way to protect these advantages</w:t>
      </w:r>
      <w:r w:rsidR="00497B98" w:rsidRPr="008E4584">
        <w:rPr>
          <w:rFonts w:ascii="Times New Roman" w:hAnsi="Times New Roman" w:cs="Times New Roman"/>
          <w:color w:val="000000" w:themeColor="text1"/>
          <w:lang w:val="en-US"/>
        </w:rPr>
        <w:t xml:space="preserve"> (Gratton, et. al., 2025)</w:t>
      </w:r>
      <w:r w:rsidRPr="008E4584">
        <w:rPr>
          <w:rFonts w:ascii="Times New Roman" w:hAnsi="Times New Roman" w:cs="Times New Roman"/>
          <w:color w:val="000000" w:themeColor="text1"/>
          <w:lang w:val="en-US"/>
        </w:rPr>
        <w:t>. The gaps in the data forced me to show transparency about the limitations. I linked these frameworks and identified that external threats interact with internal weaknesses.</w:t>
      </w:r>
    </w:p>
    <w:p w14:paraId="1A32A152" w14:textId="77777777" w:rsidR="008E4584" w:rsidRDefault="008E4584">
      <w:pP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4E0BEE8B" w14:textId="285684D5" w:rsidR="00B76162" w:rsidRPr="008E4584" w:rsidRDefault="00B76162"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lastRenderedPageBreak/>
        <w:t>Conclusion</w:t>
      </w:r>
    </w:p>
    <w:p w14:paraId="36C98D59" w14:textId="522EF129" w:rsidR="00B76162" w:rsidRPr="008E4584" w:rsidRDefault="00EA18FE"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An effective strategic analysis not only needs breadth of information but a disciplined selectivity as well. The real effort is about prioritizing what matters for the company's competitive position. There is a significant relationship between resources and strategic choices. I could have planned the research phases better by knowing the key information and the key data requirements in advance. It would be better to give more time earlier to critical evaluation to save a lot of time in the next phases. This entire process made me better at creating a strategic narrative.</w:t>
      </w:r>
    </w:p>
    <w:p w14:paraId="49D351B3" w14:textId="6DE68104" w:rsidR="00B76162" w:rsidRPr="008E4584" w:rsidRDefault="00B76162" w:rsidP="008E4584">
      <w:pPr>
        <w:adjustRightInd w:val="0"/>
        <w:snapToGrid w:val="0"/>
        <w:spacing w:before="240" w:after="240" w:line="360" w:lineRule="auto"/>
        <w:jc w:val="both"/>
        <w:rPr>
          <w:rFonts w:ascii="Times New Roman" w:hAnsi="Times New Roman" w:cs="Times New Roman"/>
          <w:b/>
          <w:bCs/>
          <w:color w:val="000000" w:themeColor="text1"/>
          <w:lang w:val="en-US"/>
        </w:rPr>
      </w:pPr>
      <w:r w:rsidRPr="008E4584">
        <w:rPr>
          <w:rFonts w:ascii="Times New Roman" w:hAnsi="Times New Roman" w:cs="Times New Roman"/>
          <w:b/>
          <w:bCs/>
          <w:color w:val="000000" w:themeColor="text1"/>
          <w:lang w:val="en-US"/>
        </w:rPr>
        <w:t>Action Plan</w:t>
      </w:r>
    </w:p>
    <w:p w14:paraId="189C605A" w14:textId="2C6D84DA" w:rsidR="00667785" w:rsidRPr="008E4584" w:rsidRDefault="001E5328" w:rsidP="008E4584">
      <w:pPr>
        <w:adjustRightInd w:val="0"/>
        <w:snapToGrid w:val="0"/>
        <w:spacing w:before="240" w:after="240" w:line="360" w:lineRule="auto"/>
        <w:jc w:val="both"/>
        <w:rPr>
          <w:rFonts w:ascii="Times New Roman" w:hAnsi="Times New Roman" w:cs="Times New Roman"/>
          <w:color w:val="000000" w:themeColor="text1"/>
          <w:lang w:val="en-US"/>
        </w:rPr>
      </w:pPr>
      <w:r w:rsidRPr="008E4584">
        <w:rPr>
          <w:rFonts w:ascii="Times New Roman" w:hAnsi="Times New Roman" w:cs="Times New Roman"/>
          <w:color w:val="000000" w:themeColor="text1"/>
          <w:lang w:val="en-US"/>
        </w:rPr>
        <w:t xml:space="preserve">In future I would map the required frameworks and take notes on the relationship I expect to explore. A research brief would be developed that lists main data points and a list of resources. It will help me to reduce an information overload during the study. Moreover, secondary data has a lot of limitations that would be reflected in further works to enrich the analysis. These steps will provide a robust result that makes the assessment valuable for my learning. This plan has the potential to help me in my future professional </w:t>
      </w:r>
      <w:r w:rsidR="00FE5C8F" w:rsidRPr="008E4584">
        <w:rPr>
          <w:rFonts w:ascii="Times New Roman" w:hAnsi="Times New Roman" w:cs="Times New Roman"/>
          <w:color w:val="000000" w:themeColor="text1"/>
          <w:lang w:val="en-US"/>
        </w:rPr>
        <w:t>endeavors</w:t>
      </w:r>
      <w:r w:rsidRPr="008E4584">
        <w:rPr>
          <w:rFonts w:ascii="Times New Roman" w:hAnsi="Times New Roman" w:cs="Times New Roman"/>
          <w:color w:val="000000" w:themeColor="text1"/>
          <w:lang w:val="en-US"/>
        </w:rPr>
        <w:t>.</w:t>
      </w:r>
    </w:p>
    <w:p w14:paraId="3BD9FF9B" w14:textId="77777777" w:rsidR="00667785" w:rsidRPr="008E4584" w:rsidRDefault="00667785" w:rsidP="008E4584">
      <w:pPr>
        <w:adjustRightInd w:val="0"/>
        <w:snapToGrid w:val="0"/>
        <w:spacing w:before="240" w:after="240" w:line="360" w:lineRule="auto"/>
        <w:jc w:val="both"/>
        <w:rPr>
          <w:rFonts w:ascii="Times New Roman" w:hAnsi="Times New Roman" w:cs="Times New Roman"/>
          <w:color w:val="000000" w:themeColor="text1"/>
          <w:lang w:val="en-US"/>
        </w:rPr>
      </w:pPr>
    </w:p>
    <w:p w14:paraId="022A8323" w14:textId="77777777" w:rsidR="00667785" w:rsidRPr="008E4584" w:rsidRDefault="00667785" w:rsidP="008E4584">
      <w:pPr>
        <w:adjustRightInd w:val="0"/>
        <w:snapToGrid w:val="0"/>
        <w:spacing w:before="240" w:after="240" w:line="360" w:lineRule="auto"/>
        <w:jc w:val="both"/>
        <w:rPr>
          <w:rFonts w:ascii="Times New Roman" w:hAnsi="Times New Roman" w:cs="Times New Roman"/>
          <w:color w:val="000000" w:themeColor="text1"/>
          <w:lang w:val="en-US"/>
        </w:rPr>
      </w:pPr>
    </w:p>
    <w:p w14:paraId="39705EB9" w14:textId="77777777" w:rsidR="008E4584" w:rsidRDefault="008E4584">
      <w:pPr>
        <w:rPr>
          <w:rFonts w:ascii="Times New Roman" w:eastAsiaTheme="majorEastAsia" w:hAnsi="Times New Roman" w:cs="Times New Roman"/>
          <w:b/>
          <w:bCs/>
          <w:color w:val="000000" w:themeColor="text1"/>
          <w:lang w:val="en-US"/>
        </w:rPr>
      </w:pPr>
      <w:bookmarkStart w:id="24" w:name="_Toc236220262"/>
      <w:r>
        <w:rPr>
          <w:rFonts w:ascii="Times New Roman" w:hAnsi="Times New Roman" w:cs="Times New Roman"/>
          <w:b/>
          <w:bCs/>
          <w:color w:val="000000" w:themeColor="text1"/>
          <w:lang w:val="en-US"/>
        </w:rPr>
        <w:br w:type="page"/>
      </w:r>
    </w:p>
    <w:p w14:paraId="3D76615B" w14:textId="23637446" w:rsidR="00667785" w:rsidRPr="008E4584" w:rsidRDefault="00667785" w:rsidP="008E4584">
      <w:pPr>
        <w:pStyle w:val="Heading1"/>
        <w:adjustRightInd w:val="0"/>
        <w:snapToGrid w:val="0"/>
        <w:spacing w:before="240" w:after="240" w:line="360" w:lineRule="auto"/>
        <w:jc w:val="both"/>
        <w:rPr>
          <w:rFonts w:ascii="Times New Roman" w:hAnsi="Times New Roman" w:cs="Times New Roman"/>
          <w:color w:val="000000" w:themeColor="text1"/>
          <w:sz w:val="24"/>
          <w:szCs w:val="24"/>
          <w:lang w:val="en-US"/>
        </w:rPr>
      </w:pPr>
      <w:bookmarkStart w:id="25" w:name="_Toc237337318"/>
      <w:r w:rsidRPr="008E4584">
        <w:rPr>
          <w:rFonts w:ascii="Times New Roman" w:hAnsi="Times New Roman" w:cs="Times New Roman"/>
          <w:b/>
          <w:bCs/>
          <w:color w:val="000000" w:themeColor="text1"/>
          <w:sz w:val="24"/>
          <w:szCs w:val="24"/>
          <w:lang w:val="en-US"/>
        </w:rPr>
        <w:lastRenderedPageBreak/>
        <w:t>References</w:t>
      </w:r>
      <w:bookmarkEnd w:id="24"/>
      <w:bookmarkEnd w:id="25"/>
      <w:r w:rsidRPr="008E4584">
        <w:rPr>
          <w:rFonts w:ascii="Times New Roman" w:hAnsi="Times New Roman" w:cs="Times New Roman"/>
          <w:color w:val="000000" w:themeColor="text1"/>
          <w:sz w:val="24"/>
          <w:szCs w:val="24"/>
          <w:lang w:val="en-US"/>
        </w:rPr>
        <w:t xml:space="preserve"> </w:t>
      </w:r>
    </w:p>
    <w:p w14:paraId="72ED9630"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Ailani, G. and Vaidya, D. (2025) Cost Leadership. [Online] wallstreetmojo. Available at </w:t>
      </w:r>
      <w:hyperlink r:id="rId16" w:history="1">
        <w:r w:rsidRPr="0075355D">
          <w:rPr>
            <w:rStyle w:val="Hyperlink"/>
            <w:rFonts w:ascii="Times New Roman" w:hAnsi="Times New Roman" w:cs="Times New Roman"/>
            <w:color w:val="000000" w:themeColor="text1"/>
            <w:u w:val="none"/>
            <w:lang w:val="en-US"/>
          </w:rPr>
          <w:t>https://www.wallstreetmojo.com/cost-leadership/</w:t>
        </w:r>
      </w:hyperlink>
      <w:r w:rsidRPr="0075355D">
        <w:rPr>
          <w:rFonts w:ascii="Times New Roman" w:hAnsi="Times New Roman" w:cs="Times New Roman"/>
          <w:color w:val="000000" w:themeColor="text1"/>
          <w:lang w:val="en-US"/>
        </w:rPr>
        <w:t xml:space="preserve"> </w:t>
      </w:r>
    </w:p>
    <w:p w14:paraId="1FA7AF1E"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Ayles, J. (2021) From Cliff Diving To Formula One and Football: How Red Bull Built A World-Class Sporting Empire. [Online] forbes. Available at </w:t>
      </w:r>
      <w:hyperlink r:id="rId17" w:history="1">
        <w:r w:rsidRPr="0075355D">
          <w:rPr>
            <w:rStyle w:val="Hyperlink"/>
            <w:rFonts w:ascii="Times New Roman" w:hAnsi="Times New Roman" w:cs="Times New Roman"/>
            <w:color w:val="000000" w:themeColor="text1"/>
            <w:u w:val="none"/>
            <w:lang w:val="en-US"/>
          </w:rPr>
          <w:t>https://www.forbes.com/sites/jamesayles/2020/01/14/from-cliff-diving-to-formula-one-and-football-how-red-bull-built-a-world-class-sporting-empire/</w:t>
        </w:r>
      </w:hyperlink>
      <w:r w:rsidRPr="0075355D">
        <w:rPr>
          <w:rFonts w:ascii="Times New Roman" w:hAnsi="Times New Roman" w:cs="Times New Roman"/>
          <w:color w:val="000000" w:themeColor="text1"/>
          <w:lang w:val="en-US"/>
        </w:rPr>
        <w:t xml:space="preserve"> </w:t>
      </w:r>
    </w:p>
    <w:p w14:paraId="7EF5D927"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Aziz, A. (2020) The Power Of Purpose: How Further Is Expanding Its Quest To Help Social Entrepreneurs. [Online] forbes. Available at </w:t>
      </w:r>
      <w:hyperlink r:id="rId18" w:history="1">
        <w:r w:rsidRPr="0075355D">
          <w:rPr>
            <w:rStyle w:val="Hyperlink"/>
            <w:rFonts w:ascii="Times New Roman" w:hAnsi="Times New Roman" w:cs="Times New Roman"/>
            <w:color w:val="000000" w:themeColor="text1"/>
            <w:u w:val="none"/>
            <w:lang w:val="en-US"/>
          </w:rPr>
          <w:t>https://www.forbes.com/sites/afdhelaziz/2020/03/05/the-power-of-purpose-how-further-is-expanding-its-quest-to-help-social-entrepreneurs/</w:t>
        </w:r>
      </w:hyperlink>
      <w:r w:rsidRPr="0075355D">
        <w:rPr>
          <w:rFonts w:ascii="Times New Roman" w:hAnsi="Times New Roman" w:cs="Times New Roman"/>
          <w:color w:val="000000" w:themeColor="text1"/>
          <w:lang w:val="en-US"/>
        </w:rPr>
        <w:t xml:space="preserve"> </w:t>
      </w:r>
    </w:p>
    <w:p w14:paraId="3898A368"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Banerjee, N. (2026) One can, many lives: How aluminium is powering Red Bull’s circular future. [Online] alcircle. Available at </w:t>
      </w:r>
      <w:hyperlink r:id="rId19" w:history="1">
        <w:r w:rsidRPr="0075355D">
          <w:rPr>
            <w:rStyle w:val="Hyperlink"/>
            <w:rFonts w:ascii="Times New Roman" w:hAnsi="Times New Roman" w:cs="Times New Roman"/>
            <w:color w:val="000000" w:themeColor="text1"/>
            <w:u w:val="none"/>
            <w:lang w:val="en-US"/>
          </w:rPr>
          <w:t>https://www.alcircle.com/news/one-can-many-lives-how-aluminium-is-powering-red-bulls-circular-future-119816?srsltid=AfmBOopcCBojMsa9Qe27V7vi4bJmA3S_vL-BB2DGWUZblunf5VGzNUKc</w:t>
        </w:r>
      </w:hyperlink>
      <w:r w:rsidRPr="0075355D">
        <w:rPr>
          <w:rFonts w:ascii="Times New Roman" w:hAnsi="Times New Roman" w:cs="Times New Roman"/>
          <w:color w:val="000000" w:themeColor="text1"/>
          <w:lang w:val="en-US"/>
        </w:rPr>
        <w:t xml:space="preserve"> </w:t>
      </w:r>
    </w:p>
    <w:p w14:paraId="52C19862"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Bhosale, H. (2023) How Sting Stung India’s Energy Drink Market. [Online] medium. Available at </w:t>
      </w:r>
      <w:hyperlink r:id="rId20" w:history="1">
        <w:r w:rsidRPr="0075355D">
          <w:rPr>
            <w:rStyle w:val="Hyperlink"/>
            <w:rFonts w:ascii="Times New Roman" w:hAnsi="Times New Roman" w:cs="Times New Roman"/>
            <w:color w:val="000000" w:themeColor="text1"/>
            <w:u w:val="none"/>
            <w:lang w:val="en-US"/>
          </w:rPr>
          <w:t>https://medium.com/@bhosaleharshwardhan07/how-sting-stung-indias-energy-drink-market-7818260fd3b8</w:t>
        </w:r>
      </w:hyperlink>
      <w:r w:rsidRPr="0075355D">
        <w:rPr>
          <w:rFonts w:ascii="Times New Roman" w:hAnsi="Times New Roman" w:cs="Times New Roman"/>
          <w:color w:val="000000" w:themeColor="text1"/>
          <w:lang w:val="en-US"/>
        </w:rPr>
        <w:t xml:space="preserve"> </w:t>
      </w:r>
    </w:p>
    <w:p w14:paraId="67FFCC01"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Bitesizelearning. (2025) The Gibbs Reflective Cycle, explained. [Online] bitesizelearning. Available at </w:t>
      </w:r>
      <w:hyperlink r:id="rId21" w:history="1">
        <w:r w:rsidRPr="0075355D">
          <w:rPr>
            <w:rStyle w:val="Hyperlink"/>
            <w:rFonts w:ascii="Times New Roman" w:hAnsi="Times New Roman" w:cs="Times New Roman"/>
            <w:color w:val="000000" w:themeColor="text1"/>
            <w:u w:val="none"/>
            <w:lang w:val="en-US"/>
          </w:rPr>
          <w:t>https://www.bitesizelearning.co.uk/resources/gibbs-reflective-cycle-explained-diagram-examples</w:t>
        </w:r>
      </w:hyperlink>
      <w:r w:rsidRPr="0075355D">
        <w:rPr>
          <w:rFonts w:ascii="Times New Roman" w:hAnsi="Times New Roman" w:cs="Times New Roman"/>
          <w:color w:val="000000" w:themeColor="text1"/>
          <w:lang w:val="en-US"/>
        </w:rPr>
        <w:t xml:space="preserve"> </w:t>
      </w:r>
    </w:p>
    <w:p w14:paraId="5B422B7D"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Bosanskom, P. C. (2025). Timeless Marketing Lessons from Red Bull. [Online] media-marketing. Available at </w:t>
      </w:r>
      <w:hyperlink r:id="rId22" w:history="1">
        <w:r w:rsidRPr="0075355D">
          <w:rPr>
            <w:rStyle w:val="Hyperlink"/>
            <w:rFonts w:ascii="Times New Roman" w:hAnsi="Times New Roman" w:cs="Times New Roman"/>
            <w:color w:val="000000" w:themeColor="text1"/>
            <w:u w:val="none"/>
            <w:lang w:val="en-US"/>
          </w:rPr>
          <w:t>https://www.media-marketing.com/en/news/timeless-marketing-lessons-from-red-bull/</w:t>
        </w:r>
      </w:hyperlink>
    </w:p>
    <w:p w14:paraId="148B2E2F"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Chavoustie, C. and McGrane, K. (2025) What Are the Side Effects of Drinking Red Bull? [Online] healthline. Available at </w:t>
      </w:r>
      <w:hyperlink r:id="rId23" w:history="1">
        <w:r w:rsidRPr="0075355D">
          <w:rPr>
            <w:rStyle w:val="Hyperlink"/>
            <w:rFonts w:ascii="Times New Roman" w:hAnsi="Times New Roman" w:cs="Times New Roman"/>
            <w:color w:val="000000" w:themeColor="text1"/>
            <w:u w:val="none"/>
            <w:lang w:val="en-US"/>
          </w:rPr>
          <w:t>https://www.healthline.com/nutrition/red-bull-side-effects</w:t>
        </w:r>
      </w:hyperlink>
      <w:r w:rsidRPr="0075355D">
        <w:rPr>
          <w:rFonts w:ascii="Times New Roman" w:hAnsi="Times New Roman" w:cs="Times New Roman"/>
          <w:color w:val="000000" w:themeColor="text1"/>
          <w:lang w:val="en-US"/>
        </w:rPr>
        <w:t xml:space="preserve"> </w:t>
      </w:r>
    </w:p>
    <w:p w14:paraId="3A777766"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lastRenderedPageBreak/>
        <w:t xml:space="preserve">Dudovsky, J. (2016). Red Bull Business Strategy and Competitive Advantage. [Online] research-methodology. Available at </w:t>
      </w:r>
      <w:hyperlink r:id="rId24" w:history="1">
        <w:r w:rsidRPr="0075355D">
          <w:rPr>
            <w:rStyle w:val="Hyperlink"/>
            <w:rFonts w:ascii="Times New Roman" w:hAnsi="Times New Roman" w:cs="Times New Roman"/>
            <w:color w:val="000000" w:themeColor="text1"/>
            <w:u w:val="none"/>
            <w:lang w:val="en-US"/>
          </w:rPr>
          <w:t>https://research-methodology.net/red-bull-business-strategy-and-competitive-advantage/</w:t>
        </w:r>
      </w:hyperlink>
    </w:p>
    <w:p w14:paraId="142C51FC"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Edwards, C. (2023) Red Bull Links Its Brand to the Sports We Love. [Online] theharrispoll. Available at </w:t>
      </w:r>
      <w:hyperlink r:id="rId25" w:history="1">
        <w:r w:rsidRPr="0075355D">
          <w:rPr>
            <w:rStyle w:val="Hyperlink"/>
            <w:rFonts w:ascii="Times New Roman" w:hAnsi="Times New Roman" w:cs="Times New Roman"/>
            <w:color w:val="000000" w:themeColor="text1"/>
            <w:u w:val="none"/>
            <w:lang w:val="en-US"/>
          </w:rPr>
          <w:t>https://theharrispoll.com/articles/marketing-win-red-bull-connects-their-brand-name-with-the-sports-we-love/</w:t>
        </w:r>
      </w:hyperlink>
      <w:r w:rsidRPr="0075355D">
        <w:rPr>
          <w:rFonts w:ascii="Times New Roman" w:hAnsi="Times New Roman" w:cs="Times New Roman"/>
          <w:color w:val="000000" w:themeColor="text1"/>
          <w:lang w:val="en-US"/>
        </w:rPr>
        <w:t xml:space="preserve"> </w:t>
      </w:r>
    </w:p>
    <w:p w14:paraId="0351E06E"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Gibson, K. (2024) How to Compete Effectively with Your Industry's Emerging Brands. [Online] hbs. Available at </w:t>
      </w:r>
      <w:hyperlink r:id="rId26" w:history="1">
        <w:r w:rsidRPr="0075355D">
          <w:rPr>
            <w:rStyle w:val="Hyperlink"/>
            <w:rFonts w:ascii="Times New Roman" w:hAnsi="Times New Roman" w:cs="Times New Roman"/>
            <w:color w:val="000000" w:themeColor="text1"/>
            <w:u w:val="none"/>
            <w:lang w:val="en-US"/>
          </w:rPr>
          <w:t>https://online.hbs.edu/blog/post/brand-competition</w:t>
        </w:r>
      </w:hyperlink>
      <w:r w:rsidRPr="0075355D">
        <w:rPr>
          <w:rFonts w:ascii="Times New Roman" w:hAnsi="Times New Roman" w:cs="Times New Roman"/>
          <w:color w:val="000000" w:themeColor="text1"/>
          <w:lang w:val="en-US"/>
        </w:rPr>
        <w:t xml:space="preserve"> </w:t>
      </w:r>
    </w:p>
    <w:p w14:paraId="771B920E"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Giles, M. (2026) Energy drink sales are soaring — but Red Bull’s still fly the highest. [Online] sherwood. Available at </w:t>
      </w:r>
      <w:hyperlink r:id="rId27" w:history="1">
        <w:r w:rsidRPr="0075355D">
          <w:rPr>
            <w:rStyle w:val="Hyperlink"/>
            <w:rFonts w:ascii="Times New Roman" w:hAnsi="Times New Roman" w:cs="Times New Roman"/>
            <w:color w:val="000000" w:themeColor="text1"/>
            <w:u w:val="none"/>
            <w:lang w:val="en-US"/>
          </w:rPr>
          <w:t>https://sherwood.news/business/energy-drink-sales-are-soaring-but-red-bulls-still-fly-the-highest/</w:t>
        </w:r>
      </w:hyperlink>
      <w:r w:rsidRPr="0075355D">
        <w:rPr>
          <w:rFonts w:ascii="Times New Roman" w:hAnsi="Times New Roman" w:cs="Times New Roman"/>
          <w:color w:val="000000" w:themeColor="text1"/>
          <w:lang w:val="en-US"/>
        </w:rPr>
        <w:t xml:space="preserve"> </w:t>
      </w:r>
    </w:p>
    <w:p w14:paraId="77BF28D5"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Grandviewresearch. (2026). India Energy Drinks Market Size &amp; Outlook, 2026-2033. [Online] grandviewresearch. Available at </w:t>
      </w:r>
      <w:hyperlink r:id="rId28" w:history="1">
        <w:r w:rsidRPr="0075355D">
          <w:rPr>
            <w:rStyle w:val="Hyperlink"/>
            <w:rFonts w:ascii="Times New Roman" w:hAnsi="Times New Roman" w:cs="Times New Roman"/>
            <w:color w:val="000000" w:themeColor="text1"/>
            <w:u w:val="none"/>
            <w:lang w:val="en-US"/>
          </w:rPr>
          <w:t>https://www.grandviewresearch.com/horizon/outlook/energy-drinks-market/india</w:t>
        </w:r>
      </w:hyperlink>
    </w:p>
    <w:p w14:paraId="7B8E6CFC" w14:textId="77777777" w:rsidR="0075355D" w:rsidRPr="0075355D" w:rsidRDefault="0075355D" w:rsidP="008E458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Gratton, P., Scott, G. and Petrick, B. (2025) Porter's Five Forces Explained and How to Use the Model. [Online] investopedia. Available at </w:t>
      </w:r>
      <w:hyperlink r:id="rId29" w:history="1">
        <w:r w:rsidRPr="0075355D">
          <w:rPr>
            <w:rStyle w:val="Hyperlink"/>
            <w:rFonts w:ascii="Times New Roman" w:hAnsi="Times New Roman" w:cs="Times New Roman"/>
            <w:color w:val="000000" w:themeColor="text1"/>
            <w:u w:val="none"/>
            <w:lang w:val="en-US"/>
          </w:rPr>
          <w:t>https://www.investopedia.com/terms/p/porter.asp</w:t>
        </w:r>
      </w:hyperlink>
      <w:r w:rsidRPr="0075355D">
        <w:rPr>
          <w:rFonts w:ascii="Times New Roman" w:hAnsi="Times New Roman" w:cs="Times New Roman"/>
          <w:color w:val="000000" w:themeColor="text1"/>
          <w:lang w:val="en-US"/>
        </w:rPr>
        <w:t xml:space="preserve"> </w:t>
      </w:r>
    </w:p>
    <w:p w14:paraId="21F7F842"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Hayes, A. and Velasquez, V. (2025) Balanced Scorecard (BSC): What It Is, Examples, and Uses. [Online] investopedia. Available at </w:t>
      </w:r>
      <w:hyperlink r:id="rId30" w:history="1">
        <w:r w:rsidRPr="0075355D">
          <w:rPr>
            <w:rStyle w:val="Hyperlink"/>
            <w:rFonts w:ascii="Times New Roman" w:hAnsi="Times New Roman" w:cs="Times New Roman"/>
            <w:color w:val="000000" w:themeColor="text1"/>
            <w:u w:val="none"/>
            <w:lang w:val="en-US"/>
          </w:rPr>
          <w:t>https://www.investopedia.com/terms/b/balancedscorecard.asp</w:t>
        </w:r>
      </w:hyperlink>
      <w:r w:rsidRPr="0075355D">
        <w:rPr>
          <w:rFonts w:ascii="Times New Roman" w:hAnsi="Times New Roman" w:cs="Times New Roman"/>
          <w:color w:val="000000" w:themeColor="text1"/>
          <w:lang w:val="en-US"/>
        </w:rPr>
        <w:t xml:space="preserve"> </w:t>
      </w:r>
    </w:p>
    <w:p w14:paraId="40FBC76E"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Hayes, A., James, M. and Petrick, B. (2026) Return on Capital Employed (ROCE): Ratio, Interpretation, and Example. [Online] investopedia. Available at </w:t>
      </w:r>
      <w:hyperlink r:id="rId31" w:history="1">
        <w:r w:rsidRPr="0075355D">
          <w:rPr>
            <w:rStyle w:val="Hyperlink"/>
            <w:rFonts w:ascii="Times New Roman" w:hAnsi="Times New Roman" w:cs="Times New Roman"/>
            <w:color w:val="000000" w:themeColor="text1"/>
            <w:u w:val="none"/>
            <w:lang w:val="en-US"/>
          </w:rPr>
          <w:t>https://www.investopedia.com/terms/r/roce.asp</w:t>
        </w:r>
      </w:hyperlink>
      <w:r w:rsidRPr="0075355D">
        <w:rPr>
          <w:rFonts w:ascii="Times New Roman" w:hAnsi="Times New Roman" w:cs="Times New Roman"/>
          <w:color w:val="000000" w:themeColor="text1"/>
          <w:lang w:val="en-US"/>
        </w:rPr>
        <w:t xml:space="preserve"> </w:t>
      </w:r>
    </w:p>
    <w:p w14:paraId="161E9D6E"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Holt, K. (2021) WHAT I LEARNED ABOUT BRAND COMMUNICATIONS FROM MY TEN YEARS AT RED BULL. [Online] medium. Available at </w:t>
      </w:r>
      <w:hyperlink r:id="rId32" w:history="1">
        <w:r w:rsidRPr="0075355D">
          <w:rPr>
            <w:rStyle w:val="Hyperlink"/>
            <w:rFonts w:ascii="Times New Roman" w:hAnsi="Times New Roman" w:cs="Times New Roman"/>
            <w:color w:val="000000" w:themeColor="text1"/>
            <w:u w:val="none"/>
            <w:lang w:val="en-US"/>
          </w:rPr>
          <w:t>https://kerri-l-holt.medium.com/what-i-learned-about-brand-communications-from-my-ten-years-at-red-bull-2eced8eb9d83</w:t>
        </w:r>
      </w:hyperlink>
      <w:r w:rsidRPr="0075355D">
        <w:rPr>
          <w:rFonts w:ascii="Times New Roman" w:hAnsi="Times New Roman" w:cs="Times New Roman"/>
          <w:color w:val="000000" w:themeColor="text1"/>
          <w:lang w:val="en-US"/>
        </w:rPr>
        <w:t xml:space="preserve"> </w:t>
      </w:r>
    </w:p>
    <w:p w14:paraId="2F8A4FF7"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Jagwani, M. and Savani, A. (2026) GST Rate for Beverage: What Changed from May 1, 2026? [Online] themunim. Available at </w:t>
      </w:r>
      <w:hyperlink r:id="rId33" w:history="1">
        <w:r w:rsidRPr="0075355D">
          <w:rPr>
            <w:rStyle w:val="Hyperlink"/>
            <w:rFonts w:ascii="Times New Roman" w:hAnsi="Times New Roman" w:cs="Times New Roman"/>
            <w:color w:val="000000" w:themeColor="text1"/>
            <w:u w:val="none"/>
            <w:lang w:val="en-US"/>
          </w:rPr>
          <w:t>https://themunim.com/blog/gst-rate-for-beverages/</w:t>
        </w:r>
      </w:hyperlink>
      <w:r w:rsidRPr="0075355D">
        <w:rPr>
          <w:rFonts w:ascii="Times New Roman" w:hAnsi="Times New Roman" w:cs="Times New Roman"/>
          <w:color w:val="000000" w:themeColor="text1"/>
          <w:lang w:val="en-US"/>
        </w:rPr>
        <w:t xml:space="preserve"> </w:t>
      </w:r>
    </w:p>
    <w:p w14:paraId="682A89C0"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lastRenderedPageBreak/>
        <w:t xml:space="preserve">Jurevicius, O. (2025) SWOT Analysis of Red Bull 2025. [Online] strategicmanagementinsight. Available at </w:t>
      </w:r>
      <w:hyperlink r:id="rId34" w:history="1">
        <w:r w:rsidRPr="0075355D">
          <w:rPr>
            <w:rStyle w:val="Hyperlink"/>
            <w:rFonts w:ascii="Times New Roman" w:hAnsi="Times New Roman" w:cs="Times New Roman"/>
            <w:color w:val="000000" w:themeColor="text1"/>
            <w:u w:val="none"/>
            <w:lang w:val="en-US"/>
          </w:rPr>
          <w:t>https://strategicmanagementinsight.com/swot-analyses/red-bull-swot-analysis/</w:t>
        </w:r>
      </w:hyperlink>
      <w:r w:rsidRPr="0075355D">
        <w:rPr>
          <w:rFonts w:ascii="Times New Roman" w:hAnsi="Times New Roman" w:cs="Times New Roman"/>
          <w:color w:val="000000" w:themeColor="text1"/>
          <w:lang w:val="en-US"/>
        </w:rPr>
        <w:t xml:space="preserve"> </w:t>
      </w:r>
    </w:p>
    <w:p w14:paraId="42F36E7B"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Kalra, A. (2026) India firm on 'energy drink' crackdown despite Pepsi, Red Bull, Monster protest. [Online] reuters. Available at </w:t>
      </w:r>
      <w:hyperlink r:id="rId35" w:history="1">
        <w:r w:rsidRPr="0075355D">
          <w:rPr>
            <w:rStyle w:val="Hyperlink"/>
            <w:rFonts w:ascii="Times New Roman" w:hAnsi="Times New Roman" w:cs="Times New Roman"/>
            <w:color w:val="000000" w:themeColor="text1"/>
            <w:u w:val="none"/>
            <w:lang w:val="en-US"/>
          </w:rPr>
          <w:t>https://www.reuters.com/world/india/india-firm-energy-drink-crackdown-despite-pepsi-red-bull-monster-protest-2026-07-27/</w:t>
        </w:r>
      </w:hyperlink>
      <w:r w:rsidRPr="0075355D">
        <w:rPr>
          <w:rFonts w:ascii="Times New Roman" w:hAnsi="Times New Roman" w:cs="Times New Roman"/>
          <w:color w:val="000000" w:themeColor="text1"/>
          <w:lang w:val="en-US"/>
        </w:rPr>
        <w:t xml:space="preserve"> </w:t>
      </w:r>
    </w:p>
    <w:p w14:paraId="0FE23576"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Kenton, W., Mansa, J. and Perez, Y. (2026). Strategic Management: Organizing Resources to Achieve Business Goals. [Online] Investopedia. Available at </w:t>
      </w:r>
      <w:hyperlink r:id="rId36" w:history="1">
        <w:r w:rsidRPr="0075355D">
          <w:rPr>
            <w:rStyle w:val="Hyperlink"/>
            <w:rFonts w:ascii="Times New Roman" w:hAnsi="Times New Roman" w:cs="Times New Roman"/>
            <w:color w:val="000000" w:themeColor="text1"/>
            <w:u w:val="none"/>
            <w:lang w:val="en-US"/>
          </w:rPr>
          <w:t>https://www.investopedia.com/terms/s/strategic-management.asp</w:t>
        </w:r>
      </w:hyperlink>
    </w:p>
    <w:p w14:paraId="74299BFF"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Kopp, C., Drury, A. and Munichiello, K. (2026) How Product Differentiation Boosts Brand Loyalty and Competitive Edge. [Online] investopedia. Available at </w:t>
      </w:r>
      <w:hyperlink r:id="rId37" w:history="1">
        <w:r w:rsidRPr="0075355D">
          <w:rPr>
            <w:rStyle w:val="Hyperlink"/>
            <w:rFonts w:ascii="Times New Roman" w:hAnsi="Times New Roman" w:cs="Times New Roman"/>
            <w:color w:val="000000" w:themeColor="text1"/>
            <w:u w:val="none"/>
            <w:lang w:val="en-US"/>
          </w:rPr>
          <w:t>https://www.investopedia.com/terms/p/product_differentiation.asp</w:t>
        </w:r>
      </w:hyperlink>
      <w:r w:rsidRPr="0075355D">
        <w:rPr>
          <w:rFonts w:ascii="Times New Roman" w:hAnsi="Times New Roman" w:cs="Times New Roman"/>
          <w:color w:val="000000" w:themeColor="text1"/>
          <w:lang w:val="en-US"/>
        </w:rPr>
        <w:t xml:space="preserve"> </w:t>
      </w:r>
    </w:p>
    <w:p w14:paraId="7B528550"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Korfiatis, J. (2026) You're Ignoring the $3.7B Marketing Secret Fuelling Red Bull's Global Domination. [Online] apolcs. Available at </w:t>
      </w:r>
      <w:hyperlink r:id="rId38" w:history="1">
        <w:r w:rsidRPr="0075355D">
          <w:rPr>
            <w:rStyle w:val="Hyperlink"/>
            <w:rFonts w:ascii="Times New Roman" w:hAnsi="Times New Roman" w:cs="Times New Roman"/>
            <w:color w:val="000000" w:themeColor="text1"/>
            <w:u w:val="none"/>
            <w:lang w:val="en-US"/>
          </w:rPr>
          <w:t>https://www.apolcs.com.au/advice/red-bull-spends-37b-in-marketing</w:t>
        </w:r>
      </w:hyperlink>
      <w:r w:rsidRPr="0075355D">
        <w:rPr>
          <w:rFonts w:ascii="Times New Roman" w:hAnsi="Times New Roman" w:cs="Times New Roman"/>
          <w:color w:val="000000" w:themeColor="text1"/>
          <w:lang w:val="en-US"/>
        </w:rPr>
        <w:t xml:space="preserve"> </w:t>
      </w:r>
    </w:p>
    <w:p w14:paraId="27D13BAF"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Kumar, S. (2025) The population paradox in India. [Online] orfonline. Available at </w:t>
      </w:r>
      <w:hyperlink r:id="rId39" w:history="1">
        <w:r w:rsidRPr="0075355D">
          <w:rPr>
            <w:rStyle w:val="Hyperlink"/>
            <w:rFonts w:ascii="Times New Roman" w:hAnsi="Times New Roman" w:cs="Times New Roman"/>
            <w:color w:val="000000" w:themeColor="text1"/>
            <w:u w:val="none"/>
            <w:lang w:val="en-US"/>
          </w:rPr>
          <w:t>https://www.orfonline.org/research/the-population-paradox-in-india</w:t>
        </w:r>
      </w:hyperlink>
      <w:r w:rsidRPr="0075355D">
        <w:rPr>
          <w:rFonts w:ascii="Times New Roman" w:hAnsi="Times New Roman" w:cs="Times New Roman"/>
          <w:color w:val="000000" w:themeColor="text1"/>
          <w:lang w:val="en-US"/>
        </w:rPr>
        <w:t xml:space="preserve"> </w:t>
      </w:r>
    </w:p>
    <w:p w14:paraId="20EB7886"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Larsen, R. (2024) The Business Model and Revenue Streams of Red Bull Explained. [Online] untaylored. Available at </w:t>
      </w:r>
      <w:hyperlink r:id="rId40" w:history="1">
        <w:r w:rsidRPr="0075355D">
          <w:rPr>
            <w:rStyle w:val="Hyperlink"/>
            <w:rFonts w:ascii="Times New Roman" w:hAnsi="Times New Roman" w:cs="Times New Roman"/>
            <w:color w:val="000000" w:themeColor="text1"/>
            <w:u w:val="none"/>
            <w:lang w:val="en-US"/>
          </w:rPr>
          <w:t>https://www.untaylored.com/post/the-business-model-and-revenue-streams-of-red-bull-explained</w:t>
        </w:r>
      </w:hyperlink>
      <w:r w:rsidRPr="0075355D">
        <w:rPr>
          <w:rFonts w:ascii="Times New Roman" w:hAnsi="Times New Roman" w:cs="Times New Roman"/>
          <w:color w:val="000000" w:themeColor="text1"/>
          <w:lang w:val="en-US"/>
        </w:rPr>
        <w:t xml:space="preserve"> </w:t>
      </w:r>
    </w:p>
    <w:p w14:paraId="047B7F41"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Larson, R. (2024) The Business Model and Revenue Streams of Red Bull Explained. [Online] untaylored. Available at </w:t>
      </w:r>
      <w:hyperlink r:id="rId41" w:history="1">
        <w:r w:rsidRPr="0075355D">
          <w:rPr>
            <w:rStyle w:val="Hyperlink"/>
            <w:rFonts w:ascii="Times New Roman" w:hAnsi="Times New Roman" w:cs="Times New Roman"/>
            <w:color w:val="000000" w:themeColor="text1"/>
            <w:u w:val="none"/>
            <w:lang w:val="en-US"/>
          </w:rPr>
          <w:t>https://www.untaylored.com/post/the-business-model-and-revenue-streams-of-red-bull-explained</w:t>
        </w:r>
      </w:hyperlink>
      <w:r w:rsidRPr="0075355D">
        <w:rPr>
          <w:rFonts w:ascii="Times New Roman" w:hAnsi="Times New Roman" w:cs="Times New Roman"/>
          <w:color w:val="000000" w:themeColor="text1"/>
          <w:lang w:val="en-US"/>
        </w:rPr>
        <w:t xml:space="preserve"> </w:t>
      </w:r>
    </w:p>
    <w:p w14:paraId="10CD9A89"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livemint. (2026) FSSAI orders Pepsi, Red Bull, Monster to drop ‘energy drink’ label from high-caffeine products. [Online] livemint. Available at </w:t>
      </w:r>
      <w:hyperlink r:id="rId42" w:history="1">
        <w:r w:rsidRPr="0075355D">
          <w:rPr>
            <w:rStyle w:val="Hyperlink"/>
            <w:rFonts w:ascii="Times New Roman" w:hAnsi="Times New Roman" w:cs="Times New Roman"/>
            <w:color w:val="000000" w:themeColor="text1"/>
            <w:u w:val="none"/>
            <w:lang w:val="en-US"/>
          </w:rPr>
          <w:t>https://www.livemint.com/companies/news/fssai-orders-pepsi-red-bull-monster-to-drop-energy-drink-label-from-high-caffeine-products-11785155926050.html</w:t>
        </w:r>
      </w:hyperlink>
      <w:r w:rsidRPr="0075355D">
        <w:rPr>
          <w:rFonts w:ascii="Times New Roman" w:hAnsi="Times New Roman" w:cs="Times New Roman"/>
          <w:color w:val="000000" w:themeColor="text1"/>
          <w:lang w:val="en-US"/>
        </w:rPr>
        <w:t xml:space="preserve"> </w:t>
      </w:r>
    </w:p>
    <w:p w14:paraId="3AAE3CE8"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Livemint. (2026) FSSAI orders Pepsi, Red Bull, Monster to drop ‘energy drink’ label from high-caffeine products. [Online] livemint. Available at </w:t>
      </w:r>
      <w:hyperlink r:id="rId43" w:history="1">
        <w:r w:rsidRPr="0075355D">
          <w:rPr>
            <w:rStyle w:val="Hyperlink"/>
            <w:rFonts w:ascii="Times New Roman" w:hAnsi="Times New Roman" w:cs="Times New Roman"/>
            <w:color w:val="000000" w:themeColor="text1"/>
            <w:u w:val="none"/>
            <w:lang w:val="en-US"/>
          </w:rPr>
          <w:t>https://www.livemint.com/companies/news/fssai-orders-pepsi-red-bull-monster-to-drop-energy-drink-label-from-high-caffeine-products-11785155926050.html</w:t>
        </w:r>
      </w:hyperlink>
      <w:r w:rsidRPr="0075355D">
        <w:rPr>
          <w:rFonts w:ascii="Times New Roman" w:hAnsi="Times New Roman" w:cs="Times New Roman"/>
          <w:color w:val="000000" w:themeColor="text1"/>
          <w:lang w:val="en-US"/>
        </w:rPr>
        <w:t xml:space="preserve"> </w:t>
      </w:r>
    </w:p>
    <w:p w14:paraId="49636087"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Malodia, R. (2025) Red Bull vs Monster: The Real War You Never Heard About. [Online] rahulmalodia. Available at </w:t>
      </w:r>
      <w:hyperlink r:id="rId44" w:history="1">
        <w:r w:rsidRPr="0075355D">
          <w:rPr>
            <w:rStyle w:val="Hyperlink"/>
            <w:rFonts w:ascii="Times New Roman" w:hAnsi="Times New Roman" w:cs="Times New Roman"/>
            <w:color w:val="000000" w:themeColor="text1"/>
            <w:u w:val="none"/>
            <w:lang w:val="en-US"/>
          </w:rPr>
          <w:t>https://rahulmalodia.com/blog/red-bull-vs-monster</w:t>
        </w:r>
      </w:hyperlink>
      <w:r w:rsidRPr="0075355D">
        <w:rPr>
          <w:rFonts w:ascii="Times New Roman" w:hAnsi="Times New Roman" w:cs="Times New Roman"/>
          <w:color w:val="000000" w:themeColor="text1"/>
          <w:lang w:val="en-US"/>
        </w:rPr>
        <w:t xml:space="preserve"> </w:t>
      </w:r>
    </w:p>
    <w:p w14:paraId="047B097E"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Markhub24. (2026) Red Bull: Lifestyle and Energy Positioning Strategy. [Online] markhub24. Available at </w:t>
      </w:r>
      <w:hyperlink r:id="rId45" w:history="1">
        <w:r w:rsidRPr="0075355D">
          <w:rPr>
            <w:rStyle w:val="Hyperlink"/>
            <w:rFonts w:ascii="Times New Roman" w:hAnsi="Times New Roman" w:cs="Times New Roman"/>
            <w:color w:val="000000" w:themeColor="text1"/>
            <w:u w:val="none"/>
            <w:lang w:val="en-US"/>
          </w:rPr>
          <w:t>https://www.markhub24.com/post/red-bull-lifestyle-and-energy-positioning-strategy</w:t>
        </w:r>
      </w:hyperlink>
      <w:r w:rsidRPr="0075355D">
        <w:rPr>
          <w:rFonts w:ascii="Times New Roman" w:hAnsi="Times New Roman" w:cs="Times New Roman"/>
          <w:color w:val="000000" w:themeColor="text1"/>
          <w:lang w:val="en-US"/>
        </w:rPr>
        <w:t xml:space="preserve"> </w:t>
      </w:r>
    </w:p>
    <w:p w14:paraId="7F27D035"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Martin, R. (2021) Can You Be Both Cost Leader &amp; Differentiator? [Online] medium. Available at </w:t>
      </w:r>
      <w:hyperlink r:id="rId46" w:history="1">
        <w:r w:rsidRPr="0075355D">
          <w:rPr>
            <w:rStyle w:val="Hyperlink"/>
            <w:rFonts w:ascii="Times New Roman" w:hAnsi="Times New Roman" w:cs="Times New Roman"/>
            <w:color w:val="000000" w:themeColor="text1"/>
            <w:u w:val="none"/>
            <w:lang w:val="en-US"/>
          </w:rPr>
          <w:t>https://rogermartin.medium.com/can-you-be-both-cost-leader-differentiator-1774d5c7ff86</w:t>
        </w:r>
      </w:hyperlink>
      <w:r w:rsidRPr="0075355D">
        <w:rPr>
          <w:rFonts w:ascii="Times New Roman" w:hAnsi="Times New Roman" w:cs="Times New Roman"/>
          <w:color w:val="000000" w:themeColor="text1"/>
          <w:lang w:val="en-US"/>
        </w:rPr>
        <w:t xml:space="preserve"> </w:t>
      </w:r>
    </w:p>
    <w:p w14:paraId="356B6C41"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medium. (2025) What Red Bull Teaches About Brand Strategy That No MBA Ever Will. [Online] medium. Available at </w:t>
      </w:r>
      <w:hyperlink r:id="rId47" w:history="1">
        <w:r w:rsidRPr="0075355D">
          <w:rPr>
            <w:rStyle w:val="Hyperlink"/>
            <w:rFonts w:ascii="Times New Roman" w:hAnsi="Times New Roman" w:cs="Times New Roman"/>
            <w:color w:val="000000" w:themeColor="text1"/>
            <w:u w:val="none"/>
            <w:lang w:val="en-US"/>
          </w:rPr>
          <w:t>https://medium.com/@thebrandcult.lab/wings-of-myth-how-red-bull-built-a-9b-brand-from-nothing-but-energy-4ce0f3a25842</w:t>
        </w:r>
      </w:hyperlink>
      <w:r w:rsidRPr="0075355D">
        <w:rPr>
          <w:rFonts w:ascii="Times New Roman" w:hAnsi="Times New Roman" w:cs="Times New Roman"/>
          <w:color w:val="000000" w:themeColor="text1"/>
          <w:lang w:val="en-US"/>
        </w:rPr>
        <w:t xml:space="preserve"> </w:t>
      </w:r>
    </w:p>
    <w:p w14:paraId="7524BBC6"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Mordorintelligence. (2025) TOP INDIA Q-COMMERCE COMPANIES, LEADERS &amp; MAJOR PLAYERS. Available at </w:t>
      </w:r>
      <w:hyperlink r:id="rId48" w:history="1">
        <w:r w:rsidRPr="0075355D">
          <w:rPr>
            <w:rStyle w:val="Hyperlink"/>
            <w:rFonts w:ascii="Times New Roman" w:hAnsi="Times New Roman" w:cs="Times New Roman"/>
            <w:color w:val="000000" w:themeColor="text1"/>
            <w:u w:val="none"/>
            <w:lang w:val="en-US"/>
          </w:rPr>
          <w:t>https://www.mordorintelligence.com/industry-reports/q-commerce-industry-in-india/companies</w:t>
        </w:r>
      </w:hyperlink>
      <w:r w:rsidRPr="0075355D">
        <w:rPr>
          <w:rFonts w:ascii="Times New Roman" w:hAnsi="Times New Roman" w:cs="Times New Roman"/>
          <w:color w:val="000000" w:themeColor="text1"/>
          <w:lang w:val="en-US"/>
        </w:rPr>
        <w:t xml:space="preserve"> </w:t>
      </w:r>
    </w:p>
    <w:p w14:paraId="1D4483AF"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Mordorintelligence. (2026) INDIA ENERGY DRINKS MARKET SIZE &amp; SHARE ANALYSIS - GROWTH TRENDS AND FORECAST (2026 - 2031) [Online] mordorintelligence. Available at </w:t>
      </w:r>
      <w:hyperlink r:id="rId49" w:history="1">
        <w:r w:rsidRPr="0075355D">
          <w:rPr>
            <w:rStyle w:val="Hyperlink"/>
            <w:rFonts w:ascii="Times New Roman" w:hAnsi="Times New Roman" w:cs="Times New Roman"/>
            <w:color w:val="000000" w:themeColor="text1"/>
            <w:u w:val="none"/>
            <w:lang w:val="en-US"/>
          </w:rPr>
          <w:t>https://www.mordorintelligence.com/industry-reports/india-energy-drink-market</w:t>
        </w:r>
      </w:hyperlink>
      <w:r w:rsidRPr="0075355D">
        <w:rPr>
          <w:rFonts w:ascii="Times New Roman" w:hAnsi="Times New Roman" w:cs="Times New Roman"/>
          <w:color w:val="000000" w:themeColor="text1"/>
          <w:lang w:val="en-US"/>
        </w:rPr>
        <w:t xml:space="preserve"> </w:t>
      </w:r>
    </w:p>
    <w:p w14:paraId="687C8180"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Nell, V. H. (2026). Red Bull Mission and Vision Statement Explained (2026 Guide). [Online] newswirejet. Available at </w:t>
      </w:r>
      <w:hyperlink r:id="rId50" w:history="1">
        <w:r w:rsidRPr="0075355D">
          <w:rPr>
            <w:rStyle w:val="Hyperlink"/>
            <w:rFonts w:ascii="Times New Roman" w:hAnsi="Times New Roman" w:cs="Times New Roman"/>
            <w:color w:val="000000" w:themeColor="text1"/>
            <w:u w:val="none"/>
            <w:lang w:val="en-US"/>
          </w:rPr>
          <w:t>https://newswirejet.com/red-bull-mission-and-vision-statement/</w:t>
        </w:r>
      </w:hyperlink>
    </w:p>
    <w:p w14:paraId="0B80FCCC"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Pandian, I. (2025) The Secret Playbook Red Bull Wrote for Experiential Marketing in the Age of AI. [Online] medium. Available at </w:t>
      </w:r>
      <w:hyperlink r:id="rId51" w:history="1">
        <w:r w:rsidRPr="0075355D">
          <w:rPr>
            <w:rStyle w:val="Hyperlink"/>
            <w:rFonts w:ascii="Times New Roman" w:hAnsi="Times New Roman" w:cs="Times New Roman"/>
            <w:color w:val="000000" w:themeColor="text1"/>
            <w:u w:val="none"/>
            <w:lang w:val="en-US"/>
          </w:rPr>
          <w:t>https://medium.com/@iswarya.skp/the-secret-playbook-red-bull-wrote-for-experiential-marketing-in-the-age-of-ai-24eb2fc09318</w:t>
        </w:r>
      </w:hyperlink>
      <w:r w:rsidRPr="0075355D">
        <w:rPr>
          <w:rFonts w:ascii="Times New Roman" w:hAnsi="Times New Roman" w:cs="Times New Roman"/>
          <w:color w:val="000000" w:themeColor="text1"/>
          <w:lang w:val="en-US"/>
        </w:rPr>
        <w:t xml:space="preserve"> </w:t>
      </w:r>
    </w:p>
    <w:p w14:paraId="6E6EC3CC"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Pereira, D. (2025). Red Bull Business Model. [Online] businessmodelanalyst. Available at </w:t>
      </w:r>
      <w:hyperlink r:id="rId52" w:history="1">
        <w:r w:rsidRPr="0075355D">
          <w:rPr>
            <w:rStyle w:val="Hyperlink"/>
            <w:rFonts w:ascii="Times New Roman" w:hAnsi="Times New Roman" w:cs="Times New Roman"/>
            <w:color w:val="000000" w:themeColor="text1"/>
            <w:u w:val="none"/>
            <w:lang w:val="en-US"/>
          </w:rPr>
          <w:t>https://businessmodelanalyst.com/red-bull-business-model/?srsltid=AfmBOopSuoEn3b0WyAriM3ZMnWeniUg56MIGuI_MtIWaUWK7tvUNmI7Q</w:t>
        </w:r>
      </w:hyperlink>
    </w:p>
    <w:p w14:paraId="2A5A50F6"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lastRenderedPageBreak/>
        <w:t xml:space="preserve">Quintero, D. (2026). [Online] newswirejet. Available at </w:t>
      </w:r>
      <w:hyperlink r:id="rId53" w:history="1">
        <w:r w:rsidRPr="0075355D">
          <w:rPr>
            <w:rStyle w:val="Hyperlink"/>
            <w:rFonts w:ascii="Times New Roman" w:hAnsi="Times New Roman" w:cs="Times New Roman"/>
            <w:color w:val="000000" w:themeColor="text1"/>
            <w:u w:val="none"/>
            <w:lang w:val="en-US"/>
          </w:rPr>
          <w:t>https://newswirejet.com/red-bull-pricing-strategy/</w:t>
        </w:r>
      </w:hyperlink>
      <w:r w:rsidRPr="0075355D">
        <w:rPr>
          <w:rFonts w:ascii="Times New Roman" w:hAnsi="Times New Roman" w:cs="Times New Roman"/>
          <w:color w:val="000000" w:themeColor="text1"/>
          <w:lang w:val="en-US"/>
        </w:rPr>
        <w:t xml:space="preserve"> </w:t>
      </w:r>
    </w:p>
    <w:p w14:paraId="65E0BDC3"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Racoma, B. (2019) How Red Bull Adapts to Different Markets. [Online] daytranslations. Available at </w:t>
      </w:r>
      <w:hyperlink r:id="rId54" w:history="1">
        <w:r w:rsidRPr="0075355D">
          <w:rPr>
            <w:rStyle w:val="Hyperlink"/>
            <w:rFonts w:ascii="Times New Roman" w:hAnsi="Times New Roman" w:cs="Times New Roman"/>
            <w:color w:val="000000" w:themeColor="text1"/>
            <w:u w:val="none"/>
            <w:lang w:val="en-US"/>
          </w:rPr>
          <w:t>https://www.daytranslations.com/blog/how-red-bull-adapts-to-new-markets/</w:t>
        </w:r>
      </w:hyperlink>
      <w:r w:rsidRPr="0075355D">
        <w:rPr>
          <w:rFonts w:ascii="Times New Roman" w:hAnsi="Times New Roman" w:cs="Times New Roman"/>
          <w:color w:val="000000" w:themeColor="text1"/>
          <w:lang w:val="en-US"/>
        </w:rPr>
        <w:t xml:space="preserve"> </w:t>
      </w:r>
    </w:p>
    <w:p w14:paraId="79DCDE38"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Redbull. (2025) Giving Wings to People and Ideas. [Online] redbull. Available at </w:t>
      </w:r>
      <w:hyperlink r:id="rId55" w:history="1">
        <w:r w:rsidRPr="0075355D">
          <w:rPr>
            <w:rStyle w:val="Hyperlink"/>
            <w:rFonts w:ascii="Times New Roman" w:hAnsi="Times New Roman" w:cs="Times New Roman"/>
            <w:color w:val="000000" w:themeColor="text1"/>
            <w:u w:val="none"/>
            <w:lang w:val="en-US"/>
          </w:rPr>
          <w:t>https://www.redbull.com/int-en/energydrink/company-profile</w:t>
        </w:r>
      </w:hyperlink>
      <w:r w:rsidRPr="0075355D">
        <w:rPr>
          <w:rFonts w:ascii="Times New Roman" w:hAnsi="Times New Roman" w:cs="Times New Roman"/>
          <w:color w:val="000000" w:themeColor="text1"/>
          <w:lang w:val="en-US"/>
        </w:rPr>
        <w:t xml:space="preserve"> </w:t>
      </w:r>
    </w:p>
    <w:p w14:paraId="2945F844"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Redbull. (2025) Sustainability at Red Bull: A can has more than one life. [Online] redbull. Available at </w:t>
      </w:r>
      <w:hyperlink r:id="rId56" w:history="1">
        <w:r w:rsidRPr="0075355D">
          <w:rPr>
            <w:rStyle w:val="Hyperlink"/>
            <w:rFonts w:ascii="Times New Roman" w:hAnsi="Times New Roman" w:cs="Times New Roman"/>
            <w:color w:val="000000" w:themeColor="text1"/>
            <w:u w:val="none"/>
            <w:lang w:val="en-US"/>
          </w:rPr>
          <w:t>https://www.redbull.com/in-en/energydrink/red-bull-can-lifecycle</w:t>
        </w:r>
      </w:hyperlink>
      <w:r w:rsidRPr="0075355D">
        <w:rPr>
          <w:rFonts w:ascii="Times New Roman" w:hAnsi="Times New Roman" w:cs="Times New Roman"/>
          <w:color w:val="000000" w:themeColor="text1"/>
          <w:lang w:val="en-US"/>
        </w:rPr>
        <w:t xml:space="preserve"> </w:t>
      </w:r>
    </w:p>
    <w:p w14:paraId="7C520E29"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Sushmit. (2026) FSSAI Beverage Compliance India: Founder's Guide 2026. [Online] flavorcatalyst. Available at </w:t>
      </w:r>
      <w:hyperlink r:id="rId57" w:history="1">
        <w:r w:rsidRPr="0075355D">
          <w:rPr>
            <w:rStyle w:val="Hyperlink"/>
            <w:rFonts w:ascii="Times New Roman" w:hAnsi="Times New Roman" w:cs="Times New Roman"/>
            <w:color w:val="000000" w:themeColor="text1"/>
            <w:u w:val="none"/>
            <w:lang w:val="en-US"/>
          </w:rPr>
          <w:t>https://www.flavorcatalyst.com/insights/fssai-beverage-compliance/</w:t>
        </w:r>
      </w:hyperlink>
      <w:r w:rsidRPr="0075355D">
        <w:rPr>
          <w:rFonts w:ascii="Times New Roman" w:hAnsi="Times New Roman" w:cs="Times New Roman"/>
          <w:color w:val="000000" w:themeColor="text1"/>
          <w:lang w:val="en-US"/>
        </w:rPr>
        <w:t xml:space="preserve"> </w:t>
      </w:r>
    </w:p>
    <w:p w14:paraId="72F62357"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Tradologie. (2025). How to Get Red Bull Distributorship in India: Application Process, Investment, Margin &amp; Requirements. [Online] tradologie. Available at </w:t>
      </w:r>
      <w:hyperlink r:id="rId58" w:history="1">
        <w:r w:rsidRPr="0075355D">
          <w:rPr>
            <w:rStyle w:val="Hyperlink"/>
            <w:rFonts w:ascii="Times New Roman" w:hAnsi="Times New Roman" w:cs="Times New Roman"/>
            <w:color w:val="000000" w:themeColor="text1"/>
            <w:u w:val="none"/>
            <w:lang w:val="en-US"/>
          </w:rPr>
          <w:t>https://www.tradologie.com/blogs/how-to-get-red-bull-distributorship-in-india/</w:t>
        </w:r>
      </w:hyperlink>
    </w:p>
    <w:p w14:paraId="67B6C8C0"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Whiteandbrief. (2025) India’s Sin Goods Taxation Overhaul: Central Excise Amendment Bill 2025. [Online] whiteandbrief. Available at </w:t>
      </w:r>
      <w:hyperlink r:id="rId59" w:history="1">
        <w:r w:rsidRPr="0075355D">
          <w:rPr>
            <w:rStyle w:val="Hyperlink"/>
            <w:rFonts w:ascii="Times New Roman" w:hAnsi="Times New Roman" w:cs="Times New Roman"/>
            <w:color w:val="000000" w:themeColor="text1"/>
            <w:u w:val="none"/>
            <w:lang w:val="en-US"/>
          </w:rPr>
          <w:t>https://whiteandbrief.com/indias-sin-goods-taxation-overhaul-central-excise-amendment-bill-2025/</w:t>
        </w:r>
      </w:hyperlink>
      <w:r w:rsidRPr="0075355D">
        <w:rPr>
          <w:rFonts w:ascii="Times New Roman" w:hAnsi="Times New Roman" w:cs="Times New Roman"/>
          <w:color w:val="000000" w:themeColor="text1"/>
          <w:lang w:val="en-US"/>
        </w:rPr>
        <w:t xml:space="preserve"> </w:t>
      </w:r>
    </w:p>
    <w:p w14:paraId="6A40493C" w14:textId="77777777" w:rsidR="0075355D" w:rsidRP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r w:rsidRPr="0075355D">
        <w:rPr>
          <w:rFonts w:ascii="Times New Roman" w:hAnsi="Times New Roman" w:cs="Times New Roman"/>
          <w:color w:val="000000" w:themeColor="text1"/>
          <w:lang w:val="en-US"/>
        </w:rPr>
        <w:t xml:space="preserve">Wright, K. (2026) Riding backwards on one wheel down a ski jump? Mission accomplished. [Online] redbull. Available at </w:t>
      </w:r>
      <w:hyperlink r:id="rId60" w:history="1">
        <w:r w:rsidRPr="0075355D">
          <w:rPr>
            <w:rStyle w:val="Hyperlink"/>
            <w:rFonts w:ascii="Times New Roman" w:hAnsi="Times New Roman" w:cs="Times New Roman"/>
            <w:color w:val="000000" w:themeColor="text1"/>
            <w:u w:val="none"/>
            <w:lang w:val="en-US"/>
          </w:rPr>
          <w:t>https://www.redbull.com/in-en/tomomi-nishikubo-trials-biking-world-records</w:t>
        </w:r>
      </w:hyperlink>
      <w:r w:rsidRPr="0075355D">
        <w:rPr>
          <w:rFonts w:ascii="Times New Roman" w:hAnsi="Times New Roman" w:cs="Times New Roman"/>
          <w:color w:val="000000" w:themeColor="text1"/>
          <w:lang w:val="en-US"/>
        </w:rPr>
        <w:t xml:space="preserve"> </w:t>
      </w:r>
    </w:p>
    <w:p w14:paraId="7BBC864B" w14:textId="77777777" w:rsidR="0075355D" w:rsidRDefault="0075355D" w:rsidP="00D15E04">
      <w:pPr>
        <w:adjustRightInd w:val="0"/>
        <w:snapToGrid w:val="0"/>
        <w:spacing w:before="240" w:after="240" w:line="360" w:lineRule="auto"/>
        <w:jc w:val="both"/>
        <w:rPr>
          <w:rFonts w:ascii="Times New Roman" w:hAnsi="Times New Roman" w:cs="Times New Roman"/>
          <w:color w:val="000000" w:themeColor="text1"/>
          <w:lang w:val="en-US"/>
        </w:rPr>
      </w:pPr>
    </w:p>
    <w:p w14:paraId="1E110995" w14:textId="2B425E3D" w:rsidR="00E37A95" w:rsidRPr="008E4584" w:rsidRDefault="00E37A95" w:rsidP="008E4584">
      <w:pPr>
        <w:adjustRightInd w:val="0"/>
        <w:snapToGrid w:val="0"/>
        <w:spacing w:before="240" w:after="240" w:line="360" w:lineRule="auto"/>
        <w:jc w:val="both"/>
        <w:rPr>
          <w:rFonts w:ascii="Times New Roman" w:hAnsi="Times New Roman" w:cs="Times New Roman"/>
          <w:color w:val="000000" w:themeColor="text1"/>
          <w:lang w:val="en-US"/>
        </w:rPr>
      </w:pPr>
      <w:bookmarkStart w:id="26" w:name="_GoBack"/>
      <w:bookmarkEnd w:id="26"/>
    </w:p>
    <w:p w14:paraId="26529965" w14:textId="77777777" w:rsidR="000E4346" w:rsidRPr="008E4584" w:rsidRDefault="000E4346" w:rsidP="008E4584">
      <w:pPr>
        <w:adjustRightInd w:val="0"/>
        <w:snapToGrid w:val="0"/>
        <w:spacing w:before="240" w:after="240" w:line="360" w:lineRule="auto"/>
        <w:jc w:val="both"/>
        <w:rPr>
          <w:rFonts w:ascii="Times New Roman" w:hAnsi="Times New Roman" w:cs="Times New Roman"/>
          <w:color w:val="000000" w:themeColor="text1"/>
          <w:lang w:val="en-US"/>
        </w:rPr>
      </w:pPr>
    </w:p>
    <w:p w14:paraId="1558B22F" w14:textId="77777777" w:rsidR="00D628A5" w:rsidRPr="008E4584" w:rsidRDefault="00D628A5" w:rsidP="008E4584">
      <w:pPr>
        <w:adjustRightInd w:val="0"/>
        <w:snapToGrid w:val="0"/>
        <w:spacing w:before="240" w:after="240" w:line="360" w:lineRule="auto"/>
        <w:jc w:val="both"/>
        <w:rPr>
          <w:rFonts w:ascii="Times New Roman" w:hAnsi="Times New Roman" w:cs="Times New Roman"/>
          <w:color w:val="000000" w:themeColor="text1"/>
          <w:lang w:val="en-US"/>
        </w:rPr>
      </w:pPr>
    </w:p>
    <w:sectPr w:rsidR="00D628A5" w:rsidRPr="008E4584" w:rsidSect="009F3D75">
      <w:footerReference w:type="even" r:id="rId61"/>
      <w:footerReference w:type="default" r:id="rId6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1B21E" w14:textId="77777777" w:rsidR="000346EC" w:rsidRDefault="000346EC" w:rsidP="004224D6">
      <w:pPr>
        <w:spacing w:after="0" w:line="240" w:lineRule="auto"/>
      </w:pPr>
      <w:r>
        <w:separator/>
      </w:r>
    </w:p>
  </w:endnote>
  <w:endnote w:type="continuationSeparator" w:id="0">
    <w:p w14:paraId="161E04BA" w14:textId="77777777" w:rsidR="000346EC" w:rsidRDefault="000346EC" w:rsidP="00422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12286585"/>
      <w:docPartObj>
        <w:docPartGallery w:val="Page Numbers (Bottom of Page)"/>
        <w:docPartUnique/>
      </w:docPartObj>
    </w:sdtPr>
    <w:sdtEndPr>
      <w:rPr>
        <w:rStyle w:val="PageNumber"/>
      </w:rPr>
    </w:sdtEndPr>
    <w:sdtContent>
      <w:p w14:paraId="523C238A" w14:textId="04112CCA" w:rsidR="008E4584" w:rsidRDefault="008E4584" w:rsidP="008732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29C374" w14:textId="77777777" w:rsidR="008E4584" w:rsidRDefault="008E4584" w:rsidP="008E458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58972962"/>
      <w:docPartObj>
        <w:docPartGallery w:val="Page Numbers (Bottom of Page)"/>
        <w:docPartUnique/>
      </w:docPartObj>
    </w:sdtPr>
    <w:sdtEndPr>
      <w:rPr>
        <w:rStyle w:val="PageNumber"/>
      </w:rPr>
    </w:sdtEndPr>
    <w:sdtContent>
      <w:p w14:paraId="6F01C5B5" w14:textId="7672FB87" w:rsidR="008E4584" w:rsidRDefault="008E4584" w:rsidP="008732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37A95">
          <w:rPr>
            <w:rStyle w:val="PageNumber"/>
            <w:noProof/>
          </w:rPr>
          <w:t>1</w:t>
        </w:r>
        <w:r>
          <w:rPr>
            <w:rStyle w:val="PageNumber"/>
          </w:rPr>
          <w:fldChar w:fldCharType="end"/>
        </w:r>
      </w:p>
    </w:sdtContent>
  </w:sdt>
  <w:p w14:paraId="3DB1F49B" w14:textId="77777777" w:rsidR="008E4584" w:rsidRDefault="008E4584" w:rsidP="008E458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45041" w14:textId="77777777" w:rsidR="000346EC" w:rsidRDefault="000346EC" w:rsidP="004224D6">
      <w:pPr>
        <w:spacing w:after="0" w:line="240" w:lineRule="auto"/>
      </w:pPr>
      <w:r>
        <w:separator/>
      </w:r>
    </w:p>
  </w:footnote>
  <w:footnote w:type="continuationSeparator" w:id="0">
    <w:p w14:paraId="67DDD257" w14:textId="77777777" w:rsidR="000346EC" w:rsidRDefault="000346EC" w:rsidP="00422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459DF"/>
    <w:multiLevelType w:val="multilevel"/>
    <w:tmpl w:val="ED86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8A5"/>
    <w:rsid w:val="000346EC"/>
    <w:rsid w:val="00043E6B"/>
    <w:rsid w:val="0006403C"/>
    <w:rsid w:val="000702E2"/>
    <w:rsid w:val="00072FD8"/>
    <w:rsid w:val="00073EE9"/>
    <w:rsid w:val="000A30A3"/>
    <w:rsid w:val="000A4017"/>
    <w:rsid w:val="000C6C61"/>
    <w:rsid w:val="000D0467"/>
    <w:rsid w:val="000D30A9"/>
    <w:rsid w:val="000E4346"/>
    <w:rsid w:val="000E7337"/>
    <w:rsid w:val="00106EC4"/>
    <w:rsid w:val="00114A64"/>
    <w:rsid w:val="001242C2"/>
    <w:rsid w:val="00131B9A"/>
    <w:rsid w:val="00151617"/>
    <w:rsid w:val="00181C55"/>
    <w:rsid w:val="001C7D80"/>
    <w:rsid w:val="001E5328"/>
    <w:rsid w:val="001F687D"/>
    <w:rsid w:val="00214825"/>
    <w:rsid w:val="002264D5"/>
    <w:rsid w:val="002528AB"/>
    <w:rsid w:val="00253B79"/>
    <w:rsid w:val="002549C2"/>
    <w:rsid w:val="00274553"/>
    <w:rsid w:val="002A2C6D"/>
    <w:rsid w:val="002B30B4"/>
    <w:rsid w:val="002C13A5"/>
    <w:rsid w:val="002D15B9"/>
    <w:rsid w:val="002D5B86"/>
    <w:rsid w:val="003054BE"/>
    <w:rsid w:val="003128D6"/>
    <w:rsid w:val="00314E74"/>
    <w:rsid w:val="0034150E"/>
    <w:rsid w:val="00347F15"/>
    <w:rsid w:val="0035008C"/>
    <w:rsid w:val="00357D2C"/>
    <w:rsid w:val="00373116"/>
    <w:rsid w:val="00391898"/>
    <w:rsid w:val="003E3303"/>
    <w:rsid w:val="003F10B3"/>
    <w:rsid w:val="004046B5"/>
    <w:rsid w:val="00421CDC"/>
    <w:rsid w:val="004224D6"/>
    <w:rsid w:val="00445713"/>
    <w:rsid w:val="0045703C"/>
    <w:rsid w:val="004706D5"/>
    <w:rsid w:val="00471739"/>
    <w:rsid w:val="00475E04"/>
    <w:rsid w:val="00480BD1"/>
    <w:rsid w:val="00491F3C"/>
    <w:rsid w:val="00497B98"/>
    <w:rsid w:val="004A12C4"/>
    <w:rsid w:val="004D0E9C"/>
    <w:rsid w:val="004D45B6"/>
    <w:rsid w:val="004D4670"/>
    <w:rsid w:val="004E2CD0"/>
    <w:rsid w:val="004E386C"/>
    <w:rsid w:val="004E7E6F"/>
    <w:rsid w:val="00525434"/>
    <w:rsid w:val="00526AE3"/>
    <w:rsid w:val="00534278"/>
    <w:rsid w:val="00556159"/>
    <w:rsid w:val="005738F5"/>
    <w:rsid w:val="00574ADD"/>
    <w:rsid w:val="005A4D5C"/>
    <w:rsid w:val="005A58A4"/>
    <w:rsid w:val="005E4341"/>
    <w:rsid w:val="00630CFA"/>
    <w:rsid w:val="0063635E"/>
    <w:rsid w:val="00667785"/>
    <w:rsid w:val="00673994"/>
    <w:rsid w:val="00697E88"/>
    <w:rsid w:val="006A22CB"/>
    <w:rsid w:val="006A48A9"/>
    <w:rsid w:val="006B1555"/>
    <w:rsid w:val="006B23E6"/>
    <w:rsid w:val="006B7AE3"/>
    <w:rsid w:val="006C4B60"/>
    <w:rsid w:val="007022C7"/>
    <w:rsid w:val="007142C7"/>
    <w:rsid w:val="00715944"/>
    <w:rsid w:val="00727EFA"/>
    <w:rsid w:val="0075355D"/>
    <w:rsid w:val="00761736"/>
    <w:rsid w:val="00786438"/>
    <w:rsid w:val="007B6443"/>
    <w:rsid w:val="00812F6F"/>
    <w:rsid w:val="00850A05"/>
    <w:rsid w:val="008C2932"/>
    <w:rsid w:val="008C334F"/>
    <w:rsid w:val="008C4300"/>
    <w:rsid w:val="008D3850"/>
    <w:rsid w:val="008E4584"/>
    <w:rsid w:val="00901915"/>
    <w:rsid w:val="0092661E"/>
    <w:rsid w:val="0093321C"/>
    <w:rsid w:val="00976A98"/>
    <w:rsid w:val="009828D0"/>
    <w:rsid w:val="00995BE3"/>
    <w:rsid w:val="009B3EA8"/>
    <w:rsid w:val="009F3D75"/>
    <w:rsid w:val="00A07583"/>
    <w:rsid w:val="00A20819"/>
    <w:rsid w:val="00A24D78"/>
    <w:rsid w:val="00A35EEC"/>
    <w:rsid w:val="00A447F6"/>
    <w:rsid w:val="00A50AA7"/>
    <w:rsid w:val="00A518DB"/>
    <w:rsid w:val="00A51D0C"/>
    <w:rsid w:val="00A7557A"/>
    <w:rsid w:val="00AB6DCB"/>
    <w:rsid w:val="00AB7C41"/>
    <w:rsid w:val="00AC2910"/>
    <w:rsid w:val="00B16805"/>
    <w:rsid w:val="00B2790A"/>
    <w:rsid w:val="00B33751"/>
    <w:rsid w:val="00B61D85"/>
    <w:rsid w:val="00B76162"/>
    <w:rsid w:val="00BD38C4"/>
    <w:rsid w:val="00BE1AD2"/>
    <w:rsid w:val="00BE4BAF"/>
    <w:rsid w:val="00C01E51"/>
    <w:rsid w:val="00C511F3"/>
    <w:rsid w:val="00C77F24"/>
    <w:rsid w:val="00C9345E"/>
    <w:rsid w:val="00C95595"/>
    <w:rsid w:val="00CB6000"/>
    <w:rsid w:val="00CF41F8"/>
    <w:rsid w:val="00D05579"/>
    <w:rsid w:val="00D15E04"/>
    <w:rsid w:val="00D20D6D"/>
    <w:rsid w:val="00D243F6"/>
    <w:rsid w:val="00D263E6"/>
    <w:rsid w:val="00D6281B"/>
    <w:rsid w:val="00D628A5"/>
    <w:rsid w:val="00D673C2"/>
    <w:rsid w:val="00D67E52"/>
    <w:rsid w:val="00D80082"/>
    <w:rsid w:val="00DC3274"/>
    <w:rsid w:val="00DF20DA"/>
    <w:rsid w:val="00E30025"/>
    <w:rsid w:val="00E33121"/>
    <w:rsid w:val="00E37A95"/>
    <w:rsid w:val="00E40058"/>
    <w:rsid w:val="00EA18FE"/>
    <w:rsid w:val="00EA735E"/>
    <w:rsid w:val="00EB1FF4"/>
    <w:rsid w:val="00EB67C1"/>
    <w:rsid w:val="00EC706C"/>
    <w:rsid w:val="00EF1C8D"/>
    <w:rsid w:val="00F040AE"/>
    <w:rsid w:val="00F12523"/>
    <w:rsid w:val="00F12697"/>
    <w:rsid w:val="00F21050"/>
    <w:rsid w:val="00F35F58"/>
    <w:rsid w:val="00F42C63"/>
    <w:rsid w:val="00F44633"/>
    <w:rsid w:val="00F84F3B"/>
    <w:rsid w:val="00F94038"/>
    <w:rsid w:val="00FA34B9"/>
    <w:rsid w:val="00FD21CA"/>
    <w:rsid w:val="00FD3751"/>
    <w:rsid w:val="00FE2E66"/>
    <w:rsid w:val="00FE5C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3E567"/>
  <w15:chartTrackingRefBased/>
  <w15:docId w15:val="{09922EBC-FC53-8F4C-8364-73B6D995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28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28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628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8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8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8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28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28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8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8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8A5"/>
    <w:rPr>
      <w:rFonts w:eastAsiaTheme="majorEastAsia" w:cstheme="majorBidi"/>
      <w:color w:val="272727" w:themeColor="text1" w:themeTint="D8"/>
    </w:rPr>
  </w:style>
  <w:style w:type="paragraph" w:styleId="Title">
    <w:name w:val="Title"/>
    <w:basedOn w:val="Normal"/>
    <w:next w:val="Normal"/>
    <w:link w:val="TitleChar"/>
    <w:uiPriority w:val="10"/>
    <w:qFormat/>
    <w:rsid w:val="00D62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8A5"/>
    <w:pPr>
      <w:spacing w:before="160"/>
      <w:jc w:val="center"/>
    </w:pPr>
    <w:rPr>
      <w:i/>
      <w:iCs/>
      <w:color w:val="404040" w:themeColor="text1" w:themeTint="BF"/>
    </w:rPr>
  </w:style>
  <w:style w:type="character" w:customStyle="1" w:styleId="QuoteChar">
    <w:name w:val="Quote Char"/>
    <w:basedOn w:val="DefaultParagraphFont"/>
    <w:link w:val="Quote"/>
    <w:uiPriority w:val="29"/>
    <w:rsid w:val="00D628A5"/>
    <w:rPr>
      <w:i/>
      <w:iCs/>
      <w:color w:val="404040" w:themeColor="text1" w:themeTint="BF"/>
    </w:rPr>
  </w:style>
  <w:style w:type="paragraph" w:styleId="ListParagraph">
    <w:name w:val="List Paragraph"/>
    <w:basedOn w:val="Normal"/>
    <w:uiPriority w:val="34"/>
    <w:qFormat/>
    <w:rsid w:val="00D628A5"/>
    <w:pPr>
      <w:ind w:left="720"/>
      <w:contextualSpacing/>
    </w:pPr>
  </w:style>
  <w:style w:type="character" w:styleId="IntenseEmphasis">
    <w:name w:val="Intense Emphasis"/>
    <w:basedOn w:val="DefaultParagraphFont"/>
    <w:uiPriority w:val="21"/>
    <w:qFormat/>
    <w:rsid w:val="00D628A5"/>
    <w:rPr>
      <w:i/>
      <w:iCs/>
      <w:color w:val="0F4761" w:themeColor="accent1" w:themeShade="BF"/>
    </w:rPr>
  </w:style>
  <w:style w:type="paragraph" w:styleId="IntenseQuote">
    <w:name w:val="Intense Quote"/>
    <w:basedOn w:val="Normal"/>
    <w:next w:val="Normal"/>
    <w:link w:val="IntenseQuoteChar"/>
    <w:uiPriority w:val="30"/>
    <w:qFormat/>
    <w:rsid w:val="00D628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8A5"/>
    <w:rPr>
      <w:i/>
      <w:iCs/>
      <w:color w:val="0F4761" w:themeColor="accent1" w:themeShade="BF"/>
    </w:rPr>
  </w:style>
  <w:style w:type="character" w:styleId="IntenseReference">
    <w:name w:val="Intense Reference"/>
    <w:basedOn w:val="DefaultParagraphFont"/>
    <w:uiPriority w:val="32"/>
    <w:qFormat/>
    <w:rsid w:val="00D628A5"/>
    <w:rPr>
      <w:b/>
      <w:bCs/>
      <w:smallCaps/>
      <w:color w:val="0F4761" w:themeColor="accent1" w:themeShade="BF"/>
      <w:spacing w:val="5"/>
    </w:rPr>
  </w:style>
  <w:style w:type="table" w:styleId="TableGrid">
    <w:name w:val="Table Grid"/>
    <w:basedOn w:val="TableNormal"/>
    <w:uiPriority w:val="39"/>
    <w:rsid w:val="008D3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2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4D6"/>
  </w:style>
  <w:style w:type="paragraph" w:styleId="Footer">
    <w:name w:val="footer"/>
    <w:basedOn w:val="Normal"/>
    <w:link w:val="FooterChar"/>
    <w:uiPriority w:val="99"/>
    <w:unhideWhenUsed/>
    <w:rsid w:val="00422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4D6"/>
  </w:style>
  <w:style w:type="character" w:styleId="PageNumber">
    <w:name w:val="page number"/>
    <w:basedOn w:val="DefaultParagraphFont"/>
    <w:uiPriority w:val="99"/>
    <w:semiHidden/>
    <w:unhideWhenUsed/>
    <w:rsid w:val="008E4584"/>
  </w:style>
  <w:style w:type="paragraph" w:styleId="TOCHeading">
    <w:name w:val="TOC Heading"/>
    <w:basedOn w:val="Heading1"/>
    <w:next w:val="Normal"/>
    <w:uiPriority w:val="39"/>
    <w:unhideWhenUsed/>
    <w:qFormat/>
    <w:rsid w:val="008E458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E4584"/>
    <w:pPr>
      <w:spacing w:before="240" w:after="120"/>
    </w:pPr>
    <w:rPr>
      <w:b/>
      <w:bCs/>
      <w:sz w:val="20"/>
      <w:szCs w:val="20"/>
    </w:rPr>
  </w:style>
  <w:style w:type="paragraph" w:styleId="TOC2">
    <w:name w:val="toc 2"/>
    <w:basedOn w:val="Normal"/>
    <w:next w:val="Normal"/>
    <w:autoRedefine/>
    <w:uiPriority w:val="39"/>
    <w:unhideWhenUsed/>
    <w:rsid w:val="008E4584"/>
    <w:pPr>
      <w:spacing w:before="120" w:after="0"/>
      <w:ind w:left="240"/>
    </w:pPr>
    <w:rPr>
      <w:i/>
      <w:iCs/>
      <w:sz w:val="20"/>
      <w:szCs w:val="20"/>
    </w:rPr>
  </w:style>
  <w:style w:type="paragraph" w:styleId="TOC3">
    <w:name w:val="toc 3"/>
    <w:basedOn w:val="Normal"/>
    <w:next w:val="Normal"/>
    <w:autoRedefine/>
    <w:uiPriority w:val="39"/>
    <w:unhideWhenUsed/>
    <w:rsid w:val="008E4584"/>
    <w:pPr>
      <w:spacing w:after="0"/>
      <w:ind w:left="480"/>
    </w:pPr>
    <w:rPr>
      <w:sz w:val="20"/>
      <w:szCs w:val="20"/>
    </w:rPr>
  </w:style>
  <w:style w:type="character" w:styleId="Hyperlink">
    <w:name w:val="Hyperlink"/>
    <w:basedOn w:val="DefaultParagraphFont"/>
    <w:uiPriority w:val="99"/>
    <w:unhideWhenUsed/>
    <w:rsid w:val="008E4584"/>
    <w:rPr>
      <w:color w:val="467886" w:themeColor="hyperlink"/>
      <w:u w:val="single"/>
    </w:rPr>
  </w:style>
  <w:style w:type="paragraph" w:styleId="TOC4">
    <w:name w:val="toc 4"/>
    <w:basedOn w:val="Normal"/>
    <w:next w:val="Normal"/>
    <w:autoRedefine/>
    <w:uiPriority w:val="39"/>
    <w:semiHidden/>
    <w:unhideWhenUsed/>
    <w:rsid w:val="008E4584"/>
    <w:pPr>
      <w:spacing w:after="0"/>
      <w:ind w:left="720"/>
    </w:pPr>
    <w:rPr>
      <w:sz w:val="20"/>
      <w:szCs w:val="20"/>
    </w:rPr>
  </w:style>
  <w:style w:type="paragraph" w:styleId="TOC5">
    <w:name w:val="toc 5"/>
    <w:basedOn w:val="Normal"/>
    <w:next w:val="Normal"/>
    <w:autoRedefine/>
    <w:uiPriority w:val="39"/>
    <w:semiHidden/>
    <w:unhideWhenUsed/>
    <w:rsid w:val="008E4584"/>
    <w:pPr>
      <w:spacing w:after="0"/>
      <w:ind w:left="960"/>
    </w:pPr>
    <w:rPr>
      <w:sz w:val="20"/>
      <w:szCs w:val="20"/>
    </w:rPr>
  </w:style>
  <w:style w:type="paragraph" w:styleId="TOC6">
    <w:name w:val="toc 6"/>
    <w:basedOn w:val="Normal"/>
    <w:next w:val="Normal"/>
    <w:autoRedefine/>
    <w:uiPriority w:val="39"/>
    <w:semiHidden/>
    <w:unhideWhenUsed/>
    <w:rsid w:val="008E4584"/>
    <w:pPr>
      <w:spacing w:after="0"/>
      <w:ind w:left="1200"/>
    </w:pPr>
    <w:rPr>
      <w:sz w:val="20"/>
      <w:szCs w:val="20"/>
    </w:rPr>
  </w:style>
  <w:style w:type="paragraph" w:styleId="TOC7">
    <w:name w:val="toc 7"/>
    <w:basedOn w:val="Normal"/>
    <w:next w:val="Normal"/>
    <w:autoRedefine/>
    <w:uiPriority w:val="39"/>
    <w:semiHidden/>
    <w:unhideWhenUsed/>
    <w:rsid w:val="008E4584"/>
    <w:pPr>
      <w:spacing w:after="0"/>
      <w:ind w:left="1440"/>
    </w:pPr>
    <w:rPr>
      <w:sz w:val="20"/>
      <w:szCs w:val="20"/>
    </w:rPr>
  </w:style>
  <w:style w:type="paragraph" w:styleId="TOC8">
    <w:name w:val="toc 8"/>
    <w:basedOn w:val="Normal"/>
    <w:next w:val="Normal"/>
    <w:autoRedefine/>
    <w:uiPriority w:val="39"/>
    <w:semiHidden/>
    <w:unhideWhenUsed/>
    <w:rsid w:val="008E4584"/>
    <w:pPr>
      <w:spacing w:after="0"/>
      <w:ind w:left="1680"/>
    </w:pPr>
    <w:rPr>
      <w:sz w:val="20"/>
      <w:szCs w:val="20"/>
    </w:rPr>
  </w:style>
  <w:style w:type="paragraph" w:styleId="TOC9">
    <w:name w:val="toc 9"/>
    <w:basedOn w:val="Normal"/>
    <w:next w:val="Normal"/>
    <w:autoRedefine/>
    <w:uiPriority w:val="39"/>
    <w:semiHidden/>
    <w:unhideWhenUsed/>
    <w:rsid w:val="008E4584"/>
    <w:pPr>
      <w:spacing w:after="0"/>
      <w:ind w:left="1920"/>
    </w:pPr>
    <w:rPr>
      <w:sz w:val="20"/>
      <w:szCs w:val="20"/>
    </w:rPr>
  </w:style>
  <w:style w:type="character" w:customStyle="1" w:styleId="UnresolvedMention">
    <w:name w:val="Unresolved Mention"/>
    <w:basedOn w:val="DefaultParagraphFont"/>
    <w:uiPriority w:val="99"/>
    <w:semiHidden/>
    <w:unhideWhenUsed/>
    <w:rsid w:val="008E4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forbes.com/sites/afdhelaziz/2020/03/05/the-power-of-purpose-how-further-is-expanding-its-quest-to-help-social-entrepreneurs/" TargetMode="External"/><Relationship Id="rId26" Type="http://schemas.openxmlformats.org/officeDocument/2006/relationships/hyperlink" Target="https://online.hbs.edu/blog/post/brand-competition" TargetMode="External"/><Relationship Id="rId39" Type="http://schemas.openxmlformats.org/officeDocument/2006/relationships/hyperlink" Target="https://www.orfonline.org/research/the-population-paradox-in-india" TargetMode="External"/><Relationship Id="rId21" Type="http://schemas.openxmlformats.org/officeDocument/2006/relationships/hyperlink" Target="https://www.bitesizelearning.co.uk/resources/gibbs-reflective-cycle-explained-diagram-examples" TargetMode="External"/><Relationship Id="rId34" Type="http://schemas.openxmlformats.org/officeDocument/2006/relationships/hyperlink" Target="https://strategicmanagementinsight.com/swot-analyses/red-bull-swot-analysis/" TargetMode="External"/><Relationship Id="rId42" Type="http://schemas.openxmlformats.org/officeDocument/2006/relationships/hyperlink" Target="https://www.livemint.com/companies/news/fssai-orders-pepsi-red-bull-monster-to-drop-energy-drink-label-from-high-caffeine-products-11785155926050.html" TargetMode="External"/><Relationship Id="rId47" Type="http://schemas.openxmlformats.org/officeDocument/2006/relationships/hyperlink" Target="https://medium.com/@thebrandcult.lab/wings-of-myth-how-red-bull-built-a-9b-brand-from-nothing-but-energy-4ce0f3a25842" TargetMode="External"/><Relationship Id="rId50" Type="http://schemas.openxmlformats.org/officeDocument/2006/relationships/hyperlink" Target="https://newswirejet.com/red-bull-mission-and-vision-statement/" TargetMode="External"/><Relationship Id="rId55" Type="http://schemas.openxmlformats.org/officeDocument/2006/relationships/hyperlink" Target="https://www.redbull.com/int-en/energydrink/company-profile"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wallstreetmojo.com/cost-leadership/" TargetMode="External"/><Relationship Id="rId20" Type="http://schemas.openxmlformats.org/officeDocument/2006/relationships/hyperlink" Target="https://medium.com/@bhosaleharshwardhan07/how-sting-stung-indias-energy-drink-market-7818260fd3b8" TargetMode="External"/><Relationship Id="rId29" Type="http://schemas.openxmlformats.org/officeDocument/2006/relationships/hyperlink" Target="https://www.investopedia.com/terms/p/porter.asp" TargetMode="External"/><Relationship Id="rId41" Type="http://schemas.openxmlformats.org/officeDocument/2006/relationships/hyperlink" Target="https://www.untaylored.com/post/the-business-model-and-revenue-streams-of-red-bull-explained" TargetMode="External"/><Relationship Id="rId54" Type="http://schemas.openxmlformats.org/officeDocument/2006/relationships/hyperlink" Target="https://www.daytranslations.com/blog/how-red-bull-adapts-to-new-markets/"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search-methodology.net/red-bull-business-strategy-and-competitive-advantage/" TargetMode="External"/><Relationship Id="rId32" Type="http://schemas.openxmlformats.org/officeDocument/2006/relationships/hyperlink" Target="https://kerri-l-holt.medium.com/what-i-learned-about-brand-communications-from-my-ten-years-at-red-bull-2eced8eb9d83" TargetMode="External"/><Relationship Id="rId37" Type="http://schemas.openxmlformats.org/officeDocument/2006/relationships/hyperlink" Target="https://www.investopedia.com/terms/p/product_differentiation.asp" TargetMode="External"/><Relationship Id="rId40" Type="http://schemas.openxmlformats.org/officeDocument/2006/relationships/hyperlink" Target="https://www.untaylored.com/post/the-business-model-and-revenue-streams-of-red-bull-explained" TargetMode="External"/><Relationship Id="rId45" Type="http://schemas.openxmlformats.org/officeDocument/2006/relationships/hyperlink" Target="https://www.markhub24.com/post/red-bull-lifestyle-and-energy-positioning-strategy" TargetMode="External"/><Relationship Id="rId53" Type="http://schemas.openxmlformats.org/officeDocument/2006/relationships/hyperlink" Target="https://newswirejet.com/red-bull-pricing-strategy/" TargetMode="External"/><Relationship Id="rId58" Type="http://schemas.openxmlformats.org/officeDocument/2006/relationships/hyperlink" Target="https://www.tradologie.com/blogs/how-to-get-red-bull-distributorship-in-india/"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ealthline.com/nutrition/red-bull-side-effects" TargetMode="External"/><Relationship Id="rId28" Type="http://schemas.openxmlformats.org/officeDocument/2006/relationships/hyperlink" Target="https://www.grandviewresearch.com/horizon/outlook/energy-drinks-market/india" TargetMode="External"/><Relationship Id="rId36" Type="http://schemas.openxmlformats.org/officeDocument/2006/relationships/hyperlink" Target="https://www.investopedia.com/terms/s/strategic-management.asp" TargetMode="External"/><Relationship Id="rId49" Type="http://schemas.openxmlformats.org/officeDocument/2006/relationships/hyperlink" Target="https://www.mordorintelligence.com/industry-reports/india-energy-drink-market" TargetMode="External"/><Relationship Id="rId57" Type="http://schemas.openxmlformats.org/officeDocument/2006/relationships/hyperlink" Target="https://www.flavorcatalyst.com/insights/fssai-beverage-compliance/" TargetMode="External"/><Relationship Id="rId61"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lcircle.com/news/one-can-many-lives-how-aluminium-is-powering-red-bulls-circular-future-119816?srsltid=AfmBOopcCBojMsa9Qe27V7vi4bJmA3S_vL-BB2DGWUZblunf5VGzNUKc" TargetMode="External"/><Relationship Id="rId31" Type="http://schemas.openxmlformats.org/officeDocument/2006/relationships/hyperlink" Target="https://www.investopedia.com/terms/r/roce.asp" TargetMode="External"/><Relationship Id="rId44" Type="http://schemas.openxmlformats.org/officeDocument/2006/relationships/hyperlink" Target="https://rahulmalodia.com/blog/red-bull-vs-monster" TargetMode="External"/><Relationship Id="rId52" Type="http://schemas.openxmlformats.org/officeDocument/2006/relationships/hyperlink" Target="https://businessmodelanalyst.com/red-bull-business-model/?srsltid=AfmBOopSuoEn3b0WyAriM3ZMnWeniUg56MIGuI_MtIWaUWK7tvUNmI7Q" TargetMode="External"/><Relationship Id="rId60" Type="http://schemas.openxmlformats.org/officeDocument/2006/relationships/hyperlink" Target="https://www.redbull.com/in-en/tomomi-nishikubo-trials-biking-world-record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media-marketing.com/en/news/timeless-marketing-lessons-from-red-bull/" TargetMode="External"/><Relationship Id="rId27" Type="http://schemas.openxmlformats.org/officeDocument/2006/relationships/hyperlink" Target="https://sherwood.news/business/energy-drink-sales-are-soaring-but-red-bulls-still-fly-the-highest/" TargetMode="External"/><Relationship Id="rId30" Type="http://schemas.openxmlformats.org/officeDocument/2006/relationships/hyperlink" Target="https://www.investopedia.com/terms/b/balancedscorecard.asp" TargetMode="External"/><Relationship Id="rId35" Type="http://schemas.openxmlformats.org/officeDocument/2006/relationships/hyperlink" Target="https://www.reuters.com/world/india/india-firm-energy-drink-crackdown-despite-pepsi-red-bull-monster-protest-2026-07-27/" TargetMode="External"/><Relationship Id="rId43" Type="http://schemas.openxmlformats.org/officeDocument/2006/relationships/hyperlink" Target="https://www.livemint.com/companies/news/fssai-orders-pepsi-red-bull-monster-to-drop-energy-drink-label-from-high-caffeine-products-11785155926050.html" TargetMode="External"/><Relationship Id="rId48" Type="http://schemas.openxmlformats.org/officeDocument/2006/relationships/hyperlink" Target="https://www.mordorintelligence.com/industry-reports/q-commerce-industry-in-india/companies" TargetMode="External"/><Relationship Id="rId56" Type="http://schemas.openxmlformats.org/officeDocument/2006/relationships/hyperlink" Target="https://www.redbull.com/in-en/energydrink/red-bull-can-lifecycle"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medium.com/@iswarya.skp/the-secret-playbook-red-bull-wrote-for-experiential-marketing-in-the-age-of-ai-24eb2fc09318"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forbes.com/sites/jamesayles/2020/01/14/from-cliff-diving-to-formula-one-and-football-how-red-bull-built-a-world-class-sporting-empire/" TargetMode="External"/><Relationship Id="rId25" Type="http://schemas.openxmlformats.org/officeDocument/2006/relationships/hyperlink" Target="https://theharrispoll.com/articles/marketing-win-red-bull-connects-their-brand-name-with-the-sports-we-love/" TargetMode="External"/><Relationship Id="rId33" Type="http://schemas.openxmlformats.org/officeDocument/2006/relationships/hyperlink" Target="https://themunim.com/blog/gst-rate-for-beverages/" TargetMode="External"/><Relationship Id="rId38" Type="http://schemas.openxmlformats.org/officeDocument/2006/relationships/hyperlink" Target="https://www.apolcs.com.au/advice/red-bull-spends-37b-in-marketing" TargetMode="External"/><Relationship Id="rId46" Type="http://schemas.openxmlformats.org/officeDocument/2006/relationships/hyperlink" Target="https://rogermartin.medium.com/can-you-be-both-cost-leader-differentiator-1774d5c7ff86" TargetMode="External"/><Relationship Id="rId59" Type="http://schemas.openxmlformats.org/officeDocument/2006/relationships/hyperlink" Target="https://whiteandbrief.com/indias-sin-goods-taxation-overhaul-central-excise-amendment-bill-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C1A95-F50F-4310-93A3-6A7647E44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25</Pages>
  <Words>6772</Words>
  <Characters>38607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45289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Aeman</dc:creator>
  <cp:keywords/>
  <dc:description/>
  <cp:lastModifiedBy>user</cp:lastModifiedBy>
  <cp:revision>475</cp:revision>
  <dcterms:created xsi:type="dcterms:W3CDTF">2026-07-26T05:09:00Z</dcterms:created>
  <dcterms:modified xsi:type="dcterms:W3CDTF">2026-08-11T09:47:00Z</dcterms:modified>
  <cp:category/>
</cp:coreProperties>
</file>