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422228724"/>
        <w:docPartObj>
          <w:docPartGallery w:val="Cover Pages"/>
          <w:docPartUnique/>
        </w:docPartObj>
      </w:sdtPr>
      <w:sdtContent>
        <w:p w14:paraId="1D82423E" w14:textId="7AEA60ED" w:rsidR="00960D87" w:rsidRDefault="00960D87">
          <w:r>
            <w:rPr>
              <w:noProof/>
            </w:rPr>
            <mc:AlternateContent>
              <mc:Choice Requires="wpg">
                <w:drawing>
                  <wp:anchor distT="0" distB="0" distL="114300" distR="114300" simplePos="0" relativeHeight="251659264" behindDoc="1" locked="0" layoutInCell="1" allowOverlap="1" wp14:anchorId="2933FDEC" wp14:editId="4AA0FF74">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8AB919C" w14:textId="1917CFB5" w:rsidR="00960D87" w:rsidRDefault="00960D87">
                                      <w:pPr>
                                        <w:pStyle w:val="NoSpacing"/>
                                        <w:spacing w:before="120"/>
                                        <w:jc w:val="center"/>
                                        <w:rPr>
                                          <w:color w:val="FFFFFF" w:themeColor="background1"/>
                                        </w:rPr>
                                      </w:pPr>
                                      <w:r>
                                        <w:rPr>
                                          <w:color w:val="FFFFFF" w:themeColor="background1"/>
                                        </w:rPr>
                                        <w:t>Edward Stannard (2209900)</w:t>
                                      </w:r>
                                    </w:p>
                                  </w:sdtContent>
                                </w:sdt>
                                <w:p w14:paraId="48FDFD47" w14:textId="62F73DB7" w:rsidR="00960D87"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960D87">
                                        <w:rPr>
                                          <w:caps/>
                                          <w:color w:val="FFFFFF" w:themeColor="background1"/>
                                        </w:rPr>
                                        <w:t>UWTSD</w:t>
                                      </w:r>
                                    </w:sdtContent>
                                  </w:sdt>
                                  <w:r w:rsidR="00960D8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960D87">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5BDC309" w14:textId="5822CC07" w:rsidR="00960D87" w:rsidRDefault="00960D87">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Public Protection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933FDEC"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8AB919C" w14:textId="1917CFB5" w:rsidR="00960D87" w:rsidRDefault="00960D87">
                                <w:pPr>
                                  <w:pStyle w:val="NoSpacing"/>
                                  <w:spacing w:before="120"/>
                                  <w:jc w:val="center"/>
                                  <w:rPr>
                                    <w:color w:val="FFFFFF" w:themeColor="background1"/>
                                  </w:rPr>
                                </w:pPr>
                                <w:r>
                                  <w:rPr>
                                    <w:color w:val="FFFFFF" w:themeColor="background1"/>
                                  </w:rPr>
                                  <w:t>Edward Stannard (2209900)</w:t>
                                </w:r>
                              </w:p>
                            </w:sdtContent>
                          </w:sdt>
                          <w:p w14:paraId="48FDFD47" w14:textId="62F73DB7" w:rsidR="00960D87"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960D87">
                                  <w:rPr>
                                    <w:caps/>
                                    <w:color w:val="FFFFFF" w:themeColor="background1"/>
                                  </w:rPr>
                                  <w:t>UWTSD</w:t>
                                </w:r>
                              </w:sdtContent>
                            </w:sdt>
                            <w:r w:rsidR="00960D8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960D87">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5BDC309" w14:textId="5822CC07" w:rsidR="00960D87" w:rsidRDefault="00960D87">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Public Protection</w:t>
                                </w:r>
                              </w:p>
                            </w:sdtContent>
                          </w:sdt>
                        </w:txbxContent>
                      </v:textbox>
                    </v:shape>
                    <w10:wrap anchorx="page" anchory="page"/>
                  </v:group>
                </w:pict>
              </mc:Fallback>
            </mc:AlternateContent>
          </w:r>
        </w:p>
        <w:p w14:paraId="0B9B55E4" w14:textId="1D74F23D" w:rsidR="00960D87" w:rsidRDefault="00960D87">
          <w:r>
            <w:br w:type="page"/>
          </w:r>
        </w:p>
      </w:sdtContent>
    </w:sdt>
    <w:p w14:paraId="42078BB8" w14:textId="77777777" w:rsidR="00960D87" w:rsidRDefault="00960D87" w:rsidP="00960D87">
      <w:pPr>
        <w:pStyle w:val="ListParagraph"/>
        <w:spacing w:after="0" w:line="240" w:lineRule="auto"/>
        <w:jc w:val="center"/>
        <w:rPr>
          <w:rFonts w:asciiTheme="majorHAnsi" w:eastAsiaTheme="majorEastAsia" w:hAnsiTheme="majorHAnsi" w:cstheme="majorBidi"/>
          <w:b/>
          <w:bCs/>
          <w:color w:val="000000" w:themeColor="text1"/>
          <w:u w:val="single"/>
        </w:rPr>
      </w:pPr>
      <w:r w:rsidRPr="00960D87">
        <w:rPr>
          <w:rFonts w:asciiTheme="majorHAnsi" w:eastAsiaTheme="majorEastAsia" w:hAnsiTheme="majorHAnsi" w:cstheme="majorBidi"/>
          <w:b/>
          <w:bCs/>
          <w:color w:val="000000" w:themeColor="text1"/>
          <w:u w:val="single"/>
        </w:rPr>
        <w:lastRenderedPageBreak/>
        <w:t>Examine the cycle of abuse and its impact on victim’s. How can this cycle be broken, and what role does early intervention play?</w:t>
      </w:r>
    </w:p>
    <w:p w14:paraId="28CD6811" w14:textId="77777777" w:rsidR="00960D87" w:rsidRDefault="00960D87" w:rsidP="00960D87">
      <w:pPr>
        <w:pStyle w:val="ListParagraph"/>
        <w:spacing w:after="0" w:line="240" w:lineRule="auto"/>
        <w:jc w:val="center"/>
        <w:rPr>
          <w:rFonts w:asciiTheme="majorHAnsi" w:eastAsiaTheme="majorEastAsia" w:hAnsiTheme="majorHAnsi" w:cstheme="majorBidi"/>
          <w:b/>
          <w:bCs/>
          <w:color w:val="000000" w:themeColor="text1"/>
          <w:u w:val="single"/>
        </w:rPr>
      </w:pPr>
    </w:p>
    <w:p w14:paraId="7A99BD84" w14:textId="77777777" w:rsidR="00960D87" w:rsidRDefault="00960D87" w:rsidP="00960D87">
      <w:pPr>
        <w:pStyle w:val="ListParagraph"/>
        <w:spacing w:after="0" w:line="240" w:lineRule="auto"/>
        <w:jc w:val="center"/>
        <w:rPr>
          <w:rFonts w:asciiTheme="majorHAnsi" w:eastAsiaTheme="majorEastAsia" w:hAnsiTheme="majorHAnsi" w:cstheme="majorBidi"/>
          <w:b/>
          <w:bCs/>
          <w:color w:val="000000" w:themeColor="text1"/>
          <w:u w:val="single"/>
        </w:rPr>
      </w:pPr>
    </w:p>
    <w:p w14:paraId="179A1C8B" w14:textId="08FC9981" w:rsidR="00960D87" w:rsidRDefault="002726A5" w:rsidP="00EE7851">
      <w:pPr>
        <w:pStyle w:val="ListParagraph"/>
        <w:spacing w:after="0" w:line="480" w:lineRule="auto"/>
        <w:rPr>
          <w:rFonts w:asciiTheme="majorHAnsi" w:eastAsiaTheme="majorEastAsia" w:hAnsiTheme="majorHAnsi" w:cstheme="majorBidi"/>
        </w:rPr>
      </w:pPr>
      <w:r>
        <w:rPr>
          <w:rFonts w:asciiTheme="majorHAnsi" w:eastAsiaTheme="majorEastAsia" w:hAnsiTheme="majorHAnsi" w:cstheme="majorBidi"/>
        </w:rPr>
        <w:t>The cycle of abuse can be first seen in the social cycle theory developed by Lenore E Walker in 1979. Lenore Walker believed that the cycle of abuse could be broken up into four stages which consist of tensions building, incident, reconciliation and calm (</w:t>
      </w:r>
      <w:r w:rsidR="00FB5C33">
        <w:rPr>
          <w:rFonts w:asciiTheme="majorHAnsi" w:eastAsiaTheme="majorEastAsia" w:hAnsiTheme="majorHAnsi" w:cstheme="majorBidi"/>
        </w:rPr>
        <w:t xml:space="preserve">CEP Probation, 2018). </w:t>
      </w:r>
      <w:r w:rsidR="0065672A">
        <w:rPr>
          <w:rFonts w:asciiTheme="majorHAnsi" w:eastAsiaTheme="majorEastAsia" w:hAnsiTheme="majorHAnsi" w:cstheme="majorBidi"/>
        </w:rPr>
        <w:t>This essay is going to examine the cycle of abuse and its impact on the victim. To be able to do this effectively, it is important to understand what makes an individual a victim or multiple people victims. The essay will also cover what is meant by the word abuse and then it will go deeper into the cycle of abuse</w:t>
      </w:r>
      <w:r w:rsidR="00FB5C33">
        <w:rPr>
          <w:rFonts w:asciiTheme="majorHAnsi" w:eastAsiaTheme="majorEastAsia" w:hAnsiTheme="majorHAnsi" w:cstheme="majorBidi"/>
        </w:rPr>
        <w:t xml:space="preserve"> and different theories behind it</w:t>
      </w:r>
      <w:r w:rsidR="0065672A">
        <w:rPr>
          <w:rFonts w:asciiTheme="majorHAnsi" w:eastAsiaTheme="majorEastAsia" w:hAnsiTheme="majorHAnsi" w:cstheme="majorBidi"/>
        </w:rPr>
        <w:t xml:space="preserve">. The next thing that will be covered is how the police and/or local authorities become involved in cases of abuse and how preventive measures may influence the cycle of abuse. Next, the essay will discuss what early intervention is, the different methods of early prevention and what role it plays in the cycle of abuse. The essay will then conclude its findings. </w:t>
      </w:r>
    </w:p>
    <w:p w14:paraId="6BE2057F" w14:textId="77777777" w:rsidR="001160CA" w:rsidRDefault="001160CA" w:rsidP="00EE7851">
      <w:pPr>
        <w:pStyle w:val="ListParagraph"/>
        <w:spacing w:after="0" w:line="480" w:lineRule="auto"/>
        <w:rPr>
          <w:rFonts w:asciiTheme="majorHAnsi" w:eastAsiaTheme="majorEastAsia" w:hAnsiTheme="majorHAnsi" w:cstheme="majorBidi"/>
        </w:rPr>
      </w:pPr>
    </w:p>
    <w:p w14:paraId="00C0D6A3" w14:textId="77777777" w:rsidR="001160CA" w:rsidRPr="001160CA" w:rsidRDefault="001160CA" w:rsidP="00EE7851">
      <w:pPr>
        <w:pStyle w:val="ListParagraph"/>
        <w:spacing w:after="0" w:line="480" w:lineRule="auto"/>
        <w:rPr>
          <w:rFonts w:asciiTheme="majorHAnsi" w:eastAsiaTheme="majorEastAsia" w:hAnsiTheme="majorHAnsi" w:cstheme="majorBidi"/>
        </w:rPr>
      </w:pPr>
    </w:p>
    <w:p w14:paraId="5C8A68F0" w14:textId="152EAB75" w:rsidR="00960D87" w:rsidRDefault="00F45BB5" w:rsidP="00EE7851">
      <w:pPr>
        <w:pStyle w:val="ListParagraph"/>
        <w:spacing w:after="0" w:line="480" w:lineRule="auto"/>
        <w:rPr>
          <w:rFonts w:asciiTheme="majorHAnsi" w:eastAsiaTheme="majorEastAsia" w:hAnsiTheme="majorHAnsi" w:cstheme="majorBidi"/>
        </w:rPr>
      </w:pPr>
      <w:r>
        <w:rPr>
          <w:rFonts w:asciiTheme="majorHAnsi" w:eastAsiaTheme="majorEastAsia" w:hAnsiTheme="majorHAnsi" w:cstheme="majorBidi"/>
        </w:rPr>
        <w:t xml:space="preserve">According to the College of Policing (2023), the definition of a victim is someone who has suffered from any kind of physical, mental or emotional harm as a result of someone else committing a criminal offence. This is a very broad definition of who can be a victim whereas a repeat victim is defined as someone who has been a victim of crime more than once within a given time period (Cambridgeshire County Council 2014). </w:t>
      </w:r>
      <w:r w:rsidR="00AD528F">
        <w:rPr>
          <w:rFonts w:asciiTheme="majorHAnsi" w:eastAsiaTheme="majorEastAsia" w:hAnsiTheme="majorHAnsi" w:cstheme="majorBidi"/>
        </w:rPr>
        <w:t xml:space="preserve">It is believed that those who fall into a cycle of abuse tend to be repeat victims. An example of this is domestic violence. A studied carried out by Weir (2024) found that 53% of repeat victims were involved in a domestic abusive relationship with an ex-partner. Domestic violence cases are strong examples of the four stages of abuse as victims will usually go through each stage on more than one occasion. </w:t>
      </w:r>
      <w:r w:rsidR="0036435B" w:rsidRPr="001160CA">
        <w:rPr>
          <w:rFonts w:asciiTheme="majorHAnsi" w:eastAsiaTheme="majorEastAsia" w:hAnsiTheme="majorHAnsi" w:cstheme="majorBidi"/>
        </w:rPr>
        <w:t xml:space="preserve">Someone can suffer from abuse in many different ways. Somerset Safeguarding Adults Board (2024) gives a broad definition of abuse is when someone “causes harm or distress” to another person. Some forms of abuse include methods such as physical, sexual, mental or emotional abuse and it is important to understand that anyone can be an </w:t>
      </w:r>
      <w:r w:rsidR="0036435B" w:rsidRPr="001160CA">
        <w:rPr>
          <w:rFonts w:asciiTheme="majorHAnsi" w:eastAsiaTheme="majorEastAsia" w:hAnsiTheme="majorHAnsi" w:cstheme="majorBidi"/>
        </w:rPr>
        <w:lastRenderedPageBreak/>
        <w:t xml:space="preserve">abuser or abused. However, the people most like to become victim to abuse are those who are considered vulnerable such as children or the elderly. According to the NSPCC (2024), approximately one in ten children in the UK have suffered some form of abuse or been neglected during their childhood. </w:t>
      </w:r>
    </w:p>
    <w:p w14:paraId="1B7D103F" w14:textId="77777777" w:rsidR="001160CA" w:rsidRDefault="001160CA" w:rsidP="00EE7851">
      <w:pPr>
        <w:pStyle w:val="ListParagraph"/>
        <w:spacing w:after="0" w:line="480" w:lineRule="auto"/>
        <w:rPr>
          <w:rFonts w:asciiTheme="majorHAnsi" w:eastAsiaTheme="majorEastAsia" w:hAnsiTheme="majorHAnsi" w:cstheme="majorBidi"/>
        </w:rPr>
      </w:pPr>
    </w:p>
    <w:p w14:paraId="19EED260" w14:textId="77777777" w:rsidR="001160CA" w:rsidRPr="001160CA" w:rsidRDefault="001160CA" w:rsidP="00EE7851">
      <w:pPr>
        <w:pStyle w:val="ListParagraph"/>
        <w:spacing w:after="0" w:line="480" w:lineRule="auto"/>
        <w:rPr>
          <w:rFonts w:asciiTheme="majorHAnsi" w:eastAsiaTheme="majorEastAsia" w:hAnsiTheme="majorHAnsi" w:cstheme="majorBidi"/>
        </w:rPr>
      </w:pPr>
    </w:p>
    <w:p w14:paraId="4D850AB6" w14:textId="77777777" w:rsidR="001160CA" w:rsidRDefault="0036435B" w:rsidP="00EE7851">
      <w:pPr>
        <w:pStyle w:val="ListParagraph"/>
        <w:spacing w:after="0" w:line="480" w:lineRule="auto"/>
        <w:rPr>
          <w:rFonts w:asciiTheme="majorHAnsi" w:eastAsiaTheme="majorEastAsia" w:hAnsiTheme="majorHAnsi" w:cstheme="majorBidi"/>
        </w:rPr>
      </w:pPr>
      <w:r>
        <w:rPr>
          <w:rFonts w:asciiTheme="majorHAnsi" w:eastAsiaTheme="majorEastAsia" w:hAnsiTheme="majorHAnsi" w:cstheme="majorBidi"/>
        </w:rPr>
        <w:t xml:space="preserve">As previously stated, concepts of the cycle of abuse were first acknowledged by Lenore Walker in 1979. Lenore Walker </w:t>
      </w:r>
      <w:r w:rsidR="00427C99">
        <w:rPr>
          <w:rFonts w:asciiTheme="majorHAnsi" w:eastAsiaTheme="majorEastAsia" w:hAnsiTheme="majorHAnsi" w:cstheme="majorBidi"/>
        </w:rPr>
        <w:t xml:space="preserve">focused her research on the cycle of abuse towards domestic violence and made the link between the cycle and other conditions such as battered woman syndrome and learned helplessness (Wilson, 2019). </w:t>
      </w:r>
      <w:r>
        <w:rPr>
          <w:rFonts w:asciiTheme="majorHAnsi" w:eastAsiaTheme="majorEastAsia" w:hAnsiTheme="majorHAnsi" w:cstheme="majorBidi"/>
        </w:rPr>
        <w:t xml:space="preserve"> </w:t>
      </w:r>
      <w:r w:rsidR="00427C99">
        <w:rPr>
          <w:rFonts w:asciiTheme="majorHAnsi" w:eastAsiaTheme="majorEastAsia" w:hAnsiTheme="majorHAnsi" w:cstheme="majorBidi"/>
        </w:rPr>
        <w:t xml:space="preserve">Lenore identified that when it comes to domestic violence, there were three definite phases of the cycle of abuse. The first phase is the tension building phase where the victim would do what they can to agree with the perpetrator to deescalate the situation. The next phase is the acute explosion where the abuser will escalate the situation and carry out acts of abuse such as physical assault. The final phase is the honeymoon phase where the abusive tries to apologise and make up for what they have </w:t>
      </w:r>
      <w:r w:rsidR="008F4131">
        <w:rPr>
          <w:rFonts w:asciiTheme="majorHAnsi" w:eastAsiaTheme="majorEastAsia" w:hAnsiTheme="majorHAnsi" w:cstheme="majorBidi"/>
        </w:rPr>
        <w:t>done,</w:t>
      </w:r>
      <w:r w:rsidR="00427C99">
        <w:rPr>
          <w:rFonts w:asciiTheme="majorHAnsi" w:eastAsiaTheme="majorEastAsia" w:hAnsiTheme="majorHAnsi" w:cstheme="majorBidi"/>
        </w:rPr>
        <w:t xml:space="preserve"> and the victim feels that they have no other choice but to forgive them and not take anything further (Safe Choices, 2019). </w:t>
      </w:r>
      <w:r w:rsidR="008F4131">
        <w:rPr>
          <w:rFonts w:asciiTheme="majorHAnsi" w:eastAsiaTheme="majorEastAsia" w:hAnsiTheme="majorHAnsi" w:cstheme="majorBidi"/>
        </w:rPr>
        <w:t>The more widely used cycle of abuse has four phases. This cycle is similar to the previous one but incorporates the final stage of calm. This stage is when the victim notices that the abuser moves from the apologetic frame of mind and onto trying to justify their actions and moving the blame on the victim. This phase can include behaviour such as gas lighting and eventually will move back to the first phase of tension building, hence the cycle of abuse (Gillette, 2022)</w:t>
      </w:r>
      <w:r w:rsidR="001160CA">
        <w:rPr>
          <w:rFonts w:asciiTheme="majorHAnsi" w:eastAsiaTheme="majorEastAsia" w:hAnsiTheme="majorHAnsi" w:cstheme="majorBidi"/>
        </w:rPr>
        <w:t>.</w:t>
      </w:r>
    </w:p>
    <w:p w14:paraId="79132739" w14:textId="77777777" w:rsidR="001160CA" w:rsidRDefault="001160CA" w:rsidP="00EE7851">
      <w:pPr>
        <w:pStyle w:val="ListParagraph"/>
        <w:spacing w:after="0" w:line="480" w:lineRule="auto"/>
        <w:rPr>
          <w:rFonts w:asciiTheme="majorHAnsi" w:eastAsiaTheme="majorEastAsia" w:hAnsiTheme="majorHAnsi" w:cstheme="majorBidi"/>
        </w:rPr>
      </w:pPr>
    </w:p>
    <w:p w14:paraId="72EBAB06" w14:textId="77777777" w:rsidR="001160CA" w:rsidRDefault="001160CA" w:rsidP="00EE7851">
      <w:pPr>
        <w:pStyle w:val="ListParagraph"/>
        <w:spacing w:after="0" w:line="480" w:lineRule="auto"/>
        <w:rPr>
          <w:rFonts w:asciiTheme="majorHAnsi" w:eastAsiaTheme="majorEastAsia" w:hAnsiTheme="majorHAnsi" w:cstheme="majorBidi"/>
        </w:rPr>
      </w:pPr>
    </w:p>
    <w:p w14:paraId="2EC68209" w14:textId="6ED4C08C" w:rsidR="00FE713B" w:rsidRPr="001160CA" w:rsidRDefault="008F5733" w:rsidP="00EE7851">
      <w:pPr>
        <w:pStyle w:val="ListParagraph"/>
        <w:spacing w:after="0" w:line="480" w:lineRule="auto"/>
        <w:rPr>
          <w:rFonts w:asciiTheme="majorHAnsi" w:eastAsiaTheme="majorEastAsia" w:hAnsiTheme="majorHAnsi" w:cstheme="majorBidi"/>
        </w:rPr>
      </w:pPr>
      <w:r w:rsidRPr="001160CA">
        <w:rPr>
          <w:rFonts w:asciiTheme="majorHAnsi" w:eastAsiaTheme="majorEastAsia" w:hAnsiTheme="majorHAnsi" w:cstheme="majorBidi"/>
        </w:rPr>
        <w:t xml:space="preserve">Scarlett was a young woman who found herself to be a repeat victim of domestic abuse. When Scarlett was 16 years of age, she became a victim of abuse with her first partner and after that she believed that the way she was treated was normal and should be expected. Scarlett’s new partner, </w:t>
      </w:r>
      <w:r w:rsidRPr="001160CA">
        <w:rPr>
          <w:rFonts w:asciiTheme="majorHAnsi" w:eastAsiaTheme="majorEastAsia" w:hAnsiTheme="majorHAnsi" w:cstheme="majorBidi"/>
        </w:rPr>
        <w:lastRenderedPageBreak/>
        <w:t>Liam, was heavily dependant on drugs which would often put him in a paranoid state. Whilst in this condition, he would target Scarlett and accuse her of lying and cheating on him. Liam would go through various stages of abuse such as randomly turning up at Scarlett’s home and demanding he be let in which left her feeling that she had no choice. If she refused, would that escalate the situation? Eventually the abuse became physical which was witnessed by a neighbour who contacted the police.</w:t>
      </w:r>
      <w:r w:rsidR="00AC7C34" w:rsidRPr="001160CA">
        <w:rPr>
          <w:rFonts w:asciiTheme="majorHAnsi" w:eastAsiaTheme="majorEastAsia" w:hAnsiTheme="majorHAnsi" w:cstheme="majorBidi"/>
        </w:rPr>
        <w:t xml:space="preserve"> When the police arrived on scene, they decided it would be best to take Scarlett away. Eventually, Liam was arrested and imprisoned for seriously assaulting Scarlett. When Scarlett was asked why she had stayed with Liam, she stated that the morning after the domestic incidents, everything seemed different. Liam would apologise, express his love and care for her and then go onto blame the drugs for his actions. This led Scarlett to believe that everything was back to normal (PSS, 2020). As can be seen from Scarlett’s relationship, Liam and Scarlett went through the cycle of abuse on a number of occasions. </w:t>
      </w:r>
      <w:r w:rsidR="00FE713B" w:rsidRPr="001160CA">
        <w:rPr>
          <w:rFonts w:asciiTheme="majorHAnsi" w:eastAsiaTheme="majorEastAsia" w:hAnsiTheme="majorHAnsi" w:cstheme="majorBidi"/>
        </w:rPr>
        <w:t xml:space="preserve">Liam’s use of drugs would cause him to become paranoid and the tension between them would build, he would then move onto controlling Scarlett and physically abusing her, the day after he would reconciliate with Scarlett and trying and explain his actions and then everything would calm down and return to normal. </w:t>
      </w:r>
      <w:r w:rsidR="004762C4" w:rsidRPr="001160CA">
        <w:rPr>
          <w:rFonts w:asciiTheme="majorHAnsi" w:eastAsiaTheme="majorEastAsia" w:hAnsiTheme="majorHAnsi" w:cstheme="majorBidi"/>
        </w:rPr>
        <w:t xml:space="preserve">Domestic violence cases are good examples of how the cycle of abuse works, however the cycle of abuse can be seen in other scenarios as well. The cycle of abuse and be linked with child neglect on a regular basis. According to the National Library of Medicine (2017), </w:t>
      </w:r>
      <w:r w:rsidR="00B02A27" w:rsidRPr="001160CA">
        <w:rPr>
          <w:rFonts w:asciiTheme="majorHAnsi" w:eastAsiaTheme="majorEastAsia" w:hAnsiTheme="majorHAnsi" w:cstheme="majorBidi"/>
        </w:rPr>
        <w:t xml:space="preserve">children who suffered from abuse or neglect throughout their childhood are more likely to abuse their own children in the future. </w:t>
      </w:r>
      <w:r w:rsidR="004762C4" w:rsidRPr="001160CA">
        <w:rPr>
          <w:rFonts w:asciiTheme="majorHAnsi" w:eastAsiaTheme="majorEastAsia" w:hAnsiTheme="majorHAnsi" w:cstheme="majorBidi"/>
        </w:rPr>
        <w:t xml:space="preserve"> </w:t>
      </w:r>
      <w:r w:rsidR="00B02A27" w:rsidRPr="001160CA">
        <w:rPr>
          <w:rFonts w:asciiTheme="majorHAnsi" w:eastAsiaTheme="majorEastAsia" w:hAnsiTheme="majorHAnsi" w:cstheme="majorBidi"/>
        </w:rPr>
        <w:t xml:space="preserve">Shrier (2014) states that children are the world’s best copycats and will watch how their parents, guardians and care givers go about their day. This includes everything from eating, drinking, driving and even just general conversation. Knowing this, it is safe to assume that if a child is living in a hostile environment and is witnessing parents going through the cycle of abuse or even being a victim of it themselves, they are more likely to grow up believing that this is the correct way to behave. If they then go on to repeat what they have seen growing up and what they believe is appropriate behaviour in front of their own children, the cycle of abuse continues. </w:t>
      </w:r>
    </w:p>
    <w:p w14:paraId="4D0DFF5B" w14:textId="77777777" w:rsidR="00960D87" w:rsidRDefault="00960D87" w:rsidP="00EE7851">
      <w:pPr>
        <w:pStyle w:val="ListParagraph"/>
        <w:spacing w:after="0" w:line="480" w:lineRule="auto"/>
        <w:rPr>
          <w:rFonts w:asciiTheme="majorHAnsi" w:eastAsiaTheme="majorEastAsia" w:hAnsiTheme="majorHAnsi" w:cstheme="majorBidi"/>
          <w:b/>
          <w:bCs/>
          <w:color w:val="FF0000"/>
        </w:rPr>
      </w:pPr>
    </w:p>
    <w:p w14:paraId="2D664C66" w14:textId="77777777" w:rsidR="00960D87" w:rsidRDefault="00960D87" w:rsidP="00EE7851">
      <w:pPr>
        <w:pStyle w:val="ListParagraph"/>
        <w:spacing w:after="0" w:line="480" w:lineRule="auto"/>
        <w:rPr>
          <w:rFonts w:asciiTheme="majorHAnsi" w:eastAsiaTheme="majorEastAsia" w:hAnsiTheme="majorHAnsi" w:cstheme="majorBidi"/>
          <w:b/>
          <w:bCs/>
          <w:color w:val="FF0000"/>
        </w:rPr>
      </w:pPr>
    </w:p>
    <w:p w14:paraId="0AB7CD6C" w14:textId="4120D536" w:rsidR="0065672A" w:rsidRDefault="00B02A27" w:rsidP="00EE7851">
      <w:pPr>
        <w:pStyle w:val="ListParagraph"/>
        <w:spacing w:after="0" w:line="480" w:lineRule="auto"/>
        <w:rPr>
          <w:rFonts w:asciiTheme="majorHAnsi" w:eastAsiaTheme="majorEastAsia" w:hAnsiTheme="majorHAnsi" w:cstheme="majorBidi"/>
        </w:rPr>
      </w:pPr>
      <w:r>
        <w:rPr>
          <w:rFonts w:asciiTheme="majorHAnsi" w:eastAsiaTheme="majorEastAsia" w:hAnsiTheme="majorHAnsi" w:cstheme="majorBidi"/>
        </w:rPr>
        <w:t xml:space="preserve">Early intervention can play a key role in disrupting the cycle of abuse. </w:t>
      </w:r>
      <w:r w:rsidR="00E433DD">
        <w:rPr>
          <w:rFonts w:asciiTheme="majorHAnsi" w:eastAsiaTheme="majorEastAsia" w:hAnsiTheme="majorHAnsi" w:cstheme="majorBidi"/>
        </w:rPr>
        <w:t xml:space="preserve">According to Early Intervention Foundation (2024), early intervention works by identifying problems from an early stage and coming up with strategies to tackle these problems before they </w:t>
      </w:r>
      <w:r w:rsidR="005B208D">
        <w:rPr>
          <w:rFonts w:asciiTheme="majorHAnsi" w:eastAsiaTheme="majorEastAsia" w:hAnsiTheme="majorHAnsi" w:cstheme="majorBidi"/>
        </w:rPr>
        <w:t>worsen,</w:t>
      </w:r>
      <w:r w:rsidR="00E433DD">
        <w:rPr>
          <w:rFonts w:asciiTheme="majorHAnsi" w:eastAsiaTheme="majorEastAsia" w:hAnsiTheme="majorHAnsi" w:cstheme="majorBidi"/>
        </w:rPr>
        <w:t xml:space="preserve"> and the individual ends up becoming a victim in the cycle of abuse. </w:t>
      </w:r>
      <w:r w:rsidR="005B208D">
        <w:rPr>
          <w:rFonts w:asciiTheme="majorHAnsi" w:eastAsiaTheme="majorEastAsia" w:hAnsiTheme="majorHAnsi" w:cstheme="majorBidi"/>
        </w:rPr>
        <w:t xml:space="preserve">There are many organisations and groups out there that offer different forms of help or early intervention. An example would be Swansea City Council. Swansea City Council (2021) offer a service that can be accessed by anyone, where you can contact them during certain hours to ask for advice or help. There website states that the early intervention duty line is the first point of contact for anyone seeking help for young people or their families. </w:t>
      </w:r>
      <w:r w:rsidR="006778D8">
        <w:rPr>
          <w:rFonts w:asciiTheme="majorHAnsi" w:eastAsiaTheme="majorEastAsia" w:hAnsiTheme="majorHAnsi" w:cstheme="majorBidi"/>
        </w:rPr>
        <w:t xml:space="preserve">Allcock (2019) explains that schools play a key part in safeguarding and early intervention when it comes to young people. It has been found that schools are in a good position to gain the trust and cooperation of parents which enables them to see into how a child is being treated and possibly where they may require any additional support. This information can then be passed onto the relevant services, such as social services, who then have the power and resources to help the child. </w:t>
      </w:r>
    </w:p>
    <w:p w14:paraId="585D061D" w14:textId="77777777" w:rsidR="001160CA" w:rsidRDefault="001160CA" w:rsidP="00EE7851">
      <w:pPr>
        <w:pStyle w:val="ListParagraph"/>
        <w:spacing w:after="0" w:line="480" w:lineRule="auto"/>
        <w:rPr>
          <w:rFonts w:asciiTheme="majorHAnsi" w:eastAsiaTheme="majorEastAsia" w:hAnsiTheme="majorHAnsi" w:cstheme="majorBidi"/>
        </w:rPr>
      </w:pPr>
    </w:p>
    <w:p w14:paraId="09B08CD9" w14:textId="77777777" w:rsidR="001160CA" w:rsidRPr="001160CA" w:rsidRDefault="001160CA" w:rsidP="00EE7851">
      <w:pPr>
        <w:pStyle w:val="ListParagraph"/>
        <w:spacing w:after="0" w:line="480" w:lineRule="auto"/>
        <w:rPr>
          <w:rFonts w:asciiTheme="majorHAnsi" w:eastAsiaTheme="majorEastAsia" w:hAnsiTheme="majorHAnsi" w:cstheme="majorBidi"/>
        </w:rPr>
      </w:pPr>
    </w:p>
    <w:p w14:paraId="5C55B177" w14:textId="09BA3CD9" w:rsidR="006778D8" w:rsidRPr="006778D8" w:rsidRDefault="006778D8" w:rsidP="00EE7851">
      <w:pPr>
        <w:pStyle w:val="ListParagraph"/>
        <w:spacing w:after="0" w:line="480" w:lineRule="auto"/>
        <w:rPr>
          <w:rFonts w:asciiTheme="majorHAnsi" w:eastAsiaTheme="majorEastAsia" w:hAnsiTheme="majorHAnsi" w:cstheme="majorBidi"/>
        </w:rPr>
      </w:pPr>
      <w:r>
        <w:rPr>
          <w:rFonts w:asciiTheme="majorHAnsi" w:eastAsiaTheme="majorEastAsia" w:hAnsiTheme="majorHAnsi" w:cstheme="majorBidi"/>
        </w:rPr>
        <w:t xml:space="preserve">Early intervention can be carried out in many different ways. In </w:t>
      </w:r>
      <w:r w:rsidR="007C3703">
        <w:rPr>
          <w:rFonts w:asciiTheme="majorHAnsi" w:eastAsiaTheme="majorEastAsia" w:hAnsiTheme="majorHAnsi" w:cstheme="majorBidi"/>
        </w:rPr>
        <w:t xml:space="preserve">2009, a 36-year-old woman named Clare was murdered by her ex-boyfriend after an abusive relationship. Clare was never aware that her partner at the time, George Appleton, had a history of violent behaviour and was known to the police (BBC News, 2014). Clare’s father campaigned for better protection for people who end up in abusive relationships and in March 2014, Clare’s Law was implemented across all police forces in England and Wales. According to the Home Office (2024), anyone has the “right to ask” and the “right to know” if their new partner has a history of violence or is known to the police for anything that may put them at risk. If the police feel that an individual is at risk of become a victim of abuse, they will arrange for a meeting in person to disclose the information. The police will not inform the partner of this search, so they do not pose any further risk to their safety. The individual can then decide if they wish to remain </w:t>
      </w:r>
      <w:r w:rsidR="007C3703">
        <w:rPr>
          <w:rFonts w:asciiTheme="majorHAnsi" w:eastAsiaTheme="majorEastAsia" w:hAnsiTheme="majorHAnsi" w:cstheme="majorBidi"/>
        </w:rPr>
        <w:lastRenderedPageBreak/>
        <w:t xml:space="preserve">with their partner or seek support with the relationship. </w:t>
      </w:r>
      <w:r w:rsidR="00FF3C66">
        <w:rPr>
          <w:rFonts w:asciiTheme="majorHAnsi" w:eastAsiaTheme="majorEastAsia" w:hAnsiTheme="majorHAnsi" w:cstheme="majorBidi"/>
        </w:rPr>
        <w:t>When it comes to young people, it can be more difficult to identify something that isn’t right. Children who are brought up in an abusive household or suffer from neglect themselves can begin to believe that it is a normal part of life so do not actively reach out for support or help. The NSPCC (2023) state that children who have learning difficulties, disability or mental health issues are more likely to be suffering from neglect at home. This in itself can pose bigger challenges when it comes to identifying issues or neglect. Anyone can spot the signs of abuse or neglect but the people most likely to notice something off is people who work with young people on a regular basis such as teachers or youth workers. Some signs of a child or young person suffering from abuse include regular absences or illnesses, clothing or footwear that are in bad shape or do not fit, poor hygiene, poor development such as lack of communication skills and always being hungry or having a poor appetite (</w:t>
      </w:r>
      <w:r w:rsidR="00DF6D20">
        <w:rPr>
          <w:rFonts w:asciiTheme="majorHAnsi" w:eastAsiaTheme="majorEastAsia" w:hAnsiTheme="majorHAnsi" w:cstheme="majorBidi"/>
        </w:rPr>
        <w:t xml:space="preserve">Brighton &amp; Hove Safeguarding Children Partnership, 2024). If someone such as a teacher or youth worker notices one or more of these signs on a regular basis, they may conclude that the child is suffering from neglect or abuse. Anyone who works with or has close interaction with young people is encouraged to follow 4 stages. Be alert to any warning signs or red flags. Question behaviours that are out of the ordinary. Ask for help from other people in your field or possibly someone higher than you. Refer the young person to the correct service such as social services (UK Government, 2015). By spotting the signs of abuse or neglect in the early stages, it is easier to provide the right support and prevent or break the cycle of abuse. </w:t>
      </w:r>
    </w:p>
    <w:p w14:paraId="5008CDB3" w14:textId="77777777" w:rsidR="0065672A" w:rsidRDefault="0065672A" w:rsidP="00EE7851">
      <w:pPr>
        <w:pStyle w:val="ListParagraph"/>
        <w:spacing w:after="0" w:line="480" w:lineRule="auto"/>
        <w:rPr>
          <w:rFonts w:asciiTheme="majorHAnsi" w:eastAsiaTheme="majorEastAsia" w:hAnsiTheme="majorHAnsi" w:cstheme="majorBidi"/>
          <w:b/>
          <w:bCs/>
          <w:color w:val="FF0000"/>
        </w:rPr>
      </w:pPr>
    </w:p>
    <w:p w14:paraId="2E1D176D" w14:textId="77777777" w:rsidR="00960D87" w:rsidRDefault="00960D87" w:rsidP="00EE7851">
      <w:pPr>
        <w:pStyle w:val="ListParagraph"/>
        <w:spacing w:after="0" w:line="480" w:lineRule="auto"/>
        <w:rPr>
          <w:rFonts w:asciiTheme="majorHAnsi" w:eastAsiaTheme="majorEastAsia" w:hAnsiTheme="majorHAnsi" w:cstheme="majorBidi"/>
          <w:b/>
          <w:bCs/>
          <w:color w:val="FF0000"/>
        </w:rPr>
      </w:pPr>
    </w:p>
    <w:p w14:paraId="20758885" w14:textId="4836CC6E" w:rsidR="00960D87" w:rsidRPr="007C70C1" w:rsidRDefault="007C70C1" w:rsidP="00EE7851">
      <w:pPr>
        <w:pStyle w:val="ListParagraph"/>
        <w:spacing w:after="0" w:line="480" w:lineRule="auto"/>
        <w:rPr>
          <w:rFonts w:asciiTheme="majorHAnsi" w:eastAsiaTheme="majorEastAsia" w:hAnsiTheme="majorHAnsi" w:cstheme="majorBidi"/>
        </w:rPr>
      </w:pPr>
      <w:r>
        <w:rPr>
          <w:rFonts w:asciiTheme="majorHAnsi" w:eastAsiaTheme="majorEastAsia" w:hAnsiTheme="majorHAnsi" w:cstheme="majorBidi"/>
        </w:rPr>
        <w:t>In conclusion, the cycle of abuse can have long lasting negative effects on an induvial. Some who fall victim to the cycle of abuse go on to commit crimes such as assault, domestic abuse or neglect as adults (Plummer and Cossins, 2018) and some grow up to believe that the behaviours that they have experienced are normal and should be example which leads them to become victim to the cycle of abuse over and over again (</w:t>
      </w:r>
      <w:r w:rsidR="006553B9">
        <w:rPr>
          <w:rFonts w:asciiTheme="majorHAnsi" w:eastAsiaTheme="majorEastAsia" w:hAnsiTheme="majorHAnsi" w:cstheme="majorBidi"/>
        </w:rPr>
        <w:t>Wallis, 2024</w:t>
      </w:r>
      <w:r>
        <w:rPr>
          <w:rFonts w:asciiTheme="majorHAnsi" w:eastAsiaTheme="majorEastAsia" w:hAnsiTheme="majorHAnsi" w:cstheme="majorBidi"/>
        </w:rPr>
        <w:t xml:space="preserve">). The cycle of abuse can be easily broken if professionals such as teachers or emergency workers are able to spot the early signs of abuse or neglect. This then </w:t>
      </w:r>
      <w:r>
        <w:rPr>
          <w:rFonts w:asciiTheme="majorHAnsi" w:eastAsiaTheme="majorEastAsia" w:hAnsiTheme="majorHAnsi" w:cstheme="majorBidi"/>
        </w:rPr>
        <w:lastRenderedPageBreak/>
        <w:t>allows them to proceed with an early intervention and provide the victim, and in some cases, the abuser the support that they require (</w:t>
      </w:r>
      <w:r w:rsidR="006553B9">
        <w:rPr>
          <w:rFonts w:asciiTheme="majorHAnsi" w:eastAsiaTheme="majorEastAsia" w:hAnsiTheme="majorHAnsi" w:cstheme="majorBidi"/>
        </w:rPr>
        <w:t>Essex Police, 2024</w:t>
      </w:r>
      <w:r>
        <w:rPr>
          <w:rFonts w:asciiTheme="majorHAnsi" w:eastAsiaTheme="majorEastAsia" w:hAnsiTheme="majorHAnsi" w:cstheme="majorBidi"/>
        </w:rPr>
        <w:t xml:space="preserve">). </w:t>
      </w:r>
    </w:p>
    <w:p w14:paraId="0819FCBB" w14:textId="77777777" w:rsidR="00960D87" w:rsidRDefault="00960D87" w:rsidP="00960D87">
      <w:pPr>
        <w:pStyle w:val="ListParagraph"/>
        <w:spacing w:after="0" w:line="240" w:lineRule="auto"/>
        <w:rPr>
          <w:rFonts w:asciiTheme="majorHAnsi" w:eastAsiaTheme="majorEastAsia" w:hAnsiTheme="majorHAnsi" w:cstheme="majorBidi"/>
          <w:b/>
          <w:bCs/>
          <w:color w:val="FF0000"/>
        </w:rPr>
      </w:pPr>
    </w:p>
    <w:p w14:paraId="1551CD7D" w14:textId="77777777" w:rsidR="00960D87" w:rsidRDefault="00960D87" w:rsidP="00960D87">
      <w:pPr>
        <w:pStyle w:val="ListParagraph"/>
        <w:spacing w:after="0" w:line="240" w:lineRule="auto"/>
        <w:rPr>
          <w:rFonts w:asciiTheme="majorHAnsi" w:eastAsiaTheme="majorEastAsia" w:hAnsiTheme="majorHAnsi" w:cstheme="majorBidi"/>
          <w:b/>
          <w:bCs/>
          <w:color w:val="FF0000"/>
        </w:rPr>
      </w:pPr>
    </w:p>
    <w:p w14:paraId="7084DB44" w14:textId="77777777" w:rsidR="00EE7851" w:rsidRDefault="00EE7851" w:rsidP="00EE7851">
      <w:pPr>
        <w:pStyle w:val="ListParagraph"/>
        <w:spacing w:after="0" w:line="240" w:lineRule="auto"/>
        <w:jc w:val="center"/>
        <w:rPr>
          <w:rFonts w:asciiTheme="majorHAnsi" w:eastAsiaTheme="majorEastAsia" w:hAnsiTheme="majorHAnsi" w:cstheme="majorBidi"/>
          <w:b/>
          <w:bCs/>
          <w:u w:val="single"/>
        </w:rPr>
      </w:pPr>
    </w:p>
    <w:p w14:paraId="69CD941B" w14:textId="1B85A12C" w:rsidR="00EE7851" w:rsidRPr="00EE7851" w:rsidRDefault="00960D87" w:rsidP="00EE7851">
      <w:pPr>
        <w:pStyle w:val="ListParagraph"/>
        <w:spacing w:after="0" w:line="240" w:lineRule="auto"/>
        <w:jc w:val="center"/>
        <w:rPr>
          <w:rFonts w:asciiTheme="majorHAnsi" w:eastAsiaTheme="majorEastAsia" w:hAnsiTheme="majorHAnsi" w:cstheme="majorBidi"/>
          <w:b/>
          <w:bCs/>
          <w:u w:val="single"/>
        </w:rPr>
      </w:pPr>
      <w:r w:rsidRPr="001160CA">
        <w:rPr>
          <w:rFonts w:asciiTheme="majorHAnsi" w:eastAsiaTheme="majorEastAsia" w:hAnsiTheme="majorHAnsi" w:cstheme="majorBidi"/>
          <w:b/>
          <w:bCs/>
          <w:u w:val="single"/>
        </w:rPr>
        <w:t>REFERENCE LIST</w:t>
      </w:r>
    </w:p>
    <w:p w14:paraId="39E814F7" w14:textId="77777777" w:rsidR="00EE7851" w:rsidRDefault="00EE7851"/>
    <w:p w14:paraId="496BC080" w14:textId="77777777" w:rsidR="00EE7851" w:rsidRPr="007B04F1" w:rsidRDefault="00EE7851">
      <w:r>
        <w:t xml:space="preserve">Allcock, A. (2019) </w:t>
      </w:r>
      <w:r>
        <w:rPr>
          <w:i/>
          <w:iCs/>
        </w:rPr>
        <w:t xml:space="preserve">Schools, safeguarding and early intervention. </w:t>
      </w:r>
      <w:r>
        <w:t xml:space="preserve">Available at: </w:t>
      </w:r>
      <w:hyperlink r:id="rId5" w:history="1">
        <w:r w:rsidRPr="00347A85">
          <w:rPr>
            <w:rStyle w:val="Hyperlink"/>
          </w:rPr>
          <w:t>https://www.iriss.org.uk/resources/esss-outlines/schools-ei</w:t>
        </w:r>
      </w:hyperlink>
      <w:r>
        <w:t xml:space="preserve"> (Accessed: 2024)</w:t>
      </w:r>
    </w:p>
    <w:p w14:paraId="45C4CF3B" w14:textId="77777777" w:rsidR="00EE7851" w:rsidRPr="002F65BE" w:rsidRDefault="00EE7851">
      <w:r>
        <w:t xml:space="preserve">BBC News (2014) </w:t>
      </w:r>
      <w:r>
        <w:rPr>
          <w:i/>
          <w:iCs/>
        </w:rPr>
        <w:t xml:space="preserve">‘Clare’s Law’ introduced to tackle domestic violence. </w:t>
      </w:r>
      <w:r>
        <w:t xml:space="preserve">Available at: </w:t>
      </w:r>
      <w:hyperlink r:id="rId6" w:history="1">
        <w:r w:rsidRPr="00347A85">
          <w:rPr>
            <w:rStyle w:val="Hyperlink"/>
          </w:rPr>
          <w:t>https://www.bbc.co.uk/news/uk-politics-26488011</w:t>
        </w:r>
      </w:hyperlink>
      <w:r>
        <w:t xml:space="preserve"> (Accessed: 07</w:t>
      </w:r>
      <w:r w:rsidRPr="002F65BE">
        <w:rPr>
          <w:vertAlign w:val="superscript"/>
        </w:rPr>
        <w:t>th</w:t>
      </w:r>
      <w:r>
        <w:t xml:space="preserve"> November 2024)</w:t>
      </w:r>
    </w:p>
    <w:p w14:paraId="2A4EF762" w14:textId="77777777" w:rsidR="00EE7851" w:rsidRPr="002F65BE" w:rsidRDefault="00EE7851">
      <w:r>
        <w:t xml:space="preserve">Brighton &amp; Hove Safeguarding Children Partnership (2024) </w:t>
      </w:r>
      <w:r>
        <w:rPr>
          <w:i/>
          <w:iCs/>
        </w:rPr>
        <w:t xml:space="preserve">Signs of Neglect. </w:t>
      </w:r>
      <w:r>
        <w:t xml:space="preserve">Available at: </w:t>
      </w:r>
      <w:hyperlink r:id="rId7" w:history="1">
        <w:r w:rsidRPr="00347A85">
          <w:rPr>
            <w:rStyle w:val="Hyperlink"/>
          </w:rPr>
          <w:t>https://www.bhscp.org.uk/preventing-abuse-and-neglect/spotting-the-signs/signs-of-neglect/</w:t>
        </w:r>
      </w:hyperlink>
      <w:r>
        <w:t xml:space="preserve"> (Accessed: 07</w:t>
      </w:r>
      <w:r w:rsidRPr="002F65BE">
        <w:rPr>
          <w:vertAlign w:val="superscript"/>
        </w:rPr>
        <w:t>th</w:t>
      </w:r>
      <w:r>
        <w:t xml:space="preserve"> November 2024)</w:t>
      </w:r>
    </w:p>
    <w:p w14:paraId="32752220" w14:textId="77777777" w:rsidR="00EE7851" w:rsidRPr="00BE27FD" w:rsidRDefault="00EE7851">
      <w:r>
        <w:t xml:space="preserve">Cambridge County Council (2014) </w:t>
      </w:r>
      <w:r>
        <w:rPr>
          <w:i/>
          <w:iCs/>
        </w:rPr>
        <w:t xml:space="preserve">Repeat Victimisation in Cambridgeshire &amp; Peterborough. </w:t>
      </w:r>
      <w:r>
        <w:t xml:space="preserve">Available at: </w:t>
      </w:r>
      <w:hyperlink r:id="rId8" w:history="1">
        <w:r w:rsidRPr="00347A85">
          <w:rPr>
            <w:rStyle w:val="Hyperlink"/>
          </w:rPr>
          <w:t>https://cambridgeshireinsight.org.uk/wp-content/uploads/2019/05/Repeat-victimsation-final-v1-0.pdf</w:t>
        </w:r>
      </w:hyperlink>
      <w:r>
        <w:t xml:space="preserve"> (Accessed: 07</w:t>
      </w:r>
      <w:r w:rsidRPr="00BE27FD">
        <w:rPr>
          <w:vertAlign w:val="superscript"/>
        </w:rPr>
        <w:t>th</w:t>
      </w:r>
      <w:r>
        <w:t xml:space="preserve"> November 2024)</w:t>
      </w:r>
    </w:p>
    <w:p w14:paraId="52AAEFF4" w14:textId="77777777" w:rsidR="00EE7851" w:rsidRPr="00BE27FD" w:rsidRDefault="00EE7851">
      <w:r>
        <w:rPr>
          <w:rFonts w:asciiTheme="majorHAnsi" w:eastAsiaTheme="majorEastAsia" w:hAnsiTheme="majorHAnsi" w:cstheme="majorBidi"/>
        </w:rPr>
        <w:t>CEP Probation</w:t>
      </w:r>
      <w:r>
        <w:rPr>
          <w:rFonts w:asciiTheme="majorHAnsi" w:eastAsiaTheme="majorEastAsia" w:hAnsiTheme="majorHAnsi" w:cstheme="majorBidi"/>
        </w:rPr>
        <w:t xml:space="preserve"> (2018) </w:t>
      </w:r>
      <w:r>
        <w:rPr>
          <w:rFonts w:asciiTheme="majorHAnsi" w:eastAsiaTheme="majorEastAsia" w:hAnsiTheme="majorHAnsi" w:cstheme="majorBidi"/>
          <w:i/>
          <w:iCs/>
        </w:rPr>
        <w:t xml:space="preserve">Cycle of Abuse. </w:t>
      </w:r>
      <w:r>
        <w:rPr>
          <w:rFonts w:asciiTheme="majorHAnsi" w:eastAsiaTheme="majorEastAsia" w:hAnsiTheme="majorHAnsi" w:cstheme="majorBidi"/>
        </w:rPr>
        <w:t xml:space="preserve">Available at: </w:t>
      </w:r>
      <w:hyperlink r:id="rId9" w:history="1">
        <w:r w:rsidRPr="00347A85">
          <w:rPr>
            <w:rStyle w:val="Hyperlink"/>
            <w:rFonts w:asciiTheme="majorHAnsi" w:eastAsiaTheme="majorEastAsia" w:hAnsiTheme="majorHAnsi" w:cstheme="majorBidi"/>
          </w:rPr>
          <w:t>https://www.cep-probation.org/wp-content/uploads/2018/10/RJIrmgard-Winkler1.pdf</w:t>
        </w:r>
      </w:hyperlink>
      <w:r>
        <w:rPr>
          <w:rFonts w:asciiTheme="majorHAnsi" w:eastAsiaTheme="majorEastAsia" w:hAnsiTheme="majorHAnsi" w:cstheme="majorBidi"/>
        </w:rPr>
        <w:t xml:space="preserve"> (Accessed: 07</w:t>
      </w:r>
      <w:r w:rsidRPr="00BE27FD">
        <w:rPr>
          <w:rFonts w:asciiTheme="majorHAnsi" w:eastAsiaTheme="majorEastAsia" w:hAnsiTheme="majorHAnsi" w:cstheme="majorBidi"/>
          <w:vertAlign w:val="superscript"/>
        </w:rPr>
        <w:t>th</w:t>
      </w:r>
      <w:r>
        <w:rPr>
          <w:rFonts w:asciiTheme="majorHAnsi" w:eastAsiaTheme="majorEastAsia" w:hAnsiTheme="majorHAnsi" w:cstheme="majorBidi"/>
        </w:rPr>
        <w:t xml:space="preserve"> November 2024)</w:t>
      </w:r>
    </w:p>
    <w:p w14:paraId="02C444AD" w14:textId="77777777" w:rsidR="00EE7851" w:rsidRPr="00BE27FD" w:rsidRDefault="00EE7851">
      <w:r>
        <w:t xml:space="preserve">College of Policing (2023) </w:t>
      </w:r>
      <w:r>
        <w:rPr>
          <w:i/>
          <w:iCs/>
        </w:rPr>
        <w:t xml:space="preserve">Working with victims and witnesses. </w:t>
      </w:r>
      <w:r>
        <w:t xml:space="preserve">Available at: </w:t>
      </w:r>
      <w:hyperlink r:id="rId10" w:history="1">
        <w:r w:rsidRPr="00347A85">
          <w:rPr>
            <w:rStyle w:val="Hyperlink"/>
          </w:rPr>
          <w:t>https://www.college.police.uk/app/investigation/working-victims-and-witnesses</w:t>
        </w:r>
      </w:hyperlink>
      <w:r>
        <w:t xml:space="preserve"> (Accessed: 07</w:t>
      </w:r>
      <w:r w:rsidRPr="00BE27FD">
        <w:rPr>
          <w:vertAlign w:val="superscript"/>
        </w:rPr>
        <w:t>th</w:t>
      </w:r>
      <w:r>
        <w:t xml:space="preserve"> November 2024) </w:t>
      </w:r>
    </w:p>
    <w:p w14:paraId="3E8B5CF1" w14:textId="77777777" w:rsidR="00EE7851" w:rsidRPr="007B04F1" w:rsidRDefault="00EE7851">
      <w:r>
        <w:t xml:space="preserve">Early Intervention Foundation (2024) </w:t>
      </w:r>
      <w:r>
        <w:rPr>
          <w:i/>
          <w:iCs/>
        </w:rPr>
        <w:t xml:space="preserve">What is early intervention? </w:t>
      </w:r>
      <w:r>
        <w:t xml:space="preserve">Available at: </w:t>
      </w:r>
      <w:hyperlink r:id="rId11" w:history="1">
        <w:r w:rsidRPr="00347A85">
          <w:rPr>
            <w:rStyle w:val="Hyperlink"/>
          </w:rPr>
          <w:t>https://www.eif.org.uk/why-it-matters/what-is-early-intervention</w:t>
        </w:r>
      </w:hyperlink>
      <w:r>
        <w:t xml:space="preserve"> (Accessed: 07</w:t>
      </w:r>
      <w:r w:rsidRPr="007B04F1">
        <w:rPr>
          <w:vertAlign w:val="superscript"/>
        </w:rPr>
        <w:t>th</w:t>
      </w:r>
      <w:r>
        <w:t xml:space="preserve"> November 2024)</w:t>
      </w:r>
    </w:p>
    <w:p w14:paraId="037956F5" w14:textId="77777777" w:rsidR="00EE7851" w:rsidRPr="00EE7851" w:rsidRDefault="00EE7851">
      <w:r>
        <w:t xml:space="preserve">Essex Police (2024) </w:t>
      </w:r>
      <w:r>
        <w:rPr>
          <w:i/>
          <w:iCs/>
        </w:rPr>
        <w:t xml:space="preserve">Breaking the cycle of domestic abuse in Essex. </w:t>
      </w:r>
      <w:r>
        <w:t xml:space="preserve">Available at: </w:t>
      </w:r>
      <w:hyperlink r:id="rId12" w:history="1">
        <w:r w:rsidRPr="00347A85">
          <w:rPr>
            <w:rStyle w:val="Hyperlink"/>
          </w:rPr>
          <w:t>https://www.essex.police.uk/police-forces/essex-police/areas/essex-police/campaigns/campaigns/reflect/breaking-the-cycle/</w:t>
        </w:r>
      </w:hyperlink>
      <w:r>
        <w:t xml:space="preserve"> (Accessed: 07</w:t>
      </w:r>
      <w:r w:rsidRPr="00EE7851">
        <w:rPr>
          <w:vertAlign w:val="superscript"/>
        </w:rPr>
        <w:t>th</w:t>
      </w:r>
      <w:r>
        <w:t xml:space="preserve"> November 2024)</w:t>
      </w:r>
    </w:p>
    <w:p w14:paraId="6109B178" w14:textId="77777777" w:rsidR="00EE7851" w:rsidRPr="00BC4FA4" w:rsidRDefault="00EE7851">
      <w:r>
        <w:t xml:space="preserve">Gillette, H. Kubala, K. (2022) </w:t>
      </w:r>
      <w:r>
        <w:rPr>
          <w:i/>
          <w:iCs/>
        </w:rPr>
        <w:t xml:space="preserve">The 4 Stages of the Cycle of Abuse: From Tension to Calm and Back. </w:t>
      </w:r>
      <w:r>
        <w:t xml:space="preserve">Available at: </w:t>
      </w:r>
      <w:hyperlink r:id="rId13" w:history="1">
        <w:r w:rsidRPr="00347A85">
          <w:rPr>
            <w:rStyle w:val="Hyperlink"/>
          </w:rPr>
          <w:t>https://psychcentral.com/health/cycle-of-abuse</w:t>
        </w:r>
      </w:hyperlink>
      <w:r>
        <w:t xml:space="preserve"> (Accessed: 07</w:t>
      </w:r>
      <w:r w:rsidRPr="007B04F1">
        <w:rPr>
          <w:vertAlign w:val="superscript"/>
        </w:rPr>
        <w:t>th</w:t>
      </w:r>
      <w:r>
        <w:t xml:space="preserve"> November 2024)</w:t>
      </w:r>
    </w:p>
    <w:p w14:paraId="4BEA38D6" w14:textId="77777777" w:rsidR="00EE7851" w:rsidRPr="002F65BE" w:rsidRDefault="00EE7851">
      <w:r>
        <w:t xml:space="preserve">Home Office (2024) </w:t>
      </w:r>
      <w:r>
        <w:rPr>
          <w:i/>
          <w:iCs/>
        </w:rPr>
        <w:t xml:space="preserve">Domestic Violence Disclosure Scheme factsheet. </w:t>
      </w:r>
      <w:r>
        <w:t xml:space="preserve">Available at: </w:t>
      </w:r>
      <w:hyperlink r:id="rId14" w:history="1">
        <w:r w:rsidRPr="00347A85">
          <w:rPr>
            <w:rStyle w:val="Hyperlink"/>
          </w:rPr>
          <w:t>https://www.gov.uk/government/publications/domestic-abuse-bill-2020-factsheets/domestic-violence-disclosure-scheme-factsheet</w:t>
        </w:r>
      </w:hyperlink>
      <w:r>
        <w:t xml:space="preserve"> (Accessed: 07</w:t>
      </w:r>
      <w:r w:rsidRPr="002F65BE">
        <w:rPr>
          <w:vertAlign w:val="superscript"/>
        </w:rPr>
        <w:t>th</w:t>
      </w:r>
      <w:r>
        <w:t xml:space="preserve"> November 2024)</w:t>
      </w:r>
    </w:p>
    <w:p w14:paraId="73934753" w14:textId="77777777" w:rsidR="00EE7851" w:rsidRPr="00BC4FA4" w:rsidRDefault="00EE7851">
      <w:r>
        <w:t xml:space="preserve">NSPCC (2023) </w:t>
      </w:r>
      <w:r>
        <w:rPr>
          <w:i/>
          <w:iCs/>
        </w:rPr>
        <w:t xml:space="preserve">Early help and early intervention. </w:t>
      </w:r>
      <w:r>
        <w:t xml:space="preserve">Available at: </w:t>
      </w:r>
      <w:hyperlink r:id="rId15" w:history="1">
        <w:r w:rsidRPr="00347A85">
          <w:rPr>
            <w:rStyle w:val="Hyperlink"/>
          </w:rPr>
          <w:t>https://learning.nspcc.org.uk/safeguarding-child-protection/early-help-and-early-intervention</w:t>
        </w:r>
      </w:hyperlink>
      <w:r>
        <w:t xml:space="preserve"> (Accessed: 07</w:t>
      </w:r>
      <w:r w:rsidRPr="00BC4FA4">
        <w:rPr>
          <w:vertAlign w:val="superscript"/>
        </w:rPr>
        <w:t>th</w:t>
      </w:r>
      <w:r>
        <w:t xml:space="preserve"> November 2024)</w:t>
      </w:r>
    </w:p>
    <w:p w14:paraId="74243655" w14:textId="77777777" w:rsidR="00EE7851" w:rsidRPr="00BC4FA4" w:rsidRDefault="00EE7851">
      <w:r>
        <w:t xml:space="preserve">NSPCC (2024) </w:t>
      </w:r>
      <w:r>
        <w:rPr>
          <w:i/>
          <w:iCs/>
        </w:rPr>
        <w:t xml:space="preserve">How many children experience neglect? </w:t>
      </w:r>
      <w:r>
        <w:t xml:space="preserve">Available at: </w:t>
      </w:r>
      <w:hyperlink r:id="rId16" w:history="1">
        <w:r w:rsidRPr="00347A85">
          <w:rPr>
            <w:rStyle w:val="Hyperlink"/>
          </w:rPr>
          <w:t>https://learning.nspcc.org.uk/research-resources/statistics-briefings/child-neglect</w:t>
        </w:r>
      </w:hyperlink>
      <w:r>
        <w:t xml:space="preserve"> (Accessed: 07</w:t>
      </w:r>
      <w:r w:rsidRPr="00BC4FA4">
        <w:rPr>
          <w:vertAlign w:val="superscript"/>
        </w:rPr>
        <w:t>th</w:t>
      </w:r>
      <w:r>
        <w:t xml:space="preserve"> November 2024)</w:t>
      </w:r>
    </w:p>
    <w:p w14:paraId="2C454C66" w14:textId="77777777" w:rsidR="00EE7851" w:rsidRPr="002F65BE" w:rsidRDefault="00EE7851">
      <w:r>
        <w:lastRenderedPageBreak/>
        <w:t xml:space="preserve">Plummer, M. Cossins, A. (2018) </w:t>
      </w:r>
      <w:r>
        <w:rPr>
          <w:i/>
          <w:iCs/>
        </w:rPr>
        <w:t xml:space="preserve">The Cycle of Abuse: When Victims Become Offenders. </w:t>
      </w:r>
      <w:r>
        <w:t xml:space="preserve">Available at: </w:t>
      </w:r>
      <w:hyperlink r:id="rId17" w:history="1">
        <w:r w:rsidRPr="00347A85">
          <w:rPr>
            <w:rStyle w:val="Hyperlink"/>
          </w:rPr>
          <w:t>https://amberleighcare.co.uk/uploaded_files/PLUMMER%20and%20COSSINS%20-%20The%20Cycle%20of%20Abuse%20-When%20Victims%20become%20Offenders%202018.pdf</w:t>
        </w:r>
      </w:hyperlink>
      <w:r>
        <w:t xml:space="preserve"> (Accessed: 07</w:t>
      </w:r>
      <w:r w:rsidRPr="002F65BE">
        <w:rPr>
          <w:vertAlign w:val="superscript"/>
        </w:rPr>
        <w:t>th</w:t>
      </w:r>
      <w:r>
        <w:t xml:space="preserve"> November 2024)</w:t>
      </w:r>
    </w:p>
    <w:p w14:paraId="79909FB8" w14:textId="77777777" w:rsidR="00EE7851" w:rsidRDefault="00EE7851">
      <w:r>
        <w:t xml:space="preserve">PSS (2020) </w:t>
      </w:r>
      <w:r w:rsidRPr="007B04F1">
        <w:rPr>
          <w:i/>
          <w:iCs/>
        </w:rPr>
        <w:t>Breaking the cycle of abuse, Scarlett’s story, #16Days.</w:t>
      </w:r>
      <w:r>
        <w:t xml:space="preserve"> Available at: </w:t>
      </w:r>
      <w:hyperlink r:id="rId18" w:history="1">
        <w:r w:rsidRPr="00347A85">
          <w:rPr>
            <w:rStyle w:val="Hyperlink"/>
          </w:rPr>
          <w:t>https://psspeople.com/whats-happening/news/scarletts-domestic-abuse-story-16days</w:t>
        </w:r>
      </w:hyperlink>
      <w:r>
        <w:t xml:space="preserve"> (Accessed: 07</w:t>
      </w:r>
      <w:r w:rsidRPr="007B04F1">
        <w:rPr>
          <w:vertAlign w:val="superscript"/>
        </w:rPr>
        <w:t>th</w:t>
      </w:r>
      <w:r>
        <w:t xml:space="preserve"> November 2024)</w:t>
      </w:r>
    </w:p>
    <w:p w14:paraId="3C4C5EAA" w14:textId="77777777" w:rsidR="00EE7851" w:rsidRPr="00BC4FA4" w:rsidRDefault="00EE7851">
      <w:r>
        <w:t xml:space="preserve">Safe Choices (2019) </w:t>
      </w:r>
      <w:r>
        <w:rPr>
          <w:i/>
          <w:iCs/>
        </w:rPr>
        <w:t xml:space="preserve">The Cycle of Violence. </w:t>
      </w:r>
      <w:r>
        <w:t xml:space="preserve">Available at: </w:t>
      </w:r>
      <w:hyperlink r:id="rId19" w:history="1">
        <w:r w:rsidRPr="00347A85">
          <w:rPr>
            <w:rStyle w:val="Hyperlink"/>
          </w:rPr>
          <w:t>https://www.safechoicestas.org.au/news/the-cycle-of-violence</w:t>
        </w:r>
      </w:hyperlink>
      <w:r>
        <w:t xml:space="preserve"> (Accessed: 07</w:t>
      </w:r>
      <w:r w:rsidRPr="00BC4FA4">
        <w:rPr>
          <w:vertAlign w:val="superscript"/>
        </w:rPr>
        <w:t>th</w:t>
      </w:r>
      <w:r>
        <w:t xml:space="preserve"> November 2024)</w:t>
      </w:r>
    </w:p>
    <w:p w14:paraId="58D86D4F" w14:textId="77777777" w:rsidR="00EE7851" w:rsidRPr="007B04F1" w:rsidRDefault="00EE7851">
      <w:r>
        <w:t xml:space="preserve">Shrier, C. (2014) </w:t>
      </w:r>
      <w:r>
        <w:rPr>
          <w:i/>
          <w:iCs/>
        </w:rPr>
        <w:t>Young children learn by copying you!</w:t>
      </w:r>
      <w:r>
        <w:t xml:space="preserve"> Available at: </w:t>
      </w:r>
      <w:hyperlink r:id="rId20" w:history="1">
        <w:r w:rsidRPr="00347A85">
          <w:rPr>
            <w:rStyle w:val="Hyperlink"/>
          </w:rPr>
          <w:t>https://www.canr.msu.edu/news/young_children_learn_by_copying_you</w:t>
        </w:r>
      </w:hyperlink>
      <w:r>
        <w:t xml:space="preserve"> (Accessed: 07</w:t>
      </w:r>
      <w:r w:rsidRPr="007B04F1">
        <w:rPr>
          <w:vertAlign w:val="superscript"/>
        </w:rPr>
        <w:t>th</w:t>
      </w:r>
      <w:r>
        <w:t xml:space="preserve"> November 2024)</w:t>
      </w:r>
    </w:p>
    <w:p w14:paraId="01E64978" w14:textId="77777777" w:rsidR="00EE7851" w:rsidRPr="00BC4FA4" w:rsidRDefault="00EE7851">
      <w:r>
        <w:t xml:space="preserve">Somerset Safeguarding Adults Board (2024) </w:t>
      </w:r>
      <w:r>
        <w:rPr>
          <w:i/>
          <w:iCs/>
        </w:rPr>
        <w:t>What is Abuse?</w:t>
      </w:r>
      <w:r>
        <w:t xml:space="preserve"> Available at: </w:t>
      </w:r>
      <w:hyperlink r:id="rId21" w:history="1">
        <w:r w:rsidRPr="00347A85">
          <w:rPr>
            <w:rStyle w:val="Hyperlink"/>
          </w:rPr>
          <w:t>https://somersetsafeguardingadults.org.uk/information-for-the-public/what-is-abuse/</w:t>
        </w:r>
      </w:hyperlink>
      <w:r>
        <w:t xml:space="preserve"> (Accessed: 07</w:t>
      </w:r>
      <w:r w:rsidRPr="00BC4FA4">
        <w:rPr>
          <w:vertAlign w:val="superscript"/>
        </w:rPr>
        <w:t>th</w:t>
      </w:r>
      <w:r>
        <w:t xml:space="preserve"> November 2024)</w:t>
      </w:r>
    </w:p>
    <w:p w14:paraId="7A9D24EE" w14:textId="77777777" w:rsidR="00EE7851" w:rsidRPr="007B04F1" w:rsidRDefault="00EE7851">
      <w:r>
        <w:t xml:space="preserve">Swansea Council (2024) </w:t>
      </w:r>
      <w:r>
        <w:rPr>
          <w:i/>
          <w:iCs/>
        </w:rPr>
        <w:t>Early Intervention Duty Line.</w:t>
      </w:r>
      <w:r>
        <w:t xml:space="preserve"> Available at: </w:t>
      </w:r>
      <w:hyperlink r:id="rId22" w:history="1">
        <w:r w:rsidRPr="00347A85">
          <w:rPr>
            <w:rStyle w:val="Hyperlink"/>
          </w:rPr>
          <w:t>https://www.swansea.gov.uk/earlyinterventiondutyline?lang=en</w:t>
        </w:r>
      </w:hyperlink>
      <w:r>
        <w:t xml:space="preserve"> (Accessed: 07</w:t>
      </w:r>
      <w:r w:rsidRPr="007B04F1">
        <w:rPr>
          <w:vertAlign w:val="superscript"/>
        </w:rPr>
        <w:t>th</w:t>
      </w:r>
      <w:r>
        <w:t xml:space="preserve"> November 2024)</w:t>
      </w:r>
    </w:p>
    <w:p w14:paraId="799EC255" w14:textId="77777777" w:rsidR="00EE7851" w:rsidRPr="002F65BE" w:rsidRDefault="00EE7851">
      <w:r>
        <w:t xml:space="preserve">United Kingdom Government (2015) </w:t>
      </w:r>
      <w:r>
        <w:rPr>
          <w:i/>
          <w:iCs/>
        </w:rPr>
        <w:t xml:space="preserve">What to do if you’re worried a child is being abused. </w:t>
      </w:r>
      <w:r>
        <w:t xml:space="preserve">Available at: </w:t>
      </w:r>
      <w:hyperlink r:id="rId23" w:history="1">
        <w:r w:rsidRPr="00347A85">
          <w:rPr>
            <w:rStyle w:val="Hyperlink"/>
          </w:rPr>
          <w:t>https://assets.publishing.service.gov.uk/media/5a80597640f0b62302692fa1/What_to_do_if_you_re_worried_a_child_is_being_abused.pdf</w:t>
        </w:r>
      </w:hyperlink>
      <w:r>
        <w:t xml:space="preserve"> (Accessed: 07</w:t>
      </w:r>
      <w:r w:rsidRPr="002F65BE">
        <w:rPr>
          <w:vertAlign w:val="superscript"/>
        </w:rPr>
        <w:t>th</w:t>
      </w:r>
      <w:r>
        <w:t xml:space="preserve"> November 2024)</w:t>
      </w:r>
    </w:p>
    <w:p w14:paraId="5A92422B" w14:textId="77777777" w:rsidR="00EE7851" w:rsidRPr="002F65BE" w:rsidRDefault="00EE7851">
      <w:r>
        <w:t xml:space="preserve">Wallis, M. (2024) </w:t>
      </w:r>
      <w:r>
        <w:rPr>
          <w:i/>
          <w:iCs/>
        </w:rPr>
        <w:t xml:space="preserve">Decoding the dilemma: Why people experiencing domestic abuse stay. </w:t>
      </w:r>
      <w:r>
        <w:t xml:space="preserve">Available at: </w:t>
      </w:r>
      <w:hyperlink r:id="rId24" w:history="1">
        <w:r w:rsidRPr="00347A85">
          <w:rPr>
            <w:rStyle w:val="Hyperlink"/>
          </w:rPr>
          <w:t>https://somersetdomesticabuse.org.uk/decoding-the-dilemma-why-people-experiencing-domestic-abuse-stay/</w:t>
        </w:r>
      </w:hyperlink>
      <w:r>
        <w:t xml:space="preserve"> (Accessed: 07</w:t>
      </w:r>
      <w:r w:rsidRPr="002F65BE">
        <w:rPr>
          <w:vertAlign w:val="superscript"/>
        </w:rPr>
        <w:t>th</w:t>
      </w:r>
      <w:r>
        <w:t xml:space="preserve"> November 2024)</w:t>
      </w:r>
    </w:p>
    <w:p w14:paraId="38015F3C" w14:textId="77777777" w:rsidR="00EE7851" w:rsidRPr="00BE27FD" w:rsidRDefault="00EE7851">
      <w:r>
        <w:t xml:space="preserve">Weir, R. (2024) </w:t>
      </w:r>
      <w:r>
        <w:rPr>
          <w:i/>
          <w:iCs/>
        </w:rPr>
        <w:t xml:space="preserve">Differentiating risk: The association between relationship type and risk of repeat victimization of domestic abuse. </w:t>
      </w:r>
      <w:r>
        <w:t xml:space="preserve">Available at: </w:t>
      </w:r>
      <w:hyperlink r:id="rId25" w:history="1">
        <w:r w:rsidRPr="00347A85">
          <w:rPr>
            <w:rStyle w:val="Hyperlink"/>
          </w:rPr>
          <w:t>https://academic.oup.com/policing/article/doi/10.1093/police/paae024/7641219</w:t>
        </w:r>
      </w:hyperlink>
      <w:r>
        <w:t xml:space="preserve"> (Accessed: 07</w:t>
      </w:r>
      <w:r w:rsidRPr="00BE27FD">
        <w:rPr>
          <w:vertAlign w:val="superscript"/>
        </w:rPr>
        <w:t>th</w:t>
      </w:r>
      <w:r>
        <w:t xml:space="preserve"> November 2024)</w:t>
      </w:r>
    </w:p>
    <w:p w14:paraId="27AF650E" w14:textId="77777777" w:rsidR="00EE7851" w:rsidRPr="007B04F1" w:rsidRDefault="00EE7851">
      <w:r>
        <w:t xml:space="preserve">Widom, C. Czaja, S. DuMont, K. (2017) </w:t>
      </w:r>
      <w:r>
        <w:rPr>
          <w:i/>
          <w:iCs/>
        </w:rPr>
        <w:t xml:space="preserve">Intergenerational transmission of child abuse and neglect: Real or detection bias? </w:t>
      </w:r>
      <w:r>
        <w:t xml:space="preserve">Available at: </w:t>
      </w:r>
      <w:hyperlink r:id="rId26" w:history="1">
        <w:r w:rsidRPr="00347A85">
          <w:rPr>
            <w:rStyle w:val="Hyperlink"/>
          </w:rPr>
          <w:t>https://pmc.ncbi.nlm.nih.gov/articles/PMC5308058/</w:t>
        </w:r>
      </w:hyperlink>
      <w:r>
        <w:t xml:space="preserve"> (Accessed: 07</w:t>
      </w:r>
      <w:r w:rsidRPr="007B04F1">
        <w:rPr>
          <w:vertAlign w:val="superscript"/>
        </w:rPr>
        <w:t>th</w:t>
      </w:r>
      <w:r>
        <w:t xml:space="preserve"> November 2024)</w:t>
      </w:r>
    </w:p>
    <w:p w14:paraId="0EC47EEA" w14:textId="77777777" w:rsidR="00EE7851" w:rsidRPr="00BC4FA4" w:rsidRDefault="00EE7851">
      <w:r>
        <w:t xml:space="preserve">Wilson, J. (2019) </w:t>
      </w:r>
      <w:r>
        <w:rPr>
          <w:i/>
          <w:iCs/>
        </w:rPr>
        <w:t xml:space="preserve">Cycle of Violence. </w:t>
      </w:r>
      <w:r>
        <w:t xml:space="preserve">Available at: </w:t>
      </w:r>
      <w:hyperlink r:id="rId27" w:history="1">
        <w:r w:rsidRPr="00347A85">
          <w:rPr>
            <w:rStyle w:val="Hyperlink"/>
          </w:rPr>
          <w:t>https://www.researchgate.net/publication/373822238_Cycle_of_Violence</w:t>
        </w:r>
      </w:hyperlink>
      <w:r>
        <w:t xml:space="preserve"> (Accessed: 07</w:t>
      </w:r>
      <w:r w:rsidRPr="00BC4FA4">
        <w:rPr>
          <w:vertAlign w:val="superscript"/>
        </w:rPr>
        <w:t>th</w:t>
      </w:r>
      <w:r>
        <w:t xml:space="preserve"> November 2024)</w:t>
      </w:r>
    </w:p>
    <w:sectPr w:rsidR="00EE7851" w:rsidRPr="00BC4FA4" w:rsidSect="00960D87">
      <w:pgSz w:w="11894" w:h="16834"/>
      <w:pgMar w:top="720" w:right="720" w:bottom="720" w:left="720" w:header="709" w:footer="454" w:gutter="0"/>
      <w:paperSrc w:first="1" w:other="1"/>
      <w:pgNumType w:start="0"/>
      <w:cols w:space="708"/>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85BB39A"/>
    <w:multiLevelType w:val="hybridMultilevel"/>
    <w:tmpl w:val="0D2A4E62"/>
    <w:lvl w:ilvl="0" w:tplc="829E470C">
      <w:start w:val="1"/>
      <w:numFmt w:val="decimal"/>
      <w:lvlText w:val="%1."/>
      <w:lvlJc w:val="left"/>
      <w:pPr>
        <w:ind w:left="720" w:hanging="360"/>
      </w:pPr>
    </w:lvl>
    <w:lvl w:ilvl="1" w:tplc="02AE2F3C">
      <w:start w:val="1"/>
      <w:numFmt w:val="lowerLetter"/>
      <w:lvlText w:val="%2."/>
      <w:lvlJc w:val="left"/>
      <w:pPr>
        <w:ind w:left="1440" w:hanging="360"/>
      </w:pPr>
    </w:lvl>
    <w:lvl w:ilvl="2" w:tplc="81F07C84">
      <w:start w:val="1"/>
      <w:numFmt w:val="lowerRoman"/>
      <w:lvlText w:val="%3."/>
      <w:lvlJc w:val="right"/>
      <w:pPr>
        <w:ind w:left="2160" w:hanging="180"/>
      </w:pPr>
    </w:lvl>
    <w:lvl w:ilvl="3" w:tplc="5FB63688">
      <w:start w:val="1"/>
      <w:numFmt w:val="decimal"/>
      <w:lvlText w:val="%4."/>
      <w:lvlJc w:val="left"/>
      <w:pPr>
        <w:ind w:left="2880" w:hanging="360"/>
      </w:pPr>
    </w:lvl>
    <w:lvl w:ilvl="4" w:tplc="901880E0">
      <w:start w:val="1"/>
      <w:numFmt w:val="lowerLetter"/>
      <w:lvlText w:val="%5."/>
      <w:lvlJc w:val="left"/>
      <w:pPr>
        <w:ind w:left="3600" w:hanging="360"/>
      </w:pPr>
    </w:lvl>
    <w:lvl w:ilvl="5" w:tplc="89F02432">
      <w:start w:val="1"/>
      <w:numFmt w:val="lowerRoman"/>
      <w:lvlText w:val="%6."/>
      <w:lvlJc w:val="right"/>
      <w:pPr>
        <w:ind w:left="4320" w:hanging="180"/>
      </w:pPr>
    </w:lvl>
    <w:lvl w:ilvl="6" w:tplc="F4389BBA">
      <w:start w:val="1"/>
      <w:numFmt w:val="decimal"/>
      <w:lvlText w:val="%7."/>
      <w:lvlJc w:val="left"/>
      <w:pPr>
        <w:ind w:left="5040" w:hanging="360"/>
      </w:pPr>
    </w:lvl>
    <w:lvl w:ilvl="7" w:tplc="ACC23FE4">
      <w:start w:val="1"/>
      <w:numFmt w:val="lowerLetter"/>
      <w:lvlText w:val="%8."/>
      <w:lvlJc w:val="left"/>
      <w:pPr>
        <w:ind w:left="5760" w:hanging="360"/>
      </w:pPr>
    </w:lvl>
    <w:lvl w:ilvl="8" w:tplc="706E9222">
      <w:start w:val="1"/>
      <w:numFmt w:val="lowerRoman"/>
      <w:lvlText w:val="%9."/>
      <w:lvlJc w:val="right"/>
      <w:pPr>
        <w:ind w:left="6480" w:hanging="180"/>
      </w:pPr>
    </w:lvl>
  </w:abstractNum>
  <w:num w:numId="1" w16cid:durableId="1998486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drawingGridHorizontalSpacing w:val="120"/>
  <w:drawingGridVerticalSpacing w:val="163"/>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56D"/>
    <w:rsid w:val="001160CA"/>
    <w:rsid w:val="001B4A8A"/>
    <w:rsid w:val="002726A5"/>
    <w:rsid w:val="002F65BE"/>
    <w:rsid w:val="0036435B"/>
    <w:rsid w:val="0039256D"/>
    <w:rsid w:val="00427C99"/>
    <w:rsid w:val="004762C4"/>
    <w:rsid w:val="005B208D"/>
    <w:rsid w:val="006553B9"/>
    <w:rsid w:val="0065672A"/>
    <w:rsid w:val="006778D8"/>
    <w:rsid w:val="007B04F1"/>
    <w:rsid w:val="007B5649"/>
    <w:rsid w:val="007C3703"/>
    <w:rsid w:val="007C70C1"/>
    <w:rsid w:val="008F4131"/>
    <w:rsid w:val="008F5733"/>
    <w:rsid w:val="009451E9"/>
    <w:rsid w:val="00960D87"/>
    <w:rsid w:val="009A7C52"/>
    <w:rsid w:val="00AC7C34"/>
    <w:rsid w:val="00AD528F"/>
    <w:rsid w:val="00AD73B3"/>
    <w:rsid w:val="00B02A27"/>
    <w:rsid w:val="00BC4FA4"/>
    <w:rsid w:val="00BE27FD"/>
    <w:rsid w:val="00BE5E92"/>
    <w:rsid w:val="00DF6D20"/>
    <w:rsid w:val="00E24485"/>
    <w:rsid w:val="00E433DD"/>
    <w:rsid w:val="00ED6CB1"/>
    <w:rsid w:val="00EE7851"/>
    <w:rsid w:val="00F132A3"/>
    <w:rsid w:val="00F14094"/>
    <w:rsid w:val="00F35AEC"/>
    <w:rsid w:val="00F45BB5"/>
    <w:rsid w:val="00FB5C33"/>
    <w:rsid w:val="00FE713B"/>
    <w:rsid w:val="00FF3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81DFB"/>
  <w15:chartTrackingRefBased/>
  <w15:docId w15:val="{5ACFCBF1-30DA-4F1B-A36B-2BD393852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25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25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25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25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25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25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25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25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25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5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25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25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25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25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25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25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25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256D"/>
    <w:rPr>
      <w:rFonts w:eastAsiaTheme="majorEastAsia" w:cstheme="majorBidi"/>
      <w:color w:val="272727" w:themeColor="text1" w:themeTint="D8"/>
    </w:rPr>
  </w:style>
  <w:style w:type="paragraph" w:styleId="Title">
    <w:name w:val="Title"/>
    <w:basedOn w:val="Normal"/>
    <w:next w:val="Normal"/>
    <w:link w:val="TitleChar"/>
    <w:uiPriority w:val="10"/>
    <w:qFormat/>
    <w:rsid w:val="003925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25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25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25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256D"/>
    <w:pPr>
      <w:spacing w:before="160"/>
      <w:jc w:val="center"/>
    </w:pPr>
    <w:rPr>
      <w:i/>
      <w:iCs/>
      <w:color w:val="404040" w:themeColor="text1" w:themeTint="BF"/>
    </w:rPr>
  </w:style>
  <w:style w:type="character" w:customStyle="1" w:styleId="QuoteChar">
    <w:name w:val="Quote Char"/>
    <w:basedOn w:val="DefaultParagraphFont"/>
    <w:link w:val="Quote"/>
    <w:uiPriority w:val="29"/>
    <w:rsid w:val="0039256D"/>
    <w:rPr>
      <w:i/>
      <w:iCs/>
      <w:color w:val="404040" w:themeColor="text1" w:themeTint="BF"/>
    </w:rPr>
  </w:style>
  <w:style w:type="paragraph" w:styleId="ListParagraph">
    <w:name w:val="List Paragraph"/>
    <w:basedOn w:val="Normal"/>
    <w:uiPriority w:val="34"/>
    <w:qFormat/>
    <w:rsid w:val="0039256D"/>
    <w:pPr>
      <w:ind w:left="720"/>
      <w:contextualSpacing/>
    </w:pPr>
  </w:style>
  <w:style w:type="character" w:styleId="IntenseEmphasis">
    <w:name w:val="Intense Emphasis"/>
    <w:basedOn w:val="DefaultParagraphFont"/>
    <w:uiPriority w:val="21"/>
    <w:qFormat/>
    <w:rsid w:val="0039256D"/>
    <w:rPr>
      <w:i/>
      <w:iCs/>
      <w:color w:val="0F4761" w:themeColor="accent1" w:themeShade="BF"/>
    </w:rPr>
  </w:style>
  <w:style w:type="paragraph" w:styleId="IntenseQuote">
    <w:name w:val="Intense Quote"/>
    <w:basedOn w:val="Normal"/>
    <w:next w:val="Normal"/>
    <w:link w:val="IntenseQuoteChar"/>
    <w:uiPriority w:val="30"/>
    <w:qFormat/>
    <w:rsid w:val="003925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256D"/>
    <w:rPr>
      <w:i/>
      <w:iCs/>
      <w:color w:val="0F4761" w:themeColor="accent1" w:themeShade="BF"/>
    </w:rPr>
  </w:style>
  <w:style w:type="character" w:styleId="IntenseReference">
    <w:name w:val="Intense Reference"/>
    <w:basedOn w:val="DefaultParagraphFont"/>
    <w:uiPriority w:val="32"/>
    <w:qFormat/>
    <w:rsid w:val="0039256D"/>
    <w:rPr>
      <w:b/>
      <w:bCs/>
      <w:smallCaps/>
      <w:color w:val="0F4761" w:themeColor="accent1" w:themeShade="BF"/>
      <w:spacing w:val="5"/>
    </w:rPr>
  </w:style>
  <w:style w:type="paragraph" w:styleId="NoSpacing">
    <w:name w:val="No Spacing"/>
    <w:link w:val="NoSpacingChar"/>
    <w:uiPriority w:val="1"/>
    <w:qFormat/>
    <w:rsid w:val="00960D8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960D87"/>
    <w:rPr>
      <w:rFonts w:eastAsiaTheme="minorEastAsia"/>
      <w:kern w:val="0"/>
      <w:sz w:val="22"/>
      <w:szCs w:val="22"/>
      <w:lang w:eastAsia="en-GB"/>
      <w14:ligatures w14:val="none"/>
    </w:rPr>
  </w:style>
  <w:style w:type="character" w:styleId="Hyperlink">
    <w:name w:val="Hyperlink"/>
    <w:basedOn w:val="DefaultParagraphFont"/>
    <w:uiPriority w:val="99"/>
    <w:unhideWhenUsed/>
    <w:rsid w:val="00FB5C33"/>
    <w:rPr>
      <w:color w:val="467886" w:themeColor="hyperlink"/>
      <w:u w:val="single"/>
    </w:rPr>
  </w:style>
  <w:style w:type="character" w:styleId="UnresolvedMention">
    <w:name w:val="Unresolved Mention"/>
    <w:basedOn w:val="DefaultParagraphFont"/>
    <w:uiPriority w:val="99"/>
    <w:semiHidden/>
    <w:unhideWhenUsed/>
    <w:rsid w:val="00FB5C33"/>
    <w:rPr>
      <w:color w:val="605E5C"/>
      <w:shd w:val="clear" w:color="auto" w:fill="E1DFDD"/>
    </w:rPr>
  </w:style>
  <w:style w:type="character" w:styleId="FollowedHyperlink">
    <w:name w:val="FollowedHyperlink"/>
    <w:basedOn w:val="DefaultParagraphFont"/>
    <w:uiPriority w:val="99"/>
    <w:semiHidden/>
    <w:unhideWhenUsed/>
    <w:rsid w:val="00BE27F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mbridgeshireinsight.org.uk/wp-content/uploads/2019/05/Repeat-victimsation-final-v1-0.pdf" TargetMode="External"/><Relationship Id="rId13" Type="http://schemas.openxmlformats.org/officeDocument/2006/relationships/hyperlink" Target="https://psychcentral.com/health/cycle-of-abuse" TargetMode="External"/><Relationship Id="rId18" Type="http://schemas.openxmlformats.org/officeDocument/2006/relationships/hyperlink" Target="https://psspeople.com/whats-happening/news/scarletts-domestic-abuse-story-16days" TargetMode="External"/><Relationship Id="rId26" Type="http://schemas.openxmlformats.org/officeDocument/2006/relationships/hyperlink" Target="https://pmc.ncbi.nlm.nih.gov/articles/PMC5308058/" TargetMode="External"/><Relationship Id="rId3" Type="http://schemas.openxmlformats.org/officeDocument/2006/relationships/settings" Target="settings.xml"/><Relationship Id="rId21" Type="http://schemas.openxmlformats.org/officeDocument/2006/relationships/hyperlink" Target="https://somersetsafeguardingadults.org.uk/information-for-the-public/what-is-abuse/" TargetMode="External"/><Relationship Id="rId7" Type="http://schemas.openxmlformats.org/officeDocument/2006/relationships/hyperlink" Target="https://www.bhscp.org.uk/preventing-abuse-and-neglect/spotting-the-signs/signs-of-neglect/" TargetMode="External"/><Relationship Id="rId12" Type="http://schemas.openxmlformats.org/officeDocument/2006/relationships/hyperlink" Target="https://www.essex.police.uk/police-forces/essex-police/areas/essex-police/campaigns/campaigns/reflect/breaking-the-cycle/" TargetMode="External"/><Relationship Id="rId17" Type="http://schemas.openxmlformats.org/officeDocument/2006/relationships/hyperlink" Target="https://amberleighcare.co.uk/uploaded_files/PLUMMER%20and%20COSSINS%20-%20The%20Cycle%20of%20Abuse%20-When%20Victims%20become%20Offenders%202018.pdf" TargetMode="External"/><Relationship Id="rId25" Type="http://schemas.openxmlformats.org/officeDocument/2006/relationships/hyperlink" Target="https://academic.oup.com/policing/article/doi/10.1093/police/paae024/7641219" TargetMode="External"/><Relationship Id="rId2" Type="http://schemas.openxmlformats.org/officeDocument/2006/relationships/styles" Target="styles.xml"/><Relationship Id="rId16" Type="http://schemas.openxmlformats.org/officeDocument/2006/relationships/hyperlink" Target="https://learning.nspcc.org.uk/research-resources/statistics-briefings/child-neglect" TargetMode="External"/><Relationship Id="rId20" Type="http://schemas.openxmlformats.org/officeDocument/2006/relationships/hyperlink" Target="https://www.canr.msu.edu/news/young_children_learn_by_copying_you"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bc.co.uk/news/uk-politics-26488011" TargetMode="External"/><Relationship Id="rId11" Type="http://schemas.openxmlformats.org/officeDocument/2006/relationships/hyperlink" Target="https://www.eif.org.uk/why-it-matters/what-is-early-intervention" TargetMode="External"/><Relationship Id="rId24" Type="http://schemas.openxmlformats.org/officeDocument/2006/relationships/hyperlink" Target="https://somersetdomesticabuse.org.uk/decoding-the-dilemma-why-people-experiencing-domestic-abuse-stay/" TargetMode="External"/><Relationship Id="rId5" Type="http://schemas.openxmlformats.org/officeDocument/2006/relationships/hyperlink" Target="https://www.iriss.org.uk/resources/esss-outlines/schools-ei" TargetMode="External"/><Relationship Id="rId15" Type="http://schemas.openxmlformats.org/officeDocument/2006/relationships/hyperlink" Target="https://learning.nspcc.org.uk/safeguarding-child-protection/early-help-and-early-intervention" TargetMode="External"/><Relationship Id="rId23" Type="http://schemas.openxmlformats.org/officeDocument/2006/relationships/hyperlink" Target="https://assets.publishing.service.gov.uk/media/5a80597640f0b62302692fa1/What_to_do_if_you_re_worried_a_child_is_being_abused.pdf" TargetMode="External"/><Relationship Id="rId28" Type="http://schemas.openxmlformats.org/officeDocument/2006/relationships/fontTable" Target="fontTable.xml"/><Relationship Id="rId10" Type="http://schemas.openxmlformats.org/officeDocument/2006/relationships/hyperlink" Target="https://www.college.police.uk/app/investigation/working-victims-and-witnesses" TargetMode="External"/><Relationship Id="rId19" Type="http://schemas.openxmlformats.org/officeDocument/2006/relationships/hyperlink" Target="https://www.safechoicestas.org.au/news/the-cycle-of-violence" TargetMode="External"/><Relationship Id="rId4" Type="http://schemas.openxmlformats.org/officeDocument/2006/relationships/webSettings" Target="webSettings.xml"/><Relationship Id="rId9" Type="http://schemas.openxmlformats.org/officeDocument/2006/relationships/hyperlink" Target="https://www.cep-probation.org/wp-content/uploads/2018/10/RJIrmgard-Winkler1.pdf" TargetMode="External"/><Relationship Id="rId14" Type="http://schemas.openxmlformats.org/officeDocument/2006/relationships/hyperlink" Target="https://www.gov.uk/government/publications/domestic-abuse-bill-2020-factsheets/domestic-violence-disclosure-scheme-factsheet" TargetMode="External"/><Relationship Id="rId22" Type="http://schemas.openxmlformats.org/officeDocument/2006/relationships/hyperlink" Target="https://www.swansea.gov.uk/earlyinterventiondutyline?lang=en" TargetMode="External"/><Relationship Id="rId27" Type="http://schemas.openxmlformats.org/officeDocument/2006/relationships/hyperlink" Target="https://www.researchgate.net/publication/373822238_Cycle_of_Viol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275</TotalTime>
  <Pages>8</Pages>
  <Words>2758</Words>
  <Characters>15724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Public Protection</vt:lpstr>
    </vt:vector>
  </TitlesOfParts>
  <Company>UWTSD</Company>
  <LinksUpToDate>false</LinksUpToDate>
  <CharactersWithSpaces>18446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Protection</dc:title>
  <dc:subject/>
  <dc:creator>Edward Stannard (2209900)</dc:creator>
  <cp:keywords/>
  <dc:description/>
  <cp:lastModifiedBy>Edward Stannard (2209900)</cp:lastModifiedBy>
  <cp:revision>10</cp:revision>
  <dcterms:created xsi:type="dcterms:W3CDTF">2024-10-14T07:51:00Z</dcterms:created>
  <dcterms:modified xsi:type="dcterms:W3CDTF">2024-11-07T08:07:00Z</dcterms:modified>
</cp:coreProperties>
</file>