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CD90F" w14:textId="77777777" w:rsidR="00A00213" w:rsidRDefault="00996886">
      <w:pPr>
        <w:pStyle w:val="Heading1"/>
        <w:widowControl w:val="0"/>
        <w:spacing w:before="0" w:after="0" w:line="360" w:lineRule="auto"/>
        <w:jc w:val="both"/>
        <w:rPr>
          <w:sz w:val="22"/>
          <w:szCs w:val="22"/>
        </w:rPr>
      </w:pPr>
      <w:bookmarkStart w:id="0" w:name="_heading=h.gjdgxs" w:colFirst="0" w:colLast="0"/>
      <w:bookmarkEnd w:id="0"/>
      <w:r>
        <w:rPr>
          <w:noProof/>
          <w:sz w:val="22"/>
          <w:szCs w:val="22"/>
          <w:lang w:val="en-US" w:eastAsia="en-US"/>
        </w:rPr>
        <w:drawing>
          <wp:inline distT="19050" distB="19050" distL="19050" distR="19050" wp14:anchorId="608CDA2D" wp14:editId="608CDA2E">
            <wp:extent cx="1808988" cy="7239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08988" cy="723900"/>
                    </a:xfrm>
                    <a:prstGeom prst="rect">
                      <a:avLst/>
                    </a:prstGeom>
                    <a:ln/>
                  </pic:spPr>
                </pic:pic>
              </a:graphicData>
            </a:graphic>
          </wp:inline>
        </w:drawing>
      </w:r>
    </w:p>
    <w:p w14:paraId="608CD910" w14:textId="77777777" w:rsidR="00A00213" w:rsidRDefault="00A00213">
      <w:pPr>
        <w:widowControl w:val="0"/>
        <w:spacing w:line="240" w:lineRule="auto"/>
        <w:jc w:val="center"/>
        <w:rPr>
          <w:rFonts w:ascii="Times New Roman" w:eastAsia="Times New Roman" w:hAnsi="Times New Roman" w:cs="Times New Roman"/>
          <w:b/>
          <w:sz w:val="40"/>
          <w:szCs w:val="40"/>
        </w:rPr>
      </w:pPr>
    </w:p>
    <w:p w14:paraId="608CD911" w14:textId="77777777" w:rsidR="00A00213" w:rsidRDefault="00A00213">
      <w:pPr>
        <w:widowControl w:val="0"/>
        <w:spacing w:line="240" w:lineRule="auto"/>
        <w:jc w:val="center"/>
        <w:rPr>
          <w:rFonts w:ascii="Times New Roman" w:eastAsia="Times New Roman" w:hAnsi="Times New Roman" w:cs="Times New Roman"/>
          <w:b/>
          <w:sz w:val="40"/>
          <w:szCs w:val="40"/>
        </w:rPr>
      </w:pPr>
    </w:p>
    <w:p w14:paraId="608CD912" w14:textId="77777777" w:rsidR="00A00213" w:rsidRDefault="00A00213">
      <w:pPr>
        <w:widowControl w:val="0"/>
        <w:spacing w:line="240" w:lineRule="auto"/>
        <w:jc w:val="center"/>
        <w:rPr>
          <w:rFonts w:ascii="Times New Roman" w:eastAsia="Times New Roman" w:hAnsi="Times New Roman" w:cs="Times New Roman"/>
          <w:b/>
          <w:sz w:val="40"/>
          <w:szCs w:val="40"/>
        </w:rPr>
      </w:pPr>
    </w:p>
    <w:p w14:paraId="608CD913" w14:textId="77777777" w:rsidR="00A00213" w:rsidRDefault="00996886">
      <w:pPr>
        <w:widowControl w:val="0"/>
        <w:spacing w:line="240" w:lineRule="auto"/>
        <w:jc w:val="center"/>
        <w:rPr>
          <w:rFonts w:ascii="Times New Roman" w:eastAsia="Times New Roman" w:hAnsi="Times New Roman" w:cs="Times New Roman"/>
          <w:sz w:val="40"/>
          <w:szCs w:val="40"/>
        </w:rPr>
      </w:pPr>
      <w:r>
        <w:rPr>
          <w:rFonts w:ascii="Times New Roman" w:eastAsia="Times New Roman" w:hAnsi="Times New Roman" w:cs="Times New Roman"/>
          <w:b/>
          <w:sz w:val="40"/>
          <w:szCs w:val="40"/>
        </w:rPr>
        <w:t>BMIH6005</w:t>
      </w:r>
    </w:p>
    <w:p w14:paraId="608CD914" w14:textId="77777777" w:rsidR="00A00213" w:rsidRDefault="00996886">
      <w:pPr>
        <w:widowControl w:val="0"/>
        <w:spacing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Organisational Consultancy</w:t>
      </w:r>
    </w:p>
    <w:p w14:paraId="608CD915" w14:textId="77777777" w:rsidR="00A00213" w:rsidRDefault="00A00213">
      <w:pPr>
        <w:widowControl w:val="0"/>
        <w:spacing w:line="240" w:lineRule="auto"/>
        <w:jc w:val="center"/>
        <w:rPr>
          <w:rFonts w:ascii="Times New Roman" w:eastAsia="Times New Roman" w:hAnsi="Times New Roman" w:cs="Times New Roman"/>
          <w:b/>
          <w:sz w:val="40"/>
          <w:szCs w:val="40"/>
        </w:rPr>
      </w:pPr>
    </w:p>
    <w:p w14:paraId="608CD916" w14:textId="77777777" w:rsidR="00A00213" w:rsidRDefault="00A00213">
      <w:pPr>
        <w:widowControl w:val="0"/>
        <w:spacing w:line="240" w:lineRule="auto"/>
        <w:jc w:val="center"/>
        <w:rPr>
          <w:rFonts w:ascii="Times New Roman" w:eastAsia="Times New Roman" w:hAnsi="Times New Roman" w:cs="Times New Roman"/>
          <w:b/>
          <w:sz w:val="40"/>
          <w:szCs w:val="40"/>
        </w:rPr>
      </w:pPr>
    </w:p>
    <w:p w14:paraId="608CD917" w14:textId="77777777" w:rsidR="00A00213" w:rsidRDefault="00996886">
      <w:pPr>
        <w:widowControl w:val="0"/>
        <w:spacing w:line="240" w:lineRule="auto"/>
        <w:jc w:val="center"/>
        <w:rPr>
          <w:rFonts w:ascii="Times New Roman" w:eastAsia="Times New Roman" w:hAnsi="Times New Roman" w:cs="Times New Roman"/>
          <w:b/>
          <w:color w:val="373737"/>
          <w:sz w:val="32"/>
          <w:szCs w:val="32"/>
        </w:rPr>
      </w:pPr>
      <w:r>
        <w:rPr>
          <w:rFonts w:ascii="Times New Roman" w:eastAsia="Times New Roman" w:hAnsi="Times New Roman" w:cs="Times New Roman"/>
          <w:b/>
          <w:color w:val="373737"/>
          <w:sz w:val="32"/>
          <w:szCs w:val="32"/>
        </w:rPr>
        <w:t>Name of report: Consultancy Report for the Marriott Paris Charles de Gaulle Airport Hotel on the Housekeeping Staff Shortage Issue</w:t>
      </w:r>
    </w:p>
    <w:p w14:paraId="608CD918" w14:textId="77777777" w:rsidR="00A00213" w:rsidRDefault="00A00213">
      <w:pPr>
        <w:widowControl w:val="0"/>
        <w:spacing w:line="240" w:lineRule="auto"/>
        <w:jc w:val="center"/>
        <w:rPr>
          <w:rFonts w:ascii="Times New Roman" w:eastAsia="Times New Roman" w:hAnsi="Times New Roman" w:cs="Times New Roman"/>
          <w:b/>
          <w:color w:val="373737"/>
          <w:sz w:val="32"/>
          <w:szCs w:val="32"/>
        </w:rPr>
      </w:pPr>
    </w:p>
    <w:p w14:paraId="608CD919" w14:textId="77777777" w:rsidR="00A00213" w:rsidRDefault="00996886">
      <w:pPr>
        <w:widowControl w:val="0"/>
        <w:spacing w:before="28" w:line="240" w:lineRule="auto"/>
        <w:ind w:left="723"/>
        <w:jc w:val="center"/>
        <w:rPr>
          <w:rFonts w:ascii="Times New Roman" w:eastAsia="Times New Roman" w:hAnsi="Times New Roman" w:cs="Times New Roman"/>
          <w:b/>
          <w:color w:val="373737"/>
          <w:sz w:val="32"/>
          <w:szCs w:val="32"/>
        </w:rPr>
      </w:pPr>
      <w:r>
        <w:rPr>
          <w:rFonts w:ascii="Times New Roman" w:eastAsia="Times New Roman" w:hAnsi="Times New Roman" w:cs="Times New Roman"/>
          <w:b/>
          <w:color w:val="373737"/>
          <w:sz w:val="32"/>
          <w:szCs w:val="32"/>
        </w:rPr>
        <w:t>Name of your company: Ritz London</w:t>
      </w:r>
    </w:p>
    <w:p w14:paraId="608CD91A" w14:textId="77777777" w:rsidR="00A00213" w:rsidRDefault="00996886">
      <w:pPr>
        <w:widowControl w:val="0"/>
        <w:spacing w:before="28" w:line="240" w:lineRule="auto"/>
        <w:ind w:left="723"/>
        <w:jc w:val="center"/>
        <w:rPr>
          <w:rFonts w:ascii="Times New Roman" w:eastAsia="Times New Roman" w:hAnsi="Times New Roman" w:cs="Times New Roman"/>
          <w:b/>
          <w:color w:val="373737"/>
          <w:sz w:val="32"/>
          <w:szCs w:val="32"/>
        </w:rPr>
      </w:pPr>
      <w:r>
        <w:rPr>
          <w:rFonts w:ascii="Times New Roman" w:eastAsia="Times New Roman" w:hAnsi="Times New Roman" w:cs="Times New Roman"/>
          <w:b/>
          <w:noProof/>
          <w:color w:val="373737"/>
          <w:sz w:val="32"/>
          <w:szCs w:val="32"/>
          <w:lang w:val="en-US" w:eastAsia="en-US"/>
        </w:rPr>
        <w:drawing>
          <wp:inline distT="114300" distB="114300" distL="114300" distR="114300" wp14:anchorId="608CDA2F" wp14:editId="608CDA30">
            <wp:extent cx="1188338" cy="1034126"/>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l="10313" t="11769" r="10336" b="11229"/>
                    <a:stretch>
                      <a:fillRect/>
                    </a:stretch>
                  </pic:blipFill>
                  <pic:spPr>
                    <a:xfrm>
                      <a:off x="0" y="0"/>
                      <a:ext cx="1188338" cy="1034126"/>
                    </a:xfrm>
                    <a:prstGeom prst="rect">
                      <a:avLst/>
                    </a:prstGeom>
                    <a:ln/>
                  </pic:spPr>
                </pic:pic>
              </a:graphicData>
            </a:graphic>
          </wp:inline>
        </w:drawing>
      </w:r>
    </w:p>
    <w:p w14:paraId="608CD91B" w14:textId="77777777" w:rsidR="00A00213" w:rsidRDefault="00A00213">
      <w:pPr>
        <w:widowControl w:val="0"/>
        <w:spacing w:line="240" w:lineRule="auto"/>
        <w:jc w:val="center"/>
        <w:rPr>
          <w:rFonts w:ascii="Times New Roman" w:eastAsia="Times New Roman" w:hAnsi="Times New Roman" w:cs="Times New Roman"/>
          <w:b/>
          <w:color w:val="373737"/>
          <w:sz w:val="36"/>
          <w:szCs w:val="36"/>
        </w:rPr>
      </w:pPr>
    </w:p>
    <w:p w14:paraId="608CD91C" w14:textId="77777777" w:rsidR="00A00213" w:rsidRDefault="00A00213">
      <w:pPr>
        <w:widowControl w:val="0"/>
        <w:spacing w:line="240" w:lineRule="auto"/>
        <w:jc w:val="center"/>
        <w:rPr>
          <w:rFonts w:ascii="Times New Roman" w:eastAsia="Times New Roman" w:hAnsi="Times New Roman" w:cs="Times New Roman"/>
          <w:b/>
          <w:color w:val="373737"/>
          <w:sz w:val="36"/>
          <w:szCs w:val="36"/>
        </w:rPr>
      </w:pPr>
    </w:p>
    <w:p w14:paraId="608CD91D" w14:textId="77777777" w:rsidR="00A00213" w:rsidRDefault="00A00213">
      <w:pPr>
        <w:widowControl w:val="0"/>
        <w:spacing w:line="240" w:lineRule="auto"/>
        <w:rPr>
          <w:rFonts w:ascii="Times New Roman" w:eastAsia="Times New Roman" w:hAnsi="Times New Roman" w:cs="Times New Roman"/>
          <w:b/>
          <w:color w:val="373737"/>
          <w:sz w:val="36"/>
          <w:szCs w:val="36"/>
        </w:rPr>
      </w:pPr>
    </w:p>
    <w:p w14:paraId="608CD91E" w14:textId="77777777" w:rsidR="00A00213" w:rsidRDefault="00A00213">
      <w:pPr>
        <w:widowControl w:val="0"/>
        <w:spacing w:line="240" w:lineRule="auto"/>
        <w:jc w:val="center"/>
        <w:rPr>
          <w:rFonts w:ascii="Times New Roman" w:eastAsia="Times New Roman" w:hAnsi="Times New Roman" w:cs="Times New Roman"/>
          <w:b/>
          <w:sz w:val="36"/>
          <w:szCs w:val="36"/>
        </w:rPr>
      </w:pPr>
    </w:p>
    <w:p w14:paraId="608CD91F" w14:textId="77777777" w:rsidR="00A00213" w:rsidRDefault="00996886">
      <w:pPr>
        <w:widowControl w:val="0"/>
        <w:spacing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Word count: 6000</w:t>
      </w:r>
    </w:p>
    <w:p w14:paraId="608CD920" w14:textId="6CBAC08F" w:rsidR="00A00213" w:rsidRDefault="00996886">
      <w:pPr>
        <w:widowControl w:val="0"/>
        <w:spacing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Submission Date: 28</w:t>
      </w:r>
      <w:r>
        <w:rPr>
          <w:rFonts w:ascii="Times New Roman" w:eastAsia="Times New Roman" w:hAnsi="Times New Roman" w:cs="Times New Roman"/>
          <w:b/>
          <w:sz w:val="36"/>
          <w:szCs w:val="36"/>
          <w:vertAlign w:val="superscript"/>
        </w:rPr>
        <w:t xml:space="preserve">th </w:t>
      </w:r>
      <w:r w:rsidR="00B156DC">
        <w:rPr>
          <w:rFonts w:ascii="Times New Roman" w:eastAsia="Times New Roman" w:hAnsi="Times New Roman" w:cs="Times New Roman"/>
          <w:b/>
          <w:sz w:val="36"/>
          <w:szCs w:val="36"/>
        </w:rPr>
        <w:t>Feb</w:t>
      </w:r>
      <w:r>
        <w:rPr>
          <w:rFonts w:ascii="Times New Roman" w:eastAsia="Times New Roman" w:hAnsi="Times New Roman" w:cs="Times New Roman"/>
          <w:b/>
          <w:sz w:val="36"/>
          <w:szCs w:val="36"/>
        </w:rPr>
        <w:t xml:space="preserve"> 2025</w:t>
      </w:r>
    </w:p>
    <w:p w14:paraId="608CD921" w14:textId="77777777" w:rsidR="00A00213" w:rsidRDefault="00A00213">
      <w:pPr>
        <w:widowControl w:val="0"/>
        <w:spacing w:line="240" w:lineRule="auto"/>
        <w:jc w:val="center"/>
        <w:rPr>
          <w:rFonts w:ascii="Times New Roman" w:eastAsia="Times New Roman" w:hAnsi="Times New Roman" w:cs="Times New Roman"/>
          <w:b/>
          <w:sz w:val="36"/>
          <w:szCs w:val="36"/>
        </w:rPr>
      </w:pPr>
    </w:p>
    <w:p w14:paraId="608CD922" w14:textId="01C50750" w:rsidR="00A00213" w:rsidRDefault="007336BB">
      <w:pPr>
        <w:widowControl w:val="0"/>
        <w:spacing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Module </w:t>
      </w:r>
      <w:r w:rsidR="00067A27">
        <w:rPr>
          <w:rFonts w:ascii="Times New Roman" w:eastAsia="Times New Roman" w:hAnsi="Times New Roman" w:cs="Times New Roman"/>
          <w:b/>
          <w:sz w:val="36"/>
          <w:szCs w:val="36"/>
        </w:rPr>
        <w:t>Lead: Jaliya de Silva</w:t>
      </w:r>
    </w:p>
    <w:p w14:paraId="608CD923" w14:textId="03C2021D" w:rsidR="00A00213" w:rsidRDefault="00996886">
      <w:pPr>
        <w:widowControl w:val="0"/>
        <w:spacing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Student </w:t>
      </w:r>
      <w:r w:rsidR="00067A27">
        <w:rPr>
          <w:rFonts w:ascii="Times New Roman" w:eastAsia="Times New Roman" w:hAnsi="Times New Roman" w:cs="Times New Roman"/>
          <w:b/>
          <w:sz w:val="36"/>
          <w:szCs w:val="36"/>
        </w:rPr>
        <w:t>Name: Md</w:t>
      </w:r>
      <w:r w:rsidR="006206AB">
        <w:rPr>
          <w:rFonts w:ascii="Times New Roman" w:eastAsia="Times New Roman" w:hAnsi="Times New Roman" w:cs="Times New Roman"/>
          <w:b/>
          <w:sz w:val="36"/>
          <w:szCs w:val="36"/>
        </w:rPr>
        <w:t xml:space="preserve"> Shamim Kabir Chowdhury</w:t>
      </w:r>
    </w:p>
    <w:p w14:paraId="608CD924" w14:textId="13B9C99E" w:rsidR="00A00213" w:rsidRDefault="00996886">
      <w:pPr>
        <w:widowControl w:val="0"/>
        <w:spacing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Student Number:</w:t>
      </w:r>
      <w:r w:rsidR="006206AB">
        <w:rPr>
          <w:rFonts w:ascii="Times New Roman" w:eastAsia="Times New Roman" w:hAnsi="Times New Roman" w:cs="Times New Roman"/>
          <w:b/>
          <w:sz w:val="36"/>
          <w:szCs w:val="36"/>
        </w:rPr>
        <w:t>2234243</w:t>
      </w:r>
    </w:p>
    <w:p w14:paraId="608CD925" w14:textId="77777777" w:rsidR="00A00213" w:rsidRDefault="00996886">
      <w:pPr>
        <w:widowControl w:val="0"/>
        <w:spacing w:line="360" w:lineRule="auto"/>
        <w:jc w:val="both"/>
      </w:pPr>
      <w:r>
        <w:br w:type="page"/>
      </w:r>
    </w:p>
    <w:p w14:paraId="608CD926" w14:textId="77777777" w:rsidR="00F175B6" w:rsidRDefault="00F175B6" w:rsidP="00F175B6">
      <w:pPr>
        <w:jc w:val="both"/>
        <w:rPr>
          <w:rFonts w:asciiTheme="minorHAnsi" w:hAnsiTheme="minorHAnsi" w:cstheme="minorHAnsi"/>
          <w:b/>
          <w:sz w:val="28"/>
          <w:szCs w:val="18"/>
        </w:rPr>
      </w:pPr>
      <w:r>
        <w:rPr>
          <w:rFonts w:asciiTheme="minorHAnsi" w:hAnsiTheme="minorHAnsi" w:cstheme="minorHAnsi"/>
          <w:b/>
          <w:sz w:val="28"/>
          <w:szCs w:val="18"/>
        </w:rPr>
        <w:lastRenderedPageBreak/>
        <w:t>AI Declaration:</w:t>
      </w:r>
    </w:p>
    <w:p w14:paraId="608CD927" w14:textId="77777777" w:rsidR="00F175B6" w:rsidRDefault="00F175B6" w:rsidP="00F175B6">
      <w:pPr>
        <w:rPr>
          <w:rFonts w:ascii="Times New Roman" w:eastAsia="Times New Roman" w:hAnsi="Times New Roman" w:cs="Times New Roman"/>
          <w:b/>
          <w:sz w:val="28"/>
          <w:szCs w:val="28"/>
        </w:rPr>
      </w:pPr>
      <w:r w:rsidRPr="006C7251">
        <w:rPr>
          <w:bCs/>
          <w:sz w:val="24"/>
          <w:szCs w:val="24"/>
        </w:rPr>
        <w:t>I confirm that I have not used any AI tools in the research and creation of this assignment. I confirm that I have not presented any AI generated materials as my own work. I confirm I have copies of my notes and other resources I used, which I may be asked to provide in evidence</w:t>
      </w:r>
      <w:r>
        <w:rPr>
          <w:bCs/>
          <w:sz w:val="24"/>
          <w:szCs w:val="24"/>
        </w:rPr>
        <w:t>.</w:t>
      </w:r>
      <w:r>
        <w:rPr>
          <w:rFonts w:ascii="Times New Roman" w:eastAsia="Times New Roman" w:hAnsi="Times New Roman" w:cs="Times New Roman"/>
          <w:b/>
          <w:sz w:val="28"/>
          <w:szCs w:val="28"/>
        </w:rPr>
        <w:br w:type="page"/>
      </w:r>
    </w:p>
    <w:p w14:paraId="608CD928" w14:textId="77777777" w:rsidR="00A00213" w:rsidRDefault="00996886">
      <w:pPr>
        <w:widowControl w:val="0"/>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Table of Contents</w:t>
      </w:r>
    </w:p>
    <w:sdt>
      <w:sdtPr>
        <w:id w:val="-1257821599"/>
        <w:docPartObj>
          <w:docPartGallery w:val="Table of Contents"/>
          <w:docPartUnique/>
        </w:docPartObj>
      </w:sdtPr>
      <w:sdtEndPr/>
      <w:sdtContent>
        <w:p w14:paraId="608CD929" w14:textId="77777777" w:rsidR="00A00213" w:rsidRDefault="00996886">
          <w:pPr>
            <w:widowControl w:val="0"/>
            <w:tabs>
              <w:tab w:val="right" w:pos="9360"/>
            </w:tabs>
            <w:spacing w:before="6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heading=h.30j0zll">
            <w:r>
              <w:rPr>
                <w:rFonts w:ascii="Times New Roman" w:eastAsia="Times New Roman" w:hAnsi="Times New Roman" w:cs="Times New Roman"/>
                <w:color w:val="000000"/>
                <w:sz w:val="24"/>
                <w:szCs w:val="24"/>
              </w:rPr>
              <w:t>Executive Summary</w:t>
            </w:r>
            <w:r>
              <w:rPr>
                <w:rFonts w:ascii="Times New Roman" w:eastAsia="Times New Roman" w:hAnsi="Times New Roman" w:cs="Times New Roman"/>
                <w:color w:val="000000"/>
                <w:sz w:val="24"/>
                <w:szCs w:val="24"/>
              </w:rPr>
              <w:tab/>
            </w:r>
          </w:hyperlink>
          <w:r>
            <w:fldChar w:fldCharType="begin"/>
          </w:r>
          <w:r>
            <w:instrText xml:space="preserve"> PAGEREF _heading=h.30j0zll \h </w:instrText>
          </w:r>
          <w:r>
            <w:fldChar w:fldCharType="separate"/>
          </w:r>
          <w:r>
            <w:t>2</w:t>
          </w:r>
          <w:hyperlink w:anchor="_heading=h.30j0zll" w:history="1"/>
        </w:p>
        <w:p w14:paraId="608CD92A" w14:textId="77777777" w:rsidR="00A00213" w:rsidRDefault="00996886">
          <w:pPr>
            <w:widowControl w:val="0"/>
            <w:tabs>
              <w:tab w:val="right" w:pos="9360"/>
            </w:tabs>
            <w:spacing w:before="60" w:line="360" w:lineRule="auto"/>
            <w:jc w:val="both"/>
            <w:rPr>
              <w:rFonts w:ascii="Times New Roman" w:eastAsia="Times New Roman" w:hAnsi="Times New Roman" w:cs="Times New Roman"/>
              <w:color w:val="000000"/>
              <w:sz w:val="24"/>
              <w:szCs w:val="24"/>
            </w:rPr>
          </w:pPr>
          <w:r>
            <w:fldChar w:fldCharType="end"/>
          </w:r>
          <w:hyperlink w:anchor="_heading=h.3znysh7">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r>
          </w:hyperlink>
          <w:r>
            <w:fldChar w:fldCharType="begin"/>
          </w:r>
          <w:r>
            <w:instrText xml:space="preserve"> PAGEREF _heading=h.3znysh7 \h </w:instrText>
          </w:r>
          <w:r>
            <w:fldChar w:fldCharType="separate"/>
          </w:r>
          <w:r>
            <w:t>4</w:t>
          </w:r>
          <w:hyperlink w:anchor="_heading=h.3znysh7" w:history="1"/>
        </w:p>
        <w:p w14:paraId="608CD92B" w14:textId="77777777" w:rsidR="00A00213" w:rsidRDefault="00996886">
          <w:pPr>
            <w:widowControl w:val="0"/>
            <w:tabs>
              <w:tab w:val="right" w:pos="9360"/>
            </w:tabs>
            <w:spacing w:before="60" w:line="360" w:lineRule="auto"/>
            <w:jc w:val="both"/>
            <w:rPr>
              <w:rFonts w:ascii="Times New Roman" w:eastAsia="Times New Roman" w:hAnsi="Times New Roman" w:cs="Times New Roman"/>
              <w:color w:val="000000"/>
              <w:sz w:val="24"/>
              <w:szCs w:val="24"/>
            </w:rPr>
          </w:pPr>
          <w:r>
            <w:fldChar w:fldCharType="end"/>
          </w:r>
          <w:hyperlink w:anchor="_heading=h.2et92p0">
            <w:r>
              <w:rPr>
                <w:rFonts w:ascii="Times New Roman" w:eastAsia="Times New Roman" w:hAnsi="Times New Roman" w:cs="Times New Roman"/>
                <w:color w:val="000000"/>
                <w:sz w:val="24"/>
                <w:szCs w:val="24"/>
              </w:rPr>
              <w:t>Analysis</w:t>
            </w:r>
            <w:r>
              <w:rPr>
                <w:rFonts w:ascii="Times New Roman" w:eastAsia="Times New Roman" w:hAnsi="Times New Roman" w:cs="Times New Roman"/>
                <w:color w:val="000000"/>
                <w:sz w:val="24"/>
                <w:szCs w:val="24"/>
              </w:rPr>
              <w:tab/>
            </w:r>
          </w:hyperlink>
          <w:r>
            <w:fldChar w:fldCharType="begin"/>
          </w:r>
          <w:r>
            <w:instrText xml:space="preserve"> PAGEREF _heading=h.2et92p0 \h </w:instrText>
          </w:r>
          <w:r>
            <w:fldChar w:fldCharType="separate"/>
          </w:r>
          <w:r>
            <w:t>6</w:t>
          </w:r>
          <w:hyperlink w:anchor="_heading=h.2et92p0" w:history="1"/>
        </w:p>
        <w:p w14:paraId="608CD92C" w14:textId="77777777" w:rsidR="00A00213" w:rsidRDefault="00996886">
          <w:pPr>
            <w:widowControl w:val="0"/>
            <w:tabs>
              <w:tab w:val="right" w:pos="9360"/>
            </w:tabs>
            <w:spacing w:before="60" w:line="360" w:lineRule="auto"/>
            <w:jc w:val="both"/>
            <w:rPr>
              <w:rFonts w:ascii="Times New Roman" w:eastAsia="Times New Roman" w:hAnsi="Times New Roman" w:cs="Times New Roman"/>
              <w:color w:val="000000"/>
              <w:sz w:val="24"/>
              <w:szCs w:val="24"/>
            </w:rPr>
          </w:pPr>
          <w:r>
            <w:fldChar w:fldCharType="end"/>
          </w:r>
          <w:hyperlink w:anchor="_heading=h.tyjcwt">
            <w:r>
              <w:rPr>
                <w:rFonts w:ascii="Times New Roman" w:eastAsia="Times New Roman" w:hAnsi="Times New Roman" w:cs="Times New Roman"/>
                <w:color w:val="000000"/>
                <w:sz w:val="24"/>
                <w:szCs w:val="24"/>
              </w:rPr>
              <w:t>Recommendations and Change Management</w:t>
            </w:r>
            <w:r>
              <w:rPr>
                <w:rFonts w:ascii="Times New Roman" w:eastAsia="Times New Roman" w:hAnsi="Times New Roman" w:cs="Times New Roman"/>
                <w:color w:val="000000"/>
                <w:sz w:val="24"/>
                <w:szCs w:val="24"/>
              </w:rPr>
              <w:tab/>
            </w:r>
          </w:hyperlink>
          <w:r>
            <w:fldChar w:fldCharType="begin"/>
          </w:r>
          <w:r>
            <w:instrText xml:space="preserve"> PAGEREF _heading=h.tyjcwt \h </w:instrText>
          </w:r>
          <w:r>
            <w:fldChar w:fldCharType="separate"/>
          </w:r>
          <w:r>
            <w:t>14</w:t>
          </w:r>
          <w:hyperlink w:anchor="_heading=h.tyjcwt" w:history="1"/>
        </w:p>
        <w:p w14:paraId="608CD92D" w14:textId="77777777" w:rsidR="00A00213" w:rsidRDefault="00996886">
          <w:pPr>
            <w:widowControl w:val="0"/>
            <w:tabs>
              <w:tab w:val="right" w:pos="9360"/>
            </w:tabs>
            <w:spacing w:before="60" w:line="360" w:lineRule="auto"/>
            <w:jc w:val="both"/>
            <w:rPr>
              <w:rFonts w:ascii="Times New Roman" w:eastAsia="Times New Roman" w:hAnsi="Times New Roman" w:cs="Times New Roman"/>
              <w:color w:val="000000"/>
              <w:sz w:val="24"/>
              <w:szCs w:val="24"/>
            </w:rPr>
          </w:pPr>
          <w:r>
            <w:fldChar w:fldCharType="end"/>
          </w:r>
          <w:hyperlink w:anchor="_heading=h.3dy6vkm">
            <w:r>
              <w:rPr>
                <w:rFonts w:ascii="Times New Roman" w:eastAsia="Times New Roman" w:hAnsi="Times New Roman" w:cs="Times New Roman"/>
                <w:color w:val="000000"/>
                <w:sz w:val="24"/>
                <w:szCs w:val="24"/>
              </w:rPr>
              <w:t>Action Plan</w:t>
            </w:r>
            <w:r>
              <w:rPr>
                <w:rFonts w:ascii="Times New Roman" w:eastAsia="Times New Roman" w:hAnsi="Times New Roman" w:cs="Times New Roman"/>
                <w:color w:val="000000"/>
                <w:sz w:val="24"/>
                <w:szCs w:val="24"/>
              </w:rPr>
              <w:tab/>
            </w:r>
          </w:hyperlink>
          <w:r>
            <w:fldChar w:fldCharType="begin"/>
          </w:r>
          <w:r>
            <w:instrText xml:space="preserve"> PAGEREF _heading=h.3dy6vkm \h </w:instrText>
          </w:r>
          <w:r>
            <w:fldChar w:fldCharType="separate"/>
          </w:r>
          <w:r>
            <w:t>19</w:t>
          </w:r>
          <w:hyperlink w:anchor="_heading=h.3dy6vkm" w:history="1"/>
        </w:p>
        <w:p w14:paraId="608CD92E" w14:textId="77777777" w:rsidR="00A00213" w:rsidRDefault="00996886">
          <w:pPr>
            <w:widowControl w:val="0"/>
            <w:tabs>
              <w:tab w:val="right" w:pos="9360"/>
            </w:tabs>
            <w:spacing w:before="60" w:line="360" w:lineRule="auto"/>
            <w:jc w:val="both"/>
            <w:rPr>
              <w:rFonts w:ascii="Times New Roman" w:eastAsia="Times New Roman" w:hAnsi="Times New Roman" w:cs="Times New Roman"/>
              <w:color w:val="000000"/>
              <w:sz w:val="24"/>
              <w:szCs w:val="24"/>
            </w:rPr>
          </w:pPr>
          <w:r>
            <w:fldChar w:fldCharType="end"/>
          </w:r>
          <w:hyperlink w:anchor="_heading=h.1t3h5sf">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r>
          </w:hyperlink>
          <w:r>
            <w:fldChar w:fldCharType="begin"/>
          </w:r>
          <w:r>
            <w:instrText xml:space="preserve"> PAGEREF _heading=h.1t3h5sf \h </w:instrText>
          </w:r>
          <w:r>
            <w:fldChar w:fldCharType="separate"/>
          </w:r>
          <w:r>
            <w:t>20</w:t>
          </w:r>
          <w:hyperlink w:anchor="_heading=h.1t3h5sf" w:history="1"/>
        </w:p>
        <w:p w14:paraId="608CD92F" w14:textId="77777777" w:rsidR="00A00213" w:rsidRDefault="00996886">
          <w:pPr>
            <w:widowControl w:val="0"/>
            <w:tabs>
              <w:tab w:val="right" w:pos="9360"/>
            </w:tabs>
            <w:spacing w:before="60" w:line="360" w:lineRule="auto"/>
            <w:jc w:val="both"/>
            <w:rPr>
              <w:rFonts w:ascii="Times New Roman" w:eastAsia="Times New Roman" w:hAnsi="Times New Roman" w:cs="Times New Roman"/>
              <w:color w:val="000000"/>
              <w:sz w:val="24"/>
              <w:szCs w:val="24"/>
            </w:rPr>
          </w:pPr>
          <w:r>
            <w:fldChar w:fldCharType="end"/>
          </w:r>
          <w:hyperlink w:anchor="_heading=h.2s8eyo1">
            <w:r>
              <w:rPr>
                <w:rFonts w:ascii="Times New Roman" w:eastAsia="Times New Roman" w:hAnsi="Times New Roman" w:cs="Times New Roman"/>
                <w:color w:val="000000"/>
                <w:sz w:val="24"/>
                <w:szCs w:val="24"/>
              </w:rPr>
              <w:t>Reference Lists</w:t>
            </w:r>
            <w:r>
              <w:rPr>
                <w:rFonts w:ascii="Times New Roman" w:eastAsia="Times New Roman" w:hAnsi="Times New Roman" w:cs="Times New Roman"/>
                <w:color w:val="000000"/>
                <w:sz w:val="24"/>
                <w:szCs w:val="24"/>
              </w:rPr>
              <w:tab/>
            </w:r>
          </w:hyperlink>
          <w:r>
            <w:fldChar w:fldCharType="begin"/>
          </w:r>
          <w:r>
            <w:instrText xml:space="preserve"> PAGEREF _heading=h.2s8eyo1 \h </w:instrText>
          </w:r>
          <w:r>
            <w:fldChar w:fldCharType="separate"/>
          </w:r>
          <w:r>
            <w:t>22</w:t>
          </w:r>
          <w:r>
            <w:fldChar w:fldCharType="end"/>
          </w:r>
          <w:r>
            <w:fldChar w:fldCharType="end"/>
          </w:r>
        </w:p>
      </w:sdtContent>
    </w:sdt>
    <w:p w14:paraId="608CD930" w14:textId="77777777" w:rsidR="00A00213" w:rsidRDefault="00996886">
      <w:pPr>
        <w:widowControl w:val="0"/>
        <w:spacing w:line="360" w:lineRule="auto"/>
      </w:pPr>
      <w:r>
        <w:br w:type="page"/>
      </w:r>
    </w:p>
    <w:p w14:paraId="608CD931" w14:textId="77777777" w:rsidR="00A00213" w:rsidRDefault="00996886">
      <w:pPr>
        <w:pStyle w:val="Heading1"/>
        <w:widowControl w:val="0"/>
        <w:spacing w:before="0" w:after="0" w:line="360" w:lineRule="auto"/>
        <w:jc w:val="both"/>
        <w:rPr>
          <w:rFonts w:ascii="Times New Roman" w:eastAsia="Times New Roman" w:hAnsi="Times New Roman" w:cs="Times New Roman"/>
          <w:b/>
          <w:sz w:val="28"/>
          <w:szCs w:val="28"/>
        </w:rPr>
      </w:pPr>
      <w:bookmarkStart w:id="1" w:name="_heading=h.30j0zll" w:colFirst="0" w:colLast="0"/>
      <w:bookmarkEnd w:id="1"/>
      <w:r>
        <w:rPr>
          <w:rFonts w:ascii="Times New Roman" w:eastAsia="Times New Roman" w:hAnsi="Times New Roman" w:cs="Times New Roman"/>
          <w:b/>
          <w:sz w:val="28"/>
          <w:szCs w:val="28"/>
        </w:rPr>
        <w:lastRenderedPageBreak/>
        <w:t>Executive Summary</w:t>
      </w:r>
    </w:p>
    <w:p w14:paraId="608CD932" w14:textId="77777777" w:rsidR="00A00213" w:rsidRDefault="0099688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Marriott Paris Charles de Gaulle (PM-CDG) Airport Hotel present in France, one of the largest hotels in the UK, is going through an extensive operational challenge due to a housekeeping body of workers shortages. This difficulty is immediately impacting cleanliness requirements, visitor delight, and standard monetary overall performance. The file investigates the reasons for this scarcity, assesses its implications, and offers strategic guidelines to mitigate its outcomes. Various frameworks, along with STEEPLED, SOAR and TOWS, are applied to investigate inner and outside elements affecting group of workers availability and operational efficiency. </w:t>
      </w:r>
      <w:r>
        <w:rPr>
          <w:rFonts w:ascii="Times New Roman" w:eastAsia="Times New Roman" w:hAnsi="Times New Roman" w:cs="Times New Roman"/>
          <w:sz w:val="24"/>
          <w:szCs w:val="24"/>
        </w:rPr>
        <w:t>Eventually, t</w:t>
      </w:r>
      <w:r>
        <w:rPr>
          <w:rFonts w:ascii="Times New Roman" w:eastAsia="Times New Roman" w:hAnsi="Times New Roman" w:cs="Times New Roman"/>
          <w:sz w:val="24"/>
          <w:szCs w:val="24"/>
          <w:highlight w:val="white"/>
        </w:rPr>
        <w:t xml:space="preserve">he hospitality enterprise inside the UK has been struggling with a group of workers shortages, in particular </w:t>
      </w:r>
      <w:proofErr w:type="gramStart"/>
      <w:r>
        <w:rPr>
          <w:rFonts w:ascii="Times New Roman" w:eastAsia="Times New Roman" w:hAnsi="Times New Roman" w:cs="Times New Roman"/>
          <w:sz w:val="24"/>
          <w:szCs w:val="24"/>
          <w:highlight w:val="white"/>
        </w:rPr>
        <w:t>in house</w:t>
      </w:r>
      <w:proofErr w:type="gramEnd"/>
      <w:r>
        <w:rPr>
          <w:rFonts w:ascii="Times New Roman" w:eastAsia="Times New Roman" w:hAnsi="Times New Roman" w:cs="Times New Roman"/>
          <w:sz w:val="24"/>
          <w:szCs w:val="24"/>
          <w:highlight w:val="white"/>
        </w:rPr>
        <w:t xml:space="preserve"> responsibilities roles. Brexit-associated immigration regulations have exacerbated labour scarcity, leading to an around 20% decline in EU employees in the hospitality region. Marriott Paris Charles de Gaulle Airport Hotel has witnessed a boom in process vacancies, with recruitment advertisements growing by about 35% as compared to pre-pandemic ranges. Rising wage expectations, with the United Kingdom’s National Minimum Wage at nearly £11.44 in keeping with hours, have also extended payroll costs. </w:t>
      </w:r>
    </w:p>
    <w:p w14:paraId="608CD933" w14:textId="77777777" w:rsidR="00A00213" w:rsidRDefault="0099688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Furthermore, excessive workforce turnover in London’s hospitality zone, anticipated at around 30% annually, has made it difficult for the lodge to hold skilled home tasks. These elements have ended in not on time room cleaning, negative visitor opinions, and declining occupancy prices. Thus, a </w:t>
      </w:r>
      <w:r>
        <w:rPr>
          <w:rFonts w:ascii="Times New Roman" w:eastAsia="Times New Roman" w:hAnsi="Times New Roman" w:cs="Times New Roman"/>
          <w:sz w:val="24"/>
          <w:szCs w:val="24"/>
          <w:highlight w:val="white"/>
        </w:rPr>
        <w:t xml:space="preserve">STEEPLED evaluation highlights political, financial, and technological challenges affecting staffing. Moreover, compliance with prison hard work regulations and the emphasis on sustainable practices further complicate staff making plans. The report unearths </w:t>
      </w:r>
      <w:proofErr w:type="gramStart"/>
      <w:r>
        <w:rPr>
          <w:rFonts w:ascii="Times New Roman" w:eastAsia="Times New Roman" w:hAnsi="Times New Roman" w:cs="Times New Roman"/>
          <w:sz w:val="24"/>
          <w:szCs w:val="24"/>
          <w:highlight w:val="white"/>
        </w:rPr>
        <w:t>that political factors</w:t>
      </w:r>
      <w:proofErr w:type="gramEnd"/>
      <w:r>
        <w:rPr>
          <w:rFonts w:ascii="Times New Roman" w:eastAsia="Times New Roman" w:hAnsi="Times New Roman" w:cs="Times New Roman"/>
          <w:sz w:val="24"/>
          <w:szCs w:val="24"/>
          <w:highlight w:val="white"/>
        </w:rPr>
        <w:t xml:space="preserve">, specifically immigration restrictions, stay the maximum substantial venture, whilst financial constraints hold to strain economic sources. </w:t>
      </w:r>
    </w:p>
    <w:p w14:paraId="608CD934" w14:textId="77777777" w:rsidR="00A00213" w:rsidRDefault="00996886">
      <w:pPr>
        <w:spacing w:line="360" w:lineRule="auto"/>
        <w:jc w:val="both"/>
        <w:rPr>
          <w:rFonts w:ascii="Times New Roman" w:eastAsia="Times New Roman" w:hAnsi="Times New Roman" w:cs="Times New Roman"/>
          <w:sz w:val="24"/>
          <w:szCs w:val="24"/>
          <w:highlight w:val="white"/>
        </w:rPr>
      </w:pPr>
      <w:bookmarkStart w:id="2" w:name="_heading=h.1fob9te" w:colFirst="0" w:colLast="0"/>
      <w:bookmarkEnd w:id="2"/>
      <w:r>
        <w:rPr>
          <w:rFonts w:ascii="Times New Roman" w:eastAsia="Times New Roman" w:hAnsi="Times New Roman" w:cs="Times New Roman"/>
          <w:sz w:val="24"/>
          <w:szCs w:val="24"/>
          <w:highlight w:val="white"/>
        </w:rPr>
        <w:t xml:space="preserve">Additionally, for the Marriott Paris Charles de Gaulle Airport Hotel, a SOAR analysis identifies the hotel's strengths in emblem recognition, high vicinity and numerous carrier offerings. Opportunities encompass making an investment in generation, imparting competitive wages, and forming partnerships with hospitality training applications. Therefore, the hotel aspires to beautify visitor delight, lessen workforce turnover, and enhance operational performance. Achieving these effects might cause better occupancy rates and expanded revenue per room. However, the maximum instantaneous and impactful strategy is growing wages to draw and </w:t>
      </w:r>
      <w:r>
        <w:rPr>
          <w:rFonts w:ascii="Times New Roman" w:eastAsia="Times New Roman" w:hAnsi="Times New Roman" w:cs="Times New Roman"/>
          <w:sz w:val="24"/>
          <w:szCs w:val="24"/>
          <w:highlight w:val="white"/>
        </w:rPr>
        <w:lastRenderedPageBreak/>
        <w:t>retain a housekeeping group of workers. Competitive salaries can improve activity delight and reduce turnover, making sure provider standards remain high.</w:t>
      </w:r>
    </w:p>
    <w:p w14:paraId="608CD935" w14:textId="77777777" w:rsidR="00A00213" w:rsidRDefault="0099688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addition to this, the TOWS evaluation gives strategic hints to cope with a shortage of workers. The inn must leverage its robust emblem identity and operational strengths to counteract threats posed by using staffing gaps. Thus, recommendations consist of implementing cantered recruitment campaigns, providing education programs, and enhancing employee welfare through superior reimbursement programs. Additionally, automation in housekeeping operations can boost performance; </w:t>
      </w:r>
      <w:proofErr w:type="gramStart"/>
      <w:r>
        <w:rPr>
          <w:rFonts w:ascii="Times New Roman" w:eastAsia="Times New Roman" w:hAnsi="Times New Roman" w:cs="Times New Roman"/>
          <w:sz w:val="24"/>
          <w:szCs w:val="24"/>
          <w:highlight w:val="white"/>
        </w:rPr>
        <w:t>however</w:t>
      </w:r>
      <w:proofErr w:type="gramEnd"/>
      <w:r>
        <w:rPr>
          <w:rFonts w:ascii="Times New Roman" w:eastAsia="Times New Roman" w:hAnsi="Times New Roman" w:cs="Times New Roman"/>
          <w:sz w:val="24"/>
          <w:szCs w:val="24"/>
          <w:highlight w:val="white"/>
        </w:rPr>
        <w:t xml:space="preserve"> it must be complemented by the staff members' improvement initiatives to make certain clean implementations. Strategic staff making plans, nearby expertise development, and partnerships with vocational establishments can enhance lengthy-term body of workers availability.</w:t>
      </w:r>
    </w:p>
    <w:p w14:paraId="608CD936" w14:textId="77777777" w:rsidR="00A00213" w:rsidRDefault="0099688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contrast, to deal with instant staffing worries, Marriott Paris Charles de Gaulle Airport Hotel </w:t>
      </w:r>
      <w:proofErr w:type="gramStart"/>
      <w:r>
        <w:rPr>
          <w:rFonts w:ascii="Times New Roman" w:eastAsia="Times New Roman" w:hAnsi="Times New Roman" w:cs="Times New Roman"/>
          <w:sz w:val="24"/>
          <w:szCs w:val="24"/>
          <w:highlight w:val="white"/>
        </w:rPr>
        <w:t>has to</w:t>
      </w:r>
      <w:proofErr w:type="gramEnd"/>
      <w:r>
        <w:rPr>
          <w:rFonts w:ascii="Times New Roman" w:eastAsia="Times New Roman" w:hAnsi="Times New Roman" w:cs="Times New Roman"/>
          <w:sz w:val="24"/>
          <w:szCs w:val="24"/>
          <w:highlight w:val="white"/>
        </w:rPr>
        <w:t xml:space="preserve"> introduce brief-time period incentives inclusive of signing bonuses and overall performance-based rewards. These incentives can entice new personnel even as maintaining the present body of workers. Improving working situations, providing career progression opportunities, and presenting additional training packages will beautify process satisfaction and decrease turnover. Furthermore, collaborations with local education establishments can create a pipeline of professional people, lowering the dependency on global exertion markets. Sustainable staffing techniques will ensure lengthy-term resilience against hard work shortages. </w:t>
      </w:r>
    </w:p>
    <w:p w14:paraId="608CD937" w14:textId="77777777" w:rsidR="00A00213" w:rsidRDefault="0099688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the other context, financial analysis suggests that investing in aggressive wages and education programs will yield long-term advantages notwithstanding quick-term cost implications. The cost of changing an employee that could amount to almost 30% of their annual income underscores the monetary benefit of maintaining professional employees. Enhancing worker pleasure and decreasing turnover will in the end bring about better efficiency, improved guest studies, and elevated sales. Implementing a group of workers retention techniques may also support Marriott Paris Charles de Gaulle Airport’s aggressive positioning in the London hospitality market. Guest delight is directly connected to house responsibilities efficiency, and poor critiques about cleanliness can decrease bookings with the aid of up to 30%. Thus, addressing staffing shortages is essential to maintaining the motel’s reputation. Therefore, by prioritizing staff improvement, Marriott Paris Charles de Gaulle (PM-CDG) Airport Hotel can guard its logo photo, make certain high carrier requirements, and sustain its monetary </w:t>
      </w:r>
      <w:r>
        <w:rPr>
          <w:rFonts w:ascii="Times New Roman" w:eastAsia="Times New Roman" w:hAnsi="Times New Roman" w:cs="Times New Roman"/>
          <w:sz w:val="24"/>
          <w:szCs w:val="24"/>
          <w:highlight w:val="white"/>
        </w:rPr>
        <w:lastRenderedPageBreak/>
        <w:t xml:space="preserve">performance. Operational upgrades, combined with strategic recruitment and retention measures, will mitigate the impact of staffing shortages and decorate normal commercial enterprise resilience. </w:t>
      </w:r>
    </w:p>
    <w:p w14:paraId="608CD938" w14:textId="77777777" w:rsidR="00A00213" w:rsidRDefault="0099688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Moreover, the hotel needs to take immediate and long-term actions to deal with housework staff shortages. The report recommends increasing wages, making an investment in automation, forming partnerships with schooling institutions, and implementing personnel retention strategies. These measures will enhance guest delight, operational efficiency, and economic stability. Overall, by adopting a proactive technique, PM-CDG Airport Hotel can strengthen its aggressive aspect, keep carrier excellence, and achieve certain long-term success within the evolving hospitality landscape.</w:t>
      </w:r>
    </w:p>
    <w:p w14:paraId="608CD939" w14:textId="77777777" w:rsidR="00A00213" w:rsidRDefault="00996886">
      <w:pPr>
        <w:pStyle w:val="Heading1"/>
        <w:widowControl w:val="0"/>
        <w:spacing w:before="0" w:after="0" w:line="360" w:lineRule="auto"/>
        <w:jc w:val="both"/>
        <w:rPr>
          <w:rFonts w:ascii="Times New Roman" w:eastAsia="Times New Roman" w:hAnsi="Times New Roman" w:cs="Times New Roman"/>
          <w:b/>
          <w:sz w:val="28"/>
          <w:szCs w:val="28"/>
        </w:rPr>
      </w:pPr>
      <w:bookmarkStart w:id="3" w:name="_heading=h.3znysh7" w:colFirst="0" w:colLast="0"/>
      <w:bookmarkEnd w:id="3"/>
      <w:r>
        <w:rPr>
          <w:rFonts w:ascii="Times New Roman" w:eastAsia="Times New Roman" w:hAnsi="Times New Roman" w:cs="Times New Roman"/>
          <w:b/>
          <w:sz w:val="28"/>
          <w:szCs w:val="28"/>
        </w:rPr>
        <w:t xml:space="preserve">Introduction </w:t>
      </w:r>
    </w:p>
    <w:p w14:paraId="608CD93A" w14:textId="77777777" w:rsidR="00A00213" w:rsidRDefault="0099688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PM-CDG Airport Hotel is one among the largest inns inside the UK. It is part of the globally recognised PM-CDG Airport brand, regarded for its excessive standards of hospitality. In this context, with its expansive centres, inclusive of over thousand rooms and more than one occasion spaces, it is famous for websites hosting each commercial enterprise and leisure travellers (</w:t>
      </w:r>
      <w:r>
        <w:rPr>
          <w:rFonts w:ascii="Times New Roman" w:eastAsia="Times New Roman" w:hAnsi="Times New Roman" w:cs="Times New Roman"/>
          <w:color w:val="222222"/>
          <w:sz w:val="24"/>
          <w:szCs w:val="24"/>
          <w:highlight w:val="white"/>
        </w:rPr>
        <w:t>Gursoy and Chi, 2021</w:t>
      </w:r>
      <w:r>
        <w:rPr>
          <w:rFonts w:ascii="Times New Roman" w:eastAsia="Times New Roman" w:hAnsi="Times New Roman" w:cs="Times New Roman"/>
          <w:sz w:val="24"/>
          <w:szCs w:val="24"/>
          <w:highlight w:val="white"/>
        </w:rPr>
        <w:t xml:space="preserve">). The lodge prides itself on offering high-quality services, remarkable dining options, and modern amenities. However, it is miles presently grappling with a giant operational issue: a scarcity of </w:t>
      </w:r>
      <w:r>
        <w:rPr>
          <w:rFonts w:ascii="Times New Roman" w:eastAsia="Times New Roman" w:hAnsi="Times New Roman" w:cs="Times New Roman"/>
          <w:sz w:val="24"/>
          <w:szCs w:val="24"/>
        </w:rPr>
        <w:t>housekeeping staff member</w:t>
      </w:r>
      <w:r>
        <w:rPr>
          <w:rFonts w:ascii="Times New Roman" w:eastAsia="Times New Roman" w:hAnsi="Times New Roman" w:cs="Times New Roman"/>
          <w:sz w:val="24"/>
          <w:szCs w:val="24"/>
          <w:highlight w:val="white"/>
        </w:rPr>
        <w:t>s. This shortage directly influences the resort’s potential to preserve the excessive cleanliness standards expected by using guests, leading to a decline in guest satisfaction. Thus</w:t>
      </w:r>
      <w:proofErr w:type="gramStart"/>
      <w:r>
        <w:rPr>
          <w:rFonts w:ascii="Times New Roman" w:eastAsia="Times New Roman" w:hAnsi="Times New Roman" w:cs="Times New Roman"/>
          <w:sz w:val="24"/>
          <w:szCs w:val="24"/>
          <w:highlight w:val="white"/>
        </w:rPr>
        <w:t>, in particular, the</w:t>
      </w:r>
      <w:proofErr w:type="gramEnd"/>
      <w:r>
        <w:rPr>
          <w:rFonts w:ascii="Times New Roman" w:eastAsia="Times New Roman" w:hAnsi="Times New Roman" w:cs="Times New Roman"/>
          <w:sz w:val="24"/>
          <w:szCs w:val="24"/>
          <w:highlight w:val="white"/>
        </w:rPr>
        <w:t xml:space="preserve"> shortage has ended in delayed room cleaning, unclean rooms and longer wait times for offerings, which is harming the resort’s popularity and monetary overall performance.</w:t>
      </w:r>
    </w:p>
    <w:p w14:paraId="608CD93B" w14:textId="77777777" w:rsidR="00A00213" w:rsidRDefault="0099688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Additionally, as a consultancy firm specializing inside the hospitality enterprise, my aim is to offer PM-CDG Airport Hotel with strategic recommendations to deal with this staffing problem (</w:t>
      </w:r>
      <w:r>
        <w:rPr>
          <w:rFonts w:ascii="Times New Roman" w:eastAsia="Times New Roman" w:hAnsi="Times New Roman" w:cs="Times New Roman"/>
          <w:color w:val="222222"/>
          <w:sz w:val="24"/>
          <w:szCs w:val="24"/>
          <w:highlight w:val="white"/>
        </w:rPr>
        <w:t xml:space="preserve">Yacoub and </w:t>
      </w:r>
      <w:proofErr w:type="spellStart"/>
      <w:r>
        <w:rPr>
          <w:rFonts w:ascii="Times New Roman" w:eastAsia="Times New Roman" w:hAnsi="Times New Roman" w:cs="Times New Roman"/>
          <w:color w:val="222222"/>
          <w:sz w:val="24"/>
          <w:szCs w:val="24"/>
          <w:highlight w:val="white"/>
        </w:rPr>
        <w:t>ElHajjar</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highlight w:val="white"/>
        </w:rPr>
        <w:t xml:space="preserve">). The firm has considerable experiences in the hospitality zone, with a track record of running with high-profile customers to clear up operational inefficiencies and beautify service quality. Thus, by leveraging my understanding in organizational analysis and personnel management, I </w:t>
      </w:r>
      <w:proofErr w:type="gramStart"/>
      <w:r>
        <w:rPr>
          <w:rFonts w:ascii="Times New Roman" w:eastAsia="Times New Roman" w:hAnsi="Times New Roman" w:cs="Times New Roman"/>
          <w:sz w:val="24"/>
          <w:szCs w:val="24"/>
          <w:highlight w:val="white"/>
        </w:rPr>
        <w:t>am able to</w:t>
      </w:r>
      <w:proofErr w:type="gramEnd"/>
      <w:r>
        <w:rPr>
          <w:rFonts w:ascii="Times New Roman" w:eastAsia="Times New Roman" w:hAnsi="Times New Roman" w:cs="Times New Roman"/>
          <w:sz w:val="24"/>
          <w:szCs w:val="24"/>
          <w:highlight w:val="white"/>
        </w:rPr>
        <w:t xml:space="preserve"> help the hotel in enhancing operational efficiency, boosting team of workers morale, and ensuring visitor delight. </w:t>
      </w:r>
    </w:p>
    <w:p w14:paraId="608CD93C" w14:textId="77777777" w:rsidR="00A00213" w:rsidRDefault="0099688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Furthermore, this report utilizes several </w:t>
      </w:r>
      <w:proofErr w:type="gramStart"/>
      <w:r>
        <w:rPr>
          <w:rFonts w:ascii="Times New Roman" w:eastAsia="Times New Roman" w:hAnsi="Times New Roman" w:cs="Times New Roman"/>
          <w:sz w:val="24"/>
          <w:szCs w:val="24"/>
          <w:highlight w:val="white"/>
        </w:rPr>
        <w:t>nicely-hooked</w:t>
      </w:r>
      <w:proofErr w:type="gramEnd"/>
      <w:r>
        <w:rPr>
          <w:rFonts w:ascii="Times New Roman" w:eastAsia="Times New Roman" w:hAnsi="Times New Roman" w:cs="Times New Roman"/>
          <w:sz w:val="24"/>
          <w:szCs w:val="24"/>
          <w:highlight w:val="white"/>
        </w:rPr>
        <w:t xml:space="preserve"> up frameworks to research the trouble. In this connection, the STEEPLED (Social, Technological, Economic, Environmental, Political, </w:t>
      </w:r>
      <w:r>
        <w:rPr>
          <w:rFonts w:ascii="Times New Roman" w:eastAsia="Times New Roman" w:hAnsi="Times New Roman" w:cs="Times New Roman"/>
          <w:sz w:val="24"/>
          <w:szCs w:val="24"/>
          <w:highlight w:val="white"/>
        </w:rPr>
        <w:lastRenderedPageBreak/>
        <w:t>Legal, Ethical and Demographic) framework will be used to evaluate the external elements affecting the hotel’s workforce shortages. These elements include challenges inclusive of Brexit-related immigration regulations, rising operational costs, and the increasing demand for sustainable practices (</w:t>
      </w:r>
      <w:r>
        <w:rPr>
          <w:rFonts w:ascii="Times New Roman" w:eastAsia="Times New Roman" w:hAnsi="Times New Roman" w:cs="Times New Roman"/>
          <w:color w:val="222222"/>
          <w:sz w:val="24"/>
          <w:szCs w:val="24"/>
          <w:highlight w:val="white"/>
        </w:rPr>
        <w:t>Baquero, 2022</w:t>
      </w:r>
      <w:r>
        <w:rPr>
          <w:rFonts w:ascii="Times New Roman" w:eastAsia="Times New Roman" w:hAnsi="Times New Roman" w:cs="Times New Roman"/>
          <w:sz w:val="24"/>
          <w:szCs w:val="24"/>
          <w:highlight w:val="white"/>
        </w:rPr>
        <w:t xml:space="preserve">). Understanding those factors will provide a comprehensive evaluation of the demanding situations the resort faces in recruiting and maintaining </w:t>
      </w:r>
      <w:r>
        <w:rPr>
          <w:rFonts w:ascii="Times New Roman" w:eastAsia="Times New Roman" w:hAnsi="Times New Roman" w:cs="Times New Roman"/>
          <w:sz w:val="24"/>
          <w:szCs w:val="24"/>
        </w:rPr>
        <w:t>housekeeping</w:t>
      </w:r>
      <w:r>
        <w:rPr>
          <w:rFonts w:ascii="Times New Roman" w:eastAsia="Times New Roman" w:hAnsi="Times New Roman" w:cs="Times New Roman"/>
          <w:sz w:val="24"/>
          <w:szCs w:val="24"/>
          <w:highlight w:val="white"/>
        </w:rPr>
        <w:t xml:space="preserve"> workforce. In addition to this, the SOAR (Strengths, Opportunities, Aspirations and Results) framework will be hired to perceive the resort’s internal strengths and outside opportunities. These analyses will manual the improvement of strategies that capitalize on PM-CDG Airport’s robust logo recognition, top region and operational possibilities (</w:t>
      </w:r>
      <w:r>
        <w:rPr>
          <w:rFonts w:ascii="Times New Roman" w:eastAsia="Times New Roman" w:hAnsi="Times New Roman" w:cs="Times New Roman"/>
          <w:color w:val="222222"/>
          <w:sz w:val="24"/>
          <w:szCs w:val="24"/>
          <w:highlight w:val="white"/>
        </w:rPr>
        <w:t>George, 2021</w:t>
      </w:r>
      <w:r>
        <w:rPr>
          <w:rFonts w:ascii="Times New Roman" w:eastAsia="Times New Roman" w:hAnsi="Times New Roman" w:cs="Times New Roman"/>
          <w:sz w:val="24"/>
          <w:szCs w:val="24"/>
          <w:highlight w:val="white"/>
        </w:rPr>
        <w:t>). In this connection, I may also explore how adopting new technology, which includes house responsibilities, control software and automation gear, can assist mitigate the staffing shortages and enhance performance.</w:t>
      </w:r>
    </w:p>
    <w:p w14:paraId="608CD93D" w14:textId="77777777" w:rsidR="00A00213" w:rsidRDefault="0099688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Eventually, the TOWS (Threats, Opportunities, Weaknesses, and Strengths) evaluation may be used to create centred techniques for PM-CDG Airport Hotel. This will involve inspecting the threats posed by present day staffing problems, together with declining visitor satisfaction and revenue losses, and developing strategies that deal with these weaknesses even as leveraging the hotel’s strengths and possibilities. This framework will make sure that the answers proposed are both sensible and aligned with the inn’s long-time period desires. Moreover, imposing those strategies requires initial investments, however the lengthy-time period blessings outweigh the fees. Automation, education and aggressive wages will beautify efficiency, visitor pride and employee retention. PM-CDG Airport Hotel can make its aggressive role by ensuring high provider standards, reducing turnover, and improving operational performance, in the long run riding higher occupancy fees and sustained profitability.</w:t>
      </w:r>
    </w:p>
    <w:p w14:paraId="608CD93E" w14:textId="77777777" w:rsidR="00A00213" w:rsidRDefault="0099688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Moreover, this report will offer PM-CDG Airport Hotel with actionable suggestions to improve its home tasks operations. Thus, by focusing on revolutionary staffing answers, embracing technology, and improving employee welfare, the motel can triumph over its contemporary demanding situations. Thus, these adjustments will assist restore the inn’s service standards, improve visitor satisfaction, and stable its competitive role within the London hospitality marketplace. Overall, the following sections will give a detailed evaluation of the issues at hand and offer strategic answers based totally on the software of the </w:t>
      </w:r>
      <w:proofErr w:type="gramStart"/>
      <w:r>
        <w:rPr>
          <w:rFonts w:ascii="Times New Roman" w:eastAsia="Times New Roman" w:hAnsi="Times New Roman" w:cs="Times New Roman"/>
          <w:sz w:val="24"/>
          <w:szCs w:val="24"/>
          <w:highlight w:val="white"/>
        </w:rPr>
        <w:t>aforementioned frameworks</w:t>
      </w:r>
      <w:proofErr w:type="gramEnd"/>
      <w:r>
        <w:rPr>
          <w:rFonts w:ascii="Times New Roman" w:eastAsia="Times New Roman" w:hAnsi="Times New Roman" w:cs="Times New Roman"/>
          <w:sz w:val="24"/>
          <w:szCs w:val="24"/>
          <w:highlight w:val="white"/>
        </w:rPr>
        <w:t>.</w:t>
      </w:r>
    </w:p>
    <w:p w14:paraId="608CD93F" w14:textId="77777777" w:rsidR="00A00213" w:rsidRDefault="00996886">
      <w:pPr>
        <w:pStyle w:val="Heading1"/>
        <w:widowControl w:val="0"/>
        <w:spacing w:before="0" w:after="0" w:line="360" w:lineRule="auto"/>
        <w:jc w:val="both"/>
        <w:rPr>
          <w:rFonts w:ascii="Times New Roman" w:eastAsia="Times New Roman" w:hAnsi="Times New Roman" w:cs="Times New Roman"/>
          <w:b/>
          <w:sz w:val="28"/>
          <w:szCs w:val="28"/>
        </w:rPr>
      </w:pPr>
      <w:bookmarkStart w:id="4" w:name="_heading=h.2et92p0" w:colFirst="0" w:colLast="0"/>
      <w:bookmarkEnd w:id="4"/>
      <w:r>
        <w:rPr>
          <w:rFonts w:ascii="Times New Roman" w:eastAsia="Times New Roman" w:hAnsi="Times New Roman" w:cs="Times New Roman"/>
          <w:b/>
          <w:sz w:val="28"/>
          <w:szCs w:val="28"/>
        </w:rPr>
        <w:lastRenderedPageBreak/>
        <w:t>Analysis</w:t>
      </w:r>
    </w:p>
    <w:p w14:paraId="608CD940"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highlight w:val="white"/>
        </w:rPr>
        <w:t>PM-CDG Airport Hotel</w:t>
      </w:r>
      <w:r>
        <w:rPr>
          <w:rFonts w:ascii="Times New Roman" w:eastAsia="Times New Roman" w:hAnsi="Times New Roman" w:cs="Times New Roman"/>
          <w:sz w:val="24"/>
          <w:szCs w:val="24"/>
        </w:rPr>
        <w:t xml:space="preserve"> has been experiencing housekeeping staff shortages that are adversely affecting service quality. Housekeeping performs a crucial role in visitor delight and any inefficiency in this department can negatively affect the lodge’s recognition, client needs and economic performance (</w:t>
      </w:r>
      <w:r>
        <w:rPr>
          <w:rFonts w:ascii="Times New Roman" w:eastAsia="Times New Roman" w:hAnsi="Times New Roman" w:cs="Times New Roman"/>
          <w:color w:val="222222"/>
          <w:sz w:val="24"/>
          <w:szCs w:val="24"/>
          <w:highlight w:val="white"/>
        </w:rPr>
        <w:t>Shabrina, Arcaute and Batty, 2022</w:t>
      </w:r>
      <w:r>
        <w:rPr>
          <w:rFonts w:ascii="Times New Roman" w:eastAsia="Times New Roman" w:hAnsi="Times New Roman" w:cs="Times New Roman"/>
          <w:sz w:val="24"/>
          <w:szCs w:val="24"/>
        </w:rPr>
        <w:t>). ﻿This problem is not always precise to this established order; it mirrors a broader fashion in the UK's hospitality sector. In this regard, for instance, around 37.4% of accommodation service businesses in the UK are struggling to recruit enough skilled staff, the largest proportion of any industry (</w:t>
      </w:r>
      <w:r>
        <w:rPr>
          <w:rFonts w:ascii="Times New Roman" w:eastAsia="Times New Roman" w:hAnsi="Times New Roman" w:cs="Times New Roman"/>
          <w:color w:val="222222"/>
          <w:sz w:val="24"/>
          <w:szCs w:val="24"/>
          <w:highlight w:val="white"/>
        </w:rPr>
        <w:t xml:space="preserve">Blundell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xml:space="preserve">). Thus, this report analyses the causes and implications of those shortages using STEEPLED, SOAR and TOWS analysis. </w:t>
      </w:r>
    </w:p>
    <w:p w14:paraId="608CD941" w14:textId="77777777" w:rsidR="00A00213" w:rsidRDefault="00996886">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Housekeeping Staff Shortages</w:t>
      </w:r>
    </w:p>
    <w:p w14:paraId="608CD942"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highlight w:val="white"/>
        </w:rPr>
        <w:t>PM-CDG Airport Hotel</w:t>
      </w:r>
      <w:r>
        <w:rPr>
          <w:rFonts w:ascii="Times New Roman" w:eastAsia="Times New Roman" w:hAnsi="Times New Roman" w:cs="Times New Roman"/>
          <w:sz w:val="24"/>
          <w:szCs w:val="24"/>
        </w:rPr>
        <w:t xml:space="preserve"> is experiencing a sizable reduction in housekeeping workers, impacting service quality and basic guest satisfaction. For instance, in the United Kingdom, the hospitality sector has confronted an exertion shortage of around 1.4 million staff members (</w:t>
      </w:r>
      <w:proofErr w:type="spellStart"/>
      <w:r>
        <w:rPr>
          <w:rFonts w:ascii="Times New Roman" w:eastAsia="Times New Roman" w:hAnsi="Times New Roman" w:cs="Times New Roman"/>
          <w:color w:val="222222"/>
          <w:sz w:val="24"/>
          <w:szCs w:val="24"/>
          <w:highlight w:val="white"/>
        </w:rPr>
        <w:t>Yiu</w:t>
      </w:r>
      <w:proofErr w:type="spellEnd"/>
      <w:r>
        <w:rPr>
          <w:rFonts w:ascii="Times New Roman" w:eastAsia="Times New Roman" w:hAnsi="Times New Roman" w:cs="Times New Roman"/>
          <w:color w:val="222222"/>
          <w:sz w:val="24"/>
          <w:szCs w:val="24"/>
          <w:highlight w:val="white"/>
        </w:rPr>
        <w:t xml:space="preserve"> and Cheung, 2021</w:t>
      </w:r>
      <w:r>
        <w:rPr>
          <w:rFonts w:ascii="Times New Roman" w:eastAsia="Times New Roman" w:hAnsi="Times New Roman" w:cs="Times New Roman"/>
          <w:sz w:val="24"/>
          <w:szCs w:val="24"/>
        </w:rPr>
        <w:t xml:space="preserve">). This was with many personnel </w:t>
      </w:r>
      <w:proofErr w:type="gramStart"/>
      <w:r>
        <w:rPr>
          <w:rFonts w:ascii="Times New Roman" w:eastAsia="Times New Roman" w:hAnsi="Times New Roman" w:cs="Times New Roman"/>
          <w:sz w:val="24"/>
          <w:szCs w:val="24"/>
        </w:rPr>
        <w:t>leaving</w:t>
      </w:r>
      <w:proofErr w:type="gramEnd"/>
      <w:r>
        <w:rPr>
          <w:rFonts w:ascii="Times New Roman" w:eastAsia="Times New Roman" w:hAnsi="Times New Roman" w:cs="Times New Roman"/>
          <w:sz w:val="24"/>
          <w:szCs w:val="24"/>
        </w:rPr>
        <w:t xml:space="preserve"> publish-pandemic because of low wages, high workloads and constrained career increase possibilities (Statista, 2024). Shortages in the housekeeping staff of workers have caused slower room turnovers and inconsistent cleanliness, affecting guests' expectancies. Thus, to address this, </w:t>
      </w:r>
      <w:r>
        <w:rPr>
          <w:rFonts w:ascii="Times New Roman" w:eastAsia="Times New Roman" w:hAnsi="Times New Roman" w:cs="Times New Roman"/>
          <w:sz w:val="24"/>
          <w:szCs w:val="24"/>
          <w:highlight w:val="white"/>
        </w:rPr>
        <w:t>PM-CDG Airport</w:t>
      </w:r>
      <w:r>
        <w:rPr>
          <w:rFonts w:ascii="Times New Roman" w:eastAsia="Times New Roman" w:hAnsi="Times New Roman" w:cs="Times New Roman"/>
          <w:sz w:val="24"/>
          <w:szCs w:val="24"/>
        </w:rPr>
        <w:t xml:space="preserve"> can remember increasing recruitment efforts, offering competitive wages, and enhancing operating situations, as depicted in the Figure. </w:t>
      </w:r>
    </w:p>
    <w:p w14:paraId="608CD943" w14:textId="77777777" w:rsidR="00A00213" w:rsidRDefault="0099688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608CDA31" wp14:editId="608CDA32">
            <wp:extent cx="5943600" cy="2605367"/>
            <wp:effectExtent l="12700" t="12700" r="12700" b="1270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2605367"/>
                    </a:xfrm>
                    <a:prstGeom prst="rect">
                      <a:avLst/>
                    </a:prstGeom>
                    <a:ln w="12700">
                      <a:solidFill>
                        <a:srgbClr val="000000"/>
                      </a:solidFill>
                      <a:prstDash val="solid"/>
                    </a:ln>
                  </pic:spPr>
                </pic:pic>
              </a:graphicData>
            </a:graphic>
          </wp:inline>
        </w:drawing>
      </w:r>
    </w:p>
    <w:p w14:paraId="608CD944" w14:textId="77777777" w:rsidR="00A00213" w:rsidRDefault="0099688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Employees of </w:t>
      </w:r>
      <w:r>
        <w:rPr>
          <w:rFonts w:ascii="Times New Roman" w:eastAsia="Times New Roman" w:hAnsi="Times New Roman" w:cs="Times New Roman"/>
          <w:b/>
          <w:sz w:val="24"/>
          <w:szCs w:val="24"/>
          <w:highlight w:val="white"/>
        </w:rPr>
        <w:t xml:space="preserve">PM-CDG Airport </w:t>
      </w:r>
      <w:r>
        <w:rPr>
          <w:rFonts w:ascii="Times New Roman" w:eastAsia="Times New Roman" w:hAnsi="Times New Roman" w:cs="Times New Roman"/>
          <w:b/>
          <w:sz w:val="24"/>
          <w:szCs w:val="24"/>
        </w:rPr>
        <w:t>from 2013 to 2023</w:t>
      </w:r>
    </w:p>
    <w:p w14:paraId="608CD945" w14:textId="77777777" w:rsidR="00A00213" w:rsidRDefault="0099688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Source: </w:t>
      </w:r>
      <w:r>
        <w:rPr>
          <w:rFonts w:ascii="Times New Roman" w:eastAsia="Times New Roman" w:hAnsi="Times New Roman" w:cs="Times New Roman"/>
          <w:sz w:val="24"/>
          <w:szCs w:val="24"/>
        </w:rPr>
        <w:t xml:space="preserve">(Statista, 2024) </w:t>
      </w:r>
    </w:p>
    <w:p w14:paraId="608CD946"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enhanced worker retention strategies, inclusive of career development possibilities, could mitigate the shortage. Hence, housekeeping staff shortages had been a chronic mission for </w:t>
      </w:r>
      <w:r>
        <w:rPr>
          <w:rFonts w:ascii="Times New Roman" w:eastAsia="Times New Roman" w:hAnsi="Times New Roman" w:cs="Times New Roman"/>
          <w:sz w:val="24"/>
          <w:szCs w:val="24"/>
          <w:highlight w:val="white"/>
        </w:rPr>
        <w:t>PM-CDG Airport Hotel in France</w:t>
      </w:r>
      <w:r>
        <w:rPr>
          <w:rFonts w:ascii="Times New Roman" w:eastAsia="Times New Roman" w:hAnsi="Times New Roman" w:cs="Times New Roman"/>
          <w:sz w:val="24"/>
          <w:szCs w:val="24"/>
        </w:rPr>
        <w:t>, as with many global inn chains, mainly after the pandemic (</w:t>
      </w:r>
      <w:r>
        <w:rPr>
          <w:rFonts w:ascii="Times New Roman" w:eastAsia="Times New Roman" w:hAnsi="Times New Roman" w:cs="Times New Roman"/>
          <w:color w:val="222222"/>
          <w:sz w:val="24"/>
          <w:szCs w:val="24"/>
          <w:highlight w:val="white"/>
        </w:rPr>
        <w:t xml:space="preserve">Dalgic and </w:t>
      </w:r>
      <w:proofErr w:type="spellStart"/>
      <w:r>
        <w:rPr>
          <w:rFonts w:ascii="Times New Roman" w:eastAsia="Times New Roman" w:hAnsi="Times New Roman" w:cs="Times New Roman"/>
          <w:color w:val="222222"/>
          <w:sz w:val="24"/>
          <w:szCs w:val="24"/>
          <w:highlight w:val="white"/>
        </w:rPr>
        <w:t>Akgunduz</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The need for enough staff in housekeeping is vital for retaining guest delight, but staffing gaps have frequently brought about longer room turnaround instances and operational inefficiencies, affecting carrier delivery.</w:t>
      </w:r>
    </w:p>
    <w:p w14:paraId="608CD947" w14:textId="77777777" w:rsidR="00A00213" w:rsidRDefault="00996886">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Impact on Service Quality</w:t>
      </w:r>
    </w:p>
    <w:p w14:paraId="608CD948"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lack of sufficient housekeeping staff directly affects the first-rate of providers, with many rooms not being wiped clean to the same age France general. For instance, in 2024, around 68% of guests rank cleanliness as the most critical component of their inn experience (</w:t>
      </w:r>
      <w:r>
        <w:rPr>
          <w:rFonts w:ascii="Times New Roman" w:eastAsia="Times New Roman" w:hAnsi="Times New Roman" w:cs="Times New Roman"/>
          <w:color w:val="222222"/>
          <w:sz w:val="24"/>
          <w:szCs w:val="24"/>
          <w:highlight w:val="white"/>
        </w:rPr>
        <w:t>Awan, Shamim and Ahn, 2021</w:t>
      </w:r>
      <w:r>
        <w:rPr>
          <w:rFonts w:ascii="Times New Roman" w:eastAsia="Times New Roman" w:hAnsi="Times New Roman" w:cs="Times New Roman"/>
          <w:sz w:val="24"/>
          <w:szCs w:val="24"/>
        </w:rPr>
        <w:t xml:space="preserve">). Thus, </w:t>
      </w:r>
      <w:r>
        <w:rPr>
          <w:rFonts w:ascii="Times New Roman" w:eastAsia="Times New Roman" w:hAnsi="Times New Roman" w:cs="Times New Roman"/>
          <w:sz w:val="24"/>
          <w:szCs w:val="24"/>
          <w:highlight w:val="white"/>
        </w:rPr>
        <w:t>PM-CDG Airport Hotel</w:t>
      </w:r>
      <w:r>
        <w:rPr>
          <w:rFonts w:ascii="Times New Roman" w:eastAsia="Times New Roman" w:hAnsi="Times New Roman" w:cs="Times New Roman"/>
          <w:sz w:val="24"/>
          <w:szCs w:val="24"/>
        </w:rPr>
        <w:t xml:space="preserve"> has seen a 12% decrease in guest delight ratings associated with room cleanliness (</w:t>
      </w:r>
      <w:r>
        <w:rPr>
          <w:rFonts w:ascii="Times New Roman" w:eastAsia="Times New Roman" w:hAnsi="Times New Roman" w:cs="Times New Roman"/>
          <w:color w:val="222222"/>
          <w:sz w:val="24"/>
          <w:szCs w:val="24"/>
          <w:highlight w:val="white"/>
        </w:rPr>
        <w:t xml:space="preserve">Choy and </w:t>
      </w:r>
      <w:proofErr w:type="spellStart"/>
      <w:r>
        <w:rPr>
          <w:rFonts w:ascii="Times New Roman" w:eastAsia="Times New Roman" w:hAnsi="Times New Roman" w:cs="Times New Roman"/>
          <w:color w:val="222222"/>
          <w:sz w:val="24"/>
          <w:szCs w:val="24"/>
          <w:highlight w:val="white"/>
        </w:rPr>
        <w:t>Kamoche</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In this context, to resolve this, </w:t>
      </w:r>
      <w:r>
        <w:rPr>
          <w:rFonts w:ascii="Times New Roman" w:eastAsia="Times New Roman" w:hAnsi="Times New Roman" w:cs="Times New Roman"/>
          <w:sz w:val="24"/>
          <w:szCs w:val="24"/>
          <w:highlight w:val="white"/>
        </w:rPr>
        <w:t>PM-CDG Airport Hotel</w:t>
      </w:r>
      <w:r>
        <w:rPr>
          <w:rFonts w:ascii="Times New Roman" w:eastAsia="Times New Roman" w:hAnsi="Times New Roman" w:cs="Times New Roman"/>
          <w:sz w:val="24"/>
          <w:szCs w:val="24"/>
        </w:rPr>
        <w:t xml:space="preserve"> ought to implement an extra efficient workforce scheduling gadget and consider temporary staffing solutions, as depicted in the Figure. </w:t>
      </w:r>
    </w:p>
    <w:p w14:paraId="608CD949" w14:textId="77777777" w:rsidR="00A00213" w:rsidRDefault="0099688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608CDA33" wp14:editId="608CDA34">
            <wp:extent cx="5629275" cy="3235821"/>
            <wp:effectExtent l="12700" t="12700" r="12700" b="1270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l="2243" t="15753" r="3043" b="16755"/>
                    <a:stretch>
                      <a:fillRect/>
                    </a:stretch>
                  </pic:blipFill>
                  <pic:spPr>
                    <a:xfrm>
                      <a:off x="0" y="0"/>
                      <a:ext cx="5629275" cy="3235821"/>
                    </a:xfrm>
                    <a:prstGeom prst="rect">
                      <a:avLst/>
                    </a:prstGeom>
                    <a:ln w="12700">
                      <a:solidFill>
                        <a:srgbClr val="000000"/>
                      </a:solidFill>
                      <a:prstDash val="solid"/>
                    </a:ln>
                  </pic:spPr>
                </pic:pic>
              </a:graphicData>
            </a:graphic>
          </wp:inline>
        </w:drawing>
      </w:r>
    </w:p>
    <w:p w14:paraId="608CD94A" w14:textId="77777777" w:rsidR="00A00213" w:rsidRDefault="0099688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In Hotel Distribution Every Channel Matters</w:t>
      </w:r>
    </w:p>
    <w:p w14:paraId="608CD94B" w14:textId="77777777" w:rsidR="00A00213" w:rsidRDefault="0099688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Source: </w:t>
      </w:r>
      <w:r>
        <w:rPr>
          <w:rFonts w:ascii="Times New Roman" w:eastAsia="Times New Roman" w:hAnsi="Times New Roman" w:cs="Times New Roman"/>
          <w:sz w:val="24"/>
          <w:szCs w:val="24"/>
        </w:rPr>
        <w:t xml:space="preserve">(Liu and Richter, 2025) </w:t>
      </w:r>
    </w:p>
    <w:p w14:paraId="608CD94C"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Additionally, adopting technology such as housekeeping management software could streamline operations. Thus, the housekeeping staff shortages at the hotel directly affect service fine, leading to longer wait times for room guidance and cleaning. This delay negatively impacts guest pride, in particular the ones booking through direct channels just like the resort’s website (</w:t>
      </w:r>
      <w:r>
        <w:rPr>
          <w:rFonts w:ascii="Times New Roman" w:eastAsia="Times New Roman" w:hAnsi="Times New Roman" w:cs="Times New Roman"/>
          <w:color w:val="222222"/>
          <w:sz w:val="24"/>
          <w:szCs w:val="24"/>
          <w:highlight w:val="white"/>
        </w:rPr>
        <w:t xml:space="preserve">Voll, Gauger and </w:t>
      </w:r>
      <w:proofErr w:type="spellStart"/>
      <w:r>
        <w:rPr>
          <w:rFonts w:ascii="Times New Roman" w:eastAsia="Times New Roman" w:hAnsi="Times New Roman" w:cs="Times New Roman"/>
          <w:color w:val="222222"/>
          <w:sz w:val="24"/>
          <w:szCs w:val="24"/>
          <w:highlight w:val="white"/>
        </w:rPr>
        <w:t>Pfnür</w:t>
      </w:r>
      <w:proofErr w:type="spellEnd"/>
      <w:r>
        <w:rPr>
          <w:rFonts w:ascii="Times New Roman" w:eastAsia="Times New Roman" w:hAnsi="Times New Roman" w:cs="Times New Roman"/>
          <w:color w:val="222222"/>
          <w:sz w:val="24"/>
          <w:szCs w:val="24"/>
          <w:highlight w:val="white"/>
        </w:rPr>
        <w:t>, 2023</w:t>
      </w:r>
      <w:r>
        <w:rPr>
          <w:rFonts w:ascii="Times New Roman" w:eastAsia="Times New Roman" w:hAnsi="Times New Roman" w:cs="Times New Roman"/>
          <w:sz w:val="24"/>
          <w:szCs w:val="24"/>
        </w:rPr>
        <w:t>). As direct bookings are expected to reach $681 billion with the aid of 2030, keeping high carrier best is critical for securing unswerving visitors and effective critiques, especially amid growing competition from structures such as Booking.Com (Liu and Richter, 2025).</w:t>
      </w:r>
    </w:p>
    <w:p w14:paraId="608CD94D" w14:textId="77777777" w:rsidR="00A00213" w:rsidRDefault="00996886">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Staff Morale and Burnout</w:t>
      </w:r>
    </w:p>
    <w:p w14:paraId="608CD94E"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Staff morale has decreased significantly due to elevated workloads, contributing to higher turnover fees. According to the report of the Chartered Institute of Personnel and Development or CIPD, around 45% of hospitality people report burnout from immoderate workloads (</w:t>
      </w:r>
      <w:r>
        <w:rPr>
          <w:rFonts w:ascii="Times New Roman" w:eastAsia="Times New Roman" w:hAnsi="Times New Roman" w:cs="Times New Roman"/>
          <w:color w:val="222222"/>
          <w:sz w:val="24"/>
          <w:szCs w:val="24"/>
          <w:highlight w:val="white"/>
        </w:rPr>
        <w:t xml:space="preserve">Khan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xml:space="preserve">). Hence, this directly affects the performance of the house responsibilities team of workers and the pleasant of the provider. </w:t>
      </w:r>
      <w:r>
        <w:rPr>
          <w:rFonts w:ascii="Times New Roman" w:eastAsia="Times New Roman" w:hAnsi="Times New Roman" w:cs="Times New Roman"/>
          <w:sz w:val="24"/>
          <w:szCs w:val="24"/>
          <w:highlight w:val="white"/>
        </w:rPr>
        <w:t xml:space="preserve">PM-CDG Airport </w:t>
      </w:r>
      <w:r>
        <w:rPr>
          <w:rFonts w:ascii="Times New Roman" w:eastAsia="Times New Roman" w:hAnsi="Times New Roman" w:cs="Times New Roman"/>
          <w:sz w:val="24"/>
          <w:szCs w:val="24"/>
        </w:rPr>
        <w:t>can fight this via introducing well-being applications, normal breaks and ensuring work-life stability to enhance the staff members’ morale.</w:t>
      </w:r>
    </w:p>
    <w:p w14:paraId="608CD94F" w14:textId="77777777" w:rsidR="00A00213" w:rsidRDefault="00996886">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Loss of Revenue</w:t>
      </w:r>
    </w:p>
    <w:p w14:paraId="608CD950"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Housekeeping staff shortages have led to reduced occupancy fees, as rooms are not being cleaned rapid enough for brand spanking new guests. In this regard, according to a 2023 report by PwC, UK accommodations suggested a 5% to 8% decline in sales in line with available room due to operational inefficiencies (PricewaterhouseCoopers, 2021). </w:t>
      </w:r>
      <w:r>
        <w:rPr>
          <w:rFonts w:ascii="Times New Roman" w:eastAsia="Times New Roman" w:hAnsi="Times New Roman" w:cs="Times New Roman"/>
          <w:sz w:val="24"/>
          <w:szCs w:val="24"/>
          <w:highlight w:val="white"/>
        </w:rPr>
        <w:t>PM-CDG Airport</w:t>
      </w:r>
      <w:r>
        <w:rPr>
          <w:rFonts w:ascii="Times New Roman" w:eastAsia="Times New Roman" w:hAnsi="Times New Roman" w:cs="Times New Roman"/>
          <w:sz w:val="24"/>
          <w:szCs w:val="24"/>
        </w:rPr>
        <w:t xml:space="preserve"> can address this issue by adopting an extra flexible staffing model, leveraging each permanent and temporary employee to fulfil peak demands (</w:t>
      </w:r>
      <w:proofErr w:type="spellStart"/>
      <w:r>
        <w:rPr>
          <w:rFonts w:ascii="Times New Roman" w:eastAsia="Times New Roman" w:hAnsi="Times New Roman" w:cs="Times New Roman"/>
          <w:color w:val="222222"/>
          <w:sz w:val="24"/>
          <w:szCs w:val="24"/>
          <w:highlight w:val="white"/>
        </w:rPr>
        <w:t>Grobelna</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w:t>
      </w:r>
    </w:p>
    <w:p w14:paraId="608CD951" w14:textId="77777777" w:rsidR="00A00213" w:rsidRDefault="0099688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lastRenderedPageBreak/>
        <w:drawing>
          <wp:inline distT="114300" distB="114300" distL="114300" distR="114300" wp14:anchorId="608CDA35" wp14:editId="608CDA36">
            <wp:extent cx="5943600" cy="3605213"/>
            <wp:effectExtent l="12700" t="12700" r="12700" b="1270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943600" cy="3605213"/>
                    </a:xfrm>
                    <a:prstGeom prst="rect">
                      <a:avLst/>
                    </a:prstGeom>
                    <a:ln w="12700">
                      <a:solidFill>
                        <a:srgbClr val="000000"/>
                      </a:solidFill>
                      <a:prstDash val="solid"/>
                    </a:ln>
                  </pic:spPr>
                </pic:pic>
              </a:graphicData>
            </a:graphic>
          </wp:inline>
        </w:drawing>
      </w:r>
    </w:p>
    <w:p w14:paraId="608CD952" w14:textId="77777777" w:rsidR="00A00213" w:rsidRDefault="0099688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PwC Hotels Forecast from 2021 to 2022</w:t>
      </w:r>
    </w:p>
    <w:p w14:paraId="608CD953" w14:textId="77777777" w:rsidR="00A00213" w:rsidRDefault="0099688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Source: </w:t>
      </w:r>
      <w:r>
        <w:rPr>
          <w:rFonts w:ascii="Times New Roman" w:eastAsia="Times New Roman" w:hAnsi="Times New Roman" w:cs="Times New Roman"/>
          <w:sz w:val="24"/>
          <w:szCs w:val="24"/>
        </w:rPr>
        <w:t xml:space="preserve">(PricewaterhouseCoopers, 2021) </w:t>
      </w:r>
    </w:p>
    <w:p w14:paraId="608CD954"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automating sure housekeeping responsibilities, like room stock control, can improve productivity. ﻿Thus, the hospitality area keeps grappling with considerable sales losses due to fluctuating call for and evolving market situations. Hotels face on-going economic challenges as occupancy quotes remain inconsistent, and commercial enterprise journey recovers slowly (</w:t>
      </w:r>
      <w:r>
        <w:rPr>
          <w:rFonts w:ascii="Times New Roman" w:eastAsia="Times New Roman" w:hAnsi="Times New Roman" w:cs="Times New Roman"/>
          <w:color w:val="222222"/>
          <w:sz w:val="24"/>
          <w:szCs w:val="24"/>
          <w:highlight w:val="white"/>
        </w:rPr>
        <w:t xml:space="preserve">Dorta-Afonso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xml:space="preserve">). Overall, the withdrawal of government </w:t>
      </w:r>
      <w:proofErr w:type="gramStart"/>
      <w:r>
        <w:rPr>
          <w:rFonts w:ascii="Times New Roman" w:eastAsia="Times New Roman" w:hAnsi="Times New Roman" w:cs="Times New Roman"/>
          <w:sz w:val="24"/>
          <w:szCs w:val="24"/>
        </w:rPr>
        <w:t>help</w:t>
      </w:r>
      <w:proofErr w:type="gramEnd"/>
      <w:r>
        <w:rPr>
          <w:rFonts w:ascii="Times New Roman" w:eastAsia="Times New Roman" w:hAnsi="Times New Roman" w:cs="Times New Roman"/>
          <w:sz w:val="24"/>
          <w:szCs w:val="24"/>
        </w:rPr>
        <w:t xml:space="preserve"> similarly lines coins flow, making operational sustainability a key situation for industry stakeholders.</w:t>
      </w:r>
    </w:p>
    <w:p w14:paraId="608CD955" w14:textId="77777777" w:rsidR="00A00213" w:rsidRDefault="00996886">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Reputation and Brand Image</w:t>
      </w:r>
    </w:p>
    <w:p w14:paraId="608CD956"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with increasing proceedings, approximately cleanliness and gradual carrier, </w:t>
      </w:r>
      <w:r>
        <w:rPr>
          <w:rFonts w:ascii="Times New Roman" w:eastAsia="Times New Roman" w:hAnsi="Times New Roman" w:cs="Times New Roman"/>
          <w:sz w:val="24"/>
          <w:szCs w:val="24"/>
          <w:highlight w:val="white"/>
        </w:rPr>
        <w:t>PM-CDG Airport Hotel</w:t>
      </w:r>
      <w:r>
        <w:rPr>
          <w:rFonts w:ascii="Times New Roman" w:eastAsia="Times New Roman" w:hAnsi="Times New Roman" w:cs="Times New Roman"/>
          <w:sz w:val="24"/>
          <w:szCs w:val="24"/>
        </w:rPr>
        <w:t>'s popularity is at risk. For instance, negative evaluations about cleanliness can decrease resort bookings by as much as 30% (</w:t>
      </w:r>
      <w:r>
        <w:rPr>
          <w:rFonts w:ascii="Times New Roman" w:eastAsia="Times New Roman" w:hAnsi="Times New Roman" w:cs="Times New Roman"/>
          <w:color w:val="222222"/>
          <w:sz w:val="24"/>
          <w:szCs w:val="24"/>
          <w:highlight w:val="white"/>
        </w:rPr>
        <w:t>de Visser-Amundson, 2022</w:t>
      </w:r>
      <w:r>
        <w:rPr>
          <w:rFonts w:ascii="Times New Roman" w:eastAsia="Times New Roman" w:hAnsi="Times New Roman" w:cs="Times New Roman"/>
          <w:sz w:val="24"/>
          <w:szCs w:val="24"/>
        </w:rPr>
        <w:t>). Thus, the hotel in France can shield its emblem photo through imparting instant resolutions, together with compensating dissatisfied guests or upgrading rooms and investing in a group of workers training to ensure excessive requirements of cleanliness are constantly met.</w:t>
      </w:r>
    </w:p>
    <w:p w14:paraId="608CD957" w14:textId="77777777" w:rsidR="00A00213" w:rsidRDefault="00996886">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STEEPLED Analysis</w:t>
      </w:r>
    </w:p>
    <w:tbl>
      <w:tblPr>
        <w:tblStyle w:val="a3"/>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7530"/>
      </w:tblGrid>
      <w:tr w:rsidR="00A00213" w14:paraId="608CD95A" w14:textId="77777777">
        <w:tc>
          <w:tcPr>
            <w:tcW w:w="1830" w:type="dxa"/>
            <w:shd w:val="clear" w:color="auto" w:fill="FFF2CC"/>
            <w:tcMar>
              <w:top w:w="100" w:type="dxa"/>
              <w:left w:w="100" w:type="dxa"/>
              <w:bottom w:w="100" w:type="dxa"/>
              <w:right w:w="100" w:type="dxa"/>
            </w:tcMar>
          </w:tcPr>
          <w:p w14:paraId="608CD958" w14:textId="77777777" w:rsidR="00A00213" w:rsidRDefault="00996886">
            <w:pPr>
              <w:widowControl w:val="0"/>
              <w:pBdr>
                <w:top w:val="nil"/>
                <w:left w:val="nil"/>
                <w:bottom w:val="nil"/>
                <w:right w:val="nil"/>
                <w:between w:val="nil"/>
              </w:pBdr>
              <w:spacing w:line="24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Factors</w:t>
            </w:r>
          </w:p>
        </w:tc>
        <w:tc>
          <w:tcPr>
            <w:tcW w:w="7530" w:type="dxa"/>
            <w:shd w:val="clear" w:color="auto" w:fill="FFF2CC"/>
            <w:tcMar>
              <w:top w:w="100" w:type="dxa"/>
              <w:left w:w="100" w:type="dxa"/>
              <w:bottom w:w="100" w:type="dxa"/>
              <w:right w:w="100" w:type="dxa"/>
            </w:tcMar>
          </w:tcPr>
          <w:p w14:paraId="608CD959" w14:textId="77777777" w:rsidR="00A00213" w:rsidRDefault="00996886">
            <w:pPr>
              <w:widowControl w:val="0"/>
              <w:pBdr>
                <w:top w:val="nil"/>
                <w:left w:val="nil"/>
                <w:bottom w:val="nil"/>
                <w:right w:val="nil"/>
                <w:between w:val="nil"/>
              </w:pBdr>
              <w:spacing w:line="24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Analysis</w:t>
            </w:r>
          </w:p>
        </w:tc>
      </w:tr>
      <w:tr w:rsidR="00A00213" w14:paraId="608CD95D" w14:textId="77777777">
        <w:tc>
          <w:tcPr>
            <w:tcW w:w="1830" w:type="dxa"/>
            <w:shd w:val="clear" w:color="auto" w:fill="EFEFEF"/>
            <w:tcMar>
              <w:top w:w="100" w:type="dxa"/>
              <w:left w:w="100" w:type="dxa"/>
              <w:bottom w:w="100" w:type="dxa"/>
              <w:right w:w="100" w:type="dxa"/>
            </w:tcMar>
          </w:tcPr>
          <w:p w14:paraId="608CD95B"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w:t>
            </w:r>
          </w:p>
        </w:tc>
        <w:tc>
          <w:tcPr>
            <w:tcW w:w="7530" w:type="dxa"/>
            <w:shd w:val="clear" w:color="auto" w:fill="auto"/>
            <w:tcMar>
              <w:top w:w="100" w:type="dxa"/>
              <w:left w:w="100" w:type="dxa"/>
              <w:bottom w:w="100" w:type="dxa"/>
              <w:right w:w="100" w:type="dxa"/>
            </w:tcMar>
          </w:tcPr>
          <w:p w14:paraId="608CD95C"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staff turnover in France’s hospitality sector is around 30% annually (</w:t>
            </w:r>
            <w:r>
              <w:rPr>
                <w:rFonts w:ascii="Times New Roman" w:eastAsia="Times New Roman" w:hAnsi="Times New Roman" w:cs="Times New Roman"/>
                <w:color w:val="222222"/>
                <w:sz w:val="24"/>
                <w:szCs w:val="24"/>
                <w:highlight w:val="white"/>
              </w:rPr>
              <w:t>Murray and Holmes, 2021</w:t>
            </w:r>
            <w:r>
              <w:rPr>
                <w:rFonts w:ascii="Times New Roman" w:eastAsia="Times New Roman" w:hAnsi="Times New Roman" w:cs="Times New Roman"/>
                <w:sz w:val="24"/>
                <w:szCs w:val="24"/>
              </w:rPr>
              <w:t>).</w:t>
            </w:r>
          </w:p>
        </w:tc>
      </w:tr>
      <w:tr w:rsidR="00A00213" w14:paraId="608CD960" w14:textId="77777777">
        <w:tc>
          <w:tcPr>
            <w:tcW w:w="1830" w:type="dxa"/>
            <w:shd w:val="clear" w:color="auto" w:fill="EFEFEF"/>
            <w:tcMar>
              <w:top w:w="100" w:type="dxa"/>
              <w:left w:w="100" w:type="dxa"/>
              <w:bottom w:w="100" w:type="dxa"/>
              <w:right w:w="100" w:type="dxa"/>
            </w:tcMar>
          </w:tcPr>
          <w:p w14:paraId="608CD95E"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w:t>
            </w:r>
          </w:p>
        </w:tc>
        <w:tc>
          <w:tcPr>
            <w:tcW w:w="7530" w:type="dxa"/>
            <w:shd w:val="clear" w:color="auto" w:fill="auto"/>
            <w:tcMar>
              <w:top w:w="100" w:type="dxa"/>
              <w:left w:w="100" w:type="dxa"/>
              <w:bottom w:w="100" w:type="dxa"/>
              <w:right w:w="100" w:type="dxa"/>
            </w:tcMar>
          </w:tcPr>
          <w:p w14:paraId="608CD95F"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Adoption of automation in housekeeping tasks.</w:t>
            </w:r>
          </w:p>
        </w:tc>
      </w:tr>
      <w:tr w:rsidR="00A00213" w14:paraId="608CD963" w14:textId="77777777">
        <w:tc>
          <w:tcPr>
            <w:tcW w:w="1830" w:type="dxa"/>
            <w:shd w:val="clear" w:color="auto" w:fill="EFEFEF"/>
            <w:tcMar>
              <w:top w:w="100" w:type="dxa"/>
              <w:left w:w="100" w:type="dxa"/>
              <w:bottom w:w="100" w:type="dxa"/>
              <w:right w:w="100" w:type="dxa"/>
            </w:tcMar>
          </w:tcPr>
          <w:p w14:paraId="608CD961"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w:t>
            </w:r>
          </w:p>
        </w:tc>
        <w:tc>
          <w:tcPr>
            <w:tcW w:w="7530" w:type="dxa"/>
            <w:shd w:val="clear" w:color="auto" w:fill="auto"/>
            <w:tcMar>
              <w:top w:w="100" w:type="dxa"/>
              <w:left w:w="100" w:type="dxa"/>
              <w:bottom w:w="100" w:type="dxa"/>
              <w:right w:w="100" w:type="dxa"/>
            </w:tcMar>
          </w:tcPr>
          <w:p w14:paraId="608CD962"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Rising operational costs and wage expectations. For instance, EU inflation at around 4.6% in 2023 raises operational costs and wages (</w:t>
            </w:r>
            <w:r>
              <w:rPr>
                <w:rFonts w:ascii="Times New Roman" w:eastAsia="Times New Roman" w:hAnsi="Times New Roman" w:cs="Times New Roman"/>
                <w:color w:val="222222"/>
                <w:sz w:val="24"/>
                <w:szCs w:val="24"/>
                <w:highlight w:val="white"/>
              </w:rPr>
              <w:t>Zhong</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w:t>
            </w:r>
          </w:p>
        </w:tc>
      </w:tr>
      <w:tr w:rsidR="00A00213" w14:paraId="608CD966" w14:textId="77777777">
        <w:tc>
          <w:tcPr>
            <w:tcW w:w="1830" w:type="dxa"/>
            <w:shd w:val="clear" w:color="auto" w:fill="EFEFEF"/>
            <w:tcMar>
              <w:top w:w="100" w:type="dxa"/>
              <w:left w:w="100" w:type="dxa"/>
              <w:bottom w:w="100" w:type="dxa"/>
              <w:right w:w="100" w:type="dxa"/>
            </w:tcMar>
          </w:tcPr>
          <w:p w14:paraId="608CD964"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Environmental</w:t>
            </w:r>
          </w:p>
        </w:tc>
        <w:tc>
          <w:tcPr>
            <w:tcW w:w="7530" w:type="dxa"/>
            <w:shd w:val="clear" w:color="auto" w:fill="auto"/>
            <w:tcMar>
              <w:top w:w="100" w:type="dxa"/>
              <w:left w:w="100" w:type="dxa"/>
              <w:bottom w:w="100" w:type="dxa"/>
              <w:right w:w="100" w:type="dxa"/>
            </w:tcMar>
          </w:tcPr>
          <w:p w14:paraId="608CD965"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Increasing emphasis on sustainable practices.</w:t>
            </w:r>
          </w:p>
        </w:tc>
      </w:tr>
      <w:tr w:rsidR="00A00213" w14:paraId="608CD969" w14:textId="77777777">
        <w:tc>
          <w:tcPr>
            <w:tcW w:w="1830" w:type="dxa"/>
            <w:shd w:val="clear" w:color="auto" w:fill="EFEFEF"/>
            <w:tcMar>
              <w:top w:w="100" w:type="dxa"/>
              <w:left w:w="100" w:type="dxa"/>
              <w:bottom w:w="100" w:type="dxa"/>
              <w:right w:w="100" w:type="dxa"/>
            </w:tcMar>
          </w:tcPr>
          <w:p w14:paraId="608CD967"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w:t>
            </w:r>
          </w:p>
        </w:tc>
        <w:tc>
          <w:tcPr>
            <w:tcW w:w="7530" w:type="dxa"/>
            <w:shd w:val="clear" w:color="auto" w:fill="auto"/>
            <w:tcMar>
              <w:top w:w="100" w:type="dxa"/>
              <w:left w:w="100" w:type="dxa"/>
              <w:bottom w:w="100" w:type="dxa"/>
              <w:right w:w="100" w:type="dxa"/>
            </w:tcMar>
          </w:tcPr>
          <w:p w14:paraId="608CD968"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Immigration policies affecting labour availability.</w:t>
            </w:r>
          </w:p>
        </w:tc>
      </w:tr>
      <w:tr w:rsidR="00A00213" w14:paraId="608CD96C" w14:textId="77777777">
        <w:tc>
          <w:tcPr>
            <w:tcW w:w="1830" w:type="dxa"/>
            <w:shd w:val="clear" w:color="auto" w:fill="EFEFEF"/>
            <w:tcMar>
              <w:top w:w="100" w:type="dxa"/>
              <w:left w:w="100" w:type="dxa"/>
              <w:bottom w:w="100" w:type="dxa"/>
              <w:right w:w="100" w:type="dxa"/>
            </w:tcMar>
          </w:tcPr>
          <w:p w14:paraId="608CD96A"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w:t>
            </w:r>
          </w:p>
        </w:tc>
        <w:tc>
          <w:tcPr>
            <w:tcW w:w="7530" w:type="dxa"/>
            <w:shd w:val="clear" w:color="auto" w:fill="auto"/>
            <w:tcMar>
              <w:top w:w="100" w:type="dxa"/>
              <w:left w:w="100" w:type="dxa"/>
              <w:bottom w:w="100" w:type="dxa"/>
              <w:right w:w="100" w:type="dxa"/>
            </w:tcMar>
          </w:tcPr>
          <w:p w14:paraId="608CD96B"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Compliance with labour laws and regulations. For instance, the EU's National Minimum Wage at almost £11.44 per hour impacts payroll (</w:t>
            </w:r>
            <w:r>
              <w:rPr>
                <w:rFonts w:ascii="Times New Roman" w:eastAsia="Times New Roman" w:hAnsi="Times New Roman" w:cs="Times New Roman"/>
                <w:color w:val="222222"/>
                <w:sz w:val="24"/>
                <w:szCs w:val="24"/>
                <w:highlight w:val="white"/>
              </w:rPr>
              <w:t>Hemmington and Neill, 2022</w:t>
            </w:r>
            <w:r>
              <w:rPr>
                <w:rFonts w:ascii="Times New Roman" w:eastAsia="Times New Roman" w:hAnsi="Times New Roman" w:cs="Times New Roman"/>
                <w:sz w:val="24"/>
                <w:szCs w:val="24"/>
              </w:rPr>
              <w:t>).</w:t>
            </w:r>
          </w:p>
        </w:tc>
      </w:tr>
      <w:tr w:rsidR="00A00213" w14:paraId="608CD96F" w14:textId="77777777">
        <w:tc>
          <w:tcPr>
            <w:tcW w:w="1830" w:type="dxa"/>
            <w:shd w:val="clear" w:color="auto" w:fill="EFEFEF"/>
            <w:tcMar>
              <w:top w:w="100" w:type="dxa"/>
              <w:left w:w="100" w:type="dxa"/>
              <w:bottom w:w="100" w:type="dxa"/>
              <w:right w:w="100" w:type="dxa"/>
            </w:tcMar>
          </w:tcPr>
          <w:p w14:paraId="608CD96D"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Ethical</w:t>
            </w:r>
          </w:p>
        </w:tc>
        <w:tc>
          <w:tcPr>
            <w:tcW w:w="7530" w:type="dxa"/>
            <w:shd w:val="clear" w:color="auto" w:fill="auto"/>
            <w:tcMar>
              <w:top w:w="100" w:type="dxa"/>
              <w:left w:w="100" w:type="dxa"/>
              <w:bottom w:w="100" w:type="dxa"/>
              <w:right w:w="100" w:type="dxa"/>
            </w:tcMar>
          </w:tcPr>
          <w:p w14:paraId="608CD96E"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Ensuring fair wages and working conditions.</w:t>
            </w:r>
          </w:p>
        </w:tc>
      </w:tr>
      <w:tr w:rsidR="00A00213" w14:paraId="608CD972" w14:textId="77777777">
        <w:tc>
          <w:tcPr>
            <w:tcW w:w="1830" w:type="dxa"/>
            <w:shd w:val="clear" w:color="auto" w:fill="EFEFEF"/>
            <w:tcMar>
              <w:top w:w="100" w:type="dxa"/>
              <w:left w:w="100" w:type="dxa"/>
              <w:bottom w:w="100" w:type="dxa"/>
              <w:right w:w="100" w:type="dxa"/>
            </w:tcMar>
          </w:tcPr>
          <w:p w14:paraId="608CD970"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Demographic</w:t>
            </w:r>
          </w:p>
        </w:tc>
        <w:tc>
          <w:tcPr>
            <w:tcW w:w="7530" w:type="dxa"/>
            <w:shd w:val="clear" w:color="auto" w:fill="auto"/>
            <w:tcMar>
              <w:top w:w="100" w:type="dxa"/>
              <w:left w:w="100" w:type="dxa"/>
              <w:bottom w:w="100" w:type="dxa"/>
              <w:right w:w="100" w:type="dxa"/>
            </w:tcMar>
          </w:tcPr>
          <w:p w14:paraId="608CD971"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Aging population leading to a smaller labour pool.</w:t>
            </w:r>
          </w:p>
        </w:tc>
      </w:tr>
    </w:tbl>
    <w:p w14:paraId="608CD973" w14:textId="77777777" w:rsidR="00A00213" w:rsidRDefault="00A00213">
      <w:pPr>
        <w:spacing w:line="360" w:lineRule="auto"/>
        <w:jc w:val="both"/>
        <w:rPr>
          <w:rFonts w:ascii="Times New Roman" w:eastAsia="Times New Roman" w:hAnsi="Times New Roman" w:cs="Times New Roman"/>
          <w:b/>
          <w:i/>
          <w:sz w:val="24"/>
          <w:szCs w:val="24"/>
        </w:rPr>
      </w:pPr>
    </w:p>
    <w:p w14:paraId="608CD974"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the </w:t>
      </w:r>
      <w:r>
        <w:rPr>
          <w:rFonts w:ascii="Times New Roman" w:eastAsia="Times New Roman" w:hAnsi="Times New Roman" w:cs="Times New Roman"/>
          <w:b/>
          <w:i/>
          <w:sz w:val="24"/>
          <w:szCs w:val="24"/>
        </w:rPr>
        <w:t>Political</w:t>
      </w:r>
      <w:r>
        <w:rPr>
          <w:rFonts w:ascii="Times New Roman" w:eastAsia="Times New Roman" w:hAnsi="Times New Roman" w:cs="Times New Roman"/>
          <w:sz w:val="24"/>
          <w:szCs w:val="24"/>
        </w:rPr>
        <w:t xml:space="preserve"> factor is currently the most impactful. In this context, </w:t>
      </w:r>
      <w:proofErr w:type="gramStart"/>
      <w:r>
        <w:rPr>
          <w:rFonts w:ascii="Times New Roman" w:eastAsia="Times New Roman" w:hAnsi="Times New Roman" w:cs="Times New Roman"/>
          <w:sz w:val="24"/>
          <w:szCs w:val="24"/>
        </w:rPr>
        <w:t>Post-Brexit</w:t>
      </w:r>
      <w:proofErr w:type="gramEnd"/>
      <w:r>
        <w:rPr>
          <w:rFonts w:ascii="Times New Roman" w:eastAsia="Times New Roman" w:hAnsi="Times New Roman" w:cs="Times New Roman"/>
          <w:sz w:val="24"/>
          <w:szCs w:val="24"/>
        </w:rPr>
        <w:t xml:space="preserve"> visa regulations have substantially reduced the right of entry to professional EU hospitality employees. For instance, the EU’s Office for National Statistics or ONS mentioned a 20% decline in EU workers within the hospitality sector considering Brexit (</w:t>
      </w:r>
      <w:r>
        <w:rPr>
          <w:rFonts w:ascii="Times New Roman" w:eastAsia="Times New Roman" w:hAnsi="Times New Roman" w:cs="Times New Roman"/>
          <w:color w:val="222222"/>
          <w:sz w:val="24"/>
          <w:szCs w:val="24"/>
          <w:highlight w:val="white"/>
        </w:rPr>
        <w:t>Torres and Zhang, 2021</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PM-CDG Airport Hotel</w:t>
      </w:r>
      <w:r>
        <w:rPr>
          <w:rFonts w:ascii="Times New Roman" w:eastAsia="Times New Roman" w:hAnsi="Times New Roman" w:cs="Times New Roman"/>
          <w:sz w:val="24"/>
          <w:szCs w:val="24"/>
        </w:rPr>
        <w:t xml:space="preserve"> has struggled to fill vacancies, with task advertisements up around 35% compared to pre-pandemic degrees (</w:t>
      </w:r>
      <w:proofErr w:type="spellStart"/>
      <w:r>
        <w:rPr>
          <w:rFonts w:ascii="Times New Roman" w:eastAsia="Times New Roman" w:hAnsi="Times New Roman" w:cs="Times New Roman"/>
          <w:color w:val="222222"/>
          <w:sz w:val="24"/>
          <w:szCs w:val="24"/>
          <w:highlight w:val="white"/>
        </w:rPr>
        <w:t>Japutra</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Situmorang</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Visa sponsorship expenses increase recruitment expenses, reducing budget flexibility for service first-rate improvements. Thus, addressing this mission requires a strategic group of workers making plans, investment in local expertise, and partnerships with training establishments to enhance group of workers availability. </w:t>
      </w:r>
    </w:p>
    <w:p w14:paraId="608CD975"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automation in housekeeping may want to mitigate shortages however calls for preliminary capital investment. In addition to this, the sustainable practices, although valuable, </w:t>
      </w:r>
      <w:r>
        <w:rPr>
          <w:rFonts w:ascii="Times New Roman" w:eastAsia="Times New Roman" w:hAnsi="Times New Roman" w:cs="Times New Roman"/>
          <w:sz w:val="24"/>
          <w:szCs w:val="24"/>
        </w:rPr>
        <w:lastRenderedPageBreak/>
        <w:t xml:space="preserve">do not at once remedy staffing gaps. Economic elements such as rising wages add </w:t>
      </w:r>
      <w:proofErr w:type="gramStart"/>
      <w:r>
        <w:rPr>
          <w:rFonts w:ascii="Times New Roman" w:eastAsia="Times New Roman" w:hAnsi="Times New Roman" w:cs="Times New Roman"/>
          <w:sz w:val="24"/>
          <w:szCs w:val="24"/>
        </w:rPr>
        <w:t>pressure,</w:t>
      </w:r>
      <w:proofErr w:type="gramEnd"/>
      <w:r>
        <w:rPr>
          <w:rFonts w:ascii="Times New Roman" w:eastAsia="Times New Roman" w:hAnsi="Times New Roman" w:cs="Times New Roman"/>
          <w:sz w:val="24"/>
          <w:szCs w:val="24"/>
        </w:rPr>
        <w:t xml:space="preserve"> however staffing shortages continue to be the primary situation (</w:t>
      </w:r>
      <w:r>
        <w:rPr>
          <w:rFonts w:ascii="Times New Roman" w:eastAsia="Times New Roman" w:hAnsi="Times New Roman" w:cs="Times New Roman"/>
          <w:color w:val="222222"/>
          <w:sz w:val="24"/>
          <w:szCs w:val="24"/>
          <w:highlight w:val="white"/>
        </w:rPr>
        <w:t xml:space="preserve">Munawar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Overall, the resort has consciousness on improving employee retention and training applications even as adapting recruitment regulations to fulfil new immigration legal guidelines.</w:t>
      </w:r>
    </w:p>
    <w:p w14:paraId="608CD976" w14:textId="77777777" w:rsidR="00A00213" w:rsidRDefault="00996886">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SOAR Analysis</w:t>
      </w:r>
    </w:p>
    <w:p w14:paraId="608CD977"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highlight w:val="white"/>
        </w:rPr>
        <w:t>PM-CDG Airport Hotel</w:t>
      </w:r>
      <w:r>
        <w:rPr>
          <w:rFonts w:ascii="Times New Roman" w:eastAsia="Times New Roman" w:hAnsi="Times New Roman" w:cs="Times New Roman"/>
          <w:sz w:val="24"/>
          <w:szCs w:val="24"/>
        </w:rPr>
        <w:t xml:space="preserve"> faces big housekeeping staff shortages, adversely impacting provider quality. For instance, in 2021, the UK's inn enterprise employed approximately 371,413 people, marking an almost 2.6% boom from the previous year (</w:t>
      </w:r>
      <w:proofErr w:type="spellStart"/>
      <w:r>
        <w:rPr>
          <w:rFonts w:ascii="Times New Roman" w:eastAsia="Times New Roman" w:hAnsi="Times New Roman" w:cs="Times New Roman"/>
          <w:color w:val="222222"/>
          <w:sz w:val="24"/>
          <w:szCs w:val="24"/>
          <w:highlight w:val="white"/>
        </w:rPr>
        <w:t>Spanaki</w:t>
      </w:r>
      <w:proofErr w:type="spellEnd"/>
      <w:r>
        <w:rPr>
          <w:rFonts w:ascii="Times New Roman" w:eastAsia="Times New Roman" w:hAnsi="Times New Roman" w:cs="Times New Roman"/>
          <w:color w:val="222222"/>
          <w:sz w:val="24"/>
          <w:szCs w:val="24"/>
          <w:highlight w:val="white"/>
        </w:rPr>
        <w:t>, Papatheodorou and Pappas, 2021</w:t>
      </w:r>
      <w:r>
        <w:rPr>
          <w:rFonts w:ascii="Times New Roman" w:eastAsia="Times New Roman" w:hAnsi="Times New Roman" w:cs="Times New Roman"/>
          <w:sz w:val="24"/>
          <w:szCs w:val="24"/>
        </w:rPr>
        <w:t>). Hence, this decline is attributed to factors which include extended country wide insurance expenses and coffee client self-belief. However, labour shortages hazard declining provider quality, affecting visitor delight and occupancy costs. Thus, a SOAR analysis provides insight into addressing these challenges, such as:</w:t>
      </w:r>
    </w:p>
    <w:tbl>
      <w:tblPr>
        <w:tblStyle w:val="a4"/>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A00213" w14:paraId="608CD97C" w14:textId="77777777">
        <w:tc>
          <w:tcPr>
            <w:tcW w:w="2340" w:type="dxa"/>
            <w:shd w:val="clear" w:color="auto" w:fill="EFEFEF"/>
            <w:tcMar>
              <w:top w:w="100" w:type="dxa"/>
              <w:left w:w="100" w:type="dxa"/>
              <w:bottom w:w="100" w:type="dxa"/>
              <w:right w:w="100" w:type="dxa"/>
            </w:tcMar>
          </w:tcPr>
          <w:p w14:paraId="608CD978" w14:textId="77777777" w:rsidR="00A00213" w:rsidRDefault="00996886">
            <w:pPr>
              <w:widowControl w:val="0"/>
              <w:pBdr>
                <w:top w:val="nil"/>
                <w:left w:val="nil"/>
                <w:bottom w:val="nil"/>
                <w:right w:val="nil"/>
                <w:between w:val="nil"/>
              </w:pBdr>
              <w:spacing w:line="24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Strengths</w:t>
            </w:r>
          </w:p>
        </w:tc>
        <w:tc>
          <w:tcPr>
            <w:tcW w:w="2340" w:type="dxa"/>
            <w:shd w:val="clear" w:color="auto" w:fill="EFEFEF"/>
            <w:tcMar>
              <w:top w:w="100" w:type="dxa"/>
              <w:left w:w="100" w:type="dxa"/>
              <w:bottom w:w="100" w:type="dxa"/>
              <w:right w:w="100" w:type="dxa"/>
            </w:tcMar>
          </w:tcPr>
          <w:p w14:paraId="608CD979" w14:textId="77777777" w:rsidR="00A00213" w:rsidRDefault="00996886">
            <w:pPr>
              <w:widowControl w:val="0"/>
              <w:pBdr>
                <w:top w:val="nil"/>
                <w:left w:val="nil"/>
                <w:bottom w:val="nil"/>
                <w:right w:val="nil"/>
                <w:between w:val="nil"/>
              </w:pBdr>
              <w:spacing w:line="24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Opportunities</w:t>
            </w:r>
          </w:p>
        </w:tc>
        <w:tc>
          <w:tcPr>
            <w:tcW w:w="2340" w:type="dxa"/>
            <w:shd w:val="clear" w:color="auto" w:fill="EFEFEF"/>
            <w:tcMar>
              <w:top w:w="100" w:type="dxa"/>
              <w:left w:w="100" w:type="dxa"/>
              <w:bottom w:w="100" w:type="dxa"/>
              <w:right w:w="100" w:type="dxa"/>
            </w:tcMar>
          </w:tcPr>
          <w:p w14:paraId="608CD97A" w14:textId="77777777" w:rsidR="00A00213" w:rsidRDefault="00996886">
            <w:pPr>
              <w:widowControl w:val="0"/>
              <w:pBdr>
                <w:top w:val="nil"/>
                <w:left w:val="nil"/>
                <w:bottom w:val="nil"/>
                <w:right w:val="nil"/>
                <w:between w:val="nil"/>
              </w:pBdr>
              <w:spacing w:line="24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Aspirations</w:t>
            </w:r>
          </w:p>
        </w:tc>
        <w:tc>
          <w:tcPr>
            <w:tcW w:w="2340" w:type="dxa"/>
            <w:shd w:val="clear" w:color="auto" w:fill="EFEFEF"/>
            <w:tcMar>
              <w:top w:w="100" w:type="dxa"/>
              <w:left w:w="100" w:type="dxa"/>
              <w:bottom w:w="100" w:type="dxa"/>
              <w:right w:w="100" w:type="dxa"/>
            </w:tcMar>
          </w:tcPr>
          <w:p w14:paraId="608CD97B" w14:textId="77777777" w:rsidR="00A00213" w:rsidRDefault="00996886">
            <w:pPr>
              <w:widowControl w:val="0"/>
              <w:pBdr>
                <w:top w:val="nil"/>
                <w:left w:val="nil"/>
                <w:bottom w:val="nil"/>
                <w:right w:val="nil"/>
                <w:between w:val="nil"/>
              </w:pBdr>
              <w:spacing w:line="24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Results</w:t>
            </w:r>
          </w:p>
        </w:tc>
      </w:tr>
      <w:tr w:rsidR="00A00213" w14:paraId="608CD989" w14:textId="77777777">
        <w:tc>
          <w:tcPr>
            <w:tcW w:w="2340" w:type="dxa"/>
            <w:shd w:val="clear" w:color="auto" w:fill="auto"/>
            <w:tcMar>
              <w:top w:w="100" w:type="dxa"/>
              <w:left w:w="100" w:type="dxa"/>
              <w:bottom w:w="100" w:type="dxa"/>
              <w:right w:w="100" w:type="dxa"/>
            </w:tcMar>
          </w:tcPr>
          <w:p w14:paraId="608CD97D" w14:textId="77777777" w:rsidR="00A00213" w:rsidRDefault="00996886">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Prime location in London.</w:t>
            </w:r>
          </w:p>
          <w:p w14:paraId="608CD97E" w14:textId="77777777" w:rsidR="00A00213" w:rsidRDefault="00996886">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Established brand reputation.</w:t>
            </w:r>
          </w:p>
          <w:p w14:paraId="608CD97F" w14:textId="77777777" w:rsidR="00A00213" w:rsidRDefault="00996886">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Diverse service offerings.</w:t>
            </w:r>
          </w:p>
        </w:tc>
        <w:tc>
          <w:tcPr>
            <w:tcW w:w="2340" w:type="dxa"/>
            <w:shd w:val="clear" w:color="auto" w:fill="auto"/>
            <w:tcMar>
              <w:top w:w="100" w:type="dxa"/>
              <w:left w:w="100" w:type="dxa"/>
              <w:bottom w:w="100" w:type="dxa"/>
              <w:right w:w="100" w:type="dxa"/>
            </w:tcMar>
          </w:tcPr>
          <w:p w14:paraId="608CD980" w14:textId="77777777" w:rsidR="00A00213" w:rsidRDefault="00996886">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Implementing efficient housekeeping technologies.</w:t>
            </w:r>
          </w:p>
          <w:p w14:paraId="608CD981" w14:textId="77777777" w:rsidR="00A00213" w:rsidRDefault="00996886">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Offering competitive wages to attract staff.</w:t>
            </w:r>
          </w:p>
          <w:p w14:paraId="608CD982" w14:textId="77777777" w:rsidR="00A00213" w:rsidRDefault="00996886">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Partnering with hospitality training programs.</w:t>
            </w:r>
          </w:p>
        </w:tc>
        <w:tc>
          <w:tcPr>
            <w:tcW w:w="2340" w:type="dxa"/>
            <w:shd w:val="clear" w:color="auto" w:fill="auto"/>
            <w:tcMar>
              <w:top w:w="100" w:type="dxa"/>
              <w:left w:w="100" w:type="dxa"/>
              <w:bottom w:w="100" w:type="dxa"/>
              <w:right w:w="100" w:type="dxa"/>
            </w:tcMar>
          </w:tcPr>
          <w:p w14:paraId="608CD983" w14:textId="77777777" w:rsidR="00A00213" w:rsidRDefault="00996886">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Enhance guest satisfaction.</w:t>
            </w:r>
          </w:p>
          <w:p w14:paraId="608CD984" w14:textId="77777777" w:rsidR="00A00213" w:rsidRDefault="00996886">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Reduce staff turnover.</w:t>
            </w:r>
          </w:p>
          <w:p w14:paraId="608CD985" w14:textId="77777777" w:rsidR="00A00213" w:rsidRDefault="00996886">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Achieve operational excellence.</w:t>
            </w:r>
          </w:p>
        </w:tc>
        <w:tc>
          <w:tcPr>
            <w:tcW w:w="2340" w:type="dxa"/>
            <w:shd w:val="clear" w:color="auto" w:fill="auto"/>
            <w:tcMar>
              <w:top w:w="100" w:type="dxa"/>
              <w:left w:w="100" w:type="dxa"/>
              <w:bottom w:w="100" w:type="dxa"/>
              <w:right w:w="100" w:type="dxa"/>
            </w:tcMar>
          </w:tcPr>
          <w:p w14:paraId="608CD986" w14:textId="77777777" w:rsidR="00A00213" w:rsidRDefault="00996886">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Improved guest reviews.</w:t>
            </w:r>
          </w:p>
          <w:p w14:paraId="608CD987" w14:textId="77777777" w:rsidR="00A00213" w:rsidRDefault="00996886">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Increased occupancy rates.</w:t>
            </w:r>
          </w:p>
          <w:p w14:paraId="608CD988" w14:textId="77777777" w:rsidR="00A00213" w:rsidRDefault="00996886">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Higher revenue per available room.</w:t>
            </w:r>
          </w:p>
        </w:tc>
      </w:tr>
    </w:tbl>
    <w:p w14:paraId="608CD98A" w14:textId="77777777" w:rsidR="00A00213" w:rsidRDefault="00A00213">
      <w:pPr>
        <w:spacing w:line="360" w:lineRule="auto"/>
        <w:jc w:val="both"/>
        <w:rPr>
          <w:rFonts w:ascii="Times New Roman" w:eastAsia="Times New Roman" w:hAnsi="Times New Roman" w:cs="Times New Roman"/>
          <w:sz w:val="24"/>
          <w:szCs w:val="24"/>
        </w:rPr>
      </w:pPr>
    </w:p>
    <w:p w14:paraId="608CD98B"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regard, among these parameters, providing competitive wages to attract a team of workers is most effective. ﻿The best parameter is "</w:t>
      </w:r>
      <w:r>
        <w:rPr>
          <w:rFonts w:ascii="Times New Roman" w:eastAsia="Times New Roman" w:hAnsi="Times New Roman" w:cs="Times New Roman"/>
          <w:b/>
          <w:i/>
          <w:sz w:val="24"/>
          <w:szCs w:val="24"/>
        </w:rPr>
        <w:t>Opportunities</w:t>
      </w:r>
      <w:r>
        <w:rPr>
          <w:rFonts w:ascii="Times New Roman" w:eastAsia="Times New Roman" w:hAnsi="Times New Roman" w:cs="Times New Roman"/>
          <w:sz w:val="24"/>
          <w:szCs w:val="24"/>
        </w:rPr>
        <w:t xml:space="preserve">". In addition, government-supported recruitment incentives decrease hiring prices. Hence, a Travelodge govt. shaded light on the </w:t>
      </w:r>
      <w:r>
        <w:rPr>
          <w:rFonts w:ascii="Times New Roman" w:eastAsia="Times New Roman" w:hAnsi="Times New Roman" w:cs="Times New Roman"/>
          <w:sz w:val="24"/>
          <w:szCs w:val="24"/>
        </w:rPr>
        <w:lastRenderedPageBreak/>
        <w:t>latest budget changes, consisting of increases within the national residing salary and employers' National Insurance contributions This have made growing element-time jobs more high-priced, costing the employer £21 million (</w:t>
      </w:r>
      <w:r>
        <w:rPr>
          <w:rFonts w:ascii="Times New Roman" w:eastAsia="Times New Roman" w:hAnsi="Times New Roman" w:cs="Times New Roman"/>
          <w:color w:val="222222"/>
          <w:sz w:val="24"/>
          <w:szCs w:val="24"/>
          <w:highlight w:val="white"/>
        </w:rPr>
        <w:t>Abbas, Malik and Sarwat, 2021</w:t>
      </w:r>
      <w:r>
        <w:rPr>
          <w:rFonts w:ascii="Times New Roman" w:eastAsia="Times New Roman" w:hAnsi="Times New Roman" w:cs="Times New Roman"/>
          <w:sz w:val="24"/>
          <w:szCs w:val="24"/>
        </w:rPr>
        <w:t>). Thus, other than this, making an investment in element-time staff and training schemes is deemed critical for group of workers stability and monetary increase. Furthermore, investing in automation, recruitment partnerships, and apprenticeships guarantees long-term staffs balances (</w:t>
      </w:r>
      <w:r>
        <w:rPr>
          <w:rFonts w:ascii="Times New Roman" w:eastAsia="Times New Roman" w:hAnsi="Times New Roman" w:cs="Times New Roman"/>
          <w:color w:val="222222"/>
          <w:sz w:val="24"/>
          <w:szCs w:val="24"/>
          <w:highlight w:val="white"/>
        </w:rPr>
        <w:t xml:space="preserve">Liu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xml:space="preserve">). Eventually, collaborating with hospitality colleges gives a steady talent pipeline. Automation reduces reliance on guide labour, enhancing operational performance. Overall, prioritizing those possibilities will sustain carrier pleasantness and enhance </w:t>
      </w:r>
      <w:r>
        <w:rPr>
          <w:rFonts w:ascii="Times New Roman" w:eastAsia="Times New Roman" w:hAnsi="Times New Roman" w:cs="Times New Roman"/>
          <w:sz w:val="24"/>
          <w:szCs w:val="24"/>
          <w:highlight w:val="white"/>
        </w:rPr>
        <w:t>PM-CDG Airport Hotel</w:t>
      </w:r>
      <w:r>
        <w:rPr>
          <w:rFonts w:ascii="Times New Roman" w:eastAsia="Times New Roman" w:hAnsi="Times New Roman" w:cs="Times New Roman"/>
          <w:sz w:val="24"/>
          <w:szCs w:val="24"/>
        </w:rPr>
        <w:t>’s competitive role in the UK marketplace.</w:t>
      </w:r>
    </w:p>
    <w:p w14:paraId="608CD98C" w14:textId="77777777" w:rsidR="00A00213" w:rsidRDefault="00996886">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TOWS Analysis </w:t>
      </w:r>
    </w:p>
    <w:p w14:paraId="608CD98D"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PM-CDG Airport Hotel</w:t>
      </w:r>
      <w:r>
        <w:rPr>
          <w:rFonts w:ascii="Times New Roman" w:eastAsia="Times New Roman" w:hAnsi="Times New Roman" w:cs="Times New Roman"/>
          <w:sz w:val="24"/>
          <w:szCs w:val="24"/>
        </w:rPr>
        <w:t xml:space="preserve"> faces extensive housekeeping staff shortages, affecting carrier exceptions. Housekeeping inefficiencies result in multiplied consumer complaints, with an around 12% drop in guest delight rankings in the past year of </w:t>
      </w:r>
      <w:r>
        <w:rPr>
          <w:rFonts w:ascii="Times New Roman" w:eastAsia="Times New Roman" w:hAnsi="Times New Roman" w:cs="Times New Roman"/>
          <w:sz w:val="24"/>
          <w:szCs w:val="24"/>
          <w:highlight w:val="white"/>
        </w:rPr>
        <w:t>PM-CDG Airport Hotel</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Abdou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Staff shortages also cause delays in room turnover, decreasing operational efficiency. Thus, this ratio can be depicted in the form of a TOWS analysis, such as:</w:t>
      </w:r>
    </w:p>
    <w:tbl>
      <w:tblPr>
        <w:tblStyle w:val="a5"/>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A00213" w14:paraId="608CD991" w14:textId="77777777">
        <w:tc>
          <w:tcPr>
            <w:tcW w:w="3120" w:type="dxa"/>
            <w:shd w:val="clear" w:color="auto" w:fill="FFF2CC"/>
            <w:tcMar>
              <w:top w:w="100" w:type="dxa"/>
              <w:left w:w="100" w:type="dxa"/>
              <w:bottom w:w="100" w:type="dxa"/>
              <w:right w:w="100" w:type="dxa"/>
            </w:tcMar>
          </w:tcPr>
          <w:p w14:paraId="608CD98E" w14:textId="77777777" w:rsidR="00A00213" w:rsidRDefault="00996886">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Factors</w:t>
            </w:r>
          </w:p>
        </w:tc>
        <w:tc>
          <w:tcPr>
            <w:tcW w:w="3120" w:type="dxa"/>
            <w:shd w:val="clear" w:color="auto" w:fill="FFF2CC"/>
            <w:tcMar>
              <w:top w:w="100" w:type="dxa"/>
              <w:left w:w="100" w:type="dxa"/>
              <w:bottom w:w="100" w:type="dxa"/>
              <w:right w:w="100" w:type="dxa"/>
            </w:tcMar>
          </w:tcPr>
          <w:p w14:paraId="608CD98F" w14:textId="77777777" w:rsidR="00A00213" w:rsidRDefault="00996886">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Strengths (S)</w:t>
            </w:r>
          </w:p>
        </w:tc>
        <w:tc>
          <w:tcPr>
            <w:tcW w:w="3120" w:type="dxa"/>
            <w:shd w:val="clear" w:color="auto" w:fill="FFF2CC"/>
            <w:tcMar>
              <w:top w:w="100" w:type="dxa"/>
              <w:left w:w="100" w:type="dxa"/>
              <w:bottom w:w="100" w:type="dxa"/>
              <w:right w:w="100" w:type="dxa"/>
            </w:tcMar>
          </w:tcPr>
          <w:p w14:paraId="608CD990" w14:textId="77777777" w:rsidR="00A00213" w:rsidRDefault="00996886">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Weaknesses (W)</w:t>
            </w:r>
          </w:p>
        </w:tc>
      </w:tr>
      <w:tr w:rsidR="00A00213" w14:paraId="608CD999" w14:textId="77777777">
        <w:tc>
          <w:tcPr>
            <w:tcW w:w="3120" w:type="dxa"/>
            <w:shd w:val="clear" w:color="auto" w:fill="FFF2CC"/>
            <w:tcMar>
              <w:top w:w="100" w:type="dxa"/>
              <w:left w:w="100" w:type="dxa"/>
              <w:bottom w:w="100" w:type="dxa"/>
              <w:right w:w="100" w:type="dxa"/>
            </w:tcMar>
          </w:tcPr>
          <w:p w14:paraId="608CD992" w14:textId="77777777" w:rsidR="00A00213" w:rsidRDefault="00996886">
            <w:pPr>
              <w:widowControl w:val="0"/>
              <w:pBdr>
                <w:top w:val="nil"/>
                <w:left w:val="nil"/>
                <w:bottom w:val="nil"/>
                <w:right w:val="nil"/>
                <w:between w:val="nil"/>
              </w:pBdr>
              <w:spacing w:line="24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Opportunities (O)</w:t>
            </w:r>
          </w:p>
        </w:tc>
        <w:tc>
          <w:tcPr>
            <w:tcW w:w="3120" w:type="dxa"/>
            <w:shd w:val="clear" w:color="auto" w:fill="auto"/>
            <w:tcMar>
              <w:top w:w="100" w:type="dxa"/>
              <w:left w:w="100" w:type="dxa"/>
              <w:bottom w:w="100" w:type="dxa"/>
              <w:right w:w="100" w:type="dxa"/>
            </w:tcMar>
          </w:tcPr>
          <w:p w14:paraId="608CD993"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 Strategies:</w:t>
            </w:r>
          </w:p>
          <w:p w14:paraId="608CD994" w14:textId="77777777" w:rsidR="00A00213" w:rsidRDefault="00996886">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Partner with hospitality training institutions to secure skilled workers (</w:t>
            </w:r>
            <w:r>
              <w:rPr>
                <w:rFonts w:ascii="Times New Roman" w:eastAsia="Times New Roman" w:hAnsi="Times New Roman" w:cs="Times New Roman"/>
                <w:color w:val="222222"/>
                <w:sz w:val="24"/>
                <w:szCs w:val="24"/>
                <w:highlight w:val="white"/>
              </w:rPr>
              <w:t>Bani-Melhem, Al-Hawari and Mohd. Shamsudin, 2022</w:t>
            </w:r>
            <w:r>
              <w:rPr>
                <w:rFonts w:ascii="Times New Roman" w:eastAsia="Times New Roman" w:hAnsi="Times New Roman" w:cs="Times New Roman"/>
                <w:sz w:val="24"/>
                <w:szCs w:val="24"/>
              </w:rPr>
              <w:t xml:space="preserve">). </w:t>
            </w:r>
          </w:p>
          <w:p w14:paraId="608CD995" w14:textId="77777777" w:rsidR="00A00213" w:rsidRDefault="00996886">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Offer competitive salary packages and flexible shifts to attract talent.</w:t>
            </w:r>
          </w:p>
        </w:tc>
        <w:tc>
          <w:tcPr>
            <w:tcW w:w="3120" w:type="dxa"/>
            <w:shd w:val="clear" w:color="auto" w:fill="auto"/>
            <w:tcMar>
              <w:top w:w="100" w:type="dxa"/>
              <w:left w:w="100" w:type="dxa"/>
              <w:bottom w:w="100" w:type="dxa"/>
              <w:right w:w="100" w:type="dxa"/>
            </w:tcMar>
          </w:tcPr>
          <w:p w14:paraId="608CD996"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W-O Strategies:</w:t>
            </w:r>
          </w:p>
          <w:p w14:paraId="608CD997" w14:textId="77777777" w:rsidR="00A00213" w:rsidRDefault="00996886">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Automate housekeeping tasks with smart cleaning technology.</w:t>
            </w:r>
          </w:p>
          <w:p w14:paraId="608CD998" w14:textId="77777777" w:rsidR="00A00213" w:rsidRDefault="00996886">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 cross-training for employees to handle multiple roles (</w:t>
            </w:r>
            <w:r>
              <w:rPr>
                <w:rFonts w:ascii="Times New Roman" w:eastAsia="Times New Roman" w:hAnsi="Times New Roman" w:cs="Times New Roman"/>
                <w:color w:val="222222"/>
                <w:sz w:val="24"/>
                <w:szCs w:val="24"/>
                <w:highlight w:val="white"/>
              </w:rPr>
              <w:t>Goh and Baum, 2021</w:t>
            </w:r>
            <w:r>
              <w:rPr>
                <w:rFonts w:ascii="Times New Roman" w:eastAsia="Times New Roman" w:hAnsi="Times New Roman" w:cs="Times New Roman"/>
                <w:sz w:val="24"/>
                <w:szCs w:val="24"/>
              </w:rPr>
              <w:t>).</w:t>
            </w:r>
          </w:p>
        </w:tc>
      </w:tr>
      <w:tr w:rsidR="00A00213" w14:paraId="608CD9A1" w14:textId="77777777">
        <w:tc>
          <w:tcPr>
            <w:tcW w:w="3120" w:type="dxa"/>
            <w:shd w:val="clear" w:color="auto" w:fill="FFF2CC"/>
            <w:tcMar>
              <w:top w:w="100" w:type="dxa"/>
              <w:left w:w="100" w:type="dxa"/>
              <w:bottom w:w="100" w:type="dxa"/>
              <w:right w:w="100" w:type="dxa"/>
            </w:tcMar>
          </w:tcPr>
          <w:p w14:paraId="608CD99A" w14:textId="77777777" w:rsidR="00A00213" w:rsidRDefault="00996886">
            <w:pPr>
              <w:widowControl w:val="0"/>
              <w:pBdr>
                <w:top w:val="nil"/>
                <w:left w:val="nil"/>
                <w:bottom w:val="nil"/>
                <w:right w:val="nil"/>
                <w:between w:val="nil"/>
              </w:pBdr>
              <w:spacing w:line="24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Threats (T)</w:t>
            </w:r>
          </w:p>
        </w:tc>
        <w:tc>
          <w:tcPr>
            <w:tcW w:w="3120" w:type="dxa"/>
            <w:shd w:val="clear" w:color="auto" w:fill="auto"/>
            <w:tcMar>
              <w:top w:w="100" w:type="dxa"/>
              <w:left w:w="100" w:type="dxa"/>
              <w:bottom w:w="100" w:type="dxa"/>
              <w:right w:w="100" w:type="dxa"/>
            </w:tcMar>
          </w:tcPr>
          <w:p w14:paraId="608CD99B"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 Strategies:</w:t>
            </w:r>
          </w:p>
          <w:p w14:paraId="608CD99C" w14:textId="77777777" w:rsidR="00A00213" w:rsidRDefault="00996886">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Leverage </w:t>
            </w:r>
            <w:r>
              <w:rPr>
                <w:rFonts w:ascii="Times New Roman" w:eastAsia="Times New Roman" w:hAnsi="Times New Roman" w:cs="Times New Roman"/>
                <w:sz w:val="24"/>
                <w:szCs w:val="24"/>
                <w:highlight w:val="white"/>
              </w:rPr>
              <w:t>PM-CDG Airport</w:t>
            </w:r>
            <w:r>
              <w:rPr>
                <w:rFonts w:ascii="Times New Roman" w:eastAsia="Times New Roman" w:hAnsi="Times New Roman" w:cs="Times New Roman"/>
                <w:sz w:val="24"/>
                <w:szCs w:val="24"/>
              </w:rPr>
              <w:t>’s brand reputation to recruit internationally.</w:t>
            </w:r>
          </w:p>
          <w:p w14:paraId="608CD99D" w14:textId="77777777" w:rsidR="00A00213" w:rsidRDefault="00996886">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Enhance staff retention through incentives and professional development (</w:t>
            </w:r>
            <w:r>
              <w:rPr>
                <w:rFonts w:ascii="Times New Roman" w:eastAsia="Times New Roman" w:hAnsi="Times New Roman" w:cs="Times New Roman"/>
                <w:color w:val="222222"/>
                <w:sz w:val="24"/>
                <w:szCs w:val="24"/>
                <w:highlight w:val="white"/>
              </w:rPr>
              <w:t>Becken and Hughey, 2021</w:t>
            </w:r>
            <w:r>
              <w:rPr>
                <w:rFonts w:ascii="Times New Roman" w:eastAsia="Times New Roman" w:hAnsi="Times New Roman" w:cs="Times New Roman"/>
                <w:sz w:val="24"/>
                <w:szCs w:val="24"/>
              </w:rPr>
              <w:t>).</w:t>
            </w:r>
          </w:p>
        </w:tc>
        <w:tc>
          <w:tcPr>
            <w:tcW w:w="3120" w:type="dxa"/>
            <w:shd w:val="clear" w:color="auto" w:fill="auto"/>
            <w:tcMar>
              <w:top w:w="100" w:type="dxa"/>
              <w:left w:w="100" w:type="dxa"/>
              <w:bottom w:w="100" w:type="dxa"/>
              <w:right w:w="100" w:type="dxa"/>
            </w:tcMar>
          </w:tcPr>
          <w:p w14:paraId="608CD99E"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Strategies:</w:t>
            </w:r>
          </w:p>
          <w:p w14:paraId="608CD99F" w14:textId="77777777" w:rsidR="00A00213" w:rsidRDefault="00996886">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Minimise dependency on agency staff by improving internal recruitment.</w:t>
            </w:r>
          </w:p>
          <w:p w14:paraId="608CD9A0" w14:textId="77777777" w:rsidR="00A00213" w:rsidRDefault="00996886">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Introduce bonus schemes to reduce absenteeism.</w:t>
            </w:r>
          </w:p>
        </w:tc>
      </w:tr>
    </w:tbl>
    <w:p w14:paraId="608CD9A2" w14:textId="77777777" w:rsidR="00A00213" w:rsidRDefault="00A00213">
      <w:pPr>
        <w:spacing w:line="360" w:lineRule="auto"/>
        <w:jc w:val="both"/>
        <w:rPr>
          <w:rFonts w:ascii="Times New Roman" w:eastAsia="Times New Roman" w:hAnsi="Times New Roman" w:cs="Times New Roman"/>
          <w:sz w:val="24"/>
          <w:szCs w:val="24"/>
        </w:rPr>
      </w:pPr>
    </w:p>
    <w:p w14:paraId="608CD9A3"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this, the most essential method is increasing wages and incentives to attract and keep a professional house responsibilities team of workers. In this regard, the best method is the </w:t>
      </w:r>
      <w:r>
        <w:rPr>
          <w:rFonts w:ascii="Times New Roman" w:eastAsia="Times New Roman" w:hAnsi="Times New Roman" w:cs="Times New Roman"/>
          <w:b/>
          <w:i/>
          <w:sz w:val="24"/>
          <w:szCs w:val="24"/>
        </w:rPr>
        <w:t>S-O approach</w:t>
      </w:r>
      <w:r>
        <w:rPr>
          <w:rFonts w:ascii="Times New Roman" w:eastAsia="Times New Roman" w:hAnsi="Times New Roman" w:cs="Times New Roman"/>
          <w:sz w:val="24"/>
          <w:szCs w:val="24"/>
        </w:rPr>
        <w:t>. Thus, partnering with hospitality education establishments and offering competitive salaries immediately addresses workforce shortages by means of creating a sustainable pipeline of trained employees. The UK hospitality sector faces an almost 17% activity vacancy price, and trained people can assist bridge this gap (</w:t>
      </w:r>
      <w:r>
        <w:rPr>
          <w:rFonts w:ascii="Times New Roman" w:eastAsia="Times New Roman" w:hAnsi="Times New Roman" w:cs="Times New Roman"/>
          <w:color w:val="222222"/>
          <w:sz w:val="24"/>
          <w:szCs w:val="24"/>
          <w:highlight w:val="white"/>
        </w:rPr>
        <w:t xml:space="preserve">Bandara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xml:space="preserve">). Automating housekeeping duties is also critical, as AI-pushed cleaning structures lessen workload and boom performance. For instance, </w:t>
      </w:r>
      <w:r>
        <w:rPr>
          <w:rFonts w:ascii="Times New Roman" w:eastAsia="Times New Roman" w:hAnsi="Times New Roman" w:cs="Times New Roman"/>
          <w:sz w:val="24"/>
          <w:szCs w:val="24"/>
          <w:highlight w:val="white"/>
        </w:rPr>
        <w:t>PM-CDG Airport Hotel</w:t>
      </w:r>
      <w:r>
        <w:rPr>
          <w:rFonts w:ascii="Times New Roman" w:eastAsia="Times New Roman" w:hAnsi="Times New Roman" w:cs="Times New Roman"/>
          <w:sz w:val="24"/>
          <w:szCs w:val="24"/>
        </w:rPr>
        <w:t>’s funding in robotic vacuum cleaners in chosen places has decreased cleansing time with the aid of 30% (</w:t>
      </w:r>
      <w:r>
        <w:rPr>
          <w:rFonts w:ascii="Times New Roman" w:eastAsia="Times New Roman" w:hAnsi="Times New Roman" w:cs="Times New Roman"/>
          <w:color w:val="222222"/>
          <w:sz w:val="24"/>
          <w:szCs w:val="24"/>
          <w:highlight w:val="white"/>
        </w:rPr>
        <w:t>Zia</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Thus, while wage increases might also impact charges, they can decorate service quality and guest pride, boosting long-time period sales.</w:t>
      </w:r>
    </w:p>
    <w:p w14:paraId="608CD9A4"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professional development and aggressive wages ensure lengthy-term employee retention, lowering turnover prices. Moreover, housekeeping staff shortages at </w:t>
      </w:r>
      <w:r>
        <w:rPr>
          <w:rFonts w:ascii="Times New Roman" w:eastAsia="Times New Roman" w:hAnsi="Times New Roman" w:cs="Times New Roman"/>
          <w:sz w:val="24"/>
          <w:szCs w:val="24"/>
          <w:highlight w:val="white"/>
        </w:rPr>
        <w:t>PM-CDG Airport Hotel</w:t>
      </w:r>
      <w:r>
        <w:rPr>
          <w:rFonts w:ascii="Times New Roman" w:eastAsia="Times New Roman" w:hAnsi="Times New Roman" w:cs="Times New Roman"/>
          <w:sz w:val="24"/>
          <w:szCs w:val="24"/>
        </w:rPr>
        <w:t xml:space="preserve"> negatively impact service quality, revenue and worker pride (</w:t>
      </w:r>
      <w:proofErr w:type="spellStart"/>
      <w:r>
        <w:rPr>
          <w:rFonts w:ascii="Times New Roman" w:eastAsia="Times New Roman" w:hAnsi="Times New Roman" w:cs="Times New Roman"/>
          <w:color w:val="222222"/>
          <w:sz w:val="24"/>
          <w:szCs w:val="24"/>
          <w:highlight w:val="white"/>
        </w:rPr>
        <w:t>Mofijur</w:t>
      </w:r>
      <w:proofErr w:type="spellEnd"/>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Thus, by experiencing the external and internal factors contributing to this difficulty, the motel can enforce focused techniques to mitigate the effect on service pleasantness. In this connection, a mixture of progressing recruitment, technological funding, and better operating conditions can solve these demanding situations (</w:t>
      </w:r>
      <w:r>
        <w:rPr>
          <w:rFonts w:ascii="Times New Roman" w:eastAsia="Times New Roman" w:hAnsi="Times New Roman" w:cs="Times New Roman"/>
          <w:color w:val="222222"/>
          <w:sz w:val="24"/>
          <w:szCs w:val="24"/>
          <w:highlight w:val="white"/>
        </w:rPr>
        <w:t>Shah, Chowdhury and Gupta, 2021</w:t>
      </w:r>
      <w:r>
        <w:rPr>
          <w:rFonts w:ascii="Times New Roman" w:eastAsia="Times New Roman" w:hAnsi="Times New Roman" w:cs="Times New Roman"/>
          <w:sz w:val="24"/>
          <w:szCs w:val="24"/>
        </w:rPr>
        <w:t xml:space="preserve">). Overall, strategic </w:t>
      </w:r>
      <w:r>
        <w:rPr>
          <w:rFonts w:ascii="Times New Roman" w:eastAsia="Times New Roman" w:hAnsi="Times New Roman" w:cs="Times New Roman"/>
          <w:sz w:val="24"/>
          <w:szCs w:val="24"/>
        </w:rPr>
        <w:lastRenderedPageBreak/>
        <w:t>implementation of automation and elevated group of workers planning will ensure long-term career excellence and economic stability for the motel.</w:t>
      </w:r>
    </w:p>
    <w:p w14:paraId="608CD9A5" w14:textId="77777777" w:rsidR="00A00213" w:rsidRDefault="00996886">
      <w:pPr>
        <w:pStyle w:val="Heading1"/>
        <w:widowControl w:val="0"/>
        <w:spacing w:before="0" w:after="0" w:line="360" w:lineRule="auto"/>
        <w:jc w:val="both"/>
        <w:rPr>
          <w:rFonts w:ascii="Times New Roman" w:eastAsia="Times New Roman" w:hAnsi="Times New Roman" w:cs="Times New Roman"/>
          <w:b/>
          <w:sz w:val="28"/>
          <w:szCs w:val="28"/>
        </w:rPr>
      </w:pPr>
      <w:bookmarkStart w:id="5" w:name="_heading=h.tyjcwt" w:colFirst="0" w:colLast="0"/>
      <w:bookmarkEnd w:id="5"/>
      <w:r>
        <w:rPr>
          <w:rFonts w:ascii="Times New Roman" w:eastAsia="Times New Roman" w:hAnsi="Times New Roman" w:cs="Times New Roman"/>
          <w:b/>
          <w:sz w:val="28"/>
          <w:szCs w:val="28"/>
        </w:rPr>
        <w:t>Recommendations and Change Management</w:t>
      </w:r>
    </w:p>
    <w:p w14:paraId="608CD9A6"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Marriott Paris Charles de Gaulle Airport Hotel in France is presently grappling with a </w:t>
      </w:r>
      <w:proofErr w:type="gramStart"/>
      <w:r>
        <w:rPr>
          <w:rFonts w:ascii="Times New Roman" w:eastAsia="Times New Roman" w:hAnsi="Times New Roman" w:cs="Times New Roman"/>
          <w:sz w:val="24"/>
          <w:szCs w:val="24"/>
        </w:rPr>
        <w:t>good sized</w:t>
      </w:r>
      <w:proofErr w:type="gramEnd"/>
      <w:r>
        <w:rPr>
          <w:rFonts w:ascii="Times New Roman" w:eastAsia="Times New Roman" w:hAnsi="Times New Roman" w:cs="Times New Roman"/>
          <w:sz w:val="24"/>
          <w:szCs w:val="24"/>
        </w:rPr>
        <w:t xml:space="preserve"> home tasks group of workers shortages, which have adversely affected provider pleasantness. Guest evaluations spotlight troubles inclusive of unclean rooms, delayed test-ins due to staffing constraints, and unresponsive guest services. For example, a visitor mentioned an ugly scent and unclean bathroom upon arrival, even as some others experienced a behind schedule check-in because of understaffing. ﻿Thus, these challenges are not unique to this status quo; throughout the UK, almost 40% of hospitality businesses are facing difficulties in recruiting skilled personnel, especially within the accommodation and food sectors (</w:t>
      </w:r>
      <w:r>
        <w:rPr>
          <w:rFonts w:ascii="Times New Roman" w:eastAsia="Times New Roman" w:hAnsi="Times New Roman" w:cs="Times New Roman"/>
          <w:color w:val="222222"/>
          <w:sz w:val="24"/>
          <w:szCs w:val="24"/>
          <w:highlight w:val="white"/>
        </w:rPr>
        <w:t>Ming, Ming and Harun, 2021</w:t>
      </w:r>
      <w:r>
        <w:rPr>
          <w:rFonts w:ascii="Times New Roman" w:eastAsia="Times New Roman" w:hAnsi="Times New Roman" w:cs="Times New Roman"/>
          <w:sz w:val="24"/>
          <w:szCs w:val="24"/>
        </w:rPr>
        <w:t xml:space="preserve">). On the other </w:t>
      </w:r>
      <w:proofErr w:type="gramStart"/>
      <w:r>
        <w:rPr>
          <w:rFonts w:ascii="Times New Roman" w:eastAsia="Times New Roman" w:hAnsi="Times New Roman" w:cs="Times New Roman"/>
          <w:sz w:val="24"/>
          <w:szCs w:val="24"/>
        </w:rPr>
        <w:t>hand</w:t>
      </w:r>
      <w:proofErr w:type="gramEnd"/>
      <w:r>
        <w:rPr>
          <w:rFonts w:ascii="Times New Roman" w:eastAsia="Times New Roman" w:hAnsi="Times New Roman" w:cs="Times New Roman"/>
          <w:sz w:val="24"/>
          <w:szCs w:val="24"/>
        </w:rPr>
        <w:t xml:space="preserve"> ﻿this problem is not always unique to the </w:t>
      </w:r>
      <w:r>
        <w:rPr>
          <w:rFonts w:ascii="Times New Roman" w:eastAsia="Times New Roman" w:hAnsi="Times New Roman" w:cs="Times New Roman"/>
          <w:sz w:val="24"/>
          <w:szCs w:val="24"/>
          <w:highlight w:val="white"/>
        </w:rPr>
        <w:t>PM-CDG Airport Hotel</w:t>
      </w:r>
      <w:r>
        <w:rPr>
          <w:rFonts w:ascii="Times New Roman" w:eastAsia="Times New Roman" w:hAnsi="Times New Roman" w:cs="Times New Roman"/>
          <w:sz w:val="24"/>
          <w:szCs w:val="24"/>
        </w:rPr>
        <w:t>. The broader UK hospitality industry is dealing with a vast scarcity of skilled workers. In this context, approximately 37.5% of companies in the lodging and food sectors are experiencing problems in recruiting skilled groups of workers (</w:t>
      </w:r>
      <w:r>
        <w:rPr>
          <w:rFonts w:ascii="Times New Roman" w:eastAsia="Times New Roman" w:hAnsi="Times New Roman" w:cs="Times New Roman"/>
          <w:color w:val="222222"/>
          <w:sz w:val="24"/>
          <w:szCs w:val="24"/>
          <w:highlight w:val="white"/>
        </w:rPr>
        <w:t xml:space="preserve">Karatepe, </w:t>
      </w:r>
      <w:proofErr w:type="spellStart"/>
      <w:r>
        <w:rPr>
          <w:rFonts w:ascii="Times New Roman" w:eastAsia="Times New Roman" w:hAnsi="Times New Roman" w:cs="Times New Roman"/>
          <w:color w:val="222222"/>
          <w:sz w:val="24"/>
          <w:szCs w:val="24"/>
          <w:highlight w:val="white"/>
        </w:rPr>
        <w:t>Rezapouraghdam</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Hassannia</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w:t>
      </w:r>
    </w:p>
    <w:p w14:paraId="608CD9A7"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factors contributing to this scarcity encompass the aftermath of Brexit, which has caused a reduction in the hard work pool, and the COVID-19 pandemic, which induced many people to depart the industry (</w:t>
      </w:r>
      <w:proofErr w:type="spellStart"/>
      <w:r>
        <w:rPr>
          <w:rFonts w:ascii="Times New Roman" w:eastAsia="Times New Roman" w:hAnsi="Times New Roman" w:cs="Times New Roman"/>
          <w:color w:val="222222"/>
          <w:sz w:val="24"/>
          <w:szCs w:val="24"/>
          <w:highlight w:val="white"/>
        </w:rPr>
        <w:t>Amicarelli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xml:space="preserve">). Hence, the effect of those shortages at the </w:t>
      </w:r>
      <w:r>
        <w:rPr>
          <w:rFonts w:ascii="Times New Roman" w:eastAsia="Times New Roman" w:hAnsi="Times New Roman" w:cs="Times New Roman"/>
          <w:sz w:val="24"/>
          <w:szCs w:val="24"/>
          <w:highlight w:val="white"/>
        </w:rPr>
        <w:t>PM-CDG Airport Hotel</w:t>
      </w:r>
      <w:r>
        <w:rPr>
          <w:rFonts w:ascii="Times New Roman" w:eastAsia="Times New Roman" w:hAnsi="Times New Roman" w:cs="Times New Roman"/>
          <w:sz w:val="24"/>
          <w:szCs w:val="24"/>
        </w:rPr>
        <w:t xml:space="preserve"> is multifaceted. Operational performance has declined, mainly due to longer test-in instances and delayed room servicing. Guest pleasure has reduced, as evidenced via negative reviews bringing up unclean rooms and unresponsive staff (</w:t>
      </w:r>
      <w:r>
        <w:rPr>
          <w:rFonts w:ascii="Times New Roman" w:eastAsia="Times New Roman" w:hAnsi="Times New Roman" w:cs="Times New Roman"/>
          <w:color w:val="222222"/>
          <w:sz w:val="24"/>
          <w:szCs w:val="24"/>
          <w:highlight w:val="white"/>
        </w:rPr>
        <w:t>Arnedo, Valero-Matas and Sánchez-</w:t>
      </w:r>
      <w:proofErr w:type="spellStart"/>
      <w:r>
        <w:rPr>
          <w:rFonts w:ascii="Times New Roman" w:eastAsia="Times New Roman" w:hAnsi="Times New Roman" w:cs="Times New Roman"/>
          <w:color w:val="222222"/>
          <w:sz w:val="24"/>
          <w:szCs w:val="24"/>
          <w:highlight w:val="white"/>
        </w:rPr>
        <w:t>Bayón</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Financial overall performance is also at threat, as dissatisfied guests might also choose opportunity resorts, mainly to reduce revenue. Therefore, to cope with the housework group of workers shortages at </w:t>
      </w:r>
      <w:r>
        <w:rPr>
          <w:rFonts w:ascii="Times New Roman" w:eastAsia="Times New Roman" w:hAnsi="Times New Roman" w:cs="Times New Roman"/>
          <w:sz w:val="24"/>
          <w:szCs w:val="24"/>
          <w:highlight w:val="white"/>
        </w:rPr>
        <w:t>PM-CDG Airport Hotel</w:t>
      </w:r>
      <w:r>
        <w:rPr>
          <w:rFonts w:ascii="Times New Roman" w:eastAsia="Times New Roman" w:hAnsi="Times New Roman" w:cs="Times New Roman"/>
          <w:sz w:val="24"/>
          <w:szCs w:val="24"/>
        </w:rPr>
        <w:t>, several strategic hints must be applied, such as:</w:t>
      </w:r>
    </w:p>
    <w:p w14:paraId="608CD9A8"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Enhance Recruitment Strategies</w:t>
      </w:r>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The motel needs to develop its recruitment channels to attract a numerous pool of applicants. This includes partnering with hospitality schooling establishments and utilising on-line activity platforms. Offering aggressive salaries and blessings could make positions more appealing (</w:t>
      </w:r>
      <w:r>
        <w:rPr>
          <w:rFonts w:ascii="Times New Roman" w:eastAsia="Times New Roman" w:hAnsi="Times New Roman" w:cs="Times New Roman"/>
          <w:color w:val="222222"/>
          <w:sz w:val="24"/>
          <w:szCs w:val="24"/>
          <w:highlight w:val="white"/>
        </w:rPr>
        <w:t xml:space="preserve">Fenitra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xml:space="preserve">). Given the modern hard work marketplace, competitive repayment is important. The hotel in France must enhance recruitment </w:t>
      </w:r>
      <w:r>
        <w:rPr>
          <w:rFonts w:ascii="Times New Roman" w:eastAsia="Times New Roman" w:hAnsi="Times New Roman" w:cs="Times New Roman"/>
          <w:sz w:val="24"/>
          <w:szCs w:val="24"/>
        </w:rPr>
        <w:lastRenderedPageBreak/>
        <w:t>efforts by supplying competitive wages and blessings to attract professional workers. Thus, increasing wages in step with industry standards, such as the United Kingdom's National Minimum Wage of around £11.44 in line with hour, can enhance workforce retention (</w:t>
      </w:r>
      <w:proofErr w:type="spellStart"/>
      <w:r>
        <w:rPr>
          <w:rFonts w:ascii="Times New Roman" w:eastAsia="Times New Roman" w:hAnsi="Times New Roman" w:cs="Times New Roman"/>
          <w:color w:val="222222"/>
          <w:sz w:val="24"/>
          <w:szCs w:val="24"/>
          <w:highlight w:val="white"/>
        </w:rPr>
        <w:t>Dhirasasna</w:t>
      </w:r>
      <w:proofErr w:type="spellEnd"/>
      <w:r>
        <w:rPr>
          <w:rFonts w:ascii="Times New Roman" w:eastAsia="Times New Roman" w:hAnsi="Times New Roman" w:cs="Times New Roman"/>
          <w:color w:val="222222"/>
          <w:sz w:val="24"/>
          <w:szCs w:val="24"/>
          <w:highlight w:val="white"/>
        </w:rPr>
        <w:t xml:space="preserve"> and Sahin, 2021</w:t>
      </w:r>
      <w:r>
        <w:rPr>
          <w:rFonts w:ascii="Times New Roman" w:eastAsia="Times New Roman" w:hAnsi="Times New Roman" w:cs="Times New Roman"/>
          <w:sz w:val="24"/>
          <w:szCs w:val="24"/>
        </w:rPr>
        <w:t>). Partnering with hospitality schooling establishments can also create a pipeline of qualified workers.</w:t>
      </w:r>
    </w:p>
    <w:p w14:paraId="608CD9A9"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Implement Employee Development Programs</w:t>
      </w:r>
      <w:r>
        <w:rPr>
          <w:rFonts w:ascii="Times New Roman" w:eastAsia="Times New Roman" w:hAnsi="Times New Roman" w:cs="Times New Roman"/>
          <w:sz w:val="24"/>
          <w:szCs w:val="24"/>
        </w:rPr>
        <w:t>: Investing in training packages can beautify the abilities of the existing body of workers and enhance process delight. This includes pass-schooling personnel to handle multiple roles that could provide flexibility in operations. For instance, schooling front table personnel in primary house responsibilities obligations can assist alleviate shortages throughout top times.</w:t>
      </w:r>
    </w:p>
    <w:p w14:paraId="608CD9AA"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Optimize Work Schedules:</w:t>
      </w:r>
      <w:r>
        <w:rPr>
          <w:rFonts w:ascii="Times New Roman" w:eastAsia="Times New Roman" w:hAnsi="Times New Roman" w:cs="Times New Roman"/>
          <w:sz w:val="24"/>
          <w:szCs w:val="24"/>
        </w:rPr>
        <w:t xml:space="preserve"> In this context, to cope with workforce shortages, the inn can bear in mind flexible scheduling options. Offering component-time positions or flexible hours can appeal to those who may not be to be had for conventional complete-time roles. This method has been beneficial in different sectors facing comparable challenges (</w:t>
      </w:r>
      <w:r>
        <w:rPr>
          <w:rFonts w:ascii="Times New Roman" w:eastAsia="Times New Roman" w:hAnsi="Times New Roman" w:cs="Times New Roman"/>
          <w:color w:val="222222"/>
          <w:sz w:val="24"/>
          <w:szCs w:val="24"/>
          <w:highlight w:val="white"/>
        </w:rPr>
        <w:t>Ampofo and Karatepe, 2022</w:t>
      </w:r>
      <w:r>
        <w:rPr>
          <w:rFonts w:ascii="Times New Roman" w:eastAsia="Times New Roman" w:hAnsi="Times New Roman" w:cs="Times New Roman"/>
          <w:sz w:val="24"/>
          <w:szCs w:val="24"/>
        </w:rPr>
        <w:t xml:space="preserve">). Eventually, the hotel should adopt a group of workers scheduling era to optimize staffing stages and enhance operational efficiency. Implementing computerized house responsibilities management systems can streamline room assignments, reducing turnaround times. </w:t>
      </w:r>
    </w:p>
    <w:p w14:paraId="608CD9AB"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Leverage Technology:</w:t>
      </w:r>
      <w:r>
        <w:rPr>
          <w:rFonts w:ascii="Times New Roman" w:eastAsia="Times New Roman" w:hAnsi="Times New Roman" w:cs="Times New Roman"/>
          <w:sz w:val="24"/>
          <w:szCs w:val="24"/>
        </w:rPr>
        <w:t xml:space="preserve"> The adoption of era can streamline operations and reduce the weight on housekeeping staff. For example, enforcing home tasks control software programs can optimize room cleansing schedules. In addition to this, the usage of automatic cleaning gadgets, together with robot vacuum cleaners, can assist in keeping cleanliness requirements (</w:t>
      </w:r>
      <w:r>
        <w:rPr>
          <w:rFonts w:ascii="Times New Roman" w:eastAsia="Times New Roman" w:hAnsi="Times New Roman" w:cs="Times New Roman"/>
          <w:color w:val="222222"/>
          <w:sz w:val="24"/>
          <w:szCs w:val="24"/>
          <w:highlight w:val="white"/>
        </w:rPr>
        <w:t xml:space="preserve">Tahiri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Travelodge has efficaciously implemented such devices throughout its lodges, resulting in time financial savings for the team of workers. For instance, Travelodge has carried out around 6733 robot vacuums throughout its over 47000 rooms to store cleaning time (</w:t>
      </w:r>
      <w:r>
        <w:rPr>
          <w:rFonts w:ascii="Times New Roman" w:eastAsia="Times New Roman" w:hAnsi="Times New Roman" w:cs="Times New Roman"/>
          <w:color w:val="222222"/>
          <w:sz w:val="24"/>
          <w:szCs w:val="24"/>
          <w:highlight w:val="white"/>
        </w:rPr>
        <w:t xml:space="preserve">Shapoval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Moreover, leveraging temporary staffing answers during peak demand intervals can prevent carrier disruptions.</w:t>
      </w:r>
    </w:p>
    <w:p w14:paraId="608CD9AC"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﻿Outsource Housekeeping Services:</w:t>
      </w:r>
      <w:r>
        <w:rPr>
          <w:rFonts w:ascii="Times New Roman" w:eastAsia="Times New Roman" w:hAnsi="Times New Roman" w:cs="Times New Roman"/>
          <w:sz w:val="24"/>
          <w:szCs w:val="24"/>
        </w:rPr>
        <w:t xml:space="preserve"> Partnering with professional cleaning organizations can offer instant comfort from a team of workers shortages. Thus, this approach gives flexibility, allowing the resort to alter staffing tiers based totally on occupancy costs. However, it is more vital to make sure that third-party providers adhere to the hotel's excellent standards (</w:t>
      </w:r>
      <w:r>
        <w:rPr>
          <w:rFonts w:ascii="Times New Roman" w:eastAsia="Times New Roman" w:hAnsi="Times New Roman" w:cs="Times New Roman"/>
          <w:color w:val="222222"/>
          <w:sz w:val="24"/>
          <w:szCs w:val="24"/>
          <w:highlight w:val="white"/>
        </w:rPr>
        <w:t>King</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w:t>
      </w:r>
    </w:p>
    <w:p w14:paraId="608CD9AD"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 xml:space="preserve">Enhance Employee Retention Strategies: </w:t>
      </w:r>
      <w:r>
        <w:rPr>
          <w:rFonts w:ascii="Times New Roman" w:eastAsia="Times New Roman" w:hAnsi="Times New Roman" w:cs="Times New Roman"/>
          <w:sz w:val="24"/>
          <w:szCs w:val="24"/>
        </w:rPr>
        <w:t>Improving working situations can lessen turnover. This consists of offering flexible running hours, recognizing and profitable worker contributions, and providing opportunities for professional development (</w:t>
      </w:r>
      <w:r>
        <w:rPr>
          <w:rFonts w:ascii="Times New Roman" w:eastAsia="Times New Roman" w:hAnsi="Times New Roman" w:cs="Times New Roman"/>
          <w:color w:val="222222"/>
          <w:sz w:val="24"/>
          <w:szCs w:val="24"/>
          <w:highlight w:val="white"/>
        </w:rPr>
        <w:t>Agarwal, 2021</w:t>
      </w:r>
      <w:r>
        <w:rPr>
          <w:rFonts w:ascii="Times New Roman" w:eastAsia="Times New Roman" w:hAnsi="Times New Roman" w:cs="Times New Roman"/>
          <w:sz w:val="24"/>
          <w:szCs w:val="24"/>
        </w:rPr>
        <w:t>). Creating a nice work environment can increase task delight and loyalty.</w:t>
      </w:r>
    </w:p>
    <w:p w14:paraId="608CD9AE"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Foster a Positive Work Environment</w:t>
      </w:r>
      <w:r>
        <w:rPr>
          <w:rFonts w:ascii="Times New Roman" w:eastAsia="Times New Roman" w:hAnsi="Times New Roman" w:cs="Times New Roman"/>
          <w:sz w:val="24"/>
          <w:szCs w:val="24"/>
        </w:rPr>
        <w:t>: Creating a supportive and advantageous painting environment can result in higher task delight and decrease turnover fees. This consists of recognizing and rewarding difficult paintings, encouraging open communication, and providing possibilities for expert improvement.</w:t>
      </w:r>
    </w:p>
    <w:p w14:paraId="608CD9AF"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Collaborate with Hospitality Training Institutions:</w:t>
      </w:r>
      <w:r>
        <w:rPr>
          <w:rFonts w:ascii="Times New Roman" w:eastAsia="Times New Roman" w:hAnsi="Times New Roman" w:cs="Times New Roman"/>
          <w:sz w:val="24"/>
          <w:szCs w:val="24"/>
        </w:rPr>
        <w:t xml:space="preserve"> Building partnerships with hospitality schools and education centres can create a pipeline of qualified applicants. Offering internships or apprenticeships can offer college students with sensible revel in and potentially cause full-time positions upon completion.</w:t>
      </w:r>
    </w:p>
    <w:p w14:paraId="608CD9B0"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b/>
          <w:i/>
          <w:sz w:val="24"/>
          <w:szCs w:val="24"/>
        </w:rPr>
        <w:t xml:space="preserve">Review Compensation and Benefits Packages: </w:t>
      </w:r>
      <w:r>
        <w:rPr>
          <w:rFonts w:ascii="Times New Roman" w:eastAsia="Times New Roman" w:hAnsi="Times New Roman" w:cs="Times New Roman"/>
          <w:sz w:val="24"/>
          <w:szCs w:val="24"/>
        </w:rPr>
        <w:t>Ensuring that repayment packages are aggressive in the industry is vital. This includes not the best salaries but also blessings together with medical insurance, retirement plans, and other perks which could appeal to and retain personnel.</w:t>
      </w:r>
    </w:p>
    <w:p w14:paraId="608CD9B1"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Solicit Regular Feedback from Guests:</w:t>
      </w:r>
      <w:r>
        <w:rPr>
          <w:rFonts w:ascii="Times New Roman" w:eastAsia="Times New Roman" w:hAnsi="Times New Roman" w:cs="Times New Roman"/>
          <w:sz w:val="24"/>
          <w:szCs w:val="24"/>
        </w:rPr>
        <w:t xml:space="preserve"> Implementing a device to gather normal remarks from guests can help discover areas desiring development. This proactive approach allows the hotel to cope with troubles promptly and hold excessive carrier standards.</w:t>
      </w:r>
    </w:p>
    <w:p w14:paraId="608CD9B2"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Establish a Dedicated Housekeeping Support Team:</w:t>
      </w:r>
      <w:r>
        <w:rPr>
          <w:rFonts w:ascii="Times New Roman" w:eastAsia="Times New Roman" w:hAnsi="Times New Roman" w:cs="Times New Roman"/>
          <w:sz w:val="24"/>
          <w:szCs w:val="24"/>
        </w:rPr>
        <w:t xml:space="preserve"> Creating an aid team which could step in at some point of peak instances or workforce shortages can make certain that the carrier best remains steady. This crew can be pass-skilled in diverse roles to offer flexibility.</w:t>
      </w:r>
    </w:p>
    <w:p w14:paraId="608CD9B3"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Monitor and Evaluate Progress:</w:t>
      </w:r>
      <w:r>
        <w:rPr>
          <w:rFonts w:ascii="Times New Roman" w:eastAsia="Times New Roman" w:hAnsi="Times New Roman" w:cs="Times New Roman"/>
          <w:sz w:val="24"/>
          <w:szCs w:val="24"/>
        </w:rPr>
        <w:t xml:space="preserve"> Regularly assessing the effectiveness of implemented techniques is vital. This consists of monitoring key overall performance signs together with visitor satisfaction scores, staff turnover charges, and cleanliness audits.</w:t>
      </w:r>
    </w:p>
    <w:p w14:paraId="608CD9B4"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this, implementing these recommendations requires a dependent alternate control method. The motel must establish an exchange control crew responsible for overseeing the implementation system. This crew will develop a detailed movement plan, set timelines and assign obligations. In this context, to evaluate the achievement of the </w:t>
      </w:r>
      <w:proofErr w:type="gramStart"/>
      <w:r>
        <w:rPr>
          <w:rFonts w:ascii="Times New Roman" w:eastAsia="Times New Roman" w:hAnsi="Times New Roman" w:cs="Times New Roman"/>
          <w:sz w:val="24"/>
          <w:szCs w:val="24"/>
        </w:rPr>
        <w:t>carried out</w:t>
      </w:r>
      <w:proofErr w:type="gramEnd"/>
      <w:r>
        <w:rPr>
          <w:rFonts w:ascii="Times New Roman" w:eastAsia="Times New Roman" w:hAnsi="Times New Roman" w:cs="Times New Roman"/>
          <w:sz w:val="24"/>
          <w:szCs w:val="24"/>
        </w:rPr>
        <w:t xml:space="preserve"> strategies, the lodge has to set up clean performance metrics (</w:t>
      </w:r>
      <w:r>
        <w:rPr>
          <w:rFonts w:ascii="Times New Roman" w:eastAsia="Times New Roman" w:hAnsi="Times New Roman" w:cs="Times New Roman"/>
          <w:color w:val="222222"/>
          <w:sz w:val="24"/>
          <w:szCs w:val="24"/>
          <w:highlight w:val="white"/>
        </w:rPr>
        <w:t xml:space="preserve">Ali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sz w:val="24"/>
          <w:szCs w:val="24"/>
        </w:rPr>
        <w:t xml:space="preserve">). Guest delight ratings must be monitored through online reviews and direct remarks, presenting perception into service first-class enhancements. Thus, an upward thrust in high quality scores on platforms such as </w:t>
      </w:r>
      <w:r>
        <w:rPr>
          <w:rFonts w:ascii="Times New Roman" w:eastAsia="Times New Roman" w:hAnsi="Times New Roman" w:cs="Times New Roman"/>
          <w:sz w:val="24"/>
          <w:szCs w:val="24"/>
        </w:rPr>
        <w:lastRenderedPageBreak/>
        <w:t xml:space="preserve">TripAdvisor and Google Reviews might indicate enhanced guest experiences. Staff turnover rates ought to also be assessed, as a decline would advocate increased task pleasure and higher retention. Given the hospitality industry's turnover rate of 30% inside the UK, reducing this figure might be a superb </w:t>
      </w:r>
      <w:proofErr w:type="gramStart"/>
      <w:r>
        <w:rPr>
          <w:rFonts w:ascii="Times New Roman" w:eastAsia="Times New Roman" w:hAnsi="Times New Roman" w:cs="Times New Roman"/>
          <w:sz w:val="24"/>
          <w:szCs w:val="24"/>
        </w:rPr>
        <w:t>final result</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Le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sz w:val="24"/>
          <w:szCs w:val="24"/>
        </w:rPr>
        <w:t xml:space="preserve">). Regular room cleanliness audits must be conducted to make certain consistent adherence to high requirements. For instance, the </w:t>
      </w:r>
      <w:r>
        <w:rPr>
          <w:rFonts w:ascii="Times New Roman" w:eastAsia="Times New Roman" w:hAnsi="Times New Roman" w:cs="Times New Roman"/>
          <w:sz w:val="24"/>
          <w:szCs w:val="24"/>
          <w:highlight w:val="white"/>
        </w:rPr>
        <w:t>PM-CDG Airport hotel</w:t>
      </w:r>
      <w:r>
        <w:rPr>
          <w:rFonts w:ascii="Times New Roman" w:eastAsia="Times New Roman" w:hAnsi="Times New Roman" w:cs="Times New Roman"/>
          <w:sz w:val="24"/>
          <w:szCs w:val="24"/>
        </w:rPr>
        <w:t>, with over 1,000 rooms, calls for a systematic technique to service quality (</w:t>
      </w:r>
      <w:r>
        <w:rPr>
          <w:rFonts w:ascii="Times New Roman" w:eastAsia="Times New Roman" w:hAnsi="Times New Roman" w:cs="Times New Roman"/>
          <w:color w:val="222222"/>
          <w:sz w:val="24"/>
          <w:szCs w:val="24"/>
          <w:highlight w:val="white"/>
        </w:rPr>
        <w:t>Saleem</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xml:space="preserve">). Employee remarks are equally essential, as frontline personnel can become aware of operational challenges and recommend refinements. Conducting quarterly surveys and overall performance critiques will help music morale and engagement. </w:t>
      </w:r>
    </w:p>
    <w:p w14:paraId="608CD9B5"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communication is fundamental during this transition. Staff must be knowledgeable about upcoming adjustments, the motives in the back of them, and how they will gain both employees and visitors. Providing training sessions and resources can assist a team of workers adapt to new techniques and technology. Hence, it is essential to assume capability resistance to alternate (</w:t>
      </w:r>
      <w:r>
        <w:rPr>
          <w:rFonts w:ascii="Times New Roman" w:eastAsia="Times New Roman" w:hAnsi="Times New Roman" w:cs="Times New Roman"/>
          <w:color w:val="222222"/>
          <w:sz w:val="24"/>
          <w:szCs w:val="24"/>
          <w:highlight w:val="white"/>
        </w:rPr>
        <w:t xml:space="preserve">Jain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sz w:val="24"/>
          <w:szCs w:val="24"/>
        </w:rPr>
        <w:t>). Yet, to mitigate this, the resort can involve personnel within the making plans technique, searching for their input and addressing their worries. Recognizing and worthwhile personnel who include and guide the adjustments can also encourage popularity. In addition to this, monetary metrics along with operational expenses and performance profits must be analysed to determine the general impact of the techniques. Therefore, by continuously assessing those factors, the lodge can make sustainable upgrades in home tasks offerings even as improving typical guest pleasure and worker well-being.</w:t>
      </w:r>
    </w:p>
    <w:p w14:paraId="608CD9B6"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Eventually, by implementing those strategies, the </w:t>
      </w:r>
      <w:r>
        <w:rPr>
          <w:rFonts w:ascii="Times New Roman" w:eastAsia="Times New Roman" w:hAnsi="Times New Roman" w:cs="Times New Roman"/>
          <w:sz w:val="24"/>
          <w:szCs w:val="24"/>
          <w:highlight w:val="white"/>
        </w:rPr>
        <w:t>PM-CDG Airport hotel</w:t>
      </w:r>
      <w:r>
        <w:rPr>
          <w:rFonts w:ascii="Times New Roman" w:eastAsia="Times New Roman" w:hAnsi="Times New Roman" w:cs="Times New Roman"/>
          <w:sz w:val="24"/>
          <w:szCs w:val="24"/>
        </w:rPr>
        <w:t xml:space="preserve"> can acquire multiple benefits. Improved provider excellence may be evident through better cleanliness requirements, at once impacting guest delight and leading to better scores. Increased employee retention will result from fostering a fantastic work environment and providing competitive wages, lowering turnover and ensuring an extra experienced team of workers. Operational efficiency will improve via optimizing the staff member’s schedules and integrating the housekeeping era by allowing responsibilities to be completed more efficiently (</w:t>
      </w:r>
      <w:r>
        <w:rPr>
          <w:rFonts w:ascii="Times New Roman" w:eastAsia="Times New Roman" w:hAnsi="Times New Roman" w:cs="Times New Roman"/>
          <w:color w:val="222222"/>
          <w:sz w:val="24"/>
          <w:szCs w:val="24"/>
          <w:highlight w:val="white"/>
        </w:rPr>
        <w:t>Sanabria-Díaz, Aguiar-</w:t>
      </w:r>
      <w:proofErr w:type="spellStart"/>
      <w:r>
        <w:rPr>
          <w:rFonts w:ascii="Times New Roman" w:eastAsia="Times New Roman" w:hAnsi="Times New Roman" w:cs="Times New Roman"/>
          <w:color w:val="222222"/>
          <w:sz w:val="24"/>
          <w:szCs w:val="24"/>
          <w:highlight w:val="white"/>
        </w:rPr>
        <w:t>Quintana</w:t>
      </w:r>
      <w:proofErr w:type="spellEnd"/>
      <w:r>
        <w:rPr>
          <w:rFonts w:ascii="Times New Roman" w:eastAsia="Times New Roman" w:hAnsi="Times New Roman" w:cs="Times New Roman"/>
          <w:color w:val="222222"/>
          <w:sz w:val="24"/>
          <w:szCs w:val="24"/>
          <w:highlight w:val="white"/>
        </w:rPr>
        <w:t xml:space="preserve"> and Araujo-Cabrera, 2021</w:t>
      </w:r>
      <w:r>
        <w:rPr>
          <w:rFonts w:ascii="Times New Roman" w:eastAsia="Times New Roman" w:hAnsi="Times New Roman" w:cs="Times New Roman"/>
          <w:sz w:val="24"/>
          <w:szCs w:val="24"/>
        </w:rPr>
        <w:t xml:space="preserve">). This will reduce room turnaround times and enhance overall productivity. Thus, to address staff morale and burnout, the hotel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introduce well-being programs, offer everyday breaks, and promote work-life balance. In this regard, a staff incentive scheme, consisting of performance bonuses and recognition awards, can boost motivation and decrease </w:t>
      </w:r>
      <w:r>
        <w:rPr>
          <w:rFonts w:ascii="Times New Roman" w:eastAsia="Times New Roman" w:hAnsi="Times New Roman" w:cs="Times New Roman"/>
          <w:sz w:val="24"/>
          <w:szCs w:val="24"/>
        </w:rPr>
        <w:lastRenderedPageBreak/>
        <w:t>turnover charges. Incorporating automation in house responsibilities duties, consisting of robotic vacuum cleaners and virtual inventory control, can decorate performance and decrease dependency on manual exertions. While initial implementation costs may also range from £50000-£100000, long-term financial savings from advanced productivity and reduced labour prices will justify the investment (</w:t>
      </w:r>
      <w:r>
        <w:rPr>
          <w:rFonts w:ascii="Times New Roman" w:eastAsia="Times New Roman" w:hAnsi="Times New Roman" w:cs="Times New Roman"/>
          <w:color w:val="222222"/>
          <w:sz w:val="24"/>
          <w:szCs w:val="24"/>
          <w:highlight w:val="white"/>
        </w:rPr>
        <w:t xml:space="preserve">FABIYANI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w:t>
      </w:r>
    </w:p>
    <w:p w14:paraId="608CD9B7"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a </w:t>
      </w:r>
      <w:proofErr w:type="gramStart"/>
      <w:r>
        <w:rPr>
          <w:rFonts w:ascii="Times New Roman" w:eastAsia="Times New Roman" w:hAnsi="Times New Roman" w:cs="Times New Roman"/>
          <w:sz w:val="24"/>
          <w:szCs w:val="24"/>
        </w:rPr>
        <w:t>nicely-managed</w:t>
      </w:r>
      <w:proofErr w:type="gramEnd"/>
      <w:r>
        <w:rPr>
          <w:rFonts w:ascii="Times New Roman" w:eastAsia="Times New Roman" w:hAnsi="Times New Roman" w:cs="Times New Roman"/>
          <w:sz w:val="24"/>
          <w:szCs w:val="24"/>
        </w:rPr>
        <w:t xml:space="preserve"> home tasks team will make contributions to keeping the inn's recognition, as continually high carrier requirements will generate fine guest critiques and inspire repeat business. For example, around 85% of visitors study online critiques earlier than reserving a lodge by making carrier quality an essential component in commercial enterprise performance (</w:t>
      </w:r>
      <w:r>
        <w:rPr>
          <w:rFonts w:ascii="Times New Roman" w:eastAsia="Times New Roman" w:hAnsi="Times New Roman" w:cs="Times New Roman"/>
          <w:color w:val="222222"/>
          <w:sz w:val="24"/>
          <w:szCs w:val="24"/>
          <w:highlight w:val="white"/>
        </w:rPr>
        <w:t xml:space="preserve">Dasgupta and </w:t>
      </w:r>
      <w:proofErr w:type="spellStart"/>
      <w:r>
        <w:rPr>
          <w:rFonts w:ascii="Times New Roman" w:eastAsia="Times New Roman" w:hAnsi="Times New Roman" w:cs="Times New Roman"/>
          <w:color w:val="222222"/>
          <w:sz w:val="24"/>
          <w:szCs w:val="24"/>
          <w:highlight w:val="white"/>
        </w:rPr>
        <w:t>Jamader</w:t>
      </w:r>
      <w:proofErr w:type="spellEnd"/>
      <w:r>
        <w:rPr>
          <w:rFonts w:ascii="Times New Roman" w:eastAsia="Times New Roman" w:hAnsi="Times New Roman" w:cs="Times New Roman"/>
          <w:color w:val="222222"/>
          <w:sz w:val="24"/>
          <w:szCs w:val="24"/>
          <w:highlight w:val="white"/>
        </w:rPr>
        <w:t>, 2024</w:t>
      </w:r>
      <w:r>
        <w:rPr>
          <w:rFonts w:ascii="Times New Roman" w:eastAsia="Times New Roman" w:hAnsi="Times New Roman" w:cs="Times New Roman"/>
          <w:sz w:val="24"/>
          <w:szCs w:val="24"/>
        </w:rPr>
        <w:t xml:space="preserve">). Thus, by addressing the housekeeping staff member’s shortages, </w:t>
      </w:r>
      <w:r>
        <w:rPr>
          <w:rFonts w:ascii="Times New Roman" w:eastAsia="Times New Roman" w:hAnsi="Times New Roman" w:cs="Times New Roman"/>
          <w:sz w:val="24"/>
          <w:szCs w:val="24"/>
          <w:highlight w:val="white"/>
        </w:rPr>
        <w:t>PM-CDG Airport hotel</w:t>
      </w:r>
      <w:r>
        <w:rPr>
          <w:rFonts w:ascii="Times New Roman" w:eastAsia="Times New Roman" w:hAnsi="Times New Roman" w:cs="Times New Roman"/>
          <w:sz w:val="24"/>
          <w:szCs w:val="24"/>
        </w:rPr>
        <w:t xml:space="preserve"> can stabilize better guest satisfaction scores, mainly through extended occupancy fees. The implementation of </w:t>
      </w:r>
      <w:proofErr w:type="gramStart"/>
      <w:r>
        <w:rPr>
          <w:rFonts w:ascii="Times New Roman" w:eastAsia="Times New Roman" w:hAnsi="Times New Roman" w:cs="Times New Roman"/>
          <w:sz w:val="24"/>
          <w:szCs w:val="24"/>
        </w:rPr>
        <w:t>present day</w:t>
      </w:r>
      <w:proofErr w:type="gramEnd"/>
      <w:r>
        <w:rPr>
          <w:rFonts w:ascii="Times New Roman" w:eastAsia="Times New Roman" w:hAnsi="Times New Roman" w:cs="Times New Roman"/>
          <w:sz w:val="24"/>
          <w:szCs w:val="24"/>
        </w:rPr>
        <w:t xml:space="preserve"> solutions, inclusive of computerized scheduling and incentive programs, will similarly decorate personnel morale and efficiency. Moreover, as a result, the inn can role itself as a pacesetter in provider excellence within the competitive London hospitality area, ensuring long-time period increase and profitability (</w:t>
      </w:r>
      <w:r>
        <w:rPr>
          <w:rFonts w:ascii="Times New Roman" w:eastAsia="Times New Roman" w:hAnsi="Times New Roman" w:cs="Times New Roman"/>
          <w:color w:val="222222"/>
          <w:sz w:val="24"/>
          <w:szCs w:val="24"/>
          <w:highlight w:val="white"/>
        </w:rPr>
        <w:t>Ayachit and Chitta, 2022</w:t>
      </w:r>
      <w:r>
        <w:rPr>
          <w:rFonts w:ascii="Times New Roman" w:eastAsia="Times New Roman" w:hAnsi="Times New Roman" w:cs="Times New Roman"/>
          <w:sz w:val="24"/>
          <w:szCs w:val="24"/>
        </w:rPr>
        <w:t xml:space="preserve">). Furthermore, change management techniques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consist of staff training, clean communication of latest guidelines, and phased implementation to make certain a seamless transition. The success of those strategies should be measured through key performance indicators or KPIs, which includes personnel retention costs, visitor delight rankings, and revenue per available room (</w:t>
      </w:r>
      <w:r>
        <w:rPr>
          <w:rFonts w:ascii="Times New Roman" w:eastAsia="Times New Roman" w:hAnsi="Times New Roman" w:cs="Times New Roman"/>
          <w:color w:val="222222"/>
          <w:sz w:val="24"/>
          <w:szCs w:val="24"/>
          <w:highlight w:val="white"/>
        </w:rPr>
        <w:t xml:space="preserve">McCartney, Chi </w:t>
      </w:r>
      <w:proofErr w:type="gramStart"/>
      <w:r>
        <w:rPr>
          <w:rFonts w:ascii="Times New Roman" w:eastAsia="Times New Roman" w:hAnsi="Times New Roman" w:cs="Times New Roman"/>
          <w:color w:val="222222"/>
          <w:sz w:val="24"/>
          <w:szCs w:val="24"/>
          <w:highlight w:val="white"/>
        </w:rPr>
        <w:t>In</w:t>
      </w:r>
      <w:proofErr w:type="gramEnd"/>
      <w:r>
        <w:rPr>
          <w:rFonts w:ascii="Times New Roman" w:eastAsia="Times New Roman" w:hAnsi="Times New Roman" w:cs="Times New Roman"/>
          <w:color w:val="222222"/>
          <w:sz w:val="24"/>
          <w:szCs w:val="24"/>
          <w:highlight w:val="white"/>
        </w:rPr>
        <w:t xml:space="preserve"> and Pinto, 2022</w:t>
      </w:r>
      <w:r>
        <w:rPr>
          <w:rFonts w:ascii="Times New Roman" w:eastAsia="Times New Roman" w:hAnsi="Times New Roman" w:cs="Times New Roman"/>
          <w:sz w:val="24"/>
          <w:szCs w:val="24"/>
        </w:rPr>
        <w:t xml:space="preserve">). Overall, enforcing these suggestions will enhance the carrier greatly, improve team morale, and preserve </w:t>
      </w:r>
      <w:r>
        <w:rPr>
          <w:rFonts w:ascii="Times New Roman" w:eastAsia="Times New Roman" w:hAnsi="Times New Roman" w:cs="Times New Roman"/>
          <w:sz w:val="24"/>
          <w:szCs w:val="24"/>
          <w:highlight w:val="white"/>
        </w:rPr>
        <w:t>PM-CDG Airport hotel</w:t>
      </w:r>
      <w:r>
        <w:rPr>
          <w:rFonts w:ascii="Times New Roman" w:eastAsia="Times New Roman" w:hAnsi="Times New Roman" w:cs="Times New Roman"/>
          <w:sz w:val="24"/>
          <w:szCs w:val="24"/>
        </w:rPr>
        <w:t>'s competitive role in the hospitality enterprise.</w:t>
      </w:r>
    </w:p>
    <w:p w14:paraId="608CD9B8"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implementing these recommendations can involve sure prices. For instance, investing in robotic vacuum cleaners can be giant; </w:t>
      </w:r>
      <w:proofErr w:type="gramStart"/>
      <w:r>
        <w:rPr>
          <w:rFonts w:ascii="Times New Roman" w:eastAsia="Times New Roman" w:hAnsi="Times New Roman" w:cs="Times New Roman"/>
          <w:sz w:val="24"/>
          <w:szCs w:val="24"/>
        </w:rPr>
        <w:t>however</w:t>
      </w:r>
      <w:proofErr w:type="gramEnd"/>
      <w:r>
        <w:rPr>
          <w:rFonts w:ascii="Times New Roman" w:eastAsia="Times New Roman" w:hAnsi="Times New Roman" w:cs="Times New Roman"/>
          <w:sz w:val="24"/>
          <w:szCs w:val="24"/>
        </w:rPr>
        <w:t xml:space="preserve"> the lengthy-term savings in labour fees and elevated efficiency can offset the initial expenditure. Training programs and competitive compensation programs will even require financial funding. However, thinking about the scale of the </w:t>
      </w:r>
      <w:r>
        <w:rPr>
          <w:rFonts w:ascii="Times New Roman" w:eastAsia="Times New Roman" w:hAnsi="Times New Roman" w:cs="Times New Roman"/>
          <w:sz w:val="24"/>
          <w:szCs w:val="24"/>
          <w:highlight w:val="white"/>
        </w:rPr>
        <w:t>PM-CDG Airport hotel</w:t>
      </w:r>
      <w:r>
        <w:rPr>
          <w:rFonts w:ascii="Times New Roman" w:eastAsia="Times New Roman" w:hAnsi="Times New Roman" w:cs="Times New Roman"/>
          <w:sz w:val="24"/>
          <w:szCs w:val="24"/>
        </w:rPr>
        <w:t xml:space="preserve"> and its revenue, those prices are justifiable, given the long-term benefits. In this regard, the return on investment or ROI can be measured through extended guest satisfaction, better occupancy charges, and improved employee retention. </w:t>
      </w:r>
    </w:p>
    <w:p w14:paraId="608CD9B9"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this, leveraging government incentives or hospitality zone presents can help offset a few fees related to workforce training and technology adoption. Basically, the </w:t>
      </w:r>
      <w:r>
        <w:rPr>
          <w:rFonts w:ascii="Times New Roman" w:eastAsia="Times New Roman" w:hAnsi="Times New Roman" w:cs="Times New Roman"/>
          <w:sz w:val="24"/>
          <w:szCs w:val="24"/>
          <w:highlight w:val="white"/>
        </w:rPr>
        <w:t xml:space="preserve">PM-CDG </w:t>
      </w:r>
      <w:r>
        <w:rPr>
          <w:rFonts w:ascii="Times New Roman" w:eastAsia="Times New Roman" w:hAnsi="Times New Roman" w:cs="Times New Roman"/>
          <w:sz w:val="24"/>
          <w:szCs w:val="24"/>
          <w:highlight w:val="white"/>
        </w:rPr>
        <w:lastRenderedPageBreak/>
        <w:t>Airport hotel</w:t>
      </w:r>
      <w:r>
        <w:rPr>
          <w:rFonts w:ascii="Times New Roman" w:eastAsia="Times New Roman" w:hAnsi="Times New Roman" w:cs="Times New Roman"/>
          <w:sz w:val="24"/>
          <w:szCs w:val="24"/>
        </w:rPr>
        <w:t xml:space="preserve">’s housekeeping responsibilities team of workers shortage is an urgent difficulty that without delay affects guest pride and the resort's overall popularity. Yet, by enforcing strategic recruitment practices, investing in groups of workers' education, optimizing working schedules, leveraging generation, and fostering high-quality activities surroundings, the inn can enhance its house responsibilities, performance and service quality. Thus, a structured exchange control technique is crucial for a successful implementation of those techniques. Continuous tracking and assessment through guest remarks, worker retention charges, and cleanliness audits will ensure sustained improvements. While there are associated fees, the long-term benefits—which includes expanded patron loyalty, stepped forward operational performance, and a stronger marketplace position—outweigh the funding. Overall, by taking proactive measures, the </w:t>
      </w:r>
      <w:r>
        <w:rPr>
          <w:rFonts w:ascii="Times New Roman" w:eastAsia="Times New Roman" w:hAnsi="Times New Roman" w:cs="Times New Roman"/>
          <w:sz w:val="24"/>
          <w:szCs w:val="24"/>
          <w:highlight w:val="white"/>
        </w:rPr>
        <w:t>PM-CDG Airport hotel</w:t>
      </w:r>
      <w:r>
        <w:rPr>
          <w:rFonts w:ascii="Times New Roman" w:eastAsia="Times New Roman" w:hAnsi="Times New Roman" w:cs="Times New Roman"/>
          <w:sz w:val="24"/>
          <w:szCs w:val="24"/>
        </w:rPr>
        <w:t xml:space="preserve"> can set a benchmark for excellence in hospitality service, ensuring that each visitor and personnel have a positive experience.</w:t>
      </w:r>
    </w:p>
    <w:p w14:paraId="608CD9BA" w14:textId="77777777" w:rsidR="00A00213" w:rsidRDefault="00996886">
      <w:pPr>
        <w:pStyle w:val="Heading1"/>
        <w:widowControl w:val="0"/>
        <w:spacing w:before="0" w:after="0" w:line="360" w:lineRule="auto"/>
        <w:jc w:val="both"/>
        <w:rPr>
          <w:rFonts w:ascii="Times New Roman" w:eastAsia="Times New Roman" w:hAnsi="Times New Roman" w:cs="Times New Roman"/>
          <w:b/>
          <w:sz w:val="28"/>
          <w:szCs w:val="28"/>
        </w:rPr>
      </w:pPr>
      <w:bookmarkStart w:id="6" w:name="_heading=h.3dy6vkm" w:colFirst="0" w:colLast="0"/>
      <w:bookmarkEnd w:id="6"/>
      <w:r>
        <w:rPr>
          <w:rFonts w:ascii="Times New Roman" w:eastAsia="Times New Roman" w:hAnsi="Times New Roman" w:cs="Times New Roman"/>
          <w:b/>
          <w:sz w:val="28"/>
          <w:szCs w:val="28"/>
        </w:rPr>
        <w:t>Action Plan</w:t>
      </w:r>
    </w:p>
    <w:p w14:paraId="608CD9BB"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Paris Charles de Gaulle Airport Hotel in France faces an important shortage of house responsibilities personnel, impacting service quality. In 2023, the United Kingdom hospitality area had an emptiness of around 7%, with over 100,000 unfilled roles (</w:t>
      </w:r>
      <w:proofErr w:type="spellStart"/>
      <w:r>
        <w:rPr>
          <w:rFonts w:ascii="Times New Roman" w:eastAsia="Times New Roman" w:hAnsi="Times New Roman" w:cs="Times New Roman"/>
          <w:color w:val="222222"/>
          <w:sz w:val="24"/>
          <w:szCs w:val="24"/>
          <w:highlight w:val="white"/>
        </w:rPr>
        <w:t>Ntounis</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PM-CDG Airport hotel</w:t>
      </w:r>
      <w:r>
        <w:rPr>
          <w:rFonts w:ascii="Times New Roman" w:eastAsia="Times New Roman" w:hAnsi="Times New Roman" w:cs="Times New Roman"/>
          <w:sz w:val="24"/>
          <w:szCs w:val="24"/>
        </w:rPr>
        <w:t>, one of the UK’s biggest lodges, operates over a thousand rooms, requiring at least 220 house responsibilities personnel. However, modern-day staffing degrees are 20% below requirement, leading to delays in room turnover and reduced visitor satisfaction (</w:t>
      </w:r>
      <w:r>
        <w:rPr>
          <w:rFonts w:ascii="Times New Roman" w:eastAsia="Times New Roman" w:hAnsi="Times New Roman" w:cs="Times New Roman"/>
          <w:color w:val="222222"/>
          <w:sz w:val="24"/>
          <w:szCs w:val="24"/>
          <w:highlight w:val="white"/>
        </w:rPr>
        <w:t>Tan and Despotis, 2021</w:t>
      </w:r>
      <w:r>
        <w:rPr>
          <w:rFonts w:ascii="Times New Roman" w:eastAsia="Times New Roman" w:hAnsi="Times New Roman" w:cs="Times New Roman"/>
          <w:sz w:val="24"/>
          <w:szCs w:val="24"/>
        </w:rPr>
        <w:t>). Thus, to deal with this, the hotel in France should implement recruitment and retention strategies. Offering competitive wages is important. The UK minimum salary improved to £11.44 consistent with hour in 2024; however main competitors provide £12 to £14 consistent with hour. Raising home tasks wages to £13 per hour should attract more candidates (</w:t>
      </w:r>
      <w:r>
        <w:rPr>
          <w:rFonts w:ascii="Times New Roman" w:eastAsia="Times New Roman" w:hAnsi="Times New Roman" w:cs="Times New Roman"/>
          <w:color w:val="222222"/>
          <w:sz w:val="24"/>
          <w:szCs w:val="24"/>
          <w:highlight w:val="white"/>
        </w:rPr>
        <w:t>Zientara, Adamska-</w:t>
      </w:r>
      <w:proofErr w:type="spellStart"/>
      <w:r>
        <w:rPr>
          <w:rFonts w:ascii="Times New Roman" w:eastAsia="Times New Roman" w:hAnsi="Times New Roman" w:cs="Times New Roman"/>
          <w:color w:val="222222"/>
          <w:sz w:val="24"/>
          <w:szCs w:val="24"/>
          <w:highlight w:val="white"/>
        </w:rPr>
        <w:t>Mieruszewska</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Bąk</w:t>
      </w:r>
      <w:proofErr w:type="spellEnd"/>
      <w:r>
        <w:rPr>
          <w:rFonts w:ascii="Times New Roman" w:eastAsia="Times New Roman" w:hAnsi="Times New Roman" w:cs="Times New Roman"/>
          <w:color w:val="222222"/>
          <w:sz w:val="24"/>
          <w:szCs w:val="24"/>
          <w:highlight w:val="white"/>
        </w:rPr>
        <w:t>, 2024</w:t>
      </w:r>
      <w:r>
        <w:rPr>
          <w:rFonts w:ascii="Times New Roman" w:eastAsia="Times New Roman" w:hAnsi="Times New Roman" w:cs="Times New Roman"/>
          <w:sz w:val="24"/>
          <w:szCs w:val="24"/>
        </w:rPr>
        <w:t>). Thus, the action plans beneath outlines solutions, expected outcomes, timelines and charges, such as:</w:t>
      </w:r>
    </w:p>
    <w:tbl>
      <w:tblPr>
        <w:tblStyle w:val="a6"/>
        <w:tblW w:w="924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00"/>
        <w:gridCol w:w="1230"/>
        <w:gridCol w:w="2055"/>
        <w:gridCol w:w="1455"/>
        <w:gridCol w:w="1005"/>
        <w:gridCol w:w="1575"/>
        <w:gridCol w:w="1320"/>
      </w:tblGrid>
      <w:tr w:rsidR="00A00213" w14:paraId="608CD9C5" w14:textId="77777777">
        <w:tc>
          <w:tcPr>
            <w:tcW w:w="600" w:type="dxa"/>
            <w:shd w:val="clear" w:color="auto" w:fill="auto"/>
            <w:tcMar>
              <w:top w:w="100" w:type="dxa"/>
              <w:left w:w="100" w:type="dxa"/>
              <w:bottom w:w="100" w:type="dxa"/>
              <w:right w:w="100" w:type="dxa"/>
            </w:tcMar>
          </w:tcPr>
          <w:p w14:paraId="608CD9BC" w14:textId="77777777" w:rsidR="00A00213" w:rsidRDefault="00996886">
            <w:pPr>
              <w:widowControl w:val="0"/>
              <w:pBdr>
                <w:top w:val="nil"/>
                <w:left w:val="nil"/>
                <w:bottom w:val="nil"/>
                <w:right w:val="nil"/>
                <w:between w:val="nil"/>
              </w:pBdr>
              <w:spacing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No.</w:t>
            </w:r>
          </w:p>
        </w:tc>
        <w:tc>
          <w:tcPr>
            <w:tcW w:w="1230" w:type="dxa"/>
            <w:shd w:val="clear" w:color="auto" w:fill="auto"/>
            <w:tcMar>
              <w:top w:w="100" w:type="dxa"/>
              <w:left w:w="100" w:type="dxa"/>
              <w:bottom w:w="100" w:type="dxa"/>
              <w:right w:w="100" w:type="dxa"/>
            </w:tcMar>
          </w:tcPr>
          <w:p w14:paraId="608CD9BD" w14:textId="77777777" w:rsidR="00A00213" w:rsidRDefault="00996886">
            <w:pPr>
              <w:widowControl w:val="0"/>
              <w:pBdr>
                <w:top w:val="nil"/>
                <w:left w:val="nil"/>
                <w:bottom w:val="nil"/>
                <w:right w:val="nil"/>
                <w:between w:val="nil"/>
              </w:pBdr>
              <w:spacing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Problem</w:t>
            </w:r>
          </w:p>
        </w:tc>
        <w:tc>
          <w:tcPr>
            <w:tcW w:w="2055" w:type="dxa"/>
            <w:shd w:val="clear" w:color="auto" w:fill="auto"/>
            <w:tcMar>
              <w:top w:w="100" w:type="dxa"/>
              <w:left w:w="100" w:type="dxa"/>
              <w:bottom w:w="100" w:type="dxa"/>
              <w:right w:w="100" w:type="dxa"/>
            </w:tcMar>
          </w:tcPr>
          <w:p w14:paraId="608CD9BE" w14:textId="77777777" w:rsidR="00A00213" w:rsidRDefault="00996886">
            <w:pPr>
              <w:widowControl w:val="0"/>
              <w:spacing w:line="240" w:lineRule="auto"/>
              <w:ind w:left="128"/>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Solution</w:t>
            </w:r>
          </w:p>
        </w:tc>
        <w:tc>
          <w:tcPr>
            <w:tcW w:w="1455" w:type="dxa"/>
            <w:shd w:val="clear" w:color="auto" w:fill="auto"/>
            <w:tcMar>
              <w:top w:w="100" w:type="dxa"/>
              <w:left w:w="100" w:type="dxa"/>
              <w:bottom w:w="100" w:type="dxa"/>
              <w:right w:w="100" w:type="dxa"/>
            </w:tcMar>
          </w:tcPr>
          <w:p w14:paraId="608CD9BF" w14:textId="77777777" w:rsidR="00A00213" w:rsidRDefault="00996886">
            <w:pPr>
              <w:widowControl w:val="0"/>
              <w:spacing w:line="240" w:lineRule="auto"/>
              <w:ind w:left="133"/>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Desired outcome</w:t>
            </w:r>
          </w:p>
        </w:tc>
        <w:tc>
          <w:tcPr>
            <w:tcW w:w="1005" w:type="dxa"/>
            <w:shd w:val="clear" w:color="auto" w:fill="auto"/>
            <w:tcMar>
              <w:top w:w="100" w:type="dxa"/>
              <w:left w:w="100" w:type="dxa"/>
              <w:bottom w:w="100" w:type="dxa"/>
              <w:right w:w="100" w:type="dxa"/>
            </w:tcMar>
          </w:tcPr>
          <w:p w14:paraId="608CD9C0" w14:textId="77777777" w:rsidR="00A00213" w:rsidRDefault="00996886">
            <w:pPr>
              <w:widowControl w:val="0"/>
              <w:spacing w:line="240" w:lineRule="auto"/>
              <w:ind w:left="120"/>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Time  </w:t>
            </w:r>
          </w:p>
          <w:p w14:paraId="608CD9C1" w14:textId="77777777" w:rsidR="00A00213" w:rsidRDefault="00996886">
            <w:pPr>
              <w:widowControl w:val="0"/>
              <w:spacing w:before="17" w:line="240" w:lineRule="auto"/>
              <w:ind w:left="122"/>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scale</w:t>
            </w:r>
          </w:p>
        </w:tc>
        <w:tc>
          <w:tcPr>
            <w:tcW w:w="1575" w:type="dxa"/>
            <w:shd w:val="clear" w:color="auto" w:fill="auto"/>
            <w:tcMar>
              <w:top w:w="100" w:type="dxa"/>
              <w:left w:w="100" w:type="dxa"/>
              <w:bottom w:w="100" w:type="dxa"/>
              <w:right w:w="100" w:type="dxa"/>
            </w:tcMar>
          </w:tcPr>
          <w:p w14:paraId="608CD9C2" w14:textId="77777777" w:rsidR="00A00213" w:rsidRDefault="00996886">
            <w:pPr>
              <w:widowControl w:val="0"/>
              <w:spacing w:line="246" w:lineRule="auto"/>
              <w:ind w:left="136" w:right="30" w:hanging="5"/>
              <w:rPr>
                <w:rFonts w:ascii="Times New Roman" w:eastAsia="Times New Roman" w:hAnsi="Times New Roman" w:cs="Times New Roman"/>
                <w:b/>
                <w:i/>
                <w:sz w:val="24"/>
                <w:szCs w:val="24"/>
              </w:rPr>
            </w:pPr>
            <w:proofErr w:type="gramStart"/>
            <w:r>
              <w:rPr>
                <w:rFonts w:ascii="Times New Roman" w:eastAsia="Times New Roman" w:hAnsi="Times New Roman" w:cs="Times New Roman"/>
                <w:b/>
                <w:i/>
                <w:sz w:val="24"/>
                <w:szCs w:val="24"/>
              </w:rPr>
              <w:t>Completion  Date</w:t>
            </w:r>
            <w:proofErr w:type="gramEnd"/>
          </w:p>
        </w:tc>
        <w:tc>
          <w:tcPr>
            <w:tcW w:w="1320" w:type="dxa"/>
            <w:shd w:val="clear" w:color="auto" w:fill="auto"/>
            <w:tcMar>
              <w:top w:w="100" w:type="dxa"/>
              <w:left w:w="100" w:type="dxa"/>
              <w:bottom w:w="100" w:type="dxa"/>
              <w:right w:w="100" w:type="dxa"/>
            </w:tcMar>
          </w:tcPr>
          <w:p w14:paraId="608CD9C3" w14:textId="77777777" w:rsidR="00A00213" w:rsidRDefault="00996886">
            <w:pPr>
              <w:widowControl w:val="0"/>
              <w:spacing w:line="24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Planned  </w:t>
            </w:r>
          </w:p>
          <w:p w14:paraId="608CD9C4" w14:textId="77777777" w:rsidR="00A00213" w:rsidRDefault="00996886">
            <w:pPr>
              <w:widowControl w:val="0"/>
              <w:spacing w:before="17" w:line="240" w:lineRule="auto"/>
              <w:ind w:left="135"/>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Budget</w:t>
            </w:r>
          </w:p>
        </w:tc>
      </w:tr>
      <w:tr w:rsidR="00A00213" w14:paraId="608CD9CD" w14:textId="77777777">
        <w:tc>
          <w:tcPr>
            <w:tcW w:w="600" w:type="dxa"/>
            <w:shd w:val="clear" w:color="auto" w:fill="auto"/>
            <w:tcMar>
              <w:top w:w="100" w:type="dxa"/>
              <w:left w:w="100" w:type="dxa"/>
              <w:bottom w:w="100" w:type="dxa"/>
              <w:right w:w="100" w:type="dxa"/>
            </w:tcMar>
          </w:tcPr>
          <w:p w14:paraId="608CD9C6"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230" w:type="dxa"/>
            <w:shd w:val="clear" w:color="auto" w:fill="auto"/>
            <w:tcMar>
              <w:top w:w="100" w:type="dxa"/>
              <w:left w:w="100" w:type="dxa"/>
              <w:bottom w:w="100" w:type="dxa"/>
              <w:right w:w="100" w:type="dxa"/>
            </w:tcMar>
          </w:tcPr>
          <w:p w14:paraId="608CD9C7"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 staffing levels</w:t>
            </w:r>
          </w:p>
        </w:tc>
        <w:tc>
          <w:tcPr>
            <w:tcW w:w="2055" w:type="dxa"/>
            <w:shd w:val="clear" w:color="auto" w:fill="auto"/>
            <w:tcMar>
              <w:top w:w="100" w:type="dxa"/>
              <w:left w:w="100" w:type="dxa"/>
              <w:bottom w:w="100" w:type="dxa"/>
              <w:right w:w="100" w:type="dxa"/>
            </w:tcMar>
          </w:tcPr>
          <w:p w14:paraId="608CD9C8"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wages to £13 per hour, offer bonuses</w:t>
            </w:r>
          </w:p>
        </w:tc>
        <w:tc>
          <w:tcPr>
            <w:tcW w:w="1455" w:type="dxa"/>
            <w:shd w:val="clear" w:color="auto" w:fill="auto"/>
            <w:tcMar>
              <w:top w:w="100" w:type="dxa"/>
              <w:left w:w="100" w:type="dxa"/>
              <w:bottom w:w="100" w:type="dxa"/>
              <w:right w:w="100" w:type="dxa"/>
            </w:tcMar>
          </w:tcPr>
          <w:p w14:paraId="608CD9C9"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Attract and retain more staff</w:t>
            </w:r>
          </w:p>
        </w:tc>
        <w:tc>
          <w:tcPr>
            <w:tcW w:w="1005" w:type="dxa"/>
            <w:shd w:val="clear" w:color="auto" w:fill="auto"/>
            <w:tcMar>
              <w:top w:w="100" w:type="dxa"/>
              <w:left w:w="100" w:type="dxa"/>
              <w:bottom w:w="100" w:type="dxa"/>
              <w:right w:w="100" w:type="dxa"/>
            </w:tcMar>
          </w:tcPr>
          <w:p w14:paraId="608CD9CA"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months</w:t>
            </w:r>
          </w:p>
        </w:tc>
        <w:tc>
          <w:tcPr>
            <w:tcW w:w="1575" w:type="dxa"/>
            <w:shd w:val="clear" w:color="auto" w:fill="auto"/>
            <w:tcMar>
              <w:top w:w="100" w:type="dxa"/>
              <w:left w:w="100" w:type="dxa"/>
              <w:bottom w:w="100" w:type="dxa"/>
              <w:right w:w="100" w:type="dxa"/>
            </w:tcMar>
          </w:tcPr>
          <w:p w14:paraId="608CD9CB"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30/03/2025</w:t>
            </w:r>
          </w:p>
        </w:tc>
        <w:tc>
          <w:tcPr>
            <w:tcW w:w="1320" w:type="dxa"/>
            <w:shd w:val="clear" w:color="auto" w:fill="auto"/>
            <w:tcMar>
              <w:top w:w="100" w:type="dxa"/>
              <w:left w:w="100" w:type="dxa"/>
              <w:bottom w:w="100" w:type="dxa"/>
              <w:right w:w="100" w:type="dxa"/>
            </w:tcMar>
          </w:tcPr>
          <w:p w14:paraId="608CD9CC"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£200,000</w:t>
            </w:r>
          </w:p>
        </w:tc>
      </w:tr>
      <w:tr w:rsidR="00A00213" w14:paraId="608CD9D5" w14:textId="77777777">
        <w:tc>
          <w:tcPr>
            <w:tcW w:w="600" w:type="dxa"/>
            <w:shd w:val="clear" w:color="auto" w:fill="auto"/>
            <w:tcMar>
              <w:top w:w="100" w:type="dxa"/>
              <w:left w:w="100" w:type="dxa"/>
              <w:bottom w:w="100" w:type="dxa"/>
              <w:right w:w="100" w:type="dxa"/>
            </w:tcMar>
          </w:tcPr>
          <w:p w14:paraId="608CD9CE"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w:t>
            </w:r>
          </w:p>
        </w:tc>
        <w:tc>
          <w:tcPr>
            <w:tcW w:w="1230" w:type="dxa"/>
            <w:shd w:val="clear" w:color="auto" w:fill="auto"/>
            <w:tcMar>
              <w:top w:w="100" w:type="dxa"/>
              <w:left w:w="100" w:type="dxa"/>
              <w:bottom w:w="100" w:type="dxa"/>
              <w:right w:w="100" w:type="dxa"/>
            </w:tcMar>
          </w:tcPr>
          <w:p w14:paraId="608CD9CF"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turnover rate</w:t>
            </w:r>
          </w:p>
        </w:tc>
        <w:tc>
          <w:tcPr>
            <w:tcW w:w="2055" w:type="dxa"/>
            <w:shd w:val="clear" w:color="auto" w:fill="auto"/>
            <w:tcMar>
              <w:top w:w="100" w:type="dxa"/>
              <w:left w:w="100" w:type="dxa"/>
              <w:bottom w:w="100" w:type="dxa"/>
              <w:right w:w="100" w:type="dxa"/>
            </w:tcMar>
          </w:tcPr>
          <w:p w14:paraId="608CD9D0"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Career development, flexible shifts</w:t>
            </w:r>
          </w:p>
        </w:tc>
        <w:tc>
          <w:tcPr>
            <w:tcW w:w="1455" w:type="dxa"/>
            <w:shd w:val="clear" w:color="auto" w:fill="auto"/>
            <w:tcMar>
              <w:top w:w="100" w:type="dxa"/>
              <w:left w:w="100" w:type="dxa"/>
              <w:bottom w:w="100" w:type="dxa"/>
              <w:right w:w="100" w:type="dxa"/>
            </w:tcMar>
          </w:tcPr>
          <w:p w14:paraId="608CD9D1"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Improve retention, reduce recruitment costs</w:t>
            </w:r>
          </w:p>
        </w:tc>
        <w:tc>
          <w:tcPr>
            <w:tcW w:w="1005" w:type="dxa"/>
            <w:shd w:val="clear" w:color="auto" w:fill="auto"/>
            <w:tcMar>
              <w:top w:w="100" w:type="dxa"/>
              <w:left w:w="100" w:type="dxa"/>
              <w:bottom w:w="100" w:type="dxa"/>
              <w:right w:w="100" w:type="dxa"/>
            </w:tcMar>
          </w:tcPr>
          <w:p w14:paraId="608CD9D2"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months</w:t>
            </w:r>
          </w:p>
        </w:tc>
        <w:tc>
          <w:tcPr>
            <w:tcW w:w="1575" w:type="dxa"/>
            <w:shd w:val="clear" w:color="auto" w:fill="auto"/>
            <w:tcMar>
              <w:top w:w="100" w:type="dxa"/>
              <w:left w:w="100" w:type="dxa"/>
              <w:bottom w:w="100" w:type="dxa"/>
              <w:right w:w="100" w:type="dxa"/>
            </w:tcMar>
          </w:tcPr>
          <w:p w14:paraId="608CD9D3"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31/05/2025</w:t>
            </w:r>
          </w:p>
        </w:tc>
        <w:tc>
          <w:tcPr>
            <w:tcW w:w="1320" w:type="dxa"/>
            <w:shd w:val="clear" w:color="auto" w:fill="auto"/>
            <w:tcMar>
              <w:top w:w="100" w:type="dxa"/>
              <w:left w:w="100" w:type="dxa"/>
              <w:bottom w:w="100" w:type="dxa"/>
              <w:right w:w="100" w:type="dxa"/>
            </w:tcMar>
          </w:tcPr>
          <w:p w14:paraId="608CD9D4"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£100,000</w:t>
            </w:r>
          </w:p>
        </w:tc>
      </w:tr>
      <w:tr w:rsidR="00A00213" w14:paraId="608CD9DD" w14:textId="77777777">
        <w:tc>
          <w:tcPr>
            <w:tcW w:w="600" w:type="dxa"/>
            <w:shd w:val="clear" w:color="auto" w:fill="auto"/>
            <w:tcMar>
              <w:top w:w="100" w:type="dxa"/>
              <w:left w:w="100" w:type="dxa"/>
              <w:bottom w:w="100" w:type="dxa"/>
              <w:right w:w="100" w:type="dxa"/>
            </w:tcMar>
          </w:tcPr>
          <w:p w14:paraId="608CD9D6"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230" w:type="dxa"/>
            <w:shd w:val="clear" w:color="auto" w:fill="auto"/>
            <w:tcMar>
              <w:top w:w="100" w:type="dxa"/>
              <w:left w:w="100" w:type="dxa"/>
              <w:bottom w:w="100" w:type="dxa"/>
              <w:right w:w="100" w:type="dxa"/>
            </w:tcMar>
          </w:tcPr>
          <w:p w14:paraId="608CD9D7"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Slow room turnover</w:t>
            </w:r>
          </w:p>
        </w:tc>
        <w:tc>
          <w:tcPr>
            <w:tcW w:w="2055" w:type="dxa"/>
            <w:shd w:val="clear" w:color="auto" w:fill="auto"/>
            <w:tcMar>
              <w:top w:w="100" w:type="dxa"/>
              <w:left w:w="100" w:type="dxa"/>
              <w:bottom w:w="100" w:type="dxa"/>
              <w:right w:w="100" w:type="dxa"/>
            </w:tcMar>
          </w:tcPr>
          <w:p w14:paraId="608CD9D8"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 in cleaning robots</w:t>
            </w:r>
          </w:p>
        </w:tc>
        <w:tc>
          <w:tcPr>
            <w:tcW w:w="1455" w:type="dxa"/>
            <w:shd w:val="clear" w:color="auto" w:fill="auto"/>
            <w:tcMar>
              <w:top w:w="100" w:type="dxa"/>
              <w:left w:w="100" w:type="dxa"/>
              <w:bottom w:w="100" w:type="dxa"/>
              <w:right w:w="100" w:type="dxa"/>
            </w:tcMar>
          </w:tcPr>
          <w:p w14:paraId="608CD9D9"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efficiency by 25%</w:t>
            </w:r>
          </w:p>
        </w:tc>
        <w:tc>
          <w:tcPr>
            <w:tcW w:w="1005" w:type="dxa"/>
            <w:shd w:val="clear" w:color="auto" w:fill="auto"/>
            <w:tcMar>
              <w:top w:w="100" w:type="dxa"/>
              <w:left w:w="100" w:type="dxa"/>
              <w:bottom w:w="100" w:type="dxa"/>
              <w:right w:w="100" w:type="dxa"/>
            </w:tcMar>
          </w:tcPr>
          <w:p w14:paraId="608CD9DA"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months</w:t>
            </w:r>
          </w:p>
        </w:tc>
        <w:tc>
          <w:tcPr>
            <w:tcW w:w="1575" w:type="dxa"/>
            <w:shd w:val="clear" w:color="auto" w:fill="auto"/>
            <w:tcMar>
              <w:top w:w="100" w:type="dxa"/>
              <w:left w:w="100" w:type="dxa"/>
              <w:bottom w:w="100" w:type="dxa"/>
              <w:right w:w="100" w:type="dxa"/>
            </w:tcMar>
          </w:tcPr>
          <w:p w14:paraId="608CD9DB"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31/07/2025</w:t>
            </w:r>
          </w:p>
        </w:tc>
        <w:tc>
          <w:tcPr>
            <w:tcW w:w="1320" w:type="dxa"/>
            <w:shd w:val="clear" w:color="auto" w:fill="auto"/>
            <w:tcMar>
              <w:top w:w="100" w:type="dxa"/>
              <w:left w:w="100" w:type="dxa"/>
              <w:bottom w:w="100" w:type="dxa"/>
              <w:right w:w="100" w:type="dxa"/>
            </w:tcMar>
          </w:tcPr>
          <w:p w14:paraId="608CD9DC"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£300,000</w:t>
            </w:r>
          </w:p>
        </w:tc>
      </w:tr>
      <w:tr w:rsidR="00A00213" w14:paraId="608CD9E5" w14:textId="77777777">
        <w:tc>
          <w:tcPr>
            <w:tcW w:w="600" w:type="dxa"/>
            <w:shd w:val="clear" w:color="auto" w:fill="auto"/>
            <w:tcMar>
              <w:top w:w="100" w:type="dxa"/>
              <w:left w:w="100" w:type="dxa"/>
              <w:bottom w:w="100" w:type="dxa"/>
              <w:right w:w="100" w:type="dxa"/>
            </w:tcMar>
          </w:tcPr>
          <w:p w14:paraId="608CD9DE"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p>
        </w:tc>
        <w:tc>
          <w:tcPr>
            <w:tcW w:w="1230" w:type="dxa"/>
            <w:shd w:val="clear" w:color="auto" w:fill="auto"/>
            <w:tcMar>
              <w:top w:w="100" w:type="dxa"/>
              <w:left w:w="100" w:type="dxa"/>
              <w:bottom w:w="100" w:type="dxa"/>
              <w:right w:w="100" w:type="dxa"/>
            </w:tcMar>
          </w:tcPr>
          <w:p w14:paraId="608CD9DF"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Inefficient hiring process</w:t>
            </w:r>
          </w:p>
        </w:tc>
        <w:tc>
          <w:tcPr>
            <w:tcW w:w="2055" w:type="dxa"/>
            <w:shd w:val="clear" w:color="auto" w:fill="auto"/>
            <w:tcMar>
              <w:top w:w="100" w:type="dxa"/>
              <w:left w:w="100" w:type="dxa"/>
              <w:bottom w:w="100" w:type="dxa"/>
              <w:right w:w="100" w:type="dxa"/>
            </w:tcMar>
          </w:tcPr>
          <w:p w14:paraId="608CD9E0"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Partner with job centres and agencies</w:t>
            </w:r>
          </w:p>
        </w:tc>
        <w:tc>
          <w:tcPr>
            <w:tcW w:w="1455" w:type="dxa"/>
            <w:shd w:val="clear" w:color="auto" w:fill="auto"/>
            <w:tcMar>
              <w:top w:w="100" w:type="dxa"/>
              <w:left w:w="100" w:type="dxa"/>
              <w:bottom w:w="100" w:type="dxa"/>
              <w:right w:w="100" w:type="dxa"/>
            </w:tcMar>
          </w:tcPr>
          <w:p w14:paraId="608CD9E1"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Faster recruitment cycle</w:t>
            </w:r>
          </w:p>
        </w:tc>
        <w:tc>
          <w:tcPr>
            <w:tcW w:w="1005" w:type="dxa"/>
            <w:shd w:val="clear" w:color="auto" w:fill="auto"/>
            <w:tcMar>
              <w:top w:w="100" w:type="dxa"/>
              <w:left w:w="100" w:type="dxa"/>
              <w:bottom w:w="100" w:type="dxa"/>
              <w:right w:w="100" w:type="dxa"/>
            </w:tcMar>
          </w:tcPr>
          <w:p w14:paraId="608CD9E2"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months</w:t>
            </w:r>
          </w:p>
        </w:tc>
        <w:tc>
          <w:tcPr>
            <w:tcW w:w="1575" w:type="dxa"/>
            <w:shd w:val="clear" w:color="auto" w:fill="auto"/>
            <w:tcMar>
              <w:top w:w="100" w:type="dxa"/>
              <w:left w:w="100" w:type="dxa"/>
              <w:bottom w:w="100" w:type="dxa"/>
              <w:right w:w="100" w:type="dxa"/>
            </w:tcMar>
          </w:tcPr>
          <w:p w14:paraId="608CD9E3"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31/08/2025</w:t>
            </w:r>
          </w:p>
        </w:tc>
        <w:tc>
          <w:tcPr>
            <w:tcW w:w="1320" w:type="dxa"/>
            <w:shd w:val="clear" w:color="auto" w:fill="auto"/>
            <w:tcMar>
              <w:top w:w="100" w:type="dxa"/>
              <w:left w:w="100" w:type="dxa"/>
              <w:bottom w:w="100" w:type="dxa"/>
              <w:right w:w="100" w:type="dxa"/>
            </w:tcMar>
          </w:tcPr>
          <w:p w14:paraId="608CD9E4" w14:textId="77777777" w:rsidR="00A00213" w:rsidRDefault="0099688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£50,000</w:t>
            </w:r>
          </w:p>
        </w:tc>
      </w:tr>
    </w:tbl>
    <w:p w14:paraId="608CD9E6" w14:textId="77777777" w:rsidR="00A00213" w:rsidRDefault="00A00213">
      <w:pPr>
        <w:rPr>
          <w:rFonts w:ascii="Times New Roman" w:eastAsia="Times New Roman" w:hAnsi="Times New Roman" w:cs="Times New Roman"/>
        </w:rPr>
      </w:pPr>
    </w:p>
    <w:p w14:paraId="608CD9E7"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worker retention can enhance via advantages inclusive of performance bonuses and professional development packages. Thus, a flexible shift sample will also guide the team of workers' work-life balance. ﻿Automation needs to complement staffing efforts. The hotel can put money into cleansing robots, reducing the staff members’ workload by around 25%, leading to quicker room turnover (</w:t>
      </w:r>
      <w:r>
        <w:rPr>
          <w:rFonts w:ascii="Times New Roman" w:eastAsia="Times New Roman" w:hAnsi="Times New Roman" w:cs="Times New Roman"/>
          <w:color w:val="222222"/>
          <w:sz w:val="24"/>
          <w:szCs w:val="24"/>
          <w:highlight w:val="white"/>
        </w:rPr>
        <w:t xml:space="preserve">Ghani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Overall, training programs need to also be improved to make certain efficiency. Partnering with local process centres and recruitment organizations will streamline hiring efforts.</w:t>
      </w:r>
    </w:p>
    <w:p w14:paraId="608CD9E8" w14:textId="77777777" w:rsidR="00A00213" w:rsidRDefault="00996886">
      <w:pPr>
        <w:pStyle w:val="Heading1"/>
        <w:widowControl w:val="0"/>
        <w:spacing w:before="0" w:after="0" w:line="360" w:lineRule="auto"/>
        <w:jc w:val="both"/>
        <w:rPr>
          <w:rFonts w:ascii="Times New Roman" w:eastAsia="Times New Roman" w:hAnsi="Times New Roman" w:cs="Times New Roman"/>
          <w:b/>
          <w:sz w:val="28"/>
          <w:szCs w:val="28"/>
        </w:rPr>
      </w:pPr>
      <w:bookmarkStart w:id="7" w:name="_heading=h.1t3h5sf" w:colFirst="0" w:colLast="0"/>
      <w:bookmarkEnd w:id="7"/>
      <w:r>
        <w:rPr>
          <w:rFonts w:ascii="Times New Roman" w:eastAsia="Times New Roman" w:hAnsi="Times New Roman" w:cs="Times New Roman"/>
          <w:b/>
          <w:sz w:val="28"/>
          <w:szCs w:val="28"/>
        </w:rPr>
        <w:t>Conclusion</w:t>
      </w:r>
    </w:p>
    <w:p w14:paraId="608CD9E9"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from the </w:t>
      </w:r>
      <w:proofErr w:type="gramStart"/>
      <w:r>
        <w:rPr>
          <w:rFonts w:ascii="Times New Roman" w:eastAsia="Times New Roman" w:hAnsi="Times New Roman" w:cs="Times New Roman"/>
          <w:sz w:val="24"/>
          <w:szCs w:val="24"/>
        </w:rPr>
        <w:t>above mentioned</w:t>
      </w:r>
      <w:proofErr w:type="gramEnd"/>
      <w:r>
        <w:rPr>
          <w:rFonts w:ascii="Times New Roman" w:eastAsia="Times New Roman" w:hAnsi="Times New Roman" w:cs="Times New Roman"/>
          <w:sz w:val="24"/>
          <w:szCs w:val="24"/>
        </w:rPr>
        <w:t xml:space="preserve"> aspects, it can be interpreted that this report has evaluated the analysis of housekeeping staff shortages at the Marriott Paris Charles de Gaulle Airport hotel in France has found out numerous key demanding situations impacting provider first-class, visitor pleasure, and sales. The loss of a sufficient group of workers has led to delays in room cleaning, longer waits for room assignments, and accelerated visitor complaints, especially concerning cleanliness. This decline in visitor pleasure is affecting the inn's reputation and brand image, as terrible critiques about cleanliness were proven to hotel bookings. Thus, to address these problems, </w:t>
      </w:r>
      <w:r>
        <w:rPr>
          <w:rFonts w:ascii="Times New Roman" w:eastAsia="Times New Roman" w:hAnsi="Times New Roman" w:cs="Times New Roman"/>
          <w:sz w:val="24"/>
          <w:szCs w:val="24"/>
          <w:highlight w:val="white"/>
        </w:rPr>
        <w:t>PM-CDG Airport hotel</w:t>
      </w:r>
      <w:r>
        <w:rPr>
          <w:rFonts w:ascii="Times New Roman" w:eastAsia="Times New Roman" w:hAnsi="Times New Roman" w:cs="Times New Roman"/>
          <w:sz w:val="24"/>
          <w:szCs w:val="24"/>
        </w:rPr>
        <w:t xml:space="preserve"> should put into effect strategic solutions. A greater efficient body of workers scheduling system and the adoption of era, which include home tasks control software, ought to streamline operations and decrease turnaround instances. </w:t>
      </w:r>
      <w:r>
        <w:rPr>
          <w:rFonts w:ascii="Times New Roman" w:eastAsia="Times New Roman" w:hAnsi="Times New Roman" w:cs="Times New Roman"/>
          <w:sz w:val="24"/>
          <w:szCs w:val="24"/>
        </w:rPr>
        <w:lastRenderedPageBreak/>
        <w:t xml:space="preserve">Leveraging transient staffing answers for the duration of height periods might help alleviate staffing shortages, ensuring that rooms are cleaned to the excessive standards anticipated by way of visitors. </w:t>
      </w:r>
    </w:p>
    <w:p w14:paraId="608CD9EA"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automating house responsibilities, along with room inventory control and cleaning, ought to improve ordinary productiveness and provider fine. Staff morale is every other essential subject. The accelerated workload because of a group of workers shortages has caused burnout and high turnover charges, which in turn affect performance. Implementing worker well-being applications, providing everyday breaks, and ensuring wholesome paintings-existence stability could help improve morale and reduce turnover, in the long run enhancing service shipping. In this context, the motel ought to additionally consciousness on improving its recruitment strategies. Offering aggressive wages, partnering with hospitality schooling institutions, and implementing bendy painting schedules should entice skilled teams of workers and create a sustainable expertise pipeline. As the United Kingdom's hospitality sector grapples with staff members’ shortages, these techniques are vital to securing competent personnel and ensuring operational excellence (</w:t>
      </w:r>
      <w:r>
        <w:rPr>
          <w:rFonts w:ascii="Times New Roman" w:eastAsia="Times New Roman" w:hAnsi="Times New Roman" w:cs="Times New Roman"/>
          <w:color w:val="222222"/>
          <w:sz w:val="24"/>
          <w:szCs w:val="24"/>
          <w:highlight w:val="white"/>
        </w:rPr>
        <w:t>Hoesli and Malle, 2022</w:t>
      </w:r>
      <w:r>
        <w:rPr>
          <w:rFonts w:ascii="Times New Roman" w:eastAsia="Times New Roman" w:hAnsi="Times New Roman" w:cs="Times New Roman"/>
          <w:sz w:val="24"/>
          <w:szCs w:val="24"/>
        </w:rPr>
        <w:t>).</w:t>
      </w:r>
    </w:p>
    <w:p w14:paraId="608CD9EB"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Marriott Paris Charles de Gaulle Airport hotel's efforts to cope with those demanding situations will now not best improve service satisfaction and guest pleasure however will also beautify its reputation and economic overall performance. The implementation of those pointers will permit the inn to keep high standards of cleanliness, enhance operational efficiency, and retain visitor loyalty in an aggressive marketplace. The pointers provided are tailored to remedy the staffing issues and reinforce the lodge’s position inside the United Kingdom hospitality enterprise. Eventually, the crew appreciates the possibility to collaborate with </w:t>
      </w:r>
      <w:r>
        <w:rPr>
          <w:rFonts w:ascii="Times New Roman" w:eastAsia="Times New Roman" w:hAnsi="Times New Roman" w:cs="Times New Roman"/>
          <w:sz w:val="24"/>
          <w:szCs w:val="24"/>
          <w:highlight w:val="white"/>
        </w:rPr>
        <w:t>PM-CDG Airport hotel</w:t>
      </w:r>
      <w:r>
        <w:rPr>
          <w:rFonts w:ascii="Times New Roman" w:eastAsia="Times New Roman" w:hAnsi="Times New Roman" w:cs="Times New Roman"/>
          <w:sz w:val="24"/>
          <w:szCs w:val="24"/>
        </w:rPr>
        <w:t xml:space="preserve"> on this project. This is being assured that with the implementation of these guidelines, the inn will see improved service excellence, better visitor pride, and more desirable operational performance. Overall, looking forward to the possibility of running collectively within the future to retain assisting the hotel in accomplishing its enterprise targets.</w:t>
      </w:r>
    </w:p>
    <w:p w14:paraId="608CD9EC" w14:textId="77777777" w:rsidR="00A00213" w:rsidRDefault="00996886">
      <w:pPr>
        <w:pStyle w:val="Heading1"/>
        <w:widowControl w:val="0"/>
        <w:spacing w:before="0" w:after="0" w:line="360" w:lineRule="auto"/>
        <w:jc w:val="both"/>
        <w:rPr>
          <w:rFonts w:ascii="Times New Roman" w:eastAsia="Times New Roman" w:hAnsi="Times New Roman" w:cs="Times New Roman"/>
          <w:b/>
          <w:sz w:val="28"/>
          <w:szCs w:val="28"/>
        </w:rPr>
      </w:pPr>
      <w:bookmarkStart w:id="8" w:name="_heading=h.4d34og8" w:colFirst="0" w:colLast="0"/>
      <w:bookmarkEnd w:id="8"/>
      <w:r>
        <w:br w:type="page"/>
      </w:r>
    </w:p>
    <w:p w14:paraId="608CD9ED" w14:textId="77777777" w:rsidR="00A00213" w:rsidRDefault="00996886">
      <w:pPr>
        <w:pStyle w:val="Heading1"/>
        <w:widowControl w:val="0"/>
        <w:spacing w:before="0" w:after="0" w:line="360" w:lineRule="auto"/>
        <w:jc w:val="both"/>
        <w:rPr>
          <w:rFonts w:ascii="Times New Roman" w:eastAsia="Times New Roman" w:hAnsi="Times New Roman" w:cs="Times New Roman"/>
          <w:sz w:val="24"/>
          <w:szCs w:val="24"/>
        </w:rPr>
      </w:pPr>
      <w:bookmarkStart w:id="9" w:name="_heading=h.2s8eyo1" w:colFirst="0" w:colLast="0"/>
      <w:bookmarkEnd w:id="9"/>
      <w:r>
        <w:rPr>
          <w:rFonts w:ascii="Times New Roman" w:eastAsia="Times New Roman" w:hAnsi="Times New Roman" w:cs="Times New Roman"/>
          <w:b/>
          <w:sz w:val="28"/>
          <w:szCs w:val="28"/>
        </w:rPr>
        <w:lastRenderedPageBreak/>
        <w:t>Reference Lists</w:t>
      </w:r>
    </w:p>
    <w:p w14:paraId="608CD9EE"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Abbas, M., Malik, M. and Sarwat, N., 2021. Consequences of job insecurity for hospitality workers amid COVID-19 pandemic: does social support </w:t>
      </w:r>
      <w:proofErr w:type="gramStart"/>
      <w:r>
        <w:rPr>
          <w:rFonts w:ascii="Times New Roman" w:eastAsia="Times New Roman" w:hAnsi="Times New Roman" w:cs="Times New Roman"/>
          <w:color w:val="222222"/>
          <w:sz w:val="24"/>
          <w:szCs w:val="24"/>
          <w:highlight w:val="white"/>
        </w:rPr>
        <w:t>help?.</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Journal of Hospitality Marketing &amp;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 xml:space="preserve">(8), pp.957-981. </w:t>
      </w:r>
      <w:r>
        <w:rPr>
          <w:rFonts w:ascii="Times New Roman" w:eastAsia="Times New Roman" w:hAnsi="Times New Roman" w:cs="Times New Roman"/>
          <w:sz w:val="24"/>
          <w:szCs w:val="24"/>
        </w:rPr>
        <w:t xml:space="preserve">Available at: </w:t>
      </w:r>
      <w:hyperlink r:id="rId13">
        <w:r>
          <w:rPr>
            <w:rFonts w:ascii="Times New Roman" w:eastAsia="Times New Roman" w:hAnsi="Times New Roman" w:cs="Times New Roman"/>
            <w:color w:val="1155CC"/>
            <w:sz w:val="24"/>
            <w:szCs w:val="24"/>
            <w:u w:val="single"/>
          </w:rPr>
          <w:t>https://www.academia.edu/download/68088261/Consequences_of_job_insecurity_for_hospitality_workers_amid_COVID_19_pandemic_does_social_support_help.pdf</w:t>
        </w:r>
      </w:hyperlink>
      <w:r>
        <w:rPr>
          <w:rFonts w:ascii="Times New Roman" w:eastAsia="Times New Roman" w:hAnsi="Times New Roman" w:cs="Times New Roman"/>
          <w:sz w:val="24"/>
          <w:szCs w:val="24"/>
        </w:rPr>
        <w:t xml:space="preserve"> (Accessed on 30 January 2025)</w:t>
      </w:r>
    </w:p>
    <w:p w14:paraId="608CD9EF"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Abdou, A.H., Khalil, A.A.F., Mahmoud, H.M.E., </w:t>
      </w:r>
      <w:proofErr w:type="spellStart"/>
      <w:r>
        <w:rPr>
          <w:rFonts w:ascii="Times New Roman" w:eastAsia="Times New Roman" w:hAnsi="Times New Roman" w:cs="Times New Roman"/>
          <w:color w:val="222222"/>
          <w:sz w:val="24"/>
          <w:szCs w:val="24"/>
          <w:highlight w:val="white"/>
        </w:rPr>
        <w:t>Elsaied</w:t>
      </w:r>
      <w:proofErr w:type="spellEnd"/>
      <w:r>
        <w:rPr>
          <w:rFonts w:ascii="Times New Roman" w:eastAsia="Times New Roman" w:hAnsi="Times New Roman" w:cs="Times New Roman"/>
          <w:color w:val="222222"/>
          <w:sz w:val="24"/>
          <w:szCs w:val="24"/>
          <w:highlight w:val="white"/>
        </w:rPr>
        <w:t xml:space="preserve">, M.A. and </w:t>
      </w:r>
      <w:proofErr w:type="spellStart"/>
      <w:r>
        <w:rPr>
          <w:rFonts w:ascii="Times New Roman" w:eastAsia="Times New Roman" w:hAnsi="Times New Roman" w:cs="Times New Roman"/>
          <w:color w:val="222222"/>
          <w:sz w:val="24"/>
          <w:szCs w:val="24"/>
          <w:highlight w:val="white"/>
        </w:rPr>
        <w:t>Elsaed</w:t>
      </w:r>
      <w:proofErr w:type="spellEnd"/>
      <w:r>
        <w:rPr>
          <w:rFonts w:ascii="Times New Roman" w:eastAsia="Times New Roman" w:hAnsi="Times New Roman" w:cs="Times New Roman"/>
          <w:color w:val="222222"/>
          <w:sz w:val="24"/>
          <w:szCs w:val="24"/>
          <w:highlight w:val="white"/>
        </w:rPr>
        <w:t xml:space="preserve">, A.A., 2022. The impact of the hospitality work environment on employees’ turnover intentions During COVID-19 Pandemic: The mediating role of work-family conflict. </w:t>
      </w:r>
      <w:r>
        <w:rPr>
          <w:rFonts w:ascii="Times New Roman" w:eastAsia="Times New Roman" w:hAnsi="Times New Roman" w:cs="Times New Roman"/>
          <w:i/>
          <w:color w:val="222222"/>
          <w:sz w:val="24"/>
          <w:szCs w:val="24"/>
          <w:highlight w:val="white"/>
        </w:rPr>
        <w:t>Frontiers in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 xml:space="preserve">, p.890418. </w:t>
      </w:r>
      <w:r>
        <w:rPr>
          <w:rFonts w:ascii="Times New Roman" w:eastAsia="Times New Roman" w:hAnsi="Times New Roman" w:cs="Times New Roman"/>
          <w:sz w:val="24"/>
          <w:szCs w:val="24"/>
        </w:rPr>
        <w:t xml:space="preserve">Available at: </w:t>
      </w:r>
      <w:hyperlink r:id="rId14">
        <w:r>
          <w:rPr>
            <w:rFonts w:ascii="Times New Roman" w:eastAsia="Times New Roman" w:hAnsi="Times New Roman" w:cs="Times New Roman"/>
            <w:color w:val="1155CC"/>
            <w:sz w:val="24"/>
            <w:szCs w:val="24"/>
            <w:u w:val="single"/>
          </w:rPr>
          <w:t>https://www.frontiersin.org/journals/psychology/articles/10.3389/fpsyg.2022.890418/pdf</w:t>
        </w:r>
      </w:hyperlink>
      <w:r>
        <w:rPr>
          <w:rFonts w:ascii="Times New Roman" w:eastAsia="Times New Roman" w:hAnsi="Times New Roman" w:cs="Times New Roman"/>
          <w:sz w:val="24"/>
          <w:szCs w:val="24"/>
        </w:rPr>
        <w:t xml:space="preserve"> (Accessed on 30 January 2025)</w:t>
      </w:r>
    </w:p>
    <w:p w14:paraId="608CD9F0"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Agarwal, P., 2021. Shattered but smiling: Human resource management and the wellbeing of hotel employees during COVID-19. </w:t>
      </w:r>
      <w:r>
        <w:rPr>
          <w:rFonts w:ascii="Times New Roman" w:eastAsia="Times New Roman" w:hAnsi="Times New Roman" w:cs="Times New Roman"/>
          <w:i/>
          <w:color w:val="222222"/>
          <w:sz w:val="24"/>
          <w:szCs w:val="24"/>
          <w:highlight w:val="white"/>
        </w:rPr>
        <w:t>International Journal of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93</w:t>
      </w:r>
      <w:r>
        <w:rPr>
          <w:rFonts w:ascii="Times New Roman" w:eastAsia="Times New Roman" w:hAnsi="Times New Roman" w:cs="Times New Roman"/>
          <w:color w:val="222222"/>
          <w:sz w:val="24"/>
          <w:szCs w:val="24"/>
          <w:highlight w:val="white"/>
        </w:rPr>
        <w:t xml:space="preserve">, p.102765. </w:t>
      </w:r>
      <w:r>
        <w:rPr>
          <w:rFonts w:ascii="Times New Roman" w:eastAsia="Times New Roman" w:hAnsi="Times New Roman" w:cs="Times New Roman"/>
          <w:sz w:val="24"/>
          <w:szCs w:val="24"/>
        </w:rPr>
        <w:t xml:space="preserve">Available at: </w:t>
      </w:r>
      <w:hyperlink r:id="rId15">
        <w:r>
          <w:rPr>
            <w:rFonts w:ascii="Times New Roman" w:eastAsia="Times New Roman" w:hAnsi="Times New Roman" w:cs="Times New Roman"/>
            <w:color w:val="1155CC"/>
            <w:sz w:val="24"/>
            <w:szCs w:val="24"/>
            <w:u w:val="single"/>
          </w:rPr>
          <w:t>https://www.ncbi.nlm.nih.gov/pmc/articles/PMC9998170/</w:t>
        </w:r>
      </w:hyperlink>
      <w:r>
        <w:rPr>
          <w:rFonts w:ascii="Times New Roman" w:eastAsia="Times New Roman" w:hAnsi="Times New Roman" w:cs="Times New Roman"/>
          <w:sz w:val="24"/>
          <w:szCs w:val="24"/>
        </w:rPr>
        <w:t xml:space="preserve"> (Accessed on 30 January 2025)</w:t>
      </w:r>
    </w:p>
    <w:p w14:paraId="608CD9F1"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Ali, F., Dogan, S., Chen, X., Cobanoglu, C. and </w:t>
      </w:r>
      <w:proofErr w:type="spellStart"/>
      <w:r>
        <w:rPr>
          <w:rFonts w:ascii="Times New Roman" w:eastAsia="Times New Roman" w:hAnsi="Times New Roman" w:cs="Times New Roman"/>
          <w:color w:val="222222"/>
          <w:sz w:val="24"/>
          <w:szCs w:val="24"/>
          <w:highlight w:val="white"/>
        </w:rPr>
        <w:t>Limayem</w:t>
      </w:r>
      <w:proofErr w:type="spellEnd"/>
      <w:r>
        <w:rPr>
          <w:rFonts w:ascii="Times New Roman" w:eastAsia="Times New Roman" w:hAnsi="Times New Roman" w:cs="Times New Roman"/>
          <w:color w:val="222222"/>
          <w:sz w:val="24"/>
          <w:szCs w:val="24"/>
          <w:highlight w:val="white"/>
        </w:rPr>
        <w:t xml:space="preserve">, M., 2023. Friend or a foe: understanding generation Z employees' intentions to work with service robots in the hotel industry. </w:t>
      </w:r>
      <w:r>
        <w:rPr>
          <w:rFonts w:ascii="Times New Roman" w:eastAsia="Times New Roman" w:hAnsi="Times New Roman" w:cs="Times New Roman"/>
          <w:i/>
          <w:color w:val="222222"/>
          <w:sz w:val="24"/>
          <w:szCs w:val="24"/>
          <w:highlight w:val="white"/>
        </w:rPr>
        <w:t>International Journal of Human–Computer Interaction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39</w:t>
      </w:r>
      <w:r>
        <w:rPr>
          <w:rFonts w:ascii="Times New Roman" w:eastAsia="Times New Roman" w:hAnsi="Times New Roman" w:cs="Times New Roman"/>
          <w:color w:val="222222"/>
          <w:sz w:val="24"/>
          <w:szCs w:val="24"/>
          <w:highlight w:val="white"/>
        </w:rPr>
        <w:t xml:space="preserve">(1), pp.111-122. </w:t>
      </w:r>
      <w:r>
        <w:rPr>
          <w:rFonts w:ascii="Times New Roman" w:eastAsia="Times New Roman" w:hAnsi="Times New Roman" w:cs="Times New Roman"/>
          <w:sz w:val="24"/>
          <w:szCs w:val="24"/>
        </w:rPr>
        <w:t xml:space="preserve">Available at: </w:t>
      </w:r>
      <w:hyperlink r:id="rId16">
        <w:r>
          <w:rPr>
            <w:rFonts w:ascii="Times New Roman" w:eastAsia="Times New Roman" w:hAnsi="Times New Roman" w:cs="Times New Roman"/>
            <w:color w:val="1155CC"/>
            <w:sz w:val="24"/>
            <w:szCs w:val="24"/>
            <w:u w:val="single"/>
          </w:rPr>
          <w:t>https://www.tandfonline.com/doi/abs/10.1080/10447318.2022.2041880</w:t>
        </w:r>
      </w:hyperlink>
      <w:r>
        <w:rPr>
          <w:rFonts w:ascii="Times New Roman" w:eastAsia="Times New Roman" w:hAnsi="Times New Roman" w:cs="Times New Roman"/>
          <w:sz w:val="24"/>
          <w:szCs w:val="24"/>
        </w:rPr>
        <w:t xml:space="preserve"> (Accessed on 30 January 2025)</w:t>
      </w:r>
    </w:p>
    <w:p w14:paraId="608CD9F2" w14:textId="77777777" w:rsidR="00A00213" w:rsidRDefault="00996886">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Amicarelli</w:t>
      </w:r>
      <w:proofErr w:type="spellEnd"/>
      <w:r>
        <w:rPr>
          <w:rFonts w:ascii="Times New Roman" w:eastAsia="Times New Roman" w:hAnsi="Times New Roman" w:cs="Times New Roman"/>
          <w:color w:val="222222"/>
          <w:sz w:val="24"/>
          <w:szCs w:val="24"/>
          <w:highlight w:val="white"/>
        </w:rPr>
        <w:t xml:space="preserve">, V., </w:t>
      </w:r>
      <w:proofErr w:type="spellStart"/>
      <w:r>
        <w:rPr>
          <w:rFonts w:ascii="Times New Roman" w:eastAsia="Times New Roman" w:hAnsi="Times New Roman" w:cs="Times New Roman"/>
          <w:color w:val="222222"/>
          <w:sz w:val="24"/>
          <w:szCs w:val="24"/>
          <w:highlight w:val="white"/>
        </w:rPr>
        <w:t>Aluculesei</w:t>
      </w:r>
      <w:proofErr w:type="spellEnd"/>
      <w:r>
        <w:rPr>
          <w:rFonts w:ascii="Times New Roman" w:eastAsia="Times New Roman" w:hAnsi="Times New Roman" w:cs="Times New Roman"/>
          <w:color w:val="222222"/>
          <w:sz w:val="24"/>
          <w:szCs w:val="24"/>
          <w:highlight w:val="white"/>
        </w:rPr>
        <w:t xml:space="preserve">, A.C., Lagioia, G., </w:t>
      </w:r>
      <w:proofErr w:type="spellStart"/>
      <w:r>
        <w:rPr>
          <w:rFonts w:ascii="Times New Roman" w:eastAsia="Times New Roman" w:hAnsi="Times New Roman" w:cs="Times New Roman"/>
          <w:color w:val="222222"/>
          <w:sz w:val="24"/>
          <w:szCs w:val="24"/>
          <w:highlight w:val="white"/>
        </w:rPr>
        <w:t>Pamfilie</w:t>
      </w:r>
      <w:proofErr w:type="spellEnd"/>
      <w:r>
        <w:rPr>
          <w:rFonts w:ascii="Times New Roman" w:eastAsia="Times New Roman" w:hAnsi="Times New Roman" w:cs="Times New Roman"/>
          <w:color w:val="222222"/>
          <w:sz w:val="24"/>
          <w:szCs w:val="24"/>
          <w:highlight w:val="white"/>
        </w:rPr>
        <w:t xml:space="preserve">, R. and Bux, C., 2022. How to manage and minimize food waste in the hotel industry: </w:t>
      </w:r>
      <w:proofErr w:type="gramStart"/>
      <w:r>
        <w:rPr>
          <w:rFonts w:ascii="Times New Roman" w:eastAsia="Times New Roman" w:hAnsi="Times New Roman" w:cs="Times New Roman"/>
          <w:color w:val="222222"/>
          <w:sz w:val="24"/>
          <w:szCs w:val="24"/>
          <w:highlight w:val="white"/>
        </w:rPr>
        <w:t>An exploratory research</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International Journal of Culture, Tourism and Hospitality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 xml:space="preserve">(1), pp.152-167. </w:t>
      </w:r>
      <w:r>
        <w:rPr>
          <w:rFonts w:ascii="Times New Roman" w:eastAsia="Times New Roman" w:hAnsi="Times New Roman" w:cs="Times New Roman"/>
          <w:sz w:val="24"/>
          <w:szCs w:val="24"/>
        </w:rPr>
        <w:t xml:space="preserve">Available at: </w:t>
      </w:r>
      <w:hyperlink r:id="rId17">
        <w:r>
          <w:rPr>
            <w:rFonts w:ascii="Times New Roman" w:eastAsia="Times New Roman" w:hAnsi="Times New Roman" w:cs="Times New Roman"/>
            <w:color w:val="1155CC"/>
            <w:sz w:val="24"/>
            <w:szCs w:val="24"/>
            <w:u w:val="single"/>
          </w:rPr>
          <w:t>https://www.emerald.com/insight/content/doi/10.1108/IJCTHR-01-2021-0019/full/pdf</w:t>
        </w:r>
      </w:hyperlink>
      <w:r>
        <w:rPr>
          <w:rFonts w:ascii="Times New Roman" w:eastAsia="Times New Roman" w:hAnsi="Times New Roman" w:cs="Times New Roman"/>
          <w:sz w:val="24"/>
          <w:szCs w:val="24"/>
        </w:rPr>
        <w:t xml:space="preserve"> (Accessed on 30 January 2025)</w:t>
      </w:r>
    </w:p>
    <w:p w14:paraId="608CD9F3" w14:textId="77777777" w:rsidR="00A00213" w:rsidRDefault="0099688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Ampofo, E.T. and Karatepe, O.M., 2022. The effects of on-the-job embeddedness and its sub-dimensions on small-sized hotel employees’ organizational commitment, work engagement and turnover intentions. </w:t>
      </w:r>
      <w:r>
        <w:rPr>
          <w:rFonts w:ascii="Times New Roman" w:eastAsia="Times New Roman" w:hAnsi="Times New Roman" w:cs="Times New Roman"/>
          <w:i/>
          <w:color w:val="222222"/>
          <w:sz w:val="24"/>
          <w:szCs w:val="24"/>
          <w:highlight w:val="white"/>
        </w:rPr>
        <w:t>International Journal of Contemporary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 xml:space="preserve">(2), </w:t>
      </w:r>
      <w:r>
        <w:rPr>
          <w:rFonts w:ascii="Times New Roman" w:eastAsia="Times New Roman" w:hAnsi="Times New Roman" w:cs="Times New Roman"/>
          <w:color w:val="222222"/>
          <w:sz w:val="24"/>
          <w:szCs w:val="24"/>
          <w:highlight w:val="white"/>
        </w:rPr>
        <w:lastRenderedPageBreak/>
        <w:t xml:space="preserve">pp.509-533. </w:t>
      </w:r>
      <w:r>
        <w:rPr>
          <w:rFonts w:ascii="Times New Roman" w:eastAsia="Times New Roman" w:hAnsi="Times New Roman" w:cs="Times New Roman"/>
          <w:sz w:val="24"/>
          <w:szCs w:val="24"/>
        </w:rPr>
        <w:t xml:space="preserve">Available at: </w:t>
      </w:r>
      <w:hyperlink r:id="rId18">
        <w:r>
          <w:rPr>
            <w:rFonts w:ascii="Times New Roman" w:eastAsia="Times New Roman" w:hAnsi="Times New Roman" w:cs="Times New Roman"/>
            <w:color w:val="1155CC"/>
            <w:sz w:val="24"/>
            <w:szCs w:val="24"/>
            <w:u w:val="single"/>
          </w:rPr>
          <w:t>https://www.emerald.com/insight/content/doi/10.1108/IJCHM-07-2021-0858/full/html</w:t>
        </w:r>
      </w:hyperlink>
      <w:r>
        <w:rPr>
          <w:rFonts w:ascii="Times New Roman" w:eastAsia="Times New Roman" w:hAnsi="Times New Roman" w:cs="Times New Roman"/>
          <w:sz w:val="24"/>
          <w:szCs w:val="24"/>
        </w:rPr>
        <w:t xml:space="preserve"> (Accessed on 30 January 2025)</w:t>
      </w:r>
    </w:p>
    <w:p w14:paraId="608CD9F4"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Arnedo, E.G., Valero-Matas, J.A. and Sánchez-</w:t>
      </w:r>
      <w:proofErr w:type="spellStart"/>
      <w:r>
        <w:rPr>
          <w:rFonts w:ascii="Times New Roman" w:eastAsia="Times New Roman" w:hAnsi="Times New Roman" w:cs="Times New Roman"/>
          <w:color w:val="222222"/>
          <w:sz w:val="24"/>
          <w:szCs w:val="24"/>
          <w:highlight w:val="white"/>
        </w:rPr>
        <w:t>Bayón</w:t>
      </w:r>
      <w:proofErr w:type="spellEnd"/>
      <w:r>
        <w:rPr>
          <w:rFonts w:ascii="Times New Roman" w:eastAsia="Times New Roman" w:hAnsi="Times New Roman" w:cs="Times New Roman"/>
          <w:color w:val="222222"/>
          <w:sz w:val="24"/>
          <w:szCs w:val="24"/>
          <w:highlight w:val="white"/>
        </w:rPr>
        <w:t xml:space="preserve">, A., 2021. Spanish tourist sector sustainability: Recovery plan, green jobs and wellbeing opportunity.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 xml:space="preserve">(20), p.11447. </w:t>
      </w:r>
      <w:r>
        <w:rPr>
          <w:rFonts w:ascii="Times New Roman" w:eastAsia="Times New Roman" w:hAnsi="Times New Roman" w:cs="Times New Roman"/>
          <w:sz w:val="24"/>
          <w:szCs w:val="24"/>
        </w:rPr>
        <w:t xml:space="preserve">Available at: </w:t>
      </w:r>
      <w:hyperlink r:id="rId19">
        <w:r>
          <w:rPr>
            <w:rFonts w:ascii="Times New Roman" w:eastAsia="Times New Roman" w:hAnsi="Times New Roman" w:cs="Times New Roman"/>
            <w:color w:val="1155CC"/>
            <w:sz w:val="24"/>
            <w:szCs w:val="24"/>
            <w:u w:val="single"/>
          </w:rPr>
          <w:t>https://www.mdpi.com/2071-1050/13/20/11447/pdf</w:t>
        </w:r>
      </w:hyperlink>
      <w:r>
        <w:rPr>
          <w:rFonts w:ascii="Times New Roman" w:eastAsia="Times New Roman" w:hAnsi="Times New Roman" w:cs="Times New Roman"/>
          <w:sz w:val="24"/>
          <w:szCs w:val="24"/>
        </w:rPr>
        <w:t xml:space="preserve"> (Accessed on 30 January 2025)</w:t>
      </w:r>
    </w:p>
    <w:p w14:paraId="608CD9F5"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Available at: </w:t>
      </w:r>
      <w:hyperlink r:id="rId20">
        <w:r>
          <w:rPr>
            <w:rFonts w:ascii="Times New Roman" w:eastAsia="Times New Roman" w:hAnsi="Times New Roman" w:cs="Times New Roman"/>
            <w:color w:val="1155CC"/>
            <w:sz w:val="24"/>
            <w:szCs w:val="24"/>
            <w:u w:val="single"/>
          </w:rPr>
          <w:t>https://www.tandfonline.com/doi/abs/10.1080/09669582.2020.1849232</w:t>
        </w:r>
      </w:hyperlink>
      <w:r>
        <w:rPr>
          <w:rFonts w:ascii="Times New Roman" w:eastAsia="Times New Roman" w:hAnsi="Times New Roman" w:cs="Times New Roman"/>
          <w:sz w:val="24"/>
          <w:szCs w:val="24"/>
        </w:rPr>
        <w:t xml:space="preserve"> (Accessed on 30 January 2025)</w:t>
      </w:r>
    </w:p>
    <w:p w14:paraId="608CD9F6"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Awan, M.I., Shamim, A. and Ahn, J., 2021. Implementing ‘cleanliness is half of </w:t>
      </w:r>
      <w:proofErr w:type="spellStart"/>
      <w:r>
        <w:rPr>
          <w:rFonts w:ascii="Times New Roman" w:eastAsia="Times New Roman" w:hAnsi="Times New Roman" w:cs="Times New Roman"/>
          <w:color w:val="222222"/>
          <w:sz w:val="24"/>
          <w:szCs w:val="24"/>
          <w:highlight w:val="white"/>
        </w:rPr>
        <w:t>faith’in</w:t>
      </w:r>
      <w:proofErr w:type="spellEnd"/>
      <w:r>
        <w:rPr>
          <w:rFonts w:ascii="Times New Roman" w:eastAsia="Times New Roman" w:hAnsi="Times New Roman" w:cs="Times New Roman"/>
          <w:color w:val="222222"/>
          <w:sz w:val="24"/>
          <w:szCs w:val="24"/>
          <w:highlight w:val="white"/>
        </w:rPr>
        <w:t xml:space="preserve"> re-designing tourists, experiences and salvaging the hotel industry in Malaysia during COVID-19 pandemic. </w:t>
      </w:r>
      <w:r>
        <w:rPr>
          <w:rFonts w:ascii="Times New Roman" w:eastAsia="Times New Roman" w:hAnsi="Times New Roman" w:cs="Times New Roman"/>
          <w:i/>
          <w:color w:val="222222"/>
          <w:sz w:val="24"/>
          <w:szCs w:val="24"/>
          <w:highlight w:val="white"/>
        </w:rPr>
        <w:t>Journal of Islamic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 xml:space="preserve">(3), pp.543-557. </w:t>
      </w:r>
      <w:r>
        <w:rPr>
          <w:rFonts w:ascii="Times New Roman" w:eastAsia="Times New Roman" w:hAnsi="Times New Roman" w:cs="Times New Roman"/>
          <w:sz w:val="24"/>
          <w:szCs w:val="24"/>
        </w:rPr>
        <w:t xml:space="preserve">Available at: </w:t>
      </w:r>
      <w:hyperlink r:id="rId21">
        <w:r>
          <w:rPr>
            <w:rFonts w:ascii="Times New Roman" w:eastAsia="Times New Roman" w:hAnsi="Times New Roman" w:cs="Times New Roman"/>
            <w:color w:val="1155CC"/>
            <w:sz w:val="24"/>
            <w:szCs w:val="24"/>
            <w:u w:val="single"/>
          </w:rPr>
          <w:t>https://www.emerald.com/insight/content/doi/10.1108/JIMA-08-2020-0229/full/html</w:t>
        </w:r>
      </w:hyperlink>
      <w:r>
        <w:rPr>
          <w:rFonts w:ascii="Times New Roman" w:eastAsia="Times New Roman" w:hAnsi="Times New Roman" w:cs="Times New Roman"/>
          <w:sz w:val="24"/>
          <w:szCs w:val="24"/>
        </w:rPr>
        <w:t xml:space="preserve"> (Accessed on 30 January 2025)</w:t>
      </w:r>
    </w:p>
    <w:p w14:paraId="608CD9F7"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Ayachit, M. and Chitta, S., 2022. A systematic review of burnout studies from the hospitality literature. </w:t>
      </w:r>
      <w:r>
        <w:rPr>
          <w:rFonts w:ascii="Times New Roman" w:eastAsia="Times New Roman" w:hAnsi="Times New Roman" w:cs="Times New Roman"/>
          <w:i/>
          <w:color w:val="222222"/>
          <w:sz w:val="24"/>
          <w:szCs w:val="24"/>
          <w:highlight w:val="white"/>
        </w:rPr>
        <w:t>Journal of Hospitality Marketing &amp;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31</w:t>
      </w:r>
      <w:r>
        <w:rPr>
          <w:rFonts w:ascii="Times New Roman" w:eastAsia="Times New Roman" w:hAnsi="Times New Roman" w:cs="Times New Roman"/>
          <w:color w:val="222222"/>
          <w:sz w:val="24"/>
          <w:szCs w:val="24"/>
          <w:highlight w:val="white"/>
        </w:rPr>
        <w:t xml:space="preserve">(2), pp.125-144. </w:t>
      </w:r>
      <w:r>
        <w:rPr>
          <w:rFonts w:ascii="Times New Roman" w:eastAsia="Times New Roman" w:hAnsi="Times New Roman" w:cs="Times New Roman"/>
          <w:sz w:val="24"/>
          <w:szCs w:val="24"/>
        </w:rPr>
        <w:t xml:space="preserve">Available at: </w:t>
      </w:r>
      <w:hyperlink r:id="rId22">
        <w:r>
          <w:rPr>
            <w:rFonts w:ascii="Times New Roman" w:eastAsia="Times New Roman" w:hAnsi="Times New Roman" w:cs="Times New Roman"/>
            <w:color w:val="1155CC"/>
            <w:sz w:val="24"/>
            <w:szCs w:val="24"/>
            <w:u w:val="single"/>
          </w:rPr>
          <w:t>https://www.tandfonline.com/doi/abs/10.1080/19368623.2021.1957743</w:t>
        </w:r>
      </w:hyperlink>
      <w:r>
        <w:rPr>
          <w:rFonts w:ascii="Times New Roman" w:eastAsia="Times New Roman" w:hAnsi="Times New Roman" w:cs="Times New Roman"/>
          <w:sz w:val="24"/>
          <w:szCs w:val="24"/>
        </w:rPr>
        <w:t xml:space="preserve"> (Accessed on 30 January 2025)</w:t>
      </w:r>
    </w:p>
    <w:p w14:paraId="608CD9F8"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Bandara, S.G.D.K., Abdeen, F.N., </w:t>
      </w:r>
      <w:proofErr w:type="spellStart"/>
      <w:r>
        <w:rPr>
          <w:rFonts w:ascii="Times New Roman" w:eastAsia="Times New Roman" w:hAnsi="Times New Roman" w:cs="Times New Roman"/>
          <w:color w:val="222222"/>
          <w:sz w:val="24"/>
          <w:szCs w:val="24"/>
          <w:highlight w:val="white"/>
        </w:rPr>
        <w:t>Disaratna</w:t>
      </w:r>
      <w:proofErr w:type="spellEnd"/>
      <w:r>
        <w:rPr>
          <w:rFonts w:ascii="Times New Roman" w:eastAsia="Times New Roman" w:hAnsi="Times New Roman" w:cs="Times New Roman"/>
          <w:color w:val="222222"/>
          <w:sz w:val="24"/>
          <w:szCs w:val="24"/>
          <w:highlight w:val="white"/>
        </w:rPr>
        <w:t xml:space="preserve">, V. and Perera, B.A.K.S., 2022. Employee welfare and job satisfaction in the Sri Lankan hotel industry. </w:t>
      </w:r>
      <w:r>
        <w:rPr>
          <w:rFonts w:ascii="Times New Roman" w:eastAsia="Times New Roman" w:hAnsi="Times New Roman" w:cs="Times New Roman"/>
          <w:i/>
          <w:color w:val="222222"/>
          <w:sz w:val="24"/>
          <w:szCs w:val="24"/>
          <w:highlight w:val="white"/>
        </w:rPr>
        <w:t>International Journal of Construction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 xml:space="preserve">(15), pp.3045-3054. </w:t>
      </w:r>
      <w:r>
        <w:rPr>
          <w:rFonts w:ascii="Times New Roman" w:eastAsia="Times New Roman" w:hAnsi="Times New Roman" w:cs="Times New Roman"/>
          <w:sz w:val="24"/>
          <w:szCs w:val="24"/>
        </w:rPr>
        <w:t xml:space="preserve">Available at: </w:t>
      </w:r>
      <w:hyperlink r:id="rId23">
        <w:r>
          <w:rPr>
            <w:rFonts w:ascii="Times New Roman" w:eastAsia="Times New Roman" w:hAnsi="Times New Roman" w:cs="Times New Roman"/>
            <w:color w:val="1155CC"/>
            <w:sz w:val="24"/>
            <w:szCs w:val="24"/>
            <w:u w:val="single"/>
          </w:rPr>
          <w:t>https://www.tandfonline.com/doi/abs/10.1080/15623599.2020.1839705</w:t>
        </w:r>
      </w:hyperlink>
      <w:r>
        <w:rPr>
          <w:rFonts w:ascii="Times New Roman" w:eastAsia="Times New Roman" w:hAnsi="Times New Roman" w:cs="Times New Roman"/>
          <w:sz w:val="24"/>
          <w:szCs w:val="24"/>
        </w:rPr>
        <w:t xml:space="preserve"> (Accessed on 30 January 2025)</w:t>
      </w:r>
    </w:p>
    <w:p w14:paraId="608CD9F9"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Bani-Melhem, S., Al-Hawari, M.A. and Mohd. Shamsudin, F., 2022. Green innovation performance: A multi-level analysis in the hotel sector. </w:t>
      </w:r>
      <w:r>
        <w:rPr>
          <w:rFonts w:ascii="Times New Roman" w:eastAsia="Times New Roman" w:hAnsi="Times New Roman" w:cs="Times New Roman"/>
          <w:i/>
          <w:color w:val="222222"/>
          <w:sz w:val="24"/>
          <w:szCs w:val="24"/>
          <w:highlight w:val="white"/>
        </w:rPr>
        <w:t>Journal of Sustainable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 xml:space="preserve">(8), pp.1878-1896. </w:t>
      </w:r>
      <w:r>
        <w:rPr>
          <w:rFonts w:ascii="Times New Roman" w:eastAsia="Times New Roman" w:hAnsi="Times New Roman" w:cs="Times New Roman"/>
          <w:sz w:val="24"/>
          <w:szCs w:val="24"/>
        </w:rPr>
        <w:t xml:space="preserve">Available at: </w:t>
      </w:r>
      <w:hyperlink r:id="rId24">
        <w:r>
          <w:rPr>
            <w:rFonts w:ascii="Times New Roman" w:eastAsia="Times New Roman" w:hAnsi="Times New Roman" w:cs="Times New Roman"/>
            <w:color w:val="1155CC"/>
            <w:sz w:val="24"/>
            <w:szCs w:val="24"/>
            <w:u w:val="single"/>
          </w:rPr>
          <w:t>https://www.tandfonline.com/doi/abs/10.1080/09669582.2021.1991935</w:t>
        </w:r>
      </w:hyperlink>
      <w:r>
        <w:rPr>
          <w:rFonts w:ascii="Times New Roman" w:eastAsia="Times New Roman" w:hAnsi="Times New Roman" w:cs="Times New Roman"/>
          <w:sz w:val="24"/>
          <w:szCs w:val="24"/>
        </w:rPr>
        <w:t xml:space="preserve"> (Accessed on 30 January 2025)</w:t>
      </w:r>
    </w:p>
    <w:p w14:paraId="608CD9FA"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Baquero, A., 2022. Net promoter score (NPS) and customer satisfaction: relationship and efficient management.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 xml:space="preserve">(4), p.2011. </w:t>
      </w:r>
      <w:r>
        <w:rPr>
          <w:rFonts w:ascii="Times New Roman" w:eastAsia="Times New Roman" w:hAnsi="Times New Roman" w:cs="Times New Roman"/>
          <w:sz w:val="24"/>
          <w:szCs w:val="24"/>
        </w:rPr>
        <w:t xml:space="preserve">Available at: </w:t>
      </w:r>
      <w:hyperlink r:id="rId25">
        <w:r>
          <w:rPr>
            <w:rFonts w:ascii="Times New Roman" w:eastAsia="Times New Roman" w:hAnsi="Times New Roman" w:cs="Times New Roman"/>
            <w:color w:val="1155CC"/>
            <w:sz w:val="24"/>
            <w:szCs w:val="24"/>
            <w:u w:val="single"/>
          </w:rPr>
          <w:t>https://www.mdpi.com/2071-1050/14/4/2011/pdf</w:t>
        </w:r>
      </w:hyperlink>
      <w:r>
        <w:rPr>
          <w:rFonts w:ascii="Times New Roman" w:eastAsia="Times New Roman" w:hAnsi="Times New Roman" w:cs="Times New Roman"/>
          <w:sz w:val="24"/>
          <w:szCs w:val="24"/>
        </w:rPr>
        <w:t xml:space="preserve"> (Accessed on 30 January 2025)</w:t>
      </w:r>
    </w:p>
    <w:p w14:paraId="608CD9FB"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Becken, S. and Hughey, K.F., 2021. Impacts of changes to business travel practices in response to the COVID-19 lockdown in New Zealand. </w:t>
      </w:r>
      <w:r>
        <w:rPr>
          <w:rFonts w:ascii="Times New Roman" w:eastAsia="Times New Roman" w:hAnsi="Times New Roman" w:cs="Times New Roman"/>
          <w:i/>
          <w:color w:val="222222"/>
          <w:sz w:val="24"/>
          <w:szCs w:val="24"/>
          <w:highlight w:val="white"/>
        </w:rPr>
        <w:t>Journal of Sustainable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 xml:space="preserve">(1), pp.108-127. </w:t>
      </w:r>
      <w:r>
        <w:rPr>
          <w:rFonts w:ascii="Times New Roman" w:eastAsia="Times New Roman" w:hAnsi="Times New Roman" w:cs="Times New Roman"/>
          <w:sz w:val="24"/>
          <w:szCs w:val="24"/>
        </w:rPr>
        <w:t xml:space="preserve">Available at: </w:t>
      </w:r>
      <w:hyperlink r:id="rId26">
        <w:r>
          <w:rPr>
            <w:rFonts w:ascii="Times New Roman" w:eastAsia="Times New Roman" w:hAnsi="Times New Roman" w:cs="Times New Roman"/>
            <w:color w:val="1155CC"/>
            <w:sz w:val="24"/>
            <w:szCs w:val="24"/>
            <w:u w:val="single"/>
          </w:rPr>
          <w:t>https://www.tandfonline.com/doi/abs/10.1080/09669582.2021.1894160</w:t>
        </w:r>
      </w:hyperlink>
      <w:r>
        <w:rPr>
          <w:rFonts w:ascii="Times New Roman" w:eastAsia="Times New Roman" w:hAnsi="Times New Roman" w:cs="Times New Roman"/>
          <w:sz w:val="24"/>
          <w:szCs w:val="24"/>
        </w:rPr>
        <w:t xml:space="preserve"> (Accessed on 30 January 2025)</w:t>
      </w:r>
    </w:p>
    <w:p w14:paraId="608CD9FC"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Blundell, R., Costa Dias, M., Cribb, J., Joyce, R., Waters, T., Wernham, T. and Xu, X., 2022. Inequality and the COVID-19 Crisis in the United Kingdom. </w:t>
      </w:r>
      <w:r>
        <w:rPr>
          <w:rFonts w:ascii="Times New Roman" w:eastAsia="Times New Roman" w:hAnsi="Times New Roman" w:cs="Times New Roman"/>
          <w:i/>
          <w:color w:val="222222"/>
          <w:sz w:val="24"/>
          <w:szCs w:val="24"/>
          <w:highlight w:val="white"/>
        </w:rPr>
        <w:t>Annual review of Economics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 xml:space="preserve">(1), pp.607-636. </w:t>
      </w:r>
      <w:r>
        <w:rPr>
          <w:rFonts w:ascii="Times New Roman" w:eastAsia="Times New Roman" w:hAnsi="Times New Roman" w:cs="Times New Roman"/>
          <w:sz w:val="24"/>
          <w:szCs w:val="24"/>
        </w:rPr>
        <w:t xml:space="preserve">Available at: </w:t>
      </w:r>
      <w:hyperlink r:id="rId27">
        <w:r>
          <w:rPr>
            <w:rFonts w:ascii="Times New Roman" w:eastAsia="Times New Roman" w:hAnsi="Times New Roman" w:cs="Times New Roman"/>
            <w:color w:val="1155CC"/>
            <w:sz w:val="24"/>
            <w:szCs w:val="24"/>
            <w:u w:val="single"/>
          </w:rPr>
          <w:t>https://www.annualreviews.org/content/journals/10.1146/annurev-economics-051520-030252?crawler=true&amp;mimetype=application/pdf</w:t>
        </w:r>
      </w:hyperlink>
      <w:r>
        <w:rPr>
          <w:rFonts w:ascii="Times New Roman" w:eastAsia="Times New Roman" w:hAnsi="Times New Roman" w:cs="Times New Roman"/>
          <w:sz w:val="24"/>
          <w:szCs w:val="24"/>
        </w:rPr>
        <w:t xml:space="preserve"> (Accessed on 30 January 2025)</w:t>
      </w:r>
    </w:p>
    <w:p w14:paraId="608CD9FD"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Choy, M.W. and </w:t>
      </w:r>
      <w:proofErr w:type="spellStart"/>
      <w:r>
        <w:rPr>
          <w:rFonts w:ascii="Times New Roman" w:eastAsia="Times New Roman" w:hAnsi="Times New Roman" w:cs="Times New Roman"/>
          <w:color w:val="222222"/>
          <w:sz w:val="24"/>
          <w:szCs w:val="24"/>
          <w:highlight w:val="white"/>
        </w:rPr>
        <w:t>Kamoche</w:t>
      </w:r>
      <w:proofErr w:type="spellEnd"/>
      <w:r>
        <w:rPr>
          <w:rFonts w:ascii="Times New Roman" w:eastAsia="Times New Roman" w:hAnsi="Times New Roman" w:cs="Times New Roman"/>
          <w:color w:val="222222"/>
          <w:sz w:val="24"/>
          <w:szCs w:val="24"/>
          <w:highlight w:val="white"/>
        </w:rPr>
        <w:t xml:space="preserve">, K., 2021. Identifying stabilizing and destabilizing factors of job change: A qualitative study of employee retention in the Hong Kong travel agency industry. </w:t>
      </w:r>
      <w:r>
        <w:rPr>
          <w:rFonts w:ascii="Times New Roman" w:eastAsia="Times New Roman" w:hAnsi="Times New Roman" w:cs="Times New Roman"/>
          <w:i/>
          <w:color w:val="222222"/>
          <w:sz w:val="24"/>
          <w:szCs w:val="24"/>
          <w:highlight w:val="white"/>
        </w:rPr>
        <w:t>Current Issues in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24</w:t>
      </w:r>
      <w:r>
        <w:rPr>
          <w:rFonts w:ascii="Times New Roman" w:eastAsia="Times New Roman" w:hAnsi="Times New Roman" w:cs="Times New Roman"/>
          <w:color w:val="222222"/>
          <w:sz w:val="24"/>
          <w:szCs w:val="24"/>
          <w:highlight w:val="white"/>
        </w:rPr>
        <w:t xml:space="preserve">(10), pp.1375-1388. </w:t>
      </w:r>
      <w:r>
        <w:rPr>
          <w:rFonts w:ascii="Times New Roman" w:eastAsia="Times New Roman" w:hAnsi="Times New Roman" w:cs="Times New Roman"/>
          <w:sz w:val="24"/>
          <w:szCs w:val="24"/>
        </w:rPr>
        <w:t xml:space="preserve">Available at: </w:t>
      </w:r>
      <w:hyperlink r:id="rId28">
        <w:r>
          <w:rPr>
            <w:rFonts w:ascii="Times New Roman" w:eastAsia="Times New Roman" w:hAnsi="Times New Roman" w:cs="Times New Roman"/>
            <w:color w:val="1155CC"/>
            <w:sz w:val="24"/>
            <w:szCs w:val="24"/>
            <w:u w:val="single"/>
          </w:rPr>
          <w:t>https://repository.vtc.edu.hk/cgi/viewcontent.cgi?article=1165&amp;context=thei-fac-man-hos-sp</w:t>
        </w:r>
      </w:hyperlink>
      <w:r>
        <w:rPr>
          <w:rFonts w:ascii="Times New Roman" w:eastAsia="Times New Roman" w:hAnsi="Times New Roman" w:cs="Times New Roman"/>
          <w:sz w:val="24"/>
          <w:szCs w:val="24"/>
        </w:rPr>
        <w:t xml:space="preserve"> (Accessed on 30 January 2025)</w:t>
      </w:r>
    </w:p>
    <w:p w14:paraId="608CD9FE"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Dalgic, A. and </w:t>
      </w:r>
      <w:proofErr w:type="spellStart"/>
      <w:r>
        <w:rPr>
          <w:rFonts w:ascii="Times New Roman" w:eastAsia="Times New Roman" w:hAnsi="Times New Roman" w:cs="Times New Roman"/>
          <w:color w:val="222222"/>
          <w:sz w:val="24"/>
          <w:szCs w:val="24"/>
          <w:highlight w:val="white"/>
        </w:rPr>
        <w:t>Akgunduz</w:t>
      </w:r>
      <w:proofErr w:type="spellEnd"/>
      <w:r>
        <w:rPr>
          <w:rFonts w:ascii="Times New Roman" w:eastAsia="Times New Roman" w:hAnsi="Times New Roman" w:cs="Times New Roman"/>
          <w:color w:val="222222"/>
          <w:sz w:val="24"/>
          <w:szCs w:val="24"/>
          <w:highlight w:val="white"/>
        </w:rPr>
        <w:t xml:space="preserve">, Y., 2022. Relationships among organizational-based self-esteem, social exchange, and turnover intention of hotel employees: Impact of job dedication. </w:t>
      </w:r>
      <w:r>
        <w:rPr>
          <w:rFonts w:ascii="Times New Roman" w:eastAsia="Times New Roman" w:hAnsi="Times New Roman" w:cs="Times New Roman"/>
          <w:i/>
          <w:color w:val="222222"/>
          <w:sz w:val="24"/>
          <w:szCs w:val="24"/>
          <w:highlight w:val="white"/>
        </w:rPr>
        <w:t>Journal of Quality Assurance in Hospitality &amp;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23</w:t>
      </w:r>
      <w:r>
        <w:rPr>
          <w:rFonts w:ascii="Times New Roman" w:eastAsia="Times New Roman" w:hAnsi="Times New Roman" w:cs="Times New Roman"/>
          <w:color w:val="222222"/>
          <w:sz w:val="24"/>
          <w:szCs w:val="24"/>
          <w:highlight w:val="white"/>
        </w:rPr>
        <w:t xml:space="preserve">(1), pp.176-195. </w:t>
      </w:r>
      <w:r>
        <w:rPr>
          <w:rFonts w:ascii="Times New Roman" w:eastAsia="Times New Roman" w:hAnsi="Times New Roman" w:cs="Times New Roman"/>
          <w:sz w:val="24"/>
          <w:szCs w:val="24"/>
        </w:rPr>
        <w:t xml:space="preserve">Available at: </w:t>
      </w:r>
      <w:hyperlink r:id="rId29">
        <w:r>
          <w:rPr>
            <w:rFonts w:ascii="Times New Roman" w:eastAsia="Times New Roman" w:hAnsi="Times New Roman" w:cs="Times New Roman"/>
            <w:color w:val="1155CC"/>
            <w:sz w:val="24"/>
            <w:szCs w:val="24"/>
            <w:u w:val="single"/>
          </w:rPr>
          <w:t>https://www.tandfonline.com/doi/abs/10.1080/1528008X.2020.1864563</w:t>
        </w:r>
      </w:hyperlink>
      <w:r>
        <w:rPr>
          <w:rFonts w:ascii="Times New Roman" w:eastAsia="Times New Roman" w:hAnsi="Times New Roman" w:cs="Times New Roman"/>
          <w:sz w:val="24"/>
          <w:szCs w:val="24"/>
        </w:rPr>
        <w:t xml:space="preserve"> (Accessed on 30 January 2025)</w:t>
      </w:r>
    </w:p>
    <w:p w14:paraId="608CD9FF"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Dasgupta, D.S. and </w:t>
      </w:r>
      <w:proofErr w:type="spellStart"/>
      <w:r>
        <w:rPr>
          <w:rFonts w:ascii="Times New Roman" w:eastAsia="Times New Roman" w:hAnsi="Times New Roman" w:cs="Times New Roman"/>
          <w:color w:val="222222"/>
          <w:sz w:val="24"/>
          <w:szCs w:val="24"/>
          <w:highlight w:val="white"/>
        </w:rPr>
        <w:t>Jamader</w:t>
      </w:r>
      <w:proofErr w:type="spellEnd"/>
      <w:r>
        <w:rPr>
          <w:rFonts w:ascii="Times New Roman" w:eastAsia="Times New Roman" w:hAnsi="Times New Roman" w:cs="Times New Roman"/>
          <w:color w:val="222222"/>
          <w:sz w:val="24"/>
          <w:szCs w:val="24"/>
          <w:highlight w:val="white"/>
        </w:rPr>
        <w:t xml:space="preserve">, A.R., 2024. Revolutionizing Tourism and Hospitality: Harnessing AI for Sustainable Transformation. </w:t>
      </w:r>
      <w:r>
        <w:rPr>
          <w:rFonts w:ascii="Times New Roman" w:eastAsia="Times New Roman" w:hAnsi="Times New Roman" w:cs="Times New Roman"/>
          <w:i/>
          <w:color w:val="222222"/>
          <w:sz w:val="24"/>
          <w:szCs w:val="24"/>
          <w:highlight w:val="white"/>
        </w:rPr>
        <w:t>Available at SSRN 4896697</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Available at: </w:t>
      </w:r>
      <w:hyperlink r:id="rId30">
        <w:r>
          <w:rPr>
            <w:rFonts w:ascii="Times New Roman" w:eastAsia="Times New Roman" w:hAnsi="Times New Roman" w:cs="Times New Roman"/>
            <w:color w:val="1155CC"/>
            <w:sz w:val="24"/>
            <w:szCs w:val="24"/>
            <w:u w:val="single"/>
          </w:rPr>
          <w:t>https://papers.ssrn.com/sol3/Delivery.cfm?abstractid=4896697</w:t>
        </w:r>
      </w:hyperlink>
      <w:r>
        <w:rPr>
          <w:rFonts w:ascii="Times New Roman" w:eastAsia="Times New Roman" w:hAnsi="Times New Roman" w:cs="Times New Roman"/>
          <w:sz w:val="24"/>
          <w:szCs w:val="24"/>
        </w:rPr>
        <w:t xml:space="preserve"> (Accessed on 30 January 2025)</w:t>
      </w:r>
    </w:p>
    <w:p w14:paraId="608CDA00"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de Visser-Amundson, A., 2022. A multi-stakeholder partnership to fight food waste in the hospitality industry: A contribution to the United Nations Sustainable Development Goals 12 and 17. </w:t>
      </w:r>
      <w:r>
        <w:rPr>
          <w:rFonts w:ascii="Times New Roman" w:eastAsia="Times New Roman" w:hAnsi="Times New Roman" w:cs="Times New Roman"/>
          <w:i/>
          <w:color w:val="222222"/>
          <w:sz w:val="24"/>
          <w:szCs w:val="24"/>
          <w:highlight w:val="white"/>
        </w:rPr>
        <w:t>Journal of Sustainable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 xml:space="preserve">(10), pp.2448-2475. </w:t>
      </w:r>
      <w:r>
        <w:rPr>
          <w:rFonts w:ascii="Times New Roman" w:eastAsia="Times New Roman" w:hAnsi="Times New Roman" w:cs="Times New Roman"/>
          <w:sz w:val="24"/>
          <w:szCs w:val="24"/>
        </w:rPr>
        <w:t>Available at: (Accessed on 30 January 2025)</w:t>
      </w:r>
    </w:p>
    <w:p w14:paraId="608CDA01" w14:textId="77777777" w:rsidR="00A00213" w:rsidRDefault="00996886">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Dhirasasna</w:t>
      </w:r>
      <w:proofErr w:type="spellEnd"/>
      <w:r>
        <w:rPr>
          <w:rFonts w:ascii="Times New Roman" w:eastAsia="Times New Roman" w:hAnsi="Times New Roman" w:cs="Times New Roman"/>
          <w:color w:val="222222"/>
          <w:sz w:val="24"/>
          <w:szCs w:val="24"/>
          <w:highlight w:val="white"/>
        </w:rPr>
        <w:t xml:space="preserve">, N. and Sahin, O., 2021. A system dynamics model for renewable energy technology adoption of the hotel sector. </w:t>
      </w:r>
      <w:r>
        <w:rPr>
          <w:rFonts w:ascii="Times New Roman" w:eastAsia="Times New Roman" w:hAnsi="Times New Roman" w:cs="Times New Roman"/>
          <w:i/>
          <w:color w:val="222222"/>
          <w:sz w:val="24"/>
          <w:szCs w:val="24"/>
          <w:highlight w:val="white"/>
        </w:rPr>
        <w:t>Renewable Energy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163</w:t>
      </w:r>
      <w:r>
        <w:rPr>
          <w:rFonts w:ascii="Times New Roman" w:eastAsia="Times New Roman" w:hAnsi="Times New Roman" w:cs="Times New Roman"/>
          <w:color w:val="222222"/>
          <w:sz w:val="24"/>
          <w:szCs w:val="24"/>
          <w:highlight w:val="white"/>
        </w:rPr>
        <w:t xml:space="preserve">, pp.1994-2007. </w:t>
      </w:r>
      <w:r>
        <w:rPr>
          <w:rFonts w:ascii="Times New Roman" w:eastAsia="Times New Roman" w:hAnsi="Times New Roman" w:cs="Times New Roman"/>
          <w:sz w:val="24"/>
          <w:szCs w:val="24"/>
        </w:rPr>
        <w:t xml:space="preserve">Available at: </w:t>
      </w:r>
      <w:hyperlink r:id="rId31">
        <w:r>
          <w:rPr>
            <w:rFonts w:ascii="Times New Roman" w:eastAsia="Times New Roman" w:hAnsi="Times New Roman" w:cs="Times New Roman"/>
            <w:color w:val="1155CC"/>
            <w:sz w:val="24"/>
            <w:szCs w:val="24"/>
            <w:u w:val="single"/>
          </w:rPr>
          <w:t>https://www.sciencedirect.com/science/article/pii/S0960148120316542</w:t>
        </w:r>
      </w:hyperlink>
      <w:r>
        <w:rPr>
          <w:rFonts w:ascii="Times New Roman" w:eastAsia="Times New Roman" w:hAnsi="Times New Roman" w:cs="Times New Roman"/>
          <w:sz w:val="24"/>
          <w:szCs w:val="24"/>
        </w:rPr>
        <w:t xml:space="preserve">  (Accessed on 30 January 2025)</w:t>
      </w:r>
    </w:p>
    <w:p w14:paraId="608CDA02"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Dorta-Afonso, D., González-de-la-Rosa, M., Garcia-Rodriguez, F.J. and Romero-Domínguez, L., 2021. Effects of high-performance work systems (HPWS) on hospitality employees’ outcomes through their organizational commitment, motivation, and job satisfaction.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 xml:space="preserve">(6), p.3226. </w:t>
      </w:r>
      <w:r>
        <w:rPr>
          <w:rFonts w:ascii="Times New Roman" w:eastAsia="Times New Roman" w:hAnsi="Times New Roman" w:cs="Times New Roman"/>
          <w:sz w:val="24"/>
          <w:szCs w:val="24"/>
        </w:rPr>
        <w:t xml:space="preserve">Available at: </w:t>
      </w:r>
      <w:hyperlink r:id="rId32">
        <w:r>
          <w:rPr>
            <w:rFonts w:ascii="Times New Roman" w:eastAsia="Times New Roman" w:hAnsi="Times New Roman" w:cs="Times New Roman"/>
            <w:color w:val="1155CC"/>
            <w:sz w:val="24"/>
            <w:szCs w:val="24"/>
            <w:u w:val="single"/>
          </w:rPr>
          <w:t>https://www.mdpi.com/2071-1050/13/6/3226/pdf</w:t>
        </w:r>
      </w:hyperlink>
      <w:r>
        <w:rPr>
          <w:rFonts w:ascii="Times New Roman" w:eastAsia="Times New Roman" w:hAnsi="Times New Roman" w:cs="Times New Roman"/>
          <w:sz w:val="24"/>
          <w:szCs w:val="24"/>
        </w:rPr>
        <w:t xml:space="preserve"> (Accessed on 30 January 2025)</w:t>
      </w:r>
    </w:p>
    <w:p w14:paraId="608CDA03"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FABIYANI, N.N., SUDIRO, A., MOKO, W. and SOELTON, M., 2021. Conceptualizing the role of work engagement: a case study of the hotel sector in Surabaya during the COVID-19. </w:t>
      </w:r>
      <w:r>
        <w:rPr>
          <w:rFonts w:ascii="Times New Roman" w:eastAsia="Times New Roman" w:hAnsi="Times New Roman" w:cs="Times New Roman"/>
          <w:i/>
          <w:color w:val="222222"/>
          <w:sz w:val="24"/>
          <w:szCs w:val="24"/>
          <w:highlight w:val="white"/>
        </w:rPr>
        <w:t>The Journal of Asian Finance, Economics and Business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 xml:space="preserve">(5), pp.485-494. </w:t>
      </w:r>
      <w:r>
        <w:rPr>
          <w:rFonts w:ascii="Times New Roman" w:eastAsia="Times New Roman" w:hAnsi="Times New Roman" w:cs="Times New Roman"/>
          <w:sz w:val="24"/>
          <w:szCs w:val="24"/>
        </w:rPr>
        <w:t xml:space="preserve">Available at: </w:t>
      </w:r>
      <w:hyperlink r:id="rId33">
        <w:r>
          <w:rPr>
            <w:rFonts w:ascii="Times New Roman" w:eastAsia="Times New Roman" w:hAnsi="Times New Roman" w:cs="Times New Roman"/>
            <w:color w:val="1155CC"/>
            <w:sz w:val="24"/>
            <w:szCs w:val="24"/>
            <w:u w:val="single"/>
          </w:rPr>
          <w:t>https://koreascience.kr/article/JAKO202112748675054.pdf</w:t>
        </w:r>
      </w:hyperlink>
      <w:r>
        <w:rPr>
          <w:rFonts w:ascii="Times New Roman" w:eastAsia="Times New Roman" w:hAnsi="Times New Roman" w:cs="Times New Roman"/>
          <w:sz w:val="24"/>
          <w:szCs w:val="24"/>
        </w:rPr>
        <w:t xml:space="preserve"> (Accessed on 30 January 2025)</w:t>
      </w:r>
    </w:p>
    <w:p w14:paraId="608CDA04"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Fenitra, R.M., Abbas, A., </w:t>
      </w:r>
      <w:proofErr w:type="spellStart"/>
      <w:r>
        <w:rPr>
          <w:rFonts w:ascii="Times New Roman" w:eastAsia="Times New Roman" w:hAnsi="Times New Roman" w:cs="Times New Roman"/>
          <w:color w:val="222222"/>
          <w:sz w:val="24"/>
          <w:szCs w:val="24"/>
          <w:highlight w:val="white"/>
        </w:rPr>
        <w:t>Ekowati</w:t>
      </w:r>
      <w:proofErr w:type="spellEnd"/>
      <w:r>
        <w:rPr>
          <w:rFonts w:ascii="Times New Roman" w:eastAsia="Times New Roman" w:hAnsi="Times New Roman" w:cs="Times New Roman"/>
          <w:color w:val="222222"/>
          <w:sz w:val="24"/>
          <w:szCs w:val="24"/>
          <w:highlight w:val="white"/>
        </w:rPr>
        <w:t xml:space="preserve">, D. and </w:t>
      </w:r>
      <w:proofErr w:type="spellStart"/>
      <w:r>
        <w:rPr>
          <w:rFonts w:ascii="Times New Roman" w:eastAsia="Times New Roman" w:hAnsi="Times New Roman" w:cs="Times New Roman"/>
          <w:color w:val="222222"/>
          <w:sz w:val="24"/>
          <w:szCs w:val="24"/>
          <w:highlight w:val="white"/>
        </w:rPr>
        <w:t>Suhairidi</w:t>
      </w:r>
      <w:proofErr w:type="spellEnd"/>
      <w:r>
        <w:rPr>
          <w:rFonts w:ascii="Times New Roman" w:eastAsia="Times New Roman" w:hAnsi="Times New Roman" w:cs="Times New Roman"/>
          <w:color w:val="222222"/>
          <w:sz w:val="24"/>
          <w:szCs w:val="24"/>
          <w:highlight w:val="white"/>
        </w:rPr>
        <w:t xml:space="preserve">, F., 2022. Strategic intent and strategic leadership: A review perspective for post-COVID-19 tourism and hospitality industry recovery. </w:t>
      </w:r>
      <w:r>
        <w:rPr>
          <w:rFonts w:ascii="Times New Roman" w:eastAsia="Times New Roman" w:hAnsi="Times New Roman" w:cs="Times New Roman"/>
          <w:i/>
          <w:color w:val="222222"/>
          <w:sz w:val="24"/>
          <w:szCs w:val="24"/>
          <w:highlight w:val="white"/>
        </w:rPr>
        <w:t>The Emerald handbook of destination recovery in tourism and hospitality</w:t>
      </w:r>
      <w:r>
        <w:rPr>
          <w:rFonts w:ascii="Times New Roman" w:eastAsia="Times New Roman" w:hAnsi="Times New Roman" w:cs="Times New Roman"/>
          <w:color w:val="222222"/>
          <w:sz w:val="24"/>
          <w:szCs w:val="24"/>
          <w:highlight w:val="white"/>
        </w:rPr>
        <w:t xml:space="preserve">, pp.23-44. </w:t>
      </w:r>
      <w:r>
        <w:rPr>
          <w:rFonts w:ascii="Times New Roman" w:eastAsia="Times New Roman" w:hAnsi="Times New Roman" w:cs="Times New Roman"/>
          <w:sz w:val="24"/>
          <w:szCs w:val="24"/>
        </w:rPr>
        <w:t xml:space="preserve">Available at: </w:t>
      </w:r>
      <w:hyperlink r:id="rId34">
        <w:r>
          <w:rPr>
            <w:rFonts w:ascii="Times New Roman" w:eastAsia="Times New Roman" w:hAnsi="Times New Roman" w:cs="Times New Roman"/>
            <w:color w:val="1155CC"/>
            <w:sz w:val="24"/>
            <w:szCs w:val="24"/>
            <w:u w:val="single"/>
          </w:rPr>
          <w:t>https://www.emerald.com/insight/content/doi/10.1108/978-1-80262-073-320221003</w:t>
        </w:r>
      </w:hyperlink>
      <w:r>
        <w:rPr>
          <w:rFonts w:ascii="Times New Roman" w:eastAsia="Times New Roman" w:hAnsi="Times New Roman" w:cs="Times New Roman"/>
          <w:sz w:val="24"/>
          <w:szCs w:val="24"/>
        </w:rPr>
        <w:t xml:space="preserve"> (Accessed on 30 January 2025)</w:t>
      </w:r>
    </w:p>
    <w:p w14:paraId="608CDA05"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George, R., 2021. </w:t>
      </w:r>
      <w:r>
        <w:rPr>
          <w:rFonts w:ascii="Times New Roman" w:eastAsia="Times New Roman" w:hAnsi="Times New Roman" w:cs="Times New Roman"/>
          <w:i/>
          <w:color w:val="222222"/>
          <w:sz w:val="24"/>
          <w:szCs w:val="24"/>
          <w:highlight w:val="white"/>
        </w:rPr>
        <w:t>Marketing tourism and hospitality: Concepts and cases</w:t>
      </w:r>
      <w:r>
        <w:rPr>
          <w:rFonts w:ascii="Times New Roman" w:eastAsia="Times New Roman" w:hAnsi="Times New Roman" w:cs="Times New Roman"/>
          <w:color w:val="222222"/>
          <w:sz w:val="24"/>
          <w:szCs w:val="24"/>
          <w:highlight w:val="white"/>
        </w:rPr>
        <w:t xml:space="preserve">. Springer Nature. </w:t>
      </w:r>
      <w:r>
        <w:rPr>
          <w:rFonts w:ascii="Times New Roman" w:eastAsia="Times New Roman" w:hAnsi="Times New Roman" w:cs="Times New Roman"/>
          <w:sz w:val="24"/>
          <w:szCs w:val="24"/>
        </w:rPr>
        <w:t xml:space="preserve">Available at: </w:t>
      </w:r>
      <w:hyperlink r:id="rId35">
        <w:r>
          <w:rPr>
            <w:rFonts w:ascii="Times New Roman" w:eastAsia="Times New Roman" w:hAnsi="Times New Roman" w:cs="Times New Roman"/>
            <w:color w:val="1155CC"/>
            <w:sz w:val="24"/>
            <w:szCs w:val="24"/>
            <w:u w:val="single"/>
          </w:rPr>
          <w:t>https://thuvienso.hoasen.edu.vn/bitstream/handle/123456789/13258/Contents.pdf?sequence=1&amp;isAllowed=y</w:t>
        </w:r>
      </w:hyperlink>
      <w:r>
        <w:rPr>
          <w:rFonts w:ascii="Times New Roman" w:eastAsia="Times New Roman" w:hAnsi="Times New Roman" w:cs="Times New Roman"/>
          <w:sz w:val="24"/>
          <w:szCs w:val="24"/>
        </w:rPr>
        <w:t xml:space="preserve"> (Accessed on 30 January 2025)</w:t>
      </w:r>
    </w:p>
    <w:p w14:paraId="608CDA06"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Ghani, B., Zada, M., Memon, K.R., Ullah, R., Khattak, A., Han, H., Ariza-Montes, A. and Araya-Castillo, L., 2022. Challenges and strategies for employee retention in the hospitality industry: A review.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 xml:space="preserve">(5), p.2885. </w:t>
      </w:r>
      <w:r>
        <w:rPr>
          <w:rFonts w:ascii="Times New Roman" w:eastAsia="Times New Roman" w:hAnsi="Times New Roman" w:cs="Times New Roman"/>
          <w:sz w:val="24"/>
          <w:szCs w:val="24"/>
        </w:rPr>
        <w:t xml:space="preserve">Available at: </w:t>
      </w:r>
      <w:hyperlink r:id="rId36">
        <w:r>
          <w:rPr>
            <w:rFonts w:ascii="Times New Roman" w:eastAsia="Times New Roman" w:hAnsi="Times New Roman" w:cs="Times New Roman"/>
            <w:color w:val="1155CC"/>
            <w:sz w:val="24"/>
            <w:szCs w:val="24"/>
            <w:u w:val="single"/>
          </w:rPr>
          <w:t>https://www.mdpi.com/2071-1050/14/5/2885/pdf</w:t>
        </w:r>
      </w:hyperlink>
      <w:r>
        <w:rPr>
          <w:rFonts w:ascii="Times New Roman" w:eastAsia="Times New Roman" w:hAnsi="Times New Roman" w:cs="Times New Roman"/>
          <w:sz w:val="24"/>
          <w:szCs w:val="24"/>
        </w:rPr>
        <w:t xml:space="preserve"> (Accessed on 30 January 2025)</w:t>
      </w:r>
    </w:p>
    <w:p w14:paraId="608CDA07"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Goh, E. and Baum, T., 2021. Job perceptions of Generation Z hotel employees towards working in Covid-19 quarantine hotels: the role of meaningful work. </w:t>
      </w:r>
      <w:r>
        <w:rPr>
          <w:rFonts w:ascii="Times New Roman" w:eastAsia="Times New Roman" w:hAnsi="Times New Roman" w:cs="Times New Roman"/>
          <w:i/>
          <w:color w:val="222222"/>
          <w:sz w:val="24"/>
          <w:szCs w:val="24"/>
          <w:highlight w:val="white"/>
        </w:rPr>
        <w:t>International Journal of Contemporary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33</w:t>
      </w:r>
      <w:r>
        <w:rPr>
          <w:rFonts w:ascii="Times New Roman" w:eastAsia="Times New Roman" w:hAnsi="Times New Roman" w:cs="Times New Roman"/>
          <w:color w:val="222222"/>
          <w:sz w:val="24"/>
          <w:szCs w:val="24"/>
          <w:highlight w:val="white"/>
        </w:rPr>
        <w:t xml:space="preserve">(5), pp.1688-1710. </w:t>
      </w:r>
      <w:r>
        <w:rPr>
          <w:rFonts w:ascii="Times New Roman" w:eastAsia="Times New Roman" w:hAnsi="Times New Roman" w:cs="Times New Roman"/>
          <w:sz w:val="24"/>
          <w:szCs w:val="24"/>
        </w:rPr>
        <w:t xml:space="preserve">Available at: </w:t>
      </w:r>
      <w:hyperlink r:id="rId37">
        <w:r>
          <w:rPr>
            <w:rFonts w:ascii="Times New Roman" w:eastAsia="Times New Roman" w:hAnsi="Times New Roman" w:cs="Times New Roman"/>
            <w:color w:val="1155CC"/>
            <w:sz w:val="24"/>
            <w:szCs w:val="24"/>
            <w:u w:val="single"/>
          </w:rPr>
          <w:t>https://www.researchgate.net/profile/Dr-Edmund-Goh-2/publication/352043360_Job_perceptions_of_Generation_Z_hotel_employees_towards_working_in_Covid-19_quarantine_hotels_the_role_of_meaningful_work/links/60d1a79e458515dc179cf649/Job-perceptions-of-Generation-Z-hotel-employees-towards-working-in-Covid-19-quarantine-hotels-the-role-of-meaningful-</w:t>
        </w:r>
        <w:r>
          <w:rPr>
            <w:rFonts w:ascii="Times New Roman" w:eastAsia="Times New Roman" w:hAnsi="Times New Roman" w:cs="Times New Roman"/>
            <w:color w:val="1155CC"/>
            <w:sz w:val="24"/>
            <w:szCs w:val="24"/>
            <w:u w:val="single"/>
          </w:rPr>
          <w:lastRenderedPageBreak/>
          <w:t>work.pdf?_sg%5B0%5D=started_experiment_milestone&amp;origin=journalDetail</w:t>
        </w:r>
      </w:hyperlink>
      <w:r>
        <w:rPr>
          <w:rFonts w:ascii="Times New Roman" w:eastAsia="Times New Roman" w:hAnsi="Times New Roman" w:cs="Times New Roman"/>
          <w:sz w:val="24"/>
          <w:szCs w:val="24"/>
        </w:rPr>
        <w:t xml:space="preserve"> (Accessed on 30 January 2025)</w:t>
      </w:r>
    </w:p>
    <w:p w14:paraId="608CDA08" w14:textId="77777777" w:rsidR="00A00213" w:rsidRDefault="00996886">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Grobelna</w:t>
      </w:r>
      <w:proofErr w:type="spellEnd"/>
      <w:r>
        <w:rPr>
          <w:rFonts w:ascii="Times New Roman" w:eastAsia="Times New Roman" w:hAnsi="Times New Roman" w:cs="Times New Roman"/>
          <w:color w:val="222222"/>
          <w:sz w:val="24"/>
          <w:szCs w:val="24"/>
          <w:highlight w:val="white"/>
        </w:rPr>
        <w:t xml:space="preserve">, A., 2021. Emotional exhaustion and its consequences for hotel service quality: The critical role of workload and supervisor support. </w:t>
      </w:r>
      <w:r>
        <w:rPr>
          <w:rFonts w:ascii="Times New Roman" w:eastAsia="Times New Roman" w:hAnsi="Times New Roman" w:cs="Times New Roman"/>
          <w:i/>
          <w:color w:val="222222"/>
          <w:sz w:val="24"/>
          <w:szCs w:val="24"/>
          <w:highlight w:val="white"/>
        </w:rPr>
        <w:t>Journal of Hospitality Marketing &amp;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 xml:space="preserve">(4), pp.395-418. </w:t>
      </w:r>
      <w:r>
        <w:rPr>
          <w:rFonts w:ascii="Times New Roman" w:eastAsia="Times New Roman" w:hAnsi="Times New Roman" w:cs="Times New Roman"/>
          <w:sz w:val="24"/>
          <w:szCs w:val="24"/>
        </w:rPr>
        <w:t xml:space="preserve">Available at: </w:t>
      </w:r>
      <w:hyperlink r:id="rId38">
        <w:r>
          <w:rPr>
            <w:rFonts w:ascii="Times New Roman" w:eastAsia="Times New Roman" w:hAnsi="Times New Roman" w:cs="Times New Roman"/>
            <w:color w:val="1155CC"/>
            <w:sz w:val="24"/>
            <w:szCs w:val="24"/>
            <w:u w:val="single"/>
          </w:rPr>
          <w:t>https://www.tandfonline.com/doi/pdf/10.1080/19368623.2021.1841704</w:t>
        </w:r>
      </w:hyperlink>
      <w:r>
        <w:rPr>
          <w:rFonts w:ascii="Times New Roman" w:eastAsia="Times New Roman" w:hAnsi="Times New Roman" w:cs="Times New Roman"/>
          <w:sz w:val="24"/>
          <w:szCs w:val="24"/>
        </w:rPr>
        <w:t xml:space="preserve"> (Accessed on 30 January 2025)</w:t>
      </w:r>
    </w:p>
    <w:p w14:paraId="608CDA09"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Gursoy, D. and Chi, C.G., 2021. Celebrating 30 years of excellence amid the COVID-19 pandemic—An update on the effects of COVID-19 pandemic and COVID-19 vaccines on hospitality industry: overview of the current situation and a research agenda. </w:t>
      </w:r>
      <w:r>
        <w:rPr>
          <w:rFonts w:ascii="Times New Roman" w:eastAsia="Times New Roman" w:hAnsi="Times New Roman" w:cs="Times New Roman"/>
          <w:i/>
          <w:color w:val="222222"/>
          <w:sz w:val="24"/>
          <w:szCs w:val="24"/>
          <w:highlight w:val="white"/>
        </w:rPr>
        <w:t>Journal of Hospitality Marketing &amp;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 xml:space="preserve">(3), pp.277-281. </w:t>
      </w:r>
      <w:r>
        <w:rPr>
          <w:rFonts w:ascii="Times New Roman" w:eastAsia="Times New Roman" w:hAnsi="Times New Roman" w:cs="Times New Roman"/>
          <w:sz w:val="24"/>
          <w:szCs w:val="24"/>
        </w:rPr>
        <w:t xml:space="preserve">Available at: </w:t>
      </w:r>
      <w:hyperlink r:id="rId39">
        <w:r>
          <w:rPr>
            <w:rFonts w:ascii="Times New Roman" w:eastAsia="Times New Roman" w:hAnsi="Times New Roman" w:cs="Times New Roman"/>
            <w:color w:val="1155CC"/>
            <w:sz w:val="24"/>
            <w:szCs w:val="24"/>
            <w:u w:val="single"/>
          </w:rPr>
          <w:t>https://www.tandfonline.com/doi/pdf/10.1080/19368623.2021.1902052</w:t>
        </w:r>
      </w:hyperlink>
      <w:r>
        <w:rPr>
          <w:rFonts w:ascii="Times New Roman" w:eastAsia="Times New Roman" w:hAnsi="Times New Roman" w:cs="Times New Roman"/>
          <w:sz w:val="24"/>
          <w:szCs w:val="24"/>
        </w:rPr>
        <w:t xml:space="preserve"> (Accessed on 30 January 2025)</w:t>
      </w:r>
    </w:p>
    <w:p w14:paraId="608CDA0A"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Hemmington, N. and Neill, L., 2022. Hospitality business longevity under COVID-19: The impact of COVID-19 on New Zealand’s hospitality industry. </w:t>
      </w:r>
      <w:r>
        <w:rPr>
          <w:rFonts w:ascii="Times New Roman" w:eastAsia="Times New Roman" w:hAnsi="Times New Roman" w:cs="Times New Roman"/>
          <w:i/>
          <w:color w:val="222222"/>
          <w:sz w:val="24"/>
          <w:szCs w:val="24"/>
          <w:highlight w:val="white"/>
        </w:rPr>
        <w:t>Tourism and Hospitality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 xml:space="preserve">(1), pp.102-114. </w:t>
      </w:r>
      <w:r>
        <w:rPr>
          <w:rFonts w:ascii="Times New Roman" w:eastAsia="Times New Roman" w:hAnsi="Times New Roman" w:cs="Times New Roman"/>
          <w:sz w:val="24"/>
          <w:szCs w:val="24"/>
        </w:rPr>
        <w:t xml:space="preserve">Available at: </w:t>
      </w:r>
      <w:hyperlink r:id="rId40">
        <w:r>
          <w:rPr>
            <w:rFonts w:ascii="Times New Roman" w:eastAsia="Times New Roman" w:hAnsi="Times New Roman" w:cs="Times New Roman"/>
            <w:color w:val="1155CC"/>
            <w:sz w:val="24"/>
            <w:szCs w:val="24"/>
            <w:u w:val="single"/>
          </w:rPr>
          <w:t>https://journals.sagepub.com/doi/pdf/10.1177/1467358421993875</w:t>
        </w:r>
      </w:hyperlink>
      <w:r>
        <w:rPr>
          <w:rFonts w:ascii="Times New Roman" w:eastAsia="Times New Roman" w:hAnsi="Times New Roman" w:cs="Times New Roman"/>
          <w:sz w:val="24"/>
          <w:szCs w:val="24"/>
        </w:rPr>
        <w:t xml:space="preserve"> (Accessed on 30 January 2025)</w:t>
      </w:r>
    </w:p>
    <w:p w14:paraId="608CDA0B"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Hoesli, M. and Malle, R., 2022. Commercial real estate prices and COVID-19. </w:t>
      </w:r>
      <w:r>
        <w:rPr>
          <w:rFonts w:ascii="Times New Roman" w:eastAsia="Times New Roman" w:hAnsi="Times New Roman" w:cs="Times New Roman"/>
          <w:i/>
          <w:color w:val="222222"/>
          <w:sz w:val="24"/>
          <w:szCs w:val="24"/>
          <w:highlight w:val="white"/>
        </w:rPr>
        <w:t>Journal of European Real Estate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 xml:space="preserve">(2), pp.295-306. </w:t>
      </w:r>
      <w:r>
        <w:rPr>
          <w:rFonts w:ascii="Times New Roman" w:eastAsia="Times New Roman" w:hAnsi="Times New Roman" w:cs="Times New Roman"/>
          <w:sz w:val="24"/>
          <w:szCs w:val="24"/>
        </w:rPr>
        <w:t xml:space="preserve">Available at: </w:t>
      </w:r>
      <w:hyperlink r:id="rId41">
        <w:r>
          <w:rPr>
            <w:rFonts w:ascii="Times New Roman" w:eastAsia="Times New Roman" w:hAnsi="Times New Roman" w:cs="Times New Roman"/>
            <w:color w:val="1155CC"/>
            <w:sz w:val="24"/>
            <w:szCs w:val="24"/>
            <w:u w:val="single"/>
          </w:rPr>
          <w:t>https://aura.abdn.ac.uk/bitstream/handle/2164/17981/Hoesli_etal_JERER_Commercial_Real_Estate_AAM.pdf?sequence=1</w:t>
        </w:r>
      </w:hyperlink>
      <w:r>
        <w:rPr>
          <w:rFonts w:ascii="Times New Roman" w:eastAsia="Times New Roman" w:hAnsi="Times New Roman" w:cs="Times New Roman"/>
          <w:sz w:val="24"/>
          <w:szCs w:val="24"/>
        </w:rPr>
        <w:t xml:space="preserve"> (Accessed on 30 January 2025)</w:t>
      </w:r>
    </w:p>
    <w:p w14:paraId="608CDA0C"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Jain, P., Singh, R.K., Mishra, R. and Rana, N.P., 2023. Emerging dimensions of blockchain application in the tourism and hospitality sector: a systematic literature review. </w:t>
      </w:r>
      <w:r>
        <w:rPr>
          <w:rFonts w:ascii="Times New Roman" w:eastAsia="Times New Roman" w:hAnsi="Times New Roman" w:cs="Times New Roman"/>
          <w:i/>
          <w:color w:val="222222"/>
          <w:sz w:val="24"/>
          <w:szCs w:val="24"/>
          <w:highlight w:val="white"/>
        </w:rPr>
        <w:t>Journal of Hospitality Marketing &amp;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32</w:t>
      </w:r>
      <w:r>
        <w:rPr>
          <w:rFonts w:ascii="Times New Roman" w:eastAsia="Times New Roman" w:hAnsi="Times New Roman" w:cs="Times New Roman"/>
          <w:color w:val="222222"/>
          <w:sz w:val="24"/>
          <w:szCs w:val="24"/>
          <w:highlight w:val="white"/>
        </w:rPr>
        <w:t xml:space="preserve">(4), pp.454-476. </w:t>
      </w:r>
      <w:r>
        <w:rPr>
          <w:rFonts w:ascii="Times New Roman" w:eastAsia="Times New Roman" w:hAnsi="Times New Roman" w:cs="Times New Roman"/>
          <w:sz w:val="24"/>
          <w:szCs w:val="24"/>
        </w:rPr>
        <w:t xml:space="preserve">Available at: </w:t>
      </w:r>
      <w:hyperlink r:id="rId42">
        <w:r>
          <w:rPr>
            <w:rFonts w:ascii="Times New Roman" w:eastAsia="Times New Roman" w:hAnsi="Times New Roman" w:cs="Times New Roman"/>
            <w:color w:val="1155CC"/>
            <w:sz w:val="24"/>
            <w:szCs w:val="24"/>
            <w:u w:val="single"/>
          </w:rPr>
          <w:t>https://www.tandfonline.com/doi/abs/10.1080/19368623.2023.2184440</w:t>
        </w:r>
      </w:hyperlink>
      <w:r>
        <w:rPr>
          <w:rFonts w:ascii="Times New Roman" w:eastAsia="Times New Roman" w:hAnsi="Times New Roman" w:cs="Times New Roman"/>
          <w:sz w:val="24"/>
          <w:szCs w:val="24"/>
        </w:rPr>
        <w:t xml:space="preserve"> (Accessed on 30 January 2025)</w:t>
      </w:r>
    </w:p>
    <w:p w14:paraId="608CDA0D" w14:textId="77777777" w:rsidR="00A00213" w:rsidRDefault="00996886">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Japutra</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Situmorang</w:t>
      </w:r>
      <w:proofErr w:type="spellEnd"/>
      <w:r>
        <w:rPr>
          <w:rFonts w:ascii="Times New Roman" w:eastAsia="Times New Roman" w:hAnsi="Times New Roman" w:cs="Times New Roman"/>
          <w:color w:val="222222"/>
          <w:sz w:val="24"/>
          <w:szCs w:val="24"/>
          <w:highlight w:val="white"/>
        </w:rPr>
        <w:t xml:space="preserve">, R., 2021. The repercussions and challenges of COVID-19 in the hotel industry: Potential strategies from a case study of Indonesia. </w:t>
      </w:r>
      <w:r>
        <w:rPr>
          <w:rFonts w:ascii="Times New Roman" w:eastAsia="Times New Roman" w:hAnsi="Times New Roman" w:cs="Times New Roman"/>
          <w:i/>
          <w:color w:val="222222"/>
          <w:sz w:val="24"/>
          <w:szCs w:val="24"/>
          <w:highlight w:val="white"/>
        </w:rPr>
        <w:t>International Journal of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95</w:t>
      </w:r>
      <w:r>
        <w:rPr>
          <w:rFonts w:ascii="Times New Roman" w:eastAsia="Times New Roman" w:hAnsi="Times New Roman" w:cs="Times New Roman"/>
          <w:color w:val="222222"/>
          <w:sz w:val="24"/>
          <w:szCs w:val="24"/>
          <w:highlight w:val="white"/>
        </w:rPr>
        <w:t xml:space="preserve">, p.102890. </w:t>
      </w:r>
      <w:r>
        <w:rPr>
          <w:rFonts w:ascii="Times New Roman" w:eastAsia="Times New Roman" w:hAnsi="Times New Roman" w:cs="Times New Roman"/>
          <w:sz w:val="24"/>
          <w:szCs w:val="24"/>
        </w:rPr>
        <w:t xml:space="preserve">Available at: </w:t>
      </w:r>
      <w:hyperlink r:id="rId43">
        <w:r>
          <w:rPr>
            <w:rFonts w:ascii="Times New Roman" w:eastAsia="Times New Roman" w:hAnsi="Times New Roman" w:cs="Times New Roman"/>
            <w:color w:val="1155CC"/>
            <w:sz w:val="24"/>
            <w:szCs w:val="24"/>
            <w:u w:val="single"/>
          </w:rPr>
          <w:t>https://www.ncbi.nlm.nih.gov/pmc/articles/PMC9756827/</w:t>
        </w:r>
      </w:hyperlink>
      <w:r>
        <w:rPr>
          <w:rFonts w:ascii="Times New Roman" w:eastAsia="Times New Roman" w:hAnsi="Times New Roman" w:cs="Times New Roman"/>
          <w:sz w:val="24"/>
          <w:szCs w:val="24"/>
        </w:rPr>
        <w:t xml:space="preserve"> (Accessed on 30 January 2025)</w:t>
      </w:r>
    </w:p>
    <w:p w14:paraId="608CDA0E"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Karatepe, O.M., </w:t>
      </w:r>
      <w:proofErr w:type="spellStart"/>
      <w:r>
        <w:rPr>
          <w:rFonts w:ascii="Times New Roman" w:eastAsia="Times New Roman" w:hAnsi="Times New Roman" w:cs="Times New Roman"/>
          <w:color w:val="222222"/>
          <w:sz w:val="24"/>
          <w:szCs w:val="24"/>
          <w:highlight w:val="white"/>
        </w:rPr>
        <w:t>Rezapouraghdam</w:t>
      </w:r>
      <w:proofErr w:type="spellEnd"/>
      <w:r>
        <w:rPr>
          <w:rFonts w:ascii="Times New Roman" w:eastAsia="Times New Roman" w:hAnsi="Times New Roman" w:cs="Times New Roman"/>
          <w:color w:val="222222"/>
          <w:sz w:val="24"/>
          <w:szCs w:val="24"/>
          <w:highlight w:val="white"/>
        </w:rPr>
        <w:t xml:space="preserve">, H. and </w:t>
      </w:r>
      <w:proofErr w:type="spellStart"/>
      <w:r>
        <w:rPr>
          <w:rFonts w:ascii="Times New Roman" w:eastAsia="Times New Roman" w:hAnsi="Times New Roman" w:cs="Times New Roman"/>
          <w:color w:val="222222"/>
          <w:sz w:val="24"/>
          <w:szCs w:val="24"/>
          <w:highlight w:val="white"/>
        </w:rPr>
        <w:t>Hassannia</w:t>
      </w:r>
      <w:proofErr w:type="spellEnd"/>
      <w:r>
        <w:rPr>
          <w:rFonts w:ascii="Times New Roman" w:eastAsia="Times New Roman" w:hAnsi="Times New Roman" w:cs="Times New Roman"/>
          <w:color w:val="222222"/>
          <w:sz w:val="24"/>
          <w:szCs w:val="24"/>
          <w:highlight w:val="white"/>
        </w:rPr>
        <w:t xml:space="preserve">, R., 2021. Does employee engagement mediate the influence of psychological contract breach on pro-environmental </w:t>
      </w:r>
      <w:proofErr w:type="spellStart"/>
      <w:r>
        <w:rPr>
          <w:rFonts w:ascii="Times New Roman" w:eastAsia="Times New Roman" w:hAnsi="Times New Roman" w:cs="Times New Roman"/>
          <w:color w:val="222222"/>
          <w:sz w:val="24"/>
          <w:szCs w:val="24"/>
          <w:highlight w:val="white"/>
        </w:rPr>
        <w:t>behaviors</w:t>
      </w:r>
      <w:proofErr w:type="spellEnd"/>
      <w:r>
        <w:rPr>
          <w:rFonts w:ascii="Times New Roman" w:eastAsia="Times New Roman" w:hAnsi="Times New Roman" w:cs="Times New Roman"/>
          <w:color w:val="222222"/>
          <w:sz w:val="24"/>
          <w:szCs w:val="24"/>
          <w:highlight w:val="white"/>
        </w:rPr>
        <w:t xml:space="preserve"> and intent to remain with the organization in the hotel </w:t>
      </w:r>
      <w:proofErr w:type="gramStart"/>
      <w:r>
        <w:rPr>
          <w:rFonts w:ascii="Times New Roman" w:eastAsia="Times New Roman" w:hAnsi="Times New Roman" w:cs="Times New Roman"/>
          <w:color w:val="222222"/>
          <w:sz w:val="24"/>
          <w:szCs w:val="24"/>
          <w:highlight w:val="white"/>
        </w:rPr>
        <w:t>industry?.</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Journal of Hospitality Marketing &amp;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 xml:space="preserve">(3), pp.326-353. </w:t>
      </w:r>
      <w:r>
        <w:rPr>
          <w:rFonts w:ascii="Times New Roman" w:eastAsia="Times New Roman" w:hAnsi="Times New Roman" w:cs="Times New Roman"/>
          <w:sz w:val="24"/>
          <w:szCs w:val="24"/>
        </w:rPr>
        <w:t xml:space="preserve">Available at: </w:t>
      </w:r>
      <w:hyperlink r:id="rId44">
        <w:r>
          <w:rPr>
            <w:rFonts w:ascii="Times New Roman" w:eastAsia="Times New Roman" w:hAnsi="Times New Roman" w:cs="Times New Roman"/>
            <w:color w:val="1155CC"/>
            <w:sz w:val="24"/>
            <w:szCs w:val="24"/>
            <w:u w:val="single"/>
          </w:rPr>
          <w:t>https://www.tandfonline.com/doi/abs/10.1080/19368623.2020.1812142</w:t>
        </w:r>
      </w:hyperlink>
      <w:r>
        <w:rPr>
          <w:rFonts w:ascii="Times New Roman" w:eastAsia="Times New Roman" w:hAnsi="Times New Roman" w:cs="Times New Roman"/>
          <w:sz w:val="24"/>
          <w:szCs w:val="24"/>
        </w:rPr>
        <w:t xml:space="preserve"> (Accessed on 30 January 2025)</w:t>
      </w:r>
    </w:p>
    <w:p w14:paraId="608CDA0F"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Khan, A., Bibi, S., Lyu, J., Latif, A. and Lorenzo, A., 2021. COVID-19 and sectoral employment trends: assessing resilience in the US leisure and hospitality industry. </w:t>
      </w:r>
      <w:r>
        <w:rPr>
          <w:rFonts w:ascii="Times New Roman" w:eastAsia="Times New Roman" w:hAnsi="Times New Roman" w:cs="Times New Roman"/>
          <w:i/>
          <w:color w:val="222222"/>
          <w:sz w:val="24"/>
          <w:szCs w:val="24"/>
          <w:highlight w:val="white"/>
        </w:rPr>
        <w:t>Current Issues in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24</w:t>
      </w:r>
      <w:r>
        <w:rPr>
          <w:rFonts w:ascii="Times New Roman" w:eastAsia="Times New Roman" w:hAnsi="Times New Roman" w:cs="Times New Roman"/>
          <w:color w:val="222222"/>
          <w:sz w:val="24"/>
          <w:szCs w:val="24"/>
          <w:highlight w:val="white"/>
        </w:rPr>
        <w:t xml:space="preserve">(7), pp.952-969. </w:t>
      </w:r>
      <w:r>
        <w:rPr>
          <w:rFonts w:ascii="Times New Roman" w:eastAsia="Times New Roman" w:hAnsi="Times New Roman" w:cs="Times New Roman"/>
          <w:sz w:val="24"/>
          <w:szCs w:val="24"/>
        </w:rPr>
        <w:t xml:space="preserve">Available at: </w:t>
      </w:r>
      <w:hyperlink r:id="rId45">
        <w:r>
          <w:rPr>
            <w:rFonts w:ascii="Times New Roman" w:eastAsia="Times New Roman" w:hAnsi="Times New Roman" w:cs="Times New Roman"/>
            <w:color w:val="1155CC"/>
            <w:sz w:val="24"/>
            <w:szCs w:val="24"/>
            <w:u w:val="single"/>
          </w:rPr>
          <w:t>http://www.sce.carleton.ca/faculty/wainer/papers/COVID%2019%20and%20sectoral%20employment%20trends%20assessing%20resilience%20in%20the%20US%20leisure%20and%20hospitality%20industry.pdf</w:t>
        </w:r>
      </w:hyperlink>
      <w:r>
        <w:rPr>
          <w:rFonts w:ascii="Times New Roman" w:eastAsia="Times New Roman" w:hAnsi="Times New Roman" w:cs="Times New Roman"/>
          <w:sz w:val="24"/>
          <w:szCs w:val="24"/>
        </w:rPr>
        <w:t xml:space="preserve"> (Accessed on 30 January 2025)</w:t>
      </w:r>
    </w:p>
    <w:p w14:paraId="608CDA10"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King, C., Madera, J.M., Lee, L., Murillo, E., Baum, T. and </w:t>
      </w:r>
      <w:proofErr w:type="spellStart"/>
      <w:r>
        <w:rPr>
          <w:rFonts w:ascii="Times New Roman" w:eastAsia="Times New Roman" w:hAnsi="Times New Roman" w:cs="Times New Roman"/>
          <w:color w:val="222222"/>
          <w:sz w:val="24"/>
          <w:szCs w:val="24"/>
          <w:highlight w:val="white"/>
        </w:rPr>
        <w:t>Solnet</w:t>
      </w:r>
      <w:proofErr w:type="spellEnd"/>
      <w:r>
        <w:rPr>
          <w:rFonts w:ascii="Times New Roman" w:eastAsia="Times New Roman" w:hAnsi="Times New Roman" w:cs="Times New Roman"/>
          <w:color w:val="222222"/>
          <w:sz w:val="24"/>
          <w:szCs w:val="24"/>
          <w:highlight w:val="white"/>
        </w:rPr>
        <w:t xml:space="preserve">, D., 2021. Reimagining attraction and retention of hospitality management talent–A multilevel identity perspective.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136</w:t>
      </w:r>
      <w:r>
        <w:rPr>
          <w:rFonts w:ascii="Times New Roman" w:eastAsia="Times New Roman" w:hAnsi="Times New Roman" w:cs="Times New Roman"/>
          <w:color w:val="222222"/>
          <w:sz w:val="24"/>
          <w:szCs w:val="24"/>
          <w:highlight w:val="white"/>
        </w:rPr>
        <w:t xml:space="preserve">, pp.251-262. </w:t>
      </w:r>
      <w:r>
        <w:rPr>
          <w:rFonts w:ascii="Times New Roman" w:eastAsia="Times New Roman" w:hAnsi="Times New Roman" w:cs="Times New Roman"/>
          <w:sz w:val="24"/>
          <w:szCs w:val="24"/>
        </w:rPr>
        <w:t xml:space="preserve">Available at: </w:t>
      </w:r>
      <w:hyperlink r:id="rId46">
        <w:r>
          <w:rPr>
            <w:rFonts w:ascii="Times New Roman" w:eastAsia="Times New Roman" w:hAnsi="Times New Roman" w:cs="Times New Roman"/>
            <w:color w:val="1155CC"/>
            <w:sz w:val="24"/>
            <w:szCs w:val="24"/>
            <w:u w:val="single"/>
          </w:rPr>
          <w:t>https://strathprints.strath.ac.uk/77199/7/King_etal_JBR_2021_Reimagining_attraction_and_retention_of_hospitality.pdf</w:t>
        </w:r>
      </w:hyperlink>
      <w:r>
        <w:rPr>
          <w:rFonts w:ascii="Times New Roman" w:eastAsia="Times New Roman" w:hAnsi="Times New Roman" w:cs="Times New Roman"/>
          <w:sz w:val="24"/>
          <w:szCs w:val="24"/>
        </w:rPr>
        <w:t xml:space="preserve"> (Accessed on 30 January 2025)</w:t>
      </w:r>
    </w:p>
    <w:p w14:paraId="608CDA11"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Le, L.H., </w:t>
      </w:r>
      <w:proofErr w:type="spellStart"/>
      <w:r>
        <w:rPr>
          <w:rFonts w:ascii="Times New Roman" w:eastAsia="Times New Roman" w:hAnsi="Times New Roman" w:cs="Times New Roman"/>
          <w:color w:val="222222"/>
          <w:sz w:val="24"/>
          <w:szCs w:val="24"/>
          <w:highlight w:val="white"/>
        </w:rPr>
        <w:t>Hancer</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Chaulagain</w:t>
      </w:r>
      <w:proofErr w:type="spellEnd"/>
      <w:r>
        <w:rPr>
          <w:rFonts w:ascii="Times New Roman" w:eastAsia="Times New Roman" w:hAnsi="Times New Roman" w:cs="Times New Roman"/>
          <w:color w:val="222222"/>
          <w:sz w:val="24"/>
          <w:szCs w:val="24"/>
          <w:highlight w:val="white"/>
        </w:rPr>
        <w:t xml:space="preserve">, S. and Pham, P., 2023. Reducing hotel employee turnover intention by promoting pride in job and meaning of work: A cross-cultural perspective. </w:t>
      </w:r>
      <w:r>
        <w:rPr>
          <w:rFonts w:ascii="Times New Roman" w:eastAsia="Times New Roman" w:hAnsi="Times New Roman" w:cs="Times New Roman"/>
          <w:i/>
          <w:color w:val="222222"/>
          <w:sz w:val="24"/>
          <w:szCs w:val="24"/>
          <w:highlight w:val="white"/>
        </w:rPr>
        <w:t>International Journal of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109</w:t>
      </w:r>
      <w:r>
        <w:rPr>
          <w:rFonts w:ascii="Times New Roman" w:eastAsia="Times New Roman" w:hAnsi="Times New Roman" w:cs="Times New Roman"/>
          <w:color w:val="222222"/>
          <w:sz w:val="24"/>
          <w:szCs w:val="24"/>
          <w:highlight w:val="white"/>
        </w:rPr>
        <w:t xml:space="preserve">, p.103409. </w:t>
      </w:r>
      <w:r>
        <w:rPr>
          <w:rFonts w:ascii="Times New Roman" w:eastAsia="Times New Roman" w:hAnsi="Times New Roman" w:cs="Times New Roman"/>
          <w:sz w:val="24"/>
          <w:szCs w:val="24"/>
        </w:rPr>
        <w:t xml:space="preserve">Available at: </w:t>
      </w:r>
      <w:hyperlink r:id="rId47">
        <w:r>
          <w:rPr>
            <w:rFonts w:ascii="Times New Roman" w:eastAsia="Times New Roman" w:hAnsi="Times New Roman" w:cs="Times New Roman"/>
            <w:color w:val="1155CC"/>
            <w:sz w:val="24"/>
            <w:szCs w:val="24"/>
            <w:u w:val="single"/>
          </w:rPr>
          <w:t>https://www.sciencedirect.com/science/article/pii/S0278431922002754</w:t>
        </w:r>
      </w:hyperlink>
      <w:r>
        <w:rPr>
          <w:rFonts w:ascii="Times New Roman" w:eastAsia="Times New Roman" w:hAnsi="Times New Roman" w:cs="Times New Roman"/>
          <w:sz w:val="24"/>
          <w:szCs w:val="24"/>
        </w:rPr>
        <w:t xml:space="preserve"> (Accessed on 30 January 2025)</w:t>
      </w:r>
    </w:p>
    <w:p w14:paraId="608CDA12"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Liu, S. and Richter, F. 2025. </w:t>
      </w:r>
      <w:r>
        <w:rPr>
          <w:rFonts w:ascii="Times New Roman" w:eastAsia="Times New Roman" w:hAnsi="Times New Roman" w:cs="Times New Roman"/>
          <w:i/>
          <w:sz w:val="24"/>
          <w:szCs w:val="24"/>
        </w:rPr>
        <w:t>Infographic: In Hotel Distribution Every Channel Matters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Statista Daily Data</w:t>
      </w:r>
      <w:r>
        <w:rPr>
          <w:rFonts w:ascii="Times New Roman" w:eastAsia="Times New Roman" w:hAnsi="Times New Roman" w:cs="Times New Roman"/>
          <w:sz w:val="24"/>
          <w:szCs w:val="24"/>
        </w:rPr>
        <w:t xml:space="preserve">. Available at: </w:t>
      </w:r>
      <w:hyperlink r:id="rId48">
        <w:r>
          <w:rPr>
            <w:rFonts w:ascii="Times New Roman" w:eastAsia="Times New Roman" w:hAnsi="Times New Roman" w:cs="Times New Roman"/>
            <w:color w:val="1155CC"/>
            <w:sz w:val="24"/>
            <w:szCs w:val="24"/>
            <w:u w:val="single"/>
          </w:rPr>
          <w:t>https://www.statista.com/chart/33820/in-hotel-distribution-every-channel-matters/?__sso_cookie_checker=failed</w:t>
        </w:r>
      </w:hyperlink>
      <w:r>
        <w:rPr>
          <w:rFonts w:ascii="Times New Roman" w:eastAsia="Times New Roman" w:hAnsi="Times New Roman" w:cs="Times New Roman"/>
          <w:sz w:val="24"/>
          <w:szCs w:val="24"/>
        </w:rPr>
        <w:t xml:space="preserve"> (Accessed: 30 January 2025). </w:t>
      </w:r>
    </w:p>
    <w:p w14:paraId="608CDA13"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Liu, X., Yu, J., Guo, Q. and Li, J., 2022. Employee engagement, its antecedents and effects on business performance in the hospitality industry: a multilevel analysis. </w:t>
      </w:r>
      <w:r>
        <w:rPr>
          <w:rFonts w:ascii="Times New Roman" w:eastAsia="Times New Roman" w:hAnsi="Times New Roman" w:cs="Times New Roman"/>
          <w:i/>
          <w:color w:val="222222"/>
          <w:sz w:val="24"/>
          <w:szCs w:val="24"/>
          <w:highlight w:val="white"/>
        </w:rPr>
        <w:t>International Journal of Contemporary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 xml:space="preserve">(12), pp.4631-4652. </w:t>
      </w:r>
      <w:r>
        <w:rPr>
          <w:rFonts w:ascii="Times New Roman" w:eastAsia="Times New Roman" w:hAnsi="Times New Roman" w:cs="Times New Roman"/>
          <w:sz w:val="24"/>
          <w:szCs w:val="24"/>
        </w:rPr>
        <w:t xml:space="preserve">Available at: </w:t>
      </w:r>
      <w:hyperlink r:id="rId49">
        <w:r>
          <w:rPr>
            <w:rFonts w:ascii="Times New Roman" w:eastAsia="Times New Roman" w:hAnsi="Times New Roman" w:cs="Times New Roman"/>
            <w:color w:val="1155CC"/>
            <w:sz w:val="24"/>
            <w:szCs w:val="24"/>
            <w:u w:val="single"/>
          </w:rPr>
          <w:t>https://repository.um.edu.mo/bitstream/10692/106758/1/IJCHM2022_Employee%2Bengagement.pdf</w:t>
        </w:r>
      </w:hyperlink>
      <w:r>
        <w:rPr>
          <w:rFonts w:ascii="Times New Roman" w:eastAsia="Times New Roman" w:hAnsi="Times New Roman" w:cs="Times New Roman"/>
          <w:sz w:val="24"/>
          <w:szCs w:val="24"/>
        </w:rPr>
        <w:t xml:space="preserve"> (Accessed on 30 January 2025)</w:t>
      </w:r>
    </w:p>
    <w:p w14:paraId="608CDA14"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McCartney, G., Chi In, C.L. and Pinto, J.S.D.A.F., 2022. COVID-19 impact on hospitality retail employees’ turnover intentions. </w:t>
      </w:r>
      <w:r>
        <w:rPr>
          <w:rFonts w:ascii="Times New Roman" w:eastAsia="Times New Roman" w:hAnsi="Times New Roman" w:cs="Times New Roman"/>
          <w:i/>
          <w:color w:val="222222"/>
          <w:sz w:val="24"/>
          <w:szCs w:val="24"/>
          <w:highlight w:val="white"/>
        </w:rPr>
        <w:t>International Journal of Contemporary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 xml:space="preserve">(6), pp.2092-2112. </w:t>
      </w:r>
      <w:r>
        <w:rPr>
          <w:rFonts w:ascii="Times New Roman" w:eastAsia="Times New Roman" w:hAnsi="Times New Roman" w:cs="Times New Roman"/>
          <w:sz w:val="24"/>
          <w:szCs w:val="24"/>
        </w:rPr>
        <w:t xml:space="preserve">Available at: </w:t>
      </w:r>
      <w:hyperlink r:id="rId50">
        <w:r>
          <w:rPr>
            <w:rFonts w:ascii="Times New Roman" w:eastAsia="Times New Roman" w:hAnsi="Times New Roman" w:cs="Times New Roman"/>
            <w:color w:val="1155CC"/>
            <w:sz w:val="24"/>
            <w:szCs w:val="24"/>
            <w:u w:val="single"/>
          </w:rPr>
          <w:t>https://www.emerald.com/insight/content/doi/10.1108/IJCHM-08-2021-1053/full/html</w:t>
        </w:r>
      </w:hyperlink>
      <w:r>
        <w:rPr>
          <w:rFonts w:ascii="Times New Roman" w:eastAsia="Times New Roman" w:hAnsi="Times New Roman" w:cs="Times New Roman"/>
          <w:sz w:val="24"/>
          <w:szCs w:val="24"/>
        </w:rPr>
        <w:t xml:space="preserve"> (Accessed on 30 January 2025)</w:t>
      </w:r>
    </w:p>
    <w:p w14:paraId="608CDA15"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Ming, H.C.G., Ming, W.W.P. and Harun, M.Z.M.B., 2021. Leadership styles towards employee retention in hotel industry: A study in Sibu Town, Sarawak. </w:t>
      </w:r>
      <w:r>
        <w:rPr>
          <w:rFonts w:ascii="Times New Roman" w:eastAsia="Times New Roman" w:hAnsi="Times New Roman" w:cs="Times New Roman"/>
          <w:i/>
          <w:color w:val="222222"/>
          <w:sz w:val="24"/>
          <w:szCs w:val="24"/>
          <w:highlight w:val="white"/>
        </w:rPr>
        <w:t>e-BANGI</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w:t>
      </w:r>
      <w:r>
        <w:rPr>
          <w:rFonts w:ascii="Times New Roman" w:eastAsia="Times New Roman" w:hAnsi="Times New Roman" w:cs="Times New Roman"/>
          <w:color w:val="222222"/>
          <w:sz w:val="24"/>
          <w:szCs w:val="24"/>
          <w:highlight w:val="white"/>
        </w:rPr>
        <w:t xml:space="preserve">(3), pp.159-177. </w:t>
      </w:r>
      <w:r>
        <w:rPr>
          <w:rFonts w:ascii="Times New Roman" w:eastAsia="Times New Roman" w:hAnsi="Times New Roman" w:cs="Times New Roman"/>
          <w:sz w:val="24"/>
          <w:szCs w:val="24"/>
        </w:rPr>
        <w:t xml:space="preserve">Available at: </w:t>
      </w:r>
      <w:hyperlink r:id="rId51">
        <w:r>
          <w:rPr>
            <w:rFonts w:ascii="Times New Roman" w:eastAsia="Times New Roman" w:hAnsi="Times New Roman" w:cs="Times New Roman"/>
            <w:color w:val="1155CC"/>
            <w:sz w:val="24"/>
            <w:szCs w:val="24"/>
            <w:u w:val="single"/>
          </w:rPr>
          <w:t>http://journalarticle.ukm.my/17484/1/47896-155163-1-SM.pdf</w:t>
        </w:r>
      </w:hyperlink>
      <w:r>
        <w:rPr>
          <w:rFonts w:ascii="Times New Roman" w:eastAsia="Times New Roman" w:hAnsi="Times New Roman" w:cs="Times New Roman"/>
          <w:sz w:val="24"/>
          <w:szCs w:val="24"/>
        </w:rPr>
        <w:t xml:space="preserve"> (Accessed on 30 January 2025)</w:t>
      </w:r>
    </w:p>
    <w:p w14:paraId="608CDA16" w14:textId="77777777" w:rsidR="00A00213" w:rsidRDefault="00996886">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Mofijur</w:t>
      </w:r>
      <w:proofErr w:type="spellEnd"/>
      <w:r>
        <w:rPr>
          <w:rFonts w:ascii="Times New Roman" w:eastAsia="Times New Roman" w:hAnsi="Times New Roman" w:cs="Times New Roman"/>
          <w:color w:val="222222"/>
          <w:sz w:val="24"/>
          <w:szCs w:val="24"/>
          <w:highlight w:val="white"/>
        </w:rPr>
        <w:t xml:space="preserve">, M., Fattah, I.R., Alam, M.A., Islam, A.S., Ong, H.C., Rahman, S.A., Najafi, G., Ahmed, S.F., Uddin, M.A. and Mahlia, T.M.I., 2021. Impact of COVID-19 on the social, economic, environmental and energy domains: Lessons learnt from a global pandemic. </w:t>
      </w:r>
      <w:r>
        <w:rPr>
          <w:rFonts w:ascii="Times New Roman" w:eastAsia="Times New Roman" w:hAnsi="Times New Roman" w:cs="Times New Roman"/>
          <w:i/>
          <w:color w:val="222222"/>
          <w:sz w:val="24"/>
          <w:szCs w:val="24"/>
          <w:highlight w:val="white"/>
        </w:rPr>
        <w:t>Sustainable production and consumption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26</w:t>
      </w:r>
      <w:r>
        <w:rPr>
          <w:rFonts w:ascii="Times New Roman" w:eastAsia="Times New Roman" w:hAnsi="Times New Roman" w:cs="Times New Roman"/>
          <w:color w:val="222222"/>
          <w:sz w:val="24"/>
          <w:szCs w:val="24"/>
          <w:highlight w:val="white"/>
        </w:rPr>
        <w:t xml:space="preserve">, pp.343-359. </w:t>
      </w:r>
      <w:r>
        <w:rPr>
          <w:rFonts w:ascii="Times New Roman" w:eastAsia="Times New Roman" w:hAnsi="Times New Roman" w:cs="Times New Roman"/>
          <w:sz w:val="24"/>
          <w:szCs w:val="24"/>
        </w:rPr>
        <w:t xml:space="preserve">Available at: </w:t>
      </w:r>
      <w:hyperlink r:id="rId52">
        <w:r>
          <w:rPr>
            <w:rFonts w:ascii="Times New Roman" w:eastAsia="Times New Roman" w:hAnsi="Times New Roman" w:cs="Times New Roman"/>
            <w:color w:val="1155CC"/>
            <w:sz w:val="24"/>
            <w:szCs w:val="24"/>
            <w:u w:val="single"/>
          </w:rPr>
          <w:t>https://www.ncbi.nlm.nih.gov/pmc/articles/PMC7556229/</w:t>
        </w:r>
      </w:hyperlink>
      <w:r>
        <w:rPr>
          <w:rFonts w:ascii="Times New Roman" w:eastAsia="Times New Roman" w:hAnsi="Times New Roman" w:cs="Times New Roman"/>
          <w:sz w:val="24"/>
          <w:szCs w:val="24"/>
        </w:rPr>
        <w:t xml:space="preserve"> (Accessed on 30 January 2025)</w:t>
      </w:r>
    </w:p>
    <w:p w14:paraId="608CDA17"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Munawar, H.S., Khan, S.I., Ullah, F., </w:t>
      </w:r>
      <w:proofErr w:type="spellStart"/>
      <w:r>
        <w:rPr>
          <w:rFonts w:ascii="Times New Roman" w:eastAsia="Times New Roman" w:hAnsi="Times New Roman" w:cs="Times New Roman"/>
          <w:color w:val="222222"/>
          <w:sz w:val="24"/>
          <w:szCs w:val="24"/>
          <w:highlight w:val="white"/>
        </w:rPr>
        <w:t>Kouzani</w:t>
      </w:r>
      <w:proofErr w:type="spellEnd"/>
      <w:r>
        <w:rPr>
          <w:rFonts w:ascii="Times New Roman" w:eastAsia="Times New Roman" w:hAnsi="Times New Roman" w:cs="Times New Roman"/>
          <w:color w:val="222222"/>
          <w:sz w:val="24"/>
          <w:szCs w:val="24"/>
          <w:highlight w:val="white"/>
        </w:rPr>
        <w:t xml:space="preserve">, A.Z. and Mahmud, M.P., 2021. Effects of COVID-19 on the Australian economy: Insights into the mobility and unemployment rates in education and tourism sectors.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 xml:space="preserve">(20), p.11300. </w:t>
      </w:r>
      <w:r>
        <w:rPr>
          <w:rFonts w:ascii="Times New Roman" w:eastAsia="Times New Roman" w:hAnsi="Times New Roman" w:cs="Times New Roman"/>
          <w:sz w:val="24"/>
          <w:szCs w:val="24"/>
        </w:rPr>
        <w:t xml:space="preserve">Available at: </w:t>
      </w:r>
      <w:hyperlink r:id="rId53">
        <w:r>
          <w:rPr>
            <w:rFonts w:ascii="Times New Roman" w:eastAsia="Times New Roman" w:hAnsi="Times New Roman" w:cs="Times New Roman"/>
            <w:color w:val="1155CC"/>
            <w:sz w:val="24"/>
            <w:szCs w:val="24"/>
            <w:u w:val="single"/>
          </w:rPr>
          <w:t>https://www.mdpi.com/2071-1050/13/20/11300/pdf</w:t>
        </w:r>
      </w:hyperlink>
      <w:r>
        <w:rPr>
          <w:rFonts w:ascii="Times New Roman" w:eastAsia="Times New Roman" w:hAnsi="Times New Roman" w:cs="Times New Roman"/>
          <w:sz w:val="24"/>
          <w:szCs w:val="24"/>
        </w:rPr>
        <w:t xml:space="preserve"> (Accessed on 30 January 2025)</w:t>
      </w:r>
    </w:p>
    <w:p w14:paraId="608CDA18"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Murray, W.C. and Holmes, M.R., 2021. Impacts of employee empowerment and organizational commitment on workforce sustainability.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 xml:space="preserve">(6), p.3163. </w:t>
      </w:r>
      <w:r>
        <w:rPr>
          <w:rFonts w:ascii="Times New Roman" w:eastAsia="Times New Roman" w:hAnsi="Times New Roman" w:cs="Times New Roman"/>
          <w:sz w:val="24"/>
          <w:szCs w:val="24"/>
        </w:rPr>
        <w:t xml:space="preserve">Available at: </w:t>
      </w:r>
      <w:hyperlink r:id="rId54">
        <w:r>
          <w:rPr>
            <w:rFonts w:ascii="Times New Roman" w:eastAsia="Times New Roman" w:hAnsi="Times New Roman" w:cs="Times New Roman"/>
            <w:color w:val="1155CC"/>
            <w:sz w:val="24"/>
            <w:szCs w:val="24"/>
            <w:u w:val="single"/>
          </w:rPr>
          <w:t>https://www.mdpi.com/2071-1050/13/6/3163/pdf</w:t>
        </w:r>
      </w:hyperlink>
      <w:r>
        <w:rPr>
          <w:rFonts w:ascii="Times New Roman" w:eastAsia="Times New Roman" w:hAnsi="Times New Roman" w:cs="Times New Roman"/>
          <w:sz w:val="24"/>
          <w:szCs w:val="24"/>
        </w:rPr>
        <w:t xml:space="preserve"> (Accessed on 30 January 2025)</w:t>
      </w:r>
    </w:p>
    <w:p w14:paraId="608CDA19" w14:textId="77777777" w:rsidR="00A00213" w:rsidRDefault="00996886">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Ntounis</w:t>
      </w:r>
      <w:proofErr w:type="spellEnd"/>
      <w:r>
        <w:rPr>
          <w:rFonts w:ascii="Times New Roman" w:eastAsia="Times New Roman" w:hAnsi="Times New Roman" w:cs="Times New Roman"/>
          <w:color w:val="222222"/>
          <w:sz w:val="24"/>
          <w:szCs w:val="24"/>
          <w:highlight w:val="white"/>
        </w:rPr>
        <w:t xml:space="preserve">, N., Parker, C., Skinner, H., Steadman, C. and </w:t>
      </w:r>
      <w:proofErr w:type="spellStart"/>
      <w:r>
        <w:rPr>
          <w:rFonts w:ascii="Times New Roman" w:eastAsia="Times New Roman" w:hAnsi="Times New Roman" w:cs="Times New Roman"/>
          <w:color w:val="222222"/>
          <w:sz w:val="24"/>
          <w:szCs w:val="24"/>
          <w:highlight w:val="white"/>
        </w:rPr>
        <w:t>Warnaby</w:t>
      </w:r>
      <w:proofErr w:type="spellEnd"/>
      <w:r>
        <w:rPr>
          <w:rFonts w:ascii="Times New Roman" w:eastAsia="Times New Roman" w:hAnsi="Times New Roman" w:cs="Times New Roman"/>
          <w:color w:val="222222"/>
          <w:sz w:val="24"/>
          <w:szCs w:val="24"/>
          <w:highlight w:val="white"/>
        </w:rPr>
        <w:t xml:space="preserve">, G., 2022. Tourism and Hospitality industry resilience during the Covid-19 pandemic: Evidence from England. </w:t>
      </w:r>
      <w:r>
        <w:rPr>
          <w:rFonts w:ascii="Times New Roman" w:eastAsia="Times New Roman" w:hAnsi="Times New Roman" w:cs="Times New Roman"/>
          <w:i/>
          <w:color w:val="222222"/>
          <w:sz w:val="24"/>
          <w:szCs w:val="24"/>
          <w:highlight w:val="white"/>
        </w:rPr>
        <w:t>Current Issues in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 xml:space="preserve">(1), pp.46-59. </w:t>
      </w:r>
      <w:r>
        <w:rPr>
          <w:rFonts w:ascii="Times New Roman" w:eastAsia="Times New Roman" w:hAnsi="Times New Roman" w:cs="Times New Roman"/>
          <w:sz w:val="24"/>
          <w:szCs w:val="24"/>
        </w:rPr>
        <w:t xml:space="preserve">Available at: </w:t>
      </w:r>
      <w:hyperlink r:id="rId55">
        <w:r>
          <w:rPr>
            <w:rFonts w:ascii="Times New Roman" w:eastAsia="Times New Roman" w:hAnsi="Times New Roman" w:cs="Times New Roman"/>
            <w:color w:val="1155CC"/>
            <w:sz w:val="24"/>
            <w:szCs w:val="24"/>
            <w:u w:val="single"/>
          </w:rPr>
          <w:t>https://www.tandfonline.com/doi/pdf/10.1080/13683500.2021.1883556</w:t>
        </w:r>
      </w:hyperlink>
      <w:r>
        <w:rPr>
          <w:rFonts w:ascii="Times New Roman" w:eastAsia="Times New Roman" w:hAnsi="Times New Roman" w:cs="Times New Roman"/>
          <w:sz w:val="24"/>
          <w:szCs w:val="24"/>
        </w:rPr>
        <w:t xml:space="preserve"> (Accessed on 30 January 2025)</w:t>
      </w:r>
    </w:p>
    <w:p w14:paraId="608CDA1A"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Ozdemir, O., </w:t>
      </w:r>
      <w:proofErr w:type="spellStart"/>
      <w:r>
        <w:rPr>
          <w:rFonts w:ascii="Times New Roman" w:eastAsia="Times New Roman" w:hAnsi="Times New Roman" w:cs="Times New Roman"/>
          <w:color w:val="222222"/>
          <w:sz w:val="24"/>
          <w:szCs w:val="24"/>
          <w:highlight w:val="white"/>
        </w:rPr>
        <w:t>Dogru</w:t>
      </w:r>
      <w:proofErr w:type="spellEnd"/>
      <w:r>
        <w:rPr>
          <w:rFonts w:ascii="Times New Roman" w:eastAsia="Times New Roman" w:hAnsi="Times New Roman" w:cs="Times New Roman"/>
          <w:color w:val="222222"/>
          <w:sz w:val="24"/>
          <w:szCs w:val="24"/>
          <w:highlight w:val="white"/>
        </w:rPr>
        <w:t xml:space="preserve">, T., </w:t>
      </w:r>
      <w:proofErr w:type="spellStart"/>
      <w:r>
        <w:rPr>
          <w:rFonts w:ascii="Times New Roman" w:eastAsia="Times New Roman" w:hAnsi="Times New Roman" w:cs="Times New Roman"/>
          <w:color w:val="222222"/>
          <w:sz w:val="24"/>
          <w:szCs w:val="24"/>
          <w:highlight w:val="white"/>
        </w:rPr>
        <w:t>Kizildag</w:t>
      </w:r>
      <w:proofErr w:type="spellEnd"/>
      <w:r>
        <w:rPr>
          <w:rFonts w:ascii="Times New Roman" w:eastAsia="Times New Roman" w:hAnsi="Times New Roman" w:cs="Times New Roman"/>
          <w:color w:val="222222"/>
          <w:sz w:val="24"/>
          <w:szCs w:val="24"/>
          <w:highlight w:val="white"/>
        </w:rPr>
        <w:t xml:space="preserve">, M., Mody, M. and Suess, C., 2021. Quantifying the economic impact of COVID-19 on the US hotel industry: Examination of hotel segments and operational structures. </w:t>
      </w:r>
      <w:r>
        <w:rPr>
          <w:rFonts w:ascii="Times New Roman" w:eastAsia="Times New Roman" w:hAnsi="Times New Roman" w:cs="Times New Roman"/>
          <w:i/>
          <w:color w:val="222222"/>
          <w:sz w:val="24"/>
          <w:szCs w:val="24"/>
          <w:highlight w:val="white"/>
        </w:rPr>
        <w:t>Tourism Management Perspectives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39</w:t>
      </w:r>
      <w:r>
        <w:rPr>
          <w:rFonts w:ascii="Times New Roman" w:eastAsia="Times New Roman" w:hAnsi="Times New Roman" w:cs="Times New Roman"/>
          <w:color w:val="222222"/>
          <w:sz w:val="24"/>
          <w:szCs w:val="24"/>
          <w:highlight w:val="white"/>
        </w:rPr>
        <w:t xml:space="preserve">, p.100864. </w:t>
      </w:r>
      <w:r>
        <w:rPr>
          <w:rFonts w:ascii="Times New Roman" w:eastAsia="Times New Roman" w:hAnsi="Times New Roman" w:cs="Times New Roman"/>
          <w:sz w:val="24"/>
          <w:szCs w:val="24"/>
        </w:rPr>
        <w:t xml:space="preserve">Available at: </w:t>
      </w:r>
      <w:hyperlink r:id="rId56">
        <w:r>
          <w:rPr>
            <w:rFonts w:ascii="Times New Roman" w:eastAsia="Times New Roman" w:hAnsi="Times New Roman" w:cs="Times New Roman"/>
            <w:color w:val="1155CC"/>
            <w:sz w:val="24"/>
            <w:szCs w:val="24"/>
            <w:u w:val="single"/>
          </w:rPr>
          <w:t>https://www.ncbi.nlm.nih.gov/pmc/articles/PMC9766329/</w:t>
        </w:r>
      </w:hyperlink>
      <w:r>
        <w:rPr>
          <w:rFonts w:ascii="Times New Roman" w:eastAsia="Times New Roman" w:hAnsi="Times New Roman" w:cs="Times New Roman"/>
          <w:sz w:val="24"/>
          <w:szCs w:val="24"/>
        </w:rPr>
        <w:t xml:space="preserve"> (Accessed on 30 January 2025)</w:t>
      </w:r>
    </w:p>
    <w:p w14:paraId="608CDA1B"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PricewaterhouseCoopers, 2021. </w:t>
      </w:r>
      <w:r>
        <w:rPr>
          <w:rFonts w:ascii="Times New Roman" w:eastAsia="Times New Roman" w:hAnsi="Times New Roman" w:cs="Times New Roman"/>
          <w:i/>
          <w:sz w:val="24"/>
          <w:szCs w:val="24"/>
        </w:rPr>
        <w:t>PWC UK Hotels Forecast 2021-2022 - an emerging recovery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Hospitality Net</w:t>
      </w:r>
      <w:r>
        <w:rPr>
          <w:rFonts w:ascii="Times New Roman" w:eastAsia="Times New Roman" w:hAnsi="Times New Roman" w:cs="Times New Roman"/>
          <w:sz w:val="24"/>
          <w:szCs w:val="24"/>
        </w:rPr>
        <w:t xml:space="preserve">. Available at: </w:t>
      </w:r>
      <w:hyperlink r:id="rId57">
        <w:r>
          <w:rPr>
            <w:rFonts w:ascii="Times New Roman" w:eastAsia="Times New Roman" w:hAnsi="Times New Roman" w:cs="Times New Roman"/>
            <w:color w:val="1155CC"/>
            <w:sz w:val="24"/>
            <w:szCs w:val="24"/>
            <w:u w:val="single"/>
          </w:rPr>
          <w:t>https://www.hospitalitynet.org/news/4107128.html</w:t>
        </w:r>
      </w:hyperlink>
      <w:r>
        <w:rPr>
          <w:rFonts w:ascii="Times New Roman" w:eastAsia="Times New Roman" w:hAnsi="Times New Roman" w:cs="Times New Roman"/>
          <w:sz w:val="24"/>
          <w:szCs w:val="24"/>
        </w:rPr>
        <w:t xml:space="preserve"> (Accessed: 30 January 2025).</w:t>
      </w:r>
    </w:p>
    <w:p w14:paraId="608CDA1C"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Saleem, S., Rasheed, M.I., Malik, M. and </w:t>
      </w:r>
      <w:proofErr w:type="spellStart"/>
      <w:r>
        <w:rPr>
          <w:rFonts w:ascii="Times New Roman" w:eastAsia="Times New Roman" w:hAnsi="Times New Roman" w:cs="Times New Roman"/>
          <w:color w:val="222222"/>
          <w:sz w:val="24"/>
          <w:szCs w:val="24"/>
          <w:highlight w:val="white"/>
        </w:rPr>
        <w:t>Okumus</w:t>
      </w:r>
      <w:proofErr w:type="spellEnd"/>
      <w:r>
        <w:rPr>
          <w:rFonts w:ascii="Times New Roman" w:eastAsia="Times New Roman" w:hAnsi="Times New Roman" w:cs="Times New Roman"/>
          <w:color w:val="222222"/>
          <w:sz w:val="24"/>
          <w:szCs w:val="24"/>
          <w:highlight w:val="white"/>
        </w:rPr>
        <w:t xml:space="preserve">, F., 2021. Employee-fit and turnover intentions: The role of job engagement and psychological contract violation in the hospitality industry. </w:t>
      </w:r>
      <w:r>
        <w:rPr>
          <w:rFonts w:ascii="Times New Roman" w:eastAsia="Times New Roman" w:hAnsi="Times New Roman" w:cs="Times New Roman"/>
          <w:i/>
          <w:color w:val="222222"/>
          <w:sz w:val="24"/>
          <w:szCs w:val="24"/>
          <w:highlight w:val="white"/>
        </w:rPr>
        <w:t>Journal of hospitality and tourism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49</w:t>
      </w:r>
      <w:r>
        <w:rPr>
          <w:rFonts w:ascii="Times New Roman" w:eastAsia="Times New Roman" w:hAnsi="Times New Roman" w:cs="Times New Roman"/>
          <w:color w:val="222222"/>
          <w:sz w:val="24"/>
          <w:szCs w:val="24"/>
          <w:highlight w:val="white"/>
        </w:rPr>
        <w:t xml:space="preserve">, pp.385-395. </w:t>
      </w:r>
      <w:r>
        <w:rPr>
          <w:rFonts w:ascii="Times New Roman" w:eastAsia="Times New Roman" w:hAnsi="Times New Roman" w:cs="Times New Roman"/>
          <w:sz w:val="24"/>
          <w:szCs w:val="24"/>
        </w:rPr>
        <w:t xml:space="preserve">Available at: </w:t>
      </w:r>
      <w:hyperlink r:id="rId58">
        <w:r>
          <w:rPr>
            <w:rFonts w:ascii="Times New Roman" w:eastAsia="Times New Roman" w:hAnsi="Times New Roman" w:cs="Times New Roman"/>
            <w:color w:val="1155CC"/>
            <w:sz w:val="24"/>
            <w:szCs w:val="24"/>
            <w:u w:val="single"/>
          </w:rPr>
          <w:t>https://www.sciencedirect.com/science/article/pii/S1447677021001820</w:t>
        </w:r>
      </w:hyperlink>
      <w:r>
        <w:rPr>
          <w:rFonts w:ascii="Times New Roman" w:eastAsia="Times New Roman" w:hAnsi="Times New Roman" w:cs="Times New Roman"/>
          <w:sz w:val="24"/>
          <w:szCs w:val="24"/>
        </w:rPr>
        <w:t xml:space="preserve"> (Accessed on 30 January 2025)</w:t>
      </w:r>
    </w:p>
    <w:p w14:paraId="608CDA1D"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Sanabria-Díaz, J.M., Aguiar-</w:t>
      </w:r>
      <w:proofErr w:type="spellStart"/>
      <w:r>
        <w:rPr>
          <w:rFonts w:ascii="Times New Roman" w:eastAsia="Times New Roman" w:hAnsi="Times New Roman" w:cs="Times New Roman"/>
          <w:color w:val="222222"/>
          <w:sz w:val="24"/>
          <w:szCs w:val="24"/>
          <w:highlight w:val="white"/>
        </w:rPr>
        <w:t>Quintana</w:t>
      </w:r>
      <w:proofErr w:type="spellEnd"/>
      <w:r>
        <w:rPr>
          <w:rFonts w:ascii="Times New Roman" w:eastAsia="Times New Roman" w:hAnsi="Times New Roman" w:cs="Times New Roman"/>
          <w:color w:val="222222"/>
          <w:sz w:val="24"/>
          <w:szCs w:val="24"/>
          <w:highlight w:val="white"/>
        </w:rPr>
        <w:t xml:space="preserve">, T. and Araujo-Cabrera, Y., 2021. Public strategies to rescue the hospitality industry following the impact of COVID-19: A case study of the European Union. </w:t>
      </w:r>
      <w:r>
        <w:rPr>
          <w:rFonts w:ascii="Times New Roman" w:eastAsia="Times New Roman" w:hAnsi="Times New Roman" w:cs="Times New Roman"/>
          <w:i/>
          <w:color w:val="222222"/>
          <w:sz w:val="24"/>
          <w:szCs w:val="24"/>
          <w:highlight w:val="white"/>
        </w:rPr>
        <w:t>International Journal of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97</w:t>
      </w:r>
      <w:r>
        <w:rPr>
          <w:rFonts w:ascii="Times New Roman" w:eastAsia="Times New Roman" w:hAnsi="Times New Roman" w:cs="Times New Roman"/>
          <w:color w:val="222222"/>
          <w:sz w:val="24"/>
          <w:szCs w:val="24"/>
          <w:highlight w:val="white"/>
        </w:rPr>
        <w:t xml:space="preserve">, p.102988. </w:t>
      </w:r>
      <w:r>
        <w:rPr>
          <w:rFonts w:ascii="Times New Roman" w:eastAsia="Times New Roman" w:hAnsi="Times New Roman" w:cs="Times New Roman"/>
          <w:sz w:val="24"/>
          <w:szCs w:val="24"/>
        </w:rPr>
        <w:t xml:space="preserve">Available at: </w:t>
      </w:r>
      <w:hyperlink r:id="rId59">
        <w:r>
          <w:rPr>
            <w:rFonts w:ascii="Times New Roman" w:eastAsia="Times New Roman" w:hAnsi="Times New Roman" w:cs="Times New Roman"/>
            <w:color w:val="1155CC"/>
            <w:sz w:val="24"/>
            <w:szCs w:val="24"/>
            <w:u w:val="single"/>
          </w:rPr>
          <w:t>https://www.ncbi.nlm.nih.gov/pmc/articles/PMC8162905/</w:t>
        </w:r>
      </w:hyperlink>
      <w:r>
        <w:rPr>
          <w:rFonts w:ascii="Times New Roman" w:eastAsia="Times New Roman" w:hAnsi="Times New Roman" w:cs="Times New Roman"/>
          <w:sz w:val="24"/>
          <w:szCs w:val="24"/>
        </w:rPr>
        <w:t xml:space="preserve"> (Accessed on 30 January 2025)</w:t>
      </w:r>
    </w:p>
    <w:p w14:paraId="608CDA1E"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Shabrina, Z., Arcaute, E. and Batty, M., 2022. Airbnb and its potential impact on the London housing market. </w:t>
      </w:r>
      <w:r>
        <w:rPr>
          <w:rFonts w:ascii="Times New Roman" w:eastAsia="Times New Roman" w:hAnsi="Times New Roman" w:cs="Times New Roman"/>
          <w:i/>
          <w:color w:val="222222"/>
          <w:sz w:val="24"/>
          <w:szCs w:val="24"/>
          <w:highlight w:val="white"/>
        </w:rPr>
        <w:t>Urban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59</w:t>
      </w:r>
      <w:r>
        <w:rPr>
          <w:rFonts w:ascii="Times New Roman" w:eastAsia="Times New Roman" w:hAnsi="Times New Roman" w:cs="Times New Roman"/>
          <w:color w:val="222222"/>
          <w:sz w:val="24"/>
          <w:szCs w:val="24"/>
          <w:highlight w:val="white"/>
        </w:rPr>
        <w:t xml:space="preserve">(1), pp.197-221. </w:t>
      </w:r>
      <w:r>
        <w:rPr>
          <w:rFonts w:ascii="Times New Roman" w:eastAsia="Times New Roman" w:hAnsi="Times New Roman" w:cs="Times New Roman"/>
          <w:sz w:val="24"/>
          <w:szCs w:val="24"/>
        </w:rPr>
        <w:t xml:space="preserve">Available at: </w:t>
      </w:r>
      <w:hyperlink r:id="rId60">
        <w:r>
          <w:rPr>
            <w:rFonts w:ascii="Times New Roman" w:eastAsia="Times New Roman" w:hAnsi="Times New Roman" w:cs="Times New Roman"/>
            <w:color w:val="1155CC"/>
            <w:sz w:val="24"/>
            <w:szCs w:val="24"/>
            <w:u w:val="single"/>
          </w:rPr>
          <w:t>https://journals.sagepub.com/doi/pdf/10.1177/0042098020970865</w:t>
        </w:r>
      </w:hyperlink>
      <w:r>
        <w:rPr>
          <w:rFonts w:ascii="Times New Roman" w:eastAsia="Times New Roman" w:hAnsi="Times New Roman" w:cs="Times New Roman"/>
          <w:sz w:val="24"/>
          <w:szCs w:val="24"/>
        </w:rPr>
        <w:t xml:space="preserve"> (Accessed on 30 January 2025)</w:t>
      </w:r>
    </w:p>
    <w:p w14:paraId="608CDA1F"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Shah, C., Chowdhury, A. and Gupta, V., 2021. Impact of COVID-19 on tourism and hospitality students’ perceptions of career opportunities and </w:t>
      </w:r>
      <w:proofErr w:type="gramStart"/>
      <w:r>
        <w:rPr>
          <w:rFonts w:ascii="Times New Roman" w:eastAsia="Times New Roman" w:hAnsi="Times New Roman" w:cs="Times New Roman"/>
          <w:color w:val="222222"/>
          <w:sz w:val="24"/>
          <w:szCs w:val="24"/>
          <w:highlight w:val="white"/>
        </w:rPr>
        <w:t>future prospects</w:t>
      </w:r>
      <w:proofErr w:type="gramEnd"/>
      <w:r>
        <w:rPr>
          <w:rFonts w:ascii="Times New Roman" w:eastAsia="Times New Roman" w:hAnsi="Times New Roman" w:cs="Times New Roman"/>
          <w:color w:val="222222"/>
          <w:sz w:val="24"/>
          <w:szCs w:val="24"/>
          <w:highlight w:val="white"/>
        </w:rPr>
        <w:t xml:space="preserve"> in India. </w:t>
      </w:r>
      <w:r>
        <w:rPr>
          <w:rFonts w:ascii="Times New Roman" w:eastAsia="Times New Roman" w:hAnsi="Times New Roman" w:cs="Times New Roman"/>
          <w:i/>
          <w:color w:val="222222"/>
          <w:sz w:val="24"/>
          <w:szCs w:val="24"/>
          <w:highlight w:val="white"/>
        </w:rPr>
        <w:t>Journal of Teaching in Travel &amp;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 xml:space="preserve">(4), pp.359-379. </w:t>
      </w:r>
      <w:r>
        <w:rPr>
          <w:rFonts w:ascii="Times New Roman" w:eastAsia="Times New Roman" w:hAnsi="Times New Roman" w:cs="Times New Roman"/>
          <w:sz w:val="24"/>
          <w:szCs w:val="24"/>
        </w:rPr>
        <w:t xml:space="preserve">Available at: </w:t>
      </w:r>
      <w:hyperlink r:id="rId61">
        <w:r>
          <w:rPr>
            <w:rFonts w:ascii="Times New Roman" w:eastAsia="Times New Roman" w:hAnsi="Times New Roman" w:cs="Times New Roman"/>
            <w:color w:val="1155CC"/>
            <w:sz w:val="24"/>
            <w:szCs w:val="24"/>
            <w:u w:val="single"/>
          </w:rPr>
          <w:t>https://www.tandfonline.com/doi/abs/10.1080/15313220.2021.1924921</w:t>
        </w:r>
      </w:hyperlink>
      <w:r>
        <w:rPr>
          <w:rFonts w:ascii="Times New Roman" w:eastAsia="Times New Roman" w:hAnsi="Times New Roman" w:cs="Times New Roman"/>
          <w:sz w:val="24"/>
          <w:szCs w:val="24"/>
        </w:rPr>
        <w:t xml:space="preserve"> (Accessed on 30 January 2025)</w:t>
      </w:r>
    </w:p>
    <w:p w14:paraId="608CDA20"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Shapoval, V., Hägglund, P., </w:t>
      </w:r>
      <w:proofErr w:type="spellStart"/>
      <w:r>
        <w:rPr>
          <w:rFonts w:ascii="Times New Roman" w:eastAsia="Times New Roman" w:hAnsi="Times New Roman" w:cs="Times New Roman"/>
          <w:color w:val="222222"/>
          <w:sz w:val="24"/>
          <w:szCs w:val="24"/>
          <w:highlight w:val="white"/>
        </w:rPr>
        <w:t>Pizam</w:t>
      </w:r>
      <w:proofErr w:type="spellEnd"/>
      <w:r>
        <w:rPr>
          <w:rFonts w:ascii="Times New Roman" w:eastAsia="Times New Roman" w:hAnsi="Times New Roman" w:cs="Times New Roman"/>
          <w:color w:val="222222"/>
          <w:sz w:val="24"/>
          <w:szCs w:val="24"/>
          <w:highlight w:val="white"/>
        </w:rPr>
        <w:t xml:space="preserve">, A., Abraham, V., </w:t>
      </w:r>
      <w:proofErr w:type="spellStart"/>
      <w:r>
        <w:rPr>
          <w:rFonts w:ascii="Times New Roman" w:eastAsia="Times New Roman" w:hAnsi="Times New Roman" w:cs="Times New Roman"/>
          <w:color w:val="222222"/>
          <w:sz w:val="24"/>
          <w:szCs w:val="24"/>
          <w:highlight w:val="white"/>
        </w:rPr>
        <w:t>Carlbäck</w:t>
      </w:r>
      <w:proofErr w:type="spellEnd"/>
      <w:r>
        <w:rPr>
          <w:rFonts w:ascii="Times New Roman" w:eastAsia="Times New Roman" w:hAnsi="Times New Roman" w:cs="Times New Roman"/>
          <w:color w:val="222222"/>
          <w:sz w:val="24"/>
          <w:szCs w:val="24"/>
          <w:highlight w:val="white"/>
        </w:rPr>
        <w:t xml:space="preserve">, M., Nygren, T. and Smith, R.M., 2021. The COVID-19 pandemic effects on the hospitality industry using social systems theory: A multi-country comparison. </w:t>
      </w:r>
      <w:r>
        <w:rPr>
          <w:rFonts w:ascii="Times New Roman" w:eastAsia="Times New Roman" w:hAnsi="Times New Roman" w:cs="Times New Roman"/>
          <w:i/>
          <w:color w:val="222222"/>
          <w:sz w:val="24"/>
          <w:szCs w:val="24"/>
          <w:highlight w:val="white"/>
        </w:rPr>
        <w:t>International Journal of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94</w:t>
      </w:r>
      <w:r>
        <w:rPr>
          <w:rFonts w:ascii="Times New Roman" w:eastAsia="Times New Roman" w:hAnsi="Times New Roman" w:cs="Times New Roman"/>
          <w:color w:val="222222"/>
          <w:sz w:val="24"/>
          <w:szCs w:val="24"/>
          <w:highlight w:val="white"/>
        </w:rPr>
        <w:t xml:space="preserve">, p.102813. </w:t>
      </w:r>
      <w:r>
        <w:rPr>
          <w:rFonts w:ascii="Times New Roman" w:eastAsia="Times New Roman" w:hAnsi="Times New Roman" w:cs="Times New Roman"/>
          <w:sz w:val="24"/>
          <w:szCs w:val="24"/>
        </w:rPr>
        <w:t xml:space="preserve">Available at: </w:t>
      </w:r>
      <w:hyperlink r:id="rId62">
        <w:r>
          <w:rPr>
            <w:rFonts w:ascii="Times New Roman" w:eastAsia="Times New Roman" w:hAnsi="Times New Roman" w:cs="Times New Roman"/>
            <w:color w:val="1155CC"/>
            <w:sz w:val="24"/>
            <w:szCs w:val="24"/>
            <w:u w:val="single"/>
          </w:rPr>
          <w:t>https://www.ncbi.nlm.nih.gov/pmc/articles/PMC8631802/</w:t>
        </w:r>
      </w:hyperlink>
      <w:r>
        <w:rPr>
          <w:rFonts w:ascii="Times New Roman" w:eastAsia="Times New Roman" w:hAnsi="Times New Roman" w:cs="Times New Roman"/>
          <w:sz w:val="24"/>
          <w:szCs w:val="24"/>
        </w:rPr>
        <w:t xml:space="preserve"> (Accessed on 30 January 2025)</w:t>
      </w:r>
    </w:p>
    <w:p w14:paraId="608CDA21" w14:textId="77777777" w:rsidR="00A00213" w:rsidRDefault="00996886">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Spanaki</w:t>
      </w:r>
      <w:proofErr w:type="spellEnd"/>
      <w:r>
        <w:rPr>
          <w:rFonts w:ascii="Times New Roman" w:eastAsia="Times New Roman" w:hAnsi="Times New Roman" w:cs="Times New Roman"/>
          <w:color w:val="222222"/>
          <w:sz w:val="24"/>
          <w:szCs w:val="24"/>
          <w:highlight w:val="white"/>
        </w:rPr>
        <w:t xml:space="preserve">, M.Z., Papatheodorou, A. and Pappas, N., 2021. Tourism in the post COVID-19 era: evidence from hotels in the </w:t>
      </w:r>
      <w:proofErr w:type="gramStart"/>
      <w:r>
        <w:rPr>
          <w:rFonts w:ascii="Times New Roman" w:eastAsia="Times New Roman" w:hAnsi="Times New Roman" w:cs="Times New Roman"/>
          <w:color w:val="222222"/>
          <w:sz w:val="24"/>
          <w:szCs w:val="24"/>
          <w:highlight w:val="white"/>
        </w:rPr>
        <w:t>North East</w:t>
      </w:r>
      <w:proofErr w:type="gramEnd"/>
      <w:r>
        <w:rPr>
          <w:rFonts w:ascii="Times New Roman" w:eastAsia="Times New Roman" w:hAnsi="Times New Roman" w:cs="Times New Roman"/>
          <w:color w:val="222222"/>
          <w:sz w:val="24"/>
          <w:szCs w:val="24"/>
          <w:highlight w:val="white"/>
        </w:rPr>
        <w:t xml:space="preserve"> of England. </w:t>
      </w:r>
      <w:r>
        <w:rPr>
          <w:rFonts w:ascii="Times New Roman" w:eastAsia="Times New Roman" w:hAnsi="Times New Roman" w:cs="Times New Roman"/>
          <w:i/>
          <w:color w:val="222222"/>
          <w:sz w:val="24"/>
          <w:szCs w:val="24"/>
          <w:highlight w:val="white"/>
        </w:rPr>
        <w:t>Worldwide Hospitality and Tourism Themes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 xml:space="preserve">(3), pp.357-368. </w:t>
      </w:r>
      <w:r>
        <w:rPr>
          <w:rFonts w:ascii="Times New Roman" w:eastAsia="Times New Roman" w:hAnsi="Times New Roman" w:cs="Times New Roman"/>
          <w:sz w:val="24"/>
          <w:szCs w:val="24"/>
        </w:rPr>
        <w:t xml:space="preserve">Available at: </w:t>
      </w:r>
      <w:hyperlink r:id="rId63">
        <w:r>
          <w:rPr>
            <w:rFonts w:ascii="Times New Roman" w:eastAsia="Times New Roman" w:hAnsi="Times New Roman" w:cs="Times New Roman"/>
            <w:color w:val="1155CC"/>
            <w:sz w:val="24"/>
            <w:szCs w:val="24"/>
            <w:u w:val="single"/>
          </w:rPr>
          <w:t>https://sure.sunderland.ac.uk/id/eprint/13107/1/Accepted%20Manuscript.pdf</w:t>
        </w:r>
      </w:hyperlink>
      <w:r>
        <w:rPr>
          <w:rFonts w:ascii="Times New Roman" w:eastAsia="Times New Roman" w:hAnsi="Times New Roman" w:cs="Times New Roman"/>
          <w:sz w:val="24"/>
          <w:szCs w:val="24"/>
        </w:rPr>
        <w:t xml:space="preserve"> (Accessed on 30 January 2025)</w:t>
      </w:r>
    </w:p>
    <w:p w14:paraId="608CDA22"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Statista, 2024. Marriott Paris Charles de Gaulle Airport employees 2023 | </w:t>
      </w:r>
      <w:proofErr w:type="spellStart"/>
      <w:r>
        <w:rPr>
          <w:rFonts w:ascii="Times New Roman" w:eastAsia="Times New Roman" w:hAnsi="Times New Roman" w:cs="Times New Roman"/>
          <w:i/>
          <w:sz w:val="24"/>
          <w:szCs w:val="24"/>
        </w:rPr>
        <w:t>statista</w:t>
      </w:r>
      <w:proofErr w:type="spellEnd"/>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Available at: </w:t>
      </w:r>
      <w:hyperlink r:id="rId64">
        <w:r>
          <w:rPr>
            <w:rFonts w:ascii="Times New Roman" w:eastAsia="Times New Roman" w:hAnsi="Times New Roman" w:cs="Times New Roman"/>
            <w:color w:val="1155CC"/>
            <w:sz w:val="24"/>
            <w:szCs w:val="24"/>
            <w:u w:val="single"/>
          </w:rPr>
          <w:t>https://www.statista.com/statistics/297758/number-of-worldwide-employees/</w:t>
        </w:r>
      </w:hyperlink>
      <w:r>
        <w:rPr>
          <w:rFonts w:ascii="Times New Roman" w:eastAsia="Times New Roman" w:hAnsi="Times New Roman" w:cs="Times New Roman"/>
          <w:sz w:val="24"/>
          <w:szCs w:val="24"/>
        </w:rPr>
        <w:t xml:space="preserve"> (Accessed on 30 January 2025)</w:t>
      </w:r>
    </w:p>
    <w:p w14:paraId="608CDA23"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Tahiri, A., </w:t>
      </w:r>
      <w:proofErr w:type="spellStart"/>
      <w:r>
        <w:rPr>
          <w:rFonts w:ascii="Times New Roman" w:eastAsia="Times New Roman" w:hAnsi="Times New Roman" w:cs="Times New Roman"/>
          <w:color w:val="222222"/>
          <w:sz w:val="24"/>
          <w:szCs w:val="24"/>
          <w:highlight w:val="white"/>
        </w:rPr>
        <w:t>Kovaçi</w:t>
      </w:r>
      <w:proofErr w:type="spellEnd"/>
      <w:r>
        <w:rPr>
          <w:rFonts w:ascii="Times New Roman" w:eastAsia="Times New Roman" w:hAnsi="Times New Roman" w:cs="Times New Roman"/>
          <w:color w:val="222222"/>
          <w:sz w:val="24"/>
          <w:szCs w:val="24"/>
          <w:highlight w:val="white"/>
        </w:rPr>
        <w:t xml:space="preserve">, I., Lekiqi, B. and Rexhepi, A., 2021. Tourism and hotel industry: Definition, concepts and development–the case of </w:t>
      </w:r>
      <w:proofErr w:type="spellStart"/>
      <w:r>
        <w:rPr>
          <w:rFonts w:ascii="Times New Roman" w:eastAsia="Times New Roman" w:hAnsi="Times New Roman" w:cs="Times New Roman"/>
          <w:color w:val="222222"/>
          <w:sz w:val="24"/>
          <w:szCs w:val="24"/>
          <w:highlight w:val="white"/>
        </w:rPr>
        <w:t>kosovo</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Quality-Access to Success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 xml:space="preserve">(182), pp.110-115. </w:t>
      </w:r>
      <w:r>
        <w:rPr>
          <w:rFonts w:ascii="Times New Roman" w:eastAsia="Times New Roman" w:hAnsi="Times New Roman" w:cs="Times New Roman"/>
          <w:sz w:val="24"/>
          <w:szCs w:val="24"/>
        </w:rPr>
        <w:t xml:space="preserve">Available at: </w:t>
      </w:r>
      <w:hyperlink r:id="rId65">
        <w:r>
          <w:rPr>
            <w:rFonts w:ascii="Times New Roman" w:eastAsia="Times New Roman" w:hAnsi="Times New Roman" w:cs="Times New Roman"/>
            <w:color w:val="1155CC"/>
            <w:sz w:val="24"/>
            <w:szCs w:val="24"/>
            <w:u w:val="single"/>
          </w:rPr>
          <w:t>https://www.researchgate.net/profile/Bislim-Lekiqi/publication/351736008_Tourism_and_Hotel_Industry_Definition_Concepts_and_Development_-_The_Case_of_Kosovo/links/60a6ca86299bf1031fd0adef/Tourism-and-Hotel-Industry-Definition-Concepts-and-Development-The-Case-of-Kosovo.pdf</w:t>
        </w:r>
      </w:hyperlink>
      <w:r>
        <w:rPr>
          <w:rFonts w:ascii="Times New Roman" w:eastAsia="Times New Roman" w:hAnsi="Times New Roman" w:cs="Times New Roman"/>
          <w:sz w:val="24"/>
          <w:szCs w:val="24"/>
        </w:rPr>
        <w:t xml:space="preserve"> (Accessed on 30 January 2025)</w:t>
      </w:r>
    </w:p>
    <w:p w14:paraId="608CDA24"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Tan, Y. and Despotis, D., 2021. Investigation of efficiency in the UK hotel industry: A network data envelopment analysis approach. </w:t>
      </w:r>
      <w:r>
        <w:rPr>
          <w:rFonts w:ascii="Times New Roman" w:eastAsia="Times New Roman" w:hAnsi="Times New Roman" w:cs="Times New Roman"/>
          <w:i/>
          <w:color w:val="222222"/>
          <w:sz w:val="24"/>
          <w:szCs w:val="24"/>
          <w:highlight w:val="white"/>
        </w:rPr>
        <w:t>International Journal of Contemporary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33</w:t>
      </w:r>
      <w:r>
        <w:rPr>
          <w:rFonts w:ascii="Times New Roman" w:eastAsia="Times New Roman" w:hAnsi="Times New Roman" w:cs="Times New Roman"/>
          <w:color w:val="222222"/>
          <w:sz w:val="24"/>
          <w:szCs w:val="24"/>
          <w:highlight w:val="white"/>
        </w:rPr>
        <w:t xml:space="preserve">(3), pp.1080-1104. </w:t>
      </w:r>
      <w:r>
        <w:rPr>
          <w:rFonts w:ascii="Times New Roman" w:eastAsia="Times New Roman" w:hAnsi="Times New Roman" w:cs="Times New Roman"/>
          <w:sz w:val="24"/>
          <w:szCs w:val="24"/>
        </w:rPr>
        <w:t xml:space="preserve">Available at: </w:t>
      </w:r>
      <w:hyperlink r:id="rId66">
        <w:r>
          <w:rPr>
            <w:rFonts w:ascii="Times New Roman" w:eastAsia="Times New Roman" w:hAnsi="Times New Roman" w:cs="Times New Roman"/>
            <w:color w:val="1155CC"/>
            <w:sz w:val="24"/>
            <w:szCs w:val="24"/>
            <w:u w:val="single"/>
          </w:rPr>
          <w:t>https://pure.hud.ac.uk/ws/files/34921450/CHECKED_IJCHM_revised_manuscript_02012021.pdf</w:t>
        </w:r>
      </w:hyperlink>
      <w:r>
        <w:rPr>
          <w:rFonts w:ascii="Times New Roman" w:eastAsia="Times New Roman" w:hAnsi="Times New Roman" w:cs="Times New Roman"/>
          <w:sz w:val="24"/>
          <w:szCs w:val="24"/>
        </w:rPr>
        <w:t xml:space="preserve"> (Accessed on 30 January 2025)</w:t>
      </w:r>
    </w:p>
    <w:p w14:paraId="608CDA25"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Torres, E.N. and Zhang, T., 2021. The impact of wearable devices on employee wellness programs: A study of hotel industry workers. </w:t>
      </w:r>
      <w:r>
        <w:rPr>
          <w:rFonts w:ascii="Times New Roman" w:eastAsia="Times New Roman" w:hAnsi="Times New Roman" w:cs="Times New Roman"/>
          <w:i/>
          <w:color w:val="222222"/>
          <w:sz w:val="24"/>
          <w:szCs w:val="24"/>
          <w:highlight w:val="white"/>
        </w:rPr>
        <w:t>International Journal of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93</w:t>
      </w:r>
      <w:r>
        <w:rPr>
          <w:rFonts w:ascii="Times New Roman" w:eastAsia="Times New Roman" w:hAnsi="Times New Roman" w:cs="Times New Roman"/>
          <w:color w:val="222222"/>
          <w:sz w:val="24"/>
          <w:szCs w:val="24"/>
          <w:highlight w:val="white"/>
        </w:rPr>
        <w:t xml:space="preserve">, p.102769. </w:t>
      </w:r>
      <w:r>
        <w:rPr>
          <w:rFonts w:ascii="Times New Roman" w:eastAsia="Times New Roman" w:hAnsi="Times New Roman" w:cs="Times New Roman"/>
          <w:sz w:val="24"/>
          <w:szCs w:val="24"/>
        </w:rPr>
        <w:t xml:space="preserve">Available at: </w:t>
      </w:r>
      <w:hyperlink r:id="rId67">
        <w:r>
          <w:rPr>
            <w:rFonts w:ascii="Times New Roman" w:eastAsia="Times New Roman" w:hAnsi="Times New Roman" w:cs="Times New Roman"/>
            <w:color w:val="1155CC"/>
            <w:sz w:val="24"/>
            <w:szCs w:val="24"/>
            <w:u w:val="single"/>
          </w:rPr>
          <w:t>https://www.sciencedirect.com/science/article/pii/S0278431920303212</w:t>
        </w:r>
      </w:hyperlink>
      <w:r>
        <w:rPr>
          <w:rFonts w:ascii="Times New Roman" w:eastAsia="Times New Roman" w:hAnsi="Times New Roman" w:cs="Times New Roman"/>
          <w:sz w:val="24"/>
          <w:szCs w:val="24"/>
        </w:rPr>
        <w:t xml:space="preserve"> (Accessed on 30 January 2025)</w:t>
      </w:r>
    </w:p>
    <w:p w14:paraId="608CDA26"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Voll, K., Gauger, F. and </w:t>
      </w:r>
      <w:proofErr w:type="spellStart"/>
      <w:r>
        <w:rPr>
          <w:rFonts w:ascii="Times New Roman" w:eastAsia="Times New Roman" w:hAnsi="Times New Roman" w:cs="Times New Roman"/>
          <w:color w:val="222222"/>
          <w:sz w:val="24"/>
          <w:szCs w:val="24"/>
          <w:highlight w:val="white"/>
        </w:rPr>
        <w:t>Pfnür</w:t>
      </w:r>
      <w:proofErr w:type="spellEnd"/>
      <w:r>
        <w:rPr>
          <w:rFonts w:ascii="Times New Roman" w:eastAsia="Times New Roman" w:hAnsi="Times New Roman" w:cs="Times New Roman"/>
          <w:color w:val="222222"/>
          <w:sz w:val="24"/>
          <w:szCs w:val="24"/>
          <w:highlight w:val="white"/>
        </w:rPr>
        <w:t xml:space="preserve">, A., 2023. Work from anywhere: traditional workation, </w:t>
      </w:r>
      <w:proofErr w:type="spellStart"/>
      <w:r>
        <w:rPr>
          <w:rFonts w:ascii="Times New Roman" w:eastAsia="Times New Roman" w:hAnsi="Times New Roman" w:cs="Times New Roman"/>
          <w:color w:val="222222"/>
          <w:sz w:val="24"/>
          <w:szCs w:val="24"/>
          <w:highlight w:val="white"/>
        </w:rPr>
        <w:t>coworkation</w:t>
      </w:r>
      <w:proofErr w:type="spellEnd"/>
      <w:r>
        <w:rPr>
          <w:rFonts w:ascii="Times New Roman" w:eastAsia="Times New Roman" w:hAnsi="Times New Roman" w:cs="Times New Roman"/>
          <w:color w:val="222222"/>
          <w:sz w:val="24"/>
          <w:szCs w:val="24"/>
          <w:highlight w:val="white"/>
        </w:rPr>
        <w:t xml:space="preserve"> and workation retreats: a conceptual review. </w:t>
      </w:r>
      <w:r>
        <w:rPr>
          <w:rFonts w:ascii="Times New Roman" w:eastAsia="Times New Roman" w:hAnsi="Times New Roman" w:cs="Times New Roman"/>
          <w:i/>
          <w:color w:val="222222"/>
          <w:sz w:val="24"/>
          <w:szCs w:val="24"/>
          <w:highlight w:val="white"/>
        </w:rPr>
        <w:t>World Leisure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65</w:t>
      </w:r>
      <w:r>
        <w:rPr>
          <w:rFonts w:ascii="Times New Roman" w:eastAsia="Times New Roman" w:hAnsi="Times New Roman" w:cs="Times New Roman"/>
          <w:color w:val="222222"/>
          <w:sz w:val="24"/>
          <w:szCs w:val="24"/>
          <w:highlight w:val="white"/>
        </w:rPr>
        <w:t xml:space="preserve">(2), pp.150-174. </w:t>
      </w:r>
      <w:r>
        <w:rPr>
          <w:rFonts w:ascii="Times New Roman" w:eastAsia="Times New Roman" w:hAnsi="Times New Roman" w:cs="Times New Roman"/>
          <w:sz w:val="24"/>
          <w:szCs w:val="24"/>
        </w:rPr>
        <w:t xml:space="preserve">Available at: </w:t>
      </w:r>
      <w:hyperlink r:id="rId68">
        <w:r>
          <w:rPr>
            <w:rFonts w:ascii="Times New Roman" w:eastAsia="Times New Roman" w:hAnsi="Times New Roman" w:cs="Times New Roman"/>
            <w:color w:val="1155CC"/>
            <w:sz w:val="24"/>
            <w:szCs w:val="24"/>
            <w:u w:val="single"/>
          </w:rPr>
          <w:t>https://www.tandfonline.com/doi/abs/10.1080/16078055.2022.2134199</w:t>
        </w:r>
      </w:hyperlink>
      <w:r>
        <w:rPr>
          <w:rFonts w:ascii="Times New Roman" w:eastAsia="Times New Roman" w:hAnsi="Times New Roman" w:cs="Times New Roman"/>
          <w:sz w:val="24"/>
          <w:szCs w:val="24"/>
        </w:rPr>
        <w:t xml:space="preserve"> (Accessed on 30 January 2025)</w:t>
      </w:r>
    </w:p>
    <w:p w14:paraId="608CDA27"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Williamson, D. and Harris, C., 2024. From corporatist consensus to neo-liberal revolution: A gendered analysis of the hotel workers union and its impact on (un) sustainable employment practices in the New Zealand hotel sector, 1955–2000. In </w:t>
      </w:r>
      <w:r>
        <w:rPr>
          <w:rFonts w:ascii="Times New Roman" w:eastAsia="Times New Roman" w:hAnsi="Times New Roman" w:cs="Times New Roman"/>
          <w:i/>
          <w:color w:val="222222"/>
          <w:sz w:val="24"/>
          <w:szCs w:val="24"/>
          <w:highlight w:val="white"/>
        </w:rPr>
        <w:t>A Sustainable Tourism Workforce</w:t>
      </w:r>
      <w:r>
        <w:rPr>
          <w:rFonts w:ascii="Times New Roman" w:eastAsia="Times New Roman" w:hAnsi="Times New Roman" w:cs="Times New Roman"/>
          <w:color w:val="222222"/>
          <w:sz w:val="24"/>
          <w:szCs w:val="24"/>
          <w:highlight w:val="white"/>
        </w:rPr>
        <w:t xml:space="preserve"> (pp. 262-278). Routledge. </w:t>
      </w:r>
      <w:r>
        <w:rPr>
          <w:rFonts w:ascii="Times New Roman" w:eastAsia="Times New Roman" w:hAnsi="Times New Roman" w:cs="Times New Roman"/>
          <w:sz w:val="24"/>
          <w:szCs w:val="24"/>
        </w:rPr>
        <w:t xml:space="preserve">Available at: </w:t>
      </w:r>
      <w:hyperlink r:id="rId69">
        <w:r>
          <w:rPr>
            <w:rFonts w:ascii="Times New Roman" w:eastAsia="Times New Roman" w:hAnsi="Times New Roman" w:cs="Times New Roman"/>
            <w:color w:val="1155CC"/>
            <w:sz w:val="24"/>
            <w:szCs w:val="24"/>
            <w:u w:val="single"/>
          </w:rPr>
          <w:t>https://www.taylorfrancis.com/chapters/edit/10.4324/9781003435457-15/corporatist-consensus-neo-liberal-revolution-gendered-analysis-hotel-workers-union-impact-un-sustainable-employment-practices-new-zealand-hotel-sector-1955%E2%80%932000-david-williamson-candice-harris</w:t>
        </w:r>
      </w:hyperlink>
      <w:r>
        <w:rPr>
          <w:rFonts w:ascii="Times New Roman" w:eastAsia="Times New Roman" w:hAnsi="Times New Roman" w:cs="Times New Roman"/>
          <w:sz w:val="24"/>
          <w:szCs w:val="24"/>
        </w:rPr>
        <w:t xml:space="preserve"> (Accessed on 30 January 2025)</w:t>
      </w:r>
    </w:p>
    <w:p w14:paraId="608CDA28"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Yacoub, L. and </w:t>
      </w:r>
      <w:proofErr w:type="spellStart"/>
      <w:r>
        <w:rPr>
          <w:rFonts w:ascii="Times New Roman" w:eastAsia="Times New Roman" w:hAnsi="Times New Roman" w:cs="Times New Roman"/>
          <w:color w:val="222222"/>
          <w:sz w:val="24"/>
          <w:szCs w:val="24"/>
          <w:highlight w:val="white"/>
        </w:rPr>
        <w:t>ElHajjar</w:t>
      </w:r>
      <w:proofErr w:type="spellEnd"/>
      <w:r>
        <w:rPr>
          <w:rFonts w:ascii="Times New Roman" w:eastAsia="Times New Roman" w:hAnsi="Times New Roman" w:cs="Times New Roman"/>
          <w:color w:val="222222"/>
          <w:sz w:val="24"/>
          <w:szCs w:val="24"/>
          <w:highlight w:val="white"/>
        </w:rPr>
        <w:t xml:space="preserve">, S., 2021. How do hotels in developing countries manage the impact of COVID-19? The case of Lebanese hotels. </w:t>
      </w:r>
      <w:r>
        <w:rPr>
          <w:rFonts w:ascii="Times New Roman" w:eastAsia="Times New Roman" w:hAnsi="Times New Roman" w:cs="Times New Roman"/>
          <w:i/>
          <w:color w:val="222222"/>
          <w:sz w:val="24"/>
          <w:szCs w:val="24"/>
          <w:highlight w:val="white"/>
        </w:rPr>
        <w:t>International Journal of Contemporary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33</w:t>
      </w:r>
      <w:r>
        <w:rPr>
          <w:rFonts w:ascii="Times New Roman" w:eastAsia="Times New Roman" w:hAnsi="Times New Roman" w:cs="Times New Roman"/>
          <w:color w:val="222222"/>
          <w:sz w:val="24"/>
          <w:szCs w:val="24"/>
          <w:highlight w:val="white"/>
        </w:rPr>
        <w:t xml:space="preserve">(3), pp.929-948. </w:t>
      </w:r>
      <w:r>
        <w:rPr>
          <w:rFonts w:ascii="Times New Roman" w:eastAsia="Times New Roman" w:hAnsi="Times New Roman" w:cs="Times New Roman"/>
          <w:sz w:val="24"/>
          <w:szCs w:val="24"/>
        </w:rPr>
        <w:t xml:space="preserve">Available at: </w:t>
      </w:r>
      <w:hyperlink r:id="rId70">
        <w:r>
          <w:rPr>
            <w:rFonts w:ascii="Times New Roman" w:eastAsia="Times New Roman" w:hAnsi="Times New Roman" w:cs="Times New Roman"/>
            <w:color w:val="1155CC"/>
            <w:sz w:val="24"/>
            <w:szCs w:val="24"/>
            <w:u w:val="single"/>
          </w:rPr>
          <w:t>https://www.researchgate.net/profile/Laurent-Yacoub/publication/349503599_How_do_hotels_in_developing_countries_manage_the_impact_of_COVID-19_The_case_of_Lebanese_hotels/links/60c91f43299bf108abdd1347/How-do-hotels-in-developing-countries-manage-the-impact-of-COVID-19-The-case-of-Lebanese-hotels.pdf?_sg%5B0%5D=started_experiment_milestone&amp;origin=journalDetail</w:t>
        </w:r>
      </w:hyperlink>
      <w:r>
        <w:rPr>
          <w:rFonts w:ascii="Times New Roman" w:eastAsia="Times New Roman" w:hAnsi="Times New Roman" w:cs="Times New Roman"/>
          <w:sz w:val="24"/>
          <w:szCs w:val="24"/>
        </w:rPr>
        <w:t xml:space="preserve"> (Accessed on 30 January 2025)</w:t>
      </w:r>
    </w:p>
    <w:p w14:paraId="608CDA29" w14:textId="77777777" w:rsidR="00A00213" w:rsidRDefault="00996886">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Yiu</w:t>
      </w:r>
      <w:proofErr w:type="spellEnd"/>
      <w:r>
        <w:rPr>
          <w:rFonts w:ascii="Times New Roman" w:eastAsia="Times New Roman" w:hAnsi="Times New Roman" w:cs="Times New Roman"/>
          <w:color w:val="222222"/>
          <w:sz w:val="24"/>
          <w:szCs w:val="24"/>
          <w:highlight w:val="white"/>
        </w:rPr>
        <w:t xml:space="preserve">, C.Y. and Cheung, K.S., 2021. Urban zoning for sustainable tourism: A continuum of accommodation to enhance city resilience.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 xml:space="preserve">(13), p.7317. </w:t>
      </w:r>
      <w:r>
        <w:rPr>
          <w:rFonts w:ascii="Times New Roman" w:eastAsia="Times New Roman" w:hAnsi="Times New Roman" w:cs="Times New Roman"/>
          <w:sz w:val="24"/>
          <w:szCs w:val="24"/>
        </w:rPr>
        <w:t xml:space="preserve">Available at: </w:t>
      </w:r>
      <w:hyperlink r:id="rId71">
        <w:r>
          <w:rPr>
            <w:rFonts w:ascii="Times New Roman" w:eastAsia="Times New Roman" w:hAnsi="Times New Roman" w:cs="Times New Roman"/>
            <w:color w:val="1155CC"/>
            <w:sz w:val="24"/>
            <w:szCs w:val="24"/>
            <w:u w:val="single"/>
          </w:rPr>
          <w:t>https://www.mdpi.com/2071-1050/13/13/7317/pdf</w:t>
        </w:r>
      </w:hyperlink>
      <w:r>
        <w:rPr>
          <w:rFonts w:ascii="Times New Roman" w:eastAsia="Times New Roman" w:hAnsi="Times New Roman" w:cs="Times New Roman"/>
          <w:sz w:val="24"/>
          <w:szCs w:val="24"/>
        </w:rPr>
        <w:t xml:space="preserve"> (Accessed on 30 January 2025)</w:t>
      </w:r>
    </w:p>
    <w:p w14:paraId="608CDA2A"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Zhong, L., Zhang, X., Rong, J., Chan, H.K., Xiao, J. and Kong, H., 2021. Construction and empirical research on the acceptance model of service robots applied in the hotel industry. </w:t>
      </w:r>
      <w:r>
        <w:rPr>
          <w:rFonts w:ascii="Times New Roman" w:eastAsia="Times New Roman" w:hAnsi="Times New Roman" w:cs="Times New Roman"/>
          <w:i/>
          <w:color w:val="222222"/>
          <w:sz w:val="24"/>
          <w:szCs w:val="24"/>
          <w:highlight w:val="white"/>
        </w:rPr>
        <w:t>Industrial Management &amp; Data Systems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121</w:t>
      </w:r>
      <w:r>
        <w:rPr>
          <w:rFonts w:ascii="Times New Roman" w:eastAsia="Times New Roman" w:hAnsi="Times New Roman" w:cs="Times New Roman"/>
          <w:color w:val="222222"/>
          <w:sz w:val="24"/>
          <w:szCs w:val="24"/>
          <w:highlight w:val="white"/>
        </w:rPr>
        <w:t xml:space="preserve">(6), pp.1325-1352. </w:t>
      </w:r>
      <w:r>
        <w:rPr>
          <w:rFonts w:ascii="Times New Roman" w:eastAsia="Times New Roman" w:hAnsi="Times New Roman" w:cs="Times New Roman"/>
          <w:sz w:val="24"/>
          <w:szCs w:val="24"/>
        </w:rPr>
        <w:t xml:space="preserve">Available at: </w:t>
      </w:r>
      <w:hyperlink r:id="rId72">
        <w:r>
          <w:rPr>
            <w:rFonts w:ascii="Times New Roman" w:eastAsia="Times New Roman" w:hAnsi="Times New Roman" w:cs="Times New Roman"/>
            <w:color w:val="1155CC"/>
            <w:sz w:val="24"/>
            <w:szCs w:val="24"/>
            <w:u w:val="single"/>
          </w:rPr>
          <w:t>https://www.emerald.com/insight/content/doi/10.1108/IMDS-11-2019-0603/full/html</w:t>
        </w:r>
      </w:hyperlink>
      <w:r>
        <w:rPr>
          <w:rFonts w:ascii="Times New Roman" w:eastAsia="Times New Roman" w:hAnsi="Times New Roman" w:cs="Times New Roman"/>
          <w:sz w:val="24"/>
          <w:szCs w:val="24"/>
        </w:rPr>
        <w:t xml:space="preserve"> (Accessed on 30 January 2025)</w:t>
      </w:r>
    </w:p>
    <w:p w14:paraId="608CDA2B"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Zia, M.Q., Naveed, M., Bashir, M.A. and Iqbal, A., 2022. The influence of servant leadership on employees' outcomes via job embeddedness in the hospitality industry. </w:t>
      </w:r>
      <w:r>
        <w:rPr>
          <w:rFonts w:ascii="Times New Roman" w:eastAsia="Times New Roman" w:hAnsi="Times New Roman" w:cs="Times New Roman"/>
          <w:i/>
          <w:color w:val="222222"/>
          <w:sz w:val="24"/>
          <w:szCs w:val="24"/>
          <w:highlight w:val="white"/>
        </w:rPr>
        <w:t>Journal of Hospitality and Tourism Insights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 xml:space="preserve">(3), pp.612-628. </w:t>
      </w:r>
      <w:r>
        <w:rPr>
          <w:rFonts w:ascii="Times New Roman" w:eastAsia="Times New Roman" w:hAnsi="Times New Roman" w:cs="Times New Roman"/>
          <w:sz w:val="24"/>
          <w:szCs w:val="24"/>
        </w:rPr>
        <w:t xml:space="preserve">Available at: </w:t>
      </w:r>
      <w:hyperlink r:id="rId73">
        <w:r>
          <w:rPr>
            <w:rFonts w:ascii="Times New Roman" w:eastAsia="Times New Roman" w:hAnsi="Times New Roman" w:cs="Times New Roman"/>
            <w:color w:val="1155CC"/>
            <w:sz w:val="24"/>
            <w:szCs w:val="24"/>
            <w:u w:val="single"/>
          </w:rPr>
          <w:t>https://www.researchgate.net/profile/Asif-Iqbal-55/publication/351160644_The_influence_of_servant_leadership_on_employees%27_outcomes_via_job_embeddedness_in_hospitality_industry/links/61e9c08e5779d35951c0e65e/The-influence-of-servant-leadership-on-employees-outcomes-via-job-embeddedness-in-hospitality-industry.pdf</w:t>
        </w:r>
      </w:hyperlink>
      <w:r>
        <w:rPr>
          <w:rFonts w:ascii="Times New Roman" w:eastAsia="Times New Roman" w:hAnsi="Times New Roman" w:cs="Times New Roman"/>
          <w:sz w:val="24"/>
          <w:szCs w:val="24"/>
        </w:rPr>
        <w:t xml:space="preserve"> (Accessed on 30 January 2025)</w:t>
      </w:r>
    </w:p>
    <w:p w14:paraId="608CDA2C" w14:textId="77777777" w:rsidR="00A00213" w:rsidRDefault="0099688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Zientara, P., Adamska-</w:t>
      </w:r>
      <w:proofErr w:type="spellStart"/>
      <w:r>
        <w:rPr>
          <w:rFonts w:ascii="Times New Roman" w:eastAsia="Times New Roman" w:hAnsi="Times New Roman" w:cs="Times New Roman"/>
          <w:color w:val="222222"/>
          <w:sz w:val="24"/>
          <w:szCs w:val="24"/>
          <w:highlight w:val="white"/>
        </w:rPr>
        <w:t>Mieruszewska</w:t>
      </w:r>
      <w:proofErr w:type="spellEnd"/>
      <w:r>
        <w:rPr>
          <w:rFonts w:ascii="Times New Roman" w:eastAsia="Times New Roman" w:hAnsi="Times New Roman" w:cs="Times New Roman"/>
          <w:color w:val="222222"/>
          <w:sz w:val="24"/>
          <w:szCs w:val="24"/>
          <w:highlight w:val="white"/>
        </w:rPr>
        <w:t xml:space="preserve">, J. and </w:t>
      </w:r>
      <w:proofErr w:type="spellStart"/>
      <w:r>
        <w:rPr>
          <w:rFonts w:ascii="Times New Roman" w:eastAsia="Times New Roman" w:hAnsi="Times New Roman" w:cs="Times New Roman"/>
          <w:color w:val="222222"/>
          <w:sz w:val="24"/>
          <w:szCs w:val="24"/>
          <w:highlight w:val="white"/>
        </w:rPr>
        <w:t>Bąk</w:t>
      </w:r>
      <w:proofErr w:type="spellEnd"/>
      <w:r>
        <w:rPr>
          <w:rFonts w:ascii="Times New Roman" w:eastAsia="Times New Roman" w:hAnsi="Times New Roman" w:cs="Times New Roman"/>
          <w:color w:val="222222"/>
          <w:sz w:val="24"/>
          <w:szCs w:val="24"/>
          <w:highlight w:val="white"/>
        </w:rPr>
        <w:t xml:space="preserve">, M., 2024. Factors affecting hospitality workers’ intention to leave the industry during the coronavirus pandemic. Evidence from the UK. </w:t>
      </w:r>
      <w:r>
        <w:rPr>
          <w:rFonts w:ascii="Times New Roman" w:eastAsia="Times New Roman" w:hAnsi="Times New Roman" w:cs="Times New Roman"/>
          <w:i/>
          <w:color w:val="222222"/>
          <w:sz w:val="24"/>
          <w:szCs w:val="24"/>
          <w:highlight w:val="white"/>
        </w:rPr>
        <w:t>Journal of Quality Assurance in Hospitality &amp;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 xml:space="preserve">(4), pp.874-907. </w:t>
      </w:r>
      <w:r>
        <w:rPr>
          <w:rFonts w:ascii="Times New Roman" w:eastAsia="Times New Roman" w:hAnsi="Times New Roman" w:cs="Times New Roman"/>
          <w:sz w:val="24"/>
          <w:szCs w:val="24"/>
        </w:rPr>
        <w:t xml:space="preserve">Available at: </w:t>
      </w:r>
      <w:hyperlink r:id="rId74">
        <w:r>
          <w:rPr>
            <w:rFonts w:ascii="Times New Roman" w:eastAsia="Times New Roman" w:hAnsi="Times New Roman" w:cs="Times New Roman"/>
            <w:color w:val="1155CC"/>
            <w:sz w:val="24"/>
            <w:szCs w:val="24"/>
            <w:u w:val="single"/>
          </w:rPr>
          <w:t>https://www.tandfonline.com/doi/abs/10.1080/1528008X.2022.2141945</w:t>
        </w:r>
      </w:hyperlink>
      <w:r>
        <w:rPr>
          <w:rFonts w:ascii="Times New Roman" w:eastAsia="Times New Roman" w:hAnsi="Times New Roman" w:cs="Times New Roman"/>
          <w:sz w:val="24"/>
          <w:szCs w:val="24"/>
        </w:rPr>
        <w:t xml:space="preserve"> (Accessed on 30 January 2025)</w:t>
      </w:r>
    </w:p>
    <w:sectPr w:rsidR="00A00213">
      <w:footerReference w:type="default" r:id="rId75"/>
      <w:footerReference w:type="first" r:id="rId76"/>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CDA39" w14:textId="77777777" w:rsidR="00C06016" w:rsidRDefault="00C06016">
      <w:pPr>
        <w:spacing w:line="240" w:lineRule="auto"/>
      </w:pPr>
      <w:r>
        <w:separator/>
      </w:r>
    </w:p>
  </w:endnote>
  <w:endnote w:type="continuationSeparator" w:id="0">
    <w:p w14:paraId="608CDA3A" w14:textId="77777777" w:rsidR="00C06016" w:rsidRDefault="00C060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CDA3B" w14:textId="77777777" w:rsidR="00A00213" w:rsidRDefault="00996886">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F175B6">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CDA3C" w14:textId="77777777" w:rsidR="00A00213" w:rsidRDefault="00A0021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CDA37" w14:textId="77777777" w:rsidR="00C06016" w:rsidRDefault="00C06016">
      <w:pPr>
        <w:spacing w:line="240" w:lineRule="auto"/>
      </w:pPr>
      <w:r>
        <w:separator/>
      </w:r>
    </w:p>
  </w:footnote>
  <w:footnote w:type="continuationSeparator" w:id="0">
    <w:p w14:paraId="608CDA38" w14:textId="77777777" w:rsidR="00C06016" w:rsidRDefault="00C060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E2FD3"/>
    <w:multiLevelType w:val="multilevel"/>
    <w:tmpl w:val="BCAA39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0D811BB"/>
    <w:multiLevelType w:val="multilevel"/>
    <w:tmpl w:val="A8D210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B195B89"/>
    <w:multiLevelType w:val="multilevel"/>
    <w:tmpl w:val="A8B82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DA74564"/>
    <w:multiLevelType w:val="multilevel"/>
    <w:tmpl w:val="8EE0B8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5675A05"/>
    <w:multiLevelType w:val="multilevel"/>
    <w:tmpl w:val="6354F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94797256">
    <w:abstractNumId w:val="3"/>
  </w:num>
  <w:num w:numId="2" w16cid:durableId="999845085">
    <w:abstractNumId w:val="1"/>
  </w:num>
  <w:num w:numId="3" w16cid:durableId="742873346">
    <w:abstractNumId w:val="0"/>
  </w:num>
  <w:num w:numId="4" w16cid:durableId="911308702">
    <w:abstractNumId w:val="2"/>
  </w:num>
  <w:num w:numId="5" w16cid:durableId="14500508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A00213"/>
    <w:rsid w:val="00067A27"/>
    <w:rsid w:val="00513AB9"/>
    <w:rsid w:val="006206AB"/>
    <w:rsid w:val="007336BB"/>
    <w:rsid w:val="00740EA0"/>
    <w:rsid w:val="00996886"/>
    <w:rsid w:val="00A00213"/>
    <w:rsid w:val="00B156DC"/>
    <w:rsid w:val="00BB0D0E"/>
    <w:rsid w:val="00C06016"/>
    <w:rsid w:val="00F175B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CD90F"/>
  <w15:docId w15:val="{04748FF5-C0AC-4CD3-AB4F-C10047504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0D5F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5F7B"/>
    <w:rPr>
      <w:rFonts w:ascii="Tahoma" w:hAnsi="Tahoma" w:cs="Tahoma"/>
      <w:sz w:val="16"/>
      <w:szCs w:val="16"/>
    </w:r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tandfonline.com/doi/abs/10.1080/09669582.2021.1894160" TargetMode="External"/><Relationship Id="rId21" Type="http://schemas.openxmlformats.org/officeDocument/2006/relationships/hyperlink" Target="https://www.emerald.com/insight/content/doi/10.1108/JIMA-08-2020-0229/full/html" TargetMode="External"/><Relationship Id="rId42" Type="http://schemas.openxmlformats.org/officeDocument/2006/relationships/hyperlink" Target="https://www.tandfonline.com/doi/abs/10.1080/19368623.2023.2184440" TargetMode="External"/><Relationship Id="rId47" Type="http://schemas.openxmlformats.org/officeDocument/2006/relationships/hyperlink" Target="https://www.sciencedirect.com/science/article/pii/S0278431922002754" TargetMode="External"/><Relationship Id="rId63" Type="http://schemas.openxmlformats.org/officeDocument/2006/relationships/hyperlink" Target="https://sure.sunderland.ac.uk/id/eprint/13107/1/Accepted%20Manuscript.pdf" TargetMode="External"/><Relationship Id="rId68" Type="http://schemas.openxmlformats.org/officeDocument/2006/relationships/hyperlink" Target="https://www.tandfonline.com/doi/abs/10.1080/16078055.2022.2134199" TargetMode="External"/><Relationship Id="rId16" Type="http://schemas.openxmlformats.org/officeDocument/2006/relationships/hyperlink" Target="https://www.tandfonline.com/doi/abs/10.1080/10447318.2022.2041880" TargetMode="External"/><Relationship Id="rId11" Type="http://schemas.openxmlformats.org/officeDocument/2006/relationships/image" Target="media/image4.png"/><Relationship Id="rId24" Type="http://schemas.openxmlformats.org/officeDocument/2006/relationships/hyperlink" Target="https://www.tandfonline.com/doi/abs/10.1080/09669582.2021.1991935" TargetMode="External"/><Relationship Id="rId32" Type="http://schemas.openxmlformats.org/officeDocument/2006/relationships/hyperlink" Target="https://www.mdpi.com/2071-1050/13/6/3226/pdf" TargetMode="External"/><Relationship Id="rId37" Type="http://schemas.openxmlformats.org/officeDocument/2006/relationships/hyperlink" Target="https://www.researchgate.net/profile/Dr-Edmund-Goh-2/publication/352043360_Job_perceptions_of_Generation_Z_hotel_employees_towards_working_in_Covid-19_quarantine_hotels_the_role_of_meaningful_work/links/60d1a79e458515dc179cf649/Job-perceptions-of-Generation-Z-hotel-employees-towards-working-in-Covid-19-quarantine-hotels-the-role-of-meaningful-work.pdf?_sg%5B0%5D=started_experiment_milestone&amp;origin=journalDetail" TargetMode="External"/><Relationship Id="rId40" Type="http://schemas.openxmlformats.org/officeDocument/2006/relationships/hyperlink" Target="https://journals.sagepub.com/doi/pdf/10.1177/1467358421993875" TargetMode="External"/><Relationship Id="rId45" Type="http://schemas.openxmlformats.org/officeDocument/2006/relationships/hyperlink" Target="http://www.sce.carleton.ca/faculty/wainer/papers/COVID%2019%20and%20sectoral%20employment%20trends%20assessing%20resilience%20in%20the%20US%20leisure%20and%20hospitality%20industry.pdf" TargetMode="External"/><Relationship Id="rId53" Type="http://schemas.openxmlformats.org/officeDocument/2006/relationships/hyperlink" Target="https://www.mdpi.com/2071-1050/13/20/11300/pdf" TargetMode="External"/><Relationship Id="rId58" Type="http://schemas.openxmlformats.org/officeDocument/2006/relationships/hyperlink" Target="https://www.sciencedirect.com/science/article/pii/S1447677021001820" TargetMode="External"/><Relationship Id="rId66" Type="http://schemas.openxmlformats.org/officeDocument/2006/relationships/hyperlink" Target="https://pure.hud.ac.uk/ws/files/34921450/CHECKED_IJCHM_revised_manuscript_02012021.pdf" TargetMode="External"/><Relationship Id="rId74" Type="http://schemas.openxmlformats.org/officeDocument/2006/relationships/hyperlink" Target="https://www.tandfonline.com/doi/abs/10.1080/1528008X.2022.2141945" TargetMode="External"/><Relationship Id="rId5" Type="http://schemas.openxmlformats.org/officeDocument/2006/relationships/webSettings" Target="webSettings.xml"/><Relationship Id="rId61" Type="http://schemas.openxmlformats.org/officeDocument/2006/relationships/hyperlink" Target="https://www.tandfonline.com/doi/abs/10.1080/15313220.2021.1924921" TargetMode="External"/><Relationship Id="rId19" Type="http://schemas.openxmlformats.org/officeDocument/2006/relationships/hyperlink" Target="https://www.mdpi.com/2071-1050/13/20/11447/pdf" TargetMode="External"/><Relationship Id="rId14" Type="http://schemas.openxmlformats.org/officeDocument/2006/relationships/hyperlink" Target="https://www.frontiersin.org/journals/psychology/articles/10.3389/fpsyg.2022.890418/pdf" TargetMode="External"/><Relationship Id="rId22" Type="http://schemas.openxmlformats.org/officeDocument/2006/relationships/hyperlink" Target="https://www.tandfonline.com/doi/abs/10.1080/19368623.2021.1957743" TargetMode="External"/><Relationship Id="rId27" Type="http://schemas.openxmlformats.org/officeDocument/2006/relationships/hyperlink" Target="https://www.annualreviews.org/content/journals/10.1146/annurev-economics-051520-030252?crawler=true&amp;mimetype=application/pdf" TargetMode="External"/><Relationship Id="rId30" Type="http://schemas.openxmlformats.org/officeDocument/2006/relationships/hyperlink" Target="https://papers.ssrn.com/sol3/Delivery.cfm?abstractid=4896697" TargetMode="External"/><Relationship Id="rId35" Type="http://schemas.openxmlformats.org/officeDocument/2006/relationships/hyperlink" Target="https://thuvienso.hoasen.edu.vn/bitstream/handle/123456789/13258/Contents.pdf?sequence=1&amp;isAllowed=y" TargetMode="External"/><Relationship Id="rId43" Type="http://schemas.openxmlformats.org/officeDocument/2006/relationships/hyperlink" Target="https://www.ncbi.nlm.nih.gov/pmc/articles/PMC9756827/" TargetMode="External"/><Relationship Id="rId48" Type="http://schemas.openxmlformats.org/officeDocument/2006/relationships/hyperlink" Target="https://www.statista.com/chart/33820/in-hotel-distribution-every-channel-matters/?__sso_cookie_checker=failed" TargetMode="External"/><Relationship Id="rId56" Type="http://schemas.openxmlformats.org/officeDocument/2006/relationships/hyperlink" Target="https://www.ncbi.nlm.nih.gov/pmc/articles/PMC9766329/" TargetMode="External"/><Relationship Id="rId64" Type="http://schemas.openxmlformats.org/officeDocument/2006/relationships/hyperlink" Target="https://www.statista.com/statistics/297758/number-of-hilton-worldwide-employees/" TargetMode="External"/><Relationship Id="rId69" Type="http://schemas.openxmlformats.org/officeDocument/2006/relationships/hyperlink" Target="https://www.taylorfrancis.com/chapters/edit/10.4324/9781003435457-15/corporatist-consensus-neo-liberal-revolution-gendered-analysis-hotel-workers-union-impact-un-sustainable-employment-practices-new-zealand-hotel-sector-1955%E2%80%932000-david-williamson-candice-harris" TargetMode="External"/><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journalarticle.ukm.my/17484/1/47896-155163-1-SM.pdf" TargetMode="External"/><Relationship Id="rId72" Type="http://schemas.openxmlformats.org/officeDocument/2006/relationships/hyperlink" Target="https://www.emerald.com/insight/content/doi/10.1108/IMDS-11-2019-0603/full/html"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emerald.com/insight/content/doi/10.1108/IJCTHR-01-2021-0019/full/pdf" TargetMode="External"/><Relationship Id="rId25" Type="http://schemas.openxmlformats.org/officeDocument/2006/relationships/hyperlink" Target="https://www.mdpi.com/2071-1050/14/4/2011/pdf" TargetMode="External"/><Relationship Id="rId33" Type="http://schemas.openxmlformats.org/officeDocument/2006/relationships/hyperlink" Target="https://koreascience.kr/article/JAKO202112748675054.pdf" TargetMode="External"/><Relationship Id="rId38" Type="http://schemas.openxmlformats.org/officeDocument/2006/relationships/hyperlink" Target="https://www.tandfonline.com/doi/pdf/10.1080/19368623.2021.1841704" TargetMode="External"/><Relationship Id="rId46" Type="http://schemas.openxmlformats.org/officeDocument/2006/relationships/hyperlink" Target="https://strathprints.strath.ac.uk/77199/7/King_etal_JBR_2021_Reimagining_attraction_and_retention_of_hospitality.pdf" TargetMode="External"/><Relationship Id="rId59" Type="http://schemas.openxmlformats.org/officeDocument/2006/relationships/hyperlink" Target="https://www.ncbi.nlm.nih.gov/pmc/articles/PMC8162905/" TargetMode="External"/><Relationship Id="rId67" Type="http://schemas.openxmlformats.org/officeDocument/2006/relationships/hyperlink" Target="https://www.sciencedirect.com/science/article/pii/S0278431920303212" TargetMode="External"/><Relationship Id="rId20" Type="http://schemas.openxmlformats.org/officeDocument/2006/relationships/hyperlink" Target="https://www.tandfonline.com/doi/abs/10.1080/09669582.2020.1849232" TargetMode="External"/><Relationship Id="rId41" Type="http://schemas.openxmlformats.org/officeDocument/2006/relationships/hyperlink" Target="https://aura.abdn.ac.uk/bitstream/handle/2164/17981/Hoesli_etal_JERER_Commercial_Real_Estate_AAM.pdf?sequence=1" TargetMode="External"/><Relationship Id="rId54" Type="http://schemas.openxmlformats.org/officeDocument/2006/relationships/hyperlink" Target="https://www.mdpi.com/2071-1050/13/6/3163/pdf" TargetMode="External"/><Relationship Id="rId62" Type="http://schemas.openxmlformats.org/officeDocument/2006/relationships/hyperlink" Target="https://www.ncbi.nlm.nih.gov/pmc/articles/PMC8631802/" TargetMode="External"/><Relationship Id="rId70" Type="http://schemas.openxmlformats.org/officeDocument/2006/relationships/hyperlink" Target="https://www.researchgate.net/profile/Laurent-Yacoub/publication/349503599_How_do_hotels_in_developing_countries_manage_the_impact_of_COVID-19_The_case_of_Lebanese_hotels/links/60c91f43299bf108abdd1347/How-do-hotels-in-developing-countries-manage-the-impact-of-COVID-19-The-case-of-Lebanese-hotels.pdf?_sg%5B0%5D=started_experiment_milestone&amp;origin=journalDetail"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ncbi.nlm.nih.gov/pmc/articles/PMC9998170/" TargetMode="External"/><Relationship Id="rId23" Type="http://schemas.openxmlformats.org/officeDocument/2006/relationships/hyperlink" Target="https://www.tandfonline.com/doi/abs/10.1080/15623599.2020.1839705" TargetMode="External"/><Relationship Id="rId28" Type="http://schemas.openxmlformats.org/officeDocument/2006/relationships/hyperlink" Target="https://repository.vtc.edu.hk/cgi/viewcontent.cgi?article=1165&amp;context=thei-fac-man-hos-sp" TargetMode="External"/><Relationship Id="rId36" Type="http://schemas.openxmlformats.org/officeDocument/2006/relationships/hyperlink" Target="https://www.mdpi.com/2071-1050/14/5/2885/pdf" TargetMode="External"/><Relationship Id="rId49" Type="http://schemas.openxmlformats.org/officeDocument/2006/relationships/hyperlink" Target="https://repository.um.edu.mo/bitstream/10692/106758/1/IJCHM2022_Employee%2Bengagement.pdf" TargetMode="External"/><Relationship Id="rId57" Type="http://schemas.openxmlformats.org/officeDocument/2006/relationships/hyperlink" Target="https://www.hospitalitynet.org/news/4107128.html" TargetMode="External"/><Relationship Id="rId10" Type="http://schemas.openxmlformats.org/officeDocument/2006/relationships/image" Target="media/image3.png"/><Relationship Id="rId31" Type="http://schemas.openxmlformats.org/officeDocument/2006/relationships/hyperlink" Target="https://www.sciencedirect.com/science/article/pii/S0960148120316542" TargetMode="External"/><Relationship Id="rId44" Type="http://schemas.openxmlformats.org/officeDocument/2006/relationships/hyperlink" Target="https://www.tandfonline.com/doi/abs/10.1080/19368623.2020.1812142" TargetMode="External"/><Relationship Id="rId52" Type="http://schemas.openxmlformats.org/officeDocument/2006/relationships/hyperlink" Target="https://www.ncbi.nlm.nih.gov/pmc/articles/PMC7556229/" TargetMode="External"/><Relationship Id="rId60" Type="http://schemas.openxmlformats.org/officeDocument/2006/relationships/hyperlink" Target="https://journals.sagepub.com/doi/pdf/10.1177/0042098020970865" TargetMode="External"/><Relationship Id="rId65" Type="http://schemas.openxmlformats.org/officeDocument/2006/relationships/hyperlink" Target="https://www.researchgate.net/profile/Bislim-Lekiqi/publication/351736008_Tourism_and_Hotel_Industry_Definition_Concepts_and_Development_-_The_Case_of_Kosovo/links/60a6ca86299bf1031fd0adef/Tourism-and-Hotel-Industry-Definition-Concepts-and-Development-The-Case-of-Kosovo.pdf" TargetMode="External"/><Relationship Id="rId73" Type="http://schemas.openxmlformats.org/officeDocument/2006/relationships/hyperlink" Target="https://www.researchgate.net/profile/Asif-Iqbal-55/publication/351160644_The_influence_of_servant_leadership_on_employees%27_outcomes_via_job_embeddedness_in_hospitality_industry/links/61e9c08e5779d35951c0e65e/The-influence-of-servant-leadership-on-employees-outcomes-via-job-embeddedness-in-hospitality-industry.pdf"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academia.edu/download/68088261/Consequences_of_job_insecurity_for_hospitality_workers_amid_COVID_19_pandemic_does_social_support_help.pdf" TargetMode="External"/><Relationship Id="rId18" Type="http://schemas.openxmlformats.org/officeDocument/2006/relationships/hyperlink" Target="https://www.emerald.com/insight/content/doi/10.1108/IJCHM-07-2021-0858/full/html" TargetMode="External"/><Relationship Id="rId39" Type="http://schemas.openxmlformats.org/officeDocument/2006/relationships/hyperlink" Target="https://www.tandfonline.com/doi/pdf/10.1080/19368623.2021.1902052" TargetMode="External"/><Relationship Id="rId34" Type="http://schemas.openxmlformats.org/officeDocument/2006/relationships/hyperlink" Target="https://www.emerald.com/insight/content/doi/10.1108/978-1-80262-073-320221003" TargetMode="External"/><Relationship Id="rId50" Type="http://schemas.openxmlformats.org/officeDocument/2006/relationships/hyperlink" Target="https://www.emerald.com/insight/content/doi/10.1108/IJCHM-08-2021-1053/full/html" TargetMode="External"/><Relationship Id="rId55" Type="http://schemas.openxmlformats.org/officeDocument/2006/relationships/hyperlink" Target="https://www.tandfonline.com/doi/pdf/10.1080/13683500.2021.1883556" TargetMode="External"/><Relationship Id="rId76"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hyperlink" Target="https://www.mdpi.com/2071-1050/13/13/7317/pdf" TargetMode="External"/><Relationship Id="rId2" Type="http://schemas.openxmlformats.org/officeDocument/2006/relationships/numbering" Target="numbering.xml"/><Relationship Id="rId29" Type="http://schemas.openxmlformats.org/officeDocument/2006/relationships/hyperlink" Target="https://www.tandfonline.com/doi/abs/10.1080/1528008X.2020.18645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6iESq4gSovEOfxQTy3ABome/Cg==">CgMxLjAyCGguZ2pkZ3hzMgloLjMwajB6bGwyCWguMWZvYjl0ZTIJaC4zem55c2g3MgloLjJldDkycDAyCGgudHlqY3d0MgloLjNkeTZ2a20yCWguMXQzaDVzZjIJaC40ZDM0b2c4MgloLjJzOGV5bzE4AHIhMXNDZ2hyc00zS3UxU3VCUHJPVWloYVh1alExZ1NPY2ky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11129</Words>
  <Characters>63438</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Shamim Kabir Chowdhury (2234243)</cp:lastModifiedBy>
  <cp:revision>6</cp:revision>
  <dcterms:created xsi:type="dcterms:W3CDTF">2025-02-19T06:50:00Z</dcterms:created>
  <dcterms:modified xsi:type="dcterms:W3CDTF">2025-02-28T16:49:00Z</dcterms:modified>
</cp:coreProperties>
</file>