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E8BA1" w14:textId="77777777" w:rsidR="00055EB6" w:rsidRPr="00055EB6" w:rsidRDefault="00055EB6" w:rsidP="00055EB6">
      <w:pPr>
        <w:rPr>
          <w:b/>
          <w:bCs/>
          <w:lang w:val="en-US"/>
        </w:rPr>
      </w:pPr>
      <w:r w:rsidRPr="00055EB6">
        <w:rPr>
          <w:b/>
          <w:bCs/>
          <w:lang w:val="en-US"/>
        </w:rPr>
        <w:t xml:space="preserve">Title: </w:t>
      </w:r>
      <w:r w:rsidRPr="00055EB6">
        <w:rPr>
          <w:b/>
          <w:bCs/>
        </w:rPr>
        <w:t>Changemakers: Creativity and Value Creation</w:t>
      </w:r>
    </w:p>
    <w:p w14:paraId="685F4F84" w14:textId="77777777" w:rsidR="00055EB6" w:rsidRPr="00055EB6" w:rsidRDefault="00055EB6" w:rsidP="00055EB6">
      <w:pPr>
        <w:rPr>
          <w:b/>
          <w:bCs/>
        </w:rPr>
      </w:pPr>
      <w:r w:rsidRPr="00055EB6">
        <w:rPr>
          <w:b/>
          <w:bCs/>
        </w:rPr>
        <w:t xml:space="preserve">Student Name: Rakhmat Ulhaq </w:t>
      </w:r>
    </w:p>
    <w:p w14:paraId="2B7A655A" w14:textId="77777777" w:rsidR="00055EB6" w:rsidRPr="00055EB6" w:rsidRDefault="00055EB6" w:rsidP="00055EB6">
      <w:pPr>
        <w:rPr>
          <w:b/>
          <w:bCs/>
        </w:rPr>
      </w:pPr>
      <w:r w:rsidRPr="00055EB6">
        <w:rPr>
          <w:b/>
          <w:bCs/>
        </w:rPr>
        <w:t>Student ID: 1918756</w:t>
      </w:r>
    </w:p>
    <w:p w14:paraId="118F04D7" w14:textId="21C950F7" w:rsidR="00055EB6" w:rsidRPr="00055EB6" w:rsidRDefault="00055EB6" w:rsidP="00055EB6">
      <w:pPr>
        <w:rPr>
          <w:b/>
          <w:bCs/>
        </w:rPr>
      </w:pPr>
      <w:r w:rsidRPr="00055EB6">
        <w:rPr>
          <w:b/>
          <w:bCs/>
        </w:rPr>
        <w:t>Module code: BMHP5014_BIRM</w:t>
      </w:r>
    </w:p>
    <w:p w14:paraId="36B96919" w14:textId="086B91E8" w:rsidR="00055EB6" w:rsidRPr="00055EB6" w:rsidRDefault="00055EB6" w:rsidP="00055EB6">
      <w:pPr>
        <w:rPr>
          <w:b/>
          <w:bCs/>
        </w:rPr>
      </w:pPr>
      <w:r w:rsidRPr="00055EB6">
        <w:rPr>
          <w:b/>
          <w:bCs/>
        </w:rPr>
        <w:t xml:space="preserve">Assignment section: </w:t>
      </w:r>
      <w:r>
        <w:rPr>
          <w:b/>
          <w:bCs/>
        </w:rPr>
        <w:t>Part 2</w:t>
      </w:r>
    </w:p>
    <w:p w14:paraId="0201B861" w14:textId="77777777" w:rsidR="00055EB6" w:rsidRPr="00055EB6" w:rsidRDefault="00055EB6" w:rsidP="00055EB6">
      <w:pPr>
        <w:rPr>
          <w:b/>
          <w:bCs/>
          <w:lang w:val="en-US"/>
        </w:rPr>
      </w:pPr>
      <w:r w:rsidRPr="00055EB6">
        <w:rPr>
          <w:b/>
          <w:bCs/>
        </w:rPr>
        <w:t xml:space="preserve">Lecturer’s name:  Dr </w:t>
      </w:r>
      <w:proofErr w:type="spellStart"/>
      <w:r w:rsidRPr="00055EB6">
        <w:rPr>
          <w:b/>
          <w:bCs/>
        </w:rPr>
        <w:t>Azora</w:t>
      </w:r>
      <w:proofErr w:type="spellEnd"/>
      <w:r w:rsidRPr="00055EB6">
        <w:rPr>
          <w:b/>
          <w:bCs/>
        </w:rPr>
        <w:t xml:space="preserve"> Hurd</w:t>
      </w:r>
    </w:p>
    <w:p w14:paraId="211D0BEC" w14:textId="77777777" w:rsidR="007B55C1" w:rsidRDefault="007B55C1">
      <w:pPr>
        <w:rPr>
          <w:b/>
          <w:bCs/>
          <w:lang w:val="en-US"/>
        </w:rPr>
      </w:pPr>
    </w:p>
    <w:p w14:paraId="486A4656" w14:textId="77777777" w:rsidR="007B55C1" w:rsidRDefault="007B55C1">
      <w:pPr>
        <w:rPr>
          <w:b/>
          <w:bCs/>
          <w:lang w:val="en-US"/>
        </w:rPr>
      </w:pPr>
    </w:p>
    <w:p w14:paraId="4EA82C8B" w14:textId="77777777" w:rsidR="007B55C1" w:rsidRDefault="007B55C1">
      <w:pPr>
        <w:rPr>
          <w:b/>
          <w:bCs/>
          <w:lang w:val="en-US"/>
        </w:rPr>
      </w:pPr>
    </w:p>
    <w:p w14:paraId="375C9823" w14:textId="77777777" w:rsidR="007B55C1" w:rsidRDefault="007B55C1">
      <w:pPr>
        <w:rPr>
          <w:b/>
          <w:bCs/>
          <w:lang w:val="en-US"/>
        </w:rPr>
      </w:pPr>
    </w:p>
    <w:p w14:paraId="58DD4F89" w14:textId="77777777" w:rsidR="007B55C1" w:rsidRDefault="007B55C1">
      <w:pPr>
        <w:rPr>
          <w:b/>
          <w:bCs/>
          <w:lang w:val="en-US"/>
        </w:rPr>
      </w:pPr>
    </w:p>
    <w:p w14:paraId="0949C21A" w14:textId="77777777" w:rsidR="007B55C1" w:rsidRDefault="007B55C1">
      <w:pPr>
        <w:rPr>
          <w:b/>
          <w:bCs/>
          <w:lang w:val="en-US"/>
        </w:rPr>
      </w:pPr>
    </w:p>
    <w:p w14:paraId="618F1490" w14:textId="77777777" w:rsidR="007B55C1" w:rsidRDefault="007B55C1">
      <w:pPr>
        <w:rPr>
          <w:b/>
          <w:bCs/>
          <w:lang w:val="en-US"/>
        </w:rPr>
      </w:pPr>
    </w:p>
    <w:p w14:paraId="3D282FA1" w14:textId="77777777" w:rsidR="007B55C1" w:rsidRDefault="007B55C1">
      <w:pPr>
        <w:rPr>
          <w:b/>
          <w:bCs/>
          <w:lang w:val="en-US"/>
        </w:rPr>
      </w:pPr>
    </w:p>
    <w:p w14:paraId="345FE723" w14:textId="77777777" w:rsidR="007B55C1" w:rsidRDefault="007B55C1">
      <w:pPr>
        <w:rPr>
          <w:b/>
          <w:bCs/>
          <w:lang w:val="en-US"/>
        </w:rPr>
      </w:pPr>
    </w:p>
    <w:p w14:paraId="65B4B4E9" w14:textId="77777777" w:rsidR="007B55C1" w:rsidRDefault="007B55C1">
      <w:pPr>
        <w:rPr>
          <w:b/>
          <w:bCs/>
          <w:lang w:val="en-US"/>
        </w:rPr>
      </w:pPr>
    </w:p>
    <w:p w14:paraId="2741F613" w14:textId="77777777" w:rsidR="007B55C1" w:rsidRDefault="007B55C1">
      <w:pPr>
        <w:rPr>
          <w:b/>
          <w:bCs/>
          <w:lang w:val="en-US"/>
        </w:rPr>
      </w:pPr>
    </w:p>
    <w:p w14:paraId="53551ED5" w14:textId="77777777" w:rsidR="007B55C1" w:rsidRDefault="007B55C1">
      <w:pPr>
        <w:rPr>
          <w:b/>
          <w:bCs/>
          <w:lang w:val="en-US"/>
        </w:rPr>
      </w:pPr>
    </w:p>
    <w:p w14:paraId="4903F8D3" w14:textId="77777777" w:rsidR="007B55C1" w:rsidRDefault="007B55C1">
      <w:pPr>
        <w:rPr>
          <w:b/>
          <w:bCs/>
          <w:lang w:val="en-US"/>
        </w:rPr>
      </w:pPr>
    </w:p>
    <w:p w14:paraId="5BD49FE5" w14:textId="77777777" w:rsidR="007B55C1" w:rsidRDefault="007B55C1">
      <w:pPr>
        <w:rPr>
          <w:b/>
          <w:bCs/>
          <w:lang w:val="en-US"/>
        </w:rPr>
      </w:pPr>
    </w:p>
    <w:p w14:paraId="33789174" w14:textId="77777777" w:rsidR="007B55C1" w:rsidRDefault="007B55C1">
      <w:pPr>
        <w:rPr>
          <w:b/>
          <w:bCs/>
          <w:lang w:val="en-US"/>
        </w:rPr>
      </w:pPr>
    </w:p>
    <w:p w14:paraId="0CA9C23D" w14:textId="77777777" w:rsidR="007B55C1" w:rsidRDefault="007B55C1">
      <w:pPr>
        <w:rPr>
          <w:b/>
          <w:bCs/>
          <w:lang w:val="en-US"/>
        </w:rPr>
      </w:pPr>
    </w:p>
    <w:p w14:paraId="360B4EA9" w14:textId="77777777" w:rsidR="007B55C1" w:rsidRDefault="007B55C1">
      <w:pPr>
        <w:rPr>
          <w:b/>
          <w:bCs/>
          <w:lang w:val="en-US"/>
        </w:rPr>
      </w:pPr>
    </w:p>
    <w:p w14:paraId="1A6EF99D" w14:textId="77777777" w:rsidR="007B55C1" w:rsidRDefault="007B55C1">
      <w:pPr>
        <w:rPr>
          <w:b/>
          <w:bCs/>
          <w:lang w:val="en-US"/>
        </w:rPr>
      </w:pPr>
    </w:p>
    <w:p w14:paraId="4D3B0D81" w14:textId="77777777" w:rsidR="007B55C1" w:rsidRDefault="007B55C1">
      <w:pPr>
        <w:rPr>
          <w:b/>
          <w:bCs/>
          <w:lang w:val="en-US"/>
        </w:rPr>
      </w:pPr>
    </w:p>
    <w:p w14:paraId="2BA875CE" w14:textId="77777777" w:rsidR="007B55C1" w:rsidRDefault="007B55C1">
      <w:pPr>
        <w:rPr>
          <w:b/>
          <w:bCs/>
          <w:lang w:val="en-US"/>
        </w:rPr>
      </w:pPr>
    </w:p>
    <w:p w14:paraId="66B00285" w14:textId="77777777" w:rsidR="007B55C1" w:rsidRDefault="007B55C1">
      <w:pPr>
        <w:rPr>
          <w:b/>
          <w:bCs/>
          <w:lang w:val="en-US"/>
        </w:rPr>
      </w:pPr>
    </w:p>
    <w:p w14:paraId="65F1EC33" w14:textId="77777777" w:rsidR="007B55C1" w:rsidRDefault="007B55C1">
      <w:pPr>
        <w:rPr>
          <w:b/>
          <w:bCs/>
          <w:lang w:val="en-US"/>
        </w:rPr>
      </w:pPr>
    </w:p>
    <w:p w14:paraId="36D0B56D" w14:textId="77777777" w:rsidR="007B55C1" w:rsidRDefault="007B55C1">
      <w:pPr>
        <w:rPr>
          <w:b/>
          <w:bCs/>
          <w:lang w:val="en-US"/>
        </w:rPr>
      </w:pPr>
    </w:p>
    <w:p w14:paraId="705F7654" w14:textId="77777777" w:rsidR="007B55C1" w:rsidRDefault="007B55C1">
      <w:pPr>
        <w:rPr>
          <w:b/>
          <w:bCs/>
          <w:lang w:val="en-US"/>
        </w:rPr>
      </w:pPr>
    </w:p>
    <w:p w14:paraId="27433222" w14:textId="7BCAE6AC" w:rsidR="00E115AD" w:rsidRPr="007B55C1" w:rsidRDefault="003C0F90">
      <w:pPr>
        <w:rPr>
          <w:b/>
          <w:bCs/>
          <w:lang w:val="en-US"/>
        </w:rPr>
      </w:pPr>
      <w:r w:rsidRPr="007B55C1">
        <w:rPr>
          <w:b/>
          <w:bCs/>
          <w:lang w:val="en-US"/>
        </w:rPr>
        <w:lastRenderedPageBreak/>
        <w:t>Reflect on leaning and personal journey which has helped me to identify my knowledge and critical understanding of innovation, creativity and enterprising mindset which creativity makes to the common good within the health and social care profession</w:t>
      </w:r>
    </w:p>
    <w:p w14:paraId="766273CE" w14:textId="77777777" w:rsidR="003F5202" w:rsidRDefault="003F5202">
      <w:pPr>
        <w:rPr>
          <w:lang w:val="en-US"/>
        </w:rPr>
      </w:pPr>
    </w:p>
    <w:p w14:paraId="100EC10D" w14:textId="1BE33484" w:rsidR="003F5202" w:rsidRPr="007B55C1" w:rsidRDefault="003F5202">
      <w:pPr>
        <w:rPr>
          <w:b/>
          <w:bCs/>
          <w:lang w:val="en-US"/>
        </w:rPr>
      </w:pPr>
      <w:r w:rsidRPr="007B55C1">
        <w:rPr>
          <w:b/>
          <w:bCs/>
          <w:lang w:val="en-US"/>
        </w:rPr>
        <w:t xml:space="preserve">Introduction </w:t>
      </w:r>
    </w:p>
    <w:p w14:paraId="7E76C365" w14:textId="1385C511" w:rsidR="00B17C88" w:rsidRDefault="00B17C88">
      <w:pPr>
        <w:rPr>
          <w:lang w:val="en-US"/>
        </w:rPr>
      </w:pPr>
      <w:r>
        <w:rPr>
          <w:lang w:val="en-US"/>
        </w:rPr>
        <w:t>Creativity is an essential aspect within all professions and it enhances people’s skills and competencies within any field. Creativity has had a positive impact within health and social care and different professions within this field. Creativity is the creation of something that is useful and valuable for society or everyday life. Creativity can be non-malleable (fixed creative mindset) or malleable (growth creative mindset)</w:t>
      </w:r>
      <w:r w:rsidR="003F5202">
        <w:rPr>
          <w:lang w:val="en-US"/>
        </w:rPr>
        <w:t xml:space="preserve"> (Garcia, et al, 2019). Therefore, creativity comes in many forms and has multiplier beneficial effects within society today. Innovation and an enterprise mindset are key components in stimulating creativity within health and social care. We will examine creativity, innovation and enterprise and how it reinforces with common good within health and social care professions. </w:t>
      </w:r>
    </w:p>
    <w:p w14:paraId="0DE5CBDC" w14:textId="554C4172" w:rsidR="003F5202" w:rsidRPr="007B55C1" w:rsidRDefault="003F5202">
      <w:pPr>
        <w:rPr>
          <w:b/>
          <w:bCs/>
          <w:lang w:val="en-US"/>
        </w:rPr>
      </w:pPr>
      <w:r w:rsidRPr="007B55C1">
        <w:rPr>
          <w:b/>
          <w:bCs/>
          <w:lang w:val="en-US"/>
        </w:rPr>
        <w:t xml:space="preserve">Arts and </w:t>
      </w:r>
      <w:r w:rsidR="007B55C1">
        <w:rPr>
          <w:b/>
          <w:bCs/>
          <w:lang w:val="en-US"/>
        </w:rPr>
        <w:t>C</w:t>
      </w:r>
      <w:r w:rsidRPr="007B55C1">
        <w:rPr>
          <w:b/>
          <w:bCs/>
          <w:lang w:val="en-US"/>
        </w:rPr>
        <w:t xml:space="preserve">reativity </w:t>
      </w:r>
    </w:p>
    <w:p w14:paraId="6D6832A6" w14:textId="13E39AA6" w:rsidR="003F5202" w:rsidRDefault="003F5202" w:rsidP="00963884">
      <w:pPr>
        <w:rPr>
          <w:lang w:val="en-US"/>
        </w:rPr>
      </w:pPr>
      <w:r>
        <w:rPr>
          <w:lang w:val="en-US"/>
        </w:rPr>
        <w:t xml:space="preserve">Health education leads individuals to health professions and arts and creativity is a widely emphasized aspect now within health education. </w:t>
      </w:r>
      <w:r w:rsidR="002A08EE">
        <w:rPr>
          <w:lang w:val="en-US"/>
        </w:rPr>
        <w:t xml:space="preserve">Five key themes were identified which was reported in student learning within the health and social care field. These included: acknowledging values, rediscovering or discovering creativity, value reflection in professional life, deepening self-awareness and developing capacities to imagine future practices. There are many different ways in which arts informed approaches can contribute to health professions education by stimulating imaginative engagement </w:t>
      </w:r>
      <w:r w:rsidR="00963884">
        <w:rPr>
          <w:lang w:val="en-US"/>
        </w:rPr>
        <w:t>adopting interpretive capacity, inspiration of transformative understanding, new ways of knowing, deepening reflection and heightening consciousness and elevating the lives of practitioners. Innovation is now being utilized to introduce arts-informed practices within health professions curriculum (</w:t>
      </w:r>
      <w:r w:rsidR="00963884" w:rsidRPr="00963884">
        <w:rPr>
          <w:lang w:val="en-US"/>
        </w:rPr>
        <w:t>Kinsella,</w:t>
      </w:r>
      <w:r w:rsidR="00963884">
        <w:rPr>
          <w:lang w:val="en-US"/>
        </w:rPr>
        <w:t xml:space="preserve"> </w:t>
      </w:r>
      <w:proofErr w:type="spellStart"/>
      <w:r w:rsidR="00963884" w:rsidRPr="00963884">
        <w:rPr>
          <w:lang w:val="en-US"/>
        </w:rPr>
        <w:t>Bidinosti</w:t>
      </w:r>
      <w:proofErr w:type="spellEnd"/>
      <w:r w:rsidR="00963884" w:rsidRPr="00963884">
        <w:rPr>
          <w:lang w:val="en-US"/>
        </w:rPr>
        <w:t>, 2016</w:t>
      </w:r>
      <w:r w:rsidR="00963884">
        <w:rPr>
          <w:lang w:val="en-US"/>
        </w:rPr>
        <w:t xml:space="preserve">). The innovation of arts- informed practices </w:t>
      </w:r>
      <w:r w:rsidR="00AE2226">
        <w:rPr>
          <w:lang w:val="en-US"/>
        </w:rPr>
        <w:t xml:space="preserve">within health and social care is becoming more common as the great value has been recognized. </w:t>
      </w:r>
    </w:p>
    <w:p w14:paraId="1DB0851C" w14:textId="2852934A" w:rsidR="00AE2226" w:rsidRDefault="00AE2226" w:rsidP="00963884">
      <w:pPr>
        <w:rPr>
          <w:lang w:val="en-US"/>
        </w:rPr>
      </w:pPr>
      <w:r>
        <w:rPr>
          <w:lang w:val="en-US"/>
        </w:rPr>
        <w:t>The sole purpose of creativity is to generate new ideas or recognize ideas or possibilities. These can be used to solve problems, communicate with other individuals or a source of entertainment for ourselves and others. Creativity enhances cognitive skills and intelligence (</w:t>
      </w:r>
      <w:proofErr w:type="spellStart"/>
      <w:r w:rsidRPr="00AE2226">
        <w:rPr>
          <w:lang w:val="en-US"/>
        </w:rPr>
        <w:t>Roeling</w:t>
      </w:r>
      <w:proofErr w:type="spellEnd"/>
      <w:r w:rsidRPr="00AE2226">
        <w:rPr>
          <w:lang w:val="en-US"/>
        </w:rPr>
        <w:t xml:space="preserve">, Willemsen, </w:t>
      </w:r>
      <w:proofErr w:type="spellStart"/>
      <w:r w:rsidRPr="00AE2226">
        <w:rPr>
          <w:lang w:val="en-US"/>
        </w:rPr>
        <w:t>Boomsma</w:t>
      </w:r>
      <w:proofErr w:type="spellEnd"/>
      <w:r w:rsidRPr="00AE2226">
        <w:rPr>
          <w:lang w:val="en-US"/>
        </w:rPr>
        <w:t>, 2017</w:t>
      </w:r>
      <w:r>
        <w:rPr>
          <w:lang w:val="en-US"/>
        </w:rPr>
        <w:t xml:space="preserve">). Creativity is therefore an important aspect in the health and social care profession as new practices need to be updated every day to meet new advancements and societal needs. Creativity and innovation keep the knowledge updated and increases onto this knowledge to bring about a more efficient service for users. </w:t>
      </w:r>
    </w:p>
    <w:p w14:paraId="02E93423" w14:textId="43923E41" w:rsidR="00AE2226" w:rsidRDefault="00AE2226" w:rsidP="00963884">
      <w:pPr>
        <w:rPr>
          <w:lang w:val="en-US"/>
        </w:rPr>
      </w:pPr>
      <w:r>
        <w:rPr>
          <w:lang w:val="en-US"/>
        </w:rPr>
        <w:t xml:space="preserve">Creativity within health and social care professions also increases problem solving skills and design thinking which is paramount for patients in clinical settings. As patient-care problems begin to increase in this rapid evolving environment, it has led to demand for health practitioners to have problem solving skills and the idea of design thinking. Design thinking was introduced by Bruce Archer </w:t>
      </w:r>
      <w:r w:rsidR="002D0859">
        <w:rPr>
          <w:lang w:val="en-US"/>
        </w:rPr>
        <w:t>in 1979 who stated there is a way of thinking and communicating which is different from scientific ways of thinking and communicating (</w:t>
      </w:r>
      <w:r w:rsidR="002D0859" w:rsidRPr="002D0859">
        <w:rPr>
          <w:lang w:val="en-US"/>
        </w:rPr>
        <w:t>McLaughlin,</w:t>
      </w:r>
      <w:r w:rsidR="002D0859">
        <w:rPr>
          <w:lang w:val="en-US"/>
        </w:rPr>
        <w:t xml:space="preserve"> </w:t>
      </w:r>
      <w:r w:rsidR="002D0859" w:rsidRPr="002D0859">
        <w:rPr>
          <w:lang w:val="en-US"/>
        </w:rPr>
        <w:t>et al, 2019</w:t>
      </w:r>
      <w:r w:rsidR="002D0859">
        <w:rPr>
          <w:lang w:val="en-US"/>
        </w:rPr>
        <w:t xml:space="preserve">). Hence, there is a need for design thinking to become embedded in health and social care curriculum programs for healthcare practitioners. </w:t>
      </w:r>
    </w:p>
    <w:p w14:paraId="5C6B2EAF" w14:textId="612F4B51" w:rsidR="002D0859" w:rsidRPr="007B55C1" w:rsidRDefault="002D0859" w:rsidP="00963884">
      <w:pPr>
        <w:rPr>
          <w:b/>
          <w:bCs/>
          <w:lang w:val="en-US"/>
        </w:rPr>
      </w:pPr>
      <w:r w:rsidRPr="007B55C1">
        <w:rPr>
          <w:b/>
          <w:bCs/>
          <w:lang w:val="en-US"/>
        </w:rPr>
        <w:t xml:space="preserve">Knowledge sharing and innovation  </w:t>
      </w:r>
    </w:p>
    <w:p w14:paraId="6E695C42" w14:textId="52C25173" w:rsidR="002D0859" w:rsidRDefault="002D0859" w:rsidP="00963884">
      <w:pPr>
        <w:rPr>
          <w:lang w:val="en-US"/>
        </w:rPr>
      </w:pPr>
      <w:r>
        <w:rPr>
          <w:lang w:val="en-US"/>
        </w:rPr>
        <w:lastRenderedPageBreak/>
        <w:t>Knowledge sharing is a key feature amongst health and social care professions, organizations that share knowledge are more likely to develop innovations and improve their performance. In health and social care terms, this implies a better improved service for patients. It is important for these health organizations to continually evolve through knowledge sharing and skills and innovation. Knowledge sharing is key in making innovation effective and it allows innovators to obtain new information and explore external ideas at the same time exploiting internal knowledge (</w:t>
      </w:r>
      <w:proofErr w:type="spellStart"/>
      <w:r w:rsidRPr="002D0859">
        <w:rPr>
          <w:lang w:val="en-US"/>
        </w:rPr>
        <w:t>Radaelli</w:t>
      </w:r>
      <w:proofErr w:type="spellEnd"/>
      <w:r w:rsidRPr="002D0859">
        <w:rPr>
          <w:lang w:val="en-US"/>
        </w:rPr>
        <w:t>, et al, 2014</w:t>
      </w:r>
      <w:r>
        <w:rPr>
          <w:lang w:val="en-US"/>
        </w:rPr>
        <w:t xml:space="preserve">). Creativity incorporates knowledge sharing between healthcare practitioners, more knowledge and skills creates good for the health and social care field and an improved service for users. </w:t>
      </w:r>
    </w:p>
    <w:p w14:paraId="4798BB84" w14:textId="77777777" w:rsidR="003A0935" w:rsidRDefault="003A0935" w:rsidP="00963884">
      <w:pPr>
        <w:rPr>
          <w:lang w:val="en-US"/>
        </w:rPr>
      </w:pPr>
      <w:r>
        <w:rPr>
          <w:lang w:val="en-US"/>
        </w:rPr>
        <w:t>Teams in healthcare professions who incorporate in knowledge sharing can address complex problems in the health organization through the development of innovative solutions. In healthcare, teams usually drive innovation which increases hospital efficiency and greater patient satisfaction. Although knowledge sharing and innovation is a credible tool it is observed that it is difficult to implement into practice and thus health organizations sometimes do not work effectively, as they may be hostility and barriers to knowledge sharing which have a negative effect of innovative potential (</w:t>
      </w:r>
      <w:r w:rsidRPr="003A0935">
        <w:rPr>
          <w:lang w:val="en-US"/>
        </w:rPr>
        <w:t>Mitchell, Boyle, 2021</w:t>
      </w:r>
      <w:r>
        <w:rPr>
          <w:lang w:val="en-US"/>
        </w:rPr>
        <w:t xml:space="preserve">). Therefore, knowledge sharing is a key determinant of innovation within health and social care and if implemented can have positive effects on health and social care professions. </w:t>
      </w:r>
    </w:p>
    <w:p w14:paraId="363549E6" w14:textId="77777777" w:rsidR="003A0935" w:rsidRPr="007B55C1" w:rsidRDefault="003A0935" w:rsidP="00963884">
      <w:pPr>
        <w:rPr>
          <w:b/>
          <w:bCs/>
          <w:lang w:val="en-US"/>
        </w:rPr>
      </w:pPr>
      <w:r w:rsidRPr="007B55C1">
        <w:rPr>
          <w:b/>
          <w:bCs/>
          <w:lang w:val="en-US"/>
        </w:rPr>
        <w:t xml:space="preserve">Creative working practices </w:t>
      </w:r>
    </w:p>
    <w:p w14:paraId="75E37EA8" w14:textId="77777777" w:rsidR="00C53A14" w:rsidRDefault="003A0935" w:rsidP="00963884">
      <w:pPr>
        <w:rPr>
          <w:lang w:val="en-US"/>
        </w:rPr>
      </w:pPr>
      <w:r>
        <w:rPr>
          <w:lang w:val="en-US"/>
        </w:rPr>
        <w:t xml:space="preserve">There is central emphasis from the government to promote more creative working practices within the health and social care sector. All stakeholders within health and social care are encouraged to engage in creative processes which affects practice. There is importance on </w:t>
      </w:r>
      <w:r w:rsidR="00C53A14">
        <w:rPr>
          <w:lang w:val="en-US"/>
        </w:rPr>
        <w:t>the need for innovation and introducing new statutory as a duty to innovate. The purpose of the health and social care workforce is to promote and sustain health and well-being and at the same time to function efficiently (</w:t>
      </w:r>
      <w:r w:rsidR="00C53A14" w:rsidRPr="00C53A14">
        <w:rPr>
          <w:lang w:val="en-US"/>
        </w:rPr>
        <w:t>Brodzinski,</w:t>
      </w:r>
      <w:r w:rsidR="00C53A14">
        <w:rPr>
          <w:lang w:val="en-US"/>
        </w:rPr>
        <w:t xml:space="preserve"> </w:t>
      </w:r>
      <w:r w:rsidR="00C53A14" w:rsidRPr="00C53A14">
        <w:rPr>
          <w:lang w:val="en-US"/>
        </w:rPr>
        <w:t>Munt, 2009</w:t>
      </w:r>
      <w:r w:rsidR="00C53A14">
        <w:rPr>
          <w:lang w:val="en-US"/>
        </w:rPr>
        <w:t xml:space="preserve">). Health and social care practitioners must work together to ensure innovation is happening continuously to meet complex societal healthcare problems of patients. It is important to provide an efficient healthcare body for the public. </w:t>
      </w:r>
    </w:p>
    <w:p w14:paraId="1AF1CA90" w14:textId="263E95E6" w:rsidR="00C53A14" w:rsidRPr="007B55C1" w:rsidRDefault="00C53A14" w:rsidP="00963884">
      <w:pPr>
        <w:rPr>
          <w:b/>
          <w:bCs/>
          <w:lang w:val="en-US"/>
        </w:rPr>
      </w:pPr>
      <w:r w:rsidRPr="007B55C1">
        <w:rPr>
          <w:b/>
          <w:bCs/>
          <w:lang w:val="en-US"/>
        </w:rPr>
        <w:t xml:space="preserve">Innovation in healthcare </w:t>
      </w:r>
    </w:p>
    <w:p w14:paraId="7E9B8144" w14:textId="1CE099A8" w:rsidR="00C53A14" w:rsidRDefault="003D115C" w:rsidP="003D115C">
      <w:pPr>
        <w:rPr>
          <w:lang w:val="en-US"/>
        </w:rPr>
      </w:pPr>
      <w:r>
        <w:rPr>
          <w:lang w:val="en-US"/>
        </w:rPr>
        <w:t xml:space="preserve">Innovation is defined as the development and implementing new ideas, products, processes or organizational forms. In healthcare this implies the improvement of the service or quality. Innovation may be associated with business more than the healthcare sector. Although, it is not used is name it is still utilized within the healthcare as the improvement within the service for patients. These innovations relate to service provision for patients (Turner, et al, 2017). </w:t>
      </w:r>
      <w:r w:rsidR="00C53A14">
        <w:rPr>
          <w:lang w:val="en-US"/>
        </w:rPr>
        <w:t>Innovation within healthcare should involve all stakeholders who are within the health and social care workforce. People from other professions can be involved is well in the innovation process. There should be stakeholder inclusion to promote healthcare innovation. (</w:t>
      </w:r>
      <w:r w:rsidR="00C53A14" w:rsidRPr="00C53A14">
        <w:rPr>
          <w:lang w:val="en-US"/>
        </w:rPr>
        <w:t xml:space="preserve">Farooqi, </w:t>
      </w:r>
      <w:proofErr w:type="spellStart"/>
      <w:r w:rsidR="00C53A14" w:rsidRPr="00C53A14">
        <w:rPr>
          <w:lang w:val="en-US"/>
        </w:rPr>
        <w:t>Subhani</w:t>
      </w:r>
      <w:proofErr w:type="spellEnd"/>
      <w:r w:rsidR="00C53A14" w:rsidRPr="00C53A14">
        <w:rPr>
          <w:lang w:val="en-US"/>
        </w:rPr>
        <w:t>,</w:t>
      </w:r>
      <w:r w:rsidR="00C53A14">
        <w:rPr>
          <w:lang w:val="en-US"/>
        </w:rPr>
        <w:t xml:space="preserve"> </w:t>
      </w:r>
      <w:r w:rsidR="00C53A14" w:rsidRPr="00C53A14">
        <w:rPr>
          <w:lang w:val="en-US"/>
        </w:rPr>
        <w:t>Mian, 2017</w:t>
      </w:r>
      <w:r w:rsidR="00C53A14">
        <w:rPr>
          <w:lang w:val="en-US"/>
        </w:rPr>
        <w:t xml:space="preserve">). For innovation to be successful, it is important to involve all those who are within the health and social care workforce, these can also be patients and even child patients who are aware of the innovations. Innovation and knowledge come hand in hand and are seen as widely accepted concepts </w:t>
      </w:r>
      <w:r>
        <w:rPr>
          <w:lang w:val="en-US"/>
        </w:rPr>
        <w:t>and critical vehicles of accelerated growth within society (</w:t>
      </w:r>
      <w:proofErr w:type="spellStart"/>
      <w:r w:rsidRPr="003D115C">
        <w:rPr>
          <w:lang w:val="en-US"/>
        </w:rPr>
        <w:t>Kourtit</w:t>
      </w:r>
      <w:proofErr w:type="spellEnd"/>
      <w:r w:rsidRPr="003D115C">
        <w:rPr>
          <w:lang w:val="en-US"/>
        </w:rPr>
        <w:t>, Nijkamp, 2018</w:t>
      </w:r>
      <w:r>
        <w:rPr>
          <w:lang w:val="en-US"/>
        </w:rPr>
        <w:t xml:space="preserve">). It is recognized to such an extent that it is seen as a key determinant of economic growth, thus it has positive implications for the economy and society needs. </w:t>
      </w:r>
    </w:p>
    <w:p w14:paraId="323F4492" w14:textId="721AF844" w:rsidR="000802E3" w:rsidRDefault="003D115C">
      <w:pPr>
        <w:rPr>
          <w:lang w:val="en-US"/>
        </w:rPr>
      </w:pPr>
      <w:r>
        <w:rPr>
          <w:lang w:val="en-US"/>
        </w:rPr>
        <w:t xml:space="preserve">The ability to innovate is an important need in many organizations. </w:t>
      </w:r>
      <w:r w:rsidR="00682DBF">
        <w:rPr>
          <w:lang w:val="en-US"/>
        </w:rPr>
        <w:t xml:space="preserve">Within healthcare organizations there is a need for creativity and innovation so healthcare organizations need to recruit people who </w:t>
      </w:r>
      <w:r w:rsidR="00682DBF">
        <w:rPr>
          <w:lang w:val="en-US"/>
        </w:rPr>
        <w:lastRenderedPageBreak/>
        <w:t>have a greater potential for innovation. Recruiters need to be able to find those individuals who show skills and competencies of innovation. Creativity and innovation improve the way things are done within an organization. Creativity and innovation can take place at stages of the individual, work team, organization</w:t>
      </w:r>
      <w:r w:rsidR="000802E3">
        <w:rPr>
          <w:lang w:val="en-US"/>
        </w:rPr>
        <w:t xml:space="preserve"> or with any one of these levels combined. Additionally, creativity and innovation have a benefit to the organization and a tangible output. There is also a greater need for individuals to generate new ideas and implement these within practice in the healthcare field</w:t>
      </w:r>
      <w:r w:rsidR="00682DBF">
        <w:rPr>
          <w:lang w:val="en-US"/>
        </w:rPr>
        <w:t xml:space="preserve"> </w:t>
      </w:r>
      <w:r w:rsidR="000802E3">
        <w:rPr>
          <w:lang w:val="en-US"/>
        </w:rPr>
        <w:t>(</w:t>
      </w:r>
      <w:r w:rsidR="000802E3" w:rsidRPr="000802E3">
        <w:rPr>
          <w:lang w:val="en-US"/>
        </w:rPr>
        <w:t xml:space="preserve">Patterson, </w:t>
      </w:r>
      <w:proofErr w:type="spellStart"/>
      <w:r w:rsidR="000802E3" w:rsidRPr="000802E3">
        <w:rPr>
          <w:lang w:val="en-US"/>
        </w:rPr>
        <w:t>Zibarras</w:t>
      </w:r>
      <w:proofErr w:type="spellEnd"/>
      <w:r w:rsidR="000802E3" w:rsidRPr="000802E3">
        <w:rPr>
          <w:lang w:val="en-US"/>
        </w:rPr>
        <w:t>, 2017</w:t>
      </w:r>
      <w:r w:rsidR="000802E3">
        <w:rPr>
          <w:lang w:val="en-US"/>
        </w:rPr>
        <w:t>). It is key to find to teach individual with health and social care programs innovation and creativity, so they can implement their theories into practice within their job, thus increasing the common good within healthcare. Healthcare services need to be of value to users and this can only be achieved efficiently through enhanced innovation (</w:t>
      </w:r>
      <w:r w:rsidR="000802E3" w:rsidRPr="000802E3">
        <w:rPr>
          <w:lang w:val="en-US"/>
        </w:rPr>
        <w:t>McMillan, et al, 2014</w:t>
      </w:r>
      <w:r w:rsidR="000802E3">
        <w:rPr>
          <w:lang w:val="en-US"/>
        </w:rPr>
        <w:t xml:space="preserve">). </w:t>
      </w:r>
      <w:r w:rsidR="00AE5A1E">
        <w:rPr>
          <w:lang w:val="en-US"/>
        </w:rPr>
        <w:t xml:space="preserve">Innovation supports the creation of new opportunities and resilience is important when innovating. </w:t>
      </w:r>
    </w:p>
    <w:p w14:paraId="0FB33C3F" w14:textId="6B97E9CE" w:rsidR="00AE5A1E" w:rsidRPr="007B55C1" w:rsidRDefault="00AE5A1E">
      <w:pPr>
        <w:rPr>
          <w:b/>
          <w:bCs/>
          <w:lang w:val="en-US"/>
        </w:rPr>
      </w:pPr>
      <w:r w:rsidRPr="007B55C1">
        <w:rPr>
          <w:b/>
          <w:bCs/>
          <w:lang w:val="en-US"/>
        </w:rPr>
        <w:t>Information Technology and diffusion of innovation</w:t>
      </w:r>
    </w:p>
    <w:p w14:paraId="266862EA" w14:textId="38A4B58A" w:rsidR="00AE5A1E" w:rsidRDefault="00AE5A1E">
      <w:pPr>
        <w:rPr>
          <w:lang w:val="en-US"/>
        </w:rPr>
      </w:pPr>
      <w:r>
        <w:rPr>
          <w:lang w:val="en-US"/>
        </w:rPr>
        <w:t>Information technologies have provided a secure platform for innovation within healthcare education but there has been limited innovation within healthcare. One way to improve these limitations is to develop common and open technology standards to scale innovation. Technology standards are key to raise the quality of healthcare education. These standards enable better educational research on the effective use of educational technologies (</w:t>
      </w:r>
      <w:r w:rsidRPr="00AE5A1E">
        <w:rPr>
          <w:lang w:val="en-US"/>
        </w:rPr>
        <w:t>Smothers, et al., 2008</w:t>
      </w:r>
      <w:r>
        <w:rPr>
          <w:lang w:val="en-US"/>
        </w:rPr>
        <w:t xml:space="preserve">). It is important that these innovations become diffused within society and spread through a culture, technology adoption should diffuse innovation within society </w:t>
      </w:r>
      <w:r w:rsidRPr="00AE5A1E">
        <w:rPr>
          <w:lang w:val="en-US"/>
        </w:rPr>
        <w:t>(Smothers, et al., 2008).</w:t>
      </w:r>
    </w:p>
    <w:p w14:paraId="21D5381D" w14:textId="4E74AB0C" w:rsidR="00AE5A1E" w:rsidRDefault="001301C4">
      <w:pPr>
        <w:rPr>
          <w:lang w:val="en-US"/>
        </w:rPr>
      </w:pPr>
      <w:r>
        <w:rPr>
          <w:lang w:val="en-US"/>
        </w:rPr>
        <w:t>It is important for healthcare services to respond more efficiently and effectively to population health needs and this is all made accessible through innovation. Technological innovations are changing where and when healthcare should be delivered, which challenges healthcare organizations to rethink approaches to teaching and modes of learning (</w:t>
      </w:r>
      <w:r w:rsidRPr="001301C4">
        <w:rPr>
          <w:lang w:val="en-US"/>
        </w:rPr>
        <w:t xml:space="preserve">Petersen, </w:t>
      </w:r>
      <w:r>
        <w:rPr>
          <w:lang w:val="en-US"/>
        </w:rPr>
        <w:t xml:space="preserve">et al, </w:t>
      </w:r>
      <w:r w:rsidRPr="001301C4">
        <w:rPr>
          <w:lang w:val="en-US"/>
        </w:rPr>
        <w:t>2015</w:t>
      </w:r>
      <w:r>
        <w:rPr>
          <w:lang w:val="en-US"/>
        </w:rPr>
        <w:t>). There is a need for innovations to happen both in practice and delivery of healthcare. Thus, it becomes paramount that social innovators build enterprises with different businesses so they can make a positive social impact by improving the sustainability of healthcare (</w:t>
      </w:r>
      <w:r w:rsidRPr="001301C4">
        <w:rPr>
          <w:lang w:val="en-US"/>
        </w:rPr>
        <w:t>Chowdhury, 2012</w:t>
      </w:r>
      <w:r>
        <w:rPr>
          <w:lang w:val="en-US"/>
        </w:rPr>
        <w:t xml:space="preserve">). Again, innovation involves different stakeholders to improve healthcare and essentially improving healthcare is in the common good for all within healthcare professions. </w:t>
      </w:r>
      <w:r w:rsidR="00055EB6">
        <w:rPr>
          <w:lang w:val="en-US"/>
        </w:rPr>
        <w:t xml:space="preserve">IT has assisted me in developing my skills and I utilize this everyday within my studies. Being competent on the laptop has developed my skills which I will be able to transfer if I wanted to innovate within my project. </w:t>
      </w:r>
    </w:p>
    <w:p w14:paraId="12905474" w14:textId="77777777" w:rsidR="00483180" w:rsidRPr="007B55C1" w:rsidRDefault="00483180">
      <w:pPr>
        <w:rPr>
          <w:b/>
          <w:bCs/>
          <w:lang w:val="en-US"/>
        </w:rPr>
      </w:pPr>
      <w:r w:rsidRPr="007B55C1">
        <w:rPr>
          <w:b/>
          <w:bCs/>
          <w:lang w:val="en-US"/>
        </w:rPr>
        <w:t>Enterprising mindset and creativity</w:t>
      </w:r>
    </w:p>
    <w:p w14:paraId="5A1784E6" w14:textId="00B50C7B" w:rsidR="001301C4" w:rsidRDefault="00483180">
      <w:pPr>
        <w:rPr>
          <w:lang w:val="en-US"/>
        </w:rPr>
      </w:pPr>
      <w:r>
        <w:rPr>
          <w:lang w:val="en-US"/>
        </w:rPr>
        <w:t xml:space="preserve">There is an increased interest in entrepreneurial education, this education is key to increase personal skills of individuals and it allows individuals to enhance an entrepreneurial mindset </w:t>
      </w:r>
      <w:r w:rsidRPr="00483180">
        <w:rPr>
          <w:lang w:val="en-US"/>
        </w:rPr>
        <w:t xml:space="preserve">Shaver, </w:t>
      </w:r>
      <w:proofErr w:type="spellStart"/>
      <w:r w:rsidRPr="00483180">
        <w:rPr>
          <w:lang w:val="en-US"/>
        </w:rPr>
        <w:t>Wegelin</w:t>
      </w:r>
      <w:proofErr w:type="spellEnd"/>
      <w:r w:rsidRPr="00483180">
        <w:rPr>
          <w:lang w:val="en-US"/>
        </w:rPr>
        <w:t xml:space="preserve">, </w:t>
      </w:r>
      <w:proofErr w:type="spellStart"/>
      <w:r w:rsidRPr="00483180">
        <w:rPr>
          <w:lang w:val="en-US"/>
        </w:rPr>
        <w:t>Commarmond</w:t>
      </w:r>
      <w:proofErr w:type="spellEnd"/>
      <w:r w:rsidRPr="00483180">
        <w:rPr>
          <w:lang w:val="en-US"/>
        </w:rPr>
        <w:t>,</w:t>
      </w:r>
      <w:r>
        <w:rPr>
          <w:lang w:val="en-US"/>
        </w:rPr>
        <w:t xml:space="preserve"> </w:t>
      </w:r>
      <w:r w:rsidRPr="00483180">
        <w:rPr>
          <w:lang w:val="en-US"/>
        </w:rPr>
        <w:t>2019</w:t>
      </w:r>
      <w:r>
        <w:rPr>
          <w:lang w:val="en-US"/>
        </w:rPr>
        <w:t>). Society should be supported in learning about the creation of new ventures and improvement in different fields. Having an enterprise mindset allows individuals to think about the future and or improving a service for users. This can be beneficial within the healthcare professions as it enhances the quality of healthcare for patients and works in the common good for all.  Educators not only want to teach entrepreneurship but also promote entrepreneurship which contributes towards having an enterprise mindset. Educators teach this to assist students to acquire business understanding and transferable skills and competencies which individuals can take into their professions (</w:t>
      </w:r>
      <w:proofErr w:type="spellStart"/>
      <w:r w:rsidRPr="00483180">
        <w:rPr>
          <w:lang w:val="en-US"/>
        </w:rPr>
        <w:t>Vincett</w:t>
      </w:r>
      <w:proofErr w:type="spellEnd"/>
      <w:r w:rsidRPr="00483180">
        <w:rPr>
          <w:lang w:val="en-US"/>
        </w:rPr>
        <w:t>, Farlow, 2008</w:t>
      </w:r>
      <w:r>
        <w:rPr>
          <w:lang w:val="en-US"/>
        </w:rPr>
        <w:t xml:space="preserve">). These skills and competencies support the idea of recruiting individuals who are likely </w:t>
      </w:r>
      <w:r w:rsidR="00CF56A8">
        <w:rPr>
          <w:lang w:val="en-US"/>
        </w:rPr>
        <w:t xml:space="preserve">to innovate within the healthcare practice, i.e. search for new ideas to improve the service either internally or externally. </w:t>
      </w:r>
    </w:p>
    <w:p w14:paraId="3CAC69A1" w14:textId="3F0F090D" w:rsidR="00CF56A8" w:rsidRDefault="00CF56A8">
      <w:pPr>
        <w:rPr>
          <w:lang w:val="en-US"/>
        </w:rPr>
      </w:pPr>
      <w:r>
        <w:rPr>
          <w:lang w:val="en-US"/>
        </w:rPr>
        <w:lastRenderedPageBreak/>
        <w:t>Entrepreneurship like innovation requires all stakeholders to be involved and there is a call to embed entrepreneurship within the core education curriculum. There is a need for students to learn how to create something of their own and bring it into creation. Educators stress the idea of assisting students to develop an enterprise mindset by providing a constructive model of education which applies leaning entrepreneurial thinking (</w:t>
      </w:r>
      <w:r w:rsidRPr="00CF56A8">
        <w:rPr>
          <w:lang w:val="en-US"/>
        </w:rPr>
        <w:t>Pizarro, 2014</w:t>
      </w:r>
      <w:r>
        <w:rPr>
          <w:lang w:val="en-US"/>
        </w:rPr>
        <w:t xml:space="preserve">). Alongside this, the UK </w:t>
      </w:r>
      <w:proofErr w:type="spellStart"/>
      <w:r>
        <w:rPr>
          <w:lang w:val="en-US"/>
        </w:rPr>
        <w:t>Qaulity</w:t>
      </w:r>
      <w:proofErr w:type="spellEnd"/>
      <w:r>
        <w:rPr>
          <w:lang w:val="en-US"/>
        </w:rPr>
        <w:t xml:space="preserve"> Assurance Agency guidance for enterprise and entrepreneurship education explained the needs for developing creative capacity and opportunity recognition within learners (</w:t>
      </w:r>
      <w:r w:rsidRPr="00CF56A8">
        <w:rPr>
          <w:lang w:val="en-US"/>
        </w:rPr>
        <w:t>Penaluna, et al, 2015</w:t>
      </w:r>
      <w:r>
        <w:rPr>
          <w:lang w:val="en-US"/>
        </w:rPr>
        <w:t>). Entrepreneurship education is seen to equip students with enterprise mindsets and skills, such as, problem solving, creative thinking and taking initiative (</w:t>
      </w:r>
      <w:proofErr w:type="spellStart"/>
      <w:r w:rsidRPr="00CF56A8">
        <w:t>Laalo</w:t>
      </w:r>
      <w:proofErr w:type="spellEnd"/>
      <w:r w:rsidRPr="00CF56A8">
        <w:t xml:space="preserve">, </w:t>
      </w:r>
      <w:proofErr w:type="spellStart"/>
      <w:r w:rsidRPr="00CF56A8">
        <w:t>Heinonen</w:t>
      </w:r>
      <w:proofErr w:type="spellEnd"/>
      <w:r w:rsidRPr="00CF56A8">
        <w:t>, 2016</w:t>
      </w:r>
      <w:r>
        <w:t>). All these skills work together for the common good within healthcare professions</w:t>
      </w:r>
      <w:r>
        <w:rPr>
          <w:lang w:val="en-US"/>
        </w:rPr>
        <w:t>. They h</w:t>
      </w:r>
      <w:r w:rsidR="007B55C1">
        <w:rPr>
          <w:lang w:val="en-US"/>
        </w:rPr>
        <w:t xml:space="preserve">ave an ability to improve and sustain healthcare services for the public. </w:t>
      </w:r>
      <w:r w:rsidR="00055EB6">
        <w:rPr>
          <w:lang w:val="en-US"/>
        </w:rPr>
        <w:t xml:space="preserve">I have developed an enterprise mindset by identifying my own project and generating new ideas that I would contribute within society. </w:t>
      </w:r>
    </w:p>
    <w:p w14:paraId="013712DA" w14:textId="0B8EC9BA" w:rsidR="007B55C1" w:rsidRPr="007B55C1" w:rsidRDefault="007B55C1">
      <w:pPr>
        <w:rPr>
          <w:b/>
          <w:bCs/>
          <w:lang w:val="en-US"/>
        </w:rPr>
      </w:pPr>
      <w:r w:rsidRPr="007B55C1">
        <w:rPr>
          <w:b/>
          <w:bCs/>
          <w:lang w:val="en-US"/>
        </w:rPr>
        <w:t xml:space="preserve">Conclusion </w:t>
      </w:r>
    </w:p>
    <w:p w14:paraId="7FDD9D70" w14:textId="64062799" w:rsidR="007B55C1" w:rsidRDefault="007B55C1">
      <w:pPr>
        <w:rPr>
          <w:lang w:val="en-US"/>
        </w:rPr>
      </w:pPr>
      <w:r>
        <w:rPr>
          <w:lang w:val="en-US"/>
        </w:rPr>
        <w:t xml:space="preserve">Creativity has immense power in society and leads to innovation and entrepreneurship. These components can improve the quality of healthcare within health and social care professions. They have positive multiplier effects for society and all stakeholders who are involved.  </w:t>
      </w:r>
      <w:r w:rsidR="00055EB6">
        <w:rPr>
          <w:lang w:val="en-US"/>
        </w:rPr>
        <w:t xml:space="preserve">I believe creativity is essential as creativity module has allowed me to develop skills that I can take later on in my health and social care profession. </w:t>
      </w:r>
    </w:p>
    <w:p w14:paraId="59C28C99" w14:textId="77777777" w:rsidR="00CF56A8" w:rsidRDefault="00CF56A8">
      <w:pPr>
        <w:rPr>
          <w:lang w:val="en-US"/>
        </w:rPr>
      </w:pPr>
    </w:p>
    <w:p w14:paraId="212EECD2" w14:textId="6CD2C3EC" w:rsidR="00483180" w:rsidRDefault="00483180">
      <w:pPr>
        <w:rPr>
          <w:lang w:val="en-US"/>
        </w:rPr>
      </w:pPr>
    </w:p>
    <w:p w14:paraId="6CB32965" w14:textId="304800DA" w:rsidR="00055EB6" w:rsidRDefault="00055EB6">
      <w:pPr>
        <w:rPr>
          <w:lang w:val="en-US"/>
        </w:rPr>
      </w:pPr>
    </w:p>
    <w:p w14:paraId="55557A18" w14:textId="4B39CED3" w:rsidR="00055EB6" w:rsidRDefault="00055EB6">
      <w:pPr>
        <w:rPr>
          <w:lang w:val="en-US"/>
        </w:rPr>
      </w:pPr>
    </w:p>
    <w:p w14:paraId="03C041E8" w14:textId="01AD1F2D" w:rsidR="00055EB6" w:rsidRDefault="00055EB6">
      <w:pPr>
        <w:rPr>
          <w:lang w:val="en-US"/>
        </w:rPr>
      </w:pPr>
    </w:p>
    <w:p w14:paraId="6991B62B" w14:textId="16069200" w:rsidR="00055EB6" w:rsidRDefault="00055EB6">
      <w:pPr>
        <w:rPr>
          <w:lang w:val="en-US"/>
        </w:rPr>
      </w:pPr>
    </w:p>
    <w:p w14:paraId="151BD694" w14:textId="6803B7AA" w:rsidR="00055EB6" w:rsidRDefault="00055EB6">
      <w:pPr>
        <w:rPr>
          <w:lang w:val="en-US"/>
        </w:rPr>
      </w:pPr>
    </w:p>
    <w:p w14:paraId="71A9F508" w14:textId="202A32E9" w:rsidR="00055EB6" w:rsidRDefault="00055EB6">
      <w:pPr>
        <w:rPr>
          <w:lang w:val="en-US"/>
        </w:rPr>
      </w:pPr>
    </w:p>
    <w:p w14:paraId="0DEFE9FE" w14:textId="47F0647A" w:rsidR="00055EB6" w:rsidRDefault="00055EB6">
      <w:pPr>
        <w:rPr>
          <w:lang w:val="en-US"/>
        </w:rPr>
      </w:pPr>
    </w:p>
    <w:p w14:paraId="6C4B86CB" w14:textId="287EF7DC" w:rsidR="00055EB6" w:rsidRDefault="00055EB6">
      <w:pPr>
        <w:rPr>
          <w:lang w:val="en-US"/>
        </w:rPr>
      </w:pPr>
    </w:p>
    <w:p w14:paraId="29F76BCB" w14:textId="13EF1F6B" w:rsidR="00055EB6" w:rsidRDefault="00055EB6">
      <w:pPr>
        <w:rPr>
          <w:lang w:val="en-US"/>
        </w:rPr>
      </w:pPr>
    </w:p>
    <w:p w14:paraId="57950916" w14:textId="0B8A7A32" w:rsidR="00055EB6" w:rsidRDefault="00055EB6">
      <w:pPr>
        <w:rPr>
          <w:lang w:val="en-US"/>
        </w:rPr>
      </w:pPr>
    </w:p>
    <w:p w14:paraId="5A7E848A" w14:textId="42AF7AB3" w:rsidR="00055EB6" w:rsidRDefault="00055EB6">
      <w:pPr>
        <w:rPr>
          <w:lang w:val="en-US"/>
        </w:rPr>
      </w:pPr>
    </w:p>
    <w:p w14:paraId="6102F353" w14:textId="493DB03C" w:rsidR="00055EB6" w:rsidRDefault="00055EB6">
      <w:pPr>
        <w:rPr>
          <w:lang w:val="en-US"/>
        </w:rPr>
      </w:pPr>
    </w:p>
    <w:p w14:paraId="5E9EDC04" w14:textId="0F6B66B7" w:rsidR="00055EB6" w:rsidRDefault="00055EB6">
      <w:pPr>
        <w:rPr>
          <w:lang w:val="en-US"/>
        </w:rPr>
      </w:pPr>
    </w:p>
    <w:p w14:paraId="2650251E" w14:textId="6BACB0EF" w:rsidR="00055EB6" w:rsidRDefault="00055EB6">
      <w:pPr>
        <w:rPr>
          <w:lang w:val="en-US"/>
        </w:rPr>
      </w:pPr>
    </w:p>
    <w:p w14:paraId="5B0CB423" w14:textId="11679189" w:rsidR="00055EB6" w:rsidRDefault="00055EB6">
      <w:pPr>
        <w:rPr>
          <w:lang w:val="en-US"/>
        </w:rPr>
      </w:pPr>
    </w:p>
    <w:p w14:paraId="4D47010C" w14:textId="37FFFFC1" w:rsidR="00055EB6" w:rsidRDefault="00055EB6">
      <w:pPr>
        <w:rPr>
          <w:lang w:val="en-US"/>
        </w:rPr>
      </w:pPr>
    </w:p>
    <w:p w14:paraId="73035325" w14:textId="6199AFF2" w:rsidR="00055EB6" w:rsidRDefault="00055EB6">
      <w:pPr>
        <w:rPr>
          <w:lang w:val="en-US"/>
        </w:rPr>
      </w:pPr>
    </w:p>
    <w:p w14:paraId="5FFFBA58" w14:textId="742981E4" w:rsidR="00055EB6" w:rsidRDefault="00055EB6">
      <w:pPr>
        <w:rPr>
          <w:lang w:val="en-US"/>
        </w:rPr>
      </w:pPr>
      <w:r>
        <w:rPr>
          <w:lang w:val="en-US"/>
        </w:rPr>
        <w:t xml:space="preserve">References </w:t>
      </w:r>
    </w:p>
    <w:p w14:paraId="7768F5F8" w14:textId="67279079" w:rsidR="002B689C" w:rsidRDefault="002B689C">
      <w:pPr>
        <w:rPr>
          <w:lang w:val="en-US"/>
        </w:rPr>
      </w:pPr>
      <w:r w:rsidRPr="002B689C">
        <w:rPr>
          <w:lang w:val="en-US"/>
        </w:rPr>
        <w:t>Brodzinski, Emma &amp; Munt, Deborah, 2009. Examining creativity in health and care. Health care analysis, 17(4), pp.277–284.</w:t>
      </w:r>
    </w:p>
    <w:p w14:paraId="73DE5BD4" w14:textId="5E14C0CF" w:rsidR="002B689C" w:rsidRDefault="002B689C">
      <w:pPr>
        <w:rPr>
          <w:lang w:val="en-US"/>
        </w:rPr>
      </w:pPr>
      <w:r w:rsidRPr="002B689C">
        <w:rPr>
          <w:lang w:val="en-US"/>
        </w:rPr>
        <w:t xml:space="preserve">Chowdhury, </w:t>
      </w:r>
      <w:proofErr w:type="spellStart"/>
      <w:r w:rsidRPr="002B689C">
        <w:rPr>
          <w:lang w:val="en-US"/>
        </w:rPr>
        <w:t>Jeeshan</w:t>
      </w:r>
      <w:proofErr w:type="spellEnd"/>
      <w:r w:rsidRPr="002B689C">
        <w:rPr>
          <w:lang w:val="en-US"/>
        </w:rPr>
        <w:t>, 2012. Hacking Health: Bottom-up Innovation for Healthcare. Technology innovation management review, 2(7), pp.31–35.</w:t>
      </w:r>
    </w:p>
    <w:p w14:paraId="302D5848" w14:textId="46053AB9" w:rsidR="00055EB6" w:rsidRDefault="00055EB6">
      <w:pPr>
        <w:rPr>
          <w:lang w:val="en-US"/>
        </w:rPr>
      </w:pPr>
      <w:r w:rsidRPr="00055EB6">
        <w:rPr>
          <w:lang w:val="en-US"/>
        </w:rPr>
        <w:t xml:space="preserve">Farooqi, Walid, </w:t>
      </w:r>
      <w:proofErr w:type="spellStart"/>
      <w:r w:rsidRPr="00055EB6">
        <w:rPr>
          <w:lang w:val="en-US"/>
        </w:rPr>
        <w:t>Subhani</w:t>
      </w:r>
      <w:proofErr w:type="spellEnd"/>
      <w:r w:rsidRPr="00055EB6">
        <w:rPr>
          <w:lang w:val="en-US"/>
        </w:rPr>
        <w:t xml:space="preserve">, Faysal &amp; Mian, </w:t>
      </w:r>
      <w:proofErr w:type="spellStart"/>
      <w:r w:rsidRPr="00055EB6">
        <w:rPr>
          <w:lang w:val="en-US"/>
        </w:rPr>
        <w:t>Asad</w:t>
      </w:r>
      <w:proofErr w:type="spellEnd"/>
      <w:r w:rsidRPr="00055EB6">
        <w:rPr>
          <w:lang w:val="en-US"/>
        </w:rPr>
        <w:t xml:space="preserve">, 2017. </w:t>
      </w:r>
      <w:proofErr w:type="spellStart"/>
      <w:r w:rsidRPr="00055EB6">
        <w:rPr>
          <w:lang w:val="en-US"/>
        </w:rPr>
        <w:t>Paediatric</w:t>
      </w:r>
      <w:proofErr w:type="spellEnd"/>
      <w:r w:rsidRPr="00055EB6">
        <w:rPr>
          <w:lang w:val="en-US"/>
        </w:rPr>
        <w:t xml:space="preserve"> innovation in Pakistan: our experience and a call to action. Archives of disease in childhood, 102(10), pp.963–967.</w:t>
      </w:r>
    </w:p>
    <w:p w14:paraId="49BA448E" w14:textId="577046A7" w:rsidR="00055EB6" w:rsidRDefault="00055EB6">
      <w:pPr>
        <w:rPr>
          <w:lang w:val="en-US"/>
        </w:rPr>
      </w:pPr>
      <w:r w:rsidRPr="00055EB6">
        <w:rPr>
          <w:lang w:val="en-US"/>
        </w:rPr>
        <w:t xml:space="preserve">Garcia, Danilo et al., 2019. Creative utterances about person-centered care among future health care professionals are related to reward dependence rather than to a creative personality profile. </w:t>
      </w:r>
      <w:proofErr w:type="spellStart"/>
      <w:r w:rsidRPr="00055EB6">
        <w:rPr>
          <w:lang w:val="en-US"/>
        </w:rPr>
        <w:t>Heliyon</w:t>
      </w:r>
      <w:proofErr w:type="spellEnd"/>
      <w:r w:rsidRPr="00055EB6">
        <w:rPr>
          <w:lang w:val="en-US"/>
        </w:rPr>
        <w:t>, 5(3), p.1.</w:t>
      </w:r>
    </w:p>
    <w:p w14:paraId="371496DE" w14:textId="68BBF23A" w:rsidR="00055EB6" w:rsidRDefault="00055EB6">
      <w:pPr>
        <w:rPr>
          <w:lang w:val="en-US"/>
        </w:rPr>
      </w:pPr>
      <w:r w:rsidRPr="00055EB6">
        <w:rPr>
          <w:lang w:val="en-US"/>
        </w:rPr>
        <w:t xml:space="preserve">Kinsella, Elizabeth Anne &amp; </w:t>
      </w:r>
      <w:proofErr w:type="spellStart"/>
      <w:r w:rsidRPr="00055EB6">
        <w:rPr>
          <w:lang w:val="en-US"/>
        </w:rPr>
        <w:t>Bidinosti</w:t>
      </w:r>
      <w:proofErr w:type="spellEnd"/>
      <w:r w:rsidRPr="00055EB6">
        <w:rPr>
          <w:lang w:val="en-US"/>
        </w:rPr>
        <w:t>, Susan, 2016. ‘I now have a visual image in my mind and it is something I will never forget’: an analysis of an arts-informed approach to health professions ethics education. Advances in health sciences education : theory and practice, 21(2), pp.303–322.</w:t>
      </w:r>
    </w:p>
    <w:p w14:paraId="0D487E0E" w14:textId="448A47DA" w:rsidR="00055EB6" w:rsidRDefault="00055EB6">
      <w:pPr>
        <w:rPr>
          <w:lang w:val="en-US"/>
        </w:rPr>
      </w:pPr>
      <w:proofErr w:type="spellStart"/>
      <w:r w:rsidRPr="00055EB6">
        <w:rPr>
          <w:lang w:val="en-US"/>
        </w:rPr>
        <w:t>Kourtit</w:t>
      </w:r>
      <w:proofErr w:type="spellEnd"/>
      <w:r w:rsidRPr="00055EB6">
        <w:rPr>
          <w:lang w:val="en-US"/>
        </w:rPr>
        <w:t>, Karima &amp; Nijkamp, Peter, 2018. Impact of Cultural “Ambiance” on the Spatial Distribution of Creative Professions. International regional science review, 41(1), pp.103–128.</w:t>
      </w:r>
    </w:p>
    <w:p w14:paraId="07F36205" w14:textId="7AD3016E" w:rsidR="002B689C" w:rsidRDefault="002B689C">
      <w:pPr>
        <w:rPr>
          <w:lang w:val="en-US"/>
        </w:rPr>
      </w:pPr>
      <w:proofErr w:type="spellStart"/>
      <w:r w:rsidRPr="002B689C">
        <w:t>Laalo</w:t>
      </w:r>
      <w:proofErr w:type="spellEnd"/>
      <w:r w:rsidRPr="002B689C">
        <w:t xml:space="preserve">, Hanna &amp; </w:t>
      </w:r>
      <w:proofErr w:type="spellStart"/>
      <w:r w:rsidRPr="002B689C">
        <w:t>Heinonen</w:t>
      </w:r>
      <w:proofErr w:type="spellEnd"/>
      <w:r w:rsidRPr="002B689C">
        <w:t xml:space="preserve">, </w:t>
      </w:r>
      <w:proofErr w:type="spellStart"/>
      <w:r w:rsidRPr="002B689C">
        <w:t>Jarna</w:t>
      </w:r>
      <w:proofErr w:type="spellEnd"/>
      <w:r w:rsidRPr="002B689C">
        <w:t>, 2016. Governing the entrepreneurial mindset: Business students’ constructions of entrepreneurial subjectivity. European educational research journal EERJ, 15(6), pp.696–713.</w:t>
      </w:r>
    </w:p>
    <w:p w14:paraId="73660C33" w14:textId="799C95DA" w:rsidR="00055EB6" w:rsidRDefault="00055EB6">
      <w:pPr>
        <w:rPr>
          <w:lang w:val="en-US"/>
        </w:rPr>
      </w:pPr>
      <w:r w:rsidRPr="00055EB6">
        <w:rPr>
          <w:lang w:val="en-US"/>
        </w:rPr>
        <w:t>McLaughlin, Jacqueline E et al., 2019. A qualitative review of the design thinking framework in health professions education. BMC medical education, 19(1), p.98.</w:t>
      </w:r>
    </w:p>
    <w:p w14:paraId="072DB579" w14:textId="52EDAD7F" w:rsidR="002B689C" w:rsidRDefault="002B689C">
      <w:pPr>
        <w:rPr>
          <w:lang w:val="en-US"/>
        </w:rPr>
      </w:pPr>
      <w:r w:rsidRPr="002B689C">
        <w:rPr>
          <w:lang w:val="en-US"/>
        </w:rPr>
        <w:t xml:space="preserve">McMillan, Sara S et al., 2014. Is the pharmacy profession innovative enough?: meeting the needs of Australian residents with chronic conditions and their </w:t>
      </w:r>
      <w:proofErr w:type="spellStart"/>
      <w:r w:rsidRPr="002B689C">
        <w:rPr>
          <w:lang w:val="en-US"/>
        </w:rPr>
        <w:t>carers</w:t>
      </w:r>
      <w:proofErr w:type="spellEnd"/>
      <w:r w:rsidRPr="002B689C">
        <w:rPr>
          <w:lang w:val="en-US"/>
        </w:rPr>
        <w:t xml:space="preserve"> using the nominal group technique. BMC health services research, 14(1), p.476.</w:t>
      </w:r>
    </w:p>
    <w:p w14:paraId="66738E45" w14:textId="61696794" w:rsidR="002B689C" w:rsidRDefault="002B689C">
      <w:pPr>
        <w:rPr>
          <w:lang w:val="en-US"/>
        </w:rPr>
      </w:pPr>
      <w:r w:rsidRPr="002B689C">
        <w:rPr>
          <w:lang w:val="en-US"/>
        </w:rPr>
        <w:t>Mitchell, Rebecca &amp; Boyle, Brendan, 2021. Understanding the Role of Profession in Multidisciplinary Team Innovation: Professional Identity, Minority Dissent and Team Innovation. British journal of management, 32(2), pp.512–528.</w:t>
      </w:r>
    </w:p>
    <w:p w14:paraId="7337E319" w14:textId="2963E665" w:rsidR="002B689C" w:rsidRDefault="002B689C">
      <w:pPr>
        <w:rPr>
          <w:lang w:val="en-US"/>
        </w:rPr>
      </w:pPr>
      <w:r w:rsidRPr="002B689C">
        <w:rPr>
          <w:lang w:val="en-US"/>
        </w:rPr>
        <w:t xml:space="preserve">Patterson, Fiona &amp; </w:t>
      </w:r>
      <w:proofErr w:type="spellStart"/>
      <w:r w:rsidRPr="002B689C">
        <w:rPr>
          <w:lang w:val="en-US"/>
        </w:rPr>
        <w:t>Zibarras</w:t>
      </w:r>
      <w:proofErr w:type="spellEnd"/>
      <w:r w:rsidRPr="002B689C">
        <w:rPr>
          <w:lang w:val="en-US"/>
        </w:rPr>
        <w:t>, Lara Dawn, 2017. Selecting for creativity and innovation potential: implications for practice in healthcare education. Advances in health sciences education : theory and practice, 22(2), pp.417–428.</w:t>
      </w:r>
    </w:p>
    <w:p w14:paraId="788A880E" w14:textId="62D81610" w:rsidR="002B689C" w:rsidRDefault="002B689C">
      <w:pPr>
        <w:rPr>
          <w:lang w:val="en-US"/>
        </w:rPr>
      </w:pPr>
      <w:r w:rsidRPr="002B689C">
        <w:rPr>
          <w:lang w:val="en-US"/>
        </w:rPr>
        <w:t>Penaluna, Kathryn et al., 2015. Enterprise education needs enterprising educators. Education &amp; training (London), 57(8/9), pp.948–963.</w:t>
      </w:r>
    </w:p>
    <w:p w14:paraId="28F0416D" w14:textId="68D3EFD7" w:rsidR="002B689C" w:rsidRDefault="002B689C">
      <w:pPr>
        <w:rPr>
          <w:lang w:val="en-US"/>
        </w:rPr>
      </w:pPr>
      <w:r w:rsidRPr="002B689C">
        <w:rPr>
          <w:lang w:val="en-US"/>
        </w:rPr>
        <w:t>Petersen, Donna J, Finnegan, Jr, John R &amp; Spencer, Harrison C, 2015. Anticipating change, sparking innovation: framing the future. American journal of public health (1971), 105 Suppl 1(S1), pp.S46–S49.</w:t>
      </w:r>
    </w:p>
    <w:p w14:paraId="25A500C8" w14:textId="78E77457" w:rsidR="002B689C" w:rsidRDefault="002B689C">
      <w:pPr>
        <w:rPr>
          <w:lang w:val="en-US"/>
        </w:rPr>
      </w:pPr>
      <w:r w:rsidRPr="002B689C">
        <w:rPr>
          <w:lang w:val="en-US"/>
        </w:rPr>
        <w:t>Pizarro, Nelson, 2014. An institutional and pedagogical model that fosters entrepreneurial mindset among college students. Journal of entrepreneurship education, 17(2), p.143.</w:t>
      </w:r>
    </w:p>
    <w:p w14:paraId="1EAA47ED" w14:textId="005E3D3D" w:rsidR="002B689C" w:rsidRDefault="002B689C">
      <w:pPr>
        <w:rPr>
          <w:lang w:val="en-US"/>
        </w:rPr>
      </w:pPr>
      <w:proofErr w:type="spellStart"/>
      <w:r w:rsidRPr="002B689C">
        <w:rPr>
          <w:lang w:val="en-US"/>
        </w:rPr>
        <w:lastRenderedPageBreak/>
        <w:t>Radaelli</w:t>
      </w:r>
      <w:proofErr w:type="spellEnd"/>
      <w:r w:rsidRPr="002B689C">
        <w:rPr>
          <w:lang w:val="en-US"/>
        </w:rPr>
        <w:t xml:space="preserve">, Giovanni et al., 2014. Knowledge Sharing and Innovative Work </w:t>
      </w:r>
      <w:proofErr w:type="spellStart"/>
      <w:r w:rsidRPr="002B689C">
        <w:rPr>
          <w:lang w:val="en-US"/>
        </w:rPr>
        <w:t>Behaviour</w:t>
      </w:r>
      <w:proofErr w:type="spellEnd"/>
      <w:r w:rsidRPr="002B689C">
        <w:rPr>
          <w:lang w:val="en-US"/>
        </w:rPr>
        <w:t xml:space="preserve"> in Healthcare: A Micro-Level Investigation of Direct and Indirect Effects. Creativity and innovation management, 23(4), pp.400–414.</w:t>
      </w:r>
    </w:p>
    <w:p w14:paraId="6238784C" w14:textId="377100F6" w:rsidR="00055EB6" w:rsidRDefault="00055EB6">
      <w:pPr>
        <w:rPr>
          <w:lang w:val="en-US"/>
        </w:rPr>
      </w:pPr>
      <w:proofErr w:type="spellStart"/>
      <w:r w:rsidRPr="00055EB6">
        <w:rPr>
          <w:lang w:val="en-US"/>
        </w:rPr>
        <w:t>Roeling</w:t>
      </w:r>
      <w:proofErr w:type="spellEnd"/>
      <w:r w:rsidRPr="00055EB6">
        <w:rPr>
          <w:lang w:val="en-US"/>
        </w:rPr>
        <w:t xml:space="preserve">, M.P, Willemsen, G &amp; </w:t>
      </w:r>
      <w:proofErr w:type="spellStart"/>
      <w:r w:rsidRPr="00055EB6">
        <w:rPr>
          <w:lang w:val="en-US"/>
        </w:rPr>
        <w:t>Boomsma</w:t>
      </w:r>
      <w:proofErr w:type="spellEnd"/>
      <w:r w:rsidRPr="00055EB6">
        <w:rPr>
          <w:lang w:val="en-US"/>
        </w:rPr>
        <w:t>, D.I, 2017. Heritability of Working in a Creative Profession. Behavior genetics, 47(3), pp.298–304.</w:t>
      </w:r>
    </w:p>
    <w:p w14:paraId="053EAEBE" w14:textId="74C00F39" w:rsidR="002B689C" w:rsidRDefault="002B689C">
      <w:pPr>
        <w:rPr>
          <w:lang w:val="en-US"/>
        </w:rPr>
      </w:pPr>
      <w:r w:rsidRPr="002B689C">
        <w:rPr>
          <w:lang w:val="en-US"/>
        </w:rPr>
        <w:t xml:space="preserve">Shaver, Kelly G, </w:t>
      </w:r>
      <w:proofErr w:type="spellStart"/>
      <w:r w:rsidRPr="002B689C">
        <w:rPr>
          <w:lang w:val="en-US"/>
        </w:rPr>
        <w:t>Wegelin</w:t>
      </w:r>
      <w:proofErr w:type="spellEnd"/>
      <w:r w:rsidRPr="002B689C">
        <w:rPr>
          <w:lang w:val="en-US"/>
        </w:rPr>
        <w:t xml:space="preserve">, Jan &amp; </w:t>
      </w:r>
      <w:proofErr w:type="spellStart"/>
      <w:r w:rsidRPr="002B689C">
        <w:rPr>
          <w:lang w:val="en-US"/>
        </w:rPr>
        <w:t>Commarmond</w:t>
      </w:r>
      <w:proofErr w:type="spellEnd"/>
      <w:r w:rsidRPr="002B689C">
        <w:rPr>
          <w:lang w:val="en-US"/>
        </w:rPr>
        <w:t>, Immanuel, 2019. Assessing Entrepreneurial Mindset: Results for a New Measure. Discourse and Communication for Sustainable Education, 10(2), pp.13–21.</w:t>
      </w:r>
    </w:p>
    <w:p w14:paraId="5EB486A8" w14:textId="69ABFD5D" w:rsidR="002B689C" w:rsidRDefault="002B689C">
      <w:pPr>
        <w:rPr>
          <w:lang w:val="en-US"/>
        </w:rPr>
      </w:pPr>
      <w:r w:rsidRPr="002B689C">
        <w:rPr>
          <w:lang w:val="en-US"/>
        </w:rPr>
        <w:t>Smothers, Valerie et al., 2008. Sharing innovation: the case for technology standards in health professions education. Medical teacher, 30(2), pp.150–154.</w:t>
      </w:r>
    </w:p>
    <w:p w14:paraId="437B3563" w14:textId="2B96A6BE" w:rsidR="00055EB6" w:rsidRDefault="002B689C">
      <w:pPr>
        <w:rPr>
          <w:lang w:val="en-US"/>
        </w:rPr>
      </w:pPr>
      <w:r w:rsidRPr="002B689C">
        <w:rPr>
          <w:lang w:val="en-US"/>
        </w:rPr>
        <w:t>Turner, Simon et al., 2017. Evidence use in decision-making on introducing innovations: a systematic scoping review with stakeholder feedback. Implementation science : IS, 12(1), p.145.</w:t>
      </w:r>
    </w:p>
    <w:p w14:paraId="22221CF9" w14:textId="78A22FE7" w:rsidR="00055EB6" w:rsidRPr="003C0F90" w:rsidRDefault="002B689C">
      <w:pPr>
        <w:rPr>
          <w:lang w:val="en-US"/>
        </w:rPr>
      </w:pPr>
      <w:proofErr w:type="spellStart"/>
      <w:r w:rsidRPr="002B689C">
        <w:rPr>
          <w:lang w:val="en-US"/>
        </w:rPr>
        <w:t>Vincett</w:t>
      </w:r>
      <w:proofErr w:type="spellEnd"/>
      <w:r w:rsidRPr="002B689C">
        <w:rPr>
          <w:lang w:val="en-US"/>
        </w:rPr>
        <w:t>, Paul S &amp; Farlow, Steve, 2008. "Start-a-Business": an experiment in education through entrepreneurship. Journal of small business and enterprise development, 15(2), pp.274–288.</w:t>
      </w:r>
    </w:p>
    <w:sectPr w:rsidR="00055EB6" w:rsidRPr="003C0F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F90"/>
    <w:rsid w:val="00055EB6"/>
    <w:rsid w:val="000802E3"/>
    <w:rsid w:val="001301C4"/>
    <w:rsid w:val="002A08EE"/>
    <w:rsid w:val="002B689C"/>
    <w:rsid w:val="002D0859"/>
    <w:rsid w:val="003A0935"/>
    <w:rsid w:val="003C0F90"/>
    <w:rsid w:val="003D115C"/>
    <w:rsid w:val="003F5202"/>
    <w:rsid w:val="00483180"/>
    <w:rsid w:val="00682DBF"/>
    <w:rsid w:val="007B55C1"/>
    <w:rsid w:val="00963884"/>
    <w:rsid w:val="00AE2226"/>
    <w:rsid w:val="00AE5A1E"/>
    <w:rsid w:val="00B17C88"/>
    <w:rsid w:val="00C53A14"/>
    <w:rsid w:val="00CF56A8"/>
    <w:rsid w:val="00E11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5A014"/>
  <w15:chartTrackingRefBased/>
  <w15:docId w15:val="{3D6D122A-EF33-403B-B5CF-4D57AA86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2786</TotalTime>
  <Pages>7</Pages>
  <Words>2543</Words>
  <Characters>14499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rakhmat ulhaq</dc:creator>
  <cp:keywords/>
  <dc:description/>
  <cp:lastModifiedBy>rakhmat ulhaq</cp:lastModifiedBy>
  <cp:revision>6</cp:revision>
  <dcterms:created xsi:type="dcterms:W3CDTF">2021-08-07T00:47:00Z</dcterms:created>
  <dcterms:modified xsi:type="dcterms:W3CDTF">2021-08-08T23:13:00Z</dcterms:modified>
</cp:coreProperties>
</file>