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inline distT="0" distB="0" distL="114300" distR="114300">
            <wp:extent cx="5270500" cy="2073275"/>
            <wp:effectExtent l="0" t="0" r="0" b="9525"/>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5"/>
                    <a:stretch>
                      <a:fillRect/>
                    </a:stretch>
                  </pic:blipFill>
                  <pic:spPr>
                    <a:xfrm>
                      <a:off x="0" y="0"/>
                      <a:ext cx="5270500" cy="2073275"/>
                    </a:xfrm>
                    <a:prstGeom prst="rect">
                      <a:avLst/>
                    </a:prstGeom>
                    <a:noFill/>
                    <a:ln>
                      <a:noFill/>
                    </a:ln>
                  </pic:spPr>
                </pic:pic>
              </a:graphicData>
            </a:graphic>
          </wp:inline>
        </w:drawing>
      </w:r>
    </w:p>
    <w:p/>
    <w:p/>
    <w:p>
      <w:pPr>
        <w:rPr>
          <w:sz w:val="22"/>
          <w:szCs w:val="28"/>
        </w:rPr>
      </w:pPr>
    </w:p>
    <w:p>
      <w:pPr>
        <w:rPr>
          <w:sz w:val="22"/>
          <w:szCs w:val="28"/>
        </w:rPr>
      </w:pPr>
    </w:p>
    <w:p>
      <w:pPr>
        <w:jc w:val="center"/>
        <w:rPr>
          <w:rFonts w:hint="default" w:ascii="Times New Roman" w:hAnsi="Times New Roman" w:cs="Times New Roman" w:eastAsiaTheme="minorEastAsia"/>
          <w:b/>
          <w:bCs/>
          <w:sz w:val="32"/>
          <w:szCs w:val="32"/>
          <w:lang w:val="en-US" w:eastAsia="zh-CN"/>
        </w:rPr>
      </w:pPr>
      <w:r>
        <w:rPr>
          <w:rFonts w:hint="default" w:ascii="Times New Roman" w:hAnsi="Times New Roman" w:cs="Times New Roman"/>
          <w:b/>
          <w:bCs/>
          <w:sz w:val="32"/>
          <w:szCs w:val="32"/>
        </w:rPr>
        <w:t>Supply Chain Cost Management of E-commerce Enterprises</w:t>
      </w:r>
      <w:r>
        <w:rPr>
          <w:rFonts w:hint="default" w:ascii="Times New Roman" w:hAnsi="Times New Roman" w:cs="Times New Roman"/>
          <w:b/>
          <w:bCs/>
          <w:sz w:val="32"/>
          <w:szCs w:val="32"/>
          <w:lang w:val="en-US" w:eastAsia="zh-CN"/>
        </w:rPr>
        <w:t xml:space="preserve"> </w:t>
      </w:r>
      <w:r>
        <w:rPr>
          <w:rFonts w:hint="eastAsia" w:ascii="Times New Roman" w:hAnsi="Times New Roman" w:cs="Times New Roman"/>
          <w:b/>
          <w:bCs/>
          <w:sz w:val="32"/>
          <w:szCs w:val="32"/>
          <w:lang w:val="en-US" w:eastAsia="zh-CN"/>
        </w:rPr>
        <w:t xml:space="preserve"> Using </w:t>
      </w:r>
      <w:r>
        <w:rPr>
          <w:rFonts w:hint="default" w:ascii="Times New Roman" w:hAnsi="Times New Roman" w:cs="Times New Roman"/>
          <w:b/>
          <w:bCs/>
          <w:sz w:val="32"/>
          <w:szCs w:val="32"/>
        </w:rPr>
        <w:t>Big Data</w:t>
      </w:r>
      <w:r>
        <w:rPr>
          <w:rFonts w:hint="eastAsia" w:ascii="Times New Roman" w:hAnsi="Times New Roman" w:cs="Times New Roman"/>
          <w:b/>
          <w:bCs/>
          <w:sz w:val="32"/>
          <w:szCs w:val="32"/>
          <w:lang w:val="en-US" w:eastAsia="zh-CN"/>
        </w:rPr>
        <w:t xml:space="preserve"> Strategy</w:t>
      </w: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Chengxu Li</w:t>
      </w: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Student Number: 2106264</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keepNext w:val="0"/>
        <w:keepLines w:val="0"/>
        <w:widowControl/>
        <w:suppressLineNumbers w:val="0"/>
        <w:jc w:val="center"/>
        <w:rPr>
          <w:rFonts w:hint="default"/>
          <w:lang w:val="en-US"/>
        </w:rPr>
      </w:pPr>
      <w:r>
        <w:rPr>
          <w:rFonts w:hint="eastAsia" w:ascii="Calibri" w:hAnsi="Calibri" w:eastAsia="宋体" w:cs="Calibri"/>
          <w:color w:val="000000"/>
          <w:kern w:val="0"/>
          <w:sz w:val="28"/>
          <w:szCs w:val="28"/>
          <w:lang w:val="en-US" w:eastAsia="zh-CN" w:bidi="ar"/>
        </w:rPr>
        <w:t>October</w:t>
      </w:r>
      <w:r>
        <w:rPr>
          <w:rFonts w:ascii="Calibri" w:hAnsi="Calibri" w:eastAsia="宋体" w:cs="Calibri"/>
          <w:color w:val="000000"/>
          <w:kern w:val="0"/>
          <w:sz w:val="28"/>
          <w:szCs w:val="28"/>
          <w:lang w:val="en-US" w:eastAsia="zh-CN" w:bidi="ar"/>
        </w:rPr>
        <w:t xml:space="preserve"> </w:t>
      </w:r>
      <w:r>
        <w:rPr>
          <w:rFonts w:hint="eastAsia" w:ascii="Calibri" w:hAnsi="Calibri" w:eastAsia="宋体" w:cs="Calibri"/>
          <w:color w:val="000000"/>
          <w:kern w:val="0"/>
          <w:sz w:val="28"/>
          <w:szCs w:val="28"/>
          <w:lang w:val="en-US" w:eastAsia="zh-CN" w:bidi="ar"/>
        </w:rPr>
        <w:t>21</w:t>
      </w:r>
      <w:r>
        <w:rPr>
          <w:rFonts w:ascii="Calibri" w:hAnsi="Calibri" w:eastAsia="宋体" w:cs="Calibri"/>
          <w:color w:val="000000"/>
          <w:kern w:val="0"/>
          <w:sz w:val="28"/>
          <w:szCs w:val="28"/>
          <w:lang w:val="en-US" w:eastAsia="zh-CN" w:bidi="ar"/>
        </w:rPr>
        <w:t>, 20</w:t>
      </w:r>
      <w:r>
        <w:rPr>
          <w:rFonts w:hint="eastAsia" w:ascii="Calibri" w:hAnsi="Calibri" w:eastAsia="宋体" w:cs="Calibri"/>
          <w:color w:val="000000"/>
          <w:kern w:val="0"/>
          <w:sz w:val="28"/>
          <w:szCs w:val="28"/>
          <w:lang w:val="en-US" w:eastAsia="zh-CN" w:bidi="ar"/>
        </w:rPr>
        <w:t>22</w:t>
      </w:r>
    </w:p>
    <w:p>
      <w:pPr>
        <w:keepNext w:val="0"/>
        <w:keepLines w:val="0"/>
        <w:widowControl/>
        <w:suppressLineNumbers w:val="0"/>
        <w:jc w:val="center"/>
      </w:pPr>
      <w:r>
        <w:rPr>
          <w:rFonts w:hint="default" w:ascii="Calibri" w:hAnsi="Calibri" w:eastAsia="宋体" w:cs="Calibri"/>
          <w:color w:val="000000"/>
          <w:kern w:val="0"/>
          <w:sz w:val="28"/>
          <w:szCs w:val="28"/>
          <w:lang w:val="en-US" w:eastAsia="zh-CN" w:bidi="ar"/>
        </w:rPr>
        <w:t>MSC ENGINEERING PROJECT MANAGEMENT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Abstract</w:t>
      </w:r>
    </w:p>
    <w:p>
      <w:pPr>
        <w:jc w:val="both"/>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eastAsia" w:ascii="Times New Roman" w:hAnsi="Times New Roman" w:cs="Times New Roman"/>
          <w:sz w:val="24"/>
          <w:szCs w:val="24"/>
          <w:lang w:val="en-US" w:eastAsia="zh-CN"/>
        </w:rPr>
        <w:t xml:space="preserve">This project </w:t>
      </w:r>
      <w:r>
        <w:rPr>
          <w:rFonts w:hint="default" w:ascii="Times New Roman" w:hAnsi="Times New Roman" w:cs="Times New Roman"/>
          <w:sz w:val="24"/>
          <w:szCs w:val="24"/>
          <w:lang w:val="en-US" w:eastAsia="zh-CN"/>
        </w:rPr>
        <w:t>monopolizing the role of big data in cost management using the case study</w:t>
      </w:r>
      <w:r>
        <w:rPr>
          <w:rFonts w:hint="eastAsia" w:ascii="Times New Roman" w:hAnsi="Times New Roman" w:cs="Times New Roman"/>
          <w:sz w:val="24"/>
          <w:szCs w:val="24"/>
          <w:lang w:val="en-US" w:eastAsia="zh-CN"/>
        </w:rPr>
        <w:t xml:space="preserve">. Suning </w:t>
      </w:r>
      <w:r>
        <w:rPr>
          <w:rFonts w:hint="eastAsia" w:ascii="Times New Roman" w:hAnsi="Times New Roman" w:cs="Times New Roman"/>
          <w:color w:val="000000" w:themeColor="text1"/>
          <w:sz w:val="24"/>
          <w:szCs w:val="24"/>
          <w:lang w:val="en-US" w:eastAsia="zh-CN"/>
          <w14:textFill>
            <w14:solidFill>
              <w14:schemeClr w14:val="tx1"/>
            </w14:solidFill>
          </w14:textFill>
        </w:rPr>
        <w:t>Tesco</w:t>
      </w:r>
      <w:r>
        <w:rPr>
          <w:rFonts w:hint="eastAsia" w:ascii="Times New Roman" w:hAnsi="Times New Roman" w:cs="Times New Roman"/>
          <w:sz w:val="24"/>
          <w:szCs w:val="24"/>
          <w:lang w:val="en-US" w:eastAsia="zh-CN"/>
        </w:rPr>
        <w:t xml:space="preserve"> is relying on big data technology to strengthen the cost management of the entire supply chain, including the negotiation cost and procurement cost with suppliers, transportation cost in the procurement process, inventory cost, marketing cost and consumer maintenance cost. The project reflects the cost management effect of these aspects through financial indicators and non-financial indicators.Aiming at the problems found in the project, the project has put forward suggestions to improve the cost management of Suning E-shop supply chain under the background of big data, mainly including using big data technology to formulate sound procurement costs, reasonably allocate marketing expenses, optimize the logistics information system, at the same time, using big data technology to improve the commodity quality traceability system and deeply tap potential consumers, so as to save the total cost of Suning E-shop supply chain, So as to enhance its competitiveness in the industry, and also provide some ideas for cost management of other e-commerce enterprises.</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b/>
          <w:bCs/>
          <w:sz w:val="24"/>
          <w:szCs w:val="24"/>
          <w:lang w:val="en-US" w:eastAsia="zh-CN"/>
        </w:rPr>
      </w:pPr>
    </w:p>
    <w:p>
      <w:pPr>
        <w:jc w:val="both"/>
        <w:rPr>
          <w:rFonts w:hint="default" w:ascii="Times New Roman" w:hAnsi="Times New Roman" w:cs="Times New Roman"/>
          <w:b/>
          <w:bCs/>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Appendix 1.0: Acknowledgements</w:t>
      </w:r>
      <w:bookmarkStart w:id="40" w:name="_GoBack"/>
      <w:bookmarkEnd w:id="40"/>
      <w:bookmarkStart w:id="0" w:name="d3"/>
      <w:bookmarkEnd w:id="0"/>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and foremost, I would like to show my deepest gratitude to director and my supervisor Mr.Andrew Thorn, Mrs. Irina Neaga and other lecturer who has provided me with valuable guidance inevery stage of the writing of this thesis.</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thank you to my parents and all the friends who supported me.</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Date 1</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10</w:t>
      </w:r>
      <w:r>
        <w:rPr>
          <w:rFonts w:hint="default" w:ascii="Times New Roman" w:hAnsi="Times New Roman" w:cs="Times New Roman"/>
          <w:sz w:val="24"/>
          <w:szCs w:val="24"/>
          <w:lang w:val="en-US" w:eastAsia="zh-CN"/>
        </w:rPr>
        <w:t>/2022</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b/>
          <w:bCs/>
          <w:sz w:val="24"/>
          <w:szCs w:val="24"/>
          <w:lang w:val="en-US" w:eastAsia="zh-CN"/>
        </w:rPr>
      </w:pPr>
    </w:p>
    <w:p>
      <w:pPr>
        <w:jc w:val="both"/>
        <w:rPr>
          <w:rFonts w:hint="default" w:ascii="Times New Roman" w:hAnsi="Times New Roman" w:cs="Times New Roman"/>
          <w:b/>
          <w:bCs/>
          <w:sz w:val="24"/>
          <w:szCs w:val="24"/>
          <w:lang w:val="en-US" w:eastAsia="zh-CN"/>
        </w:rPr>
      </w:pPr>
    </w:p>
    <w:p>
      <w:pPr>
        <w:jc w:val="both"/>
        <w:rPr>
          <w:rFonts w:hint="default" w:ascii="Times New Roman" w:hAnsi="Times New Roman" w:cs="Times New Roman"/>
          <w:b/>
          <w:bCs/>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 xml:space="preserve">Appendix </w:t>
      </w:r>
      <w:r>
        <w:rPr>
          <w:rFonts w:hint="eastAsia" w:ascii="Times New Roman" w:hAnsi="Times New Roman" w:cs="Times New Roman"/>
          <w:b/>
          <w:bCs/>
          <w:sz w:val="24"/>
          <w:szCs w:val="24"/>
          <w:lang w:val="en-US" w:eastAsia="zh-CN"/>
        </w:rPr>
        <w:t>2.0</w:t>
      </w:r>
      <w:r>
        <w:rPr>
          <w:rFonts w:hint="default" w:ascii="Times New Roman" w:hAnsi="Times New Roman" w:cs="Times New Roman"/>
          <w:b/>
          <w:bCs/>
          <w:sz w:val="24"/>
          <w:szCs w:val="24"/>
          <w:lang w:val="en-US" w:eastAsia="zh-CN"/>
        </w:rPr>
        <w:t>: Declaration Statement</w:t>
      </w:r>
      <w:bookmarkStart w:id="1" w:name="d4"/>
      <w:bookmarkEnd w:id="1"/>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 </w:t>
      </w:r>
      <w:r>
        <w:rPr>
          <w:rFonts w:hint="eastAsia" w:ascii="Times New Roman" w:hAnsi="Times New Roman" w:cs="Times New Roman"/>
          <w:sz w:val="24"/>
          <w:szCs w:val="24"/>
          <w:lang w:val="en-US" w:eastAsia="zh-CN"/>
        </w:rPr>
        <w:t>Chengxu Li</w:t>
      </w:r>
      <w:r>
        <w:rPr>
          <w:rFonts w:hint="default" w:ascii="Times New Roman" w:hAnsi="Times New Roman" w:cs="Times New Roman"/>
          <w:sz w:val="24"/>
          <w:szCs w:val="24"/>
          <w:lang w:val="en-US" w:eastAsia="zh-CN"/>
        </w:rPr>
        <w:t>, declare that I am the sole owner of this dissertation, that all the references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cited have been consulted; that I have conducted all work of which this is a record, and that the finished work lies within the prescribed word limits.</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has not previously been accepted as part of any other degree submission</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Date 1</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10</w:t>
      </w:r>
      <w:r>
        <w:rPr>
          <w:rFonts w:hint="default" w:ascii="Times New Roman" w:hAnsi="Times New Roman" w:cs="Times New Roman"/>
          <w:sz w:val="24"/>
          <w:szCs w:val="24"/>
          <w:lang w:val="en-US" w:eastAsia="zh-CN"/>
        </w:rPr>
        <w:t>/2022</w:t>
      </w:r>
    </w:p>
    <w:p>
      <w:pPr>
        <w:jc w:val="both"/>
        <w:rPr>
          <w:rFonts w:hint="default" w:ascii="Times New Roman" w:hAnsi="Times New Roman" w:cs="Times New Roman"/>
          <w:sz w:val="24"/>
          <w:szCs w:val="24"/>
          <w:lang w:val="en-US" w:eastAsia="zh-CN"/>
        </w:rPr>
      </w:pPr>
    </w:p>
    <w:p>
      <w:pPr>
        <w:rPr>
          <w:rFonts w:hint="eastAsia" w:ascii="Times New Roman" w:hAnsi="Times New Roman" w:cs="Times New Roman"/>
          <w:b/>
          <w:bCs/>
          <w:sz w:val="24"/>
          <w:szCs w:val="24"/>
          <w:shd w:val="clear" w:color="auto" w:fill="auto"/>
          <w:lang w:val="en-US" w:eastAsia="zh-CN"/>
        </w:rPr>
      </w:pPr>
      <w:r>
        <w:rPr>
          <w:rFonts w:hint="eastAsia" w:ascii="Times New Roman" w:hAnsi="Times New Roman" w:cs="Times New Roman"/>
          <w:b/>
          <w:bCs/>
          <w:sz w:val="24"/>
          <w:szCs w:val="24"/>
          <w:shd w:val="clear" w:color="auto" w:fill="auto"/>
          <w:lang w:val="en-US" w:eastAsia="zh-CN"/>
        </w:rPr>
        <w:br w:type="page"/>
      </w:r>
    </w:p>
    <w:p>
      <w:pPr>
        <w:jc w:val="center"/>
        <w:rPr>
          <w:rFonts w:hint="default" w:ascii="Times New Roman" w:hAnsi="Times New Roman" w:cs="Times New Roman"/>
          <w:b/>
          <w:bCs/>
          <w:sz w:val="24"/>
          <w:szCs w:val="24"/>
          <w:shd w:val="clear" w:color="auto" w:fill="auto"/>
          <w:lang w:val="en-US" w:eastAsia="zh-CN"/>
        </w:rPr>
      </w:pPr>
      <w:r>
        <w:rPr>
          <w:rFonts w:hint="eastAsia" w:ascii="Times New Roman" w:hAnsi="Times New Roman" w:cs="Times New Roman"/>
          <w:b/>
          <w:bCs/>
          <w:sz w:val="24"/>
          <w:szCs w:val="24"/>
          <w:shd w:val="clear" w:color="auto" w:fill="auto"/>
          <w:lang w:val="en-US" w:eastAsia="zh-CN"/>
        </w:rPr>
        <w:t>Table of Contents</w:t>
      </w:r>
    </w:p>
    <w:p>
      <w:pPr>
        <w:pStyle w:val="6"/>
        <w:tabs>
          <w:tab w:val="right" w:leader="dot" w:pos="8306"/>
        </w:tabs>
        <w:outlineLvl w:val="0"/>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 w:val="24"/>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 w:val="24"/>
          <w:szCs w:val="24"/>
          <w:shd w:val="clear" w:color="auto" w:fill="auto"/>
          <w:lang w:val="en-US" w:eastAsia="zh-CN"/>
          <w14:textFill>
            <w14:solidFill>
              <w14:schemeClr w14:val="tx1"/>
            </w14:solidFill>
          </w14:textFill>
        </w:rPr>
        <w:instrText xml:space="preserve">TOC \o "1-3" \h \u </w:instrText>
      </w:r>
      <w:r>
        <w:rPr>
          <w:rFonts w:hint="eastAsia" w:ascii="Times New Roman" w:hAnsi="Times New Roman" w:eastAsia="宋体" w:cs="Times New Roman"/>
          <w:color w:val="000000" w:themeColor="text1"/>
          <w:sz w:val="24"/>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begin"/>
      </w:r>
      <w:r>
        <w:rPr>
          <w:rFonts w:hint="default" w:ascii="Times New Roman" w:hAnsi="Times New Roman" w:cs="Times New Roman"/>
          <w:b/>
          <w:bCs/>
          <w:color w:val="000000" w:themeColor="text1"/>
          <w:szCs w:val="24"/>
          <w:u w:val="none"/>
          <w:shd w:val="clear" w:color="auto" w:fill="auto"/>
          <w14:textFill>
            <w14:solidFill>
              <w14:schemeClr w14:val="tx1"/>
            </w14:solidFill>
          </w14:textFill>
        </w:rPr>
        <w:instrText xml:space="preserve"> HYPERLINK \l "d5" </w:instrText>
      </w: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separate"/>
      </w:r>
      <w:r>
        <w:rPr>
          <w:rStyle w:val="12"/>
          <w:rFonts w:hint="default" w:ascii="Times New Roman" w:hAnsi="Times New Roman" w:cs="Times New Roman"/>
          <w:b/>
          <w:bCs/>
          <w:color w:val="000000" w:themeColor="text1"/>
          <w:szCs w:val="24"/>
          <w:shd w:val="clear" w:color="auto" w:fill="auto"/>
          <w14:textFill>
            <w14:solidFill>
              <w14:schemeClr w14:val="tx1"/>
            </w14:solidFill>
          </w14:textFill>
        </w:rPr>
        <w:t>Chapter 1</w:t>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 Introduction</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7</w:t>
      </w: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end"/>
      </w:r>
    </w:p>
    <w:p>
      <w:pPr>
        <w:pStyle w:val="7"/>
        <w:tabs>
          <w:tab w:val="right" w:leader="dot" w:pos="8306"/>
        </w:tabs>
        <w:outlineLvl w:val="1"/>
        <w:rPr>
          <w:rStyle w:val="12"/>
          <w:color w:val="000000" w:themeColor="text1"/>
          <w:shd w:val="clear" w:color="auto" w:fill="auto"/>
          <w14:textFill>
            <w14:solidFill>
              <w14:schemeClr w14:val="tx1"/>
            </w14:solidFill>
          </w14:textFill>
        </w:rPr>
      </w:pP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"d5" </w:instrText>
      </w: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1.</w:t>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 </w:t>
      </w:r>
      <w:r>
        <w:rPr>
          <w:rStyle w:val="12"/>
          <w:rFonts w:hint="default" w:ascii="Times New Roman" w:hAnsi="Times New Roman" w:cs="Times New Roman"/>
          <w:color w:val="000000" w:themeColor="text1"/>
          <w:szCs w:val="24"/>
          <w:shd w:val="clear" w:color="auto" w:fill="auto"/>
          <w14:textFill>
            <w14:solidFill>
              <w14:schemeClr w14:val="tx1"/>
            </w14:solidFill>
          </w14:textFill>
        </w:rPr>
        <w:t>Overview</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7</w:t>
      </w:r>
    </w:p>
    <w:p>
      <w:pPr>
        <w:pStyle w:val="3"/>
        <w:tabs>
          <w:tab w:val="right" w:leader="dot" w:pos="8306"/>
        </w:tabs>
        <w:outlineLvl w:val="2"/>
        <w:rPr>
          <w:color w:val="000000" w:themeColor="text1"/>
          <w:shd w:val="clear" w:color="auto" w:fill="auto"/>
          <w14:textFill>
            <w14:solidFill>
              <w14:schemeClr w14:val="tx1"/>
            </w14:solidFill>
          </w14:textFill>
        </w:rPr>
      </w:pP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 xml:space="preserve">1.1 </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 xml:space="preserve">ignificance of </w:t>
      </w:r>
      <w:r>
        <w:rPr>
          <w:rFonts w:hint="eastAsia" w:ascii="Times New Roman" w:hAnsi="Times New Roman" w:cs="Times New Roman"/>
          <w:sz w:val="22"/>
          <w:szCs w:val="22"/>
          <w:lang w:val="en-US" w:eastAsia="zh-CN"/>
        </w:rPr>
        <w:t>R</w:t>
      </w:r>
      <w:r>
        <w:rPr>
          <w:rFonts w:hint="default" w:ascii="Times New Roman" w:hAnsi="Times New Roman" w:cs="Times New Roman"/>
          <w:sz w:val="22"/>
          <w:szCs w:val="22"/>
          <w:lang w:val="en-US" w:eastAsia="zh-CN"/>
        </w:rPr>
        <w:t>esearch</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7</w:t>
      </w: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"d6"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1.2 </w:t>
      </w:r>
      <w:r>
        <w:rPr>
          <w:rStyle w:val="12"/>
          <w:rFonts w:hint="default" w:ascii="Times New Roman" w:hAnsi="Times New Roman" w:cs="Times New Roman"/>
          <w:color w:val="000000" w:themeColor="text1"/>
          <w:szCs w:val="24"/>
          <w:shd w:val="clear" w:color="auto" w:fill="auto"/>
          <w14:textFill>
            <w14:solidFill>
              <w14:schemeClr w14:val="tx1"/>
            </w14:solidFill>
          </w14:textFill>
        </w:rPr>
        <w:t>Objectives and focus of research</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8</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"d6" </w:instrText>
      </w: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 xml:space="preserve">1.3 </w:t>
      </w:r>
      <w:r>
        <w:rPr>
          <w:rStyle w:val="12"/>
          <w:rFonts w:hint="default" w:ascii="Times New Roman" w:hAnsi="Times New Roman" w:cs="Times New Roman"/>
          <w:color w:val="000000" w:themeColor="text1"/>
          <w:szCs w:val="24"/>
          <w:shd w:val="clear" w:color="auto" w:fill="auto"/>
          <w14:textFill>
            <w14:solidFill>
              <w14:schemeClr w14:val="tx1"/>
            </w14:solidFill>
          </w14:textFill>
        </w:rPr>
        <w:t>Structure of dissertation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8</w:t>
      </w:r>
      <w:r>
        <w:rPr>
          <w:rFonts w:hint="default"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6"/>
        <w:tabs>
          <w:tab w:val="right" w:leader="dot" w:pos="8306"/>
        </w:tabs>
        <w:outlineLvl w:val="0"/>
        <w:rPr>
          <w:b/>
          <w:bCs/>
          <w:color w:val="000000" w:themeColor="text1"/>
          <w:shd w:val="clear" w:color="auto" w:fill="auto"/>
          <w14:textFill>
            <w14:solidFill>
              <w14:schemeClr w14:val="tx1"/>
            </w14:solidFill>
          </w14:textFill>
        </w:rPr>
      </w:pP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begin"/>
      </w:r>
      <w:r>
        <w:rPr>
          <w:rFonts w:hint="default" w:ascii="Times New Roman" w:hAnsi="Times New Roman" w:cs="Times New Roman"/>
          <w:b/>
          <w:bCs/>
          <w:color w:val="000000" w:themeColor="text1"/>
          <w:szCs w:val="24"/>
          <w:u w:val="none"/>
          <w:shd w:val="clear" w:color="auto" w:fill="auto"/>
          <w14:textFill>
            <w14:solidFill>
              <w14:schemeClr w14:val="tx1"/>
            </w14:solidFill>
          </w14:textFill>
        </w:rPr>
        <w:instrText xml:space="preserve"> HYPERLINK \l "d8" </w:instrText>
      </w: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separate"/>
      </w:r>
      <w:r>
        <w:rPr>
          <w:rStyle w:val="12"/>
          <w:rFonts w:hint="default" w:ascii="Times New Roman" w:hAnsi="Times New Roman" w:cs="Times New Roman"/>
          <w:b/>
          <w:bCs/>
          <w:color w:val="000000" w:themeColor="text1"/>
          <w:szCs w:val="24"/>
          <w:shd w:val="clear" w:color="auto" w:fill="auto"/>
          <w14:textFill>
            <w14:solidFill>
              <w14:schemeClr w14:val="tx1"/>
            </w14:solidFill>
          </w14:textFill>
        </w:rPr>
        <w:t>Chapter 2</w:t>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 xml:space="preserve"> - </w:t>
      </w:r>
      <w:r>
        <w:rPr>
          <w:rStyle w:val="12"/>
          <w:rFonts w:hint="default" w:ascii="Times New Roman" w:hAnsi="Times New Roman" w:cs="Times New Roman"/>
          <w:b/>
          <w:bCs/>
          <w:color w:val="000000" w:themeColor="text1"/>
          <w:szCs w:val="24"/>
          <w:shd w:val="clear" w:color="auto" w:fill="auto"/>
          <w14:textFill>
            <w14:solidFill>
              <w14:schemeClr w14:val="tx1"/>
            </w14:solidFill>
          </w14:textFill>
        </w:rPr>
        <w:t>Literature Review</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10</w:t>
      </w: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"d8"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2.1 </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Introduction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10</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outlineLvl w:val="1"/>
        <w:rPr>
          <w:rFonts w:hint="default"/>
          <w:color w:val="000000" w:themeColor="text1"/>
          <w:shd w:val="clear" w:color="auto" w:fill="auto"/>
          <w:lang w:val="en-US"/>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"d8"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2.2 Concepts related to big data</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t>0</w:t>
      </w:r>
    </w:p>
    <w:p>
      <w:pPr>
        <w:pStyle w:val="3"/>
        <w:tabs>
          <w:tab w:val="right" w:leader="dot" w:pos="8306"/>
        </w:tabs>
        <w:outlineLvl w:val="2"/>
        <w:rPr>
          <w:rFonts w:hint="default"/>
          <w:color w:val="000000" w:themeColor="text1"/>
          <w:shd w:val="clear" w:color="auto" w:fill="auto"/>
          <w:lang w:val="en-US"/>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"d8"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2.2.1 The concept and characteristics of big data</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t>0</w:t>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"d9"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2.2.2 Big data technology and applications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11</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outlineLvl w:val="1"/>
        <w:rPr>
          <w:rFonts w:hint="default"/>
          <w:color w:val="000000" w:themeColor="text1"/>
          <w:shd w:val="clear" w:color="auto" w:fill="auto"/>
          <w:lang w:val="en-US"/>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"d10"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2.3 Supply chain cost management using big data</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w:t>
      </w:r>
      <w:r>
        <w:rPr>
          <w:rStyle w:val="12"/>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2</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rFonts w:hint="default"/>
          <w:color w:val="000000" w:themeColor="text1"/>
          <w:shd w:val="clear" w:color="auto" w:fill="auto"/>
          <w:lang w:val="en-US"/>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"d10"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2.3.1 </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Research on Big Data in Finance</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w:t>
      </w:r>
      <w:r>
        <w:rPr>
          <w:rStyle w:val="12"/>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2</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rFonts w:hint="default"/>
          <w:color w:val="000000" w:themeColor="text1"/>
          <w:shd w:val="clear" w:color="auto" w:fill="auto"/>
          <w:lang w:val="en-US"/>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"d11"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2.3.2 Research on enterprise supply chain cost management</w:t>
      </w:r>
      <w:r>
        <w:rPr>
          <w:rStyle w:val="12"/>
          <w:color w:val="000000" w:themeColor="text1"/>
          <w:shd w:val="clear" w:color="auto" w:fill="auto"/>
          <w14:textFill>
            <w14:solidFill>
              <w14:schemeClr w14:val="tx1"/>
            </w14:solidFill>
          </w14:textFill>
        </w:rPr>
        <w:tab/>
      </w:r>
      <w:r>
        <w:rPr>
          <w:rStyle w:val="12"/>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13</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"d12"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2.3.3 Research on Big Data and Supply Chain Cost Management</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14</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"d14"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2.4 Identification of gaps in research</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16</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"d15"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2.5 Conclusion of literature review</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17</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6"/>
        <w:tabs>
          <w:tab w:val="right" w:leader="dot" w:pos="8306"/>
        </w:tabs>
        <w:outlineLvl w:val="0"/>
        <w:rPr>
          <w:b/>
          <w:bCs/>
          <w:color w:val="000000" w:themeColor="text1"/>
          <w:shd w:val="clear" w:color="auto" w:fill="auto"/>
          <w14:textFill>
            <w14:solidFill>
              <w14:schemeClr w14:val="tx1"/>
            </w14:solidFill>
          </w14:textFill>
        </w:rPr>
      </w:pP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begin"/>
      </w:r>
      <w:r>
        <w:rPr>
          <w:rFonts w:hint="default" w:ascii="Times New Roman" w:hAnsi="Times New Roman" w:cs="Times New Roman"/>
          <w:b/>
          <w:bCs/>
          <w:color w:val="000000" w:themeColor="text1"/>
          <w:szCs w:val="24"/>
          <w:u w:val="none"/>
          <w:shd w:val="clear" w:color="auto" w:fill="auto"/>
          <w14:textFill>
            <w14:solidFill>
              <w14:schemeClr w14:val="tx1"/>
            </w14:solidFill>
          </w14:textFill>
        </w:rPr>
        <w:instrText xml:space="preserve"> HYPERLINK \l "d16" </w:instrText>
      </w: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separate"/>
      </w:r>
      <w:r>
        <w:rPr>
          <w:rStyle w:val="12"/>
          <w:rFonts w:hint="default" w:ascii="Times New Roman" w:hAnsi="Times New Roman" w:cs="Times New Roman"/>
          <w:b/>
          <w:bCs/>
          <w:color w:val="000000" w:themeColor="text1"/>
          <w:szCs w:val="24"/>
          <w:shd w:val="clear" w:color="auto" w:fill="auto"/>
          <w14:textFill>
            <w14:solidFill>
              <w14:schemeClr w14:val="tx1"/>
            </w14:solidFill>
          </w14:textFill>
        </w:rPr>
        <w:t>Chapter 3</w:t>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 xml:space="preserve"> - Methodology</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18</w:t>
      </w:r>
      <w:r>
        <w:rPr>
          <w:rFonts w:hint="default" w:ascii="Times New Roman" w:hAnsi="Times New Roman" w:cs="Times New Roman"/>
          <w:b/>
          <w:bCs/>
          <w:color w:val="000000" w:themeColor="text1"/>
          <w:szCs w:val="24"/>
          <w:u w:val="none"/>
          <w:shd w:val="clear" w:color="auto" w:fill="auto"/>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"d16"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3.1 Introduction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18</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"d16"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3.2</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 xml:space="preserve"> Research method</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18</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"d16"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3.2.1 Research integration method</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18</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"d16"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3.2.2</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 xml:space="preserve"> Case study method</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18</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_Toc5253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3.2.3</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 xml:space="preserve"> Comparative analysis method</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18</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_Toc10747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3.3 </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Data collection</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18</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_Toc16691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3.4 </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Research method limitations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18</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"d17"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3.5 </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Analysis of data</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19</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6"/>
        <w:tabs>
          <w:tab w:val="right" w:leader="dot" w:pos="8306"/>
        </w:tabs>
        <w:outlineLvl w:val="0"/>
        <w:rPr>
          <w:rFonts w:hint="default"/>
          <w:b/>
          <w:bCs/>
          <w:color w:val="000000" w:themeColor="text1"/>
          <w:shd w:val="clear" w:color="auto" w:fill="auto"/>
          <w:lang w:val="en-US"/>
          <w14:textFill>
            <w14:solidFill>
              <w14:schemeClr w14:val="tx1"/>
            </w14:solidFill>
          </w14:textFill>
        </w:rPr>
      </w:pP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instrText xml:space="preserve"> HYPERLINK \l "d18" </w:instrTex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Chapter 4 - Case Analysis</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2</w: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end"/>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t>0</w:t>
      </w:r>
    </w:p>
    <w:p>
      <w:pPr>
        <w:pStyle w:val="7"/>
        <w:tabs>
          <w:tab w:val="right" w:leader="dot" w:pos="8306"/>
        </w:tabs>
        <w:outlineLvl w:val="1"/>
        <w:rPr>
          <w:rFonts w:hint="default"/>
          <w:color w:val="000000" w:themeColor="text1"/>
          <w:shd w:val="clear" w:color="auto" w:fill="auto"/>
          <w:lang w:val="en-US"/>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"d18"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4.1 </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Introduction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t>0</w:t>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"d18"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4.2 Suning Tesco's supply chain system and cost structure</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20</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"d19"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4.3 Suning Tesco</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w:t>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s internal supply chain cost management</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21</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_Toc6637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4.3.1 Comprehensive collaboration reduces procurement costs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21</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"d21"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4.3.2 Predicting the Propensity to Purchase to Reduce Inventory Costs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23</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_Toc21508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4.3.3 Sales forecast to reduce the cost of sales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23</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"d22"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4.3.4 Optimize logistics distribution to reduce logistics costs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24</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outlineLvl w:val="1"/>
        <w:rPr>
          <w:color w:val="000000" w:themeColor="text1"/>
          <w:shd w:val="clear" w:color="auto" w:fill="auto"/>
          <w14:textFill>
            <w14:solidFill>
              <w14:schemeClr w14:val="tx1"/>
            </w14:solidFill>
          </w14:textFill>
        </w:rPr>
      </w:pP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instrText xml:space="preserve"> HYPERLINK \l "d22" </w:instrTex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4.4 Suning Tesco</w:t>
      </w:r>
      <w:r>
        <w:rPr>
          <w:rStyle w:val="12"/>
          <w:rFonts w:hint="default" w:ascii="Times New Roman" w:hAnsi="Times New Roman" w:cs="Times New Roman"/>
          <w:color w:val="000000" w:themeColor="text1"/>
          <w:szCs w:val="24"/>
          <w:shd w:val="clear" w:color="auto" w:fill="auto"/>
          <w:lang w:val="en-US" w:eastAsia="zh-CN"/>
          <w14:textFill>
            <w14:solidFill>
              <w14:schemeClr w14:val="tx1"/>
            </w14:solidFill>
          </w14:textFill>
        </w:rPr>
        <w:t>’</w:t>
      </w:r>
      <w:r>
        <w:rPr>
          <w:rStyle w:val="12"/>
          <w:rFonts w:hint="eastAsia" w:ascii="Times New Roman" w:hAnsi="Times New Roman" w:cs="Times New Roman"/>
          <w:color w:val="000000" w:themeColor="text1"/>
          <w:szCs w:val="24"/>
          <w:shd w:val="clear" w:color="auto" w:fill="auto"/>
          <w:lang w:val="en-US" w:eastAsia="zh-CN"/>
          <w14:textFill>
            <w14:solidFill>
              <w14:schemeClr w14:val="tx1"/>
            </w14:solidFill>
          </w14:textFill>
        </w:rPr>
        <w:t>s external supply chain cost management</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24</w:t>
      </w:r>
      <w:r>
        <w:rPr>
          <w:rFonts w:hint="eastAsia" w:ascii="Times New Roman" w:hAnsi="Times New Roman"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_Toc13089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4.4.1 Screening of high-quality suppliers by big data technology</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24</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outlineLvl w:val="2"/>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_Toc23589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4.4.2 </w:t>
      </w:r>
      <w:r>
        <w:rPr>
          <w:rFonts w:hint="eastAsia" w:ascii="Times New Roman" w:hAnsi="Times New Roman" w:cs="Times New Roman"/>
          <w:sz w:val="22"/>
          <w:szCs w:val="22"/>
          <w:lang w:val="en-US" w:eastAsia="zh-CN"/>
        </w:rPr>
        <w:t>C</w:t>
      </w:r>
      <w:r>
        <w:rPr>
          <w:rFonts w:hint="default" w:ascii="Times New Roman" w:hAnsi="Times New Roman" w:cs="Times New Roman"/>
          <w:sz w:val="22"/>
          <w:szCs w:val="22"/>
          <w:lang w:val="en-US" w:eastAsia="zh-CN"/>
        </w:rPr>
        <w:t>onsumer information system</w:t>
      </w:r>
      <w:r>
        <w:rPr>
          <w:rFonts w:hint="eastAsia" w:ascii="Times New Roman" w:hAnsi="Times New Roman" w:cs="Times New Roman"/>
          <w:sz w:val="22"/>
          <w:szCs w:val="22"/>
          <w:lang w:val="en-US" w:eastAsia="zh-CN"/>
        </w:rPr>
        <w:t xml:space="preserve"> using big data</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25</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6"/>
        <w:tabs>
          <w:tab w:val="right" w:leader="dot" w:pos="8306"/>
        </w:tabs>
        <w:outlineLvl w:val="0"/>
        <w:rPr>
          <w:b/>
          <w:bCs/>
          <w:color w:val="000000" w:themeColor="text1"/>
          <w:shd w:val="clear" w:color="auto" w:fill="auto"/>
          <w14:textFill>
            <w14:solidFill>
              <w14:schemeClr w14:val="tx1"/>
            </w14:solidFill>
          </w14:textFill>
        </w:rPr>
      </w:pP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instrText xml:space="preserve"> HYPERLINK \l "d24" </w:instrTex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 xml:space="preserve">Chapter 5 - Analysis </w:t>
      </w:r>
      <w:r>
        <w:rPr>
          <w:rStyle w:val="12"/>
          <w:rFonts w:hint="default" w:ascii="Times New Roman" w:hAnsi="Times New Roman" w:cs="Times New Roman"/>
          <w:b/>
          <w:bCs/>
          <w:color w:val="000000" w:themeColor="text1"/>
          <w:szCs w:val="24"/>
          <w:shd w:val="clear" w:color="auto" w:fill="auto"/>
          <w:lang w:val="en-US" w:eastAsia="zh-CN"/>
          <w14:textFill>
            <w14:solidFill>
              <w14:schemeClr w14:val="tx1"/>
            </w14:solidFill>
          </w14:textFill>
        </w:rPr>
        <w:t>of the supply chain cost management</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27</w: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instrText xml:space="preserve"> HYPERLINK \l "d24" </w:instrText>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Cs w:val="0"/>
          <w:color w:val="000000" w:themeColor="text1"/>
          <w:szCs w:val="24"/>
          <w:shd w:val="clear" w:color="auto" w:fill="auto"/>
          <w:lang w:val="en-US" w:eastAsia="zh-CN"/>
          <w14:textFill>
            <w14:solidFill>
              <w14:schemeClr w14:val="tx1"/>
            </w14:solidFill>
          </w14:textFill>
        </w:rPr>
        <w:t>5.1 Introduction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27</w:t>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instrText xml:space="preserve"> HYPERLINK \l "d24" </w:instrText>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Cs w:val="0"/>
          <w:color w:val="000000" w:themeColor="text1"/>
          <w:szCs w:val="24"/>
          <w:shd w:val="clear" w:color="auto" w:fill="auto"/>
          <w:lang w:val="en-US" w:eastAsia="zh-CN"/>
          <w14:textFill>
            <w14:solidFill>
              <w14:schemeClr w14:val="tx1"/>
            </w14:solidFill>
          </w14:textFill>
        </w:rPr>
        <w:t>5.2 Suning Tesco's internal supply chain cost management analysis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27</w:t>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_Toc25941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 xml:space="preserve">5.2.1 Uncontrollable procurement costs </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27</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_Toc6452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5.2.2 High market cost</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29</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rPr>
          <w:rFonts w:hint="default"/>
          <w:color w:val="000000" w:themeColor="text1"/>
          <w:shd w:val="clear" w:color="auto" w:fill="auto"/>
          <w:lang w:val="en-US"/>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_Toc28976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2</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.3 High cost of logistics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0</w:t>
      </w:r>
    </w:p>
    <w:p>
      <w:pPr>
        <w:pStyle w:val="7"/>
        <w:tabs>
          <w:tab w:val="right" w:leader="dot" w:pos="8306"/>
        </w:tabs>
        <w:rPr>
          <w:rFonts w:hint="default"/>
          <w:color w:val="000000" w:themeColor="text1"/>
          <w:shd w:val="clear" w:color="auto" w:fill="auto"/>
          <w:lang w:val="en-US"/>
          <w14:textFill>
            <w14:solidFill>
              <w14:schemeClr w14:val="tx1"/>
            </w14:solidFill>
          </w14:textFill>
        </w:rPr>
      </w:pP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instrText xml:space="preserve"> HYPERLINK \l "d29" </w:instrText>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Cs w:val="0"/>
          <w:color w:val="000000" w:themeColor="text1"/>
          <w:szCs w:val="24"/>
          <w:shd w:val="clear" w:color="auto" w:fill="auto"/>
          <w:lang w:val="en-US" w:eastAsia="zh-CN"/>
          <w14:textFill>
            <w14:solidFill>
              <w14:schemeClr w14:val="tx1"/>
            </w14:solidFill>
          </w14:textFill>
        </w:rPr>
        <w:t xml:space="preserve">5.3 </w:t>
      </w:r>
      <w:r>
        <w:rPr>
          <w:rStyle w:val="12"/>
          <w:rFonts w:hint="default" w:ascii="Times New Roman" w:hAnsi="Times New Roman" w:cs="Times New Roman"/>
          <w:bCs w:val="0"/>
          <w:color w:val="000000" w:themeColor="text1"/>
          <w:szCs w:val="24"/>
          <w:shd w:val="clear" w:color="auto" w:fill="auto"/>
          <w:lang w:val="en-US" w:eastAsia="zh-CN"/>
          <w14:textFill>
            <w14:solidFill>
              <w14:schemeClr w14:val="tx1"/>
            </w14:solidFill>
          </w14:textFill>
        </w:rPr>
        <w:t xml:space="preserve">Problems Existing in Cost Management of </w:t>
      </w:r>
      <w:r>
        <w:rPr>
          <w:rStyle w:val="12"/>
          <w:rFonts w:hint="eastAsia" w:ascii="Times New Roman" w:hAnsi="Times New Roman" w:cs="Times New Roman"/>
          <w:bCs w:val="0"/>
          <w:color w:val="000000" w:themeColor="text1"/>
          <w:szCs w:val="24"/>
          <w:shd w:val="clear" w:color="auto" w:fill="auto"/>
          <w:lang w:val="en-US" w:eastAsia="zh-CN"/>
          <w14:textFill>
            <w14:solidFill>
              <w14:schemeClr w14:val="tx1"/>
            </w14:solidFill>
          </w14:textFill>
        </w:rPr>
        <w:t>Suning Tesco</w:t>
      </w:r>
      <w:r>
        <w:rPr>
          <w:rStyle w:val="12"/>
          <w:rFonts w:hint="default" w:ascii="Times New Roman" w:hAnsi="Times New Roman" w:cs="Times New Roman"/>
          <w:bCs w:val="0"/>
          <w:color w:val="000000" w:themeColor="text1"/>
          <w:szCs w:val="24"/>
          <w:shd w:val="clear" w:color="auto" w:fill="auto"/>
          <w:lang w:val="en-US" w:eastAsia="zh-CN"/>
          <w14:textFill>
            <w14:solidFill>
              <w14:schemeClr w14:val="tx1"/>
            </w14:solidFill>
          </w14:textFill>
        </w:rPr>
        <w:t>'s External Supply Chain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w:t>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fldChar w:fldCharType="end"/>
      </w:r>
      <w:r>
        <w:rPr>
          <w:rFonts w:hint="eastAsia" w:ascii="Times New Roman" w:hAnsi="Times New Roman" w:cs="Times New Roman"/>
          <w:bCs w:val="0"/>
          <w:color w:val="000000" w:themeColor="text1"/>
          <w:szCs w:val="24"/>
          <w:u w:val="none"/>
          <w:shd w:val="clear" w:color="auto" w:fill="auto"/>
          <w:lang w:val="en-US" w:eastAsia="zh-CN"/>
          <w14:textFill>
            <w14:solidFill>
              <w14:schemeClr w14:val="tx1"/>
            </w14:solidFill>
          </w14:textFill>
        </w:rPr>
        <w:t>2</w:t>
      </w:r>
    </w:p>
    <w:p>
      <w:pPr>
        <w:pStyle w:val="3"/>
        <w:tabs>
          <w:tab w:val="right" w:leader="dot" w:pos="8306"/>
        </w:tabs>
        <w:rPr>
          <w:rFonts w:hint="default"/>
          <w:color w:val="000000" w:themeColor="text1"/>
          <w:shd w:val="clear" w:color="auto" w:fill="auto"/>
          <w:lang w:val="en-US"/>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_Toc24977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3</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.1 Low product quality increases loss costs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2</w:t>
      </w:r>
    </w:p>
    <w:p>
      <w:pPr>
        <w:pStyle w:val="3"/>
        <w:tabs>
          <w:tab w:val="right" w:leader="dot" w:pos="8306"/>
        </w:tabs>
        <w:rPr>
          <w:rFonts w:hint="default"/>
          <w:color w:val="000000" w:themeColor="text1"/>
          <w:shd w:val="clear" w:color="auto" w:fill="auto"/>
          <w:lang w:val="en-US"/>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_Toc932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3</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.2 Low consumer activity and high customer acquisition cost</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2</w:t>
      </w:r>
    </w:p>
    <w:p>
      <w:pPr>
        <w:pStyle w:val="7"/>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instrText xml:space="preserve"> HYPERLINK \l "d30" </w:instrTex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5.4 Analysis on the Causes of Internal Supply Chain Cost Management Problems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33</w: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_Toc19794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5.4.1 Incomplete procurement plan</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33</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_Toc18174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5.4.2 Inefficient use of marketing expenses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34</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_Toc31389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4</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.3 Low ability of information integration in logistics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34</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7"/>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instrText xml:space="preserve"> HYPERLINK \l "d32" </w:instrTex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5.5 Analysis on the Causes of External Supply Chain Cost Management Problems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35</w: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_Toc13917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.1 Immature product traceability mechanism</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35</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_Toc208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5</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.2 Monotonous sales channels and weak consumer stickiness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35</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6"/>
        <w:tabs>
          <w:tab w:val="right" w:leader="dot" w:pos="8306"/>
        </w:tabs>
        <w:outlineLvl w:val="0"/>
        <w:rPr>
          <w:b/>
          <w:bCs/>
          <w:color w:val="000000" w:themeColor="text1"/>
          <w:shd w:val="clear" w:color="auto" w:fill="auto"/>
          <w14:textFill>
            <w14:solidFill>
              <w14:schemeClr w14:val="tx1"/>
            </w14:solidFill>
          </w14:textFill>
        </w:rPr>
      </w:pP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instrText xml:space="preserve"> HYPERLINK \l "d34" </w:instrTex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Chapter 6</w:t>
      </w:r>
      <w:r>
        <w:rPr>
          <w:rStyle w:val="12"/>
          <w:rFonts w:hint="default" w:ascii="Times New Roman" w:hAnsi="Times New Roman" w:cs="Times New Roman"/>
          <w:b/>
          <w:bCs/>
          <w:color w:val="000000" w:themeColor="text1"/>
          <w:szCs w:val="24"/>
          <w:shd w:val="clear" w:color="auto" w:fill="auto"/>
          <w:lang w:val="en-US" w:eastAsia="zh-CN"/>
          <w14:textFill>
            <w14:solidFill>
              <w14:schemeClr w14:val="tx1"/>
            </w14:solidFill>
          </w14:textFill>
        </w:rPr>
        <w:t xml:space="preserve"> </w:t>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 xml:space="preserve">- </w:t>
      </w:r>
      <w:r>
        <w:rPr>
          <w:rStyle w:val="12"/>
          <w:rFonts w:hint="default" w:ascii="Times New Roman" w:hAnsi="Times New Roman" w:cs="Times New Roman"/>
          <w:b/>
          <w:bCs/>
          <w:color w:val="000000" w:themeColor="text1"/>
          <w:szCs w:val="24"/>
          <w:shd w:val="clear" w:color="auto" w:fill="auto"/>
          <w14:textFill>
            <w14:solidFill>
              <w14:schemeClr w14:val="tx1"/>
            </w14:solidFill>
          </w14:textFill>
        </w:rPr>
        <w:t>Recommendation</w:t>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 xml:space="preserve"> and Disscussion</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37</w: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instrText xml:space="preserve"> HYPERLINK \l "d341" </w:instrTex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6.1 Introduction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37</w: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end"/>
      </w:r>
    </w:p>
    <w:p>
      <w:pPr>
        <w:pStyle w:val="7"/>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begin"/>
      </w: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instrText xml:space="preserve"> HYPERLINK \l "d341" </w:instrText>
      </w: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default" w:ascii="Times New Roman" w:hAnsi="Times New Roman" w:eastAsia="宋体" w:cs="Times New Roman"/>
          <w:color w:val="000000" w:themeColor="text1"/>
          <w:szCs w:val="24"/>
          <w:shd w:val="clear" w:color="auto" w:fill="auto"/>
          <w:lang w:val="en-US" w:eastAsia="zh-CN"/>
          <w14:textFill>
            <w14:solidFill>
              <w14:schemeClr w14:val="tx1"/>
            </w14:solidFill>
          </w14:textFill>
        </w:rPr>
        <w:t>6.2 Suggestions for optimization of internal supply chain cost management</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37</w:t>
      </w: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_Toc26474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6.2.1 Us</w:t>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e</w:t>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 xml:space="preserve"> big data technology to formulate procurement plans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37</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_Toc31090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6.2.2 Use big data technology to allocate marketing expenses</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38</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3"/>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_Toc24067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eastAsia" w:ascii="Times New Roman" w:hAnsi="Times New Roman" w:cs="Times New Roman"/>
          <w:color w:val="000000" w:themeColor="text1"/>
          <w:szCs w:val="24"/>
          <w:shd w:val="clear" w:color="auto" w:fill="auto"/>
          <w:lang w:val="en-US" w:eastAsia="zh-CN"/>
          <w14:textFill>
            <w14:solidFill>
              <w14:schemeClr w14:val="tx1"/>
            </w14:solidFill>
          </w14:textFill>
        </w:rPr>
        <w:t>6.2.3 Use big data technology to optimize logistics information system</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39</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7"/>
        <w:tabs>
          <w:tab w:val="right" w:leader="dot" w:pos="8306"/>
        </w:tabs>
        <w:rPr>
          <w:rFonts w:hint="default"/>
          <w:color w:val="000000" w:themeColor="text1"/>
          <w:shd w:val="clear" w:color="auto" w:fill="auto"/>
          <w:lang w:val="en-US"/>
          <w14:textFill>
            <w14:solidFill>
              <w14:schemeClr w14:val="tx1"/>
            </w14:solidFill>
          </w14:textFill>
        </w:rPr>
      </w:pP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begin"/>
      </w: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instrText xml:space="preserve"> HYPERLINK \l "d37" </w:instrText>
      </w: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default" w:ascii="Times New Roman" w:hAnsi="Times New Roman" w:eastAsia="宋体" w:cs="Times New Roman"/>
          <w:color w:val="000000" w:themeColor="text1"/>
          <w:szCs w:val="24"/>
          <w:shd w:val="clear" w:color="auto" w:fill="auto"/>
          <w:lang w:val="en-US" w:eastAsia="zh-CN"/>
          <w14:textFill>
            <w14:solidFill>
              <w14:schemeClr w14:val="tx1"/>
            </w14:solidFill>
          </w14:textFill>
        </w:rPr>
        <w:t>6.3 Suggestions for optimization of external supply chain cost management</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4</w:t>
      </w:r>
      <w:r>
        <w:rPr>
          <w:rFonts w:hint="default"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t>0</w:t>
      </w:r>
    </w:p>
    <w:p>
      <w:pPr>
        <w:pStyle w:val="3"/>
        <w:tabs>
          <w:tab w:val="right" w:leader="dot" w:pos="8306"/>
        </w:tabs>
        <w:rPr>
          <w:rFonts w:hint="default"/>
          <w:color w:val="000000" w:themeColor="text1"/>
          <w:shd w:val="clear" w:color="auto" w:fill="auto"/>
          <w:lang w:val="en-US"/>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_Toc966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6.3.1 Use big data technology to improve the quality traceability system</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4</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0</w:t>
      </w:r>
    </w:p>
    <w:p>
      <w:pPr>
        <w:pStyle w:val="3"/>
        <w:tabs>
          <w:tab w:val="right" w:leader="dot" w:pos="8306"/>
        </w:tabs>
        <w:rPr>
          <w:rFonts w:hint="default"/>
          <w:color w:val="000000" w:themeColor="text1"/>
          <w:shd w:val="clear" w:color="auto" w:fill="auto"/>
          <w:lang w:val="en-US"/>
          <w14:textFill>
            <w14:solidFill>
              <w14:schemeClr w14:val="tx1"/>
            </w14:solidFill>
          </w14:textFill>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instrText xml:space="preserve"> HYPERLINK \l _Toc7764 </w:instrTex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cs="Times New Roman"/>
          <w:color w:val="000000" w:themeColor="text1"/>
          <w:szCs w:val="24"/>
          <w:shd w:val="clear" w:color="auto" w:fill="auto"/>
          <w:lang w:val="en-US" w:eastAsia="zh-CN"/>
          <w14:textFill>
            <w14:solidFill>
              <w14:schemeClr w14:val="tx1"/>
            </w14:solidFill>
          </w14:textFill>
        </w:rPr>
        <w:t>6.3.2 Exploit consumer market with big data technology</w:t>
      </w:r>
      <w:r>
        <w:rPr>
          <w:color w:val="000000" w:themeColor="text1"/>
          <w:shd w:val="clear" w:color="auto" w:fill="auto"/>
          <w14:textFill>
            <w14:solidFill>
              <w14:schemeClr w14:val="tx1"/>
            </w14:solidFill>
          </w14:textFill>
        </w:rPr>
        <w:tab/>
      </w:r>
      <w:r>
        <w:rPr>
          <w:rFonts w:hint="eastAsia"/>
          <w:color w:val="000000" w:themeColor="text1"/>
          <w:shd w:val="clear" w:color="auto" w:fill="auto"/>
          <w:lang w:val="en-US" w:eastAsia="zh-CN"/>
          <w14:textFill>
            <w14:solidFill>
              <w14:schemeClr w14:val="tx1"/>
            </w14:solidFill>
          </w14:textFill>
        </w:rPr>
        <w:t>41</w:t>
      </w: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p>
    <w:p>
      <w:pPr>
        <w:pStyle w:val="7"/>
        <w:tabs>
          <w:tab w:val="right" w:leader="dot" w:pos="8306"/>
        </w:tabs>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pP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instrText xml:space="preserve"> HYPERLINK \l "d39" </w:instrTex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t>6.4 Limitations and Further Directions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4</w:t>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Cs w:val="24"/>
          <w:u w:val="none"/>
          <w:shd w:val="clear" w:color="auto" w:fill="auto"/>
          <w:lang w:val="en-US" w:eastAsia="zh-CN"/>
          <w14:textFill>
            <w14:solidFill>
              <w14:schemeClr w14:val="tx1"/>
            </w14:solidFill>
          </w14:textFill>
        </w:rPr>
        <w:t>2</w:t>
      </w:r>
    </w:p>
    <w:p>
      <w:pPr>
        <w:pStyle w:val="6"/>
        <w:tabs>
          <w:tab w:val="right" w:leader="dot" w:pos="8306"/>
        </w:tabs>
        <w:outlineLvl w:val="0"/>
        <w:rPr>
          <w:rFonts w:hint="default"/>
          <w:lang w:val="en-US"/>
        </w:rPr>
      </w:pP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instrText xml:space="preserve"> HYPERLINK \l "dx41" </w:instrTex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Chapter 7</w:t>
      </w:r>
      <w:r>
        <w:rPr>
          <w:rStyle w:val="12"/>
          <w:rFonts w:hint="default" w:ascii="Times New Roman" w:hAnsi="Times New Roman" w:cs="Times New Roman"/>
          <w:b/>
          <w:bCs/>
          <w:color w:val="000000" w:themeColor="text1"/>
          <w:szCs w:val="24"/>
          <w:shd w:val="clear" w:color="auto" w:fill="auto"/>
          <w:lang w:val="en-US" w:eastAsia="zh-CN"/>
          <w14:textFill>
            <w14:solidFill>
              <w14:schemeClr w14:val="tx1"/>
            </w14:solidFill>
          </w14:textFill>
        </w:rPr>
        <w:t xml:space="preserve"> </w:t>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 Conclusion</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4</w:t>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3</w: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end"/>
      </w:r>
    </w:p>
    <w:p>
      <w:pPr>
        <w:pStyle w:val="6"/>
        <w:tabs>
          <w:tab w:val="right" w:leader="dot" w:pos="8306"/>
        </w:tabs>
        <w:outlineLvl w:val="0"/>
        <w:rPr>
          <w:b/>
          <w:bCs/>
          <w:color w:val="000000" w:themeColor="text1"/>
          <w:shd w:val="clear" w:color="auto" w:fill="auto"/>
          <w14:textFill>
            <w14:solidFill>
              <w14:schemeClr w14:val="tx1"/>
            </w14:solidFill>
          </w14:textFill>
        </w:rPr>
      </w:pP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instrText xml:space="preserve"> HYPERLINK \l "d41" </w:instrTex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
          <w:bCs/>
          <w:color w:val="000000" w:themeColor="text1"/>
          <w:szCs w:val="24"/>
          <w:shd w:val="clear" w:color="auto" w:fill="auto"/>
          <w:lang w:val="en-US" w:eastAsia="zh-CN"/>
          <w14:textFill>
            <w14:solidFill>
              <w14:schemeClr w14:val="tx1"/>
            </w14:solidFill>
          </w14:textFill>
        </w:rPr>
        <w:t>References</w:t>
      </w:r>
      <w:r>
        <w:rPr>
          <w:rStyle w:val="12"/>
          <w:b/>
          <w:bCs/>
          <w:color w:val="000000" w:themeColor="text1"/>
          <w:shd w:val="clear" w:color="auto" w:fill="auto"/>
          <w14:textFill>
            <w14:solidFill>
              <w14:schemeClr w14:val="tx1"/>
            </w14:solidFill>
          </w14:textFill>
        </w:rPr>
        <w:tab/>
      </w:r>
      <w:r>
        <w:rPr>
          <w:rStyle w:val="12"/>
          <w:rFonts w:hint="eastAsia"/>
          <w:b/>
          <w:bCs/>
          <w:color w:val="000000" w:themeColor="text1"/>
          <w:shd w:val="clear" w:color="auto" w:fill="auto"/>
          <w:lang w:val="en-US" w:eastAsia="zh-CN"/>
          <w14:textFill>
            <w14:solidFill>
              <w14:schemeClr w14:val="tx1"/>
            </w14:solidFill>
          </w14:textFill>
        </w:rPr>
        <w:t>45</w:t>
      </w:r>
      <w:r>
        <w:rPr>
          <w:rFonts w:hint="eastAsia" w:ascii="Times New Roman" w:hAnsi="Times New Roman" w:cs="Times New Roman"/>
          <w:b/>
          <w:bCs/>
          <w:color w:val="000000" w:themeColor="text1"/>
          <w:szCs w:val="24"/>
          <w:u w:val="none"/>
          <w:shd w:val="clear" w:color="auto" w:fill="auto"/>
          <w:lang w:val="en-US" w:eastAsia="zh-CN"/>
          <w14:textFill>
            <w14:solidFill>
              <w14:schemeClr w14:val="tx1"/>
            </w14:solidFill>
          </w14:textFill>
        </w:rPr>
        <w:fldChar w:fldCharType="end"/>
      </w:r>
    </w:p>
    <w:p>
      <w:pPr>
        <w:pStyle w:val="6"/>
        <w:tabs>
          <w:tab w:val="right" w:leader="dot" w:pos="8306"/>
        </w:tabs>
        <w:jc w:val="center"/>
        <w:outlineLvl w:val="0"/>
        <w:rPr>
          <w:b/>
          <w:bCs/>
          <w:color w:val="000000" w:themeColor="text1"/>
          <w:shd w:val="clear" w:color="auto" w:fill="auto"/>
          <w14:textFill>
            <w14:solidFill>
              <w14:schemeClr w14:val="tx1"/>
            </w14:solidFill>
          </w14:textFill>
        </w:rPr>
      </w:pP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instrText xml:space="preserve"> HYPERLINK \l _Toc8728 </w:instrText>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t>List of Tables</w:t>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eastAsia="宋体" w:cs="Times New Roman"/>
          <w:color w:val="000000" w:themeColor="text1"/>
          <w:kern w:val="0"/>
          <w:szCs w:val="21"/>
          <w:u w:val="none"/>
          <w:shd w:val="clear" w:color="auto" w:fill="auto"/>
          <w:lang w:val="en-US" w:eastAsia="zh-CN" w:bidi="ar"/>
          <w14:textFill>
            <w14:solidFill>
              <w14:schemeClr w14:val="tx1"/>
            </w14:solidFill>
          </w14:textFill>
        </w:rPr>
        <w:fldChar w:fldCharType="begin"/>
      </w:r>
      <w:r>
        <w:rPr>
          <w:rFonts w:hint="default" w:ascii="Times New Roman" w:hAnsi="Times New Roman" w:eastAsia="宋体" w:cs="Times New Roman"/>
          <w:color w:val="000000" w:themeColor="text1"/>
          <w:kern w:val="0"/>
          <w:szCs w:val="21"/>
          <w:u w:val="none"/>
          <w:shd w:val="clear" w:color="auto" w:fill="auto"/>
          <w:lang w:val="en-US" w:eastAsia="zh-CN" w:bidi="ar"/>
          <w14:textFill>
            <w14:solidFill>
              <w14:schemeClr w14:val="tx1"/>
            </w14:solidFill>
          </w14:textFill>
        </w:rPr>
        <w:instrText xml:space="preserve"> HYPERLINK \l "d9" </w:instrText>
      </w:r>
      <w:r>
        <w:rPr>
          <w:rFonts w:hint="default" w:ascii="Times New Roman" w:hAnsi="Times New Roman" w:eastAsia="宋体" w:cs="Times New Roman"/>
          <w:color w:val="000000" w:themeColor="text1"/>
          <w:kern w:val="0"/>
          <w:szCs w:val="21"/>
          <w:u w:val="none"/>
          <w:shd w:val="clear" w:color="auto" w:fill="auto"/>
          <w:lang w:val="en-US" w:eastAsia="zh-CN" w:bidi="ar"/>
          <w14:textFill>
            <w14:solidFill>
              <w14:schemeClr w14:val="tx1"/>
            </w14:solidFill>
          </w14:textFill>
        </w:rPr>
        <w:fldChar w:fldCharType="separate"/>
      </w:r>
      <w:r>
        <w:rPr>
          <w:rStyle w:val="12"/>
          <w:rFonts w:hint="default" w:ascii="Times New Roman" w:hAnsi="Times New Roman" w:eastAsia="宋体" w:cs="Times New Roman"/>
          <w:color w:val="000000" w:themeColor="text1"/>
          <w:kern w:val="0"/>
          <w:szCs w:val="21"/>
          <w:shd w:val="clear" w:color="auto" w:fill="auto"/>
          <w:lang w:val="en-US" w:eastAsia="zh-CN" w:bidi="ar"/>
          <w14:textFill>
            <w14:solidFill>
              <w14:schemeClr w14:val="tx1"/>
            </w14:solidFill>
          </w14:textFill>
        </w:rPr>
        <w:t xml:space="preserve">Table 2.1 - </w:t>
      </w:r>
      <w:r>
        <w:rPr>
          <w:rStyle w:val="12"/>
          <w:rFonts w:hint="eastAsia" w:ascii="Times New Roman" w:hAnsi="Times New Roman" w:cs="Times New Roman"/>
          <w:color w:val="000000" w:themeColor="text1"/>
          <w:szCs w:val="21"/>
          <w:shd w:val="clear" w:color="auto" w:fill="auto"/>
          <w:lang w:val="en-US" w:eastAsia="zh-CN"/>
          <w14:textFill>
            <w14:solidFill>
              <w14:schemeClr w14:val="tx1"/>
            </w14:solidFill>
          </w14:textFill>
        </w:rPr>
        <w:t>Big data technology and application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11</w:t>
      </w:r>
      <w:r>
        <w:rPr>
          <w:rFonts w:hint="default" w:ascii="Times New Roman" w:hAnsi="Times New Roman" w:eastAsia="宋体" w:cs="Times New Roman"/>
          <w:color w:val="000000" w:themeColor="text1"/>
          <w:kern w:val="0"/>
          <w:szCs w:val="21"/>
          <w:u w:val="none"/>
          <w:shd w:val="clear" w:color="auto" w:fill="auto"/>
          <w:lang w:val="en-US" w:eastAsia="zh-CN" w:bidi="ar"/>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cs="Times New Roman"/>
          <w:color w:val="000000" w:themeColor="text1"/>
          <w:szCs w:val="21"/>
          <w:u w:val="none"/>
          <w:shd w:val="clear" w:color="auto" w:fill="auto"/>
          <w14:textFill>
            <w14:solidFill>
              <w14:schemeClr w14:val="tx1"/>
            </w14:solidFill>
          </w14:textFill>
        </w:rPr>
        <w:fldChar w:fldCharType="begin"/>
      </w:r>
      <w:r>
        <w:rPr>
          <w:rFonts w:hint="default" w:ascii="Times New Roman" w:hAnsi="Times New Roman" w:cs="Times New Roman"/>
          <w:color w:val="000000" w:themeColor="text1"/>
          <w:szCs w:val="21"/>
          <w:u w:val="none"/>
          <w:shd w:val="clear" w:color="auto" w:fill="auto"/>
          <w14:textFill>
            <w14:solidFill>
              <w14:schemeClr w14:val="tx1"/>
            </w14:solidFill>
          </w14:textFill>
        </w:rPr>
        <w:instrText xml:space="preserve"> HYPERLINK \l "d19" </w:instrText>
      </w:r>
      <w:r>
        <w:rPr>
          <w:rFonts w:hint="default" w:ascii="Times New Roman" w:hAnsi="Times New Roman" w:cs="Times New Roman"/>
          <w:color w:val="000000" w:themeColor="text1"/>
          <w:szCs w:val="21"/>
          <w:u w:val="none"/>
          <w:shd w:val="clear" w:color="auto" w:fill="auto"/>
          <w14:textFill>
            <w14:solidFill>
              <w14:schemeClr w14:val="tx1"/>
            </w14:solidFill>
          </w14:textFill>
        </w:rPr>
        <w:fldChar w:fldCharType="separate"/>
      </w:r>
      <w:r>
        <w:rPr>
          <w:rStyle w:val="12"/>
          <w:rFonts w:hint="default" w:ascii="Times New Roman" w:hAnsi="Times New Roman" w:cs="Times New Roman"/>
          <w:color w:val="000000" w:themeColor="text1"/>
          <w:szCs w:val="21"/>
          <w:shd w:val="clear" w:color="auto" w:fill="auto"/>
          <w14:textFill>
            <w14:solidFill>
              <w14:schemeClr w14:val="tx1"/>
            </w14:solidFill>
          </w14:textFill>
        </w:rPr>
        <w:t xml:space="preserve">Table </w:t>
      </w:r>
      <w:r>
        <w:rPr>
          <w:rStyle w:val="12"/>
          <w:rFonts w:hint="eastAsia" w:ascii="Times New Roman" w:hAnsi="Times New Roman" w:cs="Times New Roman"/>
          <w:color w:val="000000" w:themeColor="text1"/>
          <w:szCs w:val="21"/>
          <w:shd w:val="clear" w:color="auto" w:fill="auto"/>
          <w:lang w:val="en-US" w:eastAsia="zh-CN"/>
          <w14:textFill>
            <w14:solidFill>
              <w14:schemeClr w14:val="tx1"/>
            </w14:solidFill>
          </w14:textFill>
        </w:rPr>
        <w:t>4.</w:t>
      </w:r>
      <w:r>
        <w:rPr>
          <w:rStyle w:val="12"/>
          <w:rFonts w:hint="default" w:ascii="Times New Roman" w:hAnsi="Times New Roman" w:cs="Times New Roman"/>
          <w:color w:val="000000" w:themeColor="text1"/>
          <w:szCs w:val="21"/>
          <w:shd w:val="clear" w:color="auto" w:fill="auto"/>
          <w14:textFill>
            <w14:solidFill>
              <w14:schemeClr w14:val="tx1"/>
            </w14:solidFill>
          </w14:textFill>
        </w:rPr>
        <w:t>1</w:t>
      </w:r>
      <w:r>
        <w:rPr>
          <w:rStyle w:val="12"/>
          <w:rFonts w:hint="eastAsia" w:ascii="Times New Roman" w:hAnsi="Times New Roman" w:cs="Times New Roman"/>
          <w:color w:val="000000" w:themeColor="text1"/>
          <w:szCs w:val="21"/>
          <w:shd w:val="clear" w:color="auto" w:fill="auto"/>
          <w:lang w:val="en-US" w:eastAsia="zh-CN"/>
          <w14:textFill>
            <w14:solidFill>
              <w14:schemeClr w14:val="tx1"/>
            </w14:solidFill>
          </w14:textFill>
        </w:rPr>
        <w:t xml:space="preserve"> - Suning Tesco Procurement Cost Composition</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21</w:t>
      </w:r>
      <w:r>
        <w:rPr>
          <w:rFonts w:hint="default" w:ascii="Times New Roman" w:hAnsi="Times New Roman" w:cs="Times New Roman"/>
          <w:color w:val="000000" w:themeColor="text1"/>
          <w:szCs w:val="21"/>
          <w:u w:val="none"/>
          <w:shd w:val="clear" w:color="auto" w:fill="auto"/>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eastAsia"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begin"/>
      </w:r>
      <w:r>
        <w:rPr>
          <w:rFonts w:hint="eastAsia" w:ascii="Times New Roman" w:hAnsi="Times New Roman" w:cs="Times New Roman"/>
          <w:bCs w:val="0"/>
          <w:color w:val="000000" w:themeColor="text1"/>
          <w:szCs w:val="21"/>
          <w:u w:val="none"/>
          <w:shd w:val="clear" w:color="auto" w:fill="auto"/>
          <w:lang w:val="en-US" w:eastAsia="zh-CN"/>
          <w14:textFill>
            <w14:solidFill>
              <w14:schemeClr w14:val="tx1"/>
            </w14:solidFill>
          </w14:textFill>
        </w:rPr>
        <w:instrText xml:space="preserve"> HYPERLINK \l "d24" </w:instrText>
      </w:r>
      <w:r>
        <w:rPr>
          <w:rFonts w:hint="eastAsia"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separate"/>
      </w:r>
      <w:r>
        <w:rPr>
          <w:rStyle w:val="12"/>
          <w:rFonts w:hint="eastAsia" w:ascii="Times New Roman" w:hAnsi="Times New Roman" w:cs="Times New Roman"/>
          <w:bCs w:val="0"/>
          <w:color w:val="000000" w:themeColor="text1"/>
          <w:szCs w:val="21"/>
          <w:shd w:val="clear" w:color="auto" w:fill="auto"/>
          <w:lang w:val="en-US" w:eastAsia="zh-CN"/>
          <w14:textFill>
            <w14:solidFill>
              <w14:schemeClr w14:val="tx1"/>
            </w14:solidFill>
          </w14:textFill>
        </w:rPr>
        <w:t>Table 5.1 - Purchase cost and operating cost of Suning Tesco from 2013 to 2019</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26</w:t>
      </w:r>
      <w:r>
        <w:rPr>
          <w:rFonts w:hint="eastAsia"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instrText xml:space="preserve"> HYPERLINK \l "d26" </w:instrTex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Table 5</w:t>
      </w:r>
      <w:r>
        <w:rPr>
          <w:rStyle w:val="12"/>
          <w:rFonts w:hint="eastAsia" w:ascii="Times New Roman" w:hAnsi="Times New Roman" w:cs="Times New Roman"/>
          <w:bCs w:val="0"/>
          <w:color w:val="000000" w:themeColor="text1"/>
          <w:szCs w:val="21"/>
          <w:shd w:val="clear" w:color="auto" w:fill="auto"/>
          <w:lang w:val="en-US" w:eastAsia="zh-CN"/>
          <w14:textFill>
            <w14:solidFill>
              <w14:schemeClr w14:val="tx1"/>
            </w14:solidFill>
          </w14:textFill>
        </w:rPr>
        <w:t>.2 -</w:t>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 xml:space="preserve"> Composition of Marketing Costs of </w:t>
      </w:r>
      <w:r>
        <w:rPr>
          <w:rStyle w:val="12"/>
          <w:rFonts w:hint="eastAsia" w:ascii="Times New Roman" w:hAnsi="Times New Roman" w:cs="Times New Roman"/>
          <w:bCs w:val="0"/>
          <w:color w:val="000000" w:themeColor="text1"/>
          <w:szCs w:val="21"/>
          <w:shd w:val="clear" w:color="auto" w:fill="auto"/>
          <w:lang w:val="en-US" w:eastAsia="zh-CN"/>
          <w14:textFill>
            <w14:solidFill>
              <w14:schemeClr w14:val="tx1"/>
            </w14:solidFill>
          </w14:textFill>
        </w:rPr>
        <w:t>Suning Tesco</w:t>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 xml:space="preserve"> from 2013 to 2019</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28</w: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instrText xml:space="preserve"> HYPERLINK \l "d27" </w:instrTex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Table 5</w:t>
      </w:r>
      <w:r>
        <w:rPr>
          <w:rStyle w:val="12"/>
          <w:rFonts w:hint="eastAsia" w:ascii="Times New Roman" w:hAnsi="Times New Roman" w:cs="Times New Roman"/>
          <w:bCs w:val="0"/>
          <w:color w:val="000000" w:themeColor="text1"/>
          <w:szCs w:val="21"/>
          <w:shd w:val="clear" w:color="auto" w:fill="auto"/>
          <w:lang w:val="en-US" w:eastAsia="zh-CN"/>
          <w14:textFill>
            <w14:solidFill>
              <w14:schemeClr w14:val="tx1"/>
            </w14:solidFill>
          </w14:textFill>
        </w:rPr>
        <w:t>.3 -</w:t>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 xml:space="preserve"> </w:t>
      </w:r>
      <w:r>
        <w:rPr>
          <w:rStyle w:val="12"/>
          <w:rFonts w:hint="eastAsia" w:ascii="Times New Roman" w:hAnsi="Times New Roman" w:cs="Times New Roman"/>
          <w:bCs w:val="0"/>
          <w:color w:val="000000" w:themeColor="text1"/>
          <w:szCs w:val="21"/>
          <w:shd w:val="clear" w:color="auto" w:fill="auto"/>
          <w:lang w:val="en-US" w:eastAsia="zh-CN"/>
          <w14:textFill>
            <w14:solidFill>
              <w14:schemeClr w14:val="tx1"/>
            </w14:solidFill>
          </w14:textFill>
        </w:rPr>
        <w:t>Suning Tesco</w:t>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's logistics costs, sales and management expenses in 2013~2019</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29</w: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instrText xml:space="preserve"> HYPERLINK \l "d29" </w:instrTex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Table</w:t>
      </w:r>
      <w:r>
        <w:rPr>
          <w:rStyle w:val="12"/>
          <w:rFonts w:hint="eastAsia" w:ascii="Times New Roman" w:hAnsi="Times New Roman" w:cs="Times New Roman"/>
          <w:bCs w:val="0"/>
          <w:color w:val="000000" w:themeColor="text1"/>
          <w:szCs w:val="21"/>
          <w:shd w:val="clear" w:color="auto" w:fill="auto"/>
          <w:lang w:val="en-US" w:eastAsia="zh-CN"/>
          <w14:textFill>
            <w14:solidFill>
              <w14:schemeClr w14:val="tx1"/>
            </w14:solidFill>
          </w14:textFill>
        </w:rPr>
        <w:t xml:space="preserve"> </w:t>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5</w:t>
      </w:r>
      <w:r>
        <w:rPr>
          <w:rStyle w:val="12"/>
          <w:rFonts w:hint="eastAsia" w:ascii="Times New Roman" w:hAnsi="Times New Roman" w:cs="Times New Roman"/>
          <w:bCs w:val="0"/>
          <w:color w:val="000000" w:themeColor="text1"/>
          <w:szCs w:val="21"/>
          <w:shd w:val="clear" w:color="auto" w:fill="auto"/>
          <w:lang w:val="en-US" w:eastAsia="zh-CN"/>
          <w14:textFill>
            <w14:solidFill>
              <w14:schemeClr w14:val="tx1"/>
            </w14:solidFill>
          </w14:textFill>
        </w:rPr>
        <w:t>.4 -</w:t>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 xml:space="preserve"> Average monthly active consumers from 2018 to 2020</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30</w: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jc w:val="center"/>
        <w:outlineLvl w:val="0"/>
        <w:rPr>
          <w:b/>
          <w:bCs/>
          <w:color w:val="000000" w:themeColor="text1"/>
          <w:shd w:val="clear" w:color="auto" w:fill="auto"/>
          <w14:textFill>
            <w14:solidFill>
              <w14:schemeClr w14:val="tx1"/>
            </w14:solidFill>
          </w14:textFill>
        </w:rPr>
      </w:pP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instrText xml:space="preserve"> HYPERLINK \l _Toc16517 </w:instrText>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t>List of figures</w:t>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end"/>
      </w:r>
    </w:p>
    <w:p>
      <w:pPr>
        <w:pStyle w:val="6"/>
        <w:tabs>
          <w:tab w:val="right" w:leader="dot" w:pos="8306"/>
        </w:tabs>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pP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instrText xml:space="preserve"> HYPERLINK \l "dx18" </w:instrText>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color w:val="000000" w:themeColor="text1"/>
          <w:szCs w:val="21"/>
          <w:shd w:val="clear" w:color="auto" w:fill="auto"/>
          <w:lang w:val="en-US" w:eastAsia="zh-CN"/>
          <w14:textFill>
            <w14:solidFill>
              <w14:schemeClr w14:val="tx1"/>
            </w14:solidFill>
          </w14:textFill>
        </w:rPr>
        <w:t>Figure 3.1 Research synthesis method</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18</w:t>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instrText xml:space="preserve"> HYPERLINK \l "dx21" </w:instrText>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color w:val="000000" w:themeColor="text1"/>
          <w:szCs w:val="21"/>
          <w:shd w:val="clear" w:color="auto" w:fill="auto"/>
          <w:lang w:val="en-US" w:eastAsia="zh-CN"/>
          <w14:textFill>
            <w14:solidFill>
              <w14:schemeClr w14:val="tx1"/>
            </w14:solidFill>
          </w14:textFill>
        </w:rPr>
        <w:t>Figure 4.1 Suning Tesco's supply chain system</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21</w:t>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rPr>
          <w:rFonts w:hint="default"/>
          <w:color w:val="000000" w:themeColor="text1"/>
          <w:shd w:val="clear" w:color="auto" w:fill="auto"/>
          <w:lang w:val="en-US"/>
          <w14:textFill>
            <w14:solidFill>
              <w14:schemeClr w14:val="tx1"/>
            </w14:solidFill>
          </w14:textFill>
        </w:rPr>
      </w:pP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instrText xml:space="preserve"> HYPERLINK \l "d19" </w:instrText>
      </w: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eastAsia="宋体" w:cs="Times New Roman"/>
          <w:color w:val="000000" w:themeColor="text1"/>
          <w:szCs w:val="21"/>
          <w:shd w:val="clear" w:color="auto" w:fill="auto"/>
          <w:lang w:val="en-US" w:eastAsia="zh-CN"/>
          <w14:textFill>
            <w14:solidFill>
              <w14:schemeClr w14:val="tx1"/>
            </w14:solidFill>
          </w14:textFill>
        </w:rPr>
        <w:t>Figure 4.2 Suning Tesco’s supply chain cost structure</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w:t>
      </w: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t>2</w:t>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instrText xml:space="preserve"> HYPERLINK \l "d20" </w:instrText>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color w:val="000000" w:themeColor="text1"/>
          <w:szCs w:val="21"/>
          <w:shd w:val="clear" w:color="auto" w:fill="auto"/>
          <w:lang w:val="en-US" w:eastAsia="zh-CN"/>
          <w14:textFill>
            <w14:solidFill>
              <w14:schemeClr w14:val="tx1"/>
            </w14:solidFill>
          </w14:textFill>
        </w:rPr>
        <w:t>Figure 4.3 Suning Tesco automatic replenishment process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23</w:t>
      </w:r>
      <w:r>
        <w:rPr>
          <w:rFonts w:hint="default" w:ascii="Times New Roman" w:hAnsi="Times New Roman" w:cs="Times New Roman"/>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instrText xml:space="preserve"> HYPERLINK \l "d25" </w:instrTex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Figure 5.1 The ratio of procurement cost to operating cost of Suning Tesco from 2013 to 2019</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27</w:t>
      </w:r>
      <w:r>
        <w:rPr>
          <w:rFonts w:hint="default" w:ascii="Times New Roman" w:hAnsi="Times New Roman" w:cs="Times New Roman"/>
          <w:bCs w:val="0"/>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rPr>
          <w:rFonts w:hint="default"/>
          <w:color w:val="000000" w:themeColor="text1"/>
          <w:shd w:val="clear" w:color="auto" w:fill="auto"/>
          <w:lang w:val="en-US"/>
          <w14:textFill>
            <w14:solidFill>
              <w14:schemeClr w14:val="tx1"/>
            </w14:solidFill>
          </w14:textFill>
        </w:rPr>
      </w:pPr>
      <w:r>
        <w:rPr>
          <w:rFonts w:hint="default" w:ascii="Times New Roman" w:hAnsi="Times New Roman" w:cs="Times New Roman" w:eastAsiaTheme="minorEastAsia"/>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cs="Times New Roman" w:eastAsiaTheme="minorEastAsia"/>
          <w:color w:val="000000" w:themeColor="text1"/>
          <w:szCs w:val="21"/>
          <w:u w:val="none"/>
          <w:shd w:val="clear" w:color="auto" w:fill="auto"/>
          <w:lang w:val="en-US" w:eastAsia="zh-CN"/>
          <w14:textFill>
            <w14:solidFill>
              <w14:schemeClr w14:val="tx1"/>
            </w14:solidFill>
          </w14:textFill>
        </w:rPr>
        <w:instrText xml:space="preserve"> HYPERLINK \l "d28" </w:instrText>
      </w:r>
      <w:r>
        <w:rPr>
          <w:rFonts w:hint="default" w:ascii="Times New Roman" w:hAnsi="Times New Roman" w:cs="Times New Roman" w:eastAsiaTheme="minorEastAsia"/>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cs="Times New Roman" w:eastAsiaTheme="minorEastAsia"/>
          <w:color w:val="000000" w:themeColor="text1"/>
          <w:szCs w:val="21"/>
          <w:shd w:val="clear" w:color="auto" w:fill="auto"/>
          <w:lang w:val="en-US" w:eastAsia="zh-CN"/>
          <w14:textFill>
            <w14:solidFill>
              <w14:schemeClr w14:val="tx1"/>
            </w14:solidFill>
          </w14:textFill>
        </w:rPr>
        <w:t>Figure 5.</w:t>
      </w:r>
      <w:r>
        <w:rPr>
          <w:rStyle w:val="12"/>
          <w:rFonts w:hint="default" w:ascii="Times New Roman" w:hAnsi="Times New Roman" w:cs="Times New Roman"/>
          <w:color w:val="000000" w:themeColor="text1"/>
          <w:szCs w:val="21"/>
          <w:shd w:val="clear" w:color="auto" w:fill="auto"/>
          <w:lang w:val="en-US" w:eastAsia="zh-CN"/>
          <w14:textFill>
            <w14:solidFill>
              <w14:schemeClr w14:val="tx1"/>
            </w14:solidFill>
          </w14:textFill>
        </w:rPr>
        <w:t>2</w:t>
      </w:r>
      <w:r>
        <w:rPr>
          <w:rStyle w:val="12"/>
          <w:rFonts w:hint="default" w:ascii="Times New Roman" w:hAnsi="Times New Roman" w:cs="Times New Roman" w:eastAsiaTheme="minorEastAsia"/>
          <w:color w:val="000000" w:themeColor="text1"/>
          <w:szCs w:val="21"/>
          <w:shd w:val="clear" w:color="auto" w:fill="auto"/>
          <w:lang w:val="en-US" w:eastAsia="zh-CN"/>
          <w14:textFill>
            <w14:solidFill>
              <w14:schemeClr w14:val="tx1"/>
            </w14:solidFill>
          </w14:textFill>
        </w:rPr>
        <w:t xml:space="preserve"> Reasons for </w:t>
      </w:r>
      <w:r>
        <w:rPr>
          <w:rStyle w:val="12"/>
          <w:rFonts w:hint="default" w:ascii="Times New Roman" w:hAnsi="Times New Roman" w:cs="Times New Roman"/>
          <w:bCs w:val="0"/>
          <w:color w:val="000000" w:themeColor="text1"/>
          <w:szCs w:val="21"/>
          <w:shd w:val="clear" w:color="auto" w:fill="auto"/>
          <w:lang w:val="en-US" w:eastAsia="zh-CN"/>
          <w14:textFill>
            <w14:solidFill>
              <w14:schemeClr w14:val="tx1"/>
            </w14:solidFill>
          </w14:textFill>
        </w:rPr>
        <w:t>Suning Tesco</w:t>
      </w:r>
      <w:r>
        <w:rPr>
          <w:rStyle w:val="12"/>
          <w:rFonts w:hint="default" w:ascii="Times New Roman" w:hAnsi="Times New Roman" w:cs="Times New Roman" w:eastAsiaTheme="minorEastAsia"/>
          <w:color w:val="000000" w:themeColor="text1"/>
          <w:szCs w:val="21"/>
          <w:shd w:val="clear" w:color="auto" w:fill="auto"/>
          <w:lang w:val="en-US" w:eastAsia="zh-CN"/>
          <w14:textFill>
            <w14:solidFill>
              <w14:schemeClr w14:val="tx1"/>
            </w14:solidFill>
          </w14:textFill>
        </w:rPr>
        <w:t xml:space="preserve"> to generate reverse logistics costs</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w:t>
      </w:r>
      <w:r>
        <w:rPr>
          <w:rFonts w:hint="default" w:ascii="Times New Roman" w:hAnsi="Times New Roman" w:cs="Times New Roman" w:eastAsiaTheme="minorEastAsia"/>
          <w:color w:val="000000" w:themeColor="text1"/>
          <w:szCs w:val="21"/>
          <w:u w:val="none"/>
          <w:shd w:val="clear" w:color="auto" w:fill="auto"/>
          <w:lang w:val="en-US" w:eastAsia="zh-CN"/>
          <w14:textFill>
            <w14:solidFill>
              <w14:schemeClr w14:val="tx1"/>
            </w14:solidFill>
          </w14:textFill>
        </w:rPr>
        <w:fldChar w:fldCharType="end"/>
      </w:r>
      <w:r>
        <w:rPr>
          <w:rFonts w:hint="eastAsia" w:ascii="Times New Roman" w:hAnsi="Times New Roman" w:cs="Times New Roman"/>
          <w:color w:val="000000" w:themeColor="text1"/>
          <w:szCs w:val="21"/>
          <w:u w:val="none"/>
          <w:shd w:val="clear" w:color="auto" w:fill="auto"/>
          <w:lang w:val="en-US" w:eastAsia="zh-CN"/>
          <w14:textFill>
            <w14:solidFill>
              <w14:schemeClr w14:val="tx1"/>
            </w14:solidFill>
          </w14:textFill>
        </w:rPr>
        <w:t>0</w:t>
      </w:r>
    </w:p>
    <w:p>
      <w:pPr>
        <w:pStyle w:val="6"/>
        <w:tabs>
          <w:tab w:val="right" w:leader="dot" w:pos="8306"/>
        </w:tabs>
        <w:rPr>
          <w:color w:val="000000" w:themeColor="text1"/>
          <w:shd w:val="clear" w:color="auto" w:fill="auto"/>
          <w14:textFill>
            <w14:solidFill>
              <w14:schemeClr w14:val="tx1"/>
            </w14:solidFill>
          </w14:textFill>
        </w:rPr>
      </w:pP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fldChar w:fldCharType="begin"/>
      </w: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instrText xml:space="preserve"> HYPERLINK \l "d33" </w:instrText>
      </w: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fldChar w:fldCharType="separate"/>
      </w:r>
      <w:r>
        <w:rPr>
          <w:rStyle w:val="12"/>
          <w:rFonts w:hint="default" w:ascii="Times New Roman" w:hAnsi="Times New Roman" w:eastAsia="宋体" w:cs="Times New Roman"/>
          <w:color w:val="000000" w:themeColor="text1"/>
          <w:szCs w:val="21"/>
          <w:shd w:val="clear" w:color="auto" w:fill="auto"/>
          <w:lang w:val="en-US" w:eastAsia="zh-CN"/>
          <w14:textFill>
            <w14:solidFill>
              <w14:schemeClr w14:val="tx1"/>
            </w14:solidFill>
          </w14:textFill>
        </w:rPr>
        <w:t>Figure 5.3 Baidu Search Index of Suning Tesco, JD.com and Taobao from 2016 to 2020</w:t>
      </w:r>
      <w:r>
        <w:rPr>
          <w:rStyle w:val="12"/>
          <w:color w:val="000000" w:themeColor="text1"/>
          <w:shd w:val="clear" w:color="auto" w:fill="auto"/>
          <w14:textFill>
            <w14:solidFill>
              <w14:schemeClr w14:val="tx1"/>
            </w14:solidFill>
          </w14:textFill>
        </w:rPr>
        <w:tab/>
      </w:r>
      <w:r>
        <w:rPr>
          <w:rStyle w:val="12"/>
          <w:rFonts w:hint="eastAsia"/>
          <w:color w:val="000000" w:themeColor="text1"/>
          <w:shd w:val="clear" w:color="auto" w:fill="auto"/>
          <w:lang w:val="en-US" w:eastAsia="zh-CN"/>
          <w14:textFill>
            <w14:solidFill>
              <w14:schemeClr w14:val="tx1"/>
            </w14:solidFill>
          </w14:textFill>
        </w:rPr>
        <w:t>35</w:t>
      </w:r>
      <w:r>
        <w:rPr>
          <w:rFonts w:hint="default" w:ascii="Times New Roman" w:hAnsi="Times New Roman" w:eastAsia="宋体" w:cs="Times New Roman"/>
          <w:color w:val="000000" w:themeColor="text1"/>
          <w:szCs w:val="21"/>
          <w:u w:val="none"/>
          <w:shd w:val="clear" w:color="auto" w:fill="auto"/>
          <w:lang w:val="en-US" w:eastAsia="zh-CN"/>
          <w14:textFill>
            <w14:solidFill>
              <w14:schemeClr w14:val="tx1"/>
            </w14:solidFill>
          </w14:textFill>
        </w:rPr>
        <w:fldChar w:fldCharType="end"/>
      </w:r>
    </w:p>
    <w:p>
      <w:pPr>
        <w:pStyle w:val="6"/>
        <w:tabs>
          <w:tab w:val="right" w:leader="dot" w:pos="8306"/>
        </w:tabs>
        <w:jc w:val="center"/>
        <w:outlineLvl w:val="0"/>
        <w:rPr>
          <w:b/>
          <w:bCs/>
          <w:color w:val="000000" w:themeColor="text1"/>
          <w:shd w:val="clear" w:color="auto" w:fill="auto"/>
          <w14:textFill>
            <w14:solidFill>
              <w14:schemeClr w14:val="tx1"/>
            </w14:solidFill>
          </w14:textFill>
        </w:rPr>
      </w:pP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begin"/>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instrText xml:space="preserve"> HYPERLINK \l _Toc560 </w:instrText>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separate"/>
      </w:r>
      <w:r>
        <w:rPr>
          <w:rFonts w:hint="default"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t>Appendices</w:t>
      </w:r>
      <w:r>
        <w:rPr>
          <w:rFonts w:hint="eastAsia" w:ascii="Times New Roman" w:hAnsi="Times New Roman" w:eastAsia="宋体" w:cs="Times New Roman"/>
          <w:b/>
          <w:bCs/>
          <w:color w:val="000000" w:themeColor="text1"/>
          <w:szCs w:val="24"/>
          <w:shd w:val="clear" w:color="auto" w:fill="auto"/>
          <w:lang w:val="en-US" w:eastAsia="zh-CN"/>
          <w14:textFill>
            <w14:solidFill>
              <w14:schemeClr w14:val="tx1"/>
            </w14:solidFill>
          </w14:textFill>
        </w:rPr>
        <w:fldChar w:fldCharType="end"/>
      </w:r>
    </w:p>
    <w:p>
      <w:pPr>
        <w:pStyle w:val="6"/>
        <w:tabs>
          <w:tab w:val="right" w:leader="dot" w:pos="8306"/>
        </w:tabs>
        <w:rPr>
          <w:b/>
          <w:bCs/>
          <w:color w:val="auto"/>
          <w:u w:val="none"/>
          <w:shd w:val="clear" w:color="auto" w:fill="auto"/>
        </w:rPr>
      </w:pPr>
      <w:r>
        <w:rPr>
          <w:rFonts w:hint="eastAsia" w:ascii="Times New Roman" w:hAnsi="Times New Roman" w:eastAsia="宋体" w:cs="Times New Roman"/>
          <w:color w:val="000000" w:themeColor="text1"/>
          <w:szCs w:val="24"/>
          <w:shd w:val="clear" w:color="auto" w:fill="auto"/>
          <w:lang w:val="en-US" w:eastAsia="zh-CN"/>
          <w14:textFill>
            <w14:solidFill>
              <w14:schemeClr w14:val="tx1"/>
            </w14:solidFill>
          </w14:textFill>
        </w:rPr>
        <w:fldChar w:fldCharType="end"/>
      </w:r>
      <w:r>
        <w:rPr>
          <w:rFonts w:hint="default" w:ascii="Times New Roman" w:hAnsi="Times New Roman" w:eastAsia="宋体" w:cs="Times New Roman"/>
          <w:b/>
          <w:bCs/>
          <w:color w:val="auto"/>
          <w:kern w:val="0"/>
          <w:szCs w:val="21"/>
          <w:u w:val="none"/>
          <w:shd w:val="clear" w:color="auto" w:fill="auto"/>
          <w:lang w:val="en-US" w:eastAsia="zh-CN" w:bidi="ar"/>
        </w:rPr>
        <w:fldChar w:fldCharType="begin"/>
      </w:r>
      <w:r>
        <w:rPr>
          <w:rFonts w:hint="default" w:ascii="Times New Roman" w:hAnsi="Times New Roman" w:eastAsia="宋体" w:cs="Times New Roman"/>
          <w:b/>
          <w:bCs/>
          <w:color w:val="auto"/>
          <w:kern w:val="0"/>
          <w:szCs w:val="21"/>
          <w:u w:val="none"/>
          <w:shd w:val="clear" w:color="auto" w:fill="auto"/>
          <w:lang w:val="en-US" w:eastAsia="zh-CN" w:bidi="ar"/>
        </w:rPr>
        <w:instrText xml:space="preserve"> HYPERLINK \l "d3" </w:instrText>
      </w:r>
      <w:r>
        <w:rPr>
          <w:rFonts w:hint="default" w:ascii="Times New Roman" w:hAnsi="Times New Roman" w:eastAsia="宋体" w:cs="Times New Roman"/>
          <w:b/>
          <w:bCs/>
          <w:color w:val="auto"/>
          <w:kern w:val="0"/>
          <w:szCs w:val="21"/>
          <w:u w:val="none"/>
          <w:shd w:val="clear" w:color="auto" w:fill="auto"/>
          <w:lang w:val="en-US" w:eastAsia="zh-CN" w:bidi="ar"/>
        </w:rPr>
        <w:fldChar w:fldCharType="separate"/>
      </w:r>
      <w:r>
        <w:rPr>
          <w:rStyle w:val="11"/>
          <w:rFonts w:hint="default" w:ascii="Times New Roman" w:hAnsi="Times New Roman" w:eastAsia="宋体" w:cs="Times New Roman"/>
          <w:b/>
          <w:bCs/>
          <w:color w:val="auto"/>
          <w:kern w:val="0"/>
          <w:szCs w:val="21"/>
          <w:u w:val="none"/>
          <w:shd w:val="clear" w:color="auto" w:fill="auto"/>
          <w:lang w:val="en-US" w:eastAsia="zh-CN" w:bidi="ar"/>
        </w:rPr>
        <w:t>Appendix 1.0: Acknowledgements</w:t>
      </w:r>
      <w:r>
        <w:rPr>
          <w:rStyle w:val="11"/>
          <w:b/>
          <w:bCs/>
          <w:color w:val="auto"/>
          <w:u w:val="none"/>
          <w:shd w:val="clear" w:color="auto" w:fill="auto"/>
        </w:rPr>
        <w:tab/>
      </w:r>
      <w:r>
        <w:rPr>
          <w:rStyle w:val="11"/>
          <w:rFonts w:hint="eastAsia"/>
          <w:b/>
          <w:bCs/>
          <w:color w:val="auto"/>
          <w:u w:val="none"/>
          <w:shd w:val="clear" w:color="auto" w:fill="auto"/>
          <w:lang w:val="en-US" w:eastAsia="zh-CN"/>
        </w:rPr>
        <w:t>3</w:t>
      </w:r>
      <w:r>
        <w:rPr>
          <w:rFonts w:hint="default" w:ascii="Times New Roman" w:hAnsi="Times New Roman" w:eastAsia="宋体" w:cs="Times New Roman"/>
          <w:b/>
          <w:bCs/>
          <w:color w:val="auto"/>
          <w:kern w:val="0"/>
          <w:szCs w:val="21"/>
          <w:u w:val="none"/>
          <w:shd w:val="clear" w:color="auto" w:fill="auto"/>
          <w:lang w:val="en-US" w:eastAsia="zh-CN" w:bidi="ar"/>
        </w:rPr>
        <w:fldChar w:fldCharType="end"/>
      </w:r>
    </w:p>
    <w:p>
      <w:pPr>
        <w:pStyle w:val="6"/>
        <w:tabs>
          <w:tab w:val="right" w:leader="dot" w:pos="8306"/>
        </w:tabs>
        <w:rPr>
          <w:rStyle w:val="12"/>
          <w:b/>
          <w:bCs/>
          <w:color w:val="auto"/>
          <w:u w:val="none"/>
          <w:shd w:val="clear" w:color="auto" w:fill="auto"/>
        </w:rPr>
      </w:pPr>
      <w:r>
        <w:rPr>
          <w:rFonts w:hint="default" w:ascii="Times New Roman" w:hAnsi="Times New Roman" w:cs="Times New Roman"/>
          <w:b/>
          <w:bCs/>
          <w:color w:val="auto"/>
          <w:szCs w:val="21"/>
          <w:u w:val="none"/>
          <w:shd w:val="clear" w:color="auto" w:fill="auto"/>
        </w:rPr>
        <w:fldChar w:fldCharType="begin"/>
      </w:r>
      <w:r>
        <w:rPr>
          <w:rFonts w:hint="default" w:ascii="Times New Roman" w:hAnsi="Times New Roman" w:cs="Times New Roman"/>
          <w:b/>
          <w:bCs/>
          <w:color w:val="auto"/>
          <w:szCs w:val="21"/>
          <w:u w:val="none"/>
          <w:shd w:val="clear" w:color="auto" w:fill="auto"/>
        </w:rPr>
        <w:instrText xml:space="preserve"> HYPERLINK \l "d4" </w:instrText>
      </w:r>
      <w:r>
        <w:rPr>
          <w:rFonts w:hint="default" w:ascii="Times New Roman" w:hAnsi="Times New Roman" w:cs="Times New Roman"/>
          <w:b/>
          <w:bCs/>
          <w:color w:val="auto"/>
          <w:szCs w:val="21"/>
          <w:u w:val="none"/>
          <w:shd w:val="clear" w:color="auto" w:fill="auto"/>
        </w:rPr>
        <w:fldChar w:fldCharType="separate"/>
      </w:r>
      <w:r>
        <w:rPr>
          <w:rStyle w:val="12"/>
          <w:rFonts w:hint="default" w:ascii="Times New Roman" w:hAnsi="Times New Roman" w:cs="Times New Roman"/>
          <w:b/>
          <w:bCs/>
          <w:color w:val="auto"/>
          <w:szCs w:val="21"/>
          <w:u w:val="none"/>
          <w:shd w:val="clear" w:color="auto" w:fill="auto"/>
        </w:rPr>
        <w:t>Appendix 2.0: Declaration Statement</w:t>
      </w:r>
      <w:r>
        <w:rPr>
          <w:rStyle w:val="12"/>
          <w:b/>
          <w:bCs/>
          <w:color w:val="auto"/>
          <w:u w:val="none"/>
          <w:shd w:val="clear" w:color="auto" w:fill="auto"/>
        </w:rPr>
        <w:tab/>
      </w:r>
      <w:r>
        <w:rPr>
          <w:rStyle w:val="12"/>
          <w:rFonts w:hint="eastAsia"/>
          <w:b/>
          <w:bCs/>
          <w:color w:val="auto"/>
          <w:u w:val="none"/>
          <w:shd w:val="clear" w:color="auto" w:fill="auto"/>
          <w:lang w:val="en-US" w:eastAsia="zh-CN"/>
        </w:rPr>
        <w:t>4</w:t>
      </w:r>
    </w:p>
    <w:p>
      <w:pPr>
        <w:keepNext w:val="0"/>
        <w:keepLines w:val="0"/>
        <w:pageBreakBefore w:val="0"/>
        <w:tabs>
          <w:tab w:val="left" w:leader="middleDot" w:pos="7980"/>
        </w:tabs>
        <w:kinsoku/>
        <w:wordWrap/>
        <w:overflowPunct/>
        <w:topLinePunct w:val="0"/>
        <w:autoSpaceDE/>
        <w:autoSpaceDN/>
        <w:bidi w:val="0"/>
        <w:adjustRightInd/>
        <w:snapToGrid/>
        <w:jc w:val="both"/>
        <w:textAlignment w:val="auto"/>
        <w:outlineLvl w:val="2"/>
        <w:rPr>
          <w:rFonts w:hint="eastAsia" w:ascii="Times New Roman" w:hAnsi="Times New Roman" w:eastAsia="宋体" w:cs="Times New Roman"/>
          <w:sz w:val="24"/>
          <w:szCs w:val="24"/>
          <w:u w:val="none"/>
          <w:shd w:val="clear" w:color="FFFFFF" w:fill="D9D9D9"/>
          <w:lang w:val="en-US" w:eastAsia="zh-CN"/>
        </w:rPr>
      </w:pPr>
      <w:r>
        <w:rPr>
          <w:rFonts w:hint="default" w:ascii="Times New Roman" w:hAnsi="Times New Roman" w:cs="Times New Roman"/>
          <w:b/>
          <w:bCs/>
          <w:color w:val="auto"/>
          <w:szCs w:val="21"/>
          <w:u w:val="none"/>
          <w:shd w:val="clear" w:color="auto" w:fill="auto"/>
        </w:rPr>
        <w:fldChar w:fldCharType="end"/>
      </w:r>
    </w:p>
    <w:p>
      <w:pPr>
        <w:numPr>
          <w:ilvl w:val="0"/>
          <w:numId w:val="0"/>
        </w:numPr>
        <w:jc w:val="both"/>
        <w:rPr>
          <w:rFonts w:hint="default" w:ascii="Times New Roman" w:hAnsi="Times New Roman" w:eastAsia="宋体"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jc w:val="center"/>
        <w:rPr>
          <w:rFonts w:hint="default" w:ascii="Times New Roman" w:hAnsi="Times New Roman" w:cs="Times New Roman"/>
          <w:b/>
          <w:bCs/>
          <w:sz w:val="24"/>
          <w:szCs w:val="24"/>
          <w:lang w:val="en-US" w:eastAsia="zh-CN"/>
        </w:rPr>
      </w:pPr>
      <w:bookmarkStart w:id="2" w:name="d5"/>
      <w:bookmarkEnd w:id="2"/>
      <w:r>
        <w:rPr>
          <w:rFonts w:hint="eastAsia" w:ascii="Times New Roman" w:hAnsi="Times New Roman" w:cs="Times New Roman"/>
          <w:b/>
          <w:bCs/>
          <w:sz w:val="24"/>
          <w:szCs w:val="24"/>
          <w:lang w:val="en-US" w:eastAsia="zh-CN"/>
        </w:rPr>
        <w:t>Chapter 1—Introduction</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 Overview </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 present, more and more enterprises pay attention to the application of big data technology in various business links. It reconstructs the traditional supply chain business process of the enterprise, supervises and controls all aspects of the enterprise's production and operation in real time, optimizes the supply chain cost management of the enterprise, and effectively reduces the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 xml:space="preserve">otal cost along the supply chain. E-commerce enterprises can use big data technology to realize information sharing, standardize the operation of enterprises, and improve the internal control system of enterprises. The tight integration of the supply chain can reduce the cost of each node in the supply chain. The research on the role of big data technology on supply chain cost management is in its infancy. </w:t>
      </w:r>
    </w:p>
    <w:p>
      <w:pPr>
        <w:ind w:firstLine="240" w:firstLineChars="100"/>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1.1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ignificance of </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 xml:space="preserve">esearch </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 Theoretical </w:t>
      </w:r>
      <w:r>
        <w:rPr>
          <w:rFonts w:hint="eastAsia" w:ascii="Times New Roman" w:hAnsi="Times New Roman" w:cs="Times New Roman"/>
          <w:sz w:val="24"/>
          <w:szCs w:val="24"/>
          <w:lang w:val="en-US" w:eastAsia="zh-CN"/>
        </w:rPr>
        <w:t>V</w:t>
      </w:r>
      <w:r>
        <w:rPr>
          <w:rFonts w:hint="default" w:ascii="Times New Roman" w:hAnsi="Times New Roman" w:cs="Times New Roman"/>
          <w:sz w:val="24"/>
          <w:szCs w:val="24"/>
          <w:lang w:val="en-US" w:eastAsia="zh-CN"/>
        </w:rPr>
        <w:t>alue</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Enriching case studies on the application of big data in supply chain cost management. </w:t>
      </w:r>
      <w:r>
        <w:rPr>
          <w:rFonts w:hint="eastAsia" w:ascii="Times New Roman" w:hAnsi="Times New Roman" w:cs="Times New Roman"/>
          <w:sz w:val="24"/>
          <w:szCs w:val="24"/>
          <w:lang w:val="en-US" w:eastAsia="zh-CN"/>
        </w:rPr>
        <w:t>Analysing from the perspective of the existing research findings</w:t>
      </w:r>
      <w:r>
        <w:rPr>
          <w:rFonts w:hint="default" w:ascii="Times New Roman" w:hAnsi="Times New Roman" w:cs="Times New Roman"/>
          <w:sz w:val="24"/>
          <w:szCs w:val="24"/>
          <w:lang w:val="en-US" w:eastAsia="zh-CN"/>
        </w:rPr>
        <w:t>, scholars have mainly conducted theoretical research on the application value of big data and supply chain cost management, and have also come to the conclusion that big data can optimize supply chain cost management. There are few case studies. The characteristics of e-commerce enterprises are that they can obtain a large amount of structured and unstructured data, and the development of big data technology is relatively mature. Research can help e-commerce companies better optimize cost management. Therefore, by studying the application of big data technology in the supply chain cost of e-commerce enterprises, it has positive significance for the case study of supply chain and big data cost.</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(2) Practical significance </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perspective of enterprises, the management and decision-making of e-commerce enterprises depend on the market environment, upstream and downstream enterprises, and competitors. To reduce costs, these costs must be comprehensively considered. The application of big data technology has improved the efficiency of using massive data, and applying it to supply chain cost management can find common problems in supply chain cost management under big data, which helps companies optimize supply chain costs by using big data technology. The technology provides opinions and suggestions, and also provides new research ideas for other e-commerce companies.</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an industry perspective, the application of big data has changed the competition model among organizations, and independent enterprises have established close relationships with a common goal, which has increased the intensity of information sharing among enterprises, and the decision-making value formed by this has increased. More and more, cost-saving possibilities continue to increase, greatly optimizing cost management. Taking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as an example, this </w:t>
      </w:r>
      <w:r>
        <w:rPr>
          <w:rFonts w:hint="eastAsia" w:ascii="Times New Roman" w:hAnsi="Times New Roman" w:cs="Times New Roman"/>
          <w:sz w:val="24"/>
          <w:szCs w:val="24"/>
          <w:lang w:val="en-US" w:eastAsia="zh-CN"/>
        </w:rPr>
        <w:t>project</w:t>
      </w:r>
      <w:r>
        <w:rPr>
          <w:rFonts w:hint="default" w:ascii="Times New Roman" w:hAnsi="Times New Roman" w:cs="Times New Roman"/>
          <w:sz w:val="24"/>
          <w:szCs w:val="24"/>
          <w:lang w:val="en-US" w:eastAsia="zh-CN"/>
        </w:rPr>
        <w:t xml:space="preserve"> helps the e-commerce industry realize the value of applying big data to supply chain cost management, and effectively increases the attention of different industries and fields to the application of big data technology. From a social point of view, the current research on the application of big data in e-commerce supply chain cost management is still in its infancy, and related thinking and technology need to be further improved and researched. This </w:t>
      </w:r>
      <w:r>
        <w:rPr>
          <w:rFonts w:hint="eastAsia" w:ascii="Times New Roman" w:hAnsi="Times New Roman" w:cs="Times New Roman"/>
          <w:sz w:val="24"/>
          <w:szCs w:val="24"/>
          <w:lang w:val="en-US" w:eastAsia="zh-CN"/>
        </w:rPr>
        <w:t>project</w:t>
      </w:r>
      <w:r>
        <w:rPr>
          <w:rFonts w:hint="default" w:ascii="Times New Roman" w:hAnsi="Times New Roman" w:cs="Times New Roman"/>
          <w:sz w:val="24"/>
          <w:szCs w:val="24"/>
          <w:lang w:val="en-US" w:eastAsia="zh-CN"/>
        </w:rPr>
        <w:t xml:space="preserve"> discusses the value of enterprise supply chain cost management in the context of big data</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Research will help to re-understand the application value of big data technology in various fields or enterprises, and can also better promote the application model of supply chain cost management, and further play the role of big data in the social economy.</w:t>
      </w:r>
    </w:p>
    <w:p>
      <w:pPr>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color w:val="000000" w:themeColor="text1"/>
          <w:sz w:val="24"/>
          <w:szCs w:val="24"/>
          <w14:textFill>
            <w14:solidFill>
              <w14:schemeClr w14:val="tx1"/>
            </w14:solidFill>
          </w14:textFill>
        </w:rPr>
      </w:pPr>
      <w:bookmarkStart w:id="3" w:name="d6"/>
      <w:bookmarkEnd w:id="3"/>
      <w:r>
        <w:rPr>
          <w:rFonts w:hint="eastAsia" w:ascii="Times New Roman" w:hAnsi="Times New Roman" w:cs="Times New Roman"/>
          <w:color w:val="000000" w:themeColor="text1"/>
          <w:sz w:val="24"/>
          <w:szCs w:val="24"/>
          <w:lang w:val="en-US" w:eastAsia="zh-CN"/>
          <w14:textFill>
            <w14:solidFill>
              <w14:schemeClr w14:val="tx1"/>
            </w14:solidFill>
          </w14:textFill>
        </w:rPr>
        <w:t>1</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.2 </w:t>
      </w:r>
      <w:r>
        <w:rPr>
          <w:rFonts w:hint="eastAsia" w:ascii="Times New Roman" w:hAnsi="Times New Roman" w:cs="Times New Roman"/>
          <w:color w:val="000000" w:themeColor="text1"/>
          <w:sz w:val="24"/>
          <w:szCs w:val="24"/>
          <w:lang w:val="en-US" w:eastAsia="zh-CN"/>
          <w14:textFill>
            <w14:solidFill>
              <w14:schemeClr w14:val="tx1"/>
            </w14:solidFill>
          </w14:textFill>
        </w:rPr>
        <w:t>Aim，o</w:t>
      </w:r>
      <w:r>
        <w:rPr>
          <w:rFonts w:hint="default" w:ascii="Times New Roman" w:hAnsi="Times New Roman" w:cs="Times New Roman"/>
          <w:color w:val="000000" w:themeColor="text1"/>
          <w:sz w:val="24"/>
          <w:szCs w:val="24"/>
          <w14:textFill>
            <w14:solidFill>
              <w14:schemeClr w14:val="tx1"/>
            </w14:solidFill>
          </w14:textFill>
        </w:rPr>
        <w:t>bjectives and focus of research</w:t>
      </w:r>
    </w:p>
    <w:p>
      <w:pPr>
        <w:keepNext w:val="0"/>
        <w:keepLines w:val="0"/>
        <w:widowControl/>
        <w:suppressLineNumbers w:val="0"/>
        <w:ind w:firstLine="240" w:firstLineChars="100"/>
        <w:jc w:val="both"/>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By analyzing the case of </w:t>
      </w:r>
      <w:r>
        <w:rPr>
          <w:rFonts w:hint="eastAsia" w:ascii="Times New Roman" w:hAnsi="Times New Roman" w:cs="Times New Roman"/>
          <w:color w:val="000000" w:themeColor="text1"/>
          <w:sz w:val="24"/>
          <w:szCs w:val="24"/>
          <w:lang w:val="en-US" w:eastAsia="zh-CN"/>
          <w14:textFill>
            <w14:solidFill>
              <w14:schemeClr w14:val="tx1"/>
            </w14:solidFill>
          </w14:textFill>
        </w:rPr>
        <w:t>Suning Tesco</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's supply chain cost management under the big data strategy, this paper provides some effective suggestions and methods to optimize the supply chain cost by using the big data strategy, it provides </w:t>
      </w:r>
      <w:r>
        <w:rPr>
          <w:rFonts w:hint="eastAsia"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example</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 for e-commerce enterprises to optimize supply chain cost management. In this </w:t>
      </w:r>
      <w:r>
        <w:rPr>
          <w:rFonts w:hint="eastAsia"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project</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 from the procurement, marketing, logistics, consumption and other aspects of the relevant defects, through the analysis of the existing Suning </w:t>
      </w:r>
      <w:r>
        <w:rPr>
          <w:rFonts w:hint="eastAsia" w:ascii="Times New Roman" w:hAnsi="Times New Roman" w:cs="Times New Roman"/>
          <w:color w:val="000000" w:themeColor="text1"/>
          <w:sz w:val="24"/>
          <w:szCs w:val="24"/>
          <w:lang w:val="en-US" w:eastAsia="zh-CN"/>
          <w14:textFill>
            <w14:solidFill>
              <w14:schemeClr w14:val="tx1"/>
            </w14:solidFill>
          </w14:textFill>
        </w:rPr>
        <w:t>Tesco</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's supply chain cost management problems, combined with the strategy of big data supply chain cost optimization strategy to provide Suning e-commerce supply chain management ideas.</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 xml:space="preserve"> </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1.3 Research </w:t>
      </w:r>
      <w:r>
        <w:rPr>
          <w:rFonts w:hint="eastAsia" w:ascii="Times New Roman" w:hAnsi="Times New Roman" w:cs="Times New Roman"/>
          <w:sz w:val="24"/>
          <w:szCs w:val="24"/>
          <w:lang w:val="en-US" w:eastAsia="zh-CN"/>
        </w:rPr>
        <w:t>Contents</w:t>
      </w:r>
      <w:r>
        <w:rPr>
          <w:rFonts w:hint="default" w:ascii="Times New Roman" w:hAnsi="Times New Roman" w:cs="Times New Roman"/>
          <w:sz w:val="24"/>
          <w:szCs w:val="24"/>
          <w:lang w:val="en-US" w:eastAsia="zh-CN"/>
        </w:rPr>
        <w:t xml:space="preserve">  </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First of all, this project describes the current situation of Suning Tesco's supply chain cost management by using big data strategy. Suning Tesco's big data technology enables the internal supply chain cost management to achieve the goals of reducing procurement cost through comprehensive collaboration, predicting consumer purchase tendency to reduce inventory cost, predicting sales volume and purchasing power to reduce sales cost, and optimizing logistics distribution with big data to reduce logistics cost. using big data, the cost management of Suning Tesco's external supply chain has realized the goals of selecting high-quality suppliers with big data and establishing a perfect consumer information system with big data.</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Then, the analysis results of the fourth chapter show that there are still some problems in Suning Tesco's supply chain cost management by using big data strategy. Among them, the problems of internal supply chain cost management mainly include the high procurement cost, marketing cost and logistics cost;the problems of external supply chain cost management include higher cost of goods loss and higher cost of customer acquisition.Based on this, the reasons for the problems in the supply chain cost management of Suning Tesco are deeply excavated. It is found that the main reasons for the problems in the internal supply chain management are that the procurement link has not established a perfect procurement plan, the marketing cost utilization efficiency is not high, the logistics information integration ability is low.The reason for the problems in external supply chain cost management is that the traceability mechanism of goods is not mature and the sales channel is monotonous, which leads to the weak stickiness of consumers.</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Finally, in view of the above problems and combined with the development status of Suning Tesco's big data technology, the corresponding suggestions for supply chain </w:t>
      </w:r>
      <w:r>
        <w:rPr>
          <w:rFonts w:hint="default" w:ascii="Times New Roman" w:hAnsi="Times New Roman" w:cs="Times New Roman"/>
          <w:sz w:val="24"/>
          <w:szCs w:val="24"/>
          <w:lang w:val="en-US" w:eastAsia="zh-CN"/>
        </w:rPr>
        <w:t>cost management are put forward.</w:t>
      </w:r>
      <w:r>
        <w:rPr>
          <w:rFonts w:hint="eastAsia" w:ascii="Times New Roman" w:hAnsi="Times New Roman" w:cs="Times New Roman"/>
          <w:sz w:val="24"/>
          <w:szCs w:val="24"/>
          <w:lang w:val="en-US" w:eastAsia="zh-CN"/>
        </w:rPr>
        <w:t xml:space="preserve"> using</w:t>
      </w:r>
      <w:r>
        <w:rPr>
          <w:rFonts w:hint="default" w:ascii="Times New Roman" w:hAnsi="Times New Roman" w:cs="Times New Roman"/>
          <w:sz w:val="24"/>
          <w:szCs w:val="24"/>
          <w:lang w:val="en-US" w:eastAsia="zh-CN"/>
        </w:rPr>
        <w:t xml:space="preserve"> big data, Suning Tesco's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internal supply chain cost management should make use of big data technology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develop perfect procurement plan, reasonably allocate marketing expenses and optimize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logistics information system.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For the cost management of the external supply chain, this</w:t>
      </w:r>
      <w:r>
        <w:rPr>
          <w:rFonts w:hint="eastAsia" w:ascii="Times New Roman" w:hAnsi="Times New Roman" w:cs="Times New Roman"/>
          <w:sz w:val="24"/>
          <w:szCs w:val="24"/>
          <w:lang w:val="en-US" w:eastAsia="zh-CN"/>
        </w:rPr>
        <w:t xml:space="preserve"> project</w:t>
      </w:r>
      <w:r>
        <w:rPr>
          <w:rFonts w:hint="default" w:ascii="Times New Roman" w:hAnsi="Times New Roman" w:cs="Times New Roman"/>
          <w:sz w:val="24"/>
          <w:szCs w:val="24"/>
          <w:lang w:val="en-US" w:eastAsia="zh-CN"/>
        </w:rPr>
        <w:t xml:space="preserve"> puts forward some suggestions, such as using big data technology to improve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product quality traceability system and digging deeper into consumers, so as to further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optimize the cost management of the supply chain of Suning Tesco with the help of big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data technology.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jc w:val="center"/>
        <w:rPr>
          <w:rFonts w:hint="default" w:ascii="Times New Roman" w:hAnsi="Times New Roman" w:cs="Times New Roman"/>
          <w:b/>
          <w:bCs/>
          <w:sz w:val="24"/>
          <w:szCs w:val="24"/>
          <w:lang w:val="en-US" w:eastAsia="zh-CN"/>
        </w:rPr>
        <w:sectPr>
          <w:footerReference r:id="rId3" w:type="default"/>
          <w:pgSz w:w="11906" w:h="16838"/>
          <w:pgMar w:top="1440" w:right="1800" w:bottom="1440" w:left="1800" w:header="851" w:footer="992" w:gutter="0"/>
          <w:cols w:space="425" w:num="1"/>
          <w:docGrid w:type="lines" w:linePitch="312" w:charSpace="0"/>
        </w:sectPr>
      </w:pPr>
      <w:bookmarkStart w:id="4" w:name="d8"/>
      <w:bookmarkEnd w:id="4"/>
    </w:p>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t>Chapter2-</w:t>
      </w:r>
      <w:r>
        <w:rPr>
          <w:rFonts w:hint="default" w:ascii="Times New Roman" w:hAnsi="Times New Roman" w:cs="Times New Roman"/>
          <w:b/>
          <w:bCs/>
          <w:sz w:val="24"/>
          <w:szCs w:val="24"/>
        </w:rPr>
        <w:t>Literature review</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 Introduction</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Information sharing in the supply chain can closely link each enterprise. The development of big data technology is beneficial for enterprises to obtain real and effective cost information inside and outside the enterprise, and at the same time integrate information on business activities such as production, supply, transportation, sales and personnel, optimize the allocation of resources in the supply chain, and improve the information sharing mechanism between enterprises. Strengthening the effective connection of all links in the supply chain will help enterprises to effectively control operating costs.</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review the background of big data and its impact on supply chain cost management and e-commerce optimization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It mainly deals with domestic and foreign research from three perspectives: the background of big data, supply chain cost management, and the application of big data technology in supply chain finance and cost management.</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2.2 Concepts related to big data</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2.2.1 The concept and characteristics of big data</w:t>
      </w:r>
    </w:p>
    <w:p>
      <w:pPr>
        <w:ind w:firstLine="240" w:firstLineChars="1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Big data refers to a huge collection of data, and new data is dynamically added in real time. However, with the development of information technology, the definition of big data no longer simply refers to the scale of data, but has given it more connotations. Traditional database software tools have been unable to acquire, store and analyze such large-scale data, requiring specialized big data technology to refine and process the data. Therefore, the deep meaning of "big data" refers to the use of specialized big data processing tools to summarize, organize and analyze massive amounts of information, and obtain information that is beneficial to the development of enterprises.</w:t>
      </w:r>
    </w:p>
    <w:p>
      <w:pPr>
        <w:ind w:firstLine="240" w:firstLineChars="1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Big data has the following characteristics</w:t>
      </w:r>
      <w:r>
        <w:rPr>
          <w:rFonts w:hint="eastAsia" w:ascii="Times New Roman" w:hAnsi="Times New Roman" w:cs="Times New Roman"/>
          <w:sz w:val="24"/>
          <w:szCs w:val="24"/>
          <w:lang w:val="en-US" w:eastAsia="zh-CN"/>
        </w:rPr>
        <w:t>:</w:t>
      </w:r>
    </w:p>
    <w:p>
      <w:pPr>
        <w:numPr>
          <w:ilvl w:val="0"/>
          <w:numId w:val="1"/>
        </w:numPr>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scale of data is huge. Big data is a huge data collection whose scale cannot be processed by traditional data processing tools, and no single device can realize its collection, storage and analysis.</w:t>
      </w:r>
    </w:p>
    <w:p>
      <w:pPr>
        <w:numPr>
          <w:ilvl w:val="0"/>
          <w:numId w:val="1"/>
        </w:numPr>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flows rapidly and data changes dynamically. Big data is not constant, new data is constantly added as time and things change. The correlation between data will also generate more data, which also shows that the analysis results obtained by different users and analysis methods are different and have diversified characteristics.</w:t>
      </w:r>
    </w:p>
    <w:p>
      <w:pPr>
        <w:numPr>
          <w:ilvl w:val="0"/>
          <w:numId w:val="1"/>
        </w:numPr>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Diverse data types. The data types of big data are diverse, including numbers, text, pictures and symbols. This also means that when people want to obtain effective information to solve a problem, they can use data to describe the problem from multiple perspectives.</w:t>
      </w:r>
    </w:p>
    <w:p>
      <w:pPr>
        <w:numPr>
          <w:ilvl w:val="0"/>
          <w:numId w:val="1"/>
        </w:numPr>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Huge data value. Data acquisition has become a new type of asset and core competitiveness of society and enterprises, and there is huge value hidden in the massive data. However, the data itself has no value. This kind of value requires the owner to deeply dig and analyze from the messy data in order to discover the </w:t>
      </w:r>
      <w:bookmarkStart w:id="5" w:name="d9"/>
      <w:bookmarkEnd w:id="5"/>
      <w:r>
        <w:rPr>
          <w:rFonts w:hint="default" w:ascii="Times New Roman" w:hAnsi="Times New Roman" w:cs="Times New Roman"/>
          <w:sz w:val="24"/>
          <w:szCs w:val="24"/>
          <w:lang w:val="en-US" w:eastAsia="zh-CN"/>
        </w:rPr>
        <w:t>value of the data, so as to apply it to their own development in a targeted manner.</w:t>
      </w:r>
    </w:p>
    <w:p>
      <w:pPr>
        <w:numPr>
          <w:ilvl w:val="0"/>
          <w:numId w:val="1"/>
        </w:numPr>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Intelligent data mining. In order to mine its value from massive data, it is necessary to use big data technology to analyze and study the data. The development of data mining technology makes data acquisition easier, avoids the drawbacks of manual processing, and can accurately and efficiently obtain useful data, and draw more accurate conclusions for different scenarios.</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2.2.2 Big data technology and applications </w:t>
      </w:r>
    </w:p>
    <w:p>
      <w:pPr>
        <w:numPr>
          <w:ilvl w:val="0"/>
          <w:numId w:val="0"/>
        </w:numPr>
        <w:ind w:leftChars="0" w:firstLine="240" w:firstLineChars="1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Big data has the characteristics of large data volume, fast update speed, diverse data types and low single value. Its value needs to be refined and processed by big data technology. There are many big data technologies, including data acquisition technology, data preprocessing technology, statistical analysis technology, data mining technology, etc.</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711"/>
        <w:gridCol w:w="48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11" w:type="dxa"/>
            <w:vAlign w:val="center"/>
          </w:tcPr>
          <w:p>
            <w:pPr>
              <w:numPr>
                <w:ilvl w:val="0"/>
                <w:numId w:val="0"/>
              </w:num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D</w:t>
            </w:r>
            <w:r>
              <w:rPr>
                <w:rFonts w:hint="default" w:ascii="Times New Roman" w:hAnsi="Times New Roman" w:cs="Times New Roman"/>
                <w:sz w:val="24"/>
                <w:szCs w:val="24"/>
                <w:vertAlign w:val="baseline"/>
                <w:lang w:val="en-US" w:eastAsia="zh-CN"/>
              </w:rPr>
              <w:t>ata collection technology</w:t>
            </w:r>
          </w:p>
        </w:tc>
        <w:tc>
          <w:tcPr>
            <w:tcW w:w="4811" w:type="dxa"/>
          </w:tcPr>
          <w:p>
            <w:pPr>
              <w:numPr>
                <w:ilvl w:val="0"/>
                <w:numId w:val="0"/>
              </w:numPr>
              <w:jc w:val="both"/>
              <w:rPr>
                <w:rFonts w:hint="default" w:ascii="Times New Roman" w:hAnsi="Times New Roman" w:cs="Times New Roman"/>
                <w:sz w:val="21"/>
                <w:szCs w:val="21"/>
                <w:vertAlign w:val="baseline"/>
                <w:lang w:val="en-US" w:eastAsia="zh-CN"/>
              </w:rPr>
            </w:pPr>
            <w:r>
              <w:rPr>
                <w:rFonts w:hint="default" w:ascii="Times New Roman" w:hAnsi="Times New Roman" w:cs="Times New Roman"/>
                <w:sz w:val="21"/>
                <w:szCs w:val="21"/>
                <w:vertAlign w:val="baseline"/>
                <w:lang w:val="en-US" w:eastAsia="zh-CN"/>
              </w:rPr>
              <w:t>Data collection technology is to realize the collection and application of all aspects of information such as web pages and clients.</w:t>
            </w:r>
            <w:r>
              <w:rPr>
                <w:rFonts w:hint="eastAsia" w:ascii="Times New Roman" w:hAnsi="Times New Roman" w:cs="Times New Roman"/>
                <w:sz w:val="21"/>
                <w:szCs w:val="21"/>
                <w:vertAlign w:val="baseline"/>
                <w:lang w:val="en-US" w:eastAsia="zh-CN"/>
              </w:rPr>
              <w:t>(</w:t>
            </w:r>
            <w:r>
              <w:rPr>
                <w:rFonts w:hint="default" w:ascii="Times New Roman" w:hAnsi="Times New Roman" w:eastAsia="黑体" w:cs="Times New Roman"/>
                <w:i w:val="0"/>
                <w:iCs w:val="0"/>
                <w:sz w:val="21"/>
                <w:szCs w:val="21"/>
                <w:lang w:val="en-US" w:eastAsia="zh-CN"/>
              </w:rPr>
              <w:t>Yan-ching</w:t>
            </w:r>
            <w:r>
              <w:rPr>
                <w:rFonts w:hint="eastAsia" w:ascii="Times New Roman" w:hAnsi="Times New Roman" w:eastAsia="黑体" w:cs="Times New Roman"/>
                <w:i w:val="0"/>
                <w:iCs w:val="0"/>
                <w:sz w:val="21"/>
                <w:szCs w:val="21"/>
                <w:lang w:val="en-US" w:eastAsia="zh-CN"/>
              </w:rPr>
              <w:t>,</w:t>
            </w:r>
            <w:r>
              <w:rPr>
                <w:rFonts w:hint="default" w:ascii="Times New Roman" w:hAnsi="Times New Roman" w:eastAsia="黑体" w:cs="Times New Roman"/>
                <w:i w:val="0"/>
                <w:iCs w:val="0"/>
                <w:sz w:val="21"/>
                <w:szCs w:val="21"/>
                <w:lang w:val="en-US" w:eastAsia="zh-CN"/>
              </w:rPr>
              <w:t>2019</w:t>
            </w:r>
            <w:r>
              <w:rPr>
                <w:rFonts w:hint="eastAsia" w:ascii="Times New Roman" w:hAnsi="Times New Roman" w:eastAsia="黑体" w:cs="Times New Roman"/>
                <w:i w:val="0"/>
                <w:iCs w:val="0"/>
                <w:sz w:val="21"/>
                <w:szCs w:val="21"/>
                <w:lang w:val="en-US" w:eastAsia="zh-CN"/>
              </w:rPr>
              <w:t>)</w:t>
            </w:r>
            <w:r>
              <w:rPr>
                <w:rFonts w:hint="eastAsia" w:ascii="Times New Roman" w:hAnsi="Times New Roman" w:eastAsia="黑体" w:cs="Times New Roman"/>
                <w:i w:val="0"/>
                <w:iCs w:val="0"/>
                <w:sz w:val="21"/>
                <w:szCs w:val="21"/>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11" w:type="dxa"/>
            <w:vAlign w:val="center"/>
          </w:tcPr>
          <w:p>
            <w:pPr>
              <w:numPr>
                <w:ilvl w:val="0"/>
                <w:numId w:val="0"/>
              </w:numPr>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Data preprocessing techniques</w:t>
            </w:r>
          </w:p>
        </w:tc>
        <w:tc>
          <w:tcPr>
            <w:tcW w:w="4811" w:type="dxa"/>
          </w:tcPr>
          <w:p>
            <w:pPr>
              <w:numPr>
                <w:ilvl w:val="0"/>
                <w:numId w:val="0"/>
              </w:numPr>
              <w:jc w:val="both"/>
              <w:rPr>
                <w:rFonts w:hint="default" w:ascii="Times New Roman" w:hAnsi="Times New Roman" w:cs="Times New Roman"/>
                <w:sz w:val="21"/>
                <w:szCs w:val="21"/>
                <w:vertAlign w:val="baseline"/>
                <w:lang w:val="en-US" w:eastAsia="zh-CN"/>
              </w:rPr>
            </w:pPr>
            <w:r>
              <w:rPr>
                <w:rFonts w:hint="default" w:ascii="Times New Roman" w:hAnsi="Times New Roman" w:cs="Times New Roman"/>
                <w:sz w:val="21"/>
                <w:szCs w:val="21"/>
                <w:vertAlign w:val="baseline"/>
                <w:lang w:val="en-US" w:eastAsia="zh-CN"/>
              </w:rPr>
              <w:t>This technology cleans and preprocesses various</w:t>
            </w:r>
            <w:r>
              <w:rPr>
                <w:rFonts w:hint="eastAsia" w:ascii="Times New Roman" w:hAnsi="Times New Roman" w:cs="Times New Roman"/>
                <w:sz w:val="21"/>
                <w:szCs w:val="21"/>
                <w:vertAlign w:val="baseline"/>
                <w:lang w:val="en-US" w:eastAsia="zh-CN"/>
              </w:rPr>
              <w:t xml:space="preserve"> </w:t>
            </w:r>
            <w:r>
              <w:rPr>
                <w:rFonts w:hint="default" w:ascii="Times New Roman" w:hAnsi="Times New Roman" w:cs="Times New Roman"/>
                <w:sz w:val="21"/>
                <w:szCs w:val="21"/>
                <w:vertAlign w:val="baseline"/>
                <w:lang w:val="en-US" w:eastAsia="zh-CN"/>
              </w:rPr>
              <w:t>data by</w:t>
            </w:r>
            <w:r>
              <w:rPr>
                <w:rFonts w:hint="eastAsia" w:ascii="Times New Roman" w:hAnsi="Times New Roman" w:cs="Times New Roman"/>
                <w:sz w:val="21"/>
                <w:szCs w:val="21"/>
                <w:vertAlign w:val="baseline"/>
                <w:lang w:val="en-US" w:eastAsia="zh-CN"/>
              </w:rPr>
              <w:t xml:space="preserve"> </w:t>
            </w:r>
            <w:r>
              <w:rPr>
                <w:rFonts w:hint="default" w:ascii="Times New Roman" w:hAnsi="Times New Roman" w:cs="Times New Roman"/>
                <w:sz w:val="21"/>
                <w:szCs w:val="21"/>
                <w:vertAlign w:val="baseline"/>
                <w:lang w:val="en-US" w:eastAsia="zh-CN"/>
              </w:rPr>
              <w:t>collecting and transmitting massive information data to large distributed databases, eliminating a large amount of invalid data and finally displaying valid data. However, in this process, it is necessary to ensure that hundreds of megabytes or even gigabytes of data are continuously imported per second before effective and uninterrupted screening can be performed.</w:t>
            </w:r>
            <w:r>
              <w:rPr>
                <w:rFonts w:hint="eastAsia" w:ascii="Times New Roman" w:hAnsi="Times New Roman" w:cs="Times New Roman"/>
                <w:i w:val="0"/>
                <w:iCs w:val="0"/>
                <w:sz w:val="21"/>
                <w:szCs w:val="21"/>
                <w:vertAlign w:val="baseline"/>
                <w:lang w:val="en-US" w:eastAsia="zh-CN"/>
              </w:rPr>
              <w:t>(</w:t>
            </w:r>
            <w:r>
              <w:rPr>
                <w:rFonts w:hint="default" w:ascii="Times New Roman" w:hAnsi="Times New Roman" w:eastAsia="宋体" w:cs="Times New Roman"/>
                <w:i w:val="0"/>
                <w:iCs w:val="0"/>
                <w:sz w:val="21"/>
                <w:szCs w:val="21"/>
                <w:lang w:val="en-US" w:eastAsia="zh-CN"/>
              </w:rPr>
              <w:t>Shuang</w:t>
            </w:r>
            <w:r>
              <w:rPr>
                <w:rFonts w:hint="eastAsia" w:ascii="Times New Roman" w:hAnsi="Times New Roman" w:eastAsia="宋体" w:cs="Times New Roman"/>
                <w:i w:val="0"/>
                <w:iCs w:val="0"/>
                <w:sz w:val="21"/>
                <w:szCs w:val="21"/>
                <w:lang w:val="en-US" w:eastAsia="zh-CN"/>
              </w:rPr>
              <w:t>,2004).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11" w:type="dxa"/>
            <w:vAlign w:val="center"/>
          </w:tcPr>
          <w:p>
            <w:pPr>
              <w:numPr>
                <w:ilvl w:val="0"/>
                <w:numId w:val="0"/>
              </w:numPr>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Big data statistical analysis technology</w:t>
            </w:r>
          </w:p>
        </w:tc>
        <w:tc>
          <w:tcPr>
            <w:tcW w:w="4811" w:type="dxa"/>
          </w:tcPr>
          <w:p>
            <w:pPr>
              <w:numPr>
                <w:ilvl w:val="0"/>
                <w:numId w:val="0"/>
              </w:numPr>
              <w:jc w:val="both"/>
              <w:rPr>
                <w:rFonts w:hint="default" w:ascii="Times New Roman" w:hAnsi="Times New Roman" w:cs="Times New Roman"/>
                <w:sz w:val="21"/>
                <w:szCs w:val="21"/>
                <w:vertAlign w:val="baseline"/>
                <w:lang w:val="en-US" w:eastAsia="zh-CN"/>
              </w:rPr>
            </w:pPr>
            <w:r>
              <w:rPr>
                <w:rFonts w:hint="default" w:ascii="Times New Roman" w:hAnsi="Times New Roman" w:cs="Times New Roman"/>
                <w:sz w:val="21"/>
                <w:szCs w:val="21"/>
                <w:vertAlign w:val="baseline"/>
                <w:lang w:val="en-US" w:eastAsia="zh-CN"/>
              </w:rPr>
              <w:t>Statistical analysis methods mainly include comparative analysis method, dynamic analysis method, factor analysis method and correlation analysis method. It needs to use machine learning, cloud computing, distributed database and other technologies to achieve. The main purpose is to analyze the data according to user goals.. (Jianhong</w:t>
            </w:r>
            <w:r>
              <w:rPr>
                <w:rFonts w:hint="eastAsia" w:ascii="Times New Roman" w:hAnsi="Times New Roman" w:cs="Times New Roman"/>
                <w:sz w:val="21"/>
                <w:szCs w:val="21"/>
                <w:vertAlign w:val="baseline"/>
                <w:lang w:val="en-US" w:eastAsia="zh-CN"/>
              </w:rPr>
              <w:t xml:space="preserve">, </w:t>
            </w:r>
            <w:r>
              <w:rPr>
                <w:rFonts w:hint="default" w:ascii="Times New Roman" w:hAnsi="Times New Roman" w:cs="Times New Roman"/>
                <w:sz w:val="21"/>
                <w:szCs w:val="21"/>
                <w:vertAlign w:val="baseline"/>
                <w:lang w:val="en-US" w:eastAsia="zh-CN"/>
              </w:rPr>
              <w:t>2022)</w:t>
            </w:r>
            <w:r>
              <w:rPr>
                <w:rFonts w:hint="eastAsia" w:ascii="Times New Roman" w:hAnsi="Times New Roman" w:cs="Times New Roman"/>
                <w:sz w:val="21"/>
                <w:szCs w:val="21"/>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11" w:type="dxa"/>
            <w:vAlign w:val="center"/>
          </w:tcPr>
          <w:p>
            <w:pPr>
              <w:numPr>
                <w:ilvl w:val="0"/>
                <w:numId w:val="0"/>
              </w:num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D</w:t>
            </w:r>
            <w:r>
              <w:rPr>
                <w:rFonts w:hint="default" w:ascii="Times New Roman" w:hAnsi="Times New Roman" w:cs="Times New Roman"/>
                <w:sz w:val="24"/>
                <w:szCs w:val="24"/>
                <w:vertAlign w:val="baseline"/>
                <w:lang w:val="en-US" w:eastAsia="zh-CN"/>
              </w:rPr>
              <w:t>ata mining technology</w:t>
            </w:r>
          </w:p>
        </w:tc>
        <w:tc>
          <w:tcPr>
            <w:tcW w:w="4811" w:type="dxa"/>
          </w:tcPr>
          <w:p>
            <w:pPr>
              <w:numPr>
                <w:ilvl w:val="0"/>
                <w:numId w:val="0"/>
              </w:numPr>
              <w:jc w:val="both"/>
              <w:rPr>
                <w:rFonts w:hint="default" w:ascii="Times New Roman" w:hAnsi="Times New Roman" w:cs="Times New Roman"/>
                <w:sz w:val="21"/>
                <w:szCs w:val="21"/>
                <w:vertAlign w:val="baseline"/>
                <w:lang w:val="en-US" w:eastAsia="zh-CN"/>
              </w:rPr>
            </w:pPr>
            <w:r>
              <w:rPr>
                <w:rFonts w:hint="default" w:ascii="Times New Roman" w:hAnsi="Times New Roman" w:cs="Times New Roman"/>
                <w:sz w:val="21"/>
                <w:szCs w:val="21"/>
                <w:vertAlign w:val="baseline"/>
                <w:lang w:val="en-US" w:eastAsia="zh-CN"/>
              </w:rPr>
              <w:t>In order to better classify and extract the data, this</w:t>
            </w:r>
            <w:r>
              <w:rPr>
                <w:rFonts w:hint="eastAsia" w:ascii="Times New Roman" w:hAnsi="Times New Roman" w:cs="Times New Roman"/>
                <w:sz w:val="21"/>
                <w:szCs w:val="21"/>
                <w:vertAlign w:val="baseline"/>
                <w:lang w:val="en-US" w:eastAsia="zh-CN"/>
              </w:rPr>
              <w:t xml:space="preserve"> </w:t>
            </w:r>
            <w:r>
              <w:rPr>
                <w:rFonts w:hint="default" w:ascii="Times New Roman" w:hAnsi="Times New Roman" w:cs="Times New Roman"/>
                <w:sz w:val="21"/>
                <w:szCs w:val="21"/>
                <w:vertAlign w:val="baseline"/>
                <w:lang w:val="en-US" w:eastAsia="zh-CN"/>
              </w:rPr>
              <w:t>technology adopts multiple precise algorithms. For example, tools such as Naive Bayes, K-means clustering algorithm and SVM support vector machine can complete the in-depth data mining and provide technical support for decision-making and prediction.</w:t>
            </w:r>
            <w:r>
              <w:rPr>
                <w:rFonts w:hint="eastAsia" w:ascii="Times New Roman" w:hAnsi="Times New Roman" w:cs="Times New Roman"/>
                <w:sz w:val="21"/>
                <w:szCs w:val="21"/>
                <w:vertAlign w:val="baseline"/>
                <w:lang w:val="en-US" w:eastAsia="zh-CN"/>
              </w:rPr>
              <w:t>(Yan, 2022).</w:t>
            </w:r>
          </w:p>
        </w:tc>
      </w:tr>
    </w:tbl>
    <w:p>
      <w:pPr>
        <w:numPr>
          <w:ilvl w:val="0"/>
          <w:numId w:val="0"/>
        </w:numPr>
        <w:ind w:leftChars="0" w:firstLine="240" w:firstLineChars="100"/>
        <w:rPr>
          <w:rFonts w:hint="default" w:ascii="Times New Roman" w:hAnsi="Times New Roman" w:cs="Times New Roman"/>
          <w:sz w:val="24"/>
          <w:szCs w:val="24"/>
          <w:lang w:val="en-US" w:eastAsia="zh-CN"/>
        </w:rPr>
      </w:pPr>
    </w:p>
    <w:p>
      <w:pPr>
        <w:keepNext w:val="0"/>
        <w:keepLines w:val="0"/>
        <w:widowControl/>
        <w:suppressLineNumbers w:val="0"/>
        <w:jc w:val="center"/>
      </w:pPr>
      <w:r>
        <w:rPr>
          <w:rFonts w:hint="default" w:ascii="Times New Roman" w:hAnsi="Times New Roman" w:eastAsia="宋体" w:cs="Times New Roman"/>
          <w:color w:val="000000"/>
          <w:kern w:val="0"/>
          <w:sz w:val="21"/>
          <w:szCs w:val="21"/>
          <w:lang w:val="en-US" w:eastAsia="zh-CN" w:bidi="ar"/>
        </w:rPr>
        <w:t xml:space="preserve">Table 2. 1 - </w:t>
      </w:r>
      <w:r>
        <w:rPr>
          <w:rFonts w:hint="eastAsia" w:ascii="Times New Roman" w:hAnsi="Times New Roman" w:cs="Times New Roman"/>
          <w:sz w:val="24"/>
          <w:szCs w:val="24"/>
          <w:lang w:val="en-US" w:eastAsia="zh-CN"/>
        </w:rPr>
        <w:t>Big data technology and application</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rPr>
          <w:rFonts w:ascii="Times New Roman" w:hAnsi="Times New Roman" w:cs="Times New Roman"/>
          <w:sz w:val="24"/>
          <w:szCs w:val="24"/>
        </w:rPr>
      </w:pPr>
      <w:bookmarkStart w:id="6" w:name="d10"/>
      <w:bookmarkEnd w:id="6"/>
      <w:r>
        <w:rPr>
          <w:rFonts w:hint="eastAsia" w:ascii="Times New Roman" w:hAnsi="Times New Roman" w:cs="Times New Roman"/>
          <w:sz w:val="24"/>
          <w:szCs w:val="24"/>
          <w:lang w:val="en-US" w:eastAsia="zh-CN"/>
        </w:rPr>
        <w:t>2.3 Supply chain cost management using big data</w:t>
      </w:r>
    </w:p>
    <w:p>
      <w:pPr>
        <w:rPr>
          <w:rFonts w:ascii="Times New Roman" w:hAnsi="Times New Roman" w:cs="Times New Roman"/>
          <w:b w:val="0"/>
          <w:bCs w:val="0"/>
          <w:sz w:val="24"/>
        </w:rPr>
      </w:pPr>
      <w:r>
        <w:rPr>
          <w:rFonts w:hint="eastAsia" w:ascii="Times New Roman" w:hAnsi="Times New Roman" w:cs="Times New Roman"/>
          <w:b w:val="0"/>
          <w:bCs w:val="0"/>
          <w:sz w:val="24"/>
          <w:lang w:val="en-US" w:eastAsia="zh-CN"/>
        </w:rPr>
        <w:t xml:space="preserve">2.3.1 </w:t>
      </w:r>
      <w:r>
        <w:rPr>
          <w:rFonts w:ascii="Times New Roman" w:hAnsi="Times New Roman" w:cs="Times New Roman"/>
          <w:b w:val="0"/>
          <w:bCs w:val="0"/>
          <w:sz w:val="24"/>
        </w:rPr>
        <w:t>Research on Big Data in Finance</w:t>
      </w:r>
    </w:p>
    <w:p>
      <w:pPr>
        <w:ind w:firstLine="240" w:firstLineChars="100"/>
        <w:rPr>
          <w:rFonts w:ascii="Times New Roman" w:hAnsi="Times New Roman" w:cs="Times New Roman"/>
          <w:sz w:val="24"/>
        </w:rPr>
      </w:pPr>
      <w:r>
        <w:rPr>
          <w:rFonts w:hint="eastAsia" w:ascii="Times New Roman" w:hAnsi="Times New Roman" w:cs="Times New Roman"/>
          <w:sz w:val="24"/>
        </w:rPr>
        <w:t xml:space="preserve"> At present, big data has gradually penetrated into the financial field, and more and more scholars have studied the role of big data in the financial field.</w:t>
      </w:r>
    </w:p>
    <w:p>
      <w:pPr>
        <w:ind w:firstLine="240" w:firstLineChars="100"/>
        <w:rPr>
          <w:rFonts w:ascii="Times New Roman" w:hAnsi="Times New Roman" w:cs="Times New Roman"/>
          <w:sz w:val="24"/>
        </w:rPr>
      </w:pPr>
      <w:r>
        <w:rPr>
          <w:rFonts w:hint="eastAsia" w:ascii="Times New Roman" w:hAnsi="Times New Roman" w:cs="Times New Roman"/>
          <w:sz w:val="24"/>
        </w:rPr>
        <w:t xml:space="preserve">The application of big data in the financial field mainly includes the following aspects, which are the application of enterprise big data in financial management, the technical advantages of big data and the challenges faced by financial management.   Zexia (2014) pointed out that in the context of informatization, job-based cost management is very important, which is very helpful for mining and exploring the value of big data technology. Dongmei (2020) discussed the transformation methods of corporate financial management in the context of big data. She believes that it is very necessary to improve the information construction of financial management, financial inquiry and budget management. At the same time, attention should be paid to the introduction of technical talents and the construction of talent teams. Hu and Yancong (2015) discussed the development trend of financial informatization, constructed a theoretical framework for the development of management accounting informatization, and forecasted the development trend of accounting informatization. Rongsheng (2015) pointed out that </w:t>
      </w:r>
      <w:r>
        <w:rPr>
          <w:rFonts w:hint="eastAsia" w:ascii="Times New Roman" w:hAnsi="Times New Roman" w:cs="Times New Roman"/>
          <w:sz w:val="24"/>
          <w:lang w:eastAsia="zh-CN"/>
        </w:rPr>
        <w:t>using</w:t>
      </w:r>
      <w:r>
        <w:rPr>
          <w:rFonts w:hint="eastAsia" w:ascii="Times New Roman" w:hAnsi="Times New Roman" w:cs="Times New Roman"/>
          <w:sz w:val="24"/>
        </w:rPr>
        <w:t xml:space="preserve"> big data, "Internet +" is of great significance to the construction of financial accounting service platform. Accounting services will run through the entire transaction process to optimize resource allocation and effectively improve service efficiency. Yudong (2020) proposed that big data technology can provide technical support for the construction of enterprise cost management informatization, and fully mine enterprise cost data, thereby improving the effect of enterprise cost management and innovating the cost management model of enterprises. At the same time, it can solve the problems of poor timeliness and low utilization rate of data modules for enterprises to analyze financial data.</w:t>
      </w:r>
    </w:p>
    <w:p>
      <w:pPr>
        <w:ind w:firstLine="240" w:firstLineChars="100"/>
        <w:rPr>
          <w:rFonts w:ascii="Times New Roman" w:hAnsi="Times New Roman" w:cs="Times New Roman"/>
          <w:sz w:val="24"/>
        </w:rPr>
      </w:pPr>
      <w:r>
        <w:rPr>
          <w:rFonts w:hint="eastAsia" w:ascii="Times New Roman" w:hAnsi="Times New Roman" w:cs="Times New Roman"/>
          <w:sz w:val="24"/>
        </w:rPr>
        <w:t xml:space="preserve">For the application value of big data in the financial field, with the development of big data, big data is gradually used to solve problems such as enterprise financial decision-making, financial business integration, performance management and cost control. Zhongxian (2018) studied the government's combination of big data theory and the government's actual financial decision-making work, which improved the efficiency of financial decision-making. Provost(2013) discusses the optimization and improvement of financial management by big data. He believes that big data technology can effectively solve the problems of corporate trade advances, separation of business systems and financial systems, and high capital costs. Caichen (2020) proposed that big data technology can optimize the budget performance management of enterprises, and proposed the construction of a budget performance management system based on big data technology. Kennedy(2015) found that the use of big data </w:t>
      </w:r>
      <w:bookmarkStart w:id="7" w:name="d11"/>
      <w:bookmarkEnd w:id="7"/>
      <w:r>
        <w:rPr>
          <w:rFonts w:hint="eastAsia" w:ascii="Times New Roman" w:hAnsi="Times New Roman" w:cs="Times New Roman"/>
          <w:sz w:val="24"/>
        </w:rPr>
        <w:t>analysis technology can greatly optimize corporate decision-making, reduce corporate decision-making costs, and improve decision-making efficiency.</w:t>
      </w:r>
    </w:p>
    <w:p>
      <w:pPr>
        <w:ind w:firstLine="240" w:firstLineChars="100"/>
        <w:rPr>
          <w:rFonts w:ascii="Times New Roman" w:hAnsi="Times New Roman" w:cs="Times New Roman"/>
          <w:sz w:val="24"/>
        </w:rPr>
      </w:pPr>
      <w:r>
        <w:rPr>
          <w:rFonts w:hint="eastAsia" w:ascii="Times New Roman" w:hAnsi="Times New Roman" w:cs="Times New Roman"/>
          <w:sz w:val="24"/>
        </w:rPr>
        <w:t xml:space="preserve"> </w:t>
      </w:r>
    </w:p>
    <w:p>
      <w:pPr>
        <w:ind w:firstLine="240" w:firstLineChars="100"/>
        <w:rPr>
          <w:rFonts w:ascii="Times New Roman" w:hAnsi="Times New Roman" w:cs="Times New Roman"/>
          <w:sz w:val="24"/>
        </w:rPr>
      </w:pPr>
    </w:p>
    <w:p>
      <w:pPr>
        <w:ind w:firstLine="240" w:firstLineChars="100"/>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b w:val="0"/>
          <w:bCs w:val="0"/>
          <w:sz w:val="24"/>
        </w:rPr>
      </w:pPr>
      <w:r>
        <w:rPr>
          <w:rFonts w:hint="eastAsia" w:ascii="Times New Roman" w:hAnsi="Times New Roman" w:cs="Times New Roman"/>
          <w:b w:val="0"/>
          <w:bCs w:val="0"/>
          <w:sz w:val="24"/>
          <w:lang w:val="en-US" w:eastAsia="zh-CN"/>
        </w:rPr>
        <w:t xml:space="preserve">2.3.2 </w:t>
      </w:r>
      <w:r>
        <w:rPr>
          <w:rFonts w:hint="eastAsia" w:ascii="Times New Roman" w:hAnsi="Times New Roman" w:cs="Times New Roman"/>
          <w:b w:val="0"/>
          <w:bCs w:val="0"/>
          <w:sz w:val="24"/>
        </w:rPr>
        <w:t>Research on enterprise supply chain cost management</w:t>
      </w:r>
    </w:p>
    <w:p>
      <w:pPr>
        <w:rPr>
          <w:rFonts w:ascii="Times New Roman" w:hAnsi="Times New Roman" w:cs="Times New Roman"/>
          <w:sz w:val="24"/>
        </w:rPr>
      </w:pPr>
      <w:r>
        <w:rPr>
          <w:rFonts w:ascii="Times New Roman" w:hAnsi="Times New Roman" w:cs="Times New Roman"/>
          <w:sz w:val="24"/>
        </w:rPr>
        <w:t xml:space="preserve">  Supply chain cost management will focus on the cost of the entire supply chain, that is, enterprises should consider the cost of each link from suppliers to consumers when carrying out cost management. At present, more and more scholars focus on the advantages of supply chain cost management. Cochran</w:t>
      </w:r>
      <w:r>
        <w:rPr>
          <w:rFonts w:hint="eastAsia" w:ascii="Times New Roman" w:hAnsi="Times New Roman" w:cs="Times New Roman"/>
          <w:sz w:val="24"/>
          <w:lang w:val="en-US" w:eastAsia="zh-CN"/>
        </w:rPr>
        <w:t xml:space="preserve"> </w:t>
      </w:r>
      <w:r>
        <w:rPr>
          <w:rFonts w:ascii="Times New Roman" w:hAnsi="Times New Roman" w:cs="Times New Roman"/>
          <w:sz w:val="24"/>
        </w:rPr>
        <w:t>(2014) proposed that an enterprise can improve its core competitiveness only by actively taking the upstream and downstream enterprise costs into consideration in the operation and production process of the enterprise and expanding the comprehensive behavior of the enterprise.</w:t>
      </w:r>
      <w:r>
        <w:rPr>
          <w:rFonts w:hint="eastAsia" w:ascii="Times New Roman" w:hAnsi="Times New Roman" w:cs="Times New Roman"/>
          <w:sz w:val="24"/>
          <w:lang w:val="en-US" w:eastAsia="zh-CN"/>
        </w:rPr>
        <w:t xml:space="preserve"> </w:t>
      </w:r>
      <w:r>
        <w:rPr>
          <w:rFonts w:ascii="Times New Roman" w:hAnsi="Times New Roman" w:cs="Times New Roman"/>
          <w:sz w:val="24"/>
        </w:rPr>
        <w:t xml:space="preserve">Henri (2016) </w:t>
      </w:r>
      <w:r>
        <w:rPr>
          <w:rFonts w:ascii="Times New Roman" w:hAnsi="Times New Roman" w:cs="Times New Roman"/>
          <w:color w:val="000000" w:themeColor="text1"/>
          <w:sz w:val="24"/>
          <w14:textFill>
            <w14:solidFill>
              <w14:schemeClr w14:val="tx1"/>
            </w14:solidFill>
          </w14:textFill>
        </w:rPr>
        <w:t xml:space="preserve">demonstrates </w:t>
      </w:r>
      <w:r>
        <w:rPr>
          <w:rFonts w:ascii="Times New Roman" w:hAnsi="Times New Roman" w:cs="Times New Roman"/>
          <w:sz w:val="24"/>
        </w:rPr>
        <w:t>that enterprises should actively seek the correlation between supply chain management and cost, pay attention to the combination of the two, and then realize the optimization of cost management. Guoliang (2018) proposed that in order to reduce the total cost of the supply chain, it is necessary to realize the information sharing and close connection of the supply chain, and cost management should include all enterprises in the supply chain, not only within the enterprise. Jianbo (2020) used the idea of Activity-Based Costing to analyze the cost of enterprises, pay attention to the connection between each operation and cost, and realize cost control through the management of each operation. Chong (2013) pointed out that in the process of managing supply chain costs, the internal and external environment of the enterprise should be taken into account, and the attention to the business process of the enterprise should be strengthened. Efficient way of cost management.</w:t>
      </w:r>
    </w:p>
    <w:p>
      <w:pPr>
        <w:ind w:firstLine="240" w:firstLineChars="100"/>
        <w:rPr>
          <w:rFonts w:ascii="Times New Roman" w:hAnsi="Times New Roman" w:cs="Times New Roman"/>
          <w:sz w:val="24"/>
        </w:rPr>
      </w:pPr>
      <w:r>
        <w:rPr>
          <w:rFonts w:ascii="Times New Roman" w:hAnsi="Times New Roman" w:cs="Times New Roman"/>
          <w:sz w:val="24"/>
        </w:rPr>
        <w:t xml:space="preserve">Supply chain cost management has brought many benefits to enterprises, and many scholars have studied the implementation process and results, as well as some application cases. In the process of enterprise cost management, Anthony Berry (2004) studied how to apply supply chain principles and information sharing to improve the level of enterprise cost management. Liangjun (2005) built a supply chain cost management model based on the concept of supply chain management and aimed at cost control, in order to improve the level of enterprise cost management. Martin Christopher (2006) discusses supply chain cost management strategies and enterprise pricing models. Zhiwei (2015) built a supply chain cost management system from four levels of low-cost operation strategy, construction, management and operation of supply chain network platform based on the analysis of power construction unit supply chain cost composition system. The synergy between them has been consolidated and improved. Maomao (2020) studied the costs of manufacturing enterprises in terms of procurement, production, logistics and sales, and obtained the accounting scope, cost management effect and characteristics of supply chain cost management in manufacturing enterprises. Chong (2013) took Amazon as a case study to study the reasons for its successful supply chain cost management. The author analyzes enterprise logistics, information flow and capital flow from the perspective of supply chain, and finds that Amazon's success lies in the fine </w:t>
      </w:r>
      <w:bookmarkStart w:id="8" w:name="d12"/>
      <w:bookmarkEnd w:id="8"/>
      <w:r>
        <w:rPr>
          <w:rFonts w:ascii="Times New Roman" w:hAnsi="Times New Roman" w:cs="Times New Roman"/>
          <w:sz w:val="24"/>
        </w:rPr>
        <w:t>management of costs. Jinghua (2015) took e-commerce companies as an example and found that the key to the success of cost management for e-commerce companies is that companies must extend the supply chain to consumers, not just upstream suppliers. Xiujie (2020) summarizes the application mode and effect of supply chain cost management in corporate procurement, production, logistics and sales by studying my country's Minmetals Group, in order to provide reference for other listed companies' cost management.</w:t>
      </w:r>
      <w:r>
        <w:rPr>
          <w:rFonts w:hint="eastAsia" w:ascii="Times New Roman" w:hAnsi="Times New Roman" w:cs="Times New Roman"/>
          <w:sz w:val="24"/>
        </w:rPr>
        <w:t xml:space="preserve"> </w:t>
      </w:r>
    </w:p>
    <w:p>
      <w:pPr>
        <w:ind w:firstLine="240" w:firstLineChars="100"/>
        <w:rPr>
          <w:rFonts w:ascii="Times New Roman" w:hAnsi="Times New Roman" w:cs="Times New Roman"/>
          <w:sz w:val="24"/>
        </w:rPr>
      </w:pPr>
      <w:r>
        <w:rPr>
          <w:rFonts w:hint="eastAsia" w:ascii="Times New Roman" w:hAnsi="Times New Roman" w:cs="Times New Roman"/>
          <w:sz w:val="24"/>
        </w:rPr>
        <w:t xml:space="preserve">Some scholars have also found that the implementation of supply chain cost management in enterprises is still insufficient and needs to innovate and optimize the supply chain. Xiangqin (2019) pointed out that supply chain cost management also has certain limitations, and only focusing on the concept of supply chain cost management cannot fundamentally optimize enterprise cost management.  Enterprises must innovate supply chain cost management models, scientifically build cost control mechanisms, and reconstruct enterprise business processes, in order to truly reduce the cost of each link in the enterprise supply chain and improve the market competitiveness of enterprises. Hanyou (2018) found through research on textile enterprises that the existing problems in the supply chain of textile enterprises are time-consuming, lack of enthusiasm for research and development, insufficient supplier participation, and low production efficiency. Based on this, it is proposed that enterprises should actively optimize the internal production and operation processes, strengthen the close cooperation between enterprises in the supply chain, establish and improve the supply chain cost management system, and improve the effectiveness of cost management. Zhenzhong (2019) analyzed and researched the common problems in the current supply chain cost management process, and found that the development of big data technology can reengineer and change the connotation and process of enterprise supply chain cost management. The transformation of enterprise supply chain cost management </w:t>
      </w:r>
      <w:r>
        <w:rPr>
          <w:rFonts w:hint="eastAsia" w:ascii="Times New Roman" w:hAnsi="Times New Roman" w:cs="Times New Roman"/>
          <w:sz w:val="24"/>
          <w:lang w:eastAsia="zh-CN"/>
        </w:rPr>
        <w:t>using</w:t>
      </w:r>
      <w:r>
        <w:rPr>
          <w:rFonts w:hint="eastAsia" w:ascii="Times New Roman" w:hAnsi="Times New Roman" w:cs="Times New Roman"/>
          <w:sz w:val="24"/>
        </w:rPr>
        <w:t xml:space="preserve"> big data is comprehensively discussed from the aspects of procurement, consumer management and production. Min (2012) pointed out that supply chain cost management is easily damaged by the internal and external environment, and once it is damaged, it will cause enterprises to take great risks. Therefore, he believes that enterprises should actively explore the anti-risk ability of supply chain cost management.</w:t>
      </w:r>
    </w:p>
    <w:p>
      <w:pPr>
        <w:ind w:firstLine="240" w:firstLineChars="100"/>
        <w:rPr>
          <w:rFonts w:ascii="Times New Roman" w:hAnsi="Times New Roman" w:cs="Times New Roman"/>
          <w:sz w:val="24"/>
        </w:rPr>
      </w:pPr>
      <w:r>
        <w:rPr>
          <w:rFonts w:ascii="Times New Roman" w:hAnsi="Times New Roman" w:cs="Times New Roman"/>
          <w:sz w:val="24"/>
        </w:rPr>
        <w:t>By analyzing and summarizing relevant literatures at home and abroad, it can be seen that the current research on supply chain cost management has been relatively complete, and some researches have begun to combine the ideas of target costing and activity costing with the concept of supply chain cost management. However, some scholars have raised questions about the implementation of the supply chain, and believe that the cost management of innovative supply chains should continue to be strengthened, rather than just staying on the concept.</w:t>
      </w:r>
    </w:p>
    <w:p>
      <w:pPr>
        <w:rPr>
          <w:rFonts w:ascii="Times New Roman" w:hAnsi="Times New Roman" w:cs="Times New Roman"/>
          <w:b/>
          <w:bCs/>
          <w:sz w:val="24"/>
        </w:rPr>
      </w:pPr>
    </w:p>
    <w:p>
      <w:pPr>
        <w:rPr>
          <w:rFonts w:ascii="Times New Roman" w:hAnsi="Times New Roman" w:cs="Times New Roman"/>
          <w:b w:val="0"/>
          <w:bCs w:val="0"/>
          <w:sz w:val="24"/>
        </w:rPr>
      </w:pPr>
      <w:r>
        <w:rPr>
          <w:rFonts w:hint="eastAsia" w:ascii="Times New Roman" w:hAnsi="Times New Roman" w:cs="Times New Roman"/>
          <w:b w:val="0"/>
          <w:bCs w:val="0"/>
          <w:sz w:val="24"/>
          <w:lang w:val="en-US" w:eastAsia="zh-CN"/>
        </w:rPr>
        <w:t xml:space="preserve">2.3.3 </w:t>
      </w:r>
      <w:r>
        <w:rPr>
          <w:rFonts w:hint="eastAsia" w:ascii="Times New Roman" w:hAnsi="Times New Roman" w:cs="Times New Roman"/>
          <w:b w:val="0"/>
          <w:bCs w:val="0"/>
          <w:sz w:val="24"/>
        </w:rPr>
        <w:t>Research on Big Data and Supply Chain Cost Management</w:t>
      </w:r>
    </w:p>
    <w:p>
      <w:pPr>
        <w:ind w:firstLine="240" w:firstLineChars="100"/>
        <w:rPr>
          <w:rFonts w:ascii="Times New Roman" w:hAnsi="Times New Roman" w:cs="Times New Roman"/>
          <w:sz w:val="24"/>
        </w:rPr>
      </w:pPr>
      <w:r>
        <w:rPr>
          <w:rFonts w:ascii="Times New Roman" w:hAnsi="Times New Roman" w:cs="Times New Roman"/>
          <w:sz w:val="24"/>
        </w:rPr>
        <w:t>The idea of supply chain cost management requires comprehensive consideration of the upper, middle and lower reaches of the enterprise, but the information sharing between departments, between enterprises, and between enterprises and consumers has become an obstacle to the development of the supply chain, and the development of big data can effectively solve this problem. One problem, there are more and more scholars studying how big data and informatization construction affect the supply chain. Kernaghan K (2014) proposed that with the rapid development of the Internet, higher requirements have also been placed on cost management. If an enterprise wants to reduce supply chain costs, it must share some cost information with cooperative enterprises. Enterprises should also fully grasp the costs required for their own operations, compare them with all enterprises in the network in a timely manner, and adjust their own cost management strategies. Green P (2015) believes that big data analysis, as a data processing method, can provide a better processing method for enterprise cost management. It can help enterprises extract useful data from massive data and realize targeted management of enterprises goals and enhance the company's competitive advantage.</w:t>
      </w:r>
      <w:r>
        <w:rPr>
          <w:rFonts w:hint="eastAsia" w:ascii="Times New Roman" w:hAnsi="Times New Roman" w:cs="Times New Roman"/>
          <w:sz w:val="24"/>
        </w:rPr>
        <w:t xml:space="preserve"> </w:t>
      </w:r>
      <w:r>
        <w:rPr>
          <w:rFonts w:ascii="Times New Roman" w:hAnsi="Times New Roman" w:cs="Times New Roman"/>
          <w:sz w:val="24"/>
        </w:rPr>
        <w:t xml:space="preserve">Scholars such as Zongben (2014) established an omni-channel supply chain decision-making model based on big data, and used Bayesian network method to study the service innovation ability </w:t>
      </w:r>
      <w:r>
        <w:rPr>
          <w:rFonts w:hint="eastAsia" w:ascii="Times New Roman" w:hAnsi="Times New Roman" w:cs="Times New Roman"/>
          <w:sz w:val="24"/>
          <w:lang w:eastAsia="zh-CN"/>
        </w:rPr>
        <w:t>using</w:t>
      </w:r>
      <w:r>
        <w:rPr>
          <w:rFonts w:ascii="Times New Roman" w:hAnsi="Times New Roman" w:cs="Times New Roman"/>
          <w:sz w:val="24"/>
        </w:rPr>
        <w:t xml:space="preserve"> big data, and continuously optimize the decision-making ability of the supply chain. Desouza K (2017) pointed out that enterprises expect to improve the visibility of global supply chain and logistics transportation costs through big data technology, so as to effectively control demand fluctuations and cost fluctuations. Big data analytics technology is crucial in the strategic phase of supply chain cost management planning. At present, it has been used in the strategic decision-making of enterprise procurement, supply chain network, product design and so on.  The above analysis shows that the development of supply chain is inseparable from the support of information technology, and more and more scholars have begun to pay attention to the role of big data in supply chain.</w:t>
      </w:r>
    </w:p>
    <w:p>
      <w:pPr>
        <w:ind w:firstLine="240" w:firstLineChars="100"/>
        <w:rPr>
          <w:rFonts w:ascii="Times New Roman" w:hAnsi="Times New Roman" w:cs="Times New Roman"/>
          <w:sz w:val="24"/>
        </w:rPr>
      </w:pPr>
      <w:r>
        <w:rPr>
          <w:rFonts w:ascii="Times New Roman" w:hAnsi="Times New Roman" w:cs="Times New Roman"/>
          <w:sz w:val="24"/>
        </w:rPr>
        <w:t xml:space="preserve">For the research of big data in the process of supply chain cost management, Minghua (2019) expounded the cost management methods adopted by enterprises in production, procurement, inventory, sales and transportation </w:t>
      </w:r>
      <w:r>
        <w:rPr>
          <w:rFonts w:hint="eastAsia" w:ascii="Times New Roman" w:hAnsi="Times New Roman" w:cs="Times New Roman"/>
          <w:sz w:val="24"/>
          <w:lang w:eastAsia="zh-CN"/>
        </w:rPr>
        <w:t>using</w:t>
      </w:r>
      <w:r>
        <w:rPr>
          <w:rFonts w:ascii="Times New Roman" w:hAnsi="Times New Roman" w:cs="Times New Roman"/>
          <w:sz w:val="24"/>
        </w:rPr>
        <w:t xml:space="preserve"> big data. Lizhi (2016) pointed out that in the process of production and operation, enterprises should make reasonable use of the cost data generated by enterprises in planning, procurement, warehousing, production and sales. These data can help enterprises to better control costs. Xianghui (2020) made a key analysis on how to apply supply chain and information sharing to improve the effect of enterprise cost management. Guangren (2017) proposed that enterprises can achieve the strategic goal of zero marginal cost only on the premise of making full use of cloud computing and big data technology. Because big data and cloud computing can integrate resource allocation in the supply chain and reduce the marginal cost of supply chain operations to zero. Yong (2012) used data mining technology to build a cost control model of the procurement management system, which greatly simplified the procurement process and reduced procurement costs. Jianming (2014) studied the basic connotation and process change of enterprise supply chain costs </w:t>
      </w:r>
      <w:r>
        <w:rPr>
          <w:rFonts w:hint="eastAsia" w:ascii="Times New Roman" w:hAnsi="Times New Roman" w:cs="Times New Roman"/>
          <w:sz w:val="24"/>
          <w:lang w:eastAsia="zh-CN"/>
        </w:rPr>
        <w:t>using</w:t>
      </w:r>
      <w:r>
        <w:rPr>
          <w:rFonts w:ascii="Times New Roman" w:hAnsi="Times New Roman" w:cs="Times New Roman"/>
          <w:sz w:val="24"/>
        </w:rPr>
        <w:t xml:space="preserve"> big data, and discussed the transformation of enterprise supply chain cost management </w:t>
      </w:r>
      <w:r>
        <w:rPr>
          <w:rFonts w:hint="eastAsia" w:ascii="Times New Roman" w:hAnsi="Times New Roman" w:cs="Times New Roman"/>
          <w:sz w:val="24"/>
          <w:lang w:eastAsia="zh-CN"/>
        </w:rPr>
        <w:t>using</w:t>
      </w:r>
      <w:r>
        <w:rPr>
          <w:rFonts w:ascii="Times New Roman" w:hAnsi="Times New Roman" w:cs="Times New Roman"/>
          <w:sz w:val="24"/>
        </w:rPr>
        <w:t xml:space="preserve"> big data from the aspects of procurement, consumer relations, and </w:t>
      </w:r>
      <w:bookmarkStart w:id="9" w:name="d14"/>
      <w:bookmarkEnd w:id="9"/>
      <w:r>
        <w:rPr>
          <w:rFonts w:ascii="Times New Roman" w:hAnsi="Times New Roman" w:cs="Times New Roman"/>
          <w:sz w:val="24"/>
        </w:rPr>
        <w:t xml:space="preserve">production relations. At the same time, he pointed out that perfect internal control, strong information management system and corporate culture can provide certain support for supply cost management of enterprises. Yanping (2016) studied the specific measures of enterprise cost management </w:t>
      </w:r>
      <w:r>
        <w:rPr>
          <w:rFonts w:hint="eastAsia" w:ascii="Times New Roman" w:hAnsi="Times New Roman" w:cs="Times New Roman"/>
          <w:sz w:val="24"/>
          <w:lang w:eastAsia="zh-CN"/>
        </w:rPr>
        <w:t>using</w:t>
      </w:r>
      <w:r>
        <w:rPr>
          <w:rFonts w:ascii="Times New Roman" w:hAnsi="Times New Roman" w:cs="Times New Roman"/>
          <w:sz w:val="24"/>
        </w:rPr>
        <w:t xml:space="preserve"> big data, and established an enterprise operation cost management system and a cost refinement management system. It shows that enterprises can realize cost accounting and control through supply chain cost management, and also shows that cost management should include suppliers, consumers and enterprises. Yang (2020) studied the cost management of manufacturing enterprises </w:t>
      </w:r>
      <w:r>
        <w:rPr>
          <w:rFonts w:hint="eastAsia" w:ascii="Times New Roman" w:hAnsi="Times New Roman" w:cs="Times New Roman"/>
          <w:sz w:val="24"/>
          <w:lang w:eastAsia="zh-CN"/>
        </w:rPr>
        <w:t>using</w:t>
      </w:r>
      <w:r>
        <w:rPr>
          <w:rFonts w:ascii="Times New Roman" w:hAnsi="Times New Roman" w:cs="Times New Roman"/>
          <w:sz w:val="24"/>
        </w:rPr>
        <w:t xml:space="preserve"> big data, and pointed out that big data technology can be used to track the costs of product design, procurement, production, inventory, sales, transportation and other links in real time, so as to improve the cost management in time. Insufficient, improve the level of cost management.</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 Identification of gaps in research</w:t>
      </w:r>
    </w:p>
    <w:p>
      <w:pPr>
        <w:ind w:firstLine="240" w:firstLineChars="100"/>
        <w:rPr>
          <w:rFonts w:hint="eastAsia" w:ascii="Times New Roman" w:hAnsi="Times New Roman" w:cs="Times New Roman"/>
          <w:sz w:val="24"/>
        </w:rPr>
      </w:pPr>
      <w:r>
        <w:rPr>
          <w:rFonts w:hint="eastAsia" w:ascii="Times New Roman" w:hAnsi="Times New Roman" w:cs="Times New Roman"/>
          <w:sz w:val="24"/>
        </w:rPr>
        <w:t>It can be seen that the financial field is paying more and more attention to big data technology, and is also actively applying the changes brought by it to financial informatization construction. At the same time, more and more enterprises in the financial field are undergoing informatization transformation. The current application value in the financial field is mainly reflected in big data-driven financial decision-making, performance management, and business-financial integration. The research of big data in the financial field is mainly about the role path, conceptual framework, etc.</w:t>
      </w:r>
      <w:r>
        <w:rPr>
          <w:rFonts w:hint="eastAsia" w:ascii="Times New Roman" w:hAnsi="Times New Roman" w:cs="Times New Roman"/>
          <w:sz w:val="24"/>
          <w:lang w:val="en-US" w:eastAsia="zh-CN"/>
        </w:rPr>
        <w:t xml:space="preserve"> A</w:t>
      </w:r>
      <w:r>
        <w:rPr>
          <w:rFonts w:hint="eastAsia" w:ascii="Times New Roman" w:hAnsi="Times New Roman" w:cs="Times New Roman"/>
          <w:sz w:val="24"/>
        </w:rPr>
        <w:t>nd the application value is mainly to optimize financial decision-making. There are relatively few related researches on cost management, and there are fewer researches on the role of big data on the cost management of the entire supply chain.</w:t>
      </w:r>
    </w:p>
    <w:p>
      <w:pPr>
        <w:ind w:firstLine="240" w:firstLineChars="100"/>
        <w:rPr>
          <w:rFonts w:ascii="Times New Roman" w:hAnsi="Times New Roman" w:cs="Times New Roman"/>
          <w:sz w:val="24"/>
        </w:rPr>
      </w:pPr>
      <w:r>
        <w:rPr>
          <w:rFonts w:ascii="Times New Roman" w:hAnsi="Times New Roman" w:cs="Times New Roman"/>
          <w:sz w:val="24"/>
        </w:rPr>
        <w:t xml:space="preserve">At present, many scholars have begun to study the cost management of e-commerce enterprises </w:t>
      </w:r>
      <w:r>
        <w:rPr>
          <w:rFonts w:hint="eastAsia" w:ascii="Times New Roman" w:hAnsi="Times New Roman" w:cs="Times New Roman"/>
          <w:sz w:val="24"/>
          <w:lang w:eastAsia="zh-CN"/>
        </w:rPr>
        <w:t>by using big data strategy.</w:t>
      </w:r>
      <w:r>
        <w:rPr>
          <w:rFonts w:ascii="Times New Roman" w:hAnsi="Times New Roman" w:cs="Times New Roman"/>
          <w:sz w:val="24"/>
        </w:rPr>
        <w:t xml:space="preserve"> For example, Samuel</w:t>
      </w:r>
      <w:r>
        <w:rPr>
          <w:rFonts w:hint="eastAsia" w:ascii="Times New Roman" w:hAnsi="Times New Roman" w:cs="Times New Roman"/>
          <w:sz w:val="24"/>
          <w:lang w:val="en-US" w:eastAsia="zh-CN"/>
        </w:rPr>
        <w:t xml:space="preserve"> </w:t>
      </w:r>
      <w:r>
        <w:rPr>
          <w:rFonts w:ascii="Times New Roman" w:hAnsi="Times New Roman" w:cs="Times New Roman"/>
          <w:sz w:val="24"/>
        </w:rPr>
        <w:t>(2017) believes that logistics will become the biggest competitiveness of e-commerce companies in the future. Whether companies can actively use big data technology to intelligently locate, optimize distribution, and establish information distribution networks will directly affect the logistics costs of e-commerce companies. Laudon, Kenneth (2004) pointed out that technological change, business development and social forces are the three major factors affecting the development of e-commerce enterprises, and emphasized the role of big data technology in promoting e-commerce enterprises, and at the same time, put forward the idea of supply chain management  It is applied to cost control, and proposes supply chain cost management strategy and enterprise pricing model.</w:t>
      </w:r>
    </w:p>
    <w:p>
      <w:pPr>
        <w:ind w:firstLine="240" w:firstLineChars="100"/>
        <w:rPr>
          <w:rFonts w:ascii="Times New Roman" w:hAnsi="Times New Roman" w:cs="Times New Roman"/>
          <w:sz w:val="24"/>
        </w:rPr>
      </w:pPr>
      <w:r>
        <w:rPr>
          <w:rFonts w:hint="eastAsia" w:ascii="Times New Roman" w:hAnsi="Times New Roman" w:cs="Times New Roman"/>
          <w:sz w:val="24"/>
          <w:lang w:val="en-US" w:eastAsia="zh-CN"/>
        </w:rPr>
        <w:t>T</w:t>
      </w:r>
      <w:r>
        <w:rPr>
          <w:rFonts w:ascii="Times New Roman" w:hAnsi="Times New Roman" w:cs="Times New Roman"/>
          <w:sz w:val="24"/>
        </w:rPr>
        <w:t xml:space="preserve">here are more and more scholars studying how big data can improve the effect of supply chain cost management. However, these studies mainly focus on theoretical analysis, research structure and effect prospect, while there are few related studies on the specific application process and optimization process of supply chain cost management by big data technology. Therefore, according to the existing research results, taking </w:t>
      </w:r>
      <w:r>
        <w:rPr>
          <w:rFonts w:hint="eastAsia" w:ascii="Times New Roman" w:hAnsi="Times New Roman" w:cs="Times New Roman"/>
          <w:sz w:val="24"/>
        </w:rPr>
        <w:t>Suning Tesco</w:t>
      </w:r>
      <w:r>
        <w:rPr>
          <w:rFonts w:ascii="Times New Roman" w:hAnsi="Times New Roman" w:cs="Times New Roman"/>
          <w:sz w:val="24"/>
        </w:rPr>
        <w:t xml:space="preserve"> as an example, this </w:t>
      </w:r>
      <w:r>
        <w:rPr>
          <w:rFonts w:hint="eastAsia" w:ascii="Times New Roman" w:hAnsi="Times New Roman" w:cs="Times New Roman"/>
          <w:sz w:val="24"/>
          <w:lang w:eastAsia="zh-CN"/>
        </w:rPr>
        <w:t>project</w:t>
      </w:r>
      <w:r>
        <w:rPr>
          <w:rFonts w:ascii="Times New Roman" w:hAnsi="Times New Roman" w:cs="Times New Roman"/>
          <w:sz w:val="24"/>
        </w:rPr>
        <w:t xml:space="preserve"> studies the role of big data in </w:t>
      </w:r>
      <w:bookmarkStart w:id="10" w:name="d15"/>
      <w:bookmarkEnd w:id="10"/>
      <w:r>
        <w:rPr>
          <w:rFonts w:ascii="Times New Roman" w:hAnsi="Times New Roman" w:cs="Times New Roman"/>
          <w:sz w:val="24"/>
        </w:rPr>
        <w:t xml:space="preserve">supply chain cost management and the reasons for the existing problems in cost management, and proposes corresponding optimizations based on the construction of </w:t>
      </w:r>
      <w:r>
        <w:rPr>
          <w:rFonts w:hint="eastAsia" w:ascii="Times New Roman" w:hAnsi="Times New Roman" w:cs="Times New Roman"/>
          <w:sz w:val="24"/>
        </w:rPr>
        <w:t>Suning Tesco</w:t>
      </w:r>
      <w:r>
        <w:rPr>
          <w:rFonts w:ascii="Times New Roman" w:hAnsi="Times New Roman" w:cs="Times New Roman"/>
          <w:sz w:val="24"/>
        </w:rPr>
        <w:t>'s own big data. It is suggested that enterprises can improve the effectiveness of cost management in the context of big data.</w:t>
      </w:r>
    </w:p>
    <w:p>
      <w:pPr>
        <w:ind w:firstLine="240" w:firstLineChars="100"/>
        <w:rPr>
          <w:rFonts w:hint="default" w:ascii="Times New Roman" w:hAnsi="Times New Roman" w:cs="Times New Roman"/>
          <w:sz w:val="24"/>
          <w:lang w:val="en-US" w:eastAsia="zh-CN"/>
        </w:rPr>
      </w:pPr>
    </w:p>
    <w:p>
      <w:pPr>
        <w:ind w:firstLine="240" w:firstLineChars="100"/>
        <w:rPr>
          <w:rFonts w:hint="default" w:ascii="Times New Roman" w:hAnsi="Times New Roman" w:cs="Times New Roman"/>
          <w:sz w:val="24"/>
          <w:lang w:val="en-US" w:eastAsia="zh-CN"/>
        </w:rPr>
      </w:pPr>
    </w:p>
    <w:p>
      <w:pPr>
        <w:ind w:firstLine="240" w:firstLineChars="100"/>
        <w:rPr>
          <w:rFonts w:hint="default" w:ascii="Times New Roman" w:hAnsi="Times New Roman" w:cs="Times New Roman"/>
          <w:sz w:val="24"/>
          <w:lang w:val="en-US" w:eastAsia="zh-CN"/>
        </w:rPr>
      </w:pPr>
    </w:p>
    <w:p>
      <w:pPr>
        <w:widowControl/>
        <w:jc w:val="left"/>
        <w:rPr>
          <w:b w:val="0"/>
          <w:bCs w:val="0"/>
          <w:sz w:val="24"/>
        </w:rPr>
      </w:pPr>
      <w:r>
        <w:rPr>
          <w:rFonts w:hint="eastAsia" w:ascii="Times New Roman" w:hAnsi="Times New Roman" w:eastAsia="宋体" w:cs="Times New Roman"/>
          <w:b w:val="0"/>
          <w:bCs w:val="0"/>
          <w:color w:val="000000"/>
          <w:kern w:val="0"/>
          <w:sz w:val="24"/>
          <w:lang w:val="en-US" w:eastAsia="zh-CN" w:bidi="ar"/>
        </w:rPr>
        <w:t xml:space="preserve">2.5 </w:t>
      </w:r>
      <w:r>
        <w:rPr>
          <w:rFonts w:ascii="Times New Roman" w:hAnsi="Times New Roman" w:eastAsia="宋体" w:cs="Times New Roman"/>
          <w:b w:val="0"/>
          <w:bCs w:val="0"/>
          <w:color w:val="000000"/>
          <w:kern w:val="0"/>
          <w:sz w:val="24"/>
          <w:lang w:bidi="ar"/>
        </w:rPr>
        <w:t>Conclusion of literature review</w:t>
      </w:r>
    </w:p>
    <w:p>
      <w:pPr>
        <w:ind w:firstLine="240" w:firstLineChars="100"/>
        <w:rPr>
          <w:rFonts w:ascii="Times New Roman" w:hAnsi="Times New Roman" w:cs="Times New Roman"/>
          <w:sz w:val="24"/>
        </w:rPr>
      </w:pPr>
      <w:r>
        <w:rPr>
          <w:rFonts w:ascii="Times New Roman" w:hAnsi="Times New Roman" w:cs="Times New Roman"/>
          <w:sz w:val="24"/>
        </w:rPr>
        <w:t xml:space="preserve">This </w:t>
      </w:r>
      <w:r>
        <w:rPr>
          <w:rFonts w:hint="eastAsia" w:ascii="Times New Roman" w:hAnsi="Times New Roman" w:cs="Times New Roman"/>
          <w:sz w:val="24"/>
          <w:lang w:eastAsia="zh-CN"/>
        </w:rPr>
        <w:t>project</w:t>
      </w:r>
      <w:r>
        <w:rPr>
          <w:rFonts w:ascii="Times New Roman" w:hAnsi="Times New Roman" w:cs="Times New Roman"/>
          <w:sz w:val="24"/>
        </w:rPr>
        <w:t xml:space="preserve"> analyzes and summarizes the literature on the application fields and application value of big data, supply chain cost management, big data and supply chain cost management. By sorting out the existing research results, this </w:t>
      </w:r>
      <w:r>
        <w:rPr>
          <w:rFonts w:hint="eastAsia" w:ascii="Times New Roman" w:hAnsi="Times New Roman" w:cs="Times New Roman"/>
          <w:sz w:val="24"/>
          <w:lang w:eastAsia="zh-CN"/>
        </w:rPr>
        <w:t>project</w:t>
      </w:r>
      <w:r>
        <w:rPr>
          <w:rFonts w:ascii="Times New Roman" w:hAnsi="Times New Roman" w:cs="Times New Roman"/>
          <w:sz w:val="24"/>
        </w:rPr>
        <w:t xml:space="preserve"> believes that the following points need to be improved.</w:t>
      </w:r>
    </w:p>
    <w:p>
      <w:pPr>
        <w:ind w:firstLine="240" w:firstLineChars="100"/>
        <w:rPr>
          <w:rFonts w:ascii="Times New Roman" w:hAnsi="Times New Roman" w:cs="Times New Roman"/>
          <w:sz w:val="24"/>
        </w:rPr>
      </w:pPr>
      <w:r>
        <w:rPr>
          <w:rFonts w:ascii="Times New Roman" w:hAnsi="Times New Roman" w:cs="Times New Roman"/>
          <w:sz w:val="24"/>
        </w:rPr>
        <w:t xml:space="preserve">First, from the perspective of the application of big data, the application time of big data in the financial field is relatively short, and most scholars' attention is mainly focused on big data-driven information construction in the financial field, and the advantages of big data in the financial field. The application of big data in the financial field is still in the initial stage and the theoretical framework stage, and there are few cases of systematic analysis of big data technology to optimize cost management. Therefore, this </w:t>
      </w:r>
      <w:r>
        <w:rPr>
          <w:rFonts w:hint="eastAsia" w:ascii="Times New Roman" w:hAnsi="Times New Roman" w:cs="Times New Roman"/>
          <w:sz w:val="24"/>
          <w:lang w:eastAsia="zh-CN"/>
        </w:rPr>
        <w:t>project</w:t>
      </w:r>
      <w:r>
        <w:rPr>
          <w:rFonts w:ascii="Times New Roman" w:hAnsi="Times New Roman" w:cs="Times New Roman"/>
          <w:sz w:val="24"/>
        </w:rPr>
        <w:t xml:space="preserve"> takes Suning</w:t>
      </w:r>
      <w:r>
        <w:rPr>
          <w:rFonts w:hint="eastAsia" w:ascii="Times New Roman" w:hAnsi="Times New Roman" w:cs="Times New Roman"/>
          <w:sz w:val="24"/>
        </w:rPr>
        <w:t xml:space="preserve"> Tesco</w:t>
      </w:r>
      <w:r>
        <w:rPr>
          <w:rFonts w:ascii="Times New Roman" w:hAnsi="Times New Roman" w:cs="Times New Roman"/>
          <w:sz w:val="24"/>
        </w:rPr>
        <w:t xml:space="preserve"> as an example to analyze the specific application process and optimization methods of big data for enterprise cost management.</w:t>
      </w:r>
    </w:p>
    <w:p>
      <w:pPr>
        <w:ind w:firstLine="240" w:firstLineChars="100"/>
        <w:rPr>
          <w:rFonts w:ascii="Times New Roman" w:hAnsi="Times New Roman" w:cs="Times New Roman"/>
          <w:sz w:val="24"/>
        </w:rPr>
      </w:pPr>
      <w:r>
        <w:rPr>
          <w:rFonts w:ascii="Times New Roman" w:hAnsi="Times New Roman" w:cs="Times New Roman"/>
          <w:sz w:val="24"/>
        </w:rPr>
        <w:t>Second, from the perspective of supply chain cost research, although supply chain cost management requires enterprises to improve the idea of cost control in the entire operation process and all links, the imperfect information system hinders the information between various enterprises, departments and links. With the ability to share, managers cannot integrate all valid information for full supply chain cost management. Therefore, it is very necessary for enterprises to carry out digital construction and use big data technology to improve supply chain cost management.</w:t>
      </w:r>
    </w:p>
    <w:p>
      <w:pPr>
        <w:rPr>
          <w:rFonts w:hint="eastAsia" w:ascii="Times New Roman" w:hAnsi="Times New Roman" w:cs="Times New Roman"/>
          <w:sz w:val="24"/>
          <w:lang w:val="en-US" w:eastAsia="zh-CN"/>
        </w:rPr>
      </w:pPr>
      <w:r>
        <w:rPr>
          <w:rFonts w:ascii="Times New Roman" w:hAnsi="Times New Roman" w:cs="Times New Roman"/>
          <w:sz w:val="24"/>
        </w:rPr>
        <w:t xml:space="preserve">Third, from the perspective of research on big data and supply chain cost management, more and more scholars have paid attention to the value of big data in supply chain cost management, but most of the research is still based on theoretical framework and mechanism of action. There are few studies on the application process, evaluation mechanism and optimization in chain cost management. Therefore, this </w:t>
      </w:r>
      <w:r>
        <w:rPr>
          <w:rFonts w:hint="eastAsia" w:ascii="Times New Roman" w:hAnsi="Times New Roman" w:cs="Times New Roman"/>
          <w:sz w:val="24"/>
          <w:lang w:eastAsia="zh-CN"/>
        </w:rPr>
        <w:t>project</w:t>
      </w:r>
      <w:r>
        <w:rPr>
          <w:rFonts w:ascii="Times New Roman" w:hAnsi="Times New Roman" w:cs="Times New Roman"/>
          <w:sz w:val="24"/>
        </w:rPr>
        <w:t xml:space="preserve"> selects specific cases for analysis, and provides some ideas for other e-commerce companies with imperfect cost management systems</w:t>
      </w:r>
      <w:r>
        <w:rPr>
          <w:rFonts w:hint="eastAsia" w:ascii="Times New Roman" w:hAnsi="Times New Roman" w:cs="Times New Roman"/>
          <w:sz w:val="24"/>
          <w:lang w:val="en-US" w:eastAsia="zh-CN"/>
        </w:rPr>
        <w:t>.</w:t>
      </w:r>
    </w:p>
    <w:p>
      <w:pPr>
        <w:rPr>
          <w:rFonts w:hint="eastAsia" w:ascii="Times New Roman" w:hAnsi="Times New Roman" w:cs="Times New Roman"/>
          <w:sz w:val="24"/>
          <w:lang w:val="en-US" w:eastAsia="zh-CN"/>
        </w:rPr>
      </w:pPr>
    </w:p>
    <w:p>
      <w:pPr>
        <w:rPr>
          <w:rFonts w:hint="eastAsia" w:ascii="Times New Roman" w:hAnsi="Times New Roman" w:cs="Times New Roman"/>
          <w:b/>
          <w:bCs/>
          <w:sz w:val="24"/>
          <w:lang w:val="en-US" w:eastAsia="zh-CN"/>
        </w:rPr>
      </w:pPr>
      <w:r>
        <w:rPr>
          <w:rFonts w:hint="eastAsia" w:ascii="Times New Roman" w:hAnsi="Times New Roman" w:cs="Times New Roman"/>
          <w:b/>
          <w:bCs/>
          <w:sz w:val="24"/>
          <w:lang w:val="en-US" w:eastAsia="zh-CN"/>
        </w:rPr>
        <w:br w:type="page"/>
      </w:r>
    </w:p>
    <w:p>
      <w:pPr>
        <w:jc w:val="center"/>
        <w:rPr>
          <w:rFonts w:hint="eastAsia" w:ascii="Times New Roman" w:hAnsi="Times New Roman" w:cs="Times New Roman"/>
          <w:b/>
          <w:bCs/>
          <w:sz w:val="24"/>
          <w:lang w:val="en-US" w:eastAsia="zh-CN"/>
        </w:rPr>
        <w:sectPr>
          <w:pgSz w:w="11906" w:h="16838"/>
          <w:pgMar w:top="1440" w:right="1800" w:bottom="1440" w:left="1800" w:header="851" w:footer="992" w:gutter="0"/>
          <w:cols w:space="425" w:num="1"/>
          <w:docGrid w:type="lines" w:linePitch="312" w:charSpace="0"/>
        </w:sectPr>
      </w:pPr>
      <w:bookmarkStart w:id="11" w:name="d16"/>
      <w:bookmarkEnd w:id="11"/>
    </w:p>
    <w:p>
      <w:pPr>
        <w:jc w:val="center"/>
        <w:rPr>
          <w:rFonts w:hint="default" w:ascii="Times New Roman" w:hAnsi="Times New Roman" w:cs="Times New Roman"/>
          <w:b/>
          <w:bCs/>
          <w:sz w:val="24"/>
          <w:lang w:val="en-US" w:eastAsia="zh-CN"/>
        </w:rPr>
      </w:pPr>
      <w:r>
        <w:rPr>
          <w:rFonts w:hint="eastAsia" w:ascii="Times New Roman" w:hAnsi="Times New Roman" w:cs="Times New Roman"/>
          <w:b/>
          <w:bCs/>
          <w:sz w:val="24"/>
          <w:lang w:val="en-US" w:eastAsia="zh-CN"/>
        </w:rPr>
        <w:t>Chapter 3-Methodology</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3.1 Introduction</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methodology chapter addresses and validates the approaches that will be applied for the research project and investigation study leading at achieving the aim and answering the research question. The analysis found that Suning Tesco's big data technology did not fully optimize its cost management. It is more meaningful to dig out the reasons behind the problems in order to find solutions.</w:t>
      </w:r>
    </w:p>
    <w:p>
      <w:pPr>
        <w:ind w:firstLine="240" w:firstLineChars="100"/>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3.2</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Research </w:t>
      </w:r>
      <w:r>
        <w:rPr>
          <w:rFonts w:hint="eastAsia" w:ascii="Times New Roman" w:hAnsi="Times New Roman" w:cs="Times New Roman"/>
          <w:sz w:val="24"/>
          <w:szCs w:val="24"/>
          <w:lang w:val="en-US" w:eastAsia="zh-CN"/>
        </w:rPr>
        <w:t>design and methods</w:t>
      </w:r>
      <w:r>
        <w:rPr>
          <w:rFonts w:hint="default" w:ascii="Times New Roman" w:hAnsi="Times New Roman" w:cs="Times New Roman"/>
          <w:sz w:val="24"/>
          <w:szCs w:val="24"/>
          <w:lang w:val="en-US" w:eastAsia="zh-CN"/>
        </w:rPr>
        <w:t xml:space="preserve">  </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3.2.1 </w:t>
      </w:r>
      <w:r>
        <w:rPr>
          <w:rFonts w:hint="eastAsia" w:ascii="Times New Roman" w:hAnsi="Times New Roman" w:eastAsia="宋体" w:cs="Times New Roman"/>
          <w:i w:val="0"/>
          <w:iCs w:val="0"/>
          <w:sz w:val="24"/>
          <w:szCs w:val="24"/>
          <w:lang w:val="en-US" w:eastAsia="zh-CN"/>
        </w:rPr>
        <w:t>Research synthesis method</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eastAsia="宋体" w:cs="Times New Roman"/>
          <w:i w:val="0"/>
          <w:iCs w:val="0"/>
          <w:sz w:val="24"/>
          <w:szCs w:val="24"/>
          <w:lang w:val="en-US" w:eastAsia="zh-CN"/>
        </w:rPr>
        <w:t>Research synthesis method is an empirical research method based on literature data which is depicted in Figure 3.1. Systematic analysis of previous research reports to generate new knowledge or interpretations: it includes formulating research questions, retrieving relevant literature, evaluating, analyzing, synthesizing data, and interpreting research results.(</w:t>
      </w:r>
      <w:r>
        <w:rPr>
          <w:rFonts w:hint="default" w:ascii="Times New Roman" w:hAnsi="Times New Roman" w:eastAsia="宋体" w:cs="Times New Roman"/>
          <w:i w:val="0"/>
          <w:iCs w:val="0"/>
          <w:sz w:val="24"/>
          <w:szCs w:val="24"/>
          <w:lang w:val="en-US" w:eastAsia="zh-CN"/>
        </w:rPr>
        <w:t>Sheble</w:t>
      </w:r>
      <w:r>
        <w:rPr>
          <w:rFonts w:hint="eastAsia" w:ascii="Times New Roman" w:hAnsi="Times New Roman" w:eastAsia="宋体" w:cs="Times New Roman"/>
          <w:i w:val="0"/>
          <w:iCs w:val="0"/>
          <w:sz w:val="24"/>
          <w:szCs w:val="24"/>
          <w:lang w:val="en-US" w:eastAsia="zh-CN"/>
        </w:rPr>
        <w:t xml:space="preserve">,2014). </w:t>
      </w:r>
      <w:r>
        <w:rPr>
          <w:rFonts w:hint="default" w:ascii="Times New Roman" w:hAnsi="Times New Roman" w:cs="Times New Roman"/>
          <w:sz w:val="24"/>
          <w:szCs w:val="24"/>
          <w:lang w:val="en-US" w:eastAsia="zh-CN"/>
        </w:rPr>
        <w:t xml:space="preserve">Through extensive collection and reading, this </w:t>
      </w:r>
      <w:r>
        <w:rPr>
          <w:rFonts w:hint="eastAsia" w:ascii="Times New Roman" w:hAnsi="Times New Roman" w:cs="Times New Roman"/>
          <w:sz w:val="24"/>
          <w:szCs w:val="24"/>
          <w:lang w:val="en-US" w:eastAsia="zh-CN"/>
        </w:rPr>
        <w:t>project</w:t>
      </w:r>
      <w:r>
        <w:rPr>
          <w:rFonts w:hint="default" w:ascii="Times New Roman" w:hAnsi="Times New Roman" w:cs="Times New Roman"/>
          <w:sz w:val="24"/>
          <w:szCs w:val="24"/>
          <w:lang w:val="en-US" w:eastAsia="zh-CN"/>
        </w:rPr>
        <w:t xml:space="preserve"> summarizes the research on supply chain cost management methods and management effects by domestic and foreign scholars. These researches provide theories for the later research on the problems and suggestions in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's supply chain cost management</w:t>
      </w:r>
      <w:r>
        <w:rPr>
          <w:rFonts w:hint="eastAsia" w:ascii="Times New Roman" w:hAnsi="Times New Roman" w:cs="Times New Roman"/>
          <w:sz w:val="24"/>
          <w:szCs w:val="24"/>
          <w:lang w:val="en-US" w:eastAsia="zh-CN"/>
        </w:rPr>
        <w:t>.</w:t>
      </w:r>
    </w:p>
    <w:p>
      <w:pPr>
        <w:jc w:val="center"/>
      </w:pPr>
      <w:r>
        <w:drawing>
          <wp:inline distT="0" distB="0" distL="114300" distR="114300">
            <wp:extent cx="3424555" cy="2453640"/>
            <wp:effectExtent l="0" t="0" r="4445" b="1016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6"/>
                    <a:stretch>
                      <a:fillRect/>
                    </a:stretch>
                  </pic:blipFill>
                  <pic:spPr>
                    <a:xfrm>
                      <a:off x="0" y="0"/>
                      <a:ext cx="3424555" cy="2453640"/>
                    </a:xfrm>
                    <a:prstGeom prst="rect">
                      <a:avLst/>
                    </a:prstGeom>
                    <a:noFill/>
                    <a:ln>
                      <a:noFill/>
                    </a:ln>
                  </pic:spPr>
                </pic:pic>
              </a:graphicData>
            </a:graphic>
          </wp:inline>
        </w:drawing>
      </w:r>
      <w:bookmarkStart w:id="12" w:name="dx18"/>
      <w:bookmarkEnd w:id="12"/>
    </w:p>
    <w:p>
      <w:pPr>
        <w:jc w:val="center"/>
        <w:rPr>
          <w:rFonts w:hint="default"/>
          <w:lang w:val="en-US" w:eastAsia="zh-CN"/>
        </w:rPr>
      </w:pPr>
      <w:r>
        <w:rPr>
          <w:rFonts w:hint="eastAsia"/>
          <w:lang w:val="en-US" w:eastAsia="zh-CN"/>
        </w:rPr>
        <w:t>Figure 3.1 Research synthesis method</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3.2.2</w:t>
      </w:r>
      <w:r>
        <w:rPr>
          <w:rFonts w:hint="default" w:ascii="Times New Roman" w:hAnsi="Times New Roman" w:cs="Times New Roman"/>
          <w:sz w:val="24"/>
          <w:szCs w:val="24"/>
          <w:lang w:val="en-US" w:eastAsia="zh-CN"/>
        </w:rPr>
        <w:t xml:space="preserve"> Case study method</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case study method is an empirical research method to investigate a contemporary phenomenon in a real environment</w:t>
      </w:r>
      <w:r>
        <w:rPr>
          <w:rFonts w:hint="eastAsia" w:ascii="Times New Roman" w:hAnsi="Times New Roman" w:cs="Times New Roman"/>
          <w:sz w:val="24"/>
          <w:szCs w:val="24"/>
          <w:lang w:val="en-US" w:eastAsia="zh-CN"/>
        </w:rPr>
        <w:t xml:space="preserve">(Yin, 1997). </w:t>
      </w:r>
      <w:r>
        <w:rPr>
          <w:rFonts w:hint="default" w:ascii="Times New Roman" w:hAnsi="Times New Roman" w:cs="Times New Roman"/>
          <w:sz w:val="24"/>
          <w:szCs w:val="24"/>
          <w:lang w:val="en-US" w:eastAsia="zh-CN"/>
        </w:rPr>
        <w:t xml:space="preserve">This </w:t>
      </w:r>
      <w:r>
        <w:rPr>
          <w:rFonts w:hint="eastAsia" w:ascii="Times New Roman" w:hAnsi="Times New Roman" w:cs="Times New Roman"/>
          <w:sz w:val="24"/>
          <w:szCs w:val="24"/>
          <w:lang w:val="en-US" w:eastAsia="zh-CN"/>
        </w:rPr>
        <w:t>project</w:t>
      </w:r>
      <w:r>
        <w:rPr>
          <w:rFonts w:hint="default" w:ascii="Times New Roman" w:hAnsi="Times New Roman" w:cs="Times New Roman"/>
          <w:sz w:val="24"/>
          <w:szCs w:val="24"/>
          <w:lang w:val="en-US" w:eastAsia="zh-CN"/>
        </w:rPr>
        <w:t xml:space="preserve"> combines the relevant theories of big data and supply chain cost management with actual cases, discusses the specific content of the supply chain cost management of the case enterprise </w:t>
      </w:r>
      <w:r>
        <w:rPr>
          <w:rFonts w:hint="eastAsia" w:ascii="Times New Roman" w:hAnsi="Times New Roman" w:cs="Times New Roman"/>
          <w:sz w:val="24"/>
          <w:szCs w:val="24"/>
          <w:lang w:val="en-US" w:eastAsia="zh-CN"/>
        </w:rPr>
        <w:t>using</w:t>
      </w:r>
      <w:r>
        <w:rPr>
          <w:rFonts w:hint="default" w:ascii="Times New Roman" w:hAnsi="Times New Roman" w:cs="Times New Roman"/>
          <w:sz w:val="24"/>
          <w:szCs w:val="24"/>
          <w:lang w:val="en-US" w:eastAsia="zh-CN"/>
        </w:rPr>
        <w:t xml:space="preserve"> big data, points out the problems existing in its cost management, and aims at the problems.</w:t>
      </w:r>
    </w:p>
    <w:p>
      <w:pPr>
        <w:ind w:firstLine="240" w:firstLineChars="10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project takes Suning Tesco as the case. There are two reasons for choosing Suning Tesco as the research object. First, Suning Tesco has a high degree of digitalization, a large market scale and a low level of cost management, so it is of research significance to explore its existing problems and put forward suggestions. Second, it has mature big data technology, which can meet the technical support needed in optimizing supply chain cost management.</w:t>
      </w:r>
      <w:r>
        <w:rPr>
          <w:rFonts w:hint="default" w:ascii="Times New Roman" w:hAnsi="Times New Roman" w:cs="Times New Roman"/>
          <w:sz w:val="24"/>
          <w:szCs w:val="24"/>
          <w:lang w:val="en-US" w:eastAsia="zh-CN"/>
        </w:rPr>
        <w:t xml:space="preserve"> </w:t>
      </w:r>
    </w:p>
    <w:p>
      <w:pPr>
        <w:ind w:firstLine="240" w:firstLineChars="100"/>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3.2.3</w:t>
      </w:r>
      <w:r>
        <w:rPr>
          <w:rFonts w:hint="default" w:ascii="Times New Roman" w:hAnsi="Times New Roman" w:cs="Times New Roman"/>
          <w:sz w:val="24"/>
          <w:szCs w:val="24"/>
          <w:lang w:val="en-US" w:eastAsia="zh-CN"/>
        </w:rPr>
        <w:t xml:space="preserve"> Comparative analysis method</w:t>
      </w:r>
    </w:p>
    <w:p>
      <w:pPr>
        <w:keepNext w:val="0"/>
        <w:keepLines w:val="0"/>
        <w:widowControl/>
        <w:suppressLineNumbers w:val="0"/>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Contrastive analysis, also known as comparative analysis, is to compare objective things in order to understand the nature and laws of things and make correct evaluations. This method usually compares two interrelated indicator data, and quantitatively displays and explains the size of the research object, the level, the speed, and the coordination of various relationships. In the comparative analysis, it is a very critical step to select the appropriate comparison standard. Only if the selection is appropriate can an objective evaluation be made. If the selection is not appropriate, the evaluation may lead to wrong conclusions</w:t>
      </w:r>
      <w:r>
        <w:rPr>
          <w:rFonts w:hint="eastAsia" w:ascii="Times New Roman" w:hAnsi="Times New Roman" w:cs="Times New Roman"/>
          <w:sz w:val="24"/>
          <w:szCs w:val="24"/>
          <w:lang w:val="en-US" w:eastAsia="zh-CN"/>
        </w:rPr>
        <w:t xml:space="preserve">(Xianjin </w:t>
      </w:r>
      <w:r>
        <w:rPr>
          <w:rFonts w:hint="default" w:ascii="Times New Roman" w:hAnsi="Times New Roman" w:eastAsia="宋体" w:cs="Times New Roman"/>
          <w:color w:val="000000"/>
          <w:kern w:val="0"/>
          <w:sz w:val="21"/>
          <w:szCs w:val="21"/>
          <w:lang w:val="en-US" w:eastAsia="zh-CN" w:bidi="ar"/>
        </w:rPr>
        <w:t>et al</w:t>
      </w:r>
      <w:r>
        <w:rPr>
          <w:rFonts w:hint="eastAsia" w:ascii="Times New Roman" w:hAnsi="Times New Roman" w:eastAsia="宋体" w:cs="Times New Roman"/>
          <w:color w:val="000000"/>
          <w:kern w:val="0"/>
          <w:sz w:val="21"/>
          <w:szCs w:val="21"/>
          <w:lang w:val="en-US" w:eastAsia="zh-CN" w:bidi="ar"/>
        </w:rPr>
        <w:t xml:space="preserve">, </w:t>
      </w:r>
      <w:r>
        <w:rPr>
          <w:rFonts w:hint="eastAsia" w:ascii="Times New Roman" w:hAnsi="Times New Roman" w:cs="Times New Roman"/>
          <w:sz w:val="24"/>
          <w:szCs w:val="24"/>
          <w:lang w:val="en-US" w:eastAsia="zh-CN"/>
        </w:rPr>
        <w:t>2008).</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When evaluating the supply chain cost management effect of the case company </w:t>
      </w:r>
      <w:r>
        <w:rPr>
          <w:rFonts w:hint="eastAsia" w:ascii="Times New Roman" w:hAnsi="Times New Roman" w:cs="Times New Roman"/>
          <w:sz w:val="24"/>
          <w:szCs w:val="24"/>
          <w:lang w:val="en-US" w:eastAsia="zh-CN"/>
        </w:rPr>
        <w:t>using</w:t>
      </w:r>
      <w:r>
        <w:rPr>
          <w:rFonts w:hint="default" w:ascii="Times New Roman" w:hAnsi="Times New Roman" w:cs="Times New Roman"/>
          <w:sz w:val="24"/>
          <w:szCs w:val="24"/>
          <w:lang w:val="en-US" w:eastAsia="zh-CN"/>
        </w:rPr>
        <w:t xml:space="preserve"> big data, this </w:t>
      </w:r>
      <w:r>
        <w:rPr>
          <w:rFonts w:hint="eastAsia" w:ascii="Times New Roman" w:hAnsi="Times New Roman" w:cs="Times New Roman"/>
          <w:sz w:val="24"/>
          <w:szCs w:val="24"/>
          <w:lang w:val="en-US" w:eastAsia="zh-CN"/>
        </w:rPr>
        <w:t>project</w:t>
      </w:r>
      <w:r>
        <w:rPr>
          <w:rFonts w:hint="default" w:ascii="Times New Roman" w:hAnsi="Times New Roman" w:cs="Times New Roman"/>
          <w:sz w:val="24"/>
          <w:szCs w:val="24"/>
          <w:lang w:val="en-US" w:eastAsia="zh-CN"/>
        </w:rPr>
        <w:t xml:space="preserve"> compares and analyzes the cost indicators with other companies, so as to evaluate the cost management effect of the case company and make the results more convincing.</w:t>
      </w:r>
    </w:p>
    <w:p>
      <w:pPr>
        <w:ind w:firstLine="240" w:firstLineChars="100"/>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3.3 </w:t>
      </w:r>
      <w:r>
        <w:rPr>
          <w:rFonts w:hint="default" w:ascii="Times New Roman" w:hAnsi="Times New Roman" w:cs="Times New Roman"/>
          <w:sz w:val="24"/>
          <w:szCs w:val="24"/>
        </w:rPr>
        <w:t xml:space="preserve">Data collection </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Internal information is information from within the business or company for which we are conducting market research. A major source of internal information comes from databases that contain information about customers, sales, suppliers, and other things companies want to track(</w:t>
      </w:r>
      <w:r>
        <w:rPr>
          <w:rFonts w:hint="default" w:ascii="Times New Roman" w:hAnsi="Times New Roman" w:cs="Times New Roman"/>
          <w:i/>
          <w:iCs/>
          <w:sz w:val="24"/>
          <w:szCs w:val="24"/>
          <w:lang w:val="en-US" w:eastAsia="zh-CN"/>
        </w:rPr>
        <w:t>Kulmala</w:t>
      </w:r>
      <w:r>
        <w:rPr>
          <w:rFonts w:hint="eastAsia" w:ascii="Times New Roman" w:hAnsi="Times New Roman" w:cs="Times New Roman"/>
          <w:i/>
          <w:iCs/>
          <w:sz w:val="24"/>
          <w:szCs w:val="24"/>
          <w:lang w:val="en-US" w:eastAsia="zh-CN"/>
        </w:rPr>
        <w:t>,2005)</w:t>
      </w:r>
      <w:r>
        <w:rPr>
          <w:rFonts w:hint="eastAsia" w:ascii="Times New Roman" w:hAnsi="Times New Roman" w:cs="Times New Roman"/>
          <w:sz w:val="24"/>
          <w:szCs w:val="24"/>
          <w:lang w:val="en-US" w:eastAsia="zh-CN"/>
        </w:rPr>
        <w:t>. The internal data of all enterprises can provide guidance and basis for the setting of market research plans. Not only that, the two most prominent advantages of internal secondary data are its availability and low cost.</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this project, secondary data will be the only source of company information. Secondary Data: They are come form Suning Tesco 2013 ~ 2019 Annual Financial Report and Net Economy E-commerce Big Database.</w:t>
      </w:r>
    </w:p>
    <w:p>
      <w:pPr>
        <w:ind w:firstLine="240" w:firstLineChars="100"/>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rPr>
      </w:pPr>
      <w:r>
        <w:rPr>
          <w:rFonts w:hint="eastAsia" w:ascii="Times New Roman" w:hAnsi="Times New Roman" w:eastAsia="宋体" w:cs="Times New Roman"/>
          <w:color w:val="000000"/>
          <w:kern w:val="0"/>
          <w:sz w:val="24"/>
          <w:szCs w:val="24"/>
          <w:lang w:val="en-US" w:eastAsia="zh-CN" w:bidi="ar"/>
        </w:rPr>
        <w:t xml:space="preserve">3.4 </w:t>
      </w:r>
      <w:r>
        <w:rPr>
          <w:rFonts w:hint="default" w:ascii="Times New Roman" w:hAnsi="Times New Roman" w:cs="Times New Roman"/>
          <w:sz w:val="24"/>
          <w:szCs w:val="24"/>
        </w:rPr>
        <w:t xml:space="preserve">Research </w:t>
      </w:r>
      <w:r>
        <w:rPr>
          <w:rFonts w:hint="eastAsia" w:ascii="Times New Roman" w:hAnsi="Times New Roman" w:cs="Times New Roman"/>
          <w:sz w:val="24"/>
          <w:szCs w:val="24"/>
          <w:lang w:val="en-US" w:eastAsia="zh-CN"/>
        </w:rPr>
        <w:t>design</w:t>
      </w:r>
      <w:r>
        <w:rPr>
          <w:rFonts w:hint="default" w:ascii="Times New Roman" w:hAnsi="Times New Roman" w:cs="Times New Roman"/>
          <w:sz w:val="24"/>
          <w:szCs w:val="24"/>
        </w:rPr>
        <w:t xml:space="preserve"> limitations</w:t>
      </w:r>
    </w:p>
    <w:p>
      <w:pPr>
        <w:ind w:firstLine="240" w:firstLineChars="100"/>
        <w:jc w:val="both"/>
        <w:rPr>
          <w:rFonts w:hint="default" w:ascii="Times New Roman" w:hAnsi="Times New Roman" w:cs="Times New Roman"/>
          <w:sz w:val="24"/>
          <w:szCs w:val="24"/>
        </w:rPr>
      </w:pPr>
      <w:r>
        <w:rPr>
          <w:rFonts w:hint="default" w:ascii="Times New Roman" w:hAnsi="Times New Roman" w:cs="Times New Roman"/>
          <w:sz w:val="24"/>
          <w:szCs w:val="24"/>
        </w:rPr>
        <w:t>The authors of many literatures have certain ideological tendencies; the retained literature has been selected in a certain way or the opinions are not complete enough to affect the analysis and judgment.</w:t>
      </w:r>
    </w:p>
    <w:p>
      <w:pPr>
        <w:ind w:firstLine="240" w:firstLineChars="100"/>
        <w:jc w:val="both"/>
        <w:rPr>
          <w:rFonts w:hint="default" w:ascii="Times New Roman" w:hAnsi="Times New Roman" w:cs="Times New Roman"/>
          <w:sz w:val="24"/>
          <w:szCs w:val="24"/>
        </w:rPr>
      </w:pPr>
      <w:r>
        <w:rPr>
          <w:rFonts w:hint="default" w:ascii="Times New Roman" w:hAnsi="Times New Roman" w:cs="Times New Roman"/>
          <w:sz w:val="24"/>
          <w:szCs w:val="24"/>
        </w:rPr>
        <w:t xml:space="preserve">Case analysis is perceptual, it is a general solution method after analyzing problems through actual cases, looking at the essence through phenomena, solving problems, and extending to other cases. Its characteristics are that it is combined with reality and has great operability. </w:t>
      </w:r>
      <w:bookmarkStart w:id="13" w:name="d17"/>
      <w:bookmarkEnd w:id="13"/>
      <w:r>
        <w:rPr>
          <w:rFonts w:hint="default" w:ascii="Times New Roman" w:hAnsi="Times New Roman" w:cs="Times New Roman"/>
          <w:sz w:val="24"/>
          <w:szCs w:val="24"/>
        </w:rPr>
        <w:t>Case studies do not have a standardized method of data analysis, the presentation of evidence and the interpretation of data are optional, differences of opinion among researchers, and other biases of researchers will affect the results of data analysis</w:t>
      </w:r>
      <w:r>
        <w:rPr>
          <w:rFonts w:hint="eastAsia" w:ascii="Times New Roman" w:hAnsi="Times New Roman" w:cs="Times New Roman"/>
          <w:sz w:val="24"/>
          <w:szCs w:val="24"/>
          <w:lang w:val="en-US" w:eastAsia="zh-CN"/>
        </w:rPr>
        <w:t>(Jinhong, 2007)</w:t>
      </w:r>
      <w:r>
        <w:rPr>
          <w:rFonts w:hint="default" w:ascii="Times New Roman" w:hAnsi="Times New Roman" w:cs="Times New Roman"/>
          <w:sz w:val="24"/>
          <w:szCs w:val="24"/>
        </w:rPr>
        <w:t>.</w:t>
      </w:r>
    </w:p>
    <w:p>
      <w:pPr>
        <w:ind w:firstLine="240" w:firstLineChars="100"/>
        <w:jc w:val="both"/>
        <w:rPr>
          <w:rFonts w:hint="default" w:ascii="Times New Roman" w:hAnsi="Times New Roman" w:cs="Times New Roman"/>
          <w:sz w:val="24"/>
          <w:szCs w:val="24"/>
        </w:rPr>
      </w:pPr>
      <w:r>
        <w:rPr>
          <w:rFonts w:hint="default" w:ascii="Times New Roman" w:hAnsi="Times New Roman" w:cs="Times New Roman"/>
          <w:sz w:val="24"/>
          <w:szCs w:val="24"/>
        </w:rPr>
        <w:t>The disadvantage of the comparative analysis method is that it can only be applied to the situation where the amount of enterprise project data is small and the project structure is relatively simple, and the operation steps of the method are complicated</w:t>
      </w:r>
      <w:r>
        <w:rPr>
          <w:rFonts w:hint="eastAsia" w:ascii="Times New Roman" w:hAnsi="Times New Roman" w:cs="Times New Roman"/>
          <w:sz w:val="24"/>
          <w:szCs w:val="24"/>
          <w:lang w:val="en-US" w:eastAsia="zh-CN"/>
        </w:rPr>
        <w:t xml:space="preserve">(Xianjin </w:t>
      </w:r>
      <w:r>
        <w:rPr>
          <w:rFonts w:hint="default" w:ascii="Times New Roman" w:hAnsi="Times New Roman" w:eastAsia="宋体" w:cs="Times New Roman"/>
          <w:color w:val="000000"/>
          <w:kern w:val="0"/>
          <w:sz w:val="21"/>
          <w:szCs w:val="21"/>
          <w:lang w:val="en-US" w:eastAsia="zh-CN" w:bidi="ar"/>
        </w:rPr>
        <w:t>et al</w:t>
      </w:r>
      <w:r>
        <w:rPr>
          <w:rFonts w:hint="eastAsia" w:ascii="Times New Roman" w:hAnsi="Times New Roman" w:eastAsia="宋体" w:cs="Times New Roman"/>
          <w:color w:val="000000"/>
          <w:kern w:val="0"/>
          <w:sz w:val="21"/>
          <w:szCs w:val="21"/>
          <w:lang w:val="en-US" w:eastAsia="zh-CN" w:bidi="ar"/>
        </w:rPr>
        <w:t xml:space="preserve">, </w:t>
      </w:r>
      <w:r>
        <w:rPr>
          <w:rFonts w:hint="eastAsia" w:ascii="Times New Roman" w:hAnsi="Times New Roman" w:cs="Times New Roman"/>
          <w:sz w:val="24"/>
          <w:szCs w:val="24"/>
          <w:lang w:val="en-US" w:eastAsia="zh-CN"/>
        </w:rPr>
        <w:t>2008)</w:t>
      </w:r>
      <w:r>
        <w:rPr>
          <w:rFonts w:hint="default" w:ascii="Times New Roman" w:hAnsi="Times New Roman" w:cs="Times New Roman"/>
          <w:sz w:val="24"/>
          <w:szCs w:val="24"/>
        </w:rPr>
        <w:t>.</w:t>
      </w: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 xml:space="preserve">3.5 </w:t>
      </w:r>
      <w:r>
        <w:rPr>
          <w:rFonts w:hint="default" w:ascii="Times New Roman" w:hAnsi="Times New Roman" w:cs="Times New Roman"/>
          <w:sz w:val="24"/>
          <w:szCs w:val="24"/>
        </w:rPr>
        <w:t>Analysis of data</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project uses financial indicators and non-financial indicators to evaluate the cost management effect of Suning Tesco's supply chain. For the internal supply chain, select purchase cost/operating cost and income to measure the purchase cost situation; inventory cost is measured by inventory amount and inventory turnover rate; sales cost is measured from personnel expense ratio, advertising expense to marketing expense ratio, warehousing expense. It is measured by several indicators such as the proportion of marketing expenses; finally, logistics costs are used to measure logistics costs. </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the external supply chain, choose accounts receivable turnover ratio and accounts payable turnover ratio to measure the cost with suppliers; then use consumer satisfaction, platform feedback rate, and response timeliness as the cost to measure with consumers. Since Suning Tesco's big data technology achieved certain results in 2015, it was only in 2017 that Suning Tesco really applied big data technology to the entire supply chain. Therefore, this project analyzes the cost indicators in the seven years from 2013 to 2019, and discusses the role of big data in the cost management of Suning Tesco's supply chain.</w:t>
      </w:r>
      <w:r>
        <w:rPr>
          <w:rFonts w:hint="eastAsia" w:ascii="Times New Roman" w:hAnsi="Times New Roman" w:cs="Times New Roman"/>
          <w:sz w:val="24"/>
          <w:szCs w:val="24"/>
          <w:lang w:val="en-US" w:eastAsia="zh-CN"/>
        </w:rPr>
        <w:br w:type="page"/>
      </w:r>
    </w:p>
    <w:p>
      <w:pPr>
        <w:jc w:val="center"/>
        <w:rPr>
          <w:rFonts w:hint="default" w:ascii="Times New Roman" w:hAnsi="Times New Roman" w:cs="Times New Roman"/>
          <w:b/>
          <w:sz w:val="24"/>
          <w:szCs w:val="24"/>
        </w:rPr>
        <w:sectPr>
          <w:pgSz w:w="11906" w:h="16838"/>
          <w:pgMar w:top="1440" w:right="1800" w:bottom="1440" w:left="1800" w:header="851" w:footer="992" w:gutter="0"/>
          <w:cols w:space="425" w:num="1"/>
          <w:docGrid w:type="lines" w:linePitch="312" w:charSpace="0"/>
        </w:sectPr>
      </w:pPr>
      <w:bookmarkStart w:id="14" w:name="d18"/>
      <w:bookmarkEnd w:id="14"/>
    </w:p>
    <w:p>
      <w:pPr>
        <w:jc w:val="center"/>
        <w:rPr>
          <w:rFonts w:hint="default" w:ascii="Times New Roman" w:hAnsi="Times New Roman" w:cs="Times New Roman"/>
          <w:b/>
          <w:sz w:val="24"/>
          <w:szCs w:val="24"/>
        </w:rPr>
      </w:pPr>
      <w:r>
        <w:rPr>
          <w:rFonts w:hint="default" w:ascii="Times New Roman" w:hAnsi="Times New Roman" w:cs="Times New Roman"/>
          <w:b/>
          <w:sz w:val="24"/>
          <w:szCs w:val="24"/>
        </w:rPr>
        <w:t xml:space="preserve">Chapter </w:t>
      </w:r>
      <w:r>
        <w:rPr>
          <w:rFonts w:hint="eastAsia" w:ascii="Times New Roman" w:hAnsi="Times New Roman" w:cs="Times New Roman"/>
          <w:b/>
          <w:sz w:val="24"/>
          <w:szCs w:val="24"/>
          <w:lang w:val="en-US" w:eastAsia="zh-CN"/>
        </w:rPr>
        <w:t>4-Case Analysis</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4.1 Introduction</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ascii="Times New Roman" w:hAnsi="Times New Roman" w:cs="Times New Roman"/>
          <w:sz w:val="24"/>
        </w:rPr>
        <w:t>Suning</w:t>
      </w:r>
      <w:r>
        <w:rPr>
          <w:rFonts w:hint="eastAsia" w:ascii="Times New Roman" w:hAnsi="Times New Roman" w:cs="Times New Roman"/>
          <w:sz w:val="24"/>
        </w:rPr>
        <w:t xml:space="preserve"> Tesco</w:t>
      </w:r>
      <w:r>
        <w:rPr>
          <w:rFonts w:hint="default" w:ascii="Times New Roman" w:hAnsi="Times New Roman" w:cs="Times New Roman"/>
          <w:sz w:val="24"/>
          <w:szCs w:val="24"/>
          <w:lang w:val="en-US" w:eastAsia="zh-CN"/>
        </w:rPr>
        <w:t xml:space="preserve"> Group was established in Nanjing on December 26, 1990, and listed on the Shenzhen Stock Exchange in 2004. At present, </w:t>
      </w:r>
      <w:r>
        <w:rPr>
          <w:rFonts w:ascii="Times New Roman" w:hAnsi="Times New Roman" w:cs="Times New Roman"/>
          <w:sz w:val="24"/>
        </w:rPr>
        <w:t>Suning</w:t>
      </w:r>
      <w:r>
        <w:rPr>
          <w:rFonts w:hint="eastAsia" w:ascii="Times New Roman" w:hAnsi="Times New Roman" w:cs="Times New Roman"/>
          <w:sz w:val="24"/>
        </w:rPr>
        <w:t xml:space="preserve"> Tesco</w:t>
      </w:r>
      <w:r>
        <w:rPr>
          <w:rFonts w:hint="default" w:ascii="Times New Roman" w:hAnsi="Times New Roman" w:cs="Times New Roman"/>
          <w:sz w:val="24"/>
          <w:szCs w:val="24"/>
          <w:lang w:val="en-US" w:eastAsia="zh-CN"/>
        </w:rPr>
        <w:t xml:space="preserve"> has realized the digital construction of the whole link, and the cooperation model between enterprises has also undergone in-depth changes, abandoning the cooperation model based on negotiation and games, and forming a product cooperation model oriented by user needs. Then, with the help of big data technology, the resources of all links in the supply chain are integrated to form an ecosystem with smart retail as the core, providing users with world-leading smart services.</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This chapter will analyze the supply chain system of </w:t>
      </w:r>
      <w:r>
        <w:rPr>
          <w:rFonts w:ascii="Times New Roman" w:hAnsi="Times New Roman" w:cs="Times New Roman"/>
          <w:sz w:val="24"/>
        </w:rPr>
        <w:t>Suning</w:t>
      </w:r>
      <w:r>
        <w:rPr>
          <w:rFonts w:hint="eastAsia" w:ascii="Times New Roman" w:hAnsi="Times New Roman" w:cs="Times New Roman"/>
          <w:sz w:val="24"/>
        </w:rPr>
        <w:t xml:space="preserve"> Tesco</w:t>
      </w:r>
      <w:r>
        <w:rPr>
          <w:rFonts w:hint="eastAsia" w:ascii="Times New Roman" w:hAnsi="Times New Roman" w:cs="Times New Roman"/>
          <w:sz w:val="24"/>
          <w:szCs w:val="24"/>
          <w:lang w:val="en-US" w:eastAsia="zh-CN"/>
        </w:rPr>
        <w:t xml:space="preserve"> and the current situation of supply chain cost management.</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4.2 Suning Tesco's supply chain system and cost structure</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manufacturing enterprises, the complete supply chain includes five key nodes of "supplier-manufacturer-distributor-retailer-consumer", covering the whole process from raw material procurement, transportation, manufacturing, distribution and retail.  The supply chain structure of e-commerce companies is rather special. They basically do not participate in product development and production, but only involve purchasing and selling commodities. Figure </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.1 shows the supply chain system of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From this figure, it can be seen that the supply chain system of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is based on the consumer-centered network system, which fully reflects that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is consumer-oriented, and its operation core is to increase consumption user satisfaction. First of all, for consumers who place an order on the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platform,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will arrange the delivery of the goods nearby, and send the goods to the distribution center, which will then distribute them to the corresponding outlets, and finally deliver them to the consumers. Finally,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brick-and-mortar stores will provide after-sales service to consumers. At the same time,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collects data in a timely manner based on consumer purchases, analyzes customer needs, monitors inventory based on sales, and purchases corresponding products from suppliers in a timely manner.</w:t>
      </w:r>
    </w:p>
    <w:p>
      <w:pPr>
        <w:ind w:firstLine="210" w:firstLineChars="100"/>
        <w:jc w:val="center"/>
      </w:pPr>
      <w:r>
        <w:drawing>
          <wp:inline distT="0" distB="0" distL="114300" distR="114300">
            <wp:extent cx="2735580" cy="1967230"/>
            <wp:effectExtent l="0" t="0" r="7620" b="1270"/>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pic:cNvPicPr>
                      <a:picLocks noChangeAspect="1"/>
                    </pic:cNvPicPr>
                  </pic:nvPicPr>
                  <pic:blipFill>
                    <a:blip r:embed="rId7"/>
                    <a:stretch>
                      <a:fillRect/>
                    </a:stretch>
                  </pic:blipFill>
                  <pic:spPr>
                    <a:xfrm>
                      <a:off x="0" y="0"/>
                      <a:ext cx="2735580" cy="1967230"/>
                    </a:xfrm>
                    <a:prstGeom prst="rect">
                      <a:avLst/>
                    </a:prstGeom>
                    <a:noFill/>
                    <a:ln>
                      <a:noFill/>
                    </a:ln>
                  </pic:spPr>
                </pic:pic>
              </a:graphicData>
            </a:graphic>
          </wp:inline>
        </w:drawing>
      </w:r>
      <w:bookmarkStart w:id="15" w:name="dx21"/>
      <w:bookmarkEnd w:id="15"/>
    </w:p>
    <w:p>
      <w:pPr>
        <w:keepNext w:val="0"/>
        <w:keepLines w:val="0"/>
        <w:widowControl/>
        <w:suppressLineNumbers w:val="0"/>
        <w:jc w:val="center"/>
        <w:rPr>
          <w:rFonts w:hint="default" w:ascii="Times New Roman" w:hAnsi="Times New Roman" w:eastAsia="宋体" w:cs="Times New Roman"/>
          <w:color w:val="000000"/>
          <w:kern w:val="0"/>
          <w:sz w:val="21"/>
          <w:szCs w:val="21"/>
          <w:lang w:val="en-US" w:eastAsia="zh-CN" w:bidi="ar"/>
        </w:rPr>
      </w:pPr>
      <w:r>
        <w:rPr>
          <w:rFonts w:hint="eastAsia"/>
          <w:lang w:val="en-US" w:eastAsia="zh-CN"/>
        </w:rPr>
        <w:t xml:space="preserve">Figure 4.1 </w:t>
      </w:r>
      <w:r>
        <w:rPr>
          <w:rFonts w:hint="default" w:ascii="Calibri" w:hAnsi="Calibri" w:cs="Calibri"/>
          <w:sz w:val="21"/>
          <w:szCs w:val="21"/>
          <w:lang w:val="en-US" w:eastAsia="zh-CN"/>
        </w:rPr>
        <w:t>Suning Tesco</w:t>
      </w:r>
      <w:r>
        <w:rPr>
          <w:rFonts w:hint="eastAsia"/>
          <w:lang w:val="en-US" w:eastAsia="zh-CN"/>
        </w:rPr>
        <w:t>'s supply chain system</w:t>
      </w:r>
    </w:p>
    <w:p>
      <w:pPr>
        <w:keepNext w:val="0"/>
        <w:keepLines w:val="0"/>
        <w:widowControl/>
        <w:suppressLineNumbers w:val="0"/>
        <w:jc w:val="center"/>
        <w:rPr>
          <w:rFonts w:hint="default" w:ascii="Times New Roman" w:hAnsi="Times New Roman" w:eastAsia="宋体" w:cs="Times New Roman"/>
          <w:color w:val="000000"/>
          <w:kern w:val="0"/>
          <w:sz w:val="21"/>
          <w:szCs w:val="21"/>
          <w:lang w:val="en-US" w:eastAsia="zh-CN" w:bidi="ar"/>
        </w:rPr>
      </w:pPr>
    </w:p>
    <w:p>
      <w:p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As can be seen from Figure </w:t>
      </w:r>
      <w:r>
        <w:rPr>
          <w:rFonts w:hint="eastAsia" w:ascii="Times New Roman" w:hAnsi="Times New Roman" w:eastAsia="宋体" w:cs="Times New Roman"/>
          <w:sz w:val="24"/>
          <w:szCs w:val="24"/>
          <w:lang w:val="en-US" w:eastAsia="zh-CN"/>
        </w:rPr>
        <w:t>4</w:t>
      </w:r>
      <w:r>
        <w:rPr>
          <w:rFonts w:hint="default" w:ascii="Times New Roman" w:hAnsi="Times New Roman" w:eastAsia="宋体" w:cs="Times New Roman"/>
          <w:sz w:val="24"/>
          <w:szCs w:val="24"/>
          <w:lang w:val="en-US" w:eastAsia="zh-CN"/>
        </w:rPr>
        <w:t xml:space="preserve">.2, the cost structure of </w:t>
      </w:r>
      <w:r>
        <w:rPr>
          <w:rFonts w:hint="eastAsia" w:ascii="Times New Roman" w:hAnsi="Times New Roman"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supply chain is mainly composed of supplier cooperation costs, procurement costs, logistics costs, </w:t>
      </w:r>
      <w:bookmarkStart w:id="16" w:name="d19"/>
      <w:bookmarkEnd w:id="16"/>
      <w:r>
        <w:rPr>
          <w:rFonts w:hint="default" w:ascii="Times New Roman" w:hAnsi="Times New Roman" w:eastAsia="宋体" w:cs="Times New Roman"/>
          <w:sz w:val="24"/>
          <w:szCs w:val="24"/>
          <w:lang w:val="en-US" w:eastAsia="zh-CN"/>
        </w:rPr>
        <w:t>inventory costs, marketing costs and consumer costs. Among them, supplier costs include search and negotiation costs; marketing costs include advertising fees, promotion fees, rental fees, travel expenses, etc.; consumer costs include consumer mining and maintenance costs.</w:t>
      </w:r>
    </w:p>
    <w:p>
      <w:pPr>
        <w:jc w:val="center"/>
      </w:pPr>
      <w:r>
        <w:drawing>
          <wp:inline distT="0" distB="0" distL="114300" distR="114300">
            <wp:extent cx="3455670" cy="2367915"/>
            <wp:effectExtent l="0" t="0" r="11430" b="6985"/>
            <wp:docPr id="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
                    <pic:cNvPicPr>
                      <a:picLocks noChangeAspect="1"/>
                    </pic:cNvPicPr>
                  </pic:nvPicPr>
                  <pic:blipFill>
                    <a:blip r:embed="rId8"/>
                    <a:stretch>
                      <a:fillRect/>
                    </a:stretch>
                  </pic:blipFill>
                  <pic:spPr>
                    <a:xfrm>
                      <a:off x="0" y="0"/>
                      <a:ext cx="3455670" cy="2367915"/>
                    </a:xfrm>
                    <a:prstGeom prst="rect">
                      <a:avLst/>
                    </a:prstGeom>
                    <a:noFill/>
                    <a:ln>
                      <a:noFill/>
                    </a:ln>
                  </pic:spPr>
                </pic:pic>
              </a:graphicData>
            </a:graphic>
          </wp:inline>
        </w:drawing>
      </w:r>
    </w:p>
    <w:p>
      <w:pPr>
        <w:keepNext w:val="0"/>
        <w:keepLines w:val="0"/>
        <w:widowControl/>
        <w:suppressLineNumbers w:val="0"/>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lang w:val="en-US" w:eastAsia="zh-CN"/>
        </w:rPr>
        <w:t>.2</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Suning Tesco’</w:t>
      </w:r>
      <w:r>
        <w:rPr>
          <w:rFonts w:hint="eastAsia" w:ascii="Times New Roman" w:hAnsi="Times New Roman" w:eastAsia="宋体" w:cs="Times New Roman"/>
          <w:sz w:val="21"/>
          <w:szCs w:val="21"/>
          <w:lang w:val="en-US" w:eastAsia="zh-CN"/>
        </w:rPr>
        <w:t>s</w:t>
      </w:r>
      <w:r>
        <w:rPr>
          <w:rFonts w:hint="default" w:ascii="Times New Roman" w:hAnsi="Times New Roman" w:eastAsia="宋体" w:cs="Times New Roman"/>
          <w:sz w:val="21"/>
          <w:szCs w:val="21"/>
          <w:lang w:val="en-US" w:eastAsia="zh-CN"/>
        </w:rPr>
        <w:t xml:space="preserve"> supply chain cost</w:t>
      </w:r>
      <w:r>
        <w:rPr>
          <w:rFonts w:hint="eastAsia" w:ascii="Times New Roman" w:hAnsi="Times New Roman" w:eastAsia="宋体" w:cs="Times New Roman"/>
          <w:sz w:val="21"/>
          <w:szCs w:val="21"/>
          <w:lang w:val="en-US" w:eastAsia="zh-CN"/>
        </w:rPr>
        <w:t xml:space="preserve"> structure</w:t>
      </w:r>
      <w:r>
        <w:rPr>
          <w:rFonts w:hint="default" w:ascii="Times New Roman" w:hAnsi="Times New Roman" w:eastAsia="宋体" w:cs="Times New Roman"/>
          <w:color w:val="000000"/>
          <w:kern w:val="0"/>
          <w:sz w:val="21"/>
          <w:szCs w:val="21"/>
          <w:lang w:val="en-US" w:eastAsia="zh-CN" w:bidi="ar"/>
        </w:rPr>
        <w:t>(Source: Own)</w:t>
      </w:r>
    </w:p>
    <w:p>
      <w:pPr>
        <w:jc w:val="center"/>
        <w:rPr>
          <w:rFonts w:hint="default"/>
          <w:sz w:val="21"/>
          <w:szCs w:val="21"/>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4.3 Suning Tesco</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internal supply chain cost management</w:t>
      </w:r>
    </w:p>
    <w:p>
      <w:pPr>
        <w:ind w:firstLine="240" w:firstLineChars="1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Since 2013, the digitalization degree of Suning Tesco has gradually started to develop, until the first proposal of "smart retail" in 2017, marking that the digitalization degree of Suning Tesco has reached the forefront of the industry. At the same time, big data technology has truly penetrated into every link of the supply chain.</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4.3.1 Comprehensive collaboration reduces procurement costs</w:t>
      </w:r>
    </w:p>
    <w:p>
      <w:pPr>
        <w:ind w:firstLine="240" w:firstLineChars="100"/>
        <w:jc w:val="both"/>
        <w:rPr>
          <w:rFonts w:hint="default" w:ascii="Times New Roman" w:hAnsi="Times New Roman" w:cs="Times New Roman"/>
          <w:sz w:val="21"/>
          <w:szCs w:val="21"/>
        </w:rPr>
      </w:pPr>
      <w:r>
        <w:rPr>
          <w:rFonts w:hint="default" w:ascii="Times New Roman" w:hAnsi="Times New Roman" w:cs="Times New Roman"/>
          <w:sz w:val="24"/>
          <w:szCs w:val="24"/>
        </w:rPr>
        <w:t xml:space="preserve">The procurement cost of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rPr>
        <w:t xml:space="preserve"> is shown in Table </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1.</w:t>
      </w:r>
    </w:p>
    <w:p>
      <w:pPr>
        <w:ind w:firstLine="210" w:firstLineChars="100"/>
        <w:jc w:val="center"/>
        <w:rPr>
          <w:rFonts w:hint="default" w:ascii="Times New Roman" w:hAnsi="Times New Roman" w:cs="Times New Roman" w:eastAsiaTheme="minorEastAsia"/>
          <w:sz w:val="21"/>
          <w:szCs w:val="21"/>
          <w:lang w:val="en-US" w:eastAsia="zh-CN"/>
        </w:rPr>
      </w:pPr>
      <w:r>
        <w:rPr>
          <w:rFonts w:hint="default" w:ascii="Times New Roman" w:hAnsi="Times New Roman" w:cs="Times New Roman"/>
          <w:sz w:val="21"/>
          <w:szCs w:val="21"/>
        </w:rPr>
        <w:t xml:space="preserve">Table </w:t>
      </w:r>
      <w:r>
        <w:rPr>
          <w:rFonts w:hint="eastAsia" w:ascii="Times New Roman" w:hAnsi="Times New Roman" w:cs="Times New Roman"/>
          <w:sz w:val="21"/>
          <w:szCs w:val="21"/>
          <w:lang w:val="en-US" w:eastAsia="zh-CN"/>
        </w:rPr>
        <w:t>4.</w:t>
      </w:r>
      <w:r>
        <w:rPr>
          <w:rFonts w:hint="default" w:ascii="Times New Roman" w:hAnsi="Times New Roman" w:cs="Times New Roman"/>
          <w:sz w:val="21"/>
          <w:szCs w:val="21"/>
        </w:rPr>
        <w:t>1</w:t>
      </w:r>
      <w:r>
        <w:rPr>
          <w:rFonts w:hint="eastAsia" w:ascii="Times New Roman" w:hAnsi="Times New Roman" w:cs="Times New Roman"/>
          <w:sz w:val="21"/>
          <w:szCs w:val="21"/>
          <w:lang w:val="en-US" w:eastAsia="zh-CN"/>
        </w:rPr>
        <w:t xml:space="preserve"> - Suning Tesco Procurement Cost Composition</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1"/>
        <w:gridCol w:w="54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1" w:type="dxa"/>
            <w:vAlign w:val="center"/>
          </w:tcPr>
          <w:p>
            <w:pPr>
              <w:jc w:val="center"/>
              <w:rPr>
                <w:vertAlign w:val="baseline"/>
              </w:rPr>
            </w:pPr>
            <w:r>
              <w:rPr>
                <w:rFonts w:hint="eastAsia"/>
                <w:vertAlign w:val="baseline"/>
              </w:rPr>
              <w:t>Procurement cost composition</w:t>
            </w:r>
          </w:p>
        </w:tc>
        <w:tc>
          <w:tcPr>
            <w:tcW w:w="5411" w:type="dxa"/>
          </w:tcPr>
          <w:p>
            <w:pPr>
              <w:jc w:val="center"/>
              <w:rPr>
                <w:vertAlign w:val="baseline"/>
              </w:rPr>
            </w:pPr>
            <w:r>
              <w:rPr>
                <w:rFonts w:hint="eastAsia"/>
                <w:vertAlign w:val="baseline"/>
              </w:rPr>
              <w:t>Meaning of each cost component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1" w:type="dxa"/>
            <w:vAlign w:val="center"/>
          </w:tcPr>
          <w:p>
            <w:pPr>
              <w:jc w:val="center"/>
              <w:rPr>
                <w:vertAlign w:val="baseline"/>
              </w:rPr>
            </w:pPr>
            <w:r>
              <w:rPr>
                <w:rFonts w:hint="eastAsia"/>
                <w:vertAlign w:val="baseline"/>
                <w:lang w:val="en-US" w:eastAsia="zh-CN"/>
              </w:rPr>
              <w:t>T</w:t>
            </w:r>
            <w:r>
              <w:rPr>
                <w:rFonts w:hint="eastAsia"/>
                <w:vertAlign w:val="baseline"/>
              </w:rPr>
              <w:t xml:space="preserve">ransaction </w:t>
            </w:r>
            <w:r>
              <w:rPr>
                <w:rFonts w:hint="eastAsia"/>
                <w:vertAlign w:val="baseline"/>
                <w:lang w:val="en-US" w:eastAsia="zh-CN"/>
              </w:rPr>
              <w:t>C</w:t>
            </w:r>
            <w:r>
              <w:rPr>
                <w:rFonts w:hint="eastAsia"/>
                <w:vertAlign w:val="baseline"/>
              </w:rPr>
              <w:t>ost</w:t>
            </w:r>
          </w:p>
        </w:tc>
        <w:tc>
          <w:tcPr>
            <w:tcW w:w="5411" w:type="dxa"/>
          </w:tcPr>
          <w:p>
            <w:pPr>
              <w:jc w:val="both"/>
              <w:rPr>
                <w:rFonts w:hint="eastAsia" w:eastAsiaTheme="minorEastAsia"/>
                <w:vertAlign w:val="baseline"/>
                <w:lang w:val="en-US" w:eastAsia="zh-CN"/>
              </w:rPr>
            </w:pPr>
            <w:r>
              <w:rPr>
                <w:rFonts w:hint="default" w:ascii="Times New Roman" w:hAnsi="Times New Roman" w:cs="Times New Roman"/>
                <w:sz w:val="21"/>
                <w:szCs w:val="21"/>
                <w:vertAlign w:val="baseline"/>
              </w:rPr>
              <w:t>Costs</w:t>
            </w:r>
            <w:r>
              <w:rPr>
                <w:rFonts w:hint="eastAsia" w:ascii="Times New Roman" w:hAnsi="Times New Roman" w:cs="Times New Roman"/>
                <w:sz w:val="21"/>
                <w:szCs w:val="21"/>
                <w:vertAlign w:val="baseline"/>
                <w:lang w:val="en-US" w:eastAsia="zh-CN"/>
              </w:rPr>
              <w:t xml:space="preserve"> </w:t>
            </w:r>
            <w:r>
              <w:rPr>
                <w:rFonts w:hint="default" w:ascii="Times New Roman" w:hAnsi="Times New Roman" w:cs="Times New Roman"/>
                <w:sz w:val="21"/>
                <w:szCs w:val="21"/>
                <w:vertAlign w:val="baseline"/>
              </w:rPr>
              <w:t>incurred when negotiating and contracting with suppliers</w:t>
            </w:r>
            <w:r>
              <w:rPr>
                <w:rFonts w:hint="eastAsia" w:ascii="Times New Roman" w:hAnsi="Times New Roman" w:cs="Times New Roman"/>
                <w:sz w:val="21"/>
                <w:szCs w:val="21"/>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1" w:type="dxa"/>
            <w:vAlign w:val="center"/>
          </w:tcPr>
          <w:p>
            <w:pPr>
              <w:jc w:val="center"/>
              <w:rPr>
                <w:vertAlign w:val="baseline"/>
              </w:rPr>
            </w:pPr>
            <w:r>
              <w:rPr>
                <w:rFonts w:hint="eastAsia"/>
                <w:vertAlign w:val="baseline"/>
              </w:rPr>
              <w:t>Product Cost</w:t>
            </w:r>
          </w:p>
        </w:tc>
        <w:tc>
          <w:tcPr>
            <w:tcW w:w="5411" w:type="dxa"/>
          </w:tcPr>
          <w:p>
            <w:pPr>
              <w:jc w:val="both"/>
              <w:rPr>
                <w:rFonts w:hint="eastAsia" w:eastAsiaTheme="minorEastAsia"/>
                <w:vertAlign w:val="baseline"/>
                <w:lang w:val="en-US" w:eastAsia="zh-CN"/>
              </w:rPr>
            </w:pPr>
            <w:r>
              <w:rPr>
                <w:rFonts w:hint="eastAsia"/>
                <w:vertAlign w:val="baseline"/>
              </w:rPr>
              <w:t>The price paid for the item purchased</w:t>
            </w:r>
            <w:r>
              <w:rPr>
                <w:rFonts w:hint="eastAsia"/>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1" w:type="dxa"/>
            <w:vAlign w:val="center"/>
          </w:tcPr>
          <w:p>
            <w:pPr>
              <w:jc w:val="center"/>
              <w:rPr>
                <w:vertAlign w:val="baseline"/>
              </w:rPr>
            </w:pPr>
            <w:r>
              <w:rPr>
                <w:rFonts w:hint="eastAsia"/>
                <w:vertAlign w:val="baseline"/>
              </w:rPr>
              <w:t xml:space="preserve">Labor </w:t>
            </w:r>
            <w:r>
              <w:rPr>
                <w:rFonts w:hint="eastAsia"/>
                <w:vertAlign w:val="baseline"/>
                <w:lang w:val="en-US" w:eastAsia="zh-CN"/>
              </w:rPr>
              <w:t>C</w:t>
            </w:r>
            <w:r>
              <w:rPr>
                <w:rFonts w:hint="eastAsia"/>
                <w:vertAlign w:val="baseline"/>
              </w:rPr>
              <w:t>ost</w:t>
            </w:r>
          </w:p>
        </w:tc>
        <w:tc>
          <w:tcPr>
            <w:tcW w:w="5411" w:type="dxa"/>
          </w:tcPr>
          <w:p>
            <w:pPr>
              <w:jc w:val="both"/>
              <w:rPr>
                <w:rFonts w:hint="eastAsia" w:eastAsiaTheme="minorEastAsia"/>
                <w:vertAlign w:val="baseline"/>
                <w:lang w:val="en-US" w:eastAsia="zh-CN"/>
              </w:rPr>
            </w:pPr>
            <w:r>
              <w:rPr>
                <w:rFonts w:hint="eastAsia"/>
                <w:vertAlign w:val="baseline"/>
              </w:rPr>
              <w:t>Primarily salaries for purchasing staff</w:t>
            </w:r>
            <w:r>
              <w:rPr>
                <w:rFonts w:hint="eastAsia"/>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1" w:type="dxa"/>
            <w:vAlign w:val="center"/>
          </w:tcPr>
          <w:p>
            <w:pPr>
              <w:jc w:val="center"/>
              <w:rPr>
                <w:vertAlign w:val="baseline"/>
              </w:rPr>
            </w:pPr>
            <w:r>
              <w:rPr>
                <w:rFonts w:hint="eastAsia"/>
                <w:vertAlign w:val="baseline"/>
                <w:lang w:val="en-US" w:eastAsia="zh-CN"/>
              </w:rPr>
              <w:t>O</w:t>
            </w:r>
            <w:r>
              <w:rPr>
                <w:rFonts w:hint="eastAsia"/>
                <w:vertAlign w:val="baseline"/>
              </w:rPr>
              <w:t xml:space="preserve">rder </w:t>
            </w:r>
            <w:r>
              <w:rPr>
                <w:rFonts w:hint="eastAsia"/>
                <w:vertAlign w:val="baseline"/>
                <w:lang w:val="en-US" w:eastAsia="zh-CN"/>
              </w:rPr>
              <w:t>C</w:t>
            </w:r>
            <w:r>
              <w:rPr>
                <w:rFonts w:hint="eastAsia"/>
                <w:vertAlign w:val="baseline"/>
              </w:rPr>
              <w:t>ost</w:t>
            </w:r>
          </w:p>
        </w:tc>
        <w:tc>
          <w:tcPr>
            <w:tcW w:w="5411" w:type="dxa"/>
          </w:tcPr>
          <w:p>
            <w:pPr>
              <w:jc w:val="both"/>
              <w:rPr>
                <w:vertAlign w:val="baseline"/>
              </w:rPr>
            </w:pPr>
            <w:r>
              <w:rPr>
                <w:rFonts w:hint="eastAsia"/>
                <w:vertAlign w:val="baseline"/>
              </w:rPr>
              <w:t>Mainly for transportation, loading and unloading, insurance,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1" w:type="dxa"/>
            <w:vAlign w:val="center"/>
          </w:tcPr>
          <w:p>
            <w:pPr>
              <w:jc w:val="center"/>
              <w:rPr>
                <w:vertAlign w:val="baseline"/>
              </w:rPr>
            </w:pPr>
            <w:r>
              <w:rPr>
                <w:rFonts w:hint="eastAsia"/>
                <w:vertAlign w:val="baseline"/>
              </w:rPr>
              <w:t>"Adverse Selection" Cost</w:t>
            </w:r>
          </w:p>
        </w:tc>
        <w:tc>
          <w:tcPr>
            <w:tcW w:w="5411" w:type="dxa"/>
          </w:tcPr>
          <w:p>
            <w:pPr>
              <w:jc w:val="both"/>
              <w:rPr>
                <w:rFonts w:hint="eastAsia" w:eastAsiaTheme="minorEastAsia"/>
                <w:vertAlign w:val="baseline"/>
                <w:lang w:val="en-US" w:eastAsia="zh-CN"/>
              </w:rPr>
            </w:pPr>
            <w:r>
              <w:rPr>
                <w:rFonts w:hint="eastAsia"/>
                <w:vertAlign w:val="baseline"/>
              </w:rPr>
              <w:t>Costs arising from "adverse selection" due to information asymmetry</w:t>
            </w:r>
            <w:r>
              <w:rPr>
                <w:rFonts w:hint="eastAsia"/>
                <w:vertAlign w:val="baseline"/>
                <w:lang w:val="en-US" w:eastAsia="zh-CN"/>
              </w:rPr>
              <w:t>.</w:t>
            </w:r>
          </w:p>
        </w:tc>
      </w:tr>
    </w:tbl>
    <w:p>
      <w:pPr>
        <w:jc w:val="both"/>
      </w:pP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a retail e-commerce giant,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has a large purchase volume, and almost all products need to be purchased from suppliers. The unique operation mode of e-commerce enterprises makes the procurement cost account for the largest proportion of all costs. The level of procurement cost determines the profit space of the enterprise and is a crucial part of enterprise cost management.</w:t>
      </w:r>
      <w:r>
        <w:rPr>
          <w:rFonts w:hint="eastAsia" w:ascii="Times New Roman" w:hAnsi="Times New Roman" w:cs="Times New Roman"/>
          <w:sz w:val="24"/>
          <w:szCs w:val="24"/>
          <w:lang w:val="en-US" w:eastAsia="zh-CN"/>
        </w:rPr>
        <w:t xml:space="preserve"> The following is the plan of its internal supply chain cost management：</w:t>
      </w:r>
    </w:p>
    <w:p>
      <w:pPr>
        <w:numPr>
          <w:ilvl w:val="0"/>
          <w:numId w:val="2"/>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Strengthen data collection to save transaction costs</w:t>
      </w:r>
    </w:p>
    <w:p>
      <w:pPr>
        <w:ind w:firstLine="240" w:firstLineChars="100"/>
        <w:jc w:val="both"/>
        <w:rPr>
          <w:rFonts w:hint="default" w:ascii="Times New Roman" w:hAnsi="Times New Roman" w:cs="Times New Roman"/>
          <w:sz w:val="24"/>
          <w:szCs w:val="24"/>
          <w:lang w:val="en-US" w:eastAsia="zh-CN"/>
        </w:rPr>
      </w:pPr>
      <w:bookmarkStart w:id="17" w:name="d20"/>
      <w:bookmarkEnd w:id="17"/>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's powerful data analysis capabilities and big data platform endow procurement with more connotations, not only limited to purchases, but also gradually reflect the strategic significance of big data cost management. With the support of big data technology, based on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's SCS supplier exchange information system and CRM consumer management system, more information on suppliers and consumers can be obtained, and the matching degree of consumers and suppliers can be comprehensively considered to reduce the number of purchasing personnel. The degree of information asymmetry with suppliers can improve the negotiation advantages of purchasing personnel, reduce negotiation costs, and thus reduce transaction costs.</w:t>
      </w:r>
    </w:p>
    <w:p>
      <w:pPr>
        <w:numPr>
          <w:ilvl w:val="0"/>
          <w:numId w:val="2"/>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Automatic replenishment system reduces purchasing pressure</w:t>
      </w:r>
    </w:p>
    <w:p>
      <w:pPr>
        <w:numPr>
          <w:ilvl w:val="0"/>
          <w:numId w:val="0"/>
        </w:numPr>
        <w:ind w:leftChars="0" w:firstLine="240" w:firstLineChars="10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has built an automatic replenishment system based on big data technology, as shown in Figure </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.3. Commodities in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's online mall circulate very quickly, and there are purchases, sales, and returns at any time, and the inventory is constantly increasing or decreasing. At the same time, replenishment needs to consider many factors, such as the sales of each commodity, shelf life, storage method, etc., which is difficult to complete manually. Based on this,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has established an automatic replenishment system based on big data, which records these huge data through a large database, formulates an automatic replenishment model, and sets a safety threshold for each commodity. It will notify the purchasing department to replenish the goods, and solve the problem of where to replenish and how much to replenish. The automatic replenishment system ensures that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is in a dominant position in the procurement process, improves negotiation capabilities, reduces negotiation costs, and reduces excess inventory costs.</w:t>
      </w:r>
    </w:p>
    <w:p>
      <w:pPr>
        <w:jc w:val="both"/>
      </w:pPr>
      <w:r>
        <w:drawing>
          <wp:inline distT="0" distB="0" distL="114300" distR="114300">
            <wp:extent cx="5272405" cy="1865630"/>
            <wp:effectExtent l="0" t="0" r="10795" b="1270"/>
            <wp:docPr id="1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3"/>
                    <pic:cNvPicPr>
                      <a:picLocks noChangeAspect="1"/>
                    </pic:cNvPicPr>
                  </pic:nvPicPr>
                  <pic:blipFill>
                    <a:blip r:embed="rId9"/>
                    <a:stretch>
                      <a:fillRect/>
                    </a:stretch>
                  </pic:blipFill>
                  <pic:spPr>
                    <a:xfrm>
                      <a:off x="0" y="0"/>
                      <a:ext cx="5272405" cy="1865630"/>
                    </a:xfrm>
                    <a:prstGeom prst="rect">
                      <a:avLst/>
                    </a:prstGeom>
                    <a:noFill/>
                    <a:ln>
                      <a:noFill/>
                    </a:ln>
                  </pic:spPr>
                </pic:pic>
              </a:graphicData>
            </a:graphic>
          </wp:inline>
        </w:drawing>
      </w:r>
    </w:p>
    <w:p>
      <w:pPr>
        <w:keepNext w:val="0"/>
        <w:keepLines w:val="0"/>
        <w:widowControl/>
        <w:suppressLineNumbers w:val="0"/>
        <w:jc w:val="cente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cs="Times New Roman"/>
          <w:sz w:val="21"/>
          <w:szCs w:val="21"/>
          <w:lang w:val="en-US" w:eastAsia="zh-CN"/>
        </w:rPr>
        <w:t xml:space="preserve">Figure </w:t>
      </w:r>
      <w:r>
        <w:rPr>
          <w:rFonts w:hint="eastAsia" w:ascii="Times New Roman" w:hAnsi="Times New Roman" w:cs="Times New Roman"/>
          <w:sz w:val="21"/>
          <w:szCs w:val="21"/>
          <w:lang w:val="en-US" w:eastAsia="zh-CN"/>
        </w:rPr>
        <w:t>4</w:t>
      </w:r>
      <w:r>
        <w:rPr>
          <w:rFonts w:hint="default" w:ascii="Times New Roman" w:hAnsi="Times New Roman" w:cs="Times New Roman"/>
          <w:sz w:val="21"/>
          <w:szCs w:val="21"/>
          <w:lang w:val="en-US" w:eastAsia="zh-CN"/>
        </w:rPr>
        <w:t>.3</w:t>
      </w:r>
      <w:r>
        <w:rPr>
          <w:rFonts w:hint="eastAsia" w:ascii="Times New Roman" w:hAnsi="Times New Roman" w:cs="Times New Roman"/>
          <w:sz w:val="21"/>
          <w:szCs w:val="21"/>
          <w:lang w:val="en-US" w:eastAsia="zh-CN"/>
        </w:rPr>
        <w:t xml:space="preserve"> Suning Tesco automatic replenishment process</w:t>
      </w:r>
    </w:p>
    <w:p>
      <w:pPr>
        <w:keepNext w:val="0"/>
        <w:keepLines w:val="0"/>
        <w:widowControl/>
        <w:suppressLineNumbers w:val="0"/>
        <w:jc w:val="center"/>
        <w:rPr>
          <w:rFonts w:hint="default" w:ascii="Times New Roman" w:hAnsi="Times New Roman" w:eastAsia="宋体" w:cs="Times New Roman"/>
          <w:color w:val="000000"/>
          <w:kern w:val="0"/>
          <w:sz w:val="21"/>
          <w:szCs w:val="21"/>
          <w:lang w:val="en-US" w:eastAsia="zh-CN" w:bidi="ar"/>
        </w:rPr>
      </w:pPr>
    </w:p>
    <w:p>
      <w:pPr>
        <w:numPr>
          <w:ilvl w:val="0"/>
          <w:numId w:val="2"/>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Information sharing can reduce the cost of "adverse selection".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uses big data and cloud computing to promote enterprise procurement management, and maintains contact with suppliers through supply chain cloud cooperation and CPFR model to establish a large supplier database. When choosing a supplier, choose the supplier's cost, contract performance, quality and other indicators according to the situation to build an evaluation system to avoid "adverse selection" costs caused by information asymmetry. To sum up, it can be seen that in order to save procurement costs, consumers’ needs and preferences, supplier quality, and the company’s internal replenishment system should be comprehensively considered when purchasing. The </w:t>
      </w:r>
      <w:bookmarkStart w:id="18" w:name="d21"/>
      <w:bookmarkEnd w:id="18"/>
      <w:r>
        <w:rPr>
          <w:rFonts w:hint="default" w:ascii="Times New Roman" w:hAnsi="Times New Roman" w:cs="Times New Roman"/>
          <w:sz w:val="24"/>
          <w:szCs w:val="24"/>
          <w:lang w:val="en-US" w:eastAsia="zh-CN"/>
        </w:rPr>
        <w:t>entire process requires the participation of consumers, enterprises and suppliers to deepen the collaboration capability of the supply chain in order to achieve cost reduction.</w:t>
      </w:r>
    </w:p>
    <w:p>
      <w:pPr>
        <w:numPr>
          <w:numId w:val="0"/>
        </w:numPr>
        <w:ind w:leftChars="0"/>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.3.2 Predicting the Propensity to Purchase to Reduce Inventory Costs</w:t>
      </w:r>
    </w:p>
    <w:p>
      <w:pPr>
        <w:jc w:val="both"/>
        <w:rPr>
          <w:rFonts w:hint="default" w:ascii="Times New Roman" w:hAnsi="Times New Roman" w:cs="Times New Roman"/>
          <w:sz w:val="24"/>
          <w:szCs w:val="24"/>
          <w:lang w:val="en-US" w:eastAsia="zh-CN"/>
        </w:rPr>
      </w:pPr>
      <w:r>
        <w:rPr>
          <w:rFonts w:hint="eastAsia"/>
          <w:lang w:val="en-US" w:eastAsia="zh-CN"/>
        </w:rPr>
        <w:t xml:space="preserv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has been strengthening its own warehousing construction. The existing warehousing area is 9.5 million square meters. Each area has a large inventory center, and some cities also have fresh cold chain warehouses. With the huge daily order processing volume,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has perfectly promoted the development of order business with the help of SOP operation management platform, more than 50 logistics bases, 27,444 express outlets, warehousing platform and information management system. With the strengthening of data processing capabilities, the inventory link is not only a simple storage function, but a system that realizes forecasting and decision-making functions.</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uses big data analysis technology to fully mine consumers' usual collections, browsing records, time spent on each page and other information, predict consumers' purchasing tendencies, deliver goods to nearby warehouses in advance, efficiently allocate inventory goods, and improve warehouse utilization. Reduce inventory costs. At the same time, predict the popular products in the current season in advance, increase the inventory in time, and avoid the cost of adjusting the goods due to insufficient temporary inventory; reduce the purchase volume of unsalable products or choose alternative products, improve the turnover speed of inventory products, and reduce inventory costs.</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.3.3 Sales forecast to reduce the cost of sales</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cost of sales mainly includes the labor cost of sales staff and marketing cost.  Labor costs mainly refer to. Salary of sales staff, marketing costs include advertising fees, promotion fees, travel expenses, etc. The role of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's big data technology in sales is mainly reflected in sales forecast and consumer purchasing power forecast.</w:t>
      </w:r>
    </w:p>
    <w:p>
      <w:pPr>
        <w:numPr>
          <w:ilvl w:val="0"/>
          <w:numId w:val="3"/>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Forecast of sales volume to reduce cost of sales</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supply chain, compared with other companies, the location of retail e-commerce is the most conducive to its access to information. For e-commerce companies, a lot of consumer data can be obtained during the annual "6.18" and "Double 11". Consumers will browse products in advance and add favorite products to their favorites or shopping carts.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can replenish products in advance based on this information and their usual consumption habits, forming a consumer-oriented approach and placing consumer demand in supply. On-chain reverse pass. Suppliers can then reasonably produce and stock up in advance based on the data. In addition, at the end of the year,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uses big data and ERP to summarize the degree of completion of the annual target, and then combines the past annual sales data and the current market size to forecast the overall sales in the future, which can allow enterprises to avoid risks in advance. Big data technology helps salespeople to predict sales, reducing the cost of research and decision-making for salespeople.</w:t>
      </w:r>
    </w:p>
    <w:p>
      <w:pPr>
        <w:numPr>
          <w:ilvl w:val="0"/>
          <w:numId w:val="3"/>
        </w:numPr>
        <w:ind w:left="0" w:leftChars="0" w:firstLine="0" w:firstLineChars="0"/>
        <w:jc w:val="both"/>
        <w:rPr>
          <w:rFonts w:hint="default" w:ascii="Times New Roman" w:hAnsi="Times New Roman" w:cs="Times New Roman"/>
          <w:sz w:val="24"/>
          <w:szCs w:val="24"/>
          <w:lang w:val="en-US" w:eastAsia="zh-CN"/>
        </w:rPr>
      </w:pPr>
      <w:bookmarkStart w:id="19" w:name="d22"/>
      <w:bookmarkEnd w:id="19"/>
      <w:r>
        <w:rPr>
          <w:rFonts w:hint="default" w:ascii="Times New Roman" w:hAnsi="Times New Roman" w:cs="Times New Roman"/>
          <w:sz w:val="24"/>
          <w:szCs w:val="24"/>
          <w:lang w:val="en-US" w:eastAsia="zh-CN"/>
        </w:rPr>
        <w:t>Prediction of consumer purchasing power to reduce sales costs</w:t>
      </w:r>
    </w:p>
    <w:p>
      <w:pPr>
        <w:ind w:firstLine="240" w:firstLineChars="10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operates online and offline, can obtain online and offline bidirectional data</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hen</w:t>
      </w:r>
      <w:r>
        <w:rPr>
          <w:rFonts w:hint="eastAsia" w:ascii="Times New Roman" w:hAnsi="Times New Roman" w:cs="Times New Roman"/>
          <w:sz w:val="24"/>
          <w:szCs w:val="24"/>
          <w:lang w:val="en-US" w:eastAsia="zh-CN"/>
        </w:rPr>
        <w:t xml:space="preserve"> it can</w:t>
      </w:r>
      <w:r>
        <w:rPr>
          <w:rFonts w:hint="default" w:ascii="Times New Roman" w:hAnsi="Times New Roman" w:cs="Times New Roman"/>
          <w:sz w:val="24"/>
          <w:szCs w:val="24"/>
          <w:lang w:val="en-US" w:eastAsia="zh-CN"/>
        </w:rPr>
        <w:t xml:space="preserve"> use big data to analyze consumers' past purchase frequency, unit price and total order amount and other information to predict consumers' purchasing power in advance. At the same time, the level of consumers with different purchasing power is divided, targeted sales, increase sales of sales staff, reduce marketing costs and labor costs.</w:t>
      </w:r>
    </w:p>
    <w:p>
      <w:pPr>
        <w:ind w:firstLine="240" w:firstLineChars="100"/>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.3.4 Optimize logistics distribution to reduce logistics costs</w:t>
      </w:r>
      <w:r>
        <w:rPr>
          <w:rFonts w:hint="eastAsia" w:ascii="Times New Roman" w:hAnsi="Times New Roman" w:cs="Times New Roman"/>
          <w:sz w:val="24"/>
          <w:szCs w:val="24"/>
          <w:lang w:val="en-US" w:eastAsia="zh-CN"/>
        </w:rPr>
        <w:t>.</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's commodity transportation mainly includes two transportation processes: purchasing commodities and selling commodities. The transportation cost incurred when purchasing from the supplier is included in the purchasing cost. Therefore, the transportation cost here only considers the transportation cost of delivering the goods to the consumers.</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In terms of logistics,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pays more attention to the overall experience of logistics, and has launched special services such as half-day delivery and express delivery. In 2013, with its mature big data technology,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invested RMB 22 billion to develop an information-based logistics system. In 2015, Suning's "Logistics Cloud" was opened to the whole society, marking the great success of its logistics system informatization construction. In 2017,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acquired Tiantian Express to strengthen its logistics and distribution capabilities. In 2018, Suning launched the "Suning Miaoda" delivery service.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adopts a centralized distribution method. All retail stores stocked goods are placed in the distribution center in the region, and the store only keeps a small amount of inventory. After consumers place an order, the nearest distribution center will deliver them uniformly. This process relies on big data technology. In order to ensure the timely and safe delivery of goods, it is necessary to calculate the most reasonable distribution route, rationally allocate the scale of transportation vehicles, and reasonable logistics methods.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's big data technology calculates in real time for many distributions across the country, continuously optimizes logistics services,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maximizes resource allocation and utilization, and saves a lot of time and labor costs.</w:t>
      </w:r>
    </w:p>
    <w:p>
      <w:pPr>
        <w:jc w:val="both"/>
        <w:rPr>
          <w:rFonts w:hint="default" w:ascii="Times New Roman" w:hAnsi="Times New Roman" w:cs="Times New Roman"/>
          <w:sz w:val="24"/>
          <w:szCs w:val="24"/>
          <w:lang w:val="en-US" w:eastAsia="zh-CN"/>
        </w:rPr>
      </w:pPr>
    </w:p>
    <w:p>
      <w:pPr>
        <w:jc w:val="both"/>
        <w:rPr>
          <w:rFonts w:hint="eastAsia"/>
          <w:lang w:val="en-US" w:eastAsia="zh-CN"/>
        </w:rPr>
      </w:pPr>
      <w:r>
        <w:rPr>
          <w:rFonts w:hint="eastAsia" w:ascii="Times New Roman" w:hAnsi="Times New Roman" w:cs="Times New Roman"/>
          <w:sz w:val="24"/>
          <w:szCs w:val="24"/>
          <w:lang w:val="en-US" w:eastAsia="zh-CN"/>
        </w:rPr>
        <w:t>4.4 Suning Tesco</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external supply chain cost management</w:t>
      </w:r>
    </w:p>
    <w:p>
      <w:pPr>
        <w:jc w:val="both"/>
        <w:rPr>
          <w:rFonts w:hint="eastAsia"/>
          <w:lang w:val="en-US" w:eastAsia="zh-CN"/>
        </w:rPr>
      </w:pPr>
      <w:r>
        <w:rPr>
          <w:rFonts w:hint="eastAsia" w:ascii="Times New Roman" w:hAnsi="Times New Roman" w:cs="Times New Roman"/>
          <w:sz w:val="24"/>
          <w:szCs w:val="24"/>
          <w:lang w:val="en-US" w:eastAsia="zh-CN"/>
        </w:rPr>
        <w:t>4.4.1 Screening of high-quality suppliers by big data technology</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's CSC</w:t>
      </w:r>
      <w:r>
        <w:rPr>
          <w:rFonts w:hint="eastAsia" w:ascii="Times New Roman" w:hAnsi="Times New Roman" w:cs="Times New Roman"/>
          <w:sz w:val="24"/>
          <w:szCs w:val="24"/>
          <w:lang w:val="en-US" w:eastAsia="zh-CN"/>
        </w:rPr>
        <w:t>(Central Supervision Center)</w:t>
      </w:r>
      <w:r>
        <w:rPr>
          <w:rFonts w:hint="default" w:ascii="Times New Roman" w:hAnsi="Times New Roman" w:cs="Times New Roman"/>
          <w:sz w:val="24"/>
          <w:szCs w:val="24"/>
          <w:lang w:val="en-US" w:eastAsia="zh-CN"/>
        </w:rPr>
        <w:t xml:space="preserve"> model based on the big data platform realizes information sharing and real-time communication with suppliers, reduces the degree of information asymmetry, and reduces the cost of "adverse selection". In order to achieve win-win cooperation with suppliers,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provides suppliers with product information, demand information, recommendation and advertising services free of charge. Secondly,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uses big data technology to analyze sales, product quality and consumer evaluation data, uses comprehensive evaluation algorithms to screen out high-quality suppliers, and </w:t>
      </w:r>
      <w:bookmarkStart w:id="20" w:name="d23"/>
      <w:bookmarkEnd w:id="20"/>
      <w:r>
        <w:rPr>
          <w:rFonts w:hint="default" w:ascii="Times New Roman" w:hAnsi="Times New Roman" w:cs="Times New Roman"/>
          <w:sz w:val="24"/>
          <w:szCs w:val="24"/>
          <w:lang w:val="en-US" w:eastAsia="zh-CN"/>
        </w:rPr>
        <w:t xml:space="preserve">establishes long-term close cooperative relationships, which can reduce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's procurement costs and guarantee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Establishing a stable cooperative relationship with suppliers can ensure that the goods are received in time when the stock is out of stock, so the enterprise does not need to accumulate too many goods in the warehouse, which can improve the utilization rate of the warehouse and reduce the inventory cost. Therefore, in the supply chain, enterprises and suppliers must communicate and cooperate with each other and reach a strategic cooperative relationship in order to minimize costs and achieve a win-win situation.</w:t>
      </w:r>
    </w:p>
    <w:p>
      <w:pPr>
        <w:ind w:firstLine="240" w:firstLineChars="100"/>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.4.2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onsumer information system</w:t>
      </w:r>
      <w:r>
        <w:rPr>
          <w:rFonts w:hint="eastAsia" w:ascii="Times New Roman" w:hAnsi="Times New Roman" w:cs="Times New Roman"/>
          <w:sz w:val="24"/>
          <w:szCs w:val="24"/>
          <w:lang w:val="en-US" w:eastAsia="zh-CN"/>
        </w:rPr>
        <w:t xml:space="preserve"> using big data</w:t>
      </w:r>
    </w:p>
    <w:p>
      <w:pPr>
        <w:ind w:firstLine="240" w:firstLineChars="1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 present, online shopping is favored by everyone, and various trendy and concise online shopping platforms are emerging. How to stand out in the fierce competition and attract consumers' attention is an important problem faced by e-commerce companies. Under the new challenges, it is the development goal of e-commerce enterprises to continuously introduce products that meet the needs of consumers and enhance customer stickiness and loyalty. First of all,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uses a large amount of consumer system data to create portraits, realizes precise marketing and personalized services, maintains more repeat customers, and reduces customer maintenance costs. Secondly, in order to optimize customer management services,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has established the first call center platform online. To solve the national customer service with CRM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customer service system</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is not only a management concept, but also a big data technology.</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For offline physical stores,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has improved the complaint mechanism and customer return visit mechanism through the customer opinion book.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makes full use of online data and information for after-sales service. Compared with the after-sales model of brick-and-mortar stores, it reduces the labor cost of returning personnel, reduces the rent of brick-and-mortar stores, and reduces the cost of customer management services to a certain extent.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's business philosophy and digital transformation have always been consumer-centric, and its consumers have extended to all age groups and occupations, gradually including all consumers. In addition,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xml:space="preserve"> uses the consumer information system to provide some consumers with "one-to-one" special services, and uses big data technology to screen customers with different needs, recommend different products or services for them, and strengthen consumers. Stickiness and confidence in </w:t>
      </w:r>
      <w:r>
        <w:rPr>
          <w:rFonts w:hint="eastAsia" w:ascii="Times New Roman" w:hAnsi="Times New Roman" w:cs="Times New Roman"/>
          <w:sz w:val="24"/>
          <w:szCs w:val="24"/>
          <w:lang w:val="en-US" w:eastAsia="zh-CN"/>
        </w:rPr>
        <w:t>Suning Tesco</w:t>
      </w:r>
      <w:r>
        <w:rPr>
          <w:rFonts w:hint="default" w:ascii="Times New Roman" w:hAnsi="Times New Roman" w:cs="Times New Roman"/>
          <w:sz w:val="24"/>
          <w:szCs w:val="24"/>
          <w:lang w:val="en-US" w:eastAsia="zh-CN"/>
        </w:rPr>
        <w:t>. Relying on the big data system, it is possible to more intuitively recognize customer stratification, tap potential customers, and obtain maximum customer satisfaction at the least cost.</w:t>
      </w:r>
    </w:p>
    <w:p>
      <w:pPr>
        <w:jc w:val="both"/>
        <w:rPr>
          <w:rFonts w:hint="eastAsia"/>
          <w:lang w:val="en-US" w:eastAsia="zh-CN"/>
        </w:rPr>
      </w:pPr>
    </w:p>
    <w:p>
      <w:pPr>
        <w:jc w:val="both"/>
        <w:rPr>
          <w:rFonts w:hint="eastAsia" w:ascii="Times New Roman" w:hAnsi="Times New Roman" w:cs="Times New Roman"/>
          <w:sz w:val="24"/>
          <w:szCs w:val="24"/>
          <w:lang w:val="en-US" w:eastAsia="zh-CN"/>
        </w:rPr>
      </w:pP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br w:type="page"/>
      </w:r>
    </w:p>
    <w:p>
      <w:pPr>
        <w:jc w:val="center"/>
        <w:rPr>
          <w:rFonts w:hint="eastAsia" w:ascii="Times New Roman" w:hAnsi="Times New Roman" w:cs="Times New Roman"/>
          <w:b/>
          <w:bCs/>
          <w:sz w:val="24"/>
          <w:szCs w:val="24"/>
          <w:lang w:val="en-US" w:eastAsia="zh-CN"/>
        </w:rPr>
        <w:sectPr>
          <w:pgSz w:w="11906" w:h="16838"/>
          <w:pgMar w:top="1440" w:right="1800" w:bottom="1440" w:left="1800" w:header="851" w:footer="992" w:gutter="0"/>
          <w:cols w:space="425" w:num="1"/>
          <w:docGrid w:type="lines" w:linePitch="312" w:charSpace="0"/>
        </w:sectPr>
      </w:pPr>
      <w:bookmarkStart w:id="21" w:name="d24"/>
      <w:bookmarkEnd w:id="21"/>
    </w:p>
    <w:p>
      <w:pPr>
        <w:jc w:val="cente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Chapter 5-Analysis </w:t>
      </w:r>
      <w:r>
        <w:rPr>
          <w:rFonts w:hint="default" w:ascii="Times New Roman" w:hAnsi="Times New Roman" w:cs="Times New Roman"/>
          <w:b/>
          <w:bCs/>
          <w:sz w:val="24"/>
          <w:szCs w:val="24"/>
          <w:lang w:val="en-US" w:eastAsia="zh-CN"/>
        </w:rPr>
        <w:t>of the supply chain cost management</w:t>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5.1 Introduction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Based on the analysis of the cost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supply chain in the previous chapter, this chapter will point out the problems in the cost that cannot be optimized in the context of big data, and pave the way for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to propose a solution.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 </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5.2 Suning Tesco's internal supply chain cost management analysis</w:t>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5.2.1 Uncontrollable procurement costs</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Retail e-commerce companies basically do not produce, process, or develop products, but mainly purchase from upstream suppliers and then sell them to downstream consumers.Secondly, the largest proportion of Suning Tesco's procurement costs are home appliances, and the proportion of other commodities procurement costs is very small and can be ignored. Therefore, this project uses the procurement cost of electronics to represent the procurement cost of the enterprise, in order to analyze the effect of Suning Tesco's procurement cost management.  </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It can be seen from Table 5-1 and Figure 5.1 that in the operating costs, the proportion of Suning Tesco's procurement costs has always been at a high level. In 2019, the ratio was 98.39%. Although there was a downward trend in 2014, it still showed an upward trend as a whole. For Suning Tesco, saving procurement costs can greatly increase corporate profits. However, from the perspective of the ratio of procurement costs to operating costs, it does not reflect the optimization effect of big data on Suning Tesco's cost management.</w:t>
      </w:r>
    </w:p>
    <w:p>
      <w:pPr>
        <w:jc w:val="center"/>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Table 5.1- Purchase cost and operating cost of Suning Tesco from 2013 to 2019</w:t>
      </w: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06"/>
        <w:gridCol w:w="794"/>
        <w:gridCol w:w="794"/>
        <w:gridCol w:w="891"/>
        <w:gridCol w:w="899"/>
        <w:gridCol w:w="899"/>
        <w:gridCol w:w="899"/>
        <w:gridCol w:w="89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7" w:hRule="atLeast"/>
          <w:jc w:val="center"/>
        </w:trPr>
        <w:tc>
          <w:tcPr>
            <w:tcW w:w="2306" w:type="dxa"/>
            <w:tcBorders>
              <w:top w:val="single" w:color="auto" w:sz="8" w:space="0"/>
              <w:left w:val="nil"/>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Years</w:t>
            </w:r>
          </w:p>
        </w:tc>
        <w:tc>
          <w:tcPr>
            <w:tcW w:w="0" w:type="auto"/>
            <w:tcBorders>
              <w:top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2013</w:t>
            </w:r>
          </w:p>
          <w:p>
            <w:pPr>
              <w:jc w:val="center"/>
              <w:rPr>
                <w:rFonts w:hint="eastAsia" w:ascii="Times New Roman" w:hAnsi="Times New Roman" w:cs="Times New Roman"/>
                <w:b w:val="0"/>
                <w:bCs w:val="0"/>
                <w:sz w:val="21"/>
                <w:szCs w:val="21"/>
                <w:vertAlign w:val="baseline"/>
                <w:lang w:val="en-US" w:eastAsia="zh-CN"/>
              </w:rPr>
            </w:pPr>
          </w:p>
        </w:tc>
        <w:tc>
          <w:tcPr>
            <w:tcW w:w="0" w:type="auto"/>
            <w:tcBorders>
              <w:top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2014</w:t>
            </w:r>
          </w:p>
          <w:p>
            <w:pPr>
              <w:jc w:val="center"/>
              <w:rPr>
                <w:rFonts w:hint="eastAsia" w:ascii="Times New Roman" w:hAnsi="Times New Roman" w:cs="Times New Roman"/>
                <w:b w:val="0"/>
                <w:bCs w:val="0"/>
                <w:sz w:val="21"/>
                <w:szCs w:val="21"/>
                <w:vertAlign w:val="baseline"/>
                <w:lang w:val="en-US" w:eastAsia="zh-CN"/>
              </w:rPr>
            </w:pPr>
          </w:p>
        </w:tc>
        <w:tc>
          <w:tcPr>
            <w:tcW w:w="0" w:type="auto"/>
            <w:tcBorders>
              <w:top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2015</w:t>
            </w:r>
          </w:p>
          <w:p>
            <w:pPr>
              <w:jc w:val="center"/>
              <w:rPr>
                <w:rFonts w:hint="eastAsia" w:ascii="Times New Roman" w:hAnsi="Times New Roman" w:cs="Times New Roman"/>
                <w:b w:val="0"/>
                <w:bCs w:val="0"/>
                <w:sz w:val="21"/>
                <w:szCs w:val="21"/>
                <w:vertAlign w:val="baseline"/>
                <w:lang w:val="en-US" w:eastAsia="zh-CN"/>
              </w:rPr>
            </w:pPr>
          </w:p>
        </w:tc>
        <w:tc>
          <w:tcPr>
            <w:tcW w:w="0" w:type="auto"/>
            <w:tcBorders>
              <w:top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2016</w:t>
            </w:r>
          </w:p>
          <w:p>
            <w:pPr>
              <w:jc w:val="center"/>
              <w:rPr>
                <w:rFonts w:hint="eastAsia" w:ascii="Times New Roman" w:hAnsi="Times New Roman" w:cs="Times New Roman"/>
                <w:b w:val="0"/>
                <w:bCs w:val="0"/>
                <w:sz w:val="21"/>
                <w:szCs w:val="21"/>
                <w:vertAlign w:val="baseline"/>
                <w:lang w:val="en-US" w:eastAsia="zh-CN"/>
              </w:rPr>
            </w:pPr>
          </w:p>
        </w:tc>
        <w:tc>
          <w:tcPr>
            <w:tcW w:w="0" w:type="auto"/>
            <w:tcBorders>
              <w:top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2017</w:t>
            </w:r>
          </w:p>
          <w:p>
            <w:pPr>
              <w:jc w:val="center"/>
              <w:rPr>
                <w:rFonts w:hint="eastAsia" w:ascii="Times New Roman" w:hAnsi="Times New Roman" w:cs="Times New Roman"/>
                <w:b w:val="0"/>
                <w:bCs w:val="0"/>
                <w:sz w:val="21"/>
                <w:szCs w:val="21"/>
                <w:vertAlign w:val="baseline"/>
                <w:lang w:val="en-US" w:eastAsia="zh-CN"/>
              </w:rPr>
            </w:pPr>
          </w:p>
        </w:tc>
        <w:tc>
          <w:tcPr>
            <w:tcW w:w="0" w:type="auto"/>
            <w:tcBorders>
              <w:top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2018</w:t>
            </w:r>
          </w:p>
          <w:p>
            <w:pPr>
              <w:jc w:val="center"/>
              <w:rPr>
                <w:rFonts w:hint="eastAsia" w:ascii="Times New Roman" w:hAnsi="Times New Roman" w:cs="Times New Roman"/>
                <w:b w:val="0"/>
                <w:bCs w:val="0"/>
                <w:sz w:val="21"/>
                <w:szCs w:val="21"/>
                <w:vertAlign w:val="baseline"/>
                <w:lang w:val="en-US" w:eastAsia="zh-CN"/>
              </w:rPr>
            </w:pPr>
          </w:p>
        </w:tc>
        <w:tc>
          <w:tcPr>
            <w:tcW w:w="0" w:type="auto"/>
            <w:tcBorders>
              <w:top w:val="single" w:color="auto" w:sz="8" w:space="0"/>
              <w:right w:val="nil"/>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2019</w:t>
            </w:r>
          </w:p>
          <w:p>
            <w:pPr>
              <w:jc w:val="center"/>
              <w:rPr>
                <w:rFonts w:hint="eastAsia" w:ascii="Times New Roman" w:hAnsi="Times New Roman" w:cs="Times New Roman"/>
                <w:b w:val="0"/>
                <w:bCs w:val="0"/>
                <w:sz w:val="21"/>
                <w:szCs w:val="21"/>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7" w:hRule="atLeast"/>
          <w:jc w:val="center"/>
        </w:trPr>
        <w:tc>
          <w:tcPr>
            <w:tcW w:w="2306" w:type="dxa"/>
            <w:tcBorders>
              <w:left w:val="nil"/>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Procurement cost (100 million yuan)</w:t>
            </w:r>
          </w:p>
        </w:tc>
        <w:tc>
          <w:tcPr>
            <w:tcW w:w="0" w:type="auto"/>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880.15</w:t>
            </w:r>
          </w:p>
          <w:p>
            <w:pPr>
              <w:jc w:val="center"/>
              <w:rPr>
                <w:rFonts w:hint="eastAsia" w:ascii="Times New Roman" w:hAnsi="Times New Roman" w:cs="Times New Roman"/>
                <w:b w:val="0"/>
                <w:bCs w:val="0"/>
                <w:sz w:val="21"/>
                <w:szCs w:val="21"/>
                <w:vertAlign w:val="baseline"/>
                <w:lang w:val="en-US" w:eastAsia="zh-CN"/>
              </w:rPr>
            </w:pPr>
          </w:p>
        </w:tc>
        <w:tc>
          <w:tcPr>
            <w:tcW w:w="0" w:type="auto"/>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909.71</w:t>
            </w:r>
          </w:p>
          <w:p>
            <w:pPr>
              <w:jc w:val="center"/>
              <w:rPr>
                <w:rFonts w:hint="eastAsia" w:ascii="Times New Roman" w:hAnsi="Times New Roman" w:cs="Times New Roman"/>
                <w:b w:val="0"/>
                <w:bCs w:val="0"/>
                <w:sz w:val="21"/>
                <w:szCs w:val="21"/>
                <w:vertAlign w:val="baseline"/>
                <w:lang w:val="en-US" w:eastAsia="zh-CN"/>
              </w:rPr>
            </w:pPr>
          </w:p>
        </w:tc>
        <w:tc>
          <w:tcPr>
            <w:tcW w:w="0" w:type="auto"/>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1123.87</w:t>
            </w:r>
          </w:p>
        </w:tc>
        <w:tc>
          <w:tcPr>
            <w:tcW w:w="0" w:type="auto"/>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1254.64</w:t>
            </w:r>
          </w:p>
        </w:tc>
        <w:tc>
          <w:tcPr>
            <w:tcW w:w="0" w:type="auto"/>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1583.54</w:t>
            </w:r>
          </w:p>
        </w:tc>
        <w:tc>
          <w:tcPr>
            <w:tcW w:w="0" w:type="auto"/>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2053.31</w:t>
            </w:r>
          </w:p>
        </w:tc>
        <w:tc>
          <w:tcPr>
            <w:tcW w:w="0" w:type="auto"/>
            <w:tcBorders>
              <w:right w:val="nil"/>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2264.14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34" w:hRule="atLeast"/>
          <w:jc w:val="center"/>
        </w:trPr>
        <w:tc>
          <w:tcPr>
            <w:tcW w:w="2306" w:type="dxa"/>
            <w:tcBorders>
              <w:left w:val="nil"/>
              <w:bottom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Operating cost (100 million yuan)</w:t>
            </w:r>
          </w:p>
        </w:tc>
        <w:tc>
          <w:tcPr>
            <w:tcW w:w="0" w:type="auto"/>
            <w:tcBorders>
              <w:bottom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892.79</w:t>
            </w:r>
          </w:p>
          <w:p>
            <w:pPr>
              <w:jc w:val="center"/>
              <w:rPr>
                <w:rFonts w:hint="eastAsia" w:ascii="Times New Roman" w:hAnsi="Times New Roman" w:cs="Times New Roman"/>
                <w:b w:val="0"/>
                <w:bCs w:val="0"/>
                <w:sz w:val="21"/>
                <w:szCs w:val="21"/>
                <w:vertAlign w:val="baseline"/>
                <w:lang w:val="en-US" w:eastAsia="zh-CN"/>
              </w:rPr>
            </w:pPr>
          </w:p>
        </w:tc>
        <w:tc>
          <w:tcPr>
            <w:tcW w:w="0" w:type="auto"/>
            <w:tcBorders>
              <w:bottom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p>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992.85</w:t>
            </w:r>
          </w:p>
          <w:p>
            <w:pPr>
              <w:jc w:val="center"/>
              <w:rPr>
                <w:rFonts w:hint="eastAsia" w:ascii="Times New Roman" w:hAnsi="Times New Roman" w:cs="Times New Roman"/>
                <w:b w:val="0"/>
                <w:bCs w:val="0"/>
                <w:sz w:val="21"/>
                <w:szCs w:val="21"/>
                <w:vertAlign w:val="baseline"/>
                <w:lang w:val="en-US" w:eastAsia="zh-CN"/>
              </w:rPr>
            </w:pPr>
          </w:p>
        </w:tc>
        <w:tc>
          <w:tcPr>
            <w:tcW w:w="0" w:type="auto"/>
            <w:tcBorders>
              <w:bottom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1159.81</w:t>
            </w:r>
          </w:p>
        </w:tc>
        <w:tc>
          <w:tcPr>
            <w:tcW w:w="0" w:type="auto"/>
            <w:tcBorders>
              <w:bottom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1272.48</w:t>
            </w:r>
          </w:p>
        </w:tc>
        <w:tc>
          <w:tcPr>
            <w:tcW w:w="0" w:type="auto"/>
            <w:tcBorders>
              <w:bottom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1614.32</w:t>
            </w:r>
          </w:p>
        </w:tc>
        <w:tc>
          <w:tcPr>
            <w:tcW w:w="0" w:type="auto"/>
            <w:tcBorders>
              <w:bottom w:val="single" w:color="auto" w:sz="8" w:space="0"/>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2082.17</w:t>
            </w:r>
          </w:p>
        </w:tc>
        <w:tc>
          <w:tcPr>
            <w:tcW w:w="0" w:type="auto"/>
            <w:tcBorders>
              <w:bottom w:val="single" w:color="auto" w:sz="8" w:space="0"/>
              <w:right w:val="nil"/>
            </w:tcBorders>
            <w:vAlign w:val="center"/>
          </w:tcPr>
          <w:p>
            <w:pPr>
              <w:jc w:val="center"/>
              <w:rPr>
                <w:rFonts w:hint="eastAsia"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2301.17</w:t>
            </w:r>
          </w:p>
        </w:tc>
      </w:tr>
    </w:tbl>
    <w:p>
      <w:pPr>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Data source: Suning Tesco</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s 2013~2019 annual financial report</w:t>
      </w:r>
    </w:p>
    <w:p>
      <w:pPr>
        <w:jc w:val="center"/>
        <w:rPr>
          <w:rFonts w:hint="eastAsia" w:ascii="Times New Roman" w:hAnsi="Times New Roman" w:cs="Times New Roman"/>
          <w:b w:val="0"/>
          <w:bCs w:val="0"/>
          <w:sz w:val="21"/>
          <w:szCs w:val="21"/>
          <w:lang w:val="en-US" w:eastAsia="zh-CN"/>
        </w:rPr>
      </w:pPr>
      <w:bookmarkStart w:id="22" w:name="d25"/>
      <w:bookmarkEnd w:id="22"/>
      <w:r>
        <w:rPr>
          <w:rFonts w:hint="eastAsia" w:ascii="Times New Roman" w:hAnsi="Times New Roman" w:cs="Times New Roman"/>
          <w:b w:val="0"/>
          <w:bCs w:val="0"/>
          <w:sz w:val="21"/>
          <w:szCs w:val="21"/>
          <w:lang w:val="en-US" w:eastAsia="zh-CN"/>
        </w:rPr>
        <w:drawing>
          <wp:inline distT="0" distB="0" distL="114300" distR="114300">
            <wp:extent cx="4877435" cy="3225800"/>
            <wp:effectExtent l="4445" t="4445" r="7620" b="825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jc w:val="cente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Figure </w:t>
      </w:r>
      <w:r>
        <w:rPr>
          <w:rFonts w:hint="eastAsia" w:ascii="Times New Roman" w:hAnsi="Times New Roman" w:cs="Times New Roman"/>
          <w:b w:val="0"/>
          <w:bCs w:val="0"/>
          <w:sz w:val="21"/>
          <w:szCs w:val="21"/>
          <w:lang w:val="en-US" w:eastAsia="zh-CN"/>
        </w:rPr>
        <w:t>5</w:t>
      </w:r>
      <w:r>
        <w:rPr>
          <w:rFonts w:hint="default" w:ascii="Times New Roman" w:hAnsi="Times New Roman" w:cs="Times New Roman"/>
          <w:b w:val="0"/>
          <w:bCs w:val="0"/>
          <w:sz w:val="21"/>
          <w:szCs w:val="21"/>
          <w:lang w:val="en-US" w:eastAsia="zh-CN"/>
        </w:rPr>
        <w:t>.1 The ratio of procurement cost to operating cost of Suning Tesco from 2013 to 2019</w:t>
      </w:r>
    </w:p>
    <w:p>
      <w:pPr>
        <w:keepNext w:val="0"/>
        <w:keepLines w:val="0"/>
        <w:widowControl/>
        <w:suppressLineNumbers w:val="0"/>
        <w:jc w:val="center"/>
        <w:rPr>
          <w:rFonts w:hint="eastAsia" w:ascii="Times New Roman" w:hAnsi="Times New Roman" w:cs="Times New Roman"/>
          <w:b w:val="0"/>
          <w:bCs w:val="0"/>
          <w:sz w:val="21"/>
          <w:szCs w:val="21"/>
          <w:lang w:val="en-US" w:eastAsia="zh-CN"/>
        </w:rPr>
      </w:pPr>
      <w:r>
        <w:rPr>
          <w:rFonts w:hint="default" w:ascii="Times New Roman" w:hAnsi="Times New Roman" w:eastAsia="宋体" w:cs="Times New Roman"/>
          <w:color w:val="000000"/>
          <w:kern w:val="0"/>
          <w:sz w:val="21"/>
          <w:szCs w:val="21"/>
          <w:lang w:val="en-US" w:eastAsia="zh-CN" w:bidi="ar"/>
        </w:rPr>
        <w:t>(Source: Own)</w:t>
      </w:r>
    </w:p>
    <w:p>
      <w:pPr>
        <w:ind w:firstLine="240" w:firstLineChars="1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As can be seen from Figure 5.1, Suning Tesco's procurement costs accounted for more than 90% of the total, and there was a trend of increasing year by year, especially from 2017 to 2019, when the proportion exceeded 98%. For Suning Tesco, the procurement cost accounts for the largest proportion and is the most important part of cost management. It plays a decisive role in the cost management effect of the company, and its level determines the profitability of the company.The high procurement cost of </w:t>
      </w:r>
      <w:r>
        <w:rPr>
          <w:rFonts w:hint="default" w:ascii="Times New Roman" w:hAnsi="Times New Roman" w:cs="Times New Roman"/>
          <w:sz w:val="24"/>
          <w:szCs w:val="24"/>
          <w:lang w:val="en-US" w:eastAsia="zh-CN"/>
        </w:rPr>
        <w:t>Suning Tesco</w:t>
      </w:r>
      <w:r>
        <w:rPr>
          <w:rFonts w:hint="eastAsia" w:ascii="Times New Roman" w:hAnsi="Times New Roman" w:cs="Times New Roman"/>
          <w:b w:val="0"/>
          <w:bCs w:val="0"/>
          <w:sz w:val="24"/>
          <w:szCs w:val="24"/>
          <w:lang w:val="en-US" w:eastAsia="zh-CN"/>
        </w:rPr>
        <w:t xml:space="preserve"> is mainly reflected in the following points:</w:t>
      </w:r>
    </w:p>
    <w:p>
      <w:pPr>
        <w:numPr>
          <w:ilvl w:val="0"/>
          <w:numId w:val="4"/>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risk of purchasing in advance is high</w:t>
      </w:r>
    </w:p>
    <w:p>
      <w:pPr>
        <w:numPr>
          <w:ilvl w:val="0"/>
          <w:numId w:val="0"/>
        </w:num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Most of the retail e-commerce companies adopt the purchasing mode of prepayment, and Suning Tesco also adopts this method in purchasing some commodities. Suning Tesco has gradually developed from the sale of home appliances to the current full-category operation. The procurement of electrical goods has undergone a long-term historical development, and it has established stable cooperative relations with electrical appliance suppliers and has strong bargaining power. For other categories of goods, the bargaining power is relatively weak, therefore, the purchase of non-electrical goods generally adopts the method of prepayment. However, when the demand for commodities is large, such as during the "Double 11" period, the sales volume of various commodities increases. If the balance payment is not paid in time, the supplier may delay the delivery, which increases the cost of out-of-stock for the enterprise. Suppliers will lose bargaining opportunities and increase procurement costs. When Suning Tesco chooses a supplier, it has the right to return the defective and unsalable products, but the supplier requires Suning Tesco to pay a certain percentage of advance payment but does not give Suning Tesco any guarantee for return and replacement, which increases the procurement risk. At the same time, goods that do not meet the requirements will also increase the procurement </w:t>
      </w:r>
      <w:bookmarkStart w:id="23" w:name="d26"/>
      <w:bookmarkEnd w:id="23"/>
      <w:r>
        <w:rPr>
          <w:rFonts w:hint="eastAsia" w:ascii="Times New Roman" w:hAnsi="Times New Roman" w:cs="Times New Roman"/>
          <w:b w:val="0"/>
          <w:bCs w:val="0"/>
          <w:sz w:val="24"/>
          <w:szCs w:val="24"/>
          <w:lang w:val="en-US" w:eastAsia="zh-CN"/>
        </w:rPr>
        <w:t>cost.</w:t>
      </w:r>
    </w:p>
    <w:p>
      <w:pPr>
        <w:numPr>
          <w:ilvl w:val="0"/>
          <w:numId w:val="4"/>
        </w:numPr>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Slow-moving goods increase procurement costs</w:t>
      </w:r>
    </w:p>
    <w:p>
      <w:pPr>
        <w:numPr>
          <w:ilvl w:val="0"/>
          <w:numId w:val="0"/>
        </w:numPr>
        <w:ind w:leftChars="0" w:firstLine="240" w:firstLineChars="1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products purchased by Suning have gradually expanded from home appliances to food, beauty, department stores and virtual products. However, due to the development time and scale of these products are not as good as those of Alibaba and JD.com, some products are unsalable and the inventory turnover rate is low. And these slow-moving goods have led to increasing procurement costs. Operating income is increasing, but compared to the operating income growth trend, the trend of procurement costs is greater, and profitability has not improved. It can be seen that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has continuously expanded the variety of commodities, but has lost its competitive advantage and increased procurement costs.</w:t>
      </w:r>
    </w:p>
    <w:p>
      <w:pPr>
        <w:numPr>
          <w:ilvl w:val="0"/>
          <w:numId w:val="4"/>
        </w:numPr>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rights and responsibilities of procurement personnel are not clearly defined</w:t>
      </w:r>
    </w:p>
    <w:p>
      <w:pPr>
        <w:numPr>
          <w:ilvl w:val="0"/>
          <w:numId w:val="0"/>
        </w:numPr>
        <w:ind w:leftChars="0" w:firstLine="240" w:firstLineChars="1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Procurement personnel shoulder important responsibilities such as selecting suppliers, evaluating purchased commodities, and negotiating contracts. In order to prevent fraudulent behaviors, enterprises should establish a good division of labor system. However, the responsibilities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's procurement personnel are vaguely defined, and there is usually a phenomenon that one person has multiple positions.  However, this does not save labor costs, and on the contrary, it is prone to fraudulent behaviors in the absence of internal audit, which increases the procurement cost of the enterprise and damages the interests of the enterprise.</w:t>
      </w:r>
    </w:p>
    <w:p>
      <w:pPr>
        <w:numPr>
          <w:ilvl w:val="0"/>
          <w:numId w:val="0"/>
        </w:numPr>
        <w:jc w:val="both"/>
        <w:rPr>
          <w:rFonts w:hint="eastAsia" w:ascii="Times New Roman" w:hAnsi="Times New Roman" w:cs="Times New Roman"/>
          <w:b w:val="0"/>
          <w:bCs w:val="0"/>
          <w:sz w:val="24"/>
          <w:szCs w:val="24"/>
          <w:lang w:val="en-US" w:eastAsia="zh-CN"/>
        </w:rPr>
      </w:pPr>
    </w:p>
    <w:p>
      <w:pPr>
        <w:numPr>
          <w:ilvl w:val="0"/>
          <w:numId w:val="0"/>
        </w:num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5.2.2 </w:t>
      </w:r>
      <w:r>
        <w:rPr>
          <w:rFonts w:hint="eastAsia" w:ascii="Times New Roman" w:hAnsi="Times New Roman" w:cs="Times New Roman"/>
          <w:color w:val="000000" w:themeColor="text1"/>
          <w:sz w:val="24"/>
          <w:szCs w:val="32"/>
          <w:shd w:val="clear" w:color="auto" w:fill="auto"/>
          <w:lang w:val="en-US" w:eastAsia="zh-CN"/>
          <w14:textFill>
            <w14:solidFill>
              <w14:schemeClr w14:val="tx1"/>
            </w14:solidFill>
          </w14:textFill>
        </w:rPr>
        <w:t>High market cost</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marketing costs have been on the rise since 2013, mainly because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's advertising, leasing, and promotional expenses are relatively high.</w:t>
      </w:r>
    </w:p>
    <w:p>
      <w:pPr>
        <w:numPr>
          <w:ilvl w:val="0"/>
          <w:numId w:val="0"/>
        </w:numPr>
        <w:ind w:firstLine="210" w:firstLineChars="100"/>
        <w:jc w:val="cente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Table 5</w:t>
      </w:r>
      <w:r>
        <w:rPr>
          <w:rFonts w:hint="eastAsia" w:ascii="Times New Roman" w:hAnsi="Times New Roman" w:cs="Times New Roman"/>
          <w:b w:val="0"/>
          <w:bCs w:val="0"/>
          <w:sz w:val="21"/>
          <w:szCs w:val="21"/>
          <w:lang w:val="en-US" w:eastAsia="zh-CN"/>
        </w:rPr>
        <w:t>.2 -</w:t>
      </w:r>
      <w:r>
        <w:rPr>
          <w:rFonts w:hint="default" w:ascii="Times New Roman" w:hAnsi="Times New Roman" w:cs="Times New Roman"/>
          <w:b w:val="0"/>
          <w:bCs w:val="0"/>
          <w:sz w:val="21"/>
          <w:szCs w:val="21"/>
          <w:lang w:val="en-US" w:eastAsia="zh-CN"/>
        </w:rPr>
        <w:t xml:space="preserve"> Composition of Marketing Costs of </w:t>
      </w:r>
      <w:r>
        <w:rPr>
          <w:rFonts w:hint="eastAsia" w:ascii="Times New Roman" w:hAnsi="Times New Roman" w:cs="Times New Roman"/>
          <w:b w:val="0"/>
          <w:bCs w:val="0"/>
          <w:sz w:val="21"/>
          <w:szCs w:val="21"/>
          <w:lang w:val="en-US" w:eastAsia="zh-CN"/>
        </w:rPr>
        <w:t>Suning Tesco</w:t>
      </w:r>
      <w:r>
        <w:rPr>
          <w:rFonts w:hint="default" w:ascii="Times New Roman" w:hAnsi="Times New Roman" w:cs="Times New Roman"/>
          <w:b w:val="0"/>
          <w:bCs w:val="0"/>
          <w:sz w:val="21"/>
          <w:szCs w:val="21"/>
          <w:lang w:val="en-US" w:eastAsia="zh-CN"/>
        </w:rPr>
        <w:t xml:space="preserve"> from 2013 to 2019</w:t>
      </w:r>
    </w:p>
    <w:p>
      <w:pPr>
        <w:numPr>
          <w:ilvl w:val="0"/>
          <w:numId w:val="0"/>
        </w:numPr>
        <w:ind w:firstLine="210" w:firstLineChars="100"/>
        <w:jc w:val="center"/>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Unit: 100 million yuan</w:t>
      </w:r>
      <w:r>
        <w:rPr>
          <w:rFonts w:hint="eastAsia" w:ascii="Times New Roman" w:hAnsi="Times New Roman" w:cs="Times New Roman"/>
          <w:b w:val="0"/>
          <w:bCs w:val="0"/>
          <w:sz w:val="21"/>
          <w:szCs w:val="21"/>
          <w:lang w:val="en-US" w:eastAsia="zh-CN"/>
        </w:rPr>
        <w:t>)</w:t>
      </w:r>
    </w:p>
    <w:tbl>
      <w:tblPr>
        <w:tblStyle w:val="9"/>
        <w:tblW w:w="4997"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10"/>
        <w:gridCol w:w="817"/>
        <w:gridCol w:w="817"/>
        <w:gridCol w:w="817"/>
        <w:gridCol w:w="939"/>
        <w:gridCol w:w="939"/>
        <w:gridCol w:w="939"/>
        <w:gridCol w:w="9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5" w:type="pct"/>
            <w:tcBorders>
              <w:top w:val="single" w:color="auto" w:sz="8" w:space="0"/>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Years</w:t>
            </w:r>
          </w:p>
        </w:tc>
        <w:tc>
          <w:tcPr>
            <w:tcW w:w="479"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2013</w:t>
            </w:r>
          </w:p>
        </w:tc>
        <w:tc>
          <w:tcPr>
            <w:tcW w:w="479"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2014</w:t>
            </w:r>
          </w:p>
        </w:tc>
        <w:tc>
          <w:tcPr>
            <w:tcW w:w="479"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2015</w:t>
            </w:r>
          </w:p>
        </w:tc>
        <w:tc>
          <w:tcPr>
            <w:tcW w:w="551"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2016</w:t>
            </w:r>
          </w:p>
        </w:tc>
        <w:tc>
          <w:tcPr>
            <w:tcW w:w="551"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2017</w:t>
            </w:r>
          </w:p>
        </w:tc>
        <w:tc>
          <w:tcPr>
            <w:tcW w:w="551"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2018</w:t>
            </w:r>
          </w:p>
        </w:tc>
        <w:tc>
          <w:tcPr>
            <w:tcW w:w="551" w:type="pct"/>
            <w:tcBorders>
              <w:top w:val="single" w:color="auto" w:sz="8" w:space="0"/>
              <w:righ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4" w:hRule="atLeast"/>
          <w:jc w:val="center"/>
        </w:trPr>
        <w:tc>
          <w:tcPr>
            <w:tcW w:w="1355" w:type="pct"/>
            <w:tcBorders>
              <w:left w:val="nil"/>
            </w:tcBorders>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Advertisin</w:t>
            </w:r>
            <w:r>
              <w:rPr>
                <w:rFonts w:hint="eastAsia" w:ascii="Times New Roman" w:hAnsi="Times New Roman" w:cs="Times New Roman"/>
                <w:b w:val="0"/>
                <w:bCs w:val="0"/>
                <w:sz w:val="21"/>
                <w:szCs w:val="21"/>
                <w:vertAlign w:val="baseline"/>
                <w:lang w:val="en-US" w:eastAsia="zh-CN"/>
              </w:rPr>
              <w:t>g</w:t>
            </w:r>
          </w:p>
        </w:tc>
        <w:tc>
          <w:tcPr>
            <w:tcW w:w="479"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16.12</w:t>
            </w:r>
          </w:p>
        </w:tc>
        <w:tc>
          <w:tcPr>
            <w:tcW w:w="479"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20.65</w:t>
            </w:r>
          </w:p>
        </w:tc>
        <w:tc>
          <w:tcPr>
            <w:tcW w:w="479"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29.63</w:t>
            </w:r>
          </w:p>
        </w:tc>
        <w:tc>
          <w:tcPr>
            <w:tcW w:w="551"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32.14</w:t>
            </w:r>
          </w:p>
        </w:tc>
        <w:tc>
          <w:tcPr>
            <w:tcW w:w="551"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45.78</w:t>
            </w:r>
          </w:p>
        </w:tc>
        <w:tc>
          <w:tcPr>
            <w:tcW w:w="551"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63.14</w:t>
            </w:r>
          </w:p>
        </w:tc>
        <w:tc>
          <w:tcPr>
            <w:tcW w:w="551" w:type="pct"/>
            <w:tcBorders>
              <w:right w:val="nil"/>
            </w:tcBorders>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63.33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5" w:type="pct"/>
            <w:tcBorders>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Rental fee</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44.52 </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46.43 </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52.05</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 55.54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53.52</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 57.8 </w:t>
            </w:r>
          </w:p>
        </w:tc>
        <w:tc>
          <w:tcPr>
            <w:tcW w:w="551" w:type="pct"/>
            <w:tcBorders>
              <w:righ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69.66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5" w:type="pct"/>
            <w:tcBorders>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Promotional </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0.22</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0.60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0.84</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4.28</w:t>
            </w:r>
          </w:p>
        </w:tc>
        <w:tc>
          <w:tcPr>
            <w:tcW w:w="551" w:type="pct"/>
            <w:tcBorders>
              <w:righ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3.37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5" w:type="pct"/>
            <w:tcBorders>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Business Hospitality</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0.08 </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0.09</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 0.22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0.09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0.08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0.27 </w:t>
            </w:r>
          </w:p>
        </w:tc>
        <w:tc>
          <w:tcPr>
            <w:tcW w:w="551" w:type="pct"/>
            <w:tcBorders>
              <w:righ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0.25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5" w:type="pct"/>
            <w:tcBorders>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Travel expenses</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0.23 </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0.24 </w:t>
            </w:r>
          </w:p>
        </w:tc>
        <w:tc>
          <w:tcPr>
            <w:tcW w:w="479"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0.38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0.34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0.41 </w:t>
            </w:r>
          </w:p>
        </w:tc>
        <w:tc>
          <w:tcPr>
            <w:tcW w:w="551"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0.51 </w:t>
            </w:r>
          </w:p>
        </w:tc>
        <w:tc>
          <w:tcPr>
            <w:tcW w:w="551" w:type="pct"/>
            <w:tcBorders>
              <w:righ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5" w:type="pct"/>
            <w:tcBorders>
              <w:left w:val="nil"/>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Total</w:t>
            </w:r>
          </w:p>
        </w:tc>
        <w:tc>
          <w:tcPr>
            <w:tcW w:w="479"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60.95 </w:t>
            </w:r>
          </w:p>
        </w:tc>
        <w:tc>
          <w:tcPr>
            <w:tcW w:w="479"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67.41 </w:t>
            </w:r>
          </w:p>
        </w:tc>
        <w:tc>
          <w:tcPr>
            <w:tcW w:w="479"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82.5 </w:t>
            </w:r>
          </w:p>
        </w:tc>
        <w:tc>
          <w:tcPr>
            <w:tcW w:w="551"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88.71 </w:t>
            </w:r>
          </w:p>
        </w:tc>
        <w:tc>
          <w:tcPr>
            <w:tcW w:w="551"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100.63 </w:t>
            </w:r>
          </w:p>
        </w:tc>
        <w:tc>
          <w:tcPr>
            <w:tcW w:w="551"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126.00 </w:t>
            </w:r>
          </w:p>
        </w:tc>
        <w:tc>
          <w:tcPr>
            <w:tcW w:w="551" w:type="pct"/>
            <w:tcBorders>
              <w:bottom w:val="single" w:color="auto" w:sz="8" w:space="0"/>
              <w:righ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137.45</w:t>
            </w:r>
          </w:p>
        </w:tc>
      </w:tr>
    </w:tbl>
    <w:p>
      <w:pPr>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Data source: Suning Tesco</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s 2013~2019 annual financial report</w:t>
      </w:r>
    </w:p>
    <w:p>
      <w:pPr>
        <w:numPr>
          <w:ilvl w:val="0"/>
          <w:numId w:val="0"/>
        </w:numPr>
        <w:jc w:val="both"/>
        <w:rPr>
          <w:rFonts w:hint="default" w:ascii="Times New Roman" w:hAnsi="Times New Roman" w:cs="Times New Roman"/>
          <w:b w:val="0"/>
          <w:bCs w:val="0"/>
          <w:sz w:val="21"/>
          <w:szCs w:val="21"/>
          <w:lang w:val="en-US" w:eastAsia="zh-CN"/>
        </w:rPr>
      </w:pPr>
    </w:p>
    <w:p>
      <w:pPr>
        <w:numPr>
          <w:ilvl w:val="0"/>
          <w:numId w:val="5"/>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Advertising expenses</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started as a traditional home appliance chain retail enterprise, which is quite different from Tmall and JD.com in terms of market size. Although everyone is familiar with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when choosing products online, they still choose Tmall and JD.com, which are more mature in the industry.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tries to promote the company through advertising and sponsoring programs. However,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advertisements did not focus on the characteristics of commodities and enterprises, which led to consumers who only remembered the brand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but did not remember its advantages and could not directly attract consumers, resulting in a </w:t>
      </w:r>
      <w:bookmarkStart w:id="24" w:name="d27"/>
      <w:bookmarkEnd w:id="24"/>
      <w:r>
        <w:rPr>
          <w:rFonts w:hint="default" w:ascii="Times New Roman" w:hAnsi="Times New Roman" w:cs="Times New Roman"/>
          <w:b w:val="0"/>
          <w:bCs w:val="0"/>
          <w:sz w:val="24"/>
          <w:szCs w:val="24"/>
          <w:lang w:val="en-US" w:eastAsia="zh-CN"/>
        </w:rPr>
        <w:t xml:space="preserve">disproportion between the input and output of its advertising expenses. At the same time,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has developed a full-category operation model, adding products such as maternal and infant products, daily necessities, and beauty products.</w:t>
      </w: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(2) Promotional expenses </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It can be seen from Table 5.2 that Suning Tesco</w:t>
      </w:r>
      <w:r>
        <w:rPr>
          <w:rFonts w:hint="default" w:ascii="Times New Roman" w:hAnsi="Times New Roman" w:cs="Times New Roman"/>
          <w:b w:val="0"/>
          <w:bCs w:val="0"/>
          <w:sz w:val="24"/>
          <w:szCs w:val="24"/>
          <w:lang w:val="en-US" w:eastAsia="zh-CN"/>
        </w:rPr>
        <w:t xml:space="preserve">'s promotional expenses increased at an extremely fast rate from 22 million in 2015 to 428 million in 2018. Especially after the "smart retail" was proposed in 2017,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accelerated the development of online shopping malls has also increased the intensity of promotion and promotion, resulting in a sharp rise in promotion fees.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has a relatively short development time as a full-category retail e-commerce business. In order to attract consumers as soon as possible and promote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it has launched a series of promotional activities. For example, "Double 11" and "6.18" e-commerce platforms will launch promotional activities and full-reduction activities. This kind of preferential promotions increases the cost of promotions.</w:t>
      </w: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(3) Rental fees </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operates both online and offline channels, investing a lot of costs in physical stores, aiming to enhance consumer experience and improve after-sales service quality. However, online shopping has become a new shopping trend.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physical stores are mostly used for consumer experience, and the transaction volume mainly comes from online malls, resulting in unreasonable investment in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rental costs. Sometimes there are multiple storefronts on the same street in a prosperous area, which increases the pressure on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rental cost.  Compared with other e-commerce companies, the online and offline dual-channel operation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is the reason for the higher rental cost.</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5.</w:t>
      </w:r>
      <w:r>
        <w:rPr>
          <w:rFonts w:hint="eastAsia" w:ascii="Times New Roman" w:hAnsi="Times New Roman" w:cs="Times New Roman"/>
          <w:b w:val="0"/>
          <w:bCs w:val="0"/>
          <w:sz w:val="24"/>
          <w:szCs w:val="24"/>
          <w:lang w:val="en-US" w:eastAsia="zh-CN"/>
        </w:rPr>
        <w:t>2</w:t>
      </w:r>
      <w:r>
        <w:rPr>
          <w:rFonts w:hint="default" w:ascii="Times New Roman" w:hAnsi="Times New Roman" w:cs="Times New Roman"/>
          <w:b w:val="0"/>
          <w:bCs w:val="0"/>
          <w:sz w:val="24"/>
          <w:szCs w:val="24"/>
          <w:lang w:val="en-US" w:eastAsia="zh-CN"/>
        </w:rPr>
        <w:t>.3 High cost of logistics</w:t>
      </w:r>
    </w:p>
    <w:p>
      <w:pPr>
        <w:numPr>
          <w:ilvl w:val="0"/>
          <w:numId w:val="0"/>
        </w:numPr>
        <w:jc w:val="cente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Table 5</w:t>
      </w:r>
      <w:r>
        <w:rPr>
          <w:rFonts w:hint="eastAsia" w:ascii="Times New Roman" w:hAnsi="Times New Roman" w:cs="Times New Roman"/>
          <w:b w:val="0"/>
          <w:bCs w:val="0"/>
          <w:sz w:val="21"/>
          <w:szCs w:val="21"/>
          <w:lang w:val="en-US" w:eastAsia="zh-CN"/>
        </w:rPr>
        <w:t>.3 -</w:t>
      </w:r>
      <w:r>
        <w:rPr>
          <w:rFonts w:hint="default" w:ascii="Times New Roman" w:hAnsi="Times New Roman" w:cs="Times New Roman"/>
          <w:b w:val="0"/>
          <w:bCs w:val="0"/>
          <w:sz w:val="21"/>
          <w:szCs w:val="21"/>
          <w:lang w:val="en-US" w:eastAsia="zh-CN"/>
        </w:rPr>
        <w:t xml:space="preserve"> </w:t>
      </w:r>
      <w:r>
        <w:rPr>
          <w:rFonts w:hint="eastAsia" w:ascii="Times New Roman" w:hAnsi="Times New Roman" w:cs="Times New Roman"/>
          <w:b w:val="0"/>
          <w:bCs w:val="0"/>
          <w:sz w:val="21"/>
          <w:szCs w:val="21"/>
          <w:lang w:val="en-US" w:eastAsia="zh-CN"/>
        </w:rPr>
        <w:t>Suning Tesco</w:t>
      </w:r>
      <w:r>
        <w:rPr>
          <w:rFonts w:hint="default" w:ascii="Times New Roman" w:hAnsi="Times New Roman" w:cs="Times New Roman"/>
          <w:b w:val="0"/>
          <w:bCs w:val="0"/>
          <w:sz w:val="21"/>
          <w:szCs w:val="21"/>
          <w:lang w:val="en-US" w:eastAsia="zh-CN"/>
        </w:rPr>
        <w:t>'s logistics costs, sales and management expenses in 2013~2019</w:t>
      </w:r>
    </w:p>
    <w:p>
      <w:pPr>
        <w:numPr>
          <w:ilvl w:val="0"/>
          <w:numId w:val="0"/>
        </w:numPr>
        <w:jc w:val="cente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(Unit: 100 million yuan)</w:t>
      </w:r>
    </w:p>
    <w:tbl>
      <w:tblPr>
        <w:tblStyle w:val="9"/>
        <w:tblW w:w="4997"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11"/>
        <w:gridCol w:w="816"/>
        <w:gridCol w:w="816"/>
        <w:gridCol w:w="816"/>
        <w:gridCol w:w="939"/>
        <w:gridCol w:w="939"/>
        <w:gridCol w:w="940"/>
        <w:gridCol w:w="9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6" w:type="pct"/>
            <w:tcBorders>
              <w:top w:val="single" w:color="auto" w:sz="8" w:space="0"/>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Years</w:t>
            </w:r>
          </w:p>
        </w:tc>
        <w:tc>
          <w:tcPr>
            <w:tcW w:w="479"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2013</w:t>
            </w:r>
          </w:p>
        </w:tc>
        <w:tc>
          <w:tcPr>
            <w:tcW w:w="479"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2014</w:t>
            </w:r>
          </w:p>
        </w:tc>
        <w:tc>
          <w:tcPr>
            <w:tcW w:w="479"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2015</w:t>
            </w:r>
          </w:p>
        </w:tc>
        <w:tc>
          <w:tcPr>
            <w:tcW w:w="551"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2016</w:t>
            </w:r>
          </w:p>
        </w:tc>
        <w:tc>
          <w:tcPr>
            <w:tcW w:w="551"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2017</w:t>
            </w:r>
          </w:p>
        </w:tc>
        <w:tc>
          <w:tcPr>
            <w:tcW w:w="551"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2018</w:t>
            </w:r>
          </w:p>
        </w:tc>
        <w:tc>
          <w:tcPr>
            <w:tcW w:w="551" w:type="pct"/>
            <w:tcBorders>
              <w:top w:val="single" w:color="auto" w:sz="8" w:space="0"/>
              <w:righ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6" w:type="pct"/>
            <w:tcBorders>
              <w:left w:val="nil"/>
            </w:tcBorders>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Logistics costs</w:t>
            </w:r>
          </w:p>
        </w:tc>
        <w:tc>
          <w:tcPr>
            <w:tcW w:w="479"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10.6</w:t>
            </w:r>
          </w:p>
        </w:tc>
        <w:tc>
          <w:tcPr>
            <w:tcW w:w="479"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10.09</w:t>
            </w:r>
          </w:p>
        </w:tc>
        <w:tc>
          <w:tcPr>
            <w:tcW w:w="479"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14.69</w:t>
            </w:r>
          </w:p>
        </w:tc>
        <w:tc>
          <w:tcPr>
            <w:tcW w:w="551"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21.24</w:t>
            </w:r>
          </w:p>
        </w:tc>
        <w:tc>
          <w:tcPr>
            <w:tcW w:w="551"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28.47</w:t>
            </w:r>
          </w:p>
        </w:tc>
        <w:tc>
          <w:tcPr>
            <w:tcW w:w="551"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33.96</w:t>
            </w:r>
          </w:p>
        </w:tc>
        <w:tc>
          <w:tcPr>
            <w:tcW w:w="551" w:type="pct"/>
            <w:tcBorders>
              <w:right w:val="nil"/>
            </w:tcBorders>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47.51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56" w:type="pct"/>
            <w:tcBorders>
              <w:left w:val="nil"/>
            </w:tcBorders>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Total selling and administrative expenses</w:t>
            </w:r>
          </w:p>
        </w:tc>
        <w:tc>
          <w:tcPr>
            <w:tcW w:w="479"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p>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155.45</w:t>
            </w:r>
          </w:p>
          <w:p>
            <w:pPr>
              <w:numPr>
                <w:ilvl w:val="0"/>
                <w:numId w:val="0"/>
              </w:numPr>
              <w:jc w:val="center"/>
              <w:rPr>
                <w:rFonts w:hint="default" w:ascii="Times New Roman" w:hAnsi="Times New Roman" w:cs="Times New Roman"/>
                <w:b w:val="0"/>
                <w:bCs w:val="0"/>
                <w:sz w:val="21"/>
                <w:szCs w:val="21"/>
                <w:vertAlign w:val="baseline"/>
                <w:lang w:val="en-US" w:eastAsia="zh-CN"/>
              </w:rPr>
            </w:pPr>
          </w:p>
        </w:tc>
        <w:tc>
          <w:tcPr>
            <w:tcW w:w="479"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p>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174.61</w:t>
            </w:r>
          </w:p>
          <w:p>
            <w:pPr>
              <w:numPr>
                <w:ilvl w:val="0"/>
                <w:numId w:val="0"/>
              </w:numPr>
              <w:jc w:val="center"/>
              <w:rPr>
                <w:rFonts w:hint="default" w:ascii="Times New Roman" w:hAnsi="Times New Roman" w:cs="Times New Roman"/>
                <w:b w:val="0"/>
                <w:bCs w:val="0"/>
                <w:sz w:val="21"/>
                <w:szCs w:val="21"/>
                <w:vertAlign w:val="baseline"/>
                <w:lang w:val="en-US" w:eastAsia="zh-CN"/>
              </w:rPr>
            </w:pPr>
          </w:p>
        </w:tc>
        <w:tc>
          <w:tcPr>
            <w:tcW w:w="479"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209.38</w:t>
            </w:r>
          </w:p>
        </w:tc>
        <w:tc>
          <w:tcPr>
            <w:tcW w:w="551"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213.97</w:t>
            </w:r>
          </w:p>
        </w:tc>
        <w:tc>
          <w:tcPr>
            <w:tcW w:w="551"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242.88</w:t>
            </w:r>
          </w:p>
        </w:tc>
        <w:tc>
          <w:tcPr>
            <w:tcW w:w="551" w:type="pct"/>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312.67</w:t>
            </w:r>
          </w:p>
        </w:tc>
        <w:tc>
          <w:tcPr>
            <w:tcW w:w="551" w:type="pct"/>
            <w:tcBorders>
              <w:right w:val="nil"/>
            </w:tcBorders>
            <w:vAlign w:val="center"/>
          </w:tcPr>
          <w:p>
            <w:pPr>
              <w:numPr>
                <w:ilvl w:val="0"/>
                <w:numId w:val="0"/>
              </w:numPr>
              <w:jc w:val="center"/>
              <w:rPr>
                <w:rFonts w:hint="default" w:ascii="Times New Roman" w:hAnsi="Times New Roman" w:cs="Times New Roman"/>
                <w:b w:val="0"/>
                <w:bCs w:val="0"/>
                <w:sz w:val="21"/>
                <w:szCs w:val="21"/>
                <w:vertAlign w:val="baseline"/>
                <w:lang w:val="en-US" w:eastAsia="zh-CN"/>
              </w:rPr>
            </w:pPr>
          </w:p>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384.77</w:t>
            </w:r>
          </w:p>
          <w:p>
            <w:pPr>
              <w:numPr>
                <w:ilvl w:val="0"/>
                <w:numId w:val="0"/>
              </w:numPr>
              <w:jc w:val="center"/>
              <w:rPr>
                <w:rFonts w:hint="default" w:ascii="Times New Roman" w:hAnsi="Times New Roman" w:cs="Times New Roman"/>
                <w:b w:val="0"/>
                <w:bCs w:val="0"/>
                <w:sz w:val="21"/>
                <w:szCs w:val="21"/>
                <w:vertAlign w:val="baseline"/>
                <w:lang w:val="en-US" w:eastAsia="zh-CN"/>
              </w:rPr>
            </w:pPr>
          </w:p>
        </w:tc>
      </w:tr>
    </w:tbl>
    <w:p>
      <w:pPr>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Data source: Suning Tesco</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s 2013~2019 annual financial report</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From Table 5</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3, it can be seen that the logistics cost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in 2019 was 4.751 billion yuan, an increase of more than 4 times compared with 1.06 billion in 2013. This is due to the increased distribution scale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full-category operation, and the logistics cost  also increasing. However, from Table 5-3, </w:t>
      </w:r>
      <w:r>
        <w:rPr>
          <w:rFonts w:hint="eastAsia" w:ascii="Times New Roman" w:hAnsi="Times New Roman" w:cs="Times New Roman"/>
          <w:b w:val="0"/>
          <w:bCs w:val="0"/>
          <w:sz w:val="24"/>
          <w:szCs w:val="24"/>
          <w:lang w:val="en-US" w:eastAsia="zh-CN"/>
        </w:rPr>
        <w:t>it</w:t>
      </w:r>
      <w:r>
        <w:rPr>
          <w:rFonts w:hint="default" w:ascii="Times New Roman" w:hAnsi="Times New Roman" w:cs="Times New Roman"/>
          <w:b w:val="0"/>
          <w:bCs w:val="0"/>
          <w:sz w:val="24"/>
          <w:szCs w:val="24"/>
          <w:lang w:val="en-US" w:eastAsia="zh-CN"/>
        </w:rPr>
        <w:t xml:space="preserve"> cannot see the optimization effect of big data on logistics costs.</w:t>
      </w: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(1) Higher forward transportation costs </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Suning's self-built logistics and intelligent warehousing are important supports for the integrated development of online and offline.  First of all, if you want to improve the distribution efficiency of large-scale commodities such as electrical appliances, the location of logistics centers and stores is very important, so the rental cost </w:t>
      </w:r>
      <w:bookmarkStart w:id="25" w:name="d28"/>
      <w:bookmarkEnd w:id="25"/>
      <w:r>
        <w:rPr>
          <w:rFonts w:hint="default" w:ascii="Times New Roman" w:hAnsi="Times New Roman" w:cs="Times New Roman"/>
          <w:b w:val="0"/>
          <w:bCs w:val="0"/>
          <w:sz w:val="24"/>
          <w:szCs w:val="24"/>
          <w:lang w:val="en-US" w:eastAsia="zh-CN"/>
        </w:rPr>
        <w:t xml:space="preserve">accounts for a large proportion, which plays a decisive role in the logistics cost.  In order to improve the delivery speed and enhance consumers' sense of logistics experience,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has proposed services such as morning delivery, midday delivery, evening delivery and late night delivery.  However, multiple deliveries a day will result in empty transport vehicles, wasting logistics resources and increasing transport costs.  Secondly,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promises that orders placed before ten o'clock will be delivered in the afternoon, and orders placed after ten o'clock will be delivered the next day. These services have brought more pressure on the transportation of enterprises, the empty load rate is higher, and the transportation cost is increased.  </w:t>
      </w: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(2) Higher cost of reverse logistics </w:t>
      </w:r>
    </w:p>
    <w:p>
      <w:pPr>
        <w:numPr>
          <w:ilvl w:val="0"/>
          <w:numId w:val="0"/>
        </w:numPr>
        <w:jc w:val="both"/>
      </w:pPr>
      <w:r>
        <w:rPr>
          <w:rFonts w:hint="default" w:ascii="Times New Roman" w:hAnsi="Times New Roman" w:cs="Times New Roman"/>
          <w:b w:val="0"/>
          <w:bCs w:val="0"/>
          <w:sz w:val="24"/>
          <w:szCs w:val="24"/>
          <w:lang w:val="en-US" w:eastAsia="zh-CN"/>
        </w:rPr>
        <w:t xml:space="preserve">For e-commerce companies, returns are more common. Therefore, in addition to paying attention to the forward logistics cost, we should also pay attention to the impact of the reverse logistics cost on the total cost.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mainly sells home appliances, which are characterized by large size and easy damage, which increases the difficulty of transportation for enterprises.  If a product is returned due to damage during transportation,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has to bear this part of the transportation cost, which increases the reverse logistics cost of the enterprise.</w:t>
      </w:r>
    </w:p>
    <w:p>
      <w:pPr>
        <w:numPr>
          <w:ilvl w:val="0"/>
          <w:numId w:val="0"/>
        </w:numPr>
        <w:jc w:val="center"/>
        <w:rPr>
          <w:rFonts w:hint="eastAsia" w:eastAsiaTheme="minorEastAsia"/>
          <w:lang w:val="en-US" w:eastAsia="zh-CN"/>
        </w:rPr>
      </w:pPr>
      <w:r>
        <w:rPr>
          <w:rFonts w:hint="eastAsia" w:eastAsiaTheme="minorEastAsia"/>
          <w:lang w:val="en-US" w:eastAsia="zh-CN"/>
        </w:rPr>
        <w:drawing>
          <wp:inline distT="0" distB="0" distL="114300" distR="114300">
            <wp:extent cx="5080000" cy="3810000"/>
            <wp:effectExtent l="4445" t="4445" r="8255" b="825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numPr>
          <w:ilvl w:val="0"/>
          <w:numId w:val="0"/>
        </w:numPr>
        <w:jc w:val="center"/>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Figure 5.</w:t>
      </w:r>
      <w:r>
        <w:rPr>
          <w:rFonts w:hint="eastAsia" w:ascii="Times New Roman" w:hAnsi="Times New Roman" w:cs="Times New Roman"/>
          <w:lang w:val="en-US" w:eastAsia="zh-CN"/>
        </w:rPr>
        <w:t>2</w:t>
      </w:r>
      <w:r>
        <w:rPr>
          <w:rFonts w:hint="default" w:ascii="Times New Roman" w:hAnsi="Times New Roman" w:cs="Times New Roman" w:eastAsiaTheme="minorEastAsia"/>
          <w:lang w:val="en-US" w:eastAsia="zh-CN"/>
        </w:rPr>
        <w:t xml:space="preserve"> Reasons for </w:t>
      </w:r>
      <w:r>
        <w:rPr>
          <w:rFonts w:hint="eastAsia" w:ascii="Times New Roman" w:hAnsi="Times New Roman" w:cs="Times New Roman"/>
          <w:b w:val="0"/>
          <w:bCs w:val="0"/>
          <w:sz w:val="21"/>
          <w:szCs w:val="21"/>
          <w:lang w:val="en-US" w:eastAsia="zh-CN"/>
        </w:rPr>
        <w:t>Suning Tesco</w:t>
      </w:r>
      <w:r>
        <w:rPr>
          <w:rFonts w:hint="default" w:ascii="Times New Roman" w:hAnsi="Times New Roman" w:cs="Times New Roman" w:eastAsiaTheme="minorEastAsia"/>
          <w:lang w:val="en-US" w:eastAsia="zh-CN"/>
        </w:rPr>
        <w:t xml:space="preserve"> to generate reverse logistics costs</w:t>
      </w:r>
    </w:p>
    <w:p>
      <w:pPr>
        <w:keepNext w:val="0"/>
        <w:keepLines w:val="0"/>
        <w:widowControl/>
        <w:suppressLineNumbers w:val="0"/>
        <w:jc w:val="center"/>
        <w:rPr>
          <w:rFonts w:hint="default" w:ascii="Times New Roman" w:hAnsi="Times New Roman" w:cs="Times New Roman" w:eastAsiaTheme="minorEastAsia"/>
          <w:lang w:val="en-US" w:eastAsia="zh-CN"/>
        </w:rPr>
      </w:pPr>
      <w:r>
        <w:rPr>
          <w:rFonts w:hint="default" w:ascii="Times New Roman" w:hAnsi="Times New Roman" w:eastAsia="宋体" w:cs="Times New Roman"/>
          <w:color w:val="000000"/>
          <w:kern w:val="0"/>
          <w:sz w:val="21"/>
          <w:szCs w:val="21"/>
          <w:lang w:val="en-US" w:eastAsia="zh-CN" w:bidi="ar"/>
        </w:rPr>
        <w:t>(Source: Own)</w:t>
      </w: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  As can be seen from Figure 5.</w:t>
      </w:r>
      <w:r>
        <w:rPr>
          <w:rFonts w:hint="eastAsia" w:ascii="Times New Roman" w:hAnsi="Times New Roman" w:cs="Times New Roman"/>
          <w:b w:val="0"/>
          <w:bCs w:val="0"/>
          <w:sz w:val="24"/>
          <w:szCs w:val="24"/>
          <w:lang w:val="en-US" w:eastAsia="zh-CN"/>
        </w:rPr>
        <w:t>2</w:t>
      </w:r>
      <w:r>
        <w:rPr>
          <w:rFonts w:hint="default" w:ascii="Times New Roman" w:hAnsi="Times New Roman" w:cs="Times New Roman"/>
          <w:b w:val="0"/>
          <w:bCs w:val="0"/>
          <w:sz w:val="24"/>
          <w:szCs w:val="24"/>
          <w:lang w:val="en-US" w:eastAsia="zh-CN"/>
        </w:rPr>
        <w:t xml:space="preserve">, the main reasons for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’s reverse logistics costs include damaged goods, wrong delivery, substandard quality, and goods that do not meet consumer expectations. Among them, the cost of reverse </w:t>
      </w:r>
      <w:bookmarkStart w:id="26" w:name="d29"/>
      <w:bookmarkEnd w:id="26"/>
      <w:r>
        <w:rPr>
          <w:rFonts w:hint="default" w:ascii="Times New Roman" w:hAnsi="Times New Roman" w:cs="Times New Roman"/>
          <w:b w:val="0"/>
          <w:bCs w:val="0"/>
          <w:sz w:val="24"/>
          <w:szCs w:val="24"/>
          <w:lang w:val="en-US" w:eastAsia="zh-CN"/>
        </w:rPr>
        <w:t>logistics caused by damaged goods accounted for 41%, accounting for the largest proportion. If the goods are damaged during transportation, the loss shall be borne by the enterprise itself. The main reason is that it pays too much attention to reducing the cost of enterprises and ignores the quality of packaging, but it increases the cost of enterprises invisibly.  In addition, the proportion of returned goods that did not meet expectations was 22%, the delivery error accounted for 29%, and the product quality did not meet the standard 8%, indicating that errors in the sorting and distribution process and product quality problems will cause returns, thereby increasing the company's  Reverse logistics costs.</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5.3 </w:t>
      </w:r>
      <w:r>
        <w:rPr>
          <w:rFonts w:hint="default" w:ascii="Times New Roman" w:hAnsi="Times New Roman" w:cs="Times New Roman"/>
          <w:b w:val="0"/>
          <w:bCs w:val="0"/>
          <w:sz w:val="24"/>
          <w:szCs w:val="24"/>
          <w:lang w:val="en-US" w:eastAsia="zh-CN"/>
        </w:rPr>
        <w:t xml:space="preserve">Problems Existing in Cost Management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's External Supply Chain</w:t>
      </w: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5.</w:t>
      </w:r>
      <w:r>
        <w:rPr>
          <w:rFonts w:hint="eastAsia" w:ascii="Times New Roman" w:hAnsi="Times New Roman" w:cs="Times New Roman"/>
          <w:b w:val="0"/>
          <w:bCs w:val="0"/>
          <w:sz w:val="24"/>
          <w:szCs w:val="24"/>
          <w:lang w:val="en-US" w:eastAsia="zh-CN"/>
        </w:rPr>
        <w:t>3</w:t>
      </w:r>
      <w:r>
        <w:rPr>
          <w:rFonts w:hint="default" w:ascii="Times New Roman" w:hAnsi="Times New Roman" w:cs="Times New Roman"/>
          <w:b w:val="0"/>
          <w:bCs w:val="0"/>
          <w:sz w:val="24"/>
          <w:szCs w:val="24"/>
          <w:lang w:val="en-US" w:eastAsia="zh-CN"/>
        </w:rPr>
        <w:t xml:space="preserve">.1 Low product quality increases loss costs </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's substandard product quality will not only generate the aforementioned reverse logistics costs, but also additional loss costs, and these costs are borne by the enterprise, not only increasing the cost of the enterprise  costs, but also damage the company's image. It can be seen from Figure 5.</w:t>
      </w:r>
      <w:r>
        <w:rPr>
          <w:rFonts w:hint="eastAsia" w:ascii="Times New Roman" w:hAnsi="Times New Roman" w:cs="Times New Roman"/>
          <w:b w:val="0"/>
          <w:bCs w:val="0"/>
          <w:sz w:val="24"/>
          <w:szCs w:val="24"/>
          <w:lang w:val="en-US" w:eastAsia="zh-CN"/>
        </w:rPr>
        <w:t>2</w:t>
      </w:r>
      <w:r>
        <w:rPr>
          <w:rFonts w:hint="default" w:ascii="Times New Roman" w:hAnsi="Times New Roman" w:cs="Times New Roman"/>
          <w:b w:val="0"/>
          <w:bCs w:val="0"/>
          <w:sz w:val="24"/>
          <w:szCs w:val="24"/>
          <w:lang w:val="en-US" w:eastAsia="zh-CN"/>
        </w:rPr>
        <w:t xml:space="preserve"> that the cost of reverse logistics caused by product quality problems accounts for 8%. Reducing this part of the cost can also reduce the total cost of the enterprise to a certain extent. However, for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commodities are circulated throughout the supply chain from suppliers until consumers find quality problems, and they cannot judge which link in the supply chain has a problem, so they cannot get compensation and can only increase </w:t>
      </w: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he loss cost of the business.</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5.</w:t>
      </w:r>
      <w:r>
        <w:rPr>
          <w:rFonts w:hint="eastAsia" w:ascii="Times New Roman" w:hAnsi="Times New Roman" w:cs="Times New Roman"/>
          <w:b w:val="0"/>
          <w:bCs w:val="0"/>
          <w:sz w:val="24"/>
          <w:szCs w:val="24"/>
          <w:lang w:val="en-US" w:eastAsia="zh-CN"/>
        </w:rPr>
        <w:t>3</w:t>
      </w:r>
      <w:r>
        <w:rPr>
          <w:rFonts w:hint="default" w:ascii="Times New Roman" w:hAnsi="Times New Roman" w:cs="Times New Roman"/>
          <w:b w:val="0"/>
          <w:bCs w:val="0"/>
          <w:sz w:val="24"/>
          <w:szCs w:val="24"/>
          <w:lang w:val="en-US" w:eastAsia="zh-CN"/>
        </w:rPr>
        <w:t xml:space="preserve">.2 Low consumer activity and high customer acquisition cost </w:t>
      </w:r>
    </w:p>
    <w:p>
      <w:pPr>
        <w:numPr>
          <w:ilvl w:val="0"/>
          <w:numId w:val="0"/>
        </w:numPr>
        <w:ind w:firstLine="240" w:firstLineChars="1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 can be seen from Table 5</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4, compared with several other e-commerce companies, the number of active users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is at a relatively low level, and there is a big gap with Taobao, the first place. Moreover, from 2018 to 2020, the number of active users of </w:t>
      </w:r>
      <w:r>
        <w:rPr>
          <w:rFonts w:hint="eastAsia" w:ascii="Times New Roman" w:hAnsi="Times New Roman" w:cs="Times New Roman"/>
          <w:b w:val="0"/>
          <w:bCs w:val="0"/>
          <w:sz w:val="24"/>
          <w:szCs w:val="24"/>
          <w:lang w:val="en-US" w:eastAsia="zh-CN"/>
        </w:rPr>
        <w:t>Suning Tesco</w:t>
      </w:r>
      <w:r>
        <w:rPr>
          <w:rFonts w:hint="default" w:ascii="Times New Roman" w:hAnsi="Times New Roman" w:cs="Times New Roman"/>
          <w:b w:val="0"/>
          <w:bCs w:val="0"/>
          <w:sz w:val="24"/>
          <w:szCs w:val="24"/>
          <w:lang w:val="en-US" w:eastAsia="zh-CN"/>
        </w:rPr>
        <w:t xml:space="preserve"> has not increased significantly, and the growth rate is lower than that of other e-commerce companies.</w:t>
      </w:r>
    </w:p>
    <w:p>
      <w:pPr>
        <w:numPr>
          <w:ilvl w:val="0"/>
          <w:numId w:val="0"/>
        </w:numPr>
        <w:ind w:firstLine="210" w:firstLineChars="100"/>
        <w:jc w:val="center"/>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Table 5</w:t>
      </w:r>
      <w:r>
        <w:rPr>
          <w:rFonts w:hint="eastAsia" w:ascii="Times New Roman" w:hAnsi="Times New Roman" w:cs="Times New Roman"/>
          <w:b w:val="0"/>
          <w:bCs w:val="0"/>
          <w:sz w:val="21"/>
          <w:szCs w:val="21"/>
          <w:lang w:val="en-US" w:eastAsia="zh-CN"/>
        </w:rPr>
        <w:t>.4 -</w:t>
      </w:r>
      <w:r>
        <w:rPr>
          <w:rFonts w:hint="default" w:ascii="Times New Roman" w:hAnsi="Times New Roman" w:cs="Times New Roman"/>
          <w:b w:val="0"/>
          <w:bCs w:val="0"/>
          <w:sz w:val="21"/>
          <w:szCs w:val="21"/>
          <w:lang w:val="en-US" w:eastAsia="zh-CN"/>
        </w:rPr>
        <w:t xml:space="preserve"> Average monthly active consumers of each e-commerce platform from 2018 to 2020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Unit: 10,000 people</w:t>
      </w:r>
      <w:r>
        <w:rPr>
          <w:rFonts w:hint="eastAsia" w:ascii="Times New Roman" w:hAnsi="Times New Roman" w:cs="Times New Roman"/>
          <w:b w:val="0"/>
          <w:bCs w:val="0"/>
          <w:sz w:val="21"/>
          <w:szCs w:val="21"/>
          <w:lang w:val="en-US" w:eastAsia="zh-CN"/>
        </w:rPr>
        <w:t>）</w:t>
      </w:r>
    </w:p>
    <w:tbl>
      <w:tblPr>
        <w:tblStyle w:val="9"/>
        <w:tblW w:w="4998"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3"/>
        <w:gridCol w:w="1892"/>
        <w:gridCol w:w="1892"/>
        <w:gridCol w:w="18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669" w:type="pct"/>
            <w:tcBorders>
              <w:top w:val="single" w:color="auto" w:sz="8" w:space="0"/>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Years</w:t>
            </w:r>
          </w:p>
        </w:tc>
        <w:tc>
          <w:tcPr>
            <w:tcW w:w="1110"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2018</w:t>
            </w:r>
          </w:p>
        </w:tc>
        <w:tc>
          <w:tcPr>
            <w:tcW w:w="1110"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2019</w:t>
            </w:r>
          </w:p>
        </w:tc>
        <w:tc>
          <w:tcPr>
            <w:tcW w:w="1110" w:type="pct"/>
            <w:tcBorders>
              <w:top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4" w:hRule="atLeast"/>
          <w:jc w:val="center"/>
        </w:trPr>
        <w:tc>
          <w:tcPr>
            <w:tcW w:w="1669" w:type="pct"/>
            <w:tcBorders>
              <w:left w:val="nil"/>
            </w:tcBorders>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Taobao</w:t>
            </w:r>
          </w:p>
        </w:tc>
        <w:tc>
          <w:tcPr>
            <w:tcW w:w="1110"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33055.29 </w:t>
            </w:r>
          </w:p>
        </w:tc>
        <w:tc>
          <w:tcPr>
            <w:tcW w:w="1110"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 xml:space="preserve">38526.27 </w:t>
            </w:r>
          </w:p>
        </w:tc>
        <w:tc>
          <w:tcPr>
            <w:tcW w:w="1110" w:type="pct"/>
            <w:vAlign w:val="top"/>
          </w:tcPr>
          <w:p>
            <w:pPr>
              <w:numPr>
                <w:ilvl w:val="0"/>
                <w:numId w:val="0"/>
              </w:numPr>
              <w:ind w:left="0" w:leftChars="0" w:firstLine="0" w:firstLineChars="0"/>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41637.18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669" w:type="pct"/>
            <w:tcBorders>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JD.com</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13722.00</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15567.64</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17812.34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669" w:type="pct"/>
            <w:tcBorders>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Tmall</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5888.36</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8435.39</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8595.05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669" w:type="pct"/>
            <w:tcBorders>
              <w:left w:val="nil"/>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default" w:ascii="Times New Roman" w:hAnsi="Times New Roman" w:cs="Times New Roman"/>
                <w:b w:val="0"/>
                <w:bCs w:val="0"/>
                <w:sz w:val="21"/>
                <w:szCs w:val="21"/>
                <w:vertAlign w:val="baseline"/>
                <w:lang w:val="en-US" w:eastAsia="zh-CN"/>
              </w:rPr>
              <w:t>Vipshop</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5526.10</w:t>
            </w:r>
            <w:r>
              <w:rPr>
                <w:rFonts w:hint="default" w:ascii="Times New Roman" w:hAnsi="Times New Roman" w:cs="Times New Roman"/>
                <w:b w:val="0"/>
                <w:bCs w:val="0"/>
                <w:sz w:val="21"/>
                <w:szCs w:val="21"/>
                <w:vertAlign w:val="baseline"/>
                <w:lang w:val="en-US" w:eastAsia="zh-CN"/>
              </w:rPr>
              <w:t xml:space="preserve"> </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5850.84</w:t>
            </w:r>
          </w:p>
        </w:tc>
        <w:tc>
          <w:tcPr>
            <w:tcW w:w="1110" w:type="pct"/>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6680.20</w:t>
            </w:r>
            <w:r>
              <w:rPr>
                <w:rFonts w:hint="default" w:ascii="Times New Roman" w:hAnsi="Times New Roman" w:cs="Times New Roman"/>
                <w:b w:val="0"/>
                <w:bCs w:val="0"/>
                <w:sz w:val="21"/>
                <w:szCs w:val="21"/>
                <w:vertAlign w:val="baseline"/>
                <w:lang w:val="en-US" w:eastAsia="zh-C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669" w:type="pct"/>
            <w:tcBorders>
              <w:left w:val="nil"/>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4"/>
                <w:szCs w:val="24"/>
                <w:lang w:val="en-US" w:eastAsia="zh-CN"/>
              </w:rPr>
              <w:t>Suning Tesco</w:t>
            </w:r>
          </w:p>
        </w:tc>
        <w:tc>
          <w:tcPr>
            <w:tcW w:w="1110"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1850.84</w:t>
            </w:r>
            <w:r>
              <w:rPr>
                <w:rFonts w:hint="default" w:ascii="Times New Roman" w:hAnsi="Times New Roman" w:cs="Times New Roman"/>
                <w:b w:val="0"/>
                <w:bCs w:val="0"/>
                <w:sz w:val="21"/>
                <w:szCs w:val="21"/>
                <w:vertAlign w:val="baseline"/>
                <w:lang w:val="en-US" w:eastAsia="zh-CN"/>
              </w:rPr>
              <w:t xml:space="preserve"> </w:t>
            </w:r>
          </w:p>
        </w:tc>
        <w:tc>
          <w:tcPr>
            <w:tcW w:w="1110"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1630.45</w:t>
            </w:r>
            <w:r>
              <w:rPr>
                <w:rFonts w:hint="default" w:ascii="Times New Roman" w:hAnsi="Times New Roman" w:cs="Times New Roman"/>
                <w:b w:val="0"/>
                <w:bCs w:val="0"/>
                <w:sz w:val="21"/>
                <w:szCs w:val="21"/>
                <w:vertAlign w:val="baseline"/>
                <w:lang w:val="en-US" w:eastAsia="zh-CN"/>
              </w:rPr>
              <w:t xml:space="preserve"> </w:t>
            </w:r>
          </w:p>
        </w:tc>
        <w:tc>
          <w:tcPr>
            <w:tcW w:w="1110" w:type="pct"/>
            <w:tcBorders>
              <w:bottom w:val="single" w:color="auto" w:sz="8" w:space="0"/>
            </w:tcBorders>
          </w:tcPr>
          <w:p>
            <w:pPr>
              <w:numPr>
                <w:ilvl w:val="0"/>
                <w:numId w:val="0"/>
              </w:numPr>
              <w:jc w:val="center"/>
              <w:rPr>
                <w:rFonts w:hint="default" w:ascii="Times New Roman" w:hAnsi="Times New Roman" w:cs="Times New Roman"/>
                <w:b w:val="0"/>
                <w:bCs w:val="0"/>
                <w:sz w:val="21"/>
                <w:szCs w:val="21"/>
                <w:vertAlign w:val="baseline"/>
                <w:lang w:val="en-US" w:eastAsia="zh-CN"/>
              </w:rPr>
            </w:pPr>
            <w:r>
              <w:rPr>
                <w:rFonts w:hint="eastAsia" w:ascii="Times New Roman" w:hAnsi="Times New Roman" w:cs="Times New Roman"/>
                <w:b w:val="0"/>
                <w:bCs w:val="0"/>
                <w:sz w:val="21"/>
                <w:szCs w:val="21"/>
                <w:vertAlign w:val="baseline"/>
                <w:lang w:val="en-US" w:eastAsia="zh-CN"/>
              </w:rPr>
              <w:t>1933.78</w:t>
            </w:r>
          </w:p>
        </w:tc>
      </w:tr>
    </w:tbl>
    <w:p>
      <w:pPr>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Data source: NetEconomy E-commerce Big Database</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Second, the cost of acquiring customers on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is relatively high.  On the one hand, the simultaneous online and offline operation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leads to redundant consumer information and increases the cost of consumer data mining.  On the other hand, for consumers who only buy goods in stores,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needs to do a lot of survey questionnaires, marketing planning, personnel input, and various expenses required by offline stores to obtain their information.  It is said that the </w:t>
      </w:r>
      <w:bookmarkStart w:id="27" w:name="d30"/>
      <w:bookmarkEnd w:id="27"/>
      <w:r>
        <w:rPr>
          <w:rFonts w:hint="default" w:ascii="Times New Roman" w:hAnsi="Times New Roman" w:eastAsia="宋体" w:cs="Times New Roman"/>
          <w:sz w:val="24"/>
          <w:szCs w:val="24"/>
          <w:lang w:val="en-US" w:eastAsia="zh-CN"/>
        </w:rPr>
        <w:t>customer acquisition cost of offline stores is higher than that of online stores.  Moreover, if offline consumers are not vip members, it is difficult to obtain all their information independently, such as consumption amount, preferences, feedback on products and brands, etc., and it is impossible to recommend corresponding promotions according to their needs and preferences, and there is no guarantee for offline customer activity.</w:t>
      </w:r>
    </w:p>
    <w:p>
      <w:pPr>
        <w:numPr>
          <w:ilvl w:val="0"/>
          <w:numId w:val="0"/>
        </w:numPr>
        <w:jc w:val="both"/>
        <w:rPr>
          <w:rFonts w:hint="eastAsia" w:ascii="Times New Roman" w:hAnsi="Times New Roman" w:eastAsia="宋体" w:cs="Times New Roman"/>
          <w:sz w:val="24"/>
          <w:szCs w:val="24"/>
          <w:lang w:val="en-US" w:eastAsia="zh-CN"/>
        </w:rPr>
      </w:pP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5.4 Analysis on the Causes of Internal Supply Chain Cost Management Problems</w:t>
      </w: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5.4.1 Incomplete procurement plan</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On the one hand, the procurement cost management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is not ideal because the prepayment method increases procurement risks and increases the procurement cost. On the other hand, the responsibilities of the procurement personnel are not clearly defined and fraudulent behaviors occur, resulting in the selection of supplies with unfair prices or low quality business, increasing the procurement cost. At the same time,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a short development time for non-electrical products and has not established stable cooperative relationships with suppliers, resulting in weak bargaining power and increased procurement costs.The underlying reason for these problems is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lacks a complete procurement plan. In the supply chain, a complete procurement plan includes analyzing suppliers to determine cooperation partners, clarifying procurement commodities, selecting procurement methods, and evaluating procurement personnel.</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Under the supply chain management model,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adopts the method of prepayment for purchases mainly because the company lacks trust with suppliers, its bargaining power is weak, there is no long-term accumulation of high-quality suppliers for the company to choose from, and it cannot obtain a stable supply source.  Secondly, due to the wide variety of non-electrical products, it is impossible to carry out unified procurement, and it is necessary to cooperate with a large number of suppliers, which increases the procurement cost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When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purchases non-electrical appliances, it does not include suppliers in a comprehensive analysis of supply chain costs and does not share information. Suning has also not established an information sharing mechanism with companies with strong bargaining power such as Alibaba and JD.com, in order to improve the bargaining power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in the procurement process and reduce the impact of prepayment payment methods.</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procurement method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is mainly unified purchase and distribution. Unified purchase and distribution means that the head office purchases from suppliers in a unified manner, and then the head office makes distribution according to the needs of subsidiaries. The unified purchase and distribution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leads to the unified purchase of non-similar products without quantity discounts, the separation of purchasers and users, and increased logistics and transshipment, the large number of purchases leads to out-of-stock and missing goods, and the time limit will be delayed when the user needs urgent replenishment, etc. A series of problems have increased the procurement cost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At the same time, market research and product positioning should be fully carried out for the </w:t>
      </w:r>
      <w:bookmarkStart w:id="28" w:name="d31"/>
      <w:bookmarkEnd w:id="28"/>
      <w:r>
        <w:rPr>
          <w:rFonts w:hint="default" w:ascii="Times New Roman" w:hAnsi="Times New Roman" w:eastAsia="宋体" w:cs="Times New Roman"/>
          <w:sz w:val="24"/>
          <w:szCs w:val="24"/>
          <w:lang w:val="en-US" w:eastAsia="zh-CN"/>
        </w:rPr>
        <w:t>purchase quantity of unsalable goods, and quantitative purchases should be made on demand.</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only involves one procurement department in the unified purchase. The huge procurement volume and the large number of suppliers cause the procurement department to have a large workload. As a result, the responsibilities of the procurement personnel are not clear, and the internal audit of the enterprise cannot be carried out effectively, providing fraudulent provision for the procurement personnel. The main reason is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procurement plan has not formulated effective and feasible performance evaluation of procurement personnel, and the performance of procurement personnel has not been closely related to the procurement process, resulting in procurement personnel and suppliers seeking private benefits. If indicators such as negotiation cost, cost reduction ratio, and additional services provided by suppliers are included in the performance evaluation of purchasing personnel, the fraudulent behavior of purchasing personnel can be monitored to a large extent, and the purchasing personnel can be encouraged to improve the quality of work and reduce the purchasing cost of enterprises. </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5.4.2 Inefficient use of marketing expenses</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order to increase the brand influence and improve the comprehensive competitiveness of the company,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continued to increase the investment in advertising expenses, rental expenses and promotion expenses, but it has not achieved good results.</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 can be seen from Table 5</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4 that there is still a big gap between the user scale and popularity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online mall and competitors in the same industry, and it also shows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's large investment in marketing costs has not resulted in high application efficiency.</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5.</w:t>
      </w:r>
      <w:r>
        <w:rPr>
          <w:rFonts w:hint="eastAsia" w:ascii="Times New Roman" w:hAnsi="Times New Roman" w:eastAsia="宋体" w:cs="Times New Roman"/>
          <w:sz w:val="24"/>
          <w:szCs w:val="24"/>
          <w:lang w:val="en-US" w:eastAsia="zh-CN"/>
        </w:rPr>
        <w:t>4</w:t>
      </w:r>
      <w:r>
        <w:rPr>
          <w:rFonts w:hint="default" w:ascii="Times New Roman" w:hAnsi="Times New Roman" w:eastAsia="宋体" w:cs="Times New Roman"/>
          <w:sz w:val="24"/>
          <w:szCs w:val="24"/>
          <w:lang w:val="en-US" w:eastAsia="zh-CN"/>
        </w:rPr>
        <w:t>.3 Low ability of information integration in logistics</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Insufficient utilization of transportation tools and overlapping transportation routes in the transportation process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will result in additional costs, resulting in a waste of logistics resources. When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receives an order, how to select the transportation vehicle, transportation method, and transportation route according to the transportation items, and these all require strong information integration capabilities. Although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been digitizing the logistics system, the results are not satisfactory. In order to meet the requirements of "half-day delivery" and "next-day delivery", the transportation frequency of enterprises has become faster, the empty load rate is high, the transportation efficiency is reduced, and the transportation cost is increased. Secondly, when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carries out late-night delivery, it only carries a small amount of returned goods on the return journey, resulting in a high empty load rate and a waste of resources, which will greatly increase the logistics and transportation costs.</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Regarding the cost of reverse logistics, first of all, among the reasons for returning goods, damage to goods accounts for 41%, which may be due to damage in the sorting process, packaging process or transportation process.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does not </w:t>
      </w:r>
      <w:bookmarkStart w:id="29" w:name="d32"/>
      <w:bookmarkEnd w:id="29"/>
      <w:r>
        <w:rPr>
          <w:rFonts w:hint="default" w:ascii="Times New Roman" w:hAnsi="Times New Roman" w:eastAsia="宋体" w:cs="Times New Roman"/>
          <w:sz w:val="24"/>
          <w:szCs w:val="24"/>
          <w:lang w:val="en-US" w:eastAsia="zh-CN"/>
        </w:rPr>
        <w:t xml:space="preserve">collect and supervise the information in the transportation process, therefore, it is impossible to determine where the damaged goods are damaged, which increases the loss cost of the enterprise. At the same time, it also shows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logistics system has not established a good accountability mechanism, resulting in all errors and losses being classified as logistics costs. The delivery error is also because the order platform matches the consumer information incorrectly when processing the order, which also increases the cost of reverse logistics. Secondly, not all returns and exchanges are picked up by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Consumers sometimes choose to return them by express delivery.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will bear the logistics cost of returns due to damaged goods and wrong delivery. The logistics cost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been increased, while the efficiency of self-built logistics has not been fully utilized.</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5.5 Analysis on the Causes of External Supply Chain Cost Management Problems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5.</w:t>
      </w:r>
      <w:r>
        <w:rPr>
          <w:rFonts w:hint="eastAsia" w:ascii="Times New Roman" w:hAnsi="Times New Roman" w:eastAsia="宋体" w:cs="Times New Roman"/>
          <w:sz w:val="24"/>
          <w:szCs w:val="24"/>
          <w:lang w:val="en-US" w:eastAsia="zh-CN"/>
        </w:rPr>
        <w:t>5</w:t>
      </w:r>
      <w:r>
        <w:rPr>
          <w:rFonts w:hint="default" w:ascii="Times New Roman" w:hAnsi="Times New Roman" w:eastAsia="宋体" w:cs="Times New Roman"/>
          <w:sz w:val="24"/>
          <w:szCs w:val="24"/>
          <w:lang w:val="en-US" w:eastAsia="zh-CN"/>
        </w:rPr>
        <w:t>.1 Immature product traceability mechanism</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return cost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due to quality problems is mainly due to the immature traceability mechanism of commodity quality and the lack of quality monitoring of commodities throughout the supply chain.  First of all, in the selection process of suppliers, whether the credit evaluation of the suppliers has been carried out. Then, whether the goods are damaged when they are received, whether the product status is checked and supervised by the warehousing and sorting, whether the sorting and outgoing warehouses have been checked, and whether the quality of the goods during transportation is qualified. Every link may cause damage to the product. Therefore,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lacks a traceability mechanism for product quality, lacks supervision of every link, and cannot find the source of the problem when a problem occurs, thus increasing the loss cost of the enterprise.</w:t>
      </w:r>
    </w:p>
    <w:p>
      <w:pPr>
        <w:numPr>
          <w:ilvl w:val="0"/>
          <w:numId w:val="0"/>
        </w:numPr>
        <w:ind w:firstLine="240" w:firstLineChars="100"/>
        <w:jc w:val="both"/>
        <w:rPr>
          <w:rFonts w:hint="default" w:ascii="Times New Roman" w:hAnsi="Times New Roman" w:eastAsia="宋体" w:cs="Times New Roman"/>
          <w:sz w:val="24"/>
          <w:szCs w:val="24"/>
          <w:lang w:val="en-US" w:eastAsia="zh-CN"/>
        </w:rPr>
      </w:pP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5.</w:t>
      </w:r>
      <w:r>
        <w:rPr>
          <w:rFonts w:hint="eastAsia" w:ascii="Times New Roman" w:hAnsi="Times New Roman" w:eastAsia="宋体" w:cs="Times New Roman"/>
          <w:sz w:val="24"/>
          <w:szCs w:val="24"/>
          <w:lang w:val="en-US" w:eastAsia="zh-CN"/>
        </w:rPr>
        <w:t>5</w:t>
      </w:r>
      <w:r>
        <w:rPr>
          <w:rFonts w:hint="default" w:ascii="Times New Roman" w:hAnsi="Times New Roman" w:eastAsia="宋体" w:cs="Times New Roman"/>
          <w:sz w:val="24"/>
          <w:szCs w:val="24"/>
          <w:lang w:val="en-US" w:eastAsia="zh-CN"/>
        </w:rPr>
        <w:t>.2 Monotonous sales channels and weak consumer stickiness</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Although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dual-channel operation model is unique in e-commerce, many e-commerce companies are gradually infiltrating offline. For example, Vipshop has established an offline Vipshop warehouse, and Hema has established a fresh food supermarket. However, in the era of big data, diversified and convenient online sales methods are more favored by the public. Many e-commerce companies continue to launch new models such as WeChat mini-programs, entry into other e-commerce platforms, and game breakthroughs, constantly integrating into other platforms, increasing publicity efforts and enhancing consumer stickiness. The fundamental reason for the low user activity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is the single sales channel.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only focuses on online shopping malls and offline stores, so most consumers can only consume from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shopping malls, and it is difficult to understand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from other channels, resulting in low consumer stickiness and low user activity. This model will lose consumers from other online channels, and it will not be able to obtain potential consumers in time, and the probability of consumers repeating purchases is low.</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This </w:t>
      </w:r>
      <w:r>
        <w:rPr>
          <w:rFonts w:hint="eastAsia" w:ascii="Times New Roman" w:hAnsi="Times New Roman" w:eastAsia="宋体" w:cs="Times New Roman"/>
          <w:sz w:val="24"/>
          <w:szCs w:val="24"/>
          <w:lang w:val="en-US" w:eastAsia="zh-CN"/>
        </w:rPr>
        <w:t>project</w:t>
      </w:r>
      <w:r>
        <w:rPr>
          <w:rFonts w:hint="default" w:ascii="Times New Roman" w:hAnsi="Times New Roman" w:eastAsia="宋体" w:cs="Times New Roman"/>
          <w:sz w:val="24"/>
          <w:szCs w:val="24"/>
          <w:lang w:val="en-US" w:eastAsia="zh-CN"/>
        </w:rPr>
        <w:t xml:space="preserve"> selects the Baidu search index and information index of Taobao, JD.com and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from 2016 to 2020 from the large e-commerce database of NetEase. </w:t>
      </w:r>
      <w:bookmarkStart w:id="30" w:name="d33"/>
      <w:bookmarkEnd w:id="30"/>
      <w:r>
        <w:rPr>
          <w:rFonts w:hint="default" w:ascii="Times New Roman" w:hAnsi="Times New Roman" w:eastAsia="宋体" w:cs="Times New Roman"/>
          <w:sz w:val="24"/>
          <w:szCs w:val="24"/>
          <w:lang w:val="en-US" w:eastAsia="zh-CN"/>
        </w:rPr>
        <w:t xml:space="preserve">The Baidu search index includes the number of PC searches and the average daily search volume of mobile terminals, which comprehensively reflects the attention of Internet users to keywords, which can measure consumers' attention to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and also reflects consumers' stickiness to enterprises. As can be seen from Figure 5.</w:t>
      </w:r>
      <w:r>
        <w:rPr>
          <w:rFonts w:hint="eastAsia" w:ascii="Times New Roman" w:hAnsi="Times New Roman" w:eastAsia="宋体" w:cs="Times New Roman"/>
          <w:sz w:val="24"/>
          <w:szCs w:val="24"/>
          <w:lang w:val="en-US" w:eastAsia="zh-CN"/>
        </w:rPr>
        <w:t>3</w:t>
      </w:r>
      <w:r>
        <w:rPr>
          <w:rFonts w:hint="default" w:ascii="Times New Roman" w:hAnsi="Times New Roman" w:eastAsia="宋体" w:cs="Times New Roman"/>
          <w:sz w:val="24"/>
          <w:szCs w:val="24"/>
          <w:lang w:val="en-US" w:eastAsia="zh-CN"/>
        </w:rPr>
        <w:t xml:space="preserve">, compared with Taobao and JD.com, the Baidu search index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is very low and has been declining for five consecutive years. Although Taobao and JD.com also showed a downward trend, the overall index level was relatively high. It can be seen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a low degree of attention among consumers, and the stickiness between consumers and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is not strong.</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drawing>
          <wp:inline distT="0" distB="0" distL="114300" distR="114300">
            <wp:extent cx="5275580" cy="3842385"/>
            <wp:effectExtent l="4445" t="4445" r="15875" b="13970"/>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pPr>
        <w:numPr>
          <w:ilvl w:val="0"/>
          <w:numId w:val="0"/>
        </w:numPr>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5.</w:t>
      </w:r>
      <w:r>
        <w:rPr>
          <w:rFonts w:hint="eastAsia" w:ascii="Times New Roman" w:hAnsi="Times New Roman" w:eastAsia="宋体" w:cs="Times New Roman"/>
          <w:sz w:val="21"/>
          <w:szCs w:val="21"/>
          <w:lang w:val="en-US" w:eastAsia="zh-CN"/>
        </w:rPr>
        <w:t>3</w:t>
      </w:r>
      <w:r>
        <w:rPr>
          <w:rFonts w:hint="default" w:ascii="Times New Roman" w:hAnsi="Times New Roman" w:eastAsia="宋体" w:cs="Times New Roman"/>
          <w:sz w:val="21"/>
          <w:szCs w:val="21"/>
          <w:lang w:val="en-US" w:eastAsia="zh-CN"/>
        </w:rPr>
        <w:t xml:space="preserve"> Baidu Search Index of </w:t>
      </w:r>
      <w:r>
        <w:rPr>
          <w:rFonts w:hint="eastAsia" w:ascii="Times New Roman" w:hAnsi="Times New Roman" w:eastAsia="宋体" w:cs="Times New Roman"/>
          <w:sz w:val="21"/>
          <w:szCs w:val="21"/>
          <w:lang w:val="en-US" w:eastAsia="zh-CN"/>
        </w:rPr>
        <w:t>Suning Tesco</w:t>
      </w:r>
      <w:r>
        <w:rPr>
          <w:rFonts w:hint="default" w:ascii="Times New Roman" w:hAnsi="Times New Roman" w:eastAsia="宋体" w:cs="Times New Roman"/>
          <w:sz w:val="21"/>
          <w:szCs w:val="21"/>
          <w:lang w:val="en-US" w:eastAsia="zh-CN"/>
        </w:rPr>
        <w:t>, JD.com and Taobao from 2016 to 2020</w:t>
      </w:r>
    </w:p>
    <w:p>
      <w:pPr>
        <w:keepNext w:val="0"/>
        <w:keepLines w:val="0"/>
        <w:widowControl/>
        <w:suppressLineNumbers w:val="0"/>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color w:val="000000"/>
          <w:kern w:val="0"/>
          <w:sz w:val="21"/>
          <w:szCs w:val="21"/>
          <w:lang w:val="en-US" w:eastAsia="zh-CN" w:bidi="ar"/>
        </w:rPr>
        <w:t>(Source: Own)</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information index refers to the attention and reporting of keywords in news information on the Internet, which can measure the degree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integration in other platforms, and also reflects the richness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online channels. The daily average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information index in the past six months is 170,200, which means that there are 170,200 pieces of information about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on the Internet every day. The daily average of JD.com’s information index is 7,369,300, and Taobao’s is 522,200.</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Compared with JD.com, the Internet reports less information on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every day, indicating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pays less attention to various platforms on the Internet and the online channels are not rich enough.</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br w:type="page"/>
      </w:r>
    </w:p>
    <w:p>
      <w:pPr>
        <w:numPr>
          <w:ilvl w:val="0"/>
          <w:numId w:val="0"/>
        </w:numPr>
        <w:jc w:val="center"/>
        <w:rPr>
          <w:rFonts w:hint="eastAsia" w:ascii="Times New Roman" w:hAnsi="Times New Roman" w:eastAsia="宋体" w:cs="Times New Roman"/>
          <w:b/>
          <w:bCs/>
          <w:sz w:val="24"/>
          <w:szCs w:val="24"/>
          <w:lang w:val="en-US" w:eastAsia="zh-CN"/>
        </w:rPr>
        <w:sectPr>
          <w:pgSz w:w="11906" w:h="16838"/>
          <w:pgMar w:top="1440" w:right="1800" w:bottom="1440" w:left="1800" w:header="851" w:footer="992" w:gutter="0"/>
          <w:cols w:space="425" w:num="1"/>
          <w:docGrid w:type="lines" w:linePitch="312" w:charSpace="0"/>
        </w:sectPr>
      </w:pPr>
    </w:p>
    <w:p>
      <w:pPr>
        <w:numPr>
          <w:ilvl w:val="0"/>
          <w:numId w:val="0"/>
        </w:numPr>
        <w:jc w:val="center"/>
        <w:rPr>
          <w:rFonts w:hint="default" w:ascii="Times New Roman" w:hAnsi="Times New Roman" w:eastAsia="宋体" w:cs="Times New Roman"/>
          <w:sz w:val="24"/>
          <w:szCs w:val="24"/>
          <w:lang w:val="en-US" w:eastAsia="zh-CN"/>
        </w:rPr>
      </w:pPr>
      <w:bookmarkStart w:id="31" w:name="d34"/>
      <w:bookmarkEnd w:id="31"/>
      <w:r>
        <w:rPr>
          <w:rFonts w:hint="eastAsia" w:ascii="Times New Roman" w:hAnsi="Times New Roman" w:eastAsia="宋体" w:cs="Times New Roman"/>
          <w:b/>
          <w:bCs/>
          <w:sz w:val="24"/>
          <w:szCs w:val="24"/>
          <w:lang w:val="en-US" w:eastAsia="zh-CN"/>
        </w:rPr>
        <w:t>Chapter 6-Recommendation and Discussion</w:t>
      </w:r>
    </w:p>
    <w:p>
      <w:pPr>
        <w:numPr>
          <w:ilvl w:val="0"/>
          <w:numId w:val="0"/>
        </w:numPr>
        <w:jc w:val="both"/>
        <w:rPr>
          <w:rFonts w:hint="eastAsia" w:ascii="Times New Roman" w:hAnsi="Times New Roman" w:eastAsia="宋体" w:cs="Times New Roman"/>
          <w:sz w:val="24"/>
          <w:szCs w:val="24"/>
          <w:lang w:val="en-US" w:eastAsia="zh-CN"/>
        </w:rPr>
      </w:pPr>
      <w:bookmarkStart w:id="32" w:name="d341"/>
      <w:bookmarkEnd w:id="32"/>
      <w:r>
        <w:rPr>
          <w:rFonts w:hint="eastAsia" w:ascii="Times New Roman" w:hAnsi="Times New Roman" w:eastAsia="宋体" w:cs="Times New Roman"/>
          <w:sz w:val="24"/>
          <w:szCs w:val="24"/>
          <w:lang w:val="en-US" w:eastAsia="zh-CN"/>
        </w:rPr>
        <w:t>6.1 Introduction</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This chapter puts forward corresponding suggestions in view of the problems found in the </w:t>
      </w:r>
      <w:r>
        <w:rPr>
          <w:rFonts w:hint="eastAsia" w:ascii="Times New Roman" w:hAnsi="Times New Roman" w:eastAsia="宋体" w:cs="Times New Roman"/>
          <w:sz w:val="24"/>
          <w:szCs w:val="24"/>
          <w:lang w:val="en-US" w:eastAsia="zh-CN"/>
        </w:rPr>
        <w:t>chapter 5</w:t>
      </w:r>
      <w:r>
        <w:rPr>
          <w:rFonts w:hint="default" w:ascii="Times New Roman" w:hAnsi="Times New Roman" w:eastAsia="宋体" w:cs="Times New Roman"/>
          <w:sz w:val="24"/>
          <w:szCs w:val="24"/>
          <w:lang w:val="en-US" w:eastAsia="zh-CN"/>
        </w:rPr>
        <w:t xml:space="preserve"> and the foundation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big data technology. Through the use of big data strategies, it is expected to improve the cost management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supply chain, thereby enhancing the core competitiveness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6.2 Suggestions for optimization of internal supply chain cost management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Based on the problems found in Chapter </w:t>
      </w:r>
      <w:r>
        <w:rPr>
          <w:rFonts w:hint="eastAsia" w:ascii="Times New Roman" w:hAnsi="Times New Roman" w:eastAsia="宋体" w:cs="Times New Roman"/>
          <w:sz w:val="24"/>
          <w:szCs w:val="24"/>
          <w:lang w:val="en-US" w:eastAsia="zh-CN"/>
        </w:rPr>
        <w:t>5</w:t>
      </w:r>
      <w:r>
        <w:rPr>
          <w:rFonts w:hint="default" w:ascii="Times New Roman" w:hAnsi="Times New Roman" w:eastAsia="宋体" w:cs="Times New Roman"/>
          <w:sz w:val="24"/>
          <w:szCs w:val="24"/>
          <w:lang w:val="en-US" w:eastAsia="zh-CN"/>
        </w:rPr>
        <w:t>, this chapter puts forward some targeted suggestions</w:t>
      </w:r>
      <w:r>
        <w:rPr>
          <w:rFonts w:hint="eastAsia" w:ascii="Times New Roman" w:hAnsi="Times New Roman" w:eastAsia="宋体" w:cs="Times New Roman"/>
          <w:sz w:val="24"/>
          <w:szCs w:val="24"/>
          <w:lang w:val="en-US" w:eastAsia="zh-CN"/>
        </w:rPr>
        <w:t>.</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6.2.1 Us</w:t>
      </w:r>
      <w:r>
        <w:rPr>
          <w:rFonts w:hint="eastAsia" w:ascii="Times New Roman" w:hAnsi="Times New Roman" w:eastAsia="宋体" w:cs="Times New Roman"/>
          <w:sz w:val="24"/>
          <w:szCs w:val="24"/>
          <w:lang w:val="en-US" w:eastAsia="zh-CN"/>
        </w:rPr>
        <w:t>e</w:t>
      </w:r>
      <w:r>
        <w:rPr>
          <w:rFonts w:hint="default" w:ascii="Times New Roman" w:hAnsi="Times New Roman" w:eastAsia="宋体" w:cs="Times New Roman"/>
          <w:sz w:val="24"/>
          <w:szCs w:val="24"/>
          <w:lang w:val="en-US" w:eastAsia="zh-CN"/>
        </w:rPr>
        <w:t xml:space="preserve"> big data technology to formulate procurement plans</w:t>
      </w: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Different from the traditional procurement model, under the supply chain management model, consumers, enterprises and suppliers are being closely linked.  In the era of big data, the supply chain is a whole of interests with a common goal. The traditional seller's market where upstream determines downstream demand has been unable to meet consumer demand, but has formed a complete supplier-retailer-consumer-supplier closed loop. For now, as a bridge between consumers and suppliers, Suning Tesco should control the entire supply chain and formulate procurement plans in advance in order to reduce the cost of procurement.</w:t>
      </w:r>
    </w:p>
    <w:p>
      <w:pPr>
        <w:numPr>
          <w:ilvl w:val="0"/>
          <w:numId w:val="6"/>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Determining the number of purchases </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Suning Tesco</w:t>
      </w:r>
      <w:r>
        <w:rPr>
          <w:rFonts w:hint="default" w:ascii="Times New Roman" w:hAnsi="Times New Roman" w:eastAsia="宋体" w:cs="Times New Roman"/>
          <w:sz w:val="24"/>
          <w:szCs w:val="24"/>
          <w:lang w:val="en-US" w:eastAsia="zh-CN"/>
        </w:rPr>
        <w:t xml:space="preserve"> has a fast circulation of goods on the online mall, and it is necessary to purchase goods in large quantities from time to time. In order to purchase in time and meet consumer demand at any time without increasing inventory pressure,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should use big data technology. Build a purchase quantity model.  According to the sales data of each commodity in the past, a prediction model is established, comprehensively considering the indicators of commodity sales, whether it is a seasonal product, applicable crowd, and promotional activities, to predict the future sales of each commodity, so as to reduce inventory pressure and reduce shortages.  restocking or temporary replenishment costs. At the same time, as can be seen from Chapter </w:t>
      </w:r>
      <w:r>
        <w:rPr>
          <w:rFonts w:hint="eastAsia" w:ascii="Times New Roman" w:hAnsi="Times New Roman" w:eastAsia="宋体" w:cs="Times New Roman"/>
          <w:sz w:val="24"/>
          <w:szCs w:val="24"/>
          <w:lang w:val="en-US" w:eastAsia="zh-CN"/>
        </w:rPr>
        <w:t>4</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big data technology has established an automatic replenishment system, which replenishes goods in a timely manner according to inventory and demand, which improves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's inventory turnover capacity and reduces inventory costs.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(2) Determining the purchasing method </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The purchasing model of "unified purchase and distribution"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stores ignores the differences in the products sold by different sales units, which cannot meet the needs of consumers in different regions, resulting in unsalable commodities in some regions and excess inventory costs.  Based on this,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should predict the demand for the quantity and type of goods of each sales unit based on its own CRM customer management big data system and store sales, and conduct differentiated purchases or encourage stores to purchase independently.</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(3) Selecting suppliers </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After determining the purchase quantity and method, you should select the appropriate supplier for purchase. In this link, you need to take into account the supplier's commodity price and the required payment method. High prices and high </w:t>
      </w:r>
      <w:bookmarkStart w:id="33" w:name="d35"/>
      <w:bookmarkEnd w:id="33"/>
      <w:r>
        <w:rPr>
          <w:rFonts w:hint="default" w:ascii="Times New Roman" w:hAnsi="Times New Roman" w:eastAsia="宋体" w:cs="Times New Roman"/>
          <w:sz w:val="24"/>
          <w:szCs w:val="24"/>
          <w:lang w:val="en-US" w:eastAsia="zh-CN"/>
        </w:rPr>
        <w:t xml:space="preserve">prepayment ratios will increase purchase cost. Based on this,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establish a supplier database with cloud computing and big data mining technology, which mainly includes information such as supply speed, availability of supply, credit rating, prepayment ratio, probability of delayed delivery, etc., and then use big data to analyze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The technology is comprehensive, accurate and fast to score and rank suppliers, and select high-quality suppliers. At the same time, the supplier database reduces the degree of information asymmetry, increases the bargaining power of enterprises, and can obtain lower prepayments and commodities to the greatest extent.  price, and establish long-term close cooperation. At the same time,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rely on big data technology to establish a "pricing model", that is, real-time pricing based on data such as market environment, commodity prices in the industry, commodity sales and predicted prices consumers are willing to pay, and share pricing with cooperative suppliers information. In this way,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screen out qualified suppliers based on this in a timely manner, reducing the search cost while satisfying the profit margin of the company, and also reducing the purchase cost and negotiation cost of goods.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(4) Improve the performance appraisal of procurement personnel </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Purchasing personnel play an important role in the procurement process. Poor negotiation skills and fraudulent behavior will affect the procurement cost of enterprises. Therefore, it is very important to formulate effective performance appraisal standards. The current performance evaluation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is not combined with the procurement situation.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effectively use the index data in the large database, for example, the negotiation time with suppliers, transaction price, follow-up services, supply timeliness, product quality, etc. as performance evaluation indicators, to motivate purchasers to search for better suppliers, reduce procurement costs.</w:t>
      </w:r>
    </w:p>
    <w:p>
      <w:pPr>
        <w:numPr>
          <w:ilvl w:val="0"/>
          <w:numId w:val="0"/>
        </w:numPr>
        <w:jc w:val="both"/>
        <w:rPr>
          <w:rFonts w:hint="eastAsia" w:ascii="Times New Roman" w:hAnsi="Times New Roman" w:eastAsia="宋体" w:cs="Times New Roman"/>
          <w:sz w:val="24"/>
          <w:szCs w:val="24"/>
          <w:lang w:val="en-US" w:eastAsia="zh-CN"/>
        </w:rPr>
      </w:pP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6.2.2 Use big data technology to allocate marketing expenses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(1) Using big data to accurately place advertisements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invested a lot of advertising and publicity expenses to improve corporate awareness and product brands, but there is no obvious effect, and the "APP activity" is low. Therefore, with the help of big data technology,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help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to achieve accurate advertising, avoid useless advertising, and reduce advertising costs. Big data technology can predict the types of advertisements consumers are willing to accept and like based on the time consumers stay in advertisements, the click-through rate of advertisements, and the degree of participation in activities, thereby helping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to formulate unique promotions. At the same time, big data technology can predict the most efficient number of advertisements. For example, Mengniu predicts that the advertisement is most efficient when it is launched 4 times, so as to avoid repeated implantation and cause disgust among consumers.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use its own big data technology to find its own promotion methods, improve the efficiency of marketing expenses, and reduce advertising expenses.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 Us</w:t>
      </w:r>
      <w:r>
        <w:rPr>
          <w:rFonts w:hint="eastAsia" w:ascii="Times New Roman" w:hAnsi="Times New Roman" w:eastAsia="宋体" w:cs="Times New Roman"/>
          <w:sz w:val="24"/>
          <w:szCs w:val="24"/>
          <w:lang w:val="en-US" w:eastAsia="zh-CN"/>
        </w:rPr>
        <w:t>ing</w:t>
      </w:r>
      <w:r>
        <w:rPr>
          <w:rFonts w:hint="default" w:ascii="Times New Roman" w:hAnsi="Times New Roman" w:eastAsia="宋体" w:cs="Times New Roman"/>
          <w:sz w:val="24"/>
          <w:szCs w:val="24"/>
          <w:lang w:val="en-US" w:eastAsia="zh-CN"/>
        </w:rPr>
        <w:t xml:space="preserve"> big data to rationally plan and layout store locations</w:t>
      </w:r>
    </w:p>
    <w:p>
      <w:pPr>
        <w:numPr>
          <w:ilvl w:val="0"/>
          <w:numId w:val="0"/>
        </w:numPr>
        <w:ind w:firstLine="240" w:firstLineChars="100"/>
        <w:jc w:val="both"/>
        <w:rPr>
          <w:rFonts w:hint="default" w:ascii="Times New Roman" w:hAnsi="Times New Roman" w:eastAsia="宋体" w:cs="Times New Roman"/>
          <w:sz w:val="24"/>
          <w:szCs w:val="24"/>
          <w:lang w:val="en-US" w:eastAsia="zh-CN"/>
        </w:rPr>
      </w:pPr>
      <w:bookmarkStart w:id="34" w:name="d36"/>
      <w:bookmarkEnd w:id="34"/>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online and offline dual-channel operation model has high rental costs. In addition, many new stores have been added in recent years to improve consumer experience, and even two on the same street.  stores, resulting in a continuous increase in rental costs.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use big data technology to analyze the operation of offline stores across the country and build a business model for offline stores.  According to the model results, in the future store location selection, the big data technology can be used to comprehensively analyze the rent, consumer traffic, surrounding supporting facilities, consumer age, spending power and other information of the location, reduce unnecessary stores, and improve the current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ntensive purchase of stores, poor sales and other problems, while reducing leasing costs.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(3) Precise marketing using big data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online mall can achieve direct communication with consumers, and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take advantage of information acquisition to save marketing costs.  First of all, consumers will browse products, add to shopping carts, share links, etc. before shopping. At this time,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use this information to mine consumers' hobbies and consumption levels, recommend products that meet the requirements for consumers in time, and provide each consumer builds a consumption prediction model to predict the next demand, save the user's time, improve the user's shopping experience, and achieve personalized services. At the same time, according to consumers' information and shopping habits, consumers can be divided into ethnic groups according to criteria such as age, shopping time, occupation, and preferences.  Through the division of ethnic groups, consumers can recommend things that other people of the same ethnic group have purchased, or when new products are available, they can be recommended to people of related ethnic groups for precise marketing.  After shopping, consumers will comment on the platform, use big data to analyze consumer comments, find problems in transactions in time, and carry out follow-up optimization to improve consumer experience.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done a good job in after-sales service, and its platform feedback rate and response timeliness are ranked first in the industry.</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6.2.3 Use big data technology to optimize logistics information system</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self-built logistics system has been carrying out digital reforms and has invested a lot of money. Although a lot of information has been obtained, the information integration ability is not high, resulting in high forward transportation costs and reverse transportation costs.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use big data technology to further upgrade the logistics system, improve the ability to integrate logistics information, improve transportation efficiency and save costs.</w:t>
      </w:r>
    </w:p>
    <w:p>
      <w:pPr>
        <w:numPr>
          <w:ilvl w:val="0"/>
          <w:numId w:val="7"/>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Use big data technology to supervise the whole process of logistics. </w:t>
      </w:r>
    </w:p>
    <w:p>
      <w:pPr>
        <w:numPr>
          <w:ilvl w:val="0"/>
          <w:numId w:val="0"/>
        </w:numPr>
        <w:ind w:firstLine="240" w:firstLineChars="10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should collect information such as the transportation method, warehousing time, buyer information and suppliers before the goods are put into storage. Then determine storage conditions, shelf life, and packaging methods based on commodity attributes. When an order is received, the big data computing model can automatically match the packaging method, transportation vehicle, transportation </w:t>
      </w:r>
      <w:bookmarkStart w:id="35" w:name="d37"/>
      <w:bookmarkEnd w:id="35"/>
      <w:r>
        <w:rPr>
          <w:rFonts w:hint="default" w:ascii="Times New Roman" w:hAnsi="Times New Roman" w:eastAsia="宋体" w:cs="Times New Roman"/>
          <w:sz w:val="24"/>
          <w:szCs w:val="24"/>
          <w:lang w:val="en-US" w:eastAsia="zh-CN"/>
        </w:rPr>
        <w:t xml:space="preserve">method, storage conditions and transportation route that the product should adopt, which reduces human judgment errors and improves transportation efficiency.  Fragile items, for example, should match heavy packaging, while opting for smooth roads. Fresh food should choose refrigerated trucks and the nearest transportation road.  </w:t>
      </w:r>
      <w:r>
        <w:rPr>
          <w:rFonts w:hint="eastAsia" w:ascii="Times New Roman" w:hAnsi="Times New Roman" w:eastAsia="宋体" w:cs="Times New Roman"/>
          <w:sz w:val="24"/>
          <w:szCs w:val="24"/>
          <w:lang w:val="en-US" w:eastAsia="zh-CN"/>
        </w:rPr>
        <w:t xml:space="preserve">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Secondly, any person who handles the goods will confirm the goods after storage, and the confirmation information will be included in the logistics information system, including purchasing personnel, warehousing confirmation personnel, sorting personnel, packing personnel, scanners, transportation personnel and couriers.  When the goods are damaged and the reverse logistics costs are incurred, the problem can be found. At the same time, a perfect accountability mechanism has been established, so that employees can improve their sense of responsibility, reduce the damage of goods in the process of transportation, and reduce the cost of reverse logistics. Finally, an Internet consumer feedback mechanism is established based on the big data platform to evaluate the customer experience in the sales process. For customer return information, it can be fed back to the warehousing department through the smart client at the first time, and the order can be cancelled at the first time, reducing the time for intermediate information transmission.</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After the goods are released from the warehouse,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use the big data recognition technology to monitor the transportation status of the goods in real time. The relevant information during the transportation process will be transmitted to the supervision platform, and the back-end managers can check the logistics information and the status of the goods at any time.  The purchasers, scanners, sorters, and packers can query and establish a dynamic and real-time monitoring intelligent logistics system.  This process mainly relies on big data identification technology and radio frequency technology to realize, so that enterprises can find problems in time, solve problems, and reduce the cost of transporting goods.</w:t>
      </w:r>
    </w:p>
    <w:p>
      <w:pPr>
        <w:numPr>
          <w:ilvl w:val="0"/>
          <w:numId w:val="7"/>
        </w:numPr>
        <w:ind w:left="0" w:leftChars="0" w:firstLine="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Using big data technology to achieve automatic sorting</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w:t>
      </w:r>
    </w:p>
    <w:p>
      <w:pPr>
        <w:numPr>
          <w:ilvl w:val="0"/>
          <w:numId w:val="0"/>
        </w:numPr>
        <w:ind w:leftChars="0" w:firstLine="240" w:firstLineChars="1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use big data technologies such as machine learning, radio frequency technology, intelligent identification and intelligent positioning to achieve automatic order sorting. Automatic order sorting can effectively reduce delivery errors.  Reverse logistics costs. When a customer places an order, the big data platform will automatically match the storage location of the product, which can be accurate to the shelf number of the warehouse, and use the robot to quickly respond to the information and plan the best sorting path. The whole process relies on the big data platform to transmit data, and at the same time, the robot quickly sorts, which improves the sorting efficiency, speeds up the delivery speed, improves the intelligent level of order sorting, and reduces the personnel error rate and labor cost.</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6.3 Suggestions for optimization of external supply chain cost management</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6.3.1 Use big data technology to improve the quality traceability system </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In the case of increasingly fierce competition in e-commerce, quality has become one of the important factors for consumers to choose retail platforms.  In order to ensure the quality of goods and reduce the return cost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big data </w:t>
      </w:r>
      <w:bookmarkStart w:id="36" w:name="d38"/>
      <w:bookmarkEnd w:id="36"/>
      <w:r>
        <w:rPr>
          <w:rFonts w:hint="default" w:ascii="Times New Roman" w:hAnsi="Times New Roman" w:eastAsia="宋体" w:cs="Times New Roman"/>
          <w:sz w:val="24"/>
          <w:szCs w:val="24"/>
          <w:lang w:val="en-US" w:eastAsia="zh-CN"/>
        </w:rPr>
        <w:t>technology can be used to improve the quality traceability system of goods. First, use big data, cloud computing and other technologies to select high-quality suppliers, and reduce products with problems in product quality from the source.  Secondly, record the indicators and the person in charge of each commodity transfer, transmit the product information to the big data platform in real time, and track the product quality in real time from the supplier link, especially for some fragile products and dairy beverages, it is necessary to set indicators  Evaluate quality anytime.  Finally, relying on big data technology to supervise every link, identify problems in time, identify the person in charge, and reduce the return cost of enterprises. At the same time, the product traceability system can help Suning Tesco filter out some inferior suppliers.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Secondly, as a retailer that has direct contact with consumers,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can obtain feedback and evaluation data from consumers, and use big data technology to analyze consumers' purchases to clarify the advantages and existing problems of each product. Then pass these commodity information to upstream suppliers, so that they can improve in time to meet the needs of consumers and avoid blind manufacturing and production. Suppliers can also guarantee to provide better quality goods, so that all enterprises in the supply chain can jointly improve the quality of products and services.</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6.3.2 Exploit consumer market with big data technology </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In order to expand the consumer group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solve the problems of monotonous sales channels and low consumer stickiness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increase consumer activity and reduce customer acquisition costs,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Shopping should use neural networks, big data prediction technology, etc. to strengthen the </w:t>
      </w:r>
      <w:r>
        <w:rPr>
          <w:rFonts w:hint="eastAsia" w:ascii="Times New Roman" w:hAnsi="Times New Roman" w:eastAsia="宋体" w:cs="Times New Roman"/>
          <w:sz w:val="24"/>
          <w:szCs w:val="24"/>
          <w:lang w:val="en-US" w:eastAsia="zh-CN"/>
        </w:rPr>
        <w:t>developing</w:t>
      </w:r>
      <w:r>
        <w:rPr>
          <w:rFonts w:hint="default" w:ascii="Times New Roman" w:hAnsi="Times New Roman" w:eastAsia="宋体" w:cs="Times New Roman"/>
          <w:sz w:val="24"/>
          <w:szCs w:val="24"/>
          <w:lang w:val="en-US" w:eastAsia="zh-CN"/>
        </w:rPr>
        <w:t xml:space="preserve"> of consumer data and classify consumers.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Consumers are divided into loyal consumers, potential consumers and consumers about to be lost according to indicators such as the number of consumer purchases, number of views, transaction amount, comment frequency, return and exchange records, and satisfaction. Buyers should take different measures to subdivide services and fully tap consumers. Loyal consumers refer to consumers who are highly loyal to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and often buy goods on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For loyal consumers, big data technology can be used to make user portraits, predict further purchase tendencies, and recommend corresponding products in a timely manner. Potential customers refer to people who often browse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online mall but do not make purchases. These consumers should pay attention to them. They can use big data technology to analyze the content and stay time of their browsing, and recommend some activities in such products. For consumers who are about to be lost, it refers to the purchase behavior, but no purchase behavior and browsing behavior recently. For consumers at risk of churn, their historical purchasing behavior can be analyzed, and a churn early warning system and recovery plan can be established for them. And use big data technology to explore the reasons for no longer buying, and at the same time improve their after-sales service, such as electrical products, take the initiative to provide transportation,door-to-door guidance on installation, maintenance, warranty and other </w:t>
      </w:r>
      <w:bookmarkStart w:id="37" w:name="d39"/>
      <w:bookmarkEnd w:id="37"/>
      <w:r>
        <w:rPr>
          <w:rFonts w:hint="default" w:ascii="Times New Roman" w:hAnsi="Times New Roman" w:eastAsia="宋体" w:cs="Times New Roman"/>
          <w:sz w:val="24"/>
          <w:szCs w:val="24"/>
          <w:lang w:val="en-US" w:eastAsia="zh-CN"/>
        </w:rPr>
        <w:t xml:space="preserve">services to enhance consumer experience.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Finally, in terms of mining new users,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should not be limited to online and offline stores, but should rely on third-party platforms to tap potential consumers, expand the group of loyal consumers, and reduce customer acquisition costs.</w:t>
      </w:r>
    </w:p>
    <w:p>
      <w:pPr>
        <w:numPr>
          <w:ilvl w:val="0"/>
          <w:numId w:val="0"/>
        </w:numPr>
        <w:jc w:val="both"/>
        <w:rPr>
          <w:rFonts w:hint="default" w:ascii="Times New Roman" w:hAnsi="Times New Roman" w:eastAsia="宋体" w:cs="Times New Roman"/>
          <w:sz w:val="24"/>
          <w:szCs w:val="24"/>
          <w:lang w:val="en-US" w:eastAsia="zh-CN"/>
        </w:rPr>
      </w:pPr>
    </w:p>
    <w:p>
      <w:pPr>
        <w:numPr>
          <w:ilvl w:val="0"/>
          <w:numId w:val="0"/>
        </w:num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6.4 Limitations and Further Directions</w:t>
      </w:r>
    </w:p>
    <w:p>
      <w:pPr>
        <w:numPr>
          <w:ilvl w:val="0"/>
          <w:numId w:val="0"/>
        </w:numPr>
        <w:ind w:firstLine="240" w:firstLineChars="10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This project only uses one case for research and analysis, and the conclusion is not universal. The data source of this project is mainly secondary data, and the analysis of the researchers is uncertain. Due to the limited time and resources, the analysis of the research object in this project only stays on the intuitive data comparison and chart trend, lacking strong support.</w:t>
      </w:r>
    </w:p>
    <w:p>
      <w:pPr>
        <w:numPr>
          <w:ilvl w:val="0"/>
          <w:numId w:val="0"/>
        </w:numPr>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This project mainly analyzes the impact on the supply chain cost caused by the use of big data strategy of Suning E-shop and gives relevant conclusions. In future research, it is necessary to conduct corresponding qualitative and quantitative analysis in combination with effective big data collection and multiple research cases. Summarize relevant laws and trends through scientific induction and sorting of initial data. Future research needs more reliable mathematical models to study how e-commerce enterprises use big data.</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br w:type="page"/>
      </w:r>
    </w:p>
    <w:p>
      <w:pPr>
        <w:numPr>
          <w:ilvl w:val="0"/>
          <w:numId w:val="0"/>
        </w:numPr>
        <w:jc w:val="center"/>
        <w:rPr>
          <w:rFonts w:hint="eastAsia" w:ascii="Times New Roman" w:hAnsi="Times New Roman" w:eastAsia="宋体" w:cs="Times New Roman"/>
          <w:b/>
          <w:bCs w:val="0"/>
          <w:sz w:val="24"/>
          <w:szCs w:val="24"/>
          <w:lang w:val="en-US" w:eastAsia="zh-CN"/>
        </w:rPr>
      </w:pPr>
      <w:r>
        <w:rPr>
          <w:rFonts w:hint="default" w:ascii="Times New Roman" w:hAnsi="Times New Roman" w:cs="Times New Roman"/>
          <w:b/>
          <w:bCs w:val="0"/>
          <w:sz w:val="24"/>
          <w:szCs w:val="24"/>
        </w:rPr>
        <w:t xml:space="preserve">Chapter </w:t>
      </w:r>
      <w:r>
        <w:rPr>
          <w:rFonts w:hint="eastAsia" w:ascii="Times New Roman" w:hAnsi="Times New Roman" w:cs="Times New Roman"/>
          <w:b/>
          <w:bCs w:val="0"/>
          <w:sz w:val="24"/>
          <w:szCs w:val="24"/>
          <w:lang w:val="en-US" w:eastAsia="zh-CN"/>
        </w:rPr>
        <w:t>7-</w:t>
      </w:r>
      <w:r>
        <w:rPr>
          <w:rFonts w:hint="eastAsia" w:ascii="Times New Roman" w:hAnsi="Times New Roman" w:eastAsia="宋体" w:cs="Times New Roman"/>
          <w:b/>
          <w:bCs w:val="0"/>
          <w:sz w:val="24"/>
          <w:szCs w:val="24"/>
          <w:lang w:val="en-US" w:eastAsia="zh-CN"/>
        </w:rPr>
        <w:t>Conclusion</w:t>
      </w:r>
      <w:bookmarkStart w:id="38" w:name="dx41"/>
      <w:bookmarkEnd w:id="38"/>
    </w:p>
    <w:p>
      <w:pPr>
        <w:numPr>
          <w:ilvl w:val="0"/>
          <w:numId w:val="0"/>
        </w:numPr>
        <w:jc w:val="both"/>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Taking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as a case, this </w:t>
      </w:r>
      <w:r>
        <w:rPr>
          <w:rFonts w:hint="eastAsia" w:ascii="Times New Roman" w:hAnsi="Times New Roman" w:eastAsia="宋体" w:cs="Times New Roman"/>
          <w:sz w:val="24"/>
          <w:szCs w:val="24"/>
          <w:lang w:val="en-US" w:eastAsia="zh-CN"/>
        </w:rPr>
        <w:t>project</w:t>
      </w:r>
      <w:r>
        <w:rPr>
          <w:rFonts w:hint="default" w:ascii="Times New Roman" w:hAnsi="Times New Roman" w:eastAsia="宋体" w:cs="Times New Roman"/>
          <w:sz w:val="24"/>
          <w:szCs w:val="24"/>
          <w:lang w:val="en-US" w:eastAsia="zh-CN"/>
        </w:rPr>
        <w:t xml:space="preserve"> studies the situation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supply chain cost management using big data strategy, and draws the following conclusions: </w:t>
      </w:r>
      <w:r>
        <w:rPr>
          <w:rFonts w:hint="eastAsia" w:ascii="Times New Roman" w:hAnsi="Times New Roman" w:eastAsia="宋体" w:cs="Times New Roman"/>
          <w:sz w:val="24"/>
          <w:szCs w:val="24"/>
          <w:lang w:val="en-US" w:eastAsia="zh-CN"/>
        </w:rPr>
        <w:t xml:space="preserve">  </w:t>
      </w:r>
    </w:p>
    <w:p>
      <w:pPr>
        <w:numPr>
          <w:ilvl w:val="0"/>
          <w:numId w:val="8"/>
        </w:numPr>
        <w:ind w:firstLine="240" w:firstLineChars="1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a high degree of digitalization and has applied big data technology to Suning.</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the cost management of Tesco, some good results have been achieved. First of all, the inventory turnover rate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decreased year by year, and has gradually surpassed that of JD.com, which shows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inventory turnover capacity has improved, and it also shows that the big data automatic replenishment system built by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played an optimized role in reducing inventory costs.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Secondly,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consumer satisfaction ranks first in the industry, which reduces the maintenance cost of consumers, which is mainly due to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establishment of a big data after-sales service system and a CRM consumer management system.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enhanced bargaining power over suppliers, reducing the cost of negotiation with suppliers.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Finally, the expense ratio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sales staff has been reduced, indicating that big data technology has built effective performance management, and the purchasing power of big data can classify consumers to achieve accurate sales and reduce sales costs.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 sum up, big data technology can play a certain role in optimizing supply chain cost management. This method is forward-looking and advanced, and is worthy of reference by other e-commerce companies.</w:t>
      </w:r>
    </w:p>
    <w:p>
      <w:pPr>
        <w:numPr>
          <w:ilvl w:val="0"/>
          <w:numId w:val="8"/>
        </w:numPr>
        <w:ind w:left="0" w:leftChars="0"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There are still some problems in the cost management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in the context of big data.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From the perspective of the internal supply chain, the main problems include difficulty in controlling procurement costs, high marketing expenses, and high forward and reverse logistics costs.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First of all, from 2014 to 2019, the proportion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procurement cost to operating costs continued to rise, and the ratio of procurement cost/operating income accounted for a large proportion. The reason was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did not establish a complete procurement plan, which led to the choice of the procurement process. Inappropriate suppliers increase the inventory of slow-moving goods purchased, and at the same time increase the chance of fraud by purchasers.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Secondly, from 2013 to 2019,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marketing costs continued to rise, and the advertising, leasing and promotion expenses were heavily invested, but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"APP activity" was at a low value in the industry, indicating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marketing expenses were not used efficiently. The rising cost ratio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flow shows that the cost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flow is high. The main reason is that the information integration capability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self-built logistics is low, and the data generated in the logistics process is not effectively integrated. </w:t>
      </w:r>
    </w:p>
    <w:p>
      <w:pPr>
        <w:numPr>
          <w:ilvl w:val="0"/>
          <w:numId w:val="0"/>
        </w:numPr>
        <w:ind w:firstLine="240" w:firstLineChars="1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From the perspective of the external supply chain, there are mainly two problems: low product quality, high loss cost, low consumer activity and high customer acquisition cost. Judging from the reasons for the return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it shows that the traceability mechanism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products is immature, and it is impossible to determine whether the quality problem comes from the supplier or the process of circulation, which increases the cost of return. In addition, the Baidu search index and information index from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are very low, indicating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has less cooperation with third-party platforms, and the customer acquisition channels are monotonous and consumer stickiness is not strong, which increases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's customer acquisition costs.</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(3) In response to the problems raised above, this </w:t>
      </w:r>
      <w:r>
        <w:rPr>
          <w:rFonts w:hint="eastAsia" w:ascii="Times New Roman" w:hAnsi="Times New Roman" w:eastAsia="宋体" w:cs="Times New Roman"/>
          <w:sz w:val="24"/>
          <w:szCs w:val="24"/>
          <w:lang w:val="en-US" w:eastAsia="zh-CN"/>
        </w:rPr>
        <w:t>project</w:t>
      </w:r>
      <w:r>
        <w:rPr>
          <w:rFonts w:hint="default" w:ascii="Times New Roman" w:hAnsi="Times New Roman" w:eastAsia="宋体" w:cs="Times New Roman"/>
          <w:sz w:val="24"/>
          <w:szCs w:val="24"/>
          <w:lang w:val="en-US" w:eastAsia="zh-CN"/>
        </w:rPr>
        <w:t xml:space="preserve"> puts forward suggestions on the cost management of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's supply chain </w:t>
      </w:r>
      <w:r>
        <w:rPr>
          <w:rFonts w:hint="eastAsia" w:ascii="Times New Roman" w:hAnsi="Times New Roman" w:eastAsia="宋体" w:cs="Times New Roman"/>
          <w:sz w:val="24"/>
          <w:szCs w:val="24"/>
          <w:lang w:val="en-US" w:eastAsia="zh-CN"/>
        </w:rPr>
        <w:t>using</w:t>
      </w:r>
      <w:r>
        <w:rPr>
          <w:rFonts w:hint="default" w:ascii="Times New Roman" w:hAnsi="Times New Roman" w:eastAsia="宋体" w:cs="Times New Roman"/>
          <w:sz w:val="24"/>
          <w:szCs w:val="24"/>
          <w:lang w:val="en-US" w:eastAsia="zh-CN"/>
        </w:rPr>
        <w:t xml:space="preserve"> big data </w:t>
      </w:r>
      <w:r>
        <w:rPr>
          <w:rFonts w:hint="eastAsia" w:ascii="Times New Roman" w:hAnsi="Times New Roman" w:eastAsia="宋体" w:cs="Times New Roman"/>
          <w:sz w:val="24"/>
          <w:szCs w:val="24"/>
          <w:lang w:val="en-US" w:eastAsia="zh-CN"/>
        </w:rPr>
        <w:t xml:space="preserve">strategy </w:t>
      </w:r>
      <w:r>
        <w:rPr>
          <w:rFonts w:hint="default" w:ascii="Times New Roman" w:hAnsi="Times New Roman" w:eastAsia="宋体" w:cs="Times New Roman"/>
          <w:sz w:val="24"/>
          <w:szCs w:val="24"/>
          <w:lang w:val="en-US" w:eastAsia="zh-CN"/>
        </w:rPr>
        <w:t xml:space="preserve">from the perspective of internal supply chain and external supply chain. First of all, for the internal supply chain, it is recommended that </w:t>
      </w:r>
      <w:r>
        <w:rPr>
          <w:rFonts w:hint="eastAsia" w:ascii="Times New Roman" w:hAnsi="Times New Roman" w:eastAsia="宋体" w:cs="Times New Roman"/>
          <w:sz w:val="24"/>
          <w:szCs w:val="24"/>
          <w:lang w:val="en-US" w:eastAsia="zh-CN"/>
        </w:rPr>
        <w:t>Suning Tesco</w:t>
      </w:r>
      <w:r>
        <w:rPr>
          <w:rFonts w:hint="default" w:ascii="Times New Roman" w:hAnsi="Times New Roman" w:eastAsia="宋体" w:cs="Times New Roman"/>
          <w:sz w:val="24"/>
          <w:szCs w:val="24"/>
          <w:lang w:val="en-US" w:eastAsia="zh-CN"/>
        </w:rPr>
        <w:t xml:space="preserve"> use big data technology to formulate a sound procurement plan, use big data technology to reasonably allocate marketing expenses, and use big data technology to optimize the logistics information system. For the external supply chain, use big data technology to improve the quality traceability system and use big data technology to deeply mine consumers.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br w:type="page"/>
      </w:r>
    </w:p>
    <w:p>
      <w:pPr>
        <w:jc w:val="center"/>
        <w:rPr>
          <w:rFonts w:hint="default" w:ascii="Times New Roman" w:hAnsi="Times New Roman" w:cs="Times New Roman"/>
          <w:b/>
          <w:bCs/>
          <w:sz w:val="24"/>
          <w:szCs w:val="24"/>
          <w:lang w:val="en-US" w:eastAsia="zh-CN"/>
        </w:rPr>
        <w:sectPr>
          <w:pgSz w:w="11906" w:h="16838"/>
          <w:pgMar w:top="1440" w:right="1800" w:bottom="1440" w:left="1800" w:header="851" w:footer="992" w:gutter="0"/>
          <w:cols w:space="425" w:num="1"/>
          <w:docGrid w:type="lines" w:linePitch="312" w:charSpace="0"/>
        </w:sectPr>
      </w:pPr>
      <w:bookmarkStart w:id="39" w:name="d41"/>
      <w:bookmarkEnd w:id="39"/>
    </w:p>
    <w:p>
      <w:pPr>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w:t>
      </w:r>
      <w:r>
        <w:rPr>
          <w:rFonts w:hint="eastAsia" w:ascii="Times New Roman" w:hAnsi="Times New Roman" w:cs="Times New Roman"/>
          <w:b/>
          <w:bCs/>
          <w:sz w:val="24"/>
          <w:szCs w:val="24"/>
          <w:lang w:val="en-US" w:eastAsia="zh-CN"/>
        </w:rPr>
        <w:t>s</w:t>
      </w: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Ali S,Green P,Robb A.</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2015</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Information technology investment governance: What is it</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and does it matter?</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International Journal of Accounting Information</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Systems,(18):1-25.</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Anthony Berry.2004</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Place to Space:Migrating to e-Business Models.</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Boston: Harvard</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Business School Press</w:t>
      </w:r>
      <w:r>
        <w:rPr>
          <w:rFonts w:hint="eastAsia" w:ascii="Times New Roman" w:hAnsi="Times New Roman" w:cs="Times New Roman"/>
          <w:i w:val="0"/>
          <w:iCs w:val="0"/>
          <w:sz w:val="24"/>
          <w:szCs w:val="24"/>
          <w:lang w:val="en-US" w:eastAsia="zh-CN"/>
        </w:rPr>
        <w:t>,(04)</w:t>
      </w:r>
      <w:r>
        <w:rPr>
          <w:rFonts w:hint="default" w:ascii="Times New Roman" w:hAnsi="Times New Roman" w:cs="Times New Roman"/>
          <w:i w:val="0"/>
          <w:iCs w:val="0"/>
          <w:sz w:val="24"/>
          <w:szCs w:val="24"/>
          <w:lang w:val="en-US" w:eastAsia="zh-CN"/>
        </w:rPr>
        <w:t>:26-37.</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Bi Z,Cochran D.2014</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Big data analytics with applications. Journal of Management</w:t>
      </w: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Analytics,1(04) :249-265.</w:t>
      </w:r>
    </w:p>
    <w:p>
      <w:pPr>
        <w:jc w:val="both"/>
        <w:rPr>
          <w:rFonts w:hint="default" w:ascii="Times New Roman" w:hAnsi="Times New Roman" w:cs="Times New Roman"/>
          <w:i w:val="0"/>
          <w:iCs w:val="0"/>
          <w:sz w:val="24"/>
          <w:szCs w:val="24"/>
          <w:lang w:val="en-US" w:eastAsia="zh-CN"/>
        </w:rPr>
      </w:pPr>
    </w:p>
    <w:p>
      <w:pPr>
        <w:numPr>
          <w:ilvl w:val="0"/>
          <w:numId w:val="0"/>
        </w:numPr>
        <w:jc w:val="both"/>
        <w:rPr>
          <w:rFonts w:hint="default"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t>C</w:t>
      </w:r>
      <w:r>
        <w:rPr>
          <w:rFonts w:hint="default" w:ascii="Times New Roman" w:hAnsi="Times New Roman" w:eastAsia="宋体" w:cs="Times New Roman"/>
          <w:i w:val="0"/>
          <w:iCs w:val="0"/>
          <w:sz w:val="24"/>
          <w:szCs w:val="24"/>
          <w:lang w:val="en-US" w:eastAsia="zh-CN"/>
        </w:rPr>
        <w:t xml:space="preserve">hi </w:t>
      </w:r>
      <w:r>
        <w:rPr>
          <w:rFonts w:hint="eastAsia" w:ascii="Times New Roman" w:hAnsi="Times New Roman" w:eastAsia="宋体" w:cs="Times New Roman"/>
          <w:i w:val="0"/>
          <w:iCs w:val="0"/>
          <w:sz w:val="24"/>
          <w:szCs w:val="24"/>
          <w:lang w:val="en-US" w:eastAsia="zh-CN"/>
        </w:rPr>
        <w:t>Y</w:t>
      </w:r>
      <w:r>
        <w:rPr>
          <w:rFonts w:hint="default" w:ascii="Times New Roman" w:hAnsi="Times New Roman" w:eastAsia="宋体" w:cs="Times New Roman"/>
          <w:i w:val="0"/>
          <w:iCs w:val="0"/>
          <w:sz w:val="24"/>
          <w:szCs w:val="24"/>
          <w:lang w:val="en-US" w:eastAsia="zh-CN"/>
        </w:rPr>
        <w:t>an-ching, Xu Hyun-tung &amp; Liao Ka-wei. (2019) . The realization of distributed real-time data acquisition technology based on big data cross-platform. Information and computers (theoretical edition)(24) , 119-120 + 124.</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Desouza K C,Jacob B. 2017</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Big data in the public sector: Lessons for practitioners and</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scholars. Administration&amp;Society,49 (07) :1043-1064.</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Frankel F, Reid R. 2008</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Big data: Distilling meaning from data[J]. Nature,4(07):30.</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Guilherme Luz Tortorella.</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Rogerio Miorando.</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Giulianoo Marodin.2017</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Lean supply</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China</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management:Empirical research on practice.contexts and performance.</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International Journal of Production Economics,193.</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Henri J F,Boiral O,Roy M J.2016</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Strategic cost management and performance:The case</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of environmental costs. British Accounting Review,48(02):269-282.</w:t>
      </w:r>
    </w:p>
    <w:p>
      <w:pPr>
        <w:numPr>
          <w:ilvl w:val="0"/>
          <w:numId w:val="0"/>
        </w:numPr>
        <w:jc w:val="both"/>
        <w:rPr>
          <w:rFonts w:hint="default" w:ascii="Times New Roman" w:hAnsi="Times New Roman" w:eastAsia="宋体" w:cs="Times New Roman"/>
          <w:i w:val="0"/>
          <w:iCs w:val="0"/>
          <w:sz w:val="24"/>
          <w:szCs w:val="24"/>
          <w:lang w:val="en-US" w:eastAsia="zh-CN"/>
        </w:rPr>
      </w:pPr>
    </w:p>
    <w:p>
      <w:pPr>
        <w:numPr>
          <w:ilvl w:val="0"/>
          <w:numId w:val="0"/>
        </w:numPr>
        <w:jc w:val="both"/>
        <w:rPr>
          <w:rFonts w:hint="default"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Jiao Yan. (2022). Application of data mining technology in economic statistics China market (19), 169-171. doi: 10.13939/j.cnki.zgsc.2022.19.169</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Kernaghan</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K.2014</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Digital dilemmas:Values, ethics and information technology.</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Canadian Public Administration, 57(02):295-317.</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Kshetri N. 2014</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Big data’s impact on privacy, security and consumer welfare.</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Telecommunications Policy,38 (11): 1134-1145.</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Kulmala H I,Paranko J,Uusi-Rauva E.</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2005</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The role of cost management in network</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relationships. International Journal of Production Economics,79(01):33-43.</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Lu Xu,</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Xianghui Peng,</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Robert Pavur.</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2020</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Quality management theory</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development via meta-analysis. International Journal of Production Economics,229.</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Martin Christopher.2006</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E-commerce: business, technology, society. Addison Wesley: 30-100.</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Provost F, Fawcett T.2013</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Data science and its relationship to big data and data-driven</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decision making. Big Data ,1(1): 51-59.</w:t>
      </w:r>
    </w:p>
    <w:p>
      <w:pPr>
        <w:numPr>
          <w:ilvl w:val="0"/>
          <w:numId w:val="0"/>
        </w:numPr>
        <w:jc w:val="both"/>
        <w:rPr>
          <w:rFonts w:hint="default" w:ascii="Times New Roman" w:hAnsi="Times New Roman" w:eastAsia="宋体" w:cs="Times New Roman"/>
          <w:i w:val="0"/>
          <w:iCs w:val="0"/>
          <w:sz w:val="24"/>
          <w:szCs w:val="24"/>
          <w:lang w:val="en-US" w:eastAsia="zh-CN"/>
        </w:rPr>
      </w:pPr>
    </w:p>
    <w:p>
      <w:pPr>
        <w:numPr>
          <w:ilvl w:val="0"/>
          <w:numId w:val="0"/>
        </w:numPr>
        <w:jc w:val="both"/>
        <w:rPr>
          <w:rFonts w:hint="eastAsia"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Ren Shuang, Wang Yu. (2004). Data preprocessing technology in supply chain management Science and Technology Information Development and Economy (11), 186-188</w:t>
      </w:r>
      <w:r>
        <w:rPr>
          <w:rFonts w:hint="eastAsia" w:ascii="Times New Roman" w:hAnsi="Times New Roman" w:eastAsia="宋体" w:cs="Times New Roman"/>
          <w:i w:val="0"/>
          <w:iCs w:val="0"/>
          <w:sz w:val="24"/>
          <w:szCs w:val="24"/>
          <w:lang w:val="en-US" w:eastAsia="zh-CN"/>
        </w:rPr>
        <w:t>.</w:t>
      </w:r>
    </w:p>
    <w:p>
      <w:pPr>
        <w:numPr>
          <w:ilvl w:val="0"/>
          <w:numId w:val="0"/>
        </w:numPr>
        <w:jc w:val="both"/>
        <w:rPr>
          <w:rFonts w:hint="eastAsia" w:ascii="Times New Roman" w:hAnsi="Times New Roman" w:eastAsia="宋体" w:cs="Times New Roman"/>
          <w:i w:val="0"/>
          <w:iCs w:val="0"/>
          <w:sz w:val="24"/>
          <w:szCs w:val="24"/>
          <w:lang w:val="en-US" w:eastAsia="zh-CN"/>
        </w:rPr>
      </w:pPr>
    </w:p>
    <w:p>
      <w:pPr>
        <w:numPr>
          <w:ilvl w:val="0"/>
          <w:numId w:val="0"/>
        </w:numPr>
        <w:jc w:val="both"/>
        <w:rPr>
          <w:rFonts w:hint="eastAsia"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Ruan Jianhong. (2022). Big data technology improves financial statistics and analysis capability China Finance (02), 14-16</w:t>
      </w:r>
      <w:r>
        <w:rPr>
          <w:rFonts w:hint="eastAsia" w:ascii="Times New Roman" w:hAnsi="Times New Roman" w:eastAsia="宋体" w:cs="Times New Roman"/>
          <w:i w:val="0"/>
          <w:iCs w:val="0"/>
          <w:sz w:val="24"/>
          <w:szCs w:val="24"/>
          <w:lang w:val="en-US" w:eastAsia="zh-CN"/>
        </w:rPr>
        <w:t>.</w:t>
      </w:r>
    </w:p>
    <w:p>
      <w:pPr>
        <w:numPr>
          <w:ilvl w:val="0"/>
          <w:numId w:val="0"/>
        </w:numPr>
        <w:jc w:val="both"/>
        <w:rPr>
          <w:rFonts w:hint="default" w:ascii="Times New Roman" w:hAnsi="Times New Roman" w:eastAsia="宋体"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Sjaak Wolfert; Lan Ge; Cor Verdouw; Marc-Jeroen Bogaardt.2017</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Big Data in Smart</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Farming-A review. Agricultural Systems,153: 69-80.</w:t>
      </w:r>
    </w:p>
    <w:p>
      <w:pPr>
        <w:numPr>
          <w:ilvl w:val="0"/>
          <w:numId w:val="0"/>
        </w:numPr>
        <w:jc w:val="both"/>
        <w:rPr>
          <w:rFonts w:hint="default" w:ascii="Times New Roman" w:hAnsi="Times New Roman" w:eastAsia="宋体" w:cs="Times New Roman"/>
          <w:i w:val="0"/>
          <w:iCs w:val="0"/>
          <w:sz w:val="24"/>
          <w:szCs w:val="24"/>
          <w:lang w:val="en-US" w:eastAsia="zh-CN"/>
        </w:rPr>
      </w:pPr>
    </w:p>
    <w:p>
      <w:pPr>
        <w:numPr>
          <w:ilvl w:val="0"/>
          <w:numId w:val="0"/>
        </w:numPr>
        <w:jc w:val="both"/>
        <w:rPr>
          <w:rFonts w:hint="default"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Sheble</w:t>
      </w:r>
      <w:r>
        <w:rPr>
          <w:rFonts w:hint="eastAsia" w:ascii="Times New Roman" w:hAnsi="Times New Roman" w:eastAsia="宋体" w:cs="Times New Roman"/>
          <w:i w:val="0"/>
          <w:iCs w:val="0"/>
          <w:sz w:val="24"/>
          <w:szCs w:val="24"/>
          <w:lang w:val="en-US" w:eastAsia="zh-CN"/>
        </w:rPr>
        <w:t xml:space="preserve"> </w:t>
      </w:r>
      <w:r>
        <w:rPr>
          <w:rFonts w:hint="default" w:ascii="Times New Roman" w:hAnsi="Times New Roman" w:eastAsia="宋体" w:cs="Times New Roman"/>
          <w:i w:val="0"/>
          <w:iCs w:val="0"/>
          <w:sz w:val="24"/>
          <w:szCs w:val="24"/>
          <w:lang w:val="en-US" w:eastAsia="zh-CN"/>
        </w:rPr>
        <w:t>L.</w:t>
      </w:r>
      <w:r>
        <w:rPr>
          <w:rFonts w:hint="eastAsia" w:ascii="Times New Roman" w:hAnsi="Times New Roman" w:eastAsia="宋体" w:cs="Times New Roman"/>
          <w:i w:val="0"/>
          <w:iCs w:val="0"/>
          <w:sz w:val="24"/>
          <w:szCs w:val="24"/>
          <w:lang w:val="en-US" w:eastAsia="zh-CN"/>
        </w:rPr>
        <w:t xml:space="preserve"> 2014. </w:t>
      </w:r>
      <w:r>
        <w:rPr>
          <w:rFonts w:hint="default" w:ascii="Times New Roman" w:hAnsi="Times New Roman" w:eastAsia="宋体" w:cs="Times New Roman"/>
          <w:i w:val="0"/>
          <w:iCs w:val="0"/>
          <w:sz w:val="24"/>
          <w:szCs w:val="24"/>
          <w:lang w:val="en-US" w:eastAsia="zh-CN"/>
        </w:rPr>
        <w:t>Diffusion</w:t>
      </w:r>
      <w:r>
        <w:rPr>
          <w:rFonts w:hint="eastAsia" w:ascii="Times New Roman" w:hAnsi="Times New Roman" w:eastAsia="宋体" w:cs="Times New Roman"/>
          <w:i w:val="0"/>
          <w:iCs w:val="0"/>
          <w:sz w:val="24"/>
          <w:szCs w:val="24"/>
          <w:lang w:val="en-US" w:eastAsia="zh-CN"/>
        </w:rPr>
        <w:t xml:space="preserve"> of Meta-analysis,Systematic Review,and Related Research Synthesis Methods:Patterns,Contexts,and Impact. University of North Carolina.</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Samuel T.</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Mc Abee.Ronald S.</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Landis.Maura I.</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2017</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Burke.Inductive reasoning:The</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promise of big data. Human Resource Management Review.27(2).</w:t>
      </w:r>
    </w:p>
    <w:p>
      <w:pPr>
        <w:numPr>
          <w:ilvl w:val="0"/>
          <w:numId w:val="0"/>
        </w:numPr>
        <w:jc w:val="both"/>
        <w:rPr>
          <w:rFonts w:hint="default" w:ascii="Times New Roman" w:hAnsi="Times New Roman" w:eastAsia="宋体"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Wang Jinhong. 2007. Case study method and related academic norms. Journal of Tongji University (Social Science Edition), (03): 87-95+124.</w:t>
      </w:r>
    </w:p>
    <w:p>
      <w:pPr>
        <w:numPr>
          <w:ilvl w:val="0"/>
          <w:numId w:val="0"/>
        </w:numPr>
        <w:jc w:val="both"/>
        <w:rPr>
          <w:rFonts w:hint="default" w:ascii="Times New Roman" w:hAnsi="Times New Roman" w:eastAsia="宋体"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Wang Zexia, Jiang Qiankun, Ye Jiying. 2014. Ecological Civilization, Big Data and Financial Cost Management Innovation: A Summary of the 2014 Annual Conference of the Financial Cost Branch of the Accounting Society of China. Accounting Research, 14(11):93-95.</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Wu Junjie, Zheng Lingfang, Du Wenyu, Wang Jingyuan. 2020. From Risk Prediction to Risk Tracing: A Study on Action Design of Big Data Empowering Urban Safety Management. Management World, 36(08):189-202.</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Xiao Jinghua, Xie Kang, Wu Yao, Liao Xuehua. 2015. Supply chain transformation from partner-oriented to consumer-oriented—a double case study of the supply chain of e-commerce enterprises. Management World, 15(04):137-154+188.</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Xu Xuanhua, Ma Zhipeng. 2020. Research on the dynamic evolution of emergency decision-making quality of large groups based on public preference big data analysis. China Management Science, 20(08): 1-10.</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Xu Zongben, Feng Zhiyan, Guo Xunhua. 2014. Frontier topics in management and decision-making driven by big data. Management World, 14(11): 158-163.</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Xu Hanyou, Chen Qian, Luo Hao. A. 2018. Problems and related suggestions in supply chain cost management of textile companies. Finance and Accounting, 18(08):57.</w:t>
      </w:r>
    </w:p>
    <w:p>
      <w:pPr>
        <w:numPr>
          <w:ilvl w:val="0"/>
          <w:numId w:val="0"/>
        </w:numPr>
        <w:jc w:val="both"/>
        <w:rPr>
          <w:rFonts w:hint="default" w:ascii="Times New Roman" w:hAnsi="Times New Roman" w:eastAsia="宋体" w:cs="Times New Roman"/>
          <w:i w:val="0"/>
          <w:iCs w:val="0"/>
          <w:sz w:val="24"/>
          <w:szCs w:val="24"/>
          <w:lang w:val="en-US" w:eastAsia="zh-CN"/>
        </w:rPr>
      </w:pPr>
    </w:p>
    <w:p>
      <w:pPr>
        <w:numPr>
          <w:ilvl w:val="0"/>
          <w:numId w:val="0"/>
        </w:numPr>
        <w:jc w:val="both"/>
        <w:rPr>
          <w:rFonts w:hint="default"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Yin, R. K. 1994</w:t>
      </w:r>
      <w:r>
        <w:rPr>
          <w:rFonts w:hint="eastAsia" w:ascii="Times New Roman" w:hAnsi="Times New Roman" w:eastAsia="宋体" w:cs="Times New Roman"/>
          <w:i w:val="0"/>
          <w:iCs w:val="0"/>
          <w:sz w:val="24"/>
          <w:szCs w:val="24"/>
          <w:lang w:val="en-US" w:eastAsia="zh-CN"/>
        </w:rPr>
        <w:t xml:space="preserve">. </w:t>
      </w:r>
      <w:r>
        <w:rPr>
          <w:rFonts w:hint="default" w:ascii="Times New Roman" w:hAnsi="Times New Roman" w:eastAsia="宋体" w:cs="Times New Roman"/>
          <w:i w:val="0"/>
          <w:iCs w:val="0"/>
          <w:sz w:val="24"/>
          <w:szCs w:val="24"/>
          <w:lang w:val="en-US" w:eastAsia="zh-CN"/>
        </w:rPr>
        <w:t xml:space="preserve">Case study research: design and methods, Sage, Thousand Oaks, CA. </w:t>
      </w:r>
    </w:p>
    <w:p>
      <w:pPr>
        <w:numPr>
          <w:ilvl w:val="0"/>
          <w:numId w:val="0"/>
        </w:numPr>
        <w:jc w:val="both"/>
        <w:rPr>
          <w:rFonts w:hint="default" w:ascii="Times New Roman" w:hAnsi="Times New Roman" w:eastAsia="宋体"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Ye Jianming. 2014. Cost Reconstruction and Process Reform of Enterprise Supply Chain in Mobile Business Environment. Finance and Accounting Communications, 14(11): 96-97.</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Yue Yunsong, Li Bing. 2018. Application of E-commerce Platform and Export Performance of Chinese Manufacturing Enterprises——An Empirical Study Based on Alibaba's Big Data. China Industrial Economy, 18(08):97-115.</w:t>
      </w: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Zha Xianjin, Yang Feng. 2008. Empirical Research on Patent Information Analysis Based on Comparative Analysis. Library Forum, 28(06): 193-197+204.</w:t>
      </w:r>
    </w:p>
    <w:p>
      <w:pPr>
        <w:numPr>
          <w:ilvl w:val="0"/>
          <w:numId w:val="0"/>
        </w:numPr>
        <w:jc w:val="both"/>
        <w:rPr>
          <w:rFonts w:hint="default" w:ascii="Times New Roman" w:hAnsi="Times New Roman" w:eastAsia="宋体" w:cs="Times New Roman"/>
          <w:i/>
          <w:iCs/>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  \* MERGEFORMAT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4"/>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  \* MERGEFORMAT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A8567E6"/>
    <w:multiLevelType w:val="singleLevel"/>
    <w:tmpl w:val="8A8567E6"/>
    <w:lvl w:ilvl="0" w:tentative="0">
      <w:start w:val="1"/>
      <w:numFmt w:val="decimal"/>
      <w:suff w:val="space"/>
      <w:lvlText w:val="(%1)"/>
      <w:lvlJc w:val="left"/>
    </w:lvl>
  </w:abstractNum>
  <w:abstractNum w:abstractNumId="1">
    <w:nsid w:val="BBA5FA2E"/>
    <w:multiLevelType w:val="singleLevel"/>
    <w:tmpl w:val="BBA5FA2E"/>
    <w:lvl w:ilvl="0" w:tentative="0">
      <w:start w:val="1"/>
      <w:numFmt w:val="decimal"/>
      <w:suff w:val="space"/>
      <w:lvlText w:val="(%1)"/>
      <w:lvlJc w:val="left"/>
    </w:lvl>
  </w:abstractNum>
  <w:abstractNum w:abstractNumId="2">
    <w:nsid w:val="E753F66F"/>
    <w:multiLevelType w:val="singleLevel"/>
    <w:tmpl w:val="E753F66F"/>
    <w:lvl w:ilvl="0" w:tentative="0">
      <w:start w:val="1"/>
      <w:numFmt w:val="decimal"/>
      <w:suff w:val="space"/>
      <w:lvlText w:val="(%1)"/>
      <w:lvlJc w:val="left"/>
    </w:lvl>
  </w:abstractNum>
  <w:abstractNum w:abstractNumId="3">
    <w:nsid w:val="F53E36B9"/>
    <w:multiLevelType w:val="singleLevel"/>
    <w:tmpl w:val="F53E36B9"/>
    <w:lvl w:ilvl="0" w:tentative="0">
      <w:start w:val="1"/>
      <w:numFmt w:val="decimal"/>
      <w:suff w:val="space"/>
      <w:lvlText w:val="(%1)"/>
      <w:lvlJc w:val="left"/>
    </w:lvl>
  </w:abstractNum>
  <w:abstractNum w:abstractNumId="4">
    <w:nsid w:val="0640E72D"/>
    <w:multiLevelType w:val="singleLevel"/>
    <w:tmpl w:val="0640E72D"/>
    <w:lvl w:ilvl="0" w:tentative="0">
      <w:start w:val="1"/>
      <w:numFmt w:val="decimal"/>
      <w:suff w:val="space"/>
      <w:lvlText w:val="(%1)"/>
      <w:lvlJc w:val="left"/>
    </w:lvl>
  </w:abstractNum>
  <w:abstractNum w:abstractNumId="5">
    <w:nsid w:val="0C44DA1A"/>
    <w:multiLevelType w:val="singleLevel"/>
    <w:tmpl w:val="0C44DA1A"/>
    <w:lvl w:ilvl="0" w:tentative="0">
      <w:start w:val="1"/>
      <w:numFmt w:val="decimal"/>
      <w:suff w:val="space"/>
      <w:lvlText w:val="(%1)"/>
      <w:lvlJc w:val="left"/>
    </w:lvl>
  </w:abstractNum>
  <w:abstractNum w:abstractNumId="6">
    <w:nsid w:val="30AC0F7B"/>
    <w:multiLevelType w:val="singleLevel"/>
    <w:tmpl w:val="30AC0F7B"/>
    <w:lvl w:ilvl="0" w:tentative="0">
      <w:start w:val="1"/>
      <w:numFmt w:val="decimal"/>
      <w:suff w:val="space"/>
      <w:lvlText w:val="(%1)"/>
      <w:lvlJc w:val="left"/>
    </w:lvl>
  </w:abstractNum>
  <w:abstractNum w:abstractNumId="7">
    <w:nsid w:val="68EE9884"/>
    <w:multiLevelType w:val="singleLevel"/>
    <w:tmpl w:val="68EE9884"/>
    <w:lvl w:ilvl="0" w:tentative="0">
      <w:start w:val="1"/>
      <w:numFmt w:val="decimal"/>
      <w:lvlText w:val="%1)"/>
      <w:lvlJc w:val="left"/>
      <w:pPr>
        <w:ind w:left="425" w:hanging="425"/>
      </w:pPr>
      <w:rPr>
        <w:rFonts w:hint="default"/>
      </w:rPr>
    </w:lvl>
  </w:abstractNum>
  <w:num w:numId="1">
    <w:abstractNumId w:val="7"/>
  </w:num>
  <w:num w:numId="2">
    <w:abstractNumId w:val="4"/>
  </w:num>
  <w:num w:numId="3">
    <w:abstractNumId w:val="1"/>
  </w:num>
  <w:num w:numId="4">
    <w:abstractNumId w:val="0"/>
  </w:num>
  <w:num w:numId="5">
    <w:abstractNumId w:val="5"/>
  </w:num>
  <w:num w:numId="6">
    <w:abstractNumId w:val="2"/>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8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Q2M2JiNTM3YzJlYWQ5OWY5ZGYwZWM1MTJmODlmZTAifQ=="/>
  </w:docVars>
  <w:rsids>
    <w:rsidRoot w:val="00000000"/>
    <w:rsid w:val="00CD32D9"/>
    <w:rsid w:val="06344057"/>
    <w:rsid w:val="07DD0125"/>
    <w:rsid w:val="0ABB7701"/>
    <w:rsid w:val="0AD626FC"/>
    <w:rsid w:val="0AF500C6"/>
    <w:rsid w:val="0DFB7E9E"/>
    <w:rsid w:val="0F8810E5"/>
    <w:rsid w:val="17A056C4"/>
    <w:rsid w:val="1BA71BF5"/>
    <w:rsid w:val="1C8826EA"/>
    <w:rsid w:val="21D105B0"/>
    <w:rsid w:val="229B078A"/>
    <w:rsid w:val="24284DA4"/>
    <w:rsid w:val="258B4AD8"/>
    <w:rsid w:val="2661459D"/>
    <w:rsid w:val="279D5EE4"/>
    <w:rsid w:val="2A521C1D"/>
    <w:rsid w:val="2D647A2E"/>
    <w:rsid w:val="2D807015"/>
    <w:rsid w:val="2F561E0E"/>
    <w:rsid w:val="2FB5516B"/>
    <w:rsid w:val="2FEE04F4"/>
    <w:rsid w:val="30464DBB"/>
    <w:rsid w:val="319E5346"/>
    <w:rsid w:val="34C63636"/>
    <w:rsid w:val="37E10E9D"/>
    <w:rsid w:val="39503680"/>
    <w:rsid w:val="3B082BC5"/>
    <w:rsid w:val="3B443764"/>
    <w:rsid w:val="3E1B68E4"/>
    <w:rsid w:val="3E5301F7"/>
    <w:rsid w:val="401E61C7"/>
    <w:rsid w:val="410D73A4"/>
    <w:rsid w:val="425F34BF"/>
    <w:rsid w:val="445671AC"/>
    <w:rsid w:val="445B7373"/>
    <w:rsid w:val="4A3674DC"/>
    <w:rsid w:val="4B9F5BC6"/>
    <w:rsid w:val="4BED4094"/>
    <w:rsid w:val="4CA60E35"/>
    <w:rsid w:val="4E5B57A6"/>
    <w:rsid w:val="4F860BAF"/>
    <w:rsid w:val="54B462F2"/>
    <w:rsid w:val="55D11574"/>
    <w:rsid w:val="571E5B9D"/>
    <w:rsid w:val="5B527267"/>
    <w:rsid w:val="5D993B10"/>
    <w:rsid w:val="5DAC57C9"/>
    <w:rsid w:val="5F5A18F2"/>
    <w:rsid w:val="60C80064"/>
    <w:rsid w:val="636C3702"/>
    <w:rsid w:val="64615021"/>
    <w:rsid w:val="64DB6249"/>
    <w:rsid w:val="64EE06F3"/>
    <w:rsid w:val="67CC1E03"/>
    <w:rsid w:val="6A527363"/>
    <w:rsid w:val="6AF1035B"/>
    <w:rsid w:val="6B204AA3"/>
    <w:rsid w:val="6B4C7751"/>
    <w:rsid w:val="6C0C1DFF"/>
    <w:rsid w:val="6D17493C"/>
    <w:rsid w:val="6D3179D4"/>
    <w:rsid w:val="6DEE31D3"/>
    <w:rsid w:val="6E1B63AC"/>
    <w:rsid w:val="6FA14BA6"/>
    <w:rsid w:val="71B600DE"/>
    <w:rsid w:val="72273572"/>
    <w:rsid w:val="73217FC1"/>
    <w:rsid w:val="738E311B"/>
    <w:rsid w:val="73D67199"/>
    <w:rsid w:val="74682FE1"/>
    <w:rsid w:val="757A0FEB"/>
    <w:rsid w:val="76F34005"/>
    <w:rsid w:val="77E24939"/>
    <w:rsid w:val="78492CDB"/>
    <w:rsid w:val="78F71281"/>
    <w:rsid w:val="7AB45BBF"/>
    <w:rsid w:val="7CFC5C60"/>
    <w:rsid w:val="7EB05F54"/>
    <w:rsid w:val="7ED6697C"/>
    <w:rsid w:val="7FB12184"/>
    <w:rsid w:val="7FE231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2">
    <w:name w:val="annotation text"/>
    <w:basedOn w:val="1"/>
    <w:qFormat/>
    <w:uiPriority w:val="0"/>
    <w:rPr>
      <w:sz w:val="20"/>
      <w:szCs w:val="20"/>
    </w:rPr>
  </w:style>
  <w:style w:type="paragraph" w:styleId="3">
    <w:name w:val="toc 3"/>
    <w:basedOn w:val="1"/>
    <w:next w:val="1"/>
    <w:qFormat/>
    <w:uiPriority w:val="0"/>
    <w:pPr>
      <w:ind w:left="840" w:leftChars="400"/>
    </w:p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tcPr>
      <w:tcBorders>
        <w:top w:val="single" w:color="auto" w:sz="4" w:space="0"/>
        <w:left w:val="single" w:color="auto" w:sz="4" w:space="0"/>
        <w:bottom w:val="single" w:color="auto" w:sz="4" w:space="0"/>
        <w:right w:val="single" w:color="auto" w:sz="4" w:space="0"/>
      </w:tcBorders>
    </w:tcPr>
  </w:style>
  <w:style w:type="character" w:styleId="11">
    <w:name w:val="FollowedHyperlink"/>
    <w:basedOn w:val="10"/>
    <w:uiPriority w:val="0"/>
    <w:rPr>
      <w:color w:val="800080"/>
      <w:u w:val="single"/>
    </w:rPr>
  </w:style>
  <w:style w:type="character" w:styleId="12">
    <w:name w:val="Hyperlink"/>
    <w:basedOn w:val="10"/>
    <w:qFormat/>
    <w:uiPriority w:val="0"/>
    <w:rPr>
      <w:color w:val="0000FF"/>
      <w:u w:val="single"/>
    </w:rPr>
  </w:style>
  <w:style w:type="character" w:styleId="13">
    <w:name w:val="annotation reference"/>
    <w:basedOn w:val="10"/>
    <w:qFormat/>
    <w:uiPriority w:val="0"/>
    <w:rPr>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chart" Target="charts/chart3.xml"/><Relationship Id="rId11" Type="http://schemas.openxmlformats.org/officeDocument/2006/relationships/chart" Target="charts/chart2.xml"/><Relationship Id="rId10" Type="http://schemas.openxmlformats.org/officeDocument/2006/relationships/chart" Target="charts/chart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package" Target="../embeddings/Workbook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0575"/>
          <c:y val="0.0383333333333333"/>
          <c:w val="0.852925"/>
          <c:h val="0.882733333333333"/>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dLbls>
            <c:delete val="1"/>
          </c:dLbls>
          <c:cat>
            <c:numRef>
              <c:f>Sheet1!$A$1:$A$7</c:f>
              <c:numCache>
                <c:formatCode>General</c:formatCode>
                <c:ptCount val="7"/>
                <c:pt idx="0">
                  <c:v>2013</c:v>
                </c:pt>
                <c:pt idx="1">
                  <c:v>2014</c:v>
                </c:pt>
                <c:pt idx="2">
                  <c:v>2015</c:v>
                </c:pt>
                <c:pt idx="3">
                  <c:v>2016</c:v>
                </c:pt>
                <c:pt idx="4">
                  <c:v>2017</c:v>
                </c:pt>
                <c:pt idx="5">
                  <c:v>2018</c:v>
                </c:pt>
                <c:pt idx="6">
                  <c:v>2019</c:v>
                </c:pt>
              </c:numCache>
            </c:numRef>
          </c:cat>
          <c:val>
            <c:numRef>
              <c:f>Sheet1!$B$1:$B$7</c:f>
              <c:numCache>
                <c:formatCode>0.00_);[Red]\(0.00\)</c:formatCode>
                <c:ptCount val="7"/>
                <c:pt idx="0">
                  <c:v>0.9858</c:v>
                </c:pt>
                <c:pt idx="1">
                  <c:v>0.9162</c:v>
                </c:pt>
                <c:pt idx="2">
                  <c:v>0.969</c:v>
                </c:pt>
                <c:pt idx="3">
                  <c:v>0.986</c:v>
                </c:pt>
                <c:pt idx="4">
                  <c:v>0.9809</c:v>
                </c:pt>
                <c:pt idx="5">
                  <c:v>0.9861</c:v>
                </c:pt>
                <c:pt idx="6">
                  <c:v>0.9839</c:v>
                </c:pt>
              </c:numCache>
            </c:numRef>
          </c:val>
          <c:smooth val="0"/>
        </c:ser>
        <c:dLbls>
          <c:showLegendKey val="0"/>
          <c:showVal val="0"/>
          <c:showCatName val="0"/>
          <c:showSerName val="0"/>
          <c:showPercent val="0"/>
          <c:showBubbleSize val="0"/>
        </c:dLbls>
        <c:marker val="1"/>
        <c:smooth val="0"/>
        <c:axId val="40289961"/>
        <c:axId val="751994874"/>
      </c:lineChart>
      <c:dateAx>
        <c:axId val="40289961"/>
        <c:scaling>
          <c:orientation val="minMax"/>
        </c:scaling>
        <c:delete val="0"/>
        <c:axPos val="b"/>
        <c:numFmt formatCode="General" sourceLinked="0"/>
        <c:majorTickMark val="out"/>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751994874"/>
        <c:crosses val="autoZero"/>
        <c:auto val="1"/>
        <c:lblAlgn val="ctr"/>
        <c:lblOffset val="100"/>
        <c:baseTimeUnit val="days"/>
      </c:dateAx>
      <c:valAx>
        <c:axId val="751994874"/>
        <c:scaling>
          <c:orientation val="minMax"/>
          <c:max val="1"/>
          <c:min val="0.88"/>
        </c:scaling>
        <c:delete val="0"/>
        <c:axPos val="l"/>
        <c:majorGridlines>
          <c:spPr>
            <a:ln w="9525" cap="flat" cmpd="sng" algn="ctr">
              <a:solidFill>
                <a:schemeClr val="tx1">
                  <a:lumMod val="15000"/>
                  <a:lumOff val="85000"/>
                </a:schemeClr>
              </a:solidFill>
              <a:round/>
            </a:ln>
            <a:effectLst/>
          </c:spPr>
        </c:majorGridlines>
        <c:numFmt formatCode="0.00%" sourceLinked="0"/>
        <c:majorTickMark val="out"/>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028996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Product damaged</c:v>
                </c:pt>
                <c:pt idx="1">
                  <c:v>Shipping error</c:v>
                </c:pt>
                <c:pt idx="2">
                  <c:v>Substandard quality</c:v>
                </c:pt>
                <c:pt idx="3">
                  <c:v>Product not as expected</c:v>
                </c:pt>
              </c:strCache>
            </c:strRef>
          </c:cat>
          <c:val>
            <c:numRef>
              <c:f>Sheet1!$B$2:$B$5</c:f>
              <c:numCache>
                <c:formatCode>General</c:formatCode>
                <c:ptCount val="4"/>
                <c:pt idx="0">
                  <c:v>0.41</c:v>
                </c:pt>
                <c:pt idx="1">
                  <c:v>0.29</c:v>
                </c:pt>
                <c:pt idx="2">
                  <c:v>0.08</c:v>
                </c:pt>
                <c:pt idx="3">
                  <c:v>0.22</c:v>
                </c:pt>
              </c:numCache>
            </c:numRef>
          </c:val>
        </c:ser>
        <c:dLbls>
          <c:showLegendKey val="0"/>
          <c:showVal val="0"/>
          <c:showCatName val="0"/>
          <c:showSerName val="0"/>
          <c:showPercent val="0"/>
          <c:showBubbleSize val="0"/>
        </c:dLbls>
        <c:gapWidth val="219"/>
        <c:overlap val="-27"/>
        <c:axId val="509072306"/>
        <c:axId val="358229485"/>
        <c:extLst>
          <c:ext xmlns:c15="http://schemas.microsoft.com/office/drawing/2012/chart" uri="{02D57815-91ED-43cb-92C2-25804820EDAC}">
            <c15:filteredBarSeries>
              <c15:ser>
                <c:idx val="1"/>
                <c:order val="1"/>
                <c:tx>
                  <c:strRef>
                    <c:extLst>
                      <c:ext uri="{02D57815-91ED-43cb-92C2-25804820EDAC}">
                        <c15:formulaRef>
                          <c15:sqref>Sheet1!#REF!</c15:sqref>
                        </c15:formulaRef>
                      </c:ext>
                    </c:extLst>
                    <c:strCache>
                      <c:ptCount val="1"/>
                      <c:pt idx="0">
                        <c:v/>
                      </c:pt>
                    </c:strCache>
                  </c:strRef>
                </c:tx>
                <c:spPr>
                  <a:solidFill>
                    <a:schemeClr val="accent2"/>
                  </a:solidFill>
                  <a:ln>
                    <a:noFill/>
                  </a:ln>
                  <a:effectLst/>
                </c:spPr>
                <c:invertIfNegative val="0"/>
                <c:dLbls>
                  <c:delete val="1"/>
                </c:dLbls>
                <c:cat>
                  <c:strRef>
                    <c:extLst>
                      <c:ext uri="{02D57815-91ED-43cb-92C2-25804820EDAC}">
                        <c15:fullRef>
                          <c15:sqref/>
                        </c15:fullRef>
                        <c15:formulaRef>
                          <c15:sqref>Sheet1!$A$2:$A$5</c15:sqref>
                        </c15:formulaRef>
                      </c:ext>
                    </c:extLst>
                    <c:strCache>
                      <c:ptCount val="4"/>
                      <c:pt idx="0">
                        <c:v>Product damaged</c:v>
                      </c:pt>
                      <c:pt idx="1">
                        <c:v>Shipping error</c:v>
                      </c:pt>
                      <c:pt idx="2">
                        <c:v>Substandard quality</c:v>
                      </c:pt>
                      <c:pt idx="3">
                        <c:v>Product not as expected</c:v>
                      </c:pt>
                    </c:strCache>
                  </c:strRef>
                </c:cat>
                <c:val>
                  <c:numRef>
                    <c:extLst>
                      <c:ext uri="{02D57815-91ED-43cb-92C2-25804820EDAC}">
                        <c15:formulaRef>
                          <c15:sqref>Sheet1!#REF!</c15:sqref>
                        </c15:formulaRef>
                      </c:ext>
                    </c:extLst>
                    <c:numCache>
                      <c:formatCode>General</c:formatCode>
                      <c:ptCount val="1"/>
                      <c:pt idx="0">
                        <c:v>1</c:v>
                      </c:pt>
                    </c:numCache>
                  </c:numRef>
                </c:val>
              </c15:ser>
            </c15:filteredBarSeries>
            <c15:filteredBarSeries>
              <c15:ser>
                <c:idx val="2"/>
                <c:order val="2"/>
                <c:tx>
                  <c:strRef>
                    <c:extLst>
                      <c:ext uri="{02D57815-91ED-43cb-92C2-25804820EDAC}">
                        <c15:formulaRef>
                          <c15:sqref>Sheet1!#REF!</c15:sqref>
                        </c15:formulaRef>
                      </c:ext>
                    </c:extLst>
                    <c:strCache>
                      <c:ptCount val="1"/>
                      <c:pt idx="0">
                        <c:v/>
                      </c:pt>
                    </c:strCache>
                  </c:strRef>
                </c:tx>
                <c:spPr>
                  <a:solidFill>
                    <a:schemeClr val="accent3"/>
                  </a:solidFill>
                  <a:ln>
                    <a:noFill/>
                  </a:ln>
                  <a:effectLst/>
                </c:spPr>
                <c:invertIfNegative val="0"/>
                <c:dLbls>
                  <c:delete val="1"/>
                </c:dLbls>
                <c:cat>
                  <c:strRef>
                    <c:extLst>
                      <c:ext uri="{02D57815-91ED-43cb-92C2-25804820EDAC}">
                        <c15:fullRef>
                          <c15:sqref/>
                        </c15:fullRef>
                        <c15:formulaRef>
                          <c15:sqref>Sheet1!$A$2:$A$5</c15:sqref>
                        </c15:formulaRef>
                      </c:ext>
                    </c:extLst>
                    <c:strCache>
                      <c:ptCount val="4"/>
                      <c:pt idx="0">
                        <c:v>Product damaged</c:v>
                      </c:pt>
                      <c:pt idx="1">
                        <c:v>Shipping error</c:v>
                      </c:pt>
                      <c:pt idx="2">
                        <c:v>Substandard quality</c:v>
                      </c:pt>
                      <c:pt idx="3">
                        <c:v>Product not as expected</c:v>
                      </c:pt>
                    </c:strCache>
                  </c:strRef>
                </c:cat>
                <c:val>
                  <c:numRef>
                    <c:extLst>
                      <c:ext uri="{02D57815-91ED-43cb-92C2-25804820EDAC}">
                        <c15:formulaRef>
                          <c15:sqref>Sheet1!#REF!</c15:sqref>
                        </c15:formulaRef>
                      </c:ext>
                    </c:extLst>
                    <c:numCache>
                      <c:formatCode>General</c:formatCode>
                      <c:ptCount val="1"/>
                      <c:pt idx="0">
                        <c:v>1</c:v>
                      </c:pt>
                    </c:numCache>
                  </c:numRef>
                </c:val>
              </c15:ser>
            </c15:filteredBarSeries>
          </c:ext>
        </c:extLst>
      </c:barChart>
      <c:catAx>
        <c:axId val="50907230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84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358229485"/>
        <c:crosses val="autoZero"/>
        <c:auto val="1"/>
        <c:lblAlgn val="ctr"/>
        <c:lblOffset val="100"/>
        <c:noMultiLvlLbl val="0"/>
      </c:catAx>
      <c:valAx>
        <c:axId val="358229485"/>
        <c:scaling>
          <c:orientation val="minMax"/>
          <c:max val="0.45"/>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0907230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Taobao</c:v>
                </c:pt>
              </c:strCache>
            </c:strRef>
          </c:tx>
          <c:spPr>
            <a:ln w="22225" cap="rnd" cmpd="sng" algn="ctr">
              <a:solidFill>
                <a:schemeClr val="accent1"/>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dk1">
                        <a:lumMod val="65000"/>
                        <a:lumOff val="35000"/>
                      </a:schemeClr>
                    </a:solidFill>
                    <a:latin typeface="+mn-lt"/>
                    <a:ea typeface="+mn-ea"/>
                    <a:cs typeface="+mn-cs"/>
                  </a:defRPr>
                </a:pPr>
              </a:p>
            </c:txPr>
            <c:dLblPos val="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General</c:formatCode>
                <c:ptCount val="5"/>
                <c:pt idx="0">
                  <c:v>670784</c:v>
                </c:pt>
                <c:pt idx="1">
                  <c:v>581058</c:v>
                </c:pt>
                <c:pt idx="2">
                  <c:v>417861</c:v>
                </c:pt>
                <c:pt idx="3">
                  <c:v>342400</c:v>
                </c:pt>
                <c:pt idx="4">
                  <c:v>272879</c:v>
                </c:pt>
              </c:numCache>
            </c:numRef>
          </c:val>
          <c:smooth val="0"/>
        </c:ser>
        <c:ser>
          <c:idx val="1"/>
          <c:order val="1"/>
          <c:tx>
            <c:strRef>
              <c:f>Sheet1!$C$1</c:f>
              <c:strCache>
                <c:ptCount val="1"/>
                <c:pt idx="0">
                  <c:v>JD.com</c:v>
                </c:pt>
              </c:strCache>
            </c:strRef>
          </c:tx>
          <c:spPr>
            <a:ln w="22225" cap="rnd" cmpd="sng" algn="ctr">
              <a:solidFill>
                <a:schemeClr val="accent2"/>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dk1">
                        <a:lumMod val="65000"/>
                        <a:lumOff val="35000"/>
                      </a:schemeClr>
                    </a:solidFill>
                    <a:latin typeface="+mn-lt"/>
                    <a:ea typeface="+mn-ea"/>
                    <a:cs typeface="+mn-cs"/>
                  </a:defRPr>
                </a:pPr>
              </a:p>
            </c:txPr>
            <c:dLblPos val="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Sheet1!$C$2:$C$6</c:f>
              <c:numCache>
                <c:formatCode>General</c:formatCode>
                <c:ptCount val="5"/>
                <c:pt idx="0">
                  <c:v>369207</c:v>
                </c:pt>
                <c:pt idx="1">
                  <c:v>346631</c:v>
                </c:pt>
                <c:pt idx="2">
                  <c:v>255816</c:v>
                </c:pt>
                <c:pt idx="3">
                  <c:v>238825</c:v>
                </c:pt>
                <c:pt idx="4">
                  <c:v>208362</c:v>
                </c:pt>
              </c:numCache>
            </c:numRef>
          </c:val>
          <c:smooth val="0"/>
        </c:ser>
        <c:ser>
          <c:idx val="2"/>
          <c:order val="2"/>
          <c:tx>
            <c:strRef>
              <c:f>Sheet1!$D$1</c:f>
              <c:strCache>
                <c:ptCount val="1"/>
                <c:pt idx="0">
                  <c:v>Suning Tesco</c:v>
                </c:pt>
              </c:strCache>
            </c:strRef>
          </c:tx>
          <c:spPr>
            <a:ln w="22225" cap="rnd" cmpd="sng" algn="ctr">
              <a:solidFill>
                <a:schemeClr val="accent3"/>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dk1">
                        <a:lumMod val="65000"/>
                        <a:lumOff val="35000"/>
                      </a:schemeClr>
                    </a:solidFill>
                    <a:latin typeface="+mn-lt"/>
                    <a:ea typeface="+mn-ea"/>
                    <a:cs typeface="+mn-cs"/>
                  </a:defRPr>
                </a:pPr>
              </a:p>
            </c:txPr>
            <c:dLblPos val="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Sheet1!$D$2:$D$6</c:f>
              <c:numCache>
                <c:formatCode>General</c:formatCode>
                <c:ptCount val="5"/>
                <c:pt idx="0">
                  <c:v>78703</c:v>
                </c:pt>
                <c:pt idx="1">
                  <c:v>59351</c:v>
                </c:pt>
                <c:pt idx="2">
                  <c:v>41420</c:v>
                </c:pt>
                <c:pt idx="3">
                  <c:v>27767</c:v>
                </c:pt>
                <c:pt idx="4">
                  <c:v>20592</c:v>
                </c:pt>
              </c:numCache>
            </c:numRef>
          </c:val>
          <c:smooth val="0"/>
        </c:ser>
        <c:dLbls>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marker val="0"/>
        <c:smooth val="0"/>
        <c:axId val="213310431"/>
        <c:axId val="836326062"/>
      </c:lineChart>
      <c:catAx>
        <c:axId val="213310431"/>
        <c:scaling>
          <c:orientation val="minMax"/>
        </c:scaling>
        <c:delete val="0"/>
        <c:axPos val="b"/>
        <c:majorTickMark val="none"/>
        <c:minorTickMark val="none"/>
        <c:tickLblPos val="nextTo"/>
        <c:spPr>
          <a:noFill/>
          <a:ln w="9525" cap="flat" cmpd="sng" algn="ctr">
            <a:solidFill>
              <a:schemeClr val="dk1">
                <a:lumMod val="15000"/>
                <a:lumOff val="85000"/>
              </a:schemeClr>
            </a:solidFill>
            <a:round/>
          </a:ln>
          <a:effectLst/>
        </c:spPr>
        <c:txPr>
          <a:bodyPr rot="-60000000" spcFirstLastPara="0" vertOverflow="ellipsis" vert="horz" wrap="square" anchor="ctr" anchorCtr="1"/>
          <a:lstStyle/>
          <a:p>
            <a:pPr>
              <a:defRPr lang="zh-CN" sz="900" b="0" i="0" u="none" strike="noStrike" kern="1200" spc="20" baseline="0">
                <a:solidFill>
                  <a:schemeClr val="dk1">
                    <a:lumMod val="65000"/>
                    <a:lumOff val="35000"/>
                  </a:schemeClr>
                </a:solidFill>
                <a:latin typeface="+mn-lt"/>
                <a:ea typeface="+mn-ea"/>
                <a:cs typeface="+mn-cs"/>
              </a:defRPr>
            </a:pPr>
          </a:p>
        </c:txPr>
        <c:crossAx val="836326062"/>
        <c:crosses val="autoZero"/>
        <c:auto val="1"/>
        <c:lblAlgn val="ctr"/>
        <c:lblOffset val="100"/>
        <c:noMultiLvlLbl val="0"/>
      </c:catAx>
      <c:valAx>
        <c:axId val="836326062"/>
        <c:scaling>
          <c:orientation val="minMax"/>
        </c:scaling>
        <c:delete val="0"/>
        <c:axPos val="l"/>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spc="20" baseline="0">
                <a:solidFill>
                  <a:schemeClr val="dk1">
                    <a:lumMod val="65000"/>
                    <a:lumOff val="35000"/>
                  </a:schemeClr>
                </a:solidFill>
                <a:latin typeface="+mn-lt"/>
                <a:ea typeface="+mn-ea"/>
                <a:cs typeface="+mn-cs"/>
              </a:defRPr>
            </a:pPr>
          </a:p>
        </c:txPr>
        <c:crossAx val="213310431"/>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dk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C1"/>
    </customSectPr>
    <customSectPr>
      <sectNamePr val="C2"/>
    </customSectPr>
    <customSectPr>
      <sectNamePr val="C3"/>
    </customSectPr>
    <customSectPr>
      <sectNamePr val="C4"/>
    </customSectPr>
    <customSectPr>
      <sectNamePr val="C5"/>
    </customSectPr>
    <customSectPr>
      <sectNamePr val="C6"/>
    </customSectPr>
    <customSectPr>
      <sectNamePr val="Reference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47</Pages>
  <Words>16761</Words>
  <Characters>95264</Characters>
  <Lines>1</Lines>
  <Paragraphs>1</Paragraphs>
  <TotalTime>32</TotalTime>
  <ScaleCrop>false</ScaleCrop>
  <LinksUpToDate>false</LinksUpToDate>
  <CharactersWithSpaces>112808</CharactersWithSpaces>
  <Application>WPS Office_11.1.0.12358_F1E327BC-269C-435d-A152-05C5408002CA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2022-07-13T01:08:00Z</dcterms:created>
  <dc:creator>Lee</dc:creator>
  <cp:lastModifiedBy>梦一场</cp:lastModifiedBy>
  <dcterms:modified xsi:type="dcterms:W3CDTF">2022-10-11T13:41:20Z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2052-11.1.0.12358</vt:lpwstr>
  </property>
  <property fmtid="{D5CDD505-2E9C-101B-9397-08002B2CF9AE}" pid="3" name="ICV">
    <vt:lpwstr>4E948354630A42A08B9BB9767C9F769E</vt:lpwstr>
  </property>
</Properties>
</file>