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2961E3" w14:textId="1176519E" w:rsidR="001F7DB5" w:rsidRPr="001F7DB5" w:rsidRDefault="00142EC8" w:rsidP="001F7DB5">
      <w:pPr>
        <w:pStyle w:val="Heading1"/>
      </w:pPr>
      <w:r>
        <w:t>Employment Relationship Management</w:t>
      </w:r>
    </w:p>
    <w:p w14:paraId="3A2F4AAC" w14:textId="63FDD27F" w:rsidR="00142EC8" w:rsidRDefault="00142EC8" w:rsidP="00142EC8">
      <w:pPr>
        <w:pStyle w:val="Heading2"/>
      </w:pPr>
      <w:r>
        <w:t>Section 1</w:t>
      </w:r>
    </w:p>
    <w:p w14:paraId="0071F9F7" w14:textId="3D0FAD2E" w:rsidR="000A5EB6" w:rsidRPr="004A0DDD" w:rsidRDefault="000A5EB6" w:rsidP="004A0DDD">
      <w:pPr>
        <w:pStyle w:val="ListParagraph"/>
        <w:numPr>
          <w:ilvl w:val="0"/>
          <w:numId w:val="10"/>
        </w:numPr>
        <w:rPr>
          <w:rFonts w:cs="Arial"/>
          <w:color w:val="833C0B" w:themeColor="accent2" w:themeShade="80"/>
          <w:sz w:val="48"/>
          <w:szCs w:val="48"/>
        </w:rPr>
      </w:pPr>
      <w:r w:rsidRPr="00005282">
        <w:t xml:space="preserve">Review emerging developments to inform approaches to employee voice and engagement. </w:t>
      </w:r>
      <w:r w:rsidRPr="004A0DDD">
        <w:rPr>
          <w:color w:val="000000"/>
        </w:rPr>
        <w:t>(AC 1.1)</w:t>
      </w:r>
    </w:p>
    <w:p w14:paraId="26852E66" w14:textId="77777777" w:rsidR="000645C0" w:rsidRPr="00AF4692" w:rsidRDefault="000645C0" w:rsidP="000645C0">
      <w:pPr>
        <w:pStyle w:val="Nornal"/>
        <w:spacing w:after="0" w:line="240" w:lineRule="auto"/>
        <w:ind w:left="360"/>
        <w:rPr>
          <w:rFonts w:asciiTheme="majorHAnsi" w:hAnsiTheme="majorHAnsi" w:cstheme="majorHAnsi"/>
          <w:color w:val="000000"/>
        </w:rPr>
      </w:pPr>
    </w:p>
    <w:p w14:paraId="7E9BE214" w14:textId="1FF4A4A3" w:rsidR="000A5EB6" w:rsidRPr="00AF4692" w:rsidRDefault="00721C17" w:rsidP="000A5EB6">
      <w:pPr>
        <w:pStyle w:val="Nornal"/>
        <w:spacing w:after="0" w:line="240" w:lineRule="auto"/>
        <w:rPr>
          <w:rFonts w:asciiTheme="majorHAnsi" w:hAnsiTheme="majorHAnsi" w:cstheme="majorHAnsi"/>
          <w:color w:val="000000"/>
        </w:rPr>
      </w:pPr>
      <w:r w:rsidRPr="00AF4692">
        <w:rPr>
          <w:rFonts w:asciiTheme="majorHAnsi" w:hAnsiTheme="majorHAnsi" w:cstheme="majorHAnsi"/>
          <w:color w:val="000000"/>
        </w:rPr>
        <w:t>Employee voice is the method in</w:t>
      </w:r>
      <w:r w:rsidR="005D4609" w:rsidRPr="00AF4692">
        <w:rPr>
          <w:rFonts w:asciiTheme="majorHAnsi" w:hAnsiTheme="majorHAnsi" w:cstheme="majorHAnsi"/>
          <w:color w:val="000000"/>
        </w:rPr>
        <w:t xml:space="preserve"> whic</w:t>
      </w:r>
      <w:r w:rsidR="005D13BB" w:rsidRPr="00AF4692">
        <w:rPr>
          <w:rFonts w:asciiTheme="majorHAnsi" w:hAnsiTheme="majorHAnsi" w:cstheme="majorHAnsi"/>
          <w:color w:val="000000"/>
        </w:rPr>
        <w:t xml:space="preserve">h employees communicate with their employer with regards to </w:t>
      </w:r>
      <w:r w:rsidR="00D94E47" w:rsidRPr="00AF4692">
        <w:rPr>
          <w:rFonts w:asciiTheme="majorHAnsi" w:hAnsiTheme="majorHAnsi" w:cstheme="majorHAnsi"/>
          <w:color w:val="000000"/>
        </w:rPr>
        <w:t xml:space="preserve">suggestions, questions or concerns they may have </w:t>
      </w:r>
      <w:r w:rsidR="00D04868" w:rsidRPr="00AF4692">
        <w:rPr>
          <w:rFonts w:asciiTheme="majorHAnsi" w:hAnsiTheme="majorHAnsi" w:cstheme="majorHAnsi"/>
          <w:color w:val="000000"/>
        </w:rPr>
        <w:t xml:space="preserve">(CIPD, </w:t>
      </w:r>
      <w:r w:rsidR="0053047E" w:rsidRPr="00AF4692">
        <w:rPr>
          <w:rFonts w:asciiTheme="majorHAnsi" w:hAnsiTheme="majorHAnsi" w:cstheme="majorHAnsi"/>
          <w:color w:val="000000"/>
        </w:rPr>
        <w:t>2022</w:t>
      </w:r>
      <w:r w:rsidR="00D04868" w:rsidRPr="00AF4692">
        <w:rPr>
          <w:rFonts w:asciiTheme="majorHAnsi" w:hAnsiTheme="majorHAnsi" w:cstheme="majorHAnsi"/>
          <w:color w:val="000000"/>
        </w:rPr>
        <w:t>)</w:t>
      </w:r>
      <w:r w:rsidR="00303EF5">
        <w:rPr>
          <w:rFonts w:asciiTheme="majorHAnsi" w:hAnsiTheme="majorHAnsi" w:cstheme="majorHAnsi"/>
          <w:color w:val="000000"/>
        </w:rPr>
        <w:t>.</w:t>
      </w:r>
      <w:r w:rsidR="00BE4321">
        <w:rPr>
          <w:rFonts w:asciiTheme="majorHAnsi" w:hAnsiTheme="majorHAnsi" w:cstheme="majorHAnsi"/>
          <w:color w:val="000000"/>
        </w:rPr>
        <w:t xml:space="preserve"> </w:t>
      </w:r>
      <w:r w:rsidR="00B56CD5">
        <w:rPr>
          <w:rFonts w:asciiTheme="majorHAnsi" w:hAnsiTheme="majorHAnsi" w:cstheme="majorHAnsi"/>
          <w:color w:val="000000"/>
        </w:rPr>
        <w:t xml:space="preserve">The CIPD identified employee voice as </w:t>
      </w:r>
      <w:r w:rsidR="004C129E">
        <w:rPr>
          <w:rFonts w:asciiTheme="majorHAnsi" w:hAnsiTheme="majorHAnsi" w:cstheme="majorHAnsi"/>
          <w:color w:val="000000"/>
        </w:rPr>
        <w:t>a key dimension of job quality, therefore it is imperative th</w:t>
      </w:r>
      <w:r w:rsidR="00626E09">
        <w:rPr>
          <w:rFonts w:asciiTheme="majorHAnsi" w:hAnsiTheme="majorHAnsi" w:cstheme="majorHAnsi"/>
          <w:color w:val="000000"/>
        </w:rPr>
        <w:t>at</w:t>
      </w:r>
      <w:r w:rsidR="004C129E">
        <w:rPr>
          <w:rFonts w:asciiTheme="majorHAnsi" w:hAnsiTheme="majorHAnsi" w:cstheme="majorHAnsi"/>
          <w:color w:val="000000"/>
        </w:rPr>
        <w:t xml:space="preserve"> Go Quest implement procedures</w:t>
      </w:r>
      <w:r w:rsidR="00626E09">
        <w:rPr>
          <w:rFonts w:asciiTheme="majorHAnsi" w:hAnsiTheme="majorHAnsi" w:cstheme="majorHAnsi"/>
          <w:color w:val="000000"/>
        </w:rPr>
        <w:t xml:space="preserve"> that allow the organisation to hear employee voice</w:t>
      </w:r>
      <w:r w:rsidR="004E5211">
        <w:rPr>
          <w:rFonts w:asciiTheme="majorHAnsi" w:hAnsiTheme="majorHAnsi" w:cstheme="majorHAnsi"/>
          <w:color w:val="000000"/>
        </w:rPr>
        <w:t xml:space="preserve"> (Taylor, M. 2020)</w:t>
      </w:r>
      <w:r w:rsidR="00303EF5">
        <w:rPr>
          <w:rFonts w:asciiTheme="majorHAnsi" w:hAnsiTheme="majorHAnsi" w:cstheme="majorHAnsi"/>
          <w:color w:val="000000"/>
        </w:rPr>
        <w:t>.</w:t>
      </w:r>
    </w:p>
    <w:p w14:paraId="519F8D12" w14:textId="77777777" w:rsidR="00BA2BD0" w:rsidRPr="00AF4692" w:rsidRDefault="004D1FB6" w:rsidP="000A5EB6">
      <w:pPr>
        <w:pStyle w:val="Nornal"/>
        <w:spacing w:after="0" w:line="240" w:lineRule="auto"/>
        <w:rPr>
          <w:rFonts w:asciiTheme="majorHAnsi" w:hAnsiTheme="majorHAnsi" w:cstheme="majorHAnsi"/>
          <w:color w:val="000000"/>
        </w:rPr>
      </w:pPr>
      <w:r w:rsidRPr="00AF4692">
        <w:rPr>
          <w:rFonts w:asciiTheme="majorHAnsi" w:hAnsiTheme="majorHAnsi" w:cstheme="majorHAnsi"/>
          <w:color w:val="000000"/>
        </w:rPr>
        <w:t xml:space="preserve">There are many ways in which employee voice can be heard, </w:t>
      </w:r>
      <w:r w:rsidR="00BA2BD0" w:rsidRPr="00AF4692">
        <w:rPr>
          <w:rFonts w:asciiTheme="majorHAnsi" w:hAnsiTheme="majorHAnsi" w:cstheme="majorHAnsi"/>
          <w:color w:val="000000"/>
        </w:rPr>
        <w:t xml:space="preserve">collectively or individually and  directly or indirectly. </w:t>
      </w:r>
    </w:p>
    <w:p w14:paraId="4E008CB9" w14:textId="359A12C6" w:rsidR="00396C3E" w:rsidRPr="00AF4692" w:rsidRDefault="00396C3E" w:rsidP="000A5EB6">
      <w:pPr>
        <w:pStyle w:val="Nornal"/>
        <w:spacing w:after="0" w:line="240" w:lineRule="auto"/>
        <w:rPr>
          <w:rFonts w:asciiTheme="majorHAnsi" w:hAnsiTheme="majorHAnsi" w:cstheme="majorHAnsi"/>
          <w:color w:val="000000"/>
        </w:rPr>
      </w:pPr>
      <w:r w:rsidRPr="00AF4692">
        <w:rPr>
          <w:rFonts w:asciiTheme="majorHAnsi" w:hAnsiTheme="majorHAnsi" w:cstheme="majorHAnsi"/>
          <w:color w:val="000000"/>
        </w:rPr>
        <w:t xml:space="preserve">Over recent years, the </w:t>
      </w:r>
      <w:r w:rsidR="00DA59B3" w:rsidRPr="00AF4692">
        <w:rPr>
          <w:rFonts w:asciiTheme="majorHAnsi" w:hAnsiTheme="majorHAnsi" w:cstheme="majorHAnsi"/>
          <w:color w:val="000000"/>
        </w:rPr>
        <w:t xml:space="preserve">ways in which employee voice is heard has </w:t>
      </w:r>
      <w:r w:rsidR="00AF04BB" w:rsidRPr="00AF4692">
        <w:rPr>
          <w:rFonts w:asciiTheme="majorHAnsi" w:hAnsiTheme="majorHAnsi" w:cstheme="majorHAnsi"/>
          <w:color w:val="000000"/>
        </w:rPr>
        <w:t>evolved</w:t>
      </w:r>
      <w:r w:rsidR="00BD7553" w:rsidRPr="00AF4692">
        <w:rPr>
          <w:rFonts w:asciiTheme="majorHAnsi" w:hAnsiTheme="majorHAnsi" w:cstheme="majorHAnsi"/>
          <w:color w:val="000000"/>
        </w:rPr>
        <w:t xml:space="preserve"> with the growing advances in </w:t>
      </w:r>
      <w:r w:rsidR="00AF04BB" w:rsidRPr="00AF4692">
        <w:rPr>
          <w:rFonts w:asciiTheme="majorHAnsi" w:hAnsiTheme="majorHAnsi" w:cstheme="majorHAnsi"/>
          <w:color w:val="000000"/>
        </w:rPr>
        <w:t xml:space="preserve">technology, for example, the use of </w:t>
      </w:r>
      <w:r w:rsidR="00A37B31" w:rsidRPr="00AF4692">
        <w:rPr>
          <w:rFonts w:asciiTheme="majorHAnsi" w:hAnsiTheme="majorHAnsi" w:cstheme="majorHAnsi"/>
          <w:color w:val="000000"/>
        </w:rPr>
        <w:t>platforms such as Zoom and Teams during the Covid-19 pandemic</w:t>
      </w:r>
      <w:r w:rsidR="00927498" w:rsidRPr="00AF4692">
        <w:rPr>
          <w:rFonts w:asciiTheme="majorHAnsi" w:hAnsiTheme="majorHAnsi" w:cstheme="majorHAnsi"/>
          <w:color w:val="000000"/>
        </w:rPr>
        <w:t>.</w:t>
      </w:r>
      <w:r w:rsidR="00E127E4" w:rsidRPr="00AF4692">
        <w:rPr>
          <w:rFonts w:asciiTheme="majorHAnsi" w:hAnsiTheme="majorHAnsi" w:cstheme="majorHAnsi"/>
          <w:color w:val="000000"/>
        </w:rPr>
        <w:t xml:space="preserve"> </w:t>
      </w:r>
    </w:p>
    <w:p w14:paraId="229CEA73" w14:textId="72EDB2BE" w:rsidR="003A6048" w:rsidRPr="00E54BCC" w:rsidRDefault="003A6048" w:rsidP="000A5EB6">
      <w:pPr>
        <w:pStyle w:val="Nornal"/>
        <w:spacing w:after="0" w:line="240" w:lineRule="auto"/>
        <w:rPr>
          <w:rFonts w:asciiTheme="majorHAnsi" w:hAnsiTheme="majorHAnsi" w:cstheme="majorHAnsi"/>
          <w:color w:val="000000"/>
          <w:u w:val="single"/>
        </w:rPr>
      </w:pPr>
      <w:r w:rsidRPr="00E54BCC">
        <w:rPr>
          <w:rFonts w:asciiTheme="majorHAnsi" w:hAnsiTheme="majorHAnsi" w:cstheme="majorHAnsi"/>
          <w:color w:val="000000"/>
          <w:u w:val="single"/>
        </w:rPr>
        <w:t>Emerging developments</w:t>
      </w:r>
    </w:p>
    <w:p w14:paraId="7D72DB88" w14:textId="54BC01A9" w:rsidR="00B66B7F" w:rsidRPr="00AF4692" w:rsidRDefault="006218C1" w:rsidP="000A5EB6">
      <w:pPr>
        <w:pStyle w:val="Nornal"/>
        <w:spacing w:after="0" w:line="240" w:lineRule="auto"/>
        <w:rPr>
          <w:rFonts w:asciiTheme="majorHAnsi" w:hAnsiTheme="majorHAnsi" w:cstheme="majorHAnsi"/>
          <w:color w:val="000000"/>
        </w:rPr>
      </w:pPr>
      <w:r w:rsidRPr="00AF4692">
        <w:rPr>
          <w:rFonts w:asciiTheme="majorHAnsi" w:hAnsiTheme="majorHAnsi" w:cstheme="majorHAnsi"/>
          <w:color w:val="000000"/>
        </w:rPr>
        <w:t xml:space="preserve">Social media </w:t>
      </w:r>
      <w:r w:rsidR="008C2922" w:rsidRPr="00AF4692">
        <w:rPr>
          <w:rFonts w:asciiTheme="majorHAnsi" w:hAnsiTheme="majorHAnsi" w:cstheme="majorHAnsi"/>
          <w:color w:val="000000"/>
        </w:rPr>
        <w:t>is playing</w:t>
      </w:r>
      <w:r w:rsidRPr="00AF4692">
        <w:rPr>
          <w:rFonts w:asciiTheme="majorHAnsi" w:hAnsiTheme="majorHAnsi" w:cstheme="majorHAnsi"/>
          <w:color w:val="000000"/>
        </w:rPr>
        <w:t xml:space="preserve"> a substantial role in </w:t>
      </w:r>
      <w:r w:rsidR="00BC15DD" w:rsidRPr="00AF4692">
        <w:rPr>
          <w:rFonts w:asciiTheme="majorHAnsi" w:hAnsiTheme="majorHAnsi" w:cstheme="majorHAnsi"/>
          <w:color w:val="000000"/>
        </w:rPr>
        <w:t>developing employee voice and engagement</w:t>
      </w:r>
      <w:r w:rsidR="006644AA" w:rsidRPr="00AF4692">
        <w:rPr>
          <w:rFonts w:asciiTheme="majorHAnsi" w:hAnsiTheme="majorHAnsi" w:cstheme="majorHAnsi"/>
          <w:color w:val="000000"/>
        </w:rPr>
        <w:t xml:space="preserve"> with Holland et al (2016) stating that </w:t>
      </w:r>
      <w:r w:rsidR="00DA4643" w:rsidRPr="00AF4692">
        <w:rPr>
          <w:rFonts w:asciiTheme="majorHAnsi" w:hAnsiTheme="majorHAnsi" w:cstheme="majorHAnsi"/>
          <w:color w:val="000000"/>
        </w:rPr>
        <w:t xml:space="preserve">it has the potential to transform employee </w:t>
      </w:r>
      <w:r w:rsidR="00146D1B" w:rsidRPr="00AF4692">
        <w:rPr>
          <w:rFonts w:asciiTheme="majorHAnsi" w:hAnsiTheme="majorHAnsi" w:cstheme="majorHAnsi"/>
          <w:color w:val="000000"/>
        </w:rPr>
        <w:t>involvement</w:t>
      </w:r>
      <w:r w:rsidR="00DA4643" w:rsidRPr="00AF4692">
        <w:rPr>
          <w:rFonts w:asciiTheme="majorHAnsi" w:hAnsiTheme="majorHAnsi" w:cstheme="majorHAnsi"/>
          <w:color w:val="000000"/>
        </w:rPr>
        <w:t xml:space="preserve"> and participation</w:t>
      </w:r>
      <w:r w:rsidR="00146D1B" w:rsidRPr="00AF4692">
        <w:rPr>
          <w:rFonts w:asciiTheme="majorHAnsi" w:hAnsiTheme="majorHAnsi" w:cstheme="majorHAnsi"/>
          <w:color w:val="000000"/>
        </w:rPr>
        <w:t xml:space="preserve"> (EIP). </w:t>
      </w:r>
      <w:r w:rsidR="00317C1C" w:rsidRPr="00AF4692">
        <w:rPr>
          <w:rFonts w:asciiTheme="majorHAnsi" w:hAnsiTheme="majorHAnsi" w:cstheme="majorHAnsi"/>
          <w:color w:val="000000"/>
        </w:rPr>
        <w:t xml:space="preserve">Social media platforms can give individuals a safe place to air their views </w:t>
      </w:r>
      <w:r w:rsidR="00470F2D" w:rsidRPr="00AF4692">
        <w:rPr>
          <w:rFonts w:asciiTheme="majorHAnsi" w:hAnsiTheme="majorHAnsi" w:cstheme="majorHAnsi"/>
          <w:color w:val="000000"/>
        </w:rPr>
        <w:t>when they don’t feel able to do so in a work environment.</w:t>
      </w:r>
    </w:p>
    <w:p w14:paraId="38F8A612" w14:textId="77777777" w:rsidR="00470F2D" w:rsidRPr="00AF4692" w:rsidRDefault="00470F2D" w:rsidP="000A5EB6">
      <w:pPr>
        <w:pStyle w:val="Nornal"/>
        <w:spacing w:after="0" w:line="240" w:lineRule="auto"/>
        <w:rPr>
          <w:rFonts w:asciiTheme="majorHAnsi" w:hAnsiTheme="majorHAnsi" w:cstheme="majorHAnsi"/>
          <w:color w:val="000000"/>
        </w:rPr>
      </w:pPr>
    </w:p>
    <w:p w14:paraId="67572124" w14:textId="0DB6066B" w:rsidR="00470F2D" w:rsidRPr="00AF4692" w:rsidRDefault="00AE3739" w:rsidP="000A5EB6">
      <w:pPr>
        <w:pStyle w:val="Nornal"/>
        <w:spacing w:after="0" w:line="240" w:lineRule="auto"/>
        <w:rPr>
          <w:rFonts w:asciiTheme="majorHAnsi" w:hAnsiTheme="majorHAnsi" w:cstheme="majorHAnsi"/>
          <w:color w:val="000000"/>
        </w:rPr>
      </w:pPr>
      <w:r w:rsidRPr="00AF4692">
        <w:rPr>
          <w:rFonts w:asciiTheme="majorHAnsi" w:hAnsiTheme="majorHAnsi" w:cstheme="majorHAnsi"/>
          <w:color w:val="000000"/>
        </w:rPr>
        <w:t>Another approach to employee voice</w:t>
      </w:r>
      <w:r w:rsidR="00852C89" w:rsidRPr="00AF4692">
        <w:rPr>
          <w:rFonts w:asciiTheme="majorHAnsi" w:hAnsiTheme="majorHAnsi" w:cstheme="majorHAnsi"/>
          <w:color w:val="000000"/>
        </w:rPr>
        <w:t xml:space="preserve"> and engagement</w:t>
      </w:r>
      <w:r w:rsidRPr="00AF4692">
        <w:rPr>
          <w:rFonts w:asciiTheme="majorHAnsi" w:hAnsiTheme="majorHAnsi" w:cstheme="majorHAnsi"/>
          <w:color w:val="000000"/>
        </w:rPr>
        <w:t xml:space="preserve"> would be e</w:t>
      </w:r>
      <w:r w:rsidR="00470F2D" w:rsidRPr="00AF4692">
        <w:rPr>
          <w:rFonts w:asciiTheme="majorHAnsi" w:hAnsiTheme="majorHAnsi" w:cstheme="majorHAnsi"/>
          <w:color w:val="000000"/>
        </w:rPr>
        <w:t>mployee surveys</w:t>
      </w:r>
      <w:r w:rsidRPr="00AF4692">
        <w:rPr>
          <w:rFonts w:asciiTheme="majorHAnsi" w:hAnsiTheme="majorHAnsi" w:cstheme="majorHAnsi"/>
          <w:color w:val="000000"/>
        </w:rPr>
        <w:t xml:space="preserve">. </w:t>
      </w:r>
      <w:r w:rsidR="00941D35" w:rsidRPr="00AF4692">
        <w:rPr>
          <w:rFonts w:asciiTheme="majorHAnsi" w:hAnsiTheme="majorHAnsi" w:cstheme="majorHAnsi"/>
          <w:color w:val="000000"/>
        </w:rPr>
        <w:t>Although</w:t>
      </w:r>
      <w:r w:rsidRPr="00AF4692">
        <w:rPr>
          <w:rFonts w:asciiTheme="majorHAnsi" w:hAnsiTheme="majorHAnsi" w:cstheme="majorHAnsi"/>
          <w:color w:val="000000"/>
        </w:rPr>
        <w:t xml:space="preserve"> </w:t>
      </w:r>
      <w:r w:rsidR="00941D35" w:rsidRPr="00AF4692">
        <w:rPr>
          <w:rFonts w:asciiTheme="majorHAnsi" w:hAnsiTheme="majorHAnsi" w:cstheme="majorHAnsi"/>
          <w:color w:val="000000"/>
        </w:rPr>
        <w:t>t</w:t>
      </w:r>
      <w:r w:rsidRPr="00AF4692">
        <w:rPr>
          <w:rFonts w:asciiTheme="majorHAnsi" w:hAnsiTheme="majorHAnsi" w:cstheme="majorHAnsi"/>
          <w:color w:val="000000"/>
        </w:rPr>
        <w:t xml:space="preserve">hey have been used for many years, advances in technology </w:t>
      </w:r>
      <w:r w:rsidR="00941D35" w:rsidRPr="00AF4692">
        <w:rPr>
          <w:rFonts w:asciiTheme="majorHAnsi" w:hAnsiTheme="majorHAnsi" w:cstheme="majorHAnsi"/>
          <w:color w:val="000000"/>
        </w:rPr>
        <w:t>m</w:t>
      </w:r>
      <w:r w:rsidRPr="00AF4692">
        <w:rPr>
          <w:rFonts w:asciiTheme="majorHAnsi" w:hAnsiTheme="majorHAnsi" w:cstheme="majorHAnsi"/>
          <w:color w:val="000000"/>
        </w:rPr>
        <w:t xml:space="preserve">ean that they can be </w:t>
      </w:r>
      <w:r w:rsidR="00B95F6F" w:rsidRPr="00AF4692">
        <w:rPr>
          <w:rFonts w:asciiTheme="majorHAnsi" w:hAnsiTheme="majorHAnsi" w:cstheme="majorHAnsi"/>
          <w:color w:val="000000"/>
        </w:rPr>
        <w:t>completed confidentially</w:t>
      </w:r>
      <w:r w:rsidR="00ED6F81" w:rsidRPr="00AF4692">
        <w:rPr>
          <w:rFonts w:asciiTheme="majorHAnsi" w:hAnsiTheme="majorHAnsi" w:cstheme="majorHAnsi"/>
          <w:color w:val="000000"/>
        </w:rPr>
        <w:t xml:space="preserve"> using </w:t>
      </w:r>
      <w:r w:rsidR="00AF43A4" w:rsidRPr="00AF4692">
        <w:rPr>
          <w:rFonts w:asciiTheme="majorHAnsi" w:hAnsiTheme="majorHAnsi" w:cstheme="majorHAnsi"/>
          <w:color w:val="000000"/>
        </w:rPr>
        <w:t>online platforms such as Jotform</w:t>
      </w:r>
      <w:r w:rsidR="00763890">
        <w:rPr>
          <w:rFonts w:asciiTheme="majorHAnsi" w:hAnsiTheme="majorHAnsi" w:cstheme="majorHAnsi"/>
          <w:color w:val="000000"/>
        </w:rPr>
        <w:t xml:space="preserve"> (No date)</w:t>
      </w:r>
      <w:r w:rsidR="00B17C20" w:rsidRPr="00AF4692">
        <w:rPr>
          <w:rFonts w:asciiTheme="majorHAnsi" w:hAnsiTheme="majorHAnsi" w:cstheme="majorHAnsi"/>
          <w:color w:val="000000"/>
        </w:rPr>
        <w:t>, ensuring employee trust</w:t>
      </w:r>
      <w:r w:rsidR="00941D35" w:rsidRPr="00AF4692">
        <w:rPr>
          <w:rFonts w:asciiTheme="majorHAnsi" w:hAnsiTheme="majorHAnsi" w:cstheme="majorHAnsi"/>
          <w:color w:val="000000"/>
        </w:rPr>
        <w:t xml:space="preserve">. </w:t>
      </w:r>
      <w:r w:rsidR="00396C98" w:rsidRPr="00AF4692">
        <w:rPr>
          <w:rFonts w:asciiTheme="majorHAnsi" w:hAnsiTheme="majorHAnsi" w:cstheme="majorHAnsi"/>
          <w:color w:val="000000"/>
        </w:rPr>
        <w:t>Another positive development would be the</w:t>
      </w:r>
      <w:r w:rsidR="00D26FD9" w:rsidRPr="00AF4692">
        <w:rPr>
          <w:rFonts w:asciiTheme="majorHAnsi" w:hAnsiTheme="majorHAnsi" w:cstheme="majorHAnsi"/>
          <w:color w:val="000000"/>
        </w:rPr>
        <w:t xml:space="preserve"> way that </w:t>
      </w:r>
      <w:r w:rsidR="00396C98" w:rsidRPr="00AF4692">
        <w:rPr>
          <w:rFonts w:asciiTheme="majorHAnsi" w:hAnsiTheme="majorHAnsi" w:cstheme="majorHAnsi"/>
          <w:color w:val="000000"/>
        </w:rPr>
        <w:t>Data gathered in a survey</w:t>
      </w:r>
      <w:r w:rsidR="00D26FD9" w:rsidRPr="00AF4692">
        <w:rPr>
          <w:rFonts w:asciiTheme="majorHAnsi" w:hAnsiTheme="majorHAnsi" w:cstheme="majorHAnsi"/>
          <w:color w:val="000000"/>
        </w:rPr>
        <w:t xml:space="preserve"> is collated.</w:t>
      </w:r>
      <w:r w:rsidR="00396C98" w:rsidRPr="00AF4692">
        <w:rPr>
          <w:rFonts w:asciiTheme="majorHAnsi" w:hAnsiTheme="majorHAnsi" w:cstheme="majorHAnsi"/>
          <w:color w:val="000000"/>
        </w:rPr>
        <w:t xml:space="preserve"> </w:t>
      </w:r>
      <w:r w:rsidR="00D26FD9" w:rsidRPr="00AF4692">
        <w:rPr>
          <w:rFonts w:asciiTheme="majorHAnsi" w:hAnsiTheme="majorHAnsi" w:cstheme="majorHAnsi"/>
          <w:color w:val="000000"/>
        </w:rPr>
        <w:t>H</w:t>
      </w:r>
      <w:r w:rsidR="00396C98" w:rsidRPr="00AF4692">
        <w:rPr>
          <w:rFonts w:asciiTheme="majorHAnsi" w:hAnsiTheme="majorHAnsi" w:cstheme="majorHAnsi"/>
          <w:color w:val="000000"/>
        </w:rPr>
        <w:t xml:space="preserve">istorically, this would have been a </w:t>
      </w:r>
      <w:r w:rsidR="0004405E" w:rsidRPr="00AF4692">
        <w:rPr>
          <w:rFonts w:asciiTheme="majorHAnsi" w:hAnsiTheme="majorHAnsi" w:cstheme="majorHAnsi"/>
          <w:color w:val="000000"/>
        </w:rPr>
        <w:t xml:space="preserve">mammoth administrative </w:t>
      </w:r>
      <w:r w:rsidR="00AF43A4" w:rsidRPr="00AF4692">
        <w:rPr>
          <w:rFonts w:asciiTheme="majorHAnsi" w:hAnsiTheme="majorHAnsi" w:cstheme="majorHAnsi"/>
          <w:color w:val="000000"/>
        </w:rPr>
        <w:t>task</w:t>
      </w:r>
      <w:r w:rsidR="0004405E" w:rsidRPr="00AF4692">
        <w:rPr>
          <w:rFonts w:asciiTheme="majorHAnsi" w:hAnsiTheme="majorHAnsi" w:cstheme="majorHAnsi"/>
          <w:color w:val="000000"/>
        </w:rPr>
        <w:t xml:space="preserve">, but with programmes such as Survey Monkey, the data can be collated and </w:t>
      </w:r>
      <w:r w:rsidR="00852C89" w:rsidRPr="00AF4692">
        <w:rPr>
          <w:rFonts w:asciiTheme="majorHAnsi" w:hAnsiTheme="majorHAnsi" w:cstheme="majorHAnsi"/>
          <w:color w:val="000000"/>
        </w:rPr>
        <w:t>reported within seconds</w:t>
      </w:r>
      <w:r w:rsidR="00AF43A4" w:rsidRPr="00AF4692">
        <w:rPr>
          <w:rFonts w:asciiTheme="majorHAnsi" w:hAnsiTheme="majorHAnsi" w:cstheme="majorHAnsi"/>
          <w:color w:val="000000"/>
        </w:rPr>
        <w:t xml:space="preserve"> </w:t>
      </w:r>
      <w:r w:rsidR="00041257" w:rsidRPr="00AF4692">
        <w:rPr>
          <w:rFonts w:asciiTheme="majorHAnsi" w:hAnsiTheme="majorHAnsi" w:cstheme="majorHAnsi"/>
          <w:color w:val="000000"/>
        </w:rPr>
        <w:t xml:space="preserve">through a </w:t>
      </w:r>
      <w:r w:rsidR="002A0E06" w:rsidRPr="00AF4692">
        <w:rPr>
          <w:rFonts w:asciiTheme="majorHAnsi" w:hAnsiTheme="majorHAnsi" w:cstheme="majorHAnsi"/>
          <w:color w:val="000000"/>
        </w:rPr>
        <w:t>personalised</w:t>
      </w:r>
      <w:r w:rsidR="00041257" w:rsidRPr="00AF4692">
        <w:rPr>
          <w:rFonts w:asciiTheme="majorHAnsi" w:hAnsiTheme="majorHAnsi" w:cstheme="majorHAnsi"/>
          <w:color w:val="000000"/>
        </w:rPr>
        <w:t xml:space="preserve"> dashboard</w:t>
      </w:r>
      <w:r w:rsidR="00961817">
        <w:rPr>
          <w:rFonts w:asciiTheme="majorHAnsi" w:hAnsiTheme="majorHAnsi" w:cstheme="majorHAnsi"/>
          <w:color w:val="000000"/>
        </w:rPr>
        <w:t xml:space="preserve"> (Survey Monkey, 2022)</w:t>
      </w:r>
      <w:r w:rsidR="00041257" w:rsidRPr="00AF4692">
        <w:rPr>
          <w:rFonts w:asciiTheme="majorHAnsi" w:hAnsiTheme="majorHAnsi" w:cstheme="majorHAnsi"/>
          <w:color w:val="000000"/>
        </w:rPr>
        <w:t xml:space="preserve">. </w:t>
      </w:r>
    </w:p>
    <w:p w14:paraId="0B0CE0DC" w14:textId="77777777" w:rsidR="00DE3C89" w:rsidRDefault="00041257" w:rsidP="000A5EB6">
      <w:pPr>
        <w:pStyle w:val="Nornal"/>
        <w:spacing w:after="0" w:line="240" w:lineRule="auto"/>
        <w:rPr>
          <w:rFonts w:asciiTheme="majorHAnsi" w:hAnsiTheme="majorHAnsi" w:cstheme="majorHAnsi"/>
          <w:color w:val="000000"/>
        </w:rPr>
      </w:pPr>
      <w:r w:rsidRPr="00AF4692">
        <w:rPr>
          <w:rFonts w:asciiTheme="majorHAnsi" w:hAnsiTheme="majorHAnsi" w:cstheme="majorHAnsi"/>
          <w:color w:val="000000"/>
        </w:rPr>
        <w:t xml:space="preserve">The risk with </w:t>
      </w:r>
      <w:r w:rsidR="002D5B22" w:rsidRPr="00AF4692">
        <w:rPr>
          <w:rFonts w:asciiTheme="majorHAnsi" w:hAnsiTheme="majorHAnsi" w:cstheme="majorHAnsi"/>
          <w:color w:val="000000"/>
        </w:rPr>
        <w:t xml:space="preserve">employee voice in general is lack of follow up. If an employee, individually or collectively </w:t>
      </w:r>
      <w:r w:rsidR="002A0E06" w:rsidRPr="00AF4692">
        <w:rPr>
          <w:rFonts w:asciiTheme="majorHAnsi" w:hAnsiTheme="majorHAnsi" w:cstheme="majorHAnsi"/>
          <w:color w:val="000000"/>
        </w:rPr>
        <w:t>raises a concern, it should be followed up. Without follow up actions and reporting of these actions, employees may lose faith in the process.</w:t>
      </w:r>
      <w:r w:rsidR="00D345B2">
        <w:rPr>
          <w:rFonts w:asciiTheme="majorHAnsi" w:hAnsiTheme="majorHAnsi" w:cstheme="majorHAnsi"/>
          <w:color w:val="000000"/>
        </w:rPr>
        <w:t xml:space="preserve"> </w:t>
      </w:r>
    </w:p>
    <w:p w14:paraId="62F2ECBF" w14:textId="209DD9EE" w:rsidR="00041257" w:rsidRPr="00AF4692" w:rsidRDefault="00DE3C89" w:rsidP="000A5EB6">
      <w:pPr>
        <w:pStyle w:val="Nornal"/>
        <w:spacing w:after="0" w:line="240" w:lineRule="auto"/>
        <w:rPr>
          <w:rFonts w:asciiTheme="majorHAnsi" w:hAnsiTheme="majorHAnsi" w:cstheme="majorHAnsi"/>
          <w:color w:val="000000"/>
        </w:rPr>
      </w:pPr>
      <w:r>
        <w:rPr>
          <w:rFonts w:asciiTheme="majorHAnsi" w:hAnsiTheme="majorHAnsi" w:cstheme="majorHAnsi"/>
          <w:color w:val="000000"/>
        </w:rPr>
        <w:t xml:space="preserve">Focus on </w:t>
      </w:r>
      <w:r w:rsidR="001C7B78">
        <w:rPr>
          <w:rFonts w:asciiTheme="majorHAnsi" w:hAnsiTheme="majorHAnsi" w:cstheme="majorHAnsi"/>
          <w:color w:val="000000"/>
        </w:rPr>
        <w:t>giving employees a meaningful voice</w:t>
      </w:r>
      <w:r w:rsidR="00D345B2">
        <w:rPr>
          <w:rFonts w:asciiTheme="majorHAnsi" w:hAnsiTheme="majorHAnsi" w:cstheme="majorHAnsi"/>
          <w:color w:val="000000"/>
        </w:rPr>
        <w:t xml:space="preserve"> could </w:t>
      </w:r>
      <w:r w:rsidR="005274E8">
        <w:rPr>
          <w:rFonts w:asciiTheme="majorHAnsi" w:hAnsiTheme="majorHAnsi" w:cstheme="majorHAnsi"/>
          <w:color w:val="000000"/>
        </w:rPr>
        <w:t xml:space="preserve">improve </w:t>
      </w:r>
      <w:r>
        <w:rPr>
          <w:rFonts w:asciiTheme="majorHAnsi" w:hAnsiTheme="majorHAnsi" w:cstheme="majorHAnsi"/>
          <w:color w:val="000000"/>
        </w:rPr>
        <w:t>employee satisfaction,</w:t>
      </w:r>
      <w:r w:rsidR="00AC1F8C">
        <w:rPr>
          <w:rFonts w:asciiTheme="majorHAnsi" w:hAnsiTheme="majorHAnsi" w:cstheme="majorHAnsi"/>
          <w:color w:val="000000"/>
        </w:rPr>
        <w:t xml:space="preserve"> motivation and attitude at Go Quest</w:t>
      </w:r>
      <w:r w:rsidR="00E223BC">
        <w:rPr>
          <w:rFonts w:asciiTheme="majorHAnsi" w:hAnsiTheme="majorHAnsi" w:cstheme="majorHAnsi"/>
          <w:color w:val="000000"/>
        </w:rPr>
        <w:t>.</w:t>
      </w:r>
      <w:r w:rsidR="001C7B78">
        <w:rPr>
          <w:rFonts w:asciiTheme="majorHAnsi" w:hAnsiTheme="majorHAnsi" w:cstheme="majorHAnsi"/>
          <w:color w:val="000000"/>
        </w:rPr>
        <w:t xml:space="preserve"> </w:t>
      </w:r>
    </w:p>
    <w:p w14:paraId="6A747472" w14:textId="77777777" w:rsidR="000A5EB6" w:rsidRPr="00AF4692" w:rsidRDefault="000A5EB6" w:rsidP="000A5EB6">
      <w:pPr>
        <w:pStyle w:val="Nornal"/>
        <w:spacing w:after="0" w:line="240" w:lineRule="auto"/>
        <w:rPr>
          <w:rFonts w:asciiTheme="majorHAnsi" w:hAnsiTheme="majorHAnsi" w:cstheme="majorHAnsi"/>
          <w:color w:val="000000"/>
        </w:rPr>
      </w:pPr>
    </w:p>
    <w:p w14:paraId="46B6068F" w14:textId="77777777" w:rsidR="000A5EB6" w:rsidRPr="00AF4692" w:rsidRDefault="000A5EB6" w:rsidP="000A5EB6">
      <w:pPr>
        <w:pStyle w:val="Nornal"/>
        <w:spacing w:after="0" w:line="240" w:lineRule="auto"/>
        <w:rPr>
          <w:rFonts w:asciiTheme="majorHAnsi" w:hAnsiTheme="majorHAnsi" w:cstheme="majorHAnsi"/>
          <w:color w:val="000000"/>
        </w:rPr>
      </w:pPr>
    </w:p>
    <w:p w14:paraId="71057B15" w14:textId="77777777" w:rsidR="000A5EB6" w:rsidRPr="00AF4692" w:rsidRDefault="000A5EB6" w:rsidP="000A5EB6">
      <w:pPr>
        <w:pStyle w:val="Nornal"/>
        <w:spacing w:after="0" w:line="240" w:lineRule="auto"/>
        <w:rPr>
          <w:rFonts w:asciiTheme="majorHAnsi" w:hAnsiTheme="majorHAnsi" w:cstheme="majorHAnsi"/>
          <w:color w:val="000000"/>
        </w:rPr>
      </w:pPr>
    </w:p>
    <w:p w14:paraId="6337860A" w14:textId="2BEE2810" w:rsidR="000A5EB6" w:rsidRPr="00AF4692" w:rsidRDefault="000A5EB6" w:rsidP="004A0DDD">
      <w:pPr>
        <w:pStyle w:val="Listparag"/>
        <w:numPr>
          <w:ilvl w:val="0"/>
          <w:numId w:val="10"/>
        </w:numPr>
        <w:spacing w:after="0" w:line="240" w:lineRule="auto"/>
        <w:rPr>
          <w:rFonts w:asciiTheme="majorHAnsi" w:hAnsiTheme="majorHAnsi" w:cstheme="majorHAnsi"/>
          <w:b/>
          <w:bCs/>
          <w:color w:val="000000" w:themeColor="text1"/>
        </w:rPr>
      </w:pPr>
      <w:r w:rsidRPr="00AF4692">
        <w:rPr>
          <w:rFonts w:asciiTheme="majorHAnsi" w:hAnsiTheme="majorHAnsi" w:cstheme="majorHAnsi"/>
          <w:b/>
          <w:bCs/>
          <w:color w:val="000000" w:themeColor="text1"/>
        </w:rPr>
        <w:t>Differentiate between employee involvement and employee participation and how it builds relationships. (AC 1.2)</w:t>
      </w:r>
      <w:r w:rsidR="00E9545C">
        <w:rPr>
          <w:rFonts w:asciiTheme="majorHAnsi" w:hAnsiTheme="majorHAnsi" w:cstheme="majorHAnsi"/>
          <w:b/>
          <w:bCs/>
          <w:color w:val="000000" w:themeColor="text1"/>
        </w:rPr>
        <w:t xml:space="preserve"> </w:t>
      </w:r>
    </w:p>
    <w:p w14:paraId="70872DD0" w14:textId="77777777" w:rsidR="000A5EB6" w:rsidRPr="00AF4692" w:rsidRDefault="000A5EB6" w:rsidP="000A5EB6">
      <w:pPr>
        <w:pStyle w:val="Listparag"/>
        <w:numPr>
          <w:ilvl w:val="0"/>
          <w:numId w:val="0"/>
        </w:numPr>
        <w:spacing w:after="0" w:line="240" w:lineRule="auto"/>
        <w:ind w:left="720" w:hanging="360"/>
        <w:rPr>
          <w:rFonts w:asciiTheme="majorHAnsi" w:hAnsiTheme="majorHAnsi" w:cstheme="majorHAnsi"/>
          <w:color w:val="000000" w:themeColor="text1"/>
        </w:rPr>
      </w:pPr>
    </w:p>
    <w:p w14:paraId="4215A366" w14:textId="7F68EA3F" w:rsidR="000A5EB6" w:rsidRPr="00DB1283" w:rsidRDefault="002A0E06" w:rsidP="00C2722C">
      <w:pPr>
        <w:rPr>
          <w:u w:val="single"/>
        </w:rPr>
      </w:pPr>
      <w:r w:rsidRPr="00DB1283">
        <w:rPr>
          <w:u w:val="single"/>
        </w:rPr>
        <w:t>Employee involvement</w:t>
      </w:r>
    </w:p>
    <w:p w14:paraId="0E15E062" w14:textId="57EB7143" w:rsidR="00467095" w:rsidRPr="00AF4692" w:rsidRDefault="00F96C71" w:rsidP="00C2722C">
      <w:r>
        <w:t>In order to build good relationships</w:t>
      </w:r>
      <w:r w:rsidR="00047F33">
        <w:t>, Go Quest should consider their approach to employee involvement</w:t>
      </w:r>
      <w:r w:rsidR="001C6FC6">
        <w:t xml:space="preserve"> and participation. </w:t>
      </w:r>
      <w:r w:rsidR="00085338" w:rsidRPr="00AF4692">
        <w:t xml:space="preserve">Employee involvement </w:t>
      </w:r>
      <w:r w:rsidR="003E5132" w:rsidRPr="00AF4692">
        <w:t xml:space="preserve">is described as </w:t>
      </w:r>
      <w:r w:rsidR="001A4D32">
        <w:t xml:space="preserve">processes that give employees the opportunity to give their input </w:t>
      </w:r>
      <w:r w:rsidR="000E483A">
        <w:t>into decisions that affect their work (Bullock, R.</w:t>
      </w:r>
      <w:r>
        <w:t xml:space="preserve"> no date</w:t>
      </w:r>
      <w:r w:rsidR="000E483A">
        <w:t xml:space="preserve">). </w:t>
      </w:r>
      <w:r w:rsidR="00AC167A" w:rsidRPr="00AF4692">
        <w:t>This usually involves direct communication between the individual and their manager.</w:t>
      </w:r>
      <w:r w:rsidR="007672E0" w:rsidRPr="00AF4692">
        <w:t xml:space="preserve"> An example of employee involvement would be, a member of staff </w:t>
      </w:r>
      <w:r w:rsidR="00A53CA1" w:rsidRPr="00AF4692">
        <w:t>suggesting a more efficient way of completing a task and the manager taking this on board and</w:t>
      </w:r>
      <w:r w:rsidR="00E9636D">
        <w:t>,</w:t>
      </w:r>
      <w:r w:rsidR="00A53CA1" w:rsidRPr="00AF4692">
        <w:t xml:space="preserve"> if appropriate</w:t>
      </w:r>
      <w:r w:rsidR="00E9636D">
        <w:t>,</w:t>
      </w:r>
      <w:r w:rsidR="00A53CA1" w:rsidRPr="00AF4692">
        <w:t xml:space="preserve"> </w:t>
      </w:r>
      <w:r w:rsidR="00467095" w:rsidRPr="00AF4692">
        <w:t xml:space="preserve">feeding the suggestion down through the team. </w:t>
      </w:r>
    </w:p>
    <w:p w14:paraId="5B6F7A5B" w14:textId="3CDC6421" w:rsidR="00467095" w:rsidRPr="00DB1283" w:rsidRDefault="00467095" w:rsidP="00C2722C">
      <w:pPr>
        <w:rPr>
          <w:u w:val="single"/>
        </w:rPr>
      </w:pPr>
      <w:r w:rsidRPr="00DB1283">
        <w:rPr>
          <w:u w:val="single"/>
        </w:rPr>
        <w:lastRenderedPageBreak/>
        <w:t>Employee participation</w:t>
      </w:r>
    </w:p>
    <w:p w14:paraId="6136BA79" w14:textId="428987C5" w:rsidR="001C08A4" w:rsidRDefault="008E59AA" w:rsidP="00C2722C">
      <w:r w:rsidRPr="00AF4692">
        <w:t xml:space="preserve">Employee participation, also </w:t>
      </w:r>
      <w:r w:rsidR="00DD67AF">
        <w:t>referred to</w:t>
      </w:r>
      <w:r w:rsidRPr="00AF4692">
        <w:t xml:space="preserve"> as employee empowerment</w:t>
      </w:r>
      <w:r w:rsidR="00BA1EE1" w:rsidRPr="00AF4692">
        <w:t xml:space="preserve"> (Lee </w:t>
      </w:r>
      <w:r w:rsidR="00BA1EE1" w:rsidRPr="0018140C">
        <w:rPr>
          <w:i/>
          <w:iCs/>
        </w:rPr>
        <w:t>et al</w:t>
      </w:r>
      <w:r w:rsidR="00BA1EE1" w:rsidRPr="00AF4692">
        <w:t>., 2018)</w:t>
      </w:r>
      <w:r w:rsidR="00C2722C">
        <w:t>, allows employees to take part</w:t>
      </w:r>
      <w:r w:rsidR="0038001C">
        <w:t xml:space="preserve"> in business activities and often through a team approach, </w:t>
      </w:r>
      <w:r w:rsidR="00D23445">
        <w:t>help with decision making within the organisation.</w:t>
      </w:r>
    </w:p>
    <w:p w14:paraId="41B700FB" w14:textId="38A86EAF" w:rsidR="000A5EB6" w:rsidRDefault="001C08A4" w:rsidP="00C2722C">
      <w:pPr>
        <w:rPr>
          <w:i/>
          <w:iCs/>
        </w:rPr>
      </w:pPr>
      <w:r>
        <w:t>Although similar, the difference between employee involvement and participation is</w:t>
      </w:r>
      <w:r w:rsidR="00677A11">
        <w:t xml:space="preserve">, employee participation </w:t>
      </w:r>
      <w:r w:rsidR="00ED1E8B">
        <w:t xml:space="preserve">allows the employee to actively participate in business activities, where employee involvement </w:t>
      </w:r>
      <w:r w:rsidR="00F04AF6">
        <w:t>only offers the employee the opportunity to give their views on</w:t>
      </w:r>
      <w:r w:rsidR="00FC02BF">
        <w:t xml:space="preserve"> business activities.</w:t>
      </w:r>
      <w:r w:rsidR="004C385B">
        <w:t xml:space="preserve"> </w:t>
      </w:r>
      <w:r w:rsidR="00FC02BF">
        <w:t xml:space="preserve">Both </w:t>
      </w:r>
      <w:r w:rsidR="00C0162B">
        <w:t xml:space="preserve">involvement and participation can empower employees. </w:t>
      </w:r>
      <w:r w:rsidR="00470873">
        <w:t xml:space="preserve">There are many studies which suggest that empowering employees leads to better productivity, </w:t>
      </w:r>
      <w:r w:rsidR="00A65877">
        <w:t xml:space="preserve">employee retention and employee mental health. One such study, </w:t>
      </w:r>
      <w:r w:rsidR="00B30113" w:rsidRPr="00E233D1">
        <w:t xml:space="preserve">included data </w:t>
      </w:r>
      <w:r w:rsidR="00B30113">
        <w:t>from 30,000 employees across 30 countries</w:t>
      </w:r>
      <w:r w:rsidR="00DA6CE1">
        <w:t>. The study sho</w:t>
      </w:r>
      <w:r w:rsidR="00C8130E">
        <w:t>w</w:t>
      </w:r>
      <w:r w:rsidR="00DA6CE1">
        <w:t xml:space="preserve">ed that leaders who empower their </w:t>
      </w:r>
      <w:r w:rsidR="00BB5FA4">
        <w:t xml:space="preserve">staff are more </w:t>
      </w:r>
      <w:r w:rsidR="00F2276A">
        <w:t xml:space="preserve">likely to be trusted by their employees and </w:t>
      </w:r>
      <w:r w:rsidR="00C8130E">
        <w:t>draw out more employee creativity</w:t>
      </w:r>
      <w:r w:rsidR="00F11D22">
        <w:t xml:space="preserve"> </w:t>
      </w:r>
      <w:r w:rsidR="00F11D22" w:rsidRPr="00E233D1">
        <w:rPr>
          <w:i/>
          <w:iCs/>
        </w:rPr>
        <w:t>(</w:t>
      </w:r>
      <w:r w:rsidR="00F11D22" w:rsidRPr="000454F2">
        <w:t>Lee</w:t>
      </w:r>
      <w:r w:rsidR="00F11D22">
        <w:rPr>
          <w:i/>
          <w:iCs/>
        </w:rPr>
        <w:t xml:space="preserve"> et al. </w:t>
      </w:r>
      <w:r w:rsidR="00F11D22" w:rsidRPr="00E233D1">
        <w:rPr>
          <w:i/>
          <w:iCs/>
        </w:rPr>
        <w:t>2018)</w:t>
      </w:r>
      <w:r w:rsidR="00F11D22">
        <w:rPr>
          <w:i/>
          <w:iCs/>
        </w:rPr>
        <w:t>.</w:t>
      </w:r>
    </w:p>
    <w:p w14:paraId="2A08768A" w14:textId="77777777" w:rsidR="00F11D22" w:rsidRPr="00C472D0" w:rsidRDefault="00F11D22" w:rsidP="00C2722C"/>
    <w:p w14:paraId="24AD7125" w14:textId="5E956CE4" w:rsidR="000A5EB6" w:rsidRPr="00CB073A" w:rsidRDefault="000A5EB6" w:rsidP="004A0DDD">
      <w:pPr>
        <w:pStyle w:val="Nornal"/>
        <w:numPr>
          <w:ilvl w:val="0"/>
          <w:numId w:val="10"/>
        </w:numPr>
        <w:spacing w:after="0" w:line="240" w:lineRule="auto"/>
        <w:rPr>
          <w:rFonts w:asciiTheme="majorHAnsi" w:hAnsiTheme="majorHAnsi" w:cstheme="majorHAnsi"/>
          <w:b/>
          <w:bCs/>
          <w:color w:val="000000"/>
        </w:rPr>
      </w:pPr>
      <w:r w:rsidRPr="00AF4692">
        <w:rPr>
          <w:rFonts w:asciiTheme="majorHAnsi" w:hAnsiTheme="majorHAnsi" w:cstheme="majorHAnsi"/>
          <w:b/>
          <w:bCs/>
          <w:color w:val="000000" w:themeColor="text1"/>
        </w:rPr>
        <w:t>Assess three employee voice tools and two approaches that might be used to drive employee engagement. (AC 1.3)</w:t>
      </w:r>
    </w:p>
    <w:p w14:paraId="6932E293" w14:textId="77777777" w:rsidR="00CB073A" w:rsidRPr="00AF4692" w:rsidRDefault="00CB073A" w:rsidP="00CB073A">
      <w:pPr>
        <w:pStyle w:val="Nornal"/>
        <w:spacing w:after="0" w:line="240" w:lineRule="auto"/>
        <w:rPr>
          <w:rFonts w:asciiTheme="majorHAnsi" w:hAnsiTheme="majorHAnsi" w:cstheme="majorHAnsi"/>
          <w:b/>
          <w:bCs/>
          <w:color w:val="000000"/>
        </w:rPr>
      </w:pPr>
    </w:p>
    <w:p w14:paraId="77B83EFE" w14:textId="3D3AA480" w:rsidR="000A5EB6" w:rsidRDefault="00CF22F1" w:rsidP="009C6315">
      <w:pPr>
        <w:pStyle w:val="Nornal"/>
        <w:numPr>
          <w:ilvl w:val="0"/>
          <w:numId w:val="3"/>
        </w:numPr>
        <w:spacing w:after="0" w:line="240" w:lineRule="auto"/>
        <w:rPr>
          <w:rFonts w:asciiTheme="majorHAnsi" w:hAnsiTheme="majorHAnsi" w:cstheme="majorHAnsi"/>
          <w:b/>
          <w:bCs/>
          <w:color w:val="000000"/>
        </w:rPr>
      </w:pPr>
      <w:r>
        <w:rPr>
          <w:rFonts w:asciiTheme="majorHAnsi" w:hAnsiTheme="majorHAnsi" w:cstheme="majorHAnsi"/>
          <w:b/>
          <w:bCs/>
          <w:color w:val="000000"/>
        </w:rPr>
        <w:t>One to one meetings</w:t>
      </w:r>
    </w:p>
    <w:p w14:paraId="67681F38" w14:textId="0BC42274" w:rsidR="00745296" w:rsidRPr="00D60604" w:rsidRDefault="00320ECD" w:rsidP="00745296">
      <w:pPr>
        <w:pStyle w:val="Nornal"/>
        <w:spacing w:after="0" w:line="240" w:lineRule="auto"/>
        <w:rPr>
          <w:rFonts w:asciiTheme="majorHAnsi" w:hAnsiTheme="majorHAnsi" w:cstheme="majorHAnsi"/>
          <w:color w:val="000000"/>
        </w:rPr>
      </w:pPr>
      <w:r w:rsidRPr="00D60604">
        <w:rPr>
          <w:rFonts w:asciiTheme="majorHAnsi" w:hAnsiTheme="majorHAnsi" w:cstheme="majorHAnsi"/>
          <w:color w:val="000000"/>
        </w:rPr>
        <w:t xml:space="preserve">One </w:t>
      </w:r>
      <w:r w:rsidR="007310B6" w:rsidRPr="00D60604">
        <w:rPr>
          <w:rFonts w:asciiTheme="majorHAnsi" w:hAnsiTheme="majorHAnsi" w:cstheme="majorHAnsi"/>
          <w:color w:val="000000"/>
        </w:rPr>
        <w:t xml:space="preserve">to one meetings are an useful way to hear employee voice. </w:t>
      </w:r>
      <w:r w:rsidR="00E223BC">
        <w:rPr>
          <w:rFonts w:asciiTheme="majorHAnsi" w:hAnsiTheme="majorHAnsi" w:cstheme="majorHAnsi"/>
          <w:color w:val="000000"/>
        </w:rPr>
        <w:t>T</w:t>
      </w:r>
      <w:r w:rsidR="00FE54C2" w:rsidRPr="00D60604">
        <w:rPr>
          <w:rFonts w:asciiTheme="majorHAnsi" w:hAnsiTheme="majorHAnsi" w:cstheme="majorHAnsi"/>
          <w:color w:val="000000"/>
        </w:rPr>
        <w:t>hese meetings have many uses</w:t>
      </w:r>
      <w:r w:rsidR="00CB5D75">
        <w:rPr>
          <w:rFonts w:asciiTheme="majorHAnsi" w:hAnsiTheme="majorHAnsi" w:cstheme="majorHAnsi"/>
          <w:color w:val="000000"/>
        </w:rPr>
        <w:t>,</w:t>
      </w:r>
      <w:r w:rsidR="000F1422">
        <w:rPr>
          <w:rFonts w:asciiTheme="majorHAnsi" w:hAnsiTheme="majorHAnsi" w:cstheme="majorHAnsi"/>
          <w:color w:val="000000"/>
        </w:rPr>
        <w:t xml:space="preserve"> such as giving and receiving feedback</w:t>
      </w:r>
      <w:r w:rsidR="00CB5D75">
        <w:rPr>
          <w:rFonts w:asciiTheme="majorHAnsi" w:hAnsiTheme="majorHAnsi" w:cstheme="majorHAnsi"/>
          <w:color w:val="000000"/>
        </w:rPr>
        <w:t xml:space="preserve">, coaching, </w:t>
      </w:r>
      <w:r w:rsidR="00060176">
        <w:rPr>
          <w:rFonts w:asciiTheme="majorHAnsi" w:hAnsiTheme="majorHAnsi" w:cstheme="majorHAnsi"/>
          <w:color w:val="000000"/>
        </w:rPr>
        <w:t xml:space="preserve">and </w:t>
      </w:r>
      <w:r w:rsidR="00CB5D75">
        <w:rPr>
          <w:rFonts w:asciiTheme="majorHAnsi" w:hAnsiTheme="majorHAnsi" w:cstheme="majorHAnsi"/>
          <w:color w:val="000000"/>
        </w:rPr>
        <w:t>motivating</w:t>
      </w:r>
      <w:r w:rsidR="00060176">
        <w:rPr>
          <w:rFonts w:asciiTheme="majorHAnsi" w:hAnsiTheme="majorHAnsi" w:cstheme="majorHAnsi"/>
          <w:color w:val="000000"/>
        </w:rPr>
        <w:t xml:space="preserve"> as well as</w:t>
      </w:r>
      <w:r w:rsidR="00B479E1">
        <w:rPr>
          <w:rFonts w:asciiTheme="majorHAnsi" w:hAnsiTheme="majorHAnsi" w:cstheme="majorHAnsi"/>
          <w:color w:val="000000"/>
        </w:rPr>
        <w:t xml:space="preserve"> facilitating conversations around </w:t>
      </w:r>
      <w:r w:rsidR="00376BE9">
        <w:rPr>
          <w:rFonts w:asciiTheme="majorHAnsi" w:hAnsiTheme="majorHAnsi" w:cstheme="majorHAnsi"/>
          <w:color w:val="000000"/>
        </w:rPr>
        <w:t xml:space="preserve">organisation goals, career growth and </w:t>
      </w:r>
      <w:r w:rsidR="001D0154">
        <w:rPr>
          <w:rFonts w:asciiTheme="majorHAnsi" w:hAnsiTheme="majorHAnsi" w:cstheme="majorHAnsi"/>
          <w:color w:val="000000"/>
        </w:rPr>
        <w:t xml:space="preserve">personal </w:t>
      </w:r>
      <w:r w:rsidR="00872400">
        <w:rPr>
          <w:rFonts w:asciiTheme="majorHAnsi" w:hAnsiTheme="majorHAnsi" w:cstheme="majorHAnsi"/>
          <w:color w:val="000000"/>
        </w:rPr>
        <w:t>exchanges</w:t>
      </w:r>
      <w:r w:rsidR="00E36E8E">
        <w:rPr>
          <w:rFonts w:asciiTheme="majorHAnsi" w:hAnsiTheme="majorHAnsi" w:cstheme="majorHAnsi"/>
          <w:color w:val="000000"/>
        </w:rPr>
        <w:t xml:space="preserve"> </w:t>
      </w:r>
      <w:r w:rsidR="00E223BC">
        <w:rPr>
          <w:rFonts w:asciiTheme="majorHAnsi" w:hAnsiTheme="majorHAnsi" w:cstheme="majorHAnsi"/>
          <w:color w:val="000000"/>
        </w:rPr>
        <w:t>(Miles, M</w:t>
      </w:r>
      <w:r w:rsidR="00EF6C3A">
        <w:rPr>
          <w:rFonts w:asciiTheme="majorHAnsi" w:hAnsiTheme="majorHAnsi" w:cstheme="majorHAnsi"/>
          <w:color w:val="000000"/>
        </w:rPr>
        <w:t>. 2022</w:t>
      </w:r>
      <w:r w:rsidR="00E223BC">
        <w:rPr>
          <w:rFonts w:asciiTheme="majorHAnsi" w:hAnsiTheme="majorHAnsi" w:cstheme="majorHAnsi"/>
          <w:color w:val="000000"/>
        </w:rPr>
        <w:t>)</w:t>
      </w:r>
      <w:r w:rsidR="00872400">
        <w:rPr>
          <w:rFonts w:asciiTheme="majorHAnsi" w:hAnsiTheme="majorHAnsi" w:cstheme="majorHAnsi"/>
          <w:color w:val="000000"/>
        </w:rPr>
        <w:t>.</w:t>
      </w:r>
      <w:r w:rsidR="00D5131F">
        <w:rPr>
          <w:rFonts w:asciiTheme="majorHAnsi" w:hAnsiTheme="majorHAnsi" w:cstheme="majorHAnsi"/>
          <w:color w:val="000000"/>
        </w:rPr>
        <w:t xml:space="preserve"> These meetings should be well structured, but open to </w:t>
      </w:r>
      <w:r w:rsidR="007B0A39">
        <w:rPr>
          <w:rFonts w:asciiTheme="majorHAnsi" w:hAnsiTheme="majorHAnsi" w:cstheme="majorHAnsi"/>
          <w:color w:val="000000"/>
        </w:rPr>
        <w:t>change as new information may be revealed.</w:t>
      </w:r>
    </w:p>
    <w:p w14:paraId="4BC2014E" w14:textId="77777777" w:rsidR="00745296" w:rsidRDefault="00745296" w:rsidP="00745296">
      <w:pPr>
        <w:pStyle w:val="Nornal"/>
        <w:spacing w:after="0" w:line="240" w:lineRule="auto"/>
        <w:rPr>
          <w:rFonts w:asciiTheme="majorHAnsi" w:hAnsiTheme="majorHAnsi" w:cstheme="majorHAnsi"/>
          <w:b/>
          <w:bCs/>
          <w:color w:val="000000"/>
        </w:rPr>
      </w:pPr>
    </w:p>
    <w:p w14:paraId="72D77295" w14:textId="6DA496BB" w:rsidR="00CF22F1" w:rsidRDefault="00CF22F1" w:rsidP="009C6315">
      <w:pPr>
        <w:pStyle w:val="Nornal"/>
        <w:numPr>
          <w:ilvl w:val="0"/>
          <w:numId w:val="3"/>
        </w:numPr>
        <w:spacing w:after="0" w:line="240" w:lineRule="auto"/>
        <w:rPr>
          <w:rFonts w:asciiTheme="majorHAnsi" w:hAnsiTheme="majorHAnsi" w:cstheme="majorHAnsi"/>
          <w:b/>
          <w:bCs/>
          <w:color w:val="000000"/>
        </w:rPr>
      </w:pPr>
      <w:r>
        <w:rPr>
          <w:rFonts w:asciiTheme="majorHAnsi" w:hAnsiTheme="majorHAnsi" w:cstheme="majorHAnsi"/>
          <w:b/>
          <w:bCs/>
          <w:color w:val="000000"/>
        </w:rPr>
        <w:t>Employee surveys</w:t>
      </w:r>
    </w:p>
    <w:p w14:paraId="32351AEA" w14:textId="4CB67918" w:rsidR="00872400" w:rsidRDefault="004724AC" w:rsidP="00872400">
      <w:pPr>
        <w:pStyle w:val="Nornal"/>
        <w:spacing w:after="0" w:line="240" w:lineRule="auto"/>
        <w:rPr>
          <w:rFonts w:asciiTheme="majorHAnsi" w:hAnsiTheme="majorHAnsi" w:cstheme="majorHAnsi"/>
          <w:color w:val="000000"/>
        </w:rPr>
      </w:pPr>
      <w:r w:rsidRPr="005D5629">
        <w:rPr>
          <w:rFonts w:asciiTheme="majorHAnsi" w:hAnsiTheme="majorHAnsi" w:cstheme="majorHAnsi"/>
          <w:color w:val="000000"/>
        </w:rPr>
        <w:t>Employee survey</w:t>
      </w:r>
      <w:r w:rsidR="005025A0" w:rsidRPr="005D5629">
        <w:rPr>
          <w:rFonts w:asciiTheme="majorHAnsi" w:hAnsiTheme="majorHAnsi" w:cstheme="majorHAnsi"/>
          <w:color w:val="000000"/>
        </w:rPr>
        <w:t>s</w:t>
      </w:r>
      <w:r w:rsidR="00DE67E8" w:rsidRPr="005D5629">
        <w:rPr>
          <w:rFonts w:asciiTheme="majorHAnsi" w:hAnsiTheme="majorHAnsi" w:cstheme="majorHAnsi"/>
          <w:color w:val="000000"/>
        </w:rPr>
        <w:t xml:space="preserve"> are one of the most </w:t>
      </w:r>
      <w:r w:rsidR="00646558" w:rsidRPr="005D5629">
        <w:rPr>
          <w:rFonts w:asciiTheme="majorHAnsi" w:hAnsiTheme="majorHAnsi" w:cstheme="majorHAnsi"/>
          <w:color w:val="000000"/>
        </w:rPr>
        <w:t>effective ways of gathering information from employees</w:t>
      </w:r>
      <w:r w:rsidR="00B2244E">
        <w:rPr>
          <w:rFonts w:asciiTheme="majorHAnsi" w:hAnsiTheme="majorHAnsi" w:cstheme="majorHAnsi"/>
          <w:color w:val="000000"/>
        </w:rPr>
        <w:t xml:space="preserve"> (Drive Research</w:t>
      </w:r>
      <w:r w:rsidR="003D25CC">
        <w:rPr>
          <w:rFonts w:asciiTheme="majorHAnsi" w:hAnsiTheme="majorHAnsi" w:cstheme="majorHAnsi"/>
          <w:color w:val="000000"/>
        </w:rPr>
        <w:t>, 2023)</w:t>
      </w:r>
      <w:r w:rsidR="008F47BF" w:rsidRPr="005D5629">
        <w:rPr>
          <w:rFonts w:asciiTheme="majorHAnsi" w:hAnsiTheme="majorHAnsi" w:cstheme="majorHAnsi"/>
          <w:color w:val="000000"/>
        </w:rPr>
        <w:t>. As the survey can be</w:t>
      </w:r>
      <w:r w:rsidR="0022218B">
        <w:rPr>
          <w:rFonts w:asciiTheme="majorHAnsi" w:hAnsiTheme="majorHAnsi" w:cstheme="majorHAnsi"/>
          <w:color w:val="000000"/>
        </w:rPr>
        <w:t xml:space="preserve"> collated</w:t>
      </w:r>
      <w:r w:rsidR="008F47BF" w:rsidRPr="005D5629">
        <w:rPr>
          <w:rFonts w:asciiTheme="majorHAnsi" w:hAnsiTheme="majorHAnsi" w:cstheme="majorHAnsi"/>
          <w:color w:val="000000"/>
        </w:rPr>
        <w:t xml:space="preserve"> confidential</w:t>
      </w:r>
      <w:r w:rsidR="0022218B">
        <w:rPr>
          <w:rFonts w:asciiTheme="majorHAnsi" w:hAnsiTheme="majorHAnsi" w:cstheme="majorHAnsi"/>
          <w:color w:val="000000"/>
        </w:rPr>
        <w:t>ly</w:t>
      </w:r>
      <w:r w:rsidR="008F47BF" w:rsidRPr="005D5629">
        <w:rPr>
          <w:rFonts w:asciiTheme="majorHAnsi" w:hAnsiTheme="majorHAnsi" w:cstheme="majorHAnsi"/>
          <w:color w:val="000000"/>
        </w:rPr>
        <w:t xml:space="preserve">, employees have the opportunity to give their views </w:t>
      </w:r>
      <w:r w:rsidR="002B12BB" w:rsidRPr="005D5629">
        <w:rPr>
          <w:rFonts w:asciiTheme="majorHAnsi" w:hAnsiTheme="majorHAnsi" w:cstheme="majorHAnsi"/>
          <w:color w:val="000000"/>
        </w:rPr>
        <w:t>privat</w:t>
      </w:r>
      <w:r w:rsidR="005D5629" w:rsidRPr="005D5629">
        <w:rPr>
          <w:rFonts w:asciiTheme="majorHAnsi" w:hAnsiTheme="majorHAnsi" w:cstheme="majorHAnsi"/>
          <w:color w:val="000000"/>
        </w:rPr>
        <w:t>ely</w:t>
      </w:r>
      <w:r w:rsidR="00957733">
        <w:rPr>
          <w:rFonts w:asciiTheme="majorHAnsi" w:hAnsiTheme="majorHAnsi" w:cstheme="majorHAnsi"/>
          <w:color w:val="000000"/>
        </w:rPr>
        <w:t xml:space="preserve">, </w:t>
      </w:r>
      <w:r w:rsidR="00F36067">
        <w:rPr>
          <w:rFonts w:asciiTheme="majorHAnsi" w:hAnsiTheme="majorHAnsi" w:cstheme="majorHAnsi"/>
          <w:color w:val="000000"/>
        </w:rPr>
        <w:t>without</w:t>
      </w:r>
      <w:r w:rsidR="00957733">
        <w:rPr>
          <w:rFonts w:asciiTheme="majorHAnsi" w:hAnsiTheme="majorHAnsi" w:cstheme="majorHAnsi"/>
          <w:color w:val="000000"/>
        </w:rPr>
        <w:t xml:space="preserve"> the fear o</w:t>
      </w:r>
      <w:r w:rsidR="009C0E7F">
        <w:rPr>
          <w:rFonts w:asciiTheme="majorHAnsi" w:hAnsiTheme="majorHAnsi" w:cstheme="majorHAnsi"/>
          <w:color w:val="000000"/>
        </w:rPr>
        <w:t>f negative repercussions.</w:t>
      </w:r>
      <w:r w:rsidR="003D25CC">
        <w:rPr>
          <w:rFonts w:asciiTheme="majorHAnsi" w:hAnsiTheme="majorHAnsi" w:cstheme="majorHAnsi"/>
          <w:color w:val="000000"/>
        </w:rPr>
        <w:t xml:space="preserve"> One of the </w:t>
      </w:r>
      <w:r w:rsidR="00B43A26">
        <w:rPr>
          <w:rFonts w:asciiTheme="majorHAnsi" w:hAnsiTheme="majorHAnsi" w:cstheme="majorHAnsi"/>
          <w:color w:val="000000"/>
        </w:rPr>
        <w:t xml:space="preserve">disadvantages of employee surveys is that they are only </w:t>
      </w:r>
      <w:r w:rsidR="000F2CBF">
        <w:rPr>
          <w:rFonts w:asciiTheme="majorHAnsi" w:hAnsiTheme="majorHAnsi" w:cstheme="majorHAnsi"/>
          <w:color w:val="000000"/>
        </w:rPr>
        <w:t>worthwhile if the correct questions are asked in the correct way</w:t>
      </w:r>
      <w:r w:rsidR="00B43A26">
        <w:rPr>
          <w:rFonts w:asciiTheme="majorHAnsi" w:hAnsiTheme="majorHAnsi" w:cstheme="majorHAnsi"/>
          <w:color w:val="000000"/>
        </w:rPr>
        <w:t xml:space="preserve">. </w:t>
      </w:r>
      <w:r w:rsidR="00F839B5">
        <w:rPr>
          <w:rFonts w:asciiTheme="majorHAnsi" w:hAnsiTheme="majorHAnsi" w:cstheme="majorHAnsi"/>
          <w:color w:val="000000"/>
        </w:rPr>
        <w:t>It</w:t>
      </w:r>
      <w:r w:rsidR="009C0F1E">
        <w:rPr>
          <w:rFonts w:asciiTheme="majorHAnsi" w:hAnsiTheme="majorHAnsi" w:cstheme="majorHAnsi"/>
          <w:color w:val="000000"/>
        </w:rPr>
        <w:t xml:space="preserve"> can be</w:t>
      </w:r>
      <w:r w:rsidR="00F839B5">
        <w:rPr>
          <w:rFonts w:asciiTheme="majorHAnsi" w:hAnsiTheme="majorHAnsi" w:cstheme="majorHAnsi"/>
          <w:color w:val="000000"/>
        </w:rPr>
        <w:t xml:space="preserve"> useful to use</w:t>
      </w:r>
      <w:r w:rsidR="009C0F1E">
        <w:rPr>
          <w:rFonts w:asciiTheme="majorHAnsi" w:hAnsiTheme="majorHAnsi" w:cstheme="majorHAnsi"/>
          <w:color w:val="000000"/>
        </w:rPr>
        <w:t xml:space="preserve"> open questions with</w:t>
      </w:r>
      <w:r w:rsidR="00F839B5">
        <w:rPr>
          <w:rFonts w:asciiTheme="majorHAnsi" w:hAnsiTheme="majorHAnsi" w:cstheme="majorHAnsi"/>
          <w:color w:val="000000"/>
        </w:rPr>
        <w:t xml:space="preserve"> comment boxes for answers rather than multiple choice if more clarification.</w:t>
      </w:r>
    </w:p>
    <w:p w14:paraId="40ADC5CF" w14:textId="77777777" w:rsidR="009C0F1E" w:rsidRPr="005D5629" w:rsidRDefault="009C0F1E" w:rsidP="00872400">
      <w:pPr>
        <w:pStyle w:val="Nornal"/>
        <w:spacing w:after="0" w:line="240" w:lineRule="auto"/>
        <w:rPr>
          <w:rFonts w:asciiTheme="majorHAnsi" w:hAnsiTheme="majorHAnsi" w:cstheme="majorHAnsi"/>
          <w:color w:val="000000"/>
        </w:rPr>
      </w:pPr>
    </w:p>
    <w:p w14:paraId="13593E84" w14:textId="6F0E694A" w:rsidR="00CF22F1" w:rsidRDefault="00CF22F1" w:rsidP="009C6315">
      <w:pPr>
        <w:pStyle w:val="Nornal"/>
        <w:numPr>
          <w:ilvl w:val="0"/>
          <w:numId w:val="3"/>
        </w:numPr>
        <w:spacing w:after="0" w:line="240" w:lineRule="auto"/>
        <w:rPr>
          <w:rFonts w:asciiTheme="majorHAnsi" w:hAnsiTheme="majorHAnsi" w:cstheme="majorHAnsi"/>
          <w:b/>
          <w:bCs/>
          <w:color w:val="000000"/>
        </w:rPr>
      </w:pPr>
      <w:r>
        <w:rPr>
          <w:rFonts w:asciiTheme="majorHAnsi" w:hAnsiTheme="majorHAnsi" w:cstheme="majorHAnsi"/>
          <w:b/>
          <w:bCs/>
          <w:color w:val="000000"/>
        </w:rPr>
        <w:t>Focus groups</w:t>
      </w:r>
    </w:p>
    <w:p w14:paraId="50B72C09" w14:textId="4B814FED" w:rsidR="007C4D0B" w:rsidRPr="002342D8" w:rsidRDefault="00716CD2" w:rsidP="007C4D0B">
      <w:pPr>
        <w:pStyle w:val="Nornal"/>
        <w:spacing w:after="0" w:line="240" w:lineRule="auto"/>
        <w:rPr>
          <w:rFonts w:asciiTheme="majorHAnsi" w:hAnsiTheme="majorHAnsi" w:cstheme="majorHAnsi"/>
          <w:color w:val="000000"/>
        </w:rPr>
      </w:pPr>
      <w:r w:rsidRPr="002342D8">
        <w:rPr>
          <w:rFonts w:asciiTheme="majorHAnsi" w:hAnsiTheme="majorHAnsi" w:cstheme="majorHAnsi"/>
          <w:color w:val="000000"/>
        </w:rPr>
        <w:t>Focus groups are a</w:t>
      </w:r>
      <w:r w:rsidR="001231C4" w:rsidRPr="002342D8">
        <w:rPr>
          <w:rFonts w:asciiTheme="majorHAnsi" w:hAnsiTheme="majorHAnsi" w:cstheme="majorHAnsi"/>
          <w:color w:val="000000"/>
        </w:rPr>
        <w:t xml:space="preserve">n effective way of having direct communication with employees without the time </w:t>
      </w:r>
      <w:r w:rsidR="007C4D0B">
        <w:rPr>
          <w:rFonts w:asciiTheme="majorHAnsi" w:hAnsiTheme="majorHAnsi" w:cstheme="majorHAnsi"/>
          <w:color w:val="000000"/>
        </w:rPr>
        <w:t xml:space="preserve">it takes </w:t>
      </w:r>
      <w:r w:rsidR="001231C4" w:rsidRPr="002342D8">
        <w:rPr>
          <w:rFonts w:asciiTheme="majorHAnsi" w:hAnsiTheme="majorHAnsi" w:cstheme="majorHAnsi"/>
          <w:color w:val="000000"/>
        </w:rPr>
        <w:t>to see each employee individually</w:t>
      </w:r>
      <w:r w:rsidR="002342D8" w:rsidRPr="002342D8">
        <w:rPr>
          <w:rFonts w:asciiTheme="majorHAnsi" w:hAnsiTheme="majorHAnsi" w:cstheme="majorHAnsi"/>
          <w:color w:val="000000"/>
        </w:rPr>
        <w:t xml:space="preserve"> as you would with one to one meetings</w:t>
      </w:r>
      <w:r w:rsidR="003F4BF1">
        <w:rPr>
          <w:rFonts w:asciiTheme="majorHAnsi" w:hAnsiTheme="majorHAnsi" w:cstheme="majorHAnsi"/>
          <w:color w:val="000000"/>
        </w:rPr>
        <w:t xml:space="preserve"> (</w:t>
      </w:r>
      <w:r w:rsidR="00DF2994">
        <w:rPr>
          <w:rFonts w:asciiTheme="majorHAnsi" w:hAnsiTheme="majorHAnsi" w:cstheme="majorHAnsi"/>
          <w:color w:val="000000"/>
        </w:rPr>
        <w:t>Ryba, K.</w:t>
      </w:r>
      <w:r w:rsidR="003F4BF1">
        <w:rPr>
          <w:rFonts w:asciiTheme="majorHAnsi" w:hAnsiTheme="majorHAnsi" w:cstheme="majorHAnsi"/>
          <w:color w:val="000000"/>
        </w:rPr>
        <w:t xml:space="preserve"> 2019</w:t>
      </w:r>
      <w:r w:rsidR="0025487B">
        <w:rPr>
          <w:rFonts w:asciiTheme="majorHAnsi" w:hAnsiTheme="majorHAnsi" w:cstheme="majorHAnsi"/>
          <w:color w:val="000000"/>
        </w:rPr>
        <w:t>)</w:t>
      </w:r>
      <w:r w:rsidR="002342D8" w:rsidRPr="002342D8">
        <w:rPr>
          <w:rFonts w:asciiTheme="majorHAnsi" w:hAnsiTheme="majorHAnsi" w:cstheme="majorHAnsi"/>
          <w:color w:val="000000"/>
        </w:rPr>
        <w:t>.</w:t>
      </w:r>
      <w:r w:rsidR="0025487B">
        <w:rPr>
          <w:rFonts w:asciiTheme="majorHAnsi" w:hAnsiTheme="majorHAnsi" w:cstheme="majorHAnsi"/>
          <w:color w:val="000000"/>
        </w:rPr>
        <w:t xml:space="preserve"> </w:t>
      </w:r>
      <w:r w:rsidR="007C4D0B">
        <w:rPr>
          <w:rFonts w:asciiTheme="majorHAnsi" w:hAnsiTheme="majorHAnsi" w:cstheme="majorHAnsi"/>
          <w:color w:val="000000"/>
        </w:rPr>
        <w:t>It is useful to have the presence of senior management at the meeting so that the focus group sees that they are being taken seriously and that their views are being taken on board.</w:t>
      </w:r>
    </w:p>
    <w:p w14:paraId="5FED8C59" w14:textId="45BC9046" w:rsidR="008A1BD5" w:rsidRPr="002342D8" w:rsidRDefault="001939C6" w:rsidP="009C0F1E">
      <w:pPr>
        <w:pStyle w:val="Nornal"/>
        <w:spacing w:after="0" w:line="240" w:lineRule="auto"/>
        <w:rPr>
          <w:rFonts w:asciiTheme="majorHAnsi" w:hAnsiTheme="majorHAnsi" w:cstheme="majorHAnsi"/>
          <w:color w:val="000000"/>
        </w:rPr>
      </w:pPr>
      <w:r>
        <w:rPr>
          <w:rFonts w:asciiTheme="majorHAnsi" w:hAnsiTheme="majorHAnsi" w:cstheme="majorHAnsi"/>
          <w:color w:val="000000"/>
        </w:rPr>
        <w:t xml:space="preserve">To structure the meeting and </w:t>
      </w:r>
      <w:r w:rsidR="00936E23">
        <w:rPr>
          <w:rFonts w:asciiTheme="majorHAnsi" w:hAnsiTheme="majorHAnsi" w:cstheme="majorHAnsi"/>
          <w:color w:val="000000"/>
        </w:rPr>
        <w:t>ensure that the meeting stays on track, a firm agenda should be agreed between the group of employees and the attending management.</w:t>
      </w:r>
      <w:r w:rsidR="00345BF5">
        <w:rPr>
          <w:rFonts w:asciiTheme="majorHAnsi" w:hAnsiTheme="majorHAnsi" w:cstheme="majorHAnsi"/>
          <w:color w:val="000000"/>
        </w:rPr>
        <w:t xml:space="preserve"> </w:t>
      </w:r>
      <w:r w:rsidR="00E72E62">
        <w:rPr>
          <w:rFonts w:asciiTheme="majorHAnsi" w:hAnsiTheme="majorHAnsi" w:cstheme="majorHAnsi"/>
          <w:color w:val="000000"/>
        </w:rPr>
        <w:t xml:space="preserve">This ensures that the </w:t>
      </w:r>
      <w:r w:rsidR="008A1BD5">
        <w:rPr>
          <w:rFonts w:asciiTheme="majorHAnsi" w:hAnsiTheme="majorHAnsi" w:cstheme="majorHAnsi"/>
          <w:color w:val="000000"/>
        </w:rPr>
        <w:t xml:space="preserve">meeting doesn’t get taken over by </w:t>
      </w:r>
      <w:r w:rsidR="001F5A2C">
        <w:rPr>
          <w:rFonts w:asciiTheme="majorHAnsi" w:hAnsiTheme="majorHAnsi" w:cstheme="majorHAnsi"/>
          <w:color w:val="000000"/>
        </w:rPr>
        <w:t xml:space="preserve">individual’s gripes and </w:t>
      </w:r>
      <w:r w:rsidR="00FB0878">
        <w:rPr>
          <w:rFonts w:asciiTheme="majorHAnsi" w:hAnsiTheme="majorHAnsi" w:cstheme="majorHAnsi"/>
          <w:color w:val="000000"/>
        </w:rPr>
        <w:t>grumbles</w:t>
      </w:r>
      <w:r w:rsidR="00EB5C25">
        <w:rPr>
          <w:rFonts w:asciiTheme="majorHAnsi" w:hAnsiTheme="majorHAnsi" w:cstheme="majorHAnsi"/>
          <w:color w:val="000000"/>
        </w:rPr>
        <w:t>, but gets directly to the issues brought forward by employees as a whole.</w:t>
      </w:r>
    </w:p>
    <w:p w14:paraId="328BAFB0" w14:textId="77777777" w:rsidR="00CF22F1" w:rsidRDefault="00CF22F1" w:rsidP="00CF22F1">
      <w:pPr>
        <w:pStyle w:val="Nornal"/>
        <w:spacing w:after="0" w:line="240" w:lineRule="auto"/>
        <w:rPr>
          <w:rFonts w:asciiTheme="majorHAnsi" w:hAnsiTheme="majorHAnsi" w:cstheme="majorHAnsi"/>
          <w:b/>
          <w:bCs/>
          <w:color w:val="000000"/>
        </w:rPr>
      </w:pPr>
    </w:p>
    <w:p w14:paraId="2C639898" w14:textId="31A7BD20" w:rsidR="00CF22F1" w:rsidRDefault="002F29D3" w:rsidP="00CF22F1">
      <w:pPr>
        <w:pStyle w:val="Nornal"/>
        <w:numPr>
          <w:ilvl w:val="0"/>
          <w:numId w:val="4"/>
        </w:numPr>
        <w:spacing w:after="0" w:line="240" w:lineRule="auto"/>
        <w:rPr>
          <w:rFonts w:asciiTheme="majorHAnsi" w:hAnsiTheme="majorHAnsi" w:cstheme="majorHAnsi"/>
          <w:b/>
          <w:bCs/>
          <w:color w:val="000000"/>
        </w:rPr>
      </w:pPr>
      <w:r>
        <w:rPr>
          <w:rFonts w:asciiTheme="majorHAnsi" w:hAnsiTheme="majorHAnsi" w:cstheme="majorHAnsi"/>
          <w:b/>
          <w:bCs/>
          <w:color w:val="000000"/>
        </w:rPr>
        <w:t>Follow-up</w:t>
      </w:r>
    </w:p>
    <w:p w14:paraId="6478C5F4" w14:textId="01AF715A" w:rsidR="002F29D3" w:rsidRDefault="002F29D3" w:rsidP="002F29D3">
      <w:pPr>
        <w:pStyle w:val="Nornal"/>
        <w:spacing w:after="0" w:line="240" w:lineRule="auto"/>
        <w:rPr>
          <w:rFonts w:asciiTheme="majorHAnsi" w:hAnsiTheme="majorHAnsi" w:cstheme="majorHAnsi"/>
          <w:color w:val="000000"/>
        </w:rPr>
      </w:pPr>
      <w:r w:rsidRPr="009D3E6C">
        <w:rPr>
          <w:rFonts w:asciiTheme="majorHAnsi" w:hAnsiTheme="majorHAnsi" w:cstheme="majorHAnsi"/>
          <w:color w:val="000000"/>
        </w:rPr>
        <w:t xml:space="preserve">Following on from the employee voice tools </w:t>
      </w:r>
      <w:r w:rsidR="0002791D" w:rsidRPr="009D3E6C">
        <w:rPr>
          <w:rFonts w:asciiTheme="majorHAnsi" w:hAnsiTheme="majorHAnsi" w:cstheme="majorHAnsi"/>
          <w:color w:val="000000"/>
        </w:rPr>
        <w:t>discussed above</w:t>
      </w:r>
      <w:r w:rsidR="009D3E6C">
        <w:rPr>
          <w:rFonts w:asciiTheme="majorHAnsi" w:hAnsiTheme="majorHAnsi" w:cstheme="majorHAnsi"/>
          <w:color w:val="000000"/>
        </w:rPr>
        <w:t xml:space="preserve">, </w:t>
      </w:r>
      <w:r w:rsidR="00D47D88">
        <w:rPr>
          <w:rFonts w:asciiTheme="majorHAnsi" w:hAnsiTheme="majorHAnsi" w:cstheme="majorHAnsi"/>
          <w:color w:val="000000"/>
        </w:rPr>
        <w:t xml:space="preserve">according to </w:t>
      </w:r>
      <w:r w:rsidR="00955BE2">
        <w:rPr>
          <w:rFonts w:asciiTheme="majorHAnsi" w:hAnsiTheme="majorHAnsi" w:cstheme="majorHAnsi"/>
          <w:color w:val="000000"/>
        </w:rPr>
        <w:t>an IBM survey (</w:t>
      </w:r>
      <w:r w:rsidR="00F626DF">
        <w:rPr>
          <w:rFonts w:asciiTheme="majorHAnsi" w:hAnsiTheme="majorHAnsi" w:cstheme="majorHAnsi"/>
          <w:color w:val="000000"/>
        </w:rPr>
        <w:t xml:space="preserve">Weiner </w:t>
      </w:r>
      <w:r w:rsidR="00F626DF" w:rsidRPr="008314B8">
        <w:rPr>
          <w:rFonts w:asciiTheme="majorHAnsi" w:hAnsiTheme="majorHAnsi" w:cstheme="majorHAnsi"/>
          <w:i/>
          <w:iCs/>
          <w:color w:val="000000"/>
        </w:rPr>
        <w:t>et al</w:t>
      </w:r>
      <w:r w:rsidR="008314B8">
        <w:rPr>
          <w:rFonts w:asciiTheme="majorHAnsi" w:hAnsiTheme="majorHAnsi" w:cstheme="majorHAnsi"/>
          <w:color w:val="000000"/>
        </w:rPr>
        <w:t xml:space="preserve">, </w:t>
      </w:r>
      <w:r w:rsidR="00955BE2">
        <w:rPr>
          <w:rFonts w:asciiTheme="majorHAnsi" w:hAnsiTheme="majorHAnsi" w:cstheme="majorHAnsi"/>
          <w:color w:val="000000"/>
        </w:rPr>
        <w:t>20</w:t>
      </w:r>
      <w:r w:rsidR="001F4546">
        <w:rPr>
          <w:rFonts w:asciiTheme="majorHAnsi" w:hAnsiTheme="majorHAnsi" w:cstheme="majorHAnsi"/>
          <w:color w:val="000000"/>
        </w:rPr>
        <w:t>16</w:t>
      </w:r>
      <w:r w:rsidR="00955BE2">
        <w:rPr>
          <w:rFonts w:asciiTheme="majorHAnsi" w:hAnsiTheme="majorHAnsi" w:cstheme="majorHAnsi"/>
          <w:color w:val="000000"/>
        </w:rPr>
        <w:t>)</w:t>
      </w:r>
      <w:r w:rsidR="00A35F97">
        <w:rPr>
          <w:rFonts w:asciiTheme="majorHAnsi" w:hAnsiTheme="majorHAnsi" w:cstheme="majorHAnsi"/>
          <w:color w:val="000000"/>
        </w:rPr>
        <w:t>,</w:t>
      </w:r>
      <w:r w:rsidR="00955BE2">
        <w:rPr>
          <w:rFonts w:asciiTheme="majorHAnsi" w:hAnsiTheme="majorHAnsi" w:cstheme="majorHAnsi"/>
          <w:color w:val="000000"/>
        </w:rPr>
        <w:t xml:space="preserve"> </w:t>
      </w:r>
      <w:r w:rsidR="007767F5">
        <w:rPr>
          <w:rFonts w:asciiTheme="majorHAnsi" w:hAnsiTheme="majorHAnsi" w:cstheme="majorHAnsi"/>
          <w:color w:val="000000"/>
        </w:rPr>
        <w:t>one of the most impor</w:t>
      </w:r>
      <w:r w:rsidR="00955BE2">
        <w:rPr>
          <w:rFonts w:asciiTheme="majorHAnsi" w:hAnsiTheme="majorHAnsi" w:cstheme="majorHAnsi"/>
          <w:color w:val="000000"/>
        </w:rPr>
        <w:t xml:space="preserve">tant </w:t>
      </w:r>
      <w:r w:rsidR="00BD1C2E">
        <w:rPr>
          <w:rFonts w:asciiTheme="majorHAnsi" w:hAnsiTheme="majorHAnsi" w:cstheme="majorHAnsi"/>
          <w:color w:val="000000"/>
        </w:rPr>
        <w:t xml:space="preserve">phases of the employee voice </w:t>
      </w:r>
      <w:r w:rsidR="0043577A">
        <w:rPr>
          <w:rFonts w:asciiTheme="majorHAnsi" w:hAnsiTheme="majorHAnsi" w:cstheme="majorHAnsi"/>
          <w:color w:val="000000"/>
        </w:rPr>
        <w:t xml:space="preserve">cycle is following up on </w:t>
      </w:r>
      <w:r w:rsidR="00E14D8F">
        <w:rPr>
          <w:rFonts w:asciiTheme="majorHAnsi" w:hAnsiTheme="majorHAnsi" w:cstheme="majorHAnsi"/>
          <w:color w:val="000000"/>
        </w:rPr>
        <w:t xml:space="preserve">concerns </w:t>
      </w:r>
      <w:r w:rsidR="001D570F">
        <w:rPr>
          <w:rFonts w:asciiTheme="majorHAnsi" w:hAnsiTheme="majorHAnsi" w:cstheme="majorHAnsi"/>
          <w:color w:val="000000"/>
        </w:rPr>
        <w:t>raised with</w:t>
      </w:r>
      <w:r w:rsidR="003E4F2B">
        <w:rPr>
          <w:rFonts w:asciiTheme="majorHAnsi" w:hAnsiTheme="majorHAnsi" w:cstheme="majorHAnsi"/>
          <w:color w:val="000000"/>
        </w:rPr>
        <w:t xml:space="preserve"> relevant actions</w:t>
      </w:r>
      <w:r w:rsidR="009A6A69">
        <w:rPr>
          <w:rFonts w:asciiTheme="majorHAnsi" w:hAnsiTheme="majorHAnsi" w:cstheme="majorHAnsi"/>
          <w:color w:val="000000"/>
        </w:rPr>
        <w:t xml:space="preserve">. </w:t>
      </w:r>
      <w:r w:rsidR="00055AAC">
        <w:rPr>
          <w:rFonts w:asciiTheme="majorHAnsi" w:hAnsiTheme="majorHAnsi" w:cstheme="majorHAnsi"/>
          <w:color w:val="000000"/>
        </w:rPr>
        <w:t>S</w:t>
      </w:r>
      <w:r w:rsidR="002D7D09">
        <w:rPr>
          <w:rFonts w:asciiTheme="majorHAnsi" w:hAnsiTheme="majorHAnsi" w:cstheme="majorHAnsi"/>
          <w:color w:val="000000"/>
        </w:rPr>
        <w:t>tudies have</w:t>
      </w:r>
      <w:r w:rsidR="009E796D">
        <w:rPr>
          <w:rFonts w:asciiTheme="majorHAnsi" w:hAnsiTheme="majorHAnsi" w:cstheme="majorHAnsi"/>
          <w:color w:val="000000"/>
        </w:rPr>
        <w:t xml:space="preserve"> shown that if employees do not feel included, they lose trust in </w:t>
      </w:r>
      <w:r w:rsidR="001C3838">
        <w:rPr>
          <w:rFonts w:asciiTheme="majorHAnsi" w:hAnsiTheme="majorHAnsi" w:cstheme="majorHAnsi"/>
          <w:color w:val="000000"/>
        </w:rPr>
        <w:t xml:space="preserve">managers and as a result, lose motivation to perform, thus </w:t>
      </w:r>
      <w:r w:rsidR="002E58C3">
        <w:rPr>
          <w:rFonts w:asciiTheme="majorHAnsi" w:hAnsiTheme="majorHAnsi" w:cstheme="majorHAnsi"/>
          <w:color w:val="000000"/>
        </w:rPr>
        <w:t>negatively</w:t>
      </w:r>
      <w:r w:rsidR="001C3838">
        <w:rPr>
          <w:rFonts w:asciiTheme="majorHAnsi" w:hAnsiTheme="majorHAnsi" w:cstheme="majorHAnsi"/>
          <w:color w:val="000000"/>
        </w:rPr>
        <w:t xml:space="preserve"> impacting the</w:t>
      </w:r>
      <w:r w:rsidR="002E58C3">
        <w:rPr>
          <w:rFonts w:asciiTheme="majorHAnsi" w:hAnsiTheme="majorHAnsi" w:cstheme="majorHAnsi"/>
          <w:color w:val="000000"/>
        </w:rPr>
        <w:t>ir quality of work. (</w:t>
      </w:r>
      <w:r w:rsidR="00AE5E2C">
        <w:rPr>
          <w:rFonts w:asciiTheme="majorHAnsi" w:hAnsiTheme="majorHAnsi" w:cstheme="majorHAnsi"/>
          <w:color w:val="000000"/>
        </w:rPr>
        <w:t>Wong</w:t>
      </w:r>
      <w:r w:rsidR="00C94CB6">
        <w:rPr>
          <w:rFonts w:asciiTheme="majorHAnsi" w:hAnsiTheme="majorHAnsi" w:cstheme="majorHAnsi"/>
          <w:color w:val="000000"/>
        </w:rPr>
        <w:t xml:space="preserve"> </w:t>
      </w:r>
      <w:r w:rsidR="00C94CB6" w:rsidRPr="00C94CB6">
        <w:rPr>
          <w:rFonts w:asciiTheme="majorHAnsi" w:hAnsiTheme="majorHAnsi" w:cstheme="majorHAnsi"/>
          <w:i/>
          <w:iCs/>
          <w:color w:val="000000"/>
        </w:rPr>
        <w:t>et al</w:t>
      </w:r>
      <w:r w:rsidR="00C94CB6">
        <w:rPr>
          <w:rFonts w:asciiTheme="majorHAnsi" w:hAnsiTheme="majorHAnsi" w:cstheme="majorHAnsi"/>
          <w:color w:val="000000"/>
        </w:rPr>
        <w:t xml:space="preserve"> </w:t>
      </w:r>
      <w:r w:rsidR="00AE5E2C">
        <w:rPr>
          <w:rFonts w:asciiTheme="majorHAnsi" w:hAnsiTheme="majorHAnsi" w:cstheme="majorHAnsi"/>
          <w:color w:val="000000"/>
        </w:rPr>
        <w:t>2020</w:t>
      </w:r>
      <w:r w:rsidR="002E58C3">
        <w:rPr>
          <w:rFonts w:asciiTheme="majorHAnsi" w:hAnsiTheme="majorHAnsi" w:cstheme="majorHAnsi"/>
          <w:color w:val="000000"/>
        </w:rPr>
        <w:t>)</w:t>
      </w:r>
      <w:r w:rsidR="00AE5E2C">
        <w:rPr>
          <w:rFonts w:asciiTheme="majorHAnsi" w:hAnsiTheme="majorHAnsi" w:cstheme="majorHAnsi"/>
          <w:color w:val="000000"/>
        </w:rPr>
        <w:t xml:space="preserve">. </w:t>
      </w:r>
      <w:r w:rsidR="009A6A69">
        <w:rPr>
          <w:rFonts w:asciiTheme="majorHAnsi" w:hAnsiTheme="majorHAnsi" w:cstheme="majorHAnsi"/>
          <w:color w:val="000000"/>
        </w:rPr>
        <w:t>By following up on</w:t>
      </w:r>
      <w:r w:rsidR="00AF5917">
        <w:rPr>
          <w:rFonts w:asciiTheme="majorHAnsi" w:hAnsiTheme="majorHAnsi" w:cstheme="majorHAnsi"/>
          <w:color w:val="000000"/>
        </w:rPr>
        <w:t xml:space="preserve"> the issues, employees can see that they have been listened </w:t>
      </w:r>
      <w:r w:rsidR="004C2035">
        <w:rPr>
          <w:rFonts w:asciiTheme="majorHAnsi" w:hAnsiTheme="majorHAnsi" w:cstheme="majorHAnsi"/>
          <w:color w:val="000000"/>
        </w:rPr>
        <w:t xml:space="preserve">to and that their </w:t>
      </w:r>
      <w:r w:rsidR="00BF1429">
        <w:rPr>
          <w:rFonts w:asciiTheme="majorHAnsi" w:hAnsiTheme="majorHAnsi" w:cstheme="majorHAnsi"/>
          <w:color w:val="000000"/>
        </w:rPr>
        <w:t xml:space="preserve">points of view are valued and </w:t>
      </w:r>
      <w:r w:rsidR="00FC0507">
        <w:rPr>
          <w:rFonts w:asciiTheme="majorHAnsi" w:hAnsiTheme="majorHAnsi" w:cstheme="majorHAnsi"/>
          <w:color w:val="000000"/>
        </w:rPr>
        <w:t>respected</w:t>
      </w:r>
      <w:r w:rsidR="003035E3">
        <w:rPr>
          <w:rFonts w:asciiTheme="majorHAnsi" w:hAnsiTheme="majorHAnsi" w:cstheme="majorHAnsi"/>
          <w:color w:val="000000"/>
        </w:rPr>
        <w:t xml:space="preserve">. </w:t>
      </w:r>
      <w:r w:rsidR="00714F53">
        <w:rPr>
          <w:rFonts w:asciiTheme="majorHAnsi" w:hAnsiTheme="majorHAnsi" w:cstheme="majorHAnsi"/>
          <w:color w:val="000000"/>
        </w:rPr>
        <w:t xml:space="preserve">Go Quest </w:t>
      </w:r>
      <w:r w:rsidR="00702684">
        <w:rPr>
          <w:rFonts w:asciiTheme="majorHAnsi" w:hAnsiTheme="majorHAnsi" w:cstheme="majorHAnsi"/>
          <w:color w:val="000000"/>
        </w:rPr>
        <w:t>management</w:t>
      </w:r>
      <w:r w:rsidR="00C36196">
        <w:rPr>
          <w:rFonts w:asciiTheme="majorHAnsi" w:hAnsiTheme="majorHAnsi" w:cstheme="majorHAnsi"/>
          <w:color w:val="000000"/>
        </w:rPr>
        <w:t xml:space="preserve"> </w:t>
      </w:r>
      <w:r w:rsidR="00714F53">
        <w:rPr>
          <w:rFonts w:asciiTheme="majorHAnsi" w:hAnsiTheme="majorHAnsi" w:cstheme="majorHAnsi"/>
          <w:color w:val="000000"/>
        </w:rPr>
        <w:t xml:space="preserve">can </w:t>
      </w:r>
      <w:r w:rsidR="00714F53">
        <w:rPr>
          <w:rFonts w:asciiTheme="majorHAnsi" w:hAnsiTheme="majorHAnsi" w:cstheme="majorHAnsi"/>
          <w:color w:val="000000"/>
        </w:rPr>
        <w:lastRenderedPageBreak/>
        <w:t xml:space="preserve">communicate </w:t>
      </w:r>
      <w:r w:rsidR="00702684">
        <w:rPr>
          <w:rFonts w:asciiTheme="majorHAnsi" w:hAnsiTheme="majorHAnsi" w:cstheme="majorHAnsi"/>
          <w:color w:val="000000"/>
        </w:rPr>
        <w:t xml:space="preserve">follow up actions </w:t>
      </w:r>
      <w:r w:rsidR="004D13D2">
        <w:rPr>
          <w:rFonts w:asciiTheme="majorHAnsi" w:hAnsiTheme="majorHAnsi" w:cstheme="majorHAnsi"/>
          <w:color w:val="000000"/>
        </w:rPr>
        <w:t>to employees via one to one feedback, publishing actions in a company newsletter</w:t>
      </w:r>
      <w:r w:rsidR="009D7073">
        <w:rPr>
          <w:rFonts w:asciiTheme="majorHAnsi" w:hAnsiTheme="majorHAnsi" w:cstheme="majorHAnsi"/>
          <w:color w:val="000000"/>
        </w:rPr>
        <w:t xml:space="preserve"> or </w:t>
      </w:r>
      <w:r w:rsidR="00FE6E4C">
        <w:rPr>
          <w:rFonts w:asciiTheme="majorHAnsi" w:hAnsiTheme="majorHAnsi" w:cstheme="majorHAnsi"/>
          <w:color w:val="000000"/>
        </w:rPr>
        <w:t>through focus groups depending on the nature of the original issues.</w:t>
      </w:r>
    </w:p>
    <w:p w14:paraId="212D4A51" w14:textId="77777777" w:rsidR="008343AB" w:rsidRPr="009D3E6C" w:rsidRDefault="008343AB" w:rsidP="002F29D3">
      <w:pPr>
        <w:pStyle w:val="Nornal"/>
        <w:spacing w:after="0" w:line="240" w:lineRule="auto"/>
        <w:rPr>
          <w:rFonts w:asciiTheme="majorHAnsi" w:hAnsiTheme="majorHAnsi" w:cstheme="majorHAnsi"/>
          <w:color w:val="000000"/>
        </w:rPr>
      </w:pPr>
    </w:p>
    <w:p w14:paraId="7BEFDF6D" w14:textId="1D1237EB" w:rsidR="00CF22F1" w:rsidRDefault="0006045B" w:rsidP="00CF22F1">
      <w:pPr>
        <w:pStyle w:val="Nornal"/>
        <w:numPr>
          <w:ilvl w:val="0"/>
          <w:numId w:val="4"/>
        </w:numPr>
        <w:spacing w:after="0" w:line="240" w:lineRule="auto"/>
        <w:rPr>
          <w:rFonts w:asciiTheme="majorHAnsi" w:hAnsiTheme="majorHAnsi" w:cstheme="majorHAnsi"/>
          <w:b/>
          <w:bCs/>
          <w:color w:val="000000"/>
        </w:rPr>
      </w:pPr>
      <w:r>
        <w:rPr>
          <w:rFonts w:asciiTheme="majorHAnsi" w:hAnsiTheme="majorHAnsi" w:cstheme="majorHAnsi"/>
          <w:b/>
          <w:bCs/>
          <w:color w:val="000000"/>
        </w:rPr>
        <w:t>Communication</w:t>
      </w:r>
    </w:p>
    <w:p w14:paraId="73DD68B6" w14:textId="5B559565" w:rsidR="000A5EB6" w:rsidRDefault="00447AFD" w:rsidP="000A5EB6">
      <w:pPr>
        <w:pStyle w:val="Nornal"/>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w:t>
      </w:r>
      <w:r w:rsidR="00590CC5">
        <w:rPr>
          <w:rFonts w:asciiTheme="majorHAnsi" w:hAnsiTheme="majorHAnsi" w:cstheme="majorHAnsi"/>
          <w:color w:val="000000" w:themeColor="text1"/>
        </w:rPr>
        <w:t>….</w:t>
      </w:r>
      <w:r w:rsidR="00590CC5" w:rsidRPr="00590CC5">
        <w:rPr>
          <w:rFonts w:asciiTheme="majorHAnsi" w:hAnsiTheme="majorHAnsi" w:cstheme="majorHAnsi"/>
          <w:color w:val="000000" w:themeColor="text1"/>
        </w:rPr>
        <w:t>every conversation a manager has with an employee affects their engagement -- and engaged employees perform better, which differentiates you from your competitors.</w:t>
      </w:r>
      <w:r>
        <w:rPr>
          <w:rFonts w:asciiTheme="majorHAnsi" w:hAnsiTheme="majorHAnsi" w:cstheme="majorHAnsi"/>
          <w:color w:val="000000" w:themeColor="text1"/>
        </w:rPr>
        <w:t xml:space="preserve">” </w:t>
      </w:r>
      <w:r w:rsidR="00D027ED">
        <w:rPr>
          <w:rFonts w:asciiTheme="majorHAnsi" w:hAnsiTheme="majorHAnsi" w:cstheme="majorHAnsi"/>
          <w:color w:val="000000" w:themeColor="text1"/>
        </w:rPr>
        <w:t>(Gallup, 2023)</w:t>
      </w:r>
    </w:p>
    <w:p w14:paraId="670FD2B5" w14:textId="77777777" w:rsidR="00184F7D" w:rsidRDefault="00184F7D" w:rsidP="000A5EB6">
      <w:pPr>
        <w:pStyle w:val="Nornal"/>
        <w:spacing w:after="0" w:line="240" w:lineRule="auto"/>
        <w:rPr>
          <w:rFonts w:asciiTheme="majorHAnsi" w:hAnsiTheme="majorHAnsi" w:cstheme="majorHAnsi"/>
          <w:color w:val="000000" w:themeColor="text1"/>
        </w:rPr>
      </w:pPr>
    </w:p>
    <w:p w14:paraId="345BF31C" w14:textId="6BE6E7FD" w:rsidR="00184F7D" w:rsidRDefault="00E91FB5" w:rsidP="000A5EB6">
      <w:pPr>
        <w:pStyle w:val="Nornal"/>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 xml:space="preserve">If employee engagement </w:t>
      </w:r>
      <w:r w:rsidR="008F21F8">
        <w:rPr>
          <w:rFonts w:asciiTheme="majorHAnsi" w:hAnsiTheme="majorHAnsi" w:cstheme="majorHAnsi"/>
          <w:color w:val="000000" w:themeColor="text1"/>
        </w:rPr>
        <w:t>is there to ensure employees have the correct working conditions</w:t>
      </w:r>
      <w:r w:rsidR="00F23BF7">
        <w:rPr>
          <w:rFonts w:asciiTheme="majorHAnsi" w:hAnsiTheme="majorHAnsi" w:cstheme="majorHAnsi"/>
          <w:color w:val="000000" w:themeColor="text1"/>
        </w:rPr>
        <w:t xml:space="preserve"> both</w:t>
      </w:r>
      <w:r w:rsidR="008F21F8">
        <w:rPr>
          <w:rFonts w:asciiTheme="majorHAnsi" w:hAnsiTheme="majorHAnsi" w:cstheme="majorHAnsi"/>
          <w:color w:val="000000" w:themeColor="text1"/>
        </w:rPr>
        <w:t xml:space="preserve"> physically and emotionally</w:t>
      </w:r>
      <w:r w:rsidR="00584D66">
        <w:rPr>
          <w:rFonts w:asciiTheme="majorHAnsi" w:hAnsiTheme="majorHAnsi" w:cstheme="majorHAnsi"/>
          <w:color w:val="000000" w:themeColor="text1"/>
        </w:rPr>
        <w:t xml:space="preserve"> in order to do their jobs to the best of the</w:t>
      </w:r>
      <w:r w:rsidR="00FD6B7A">
        <w:rPr>
          <w:rFonts w:asciiTheme="majorHAnsi" w:hAnsiTheme="majorHAnsi" w:cstheme="majorHAnsi"/>
          <w:color w:val="000000" w:themeColor="text1"/>
        </w:rPr>
        <w:t>ir ability</w:t>
      </w:r>
      <w:r w:rsidR="00BC4226">
        <w:rPr>
          <w:rFonts w:asciiTheme="majorHAnsi" w:hAnsiTheme="majorHAnsi" w:cstheme="majorHAnsi"/>
          <w:color w:val="000000" w:themeColor="text1"/>
        </w:rPr>
        <w:t xml:space="preserve"> </w:t>
      </w:r>
      <w:r w:rsidR="00C408BD">
        <w:rPr>
          <w:rFonts w:asciiTheme="majorHAnsi" w:hAnsiTheme="majorHAnsi" w:cstheme="majorHAnsi"/>
          <w:color w:val="000000" w:themeColor="text1"/>
        </w:rPr>
        <w:t>(</w:t>
      </w:r>
      <w:r w:rsidR="00567C8C">
        <w:rPr>
          <w:rFonts w:asciiTheme="majorHAnsi" w:hAnsiTheme="majorHAnsi" w:cstheme="majorHAnsi"/>
          <w:color w:val="000000" w:themeColor="text1"/>
        </w:rPr>
        <w:t>Harrison, K.</w:t>
      </w:r>
      <w:r w:rsidR="00C408BD">
        <w:rPr>
          <w:rFonts w:asciiTheme="majorHAnsi" w:hAnsiTheme="majorHAnsi" w:cstheme="majorHAnsi"/>
          <w:color w:val="000000" w:themeColor="text1"/>
        </w:rPr>
        <w:t xml:space="preserve"> 2020)</w:t>
      </w:r>
      <w:r w:rsidR="00BC4226">
        <w:rPr>
          <w:rFonts w:asciiTheme="majorHAnsi" w:hAnsiTheme="majorHAnsi" w:cstheme="majorHAnsi"/>
          <w:color w:val="000000" w:themeColor="text1"/>
        </w:rPr>
        <w:t>,</w:t>
      </w:r>
      <w:r w:rsidR="00C45E32">
        <w:rPr>
          <w:rFonts w:asciiTheme="majorHAnsi" w:hAnsiTheme="majorHAnsi" w:cstheme="majorHAnsi"/>
          <w:color w:val="000000" w:themeColor="text1"/>
        </w:rPr>
        <w:t xml:space="preserve"> then the best way to </w:t>
      </w:r>
      <w:r w:rsidR="00A86410">
        <w:rPr>
          <w:rFonts w:asciiTheme="majorHAnsi" w:hAnsiTheme="majorHAnsi" w:cstheme="majorHAnsi"/>
          <w:color w:val="000000" w:themeColor="text1"/>
        </w:rPr>
        <w:t xml:space="preserve">find out the physical and emotional needs of </w:t>
      </w:r>
      <w:r w:rsidR="00FF2D4F">
        <w:rPr>
          <w:rFonts w:asciiTheme="majorHAnsi" w:hAnsiTheme="majorHAnsi" w:cstheme="majorHAnsi"/>
          <w:color w:val="000000" w:themeColor="text1"/>
        </w:rPr>
        <w:t>the workforce</w:t>
      </w:r>
      <w:r w:rsidR="00A86410">
        <w:rPr>
          <w:rFonts w:asciiTheme="majorHAnsi" w:hAnsiTheme="majorHAnsi" w:cstheme="majorHAnsi"/>
          <w:color w:val="000000" w:themeColor="text1"/>
        </w:rPr>
        <w:t xml:space="preserve"> is to communicate with them. </w:t>
      </w:r>
      <w:r w:rsidR="00541D7F">
        <w:rPr>
          <w:rFonts w:asciiTheme="majorHAnsi" w:hAnsiTheme="majorHAnsi" w:cstheme="majorHAnsi"/>
          <w:color w:val="000000" w:themeColor="text1"/>
        </w:rPr>
        <w:t>An employee who has their basic needs provided for is more likely to perform</w:t>
      </w:r>
      <w:r w:rsidR="00A240CB">
        <w:rPr>
          <w:rFonts w:asciiTheme="majorHAnsi" w:hAnsiTheme="majorHAnsi" w:cstheme="majorHAnsi"/>
          <w:color w:val="000000" w:themeColor="text1"/>
        </w:rPr>
        <w:t xml:space="preserve"> and ‘go the extra mile’. </w:t>
      </w:r>
    </w:p>
    <w:p w14:paraId="2C152D74" w14:textId="086F0FFB" w:rsidR="00B6717E" w:rsidRDefault="00B6717E" w:rsidP="000A5EB6">
      <w:pPr>
        <w:pStyle w:val="Nornal"/>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 xml:space="preserve">Two way communication between the </w:t>
      </w:r>
      <w:r w:rsidR="000C24FE">
        <w:rPr>
          <w:rFonts w:asciiTheme="majorHAnsi" w:hAnsiTheme="majorHAnsi" w:cstheme="majorHAnsi"/>
          <w:color w:val="000000" w:themeColor="text1"/>
        </w:rPr>
        <w:t>Go Quest</w:t>
      </w:r>
      <w:r>
        <w:rPr>
          <w:rFonts w:asciiTheme="majorHAnsi" w:hAnsiTheme="majorHAnsi" w:cstheme="majorHAnsi"/>
          <w:color w:val="000000" w:themeColor="text1"/>
        </w:rPr>
        <w:t xml:space="preserve"> and the employee</w:t>
      </w:r>
      <w:r w:rsidR="00382E88">
        <w:rPr>
          <w:rFonts w:asciiTheme="majorHAnsi" w:hAnsiTheme="majorHAnsi" w:cstheme="majorHAnsi"/>
          <w:color w:val="000000" w:themeColor="text1"/>
        </w:rPr>
        <w:t xml:space="preserve"> gives a better understanding to both parties of the</w:t>
      </w:r>
      <w:r w:rsidR="00E6095E">
        <w:rPr>
          <w:rFonts w:asciiTheme="majorHAnsi" w:hAnsiTheme="majorHAnsi" w:cstheme="majorHAnsi"/>
          <w:color w:val="000000" w:themeColor="text1"/>
        </w:rPr>
        <w:t>ir</w:t>
      </w:r>
      <w:r w:rsidR="00382E88">
        <w:rPr>
          <w:rFonts w:asciiTheme="majorHAnsi" w:hAnsiTheme="majorHAnsi" w:cstheme="majorHAnsi"/>
          <w:color w:val="000000" w:themeColor="text1"/>
        </w:rPr>
        <w:t xml:space="preserve"> expectations and </w:t>
      </w:r>
      <w:r w:rsidR="00EA5A6F">
        <w:rPr>
          <w:rFonts w:asciiTheme="majorHAnsi" w:hAnsiTheme="majorHAnsi" w:cstheme="majorHAnsi"/>
          <w:color w:val="000000" w:themeColor="text1"/>
        </w:rPr>
        <w:t>goals</w:t>
      </w:r>
      <w:r w:rsidR="00E6095E">
        <w:rPr>
          <w:rFonts w:asciiTheme="majorHAnsi" w:hAnsiTheme="majorHAnsi" w:cstheme="majorHAnsi"/>
          <w:color w:val="000000" w:themeColor="text1"/>
        </w:rPr>
        <w:t xml:space="preserve">. Communication can be made via </w:t>
      </w:r>
      <w:r w:rsidR="009A7BBC">
        <w:rPr>
          <w:rFonts w:asciiTheme="majorHAnsi" w:hAnsiTheme="majorHAnsi" w:cstheme="majorHAnsi"/>
          <w:color w:val="000000" w:themeColor="text1"/>
        </w:rPr>
        <w:t xml:space="preserve">company intranet, email, </w:t>
      </w:r>
      <w:r w:rsidR="004411F3">
        <w:rPr>
          <w:rFonts w:asciiTheme="majorHAnsi" w:hAnsiTheme="majorHAnsi" w:cstheme="majorHAnsi"/>
          <w:color w:val="000000" w:themeColor="text1"/>
        </w:rPr>
        <w:t xml:space="preserve">or </w:t>
      </w:r>
      <w:r w:rsidR="009A7BBC">
        <w:rPr>
          <w:rFonts w:asciiTheme="majorHAnsi" w:hAnsiTheme="majorHAnsi" w:cstheme="majorHAnsi"/>
          <w:color w:val="000000" w:themeColor="text1"/>
        </w:rPr>
        <w:t>face to face conversations</w:t>
      </w:r>
      <w:r w:rsidR="004411F3">
        <w:rPr>
          <w:rFonts w:asciiTheme="majorHAnsi" w:hAnsiTheme="majorHAnsi" w:cstheme="majorHAnsi"/>
          <w:color w:val="000000" w:themeColor="text1"/>
        </w:rPr>
        <w:t>.</w:t>
      </w:r>
    </w:p>
    <w:p w14:paraId="6336DBA5" w14:textId="77777777" w:rsidR="008F21F8" w:rsidRPr="00AF4692" w:rsidRDefault="008F21F8" w:rsidP="000A5EB6">
      <w:pPr>
        <w:pStyle w:val="Nornal"/>
        <w:spacing w:after="0" w:line="240" w:lineRule="auto"/>
        <w:rPr>
          <w:rFonts w:asciiTheme="majorHAnsi" w:hAnsiTheme="majorHAnsi" w:cstheme="majorHAnsi"/>
          <w:color w:val="000000" w:themeColor="text1"/>
        </w:rPr>
      </w:pPr>
    </w:p>
    <w:p w14:paraId="799F43CB" w14:textId="77777777" w:rsidR="000A5EB6" w:rsidRPr="00AF4692" w:rsidRDefault="000A5EB6" w:rsidP="000A5EB6">
      <w:pPr>
        <w:pStyle w:val="Nornal"/>
        <w:spacing w:after="0" w:line="240" w:lineRule="auto"/>
        <w:rPr>
          <w:rFonts w:asciiTheme="majorHAnsi" w:hAnsiTheme="majorHAnsi" w:cstheme="majorHAnsi"/>
          <w:color w:val="000000"/>
        </w:rPr>
      </w:pPr>
    </w:p>
    <w:p w14:paraId="2CDA4D0B" w14:textId="77777777" w:rsidR="000A5EB6" w:rsidRPr="00AF4692" w:rsidRDefault="000A5EB6" w:rsidP="000A5EB6">
      <w:pPr>
        <w:pStyle w:val="Nornal"/>
        <w:spacing w:after="0" w:line="240" w:lineRule="auto"/>
        <w:rPr>
          <w:rFonts w:asciiTheme="majorHAnsi" w:hAnsiTheme="majorHAnsi" w:cstheme="majorHAnsi"/>
          <w:color w:val="000000"/>
        </w:rPr>
      </w:pPr>
    </w:p>
    <w:p w14:paraId="4DCA661A" w14:textId="77777777" w:rsidR="000A5EB6" w:rsidRPr="00AF4692" w:rsidRDefault="000A5EB6" w:rsidP="004A0DDD">
      <w:pPr>
        <w:pStyle w:val="Nornal"/>
        <w:numPr>
          <w:ilvl w:val="0"/>
          <w:numId w:val="10"/>
        </w:numPr>
        <w:spacing w:after="0" w:line="240" w:lineRule="auto"/>
        <w:rPr>
          <w:rFonts w:asciiTheme="majorHAnsi" w:hAnsiTheme="majorHAnsi" w:cstheme="majorHAnsi"/>
          <w:b/>
          <w:bCs/>
          <w:color w:val="000000"/>
        </w:rPr>
      </w:pPr>
      <w:r w:rsidRPr="00AF4692">
        <w:rPr>
          <w:rFonts w:asciiTheme="majorHAnsi" w:hAnsiTheme="majorHAnsi" w:cstheme="majorHAnsi"/>
          <w:b/>
          <w:bCs/>
          <w:color w:val="000000" w:themeColor="text1"/>
        </w:rPr>
        <w:t>Critically evaluate the interrelationships between employee voice and organisational performance. (AC 1.4)</w:t>
      </w:r>
    </w:p>
    <w:p w14:paraId="7A676117" w14:textId="77777777" w:rsidR="000A5EB6" w:rsidRPr="00AF4692" w:rsidRDefault="000A5EB6" w:rsidP="000A5EB6">
      <w:pPr>
        <w:pStyle w:val="Nornal"/>
        <w:spacing w:after="0" w:line="240" w:lineRule="auto"/>
        <w:rPr>
          <w:rFonts w:asciiTheme="majorHAnsi" w:hAnsiTheme="majorHAnsi" w:cstheme="majorHAnsi"/>
          <w:b/>
          <w:bCs/>
          <w:color w:val="000000" w:themeColor="text1"/>
        </w:rPr>
      </w:pPr>
    </w:p>
    <w:p w14:paraId="04DFF5A1" w14:textId="412902D4" w:rsidR="000A5EB6" w:rsidRPr="00AF4692" w:rsidRDefault="00B93DC3" w:rsidP="000A5EB6">
      <w:pPr>
        <w:pStyle w:val="Nornal"/>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According to Gallup’s report on employee engagem</w:t>
      </w:r>
      <w:r w:rsidR="009640F5">
        <w:rPr>
          <w:rFonts w:asciiTheme="majorHAnsi" w:hAnsiTheme="majorHAnsi" w:cstheme="majorHAnsi"/>
          <w:color w:val="000000" w:themeColor="text1"/>
        </w:rPr>
        <w:t>ent, there are nine key performance indicators</w:t>
      </w:r>
      <w:r w:rsidR="00B67B13">
        <w:rPr>
          <w:rFonts w:asciiTheme="majorHAnsi" w:hAnsiTheme="majorHAnsi" w:cstheme="majorHAnsi"/>
          <w:color w:val="000000" w:themeColor="text1"/>
        </w:rPr>
        <w:t xml:space="preserve"> that are negatively affected by poor employee engagement</w:t>
      </w:r>
      <w:r w:rsidR="00E40B23">
        <w:rPr>
          <w:rFonts w:asciiTheme="majorHAnsi" w:hAnsiTheme="majorHAnsi" w:cstheme="majorHAnsi"/>
          <w:color w:val="000000" w:themeColor="text1"/>
        </w:rPr>
        <w:t xml:space="preserve">. These include, productivity, profitability, absenteeism, </w:t>
      </w:r>
      <w:r w:rsidR="00E76F48">
        <w:rPr>
          <w:rFonts w:asciiTheme="majorHAnsi" w:hAnsiTheme="majorHAnsi" w:cstheme="majorHAnsi"/>
          <w:color w:val="000000" w:themeColor="text1"/>
        </w:rPr>
        <w:t>theft and quality. (Walker, P 2020)</w:t>
      </w:r>
    </w:p>
    <w:p w14:paraId="2DD16A75" w14:textId="372D2791" w:rsidR="000A5EB6" w:rsidRDefault="005E15B3" w:rsidP="000A5EB6">
      <w:pPr>
        <w:pStyle w:val="Nornal"/>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 xml:space="preserve">On the flip side, effective employee engagement </w:t>
      </w:r>
      <w:r w:rsidR="00C4462B">
        <w:rPr>
          <w:rFonts w:asciiTheme="majorHAnsi" w:hAnsiTheme="majorHAnsi" w:cstheme="majorHAnsi"/>
          <w:color w:val="000000" w:themeColor="text1"/>
        </w:rPr>
        <w:t>will positively affect these areas of the business.</w:t>
      </w:r>
      <w:r w:rsidR="009C5436">
        <w:rPr>
          <w:rFonts w:asciiTheme="majorHAnsi" w:hAnsiTheme="majorHAnsi" w:cstheme="majorHAnsi"/>
          <w:color w:val="000000" w:themeColor="text1"/>
        </w:rPr>
        <w:t xml:space="preserve"> An example of this </w:t>
      </w:r>
      <w:r w:rsidR="00190832">
        <w:rPr>
          <w:rFonts w:asciiTheme="majorHAnsi" w:hAnsiTheme="majorHAnsi" w:cstheme="majorHAnsi"/>
          <w:color w:val="000000" w:themeColor="text1"/>
        </w:rPr>
        <w:t>could be,</w:t>
      </w:r>
      <w:r w:rsidR="00611476">
        <w:rPr>
          <w:rFonts w:asciiTheme="majorHAnsi" w:hAnsiTheme="majorHAnsi" w:cstheme="majorHAnsi"/>
          <w:color w:val="000000" w:themeColor="text1"/>
        </w:rPr>
        <w:t xml:space="preserve"> an employee who is </w:t>
      </w:r>
      <w:r w:rsidR="0077571A">
        <w:rPr>
          <w:rFonts w:asciiTheme="majorHAnsi" w:hAnsiTheme="majorHAnsi" w:cstheme="majorHAnsi"/>
          <w:color w:val="000000" w:themeColor="text1"/>
        </w:rPr>
        <w:t xml:space="preserve">engaged with the business </w:t>
      </w:r>
      <w:r w:rsidR="00190832">
        <w:rPr>
          <w:rFonts w:asciiTheme="majorHAnsi" w:hAnsiTheme="majorHAnsi" w:cstheme="majorHAnsi"/>
          <w:color w:val="000000" w:themeColor="text1"/>
        </w:rPr>
        <w:t xml:space="preserve">and therefore happy </w:t>
      </w:r>
      <w:r w:rsidR="004920F4">
        <w:rPr>
          <w:rFonts w:asciiTheme="majorHAnsi" w:hAnsiTheme="majorHAnsi" w:cstheme="majorHAnsi"/>
          <w:color w:val="000000" w:themeColor="text1"/>
        </w:rPr>
        <w:t xml:space="preserve">in their workplace, </w:t>
      </w:r>
      <w:r w:rsidR="0077571A">
        <w:rPr>
          <w:rFonts w:asciiTheme="majorHAnsi" w:hAnsiTheme="majorHAnsi" w:cstheme="majorHAnsi"/>
          <w:color w:val="000000" w:themeColor="text1"/>
        </w:rPr>
        <w:t>gives outstanding service to a service user.</w:t>
      </w:r>
      <w:r w:rsidR="00147D1D">
        <w:rPr>
          <w:rFonts w:asciiTheme="majorHAnsi" w:hAnsiTheme="majorHAnsi" w:cstheme="majorHAnsi"/>
          <w:color w:val="000000" w:themeColor="text1"/>
        </w:rPr>
        <w:t xml:space="preserve"> </w:t>
      </w:r>
      <w:r w:rsidR="0077571A">
        <w:rPr>
          <w:rFonts w:asciiTheme="majorHAnsi" w:hAnsiTheme="majorHAnsi" w:cstheme="majorHAnsi"/>
          <w:color w:val="000000" w:themeColor="text1"/>
        </w:rPr>
        <w:t>The service user then reviews the business</w:t>
      </w:r>
      <w:r w:rsidR="00147D1D">
        <w:rPr>
          <w:rFonts w:asciiTheme="majorHAnsi" w:hAnsiTheme="majorHAnsi" w:cstheme="majorHAnsi"/>
          <w:color w:val="000000" w:themeColor="text1"/>
        </w:rPr>
        <w:t xml:space="preserve"> online or via word of mouth and the organisation receives new business </w:t>
      </w:r>
      <w:r w:rsidR="0081078C">
        <w:rPr>
          <w:rFonts w:asciiTheme="majorHAnsi" w:hAnsiTheme="majorHAnsi" w:cstheme="majorHAnsi"/>
          <w:color w:val="000000" w:themeColor="text1"/>
        </w:rPr>
        <w:t>as a direct result o</w:t>
      </w:r>
      <w:r w:rsidR="004920F4">
        <w:rPr>
          <w:rFonts w:asciiTheme="majorHAnsi" w:hAnsiTheme="majorHAnsi" w:cstheme="majorHAnsi"/>
          <w:color w:val="000000" w:themeColor="text1"/>
        </w:rPr>
        <w:t>f</w:t>
      </w:r>
      <w:r w:rsidR="0081078C">
        <w:rPr>
          <w:rFonts w:asciiTheme="majorHAnsi" w:hAnsiTheme="majorHAnsi" w:cstheme="majorHAnsi"/>
          <w:color w:val="000000" w:themeColor="text1"/>
        </w:rPr>
        <w:t xml:space="preserve"> that employee. If the employee had been disengaged and not motivated to </w:t>
      </w:r>
      <w:r w:rsidR="00323E95">
        <w:rPr>
          <w:rFonts w:asciiTheme="majorHAnsi" w:hAnsiTheme="majorHAnsi" w:cstheme="majorHAnsi"/>
          <w:color w:val="000000" w:themeColor="text1"/>
        </w:rPr>
        <w:t>apply discretionary effort</w:t>
      </w:r>
      <w:r w:rsidR="0081078C">
        <w:rPr>
          <w:rFonts w:asciiTheme="majorHAnsi" w:hAnsiTheme="majorHAnsi" w:cstheme="majorHAnsi"/>
          <w:color w:val="000000" w:themeColor="text1"/>
        </w:rPr>
        <w:t xml:space="preserve">, the </w:t>
      </w:r>
      <w:r w:rsidR="00190832">
        <w:rPr>
          <w:rFonts w:asciiTheme="majorHAnsi" w:hAnsiTheme="majorHAnsi" w:cstheme="majorHAnsi"/>
          <w:color w:val="000000" w:themeColor="text1"/>
        </w:rPr>
        <w:t>service user would not have given the good review and may not return themselves.</w:t>
      </w:r>
    </w:p>
    <w:p w14:paraId="57A782A6" w14:textId="009814AC" w:rsidR="00511B9C" w:rsidRPr="00AF4692" w:rsidRDefault="00511B9C" w:rsidP="000A5EB6">
      <w:pPr>
        <w:pStyle w:val="Nornal"/>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Discretionary effort</w:t>
      </w:r>
      <w:r w:rsidR="00CB3381">
        <w:rPr>
          <w:rFonts w:asciiTheme="majorHAnsi" w:hAnsiTheme="majorHAnsi" w:cstheme="majorHAnsi"/>
          <w:color w:val="000000" w:themeColor="text1"/>
        </w:rPr>
        <w:t xml:space="preserve"> refers to </w:t>
      </w:r>
      <w:r w:rsidR="001631E6">
        <w:rPr>
          <w:rFonts w:asciiTheme="majorHAnsi" w:hAnsiTheme="majorHAnsi" w:cstheme="majorHAnsi"/>
          <w:color w:val="000000" w:themeColor="text1"/>
        </w:rPr>
        <w:t xml:space="preserve">the effort put in by employees that goes beyond expectations </w:t>
      </w:r>
      <w:r w:rsidR="00F36E78">
        <w:rPr>
          <w:rFonts w:asciiTheme="majorHAnsi" w:hAnsiTheme="majorHAnsi" w:cstheme="majorHAnsi"/>
          <w:color w:val="000000" w:themeColor="text1"/>
        </w:rPr>
        <w:t>(Dani</w:t>
      </w:r>
      <w:r w:rsidR="00A228B8">
        <w:rPr>
          <w:rFonts w:asciiTheme="majorHAnsi" w:hAnsiTheme="majorHAnsi" w:cstheme="majorHAnsi"/>
          <w:color w:val="000000" w:themeColor="text1"/>
        </w:rPr>
        <w:t>e</w:t>
      </w:r>
      <w:r w:rsidR="00F36E78">
        <w:rPr>
          <w:rFonts w:asciiTheme="majorHAnsi" w:hAnsiTheme="majorHAnsi" w:cstheme="majorHAnsi"/>
          <w:color w:val="000000" w:themeColor="text1"/>
        </w:rPr>
        <w:t>ls, A.</w:t>
      </w:r>
      <w:r w:rsidR="00D835E6">
        <w:rPr>
          <w:rFonts w:asciiTheme="majorHAnsi" w:hAnsiTheme="majorHAnsi" w:cstheme="majorHAnsi"/>
          <w:color w:val="000000" w:themeColor="text1"/>
        </w:rPr>
        <w:t xml:space="preserve"> no date</w:t>
      </w:r>
      <w:r w:rsidR="00F36E78">
        <w:rPr>
          <w:rFonts w:asciiTheme="majorHAnsi" w:hAnsiTheme="majorHAnsi" w:cstheme="majorHAnsi"/>
          <w:color w:val="000000" w:themeColor="text1"/>
        </w:rPr>
        <w:t>)</w:t>
      </w:r>
      <w:r w:rsidR="005E065D">
        <w:rPr>
          <w:rFonts w:asciiTheme="majorHAnsi" w:hAnsiTheme="majorHAnsi" w:cstheme="majorHAnsi"/>
          <w:color w:val="000000" w:themeColor="text1"/>
        </w:rPr>
        <w:t xml:space="preserve">. </w:t>
      </w:r>
    </w:p>
    <w:p w14:paraId="1DCECA26" w14:textId="77777777" w:rsidR="000A5EB6" w:rsidRPr="00AF4692" w:rsidRDefault="000A5EB6" w:rsidP="000A5EB6">
      <w:pPr>
        <w:pStyle w:val="Nornal"/>
        <w:spacing w:after="0" w:line="240" w:lineRule="auto"/>
        <w:rPr>
          <w:rFonts w:asciiTheme="majorHAnsi" w:hAnsiTheme="majorHAnsi" w:cstheme="majorHAnsi"/>
          <w:color w:val="000000"/>
        </w:rPr>
      </w:pPr>
    </w:p>
    <w:p w14:paraId="68BBDBBE" w14:textId="77777777" w:rsidR="000A5EB6" w:rsidRPr="00AF4692" w:rsidRDefault="000A5EB6" w:rsidP="000A5EB6">
      <w:pPr>
        <w:pStyle w:val="Nornal"/>
        <w:spacing w:after="0" w:line="240" w:lineRule="auto"/>
        <w:rPr>
          <w:rFonts w:asciiTheme="majorHAnsi" w:hAnsiTheme="majorHAnsi" w:cstheme="majorHAnsi"/>
          <w:color w:val="000000"/>
        </w:rPr>
      </w:pPr>
    </w:p>
    <w:p w14:paraId="09EA023C" w14:textId="77777777" w:rsidR="000A5EB6" w:rsidRPr="00AF4692" w:rsidRDefault="000A5EB6" w:rsidP="004A0DDD">
      <w:pPr>
        <w:pStyle w:val="Nornal"/>
        <w:numPr>
          <w:ilvl w:val="0"/>
          <w:numId w:val="10"/>
        </w:numPr>
        <w:spacing w:after="0" w:line="240" w:lineRule="auto"/>
        <w:rPr>
          <w:rFonts w:asciiTheme="majorHAnsi" w:hAnsiTheme="majorHAnsi" w:cstheme="majorHAnsi"/>
          <w:b/>
          <w:bCs/>
          <w:color w:val="000000"/>
        </w:rPr>
      </w:pPr>
      <w:r w:rsidRPr="00AF4692">
        <w:rPr>
          <w:rFonts w:asciiTheme="majorHAnsi" w:hAnsiTheme="majorHAnsi" w:cstheme="majorHAnsi"/>
          <w:b/>
          <w:bCs/>
          <w:color w:val="000000" w:themeColor="text1"/>
        </w:rPr>
        <w:t>Explain the concept of better working lives and how this can be designed</w:t>
      </w:r>
      <w:r w:rsidRPr="00AF4692">
        <w:rPr>
          <w:rFonts w:asciiTheme="majorHAnsi" w:hAnsiTheme="majorHAnsi" w:cstheme="majorHAnsi"/>
          <w:b/>
          <w:bCs/>
          <w:color w:val="000000"/>
        </w:rPr>
        <w:t>. (AC 1.5)</w:t>
      </w:r>
    </w:p>
    <w:p w14:paraId="71647516" w14:textId="77777777" w:rsidR="000A5EB6" w:rsidRPr="00AF4692" w:rsidRDefault="000A5EB6" w:rsidP="000A5EB6">
      <w:pPr>
        <w:pStyle w:val="Nornal"/>
        <w:spacing w:after="0" w:line="240" w:lineRule="auto"/>
        <w:ind w:left="720"/>
        <w:rPr>
          <w:rFonts w:asciiTheme="majorHAnsi" w:hAnsiTheme="majorHAnsi" w:cstheme="majorHAnsi"/>
          <w:color w:val="000000"/>
        </w:rPr>
      </w:pPr>
    </w:p>
    <w:p w14:paraId="27462352" w14:textId="6805F470" w:rsidR="00540EE8" w:rsidRDefault="003E69DB" w:rsidP="000A5EB6">
      <w:pPr>
        <w:pStyle w:val="Nornal"/>
        <w:spacing w:after="0" w:line="240" w:lineRule="auto"/>
        <w:rPr>
          <w:rFonts w:asciiTheme="majorHAnsi" w:hAnsiTheme="majorHAnsi" w:cstheme="majorHAnsi"/>
        </w:rPr>
      </w:pPr>
      <w:r w:rsidRPr="00654BC9">
        <w:rPr>
          <w:rFonts w:asciiTheme="majorHAnsi" w:hAnsiTheme="majorHAnsi" w:cstheme="majorHAnsi"/>
        </w:rPr>
        <w:t xml:space="preserve">The </w:t>
      </w:r>
      <w:r w:rsidR="00FF21D0">
        <w:rPr>
          <w:rFonts w:asciiTheme="majorHAnsi" w:hAnsiTheme="majorHAnsi" w:cstheme="majorHAnsi"/>
        </w:rPr>
        <w:t xml:space="preserve">CIPD </w:t>
      </w:r>
      <w:r w:rsidRPr="00654BC9">
        <w:rPr>
          <w:rFonts w:asciiTheme="majorHAnsi" w:hAnsiTheme="majorHAnsi" w:cstheme="majorHAnsi"/>
        </w:rPr>
        <w:t>approach</w:t>
      </w:r>
      <w:r w:rsidR="0035779F">
        <w:rPr>
          <w:rFonts w:asciiTheme="majorHAnsi" w:hAnsiTheme="majorHAnsi" w:cstheme="majorHAnsi"/>
        </w:rPr>
        <w:t xml:space="preserve"> to better working lives</w:t>
      </w:r>
      <w:r w:rsidRPr="00654BC9">
        <w:rPr>
          <w:rFonts w:asciiTheme="majorHAnsi" w:hAnsiTheme="majorHAnsi" w:cstheme="majorHAnsi"/>
        </w:rPr>
        <w:t xml:space="preserve"> </w:t>
      </w:r>
      <w:r w:rsidR="00D32811" w:rsidRPr="00654BC9">
        <w:rPr>
          <w:rFonts w:asciiTheme="majorHAnsi" w:hAnsiTheme="majorHAnsi" w:cstheme="majorHAnsi"/>
        </w:rPr>
        <w:t>involves seven ‘Dimensions of Good Work’. These are</w:t>
      </w:r>
      <w:r w:rsidR="00540EE8">
        <w:rPr>
          <w:rFonts w:asciiTheme="majorHAnsi" w:hAnsiTheme="majorHAnsi" w:cstheme="majorHAnsi"/>
        </w:rPr>
        <w:t>:</w:t>
      </w:r>
      <w:r w:rsidR="00D32811" w:rsidRPr="00654BC9">
        <w:rPr>
          <w:rFonts w:asciiTheme="majorHAnsi" w:hAnsiTheme="majorHAnsi" w:cstheme="majorHAnsi"/>
        </w:rPr>
        <w:t xml:space="preserve"> </w:t>
      </w:r>
    </w:p>
    <w:p w14:paraId="3F95DD14" w14:textId="05339166" w:rsidR="00540EE8" w:rsidRDefault="00540EE8" w:rsidP="00540EE8">
      <w:pPr>
        <w:pStyle w:val="Nornal"/>
        <w:numPr>
          <w:ilvl w:val="0"/>
          <w:numId w:val="6"/>
        </w:numPr>
        <w:spacing w:after="0" w:line="240" w:lineRule="auto"/>
        <w:rPr>
          <w:rFonts w:asciiTheme="majorHAnsi" w:hAnsiTheme="majorHAnsi" w:cstheme="majorHAnsi"/>
        </w:rPr>
      </w:pPr>
      <w:r>
        <w:rPr>
          <w:rFonts w:asciiTheme="majorHAnsi" w:hAnsiTheme="majorHAnsi" w:cstheme="majorHAnsi"/>
        </w:rPr>
        <w:t>P</w:t>
      </w:r>
      <w:r w:rsidR="00D32811" w:rsidRPr="00654BC9">
        <w:rPr>
          <w:rFonts w:asciiTheme="majorHAnsi" w:hAnsiTheme="majorHAnsi" w:cstheme="majorHAnsi"/>
        </w:rPr>
        <w:t>ay &amp; b</w:t>
      </w:r>
      <w:r w:rsidR="00D51906" w:rsidRPr="00654BC9">
        <w:rPr>
          <w:rFonts w:asciiTheme="majorHAnsi" w:hAnsiTheme="majorHAnsi" w:cstheme="majorHAnsi"/>
        </w:rPr>
        <w:t xml:space="preserve">enefits </w:t>
      </w:r>
    </w:p>
    <w:p w14:paraId="0256493A" w14:textId="1D84A827" w:rsidR="00540EE8" w:rsidRDefault="00540EE8" w:rsidP="00540EE8">
      <w:pPr>
        <w:pStyle w:val="Nornal"/>
        <w:numPr>
          <w:ilvl w:val="0"/>
          <w:numId w:val="6"/>
        </w:numPr>
        <w:spacing w:after="0" w:line="240" w:lineRule="auto"/>
        <w:rPr>
          <w:rFonts w:asciiTheme="majorHAnsi" w:hAnsiTheme="majorHAnsi" w:cstheme="majorHAnsi"/>
        </w:rPr>
      </w:pPr>
      <w:r>
        <w:rPr>
          <w:rFonts w:asciiTheme="majorHAnsi" w:hAnsiTheme="majorHAnsi" w:cstheme="majorHAnsi"/>
        </w:rPr>
        <w:t>C</w:t>
      </w:r>
      <w:r w:rsidR="00D51906" w:rsidRPr="00654BC9">
        <w:rPr>
          <w:rFonts w:asciiTheme="majorHAnsi" w:hAnsiTheme="majorHAnsi" w:cstheme="majorHAnsi"/>
        </w:rPr>
        <w:t xml:space="preserve">ontracts of employment </w:t>
      </w:r>
    </w:p>
    <w:p w14:paraId="1B21206D" w14:textId="70F90D6B" w:rsidR="00540EE8" w:rsidRDefault="00540EE8" w:rsidP="00540EE8">
      <w:pPr>
        <w:pStyle w:val="Nornal"/>
        <w:numPr>
          <w:ilvl w:val="0"/>
          <w:numId w:val="6"/>
        </w:numPr>
        <w:spacing w:after="0" w:line="240" w:lineRule="auto"/>
        <w:rPr>
          <w:rFonts w:asciiTheme="majorHAnsi" w:hAnsiTheme="majorHAnsi" w:cstheme="majorHAnsi"/>
        </w:rPr>
      </w:pPr>
      <w:r>
        <w:rPr>
          <w:rFonts w:asciiTheme="majorHAnsi" w:hAnsiTheme="majorHAnsi" w:cstheme="majorHAnsi"/>
        </w:rPr>
        <w:t>N</w:t>
      </w:r>
      <w:r w:rsidR="00D51906" w:rsidRPr="00654BC9">
        <w:rPr>
          <w:rFonts w:asciiTheme="majorHAnsi" w:hAnsiTheme="majorHAnsi" w:cstheme="majorHAnsi"/>
        </w:rPr>
        <w:t xml:space="preserve">ature of work </w:t>
      </w:r>
    </w:p>
    <w:p w14:paraId="7E350173" w14:textId="3AB5F15B" w:rsidR="00540EE8" w:rsidRDefault="00540EE8" w:rsidP="00540EE8">
      <w:pPr>
        <w:pStyle w:val="Nornal"/>
        <w:numPr>
          <w:ilvl w:val="0"/>
          <w:numId w:val="6"/>
        </w:numPr>
        <w:spacing w:after="0" w:line="240" w:lineRule="auto"/>
        <w:rPr>
          <w:rFonts w:asciiTheme="majorHAnsi" w:hAnsiTheme="majorHAnsi" w:cstheme="majorHAnsi"/>
        </w:rPr>
      </w:pPr>
      <w:r>
        <w:rPr>
          <w:rFonts w:asciiTheme="majorHAnsi" w:hAnsiTheme="majorHAnsi" w:cstheme="majorHAnsi"/>
        </w:rPr>
        <w:t>R</w:t>
      </w:r>
      <w:r w:rsidR="00D51906" w:rsidRPr="00654BC9">
        <w:rPr>
          <w:rFonts w:asciiTheme="majorHAnsi" w:hAnsiTheme="majorHAnsi" w:cstheme="majorHAnsi"/>
        </w:rPr>
        <w:t xml:space="preserve">elationships at work </w:t>
      </w:r>
    </w:p>
    <w:p w14:paraId="72CBC0CE" w14:textId="2AB346F5" w:rsidR="00540EE8" w:rsidRDefault="00540EE8" w:rsidP="00540EE8">
      <w:pPr>
        <w:pStyle w:val="Nornal"/>
        <w:numPr>
          <w:ilvl w:val="0"/>
          <w:numId w:val="6"/>
        </w:numPr>
        <w:spacing w:after="0" w:line="240" w:lineRule="auto"/>
        <w:rPr>
          <w:rFonts w:asciiTheme="majorHAnsi" w:hAnsiTheme="majorHAnsi" w:cstheme="majorHAnsi"/>
        </w:rPr>
      </w:pPr>
      <w:r>
        <w:rPr>
          <w:rFonts w:asciiTheme="majorHAnsi" w:hAnsiTheme="majorHAnsi" w:cstheme="majorHAnsi"/>
        </w:rPr>
        <w:t>W</w:t>
      </w:r>
      <w:r w:rsidR="00D73E01" w:rsidRPr="00654BC9">
        <w:rPr>
          <w:rFonts w:asciiTheme="majorHAnsi" w:hAnsiTheme="majorHAnsi" w:cstheme="majorHAnsi"/>
        </w:rPr>
        <w:t xml:space="preserve">ork life balance </w:t>
      </w:r>
    </w:p>
    <w:p w14:paraId="48F7808D" w14:textId="77777777" w:rsidR="00540EE8" w:rsidRDefault="00540EE8" w:rsidP="00540EE8">
      <w:pPr>
        <w:pStyle w:val="Nornal"/>
        <w:numPr>
          <w:ilvl w:val="0"/>
          <w:numId w:val="6"/>
        </w:numPr>
        <w:spacing w:after="0" w:line="240" w:lineRule="auto"/>
        <w:rPr>
          <w:rFonts w:asciiTheme="majorHAnsi" w:hAnsiTheme="majorHAnsi" w:cstheme="majorHAnsi"/>
        </w:rPr>
      </w:pPr>
      <w:r>
        <w:rPr>
          <w:rFonts w:asciiTheme="majorHAnsi" w:hAnsiTheme="majorHAnsi" w:cstheme="majorHAnsi"/>
        </w:rPr>
        <w:t>E</w:t>
      </w:r>
      <w:r w:rsidR="00D73E01" w:rsidRPr="00654BC9">
        <w:rPr>
          <w:rFonts w:asciiTheme="majorHAnsi" w:hAnsiTheme="majorHAnsi" w:cstheme="majorHAnsi"/>
        </w:rPr>
        <w:t xml:space="preserve">mployee voice </w:t>
      </w:r>
    </w:p>
    <w:p w14:paraId="05E47C6A" w14:textId="77777777" w:rsidR="00540EE8" w:rsidRDefault="00540EE8" w:rsidP="00540EE8">
      <w:pPr>
        <w:pStyle w:val="Nornal"/>
        <w:numPr>
          <w:ilvl w:val="0"/>
          <w:numId w:val="6"/>
        </w:numPr>
        <w:spacing w:after="0" w:line="240" w:lineRule="auto"/>
        <w:rPr>
          <w:rFonts w:asciiTheme="majorHAnsi" w:hAnsiTheme="majorHAnsi" w:cstheme="majorHAnsi"/>
        </w:rPr>
      </w:pPr>
      <w:r>
        <w:rPr>
          <w:rFonts w:asciiTheme="majorHAnsi" w:hAnsiTheme="majorHAnsi" w:cstheme="majorHAnsi"/>
        </w:rPr>
        <w:t>H</w:t>
      </w:r>
      <w:r w:rsidR="00D73E01" w:rsidRPr="00654BC9">
        <w:rPr>
          <w:rFonts w:asciiTheme="majorHAnsi" w:hAnsiTheme="majorHAnsi" w:cstheme="majorHAnsi"/>
        </w:rPr>
        <w:t>ealth &amp; wellbeing</w:t>
      </w:r>
    </w:p>
    <w:p w14:paraId="35ECBD29" w14:textId="78556DF7" w:rsidR="000A5EB6" w:rsidRDefault="00D317F9" w:rsidP="00540EE8">
      <w:pPr>
        <w:pStyle w:val="Nornal"/>
        <w:spacing w:after="0" w:line="240" w:lineRule="auto"/>
        <w:rPr>
          <w:rFonts w:asciiTheme="majorHAnsi" w:hAnsiTheme="majorHAnsi" w:cstheme="majorHAnsi"/>
        </w:rPr>
      </w:pPr>
      <w:r w:rsidRPr="00540EE8">
        <w:rPr>
          <w:rFonts w:asciiTheme="majorHAnsi" w:hAnsiTheme="majorHAnsi" w:cstheme="majorHAnsi"/>
        </w:rPr>
        <w:t xml:space="preserve">The </w:t>
      </w:r>
      <w:r w:rsidR="0044358C">
        <w:rPr>
          <w:rFonts w:asciiTheme="majorHAnsi" w:hAnsiTheme="majorHAnsi" w:cstheme="majorHAnsi"/>
        </w:rPr>
        <w:t>concept</w:t>
      </w:r>
      <w:r w:rsidRPr="00540EE8">
        <w:rPr>
          <w:rFonts w:asciiTheme="majorHAnsi" w:hAnsiTheme="majorHAnsi" w:cstheme="majorHAnsi"/>
        </w:rPr>
        <w:t xml:space="preserve"> is that achieving what </w:t>
      </w:r>
      <w:r w:rsidR="00352111" w:rsidRPr="00540EE8">
        <w:rPr>
          <w:rFonts w:asciiTheme="majorHAnsi" w:hAnsiTheme="majorHAnsi" w:cstheme="majorHAnsi"/>
        </w:rPr>
        <w:t>‘</w:t>
      </w:r>
      <w:r w:rsidRPr="00540EE8">
        <w:rPr>
          <w:rFonts w:asciiTheme="majorHAnsi" w:hAnsiTheme="majorHAnsi" w:cstheme="majorHAnsi"/>
        </w:rPr>
        <w:t>good</w:t>
      </w:r>
      <w:r w:rsidR="00352111" w:rsidRPr="00540EE8">
        <w:rPr>
          <w:rFonts w:asciiTheme="majorHAnsi" w:hAnsiTheme="majorHAnsi" w:cstheme="majorHAnsi"/>
        </w:rPr>
        <w:t>’</w:t>
      </w:r>
      <w:r w:rsidRPr="00540EE8">
        <w:rPr>
          <w:rFonts w:asciiTheme="majorHAnsi" w:hAnsiTheme="majorHAnsi" w:cstheme="majorHAnsi"/>
        </w:rPr>
        <w:t xml:space="preserve"> looks like in each of these dimensions</w:t>
      </w:r>
      <w:r w:rsidR="00352111" w:rsidRPr="00540EE8">
        <w:rPr>
          <w:rFonts w:asciiTheme="majorHAnsi" w:hAnsiTheme="majorHAnsi" w:cstheme="majorHAnsi"/>
        </w:rPr>
        <w:t xml:space="preserve"> delivers </w:t>
      </w:r>
      <w:r w:rsidR="005F14A4" w:rsidRPr="00540EE8">
        <w:rPr>
          <w:rFonts w:asciiTheme="majorHAnsi" w:hAnsiTheme="majorHAnsi" w:cstheme="majorHAnsi"/>
        </w:rPr>
        <w:t>good individual wellbeing</w:t>
      </w:r>
      <w:r w:rsidR="00540EE8">
        <w:rPr>
          <w:rFonts w:asciiTheme="majorHAnsi" w:hAnsiTheme="majorHAnsi" w:cstheme="majorHAnsi"/>
        </w:rPr>
        <w:t xml:space="preserve"> and</w:t>
      </w:r>
      <w:r w:rsidR="005F14A4" w:rsidRPr="00540EE8">
        <w:rPr>
          <w:rFonts w:asciiTheme="majorHAnsi" w:hAnsiTheme="majorHAnsi" w:cstheme="majorHAnsi"/>
        </w:rPr>
        <w:t xml:space="preserve"> supports a fair society with motivated workers</w:t>
      </w:r>
      <w:r w:rsidR="000A6365" w:rsidRPr="00540EE8">
        <w:rPr>
          <w:rFonts w:asciiTheme="majorHAnsi" w:hAnsiTheme="majorHAnsi" w:cstheme="majorHAnsi"/>
        </w:rPr>
        <w:t>.</w:t>
      </w:r>
      <w:r w:rsidR="00572DF7" w:rsidRPr="00540EE8">
        <w:rPr>
          <w:rFonts w:asciiTheme="majorHAnsi" w:hAnsiTheme="majorHAnsi" w:cstheme="majorHAnsi"/>
        </w:rPr>
        <w:t xml:space="preserve"> </w:t>
      </w:r>
      <w:r w:rsidR="00FA53CC">
        <w:rPr>
          <w:rFonts w:asciiTheme="majorHAnsi" w:hAnsiTheme="majorHAnsi" w:cstheme="majorHAnsi"/>
        </w:rPr>
        <w:t>(</w:t>
      </w:r>
      <w:r w:rsidR="00AB6D3B">
        <w:rPr>
          <w:rFonts w:asciiTheme="majorHAnsi" w:hAnsiTheme="majorHAnsi" w:cstheme="majorHAnsi"/>
        </w:rPr>
        <w:t>Gifford, J &amp; Wheatley, D.</w:t>
      </w:r>
      <w:r w:rsidR="00572DF7" w:rsidRPr="00540EE8">
        <w:rPr>
          <w:rFonts w:asciiTheme="majorHAnsi" w:hAnsiTheme="majorHAnsi" w:cstheme="majorHAnsi"/>
        </w:rPr>
        <w:t xml:space="preserve"> </w:t>
      </w:r>
      <w:r w:rsidR="000A6365" w:rsidRPr="00540EE8">
        <w:rPr>
          <w:rFonts w:asciiTheme="majorHAnsi" w:hAnsiTheme="majorHAnsi" w:cstheme="majorHAnsi"/>
        </w:rPr>
        <w:t>2019).</w:t>
      </w:r>
    </w:p>
    <w:p w14:paraId="7B9214CF" w14:textId="77777777" w:rsidR="00FC1B7E" w:rsidRDefault="00FC1B7E" w:rsidP="00540EE8">
      <w:pPr>
        <w:pStyle w:val="Nornal"/>
        <w:spacing w:after="0" w:line="240" w:lineRule="auto"/>
        <w:rPr>
          <w:rFonts w:asciiTheme="majorHAnsi" w:hAnsiTheme="majorHAnsi" w:cstheme="majorHAnsi"/>
        </w:rPr>
      </w:pPr>
    </w:p>
    <w:p w14:paraId="610C4E04" w14:textId="77777777" w:rsidR="009D6EE6" w:rsidRPr="00AE52D0" w:rsidRDefault="009D6EE6" w:rsidP="00540EE8">
      <w:pPr>
        <w:pStyle w:val="Nornal"/>
        <w:spacing w:after="0" w:line="240" w:lineRule="auto"/>
        <w:rPr>
          <w:rFonts w:asciiTheme="majorHAnsi" w:hAnsiTheme="majorHAnsi" w:cstheme="majorHAnsi"/>
          <w:b/>
          <w:bCs/>
        </w:rPr>
      </w:pPr>
      <w:r w:rsidRPr="00AE52D0">
        <w:rPr>
          <w:rFonts w:asciiTheme="majorHAnsi" w:hAnsiTheme="majorHAnsi" w:cstheme="majorHAnsi"/>
          <w:b/>
          <w:bCs/>
        </w:rPr>
        <w:t>Nature of work</w:t>
      </w:r>
    </w:p>
    <w:p w14:paraId="618A3ED0" w14:textId="09B001AC" w:rsidR="008A512A" w:rsidRDefault="00AB1A86" w:rsidP="00540EE8">
      <w:pPr>
        <w:pStyle w:val="Nornal"/>
        <w:spacing w:after="0" w:line="240" w:lineRule="auto"/>
        <w:rPr>
          <w:rFonts w:asciiTheme="majorHAnsi" w:hAnsiTheme="majorHAnsi" w:cstheme="majorHAnsi"/>
        </w:rPr>
      </w:pPr>
      <w:r>
        <w:rPr>
          <w:rFonts w:asciiTheme="majorHAnsi" w:hAnsiTheme="majorHAnsi" w:cstheme="majorHAnsi"/>
        </w:rPr>
        <w:t xml:space="preserve">When considering the nature of the work in terms of </w:t>
      </w:r>
      <w:r w:rsidR="003C175E">
        <w:rPr>
          <w:rFonts w:asciiTheme="majorHAnsi" w:hAnsiTheme="majorHAnsi" w:cstheme="majorHAnsi"/>
        </w:rPr>
        <w:t xml:space="preserve">good working lives, workload should be considered, </w:t>
      </w:r>
      <w:r w:rsidR="00F113FF">
        <w:rPr>
          <w:rFonts w:asciiTheme="majorHAnsi" w:hAnsiTheme="majorHAnsi" w:cstheme="majorHAnsi"/>
        </w:rPr>
        <w:t xml:space="preserve">is the employee suited to the nature of the work considering their own skills, is the work </w:t>
      </w:r>
      <w:r w:rsidR="00F113FF">
        <w:rPr>
          <w:rFonts w:asciiTheme="majorHAnsi" w:hAnsiTheme="majorHAnsi" w:cstheme="majorHAnsi"/>
        </w:rPr>
        <w:lastRenderedPageBreak/>
        <w:t>fairly distributed to avoid stre</w:t>
      </w:r>
      <w:r w:rsidR="00C0239B">
        <w:rPr>
          <w:rFonts w:asciiTheme="majorHAnsi" w:hAnsiTheme="majorHAnsi" w:cstheme="majorHAnsi"/>
        </w:rPr>
        <w:t>ss, do the workers have the materials and resources to carry out their roles effectively?</w:t>
      </w:r>
      <w:r w:rsidR="009004C1">
        <w:rPr>
          <w:rFonts w:asciiTheme="majorHAnsi" w:hAnsiTheme="majorHAnsi" w:cstheme="majorHAnsi"/>
        </w:rPr>
        <w:t xml:space="preserve"> It is also important to consider the amount</w:t>
      </w:r>
      <w:r w:rsidR="00043265">
        <w:rPr>
          <w:rFonts w:asciiTheme="majorHAnsi" w:hAnsiTheme="majorHAnsi" w:cstheme="majorHAnsi"/>
        </w:rPr>
        <w:t xml:space="preserve"> of freedom given to employees to make their own decisions in the workplace, therefore empowering them.</w:t>
      </w:r>
      <w:r w:rsidR="004B72F4">
        <w:rPr>
          <w:rFonts w:asciiTheme="majorHAnsi" w:hAnsiTheme="majorHAnsi" w:cstheme="majorHAnsi"/>
        </w:rPr>
        <w:t xml:space="preserve"> (Gifford, J</w:t>
      </w:r>
      <w:r w:rsidR="0000095C">
        <w:rPr>
          <w:rFonts w:asciiTheme="majorHAnsi" w:hAnsiTheme="majorHAnsi" w:cstheme="majorHAnsi"/>
        </w:rPr>
        <w:t xml:space="preserve"> &amp; Wheatley, D. 2019</w:t>
      </w:r>
      <w:r w:rsidR="004B72F4">
        <w:rPr>
          <w:rFonts w:asciiTheme="majorHAnsi" w:hAnsiTheme="majorHAnsi" w:cstheme="majorHAnsi"/>
        </w:rPr>
        <w:t>)</w:t>
      </w:r>
    </w:p>
    <w:p w14:paraId="10D69831" w14:textId="77777777" w:rsidR="00AE52D0" w:rsidRDefault="00AE52D0" w:rsidP="00540EE8">
      <w:pPr>
        <w:pStyle w:val="Nornal"/>
        <w:spacing w:after="0" w:line="240" w:lineRule="auto"/>
        <w:rPr>
          <w:rFonts w:asciiTheme="majorHAnsi" w:hAnsiTheme="majorHAnsi" w:cstheme="majorHAnsi"/>
        </w:rPr>
      </w:pPr>
    </w:p>
    <w:p w14:paraId="19A3D2E2" w14:textId="45A61DEB" w:rsidR="00AE52D0" w:rsidRPr="00AE52D0" w:rsidRDefault="000A2CB6" w:rsidP="00540EE8">
      <w:pPr>
        <w:pStyle w:val="Nornal"/>
        <w:spacing w:after="0" w:line="240" w:lineRule="auto"/>
        <w:rPr>
          <w:rFonts w:asciiTheme="majorHAnsi" w:hAnsiTheme="majorHAnsi" w:cstheme="majorHAnsi"/>
          <w:b/>
          <w:bCs/>
        </w:rPr>
      </w:pPr>
      <w:r w:rsidRPr="00AE52D0">
        <w:rPr>
          <w:rFonts w:asciiTheme="majorHAnsi" w:hAnsiTheme="majorHAnsi" w:cstheme="majorHAnsi"/>
          <w:b/>
          <w:bCs/>
        </w:rPr>
        <w:t>Relationships at work</w:t>
      </w:r>
    </w:p>
    <w:p w14:paraId="47A9B2D3" w14:textId="1600EDFF" w:rsidR="0001759B" w:rsidRDefault="0001759B" w:rsidP="00540EE8">
      <w:pPr>
        <w:pStyle w:val="Nornal"/>
        <w:spacing w:after="0" w:line="240" w:lineRule="auto"/>
        <w:rPr>
          <w:rFonts w:asciiTheme="majorHAnsi" w:hAnsiTheme="majorHAnsi" w:cstheme="majorHAnsi"/>
        </w:rPr>
      </w:pPr>
      <w:r>
        <w:rPr>
          <w:rFonts w:asciiTheme="majorHAnsi" w:hAnsiTheme="majorHAnsi" w:cstheme="majorHAnsi"/>
        </w:rPr>
        <w:t xml:space="preserve">Marcus </w:t>
      </w:r>
      <w:r w:rsidR="002369FD">
        <w:rPr>
          <w:rFonts w:asciiTheme="majorHAnsi" w:hAnsiTheme="majorHAnsi" w:cstheme="majorHAnsi"/>
        </w:rPr>
        <w:t>Buckingham</w:t>
      </w:r>
      <w:r w:rsidR="00AE52D0">
        <w:rPr>
          <w:rFonts w:asciiTheme="majorHAnsi" w:hAnsiTheme="majorHAnsi" w:cstheme="majorHAnsi"/>
        </w:rPr>
        <w:t xml:space="preserve"> said that employees leave managers not companies, </w:t>
      </w:r>
      <w:r w:rsidR="002369FD">
        <w:rPr>
          <w:rFonts w:asciiTheme="majorHAnsi" w:hAnsiTheme="majorHAnsi" w:cstheme="majorHAnsi"/>
        </w:rPr>
        <w:t xml:space="preserve">written 25 years ago, </w:t>
      </w:r>
      <w:r w:rsidR="00AE52D0">
        <w:rPr>
          <w:rFonts w:asciiTheme="majorHAnsi" w:hAnsiTheme="majorHAnsi" w:cstheme="majorHAnsi"/>
        </w:rPr>
        <w:t xml:space="preserve">this </w:t>
      </w:r>
      <w:r w:rsidR="002369FD">
        <w:rPr>
          <w:rFonts w:asciiTheme="majorHAnsi" w:hAnsiTheme="majorHAnsi" w:cstheme="majorHAnsi"/>
        </w:rPr>
        <w:t xml:space="preserve">still </w:t>
      </w:r>
      <w:r w:rsidR="00FD43A6">
        <w:rPr>
          <w:rFonts w:asciiTheme="majorHAnsi" w:hAnsiTheme="majorHAnsi" w:cstheme="majorHAnsi"/>
        </w:rPr>
        <w:t>applies today</w:t>
      </w:r>
      <w:r w:rsidR="00AE52D0">
        <w:rPr>
          <w:rFonts w:asciiTheme="majorHAnsi" w:hAnsiTheme="majorHAnsi" w:cstheme="majorHAnsi"/>
        </w:rPr>
        <w:t xml:space="preserve"> (</w:t>
      </w:r>
      <w:r w:rsidR="00EB7BF2">
        <w:rPr>
          <w:rFonts w:asciiTheme="majorHAnsi" w:hAnsiTheme="majorHAnsi" w:cstheme="majorHAnsi"/>
        </w:rPr>
        <w:t>Buckingham, M. 199</w:t>
      </w:r>
      <w:r w:rsidR="00087CC1">
        <w:rPr>
          <w:rFonts w:asciiTheme="majorHAnsi" w:hAnsiTheme="majorHAnsi" w:cstheme="majorHAnsi"/>
        </w:rPr>
        <w:t>9</w:t>
      </w:r>
      <w:r w:rsidR="00AE52D0">
        <w:rPr>
          <w:rFonts w:asciiTheme="majorHAnsi" w:hAnsiTheme="majorHAnsi" w:cstheme="majorHAnsi"/>
        </w:rPr>
        <w:t>)</w:t>
      </w:r>
      <w:r w:rsidR="00FD43A6">
        <w:rPr>
          <w:rFonts w:asciiTheme="majorHAnsi" w:hAnsiTheme="majorHAnsi" w:cstheme="majorHAnsi"/>
        </w:rPr>
        <w:t>.</w:t>
      </w:r>
      <w:r w:rsidR="00AE52D0">
        <w:rPr>
          <w:rFonts w:asciiTheme="majorHAnsi" w:hAnsiTheme="majorHAnsi" w:cstheme="majorHAnsi"/>
        </w:rPr>
        <w:t xml:space="preserve"> </w:t>
      </w:r>
      <w:r w:rsidR="00FD43A6">
        <w:rPr>
          <w:rFonts w:asciiTheme="majorHAnsi" w:hAnsiTheme="majorHAnsi" w:cstheme="majorHAnsi"/>
        </w:rPr>
        <w:t xml:space="preserve"> Good quality, supportive management </w:t>
      </w:r>
      <w:r w:rsidR="00CB69DC">
        <w:rPr>
          <w:rFonts w:asciiTheme="majorHAnsi" w:hAnsiTheme="majorHAnsi" w:cstheme="majorHAnsi"/>
        </w:rPr>
        <w:t>will treat employees as individuals and understand their individual needs, therefore issues are dealt with equitably.</w:t>
      </w:r>
    </w:p>
    <w:p w14:paraId="0C4D04AE" w14:textId="77777777" w:rsidR="0061047A" w:rsidRDefault="0061047A" w:rsidP="00540EE8">
      <w:pPr>
        <w:pStyle w:val="Nornal"/>
        <w:spacing w:after="0" w:line="240" w:lineRule="auto"/>
        <w:rPr>
          <w:rFonts w:asciiTheme="majorHAnsi" w:hAnsiTheme="majorHAnsi" w:cstheme="majorHAnsi"/>
        </w:rPr>
      </w:pPr>
    </w:p>
    <w:p w14:paraId="5272D6DE" w14:textId="47AF3810" w:rsidR="00240559" w:rsidRPr="00AE52D0" w:rsidRDefault="00240559" w:rsidP="00540EE8">
      <w:pPr>
        <w:pStyle w:val="Nornal"/>
        <w:spacing w:after="0" w:line="240" w:lineRule="auto"/>
        <w:rPr>
          <w:rFonts w:asciiTheme="majorHAnsi" w:hAnsiTheme="majorHAnsi" w:cstheme="majorHAnsi"/>
          <w:b/>
          <w:bCs/>
        </w:rPr>
      </w:pPr>
      <w:r w:rsidRPr="00AE52D0">
        <w:rPr>
          <w:rFonts w:asciiTheme="majorHAnsi" w:hAnsiTheme="majorHAnsi" w:cstheme="majorHAnsi"/>
          <w:b/>
          <w:bCs/>
        </w:rPr>
        <w:t>Work-life balance</w:t>
      </w:r>
    </w:p>
    <w:p w14:paraId="743AC166" w14:textId="0F1363FC" w:rsidR="00E42DD4" w:rsidRPr="00540EE8" w:rsidRDefault="00C11613" w:rsidP="00540EE8">
      <w:pPr>
        <w:pStyle w:val="Nornal"/>
        <w:spacing w:after="0" w:line="240" w:lineRule="auto"/>
        <w:rPr>
          <w:rFonts w:asciiTheme="majorHAnsi" w:hAnsiTheme="majorHAnsi" w:cstheme="majorHAnsi"/>
        </w:rPr>
      </w:pPr>
      <w:r>
        <w:rPr>
          <w:rFonts w:asciiTheme="majorHAnsi" w:hAnsiTheme="majorHAnsi" w:cstheme="majorHAnsi"/>
        </w:rPr>
        <w:t>Within the workplace, protecting employees’ work-life balance</w:t>
      </w:r>
      <w:r w:rsidR="00F15E0B">
        <w:rPr>
          <w:rFonts w:asciiTheme="majorHAnsi" w:hAnsiTheme="majorHAnsi" w:cstheme="majorHAnsi"/>
        </w:rPr>
        <w:t xml:space="preserve"> can go a long way to achieving </w:t>
      </w:r>
      <w:r w:rsidR="00A01922">
        <w:rPr>
          <w:rFonts w:asciiTheme="majorHAnsi" w:hAnsiTheme="majorHAnsi" w:cstheme="majorHAnsi"/>
        </w:rPr>
        <w:t xml:space="preserve">better working lives. </w:t>
      </w:r>
      <w:r w:rsidR="00240559">
        <w:rPr>
          <w:rFonts w:asciiTheme="majorHAnsi" w:hAnsiTheme="majorHAnsi" w:cstheme="majorHAnsi"/>
        </w:rPr>
        <w:t>Since the Covid-19 pandemic</w:t>
      </w:r>
      <w:r w:rsidR="006E161F">
        <w:rPr>
          <w:rFonts w:asciiTheme="majorHAnsi" w:hAnsiTheme="majorHAnsi" w:cstheme="majorHAnsi"/>
        </w:rPr>
        <w:t>, there has bee</w:t>
      </w:r>
      <w:r w:rsidR="00067734">
        <w:rPr>
          <w:rFonts w:asciiTheme="majorHAnsi" w:hAnsiTheme="majorHAnsi" w:cstheme="majorHAnsi"/>
        </w:rPr>
        <w:t xml:space="preserve">n a switch in </w:t>
      </w:r>
      <w:r w:rsidR="0029106E">
        <w:rPr>
          <w:rFonts w:asciiTheme="majorHAnsi" w:hAnsiTheme="majorHAnsi" w:cstheme="majorHAnsi"/>
        </w:rPr>
        <w:t xml:space="preserve">priorities for job seekers. According to </w:t>
      </w:r>
      <w:r w:rsidR="00092E8B">
        <w:rPr>
          <w:rFonts w:asciiTheme="majorHAnsi" w:hAnsiTheme="majorHAnsi" w:cstheme="majorHAnsi"/>
        </w:rPr>
        <w:t xml:space="preserve">research published by </w:t>
      </w:r>
      <w:r w:rsidR="0029106E">
        <w:rPr>
          <w:rFonts w:asciiTheme="majorHAnsi" w:hAnsiTheme="majorHAnsi" w:cstheme="majorHAnsi"/>
        </w:rPr>
        <w:t>Aviva</w:t>
      </w:r>
      <w:r w:rsidR="00092E8B">
        <w:rPr>
          <w:rFonts w:asciiTheme="majorHAnsi" w:hAnsiTheme="majorHAnsi" w:cstheme="majorHAnsi"/>
        </w:rPr>
        <w:t xml:space="preserve"> </w:t>
      </w:r>
      <w:r w:rsidR="0049014A">
        <w:rPr>
          <w:rFonts w:asciiTheme="majorHAnsi" w:hAnsiTheme="majorHAnsi" w:cstheme="majorHAnsi"/>
        </w:rPr>
        <w:t xml:space="preserve">in </w:t>
      </w:r>
      <w:r w:rsidR="00092E8B">
        <w:rPr>
          <w:rFonts w:asciiTheme="majorHAnsi" w:hAnsiTheme="majorHAnsi" w:cstheme="majorHAnsi"/>
        </w:rPr>
        <w:t>2022</w:t>
      </w:r>
      <w:r w:rsidR="0049014A">
        <w:rPr>
          <w:rFonts w:asciiTheme="majorHAnsi" w:hAnsiTheme="majorHAnsi" w:cstheme="majorHAnsi"/>
        </w:rPr>
        <w:t xml:space="preserve">, </w:t>
      </w:r>
      <w:r w:rsidR="00D33D08">
        <w:rPr>
          <w:rFonts w:asciiTheme="majorHAnsi" w:hAnsiTheme="majorHAnsi" w:cstheme="majorHAnsi"/>
        </w:rPr>
        <w:t>41% of workers were attracted to their current role for the work-life balance</w:t>
      </w:r>
      <w:r w:rsidR="00F02F4C">
        <w:rPr>
          <w:rFonts w:asciiTheme="majorHAnsi" w:hAnsiTheme="majorHAnsi" w:cstheme="majorHAnsi"/>
        </w:rPr>
        <w:t>, while just 36% were attracted by the salary</w:t>
      </w:r>
      <w:r w:rsidR="00792E66">
        <w:rPr>
          <w:rFonts w:asciiTheme="majorHAnsi" w:hAnsiTheme="majorHAnsi" w:cstheme="majorHAnsi"/>
        </w:rPr>
        <w:t xml:space="preserve">, the opposite of similar findings pre-pandemic. </w:t>
      </w:r>
      <w:r w:rsidR="00FD0B97">
        <w:rPr>
          <w:rFonts w:asciiTheme="majorHAnsi" w:hAnsiTheme="majorHAnsi" w:cstheme="majorHAnsi"/>
        </w:rPr>
        <w:t>This suggest</w:t>
      </w:r>
      <w:r w:rsidR="00130A2F">
        <w:rPr>
          <w:rFonts w:asciiTheme="majorHAnsi" w:hAnsiTheme="majorHAnsi" w:cstheme="majorHAnsi"/>
        </w:rPr>
        <w:t>s</w:t>
      </w:r>
      <w:r w:rsidR="00FD0B97">
        <w:rPr>
          <w:rFonts w:asciiTheme="majorHAnsi" w:hAnsiTheme="majorHAnsi" w:cstheme="majorHAnsi"/>
        </w:rPr>
        <w:t xml:space="preserve"> that the pandemic h</w:t>
      </w:r>
      <w:r w:rsidR="00805044">
        <w:rPr>
          <w:rFonts w:asciiTheme="majorHAnsi" w:hAnsiTheme="majorHAnsi" w:cstheme="majorHAnsi"/>
        </w:rPr>
        <w:t>a</w:t>
      </w:r>
      <w:r w:rsidR="00FD0B97">
        <w:rPr>
          <w:rFonts w:asciiTheme="majorHAnsi" w:hAnsiTheme="majorHAnsi" w:cstheme="majorHAnsi"/>
        </w:rPr>
        <w:t>s highlighted the need to balance out</w:t>
      </w:r>
      <w:r w:rsidR="00130A2F">
        <w:rPr>
          <w:rFonts w:asciiTheme="majorHAnsi" w:hAnsiTheme="majorHAnsi" w:cstheme="majorHAnsi"/>
        </w:rPr>
        <w:t xml:space="preserve"> time spent in</w:t>
      </w:r>
      <w:r w:rsidR="00FD0B97">
        <w:rPr>
          <w:rFonts w:asciiTheme="majorHAnsi" w:hAnsiTheme="majorHAnsi" w:cstheme="majorHAnsi"/>
        </w:rPr>
        <w:t xml:space="preserve"> work with </w:t>
      </w:r>
      <w:r w:rsidR="00805044">
        <w:rPr>
          <w:rFonts w:asciiTheme="majorHAnsi" w:hAnsiTheme="majorHAnsi" w:cstheme="majorHAnsi"/>
        </w:rPr>
        <w:t xml:space="preserve">hobbies, family time, </w:t>
      </w:r>
      <w:r w:rsidR="00EA0102">
        <w:rPr>
          <w:rFonts w:asciiTheme="majorHAnsi" w:hAnsiTheme="majorHAnsi" w:cstheme="majorHAnsi"/>
        </w:rPr>
        <w:t xml:space="preserve">and </w:t>
      </w:r>
      <w:r w:rsidR="00805044">
        <w:rPr>
          <w:rFonts w:asciiTheme="majorHAnsi" w:hAnsiTheme="majorHAnsi" w:cstheme="majorHAnsi"/>
        </w:rPr>
        <w:t>exercise</w:t>
      </w:r>
      <w:r w:rsidR="00EA0102">
        <w:rPr>
          <w:rFonts w:asciiTheme="majorHAnsi" w:hAnsiTheme="majorHAnsi" w:cstheme="majorHAnsi"/>
        </w:rPr>
        <w:t xml:space="preserve"> for example. (Aviva, 2022)</w:t>
      </w:r>
      <w:r w:rsidR="005913A9">
        <w:rPr>
          <w:rFonts w:asciiTheme="majorHAnsi" w:hAnsiTheme="majorHAnsi" w:cstheme="majorHAnsi"/>
        </w:rPr>
        <w:t>. This then feeds in to the employee’s health &amp; wellbeing</w:t>
      </w:r>
      <w:r w:rsidR="001E7EAC">
        <w:rPr>
          <w:rFonts w:asciiTheme="majorHAnsi" w:hAnsiTheme="majorHAnsi" w:cstheme="majorHAnsi"/>
        </w:rPr>
        <w:t>, which would benefit from the</w:t>
      </w:r>
      <w:r w:rsidR="005546FB">
        <w:rPr>
          <w:rFonts w:asciiTheme="majorHAnsi" w:hAnsiTheme="majorHAnsi" w:cstheme="majorHAnsi"/>
        </w:rPr>
        <w:t xml:space="preserve"> </w:t>
      </w:r>
      <w:r w:rsidR="001E7EAC">
        <w:rPr>
          <w:rFonts w:asciiTheme="majorHAnsi" w:hAnsiTheme="majorHAnsi" w:cstheme="majorHAnsi"/>
        </w:rPr>
        <w:t xml:space="preserve">reduced need to struggle with juggling </w:t>
      </w:r>
      <w:r w:rsidR="005546FB">
        <w:rPr>
          <w:rFonts w:asciiTheme="majorHAnsi" w:hAnsiTheme="majorHAnsi" w:cstheme="majorHAnsi"/>
        </w:rPr>
        <w:t>different aspects of their lives</w:t>
      </w:r>
      <w:r w:rsidR="00805044">
        <w:rPr>
          <w:rFonts w:asciiTheme="majorHAnsi" w:hAnsiTheme="majorHAnsi" w:cstheme="majorHAnsi"/>
        </w:rPr>
        <w:t xml:space="preserve"> </w:t>
      </w:r>
      <w:r w:rsidR="005546FB">
        <w:rPr>
          <w:rFonts w:asciiTheme="majorHAnsi" w:hAnsiTheme="majorHAnsi" w:cstheme="majorHAnsi"/>
        </w:rPr>
        <w:t>through flexible working</w:t>
      </w:r>
      <w:r w:rsidR="008653F7">
        <w:rPr>
          <w:rFonts w:asciiTheme="majorHAnsi" w:hAnsiTheme="majorHAnsi" w:cstheme="majorHAnsi"/>
        </w:rPr>
        <w:t xml:space="preserve"> or hybrid working.</w:t>
      </w:r>
    </w:p>
    <w:p w14:paraId="6EEAB2A5" w14:textId="77777777" w:rsidR="000A6365" w:rsidRPr="00654BC9" w:rsidRDefault="000A6365" w:rsidP="000A5EB6">
      <w:pPr>
        <w:pStyle w:val="Nornal"/>
        <w:spacing w:after="0" w:line="240" w:lineRule="auto"/>
        <w:rPr>
          <w:rFonts w:asciiTheme="majorHAnsi" w:hAnsiTheme="majorHAnsi" w:cstheme="majorHAnsi"/>
        </w:rPr>
      </w:pPr>
    </w:p>
    <w:p w14:paraId="4506E8A3" w14:textId="77777777" w:rsidR="008B298E" w:rsidRDefault="008B298E">
      <w:pPr>
        <w:rPr>
          <w:rFonts w:asciiTheme="majorHAnsi" w:hAnsiTheme="majorHAnsi" w:cstheme="majorHAnsi"/>
        </w:rPr>
      </w:pPr>
    </w:p>
    <w:p w14:paraId="7EAE063D" w14:textId="77777777" w:rsidR="008B298E" w:rsidRDefault="008B298E">
      <w:pPr>
        <w:rPr>
          <w:rFonts w:asciiTheme="majorHAnsi" w:hAnsiTheme="majorHAnsi" w:cstheme="majorHAnsi"/>
        </w:rPr>
      </w:pPr>
    </w:p>
    <w:p w14:paraId="27D5AE32" w14:textId="77777777" w:rsidR="004C4C34" w:rsidRDefault="004C4C34">
      <w:pPr>
        <w:rPr>
          <w:rFonts w:asciiTheme="majorHAnsi" w:hAnsiTheme="majorHAnsi" w:cstheme="majorHAnsi"/>
        </w:rPr>
      </w:pPr>
    </w:p>
    <w:p w14:paraId="4FD69861" w14:textId="77777777" w:rsidR="004C4C34" w:rsidRDefault="004C4C34">
      <w:pPr>
        <w:rPr>
          <w:rFonts w:asciiTheme="majorHAnsi" w:hAnsiTheme="majorHAnsi" w:cstheme="majorHAnsi"/>
        </w:rPr>
      </w:pPr>
    </w:p>
    <w:p w14:paraId="0DC2B967" w14:textId="77777777" w:rsidR="004C4C34" w:rsidRDefault="004C4C34">
      <w:pPr>
        <w:rPr>
          <w:rFonts w:asciiTheme="majorHAnsi" w:hAnsiTheme="majorHAnsi" w:cstheme="majorHAnsi"/>
        </w:rPr>
      </w:pPr>
    </w:p>
    <w:p w14:paraId="38C93F6A" w14:textId="77777777" w:rsidR="004C4C34" w:rsidRDefault="004C4C34">
      <w:pPr>
        <w:rPr>
          <w:rFonts w:asciiTheme="majorHAnsi" w:hAnsiTheme="majorHAnsi" w:cstheme="majorHAnsi"/>
        </w:rPr>
      </w:pPr>
    </w:p>
    <w:p w14:paraId="64902FA4" w14:textId="77777777" w:rsidR="004C4C34" w:rsidRDefault="004C4C34">
      <w:pPr>
        <w:rPr>
          <w:rFonts w:asciiTheme="majorHAnsi" w:hAnsiTheme="majorHAnsi" w:cstheme="majorHAnsi"/>
        </w:rPr>
      </w:pPr>
    </w:p>
    <w:p w14:paraId="01A85992" w14:textId="77777777" w:rsidR="004C4C34" w:rsidRDefault="004C4C34">
      <w:pPr>
        <w:rPr>
          <w:rFonts w:asciiTheme="majorHAnsi" w:hAnsiTheme="majorHAnsi" w:cstheme="majorHAnsi"/>
        </w:rPr>
      </w:pPr>
    </w:p>
    <w:p w14:paraId="14383966" w14:textId="77777777" w:rsidR="004C4C34" w:rsidRDefault="004C4C34">
      <w:pPr>
        <w:rPr>
          <w:rFonts w:asciiTheme="majorHAnsi" w:hAnsiTheme="majorHAnsi" w:cstheme="majorHAnsi"/>
        </w:rPr>
      </w:pPr>
    </w:p>
    <w:p w14:paraId="07F14D5C" w14:textId="77777777" w:rsidR="004C4C34" w:rsidRDefault="004C4C34">
      <w:pPr>
        <w:rPr>
          <w:rFonts w:asciiTheme="majorHAnsi" w:hAnsiTheme="majorHAnsi" w:cstheme="majorHAnsi"/>
        </w:rPr>
      </w:pPr>
    </w:p>
    <w:p w14:paraId="357C81A3" w14:textId="77777777" w:rsidR="004C4C34" w:rsidRDefault="004C4C34">
      <w:pPr>
        <w:rPr>
          <w:rFonts w:asciiTheme="majorHAnsi" w:hAnsiTheme="majorHAnsi" w:cstheme="majorHAnsi"/>
        </w:rPr>
      </w:pPr>
    </w:p>
    <w:p w14:paraId="25DD8465" w14:textId="77777777" w:rsidR="004C4C34" w:rsidRDefault="004C4C34">
      <w:pPr>
        <w:rPr>
          <w:rFonts w:asciiTheme="majorHAnsi" w:hAnsiTheme="majorHAnsi" w:cstheme="majorHAnsi"/>
        </w:rPr>
      </w:pPr>
    </w:p>
    <w:p w14:paraId="58C1B4DE" w14:textId="77777777" w:rsidR="004C4C34" w:rsidRDefault="004C4C34">
      <w:pPr>
        <w:rPr>
          <w:rFonts w:asciiTheme="majorHAnsi" w:hAnsiTheme="majorHAnsi" w:cstheme="majorHAnsi"/>
        </w:rPr>
      </w:pPr>
    </w:p>
    <w:p w14:paraId="534B9031" w14:textId="77777777" w:rsidR="004C4C34" w:rsidRDefault="004C4C34">
      <w:pPr>
        <w:rPr>
          <w:rFonts w:asciiTheme="majorHAnsi" w:hAnsiTheme="majorHAnsi" w:cstheme="majorHAnsi"/>
        </w:rPr>
      </w:pPr>
    </w:p>
    <w:p w14:paraId="103FE3EF" w14:textId="77777777" w:rsidR="004C4C34" w:rsidRDefault="004C4C34">
      <w:pPr>
        <w:rPr>
          <w:rFonts w:asciiTheme="majorHAnsi" w:hAnsiTheme="majorHAnsi" w:cstheme="majorHAnsi"/>
        </w:rPr>
      </w:pPr>
    </w:p>
    <w:p w14:paraId="5AE0C744" w14:textId="77777777" w:rsidR="001C7BED" w:rsidRDefault="001C7BED">
      <w:pPr>
        <w:rPr>
          <w:rFonts w:asciiTheme="majorHAnsi" w:hAnsiTheme="majorHAnsi" w:cstheme="majorHAnsi"/>
        </w:rPr>
      </w:pPr>
    </w:p>
    <w:p w14:paraId="7E922E2F" w14:textId="77777777" w:rsidR="00142EC8" w:rsidRDefault="00142EC8">
      <w:pPr>
        <w:rPr>
          <w:rFonts w:asciiTheme="majorHAnsi" w:hAnsiTheme="majorHAnsi" w:cstheme="majorHAnsi"/>
        </w:rPr>
      </w:pPr>
    </w:p>
    <w:p w14:paraId="45F4F158" w14:textId="77777777" w:rsidR="001C7BED" w:rsidRDefault="001C7BED">
      <w:pPr>
        <w:rPr>
          <w:rFonts w:asciiTheme="majorHAnsi" w:hAnsiTheme="majorHAnsi" w:cstheme="majorHAnsi"/>
        </w:rPr>
      </w:pPr>
    </w:p>
    <w:p w14:paraId="11796633" w14:textId="39F5A6BB" w:rsidR="0061047A" w:rsidRDefault="0061047A" w:rsidP="00142EC8">
      <w:pPr>
        <w:pStyle w:val="Heading2"/>
      </w:pPr>
      <w:r>
        <w:lastRenderedPageBreak/>
        <w:t>Section 2</w:t>
      </w:r>
    </w:p>
    <w:p w14:paraId="3DBFFAEB" w14:textId="77777777" w:rsidR="00AC5883" w:rsidRDefault="00AC5883">
      <w:pPr>
        <w:rPr>
          <w:rFonts w:asciiTheme="majorHAnsi" w:hAnsiTheme="majorHAnsi" w:cstheme="majorHAnsi"/>
        </w:rPr>
      </w:pPr>
    </w:p>
    <w:p w14:paraId="56EC019B" w14:textId="77777777" w:rsidR="007F1E4A" w:rsidRDefault="007F1E4A" w:rsidP="007F1E4A">
      <w:pPr>
        <w:pStyle w:val="ListParagraph"/>
        <w:numPr>
          <w:ilvl w:val="0"/>
          <w:numId w:val="5"/>
        </w:numPr>
        <w:spacing w:after="0"/>
        <w:rPr>
          <w:b/>
          <w:bCs/>
          <w:color w:val="000000" w:themeColor="text1"/>
        </w:rPr>
      </w:pPr>
      <w:r w:rsidRPr="00F96F4F">
        <w:rPr>
          <w:b/>
          <w:bCs/>
          <w:color w:val="000000" w:themeColor="text1"/>
        </w:rPr>
        <w:t>Distinguish between organisational conflict and misbehaviour, and between informal and formal conflict. (AC 2.1)</w:t>
      </w:r>
    </w:p>
    <w:p w14:paraId="7AD858AA" w14:textId="77777777" w:rsidR="007F1E4A" w:rsidRPr="00F96F4F" w:rsidRDefault="007F1E4A" w:rsidP="007F1E4A">
      <w:pPr>
        <w:pStyle w:val="ListParagraph"/>
        <w:spacing w:after="0"/>
        <w:ind w:left="643"/>
        <w:rPr>
          <w:b/>
          <w:bCs/>
          <w:color w:val="000000" w:themeColor="text1"/>
        </w:rPr>
      </w:pPr>
    </w:p>
    <w:p w14:paraId="370672A6" w14:textId="77777777" w:rsidR="007F1E4A" w:rsidRPr="00F15597" w:rsidRDefault="007F1E4A" w:rsidP="007F1E4A">
      <w:pPr>
        <w:spacing w:after="0"/>
        <w:rPr>
          <w:color w:val="000000" w:themeColor="text1"/>
        </w:rPr>
      </w:pPr>
      <w:r w:rsidRPr="00F15597">
        <w:rPr>
          <w:color w:val="000000" w:themeColor="text1"/>
        </w:rPr>
        <w:t>Organi</w:t>
      </w:r>
      <w:r>
        <w:rPr>
          <w:color w:val="000000" w:themeColor="text1"/>
        </w:rPr>
        <w:t>s</w:t>
      </w:r>
      <w:r w:rsidRPr="00F15597">
        <w:rPr>
          <w:color w:val="000000" w:themeColor="text1"/>
        </w:rPr>
        <w:t>ational conflict can be a natural part of working lives. It refers to disagreements between peers, or between management and subordinates</w:t>
      </w:r>
      <w:r>
        <w:rPr>
          <w:color w:val="000000" w:themeColor="text1"/>
        </w:rPr>
        <w:t xml:space="preserve"> around nature of work, unfairness, or pay.</w:t>
      </w:r>
    </w:p>
    <w:p w14:paraId="0D690DE5" w14:textId="5D151B24" w:rsidR="007F1E4A" w:rsidRDefault="007F1E4A" w:rsidP="007F1E4A">
      <w:pPr>
        <w:spacing w:after="0"/>
        <w:rPr>
          <w:color w:val="000000" w:themeColor="text1"/>
        </w:rPr>
      </w:pPr>
      <w:r w:rsidRPr="00F15597">
        <w:rPr>
          <w:color w:val="000000" w:themeColor="text1"/>
        </w:rPr>
        <w:t>Organisational conflict can refer to strikes, although strike action has declined dramatically since the peak in 1979 (O</w:t>
      </w:r>
      <w:r>
        <w:rPr>
          <w:color w:val="000000" w:themeColor="text1"/>
        </w:rPr>
        <w:t xml:space="preserve">ffice of </w:t>
      </w:r>
      <w:r w:rsidRPr="00F15597">
        <w:rPr>
          <w:color w:val="000000" w:themeColor="text1"/>
        </w:rPr>
        <w:t>N</w:t>
      </w:r>
      <w:r>
        <w:rPr>
          <w:color w:val="000000" w:themeColor="text1"/>
        </w:rPr>
        <w:t xml:space="preserve">ational </w:t>
      </w:r>
      <w:r w:rsidRPr="00F15597">
        <w:rPr>
          <w:color w:val="000000" w:themeColor="text1"/>
        </w:rPr>
        <w:t>S</w:t>
      </w:r>
      <w:r>
        <w:rPr>
          <w:color w:val="000000" w:themeColor="text1"/>
        </w:rPr>
        <w:t>tatistics</w:t>
      </w:r>
      <w:r w:rsidRPr="00F15597">
        <w:rPr>
          <w:color w:val="000000" w:themeColor="text1"/>
        </w:rPr>
        <w:t xml:space="preserve">, 2022. Cited in Taylor, S. </w:t>
      </w:r>
      <w:r w:rsidRPr="00640958">
        <w:rPr>
          <w:i/>
          <w:iCs/>
          <w:color w:val="000000" w:themeColor="text1"/>
        </w:rPr>
        <w:t>et al</w:t>
      </w:r>
      <w:r w:rsidRPr="00F15597">
        <w:rPr>
          <w:color w:val="000000" w:themeColor="text1"/>
        </w:rPr>
        <w:t xml:space="preserve"> 2022). </w:t>
      </w:r>
      <w:r>
        <w:rPr>
          <w:color w:val="000000" w:themeColor="text1"/>
        </w:rPr>
        <w:t xml:space="preserve">More recently, there has been a rise in individual grievances and complaints via employment tribunals which incur a large cost to UK businesses (Taylor, S </w:t>
      </w:r>
      <w:r w:rsidRPr="00640958">
        <w:rPr>
          <w:i/>
          <w:iCs/>
          <w:color w:val="000000" w:themeColor="text1"/>
        </w:rPr>
        <w:t>et al</w:t>
      </w:r>
      <w:r>
        <w:rPr>
          <w:color w:val="000000" w:themeColor="text1"/>
        </w:rPr>
        <w:t>. 2022).</w:t>
      </w:r>
    </w:p>
    <w:p w14:paraId="1246B787" w14:textId="731EF59A" w:rsidR="007F1E4A" w:rsidRDefault="007F1E4A" w:rsidP="007F1E4A">
      <w:pPr>
        <w:spacing w:after="0"/>
        <w:rPr>
          <w:color w:val="000000" w:themeColor="text1"/>
        </w:rPr>
      </w:pPr>
      <w:r>
        <w:rPr>
          <w:color w:val="000000" w:themeColor="text1"/>
        </w:rPr>
        <w:t xml:space="preserve">Misbehaviour refers to acts by an employee such as sexual harassment, bullying or incivility (Thomas, R </w:t>
      </w:r>
      <w:r w:rsidRPr="00030154">
        <w:rPr>
          <w:i/>
          <w:iCs/>
          <w:color w:val="000000" w:themeColor="text1"/>
        </w:rPr>
        <w:t>et al</w:t>
      </w:r>
      <w:r>
        <w:rPr>
          <w:color w:val="000000" w:themeColor="text1"/>
        </w:rPr>
        <w:t>. 2019). Employee misbehaviour can cause problems such as bringing the company into disrepute</w:t>
      </w:r>
      <w:r w:rsidR="00044844">
        <w:rPr>
          <w:color w:val="000000" w:themeColor="text1"/>
        </w:rPr>
        <w:t xml:space="preserve"> causing </w:t>
      </w:r>
      <w:r>
        <w:rPr>
          <w:color w:val="000000" w:themeColor="text1"/>
        </w:rPr>
        <w:t>large costs to the business. If dealt with swiftly, this may be avoided.</w:t>
      </w:r>
    </w:p>
    <w:p w14:paraId="3DFB6566" w14:textId="29FD3314" w:rsidR="007F1E4A" w:rsidRDefault="007F1E4A" w:rsidP="007F1E4A">
      <w:pPr>
        <w:spacing w:after="0"/>
        <w:rPr>
          <w:color w:val="000000" w:themeColor="text1"/>
        </w:rPr>
      </w:pPr>
      <w:r>
        <w:rPr>
          <w:color w:val="000000" w:themeColor="text1"/>
        </w:rPr>
        <w:t>Informal and formal conflict are characterised by how they are dealt with and the presence of a third party. For example, a disagreement between two colleagues may be dealt with informally between themselves. Formal conflict may require a third party to be involved in the form of mediation or conciliation. It</w:t>
      </w:r>
      <w:r w:rsidR="006046C1">
        <w:rPr>
          <w:color w:val="000000" w:themeColor="text1"/>
        </w:rPr>
        <w:t>’</w:t>
      </w:r>
      <w:r>
        <w:rPr>
          <w:color w:val="000000" w:themeColor="text1"/>
        </w:rPr>
        <w:t>s important for managers to recognise when informal conflict needs to be dealt with formally. (CIPD. 2022)</w:t>
      </w:r>
    </w:p>
    <w:p w14:paraId="706DCC19" w14:textId="2378737A" w:rsidR="007F1E4A" w:rsidRPr="00F15597" w:rsidRDefault="006046C1" w:rsidP="007F1E4A">
      <w:pPr>
        <w:spacing w:after="0"/>
        <w:rPr>
          <w:color w:val="000000" w:themeColor="text1"/>
        </w:rPr>
      </w:pPr>
      <w:r>
        <w:rPr>
          <w:color w:val="000000" w:themeColor="text1"/>
        </w:rPr>
        <w:t>C</w:t>
      </w:r>
      <w:r w:rsidR="007F1E4A">
        <w:rPr>
          <w:color w:val="000000" w:themeColor="text1"/>
        </w:rPr>
        <w:t>onflict is not always negative. Allowing employees the freedom to disagree gives more opportunity for creativity and innovation and allows the organisation and its employees to learn and grow (Gallo, A. 2018)</w:t>
      </w:r>
    </w:p>
    <w:p w14:paraId="3F3BD750" w14:textId="77777777" w:rsidR="007F1E4A" w:rsidRPr="0093515C" w:rsidRDefault="007F1E4A" w:rsidP="007F1E4A">
      <w:pPr>
        <w:rPr>
          <w:b/>
          <w:bCs/>
          <w:color w:val="000000" w:themeColor="text1"/>
        </w:rPr>
      </w:pPr>
    </w:p>
    <w:p w14:paraId="75BFF831" w14:textId="77777777" w:rsidR="007F1E4A" w:rsidRDefault="007F1E4A" w:rsidP="007F1E4A">
      <w:pPr>
        <w:pStyle w:val="ListParagraph"/>
        <w:numPr>
          <w:ilvl w:val="0"/>
          <w:numId w:val="5"/>
        </w:numPr>
        <w:spacing w:after="0"/>
        <w:rPr>
          <w:b/>
          <w:bCs/>
          <w:color w:val="000000" w:themeColor="text1"/>
        </w:rPr>
      </w:pPr>
      <w:r w:rsidRPr="00F96F4F">
        <w:rPr>
          <w:b/>
          <w:bCs/>
          <w:color w:val="000000" w:themeColor="text1"/>
        </w:rPr>
        <w:t>Distinguish between official and unofficial employee action. (AC 2.2)</w:t>
      </w:r>
    </w:p>
    <w:p w14:paraId="0086F842" w14:textId="77777777" w:rsidR="007F1E4A" w:rsidRPr="00F96F4F" w:rsidRDefault="007F1E4A" w:rsidP="007F1E4A">
      <w:pPr>
        <w:pStyle w:val="ListParagraph"/>
        <w:spacing w:after="0"/>
        <w:ind w:left="643"/>
        <w:rPr>
          <w:b/>
          <w:bCs/>
          <w:color w:val="000000" w:themeColor="text1"/>
        </w:rPr>
      </w:pPr>
    </w:p>
    <w:p w14:paraId="4B8CB8E7" w14:textId="77777777" w:rsidR="00514A73" w:rsidRPr="00CB6842" w:rsidRDefault="00514A73" w:rsidP="007F1E4A">
      <w:pPr>
        <w:spacing w:after="0"/>
        <w:rPr>
          <w:color w:val="000000" w:themeColor="text1"/>
          <w:u w:val="single"/>
        </w:rPr>
      </w:pPr>
      <w:r w:rsidRPr="00CB6842">
        <w:rPr>
          <w:color w:val="000000" w:themeColor="text1"/>
          <w:u w:val="single"/>
        </w:rPr>
        <w:t>Official action</w:t>
      </w:r>
    </w:p>
    <w:p w14:paraId="02EB2839" w14:textId="745B621C" w:rsidR="00514A73" w:rsidRDefault="005510E3" w:rsidP="007F1E4A">
      <w:pPr>
        <w:spacing w:after="0"/>
        <w:rPr>
          <w:color w:val="000000" w:themeColor="text1"/>
        </w:rPr>
      </w:pPr>
      <w:r>
        <w:rPr>
          <w:color w:val="000000" w:themeColor="text1"/>
        </w:rPr>
        <w:t xml:space="preserve">The organisation of strikes and </w:t>
      </w:r>
      <w:r w:rsidR="00507B52">
        <w:rPr>
          <w:color w:val="000000" w:themeColor="text1"/>
        </w:rPr>
        <w:t>other industrial action is a right by law.</w:t>
      </w:r>
      <w:r w:rsidR="00A0633D">
        <w:rPr>
          <w:color w:val="000000" w:themeColor="text1"/>
        </w:rPr>
        <w:t xml:space="preserve"> E</w:t>
      </w:r>
      <w:r w:rsidR="00A043EF">
        <w:rPr>
          <w:color w:val="000000" w:themeColor="text1"/>
        </w:rPr>
        <w:t>mployees</w:t>
      </w:r>
      <w:r w:rsidR="00D93C16">
        <w:rPr>
          <w:color w:val="000000" w:themeColor="text1"/>
        </w:rPr>
        <w:t xml:space="preserve"> are involved in strike action, are breach of their contact, this should lead to </w:t>
      </w:r>
      <w:r w:rsidR="000F0252">
        <w:rPr>
          <w:color w:val="000000" w:themeColor="text1"/>
        </w:rPr>
        <w:t>action from the employer. However, w</w:t>
      </w:r>
      <w:r w:rsidR="00A0633D">
        <w:rPr>
          <w:color w:val="000000" w:themeColor="text1"/>
        </w:rPr>
        <w:t xml:space="preserve">ith </w:t>
      </w:r>
      <w:r w:rsidR="000F0252">
        <w:rPr>
          <w:color w:val="000000" w:themeColor="text1"/>
        </w:rPr>
        <w:t>trade union</w:t>
      </w:r>
      <w:r w:rsidR="00A0633D">
        <w:rPr>
          <w:color w:val="000000" w:themeColor="text1"/>
        </w:rPr>
        <w:t xml:space="preserve"> involvement</w:t>
      </w:r>
      <w:r w:rsidR="000F0252">
        <w:rPr>
          <w:color w:val="000000" w:themeColor="text1"/>
        </w:rPr>
        <w:t>, special immunities are granted</w:t>
      </w:r>
      <w:r w:rsidR="00A043EF">
        <w:rPr>
          <w:color w:val="000000" w:themeColor="text1"/>
        </w:rPr>
        <w:t xml:space="preserve">, protecting employees </w:t>
      </w:r>
      <w:r w:rsidR="000822B9">
        <w:rPr>
          <w:color w:val="000000" w:themeColor="text1"/>
        </w:rPr>
        <w:t xml:space="preserve">and </w:t>
      </w:r>
      <w:r w:rsidR="0048402B">
        <w:rPr>
          <w:color w:val="000000" w:themeColor="text1"/>
        </w:rPr>
        <w:t xml:space="preserve">trade </w:t>
      </w:r>
      <w:r w:rsidR="000822B9">
        <w:rPr>
          <w:color w:val="000000" w:themeColor="text1"/>
        </w:rPr>
        <w:t xml:space="preserve">union </w:t>
      </w:r>
      <w:r w:rsidR="0048402B">
        <w:rPr>
          <w:color w:val="000000" w:themeColor="text1"/>
        </w:rPr>
        <w:t xml:space="preserve">officials </w:t>
      </w:r>
      <w:r w:rsidR="00A043EF">
        <w:rPr>
          <w:color w:val="000000" w:themeColor="text1"/>
        </w:rPr>
        <w:t>from detrimental treatment for 12 weeks after the action</w:t>
      </w:r>
      <w:r w:rsidR="00971402">
        <w:rPr>
          <w:color w:val="000000" w:themeColor="text1"/>
        </w:rPr>
        <w:t xml:space="preserve"> (Daniels, K. 2022. Pg 224</w:t>
      </w:r>
      <w:r w:rsidR="00EF29B3">
        <w:rPr>
          <w:color w:val="000000" w:themeColor="text1"/>
        </w:rPr>
        <w:t>-230</w:t>
      </w:r>
      <w:r w:rsidR="00971402">
        <w:rPr>
          <w:color w:val="000000" w:themeColor="text1"/>
        </w:rPr>
        <w:t>)</w:t>
      </w:r>
      <w:r w:rsidR="00A043EF">
        <w:rPr>
          <w:color w:val="000000" w:themeColor="text1"/>
        </w:rPr>
        <w:t>.</w:t>
      </w:r>
      <w:r w:rsidR="00735959">
        <w:rPr>
          <w:color w:val="000000" w:themeColor="text1"/>
        </w:rPr>
        <w:t xml:space="preserve"> A ballot </w:t>
      </w:r>
      <w:r w:rsidR="00E7144F">
        <w:rPr>
          <w:color w:val="000000" w:themeColor="text1"/>
        </w:rPr>
        <w:t>is</w:t>
      </w:r>
      <w:r w:rsidR="00735959">
        <w:rPr>
          <w:color w:val="000000" w:themeColor="text1"/>
        </w:rPr>
        <w:t xml:space="preserve"> held to decide if industrial action should be taken. The trade union should notify the organisation </w:t>
      </w:r>
      <w:r w:rsidR="005E51E5">
        <w:rPr>
          <w:color w:val="000000" w:themeColor="text1"/>
        </w:rPr>
        <w:t xml:space="preserve">of when the ballot will be held and how many employees </w:t>
      </w:r>
      <w:r w:rsidR="00CA54F3">
        <w:rPr>
          <w:color w:val="000000" w:themeColor="text1"/>
        </w:rPr>
        <w:t>are</w:t>
      </w:r>
      <w:r w:rsidR="005E51E5">
        <w:rPr>
          <w:color w:val="000000" w:themeColor="text1"/>
        </w:rPr>
        <w:t xml:space="preserve"> involved.</w:t>
      </w:r>
      <w:r w:rsidR="002F18F4">
        <w:rPr>
          <w:color w:val="000000" w:themeColor="text1"/>
        </w:rPr>
        <w:t xml:space="preserve"> </w:t>
      </w:r>
      <w:r w:rsidR="000B4254">
        <w:rPr>
          <w:color w:val="000000" w:themeColor="text1"/>
        </w:rPr>
        <w:t xml:space="preserve">50% </w:t>
      </w:r>
      <w:r w:rsidR="00946A60">
        <w:rPr>
          <w:color w:val="000000" w:themeColor="text1"/>
        </w:rPr>
        <w:t>of members eligible must vote in the ballot for it to be valid. There must then be a majority in favour of the action in order for it to take place.</w:t>
      </w:r>
      <w:r w:rsidR="00583368">
        <w:rPr>
          <w:color w:val="000000" w:themeColor="text1"/>
        </w:rPr>
        <w:t xml:space="preserve"> Ballots are confidential, but </w:t>
      </w:r>
      <w:r w:rsidR="00A2500A">
        <w:rPr>
          <w:color w:val="000000" w:themeColor="text1"/>
        </w:rPr>
        <w:t xml:space="preserve">voters should be informed of how many people </w:t>
      </w:r>
      <w:r w:rsidR="003615B8">
        <w:rPr>
          <w:color w:val="000000" w:themeColor="text1"/>
        </w:rPr>
        <w:t>were entitled to vote, did vote and if the threshold was met. They should be told how many voted yes and no.</w:t>
      </w:r>
      <w:r w:rsidR="00645DB5">
        <w:rPr>
          <w:color w:val="000000" w:themeColor="text1"/>
        </w:rPr>
        <w:t xml:space="preserve"> If industrial action is agreed, the trade union must give the employer 14 </w:t>
      </w:r>
      <w:r w:rsidR="00CB6842">
        <w:rPr>
          <w:color w:val="000000" w:themeColor="text1"/>
        </w:rPr>
        <w:t>days’ notice</w:t>
      </w:r>
      <w:r w:rsidR="00EB37BD">
        <w:rPr>
          <w:color w:val="000000" w:themeColor="text1"/>
        </w:rPr>
        <w:t>(Daniels, K. 2022. Pg 22</w:t>
      </w:r>
      <w:r w:rsidR="00EF29B3">
        <w:rPr>
          <w:color w:val="000000" w:themeColor="text1"/>
        </w:rPr>
        <w:t>4</w:t>
      </w:r>
      <w:r w:rsidR="00374621">
        <w:rPr>
          <w:color w:val="000000" w:themeColor="text1"/>
        </w:rPr>
        <w:t>-230</w:t>
      </w:r>
      <w:r w:rsidR="00EB37BD">
        <w:rPr>
          <w:color w:val="000000" w:themeColor="text1"/>
        </w:rPr>
        <w:t>).</w:t>
      </w:r>
      <w:r w:rsidR="004E2456">
        <w:rPr>
          <w:color w:val="000000" w:themeColor="text1"/>
        </w:rPr>
        <w:t xml:space="preserve"> </w:t>
      </w:r>
    </w:p>
    <w:p w14:paraId="5926BF5E" w14:textId="423639A5" w:rsidR="00514A73" w:rsidRPr="00CB6842" w:rsidRDefault="005832FC" w:rsidP="007F1E4A">
      <w:pPr>
        <w:spacing w:after="0"/>
        <w:rPr>
          <w:color w:val="000000" w:themeColor="text1"/>
          <w:u w:val="single"/>
        </w:rPr>
      </w:pPr>
      <w:r w:rsidRPr="00CB6842">
        <w:rPr>
          <w:color w:val="000000" w:themeColor="text1"/>
          <w:u w:val="single"/>
        </w:rPr>
        <w:t>Unofficial action</w:t>
      </w:r>
    </w:p>
    <w:p w14:paraId="2901C00B" w14:textId="51ADC563" w:rsidR="005832FC" w:rsidRPr="004511AC" w:rsidRDefault="005832FC" w:rsidP="005832FC">
      <w:pPr>
        <w:spacing w:after="0"/>
        <w:rPr>
          <w:color w:val="000000" w:themeColor="text1"/>
        </w:rPr>
      </w:pPr>
      <w:r w:rsidRPr="004511AC">
        <w:rPr>
          <w:color w:val="000000" w:themeColor="text1"/>
        </w:rPr>
        <w:t>Unofficial action may</w:t>
      </w:r>
      <w:r w:rsidR="00555FCB">
        <w:rPr>
          <w:color w:val="000000" w:themeColor="text1"/>
        </w:rPr>
        <w:t xml:space="preserve"> </w:t>
      </w:r>
      <w:r w:rsidRPr="004511AC">
        <w:rPr>
          <w:color w:val="000000" w:themeColor="text1"/>
        </w:rPr>
        <w:t>be instigated by the employees themselves, when a salary increase is denied, employees may decide to ‘strike’</w:t>
      </w:r>
      <w:r>
        <w:rPr>
          <w:color w:val="000000" w:themeColor="text1"/>
        </w:rPr>
        <w:t xml:space="preserve"> without the support of</w:t>
      </w:r>
      <w:r w:rsidR="00265301">
        <w:rPr>
          <w:color w:val="000000" w:themeColor="text1"/>
        </w:rPr>
        <w:t xml:space="preserve"> a ballot through</w:t>
      </w:r>
      <w:r>
        <w:rPr>
          <w:color w:val="000000" w:themeColor="text1"/>
        </w:rPr>
        <w:t xml:space="preserve"> the Trade Union</w:t>
      </w:r>
      <w:r w:rsidRPr="004511AC">
        <w:rPr>
          <w:color w:val="000000" w:themeColor="text1"/>
        </w:rPr>
        <w:t>. This leaves them open to disciplinary action as they</w:t>
      </w:r>
      <w:r w:rsidR="00265301">
        <w:rPr>
          <w:color w:val="000000" w:themeColor="text1"/>
        </w:rPr>
        <w:t xml:space="preserve"> are not protected by the </w:t>
      </w:r>
      <w:r w:rsidR="0078334C">
        <w:rPr>
          <w:color w:val="000000" w:themeColor="text1"/>
        </w:rPr>
        <w:t xml:space="preserve">immunities allocated to trade union members. </w:t>
      </w:r>
      <w:r>
        <w:rPr>
          <w:color w:val="000000" w:themeColor="text1"/>
        </w:rPr>
        <w:t>(ACAS. 2023)</w:t>
      </w:r>
      <w:r w:rsidR="00244B4A">
        <w:rPr>
          <w:color w:val="000000" w:themeColor="text1"/>
        </w:rPr>
        <w:t xml:space="preserve"> Where </w:t>
      </w:r>
      <w:r w:rsidR="00304C89">
        <w:rPr>
          <w:color w:val="000000" w:themeColor="text1"/>
        </w:rPr>
        <w:t xml:space="preserve">unofficial </w:t>
      </w:r>
      <w:r w:rsidR="00244B4A">
        <w:rPr>
          <w:color w:val="000000" w:themeColor="text1"/>
        </w:rPr>
        <w:t>industrial action is</w:t>
      </w:r>
      <w:r w:rsidR="00304C89">
        <w:rPr>
          <w:color w:val="000000" w:themeColor="text1"/>
        </w:rPr>
        <w:t xml:space="preserve"> undertaken, employers may apply for an injunction to halt proceedings. The employers may also </w:t>
      </w:r>
      <w:r w:rsidR="00374621">
        <w:rPr>
          <w:color w:val="000000" w:themeColor="text1"/>
        </w:rPr>
        <w:t>claim against the trade union or individuals for losses incurred by unlawful</w:t>
      </w:r>
      <w:r w:rsidR="00EF29B3">
        <w:rPr>
          <w:color w:val="000000" w:themeColor="text1"/>
        </w:rPr>
        <w:t xml:space="preserve"> action (Daniels, K. 2022. Pg 224-230).</w:t>
      </w:r>
    </w:p>
    <w:p w14:paraId="5E103C10" w14:textId="77777777" w:rsidR="007F1E4A" w:rsidRPr="00036354" w:rsidRDefault="007F1E4A" w:rsidP="007F1E4A">
      <w:pPr>
        <w:rPr>
          <w:b/>
          <w:bCs/>
          <w:color w:val="000000" w:themeColor="text1"/>
        </w:rPr>
      </w:pPr>
    </w:p>
    <w:p w14:paraId="2FDD2068" w14:textId="77777777" w:rsidR="007F1E4A" w:rsidRPr="00C209A1" w:rsidRDefault="007F1E4A" w:rsidP="007F1E4A">
      <w:pPr>
        <w:pStyle w:val="ListParagraph"/>
        <w:numPr>
          <w:ilvl w:val="0"/>
          <w:numId w:val="5"/>
        </w:numPr>
        <w:spacing w:after="0"/>
        <w:rPr>
          <w:b/>
          <w:bCs/>
        </w:rPr>
      </w:pPr>
      <w:r w:rsidRPr="00C209A1">
        <w:rPr>
          <w:b/>
          <w:bCs/>
        </w:rPr>
        <w:lastRenderedPageBreak/>
        <w:t>Assess emerging trends in the types of conflict and industrial sanctions. (AC 2.3)</w:t>
      </w:r>
    </w:p>
    <w:p w14:paraId="61DC7D2F" w14:textId="77777777" w:rsidR="007F1E4A" w:rsidRPr="00F96F4F" w:rsidRDefault="007F1E4A" w:rsidP="007F1E4A">
      <w:pPr>
        <w:pStyle w:val="ListParagraph"/>
        <w:spacing w:after="0"/>
        <w:ind w:left="643"/>
        <w:rPr>
          <w:b/>
          <w:bCs/>
          <w:color w:val="000000" w:themeColor="text1"/>
        </w:rPr>
      </w:pPr>
    </w:p>
    <w:p w14:paraId="62C691B5" w14:textId="7CC12A97" w:rsidR="007F1E4A" w:rsidRDefault="003D30C6" w:rsidP="007F1E4A">
      <w:pPr>
        <w:spacing w:after="0"/>
        <w:rPr>
          <w:color w:val="000000" w:themeColor="text1"/>
        </w:rPr>
      </w:pPr>
      <w:r>
        <w:rPr>
          <w:color w:val="000000" w:themeColor="text1"/>
        </w:rPr>
        <w:t>T</w:t>
      </w:r>
      <w:r w:rsidR="007F1E4A">
        <w:rPr>
          <w:color w:val="000000" w:themeColor="text1"/>
        </w:rPr>
        <w:t xml:space="preserve">here has been a significant reduction in the number of working days lost due to industrial action over the last forty years. For example, in October 1979, over 3.5 million working days were lost, compared to November 2022 when 461,000 working days were lost (ONS, 2023). </w:t>
      </w:r>
      <w:r w:rsidR="009B1631">
        <w:rPr>
          <w:color w:val="000000" w:themeColor="text1"/>
        </w:rPr>
        <w:t>Some of the reasons for this reduction are, a reduction in trade union memberships</w:t>
      </w:r>
      <w:r w:rsidR="00BD2FFD">
        <w:rPr>
          <w:color w:val="000000" w:themeColor="text1"/>
        </w:rPr>
        <w:t xml:space="preserve"> and </w:t>
      </w:r>
      <w:r w:rsidR="00FC5B17">
        <w:rPr>
          <w:color w:val="000000" w:themeColor="text1"/>
        </w:rPr>
        <w:t xml:space="preserve">the </w:t>
      </w:r>
      <w:r w:rsidR="00BD2FFD">
        <w:rPr>
          <w:color w:val="000000" w:themeColor="text1"/>
        </w:rPr>
        <w:t xml:space="preserve">legislation which now makes strike action more </w:t>
      </w:r>
      <w:r w:rsidR="00FC5B17">
        <w:rPr>
          <w:color w:val="000000" w:themeColor="text1"/>
        </w:rPr>
        <w:t>difficult and costly to plan and implement</w:t>
      </w:r>
      <w:r w:rsidR="00474AF0">
        <w:rPr>
          <w:color w:val="000000" w:themeColor="text1"/>
        </w:rPr>
        <w:t xml:space="preserve"> (Taylor, S &amp; Woo</w:t>
      </w:r>
      <w:r w:rsidR="00D02999">
        <w:rPr>
          <w:color w:val="000000" w:themeColor="text1"/>
        </w:rPr>
        <w:t>d</w:t>
      </w:r>
      <w:r w:rsidR="00474AF0">
        <w:rPr>
          <w:color w:val="000000" w:themeColor="text1"/>
        </w:rPr>
        <w:t xml:space="preserve">hams, C. 2022. </w:t>
      </w:r>
      <w:r w:rsidR="00D02999">
        <w:rPr>
          <w:color w:val="000000" w:themeColor="text1"/>
        </w:rPr>
        <w:t>P</w:t>
      </w:r>
      <w:r w:rsidR="00474AF0">
        <w:rPr>
          <w:color w:val="000000" w:themeColor="text1"/>
        </w:rPr>
        <w:t>g</w:t>
      </w:r>
      <w:r w:rsidR="00D02999">
        <w:rPr>
          <w:color w:val="000000" w:themeColor="text1"/>
        </w:rPr>
        <w:t xml:space="preserve"> 21</w:t>
      </w:r>
      <w:r w:rsidR="00474AF0">
        <w:rPr>
          <w:color w:val="000000" w:themeColor="text1"/>
        </w:rPr>
        <w:t>)</w:t>
      </w:r>
      <w:r w:rsidR="00FC5B17">
        <w:rPr>
          <w:color w:val="000000" w:themeColor="text1"/>
        </w:rPr>
        <w:t xml:space="preserve">. </w:t>
      </w:r>
    </w:p>
    <w:p w14:paraId="560C861F" w14:textId="16B7798F" w:rsidR="00C9203B" w:rsidRDefault="00C9203B" w:rsidP="007F1E4A">
      <w:pPr>
        <w:spacing w:after="0"/>
        <w:rPr>
          <w:color w:val="000000" w:themeColor="text1"/>
        </w:rPr>
      </w:pPr>
      <w:r>
        <w:rPr>
          <w:color w:val="000000" w:themeColor="text1"/>
        </w:rPr>
        <w:t xml:space="preserve">The decline in strike action has </w:t>
      </w:r>
      <w:r w:rsidR="00D02999">
        <w:rPr>
          <w:color w:val="000000" w:themeColor="text1"/>
        </w:rPr>
        <w:t xml:space="preserve">led to an increase in individual </w:t>
      </w:r>
      <w:r w:rsidR="00165B5B">
        <w:rPr>
          <w:color w:val="000000" w:themeColor="text1"/>
        </w:rPr>
        <w:t>forms of conflict such as grievances, absenteeism</w:t>
      </w:r>
      <w:r w:rsidR="00F0730E">
        <w:rPr>
          <w:color w:val="000000" w:themeColor="text1"/>
        </w:rPr>
        <w:t xml:space="preserve"> and resignation.</w:t>
      </w:r>
      <w:r w:rsidR="00607418">
        <w:rPr>
          <w:color w:val="000000" w:themeColor="text1"/>
        </w:rPr>
        <w:t xml:space="preserve"> </w:t>
      </w:r>
      <w:r w:rsidR="00092212">
        <w:rPr>
          <w:color w:val="000000" w:themeColor="text1"/>
        </w:rPr>
        <w:t xml:space="preserve">In 2021, </w:t>
      </w:r>
      <w:r w:rsidR="00607418">
        <w:rPr>
          <w:color w:val="000000" w:themeColor="text1"/>
        </w:rPr>
        <w:t>Acas estimated that this costs the UK economy</w:t>
      </w:r>
      <w:r w:rsidR="00092212">
        <w:rPr>
          <w:color w:val="000000" w:themeColor="text1"/>
        </w:rPr>
        <w:t xml:space="preserve"> £28.5 billion a year</w:t>
      </w:r>
      <w:r w:rsidR="00A05FCB">
        <w:rPr>
          <w:color w:val="000000" w:themeColor="text1"/>
        </w:rPr>
        <w:t xml:space="preserve"> </w:t>
      </w:r>
      <w:r w:rsidR="00092212">
        <w:rPr>
          <w:color w:val="000000" w:themeColor="text1"/>
        </w:rPr>
        <w:t>(Acas. 2021</w:t>
      </w:r>
      <w:r w:rsidR="00113081">
        <w:rPr>
          <w:color w:val="000000" w:themeColor="text1"/>
        </w:rPr>
        <w:t>. R</w:t>
      </w:r>
      <w:r w:rsidR="006D2733">
        <w:rPr>
          <w:color w:val="000000" w:themeColor="text1"/>
        </w:rPr>
        <w:t>ef Taylor, S et al. 2022</w:t>
      </w:r>
      <w:r w:rsidR="00092212">
        <w:rPr>
          <w:color w:val="000000" w:themeColor="text1"/>
        </w:rPr>
        <w:t>).</w:t>
      </w:r>
      <w:r w:rsidR="00C71A49">
        <w:rPr>
          <w:color w:val="000000" w:themeColor="text1"/>
        </w:rPr>
        <w:t xml:space="preserve"> </w:t>
      </w:r>
    </w:p>
    <w:p w14:paraId="25262BF4" w14:textId="2C24C69D" w:rsidR="00B90EDE" w:rsidRDefault="00B90EDE" w:rsidP="007F1E4A">
      <w:pPr>
        <w:spacing w:after="0"/>
        <w:rPr>
          <w:color w:val="000000" w:themeColor="text1"/>
        </w:rPr>
      </w:pPr>
      <w:r>
        <w:rPr>
          <w:color w:val="000000" w:themeColor="text1"/>
        </w:rPr>
        <w:t>Another emerging trend in</w:t>
      </w:r>
      <w:r w:rsidR="009E1DB8">
        <w:rPr>
          <w:color w:val="000000" w:themeColor="text1"/>
        </w:rPr>
        <w:t xml:space="preserve"> the decline of industrial action is employee representation within organisations.</w:t>
      </w:r>
      <w:r w:rsidR="00C76503">
        <w:rPr>
          <w:color w:val="000000" w:themeColor="text1"/>
        </w:rPr>
        <w:t xml:space="preserve"> E</w:t>
      </w:r>
      <w:r w:rsidR="009E1DB8">
        <w:rPr>
          <w:color w:val="000000" w:themeColor="text1"/>
        </w:rPr>
        <w:t xml:space="preserve">mployees are elected to represent </w:t>
      </w:r>
      <w:r w:rsidR="00124652">
        <w:rPr>
          <w:color w:val="000000" w:themeColor="text1"/>
        </w:rPr>
        <w:t>a group within the business</w:t>
      </w:r>
      <w:r w:rsidR="008E65C9">
        <w:rPr>
          <w:color w:val="000000" w:themeColor="text1"/>
        </w:rPr>
        <w:t xml:space="preserve"> to </w:t>
      </w:r>
      <w:r w:rsidR="0032326A">
        <w:rPr>
          <w:color w:val="000000" w:themeColor="text1"/>
        </w:rPr>
        <w:t>resolve issues and conflicts that may arise so that industrial action is not required</w:t>
      </w:r>
      <w:r w:rsidR="008E00CA">
        <w:rPr>
          <w:color w:val="000000" w:themeColor="text1"/>
        </w:rPr>
        <w:t xml:space="preserve"> (Koinig, I. </w:t>
      </w:r>
      <w:r w:rsidR="008E00CA" w:rsidRPr="008E00CA">
        <w:rPr>
          <w:i/>
          <w:iCs/>
          <w:color w:val="000000" w:themeColor="text1"/>
        </w:rPr>
        <w:t>et al.</w:t>
      </w:r>
      <w:r w:rsidR="008E00CA">
        <w:rPr>
          <w:color w:val="000000" w:themeColor="text1"/>
        </w:rPr>
        <w:t xml:space="preserve"> 2021)</w:t>
      </w:r>
      <w:r w:rsidR="0032326A">
        <w:rPr>
          <w:color w:val="000000" w:themeColor="text1"/>
        </w:rPr>
        <w:t>.</w:t>
      </w:r>
    </w:p>
    <w:p w14:paraId="31BF1A92" w14:textId="1185B43C" w:rsidR="009B295A" w:rsidRPr="003E32E4" w:rsidRDefault="009B295A" w:rsidP="009B295A">
      <w:pPr>
        <w:spacing w:after="0"/>
        <w:rPr>
          <w:color w:val="000000" w:themeColor="text1"/>
        </w:rPr>
      </w:pPr>
      <w:r w:rsidRPr="003E32E4">
        <w:rPr>
          <w:color w:val="000000" w:themeColor="text1"/>
        </w:rPr>
        <w:t xml:space="preserve">With the emergence of legislation such as the Health and Safety Act 1974 and </w:t>
      </w:r>
      <w:r>
        <w:rPr>
          <w:color w:val="000000" w:themeColor="text1"/>
        </w:rPr>
        <w:t>the Equal Pay Act 1970</w:t>
      </w:r>
      <w:r w:rsidRPr="003E32E4">
        <w:rPr>
          <w:color w:val="000000" w:themeColor="text1"/>
        </w:rPr>
        <w:t xml:space="preserve">, the relationship between trade unions and organisations has changed. </w:t>
      </w:r>
      <w:r w:rsidR="00C76503">
        <w:rPr>
          <w:color w:val="000000" w:themeColor="text1"/>
        </w:rPr>
        <w:t>Previously</w:t>
      </w:r>
      <w:r w:rsidRPr="003E32E4">
        <w:rPr>
          <w:color w:val="000000" w:themeColor="text1"/>
        </w:rPr>
        <w:t>, Trade Unions would be utilised to ensure safe working conditions</w:t>
      </w:r>
      <w:r>
        <w:rPr>
          <w:color w:val="000000" w:themeColor="text1"/>
        </w:rPr>
        <w:t>, the legislation now enforces these minimum standards, allowing trade unions to focus on other issues such as, equal opportunities for groups such as the LGBTQ+ community and working parents’ rights as well as these minimum standards (War on Want, 2023).</w:t>
      </w:r>
    </w:p>
    <w:p w14:paraId="5271B8DD" w14:textId="77777777" w:rsidR="00E60159" w:rsidRPr="00CC747D" w:rsidRDefault="00E60159" w:rsidP="007F1E4A">
      <w:pPr>
        <w:spacing w:after="0"/>
        <w:rPr>
          <w:color w:val="FF0000"/>
        </w:rPr>
      </w:pPr>
    </w:p>
    <w:p w14:paraId="3FE40C40" w14:textId="77777777" w:rsidR="007F1E4A" w:rsidRPr="00F96F4F" w:rsidRDefault="007F1E4A" w:rsidP="007F1E4A">
      <w:pPr>
        <w:pStyle w:val="ListParagraph"/>
        <w:numPr>
          <w:ilvl w:val="0"/>
          <w:numId w:val="5"/>
        </w:numPr>
        <w:spacing w:after="0"/>
        <w:rPr>
          <w:b/>
          <w:bCs/>
          <w:color w:val="000000" w:themeColor="text1"/>
        </w:rPr>
      </w:pPr>
      <w:r w:rsidRPr="00F96F4F">
        <w:rPr>
          <w:b/>
          <w:bCs/>
          <w:color w:val="000000" w:themeColor="text1"/>
        </w:rPr>
        <w:t>Distinguish between third-party conciliation, mediation and arbitration. (AC 2.4)</w:t>
      </w:r>
    </w:p>
    <w:p w14:paraId="2AB6C7B2" w14:textId="77777777" w:rsidR="007F1E4A" w:rsidRPr="007F1E4A" w:rsidRDefault="007F1E4A" w:rsidP="007F1E4A">
      <w:pPr>
        <w:spacing w:after="0"/>
        <w:rPr>
          <w:color w:val="000000" w:themeColor="text1"/>
          <w:u w:val="single"/>
        </w:rPr>
      </w:pPr>
      <w:r w:rsidRPr="007F1E4A">
        <w:rPr>
          <w:color w:val="000000" w:themeColor="text1"/>
          <w:u w:val="single"/>
        </w:rPr>
        <w:t>Mediation</w:t>
      </w:r>
    </w:p>
    <w:p w14:paraId="4117C657" w14:textId="6AA58612" w:rsidR="007F1E4A" w:rsidRPr="002A4578" w:rsidRDefault="007F1E4A" w:rsidP="007F1E4A">
      <w:pPr>
        <w:spacing w:after="0"/>
        <w:rPr>
          <w:color w:val="000000" w:themeColor="text1"/>
        </w:rPr>
      </w:pPr>
      <w:r>
        <w:rPr>
          <w:color w:val="000000" w:themeColor="text1"/>
        </w:rPr>
        <w:t xml:space="preserve">Mediation is when an impartial person helps to find a solution to a workplace issue. The impartial person is not responsible for making any decisions, but will help to find ways to move forward (CIPD. 2022). Mediation is more commonly used in individual disputes and can be used to resolve disagreements such as claims of bullying or communication issues. </w:t>
      </w:r>
      <w:r w:rsidR="00C550D3">
        <w:rPr>
          <w:color w:val="000000" w:themeColor="text1"/>
        </w:rPr>
        <w:t>Both</w:t>
      </w:r>
      <w:r>
        <w:rPr>
          <w:color w:val="000000" w:themeColor="text1"/>
        </w:rPr>
        <w:t xml:space="preserve"> sides must agree to participate and the outcome is agreed by all parties (CIPD. 2022). Go Quest should consider training managers in mediation to ensure they are prepared when situations arise.</w:t>
      </w:r>
    </w:p>
    <w:p w14:paraId="4820C6CE" w14:textId="77777777" w:rsidR="007F1E4A" w:rsidRPr="002A4578" w:rsidRDefault="007F1E4A" w:rsidP="007F1E4A">
      <w:pPr>
        <w:spacing w:after="0"/>
        <w:rPr>
          <w:b/>
          <w:bCs/>
          <w:color w:val="000000" w:themeColor="text1"/>
          <w:u w:val="single"/>
        </w:rPr>
      </w:pPr>
    </w:p>
    <w:p w14:paraId="2C77A674" w14:textId="77777777" w:rsidR="007F1E4A" w:rsidRPr="007F1E4A" w:rsidRDefault="007F1E4A" w:rsidP="007F1E4A">
      <w:pPr>
        <w:spacing w:after="0"/>
        <w:rPr>
          <w:color w:val="000000" w:themeColor="text1"/>
          <w:u w:val="single"/>
        </w:rPr>
      </w:pPr>
      <w:r w:rsidRPr="007F1E4A">
        <w:rPr>
          <w:color w:val="000000" w:themeColor="text1"/>
          <w:u w:val="single"/>
        </w:rPr>
        <w:t>Conciliation</w:t>
      </w:r>
    </w:p>
    <w:p w14:paraId="05396CE9" w14:textId="1184AE05" w:rsidR="007F1E4A" w:rsidRPr="002A4578" w:rsidRDefault="00C550D3" w:rsidP="007F1E4A">
      <w:pPr>
        <w:spacing w:after="0"/>
        <w:rPr>
          <w:color w:val="000000" w:themeColor="text1"/>
        </w:rPr>
      </w:pPr>
      <w:r>
        <w:rPr>
          <w:color w:val="000000" w:themeColor="text1"/>
        </w:rPr>
        <w:t>C</w:t>
      </w:r>
      <w:r w:rsidR="007F1E4A">
        <w:rPr>
          <w:color w:val="000000" w:themeColor="text1"/>
        </w:rPr>
        <w:t xml:space="preserve">ollective conciliation helps to resolve 9% of disputes within the workplace. (ACAS. 2022). </w:t>
      </w:r>
      <w:r>
        <w:rPr>
          <w:color w:val="000000" w:themeColor="text1"/>
        </w:rPr>
        <w:t>C</w:t>
      </w:r>
      <w:r w:rsidR="007F1E4A">
        <w:rPr>
          <w:color w:val="000000" w:themeColor="text1"/>
        </w:rPr>
        <w:t>onciliation involves an impartial person aiding both parties in reaching an agreement where they have failed to resolve the dispute themselves. Conciliation is a free service and can be used in disputes around redundancy</w:t>
      </w:r>
      <w:r>
        <w:rPr>
          <w:color w:val="000000" w:themeColor="text1"/>
        </w:rPr>
        <w:t xml:space="preserve"> and </w:t>
      </w:r>
      <w:r w:rsidR="007F1E4A">
        <w:rPr>
          <w:color w:val="000000" w:themeColor="text1"/>
        </w:rPr>
        <w:t>pay issues (ACAS. 2022). When approached early on in a dispute, conciliation can work towards preventing employment tribunal claims as the conciliator speaks to both parties to find some common ground. The conciliator will confirm the agreement in writing (ACAS. 2022).</w:t>
      </w:r>
    </w:p>
    <w:p w14:paraId="0713E60A" w14:textId="77777777" w:rsidR="007F1E4A" w:rsidRPr="002A4578" w:rsidRDefault="007F1E4A" w:rsidP="007F1E4A">
      <w:pPr>
        <w:spacing w:after="0"/>
        <w:rPr>
          <w:b/>
          <w:bCs/>
          <w:color w:val="000000" w:themeColor="text1"/>
          <w:u w:val="single"/>
        </w:rPr>
      </w:pPr>
    </w:p>
    <w:p w14:paraId="216CB45F" w14:textId="77777777" w:rsidR="007F1E4A" w:rsidRPr="007F1E4A" w:rsidRDefault="007F1E4A" w:rsidP="007F1E4A">
      <w:pPr>
        <w:spacing w:after="0"/>
        <w:rPr>
          <w:color w:val="000000" w:themeColor="text1"/>
          <w:u w:val="single"/>
        </w:rPr>
      </w:pPr>
      <w:r w:rsidRPr="007F1E4A">
        <w:rPr>
          <w:color w:val="000000" w:themeColor="text1"/>
          <w:u w:val="single"/>
        </w:rPr>
        <w:t>Arbitration</w:t>
      </w:r>
    </w:p>
    <w:p w14:paraId="625076D4" w14:textId="39AB1268" w:rsidR="007F1E4A" w:rsidRDefault="007F1E4A" w:rsidP="007F1E4A">
      <w:pPr>
        <w:spacing w:after="0"/>
        <w:rPr>
          <w:color w:val="000000" w:themeColor="text1"/>
        </w:rPr>
      </w:pPr>
      <w:r>
        <w:rPr>
          <w:color w:val="000000" w:themeColor="text1"/>
        </w:rPr>
        <w:t>Arbitration can be used collectively between an employer and a group of employees or individually between an employer and an employee. The appointed arbitrator looks at statements and hold</w:t>
      </w:r>
      <w:r w:rsidR="00631D7A">
        <w:rPr>
          <w:color w:val="000000" w:themeColor="text1"/>
        </w:rPr>
        <w:t>s</w:t>
      </w:r>
      <w:r>
        <w:rPr>
          <w:color w:val="000000" w:themeColor="text1"/>
        </w:rPr>
        <w:t xml:space="preserve"> meetings with both parties to listen to the evidence. Although some similarities can be drawn between conciliation and arbitration, the main difference is that the impartial person allocated to the dispute makes the final decision. The decision is legally binding and both parties must agree to accept the decision before the process begins (GOV.UK. no date).</w:t>
      </w:r>
    </w:p>
    <w:p w14:paraId="43EB8672" w14:textId="77777777" w:rsidR="007F1E4A" w:rsidRPr="00036354" w:rsidRDefault="007F1E4A" w:rsidP="007F1E4A">
      <w:pPr>
        <w:rPr>
          <w:b/>
          <w:bCs/>
          <w:color w:val="000000" w:themeColor="text1"/>
        </w:rPr>
      </w:pPr>
    </w:p>
    <w:p w14:paraId="3D919EAD" w14:textId="77777777" w:rsidR="007F1E4A" w:rsidRPr="00F96F4F" w:rsidRDefault="007F1E4A" w:rsidP="007F1E4A">
      <w:pPr>
        <w:pStyle w:val="ListParagraph"/>
        <w:numPr>
          <w:ilvl w:val="0"/>
          <w:numId w:val="5"/>
        </w:numPr>
        <w:spacing w:after="0"/>
        <w:rPr>
          <w:b/>
          <w:bCs/>
          <w:color w:val="000000" w:themeColor="text1"/>
        </w:rPr>
      </w:pPr>
      <w:r w:rsidRPr="00F96F4F">
        <w:rPr>
          <w:b/>
          <w:bCs/>
          <w:color w:val="000000" w:themeColor="text1"/>
        </w:rPr>
        <w:lastRenderedPageBreak/>
        <w:t xml:space="preserve">Explain the principles of legislation relating to unfair dismissal in respect of capability and </w:t>
      </w:r>
    </w:p>
    <w:p w14:paraId="168135D5" w14:textId="77777777" w:rsidR="007F1E4A" w:rsidRDefault="007F1E4A" w:rsidP="007F1E4A">
      <w:pPr>
        <w:spacing w:after="0"/>
        <w:ind w:firstLine="643"/>
        <w:rPr>
          <w:b/>
          <w:bCs/>
          <w:color w:val="000000" w:themeColor="text1"/>
        </w:rPr>
      </w:pPr>
      <w:r w:rsidRPr="00F96F4F">
        <w:rPr>
          <w:b/>
          <w:bCs/>
          <w:color w:val="000000" w:themeColor="text1"/>
        </w:rPr>
        <w:t>misconduct issues. (AC 3.1)</w:t>
      </w:r>
    </w:p>
    <w:p w14:paraId="4BAAE200" w14:textId="77777777" w:rsidR="007F1E4A" w:rsidRPr="00F96F4F" w:rsidRDefault="007F1E4A" w:rsidP="007F1E4A">
      <w:pPr>
        <w:spacing w:after="0"/>
        <w:ind w:firstLine="643"/>
        <w:rPr>
          <w:b/>
          <w:bCs/>
          <w:color w:val="000000" w:themeColor="text1"/>
        </w:rPr>
      </w:pPr>
    </w:p>
    <w:p w14:paraId="75FADDD4" w14:textId="0F8F0FB5" w:rsidR="007F1E4A" w:rsidRDefault="007F1E4A" w:rsidP="007F1E4A">
      <w:pPr>
        <w:spacing w:after="0"/>
        <w:rPr>
          <w:color w:val="000000" w:themeColor="text1"/>
        </w:rPr>
      </w:pPr>
      <w:r>
        <w:rPr>
          <w:color w:val="000000" w:themeColor="text1"/>
        </w:rPr>
        <w:t xml:space="preserve">Section 94 of the </w:t>
      </w:r>
      <w:r w:rsidRPr="009818FA">
        <w:rPr>
          <w:color w:val="000000" w:themeColor="text1"/>
        </w:rPr>
        <w:t>Employment Rights Act 1996</w:t>
      </w:r>
      <w:r>
        <w:rPr>
          <w:color w:val="000000" w:themeColor="text1"/>
        </w:rPr>
        <w:t xml:space="preserve"> (ERA 1996) states that an employee has the right not to be unfairly dismissed. (</w:t>
      </w:r>
      <w:r w:rsidRPr="00F22D08">
        <w:rPr>
          <w:i/>
          <w:iCs/>
          <w:color w:val="000000" w:themeColor="text1"/>
        </w:rPr>
        <w:t xml:space="preserve">Employment Rights Act 1996 </w:t>
      </w:r>
      <w:r>
        <w:rPr>
          <w:i/>
          <w:iCs/>
          <w:color w:val="000000" w:themeColor="text1"/>
        </w:rPr>
        <w:t xml:space="preserve">c. </w:t>
      </w:r>
      <w:r w:rsidRPr="00F22D08">
        <w:rPr>
          <w:i/>
          <w:iCs/>
          <w:color w:val="000000" w:themeColor="text1"/>
        </w:rPr>
        <w:t>1</w:t>
      </w:r>
      <w:r>
        <w:rPr>
          <w:i/>
          <w:iCs/>
          <w:color w:val="000000" w:themeColor="text1"/>
        </w:rPr>
        <w:t>.</w:t>
      </w:r>
      <w:r>
        <w:rPr>
          <w:color w:val="000000" w:themeColor="text1"/>
        </w:rPr>
        <w:t>) A dismissal may be unfair if the employee has worked for the organisation for two years or more and there was no fair reason for the dismissal, correct procedures were not followed, or the reason given is not enough to amount to dismissal (ACAS. 2022).</w:t>
      </w:r>
    </w:p>
    <w:p w14:paraId="341D09B9" w14:textId="77777777" w:rsidR="007F1E4A" w:rsidRDefault="007F1E4A" w:rsidP="007F1E4A">
      <w:pPr>
        <w:spacing w:after="0"/>
        <w:rPr>
          <w:color w:val="000000" w:themeColor="text1"/>
        </w:rPr>
      </w:pPr>
      <w:r>
        <w:rPr>
          <w:color w:val="000000" w:themeColor="text1"/>
        </w:rPr>
        <w:t xml:space="preserve">The ACAS Code of Practice on disciplinary and grievance procedures (2015) lays out the requirements of an organisation to treat employees fairly and reasonably. </w:t>
      </w:r>
    </w:p>
    <w:p w14:paraId="590AD3D9" w14:textId="77777777" w:rsidR="007F1E4A" w:rsidRDefault="007F1E4A" w:rsidP="007F1E4A">
      <w:pPr>
        <w:spacing w:after="0"/>
        <w:rPr>
          <w:color w:val="000000" w:themeColor="text1"/>
        </w:rPr>
      </w:pPr>
    </w:p>
    <w:p w14:paraId="0F6E1D47" w14:textId="69D79940" w:rsidR="007F1E4A" w:rsidRDefault="007F1E4A" w:rsidP="007F1E4A">
      <w:pPr>
        <w:spacing w:after="0"/>
        <w:rPr>
          <w:color w:val="000000" w:themeColor="text1"/>
        </w:rPr>
      </w:pPr>
      <w:r>
        <w:rPr>
          <w:color w:val="000000" w:themeColor="text1"/>
        </w:rPr>
        <w:t>Capability refers to an employee’s ability to carry out their duties, through illness or disability. A performance management or capability procedure should be followed to ensure a fair process</w:t>
      </w:r>
      <w:r w:rsidR="00EA0584">
        <w:rPr>
          <w:color w:val="000000" w:themeColor="text1"/>
        </w:rPr>
        <w:t xml:space="preserve"> (Daniels, K. 2022. Pg </w:t>
      </w:r>
      <w:r w:rsidR="00D41878">
        <w:rPr>
          <w:color w:val="000000" w:themeColor="text1"/>
        </w:rPr>
        <w:t>169</w:t>
      </w:r>
      <w:r w:rsidR="00EA0584">
        <w:rPr>
          <w:color w:val="000000" w:themeColor="text1"/>
        </w:rPr>
        <w:t>)</w:t>
      </w:r>
      <w:r>
        <w:rPr>
          <w:color w:val="000000" w:themeColor="text1"/>
        </w:rPr>
        <w:t>.</w:t>
      </w:r>
    </w:p>
    <w:p w14:paraId="0E65E06C" w14:textId="34D5C3FD" w:rsidR="007F1E4A" w:rsidRDefault="007F1E4A" w:rsidP="007F1E4A">
      <w:pPr>
        <w:spacing w:after="0"/>
        <w:rPr>
          <w:color w:val="000000" w:themeColor="text1"/>
        </w:rPr>
      </w:pPr>
      <w:r>
        <w:rPr>
          <w:color w:val="000000" w:themeColor="text1"/>
        </w:rPr>
        <w:t>Misconduct refers to an employee’s behaviour at work, such as, unauthorised absence or poor time keeping and should be managed through the disciplinary policy</w:t>
      </w:r>
      <w:r w:rsidR="00065F76">
        <w:rPr>
          <w:color w:val="000000" w:themeColor="text1"/>
        </w:rPr>
        <w:t>. Misconduct is split into two categories, Misconduct and Gross Misconduct</w:t>
      </w:r>
      <w:r w:rsidR="00D9173D">
        <w:rPr>
          <w:color w:val="000000" w:themeColor="text1"/>
        </w:rPr>
        <w:t xml:space="preserve">. Gross misconduct deals with more serious breaches </w:t>
      </w:r>
      <w:r w:rsidR="00687E76">
        <w:rPr>
          <w:color w:val="000000" w:themeColor="text1"/>
        </w:rPr>
        <w:t>such as theft, or assault and can lead to summary dismissal without notice</w:t>
      </w:r>
      <w:r w:rsidR="00C75EFC">
        <w:rPr>
          <w:color w:val="000000" w:themeColor="text1"/>
        </w:rPr>
        <w:t xml:space="preserve"> (Daniels, K. </w:t>
      </w:r>
      <w:r w:rsidR="00150399">
        <w:rPr>
          <w:color w:val="000000" w:themeColor="text1"/>
        </w:rPr>
        <w:t>2022. Pg 171</w:t>
      </w:r>
      <w:r w:rsidR="00C75EFC">
        <w:rPr>
          <w:color w:val="000000" w:themeColor="text1"/>
        </w:rPr>
        <w:t>)</w:t>
      </w:r>
    </w:p>
    <w:p w14:paraId="755F487A" w14:textId="2F447207" w:rsidR="007F1E4A" w:rsidRDefault="008D5F5C" w:rsidP="007F1E4A">
      <w:pPr>
        <w:spacing w:after="0"/>
        <w:rPr>
          <w:color w:val="000000" w:themeColor="text1"/>
        </w:rPr>
      </w:pPr>
      <w:r>
        <w:rPr>
          <w:color w:val="000000" w:themeColor="text1"/>
        </w:rPr>
        <w:t>The difference</w:t>
      </w:r>
      <w:r w:rsidR="007F1E4A">
        <w:rPr>
          <w:color w:val="000000" w:themeColor="text1"/>
        </w:rPr>
        <w:t xml:space="preserve"> between conduct and capability is that the employee has control over their conduct, but may not have control over their capability, for example if it is caused by illness (ACAS., 2022).</w:t>
      </w:r>
    </w:p>
    <w:p w14:paraId="636C67D4" w14:textId="6FD73076" w:rsidR="007F1E4A" w:rsidRDefault="007F1E4A" w:rsidP="007F1E4A">
      <w:pPr>
        <w:spacing w:after="0"/>
        <w:rPr>
          <w:color w:val="000000" w:themeColor="text1"/>
        </w:rPr>
      </w:pPr>
      <w:r>
        <w:rPr>
          <w:color w:val="000000" w:themeColor="text1"/>
        </w:rPr>
        <w:t xml:space="preserve">Both capability and conduct could lead to a fair dismissal if the code of conduct is followed. </w:t>
      </w:r>
    </w:p>
    <w:p w14:paraId="50D8256D" w14:textId="77777777" w:rsidR="007F1E4A" w:rsidRPr="00E9320D" w:rsidRDefault="007F1E4A" w:rsidP="007F1E4A">
      <w:pPr>
        <w:spacing w:after="0"/>
        <w:rPr>
          <w:color w:val="000000" w:themeColor="text1"/>
        </w:rPr>
      </w:pPr>
    </w:p>
    <w:p w14:paraId="0F20B8A4" w14:textId="77777777" w:rsidR="007F1E4A" w:rsidRPr="00036354" w:rsidRDefault="007F1E4A" w:rsidP="007F1E4A">
      <w:pPr>
        <w:pStyle w:val="ListParagraph"/>
        <w:rPr>
          <w:b/>
          <w:bCs/>
          <w:color w:val="000000" w:themeColor="text1"/>
        </w:rPr>
      </w:pPr>
    </w:p>
    <w:p w14:paraId="75583096" w14:textId="77777777" w:rsidR="007F1E4A" w:rsidRPr="001735E3" w:rsidRDefault="007F1E4A" w:rsidP="007F1E4A">
      <w:pPr>
        <w:pStyle w:val="ListParagraph"/>
        <w:numPr>
          <w:ilvl w:val="0"/>
          <w:numId w:val="5"/>
        </w:numPr>
        <w:spacing w:after="0"/>
        <w:rPr>
          <w:b/>
          <w:bCs/>
          <w:color w:val="FF0000"/>
        </w:rPr>
      </w:pPr>
      <w:r w:rsidRPr="007474B4">
        <w:rPr>
          <w:b/>
          <w:bCs/>
        </w:rPr>
        <w:t>Analyse key causes of employee grievances. (AC 3.2)</w:t>
      </w:r>
    </w:p>
    <w:p w14:paraId="534CCF7F" w14:textId="77777777" w:rsidR="007F1E4A" w:rsidRDefault="007F1E4A" w:rsidP="007F1E4A">
      <w:pPr>
        <w:spacing w:after="0"/>
        <w:rPr>
          <w:color w:val="000000" w:themeColor="text1"/>
        </w:rPr>
      </w:pPr>
    </w:p>
    <w:p w14:paraId="44C10F48" w14:textId="77777777" w:rsidR="007F1E4A" w:rsidRDefault="007F1E4A" w:rsidP="007F1E4A">
      <w:pPr>
        <w:spacing w:after="0"/>
        <w:rPr>
          <w:color w:val="000000" w:themeColor="text1"/>
        </w:rPr>
      </w:pPr>
      <w:r>
        <w:rPr>
          <w:color w:val="000000" w:themeColor="text1"/>
        </w:rPr>
        <w:t xml:space="preserve">A grievance may arise when an employee has an issue with something relating to their working life (CIPD, 2022). </w:t>
      </w:r>
    </w:p>
    <w:p w14:paraId="29892779" w14:textId="1504AB36" w:rsidR="007F1E4A" w:rsidRDefault="007F1E4A" w:rsidP="007F1E4A">
      <w:pPr>
        <w:spacing w:after="0"/>
        <w:rPr>
          <w:color w:val="000000" w:themeColor="text1"/>
        </w:rPr>
      </w:pPr>
      <w:r>
        <w:rPr>
          <w:color w:val="000000" w:themeColor="text1"/>
        </w:rPr>
        <w:t xml:space="preserve">The top three causes of grievances are bullying and harassment, relationships with managers and relationships with colleagues (Webber, A. 2023). </w:t>
      </w:r>
    </w:p>
    <w:p w14:paraId="0DBC2513" w14:textId="77777777" w:rsidR="007F1E4A" w:rsidRPr="00D336ED" w:rsidRDefault="007F1E4A" w:rsidP="007F1E4A">
      <w:pPr>
        <w:spacing w:after="0"/>
        <w:rPr>
          <w:b/>
          <w:bCs/>
          <w:color w:val="000000" w:themeColor="text1"/>
        </w:rPr>
      </w:pPr>
      <w:r w:rsidRPr="00D336ED">
        <w:rPr>
          <w:b/>
          <w:bCs/>
          <w:color w:val="000000" w:themeColor="text1"/>
        </w:rPr>
        <w:t>Bullying and harassment.</w:t>
      </w:r>
    </w:p>
    <w:p w14:paraId="05E714C2" w14:textId="77777777" w:rsidR="007F1E4A" w:rsidRDefault="007F1E4A" w:rsidP="007F1E4A">
      <w:pPr>
        <w:spacing w:after="0"/>
        <w:rPr>
          <w:color w:val="000000" w:themeColor="text1"/>
        </w:rPr>
      </w:pPr>
      <w:r>
        <w:rPr>
          <w:color w:val="000000" w:themeColor="text1"/>
        </w:rPr>
        <w:t>Employees are protected from harassment and discrimination by the Equality Act 2010, it is the employer’s responsibility to enforce this (Acas. 2021). Depending on the type of complaint, this may be dealt with informally, Acas suggest that employers take how the complainant would like it to be dealt with into account when deciding whether the issue should be dealt with formally or informally. If in doubt, Go Quest managers should deal with it formally (Acas. 2021).</w:t>
      </w:r>
    </w:p>
    <w:p w14:paraId="0D141B90" w14:textId="3E68C62D" w:rsidR="007F1E4A" w:rsidRPr="00D336ED" w:rsidRDefault="00C90D3A" w:rsidP="007F1E4A">
      <w:pPr>
        <w:spacing w:after="0"/>
        <w:rPr>
          <w:b/>
          <w:bCs/>
          <w:color w:val="000000" w:themeColor="text1"/>
        </w:rPr>
      </w:pPr>
      <w:r w:rsidRPr="00D336ED">
        <w:rPr>
          <w:b/>
          <w:bCs/>
          <w:color w:val="000000" w:themeColor="text1"/>
        </w:rPr>
        <w:t xml:space="preserve">Relationships with </w:t>
      </w:r>
      <w:r w:rsidR="00B9485A">
        <w:rPr>
          <w:b/>
          <w:bCs/>
          <w:color w:val="000000" w:themeColor="text1"/>
        </w:rPr>
        <w:t>managers</w:t>
      </w:r>
    </w:p>
    <w:p w14:paraId="369FB3FB" w14:textId="36DDBCF8" w:rsidR="00D336ED" w:rsidRDefault="00D336ED" w:rsidP="007F1E4A">
      <w:pPr>
        <w:spacing w:after="0"/>
        <w:rPr>
          <w:color w:val="000000" w:themeColor="text1"/>
        </w:rPr>
      </w:pPr>
      <w:r>
        <w:rPr>
          <w:color w:val="000000" w:themeColor="text1"/>
        </w:rPr>
        <w:t xml:space="preserve">According to statistics gathered </w:t>
      </w:r>
      <w:r w:rsidR="00307E86">
        <w:rPr>
          <w:color w:val="000000" w:themeColor="text1"/>
        </w:rPr>
        <w:t>by XpertHR</w:t>
      </w:r>
      <w:r>
        <w:rPr>
          <w:color w:val="000000" w:themeColor="text1"/>
        </w:rPr>
        <w:t xml:space="preserve">, </w:t>
      </w:r>
      <w:r w:rsidR="00307E86">
        <w:rPr>
          <w:color w:val="000000" w:themeColor="text1"/>
        </w:rPr>
        <w:t xml:space="preserve">four in ten </w:t>
      </w:r>
      <w:r w:rsidR="00006561">
        <w:rPr>
          <w:color w:val="000000" w:themeColor="text1"/>
        </w:rPr>
        <w:t>employees reported that the reason</w:t>
      </w:r>
      <w:r w:rsidR="009443D5">
        <w:rPr>
          <w:color w:val="000000" w:themeColor="text1"/>
        </w:rPr>
        <w:t xml:space="preserve"> employee relationships are the cause of a high number of grievances is because of a lack of management training and management not wanting to be seen as the ‘bad guy’</w:t>
      </w:r>
      <w:r w:rsidR="00DF0532">
        <w:rPr>
          <w:color w:val="000000" w:themeColor="text1"/>
        </w:rPr>
        <w:t xml:space="preserve"> in situations. The employee then has no choice but to escalate issues that could potentially have been dealt with informally</w:t>
      </w:r>
      <w:r w:rsidR="000419AF">
        <w:rPr>
          <w:color w:val="000000" w:themeColor="text1"/>
        </w:rPr>
        <w:t xml:space="preserve"> (Kearsley, L. 2023)</w:t>
      </w:r>
      <w:r w:rsidR="00DF0532">
        <w:rPr>
          <w:color w:val="000000" w:themeColor="text1"/>
        </w:rPr>
        <w:t>.</w:t>
      </w:r>
    </w:p>
    <w:p w14:paraId="5AA37967" w14:textId="00A1072A" w:rsidR="00E0621C" w:rsidRDefault="00E0621C" w:rsidP="007F1E4A">
      <w:pPr>
        <w:spacing w:after="0"/>
        <w:rPr>
          <w:b/>
          <w:bCs/>
          <w:color w:val="000000" w:themeColor="text1"/>
        </w:rPr>
      </w:pPr>
      <w:r w:rsidRPr="00E0621C">
        <w:rPr>
          <w:b/>
          <w:bCs/>
          <w:color w:val="000000" w:themeColor="text1"/>
        </w:rPr>
        <w:t xml:space="preserve">Relationships </w:t>
      </w:r>
      <w:r w:rsidR="002C013B">
        <w:rPr>
          <w:b/>
          <w:bCs/>
          <w:color w:val="000000" w:themeColor="text1"/>
        </w:rPr>
        <w:t>between</w:t>
      </w:r>
      <w:r w:rsidRPr="00E0621C">
        <w:rPr>
          <w:b/>
          <w:bCs/>
          <w:color w:val="000000" w:themeColor="text1"/>
        </w:rPr>
        <w:t xml:space="preserve"> colleagues</w:t>
      </w:r>
    </w:p>
    <w:p w14:paraId="4D966508" w14:textId="30D6BF95" w:rsidR="005E1931" w:rsidRDefault="00130DD5" w:rsidP="005E1931">
      <w:pPr>
        <w:spacing w:after="0"/>
        <w:rPr>
          <w:color w:val="000000" w:themeColor="text1"/>
        </w:rPr>
      </w:pPr>
      <w:r>
        <w:rPr>
          <w:color w:val="000000" w:themeColor="text1"/>
        </w:rPr>
        <w:t>Disagreem</w:t>
      </w:r>
      <w:r w:rsidR="00216479">
        <w:rPr>
          <w:color w:val="000000" w:themeColor="text1"/>
        </w:rPr>
        <w:t>ents between colleagues can occur regularly in the workplace</w:t>
      </w:r>
      <w:r w:rsidR="005E1931">
        <w:rPr>
          <w:color w:val="000000" w:themeColor="text1"/>
        </w:rPr>
        <w:t xml:space="preserve">, especially </w:t>
      </w:r>
      <w:r w:rsidR="0044330D">
        <w:rPr>
          <w:color w:val="000000" w:themeColor="text1"/>
        </w:rPr>
        <w:t>f</w:t>
      </w:r>
      <w:r w:rsidR="005E1931">
        <w:rPr>
          <w:color w:val="000000" w:themeColor="text1"/>
        </w:rPr>
        <w:t xml:space="preserve">ollowing the Covid-19 pandemic and during the current cost of living crisis </w:t>
      </w:r>
      <w:r w:rsidR="0044330D">
        <w:rPr>
          <w:color w:val="000000" w:themeColor="text1"/>
        </w:rPr>
        <w:t xml:space="preserve">when </w:t>
      </w:r>
      <w:r w:rsidR="005E1931">
        <w:rPr>
          <w:color w:val="000000" w:themeColor="text1"/>
        </w:rPr>
        <w:t>tensions are likely to be high</w:t>
      </w:r>
      <w:r w:rsidR="0044330D">
        <w:rPr>
          <w:color w:val="000000" w:themeColor="text1"/>
        </w:rPr>
        <w:t>.</w:t>
      </w:r>
    </w:p>
    <w:p w14:paraId="437D8A0B" w14:textId="0AAED9AC" w:rsidR="00C90D3A" w:rsidRPr="008B298E" w:rsidRDefault="002C013B" w:rsidP="007F1E4A">
      <w:pPr>
        <w:spacing w:after="0"/>
        <w:rPr>
          <w:color w:val="000000" w:themeColor="text1"/>
        </w:rPr>
      </w:pPr>
      <w:r>
        <w:rPr>
          <w:color w:val="000000" w:themeColor="text1"/>
        </w:rPr>
        <w:t>W</w:t>
      </w:r>
      <w:r w:rsidR="00216479">
        <w:rPr>
          <w:color w:val="000000" w:themeColor="text1"/>
        </w:rPr>
        <w:t xml:space="preserve">hen dealt with quickly and </w:t>
      </w:r>
      <w:r>
        <w:rPr>
          <w:color w:val="000000" w:themeColor="text1"/>
        </w:rPr>
        <w:t>fairly</w:t>
      </w:r>
      <w:r w:rsidR="00216479">
        <w:rPr>
          <w:color w:val="000000" w:themeColor="text1"/>
        </w:rPr>
        <w:t>, they can cause minimal disruption and even foster a more positive work</w:t>
      </w:r>
      <w:r w:rsidR="0059774F">
        <w:rPr>
          <w:color w:val="000000" w:themeColor="text1"/>
        </w:rPr>
        <w:t>place</w:t>
      </w:r>
      <w:r w:rsidR="00216479">
        <w:rPr>
          <w:color w:val="000000" w:themeColor="text1"/>
        </w:rPr>
        <w:t xml:space="preserve"> culture</w:t>
      </w:r>
      <w:r>
        <w:rPr>
          <w:color w:val="000000" w:themeColor="text1"/>
        </w:rPr>
        <w:t xml:space="preserve">. </w:t>
      </w:r>
      <w:r w:rsidR="00DC3B04">
        <w:rPr>
          <w:color w:val="000000" w:themeColor="text1"/>
        </w:rPr>
        <w:t xml:space="preserve">When </w:t>
      </w:r>
      <w:r w:rsidR="00225AC8">
        <w:rPr>
          <w:color w:val="000000" w:themeColor="text1"/>
        </w:rPr>
        <w:t xml:space="preserve">not dealt with effectively, </w:t>
      </w:r>
      <w:r w:rsidR="00886452">
        <w:rPr>
          <w:color w:val="000000" w:themeColor="text1"/>
        </w:rPr>
        <w:t xml:space="preserve">disputes can escalate </w:t>
      </w:r>
      <w:r w:rsidR="00241733">
        <w:rPr>
          <w:color w:val="000000" w:themeColor="text1"/>
        </w:rPr>
        <w:t>and cause further issues which will affect the work of the individuals involved and the team</w:t>
      </w:r>
      <w:r w:rsidR="00C72C86">
        <w:rPr>
          <w:color w:val="000000" w:themeColor="text1"/>
        </w:rPr>
        <w:t xml:space="preserve"> and lead to formal grievances being raise</w:t>
      </w:r>
      <w:r w:rsidR="00DF17F1">
        <w:rPr>
          <w:color w:val="000000" w:themeColor="text1"/>
        </w:rPr>
        <w:t>d.</w:t>
      </w:r>
    </w:p>
    <w:p w14:paraId="577228EB" w14:textId="77777777" w:rsidR="007F1E4A" w:rsidRPr="00036354" w:rsidRDefault="007F1E4A" w:rsidP="007F1E4A">
      <w:pPr>
        <w:pStyle w:val="ListParagraph"/>
        <w:rPr>
          <w:b/>
          <w:bCs/>
          <w:color w:val="000000" w:themeColor="text1"/>
        </w:rPr>
      </w:pPr>
    </w:p>
    <w:p w14:paraId="5198B5C2" w14:textId="77777777" w:rsidR="007F1E4A" w:rsidRPr="00F96F4F" w:rsidRDefault="007F1E4A" w:rsidP="007F1E4A">
      <w:pPr>
        <w:pStyle w:val="ListParagraph"/>
        <w:numPr>
          <w:ilvl w:val="0"/>
          <w:numId w:val="5"/>
        </w:numPr>
        <w:spacing w:after="0"/>
        <w:rPr>
          <w:b/>
          <w:bCs/>
          <w:color w:val="000000" w:themeColor="text1"/>
        </w:rPr>
      </w:pPr>
      <w:r w:rsidRPr="00F96F4F">
        <w:rPr>
          <w:b/>
          <w:bCs/>
          <w:color w:val="000000" w:themeColor="text1"/>
        </w:rPr>
        <w:t>Explain the skills required for effective grievance and discipline-handling procedures. (AC 3.3)</w:t>
      </w:r>
    </w:p>
    <w:p w14:paraId="6A81AD03" w14:textId="77777777" w:rsidR="007F1E4A" w:rsidRDefault="007F1E4A" w:rsidP="007F1E4A">
      <w:pPr>
        <w:spacing w:after="0"/>
        <w:rPr>
          <w:b/>
          <w:color w:val="000000" w:themeColor="text1"/>
        </w:rPr>
      </w:pPr>
    </w:p>
    <w:p w14:paraId="0BD74E9E" w14:textId="77777777" w:rsidR="007F1E4A" w:rsidRPr="007F1E4A" w:rsidRDefault="007F1E4A" w:rsidP="007F1E4A">
      <w:pPr>
        <w:spacing w:after="0"/>
        <w:rPr>
          <w:bCs/>
          <w:color w:val="000000" w:themeColor="text1"/>
          <w:u w:val="single"/>
        </w:rPr>
      </w:pPr>
      <w:r w:rsidRPr="007F1E4A">
        <w:rPr>
          <w:bCs/>
          <w:color w:val="000000" w:themeColor="text1"/>
          <w:u w:val="single"/>
        </w:rPr>
        <w:t>Prompt action</w:t>
      </w:r>
    </w:p>
    <w:p w14:paraId="5DEFC6E8" w14:textId="4DF284B7" w:rsidR="007F1E4A" w:rsidRPr="00F02C45" w:rsidRDefault="007F1E4A" w:rsidP="007F1E4A">
      <w:pPr>
        <w:spacing w:after="0"/>
        <w:rPr>
          <w:bCs/>
          <w:color w:val="000000" w:themeColor="text1"/>
        </w:rPr>
      </w:pPr>
      <w:r w:rsidRPr="00F02C45">
        <w:rPr>
          <w:bCs/>
          <w:color w:val="000000" w:themeColor="text1"/>
        </w:rPr>
        <w:t xml:space="preserve">If Go Quest receive a grievance from an employee, it is important that the complaint is dealt with without delay. When dealt with quickly, there is more chance of the issue being resolved informally through mediation, which could be facilitated by trained Go Quest line managers (Acas, 2020). </w:t>
      </w:r>
    </w:p>
    <w:p w14:paraId="52AEA55F" w14:textId="77777777" w:rsidR="007F1E4A" w:rsidRPr="007F1E4A" w:rsidRDefault="007F1E4A" w:rsidP="007F1E4A">
      <w:pPr>
        <w:spacing w:after="0"/>
        <w:rPr>
          <w:bCs/>
          <w:color w:val="000000" w:themeColor="text1"/>
          <w:u w:val="single"/>
        </w:rPr>
      </w:pPr>
      <w:r w:rsidRPr="007F1E4A">
        <w:rPr>
          <w:bCs/>
          <w:color w:val="000000" w:themeColor="text1"/>
          <w:u w:val="single"/>
        </w:rPr>
        <w:t>Communication skills</w:t>
      </w:r>
    </w:p>
    <w:p w14:paraId="110B075B" w14:textId="1FFD2C62" w:rsidR="007F1E4A" w:rsidRPr="00BB6377" w:rsidRDefault="007F1E4A" w:rsidP="007F1E4A">
      <w:pPr>
        <w:spacing w:after="0"/>
        <w:rPr>
          <w:bCs/>
          <w:color w:val="000000" w:themeColor="text1"/>
        </w:rPr>
      </w:pPr>
      <w:r w:rsidRPr="00BB6377">
        <w:rPr>
          <w:bCs/>
          <w:color w:val="000000" w:themeColor="text1"/>
        </w:rPr>
        <w:t>Line managers dealing with grievances or disciplinaries must have good</w:t>
      </w:r>
      <w:r>
        <w:rPr>
          <w:bCs/>
          <w:color w:val="000000" w:themeColor="text1"/>
        </w:rPr>
        <w:t xml:space="preserve"> </w:t>
      </w:r>
      <w:r w:rsidRPr="00BB6377">
        <w:rPr>
          <w:bCs/>
          <w:color w:val="000000" w:themeColor="text1"/>
        </w:rPr>
        <w:t>listening skills to get a full picture when investigating the issue. They should be calm, impartial and empathetic.</w:t>
      </w:r>
    </w:p>
    <w:p w14:paraId="6F25D95D" w14:textId="5B17594F" w:rsidR="007F1E4A" w:rsidRPr="00BB6377" w:rsidRDefault="00FE3BE3" w:rsidP="007F1E4A">
      <w:pPr>
        <w:spacing w:after="0"/>
        <w:rPr>
          <w:bCs/>
          <w:color w:val="000000" w:themeColor="text1"/>
        </w:rPr>
      </w:pPr>
      <w:r>
        <w:rPr>
          <w:bCs/>
          <w:color w:val="000000" w:themeColor="text1"/>
        </w:rPr>
        <w:t>M</w:t>
      </w:r>
      <w:r w:rsidR="007F1E4A" w:rsidRPr="00BB6377">
        <w:rPr>
          <w:bCs/>
          <w:color w:val="000000" w:themeColor="text1"/>
        </w:rPr>
        <w:t>anagers should also communicate effectively with complainants</w:t>
      </w:r>
      <w:r w:rsidR="007F1E4A">
        <w:rPr>
          <w:bCs/>
          <w:color w:val="000000" w:themeColor="text1"/>
        </w:rPr>
        <w:t>, keeping them informed of the process, their right to be accompanied, where to find Go Quest policies and their right to appeal any decision made (</w:t>
      </w:r>
      <w:r w:rsidR="00E43139">
        <w:rPr>
          <w:bCs/>
          <w:color w:val="000000" w:themeColor="text1"/>
        </w:rPr>
        <w:t>CIPD</w:t>
      </w:r>
      <w:r w:rsidR="007F1E4A">
        <w:rPr>
          <w:bCs/>
          <w:color w:val="000000" w:themeColor="text1"/>
        </w:rPr>
        <w:t>, 202</w:t>
      </w:r>
      <w:r w:rsidR="00E43139">
        <w:rPr>
          <w:bCs/>
          <w:color w:val="000000" w:themeColor="text1"/>
        </w:rPr>
        <w:t>2</w:t>
      </w:r>
      <w:r w:rsidR="007F1E4A">
        <w:rPr>
          <w:bCs/>
          <w:color w:val="000000" w:themeColor="text1"/>
        </w:rPr>
        <w:t>).</w:t>
      </w:r>
    </w:p>
    <w:p w14:paraId="1A10C48A" w14:textId="77777777" w:rsidR="007F1E4A" w:rsidRPr="007F1E4A" w:rsidRDefault="007F1E4A" w:rsidP="007F1E4A">
      <w:pPr>
        <w:spacing w:after="0"/>
        <w:rPr>
          <w:bCs/>
          <w:color w:val="000000" w:themeColor="text1"/>
          <w:u w:val="single"/>
        </w:rPr>
      </w:pPr>
      <w:r w:rsidRPr="007F1E4A">
        <w:rPr>
          <w:bCs/>
          <w:color w:val="000000" w:themeColor="text1"/>
          <w:u w:val="single"/>
        </w:rPr>
        <w:t>Fairness and transparency</w:t>
      </w:r>
    </w:p>
    <w:p w14:paraId="1050B070" w14:textId="1C276C3F" w:rsidR="007F1E4A" w:rsidRPr="00D74FCF" w:rsidRDefault="007F1E4A" w:rsidP="007F1E4A">
      <w:pPr>
        <w:spacing w:after="0"/>
        <w:rPr>
          <w:bCs/>
          <w:color w:val="000000" w:themeColor="text1"/>
        </w:rPr>
      </w:pPr>
      <w:r w:rsidRPr="00D74FCF">
        <w:rPr>
          <w:bCs/>
          <w:color w:val="000000" w:themeColor="text1"/>
        </w:rPr>
        <w:t xml:space="preserve">The way for line managers to ensure </w:t>
      </w:r>
      <w:r w:rsidR="00E43139">
        <w:rPr>
          <w:bCs/>
          <w:color w:val="000000" w:themeColor="text1"/>
        </w:rPr>
        <w:t xml:space="preserve">consistency, </w:t>
      </w:r>
      <w:r w:rsidRPr="00D74FCF">
        <w:rPr>
          <w:bCs/>
          <w:color w:val="000000" w:themeColor="text1"/>
        </w:rPr>
        <w:t>fairness and transparency is to have a good understanding of Go Quest’s policies and procedures relating to discipline and grievance as well as the Acas code of conduct</w:t>
      </w:r>
      <w:r>
        <w:rPr>
          <w:bCs/>
          <w:color w:val="000000" w:themeColor="text1"/>
        </w:rPr>
        <w:t xml:space="preserve"> (Acas, 2020)</w:t>
      </w:r>
      <w:r w:rsidRPr="00D74FCF">
        <w:rPr>
          <w:bCs/>
          <w:color w:val="000000" w:themeColor="text1"/>
        </w:rPr>
        <w:t xml:space="preserve">. </w:t>
      </w:r>
      <w:r w:rsidR="002C18BC">
        <w:rPr>
          <w:bCs/>
          <w:color w:val="000000" w:themeColor="text1"/>
        </w:rPr>
        <w:t>They should</w:t>
      </w:r>
      <w:r w:rsidRPr="00D74FCF">
        <w:rPr>
          <w:bCs/>
          <w:color w:val="000000" w:themeColor="text1"/>
        </w:rPr>
        <w:t xml:space="preserve"> involve employees in the development of such policies to ensure buy-in from all areas of the business. The policy on dealing with grievances and disciplinaries should be accessible to all, in the employee handbook</w:t>
      </w:r>
      <w:r>
        <w:rPr>
          <w:bCs/>
          <w:color w:val="000000" w:themeColor="text1"/>
        </w:rPr>
        <w:t>. Note-taking in meetings and or hearings provides a record of what is discussed, all records should be stored securely and for the amount of time specified by the General Data Protection Regulation (2016).</w:t>
      </w:r>
    </w:p>
    <w:p w14:paraId="028D650D" w14:textId="77777777" w:rsidR="007F1E4A" w:rsidRPr="00D74FCF" w:rsidRDefault="007F1E4A" w:rsidP="007F1E4A">
      <w:pPr>
        <w:spacing w:after="0"/>
        <w:rPr>
          <w:bCs/>
          <w:color w:val="000000" w:themeColor="text1"/>
        </w:rPr>
      </w:pPr>
    </w:p>
    <w:p w14:paraId="056A4538" w14:textId="77777777" w:rsidR="007F1E4A" w:rsidRPr="008B298E" w:rsidRDefault="007F1E4A" w:rsidP="007F1E4A">
      <w:pPr>
        <w:spacing w:after="0"/>
        <w:rPr>
          <w:b/>
          <w:color w:val="000000" w:themeColor="text1"/>
        </w:rPr>
      </w:pPr>
    </w:p>
    <w:p w14:paraId="58EE303D" w14:textId="77777777" w:rsidR="007F1E4A" w:rsidRPr="005707A2" w:rsidRDefault="007F1E4A" w:rsidP="007F1E4A">
      <w:pPr>
        <w:rPr>
          <w:b/>
          <w:bCs/>
          <w:color w:val="000000" w:themeColor="text1"/>
        </w:rPr>
      </w:pPr>
    </w:p>
    <w:p w14:paraId="44BD7C27" w14:textId="77777777" w:rsidR="007F1E4A" w:rsidRPr="00F96F4F" w:rsidRDefault="007F1E4A" w:rsidP="007F1E4A">
      <w:pPr>
        <w:pStyle w:val="ListParagraph"/>
        <w:numPr>
          <w:ilvl w:val="0"/>
          <w:numId w:val="5"/>
        </w:numPr>
        <w:spacing w:after="0"/>
        <w:rPr>
          <w:b/>
          <w:bCs/>
          <w:color w:val="000000" w:themeColor="text1"/>
        </w:rPr>
      </w:pPr>
      <w:r w:rsidRPr="00F96F4F">
        <w:rPr>
          <w:b/>
          <w:bCs/>
          <w:color w:val="000000" w:themeColor="text1"/>
        </w:rPr>
        <w:t>Advise on the importance of handling grievances effectively. (AC 3.4)</w:t>
      </w:r>
    </w:p>
    <w:p w14:paraId="3450B338" w14:textId="77777777" w:rsidR="007F1E4A" w:rsidRDefault="007F1E4A" w:rsidP="007F1E4A">
      <w:pPr>
        <w:spacing w:after="0"/>
        <w:rPr>
          <w:color w:val="000000" w:themeColor="text1"/>
        </w:rPr>
      </w:pPr>
    </w:p>
    <w:p w14:paraId="48EB6471" w14:textId="31B6955D" w:rsidR="007F1E4A" w:rsidRPr="00576CED" w:rsidRDefault="007F1E4A" w:rsidP="007F1E4A">
      <w:pPr>
        <w:spacing w:after="0"/>
        <w:rPr>
          <w:color w:val="000000" w:themeColor="text1"/>
        </w:rPr>
      </w:pPr>
      <w:r w:rsidRPr="00BF0D0A">
        <w:rPr>
          <w:color w:val="000000" w:themeColor="text1"/>
        </w:rPr>
        <w:t>Grievances should be handled in line with the Acas code of practice and Go Quest company policy to ensure a fair and impartial process (McConnell, A. 2014)</w:t>
      </w:r>
      <w:r>
        <w:rPr>
          <w:color w:val="000000" w:themeColor="text1"/>
        </w:rPr>
        <w:t>. Grievances address issues such as, bullying and harassment and unfair processes being highlighted by employees, which, if not handled correctly could lead to employee resignation, absenteeism and poor morale</w:t>
      </w:r>
      <w:r w:rsidR="00184302">
        <w:rPr>
          <w:color w:val="000000" w:themeColor="text1"/>
        </w:rPr>
        <w:t xml:space="preserve"> causing extensive costs to the organisation.</w:t>
      </w:r>
    </w:p>
    <w:p w14:paraId="75752032" w14:textId="45C2317F" w:rsidR="007F1E4A" w:rsidRPr="00576CED" w:rsidRDefault="007F1E4A" w:rsidP="007F1E4A">
      <w:pPr>
        <w:spacing w:after="0"/>
        <w:rPr>
          <w:b/>
          <w:bCs/>
          <w:color w:val="FF0000"/>
        </w:rPr>
      </w:pPr>
      <w:r w:rsidRPr="00164B21">
        <w:rPr>
          <w:color w:val="000000" w:themeColor="text1"/>
        </w:rPr>
        <w:t xml:space="preserve">Effective handling of grievances can establish trust between </w:t>
      </w:r>
      <w:r>
        <w:rPr>
          <w:color w:val="000000" w:themeColor="text1"/>
        </w:rPr>
        <w:t>Go Quest</w:t>
      </w:r>
      <w:r w:rsidRPr="00164B21">
        <w:rPr>
          <w:color w:val="000000" w:themeColor="text1"/>
        </w:rPr>
        <w:t xml:space="preserve"> and </w:t>
      </w:r>
      <w:r>
        <w:rPr>
          <w:color w:val="000000" w:themeColor="text1"/>
        </w:rPr>
        <w:t>its</w:t>
      </w:r>
      <w:r w:rsidRPr="00164B21">
        <w:rPr>
          <w:color w:val="000000" w:themeColor="text1"/>
        </w:rPr>
        <w:t xml:space="preserve"> employees</w:t>
      </w:r>
      <w:r>
        <w:rPr>
          <w:color w:val="000000" w:themeColor="text1"/>
        </w:rPr>
        <w:t xml:space="preserve"> and maintains the psychological contract</w:t>
      </w:r>
      <w:r w:rsidRPr="00164B21">
        <w:rPr>
          <w:color w:val="000000" w:themeColor="text1"/>
        </w:rPr>
        <w:t>, fostering a positive working culture and happier employees who have faith in their managers</w:t>
      </w:r>
      <w:r>
        <w:rPr>
          <w:color w:val="000000" w:themeColor="text1"/>
        </w:rPr>
        <w:t xml:space="preserve"> (CIPD, 2022)</w:t>
      </w:r>
      <w:r w:rsidRPr="00164B21">
        <w:rPr>
          <w:color w:val="000000" w:themeColor="text1"/>
        </w:rPr>
        <w:t>.</w:t>
      </w:r>
      <w:r>
        <w:rPr>
          <w:color w:val="000000" w:themeColor="text1"/>
        </w:rPr>
        <w:t xml:space="preserve"> This leads to better productivity rates and </w:t>
      </w:r>
      <w:r w:rsidR="00184302">
        <w:rPr>
          <w:color w:val="000000" w:themeColor="text1"/>
        </w:rPr>
        <w:t>higher rates of</w:t>
      </w:r>
      <w:r>
        <w:rPr>
          <w:color w:val="000000" w:themeColor="text1"/>
        </w:rPr>
        <w:t xml:space="preserve"> discretionary effort.</w:t>
      </w:r>
    </w:p>
    <w:p w14:paraId="63D8103A" w14:textId="77777777" w:rsidR="00212E42" w:rsidRDefault="007F1E4A" w:rsidP="007F1E4A">
      <w:pPr>
        <w:spacing w:after="0"/>
        <w:rPr>
          <w:color w:val="000000" w:themeColor="text1"/>
        </w:rPr>
      </w:pPr>
      <w:r>
        <w:rPr>
          <w:color w:val="000000" w:themeColor="text1"/>
        </w:rPr>
        <w:t>Another important reason for managing grievances effectively is to avoid legal claims and employment tribunals. Legal action can affect the reputation of an organisation or the individual as well as being costly. There are multiple ways to avoid the expense of an employment tribunal hearing, such as conciliation or arbitration through Acas as discussed in AC 2.4 (CIPD. 2022)</w:t>
      </w:r>
      <w:r w:rsidR="004B6781">
        <w:rPr>
          <w:color w:val="000000" w:themeColor="text1"/>
        </w:rPr>
        <w:t>.</w:t>
      </w:r>
      <w:r w:rsidR="00C11842">
        <w:rPr>
          <w:color w:val="000000" w:themeColor="text1"/>
        </w:rPr>
        <w:t xml:space="preserve"> </w:t>
      </w:r>
    </w:p>
    <w:p w14:paraId="0D94B0CC" w14:textId="67D8BB68" w:rsidR="007F1E4A" w:rsidRPr="00164B21" w:rsidRDefault="00C11842" w:rsidP="007F1E4A">
      <w:pPr>
        <w:spacing w:after="0"/>
        <w:rPr>
          <w:color w:val="000000" w:themeColor="text1"/>
        </w:rPr>
      </w:pPr>
      <w:r>
        <w:rPr>
          <w:color w:val="000000" w:themeColor="text1"/>
        </w:rPr>
        <w:t xml:space="preserve">Failure to </w:t>
      </w:r>
      <w:r w:rsidR="0017781A">
        <w:rPr>
          <w:color w:val="000000" w:themeColor="text1"/>
        </w:rPr>
        <w:t xml:space="preserve">deal with grievance issues that arise could lead to discrimination claims </w:t>
      </w:r>
      <w:r w:rsidR="004B6781">
        <w:rPr>
          <w:color w:val="000000" w:themeColor="text1"/>
        </w:rPr>
        <w:t>at an employment tribunal</w:t>
      </w:r>
      <w:r w:rsidR="00915FB6">
        <w:rPr>
          <w:color w:val="000000" w:themeColor="text1"/>
        </w:rPr>
        <w:t>, so it is important to understand when informal action needs to become formal action</w:t>
      </w:r>
      <w:r w:rsidR="00D22DF5">
        <w:rPr>
          <w:color w:val="000000" w:themeColor="text1"/>
        </w:rPr>
        <w:t>. In some cases, this may be led by the employee submitting the grievance.</w:t>
      </w:r>
    </w:p>
    <w:p w14:paraId="1C4F4732" w14:textId="77777777" w:rsidR="007F1E4A" w:rsidRPr="008753C8" w:rsidRDefault="007F1E4A" w:rsidP="007F1E4A">
      <w:pPr>
        <w:rPr>
          <w:b/>
          <w:bCs/>
          <w:color w:val="000000" w:themeColor="text1"/>
        </w:rPr>
      </w:pPr>
    </w:p>
    <w:p w14:paraId="286B0EC6" w14:textId="77777777" w:rsidR="007F1E4A" w:rsidRDefault="007F1E4A" w:rsidP="007F1E4A">
      <w:pPr>
        <w:pStyle w:val="ListParagraph"/>
        <w:numPr>
          <w:ilvl w:val="0"/>
          <w:numId w:val="5"/>
        </w:numPr>
        <w:spacing w:after="0"/>
        <w:rPr>
          <w:b/>
          <w:bCs/>
          <w:color w:val="000000" w:themeColor="text1"/>
        </w:rPr>
      </w:pPr>
      <w:r w:rsidRPr="00F96F4F">
        <w:rPr>
          <w:b/>
          <w:bCs/>
          <w:color w:val="000000" w:themeColor="text1"/>
        </w:rPr>
        <w:t>Explain the main provisions of collective employment law. (AC 4.1)</w:t>
      </w:r>
    </w:p>
    <w:p w14:paraId="697F6663" w14:textId="77777777" w:rsidR="00A5129F" w:rsidRDefault="00A5129F" w:rsidP="007F1E4A">
      <w:pPr>
        <w:spacing w:after="0"/>
        <w:rPr>
          <w:color w:val="000000" w:themeColor="text1"/>
        </w:rPr>
      </w:pPr>
    </w:p>
    <w:p w14:paraId="2E2291F4" w14:textId="4F617983" w:rsidR="007F1E4A" w:rsidRDefault="007F1E4A" w:rsidP="007F1E4A">
      <w:pPr>
        <w:spacing w:after="0"/>
        <w:rPr>
          <w:color w:val="000000" w:themeColor="text1"/>
        </w:rPr>
      </w:pPr>
      <w:r>
        <w:rPr>
          <w:color w:val="000000" w:themeColor="text1"/>
        </w:rPr>
        <w:lastRenderedPageBreak/>
        <w:t>Collective employment law refers to legislation relating to Trade Unions and the agreement made by employers and employee representatives, a collective agreement (Gov.UK. No date).</w:t>
      </w:r>
    </w:p>
    <w:p w14:paraId="7F46172D" w14:textId="77777777" w:rsidR="007F1E4A" w:rsidRDefault="007F1E4A" w:rsidP="007F1E4A">
      <w:pPr>
        <w:spacing w:after="0"/>
        <w:rPr>
          <w:color w:val="000000" w:themeColor="text1"/>
        </w:rPr>
      </w:pPr>
    </w:p>
    <w:p w14:paraId="3EF41BE0" w14:textId="77777777" w:rsidR="007F1E4A" w:rsidRPr="007F1E4A" w:rsidRDefault="007F1E4A" w:rsidP="007F1E4A">
      <w:pPr>
        <w:spacing w:after="0"/>
        <w:rPr>
          <w:color w:val="000000" w:themeColor="text1"/>
          <w:u w:val="single"/>
        </w:rPr>
      </w:pPr>
      <w:r w:rsidRPr="007F1E4A">
        <w:rPr>
          <w:color w:val="000000" w:themeColor="text1"/>
          <w:u w:val="single"/>
        </w:rPr>
        <w:t>Statutory Recognition</w:t>
      </w:r>
    </w:p>
    <w:p w14:paraId="35DE2409" w14:textId="2C33A19F" w:rsidR="007F1E4A" w:rsidRDefault="007F1E4A" w:rsidP="007F1E4A">
      <w:pPr>
        <w:spacing w:after="0"/>
        <w:rPr>
          <w:color w:val="000000" w:themeColor="text1"/>
        </w:rPr>
      </w:pPr>
      <w:r>
        <w:rPr>
          <w:color w:val="000000" w:themeColor="text1"/>
        </w:rPr>
        <w:t>If an employer does</w:t>
      </w:r>
      <w:r w:rsidR="00546FEC">
        <w:rPr>
          <w:color w:val="000000" w:themeColor="text1"/>
        </w:rPr>
        <w:t>n’</w:t>
      </w:r>
      <w:r>
        <w:rPr>
          <w:color w:val="000000" w:themeColor="text1"/>
        </w:rPr>
        <w:t xml:space="preserve">t agree to recognise a trade union voluntarily, the union can apply to the Central Arbitration Committee (CAC) for statutory recognition (Gov.UK. No date). Unless challenged by the employer, the trade union’s application will be accepted by the CAC. </w:t>
      </w:r>
    </w:p>
    <w:p w14:paraId="261947EF" w14:textId="28EF93B2" w:rsidR="007F1E4A" w:rsidRDefault="007F1E4A" w:rsidP="007F1E4A">
      <w:pPr>
        <w:spacing w:after="0"/>
        <w:rPr>
          <w:color w:val="000000" w:themeColor="text1"/>
        </w:rPr>
      </w:pPr>
      <w:r>
        <w:rPr>
          <w:color w:val="000000" w:themeColor="text1"/>
        </w:rPr>
        <w:t>The statutory recognition process can be time consuming, costly and doesn</w:t>
      </w:r>
      <w:r w:rsidR="00842190">
        <w:rPr>
          <w:color w:val="000000" w:themeColor="text1"/>
        </w:rPr>
        <w:t>’</w:t>
      </w:r>
      <w:r>
        <w:rPr>
          <w:color w:val="000000" w:themeColor="text1"/>
        </w:rPr>
        <w:t>t give the best start to relationship</w:t>
      </w:r>
      <w:r w:rsidR="00842190">
        <w:rPr>
          <w:color w:val="000000" w:themeColor="text1"/>
        </w:rPr>
        <w:t>s</w:t>
      </w:r>
      <w:r>
        <w:rPr>
          <w:color w:val="000000" w:themeColor="text1"/>
        </w:rPr>
        <w:t xml:space="preserve"> between the employer</w:t>
      </w:r>
      <w:r w:rsidR="00842190">
        <w:rPr>
          <w:color w:val="000000" w:themeColor="text1"/>
        </w:rPr>
        <w:t>s</w:t>
      </w:r>
      <w:r>
        <w:rPr>
          <w:color w:val="000000" w:themeColor="text1"/>
        </w:rPr>
        <w:t xml:space="preserve"> and the trade union</w:t>
      </w:r>
      <w:r w:rsidR="00842190">
        <w:rPr>
          <w:color w:val="000000" w:themeColor="text1"/>
        </w:rPr>
        <w:t>s</w:t>
      </w:r>
      <w:r>
        <w:rPr>
          <w:color w:val="000000" w:themeColor="text1"/>
        </w:rPr>
        <w:t>, it is usually better to follow the voluntary process (CIPD. 2023).</w:t>
      </w:r>
    </w:p>
    <w:p w14:paraId="32E96D6C" w14:textId="77777777" w:rsidR="007F1E4A" w:rsidRDefault="007F1E4A" w:rsidP="007F1E4A">
      <w:pPr>
        <w:spacing w:after="0"/>
        <w:rPr>
          <w:color w:val="000000" w:themeColor="text1"/>
        </w:rPr>
      </w:pPr>
    </w:p>
    <w:p w14:paraId="40179AA8" w14:textId="77777777" w:rsidR="007F1E4A" w:rsidRPr="007F1E4A" w:rsidRDefault="007F1E4A" w:rsidP="007F1E4A">
      <w:pPr>
        <w:spacing w:after="0"/>
        <w:rPr>
          <w:color w:val="000000" w:themeColor="text1"/>
          <w:u w:val="single"/>
        </w:rPr>
      </w:pPr>
      <w:r w:rsidRPr="007F1E4A">
        <w:rPr>
          <w:color w:val="000000" w:themeColor="text1"/>
          <w:u w:val="single"/>
        </w:rPr>
        <w:t>Picketing</w:t>
      </w:r>
    </w:p>
    <w:p w14:paraId="6494F160" w14:textId="713BDF5F" w:rsidR="007F1E4A" w:rsidRPr="004E77EF" w:rsidRDefault="007F1E4A" w:rsidP="007F1E4A">
      <w:pPr>
        <w:spacing w:after="0"/>
        <w:rPr>
          <w:color w:val="000000" w:themeColor="text1"/>
        </w:rPr>
      </w:pPr>
      <w:r>
        <w:rPr>
          <w:color w:val="000000" w:themeColor="text1"/>
        </w:rPr>
        <w:t>The</w:t>
      </w:r>
      <w:r w:rsidRPr="001A040C">
        <w:rPr>
          <w:i/>
          <w:iCs/>
          <w:color w:val="000000" w:themeColor="text1"/>
        </w:rPr>
        <w:t xml:space="preserve"> Trade Union and Labour Relations (Consolidation)Act 1992 (TULRCA) </w:t>
      </w:r>
      <w:r>
        <w:rPr>
          <w:color w:val="000000" w:themeColor="text1"/>
        </w:rPr>
        <w:t>states that a person who is acting to further a trade dispute is allowed to be at their place of work to communicate the reasons for strike action to other people and to peacefully persuade them to join the strike action. For organised lawful picketing to take place, a supervisor must be named and the police informed. The trade union representative who is selected to be the supervisor must be issued with a letter from the trade union confirming that the picketing has been approved by the trade union (Daniels, K. 2004. Pg 230-231). There are strict laws around picketing in the UK such as, trespassing, making a noise nuisance and using threatening or offensive language, these behaviours could lead to legal action (Gov.Uk. no date).</w:t>
      </w:r>
    </w:p>
    <w:p w14:paraId="40FCE19E" w14:textId="77777777" w:rsidR="007F1E4A" w:rsidRDefault="007F1E4A" w:rsidP="007F1E4A">
      <w:pPr>
        <w:pStyle w:val="ListParagraph"/>
        <w:rPr>
          <w:b/>
          <w:bCs/>
          <w:color w:val="000000" w:themeColor="text1"/>
        </w:rPr>
      </w:pPr>
    </w:p>
    <w:p w14:paraId="406839E6" w14:textId="77777777" w:rsidR="007F1E4A" w:rsidRDefault="007F1E4A" w:rsidP="007F1E4A">
      <w:pPr>
        <w:pStyle w:val="ListParagraph"/>
        <w:rPr>
          <w:b/>
          <w:bCs/>
          <w:color w:val="000000" w:themeColor="text1"/>
        </w:rPr>
      </w:pPr>
    </w:p>
    <w:p w14:paraId="7981FBAD" w14:textId="77777777" w:rsidR="007F1E4A" w:rsidRPr="00F96F4F" w:rsidRDefault="007F1E4A" w:rsidP="007F1E4A">
      <w:pPr>
        <w:pStyle w:val="ListParagraph"/>
        <w:rPr>
          <w:b/>
          <w:bCs/>
          <w:color w:val="000000" w:themeColor="text1"/>
        </w:rPr>
      </w:pPr>
    </w:p>
    <w:p w14:paraId="0AA114DC" w14:textId="77777777" w:rsidR="007F1E4A" w:rsidRDefault="007F1E4A" w:rsidP="007F1E4A">
      <w:pPr>
        <w:pStyle w:val="ListParagraph"/>
        <w:numPr>
          <w:ilvl w:val="0"/>
          <w:numId w:val="5"/>
        </w:numPr>
        <w:spacing w:after="0"/>
        <w:rPr>
          <w:b/>
          <w:bCs/>
          <w:color w:val="000000" w:themeColor="text1"/>
        </w:rPr>
      </w:pPr>
      <w:r w:rsidRPr="00F96F4F">
        <w:rPr>
          <w:b/>
          <w:bCs/>
          <w:color w:val="000000" w:themeColor="text1"/>
        </w:rPr>
        <w:t>Compare the types of employee bodies, union and non-union forms of employee representation. (AC 4.2)</w:t>
      </w:r>
    </w:p>
    <w:p w14:paraId="53353EA7" w14:textId="77777777" w:rsidR="007F1E4A" w:rsidRPr="00F96F4F" w:rsidRDefault="007F1E4A" w:rsidP="007F1E4A">
      <w:pPr>
        <w:pStyle w:val="ListParagraph"/>
        <w:spacing w:after="0"/>
        <w:ind w:left="643"/>
        <w:rPr>
          <w:b/>
          <w:bCs/>
          <w:color w:val="000000" w:themeColor="text1"/>
        </w:rPr>
      </w:pPr>
    </w:p>
    <w:p w14:paraId="60A9FCE2" w14:textId="77777777" w:rsidR="007F1E4A" w:rsidRDefault="007F1E4A" w:rsidP="007F1E4A">
      <w:pPr>
        <w:spacing w:after="0"/>
        <w:rPr>
          <w:color w:val="000000" w:themeColor="text1"/>
        </w:rPr>
      </w:pPr>
      <w:r w:rsidRPr="00E8335B">
        <w:rPr>
          <w:color w:val="000000" w:themeColor="text1"/>
        </w:rPr>
        <w:t xml:space="preserve">Employee bodies refer to groups within an organisation set up to represent the employees </w:t>
      </w:r>
      <w:r>
        <w:rPr>
          <w:color w:val="000000" w:themeColor="text1"/>
        </w:rPr>
        <w:t xml:space="preserve">in negotiations and decisions with the employer. Go Quest should consider which type of employee body would best suit the organisation. </w:t>
      </w:r>
    </w:p>
    <w:p w14:paraId="74575672" w14:textId="77777777" w:rsidR="007F1E4A" w:rsidRDefault="007F1E4A" w:rsidP="007F1E4A">
      <w:pPr>
        <w:spacing w:after="0"/>
        <w:rPr>
          <w:color w:val="000000" w:themeColor="text1"/>
        </w:rPr>
      </w:pPr>
    </w:p>
    <w:p w14:paraId="559C4647" w14:textId="77777777" w:rsidR="007F1E4A" w:rsidRPr="007F1E4A" w:rsidRDefault="007F1E4A" w:rsidP="007F1E4A">
      <w:pPr>
        <w:spacing w:after="0"/>
        <w:rPr>
          <w:color w:val="000000" w:themeColor="text1"/>
          <w:u w:val="single"/>
        </w:rPr>
      </w:pPr>
      <w:r w:rsidRPr="007F1E4A">
        <w:rPr>
          <w:color w:val="000000" w:themeColor="text1"/>
          <w:u w:val="single"/>
        </w:rPr>
        <w:t>Non-Union representation</w:t>
      </w:r>
    </w:p>
    <w:p w14:paraId="6740FD2A" w14:textId="76974772" w:rsidR="007F1E4A" w:rsidRDefault="0000623F" w:rsidP="007F1E4A">
      <w:pPr>
        <w:spacing w:after="0"/>
        <w:rPr>
          <w:color w:val="000000" w:themeColor="text1"/>
        </w:rPr>
      </w:pPr>
      <w:r>
        <w:rPr>
          <w:color w:val="000000" w:themeColor="text1"/>
        </w:rPr>
        <w:t>W</w:t>
      </w:r>
      <w:r w:rsidR="007F1E4A">
        <w:rPr>
          <w:color w:val="000000" w:themeColor="text1"/>
        </w:rPr>
        <w:t>orks council</w:t>
      </w:r>
      <w:r w:rsidR="009C4799">
        <w:rPr>
          <w:color w:val="000000" w:themeColor="text1"/>
        </w:rPr>
        <w:t xml:space="preserve"> -</w:t>
      </w:r>
      <w:r w:rsidR="007F1E4A">
        <w:rPr>
          <w:color w:val="000000" w:themeColor="text1"/>
        </w:rPr>
        <w:t xml:space="preserve"> Members of the works council would usually be elected by other employees within the organisation to be their collective voice. Although it</w:t>
      </w:r>
      <w:r w:rsidR="00C93912">
        <w:rPr>
          <w:color w:val="000000" w:themeColor="text1"/>
        </w:rPr>
        <w:t>’</w:t>
      </w:r>
      <w:r w:rsidR="007F1E4A">
        <w:rPr>
          <w:color w:val="000000" w:themeColor="text1"/>
        </w:rPr>
        <w:t xml:space="preserve">s common to have this type of employee body in a non-union organisation, they can work alongside each other to represent different aspects of the workplace (Clyde &amp; Co. 2022). Another type of employee body </w:t>
      </w:r>
      <w:r w:rsidR="00C93912">
        <w:rPr>
          <w:color w:val="000000" w:themeColor="text1"/>
        </w:rPr>
        <w:t>is</w:t>
      </w:r>
      <w:r w:rsidR="007F1E4A">
        <w:rPr>
          <w:color w:val="000000" w:themeColor="text1"/>
        </w:rPr>
        <w:t xml:space="preserve"> employee representatives, they have fewer powers than a trade union representative but </w:t>
      </w:r>
      <w:r w:rsidR="00C93912">
        <w:rPr>
          <w:color w:val="000000" w:themeColor="text1"/>
        </w:rPr>
        <w:t>are</w:t>
      </w:r>
      <w:r w:rsidR="007F1E4A">
        <w:rPr>
          <w:color w:val="000000" w:themeColor="text1"/>
        </w:rPr>
        <w:t xml:space="preserve"> helpful in dealing with consultations regarding redundancy.</w:t>
      </w:r>
    </w:p>
    <w:p w14:paraId="433D1943" w14:textId="77777777" w:rsidR="007F1E4A" w:rsidRDefault="007F1E4A" w:rsidP="007F1E4A">
      <w:pPr>
        <w:spacing w:after="0"/>
        <w:rPr>
          <w:b/>
          <w:bCs/>
          <w:color w:val="000000" w:themeColor="text1"/>
        </w:rPr>
      </w:pPr>
    </w:p>
    <w:p w14:paraId="19FEF37D" w14:textId="77777777" w:rsidR="007F1E4A" w:rsidRPr="007F1E4A" w:rsidRDefault="007F1E4A" w:rsidP="007F1E4A">
      <w:pPr>
        <w:spacing w:after="0"/>
        <w:rPr>
          <w:color w:val="000000" w:themeColor="text1"/>
          <w:u w:val="single"/>
        </w:rPr>
      </w:pPr>
      <w:r w:rsidRPr="007F1E4A">
        <w:rPr>
          <w:color w:val="000000" w:themeColor="text1"/>
          <w:u w:val="single"/>
        </w:rPr>
        <w:t>Union representation</w:t>
      </w:r>
    </w:p>
    <w:p w14:paraId="64CFB536" w14:textId="10FA9FB4" w:rsidR="007F1E4A" w:rsidRDefault="007F1E4A" w:rsidP="007F1E4A">
      <w:pPr>
        <w:spacing w:after="0"/>
        <w:rPr>
          <w:color w:val="000000" w:themeColor="text1"/>
        </w:rPr>
      </w:pPr>
      <w:r>
        <w:rPr>
          <w:color w:val="000000" w:themeColor="text1"/>
        </w:rPr>
        <w:t xml:space="preserve">Union representatives within the workplace are elected or appointed by the union to represent members of the union in the workplace. </w:t>
      </w:r>
      <w:r w:rsidR="00B84B0E">
        <w:rPr>
          <w:color w:val="000000" w:themeColor="text1"/>
        </w:rPr>
        <w:t xml:space="preserve">When </w:t>
      </w:r>
      <w:r>
        <w:rPr>
          <w:color w:val="000000" w:themeColor="text1"/>
        </w:rPr>
        <w:t xml:space="preserve">recognised by the employer, representatives are entitled to paid time off to carry out their duties and protected from dismissal and discrimination related to their role. </w:t>
      </w:r>
      <w:r w:rsidR="00224603">
        <w:rPr>
          <w:color w:val="000000" w:themeColor="text1"/>
        </w:rPr>
        <w:t>They</w:t>
      </w:r>
      <w:r>
        <w:rPr>
          <w:color w:val="000000" w:themeColor="text1"/>
        </w:rPr>
        <w:t xml:space="preserve"> have the right to be informed of certain issues such as changes to terms of employment and may be able to enter in to collective bargaining agreements on behalf of their members (Clyde &amp; Co. 2022).</w:t>
      </w:r>
    </w:p>
    <w:p w14:paraId="0F67B84E" w14:textId="77777777" w:rsidR="007F1E4A" w:rsidRDefault="007F1E4A" w:rsidP="007F1E4A">
      <w:pPr>
        <w:spacing w:after="0"/>
        <w:rPr>
          <w:color w:val="000000" w:themeColor="text1"/>
        </w:rPr>
      </w:pPr>
    </w:p>
    <w:p w14:paraId="19163A17" w14:textId="3F305F2B" w:rsidR="007F1E4A" w:rsidRDefault="007F1E4A" w:rsidP="007F1E4A">
      <w:pPr>
        <w:spacing w:after="0"/>
        <w:rPr>
          <w:color w:val="000000" w:themeColor="text1"/>
        </w:rPr>
      </w:pPr>
      <w:r>
        <w:rPr>
          <w:color w:val="000000" w:themeColor="text1"/>
        </w:rPr>
        <w:lastRenderedPageBreak/>
        <w:t>There are many differences between union and non-union representatives</w:t>
      </w:r>
      <w:r w:rsidR="00861A10">
        <w:rPr>
          <w:color w:val="000000" w:themeColor="text1"/>
        </w:rPr>
        <w:t xml:space="preserve"> including the difference in </w:t>
      </w:r>
      <w:r>
        <w:rPr>
          <w:color w:val="000000" w:themeColor="text1"/>
        </w:rPr>
        <w:t xml:space="preserve">the balance of power. </w:t>
      </w:r>
      <w:r w:rsidR="00451E1F">
        <w:rPr>
          <w:color w:val="000000" w:themeColor="text1"/>
        </w:rPr>
        <w:t>T</w:t>
      </w:r>
      <w:r>
        <w:rPr>
          <w:color w:val="000000" w:themeColor="text1"/>
        </w:rPr>
        <w:t>rade unions are backed up by a legal framework which protects them from legal action related to their duties. Th</w:t>
      </w:r>
      <w:r w:rsidR="00861A10">
        <w:rPr>
          <w:color w:val="000000" w:themeColor="text1"/>
        </w:rPr>
        <w:t>is</w:t>
      </w:r>
      <w:r>
        <w:rPr>
          <w:color w:val="000000" w:themeColor="text1"/>
        </w:rPr>
        <w:t xml:space="preserve"> legal framework sets out the rules around an employer consult</w:t>
      </w:r>
      <w:r w:rsidR="00451E1F">
        <w:rPr>
          <w:color w:val="000000" w:themeColor="text1"/>
        </w:rPr>
        <w:t>ing</w:t>
      </w:r>
      <w:r>
        <w:rPr>
          <w:color w:val="000000" w:themeColor="text1"/>
        </w:rPr>
        <w:t xml:space="preserve"> trade union</w:t>
      </w:r>
      <w:r w:rsidR="00451E1F">
        <w:rPr>
          <w:color w:val="000000" w:themeColor="text1"/>
        </w:rPr>
        <w:t>s</w:t>
      </w:r>
      <w:r>
        <w:rPr>
          <w:color w:val="000000" w:themeColor="text1"/>
        </w:rPr>
        <w:t xml:space="preserve"> on organisational changes</w:t>
      </w:r>
      <w:r w:rsidR="00451E1F">
        <w:rPr>
          <w:color w:val="000000" w:themeColor="text1"/>
        </w:rPr>
        <w:t>.</w:t>
      </w:r>
      <w:r>
        <w:rPr>
          <w:color w:val="000000" w:themeColor="text1"/>
        </w:rPr>
        <w:t xml:space="preserve"> Non-union groups such as employee forums would not have the power to call an official strike. </w:t>
      </w:r>
      <w:r w:rsidR="00451E1F">
        <w:rPr>
          <w:color w:val="000000" w:themeColor="text1"/>
        </w:rPr>
        <w:t>U</w:t>
      </w:r>
      <w:r>
        <w:rPr>
          <w:color w:val="000000" w:themeColor="text1"/>
        </w:rPr>
        <w:t>nion representatives must be trained in their role and allowed paid time off to attend the training (Acas. 2014).</w:t>
      </w:r>
    </w:p>
    <w:p w14:paraId="04BF4F36" w14:textId="77777777" w:rsidR="007F1E4A" w:rsidRPr="00F96F4F" w:rsidRDefault="007F1E4A" w:rsidP="007F1E4A">
      <w:pPr>
        <w:spacing w:after="0"/>
        <w:rPr>
          <w:b/>
          <w:bCs/>
          <w:color w:val="000000" w:themeColor="text1"/>
        </w:rPr>
      </w:pPr>
    </w:p>
    <w:p w14:paraId="3A4E8FB4" w14:textId="77777777" w:rsidR="007F1E4A" w:rsidRPr="00F96F4F" w:rsidRDefault="007F1E4A" w:rsidP="007F1E4A">
      <w:pPr>
        <w:pStyle w:val="ListParagraph"/>
        <w:rPr>
          <w:b/>
          <w:bCs/>
          <w:color w:val="000000" w:themeColor="text1"/>
        </w:rPr>
      </w:pPr>
    </w:p>
    <w:p w14:paraId="72EBB1FF" w14:textId="77777777" w:rsidR="007F1E4A" w:rsidRDefault="007F1E4A" w:rsidP="007F1E4A">
      <w:pPr>
        <w:pStyle w:val="ListParagraph"/>
        <w:numPr>
          <w:ilvl w:val="0"/>
          <w:numId w:val="5"/>
        </w:numPr>
        <w:spacing w:after="0"/>
        <w:rPr>
          <w:b/>
          <w:bCs/>
          <w:color w:val="000000" w:themeColor="text1"/>
        </w:rPr>
      </w:pPr>
      <w:r w:rsidRPr="00F96F4F">
        <w:rPr>
          <w:b/>
          <w:bCs/>
          <w:color w:val="000000" w:themeColor="text1"/>
        </w:rPr>
        <w:t>Evaluate the purpose of collective bargaining and how it works. (AC 4.3)</w:t>
      </w:r>
    </w:p>
    <w:p w14:paraId="7B40ABB5" w14:textId="77777777" w:rsidR="007F1E4A" w:rsidRPr="00F96F4F" w:rsidRDefault="007F1E4A" w:rsidP="007F1E4A">
      <w:pPr>
        <w:pStyle w:val="ListParagraph"/>
        <w:spacing w:after="0"/>
        <w:ind w:left="643"/>
        <w:rPr>
          <w:b/>
          <w:bCs/>
          <w:color w:val="000000" w:themeColor="text1"/>
        </w:rPr>
      </w:pPr>
    </w:p>
    <w:p w14:paraId="57187A06" w14:textId="77777777" w:rsidR="007F1E4A" w:rsidRDefault="007F1E4A" w:rsidP="007F1E4A">
      <w:r w:rsidRPr="00587EC4">
        <w:t>Collective bargaining is</w:t>
      </w:r>
      <w:r>
        <w:t xml:space="preserve"> the process of negotiating conditions of employment for trade union members (Daniels, K. 2022). Collective bargaining is only possible when the organisation recognises a trade union and works with them in negotiations. </w:t>
      </w:r>
    </w:p>
    <w:p w14:paraId="610E11B8" w14:textId="4310D2C8" w:rsidR="007F1E4A" w:rsidRDefault="007F1E4A" w:rsidP="007F1E4A">
      <w:r>
        <w:t xml:space="preserve">The purpose of collective bargaining is to resolve issues between an employer and a group of employees through negotiation, a group of employees will have more leverage than a single employee (Morris, A. 2022). </w:t>
      </w:r>
      <w:r w:rsidR="00526D24">
        <w:t>For example, w</w:t>
      </w:r>
      <w:r>
        <w:t>here a group of employees believe that they are entitled to a higher wage. In this case, the trade union would identify and request all of the information they need from the employer, the employer should be helpful and accommodating in meeting the trade union’s request (Acas. 2003). In the next stage, both parties would begin negotiations. Often trained negotiators would be brought in by both the trade union and the employer. The purpose of the negotiations is to reach an agreement that both parties are satisfied with, a collective agreement. In order to reach a collective agreement, constructive compromise may be needed, where common ground is sought to encourage both parties to move closer towards eachother’s position. Failure to reach a collective agreement could result in strikes to achieve the bargaining aims and therefore reputational damage to the employer (Morris, A. 2022).</w:t>
      </w:r>
    </w:p>
    <w:p w14:paraId="73CA9C01" w14:textId="77777777" w:rsidR="007F1E4A" w:rsidRDefault="007F1E4A" w:rsidP="007F1E4A"/>
    <w:p w14:paraId="5B642007" w14:textId="77777777" w:rsidR="00AC5883" w:rsidRDefault="00AC5883">
      <w:pPr>
        <w:rPr>
          <w:rFonts w:asciiTheme="majorHAnsi" w:hAnsiTheme="majorHAnsi" w:cstheme="majorHAnsi"/>
        </w:rPr>
      </w:pPr>
    </w:p>
    <w:p w14:paraId="115B1819" w14:textId="77777777" w:rsidR="00FE1701" w:rsidRDefault="00FE1701">
      <w:pPr>
        <w:rPr>
          <w:rFonts w:asciiTheme="majorHAnsi" w:hAnsiTheme="majorHAnsi" w:cstheme="majorHAnsi"/>
        </w:rPr>
      </w:pPr>
    </w:p>
    <w:p w14:paraId="2D649DAC" w14:textId="77777777" w:rsidR="00FE1701" w:rsidRDefault="00FE1701">
      <w:pPr>
        <w:rPr>
          <w:rFonts w:asciiTheme="majorHAnsi" w:hAnsiTheme="majorHAnsi" w:cstheme="majorHAnsi"/>
        </w:rPr>
      </w:pPr>
    </w:p>
    <w:p w14:paraId="3DC1E0C3" w14:textId="77777777" w:rsidR="00FE1701" w:rsidRDefault="00FE1701">
      <w:pPr>
        <w:rPr>
          <w:rFonts w:asciiTheme="majorHAnsi" w:hAnsiTheme="majorHAnsi" w:cstheme="majorHAnsi"/>
        </w:rPr>
      </w:pPr>
    </w:p>
    <w:p w14:paraId="785B0761" w14:textId="77777777" w:rsidR="00FE1701" w:rsidRDefault="00FE1701">
      <w:pPr>
        <w:rPr>
          <w:rFonts w:asciiTheme="majorHAnsi" w:hAnsiTheme="majorHAnsi" w:cstheme="majorHAnsi"/>
        </w:rPr>
      </w:pPr>
    </w:p>
    <w:p w14:paraId="75B394D5" w14:textId="77777777" w:rsidR="00FE1701" w:rsidRDefault="00FE1701">
      <w:pPr>
        <w:rPr>
          <w:rFonts w:asciiTheme="majorHAnsi" w:hAnsiTheme="majorHAnsi" w:cstheme="majorHAnsi"/>
        </w:rPr>
      </w:pPr>
    </w:p>
    <w:p w14:paraId="061F11DC" w14:textId="77777777" w:rsidR="007F1E4A" w:rsidRDefault="007F1E4A">
      <w:pPr>
        <w:rPr>
          <w:rFonts w:asciiTheme="majorHAnsi" w:hAnsiTheme="majorHAnsi" w:cstheme="majorHAnsi"/>
        </w:rPr>
      </w:pPr>
    </w:p>
    <w:p w14:paraId="2D96A348" w14:textId="77777777" w:rsidR="007F1E4A" w:rsidRDefault="007F1E4A">
      <w:pPr>
        <w:rPr>
          <w:rFonts w:asciiTheme="majorHAnsi" w:hAnsiTheme="majorHAnsi" w:cstheme="majorHAnsi"/>
        </w:rPr>
      </w:pPr>
    </w:p>
    <w:p w14:paraId="121CCB62" w14:textId="77777777" w:rsidR="007F1E4A" w:rsidRDefault="007F1E4A">
      <w:pPr>
        <w:rPr>
          <w:rFonts w:asciiTheme="majorHAnsi" w:hAnsiTheme="majorHAnsi" w:cstheme="majorHAnsi"/>
        </w:rPr>
      </w:pPr>
    </w:p>
    <w:p w14:paraId="75265FD0" w14:textId="77777777" w:rsidR="007F1E4A" w:rsidRDefault="007F1E4A">
      <w:pPr>
        <w:rPr>
          <w:rFonts w:asciiTheme="majorHAnsi" w:hAnsiTheme="majorHAnsi" w:cstheme="majorHAnsi"/>
        </w:rPr>
      </w:pPr>
    </w:p>
    <w:p w14:paraId="75FF805D" w14:textId="77777777" w:rsidR="007F1E4A" w:rsidRDefault="007F1E4A">
      <w:pPr>
        <w:rPr>
          <w:rFonts w:asciiTheme="majorHAnsi" w:hAnsiTheme="majorHAnsi" w:cstheme="majorHAnsi"/>
        </w:rPr>
      </w:pPr>
    </w:p>
    <w:p w14:paraId="3829EA55" w14:textId="77777777" w:rsidR="007F1E4A" w:rsidRDefault="007F1E4A">
      <w:pPr>
        <w:rPr>
          <w:rFonts w:asciiTheme="majorHAnsi" w:hAnsiTheme="majorHAnsi" w:cstheme="majorHAnsi"/>
        </w:rPr>
      </w:pPr>
    </w:p>
    <w:p w14:paraId="50208E87" w14:textId="77777777" w:rsidR="004C4C34" w:rsidRDefault="004C4C34" w:rsidP="004C4C34">
      <w:pPr>
        <w:pStyle w:val="Heading1"/>
        <w:rPr>
          <w:lang w:val="en-US"/>
        </w:rPr>
      </w:pPr>
      <w:r>
        <w:rPr>
          <w:lang w:val="en-US"/>
        </w:rPr>
        <w:lastRenderedPageBreak/>
        <w:t>References</w:t>
      </w:r>
    </w:p>
    <w:p w14:paraId="0C08A21E" w14:textId="77777777" w:rsidR="004C4C34" w:rsidRDefault="004C4C34" w:rsidP="004C4C34">
      <w:pPr>
        <w:rPr>
          <w:lang w:val="en-US"/>
        </w:rPr>
      </w:pPr>
    </w:p>
    <w:p w14:paraId="7D739C3E" w14:textId="77777777" w:rsidR="00376EE4" w:rsidRDefault="00376EE4" w:rsidP="00621C24">
      <w:pPr>
        <w:pStyle w:val="ListParagraph"/>
        <w:numPr>
          <w:ilvl w:val="0"/>
          <w:numId w:val="9"/>
        </w:numPr>
        <w:spacing w:before="240"/>
      </w:pPr>
      <w:r>
        <w:t xml:space="preserve">ACAS. (2022) </w:t>
      </w:r>
      <w:r w:rsidRPr="00621C24">
        <w:rPr>
          <w:i/>
          <w:iCs/>
        </w:rPr>
        <w:t>Arbitration.</w:t>
      </w:r>
      <w:r>
        <w:t xml:space="preserve"> Available at: </w:t>
      </w:r>
      <w:hyperlink r:id="rId7" w:history="1">
        <w:r w:rsidRPr="00104BDE">
          <w:rPr>
            <w:rStyle w:val="Hyperlink"/>
          </w:rPr>
          <w:t>https://www.acas.org.uk/arbitration</w:t>
        </w:r>
      </w:hyperlink>
      <w:r>
        <w:t xml:space="preserve"> (Accessed 09/06/23)</w:t>
      </w:r>
    </w:p>
    <w:p w14:paraId="573E009D" w14:textId="77777777" w:rsidR="00376EE4" w:rsidRDefault="00376EE4" w:rsidP="00621C24">
      <w:pPr>
        <w:pStyle w:val="ListParagraph"/>
        <w:numPr>
          <w:ilvl w:val="0"/>
          <w:numId w:val="9"/>
        </w:numPr>
        <w:spacing w:before="240"/>
      </w:pPr>
      <w:r w:rsidRPr="00542017">
        <w:t xml:space="preserve">ACAS. </w:t>
      </w:r>
      <w:r w:rsidRPr="009F6F27">
        <w:t xml:space="preserve">(2015) </w:t>
      </w:r>
      <w:r w:rsidRPr="00621C24">
        <w:rPr>
          <w:i/>
          <w:iCs/>
        </w:rPr>
        <w:t>Code of Practice on disciplinary and grievance procedures.</w:t>
      </w:r>
      <w:r>
        <w:t xml:space="preserve"> </w:t>
      </w:r>
      <w:r w:rsidRPr="00D15588">
        <w:t xml:space="preserve">Available at : </w:t>
      </w:r>
      <w:hyperlink r:id="rId8" w:history="1">
        <w:r w:rsidRPr="00104BDE">
          <w:rPr>
            <w:rStyle w:val="Hyperlink"/>
          </w:rPr>
          <w:t>https://www.acas.org.uk/acas-code-of-practice-for-disciplinary-and-grievance-procedures/html</w:t>
        </w:r>
      </w:hyperlink>
      <w:r>
        <w:t xml:space="preserve"> (Accessed 12/06/23)</w:t>
      </w:r>
    </w:p>
    <w:p w14:paraId="00AA7E40" w14:textId="77777777" w:rsidR="00376EE4" w:rsidRDefault="00376EE4" w:rsidP="00621C24">
      <w:pPr>
        <w:pStyle w:val="ListParagraph"/>
        <w:numPr>
          <w:ilvl w:val="0"/>
          <w:numId w:val="9"/>
        </w:numPr>
        <w:spacing w:before="240"/>
      </w:pPr>
      <w:r>
        <w:t xml:space="preserve">Acas. (2003). </w:t>
      </w:r>
      <w:r w:rsidRPr="00621C24">
        <w:rPr>
          <w:i/>
          <w:iCs/>
        </w:rPr>
        <w:t>Code of Practice on disclosure of information to trade unions for collective bargaining purposes.</w:t>
      </w:r>
      <w:r>
        <w:t xml:space="preserve"> Available at: </w:t>
      </w:r>
      <w:hyperlink r:id="rId9" w:history="1">
        <w:r w:rsidRPr="00682849">
          <w:rPr>
            <w:rStyle w:val="Hyperlink"/>
          </w:rPr>
          <w:t>https://www.acas.org.uk/acas-code-of-practice-on-disclosure-of-information-to-trade-unions-for-collective-bargaining/html</w:t>
        </w:r>
      </w:hyperlink>
      <w:r>
        <w:t xml:space="preserve"> (Accessed 27/06/23)</w:t>
      </w:r>
    </w:p>
    <w:p w14:paraId="27BA105A" w14:textId="77777777" w:rsidR="00376EE4" w:rsidRPr="009B343C" w:rsidRDefault="00376EE4" w:rsidP="00621C24">
      <w:pPr>
        <w:pStyle w:val="ListParagraph"/>
        <w:numPr>
          <w:ilvl w:val="0"/>
          <w:numId w:val="9"/>
        </w:numPr>
      </w:pPr>
      <w:r w:rsidRPr="00542017">
        <w:t xml:space="preserve">ACAS. (2022) </w:t>
      </w:r>
      <w:r w:rsidRPr="00621C24">
        <w:rPr>
          <w:i/>
          <w:iCs/>
        </w:rPr>
        <w:t>Collective Conciliation.</w:t>
      </w:r>
      <w:r w:rsidRPr="00542017">
        <w:t xml:space="preserve"> </w:t>
      </w:r>
      <w:r w:rsidRPr="009B343C">
        <w:t xml:space="preserve">Available at : </w:t>
      </w:r>
      <w:hyperlink r:id="rId10" w:history="1">
        <w:r w:rsidRPr="009B343C">
          <w:rPr>
            <w:rStyle w:val="Hyperlink"/>
          </w:rPr>
          <w:t>https://www.acas.org.uk/collective-conciliation</w:t>
        </w:r>
      </w:hyperlink>
      <w:r w:rsidRPr="009B343C">
        <w:t xml:space="preserve"> </w:t>
      </w:r>
      <w:r>
        <w:t>(Accessed 10/06/23)</w:t>
      </w:r>
    </w:p>
    <w:p w14:paraId="281221E4" w14:textId="77777777" w:rsidR="00376EE4" w:rsidRDefault="00376EE4" w:rsidP="00621C24">
      <w:pPr>
        <w:pStyle w:val="ListParagraph"/>
        <w:numPr>
          <w:ilvl w:val="0"/>
          <w:numId w:val="9"/>
        </w:numPr>
        <w:spacing w:before="240"/>
      </w:pPr>
      <w:r>
        <w:t xml:space="preserve">ACAS. (2022) </w:t>
      </w:r>
      <w:r w:rsidRPr="00621C24">
        <w:rPr>
          <w:i/>
          <w:iCs/>
        </w:rPr>
        <w:t>Conduct and capability procedures when managing performance.</w:t>
      </w:r>
      <w:r>
        <w:t xml:space="preserve"> Available at: </w:t>
      </w:r>
      <w:hyperlink r:id="rId11" w:history="1">
        <w:r w:rsidRPr="00104BDE">
          <w:rPr>
            <w:rStyle w:val="Hyperlink"/>
          </w:rPr>
          <w:t>https://www.acas.org.uk/capability-procedures</w:t>
        </w:r>
      </w:hyperlink>
      <w:r>
        <w:t xml:space="preserve"> (Accessed 10/06/23)</w:t>
      </w:r>
    </w:p>
    <w:p w14:paraId="5AAAFAF6" w14:textId="77777777" w:rsidR="00376EE4" w:rsidRPr="003C4FA1" w:rsidRDefault="00376EE4" w:rsidP="00621C24">
      <w:pPr>
        <w:pStyle w:val="ListParagraph"/>
        <w:numPr>
          <w:ilvl w:val="0"/>
          <w:numId w:val="9"/>
        </w:numPr>
        <w:spacing w:before="240"/>
      </w:pPr>
      <w:r w:rsidRPr="00DB5300">
        <w:t>Acas. (2020</w:t>
      </w:r>
      <w:r w:rsidRPr="00546125">
        <w:t>).</w:t>
      </w:r>
      <w:r w:rsidRPr="00621C24">
        <w:rPr>
          <w:i/>
          <w:iCs/>
        </w:rPr>
        <w:t xml:space="preserve"> Discipline and Grievances at work: The Acas guide.</w:t>
      </w:r>
      <w:r>
        <w:t xml:space="preserve"> </w:t>
      </w:r>
      <w:r w:rsidRPr="003C4FA1">
        <w:t xml:space="preserve">Available at : </w:t>
      </w:r>
      <w:hyperlink r:id="rId12" w:history="1">
        <w:r w:rsidRPr="00F27C4D">
          <w:rPr>
            <w:rStyle w:val="Hyperlink"/>
          </w:rPr>
          <w:t>https://www.acas.org.uk/sites/default/files/2022-04/discipline-and-grievances-at-work-the-acas-guide.pdf</w:t>
        </w:r>
      </w:hyperlink>
      <w:r>
        <w:t xml:space="preserve"> (Accessed 21/06/23)</w:t>
      </w:r>
    </w:p>
    <w:p w14:paraId="6C6A8A5D" w14:textId="77777777" w:rsidR="00376EE4" w:rsidRDefault="00376EE4" w:rsidP="00621C24">
      <w:pPr>
        <w:pStyle w:val="ListParagraph"/>
        <w:numPr>
          <w:ilvl w:val="0"/>
          <w:numId w:val="9"/>
        </w:numPr>
        <w:spacing w:before="240"/>
      </w:pPr>
      <w:r>
        <w:t xml:space="preserve">ACAS. (2022) </w:t>
      </w:r>
      <w:r w:rsidRPr="00621C24">
        <w:rPr>
          <w:i/>
          <w:iCs/>
        </w:rPr>
        <w:t>Early Conciliation.</w:t>
      </w:r>
      <w:r>
        <w:t xml:space="preserve"> Available at: </w:t>
      </w:r>
      <w:hyperlink r:id="rId13" w:history="1">
        <w:r w:rsidRPr="00104BDE">
          <w:rPr>
            <w:rStyle w:val="Hyperlink"/>
          </w:rPr>
          <w:t>https://www.acas.org.uk/early-conciliation/how-early-conciliation-works</w:t>
        </w:r>
      </w:hyperlink>
      <w:r w:rsidRPr="00D43E59">
        <w:t xml:space="preserve"> (Accessed</w:t>
      </w:r>
      <w:r>
        <w:t xml:space="preserve"> 10/06/23</w:t>
      </w:r>
      <w:r w:rsidRPr="00D43E59">
        <w:t>)</w:t>
      </w:r>
    </w:p>
    <w:p w14:paraId="4E4B15F5" w14:textId="77777777" w:rsidR="00376EE4" w:rsidRDefault="00376EE4" w:rsidP="00621C24">
      <w:pPr>
        <w:pStyle w:val="ListParagraph"/>
        <w:numPr>
          <w:ilvl w:val="0"/>
          <w:numId w:val="9"/>
        </w:numPr>
        <w:spacing w:before="240"/>
      </w:pPr>
      <w:r>
        <w:t xml:space="preserve">Acas. (2021) </w:t>
      </w:r>
      <w:r w:rsidRPr="00621C24">
        <w:rPr>
          <w:i/>
          <w:iCs/>
        </w:rPr>
        <w:t>Handling a bullying, harassment or discrimination complaint at work. Available</w:t>
      </w:r>
      <w:r w:rsidRPr="00C568D7">
        <w:t xml:space="preserve"> at : </w:t>
      </w:r>
      <w:hyperlink r:id="rId14" w:history="1">
        <w:r w:rsidRPr="00F27C4D">
          <w:rPr>
            <w:rStyle w:val="Hyperlink"/>
          </w:rPr>
          <w:t>https://www.acas.org.uk/handling-a-bullying-harassment-discrimination-complaint/how-to-approach-a-complaint</w:t>
        </w:r>
      </w:hyperlink>
      <w:r>
        <w:t xml:space="preserve"> (Accessed 21/06/23)</w:t>
      </w:r>
    </w:p>
    <w:p w14:paraId="319641BB" w14:textId="77777777" w:rsidR="00376EE4" w:rsidRDefault="00376EE4" w:rsidP="00621C24">
      <w:pPr>
        <w:pStyle w:val="ListParagraph"/>
        <w:numPr>
          <w:ilvl w:val="0"/>
          <w:numId w:val="9"/>
        </w:numPr>
      </w:pPr>
      <w:r>
        <w:t xml:space="preserve">ACAS. (no date). </w:t>
      </w:r>
      <w:r w:rsidRPr="00621C24">
        <w:rPr>
          <w:i/>
          <w:iCs/>
        </w:rPr>
        <w:t>Mediation at Work.</w:t>
      </w:r>
      <w:r>
        <w:t xml:space="preserve"> Available at: </w:t>
      </w:r>
      <w:hyperlink r:id="rId15" w:history="1">
        <w:r w:rsidRPr="00104BDE">
          <w:rPr>
            <w:rStyle w:val="Hyperlink"/>
          </w:rPr>
          <w:t>https://www.acas.org.uk/mediation</w:t>
        </w:r>
      </w:hyperlink>
      <w:r>
        <w:t xml:space="preserve"> (Accessed 10/06/23)</w:t>
      </w:r>
    </w:p>
    <w:p w14:paraId="6C6461B9" w14:textId="77777777" w:rsidR="00376EE4" w:rsidRDefault="00376EE4" w:rsidP="00621C24">
      <w:pPr>
        <w:pStyle w:val="ListParagraph"/>
        <w:numPr>
          <w:ilvl w:val="0"/>
          <w:numId w:val="9"/>
        </w:numPr>
      </w:pPr>
      <w:r>
        <w:t xml:space="preserve">ACAS. (2023) </w:t>
      </w:r>
      <w:r w:rsidRPr="00621C24">
        <w:rPr>
          <w:i/>
          <w:iCs/>
        </w:rPr>
        <w:t>Strikes and industrial action.</w:t>
      </w:r>
      <w:r>
        <w:t xml:space="preserve"> </w:t>
      </w:r>
      <w:r w:rsidRPr="00352423">
        <w:t xml:space="preserve">Available at: </w:t>
      </w:r>
      <w:hyperlink r:id="rId16" w:anchor=":~:text=An%20official%20strike%20is%20when,employees%20are%20protected%20by%20law" w:history="1">
        <w:r w:rsidRPr="005B3F6C">
          <w:rPr>
            <w:rStyle w:val="Hyperlink"/>
          </w:rPr>
          <w:t>https://www.acas.org.uk/strikes#:~:text=An%20official%20strike%20is%20when,employees%20are%20protected%20by%20law</w:t>
        </w:r>
      </w:hyperlink>
      <w:r w:rsidRPr="00352423">
        <w:t>.</w:t>
      </w:r>
      <w:r>
        <w:t xml:space="preserve"> (Accessed 09/06/23)</w:t>
      </w:r>
    </w:p>
    <w:p w14:paraId="6205D849" w14:textId="77777777" w:rsidR="00376EE4" w:rsidRDefault="00376EE4" w:rsidP="00621C24">
      <w:pPr>
        <w:pStyle w:val="ListParagraph"/>
        <w:numPr>
          <w:ilvl w:val="0"/>
          <w:numId w:val="9"/>
        </w:numPr>
        <w:spacing w:before="240"/>
      </w:pPr>
      <w:r>
        <w:t xml:space="preserve">Acas. (2014) </w:t>
      </w:r>
      <w:r w:rsidRPr="00621C24">
        <w:rPr>
          <w:i/>
          <w:iCs/>
        </w:rPr>
        <w:t>Trade Union Representation in the Workplace.</w:t>
      </w:r>
      <w:r>
        <w:t xml:space="preserve"> </w:t>
      </w:r>
      <w:r w:rsidRPr="00D46480">
        <w:t xml:space="preserve">Available at : </w:t>
      </w:r>
      <w:hyperlink r:id="rId17" w:history="1">
        <w:r w:rsidRPr="00682849">
          <w:rPr>
            <w:rStyle w:val="Hyperlink"/>
          </w:rPr>
          <w:t>https://www.acas.org.uk/sites/default/files/2021-03/trade-union-representation-in-the-workplace.pdf</w:t>
        </w:r>
      </w:hyperlink>
      <w:r>
        <w:t xml:space="preserve"> (Accessed 26/06/23)</w:t>
      </w:r>
    </w:p>
    <w:p w14:paraId="60B4674A" w14:textId="7C1ADF2F" w:rsidR="00B56CCE" w:rsidRDefault="00B56CCE" w:rsidP="00621C24">
      <w:pPr>
        <w:pStyle w:val="ListParagraph"/>
        <w:numPr>
          <w:ilvl w:val="0"/>
          <w:numId w:val="9"/>
        </w:numPr>
      </w:pPr>
      <w:r>
        <w:t xml:space="preserve">ADI. (no date) Discretionary Effort. Available at: </w:t>
      </w:r>
      <w:hyperlink r:id="rId18" w:anchor=":~:text=%22Discretionary%20effort%20is%20the%20level,in%20trouble%20(negative%20reinforcement)" w:history="1">
        <w:r w:rsidR="00D835E6" w:rsidRPr="00ED6883">
          <w:rPr>
            <w:rStyle w:val="Hyperlink"/>
          </w:rPr>
          <w:t>https://www.aubreydaniels.com/discretionary-effort#:~:text=%22Discretionary%20effort%20is%20the%20level,in%20trouble%20(negative%20reinforcement)</w:t>
        </w:r>
      </w:hyperlink>
      <w:r w:rsidR="00D835E6" w:rsidRPr="00D835E6">
        <w:t>.</w:t>
      </w:r>
      <w:r w:rsidR="00D835E6">
        <w:t xml:space="preserve"> (Accessed 13/06/23)</w:t>
      </w:r>
    </w:p>
    <w:p w14:paraId="424020E8" w14:textId="61F0748E" w:rsidR="004C4C34" w:rsidRDefault="004C4C34" w:rsidP="00621C24">
      <w:pPr>
        <w:pStyle w:val="ListParagraph"/>
        <w:numPr>
          <w:ilvl w:val="0"/>
          <w:numId w:val="9"/>
        </w:numPr>
      </w:pPr>
      <w:r>
        <w:t xml:space="preserve">Aviva. (2022) Work-life balance overtakes salary post-pandemic. </w:t>
      </w:r>
      <w:r w:rsidRPr="00E56BE7">
        <w:t xml:space="preserve">Available at : </w:t>
      </w:r>
      <w:hyperlink r:id="rId19" w:history="1">
        <w:r w:rsidRPr="002D30C0">
          <w:rPr>
            <w:rStyle w:val="Hyperlink"/>
          </w:rPr>
          <w:t>https://www.aviva.com/newsroom/news-releases/2022/08/work-life-balance-overtakes-salary-post-pandemic/</w:t>
        </w:r>
      </w:hyperlink>
      <w:r>
        <w:t xml:space="preserve"> (Accessed 23/05/23)</w:t>
      </w:r>
    </w:p>
    <w:p w14:paraId="313B2D1D" w14:textId="77777777" w:rsidR="004C4C34" w:rsidRDefault="004C4C34" w:rsidP="00621C24">
      <w:pPr>
        <w:pStyle w:val="ListParagraph"/>
        <w:numPr>
          <w:ilvl w:val="0"/>
          <w:numId w:val="9"/>
        </w:numPr>
      </w:pPr>
      <w:r w:rsidRPr="004B5D2C">
        <w:t xml:space="preserve">Brione, P. (2021) </w:t>
      </w:r>
      <w:r w:rsidRPr="00BC5A13">
        <w:rPr>
          <w:i/>
          <w:iCs/>
        </w:rPr>
        <w:t>A guide to establishing staff networks.</w:t>
      </w:r>
      <w:r>
        <w:t xml:space="preserve"> </w:t>
      </w:r>
      <w:r w:rsidRPr="004B5D2C">
        <w:t xml:space="preserve">Available at : </w:t>
      </w:r>
      <w:hyperlink r:id="rId20" w:history="1">
        <w:r w:rsidRPr="002D30C0">
          <w:rPr>
            <w:rStyle w:val="Hyperlink"/>
          </w:rPr>
          <w:t>https://www.cipd.co.uk/knowledge/fundamentals/relations/diversity/staff-networks</w:t>
        </w:r>
      </w:hyperlink>
      <w:r>
        <w:t xml:space="preserve"> (Accessed 15/05/23)</w:t>
      </w:r>
    </w:p>
    <w:p w14:paraId="463E7A4A" w14:textId="77777777" w:rsidR="004C4C34" w:rsidRDefault="004C4C34" w:rsidP="00621C24">
      <w:pPr>
        <w:pStyle w:val="ListParagraph"/>
        <w:numPr>
          <w:ilvl w:val="0"/>
          <w:numId w:val="9"/>
        </w:numPr>
        <w:rPr>
          <w:rStyle w:val="Hyperlink"/>
        </w:rPr>
      </w:pPr>
      <w:r w:rsidRPr="00FD6E25">
        <w:t xml:space="preserve">Broadbent et al. </w:t>
      </w:r>
      <w:r w:rsidRPr="00BC5A13">
        <w:rPr>
          <w:i/>
          <w:iCs/>
        </w:rPr>
        <w:t>Good Work -The Taylor Review of Modern Working Practices</w:t>
      </w:r>
      <w:r>
        <w:t xml:space="preserve">. </w:t>
      </w:r>
      <w:r w:rsidRPr="00E0482D">
        <w:t xml:space="preserve">Available at : </w:t>
      </w:r>
      <w:hyperlink r:id="rId21" w:history="1">
        <w:r w:rsidRPr="002D30C0">
          <w:rPr>
            <w:rStyle w:val="Hyperlink"/>
          </w:rPr>
          <w:t>https://assets.publishing.service.gov.uk/government/uploads/system/uploads/attachment_data/file/627671/good-work-taylor-review-modern-working-practices-rg.pdf</w:t>
        </w:r>
      </w:hyperlink>
      <w:r>
        <w:rPr>
          <w:rStyle w:val="Hyperlink"/>
        </w:rPr>
        <w:t xml:space="preserve"> </w:t>
      </w:r>
      <w:r w:rsidRPr="00BC5A13">
        <w:rPr>
          <w:rStyle w:val="Hyperlink"/>
          <w:color w:val="auto"/>
          <w:u w:val="none"/>
        </w:rPr>
        <w:t>(Accessed 25/05/23)</w:t>
      </w:r>
    </w:p>
    <w:p w14:paraId="65E65108" w14:textId="77777777" w:rsidR="004C4C34" w:rsidRDefault="004C4C34" w:rsidP="00621C24">
      <w:pPr>
        <w:pStyle w:val="ListParagraph"/>
        <w:numPr>
          <w:ilvl w:val="0"/>
          <w:numId w:val="9"/>
        </w:numPr>
      </w:pPr>
      <w:r>
        <w:rPr>
          <w:rStyle w:val="Hyperlink"/>
        </w:rPr>
        <w:lastRenderedPageBreak/>
        <w:t xml:space="preserve">Buckingham, M. (1999) </w:t>
      </w:r>
      <w:r w:rsidRPr="00AB0210">
        <w:rPr>
          <w:i/>
          <w:iCs/>
        </w:rPr>
        <w:t>First, Break All the Rules: What The World's Greatest Managers Do Differently</w:t>
      </w:r>
      <w:r>
        <w:rPr>
          <w:i/>
          <w:iCs/>
        </w:rPr>
        <w:t xml:space="preserve">. </w:t>
      </w:r>
      <w:r w:rsidRPr="0026270B">
        <w:t xml:space="preserve">Available at: </w:t>
      </w:r>
      <w:hyperlink r:id="rId22" w:history="1">
        <w:r w:rsidRPr="00863A39">
          <w:rPr>
            <w:rStyle w:val="Hyperlink"/>
          </w:rPr>
          <w:t>https://blog.hptbydts.com/people-leave-managers-not-companies</w:t>
        </w:r>
      </w:hyperlink>
      <w:r>
        <w:t xml:space="preserve"> (Accessed 13/05/23)</w:t>
      </w:r>
    </w:p>
    <w:p w14:paraId="72128E35" w14:textId="71D24A80" w:rsidR="00F96C71" w:rsidRPr="004B5D2C" w:rsidRDefault="00F96C71" w:rsidP="00621C24">
      <w:pPr>
        <w:pStyle w:val="ListParagraph"/>
        <w:numPr>
          <w:ilvl w:val="0"/>
          <w:numId w:val="9"/>
        </w:numPr>
      </w:pPr>
      <w:r>
        <w:rPr>
          <w:rStyle w:val="Hyperlink"/>
        </w:rPr>
        <w:t>Bullock, R.</w:t>
      </w:r>
      <w:r>
        <w:t xml:space="preserve"> (no date) Employee Involvement. Available at: </w:t>
      </w:r>
      <w:hyperlink r:id="rId23" w:history="1">
        <w:r w:rsidRPr="00ED6883">
          <w:rPr>
            <w:rStyle w:val="Hyperlink"/>
          </w:rPr>
          <w:t>https://scontrino-powell.com/blog/employee-involvement</w:t>
        </w:r>
      </w:hyperlink>
      <w:r>
        <w:t xml:space="preserve"> (Accessed 13/06/23)</w:t>
      </w:r>
    </w:p>
    <w:p w14:paraId="4FBF8C2D" w14:textId="77777777" w:rsidR="004C4C34" w:rsidRDefault="004C4C34" w:rsidP="00621C24">
      <w:pPr>
        <w:pStyle w:val="ListParagraph"/>
        <w:numPr>
          <w:ilvl w:val="0"/>
          <w:numId w:val="9"/>
        </w:numPr>
      </w:pPr>
      <w:r w:rsidRPr="00015C0A">
        <w:t xml:space="preserve">Campbell </w:t>
      </w:r>
      <w:r w:rsidRPr="00BC5A13">
        <w:rPr>
          <w:i/>
          <w:iCs/>
        </w:rPr>
        <w:t>et al</w:t>
      </w:r>
      <w:r w:rsidRPr="00015C0A">
        <w:t xml:space="preserve"> (2021) </w:t>
      </w:r>
      <w:r w:rsidRPr="00BC5A13">
        <w:rPr>
          <w:i/>
          <w:iCs/>
        </w:rPr>
        <w:t>A guide to using group voice channels.</w:t>
      </w:r>
      <w:r w:rsidRPr="00015C0A">
        <w:t xml:space="preserve"> Available at:</w:t>
      </w:r>
      <w:r>
        <w:t xml:space="preserve"> </w:t>
      </w:r>
      <w:hyperlink r:id="rId24" w:history="1">
        <w:r w:rsidRPr="0072798D">
          <w:rPr>
            <w:rStyle w:val="Hyperlink"/>
          </w:rPr>
          <w:t>https://www.cipd.org/uk/knowledge/guides/employee-voice-guide/</w:t>
        </w:r>
      </w:hyperlink>
      <w:r w:rsidRPr="00015C0A">
        <w:t xml:space="preserve"> (Accessed 05/05/23)</w:t>
      </w:r>
    </w:p>
    <w:p w14:paraId="64717C76" w14:textId="77777777" w:rsidR="00E46907" w:rsidRPr="001475B3" w:rsidRDefault="00E46907" w:rsidP="00621C24">
      <w:pPr>
        <w:pStyle w:val="ListParagraph"/>
        <w:numPr>
          <w:ilvl w:val="0"/>
          <w:numId w:val="9"/>
        </w:numPr>
      </w:pPr>
      <w:r>
        <w:t xml:space="preserve">CIPD. (2022) </w:t>
      </w:r>
      <w:r w:rsidRPr="00E46907">
        <w:rPr>
          <w:i/>
          <w:iCs/>
        </w:rPr>
        <w:t>Dealing with bullying and workplace conflict: Guide for managers.</w:t>
      </w:r>
      <w:r>
        <w:t xml:space="preserve"> Available at: </w:t>
      </w:r>
      <w:hyperlink r:id="rId25" w:anchor="the-last-resort-using-formal-procedures-to-resolve-workplace-conflict" w:history="1">
        <w:r w:rsidRPr="005B3F6C">
          <w:rPr>
            <w:rStyle w:val="Hyperlink"/>
          </w:rPr>
          <w:t>https://www.cipd.org/uk/knowledge/guides/workplace-conflict-people-manager-guide/#the-last-resort-using-formal-procedures-to-resolve-workplace-conflict</w:t>
        </w:r>
      </w:hyperlink>
      <w:r>
        <w:t xml:space="preserve"> (Accessed 09/06/23)</w:t>
      </w:r>
    </w:p>
    <w:p w14:paraId="0E6FCFFC" w14:textId="54466E25" w:rsidR="00376EE4" w:rsidRPr="00015C0A" w:rsidRDefault="00E46907" w:rsidP="00621C24">
      <w:pPr>
        <w:pStyle w:val="ListParagraph"/>
        <w:numPr>
          <w:ilvl w:val="0"/>
          <w:numId w:val="9"/>
        </w:numPr>
        <w:spacing w:before="240"/>
      </w:pPr>
      <w:r w:rsidRPr="00DB5300">
        <w:t xml:space="preserve">CIPD. (2022). </w:t>
      </w:r>
      <w:r w:rsidRPr="00E46907">
        <w:rPr>
          <w:i/>
          <w:iCs/>
        </w:rPr>
        <w:t>Discipline and Grievance at work.</w:t>
      </w:r>
      <w:r>
        <w:t xml:space="preserve"> </w:t>
      </w:r>
      <w:r w:rsidRPr="00850392">
        <w:t xml:space="preserve">Available at : </w:t>
      </w:r>
      <w:hyperlink r:id="rId26" w:history="1">
        <w:r w:rsidRPr="00F27C4D">
          <w:rPr>
            <w:rStyle w:val="Hyperlink"/>
          </w:rPr>
          <w:t>https://www.cipd.org/uk/knowledge/factsheets/discipline-factsheet/</w:t>
        </w:r>
      </w:hyperlink>
      <w:r>
        <w:t xml:space="preserve"> (Accessed 21/06/23)</w:t>
      </w:r>
    </w:p>
    <w:p w14:paraId="02718640" w14:textId="77777777" w:rsidR="004C4C34" w:rsidRDefault="004C4C34" w:rsidP="00621C24">
      <w:pPr>
        <w:pStyle w:val="ListParagraph"/>
        <w:numPr>
          <w:ilvl w:val="0"/>
          <w:numId w:val="9"/>
        </w:numPr>
      </w:pPr>
      <w:r w:rsidRPr="00B66B13">
        <w:t xml:space="preserve">CIPD. </w:t>
      </w:r>
      <w:r w:rsidRPr="00770676">
        <w:t>(2022)</w:t>
      </w:r>
      <w:r>
        <w:t xml:space="preserve"> </w:t>
      </w:r>
      <w:r w:rsidRPr="00BC5A13">
        <w:rPr>
          <w:i/>
          <w:iCs/>
        </w:rPr>
        <w:t>Employee Relations: an introduction.</w:t>
      </w:r>
      <w:r>
        <w:t xml:space="preserve"> </w:t>
      </w:r>
      <w:r w:rsidRPr="0045058C">
        <w:t xml:space="preserve">Available at : </w:t>
      </w:r>
      <w:hyperlink r:id="rId27" w:anchor="gref" w:history="1">
        <w:r w:rsidRPr="0072798D">
          <w:rPr>
            <w:rStyle w:val="Hyperlink"/>
          </w:rPr>
          <w:t>https://www.cipd.org/uk/knowledge/factsheets/relations-employees-factsheet/#gref</w:t>
        </w:r>
      </w:hyperlink>
      <w:r>
        <w:t xml:space="preserve"> (Accessed 02/05/23)</w:t>
      </w:r>
    </w:p>
    <w:p w14:paraId="1EBBAEC6" w14:textId="50FF704B" w:rsidR="006630DA" w:rsidRDefault="006630DA" w:rsidP="00621C24">
      <w:pPr>
        <w:pStyle w:val="ListParagraph"/>
        <w:numPr>
          <w:ilvl w:val="0"/>
          <w:numId w:val="9"/>
        </w:numPr>
      </w:pPr>
      <w:r w:rsidRPr="00542017">
        <w:t xml:space="preserve">CIPD. </w:t>
      </w:r>
      <w:r w:rsidRPr="00072C37">
        <w:t xml:space="preserve">(2022) </w:t>
      </w:r>
      <w:r w:rsidRPr="006630DA">
        <w:rPr>
          <w:i/>
          <w:iCs/>
        </w:rPr>
        <w:t>Mediation at work.</w:t>
      </w:r>
      <w:r>
        <w:t xml:space="preserve"> </w:t>
      </w:r>
      <w:r w:rsidRPr="00072C37">
        <w:t xml:space="preserve">Available at : </w:t>
      </w:r>
      <w:hyperlink r:id="rId28" w:history="1">
        <w:r w:rsidRPr="00104BDE">
          <w:rPr>
            <w:rStyle w:val="Hyperlink"/>
          </w:rPr>
          <w:t>https://www.cipd.org/en/knowledge/factsheets/mediation-factsheet/</w:t>
        </w:r>
      </w:hyperlink>
      <w:r>
        <w:t xml:space="preserve"> (Accessed 10/06/23)</w:t>
      </w:r>
    </w:p>
    <w:p w14:paraId="679472D8" w14:textId="674FD76E" w:rsidR="00E46907" w:rsidRPr="0045058C" w:rsidRDefault="006630DA" w:rsidP="00621C24">
      <w:pPr>
        <w:pStyle w:val="ListParagraph"/>
        <w:numPr>
          <w:ilvl w:val="0"/>
          <w:numId w:val="9"/>
        </w:numPr>
        <w:spacing w:before="240"/>
      </w:pPr>
      <w:r>
        <w:t xml:space="preserve">CIPD. (2023) </w:t>
      </w:r>
      <w:r w:rsidRPr="006630DA">
        <w:rPr>
          <w:i/>
          <w:iCs/>
        </w:rPr>
        <w:t>Working with trade unions.</w:t>
      </w:r>
      <w:r>
        <w:t xml:space="preserve"> Available at: </w:t>
      </w:r>
      <w:hyperlink r:id="rId29" w:anchor=":~:text=Trade%20union%20recognition,-Where%20an%20organisation&amp;text=Where%20a%20union%20believes%20it,can%20apply%20for%20Statutory%20Recognition" w:history="1">
        <w:r w:rsidRPr="00510E9B">
          <w:rPr>
            <w:rStyle w:val="Hyperlink"/>
          </w:rPr>
          <w:t>https://www.cipd.org/uk/knowledge/guides/working-trade-unions/#:~:text=Trade%20union%20recognition,-Where%20an%20organisation&amp;text=Where%20a%20union%20believes%20it,can%20apply%20for%20Statutory%20Recognition</w:t>
        </w:r>
      </w:hyperlink>
      <w:r w:rsidRPr="00804162">
        <w:t>.</w:t>
      </w:r>
      <w:r>
        <w:t xml:space="preserve"> (Accessed 23/06/23)</w:t>
      </w:r>
    </w:p>
    <w:p w14:paraId="5837E7F1" w14:textId="77777777" w:rsidR="004C4C34" w:rsidRPr="006630DA" w:rsidRDefault="004C4C34" w:rsidP="00621C24">
      <w:pPr>
        <w:pStyle w:val="ListParagraph"/>
        <w:numPr>
          <w:ilvl w:val="0"/>
          <w:numId w:val="9"/>
        </w:numPr>
        <w:rPr>
          <w:color w:val="0563C1" w:themeColor="hyperlink"/>
          <w:u w:val="single"/>
        </w:rPr>
      </w:pPr>
      <w:r>
        <w:t xml:space="preserve">Clarke, N. and MacLeod, D. (No date) Engaging For Success. </w:t>
      </w:r>
      <w:r w:rsidRPr="00614DED">
        <w:t xml:space="preserve">Available at : </w:t>
      </w:r>
      <w:hyperlink r:id="rId30" w:history="1">
        <w:r w:rsidRPr="0072798D">
          <w:rPr>
            <w:rStyle w:val="Hyperlink"/>
          </w:rPr>
          <w:t>https://engageforsuccess.org/engaging-for-success/</w:t>
        </w:r>
      </w:hyperlink>
      <w:r>
        <w:t xml:space="preserve"> (Accessed 02/05/23)</w:t>
      </w:r>
    </w:p>
    <w:p w14:paraId="262ADB2B" w14:textId="77777777" w:rsidR="006B2E87" w:rsidRPr="00D3026D" w:rsidRDefault="006B2E87" w:rsidP="00621C24">
      <w:pPr>
        <w:pStyle w:val="ListParagraph"/>
        <w:numPr>
          <w:ilvl w:val="0"/>
          <w:numId w:val="9"/>
        </w:numPr>
        <w:spacing w:before="240"/>
      </w:pPr>
      <w:r>
        <w:t xml:space="preserve">Clyde &amp; Co. (2022). </w:t>
      </w:r>
      <w:r w:rsidRPr="006B2E87">
        <w:rPr>
          <w:i/>
          <w:iCs/>
        </w:rPr>
        <w:t>Trade Unions and Employers Associations.</w:t>
      </w:r>
      <w:r>
        <w:t xml:space="preserve"> </w:t>
      </w:r>
      <w:r w:rsidRPr="00D3026D">
        <w:t xml:space="preserve">Available at : </w:t>
      </w:r>
      <w:hyperlink r:id="rId31" w:history="1">
        <w:r w:rsidRPr="00682849">
          <w:rPr>
            <w:rStyle w:val="Hyperlink"/>
          </w:rPr>
          <w:t>https://leglobal.law/countries/united-kingdom/employment-law/employment-law-overview-united-kingdom/10-trade-unions-and-employers-associations/</w:t>
        </w:r>
      </w:hyperlink>
      <w:r>
        <w:t xml:space="preserve"> (Accessed 26/06/23)</w:t>
      </w:r>
    </w:p>
    <w:p w14:paraId="4BA7CE6F" w14:textId="7AAC948F" w:rsidR="006630DA" w:rsidRDefault="006B2E87" w:rsidP="00621C24">
      <w:pPr>
        <w:pStyle w:val="ListParagraph"/>
        <w:numPr>
          <w:ilvl w:val="0"/>
          <w:numId w:val="9"/>
        </w:numPr>
        <w:spacing w:before="240"/>
      </w:pPr>
      <w:r>
        <w:t xml:space="preserve">Daniels, K. (2022) </w:t>
      </w:r>
      <w:r w:rsidRPr="006B2E87">
        <w:rPr>
          <w:i/>
          <w:iCs/>
        </w:rPr>
        <w:t>Introduction to Employment Law.</w:t>
      </w:r>
      <w:r>
        <w:t xml:space="preserve"> 6</w:t>
      </w:r>
      <w:r w:rsidRPr="006B2E87">
        <w:rPr>
          <w:vertAlign w:val="superscript"/>
        </w:rPr>
        <w:t>th</w:t>
      </w:r>
      <w:r>
        <w:t xml:space="preserve"> edn. London, UK: Kogan Page. (Pg 2</w:t>
      </w:r>
      <w:r w:rsidR="00EF29B3">
        <w:t>24</w:t>
      </w:r>
      <w:r>
        <w:t>-232.)</w:t>
      </w:r>
    </w:p>
    <w:p w14:paraId="4F0EB807" w14:textId="498CAA07" w:rsidR="003521BB" w:rsidRPr="006B2E87" w:rsidRDefault="003521BB" w:rsidP="00621C24">
      <w:pPr>
        <w:pStyle w:val="ListParagraph"/>
        <w:numPr>
          <w:ilvl w:val="0"/>
          <w:numId w:val="9"/>
        </w:numPr>
        <w:spacing w:before="240"/>
      </w:pPr>
      <w:r>
        <w:t xml:space="preserve">Daniels, K. (2022) </w:t>
      </w:r>
      <w:r w:rsidRPr="006B2E87">
        <w:rPr>
          <w:i/>
          <w:iCs/>
        </w:rPr>
        <w:t>Introduction to Employment Law.</w:t>
      </w:r>
      <w:r>
        <w:t xml:space="preserve"> 6</w:t>
      </w:r>
      <w:r w:rsidRPr="006B2E87">
        <w:rPr>
          <w:vertAlign w:val="superscript"/>
        </w:rPr>
        <w:t>th</w:t>
      </w:r>
      <w:r>
        <w:t xml:space="preserve"> edn. London, UK: Kogan Page. (Pg 169-171)</w:t>
      </w:r>
    </w:p>
    <w:p w14:paraId="73C9E636" w14:textId="77777777" w:rsidR="004C4C34" w:rsidRDefault="004C4C34" w:rsidP="00621C24">
      <w:pPr>
        <w:pStyle w:val="ListParagraph"/>
        <w:numPr>
          <w:ilvl w:val="0"/>
          <w:numId w:val="9"/>
        </w:numPr>
        <w:rPr>
          <w:rStyle w:val="Hyperlink"/>
          <w:color w:val="auto"/>
          <w:u w:val="none"/>
        </w:rPr>
      </w:pPr>
      <w:r w:rsidRPr="009F2FA6">
        <w:rPr>
          <w:rStyle w:val="Hyperlink"/>
          <w:color w:val="auto"/>
          <w:u w:val="none"/>
        </w:rPr>
        <w:t xml:space="preserve">Drive Research (2023) </w:t>
      </w:r>
      <w:r w:rsidRPr="009F2FA6">
        <w:rPr>
          <w:rStyle w:val="Hyperlink"/>
          <w:i/>
          <w:iCs/>
          <w:color w:val="auto"/>
          <w:u w:val="none"/>
        </w:rPr>
        <w:t>Employee Surveys that Drive Meaningful Organizational Change.</w:t>
      </w:r>
      <w:r w:rsidRPr="009F2FA6">
        <w:rPr>
          <w:rStyle w:val="Hyperlink"/>
          <w:color w:val="auto"/>
          <w:u w:val="none"/>
        </w:rPr>
        <w:t xml:space="preserve"> Available at:</w:t>
      </w:r>
      <w:r w:rsidRPr="009F2FA6">
        <w:rPr>
          <w:rStyle w:val="Hyperlink"/>
          <w:color w:val="auto"/>
        </w:rPr>
        <w:t xml:space="preserve"> </w:t>
      </w:r>
      <w:hyperlink r:id="rId32" w:history="1">
        <w:r w:rsidRPr="002D30C0">
          <w:rPr>
            <w:rStyle w:val="Hyperlink"/>
          </w:rPr>
          <w:t>https://www.driveresearch.com/employee-surveys/</w:t>
        </w:r>
      </w:hyperlink>
      <w:r w:rsidRPr="001E00FF">
        <w:rPr>
          <w:rStyle w:val="Hyperlink"/>
          <w:u w:val="none"/>
        </w:rPr>
        <w:t xml:space="preserve"> </w:t>
      </w:r>
      <w:r w:rsidRPr="001E00FF">
        <w:rPr>
          <w:rStyle w:val="Hyperlink"/>
          <w:color w:val="auto"/>
          <w:u w:val="none"/>
        </w:rPr>
        <w:t>(Accessed 12/05/23)</w:t>
      </w:r>
    </w:p>
    <w:p w14:paraId="40D6572D" w14:textId="77777777" w:rsidR="00E42069" w:rsidRPr="00A37E63" w:rsidRDefault="00E42069" w:rsidP="00621C24">
      <w:pPr>
        <w:pStyle w:val="ListParagraph"/>
        <w:numPr>
          <w:ilvl w:val="0"/>
          <w:numId w:val="9"/>
        </w:numPr>
        <w:spacing w:before="240"/>
      </w:pPr>
      <w:r w:rsidRPr="00E42069">
        <w:rPr>
          <w:i/>
          <w:iCs/>
        </w:rPr>
        <w:t>Employment Rights Act 1996, c. 1.</w:t>
      </w:r>
      <w:r>
        <w:t xml:space="preserve"> Available at: </w:t>
      </w:r>
      <w:hyperlink r:id="rId33" w:history="1">
        <w:r w:rsidRPr="00104BDE">
          <w:rPr>
            <w:rStyle w:val="Hyperlink"/>
          </w:rPr>
          <w:t>https://www.legislation.gov.uk/ukpga/1996/18/section/94</w:t>
        </w:r>
      </w:hyperlink>
      <w:r>
        <w:t xml:space="preserve"> (Accessed 12/06/23)</w:t>
      </w:r>
    </w:p>
    <w:p w14:paraId="4A51D7F3" w14:textId="2B8B014C" w:rsidR="00E42069" w:rsidRPr="00E42069" w:rsidRDefault="00E42069" w:rsidP="00621C24">
      <w:pPr>
        <w:pStyle w:val="ListParagraph"/>
        <w:numPr>
          <w:ilvl w:val="0"/>
          <w:numId w:val="9"/>
        </w:numPr>
        <w:rPr>
          <w:rStyle w:val="Hyperlink"/>
          <w:color w:val="auto"/>
          <w:u w:val="none"/>
        </w:rPr>
      </w:pPr>
      <w:r w:rsidRPr="001258E4">
        <w:t xml:space="preserve">Gallo, A (2018) </w:t>
      </w:r>
      <w:r w:rsidRPr="00E42069">
        <w:rPr>
          <w:i/>
          <w:iCs/>
        </w:rPr>
        <w:t>Why We Should Be Disagreeing More at Work.</w:t>
      </w:r>
      <w:r>
        <w:t xml:space="preserve"> </w:t>
      </w:r>
      <w:r w:rsidRPr="001258E4">
        <w:t>Available</w:t>
      </w:r>
      <w:r>
        <w:t xml:space="preserve"> at:</w:t>
      </w:r>
      <w:r w:rsidRPr="001258E4">
        <w:t xml:space="preserve"> </w:t>
      </w:r>
      <w:hyperlink r:id="rId34" w:history="1">
        <w:r w:rsidRPr="001258E4">
          <w:rPr>
            <w:rStyle w:val="Hyperlink"/>
          </w:rPr>
          <w:t>https://hbr.org/2018/01/why-we-should-be-disagreeing-more-at-work</w:t>
        </w:r>
      </w:hyperlink>
      <w:r w:rsidRPr="001258E4">
        <w:t xml:space="preserve"> (Accessed 12/06/23)</w:t>
      </w:r>
    </w:p>
    <w:p w14:paraId="23919869" w14:textId="77777777" w:rsidR="004C4C34" w:rsidRDefault="004C4C34" w:rsidP="00621C24">
      <w:pPr>
        <w:pStyle w:val="ListParagraph"/>
        <w:numPr>
          <w:ilvl w:val="0"/>
          <w:numId w:val="9"/>
        </w:numPr>
      </w:pPr>
      <w:r w:rsidRPr="00FD6E25">
        <w:t xml:space="preserve">Gallup. </w:t>
      </w:r>
      <w:r w:rsidRPr="003B5A70">
        <w:t xml:space="preserve">(No date) </w:t>
      </w:r>
      <w:r w:rsidRPr="00BC5A13">
        <w:rPr>
          <w:i/>
          <w:iCs/>
        </w:rPr>
        <w:t>Your Business Strategy Hinges on Employee Engagement.</w:t>
      </w:r>
      <w:r>
        <w:t xml:space="preserve"> </w:t>
      </w:r>
      <w:r w:rsidRPr="00F45632">
        <w:t xml:space="preserve">Available at : </w:t>
      </w:r>
      <w:hyperlink r:id="rId35" w:history="1">
        <w:r w:rsidRPr="002D30C0">
          <w:rPr>
            <w:rStyle w:val="Hyperlink"/>
          </w:rPr>
          <w:t>https://www.gallup.com/workplace/229424/employee-engagement.aspx?campaignid=18938809112&amp;adgroupid=148262112693&amp;adid=656290466311&amp;gclid=EAIaIQobChMIq-z71dKQ_wIVStXtCh2mVgfeEAAYAyAAEgLIaPD_BwE</w:t>
        </w:r>
      </w:hyperlink>
      <w:r>
        <w:t xml:space="preserve"> (Accessed 15/05/23)</w:t>
      </w:r>
    </w:p>
    <w:p w14:paraId="2390B21D" w14:textId="77777777" w:rsidR="004C4C34" w:rsidRDefault="004C4C34" w:rsidP="00621C24">
      <w:pPr>
        <w:pStyle w:val="ListParagraph"/>
        <w:numPr>
          <w:ilvl w:val="0"/>
          <w:numId w:val="9"/>
        </w:numPr>
      </w:pPr>
      <w:r>
        <w:t xml:space="preserve">Gifford, J &amp; Wheatley, D. (2019) </w:t>
      </w:r>
      <w:r w:rsidRPr="001F3D3E">
        <w:rPr>
          <w:i/>
          <w:iCs/>
        </w:rPr>
        <w:t>UK Working Lives – The CIPD Job Quality Index</w:t>
      </w:r>
      <w:r>
        <w:t xml:space="preserve">. Available at: </w:t>
      </w:r>
      <w:hyperlink r:id="rId36" w:history="1">
        <w:r w:rsidRPr="002D30C0">
          <w:rPr>
            <w:rStyle w:val="Hyperlink"/>
          </w:rPr>
          <w:t>https://www.cipd.org/globalassets/media/zzz-misc---to-check/uk-working-lives-summary-2019-v1_tcm18-58584.pdf</w:t>
        </w:r>
      </w:hyperlink>
      <w:r>
        <w:t xml:space="preserve"> (Accessed 14/05/23)</w:t>
      </w:r>
    </w:p>
    <w:p w14:paraId="54C24FDA" w14:textId="77777777" w:rsidR="00E656B3" w:rsidRDefault="00E656B3" w:rsidP="00621C24">
      <w:pPr>
        <w:pStyle w:val="ListParagraph"/>
        <w:numPr>
          <w:ilvl w:val="0"/>
          <w:numId w:val="9"/>
        </w:numPr>
        <w:spacing w:before="240"/>
      </w:pPr>
      <w:r>
        <w:lastRenderedPageBreak/>
        <w:t xml:space="preserve">Gov.UK. (No date) </w:t>
      </w:r>
      <w:r w:rsidRPr="00621C24">
        <w:rPr>
          <w:i/>
          <w:iCs/>
        </w:rPr>
        <w:t>Collective agreements – Employment contracts.</w:t>
      </w:r>
      <w:r>
        <w:t xml:space="preserve"> Available at: </w:t>
      </w:r>
      <w:hyperlink r:id="rId37" w:history="1">
        <w:r w:rsidRPr="0070158A">
          <w:rPr>
            <w:rStyle w:val="Hyperlink"/>
          </w:rPr>
          <w:t>https://www.gov.uk/employment-contracts-and-conditions/collective-agreements</w:t>
        </w:r>
      </w:hyperlink>
      <w:r>
        <w:t xml:space="preserve"> (Accessed 23/06/23)</w:t>
      </w:r>
    </w:p>
    <w:p w14:paraId="3D7E2F31" w14:textId="77777777" w:rsidR="00E656B3" w:rsidRPr="00C94374" w:rsidRDefault="00E656B3" w:rsidP="00621C24">
      <w:pPr>
        <w:pStyle w:val="ListParagraph"/>
        <w:numPr>
          <w:ilvl w:val="0"/>
          <w:numId w:val="9"/>
        </w:numPr>
        <w:spacing w:before="240"/>
      </w:pPr>
      <w:r w:rsidRPr="00C94374">
        <w:t xml:space="preserve">Gov.UK. (no date) </w:t>
      </w:r>
      <w:r w:rsidRPr="00621C24">
        <w:rPr>
          <w:i/>
          <w:iCs/>
        </w:rPr>
        <w:t>Dismissing Staff.</w:t>
      </w:r>
      <w:r>
        <w:t xml:space="preserve"> Available at: </w:t>
      </w:r>
      <w:hyperlink r:id="rId38" w:history="1">
        <w:r w:rsidRPr="00104BDE">
          <w:rPr>
            <w:rStyle w:val="Hyperlink"/>
          </w:rPr>
          <w:t>https://www.gov.uk/dismiss-staff/fair-dismissals</w:t>
        </w:r>
      </w:hyperlink>
      <w:r>
        <w:t xml:space="preserve"> (Accessed 10/06/23)</w:t>
      </w:r>
    </w:p>
    <w:p w14:paraId="2CE55234" w14:textId="77777777" w:rsidR="00E656B3" w:rsidRDefault="00E656B3" w:rsidP="00621C24">
      <w:pPr>
        <w:pStyle w:val="ListParagraph"/>
        <w:numPr>
          <w:ilvl w:val="0"/>
          <w:numId w:val="9"/>
        </w:numPr>
        <w:spacing w:before="240"/>
      </w:pPr>
      <w:r>
        <w:t xml:space="preserve">Gov.UK. (No date). </w:t>
      </w:r>
      <w:r w:rsidRPr="00621C24">
        <w:rPr>
          <w:i/>
          <w:iCs/>
        </w:rPr>
        <w:t>Employers: recognise a trade union</w:t>
      </w:r>
      <w:r>
        <w:t xml:space="preserve">. Available at: </w:t>
      </w:r>
      <w:hyperlink r:id="rId39" w:history="1">
        <w:r w:rsidRPr="00510E9B">
          <w:rPr>
            <w:rStyle w:val="Hyperlink"/>
          </w:rPr>
          <w:t>https://www.gov.uk/trade-union-recognition-employers/statutory-recognition</w:t>
        </w:r>
      </w:hyperlink>
      <w:r>
        <w:t xml:space="preserve"> (Accessed 23/06/23)</w:t>
      </w:r>
    </w:p>
    <w:p w14:paraId="748F61D7" w14:textId="77777777" w:rsidR="00E656B3" w:rsidRPr="00A37E63" w:rsidRDefault="00E656B3" w:rsidP="00621C24">
      <w:pPr>
        <w:pStyle w:val="ListParagraph"/>
        <w:numPr>
          <w:ilvl w:val="0"/>
          <w:numId w:val="9"/>
        </w:numPr>
        <w:spacing w:before="240"/>
      </w:pPr>
      <w:r w:rsidRPr="00A37E63">
        <w:t xml:space="preserve">GOV.UK (no </w:t>
      </w:r>
      <w:r>
        <w:t>date</w:t>
      </w:r>
      <w:r w:rsidRPr="00A37E63">
        <w:t>)</w:t>
      </w:r>
      <w:r>
        <w:t xml:space="preserve"> </w:t>
      </w:r>
      <w:r w:rsidRPr="00621C24">
        <w:rPr>
          <w:i/>
          <w:iCs/>
        </w:rPr>
        <w:t>Solve a workplace dispute.</w:t>
      </w:r>
      <w:r>
        <w:t xml:space="preserve"> </w:t>
      </w:r>
      <w:r w:rsidRPr="00A37E63">
        <w:t xml:space="preserve">Available at : </w:t>
      </w:r>
      <w:hyperlink r:id="rId40" w:history="1">
        <w:r w:rsidRPr="00104BDE">
          <w:rPr>
            <w:rStyle w:val="Hyperlink"/>
          </w:rPr>
          <w:t>https://www.gov.uk/solve-workplace-dispute/mediation-conciliation-and-arbitration</w:t>
        </w:r>
      </w:hyperlink>
      <w:r>
        <w:t xml:space="preserve"> (Accessed 09/06/23)</w:t>
      </w:r>
    </w:p>
    <w:p w14:paraId="1634F4FE" w14:textId="3BA963DA" w:rsidR="00E42069" w:rsidRPr="00621C24" w:rsidRDefault="00E656B3" w:rsidP="00621C24">
      <w:pPr>
        <w:pStyle w:val="ListParagraph"/>
        <w:numPr>
          <w:ilvl w:val="0"/>
          <w:numId w:val="9"/>
        </w:numPr>
        <w:rPr>
          <w:rStyle w:val="Hyperlink"/>
          <w:color w:val="auto"/>
          <w:u w:val="none"/>
        </w:rPr>
      </w:pPr>
      <w:r w:rsidRPr="007E5043">
        <w:t xml:space="preserve">Gov.UK. (No </w:t>
      </w:r>
      <w:r>
        <w:t>date</w:t>
      </w:r>
      <w:r w:rsidRPr="00621C24">
        <w:rPr>
          <w:i/>
          <w:iCs/>
        </w:rPr>
        <w:t>) Taking part in industrial action and strikes.</w:t>
      </w:r>
      <w:r>
        <w:t xml:space="preserve"> </w:t>
      </w:r>
      <w:r w:rsidRPr="009366E9">
        <w:t xml:space="preserve">Available at : </w:t>
      </w:r>
      <w:hyperlink r:id="rId41" w:anchor=":~:text=The%20Code%20of%20Practice%20on,police%2C%20you%20can%20be%20arrested" w:history="1">
        <w:r w:rsidRPr="00510E9B">
          <w:rPr>
            <w:rStyle w:val="Hyperlink"/>
          </w:rPr>
          <w:t>https://www.gov.uk/industrial-action-strikes/going-on-strike-and-picketing#:~:text=The%20Code%20of%20Practice%20on,police%2C%20you%20can%20be%20arrested</w:t>
        </w:r>
      </w:hyperlink>
      <w:r w:rsidRPr="009366E9">
        <w:t>.</w:t>
      </w:r>
      <w:r>
        <w:t xml:space="preserve"> (Accessed 24/06/23)</w:t>
      </w:r>
    </w:p>
    <w:p w14:paraId="074B7469" w14:textId="52AB5980" w:rsidR="004C4C34" w:rsidRPr="00621C24" w:rsidRDefault="004C4C34" w:rsidP="00621C24">
      <w:pPr>
        <w:pStyle w:val="ListParagraph"/>
        <w:numPr>
          <w:ilvl w:val="0"/>
          <w:numId w:val="9"/>
        </w:numPr>
        <w:rPr>
          <w:rStyle w:val="Hyperlink"/>
          <w:color w:val="auto"/>
          <w:u w:val="none"/>
        </w:rPr>
      </w:pPr>
      <w:r>
        <w:t xml:space="preserve">Harrison, K. (2020) </w:t>
      </w:r>
      <w:r w:rsidRPr="00621C24">
        <w:rPr>
          <w:i/>
          <w:iCs/>
        </w:rPr>
        <w:t>Good communication can hugely lift employee engagement.</w:t>
      </w:r>
      <w:r>
        <w:t xml:space="preserve"> </w:t>
      </w:r>
      <w:r w:rsidRPr="00595AB3">
        <w:t xml:space="preserve">Available at : </w:t>
      </w:r>
      <w:hyperlink r:id="rId42" w:anchor=":~:text=Communicators%20hold%20a%20powerful%20position,leads%20to%20stronger%20employee%20engagement" w:history="1">
        <w:r w:rsidRPr="002D30C0">
          <w:rPr>
            <w:rStyle w:val="Hyperlink"/>
          </w:rPr>
          <w:t>https://cuttingedgepr.com/articles/good-communication-can-hugely-lift-employee-engagement/#:~:text=Communicators%20hold%20a%20powerful%20position,leads%20to%20stronger%20employee%20engagement</w:t>
        </w:r>
      </w:hyperlink>
      <w:r w:rsidRPr="00595AB3">
        <w:t>.</w:t>
      </w:r>
      <w:r>
        <w:t xml:space="preserve"> (Accessed 15/05/23)</w:t>
      </w:r>
      <w:r w:rsidRPr="00621C24">
        <w:rPr>
          <w:rStyle w:val="Hyperlink"/>
          <w:color w:val="auto"/>
          <w:u w:val="none"/>
        </w:rPr>
        <w:t xml:space="preserve">Hobbs, A. Mutebi, N. (2022) </w:t>
      </w:r>
      <w:r w:rsidRPr="00621C24">
        <w:rPr>
          <w:rStyle w:val="Hyperlink"/>
          <w:i/>
          <w:iCs/>
          <w:color w:val="auto"/>
          <w:u w:val="none"/>
        </w:rPr>
        <w:t>The impact of remote and hybrid working on workers and organisations.</w:t>
      </w:r>
      <w:r w:rsidRPr="00621C24">
        <w:rPr>
          <w:rStyle w:val="Hyperlink"/>
          <w:color w:val="auto"/>
          <w:u w:val="none"/>
        </w:rPr>
        <w:t xml:space="preserve"> Available at:  </w:t>
      </w:r>
      <w:hyperlink r:id="rId43" w:history="1">
        <w:r w:rsidRPr="0072798D">
          <w:rPr>
            <w:rStyle w:val="Hyperlink"/>
          </w:rPr>
          <w:t>https://post.parliament.uk/research-briefings/post-pb-0049/</w:t>
        </w:r>
      </w:hyperlink>
      <w:r>
        <w:rPr>
          <w:rStyle w:val="Hyperlink"/>
        </w:rPr>
        <w:t xml:space="preserve"> </w:t>
      </w:r>
      <w:r w:rsidRPr="00621C24">
        <w:rPr>
          <w:rStyle w:val="Hyperlink"/>
          <w:color w:val="auto"/>
          <w:u w:val="none"/>
        </w:rPr>
        <w:t>(Accessed 04/05/23)</w:t>
      </w:r>
    </w:p>
    <w:p w14:paraId="74BD9617" w14:textId="77777777" w:rsidR="004C4C34" w:rsidRPr="00621C24" w:rsidRDefault="004C4C34" w:rsidP="00621C24">
      <w:pPr>
        <w:pStyle w:val="ListParagraph"/>
        <w:numPr>
          <w:ilvl w:val="0"/>
          <w:numId w:val="9"/>
        </w:numPr>
        <w:rPr>
          <w:rStyle w:val="Hyperlink"/>
          <w:color w:val="auto"/>
          <w:u w:val="none"/>
        </w:rPr>
      </w:pPr>
      <w:r w:rsidRPr="004C4C34">
        <w:rPr>
          <w:rStyle w:val="Hyperlink"/>
        </w:rPr>
        <w:t xml:space="preserve">Holland </w:t>
      </w:r>
      <w:r w:rsidRPr="00621C24">
        <w:rPr>
          <w:rStyle w:val="Hyperlink"/>
          <w:i/>
          <w:iCs/>
        </w:rPr>
        <w:t>et al.</w:t>
      </w:r>
      <w:r w:rsidRPr="004C4C34">
        <w:rPr>
          <w:rStyle w:val="Hyperlink"/>
        </w:rPr>
        <w:t xml:space="preserve"> </w:t>
      </w:r>
      <w:r w:rsidRPr="00EE687C">
        <w:rPr>
          <w:rStyle w:val="Hyperlink"/>
        </w:rPr>
        <w:t xml:space="preserve">(2016) </w:t>
      </w:r>
      <w:r w:rsidRPr="00621C24">
        <w:rPr>
          <w:rStyle w:val="Hyperlink"/>
          <w:i/>
          <w:iCs/>
        </w:rPr>
        <w:t>Use of social media at work: a new form of employee voice?</w:t>
      </w:r>
      <w:r w:rsidRPr="00EE687C">
        <w:rPr>
          <w:rStyle w:val="Hyperlink"/>
        </w:rPr>
        <w:t xml:space="preserve"> Available at :</w:t>
      </w:r>
      <w:r>
        <w:rPr>
          <w:rStyle w:val="Hyperlink"/>
        </w:rPr>
        <w:t xml:space="preserve"> </w:t>
      </w:r>
      <w:r w:rsidRPr="00621C24">
        <w:rPr>
          <w:rStyle w:val="Hyperlink"/>
          <w:color w:val="auto"/>
          <w:u w:val="none"/>
        </w:rPr>
        <w:t>https://www.sciencedirect.com/science/article/abs/pii/S1740144516300912</w:t>
      </w:r>
      <w:r w:rsidRPr="00EE687C">
        <w:rPr>
          <w:rStyle w:val="Hyperlink"/>
        </w:rPr>
        <w:t xml:space="preserve"> (Accessed 13/05/23)</w:t>
      </w:r>
    </w:p>
    <w:p w14:paraId="6C17BA5D" w14:textId="77777777" w:rsidR="004C4C34" w:rsidRPr="00D77321" w:rsidRDefault="004C4C34" w:rsidP="00621C24">
      <w:pPr>
        <w:pStyle w:val="ListParagraph"/>
        <w:numPr>
          <w:ilvl w:val="0"/>
          <w:numId w:val="9"/>
        </w:numPr>
      </w:pPr>
      <w:r w:rsidRPr="00D77321">
        <w:t xml:space="preserve">Jiang, H &amp; Luo, Y. (2018) </w:t>
      </w:r>
      <w:r w:rsidRPr="00621C24">
        <w:rPr>
          <w:i/>
          <w:iCs/>
        </w:rPr>
        <w:t>Drafting Employee Trust: From Authenticity, Transparency to Engagement.</w:t>
      </w:r>
      <w:r>
        <w:t xml:space="preserve"> </w:t>
      </w:r>
      <w:r w:rsidRPr="00D77321">
        <w:t xml:space="preserve">Available at : </w:t>
      </w:r>
      <w:hyperlink r:id="rId44" w:history="1">
        <w:r w:rsidRPr="002D30C0">
          <w:rPr>
            <w:rStyle w:val="Hyperlink"/>
          </w:rPr>
          <w:t>https://instituteforpr.org/crafting-employee-trust-from-authenticity-transparency-to-engagement/</w:t>
        </w:r>
      </w:hyperlink>
      <w:r>
        <w:t xml:space="preserve"> (Accessed 15/05/23)</w:t>
      </w:r>
    </w:p>
    <w:p w14:paraId="65557A6B" w14:textId="77777777" w:rsidR="004C4C34" w:rsidRDefault="004C4C34" w:rsidP="00621C24">
      <w:pPr>
        <w:pStyle w:val="ListParagraph"/>
        <w:numPr>
          <w:ilvl w:val="0"/>
          <w:numId w:val="9"/>
        </w:numPr>
        <w:rPr>
          <w:lang w:val="en-US"/>
        </w:rPr>
      </w:pPr>
      <w:r>
        <w:t xml:space="preserve">Jotform (No date) </w:t>
      </w:r>
      <w:r w:rsidRPr="00621C24">
        <w:rPr>
          <w:i/>
          <w:iCs/>
        </w:rPr>
        <w:t>Jotform Employee Experience Workspace.</w:t>
      </w:r>
      <w:r>
        <w:t xml:space="preserve"> Available at: </w:t>
      </w:r>
      <w:hyperlink r:id="rId45" w:history="1">
        <w:r w:rsidRPr="00621C24">
          <w:rPr>
            <w:rStyle w:val="Hyperlink"/>
            <w:lang w:val="en-US"/>
          </w:rPr>
          <w:t>https://www.jotform.com/enterprise/employee-experience-management-solutions/?acc=main&amp;adgroup=144383772417&amp;matchtype=e&amp;network=g&amp;device=c&amp;devicemodel=&amp;extension_id=&amp;feeditemid=&amp;target_id=kwd-354755991732&amp;target=&amp;loc_interest=&amp;loc_physical=1007440&amp;placement=&amp;utm_source=adwords&amp;utm_campaign=19086249270&amp;utm_medium=cpc&amp;utm_term=employee%20survey%20platforms&amp;utm_content=649820425360&amp;scp=ent&amp;gclid=EAIaIQobChMI08KSsPP5_gIVGBQGAB3H-wJXEAAYBCAAEgJ6uvD_BwE</w:t>
        </w:r>
      </w:hyperlink>
      <w:r w:rsidRPr="00621C24">
        <w:rPr>
          <w:lang w:val="en-US"/>
        </w:rPr>
        <w:t xml:space="preserve"> (Accessed 08/05/23)</w:t>
      </w:r>
    </w:p>
    <w:p w14:paraId="5AA8145C" w14:textId="3E36DEEC" w:rsidR="00724814" w:rsidRDefault="00724814" w:rsidP="00621C24">
      <w:pPr>
        <w:pStyle w:val="ListParagraph"/>
        <w:numPr>
          <w:ilvl w:val="0"/>
          <w:numId w:val="9"/>
        </w:numPr>
        <w:rPr>
          <w:lang w:val="en-US"/>
        </w:rPr>
      </w:pPr>
      <w:r>
        <w:rPr>
          <w:lang w:val="en-US"/>
        </w:rPr>
        <w:t xml:space="preserve">Kearsley, L. (2023) </w:t>
      </w:r>
      <w:r w:rsidRPr="00C209A1">
        <w:rPr>
          <w:i/>
          <w:iCs/>
          <w:lang w:val="en-US"/>
        </w:rPr>
        <w:t>Employee Grievances Increase By Nearly A Third In The Last Two Years.</w:t>
      </w:r>
      <w:r>
        <w:rPr>
          <w:lang w:val="en-US"/>
        </w:rPr>
        <w:t xml:space="preserve"> Available at: </w:t>
      </w:r>
      <w:hyperlink r:id="rId46" w:history="1">
        <w:r w:rsidR="00C209A1" w:rsidRPr="00CC49FE">
          <w:rPr>
            <w:rStyle w:val="Hyperlink"/>
            <w:lang w:val="en-US"/>
          </w:rPr>
          <w:t>https://www.nelsonslaw.co.uk/employee-grievances/</w:t>
        </w:r>
      </w:hyperlink>
      <w:r w:rsidR="00C209A1">
        <w:rPr>
          <w:lang w:val="en-US"/>
        </w:rPr>
        <w:t xml:space="preserve"> (Accessed 10/07/2023)</w:t>
      </w:r>
    </w:p>
    <w:p w14:paraId="2928C82C" w14:textId="5FA5A59A" w:rsidR="008E00CA" w:rsidRPr="00621C24" w:rsidRDefault="008E00CA" w:rsidP="00621C24">
      <w:pPr>
        <w:pStyle w:val="ListParagraph"/>
        <w:numPr>
          <w:ilvl w:val="0"/>
          <w:numId w:val="9"/>
        </w:numPr>
        <w:rPr>
          <w:lang w:val="en-US"/>
        </w:rPr>
      </w:pPr>
      <w:r>
        <w:rPr>
          <w:lang w:val="en-US"/>
        </w:rPr>
        <w:t xml:space="preserve">Koinig, I &amp;  Weber, F. (2021). </w:t>
      </w:r>
      <w:r w:rsidR="00891C90" w:rsidRPr="00891C90">
        <w:rPr>
          <w:i/>
          <w:iCs/>
          <w:lang w:val="en-US"/>
        </w:rPr>
        <w:t>Employee Representatives and a Good Working Life: Achieving Social and Communicative Sustainability for HRM</w:t>
      </w:r>
      <w:r w:rsidR="00891C90">
        <w:rPr>
          <w:i/>
          <w:iCs/>
          <w:lang w:val="en-US"/>
        </w:rPr>
        <w:t xml:space="preserve">. </w:t>
      </w:r>
      <w:r w:rsidR="00891C90">
        <w:rPr>
          <w:lang w:val="en-US"/>
        </w:rPr>
        <w:t xml:space="preserve">Available at: </w:t>
      </w:r>
      <w:hyperlink r:id="rId47" w:history="1">
        <w:r w:rsidR="00C35F54" w:rsidRPr="00CC49FE">
          <w:rPr>
            <w:rStyle w:val="Hyperlink"/>
            <w:lang w:val="en-US"/>
          </w:rPr>
          <w:t>https://www.mdpi.com/2071-1050/13/14/7537</w:t>
        </w:r>
      </w:hyperlink>
      <w:r w:rsidR="00C35F54">
        <w:rPr>
          <w:lang w:val="en-US"/>
        </w:rPr>
        <w:t xml:space="preserve"> (Accessed 10/07/2023)</w:t>
      </w:r>
    </w:p>
    <w:p w14:paraId="1B4645CC" w14:textId="77777777" w:rsidR="004C4C34" w:rsidRPr="00D92202" w:rsidRDefault="004C4C34" w:rsidP="00621C24">
      <w:pPr>
        <w:pStyle w:val="ListParagraph"/>
        <w:numPr>
          <w:ilvl w:val="0"/>
          <w:numId w:val="9"/>
        </w:numPr>
      </w:pPr>
      <w:r w:rsidRPr="00D92202">
        <w:t xml:space="preserve">Kuhn, G. (2023) </w:t>
      </w:r>
      <w:r w:rsidRPr="00621C24">
        <w:rPr>
          <w:i/>
          <w:iCs/>
        </w:rPr>
        <w:t>12 Benefits of Employee Surveys.</w:t>
      </w:r>
      <w:r>
        <w:t xml:space="preserve"> </w:t>
      </w:r>
      <w:r w:rsidRPr="00D92202">
        <w:t xml:space="preserve">Available at : </w:t>
      </w:r>
      <w:hyperlink r:id="rId48" w:history="1">
        <w:r w:rsidRPr="002D30C0">
          <w:rPr>
            <w:rStyle w:val="Hyperlink"/>
          </w:rPr>
          <w:t>https://www.driveresearch.com/market-research-company-blog/10-benefits-of-employee-surveys/</w:t>
        </w:r>
      </w:hyperlink>
      <w:r>
        <w:t xml:space="preserve"> (Accessed 12/05/23)</w:t>
      </w:r>
    </w:p>
    <w:p w14:paraId="71F05E4D" w14:textId="77777777" w:rsidR="004C4C34" w:rsidRDefault="004C4C34" w:rsidP="00621C24">
      <w:pPr>
        <w:pStyle w:val="ListParagraph"/>
        <w:numPr>
          <w:ilvl w:val="0"/>
          <w:numId w:val="9"/>
        </w:numPr>
      </w:pPr>
      <w:r w:rsidRPr="00BC5A13">
        <w:t xml:space="preserve">Lee </w:t>
      </w:r>
      <w:r w:rsidRPr="00621C24">
        <w:rPr>
          <w:i/>
          <w:iCs/>
        </w:rPr>
        <w:t>et al</w:t>
      </w:r>
      <w:r w:rsidRPr="00BC5A13">
        <w:t xml:space="preserve">. </w:t>
      </w:r>
      <w:r w:rsidRPr="00A93BAA">
        <w:t xml:space="preserve">(2018) </w:t>
      </w:r>
      <w:r w:rsidRPr="00621C24">
        <w:rPr>
          <w:i/>
          <w:iCs/>
        </w:rPr>
        <w:t>When Empowering Employees Works, and When It Doesn’t.</w:t>
      </w:r>
      <w:r>
        <w:t xml:space="preserve"> Available at: </w:t>
      </w:r>
      <w:hyperlink r:id="rId49" w:history="1">
        <w:r w:rsidRPr="002D30C0">
          <w:rPr>
            <w:rStyle w:val="Hyperlink"/>
          </w:rPr>
          <w:t>https://hbr.org/2018/03/when-empowering-employees-works-and-when-it-doesnt</w:t>
        </w:r>
      </w:hyperlink>
      <w:r>
        <w:t xml:space="preserve"> (Accessed 06/05/23)</w:t>
      </w:r>
    </w:p>
    <w:p w14:paraId="005512BF" w14:textId="601C1110" w:rsidR="0079094F" w:rsidRDefault="0079094F" w:rsidP="00621C24">
      <w:pPr>
        <w:pStyle w:val="ListParagraph"/>
        <w:numPr>
          <w:ilvl w:val="0"/>
          <w:numId w:val="9"/>
        </w:numPr>
        <w:spacing w:before="240"/>
      </w:pPr>
      <w:r w:rsidRPr="006118A0">
        <w:t xml:space="preserve">McConnell, A. (2014) </w:t>
      </w:r>
      <w:r w:rsidRPr="00621C24">
        <w:rPr>
          <w:i/>
          <w:iCs/>
        </w:rPr>
        <w:t>The importance of handling grievances properly.</w:t>
      </w:r>
      <w:r>
        <w:t xml:space="preserve"> </w:t>
      </w:r>
      <w:r w:rsidRPr="006118A0">
        <w:t xml:space="preserve">Available at : </w:t>
      </w:r>
      <w:hyperlink r:id="rId50" w:history="1">
        <w:r w:rsidRPr="00F27C4D">
          <w:rPr>
            <w:rStyle w:val="Hyperlink"/>
          </w:rPr>
          <w:t>https://www.personneltoday.com/hr/importance-handling-grievances-properly/</w:t>
        </w:r>
      </w:hyperlink>
      <w:r>
        <w:t xml:space="preserve"> (Accessed 20/06/23)</w:t>
      </w:r>
    </w:p>
    <w:p w14:paraId="2D5E9CD8" w14:textId="77777777" w:rsidR="004C4C34" w:rsidRDefault="004C4C34" w:rsidP="00621C24">
      <w:pPr>
        <w:pStyle w:val="ListParagraph"/>
        <w:numPr>
          <w:ilvl w:val="0"/>
          <w:numId w:val="9"/>
        </w:numPr>
      </w:pPr>
      <w:r>
        <w:lastRenderedPageBreak/>
        <w:t xml:space="preserve">Miles, M. (2022) </w:t>
      </w:r>
      <w:r w:rsidRPr="00621C24">
        <w:rPr>
          <w:i/>
          <w:iCs/>
        </w:rPr>
        <w:t>4 easy ways to make one-on-one meetings more meaningful.</w:t>
      </w:r>
      <w:r>
        <w:t xml:space="preserve"> </w:t>
      </w:r>
      <w:r w:rsidRPr="00C738B4">
        <w:t xml:space="preserve">Available at : </w:t>
      </w:r>
      <w:hyperlink r:id="rId51" w:history="1">
        <w:r w:rsidRPr="002D30C0">
          <w:rPr>
            <w:rStyle w:val="Hyperlink"/>
          </w:rPr>
          <w:t>https://www.betterup.com/blog/one-on-one-meeting</w:t>
        </w:r>
      </w:hyperlink>
      <w:r>
        <w:t xml:space="preserve"> (Accessed 12/05/23)</w:t>
      </w:r>
    </w:p>
    <w:p w14:paraId="2C2E30A5" w14:textId="77777777" w:rsidR="004A4020" w:rsidRDefault="004A4020" w:rsidP="00621C24">
      <w:pPr>
        <w:pStyle w:val="ListParagraph"/>
        <w:numPr>
          <w:ilvl w:val="0"/>
          <w:numId w:val="9"/>
        </w:numPr>
        <w:spacing w:before="240"/>
      </w:pPr>
      <w:r>
        <w:t xml:space="preserve">Morris, A. (2022). </w:t>
      </w:r>
      <w:r w:rsidRPr="00621C24">
        <w:rPr>
          <w:i/>
          <w:iCs/>
        </w:rPr>
        <w:t>Collective Bargaining &amp; Agreements.</w:t>
      </w:r>
      <w:r>
        <w:t xml:space="preserve"> Available at: </w:t>
      </w:r>
      <w:hyperlink r:id="rId52" w:anchor=":~:text=Collective%20bargaining%20refers%20to%20the,or%20change%20in%20working%20hours" w:history="1">
        <w:r w:rsidRPr="00682849">
          <w:rPr>
            <w:rStyle w:val="Hyperlink"/>
          </w:rPr>
          <w:t>https://www.davidsonmorris.com/collective-bargaining/#:~:text=Collective%20bargaining%20refers%20to%20the,or%20change%20in%20working%20hours</w:t>
        </w:r>
      </w:hyperlink>
      <w:r w:rsidRPr="00B671A9">
        <w:t>.</w:t>
      </w:r>
      <w:r>
        <w:t xml:space="preserve"> (Accessed 27/06/23)</w:t>
      </w:r>
    </w:p>
    <w:p w14:paraId="0F46DA37" w14:textId="336F1ED8" w:rsidR="004A4020" w:rsidRPr="00C738B4" w:rsidRDefault="004A4020" w:rsidP="00621C24">
      <w:pPr>
        <w:pStyle w:val="ListParagraph"/>
        <w:numPr>
          <w:ilvl w:val="0"/>
          <w:numId w:val="9"/>
        </w:numPr>
      </w:pPr>
      <w:r>
        <w:t xml:space="preserve">Office for National Statistics. (2023) </w:t>
      </w:r>
      <w:r w:rsidRPr="00621C24">
        <w:rPr>
          <w:i/>
          <w:iCs/>
        </w:rPr>
        <w:t>The impact of strikes in the UK: June 2022 to February 2023.</w:t>
      </w:r>
      <w:r>
        <w:t xml:space="preserve"> Available at: </w:t>
      </w:r>
      <w:hyperlink r:id="rId53" w:anchor=":~:text=Industry%20and%20working%20days%20lost,between%20June%20and%20December%202022" w:history="1">
        <w:r w:rsidRPr="00104BDE">
          <w:rPr>
            <w:rStyle w:val="Hyperlink"/>
          </w:rPr>
          <w:t>https://www.ons.gov.uk/employmentandlabourmarket/peopleinwork/workplacedisputesandworkingconditions/articles/theimpactofstrikesintheuk/june2022tofebruary2023#:~:text=Industry%20and%20working%20days%20lost,between%20June%20and%20December%202022</w:t>
        </w:r>
      </w:hyperlink>
      <w:r w:rsidRPr="008C6831">
        <w:t>.</w:t>
      </w:r>
      <w:r>
        <w:t xml:space="preserve"> (Accessed 12/06/23)</w:t>
      </w:r>
    </w:p>
    <w:p w14:paraId="21B3E176" w14:textId="77777777" w:rsidR="004C4C34" w:rsidRPr="000928B5" w:rsidRDefault="004C4C34" w:rsidP="00621C24">
      <w:pPr>
        <w:pStyle w:val="ListParagraph"/>
        <w:numPr>
          <w:ilvl w:val="0"/>
          <w:numId w:val="9"/>
        </w:numPr>
      </w:pPr>
      <w:r w:rsidRPr="0035387C">
        <w:t xml:space="preserve">Ryba, K. (2019) </w:t>
      </w:r>
      <w:r w:rsidRPr="00621C24">
        <w:rPr>
          <w:i/>
          <w:iCs/>
        </w:rPr>
        <w:t>How to Run a Focus Group: Employee Focus Group Best Practices</w:t>
      </w:r>
      <w:r>
        <w:t xml:space="preserve">. </w:t>
      </w:r>
      <w:r w:rsidRPr="000928B5">
        <w:t xml:space="preserve">Available at : </w:t>
      </w:r>
      <w:hyperlink r:id="rId54" w:anchor=":~:text=They%20can%20help%20you%20gain,can%20also%20help%20increase%20engagement" w:history="1">
        <w:r w:rsidRPr="002D30C0">
          <w:rPr>
            <w:rStyle w:val="Hyperlink"/>
          </w:rPr>
          <w:t>https://www.quantumworkplace.com/future-of-work/employee-focus-groups-your-superpower-improving-employee-engagement/#:~:text=They%20can%20help%20you%20gain,can%20also%20help%20increase%20engagement</w:t>
        </w:r>
      </w:hyperlink>
      <w:r w:rsidRPr="000928B5">
        <w:t>.</w:t>
      </w:r>
      <w:r>
        <w:t xml:space="preserve"> (Accessed 10/05/23)</w:t>
      </w:r>
    </w:p>
    <w:p w14:paraId="0CDD414A" w14:textId="77777777" w:rsidR="004C4C34" w:rsidRPr="00015C0A" w:rsidRDefault="004C4C34" w:rsidP="00621C24">
      <w:pPr>
        <w:pStyle w:val="ListParagraph"/>
        <w:numPr>
          <w:ilvl w:val="0"/>
          <w:numId w:val="9"/>
        </w:numPr>
      </w:pPr>
      <w:r w:rsidRPr="008041DB">
        <w:t xml:space="preserve">Silverman </w:t>
      </w:r>
      <w:r w:rsidRPr="00621C24">
        <w:rPr>
          <w:i/>
          <w:iCs/>
        </w:rPr>
        <w:t>et al</w:t>
      </w:r>
      <w:r w:rsidRPr="008041DB">
        <w:t xml:space="preserve"> (2013) </w:t>
      </w:r>
      <w:r w:rsidRPr="00621C24">
        <w:rPr>
          <w:i/>
          <w:iCs/>
        </w:rPr>
        <w:t>Social media and employee voice: the current landscape.</w:t>
      </w:r>
      <w:r>
        <w:t xml:space="preserve"> </w:t>
      </w:r>
      <w:r w:rsidRPr="00167494">
        <w:t xml:space="preserve">Available at : </w:t>
      </w:r>
      <w:hyperlink r:id="rId55" w:history="1">
        <w:r w:rsidRPr="0072798D">
          <w:rPr>
            <w:rStyle w:val="Hyperlink"/>
          </w:rPr>
          <w:t>https://www.cipd.org/uk/knowledge/reports/employee-voice-report/</w:t>
        </w:r>
      </w:hyperlink>
      <w:r>
        <w:t xml:space="preserve"> (Accessed 08/05/23)</w:t>
      </w:r>
    </w:p>
    <w:p w14:paraId="1F1E6A0F" w14:textId="77777777" w:rsidR="004C4C34" w:rsidRPr="00BC5A13" w:rsidRDefault="004C4C34" w:rsidP="00621C24">
      <w:pPr>
        <w:pStyle w:val="ListParagraph"/>
        <w:numPr>
          <w:ilvl w:val="0"/>
          <w:numId w:val="9"/>
        </w:numPr>
      </w:pPr>
      <w:r>
        <w:t xml:space="preserve">Suff, R. (2017) </w:t>
      </w:r>
      <w:r w:rsidRPr="00621C24">
        <w:rPr>
          <w:i/>
          <w:iCs/>
        </w:rPr>
        <w:t>The Taylor review: time to enhance employee voice.</w:t>
      </w:r>
      <w:r>
        <w:t xml:space="preserve"> </w:t>
      </w:r>
      <w:r w:rsidRPr="005275C7">
        <w:t xml:space="preserve">Available at : </w:t>
      </w:r>
      <w:hyperlink r:id="rId56" w:history="1">
        <w:r w:rsidRPr="0072798D">
          <w:rPr>
            <w:rStyle w:val="Hyperlink"/>
          </w:rPr>
          <w:t>https://www.cipd.org/uk/views-and-insights/thought-leadership/cipd-voice/archive/enhance-employee-voice/</w:t>
        </w:r>
      </w:hyperlink>
      <w:r>
        <w:t xml:space="preserve"> (Accessed 08/05/23)</w:t>
      </w:r>
    </w:p>
    <w:p w14:paraId="6CD78170" w14:textId="77777777" w:rsidR="004C4C34" w:rsidRDefault="004C4C34" w:rsidP="00621C24">
      <w:pPr>
        <w:pStyle w:val="ListParagraph"/>
        <w:numPr>
          <w:ilvl w:val="0"/>
          <w:numId w:val="9"/>
        </w:numPr>
      </w:pPr>
      <w:r>
        <w:t xml:space="preserve">Survey Monkey (2022) </w:t>
      </w:r>
      <w:r w:rsidRPr="00621C24">
        <w:rPr>
          <w:i/>
          <w:iCs/>
        </w:rPr>
        <w:t>Employee Surveys.</w:t>
      </w:r>
      <w:r>
        <w:t xml:space="preserve"> </w:t>
      </w:r>
      <w:r w:rsidRPr="009E1C70">
        <w:t xml:space="preserve">Available at : </w:t>
      </w:r>
      <w:hyperlink r:id="rId57" w:history="1">
        <w:r w:rsidRPr="0072798D">
          <w:rPr>
            <w:rStyle w:val="Hyperlink"/>
          </w:rPr>
          <w:t>https://www.surveymonkey.co.uk/mp/employee-surveys/?program=7013A000000mweBQAQ&amp;utm_bu=CR&amp;utm_campaign=71700000098441131&amp;utm_adgroup=&amp;utm_content=&amp;utm_medium=cpc&amp;utm_source=adwords&amp;utm_term=&amp;utm_kxconfid=s4bvpi0ju&amp;language=&amp;test=&amp;gclid=EAIaIQobChMI08KSsPP5_gIVGBQGAB3H-wJXEAAYAyAAEgK0cPD_BwE&amp;gclsrc=aw.ds</w:t>
        </w:r>
      </w:hyperlink>
      <w:r>
        <w:t xml:space="preserve"> (Accessed 08/05/23)</w:t>
      </w:r>
    </w:p>
    <w:p w14:paraId="6B2306EB" w14:textId="6E095E31" w:rsidR="004E5211" w:rsidRDefault="004E5211" w:rsidP="00621C24">
      <w:pPr>
        <w:pStyle w:val="ListParagraph"/>
        <w:numPr>
          <w:ilvl w:val="0"/>
          <w:numId w:val="9"/>
        </w:numPr>
      </w:pPr>
      <w:r>
        <w:t>Taylor, M. (2020)</w:t>
      </w:r>
      <w:r w:rsidR="00175BE4">
        <w:t xml:space="preserve"> </w:t>
      </w:r>
      <w:r w:rsidR="00175BE4" w:rsidRPr="00621C24">
        <w:rPr>
          <w:i/>
          <w:iCs/>
        </w:rPr>
        <w:t xml:space="preserve">New guide set to help make staff representation and meaningful consultation the norm in UK workplaces. </w:t>
      </w:r>
      <w:r w:rsidR="00175BE4" w:rsidRPr="00175BE4">
        <w:t>Available at:</w:t>
      </w:r>
      <w:r w:rsidR="00175BE4" w:rsidRPr="00621C24">
        <w:rPr>
          <w:i/>
          <w:iCs/>
        </w:rPr>
        <w:t xml:space="preserve"> </w:t>
      </w:r>
      <w:hyperlink r:id="rId58" w:history="1">
        <w:r w:rsidR="00175BE4" w:rsidRPr="00ED6883">
          <w:rPr>
            <w:rStyle w:val="Hyperlink"/>
          </w:rPr>
          <w:t>https://www.cipd.org/en/about/news/ice-regulations-guide/</w:t>
        </w:r>
      </w:hyperlink>
      <w:r w:rsidR="00175BE4">
        <w:t xml:space="preserve"> (Accessed 13/06/23)</w:t>
      </w:r>
    </w:p>
    <w:p w14:paraId="12C799B6" w14:textId="052FED87" w:rsidR="003F6180" w:rsidRDefault="003F6180" w:rsidP="00621C24">
      <w:pPr>
        <w:pStyle w:val="ListParagraph"/>
        <w:numPr>
          <w:ilvl w:val="0"/>
          <w:numId w:val="9"/>
        </w:numPr>
      </w:pPr>
      <w:r>
        <w:t xml:space="preserve">Taylor, S. </w:t>
      </w:r>
      <w:r w:rsidRPr="00621C24">
        <w:rPr>
          <w:i/>
          <w:iCs/>
        </w:rPr>
        <w:t xml:space="preserve">et al </w:t>
      </w:r>
      <w:r>
        <w:t xml:space="preserve">(2022) </w:t>
      </w:r>
      <w:r w:rsidRPr="00621C24">
        <w:rPr>
          <w:i/>
          <w:iCs/>
        </w:rPr>
        <w:t>Human Resource Management.</w:t>
      </w:r>
      <w:r>
        <w:t xml:space="preserve"> 3</w:t>
      </w:r>
      <w:r w:rsidRPr="00621C24">
        <w:rPr>
          <w:vertAlign w:val="superscript"/>
        </w:rPr>
        <w:t>rd</w:t>
      </w:r>
      <w:r>
        <w:t xml:space="preserve"> Edition. pg 20-21.</w:t>
      </w:r>
    </w:p>
    <w:p w14:paraId="03D753C9" w14:textId="01877B20" w:rsidR="00A93258" w:rsidRPr="003F6180" w:rsidRDefault="00A93258" w:rsidP="00621C24">
      <w:pPr>
        <w:pStyle w:val="ListParagraph"/>
        <w:numPr>
          <w:ilvl w:val="0"/>
          <w:numId w:val="9"/>
        </w:numPr>
      </w:pPr>
      <w:r w:rsidRPr="00DA3FC6">
        <w:t xml:space="preserve">Thomas, R. </w:t>
      </w:r>
      <w:r w:rsidRPr="00621C24">
        <w:rPr>
          <w:i/>
          <w:iCs/>
        </w:rPr>
        <w:t>et al</w:t>
      </w:r>
      <w:r w:rsidRPr="00DA3FC6">
        <w:t xml:space="preserve">. </w:t>
      </w:r>
      <w:r>
        <w:t xml:space="preserve">(2019) </w:t>
      </w:r>
      <w:r w:rsidRPr="00621C24">
        <w:rPr>
          <w:i/>
          <w:iCs/>
        </w:rPr>
        <w:t>Employee Misbehaviour in the workplace Strategies to prevent misbehaviour and make employees satisfied with the job.</w:t>
      </w:r>
      <w:r>
        <w:t xml:space="preserve"> Available at: </w:t>
      </w:r>
      <w:hyperlink r:id="rId59" w:history="1">
        <w:r w:rsidRPr="005B3F6C">
          <w:rPr>
            <w:rStyle w:val="Hyperlink"/>
          </w:rPr>
          <w:t>https://ijrar.org/papers/IJRAR1AHP028.pdf</w:t>
        </w:r>
      </w:hyperlink>
      <w:r>
        <w:t xml:space="preserve"> (Accessed 09/06/23)</w:t>
      </w:r>
    </w:p>
    <w:p w14:paraId="228D842D" w14:textId="77777777" w:rsidR="004C4C34" w:rsidRPr="006B6A1B" w:rsidRDefault="004C4C34" w:rsidP="00621C24">
      <w:pPr>
        <w:pStyle w:val="ListParagraph"/>
        <w:numPr>
          <w:ilvl w:val="0"/>
          <w:numId w:val="9"/>
        </w:numPr>
        <w:rPr>
          <w:rStyle w:val="Hyperlink"/>
        </w:rPr>
      </w:pPr>
      <w:r>
        <w:t xml:space="preserve">Touch Stone Extras. (No date) </w:t>
      </w:r>
      <w:r w:rsidRPr="00621C24">
        <w:rPr>
          <w:i/>
          <w:iCs/>
        </w:rPr>
        <w:t>In Sickness and in Health? Good work – and how to achieve it.</w:t>
      </w:r>
      <w:r>
        <w:t xml:space="preserve"> </w:t>
      </w:r>
      <w:r w:rsidRPr="006B6A1B">
        <w:t xml:space="preserve">Available at : </w:t>
      </w:r>
      <w:hyperlink r:id="rId60" w:history="1">
        <w:r w:rsidRPr="002D30C0">
          <w:rPr>
            <w:rStyle w:val="Hyperlink"/>
          </w:rPr>
          <w:t>https://www.tuc.org.uk/sites/default/files/extras/goodwork.pdf</w:t>
        </w:r>
      </w:hyperlink>
      <w:r>
        <w:t xml:space="preserve"> (Accessed 23/05/23)</w:t>
      </w:r>
    </w:p>
    <w:p w14:paraId="2A1467C6" w14:textId="5596158B" w:rsidR="004C4C34" w:rsidRDefault="00000000" w:rsidP="00621C24">
      <w:pPr>
        <w:pStyle w:val="ListParagraph"/>
        <w:numPr>
          <w:ilvl w:val="0"/>
          <w:numId w:val="9"/>
        </w:numPr>
      </w:pPr>
      <w:hyperlink r:id="rId61" w:anchor=":~:text=High%20employee%20engagement%20equals%20less,outperform%20competitors%20in%20every%20area" w:history="1">
        <w:r w:rsidR="00E656B3" w:rsidRPr="00682849">
          <w:rPr>
            <w:rStyle w:val="Hyperlink"/>
          </w:rPr>
          <w:t xml:space="preserve">Walker, P. (2020) </w:t>
        </w:r>
        <w:r w:rsidR="00E656B3" w:rsidRPr="00621C24">
          <w:rPr>
            <w:rStyle w:val="Hyperlink"/>
            <w:i/>
            <w:iCs/>
          </w:rPr>
          <w:t xml:space="preserve">How Does Employee Engagement Affect Business Results. </w:t>
        </w:r>
        <w:r w:rsidR="00E656B3" w:rsidRPr="00682849">
          <w:rPr>
            <w:rStyle w:val="Hyperlink"/>
          </w:rPr>
          <w:t>Available at : https://www.holaspirit.com/blog/how-does-employee-engagement-affect-business-results#:~:text=High%20employee%20engagement%20equals%20less,outperform%20competitors%20in%20every%20area</w:t>
        </w:r>
      </w:hyperlink>
      <w:r w:rsidR="004C4C34" w:rsidRPr="00626CFF">
        <w:t>.</w:t>
      </w:r>
      <w:r w:rsidR="004C4C34">
        <w:t xml:space="preserve"> (Accessed 15/05/23)</w:t>
      </w:r>
    </w:p>
    <w:p w14:paraId="747A26EE" w14:textId="77777777" w:rsidR="00621C24" w:rsidRDefault="00621C24" w:rsidP="00621C24">
      <w:pPr>
        <w:pStyle w:val="ListParagraph"/>
        <w:numPr>
          <w:ilvl w:val="0"/>
          <w:numId w:val="9"/>
        </w:numPr>
        <w:spacing w:before="240"/>
      </w:pPr>
      <w:r w:rsidRPr="00621C24">
        <w:rPr>
          <w:i/>
          <w:iCs/>
        </w:rPr>
        <w:t xml:space="preserve">Trade Union and Labour Relations (Consolidation) Act 1992 section 220. </w:t>
      </w:r>
      <w:r>
        <w:t xml:space="preserve">UK. Available at: </w:t>
      </w:r>
      <w:hyperlink r:id="rId62" w:history="1">
        <w:r w:rsidRPr="00510E9B">
          <w:rPr>
            <w:rStyle w:val="Hyperlink"/>
          </w:rPr>
          <w:t>https://www.legislation.gov.uk/ukpga/1992/52/section/220</w:t>
        </w:r>
      </w:hyperlink>
      <w:r>
        <w:t xml:space="preserve"> (Accessed 23/06/23)</w:t>
      </w:r>
    </w:p>
    <w:p w14:paraId="0D34755F" w14:textId="77777777" w:rsidR="00621C24" w:rsidRPr="00621C24" w:rsidRDefault="00621C24" w:rsidP="00621C24">
      <w:pPr>
        <w:pStyle w:val="ListParagraph"/>
        <w:numPr>
          <w:ilvl w:val="0"/>
          <w:numId w:val="9"/>
        </w:numPr>
        <w:rPr>
          <w:b/>
          <w:bCs/>
        </w:rPr>
      </w:pPr>
      <w:r w:rsidRPr="00867A99">
        <w:t xml:space="preserve">War on </w:t>
      </w:r>
      <w:r>
        <w:t xml:space="preserve">Want (2023). </w:t>
      </w:r>
      <w:r w:rsidRPr="00621C24">
        <w:rPr>
          <w:i/>
          <w:iCs/>
        </w:rPr>
        <w:t>Ten reasons why unions are important</w:t>
      </w:r>
      <w:r>
        <w:t xml:space="preserve">. Available at: </w:t>
      </w:r>
      <w:hyperlink r:id="rId63" w:anchor=":~:text=Unions%20fight%20for%20equal%20opportunities,well%20as%20anti%2Ddiscrimination%20laws" w:history="1">
        <w:r w:rsidRPr="005B3F6C">
          <w:rPr>
            <w:rStyle w:val="Hyperlink"/>
          </w:rPr>
          <w:t>https://waronwant.org/news-analysis/ten-reasons-why-unions-are-important#:~:text=Unions%20fight%20for%20equal%20opportunities,well%20as%20anti%2Ddiscrimination%20laws</w:t>
        </w:r>
      </w:hyperlink>
      <w:r w:rsidRPr="00867A99">
        <w:t>.</w:t>
      </w:r>
      <w:r>
        <w:t xml:space="preserve"> (Accessed 10/06/23)</w:t>
      </w:r>
    </w:p>
    <w:p w14:paraId="07A54AEC" w14:textId="14AA1B6C" w:rsidR="00A93258" w:rsidRDefault="00621C24" w:rsidP="00621C24">
      <w:pPr>
        <w:pStyle w:val="ListParagraph"/>
        <w:numPr>
          <w:ilvl w:val="0"/>
          <w:numId w:val="9"/>
        </w:numPr>
        <w:spacing w:before="240"/>
      </w:pPr>
      <w:r w:rsidRPr="001D12DD">
        <w:lastRenderedPageBreak/>
        <w:t>Webber, A. (2023</w:t>
      </w:r>
      <w:r w:rsidRPr="00621C24">
        <w:rPr>
          <w:i/>
          <w:iCs/>
        </w:rPr>
        <w:t>) Third of employers seeing more employee grievances.</w:t>
      </w:r>
      <w:r>
        <w:t xml:space="preserve"> </w:t>
      </w:r>
      <w:r w:rsidRPr="001D12DD">
        <w:t xml:space="preserve">Available at : </w:t>
      </w:r>
      <w:hyperlink r:id="rId64" w:anchor=":~:text=The%20top%20three%20reasons%20for,the%20main%20cause%20of%20grievances" w:history="1">
        <w:r w:rsidRPr="00F27C4D">
          <w:rPr>
            <w:rStyle w:val="Hyperlink"/>
          </w:rPr>
          <w:t>https://www.personneltoday.com/hr/employee-grievances-rise-xperthr/#:~:text=The%20top%20three%20reasons%20for,the%20main%20cause%20of%20grievances</w:t>
        </w:r>
      </w:hyperlink>
      <w:r w:rsidRPr="001D12DD">
        <w:t>.</w:t>
      </w:r>
      <w:r>
        <w:t xml:space="preserve"> (Accessed 21/06/23)</w:t>
      </w:r>
    </w:p>
    <w:p w14:paraId="6BDDDDF6" w14:textId="77777777" w:rsidR="004C4C34" w:rsidRDefault="004C4C34" w:rsidP="00621C24">
      <w:pPr>
        <w:pStyle w:val="ListParagraph"/>
        <w:numPr>
          <w:ilvl w:val="0"/>
          <w:numId w:val="9"/>
        </w:numPr>
      </w:pPr>
      <w:r w:rsidRPr="004C4C34">
        <w:t xml:space="preserve">Weiner et al. </w:t>
      </w:r>
      <w:r w:rsidRPr="00AA64FE">
        <w:t xml:space="preserve">(2016) </w:t>
      </w:r>
      <w:r w:rsidRPr="00621C24">
        <w:rPr>
          <w:i/>
          <w:iCs/>
        </w:rPr>
        <w:t>Make more of your survey scores.</w:t>
      </w:r>
      <w:r>
        <w:t xml:space="preserve"> Available at: </w:t>
      </w:r>
      <w:hyperlink r:id="rId65" w:history="1">
        <w:r w:rsidRPr="002D30C0">
          <w:rPr>
            <w:rStyle w:val="Hyperlink"/>
          </w:rPr>
          <w:t>https://www.ibm.com/downloads/cas/A37WNXJW</w:t>
        </w:r>
      </w:hyperlink>
      <w:r>
        <w:t xml:space="preserve"> (Accessed 15/05/23)</w:t>
      </w:r>
    </w:p>
    <w:p w14:paraId="399907B3" w14:textId="77777777" w:rsidR="004C4C34" w:rsidRPr="00AA64FE" w:rsidRDefault="004C4C34" w:rsidP="00621C24">
      <w:pPr>
        <w:pStyle w:val="ListParagraph"/>
        <w:numPr>
          <w:ilvl w:val="0"/>
          <w:numId w:val="9"/>
        </w:numPr>
      </w:pPr>
      <w:r>
        <w:t xml:space="preserve">Wong </w:t>
      </w:r>
      <w:r w:rsidRPr="00621C24">
        <w:rPr>
          <w:i/>
          <w:iCs/>
        </w:rPr>
        <w:t>et al</w:t>
      </w:r>
      <w:r>
        <w:t xml:space="preserve"> (2020) </w:t>
      </w:r>
      <w:r w:rsidRPr="00621C24">
        <w:rPr>
          <w:i/>
          <w:iCs/>
        </w:rPr>
        <w:t>How is Work-Life Balance Arrangement Associated with Organisational Performance? A Meta-Analysis</w:t>
      </w:r>
      <w:r>
        <w:t xml:space="preserve">. Available at: </w:t>
      </w:r>
      <w:hyperlink r:id="rId66" w:history="1">
        <w:r w:rsidRPr="002D30C0">
          <w:rPr>
            <w:rStyle w:val="Hyperlink"/>
          </w:rPr>
          <w:t>https://www.mdpi.com/1660-4601/17/12/4446</w:t>
        </w:r>
      </w:hyperlink>
      <w:r>
        <w:t xml:space="preserve"> (Accessed 09/05/23)</w:t>
      </w:r>
    </w:p>
    <w:p w14:paraId="143854F9" w14:textId="77777777" w:rsidR="004C4C34" w:rsidRPr="00AF4692" w:rsidRDefault="004C4C34">
      <w:pPr>
        <w:rPr>
          <w:rFonts w:asciiTheme="majorHAnsi" w:hAnsiTheme="majorHAnsi" w:cstheme="majorHAnsi"/>
        </w:rPr>
      </w:pPr>
    </w:p>
    <w:sectPr w:rsidR="004C4C34" w:rsidRPr="00AF46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F26B8" w14:textId="77777777" w:rsidR="00A64A2D" w:rsidRDefault="00A64A2D" w:rsidP="00A266DA">
      <w:pPr>
        <w:spacing w:after="0" w:line="240" w:lineRule="auto"/>
      </w:pPr>
      <w:r>
        <w:separator/>
      </w:r>
    </w:p>
  </w:endnote>
  <w:endnote w:type="continuationSeparator" w:id="0">
    <w:p w14:paraId="4631F0A5" w14:textId="77777777" w:rsidR="00A64A2D" w:rsidRDefault="00A64A2D" w:rsidP="00A266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DA801" w14:textId="77777777" w:rsidR="00A64A2D" w:rsidRDefault="00A64A2D" w:rsidP="00A266DA">
      <w:pPr>
        <w:spacing w:after="0" w:line="240" w:lineRule="auto"/>
      </w:pPr>
      <w:r>
        <w:separator/>
      </w:r>
    </w:p>
  </w:footnote>
  <w:footnote w:type="continuationSeparator" w:id="0">
    <w:p w14:paraId="2A779A67" w14:textId="77777777" w:rsidR="00A64A2D" w:rsidRDefault="00A64A2D" w:rsidP="00A266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323F2"/>
    <w:multiLevelType w:val="hybridMultilevel"/>
    <w:tmpl w:val="7FB85B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285E81"/>
    <w:multiLevelType w:val="hybridMultilevel"/>
    <w:tmpl w:val="6DDCF166"/>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833C0B"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0E3C87"/>
    <w:multiLevelType w:val="hybridMultilevel"/>
    <w:tmpl w:val="1A604E64"/>
    <w:lvl w:ilvl="0" w:tplc="57026626">
      <w:start w:val="1"/>
      <w:numFmt w:val="decimal"/>
      <w:lvlText w:val="%1."/>
      <w:lvlJc w:val="left"/>
      <w:pPr>
        <w:ind w:left="720" w:hanging="360"/>
      </w:pPr>
      <w:rPr>
        <w:rFonts w:cstheme="minorBidi"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6780028"/>
    <w:multiLevelType w:val="hybridMultilevel"/>
    <w:tmpl w:val="34727A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4FF5BC5"/>
    <w:multiLevelType w:val="hybridMultilevel"/>
    <w:tmpl w:val="A8624A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C45911"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A12121"/>
    <w:multiLevelType w:val="hybridMultilevel"/>
    <w:tmpl w:val="95F45F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BB762A7"/>
    <w:multiLevelType w:val="hybridMultilevel"/>
    <w:tmpl w:val="E8546968"/>
    <w:lvl w:ilvl="0" w:tplc="8A5C6852">
      <w:start w:val="1"/>
      <w:numFmt w:val="decimal"/>
      <w:lvlText w:val="%1)"/>
      <w:lvlJc w:val="left"/>
      <w:pPr>
        <w:ind w:left="643" w:hanging="360"/>
      </w:pPr>
      <w:rPr>
        <w:rFonts w:hint="default"/>
        <w:b/>
        <w:bCs/>
        <w:color w:val="833C0B"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F221DE8"/>
    <w:multiLevelType w:val="hybridMultilevel"/>
    <w:tmpl w:val="34727A1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97844320">
    <w:abstractNumId w:val="2"/>
  </w:num>
  <w:num w:numId="2" w16cid:durableId="333067304">
    <w:abstractNumId w:val="6"/>
  </w:num>
  <w:num w:numId="3" w16cid:durableId="431323269">
    <w:abstractNumId w:val="7"/>
  </w:num>
  <w:num w:numId="4" w16cid:durableId="2120955185">
    <w:abstractNumId w:val="5"/>
  </w:num>
  <w:num w:numId="5" w16cid:durableId="160972792">
    <w:abstractNumId w:val="8"/>
  </w:num>
  <w:num w:numId="6" w16cid:durableId="1659307583">
    <w:abstractNumId w:val="0"/>
  </w:num>
  <w:num w:numId="7" w16cid:durableId="1167135694">
    <w:abstractNumId w:val="4"/>
  </w:num>
  <w:num w:numId="8" w16cid:durableId="2110194574">
    <w:abstractNumId w:val="9"/>
  </w:num>
  <w:num w:numId="9" w16cid:durableId="1295140846">
    <w:abstractNumId w:val="1"/>
  </w:num>
  <w:num w:numId="10" w16cid:durableId="4086259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EB6"/>
    <w:rsid w:val="0000095C"/>
    <w:rsid w:val="00005282"/>
    <w:rsid w:val="0000623F"/>
    <w:rsid w:val="00006561"/>
    <w:rsid w:val="0001759B"/>
    <w:rsid w:val="0002415B"/>
    <w:rsid w:val="0002791D"/>
    <w:rsid w:val="00041257"/>
    <w:rsid w:val="000419AF"/>
    <w:rsid w:val="00043265"/>
    <w:rsid w:val="0004405E"/>
    <w:rsid w:val="00044844"/>
    <w:rsid w:val="000454F2"/>
    <w:rsid w:val="00047F33"/>
    <w:rsid w:val="00055AAC"/>
    <w:rsid w:val="00060176"/>
    <w:rsid w:val="0006045B"/>
    <w:rsid w:val="000645C0"/>
    <w:rsid w:val="00065F76"/>
    <w:rsid w:val="00067734"/>
    <w:rsid w:val="000822B9"/>
    <w:rsid w:val="00085338"/>
    <w:rsid w:val="00087CC1"/>
    <w:rsid w:val="00092212"/>
    <w:rsid w:val="00092E8B"/>
    <w:rsid w:val="000A2CB6"/>
    <w:rsid w:val="000A5EB6"/>
    <w:rsid w:val="000A6365"/>
    <w:rsid w:val="000B4254"/>
    <w:rsid w:val="000B6376"/>
    <w:rsid w:val="000B6D00"/>
    <w:rsid w:val="000C24FE"/>
    <w:rsid w:val="000E483A"/>
    <w:rsid w:val="000F0252"/>
    <w:rsid w:val="000F1422"/>
    <w:rsid w:val="000F2CBF"/>
    <w:rsid w:val="00107F23"/>
    <w:rsid w:val="00113081"/>
    <w:rsid w:val="001231C4"/>
    <w:rsid w:val="00124652"/>
    <w:rsid w:val="00130A2F"/>
    <w:rsid w:val="00130DD5"/>
    <w:rsid w:val="001426AD"/>
    <w:rsid w:val="00142EC8"/>
    <w:rsid w:val="00146D1B"/>
    <w:rsid w:val="00147D1D"/>
    <w:rsid w:val="00150399"/>
    <w:rsid w:val="001631E6"/>
    <w:rsid w:val="00165B5B"/>
    <w:rsid w:val="001735E3"/>
    <w:rsid w:val="00175BE4"/>
    <w:rsid w:val="0017781A"/>
    <w:rsid w:val="0018140C"/>
    <w:rsid w:val="00181C42"/>
    <w:rsid w:val="0018216C"/>
    <w:rsid w:val="00184302"/>
    <w:rsid w:val="00184F7D"/>
    <w:rsid w:val="00190832"/>
    <w:rsid w:val="001939C6"/>
    <w:rsid w:val="001A4D32"/>
    <w:rsid w:val="001A4F9C"/>
    <w:rsid w:val="001B1AA1"/>
    <w:rsid w:val="001C08A4"/>
    <w:rsid w:val="001C3838"/>
    <w:rsid w:val="001C4484"/>
    <w:rsid w:val="001C6FC6"/>
    <w:rsid w:val="001C7B78"/>
    <w:rsid w:val="001C7BED"/>
    <w:rsid w:val="001D0154"/>
    <w:rsid w:val="001D570F"/>
    <w:rsid w:val="001E7EAC"/>
    <w:rsid w:val="001F4546"/>
    <w:rsid w:val="001F5A2C"/>
    <w:rsid w:val="001F7DB5"/>
    <w:rsid w:val="00212E42"/>
    <w:rsid w:val="00216479"/>
    <w:rsid w:val="00221C09"/>
    <w:rsid w:val="0022218B"/>
    <w:rsid w:val="00224603"/>
    <w:rsid w:val="00225AC8"/>
    <w:rsid w:val="002342D8"/>
    <w:rsid w:val="002369FD"/>
    <w:rsid w:val="00240559"/>
    <w:rsid w:val="00241733"/>
    <w:rsid w:val="00242061"/>
    <w:rsid w:val="00244B4A"/>
    <w:rsid w:val="00253531"/>
    <w:rsid w:val="0025487B"/>
    <w:rsid w:val="00265301"/>
    <w:rsid w:val="00270DC7"/>
    <w:rsid w:val="002801A2"/>
    <w:rsid w:val="0029106E"/>
    <w:rsid w:val="002A0E06"/>
    <w:rsid w:val="002B12BB"/>
    <w:rsid w:val="002C013B"/>
    <w:rsid w:val="002C18BC"/>
    <w:rsid w:val="002C3A1F"/>
    <w:rsid w:val="002D27FC"/>
    <w:rsid w:val="002D5B22"/>
    <w:rsid w:val="002D7D09"/>
    <w:rsid w:val="002E1151"/>
    <w:rsid w:val="002E58C3"/>
    <w:rsid w:val="002F18F4"/>
    <w:rsid w:val="002F29D3"/>
    <w:rsid w:val="003002C7"/>
    <w:rsid w:val="003035E3"/>
    <w:rsid w:val="00303EF5"/>
    <w:rsid w:val="00304C89"/>
    <w:rsid w:val="00307C7D"/>
    <w:rsid w:val="00307E86"/>
    <w:rsid w:val="00311D62"/>
    <w:rsid w:val="00317C1C"/>
    <w:rsid w:val="00320ECD"/>
    <w:rsid w:val="0032326A"/>
    <w:rsid w:val="00323E95"/>
    <w:rsid w:val="00331D71"/>
    <w:rsid w:val="00345BF5"/>
    <w:rsid w:val="00352111"/>
    <w:rsid w:val="003521BB"/>
    <w:rsid w:val="00354A13"/>
    <w:rsid w:val="0035779F"/>
    <w:rsid w:val="003615B8"/>
    <w:rsid w:val="00374621"/>
    <w:rsid w:val="00376BE9"/>
    <w:rsid w:val="00376EE4"/>
    <w:rsid w:val="0038001C"/>
    <w:rsid w:val="00382E88"/>
    <w:rsid w:val="003912E5"/>
    <w:rsid w:val="00396C3E"/>
    <w:rsid w:val="00396C98"/>
    <w:rsid w:val="003977B5"/>
    <w:rsid w:val="003A6048"/>
    <w:rsid w:val="003B26A5"/>
    <w:rsid w:val="003B3BD6"/>
    <w:rsid w:val="003B3DA1"/>
    <w:rsid w:val="003C175E"/>
    <w:rsid w:val="003D075A"/>
    <w:rsid w:val="003D25CC"/>
    <w:rsid w:val="003D30C6"/>
    <w:rsid w:val="003D453D"/>
    <w:rsid w:val="003E4F2B"/>
    <w:rsid w:val="003E5132"/>
    <w:rsid w:val="003E69DB"/>
    <w:rsid w:val="003F3139"/>
    <w:rsid w:val="003F4BF1"/>
    <w:rsid w:val="003F6180"/>
    <w:rsid w:val="00411421"/>
    <w:rsid w:val="004200FF"/>
    <w:rsid w:val="004209E8"/>
    <w:rsid w:val="00430CA5"/>
    <w:rsid w:val="00435334"/>
    <w:rsid w:val="0043577A"/>
    <w:rsid w:val="004411F3"/>
    <w:rsid w:val="0044330D"/>
    <w:rsid w:val="0044358C"/>
    <w:rsid w:val="00447AFD"/>
    <w:rsid w:val="00451E1F"/>
    <w:rsid w:val="00467095"/>
    <w:rsid w:val="00470873"/>
    <w:rsid w:val="00470F2D"/>
    <w:rsid w:val="004724AC"/>
    <w:rsid w:val="00474AF0"/>
    <w:rsid w:val="0048402B"/>
    <w:rsid w:val="00486D4F"/>
    <w:rsid w:val="0049014A"/>
    <w:rsid w:val="004920F4"/>
    <w:rsid w:val="004A0DDD"/>
    <w:rsid w:val="004A4020"/>
    <w:rsid w:val="004B6781"/>
    <w:rsid w:val="004B72F4"/>
    <w:rsid w:val="004C129E"/>
    <w:rsid w:val="004C2035"/>
    <w:rsid w:val="004C385B"/>
    <w:rsid w:val="004C4C34"/>
    <w:rsid w:val="004C582A"/>
    <w:rsid w:val="004D13D2"/>
    <w:rsid w:val="004D1FB6"/>
    <w:rsid w:val="004E2456"/>
    <w:rsid w:val="004E5211"/>
    <w:rsid w:val="004F3029"/>
    <w:rsid w:val="005025A0"/>
    <w:rsid w:val="00507B52"/>
    <w:rsid w:val="00511B9C"/>
    <w:rsid w:val="00514A73"/>
    <w:rsid w:val="00517D0F"/>
    <w:rsid w:val="005269CC"/>
    <w:rsid w:val="00526D24"/>
    <w:rsid w:val="005274E8"/>
    <w:rsid w:val="0053047E"/>
    <w:rsid w:val="00537459"/>
    <w:rsid w:val="00540AD1"/>
    <w:rsid w:val="00540EE8"/>
    <w:rsid w:val="00541D7F"/>
    <w:rsid w:val="00546FEC"/>
    <w:rsid w:val="005510E3"/>
    <w:rsid w:val="005546FB"/>
    <w:rsid w:val="00555FCB"/>
    <w:rsid w:val="00567C8C"/>
    <w:rsid w:val="00572DF7"/>
    <w:rsid w:val="00576CED"/>
    <w:rsid w:val="005832FC"/>
    <w:rsid w:val="00583368"/>
    <w:rsid w:val="00584D66"/>
    <w:rsid w:val="00590CC5"/>
    <w:rsid w:val="005913A9"/>
    <w:rsid w:val="0059774F"/>
    <w:rsid w:val="005D1317"/>
    <w:rsid w:val="005D13BB"/>
    <w:rsid w:val="005D4609"/>
    <w:rsid w:val="005D5629"/>
    <w:rsid w:val="005E065D"/>
    <w:rsid w:val="005E15B3"/>
    <w:rsid w:val="005E1931"/>
    <w:rsid w:val="005E2F36"/>
    <w:rsid w:val="005E51E5"/>
    <w:rsid w:val="005F14A4"/>
    <w:rsid w:val="006046C1"/>
    <w:rsid w:val="00607418"/>
    <w:rsid w:val="0061047A"/>
    <w:rsid w:val="00611476"/>
    <w:rsid w:val="0061415B"/>
    <w:rsid w:val="006218C1"/>
    <w:rsid w:val="00621C24"/>
    <w:rsid w:val="00626E09"/>
    <w:rsid w:val="006278E6"/>
    <w:rsid w:val="00631D7A"/>
    <w:rsid w:val="00645DB5"/>
    <w:rsid w:val="00646558"/>
    <w:rsid w:val="00654721"/>
    <w:rsid w:val="00654BC9"/>
    <w:rsid w:val="006630DA"/>
    <w:rsid w:val="006644AA"/>
    <w:rsid w:val="00666FCE"/>
    <w:rsid w:val="00677A11"/>
    <w:rsid w:val="00687E76"/>
    <w:rsid w:val="006B2E87"/>
    <w:rsid w:val="006B36D9"/>
    <w:rsid w:val="006B5EB0"/>
    <w:rsid w:val="006D2733"/>
    <w:rsid w:val="006E161F"/>
    <w:rsid w:val="006F24C4"/>
    <w:rsid w:val="00702684"/>
    <w:rsid w:val="00714F53"/>
    <w:rsid w:val="00716CD2"/>
    <w:rsid w:val="00716D00"/>
    <w:rsid w:val="007208FF"/>
    <w:rsid w:val="00721C17"/>
    <w:rsid w:val="00724814"/>
    <w:rsid w:val="007310B6"/>
    <w:rsid w:val="00735959"/>
    <w:rsid w:val="00745296"/>
    <w:rsid w:val="007474B4"/>
    <w:rsid w:val="00763890"/>
    <w:rsid w:val="007672E0"/>
    <w:rsid w:val="0077571A"/>
    <w:rsid w:val="007767F5"/>
    <w:rsid w:val="0078334C"/>
    <w:rsid w:val="00784D78"/>
    <w:rsid w:val="0079094F"/>
    <w:rsid w:val="00792E66"/>
    <w:rsid w:val="00794D2C"/>
    <w:rsid w:val="007A473B"/>
    <w:rsid w:val="007B0A39"/>
    <w:rsid w:val="007C21E9"/>
    <w:rsid w:val="007C4D0B"/>
    <w:rsid w:val="007D1872"/>
    <w:rsid w:val="007E7C3E"/>
    <w:rsid w:val="007F1E4A"/>
    <w:rsid w:val="00805044"/>
    <w:rsid w:val="0081078C"/>
    <w:rsid w:val="00814FB2"/>
    <w:rsid w:val="00825BB5"/>
    <w:rsid w:val="008314B8"/>
    <w:rsid w:val="0083218B"/>
    <w:rsid w:val="008343AB"/>
    <w:rsid w:val="00842190"/>
    <w:rsid w:val="00852C89"/>
    <w:rsid w:val="00861A10"/>
    <w:rsid w:val="008653F7"/>
    <w:rsid w:val="00872400"/>
    <w:rsid w:val="008856ED"/>
    <w:rsid w:val="00886452"/>
    <w:rsid w:val="00891C90"/>
    <w:rsid w:val="0089221C"/>
    <w:rsid w:val="0089371F"/>
    <w:rsid w:val="008A1BD5"/>
    <w:rsid w:val="008A512A"/>
    <w:rsid w:val="008A747A"/>
    <w:rsid w:val="008B298E"/>
    <w:rsid w:val="008C2922"/>
    <w:rsid w:val="008D5F5C"/>
    <w:rsid w:val="008E00CA"/>
    <w:rsid w:val="008E59AA"/>
    <w:rsid w:val="008E65C9"/>
    <w:rsid w:val="008F21F8"/>
    <w:rsid w:val="008F47BF"/>
    <w:rsid w:val="009004C1"/>
    <w:rsid w:val="0090321F"/>
    <w:rsid w:val="00915FB6"/>
    <w:rsid w:val="009249F4"/>
    <w:rsid w:val="00927498"/>
    <w:rsid w:val="00933295"/>
    <w:rsid w:val="00934D9D"/>
    <w:rsid w:val="00936E23"/>
    <w:rsid w:val="00941D35"/>
    <w:rsid w:val="009443D5"/>
    <w:rsid w:val="00946A60"/>
    <w:rsid w:val="00952ECA"/>
    <w:rsid w:val="00955BE2"/>
    <w:rsid w:val="00957733"/>
    <w:rsid w:val="00961817"/>
    <w:rsid w:val="009640F5"/>
    <w:rsid w:val="00971402"/>
    <w:rsid w:val="00983F4D"/>
    <w:rsid w:val="00985D2A"/>
    <w:rsid w:val="00993E7C"/>
    <w:rsid w:val="009A6A69"/>
    <w:rsid w:val="009A7BBC"/>
    <w:rsid w:val="009B1631"/>
    <w:rsid w:val="009B295A"/>
    <w:rsid w:val="009C0E7F"/>
    <w:rsid w:val="009C0F1E"/>
    <w:rsid w:val="009C4799"/>
    <w:rsid w:val="009C5436"/>
    <w:rsid w:val="009C6315"/>
    <w:rsid w:val="009D3E6C"/>
    <w:rsid w:val="009D6EE6"/>
    <w:rsid w:val="009D7073"/>
    <w:rsid w:val="009E1DB8"/>
    <w:rsid w:val="009E3E85"/>
    <w:rsid w:val="009E796D"/>
    <w:rsid w:val="00A01922"/>
    <w:rsid w:val="00A043EF"/>
    <w:rsid w:val="00A05FCB"/>
    <w:rsid w:val="00A0633D"/>
    <w:rsid w:val="00A071B1"/>
    <w:rsid w:val="00A228B8"/>
    <w:rsid w:val="00A240CB"/>
    <w:rsid w:val="00A2500A"/>
    <w:rsid w:val="00A266DA"/>
    <w:rsid w:val="00A32147"/>
    <w:rsid w:val="00A35F97"/>
    <w:rsid w:val="00A37B31"/>
    <w:rsid w:val="00A5129F"/>
    <w:rsid w:val="00A53CA1"/>
    <w:rsid w:val="00A64A2D"/>
    <w:rsid w:val="00A64D63"/>
    <w:rsid w:val="00A65877"/>
    <w:rsid w:val="00A66AF9"/>
    <w:rsid w:val="00A86410"/>
    <w:rsid w:val="00A8648C"/>
    <w:rsid w:val="00A93258"/>
    <w:rsid w:val="00AA6518"/>
    <w:rsid w:val="00AB1A86"/>
    <w:rsid w:val="00AB6BE3"/>
    <w:rsid w:val="00AB6D3B"/>
    <w:rsid w:val="00AC167A"/>
    <w:rsid w:val="00AC1F8C"/>
    <w:rsid w:val="00AC37DC"/>
    <w:rsid w:val="00AC5883"/>
    <w:rsid w:val="00AE3739"/>
    <w:rsid w:val="00AE52D0"/>
    <w:rsid w:val="00AE57D6"/>
    <w:rsid w:val="00AE5E2C"/>
    <w:rsid w:val="00AF04BB"/>
    <w:rsid w:val="00AF43A4"/>
    <w:rsid w:val="00AF4692"/>
    <w:rsid w:val="00AF5917"/>
    <w:rsid w:val="00B02E56"/>
    <w:rsid w:val="00B17C20"/>
    <w:rsid w:val="00B2244E"/>
    <w:rsid w:val="00B30113"/>
    <w:rsid w:val="00B43A26"/>
    <w:rsid w:val="00B479E1"/>
    <w:rsid w:val="00B51270"/>
    <w:rsid w:val="00B56CCE"/>
    <w:rsid w:val="00B56CD5"/>
    <w:rsid w:val="00B65829"/>
    <w:rsid w:val="00B66B7F"/>
    <w:rsid w:val="00B6717E"/>
    <w:rsid w:val="00B67B13"/>
    <w:rsid w:val="00B84B0E"/>
    <w:rsid w:val="00B90EDE"/>
    <w:rsid w:val="00B91589"/>
    <w:rsid w:val="00B93DC3"/>
    <w:rsid w:val="00B9485A"/>
    <w:rsid w:val="00B95F6F"/>
    <w:rsid w:val="00B971C5"/>
    <w:rsid w:val="00BA1EE1"/>
    <w:rsid w:val="00BA231C"/>
    <w:rsid w:val="00BA2BD0"/>
    <w:rsid w:val="00BB5FA4"/>
    <w:rsid w:val="00BC15DD"/>
    <w:rsid w:val="00BC3987"/>
    <w:rsid w:val="00BC4226"/>
    <w:rsid w:val="00BC4639"/>
    <w:rsid w:val="00BD1C2E"/>
    <w:rsid w:val="00BD2FFD"/>
    <w:rsid w:val="00BD7553"/>
    <w:rsid w:val="00BE4321"/>
    <w:rsid w:val="00BF1429"/>
    <w:rsid w:val="00C0162B"/>
    <w:rsid w:val="00C0239B"/>
    <w:rsid w:val="00C11613"/>
    <w:rsid w:val="00C11842"/>
    <w:rsid w:val="00C209A1"/>
    <w:rsid w:val="00C24968"/>
    <w:rsid w:val="00C2722C"/>
    <w:rsid w:val="00C35F54"/>
    <w:rsid w:val="00C36196"/>
    <w:rsid w:val="00C408BD"/>
    <w:rsid w:val="00C41765"/>
    <w:rsid w:val="00C4462B"/>
    <w:rsid w:val="00C45E32"/>
    <w:rsid w:val="00C472D0"/>
    <w:rsid w:val="00C55017"/>
    <w:rsid w:val="00C550D3"/>
    <w:rsid w:val="00C67F09"/>
    <w:rsid w:val="00C71210"/>
    <w:rsid w:val="00C71A49"/>
    <w:rsid w:val="00C72C86"/>
    <w:rsid w:val="00C737E7"/>
    <w:rsid w:val="00C75EFC"/>
    <w:rsid w:val="00C76503"/>
    <w:rsid w:val="00C8130E"/>
    <w:rsid w:val="00C90D3A"/>
    <w:rsid w:val="00C9203B"/>
    <w:rsid w:val="00C92703"/>
    <w:rsid w:val="00C93912"/>
    <w:rsid w:val="00C94CB6"/>
    <w:rsid w:val="00C97753"/>
    <w:rsid w:val="00CA54F3"/>
    <w:rsid w:val="00CB073A"/>
    <w:rsid w:val="00CB3381"/>
    <w:rsid w:val="00CB5456"/>
    <w:rsid w:val="00CB5D75"/>
    <w:rsid w:val="00CB6842"/>
    <w:rsid w:val="00CB69DC"/>
    <w:rsid w:val="00CC6455"/>
    <w:rsid w:val="00CF0221"/>
    <w:rsid w:val="00CF22F1"/>
    <w:rsid w:val="00D025D5"/>
    <w:rsid w:val="00D027ED"/>
    <w:rsid w:val="00D02999"/>
    <w:rsid w:val="00D04868"/>
    <w:rsid w:val="00D04A7B"/>
    <w:rsid w:val="00D22DF5"/>
    <w:rsid w:val="00D23445"/>
    <w:rsid w:val="00D26FD9"/>
    <w:rsid w:val="00D317F9"/>
    <w:rsid w:val="00D32811"/>
    <w:rsid w:val="00D33221"/>
    <w:rsid w:val="00D336ED"/>
    <w:rsid w:val="00D33D08"/>
    <w:rsid w:val="00D345B2"/>
    <w:rsid w:val="00D41878"/>
    <w:rsid w:val="00D47D88"/>
    <w:rsid w:val="00D5131F"/>
    <w:rsid w:val="00D51906"/>
    <w:rsid w:val="00D60604"/>
    <w:rsid w:val="00D732FE"/>
    <w:rsid w:val="00D73E01"/>
    <w:rsid w:val="00D8005E"/>
    <w:rsid w:val="00D835E6"/>
    <w:rsid w:val="00D8606E"/>
    <w:rsid w:val="00D9173D"/>
    <w:rsid w:val="00D93C16"/>
    <w:rsid w:val="00D94A9F"/>
    <w:rsid w:val="00D94E47"/>
    <w:rsid w:val="00DA30EC"/>
    <w:rsid w:val="00DA4643"/>
    <w:rsid w:val="00DA59B3"/>
    <w:rsid w:val="00DA6CE1"/>
    <w:rsid w:val="00DB1283"/>
    <w:rsid w:val="00DC3B04"/>
    <w:rsid w:val="00DC610A"/>
    <w:rsid w:val="00DD67AF"/>
    <w:rsid w:val="00DE3C89"/>
    <w:rsid w:val="00DE67E8"/>
    <w:rsid w:val="00DF0532"/>
    <w:rsid w:val="00DF17F1"/>
    <w:rsid w:val="00DF2994"/>
    <w:rsid w:val="00E0621C"/>
    <w:rsid w:val="00E10DC0"/>
    <w:rsid w:val="00E127E4"/>
    <w:rsid w:val="00E14D8F"/>
    <w:rsid w:val="00E21106"/>
    <w:rsid w:val="00E223BC"/>
    <w:rsid w:val="00E233D1"/>
    <w:rsid w:val="00E36E8E"/>
    <w:rsid w:val="00E40B23"/>
    <w:rsid w:val="00E42069"/>
    <w:rsid w:val="00E42DD4"/>
    <w:rsid w:val="00E43139"/>
    <w:rsid w:val="00E4389A"/>
    <w:rsid w:val="00E46907"/>
    <w:rsid w:val="00E54BCC"/>
    <w:rsid w:val="00E60113"/>
    <w:rsid w:val="00E60159"/>
    <w:rsid w:val="00E6095E"/>
    <w:rsid w:val="00E656B3"/>
    <w:rsid w:val="00E7144F"/>
    <w:rsid w:val="00E72E62"/>
    <w:rsid w:val="00E76F48"/>
    <w:rsid w:val="00E91FB5"/>
    <w:rsid w:val="00E93D61"/>
    <w:rsid w:val="00E94C61"/>
    <w:rsid w:val="00E9545C"/>
    <w:rsid w:val="00E9636D"/>
    <w:rsid w:val="00EA0102"/>
    <w:rsid w:val="00EA0584"/>
    <w:rsid w:val="00EA5A6F"/>
    <w:rsid w:val="00EB37BD"/>
    <w:rsid w:val="00EB446F"/>
    <w:rsid w:val="00EB5C25"/>
    <w:rsid w:val="00EB7BF2"/>
    <w:rsid w:val="00ED1E8B"/>
    <w:rsid w:val="00ED6F81"/>
    <w:rsid w:val="00EF29B3"/>
    <w:rsid w:val="00EF6C3A"/>
    <w:rsid w:val="00F02F4C"/>
    <w:rsid w:val="00F0382D"/>
    <w:rsid w:val="00F04AF6"/>
    <w:rsid w:val="00F06203"/>
    <w:rsid w:val="00F0730E"/>
    <w:rsid w:val="00F113FF"/>
    <w:rsid w:val="00F11D22"/>
    <w:rsid w:val="00F15E0B"/>
    <w:rsid w:val="00F170A3"/>
    <w:rsid w:val="00F2276A"/>
    <w:rsid w:val="00F23BF7"/>
    <w:rsid w:val="00F243E4"/>
    <w:rsid w:val="00F337CE"/>
    <w:rsid w:val="00F36067"/>
    <w:rsid w:val="00F36E78"/>
    <w:rsid w:val="00F44F82"/>
    <w:rsid w:val="00F626DF"/>
    <w:rsid w:val="00F839B5"/>
    <w:rsid w:val="00F96C71"/>
    <w:rsid w:val="00FA53CC"/>
    <w:rsid w:val="00FB0878"/>
    <w:rsid w:val="00FC02BF"/>
    <w:rsid w:val="00FC0507"/>
    <w:rsid w:val="00FC1B7E"/>
    <w:rsid w:val="00FC56CA"/>
    <w:rsid w:val="00FC5B17"/>
    <w:rsid w:val="00FD0B97"/>
    <w:rsid w:val="00FD1DFC"/>
    <w:rsid w:val="00FD43A6"/>
    <w:rsid w:val="00FD5446"/>
    <w:rsid w:val="00FD6B7A"/>
    <w:rsid w:val="00FE06A8"/>
    <w:rsid w:val="00FE1701"/>
    <w:rsid w:val="00FE1D7A"/>
    <w:rsid w:val="00FE3BE3"/>
    <w:rsid w:val="00FE54C2"/>
    <w:rsid w:val="00FE6E4C"/>
    <w:rsid w:val="00FF21D0"/>
    <w:rsid w:val="00FF2D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613BA"/>
  <w15:docId w15:val="{01B2D0D6-919B-4CAA-9BB7-2D8704F19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4C3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24968"/>
    <w:pPr>
      <w:keepNext/>
      <w:keepLines/>
      <w:spacing w:before="240" w:after="120"/>
      <w:outlineLvl w:val="1"/>
    </w:pPr>
    <w:rPr>
      <w:rFonts w:asciiTheme="majorHAnsi" w:eastAsia="Times New Roman" w:hAnsiTheme="majorHAnsi" w:cstheme="majorBidi"/>
      <w:color w:val="7F7F7F" w:themeColor="text1" w:themeTint="80"/>
      <w:kern w:val="0"/>
      <w:sz w:val="28"/>
      <w:szCs w:val="28"/>
      <w:lang w:eastAsia="en-GB"/>
      <w14:ligatures w14:val="none"/>
    </w:rPr>
  </w:style>
  <w:style w:type="paragraph" w:styleId="Heading3">
    <w:name w:val="heading 3"/>
    <w:basedOn w:val="Normal"/>
    <w:next w:val="Normal"/>
    <w:link w:val="Heading3Char"/>
    <w:autoRedefine/>
    <w:uiPriority w:val="9"/>
    <w:unhideWhenUsed/>
    <w:qFormat/>
    <w:rsid w:val="00C24968"/>
    <w:pPr>
      <w:keepNext/>
      <w:keepLines/>
      <w:spacing w:before="120" w:after="120" w:line="264" w:lineRule="auto"/>
      <w:ind w:right="227"/>
      <w:outlineLvl w:val="2"/>
    </w:pPr>
    <w:rPr>
      <w:rFonts w:ascii="Arial" w:eastAsiaTheme="majorEastAsia" w:hAnsi="Arial" w:cs="Arial"/>
      <w:b/>
      <w:bCs/>
      <w:noProof/>
      <w:color w:val="833C0B" w:themeColor="accent2" w:themeShade="80"/>
      <w:kern w:val="0"/>
      <w:sz w:val="24"/>
      <w:szCs w:val="24"/>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nal">
    <w:name w:val="Nornal"/>
    <w:basedOn w:val="Normal"/>
    <w:link w:val="NornalChar"/>
    <w:qFormat/>
    <w:rsid w:val="000A5EB6"/>
    <w:pPr>
      <w:spacing w:line="264" w:lineRule="auto"/>
    </w:pPr>
    <w:rPr>
      <w:rFonts w:ascii="Arial" w:hAnsi="Arial" w:cs="Arial"/>
      <w:kern w:val="0"/>
      <w14:ligatures w14:val="none"/>
    </w:rPr>
  </w:style>
  <w:style w:type="character" w:customStyle="1" w:styleId="NornalChar">
    <w:name w:val="Nornal Char"/>
    <w:basedOn w:val="DefaultParagraphFont"/>
    <w:link w:val="Nornal"/>
    <w:rsid w:val="000A5EB6"/>
    <w:rPr>
      <w:rFonts w:ascii="Arial" w:hAnsi="Arial" w:cs="Arial"/>
      <w:kern w:val="0"/>
      <w14:ligatures w14:val="none"/>
    </w:rPr>
  </w:style>
  <w:style w:type="paragraph" w:customStyle="1" w:styleId="Listparag">
    <w:name w:val="List parag"/>
    <w:basedOn w:val="ListParagraph"/>
    <w:link w:val="ListparagChar"/>
    <w:qFormat/>
    <w:rsid w:val="000A5EB6"/>
    <w:pPr>
      <w:numPr>
        <w:numId w:val="2"/>
      </w:numPr>
      <w:spacing w:after="120" w:line="264" w:lineRule="auto"/>
      <w:contextualSpacing w:val="0"/>
    </w:pPr>
    <w:rPr>
      <w:rFonts w:eastAsia="Times New Roman" w:cstheme="minorHAnsi"/>
      <w:color w:val="000000"/>
      <w:kern w:val="0"/>
      <w:lang w:eastAsia="en-GB"/>
      <w14:ligatures w14:val="none"/>
    </w:rPr>
  </w:style>
  <w:style w:type="character" w:customStyle="1" w:styleId="ListparagChar">
    <w:name w:val="List parag Char"/>
    <w:basedOn w:val="DefaultParagraphFont"/>
    <w:link w:val="Listparag"/>
    <w:rsid w:val="000A5EB6"/>
    <w:rPr>
      <w:rFonts w:eastAsia="Times New Roman" w:cstheme="minorHAnsi"/>
      <w:color w:val="000000"/>
      <w:kern w:val="0"/>
      <w:lang w:eastAsia="en-GB"/>
      <w14:ligatures w14:val="none"/>
    </w:rPr>
  </w:style>
  <w:style w:type="paragraph" w:styleId="ListParagraph">
    <w:name w:val="List Paragraph"/>
    <w:basedOn w:val="Normal"/>
    <w:link w:val="ListParagraphChar"/>
    <w:uiPriority w:val="1"/>
    <w:qFormat/>
    <w:rsid w:val="000A5EB6"/>
    <w:pPr>
      <w:ind w:left="720"/>
      <w:contextualSpacing/>
    </w:pPr>
  </w:style>
  <w:style w:type="character" w:customStyle="1" w:styleId="ListParagraphChar">
    <w:name w:val="List Paragraph Char"/>
    <w:basedOn w:val="DefaultParagraphFont"/>
    <w:link w:val="ListParagraph"/>
    <w:uiPriority w:val="1"/>
    <w:rsid w:val="008B298E"/>
  </w:style>
  <w:style w:type="table" w:customStyle="1" w:styleId="TableGrid">
    <w:name w:val="TableGrid"/>
    <w:rsid w:val="00A266DA"/>
    <w:pPr>
      <w:spacing w:after="0" w:line="240" w:lineRule="auto"/>
    </w:pPr>
    <w:rPr>
      <w:rFonts w:eastAsiaTheme="minorEastAsia"/>
      <w:kern w:val="0"/>
      <w:sz w:val="24"/>
      <w:szCs w:val="24"/>
      <w:lang w:eastAsia="en-GB"/>
      <w14:ligatures w14:val="none"/>
    </w:rPr>
    <w:tblPr>
      <w:tblCellMar>
        <w:top w:w="0" w:type="dxa"/>
        <w:left w:w="0" w:type="dxa"/>
        <w:bottom w:w="0" w:type="dxa"/>
        <w:right w:w="0" w:type="dxa"/>
      </w:tblCellMar>
    </w:tblPr>
  </w:style>
  <w:style w:type="paragraph" w:styleId="Header">
    <w:name w:val="header"/>
    <w:basedOn w:val="Normal"/>
    <w:link w:val="HeaderChar"/>
    <w:uiPriority w:val="99"/>
    <w:unhideWhenUsed/>
    <w:rsid w:val="00A266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66DA"/>
  </w:style>
  <w:style w:type="paragraph" w:styleId="Footer">
    <w:name w:val="footer"/>
    <w:basedOn w:val="Normal"/>
    <w:link w:val="FooterChar"/>
    <w:uiPriority w:val="99"/>
    <w:unhideWhenUsed/>
    <w:rsid w:val="00A266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66DA"/>
  </w:style>
  <w:style w:type="character" w:customStyle="1" w:styleId="Heading2Char">
    <w:name w:val="Heading 2 Char"/>
    <w:basedOn w:val="DefaultParagraphFont"/>
    <w:link w:val="Heading2"/>
    <w:uiPriority w:val="9"/>
    <w:rsid w:val="00C24968"/>
    <w:rPr>
      <w:rFonts w:asciiTheme="majorHAnsi" w:eastAsia="Times New Roman" w:hAnsiTheme="majorHAnsi" w:cstheme="majorBidi"/>
      <w:color w:val="7F7F7F" w:themeColor="text1" w:themeTint="80"/>
      <w:kern w:val="0"/>
      <w:sz w:val="28"/>
      <w:szCs w:val="28"/>
      <w:lang w:eastAsia="en-GB"/>
      <w14:ligatures w14:val="none"/>
    </w:rPr>
  </w:style>
  <w:style w:type="character" w:customStyle="1" w:styleId="Heading3Char">
    <w:name w:val="Heading 3 Char"/>
    <w:basedOn w:val="DefaultParagraphFont"/>
    <w:link w:val="Heading3"/>
    <w:uiPriority w:val="9"/>
    <w:rsid w:val="00C24968"/>
    <w:rPr>
      <w:rFonts w:ascii="Arial" w:eastAsiaTheme="majorEastAsia" w:hAnsi="Arial" w:cs="Arial"/>
      <w:b/>
      <w:bCs/>
      <w:noProof/>
      <w:color w:val="833C0B" w:themeColor="accent2" w:themeShade="80"/>
      <w:kern w:val="0"/>
      <w:sz w:val="24"/>
      <w:szCs w:val="24"/>
      <w:lang w:eastAsia="en-GB"/>
      <w14:ligatures w14:val="none"/>
    </w:rPr>
  </w:style>
  <w:style w:type="table" w:styleId="TableGrid0">
    <w:name w:val="Table Grid"/>
    <w:basedOn w:val="TableNormal"/>
    <w:uiPriority w:val="39"/>
    <w:rsid w:val="00C2496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C24968"/>
    <w:pPr>
      <w:widowControl w:val="0"/>
      <w:autoSpaceDE w:val="0"/>
      <w:autoSpaceDN w:val="0"/>
      <w:spacing w:after="0" w:line="240" w:lineRule="auto"/>
    </w:pPr>
    <w:rPr>
      <w:rFonts w:ascii="Arial" w:eastAsia="Arial" w:hAnsi="Arial" w:cs="Arial"/>
      <w:kern w:val="0"/>
      <w14:ligatures w14:val="none"/>
    </w:rPr>
  </w:style>
  <w:style w:type="character" w:customStyle="1" w:styleId="Heading1Char">
    <w:name w:val="Heading 1 Char"/>
    <w:basedOn w:val="DefaultParagraphFont"/>
    <w:link w:val="Heading1"/>
    <w:uiPriority w:val="9"/>
    <w:rsid w:val="004C4C3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4C4C34"/>
    <w:rPr>
      <w:color w:val="0563C1" w:themeColor="hyperlink"/>
      <w:u w:val="single"/>
    </w:rPr>
  </w:style>
  <w:style w:type="character" w:styleId="FollowedHyperlink">
    <w:name w:val="FollowedHyperlink"/>
    <w:basedOn w:val="DefaultParagraphFont"/>
    <w:uiPriority w:val="99"/>
    <w:semiHidden/>
    <w:unhideWhenUsed/>
    <w:rsid w:val="004C4C34"/>
    <w:rPr>
      <w:color w:val="954F72" w:themeColor="followedHyperlink"/>
      <w:u w:val="single"/>
    </w:rPr>
  </w:style>
  <w:style w:type="character" w:styleId="UnresolvedMention">
    <w:name w:val="Unresolved Mention"/>
    <w:basedOn w:val="DefaultParagraphFont"/>
    <w:uiPriority w:val="99"/>
    <w:semiHidden/>
    <w:unhideWhenUsed/>
    <w:rsid w:val="00175B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894464">
      <w:bodyDiv w:val="1"/>
      <w:marLeft w:val="0"/>
      <w:marRight w:val="0"/>
      <w:marTop w:val="0"/>
      <w:marBottom w:val="0"/>
      <w:divBdr>
        <w:top w:val="none" w:sz="0" w:space="0" w:color="auto"/>
        <w:left w:val="none" w:sz="0" w:space="0" w:color="auto"/>
        <w:bottom w:val="none" w:sz="0" w:space="0" w:color="auto"/>
        <w:right w:val="none" w:sz="0" w:space="0" w:color="auto"/>
      </w:divBdr>
    </w:div>
    <w:div w:id="18638563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cipd.org/uk/knowledge/factsheets/discipline-factsheet/" TargetMode="External"/><Relationship Id="rId21" Type="http://schemas.openxmlformats.org/officeDocument/2006/relationships/hyperlink" Target="https://assets.publishing.service.gov.uk/government/uploads/system/uploads/attachment_data/file/627671/good-work-taylor-review-modern-working-practices-rg.pdf" TargetMode="External"/><Relationship Id="rId34" Type="http://schemas.openxmlformats.org/officeDocument/2006/relationships/hyperlink" Target="https://hbr.org/2018/01/why-we-should-be-disagreeing-more-at-work" TargetMode="External"/><Relationship Id="rId42" Type="http://schemas.openxmlformats.org/officeDocument/2006/relationships/hyperlink" Target="https://cuttingedgepr.com/articles/good-communication-can-hugely-lift-employee-engagement/" TargetMode="External"/><Relationship Id="rId47" Type="http://schemas.openxmlformats.org/officeDocument/2006/relationships/hyperlink" Target="https://www.mdpi.com/2071-1050/13/14/7537" TargetMode="External"/><Relationship Id="rId50" Type="http://schemas.openxmlformats.org/officeDocument/2006/relationships/hyperlink" Target="https://www.personneltoday.com/hr/importance-handling-grievances-properly/" TargetMode="External"/><Relationship Id="rId55" Type="http://schemas.openxmlformats.org/officeDocument/2006/relationships/hyperlink" Target="https://www.cipd.org/uk/knowledge/reports/employee-voice-report/" TargetMode="External"/><Relationship Id="rId63" Type="http://schemas.openxmlformats.org/officeDocument/2006/relationships/hyperlink" Target="https://waronwant.org/news-analysis/ten-reasons-why-unions-are-important" TargetMode="External"/><Relationship Id="rId68" Type="http://schemas.openxmlformats.org/officeDocument/2006/relationships/theme" Target="theme/theme1.xml"/><Relationship Id="rId7" Type="http://schemas.openxmlformats.org/officeDocument/2006/relationships/hyperlink" Target="https://www.acas.org.uk/arbitration" TargetMode="External"/><Relationship Id="rId2" Type="http://schemas.openxmlformats.org/officeDocument/2006/relationships/styles" Target="styles.xml"/><Relationship Id="rId16" Type="http://schemas.openxmlformats.org/officeDocument/2006/relationships/hyperlink" Target="https://www.acas.org.uk/strikes" TargetMode="External"/><Relationship Id="rId29" Type="http://schemas.openxmlformats.org/officeDocument/2006/relationships/hyperlink" Target="https://www.cipd.org/uk/knowledge/guides/working-trade-unions/" TargetMode="External"/><Relationship Id="rId11" Type="http://schemas.openxmlformats.org/officeDocument/2006/relationships/hyperlink" Target="https://www.acas.org.uk/capability-procedures" TargetMode="External"/><Relationship Id="rId24" Type="http://schemas.openxmlformats.org/officeDocument/2006/relationships/hyperlink" Target="https://www.cipd.org/uk/knowledge/guides/employee-voice-guide/" TargetMode="External"/><Relationship Id="rId32" Type="http://schemas.openxmlformats.org/officeDocument/2006/relationships/hyperlink" Target="https://www.driveresearch.com/employee-surveys/" TargetMode="External"/><Relationship Id="rId37" Type="http://schemas.openxmlformats.org/officeDocument/2006/relationships/hyperlink" Target="https://www.gov.uk/employment-contracts-and-conditions/collective-agreements" TargetMode="External"/><Relationship Id="rId40" Type="http://schemas.openxmlformats.org/officeDocument/2006/relationships/hyperlink" Target="https://www.gov.uk/solve-workplace-dispute/mediation-conciliation-and-arbitration" TargetMode="External"/><Relationship Id="rId45" Type="http://schemas.openxmlformats.org/officeDocument/2006/relationships/hyperlink" Target="https://www.jotform.com/enterprise/employee-experience-management-solutions/?acc=main&amp;adgroup=144383772417&amp;matchtype=e&amp;network=g&amp;device=c&amp;devicemodel=&amp;extension_id=&amp;feeditemid=&amp;target_id=kwd-354755991732&amp;target=&amp;loc_interest=&amp;loc_physical=1007440&amp;placement=&amp;utm_source=adwords&amp;utm_campaign=19086249270&amp;utm_medium=cpc&amp;utm_term=employee%20survey%20platforms&amp;utm_content=649820425360&amp;scp=ent&amp;gclid=EAIaIQobChMI08KSsPP5_gIVGBQGAB3H-wJXEAAYBCAAEgJ6uvD_BwE" TargetMode="External"/><Relationship Id="rId53" Type="http://schemas.openxmlformats.org/officeDocument/2006/relationships/hyperlink" Target="https://www.ons.gov.uk/employmentandlabourmarket/peopleinwork/workplacedisputesandworkingconditions/articles/theimpactofstrikesintheuk/june2022tofebruary2023" TargetMode="External"/><Relationship Id="rId58" Type="http://schemas.openxmlformats.org/officeDocument/2006/relationships/hyperlink" Target="https://www.cipd.org/en/about/news/ice-regulations-guide/" TargetMode="External"/><Relationship Id="rId66" Type="http://schemas.openxmlformats.org/officeDocument/2006/relationships/hyperlink" Target="https://www.mdpi.com/1660-4601/17/12/4446" TargetMode="External"/><Relationship Id="rId5" Type="http://schemas.openxmlformats.org/officeDocument/2006/relationships/footnotes" Target="footnotes.xml"/><Relationship Id="rId61" Type="http://schemas.openxmlformats.org/officeDocument/2006/relationships/hyperlink" Target="Walker,%20P.%20(2020)%20How%20Does%20Employee%20Engagement%20Affect%20Business%20Results.%20Available%20at&#160;:%20https://www.holaspirit.com/blog/how-does-employee-engagement-affect-business-results" TargetMode="External"/><Relationship Id="rId19" Type="http://schemas.openxmlformats.org/officeDocument/2006/relationships/hyperlink" Target="https://www.aviva.com/newsroom/news-releases/2022/08/work-life-balance-overtakes-salary-post-pandemic/" TargetMode="External"/><Relationship Id="rId14" Type="http://schemas.openxmlformats.org/officeDocument/2006/relationships/hyperlink" Target="https://www.acas.org.uk/handling-a-bullying-harassment-discrimination-complaint/how-to-approach-a-complaint" TargetMode="External"/><Relationship Id="rId22" Type="http://schemas.openxmlformats.org/officeDocument/2006/relationships/hyperlink" Target="https://blog.hptbydts.com/people-leave-managers-not-companies" TargetMode="External"/><Relationship Id="rId27" Type="http://schemas.openxmlformats.org/officeDocument/2006/relationships/hyperlink" Target="https://www.cipd.org/uk/knowledge/factsheets/relations-employees-factsheet/" TargetMode="External"/><Relationship Id="rId30" Type="http://schemas.openxmlformats.org/officeDocument/2006/relationships/hyperlink" Target="https://engageforsuccess.org/engaging-for-success/" TargetMode="External"/><Relationship Id="rId35" Type="http://schemas.openxmlformats.org/officeDocument/2006/relationships/hyperlink" Target="https://www.gallup.com/workplace/229424/employee-engagement.aspx?campaignid=18938809112&amp;adgroupid=148262112693&amp;adid=656290466311&amp;gclid=EAIaIQobChMIq-z71dKQ_wIVStXtCh2mVgfeEAAYAyAAEgLIaPD_BwE" TargetMode="External"/><Relationship Id="rId43" Type="http://schemas.openxmlformats.org/officeDocument/2006/relationships/hyperlink" Target="https://post.parliament.uk/research-briefings/post-pb-0049/" TargetMode="External"/><Relationship Id="rId48" Type="http://schemas.openxmlformats.org/officeDocument/2006/relationships/hyperlink" Target="https://www.driveresearch.com/market-research-company-blog/10-benefits-of-employee-surveys/" TargetMode="External"/><Relationship Id="rId56" Type="http://schemas.openxmlformats.org/officeDocument/2006/relationships/hyperlink" Target="https://www.cipd.org/uk/views-and-insights/thought-leadership/cipd-voice/archive/enhance-employee-voice/" TargetMode="External"/><Relationship Id="rId64" Type="http://schemas.openxmlformats.org/officeDocument/2006/relationships/hyperlink" Target="https://www.personneltoday.com/hr/employee-grievances-rise-xperthr/" TargetMode="External"/><Relationship Id="rId8" Type="http://schemas.openxmlformats.org/officeDocument/2006/relationships/hyperlink" Target="https://www.acas.org.uk/acas-code-of-practice-for-disciplinary-and-grievance-procedures/html" TargetMode="External"/><Relationship Id="rId51" Type="http://schemas.openxmlformats.org/officeDocument/2006/relationships/hyperlink" Target="https://www.betterup.com/blog/one-on-one-meeting" TargetMode="External"/><Relationship Id="rId3" Type="http://schemas.openxmlformats.org/officeDocument/2006/relationships/settings" Target="settings.xml"/><Relationship Id="rId12" Type="http://schemas.openxmlformats.org/officeDocument/2006/relationships/hyperlink" Target="https://www.acas.org.uk/sites/default/files/2022-04/discipline-and-grievances-at-work-the-acas-guide.pdf" TargetMode="External"/><Relationship Id="rId17" Type="http://schemas.openxmlformats.org/officeDocument/2006/relationships/hyperlink" Target="https://www.acas.org.uk/sites/default/files/2021-03/trade-union-representation-in-the-workplace.pdf" TargetMode="External"/><Relationship Id="rId25" Type="http://schemas.openxmlformats.org/officeDocument/2006/relationships/hyperlink" Target="https://www.cipd.org/uk/knowledge/guides/workplace-conflict-people-manager-guide/" TargetMode="External"/><Relationship Id="rId33" Type="http://schemas.openxmlformats.org/officeDocument/2006/relationships/hyperlink" Target="https://www.legislation.gov.uk/ukpga/1996/18/section/94" TargetMode="External"/><Relationship Id="rId38" Type="http://schemas.openxmlformats.org/officeDocument/2006/relationships/hyperlink" Target="https://www.gov.uk/dismiss-staff/fair-dismissals" TargetMode="External"/><Relationship Id="rId46" Type="http://schemas.openxmlformats.org/officeDocument/2006/relationships/hyperlink" Target="https://www.nelsonslaw.co.uk/employee-grievances/" TargetMode="External"/><Relationship Id="rId59" Type="http://schemas.openxmlformats.org/officeDocument/2006/relationships/hyperlink" Target="https://ijrar.org/papers/IJRAR1AHP028.pdf" TargetMode="External"/><Relationship Id="rId67" Type="http://schemas.openxmlformats.org/officeDocument/2006/relationships/fontTable" Target="fontTable.xml"/><Relationship Id="rId20" Type="http://schemas.openxmlformats.org/officeDocument/2006/relationships/hyperlink" Target="https://www.cipd.co.uk/knowledge/fundamentals/relations/diversity/staff-networks" TargetMode="External"/><Relationship Id="rId41" Type="http://schemas.openxmlformats.org/officeDocument/2006/relationships/hyperlink" Target="https://www.gov.uk/industrial-action-strikes/going-on-strike-and-picketing" TargetMode="External"/><Relationship Id="rId54" Type="http://schemas.openxmlformats.org/officeDocument/2006/relationships/hyperlink" Target="https://www.quantumworkplace.com/future-of-work/employee-focus-groups-your-superpower-improving-employee-engagement/" TargetMode="External"/><Relationship Id="rId62" Type="http://schemas.openxmlformats.org/officeDocument/2006/relationships/hyperlink" Target="https://www.legislation.gov.uk/ukpga/1992/52/section/2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acas.org.uk/mediation" TargetMode="External"/><Relationship Id="rId23" Type="http://schemas.openxmlformats.org/officeDocument/2006/relationships/hyperlink" Target="https://scontrino-powell.com/blog/employee-involvement" TargetMode="External"/><Relationship Id="rId28" Type="http://schemas.openxmlformats.org/officeDocument/2006/relationships/hyperlink" Target="https://www.cipd.org/en/knowledge/factsheets/mediation-factsheet/" TargetMode="External"/><Relationship Id="rId36" Type="http://schemas.openxmlformats.org/officeDocument/2006/relationships/hyperlink" Target="https://www.cipd.org/globalassets/media/zzz-misc---to-check/uk-working-lives-summary-2019-v1_tcm18-58584.pdf" TargetMode="External"/><Relationship Id="rId49" Type="http://schemas.openxmlformats.org/officeDocument/2006/relationships/hyperlink" Target="https://hbr.org/2018/03/when-empowering-employees-works-and-when-it-doesnt" TargetMode="External"/><Relationship Id="rId57" Type="http://schemas.openxmlformats.org/officeDocument/2006/relationships/hyperlink" Target="https://www.surveymonkey.co.uk/mp/employee-surveys/?program=7013A000000mweBQAQ&amp;utm_bu=CR&amp;utm_campaign=71700000098441131&amp;utm_adgroup=&amp;utm_content=&amp;utm_medium=cpc&amp;utm_source=adwords&amp;utm_term=&amp;utm_kxconfid=s4bvpi0ju&amp;language=&amp;test=&amp;gclid=EAIaIQobChMI08KSsPP5_gIVGBQGAB3H-wJXEAAYAyAAEgK0cPD_BwE&amp;gclsrc=aw.ds" TargetMode="External"/><Relationship Id="rId10" Type="http://schemas.openxmlformats.org/officeDocument/2006/relationships/hyperlink" Target="https://www.acas.org.uk/collective-conciliation" TargetMode="External"/><Relationship Id="rId31" Type="http://schemas.openxmlformats.org/officeDocument/2006/relationships/hyperlink" Target="https://leglobal.law/countries/united-kingdom/employment-law/employment-law-overview-united-kingdom/10-trade-unions-and-employers-associations/" TargetMode="External"/><Relationship Id="rId44" Type="http://schemas.openxmlformats.org/officeDocument/2006/relationships/hyperlink" Target="https://instituteforpr.org/crafting-employee-trust-from-authenticity-transparency-to-engagement/" TargetMode="External"/><Relationship Id="rId52" Type="http://schemas.openxmlformats.org/officeDocument/2006/relationships/hyperlink" Target="https://www.davidsonmorris.com/collective-bargaining/" TargetMode="External"/><Relationship Id="rId60" Type="http://schemas.openxmlformats.org/officeDocument/2006/relationships/hyperlink" Target="https://www.tuc.org.uk/sites/default/files/extras/goodwork.pdf" TargetMode="External"/><Relationship Id="rId65" Type="http://schemas.openxmlformats.org/officeDocument/2006/relationships/hyperlink" Target="https://www.ibm.com/downloads/cas/A37WNXJW" TargetMode="External"/><Relationship Id="rId4" Type="http://schemas.openxmlformats.org/officeDocument/2006/relationships/webSettings" Target="webSettings.xml"/><Relationship Id="rId9" Type="http://schemas.openxmlformats.org/officeDocument/2006/relationships/hyperlink" Target="https://www.acas.org.uk/acas-code-of-practice-on-disclosure-of-information-to-trade-unions-for-collective-bargaining/html" TargetMode="External"/><Relationship Id="rId13" Type="http://schemas.openxmlformats.org/officeDocument/2006/relationships/hyperlink" Target="https://www.acas.org.uk/early-conciliation/how-early-conciliation-works" TargetMode="External"/><Relationship Id="rId18" Type="http://schemas.openxmlformats.org/officeDocument/2006/relationships/hyperlink" Target="https://www.aubreydaniels.com/discretionary-effort" TargetMode="External"/><Relationship Id="rId39" Type="http://schemas.openxmlformats.org/officeDocument/2006/relationships/hyperlink" Target="https://www.gov.uk/trade-union-recognition-employers/statutory-recogn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7277</Words>
  <Characters>41483</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Price</dc:creator>
  <cp:keywords/>
  <dc:description/>
  <cp:lastModifiedBy>Carly Price</cp:lastModifiedBy>
  <cp:revision>551</cp:revision>
  <dcterms:created xsi:type="dcterms:W3CDTF">2023-05-15T10:11:00Z</dcterms:created>
  <dcterms:modified xsi:type="dcterms:W3CDTF">2023-07-12T10:28:00Z</dcterms:modified>
</cp:coreProperties>
</file>