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4E0F" w:rsidRPr="00A406E5" w14:paraId="099DFA01" w14:textId="77777777" w:rsidTr="008F1308">
        <w:tc>
          <w:tcPr>
            <w:tcW w:w="2093" w:type="dxa"/>
            <w:shd w:val="pct15" w:color="auto" w:fill="auto"/>
          </w:tcPr>
          <w:p w14:paraId="264A9356"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7169987E" w:rsidR="004A4E0F" w:rsidRPr="00A406E5" w:rsidRDefault="00604039" w:rsidP="004A4E0F">
            <w:pPr>
              <w:spacing w:before="120" w:after="120"/>
              <w:jc w:val="both"/>
              <w:rPr>
                <w:rFonts w:ascii="Arial" w:hAnsi="Arial" w:cs="Arial"/>
                <w:b/>
                <w:sz w:val="22"/>
                <w:szCs w:val="22"/>
              </w:rPr>
            </w:pPr>
            <w:r>
              <w:rPr>
                <w:rFonts w:ascii="Arial" w:hAnsi="Arial" w:cs="Arial"/>
                <w:b/>
                <w:sz w:val="22"/>
                <w:szCs w:val="22"/>
              </w:rPr>
              <w:t>Chris Jenkins</w:t>
            </w:r>
          </w:p>
        </w:tc>
        <w:tc>
          <w:tcPr>
            <w:tcW w:w="2268" w:type="dxa"/>
            <w:shd w:val="clear" w:color="auto" w:fill="D9D9D9"/>
          </w:tcPr>
          <w:p w14:paraId="0FE29E72"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3E52A8C" w14:textId="53AE984D" w:rsidR="004A4E0F" w:rsidRPr="00A406E5" w:rsidRDefault="004A4E0F" w:rsidP="004A4E0F">
            <w:pPr>
              <w:spacing w:before="120" w:after="120"/>
              <w:jc w:val="both"/>
              <w:rPr>
                <w:rFonts w:ascii="Arial" w:hAnsi="Arial" w:cs="Arial"/>
                <w:b/>
                <w:sz w:val="22"/>
                <w:szCs w:val="22"/>
              </w:rPr>
            </w:pPr>
            <w:r w:rsidRPr="004A4E0F">
              <w:rPr>
                <w:rFonts w:ascii="Arial" w:hAnsi="Arial" w:cs="Arial"/>
                <w:b/>
                <w:sz w:val="22"/>
                <w:szCs w:val="22"/>
              </w:rPr>
              <w:t>19</w:t>
            </w:r>
            <w:r w:rsidR="00604039">
              <w:rPr>
                <w:rFonts w:ascii="Arial" w:hAnsi="Arial" w:cs="Arial"/>
                <w:b/>
                <w:sz w:val="22"/>
                <w:szCs w:val="22"/>
              </w:rPr>
              <w:t>10560</w:t>
            </w:r>
          </w:p>
        </w:tc>
      </w:tr>
      <w:tr w:rsidR="004A4E0F" w:rsidRPr="00A406E5" w14:paraId="325C8770" w14:textId="77777777" w:rsidTr="00A406E5">
        <w:tc>
          <w:tcPr>
            <w:tcW w:w="2093" w:type="dxa"/>
            <w:shd w:val="pct15" w:color="auto" w:fill="auto"/>
          </w:tcPr>
          <w:p w14:paraId="0C8CB43C"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4A4E0F" w:rsidRPr="00A406E5" w:rsidRDefault="004A4E0F" w:rsidP="004A4E0F">
            <w:pPr>
              <w:spacing w:before="120" w:after="120"/>
              <w:jc w:val="both"/>
              <w:rPr>
                <w:rFonts w:ascii="Arial" w:hAnsi="Arial" w:cs="Arial"/>
                <w:b/>
                <w:sz w:val="22"/>
                <w:szCs w:val="22"/>
              </w:rPr>
            </w:pPr>
          </w:p>
        </w:tc>
      </w:tr>
      <w:tr w:rsidR="004A4E0F" w:rsidRPr="00A406E5" w14:paraId="59A83491" w14:textId="77777777" w:rsidTr="00A628CC">
        <w:tc>
          <w:tcPr>
            <w:tcW w:w="2093" w:type="dxa"/>
            <w:shd w:val="pct15" w:color="auto" w:fill="auto"/>
          </w:tcPr>
          <w:p w14:paraId="22C4A583"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54CD9841" w:rsidR="004A4E0F" w:rsidRPr="00A406E5" w:rsidRDefault="004A4E0F" w:rsidP="004A4E0F">
            <w:pPr>
              <w:spacing w:before="120" w:after="120"/>
              <w:jc w:val="both"/>
              <w:rPr>
                <w:rFonts w:ascii="Arial" w:hAnsi="Arial" w:cs="Arial"/>
                <w:b/>
                <w:sz w:val="22"/>
                <w:szCs w:val="22"/>
              </w:rPr>
            </w:pPr>
            <w:r>
              <w:rPr>
                <w:rFonts w:ascii="Arial" w:hAnsi="Arial" w:cs="Arial"/>
                <w:b/>
                <w:sz w:val="22"/>
                <w:szCs w:val="22"/>
              </w:rPr>
              <w:t xml:space="preserve">ACDA5013 - </w:t>
            </w:r>
            <w:r w:rsidRPr="00015F54">
              <w:rPr>
                <w:rFonts w:ascii="Arial" w:hAnsi="Arial" w:cs="Arial"/>
                <w:b/>
                <w:sz w:val="22"/>
                <w:szCs w:val="22"/>
              </w:rPr>
              <w:t>Safety &amp; Hazard Assessment</w:t>
            </w:r>
          </w:p>
        </w:tc>
      </w:tr>
      <w:tr w:rsidR="004A4E0F" w:rsidRPr="00A406E5" w14:paraId="75D65A50" w14:textId="77777777" w:rsidTr="008F1308">
        <w:tc>
          <w:tcPr>
            <w:tcW w:w="2093" w:type="dxa"/>
            <w:shd w:val="pct15" w:color="auto" w:fill="auto"/>
          </w:tcPr>
          <w:p w14:paraId="24F591B1"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1327E967" w:rsidR="004A4E0F" w:rsidRPr="00A406E5" w:rsidRDefault="004A4E0F" w:rsidP="004A4E0F">
            <w:pPr>
              <w:spacing w:before="120" w:after="120"/>
              <w:jc w:val="both"/>
              <w:rPr>
                <w:rFonts w:ascii="Arial" w:hAnsi="Arial" w:cs="Arial"/>
                <w:b/>
                <w:sz w:val="22"/>
                <w:szCs w:val="22"/>
              </w:rPr>
            </w:pPr>
            <w:r w:rsidRPr="00015F54">
              <w:rPr>
                <w:rFonts w:ascii="Arial" w:hAnsi="Arial" w:cs="Arial"/>
                <w:b/>
                <w:sz w:val="22"/>
                <w:szCs w:val="22"/>
              </w:rPr>
              <w:t>ACDA5013</w:t>
            </w:r>
          </w:p>
        </w:tc>
        <w:tc>
          <w:tcPr>
            <w:tcW w:w="2268" w:type="dxa"/>
            <w:shd w:val="clear" w:color="auto" w:fill="D9D9D9"/>
          </w:tcPr>
          <w:p w14:paraId="4F709BC7" w14:textId="77777777" w:rsidR="004A4E0F" w:rsidRPr="004D5E9B" w:rsidRDefault="004A4E0F" w:rsidP="004A4E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007DB8DB" w:rsidR="004A4E0F" w:rsidRPr="00A406E5" w:rsidRDefault="004A4E0F" w:rsidP="004A4E0F">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44833F5" w:rsidR="00DB116D" w:rsidRPr="00A406E5" w:rsidRDefault="00530FFC" w:rsidP="00E51AAC">
            <w:pPr>
              <w:spacing w:before="120" w:after="120"/>
              <w:jc w:val="both"/>
              <w:rPr>
                <w:rFonts w:ascii="Arial" w:hAnsi="Arial" w:cs="Arial"/>
                <w:b/>
                <w:sz w:val="22"/>
                <w:szCs w:val="22"/>
              </w:rPr>
            </w:pPr>
            <w:proofErr w:type="spellStart"/>
            <w:r>
              <w:rPr>
                <w:rFonts w:ascii="Arial" w:hAnsi="Arial" w:cs="Arial"/>
                <w:b/>
                <w:sz w:val="22"/>
                <w:szCs w:val="22"/>
              </w:rPr>
              <w:t>SSO</w:t>
            </w:r>
            <w:proofErr w:type="spellEnd"/>
            <w:r>
              <w:rPr>
                <w:rFonts w:ascii="Arial" w:hAnsi="Arial" w:cs="Arial"/>
                <w:b/>
                <w:sz w:val="22"/>
                <w:szCs w:val="22"/>
              </w:rPr>
              <w:t xml:space="preserve"> PE Ltd.</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DB116D" w:rsidRPr="00A406E5" w:rsidRDefault="00DB116D" w:rsidP="00E51AAC">
            <w:pPr>
              <w:spacing w:before="120" w:after="120"/>
              <w:jc w:val="both"/>
              <w:rPr>
                <w:rFonts w:ascii="Arial" w:hAnsi="Arial" w:cs="Arial"/>
                <w:b/>
                <w:sz w:val="22"/>
                <w:szCs w:val="22"/>
              </w:rPr>
            </w:pP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0C4B9E45" w:rsidR="00DB116D" w:rsidRPr="00A406E5" w:rsidRDefault="00530FFC" w:rsidP="005F0579">
            <w:pPr>
              <w:spacing w:before="120" w:after="120"/>
              <w:jc w:val="both"/>
              <w:rPr>
                <w:rFonts w:ascii="Arial" w:hAnsi="Arial" w:cs="Arial"/>
                <w:b/>
                <w:sz w:val="22"/>
                <w:szCs w:val="22"/>
              </w:rPr>
            </w:pPr>
            <w:r>
              <w:rPr>
                <w:rFonts w:ascii="Arial" w:hAnsi="Arial" w:cs="Arial"/>
                <w:b/>
                <w:sz w:val="22"/>
                <w:szCs w:val="22"/>
              </w:rPr>
              <w:t>Risk Assessment (Individual Written Report)</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1B4AC1E3" w:rsidR="00DB116D" w:rsidRPr="00A406E5" w:rsidRDefault="00530FFC" w:rsidP="00E51AAC">
            <w:pPr>
              <w:spacing w:before="120" w:after="120"/>
              <w:jc w:val="both"/>
              <w:rPr>
                <w:rFonts w:ascii="Arial" w:hAnsi="Arial" w:cs="Arial"/>
                <w:b/>
                <w:sz w:val="22"/>
                <w:szCs w:val="22"/>
              </w:rPr>
            </w:pPr>
            <w:r>
              <w:rPr>
                <w:rFonts w:ascii="Arial" w:hAnsi="Arial" w:cs="Arial"/>
                <w:b/>
                <w:sz w:val="22"/>
                <w:szCs w:val="22"/>
              </w:rPr>
              <w:t>4 A4 Pages + 1000 words</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515ED3EC" w:rsidR="00B84B5B" w:rsidRPr="00A406E5" w:rsidRDefault="00530FFC" w:rsidP="005F0579">
            <w:pPr>
              <w:spacing w:before="120" w:after="120"/>
              <w:jc w:val="both"/>
              <w:rPr>
                <w:rFonts w:ascii="Arial" w:hAnsi="Arial" w:cs="Arial"/>
                <w:b/>
                <w:sz w:val="22"/>
                <w:szCs w:val="22"/>
              </w:rPr>
            </w:pPr>
            <w:r>
              <w:rPr>
                <w:rFonts w:ascii="Arial" w:hAnsi="Arial" w:cs="Arial"/>
                <w:b/>
                <w:sz w:val="22"/>
                <w:szCs w:val="22"/>
              </w:rPr>
              <w:t>07/05/2021</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B84B5B" w:rsidRPr="00A406E5" w:rsidRDefault="00B84B5B" w:rsidP="005F057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w:t>
            </w:r>
            <w:proofErr w:type="spellStart"/>
            <w:r w:rsidRPr="009552C8">
              <w:rPr>
                <w:rFonts w:ascii="Arial" w:hAnsi="Arial" w:cs="Arial"/>
                <w:sz w:val="22"/>
                <w:szCs w:val="22"/>
              </w:rPr>
              <w:t>HazID</w:t>
            </w:r>
            <w:proofErr w:type="spellEnd"/>
            <w:r w:rsidRPr="009552C8">
              <w:rPr>
                <w:rFonts w:ascii="Arial" w:hAnsi="Arial" w:cs="Arial"/>
                <w:sz w:val="22"/>
                <w:szCs w:val="22"/>
              </w:rPr>
              <w:t>) and hazard operability (</w:t>
            </w:r>
            <w:proofErr w:type="spellStart"/>
            <w:r w:rsidRPr="009552C8">
              <w:rPr>
                <w:rFonts w:ascii="Arial" w:hAnsi="Arial" w:cs="Arial"/>
                <w:sz w:val="22"/>
                <w:szCs w:val="22"/>
              </w:rPr>
              <w:t>HazOp</w:t>
            </w:r>
            <w:proofErr w:type="spellEnd"/>
            <w:r w:rsidRPr="009552C8">
              <w:rPr>
                <w:rFonts w:ascii="Arial" w:hAnsi="Arial" w:cs="Arial"/>
                <w:sz w:val="22"/>
                <w:szCs w:val="22"/>
              </w:rPr>
              <w:t>).</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 xml:space="preserve">Effectively communicate to specialist and non-specialist audiences the outcomes of </w:t>
            </w:r>
            <w:proofErr w:type="spellStart"/>
            <w:r w:rsidRPr="009552C8">
              <w:rPr>
                <w:rFonts w:ascii="Arial" w:hAnsi="Arial" w:cs="Arial"/>
                <w:sz w:val="22"/>
                <w:szCs w:val="22"/>
              </w:rPr>
              <w:t>HazID</w:t>
            </w:r>
            <w:proofErr w:type="spellEnd"/>
            <w:r w:rsidRPr="009552C8">
              <w:rPr>
                <w:rFonts w:ascii="Arial" w:hAnsi="Arial" w:cs="Arial"/>
                <w:sz w:val="22"/>
                <w:szCs w:val="22"/>
              </w:rPr>
              <w:t xml:space="preserve"> &amp; </w:t>
            </w:r>
            <w:proofErr w:type="spellStart"/>
            <w:r w:rsidRPr="009552C8">
              <w:rPr>
                <w:rFonts w:ascii="Arial" w:hAnsi="Arial" w:cs="Arial"/>
                <w:sz w:val="22"/>
                <w:szCs w:val="22"/>
              </w:rPr>
              <w:t>HazOp</w:t>
            </w:r>
            <w:proofErr w:type="spellEnd"/>
            <w:r w:rsidRPr="009552C8">
              <w:rPr>
                <w:rFonts w:ascii="Arial" w:hAnsi="Arial" w:cs="Arial"/>
                <w:sz w:val="22"/>
                <w:szCs w:val="22"/>
              </w:rPr>
              <w:t xml:space="preserve">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proofErr w:type="spellStart"/>
      <w:r w:rsidRPr="009552C8">
        <w:rPr>
          <w:rFonts w:ascii="Arial" w:hAnsi="Arial" w:cs="Arial"/>
          <w:sz w:val="24"/>
          <w:szCs w:val="24"/>
        </w:rPr>
        <w:t>MTDS</w:t>
      </w:r>
      <w:proofErr w:type="spellEnd"/>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w:t>
      </w:r>
      <w:proofErr w:type="gramStart"/>
      <w:r w:rsidR="00D22D9C" w:rsidRPr="009552C8">
        <w:rPr>
          <w:rFonts w:ascii="Arial" w:hAnsi="Arial" w:cs="Arial"/>
          <w:sz w:val="22"/>
          <w:szCs w:val="22"/>
        </w:rPr>
        <w:t>information</w:t>
      </w:r>
      <w:proofErr w:type="gramEnd"/>
      <w:r w:rsidR="00D22D9C" w:rsidRPr="009552C8">
        <w:rPr>
          <w:rFonts w:ascii="Arial" w:hAnsi="Arial" w:cs="Arial"/>
          <w:sz w:val="22"/>
          <w:szCs w:val="22"/>
        </w:rPr>
        <w:t xml:space="preserve">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 xml:space="preserve">Marks for knowledge and understanding will be given for soundly applying the principles of Hazard Assessment and ALARP, but also for introducing </w:t>
      </w:r>
      <w:proofErr w:type="spellStart"/>
      <w:r w:rsidRPr="009552C8">
        <w:rPr>
          <w:rFonts w:ascii="Arial" w:hAnsi="Arial" w:cs="Arial"/>
          <w:i/>
          <w:sz w:val="22"/>
          <w:szCs w:val="22"/>
        </w:rPr>
        <w:t>WOME</w:t>
      </w:r>
      <w:proofErr w:type="spellEnd"/>
      <w:r w:rsidRPr="009552C8">
        <w:rPr>
          <w:rFonts w:ascii="Arial" w:hAnsi="Arial" w:cs="Arial"/>
          <w:i/>
          <w:sz w:val="22"/>
          <w:szCs w:val="22"/>
        </w:rPr>
        <w:t xml:space="preserve"> (Weapons, Ordnance, Munitions, Explosives) concepts, and applying them to the Haz ID, Risk Estimation, Mitigation and ALARP phases. A sound technical understanding of </w:t>
      </w:r>
      <w:proofErr w:type="spellStart"/>
      <w:r w:rsidRPr="009552C8">
        <w:rPr>
          <w:rFonts w:ascii="Arial" w:hAnsi="Arial" w:cs="Arial"/>
          <w:i/>
          <w:sz w:val="22"/>
          <w:szCs w:val="22"/>
        </w:rPr>
        <w:t>WOME</w:t>
      </w:r>
      <w:proofErr w:type="spellEnd"/>
      <w:r w:rsidRPr="009552C8">
        <w:rPr>
          <w:rFonts w:ascii="Arial" w:hAnsi="Arial" w:cs="Arial"/>
          <w:i/>
          <w:sz w:val="22"/>
          <w:szCs w:val="22"/>
        </w:rPr>
        <w:t xml:space="preserve"> will inform each of these phases. Knowledge of </w:t>
      </w:r>
      <w:proofErr w:type="spellStart"/>
      <w:r w:rsidRPr="009552C8">
        <w:rPr>
          <w:rFonts w:ascii="Arial" w:hAnsi="Arial" w:cs="Arial"/>
          <w:i/>
          <w:sz w:val="22"/>
          <w:szCs w:val="22"/>
        </w:rPr>
        <w:t>OME</w:t>
      </w:r>
      <w:proofErr w:type="spellEnd"/>
      <w:r w:rsidRPr="009552C8">
        <w:rPr>
          <w:rFonts w:ascii="Arial" w:hAnsi="Arial" w:cs="Arial"/>
          <w:i/>
          <w:sz w:val="22"/>
          <w:szCs w:val="22"/>
        </w:rPr>
        <w:t xml:space="preserv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187E2" w14:textId="77777777" w:rsidR="00152E9D" w:rsidRPr="00A406E5" w:rsidRDefault="00152E9D" w:rsidP="00152E9D">
            <w:pPr>
              <w:spacing w:after="120"/>
              <w:rPr>
                <w:rFonts w:ascii="Arial" w:hAnsi="Arial" w:cs="Arial"/>
                <w:sz w:val="14"/>
                <w:szCs w:val="14"/>
              </w:rPr>
            </w:pPr>
          </w:p>
          <w:p w14:paraId="35652D1C" w14:textId="56820B83" w:rsidR="00152E9D" w:rsidRPr="00A406E5" w:rsidRDefault="00A14862" w:rsidP="00152E9D">
            <w:pPr>
              <w:spacing w:after="120"/>
              <w:rPr>
                <w:rFonts w:ascii="Arial" w:hAnsi="Arial" w:cs="Arial"/>
                <w:sz w:val="14"/>
                <w:szCs w:val="14"/>
              </w:rPr>
            </w:pPr>
            <w:r>
              <w:rPr>
                <w:rFonts w:ascii="Arial" w:hAnsi="Arial" w:cs="Arial"/>
                <w:sz w:val="14"/>
                <w:szCs w:val="14"/>
              </w:rPr>
              <w:t>Referenced out to existing documentation and information source</w:t>
            </w:r>
            <w:r w:rsidR="0072356E">
              <w:rPr>
                <w:rFonts w:ascii="Arial" w:hAnsi="Arial" w:cs="Arial"/>
                <w:sz w:val="14"/>
                <w:szCs w:val="14"/>
              </w:rPr>
              <w:t>, though there wasn’t much engagement with literature throughout the written text</w:t>
            </w: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7166A6" w14:textId="64E8E7CE" w:rsidR="00152E9D" w:rsidRPr="00A406E5" w:rsidRDefault="00DB5666" w:rsidP="00152E9D">
            <w:pPr>
              <w:jc w:val="center"/>
              <w:rPr>
                <w:rFonts w:ascii="Arial" w:hAnsi="Arial" w:cs="Arial"/>
                <w:sz w:val="32"/>
              </w:rPr>
            </w:pPr>
            <w:r w:rsidRPr="00203861">
              <w:rPr>
                <w:rFonts w:ascii="Arial" w:hAnsi="Arial" w:cs="Arial"/>
                <w:color w:val="FF0000"/>
                <w:sz w:val="32"/>
              </w:rPr>
              <w:t>5</w:t>
            </w: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B18799" w14:textId="0378F3AD" w:rsidR="00152E9D" w:rsidRPr="00A406E5" w:rsidRDefault="00152E9D" w:rsidP="00152E9D">
            <w:pPr>
              <w:spacing w:after="120"/>
              <w:rPr>
                <w:rFonts w:ascii="Arial" w:hAnsi="Arial" w:cs="Arial"/>
                <w:sz w:val="14"/>
                <w:szCs w:val="14"/>
              </w:rPr>
            </w:pPr>
          </w:p>
          <w:p w14:paraId="32FF330E" w14:textId="2B67CD85" w:rsidR="00152E9D" w:rsidRPr="00A406E5" w:rsidRDefault="00373FFE" w:rsidP="00152E9D">
            <w:pPr>
              <w:spacing w:after="120"/>
              <w:rPr>
                <w:rFonts w:ascii="Arial" w:hAnsi="Arial" w:cs="Arial"/>
                <w:sz w:val="14"/>
                <w:szCs w:val="14"/>
              </w:rPr>
            </w:pPr>
            <w:r>
              <w:rPr>
                <w:rFonts w:ascii="Arial" w:hAnsi="Arial" w:cs="Arial"/>
                <w:sz w:val="14"/>
                <w:szCs w:val="14"/>
              </w:rPr>
              <w:t xml:space="preserve">Demonstrated brilliant knowledge of the system under assessment and of the pre-existing control measures. </w:t>
            </w:r>
          </w:p>
          <w:p w14:paraId="03567090" w14:textId="77777777" w:rsidR="00152E9D" w:rsidRPr="00A406E5" w:rsidRDefault="00152E9D" w:rsidP="00152E9D">
            <w:pPr>
              <w:spacing w:after="120"/>
              <w:rPr>
                <w:rFonts w:ascii="Arial" w:hAnsi="Arial" w:cs="Arial"/>
                <w:sz w:val="14"/>
                <w:szCs w:val="14"/>
              </w:rPr>
            </w:pP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29BE1" w14:textId="7E1731A3" w:rsidR="00152E9D" w:rsidRPr="00A406E5" w:rsidRDefault="00DB5666" w:rsidP="00152E9D">
            <w:pPr>
              <w:jc w:val="center"/>
              <w:rPr>
                <w:rFonts w:ascii="Arial" w:hAnsi="Arial" w:cs="Arial"/>
                <w:sz w:val="32"/>
              </w:rPr>
            </w:pPr>
            <w:r w:rsidRPr="00203861">
              <w:rPr>
                <w:rFonts w:ascii="Arial" w:hAnsi="Arial" w:cs="Arial"/>
                <w:color w:val="FF0000"/>
                <w:sz w:val="32"/>
              </w:rPr>
              <w:t>10</w:t>
            </w: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7EF922B6" w:rsidR="00152E9D" w:rsidRPr="00A406E5" w:rsidRDefault="00301236" w:rsidP="00152E9D">
            <w:pPr>
              <w:spacing w:after="120"/>
              <w:rPr>
                <w:rFonts w:ascii="Arial" w:hAnsi="Arial" w:cs="Arial"/>
                <w:sz w:val="14"/>
                <w:szCs w:val="14"/>
              </w:rPr>
            </w:pPr>
            <w:r>
              <w:rPr>
                <w:rFonts w:ascii="Arial" w:hAnsi="Arial" w:cs="Arial"/>
                <w:sz w:val="14"/>
                <w:szCs w:val="14"/>
              </w:rPr>
              <w:t>Although there was good content about the risk reduction</w:t>
            </w:r>
            <w:r w:rsidR="00203861">
              <w:rPr>
                <w:rFonts w:ascii="Arial" w:hAnsi="Arial" w:cs="Arial"/>
                <w:sz w:val="14"/>
                <w:szCs w:val="14"/>
              </w:rPr>
              <w:t>s</w:t>
            </w:r>
            <w:r>
              <w:rPr>
                <w:rFonts w:ascii="Arial" w:hAnsi="Arial" w:cs="Arial"/>
                <w:sz w:val="14"/>
                <w:szCs w:val="14"/>
              </w:rPr>
              <w:t xml:space="preserve"> that are in place, there was no discussion as to </w:t>
            </w:r>
            <w:r w:rsidRPr="00203861">
              <w:rPr>
                <w:rFonts w:ascii="Arial" w:hAnsi="Arial" w:cs="Arial"/>
                <w:b/>
                <w:bCs/>
                <w:sz w:val="14"/>
                <w:szCs w:val="14"/>
              </w:rPr>
              <w:t>why</w:t>
            </w:r>
            <w:r>
              <w:rPr>
                <w:rFonts w:ascii="Arial" w:hAnsi="Arial" w:cs="Arial"/>
                <w:sz w:val="14"/>
                <w:szCs w:val="14"/>
              </w:rPr>
              <w:t xml:space="preserve"> said risk reductions were in place. There was nothing in the text that discussed or analysed why the existing control measures were sufficient to reduce the risk to ALARP.</w:t>
            </w:r>
          </w:p>
          <w:p w14:paraId="53D710BC" w14:textId="3D7C6692" w:rsidR="00152E9D" w:rsidRPr="00A406E5" w:rsidRDefault="00301236" w:rsidP="00152E9D">
            <w:pPr>
              <w:spacing w:after="120"/>
              <w:rPr>
                <w:rFonts w:ascii="Arial" w:hAnsi="Arial" w:cs="Arial"/>
                <w:sz w:val="14"/>
                <w:szCs w:val="14"/>
              </w:rPr>
            </w:pPr>
            <w:r>
              <w:rPr>
                <w:rFonts w:ascii="Arial" w:hAnsi="Arial" w:cs="Arial"/>
                <w:sz w:val="14"/>
                <w:szCs w:val="14"/>
              </w:rPr>
              <w:t xml:space="preserve">Furthermore, </w:t>
            </w:r>
            <w:r w:rsidRPr="00301236">
              <w:rPr>
                <w:rFonts w:ascii="Arial" w:hAnsi="Arial" w:cs="Arial"/>
                <w:sz w:val="14"/>
                <w:szCs w:val="14"/>
              </w:rPr>
              <w:t xml:space="preserve">it appears that the first item in the reference list </w:t>
            </w:r>
            <w:r>
              <w:rPr>
                <w:rFonts w:ascii="Arial" w:hAnsi="Arial" w:cs="Arial"/>
                <w:sz w:val="14"/>
                <w:szCs w:val="14"/>
              </w:rPr>
              <w:t>significantly</w:t>
            </w:r>
            <w:r w:rsidRPr="00301236">
              <w:rPr>
                <w:rFonts w:ascii="Arial" w:hAnsi="Arial" w:cs="Arial"/>
                <w:sz w:val="14"/>
                <w:szCs w:val="14"/>
              </w:rPr>
              <w:t xml:space="preserve"> skew</w:t>
            </w:r>
            <w:r>
              <w:rPr>
                <w:rFonts w:ascii="Arial" w:hAnsi="Arial" w:cs="Arial"/>
                <w:sz w:val="14"/>
                <w:szCs w:val="14"/>
              </w:rPr>
              <w:t>ed</w:t>
            </w:r>
            <w:r w:rsidR="00DB5666">
              <w:rPr>
                <w:rFonts w:ascii="Arial" w:hAnsi="Arial" w:cs="Arial"/>
                <w:sz w:val="14"/>
                <w:szCs w:val="14"/>
              </w:rPr>
              <w:t xml:space="preserve"> this part of the assignment. Because the reference itself was (or is) an existing Safety Case Report,</w:t>
            </w:r>
            <w:r w:rsidRPr="00301236">
              <w:rPr>
                <w:rFonts w:ascii="Arial" w:hAnsi="Arial" w:cs="Arial"/>
                <w:sz w:val="14"/>
                <w:szCs w:val="14"/>
              </w:rPr>
              <w:t xml:space="preserve"> the discussion/analysis element of</w:t>
            </w:r>
            <w:r w:rsidR="00DB5666">
              <w:rPr>
                <w:rFonts w:ascii="Arial" w:hAnsi="Arial" w:cs="Arial"/>
                <w:sz w:val="14"/>
                <w:szCs w:val="14"/>
              </w:rPr>
              <w:t xml:space="preserve"> the assignment as to why the risk reductions were enough to deem the hazard managed to ALARP was effectively </w:t>
            </w:r>
            <w:r w:rsidR="00203861">
              <w:rPr>
                <w:rFonts w:ascii="Arial" w:hAnsi="Arial" w:cs="Arial"/>
                <w:sz w:val="14"/>
                <w:szCs w:val="14"/>
              </w:rPr>
              <w:t>cut short, and the final ALARP statement/decision seemed to reference out to the final decision made in the Safety Case Report</w:t>
            </w:r>
            <w:r w:rsidRPr="00301236">
              <w:rPr>
                <w:rFonts w:ascii="Arial" w:hAnsi="Arial" w:cs="Arial"/>
                <w:sz w:val="14"/>
                <w:szCs w:val="14"/>
              </w:rPr>
              <w:t>.</w:t>
            </w: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4DAD2" w14:textId="5AD8316D" w:rsidR="00152E9D" w:rsidRPr="00A406E5" w:rsidRDefault="00DB5666" w:rsidP="00152E9D">
            <w:pPr>
              <w:jc w:val="center"/>
              <w:rPr>
                <w:rFonts w:ascii="Arial" w:hAnsi="Arial" w:cs="Arial"/>
                <w:sz w:val="32"/>
              </w:rPr>
            </w:pPr>
            <w:r w:rsidRPr="00203861">
              <w:rPr>
                <w:rFonts w:ascii="Arial" w:hAnsi="Arial" w:cs="Arial"/>
                <w:color w:val="FF0000"/>
                <w:sz w:val="32"/>
              </w:rPr>
              <w:t>5</w:t>
            </w: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9552C8" w:rsidRDefault="000B3545" w:rsidP="00152E9D">
            <w:pPr>
              <w:jc w:val="center"/>
              <w:rPr>
                <w:rFonts w:ascii="Arial" w:hAnsi="Arial" w:cs="Arial"/>
                <w:sz w:val="32"/>
              </w:rPr>
            </w:pPr>
            <w:r w:rsidRPr="009552C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0D471" w14:textId="1F70F852" w:rsidR="004A4E0F" w:rsidRPr="00A406E5" w:rsidRDefault="009B6AFD" w:rsidP="004A4E0F">
            <w:pPr>
              <w:spacing w:after="120"/>
              <w:rPr>
                <w:rFonts w:ascii="Arial" w:hAnsi="Arial" w:cs="Arial"/>
                <w:sz w:val="14"/>
                <w:szCs w:val="14"/>
              </w:rPr>
            </w:pPr>
            <w:r>
              <w:rPr>
                <w:rFonts w:ascii="Arial" w:hAnsi="Arial" w:cs="Arial"/>
                <w:sz w:val="14"/>
                <w:szCs w:val="14"/>
              </w:rPr>
              <w:t xml:space="preserve">Demonstrated brilliant understanding of the hazard assessment (hazard analysis and risk assessment) process. Easy to understand risk assessment for the </w:t>
            </w:r>
            <w:r w:rsidR="00A14862">
              <w:rPr>
                <w:rFonts w:ascii="Arial" w:hAnsi="Arial" w:cs="Arial"/>
                <w:sz w:val="14"/>
                <w:szCs w:val="14"/>
              </w:rPr>
              <w:t xml:space="preserve">subject munition, although there was no risk classification matrix provided, the ‘Red, Amber, Green’ </w:t>
            </w:r>
            <w:r w:rsidR="00203861">
              <w:rPr>
                <w:rFonts w:ascii="Arial" w:hAnsi="Arial" w:cs="Arial"/>
                <w:sz w:val="14"/>
                <w:szCs w:val="14"/>
              </w:rPr>
              <w:t xml:space="preserve">system </w:t>
            </w:r>
            <w:r w:rsidR="00A14862">
              <w:rPr>
                <w:rFonts w:ascii="Arial" w:hAnsi="Arial" w:cs="Arial"/>
                <w:sz w:val="14"/>
                <w:szCs w:val="14"/>
              </w:rPr>
              <w:t>did enable a first glance understanding of how the risk changed following implementation of the risk reduction</w:t>
            </w:r>
            <w:r w:rsidR="001E6403">
              <w:rPr>
                <w:rFonts w:ascii="Arial" w:hAnsi="Arial" w:cs="Arial"/>
                <w:sz w:val="14"/>
                <w:szCs w:val="14"/>
              </w:rPr>
              <w:t>s</w:t>
            </w:r>
            <w:r w:rsidR="00A14862">
              <w:rPr>
                <w:rFonts w:ascii="Arial" w:hAnsi="Arial" w:cs="Arial"/>
                <w:sz w:val="14"/>
                <w:szCs w:val="14"/>
              </w:rPr>
              <w:t>.</w:t>
            </w:r>
          </w:p>
        </w:tc>
        <w:tc>
          <w:tcPr>
            <w:tcW w:w="416" w:type="pct"/>
            <w:tcBorders>
              <w:top w:val="single" w:sz="4" w:space="0" w:color="auto"/>
              <w:left w:val="single" w:sz="4" w:space="0" w:color="auto"/>
              <w:right w:val="single" w:sz="4" w:space="0" w:color="auto"/>
            </w:tcBorders>
          </w:tcPr>
          <w:p w14:paraId="7E52CB9D" w14:textId="0CE55824"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18C01299" w:rsidR="00152E9D" w:rsidRPr="00A406E5" w:rsidRDefault="00966618" w:rsidP="00152E9D">
            <w:pPr>
              <w:jc w:val="center"/>
              <w:rPr>
                <w:rFonts w:ascii="Arial" w:hAnsi="Arial" w:cs="Arial"/>
                <w:sz w:val="32"/>
              </w:rPr>
            </w:pPr>
            <w:r>
              <w:rPr>
                <w:rFonts w:ascii="Arial" w:hAnsi="Arial" w:cs="Arial"/>
                <w:color w:val="FF0000"/>
                <w:sz w:val="32"/>
              </w:rPr>
              <w:t>20</w:t>
            </w: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9552C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D629A" w14:textId="67F2F48B" w:rsidR="00152E9D" w:rsidRDefault="00373FFE" w:rsidP="00152E9D">
            <w:pPr>
              <w:spacing w:after="120"/>
              <w:rPr>
                <w:rFonts w:ascii="Arial" w:hAnsi="Arial" w:cs="Arial"/>
                <w:sz w:val="14"/>
                <w:szCs w:val="14"/>
              </w:rPr>
            </w:pPr>
            <w:r>
              <w:rPr>
                <w:rFonts w:ascii="Arial" w:hAnsi="Arial" w:cs="Arial"/>
                <w:sz w:val="14"/>
                <w:szCs w:val="14"/>
              </w:rPr>
              <w:t xml:space="preserve">Clear </w:t>
            </w:r>
            <w:r w:rsidR="00DB5666">
              <w:rPr>
                <w:rFonts w:ascii="Arial" w:hAnsi="Arial" w:cs="Arial"/>
                <w:sz w:val="14"/>
                <w:szCs w:val="14"/>
              </w:rPr>
              <w:t xml:space="preserve">language used. </w:t>
            </w:r>
            <w:proofErr w:type="gramStart"/>
            <w:r w:rsidR="00DB5666">
              <w:rPr>
                <w:rFonts w:ascii="Arial" w:hAnsi="Arial" w:cs="Arial"/>
                <w:sz w:val="14"/>
                <w:szCs w:val="14"/>
              </w:rPr>
              <w:t>A number of</w:t>
            </w:r>
            <w:proofErr w:type="gramEnd"/>
            <w:r w:rsidR="00DB5666">
              <w:rPr>
                <w:rFonts w:ascii="Arial" w:hAnsi="Arial" w:cs="Arial"/>
                <w:sz w:val="14"/>
                <w:szCs w:val="14"/>
              </w:rPr>
              <w:t xml:space="preserve"> uses of personal pronouns (no marks lost</w:t>
            </w:r>
            <w:r w:rsidR="001E6403">
              <w:rPr>
                <w:rFonts w:ascii="Arial" w:hAnsi="Arial" w:cs="Arial"/>
                <w:sz w:val="14"/>
                <w:szCs w:val="14"/>
              </w:rPr>
              <w:t xml:space="preserve"> for this</w:t>
            </w:r>
            <w:r w:rsidR="00DB5666">
              <w:rPr>
                <w:rFonts w:ascii="Arial" w:hAnsi="Arial" w:cs="Arial"/>
                <w:sz w:val="14"/>
                <w:szCs w:val="14"/>
              </w:rPr>
              <w:t>). No discussion about ALARP.</w:t>
            </w:r>
            <w:r w:rsidR="00545798">
              <w:rPr>
                <w:rFonts w:ascii="Arial" w:hAnsi="Arial" w:cs="Arial"/>
                <w:sz w:val="14"/>
                <w:szCs w:val="14"/>
              </w:rPr>
              <w:t xml:space="preserve"> Exceeded </w:t>
            </w:r>
            <w:proofErr w:type="gramStart"/>
            <w:r w:rsidR="00545798">
              <w:rPr>
                <w:rFonts w:ascii="Arial" w:hAnsi="Arial" w:cs="Arial"/>
                <w:sz w:val="14"/>
                <w:szCs w:val="14"/>
              </w:rPr>
              <w:t>1100 word</w:t>
            </w:r>
            <w:proofErr w:type="gramEnd"/>
            <w:r w:rsidR="00545798">
              <w:rPr>
                <w:rFonts w:ascii="Arial" w:hAnsi="Arial" w:cs="Arial"/>
                <w:sz w:val="14"/>
                <w:szCs w:val="14"/>
              </w:rPr>
              <w:t xml:space="preserve"> limit.</w:t>
            </w: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1985D" w14:textId="7F880DF8" w:rsidR="00152E9D" w:rsidRPr="00A406E5" w:rsidRDefault="00545798" w:rsidP="00152E9D">
            <w:pPr>
              <w:jc w:val="center"/>
              <w:rPr>
                <w:rFonts w:ascii="Arial" w:hAnsi="Arial" w:cs="Arial"/>
                <w:sz w:val="32"/>
              </w:rPr>
            </w:pPr>
            <w:r>
              <w:rPr>
                <w:rFonts w:ascii="Arial" w:hAnsi="Arial" w:cs="Arial"/>
                <w:color w:val="FF0000"/>
                <w:sz w:val="32"/>
              </w:rPr>
              <w:t>4</w:t>
            </w: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347FF1CA" w:rsidR="00152E9D" w:rsidRPr="00A406E5" w:rsidRDefault="00203861" w:rsidP="00152E9D">
            <w:pPr>
              <w:jc w:val="right"/>
              <w:rPr>
                <w:rFonts w:ascii="Arial" w:hAnsi="Arial" w:cs="Arial"/>
                <w:b/>
                <w:bCs/>
              </w:rPr>
            </w:pPr>
            <w:r>
              <w:rPr>
                <w:rFonts w:ascii="Arial" w:hAnsi="Arial" w:cs="Arial"/>
                <w:b/>
                <w:bCs/>
                <w:color w:val="FF0000"/>
              </w:rPr>
              <w:t>4</w:t>
            </w:r>
            <w:r w:rsidR="00545798">
              <w:rPr>
                <w:rFonts w:ascii="Arial" w:hAnsi="Arial" w:cs="Arial"/>
                <w:b/>
                <w:bCs/>
                <w:color w:val="FF0000"/>
              </w:rPr>
              <w:t>4</w:t>
            </w:r>
            <w:r w:rsidR="00152E9D" w:rsidRPr="008F78E4">
              <w:rPr>
                <w:rFonts w:ascii="Arial" w:hAnsi="Arial" w:cs="Arial"/>
                <w:b/>
                <w:bCs/>
                <w:color w:val="FF0000"/>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D07B6" w14:textId="77777777" w:rsidR="00684AE9" w:rsidRDefault="00684AE9">
      <w:r>
        <w:separator/>
      </w:r>
    </w:p>
  </w:endnote>
  <w:endnote w:type="continuationSeparator" w:id="0">
    <w:p w14:paraId="05FFB55B" w14:textId="77777777" w:rsidR="00684AE9" w:rsidRDefault="00684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15E9F" w14:textId="77777777" w:rsidR="00684AE9" w:rsidRDefault="00684AE9">
      <w:r>
        <w:separator/>
      </w:r>
    </w:p>
  </w:footnote>
  <w:footnote w:type="continuationSeparator" w:id="0">
    <w:p w14:paraId="658DA352" w14:textId="77777777" w:rsidR="00684AE9" w:rsidRDefault="00684A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38713449">
    <w:abstractNumId w:val="2"/>
  </w:num>
  <w:num w:numId="2" w16cid:durableId="831456174">
    <w:abstractNumId w:val="11"/>
  </w:num>
  <w:num w:numId="3" w16cid:durableId="2004232627">
    <w:abstractNumId w:val="17"/>
  </w:num>
  <w:num w:numId="4" w16cid:durableId="1996909122">
    <w:abstractNumId w:val="13"/>
  </w:num>
  <w:num w:numId="5" w16cid:durableId="1121802894">
    <w:abstractNumId w:val="9"/>
  </w:num>
  <w:num w:numId="6" w16cid:durableId="659311653">
    <w:abstractNumId w:val="16"/>
  </w:num>
  <w:num w:numId="7" w16cid:durableId="1837527053">
    <w:abstractNumId w:val="3"/>
  </w:num>
  <w:num w:numId="8" w16cid:durableId="764570532">
    <w:abstractNumId w:val="15"/>
  </w:num>
  <w:num w:numId="9" w16cid:durableId="2032367327">
    <w:abstractNumId w:val="12"/>
  </w:num>
  <w:num w:numId="10" w16cid:durableId="1552155400">
    <w:abstractNumId w:val="6"/>
  </w:num>
  <w:num w:numId="11" w16cid:durableId="1709179996">
    <w:abstractNumId w:val="7"/>
  </w:num>
  <w:num w:numId="12" w16cid:durableId="346563867">
    <w:abstractNumId w:val="10"/>
  </w:num>
  <w:num w:numId="13" w16cid:durableId="422991577">
    <w:abstractNumId w:val="14"/>
  </w:num>
  <w:num w:numId="14" w16cid:durableId="131949361">
    <w:abstractNumId w:val="4"/>
  </w:num>
  <w:num w:numId="15" w16cid:durableId="28340525">
    <w:abstractNumId w:val="0"/>
  </w:num>
  <w:num w:numId="16" w16cid:durableId="789784922">
    <w:abstractNumId w:val="8"/>
  </w:num>
  <w:num w:numId="17" w16cid:durableId="1667244024">
    <w:abstractNumId w:val="5"/>
  </w:num>
  <w:num w:numId="18" w16cid:durableId="275261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132"/>
    <w:rsid w:val="00053BAF"/>
    <w:rsid w:val="00055182"/>
    <w:rsid w:val="00066941"/>
    <w:rsid w:val="000822E5"/>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512A"/>
    <w:rsid w:val="001967A4"/>
    <w:rsid w:val="00196958"/>
    <w:rsid w:val="00197872"/>
    <w:rsid w:val="001A1E39"/>
    <w:rsid w:val="001A24F3"/>
    <w:rsid w:val="001B1960"/>
    <w:rsid w:val="001B405C"/>
    <w:rsid w:val="001B5F45"/>
    <w:rsid w:val="001E1050"/>
    <w:rsid w:val="001E1E1F"/>
    <w:rsid w:val="001E2007"/>
    <w:rsid w:val="001E2F0B"/>
    <w:rsid w:val="001E57C1"/>
    <w:rsid w:val="001E6403"/>
    <w:rsid w:val="001F07EF"/>
    <w:rsid w:val="001F50B6"/>
    <w:rsid w:val="001F6D7A"/>
    <w:rsid w:val="001F7D06"/>
    <w:rsid w:val="00201A28"/>
    <w:rsid w:val="00203861"/>
    <w:rsid w:val="00210903"/>
    <w:rsid w:val="00213FDE"/>
    <w:rsid w:val="0022746E"/>
    <w:rsid w:val="00232471"/>
    <w:rsid w:val="00235F71"/>
    <w:rsid w:val="00242176"/>
    <w:rsid w:val="002444CA"/>
    <w:rsid w:val="00260DE6"/>
    <w:rsid w:val="00261C15"/>
    <w:rsid w:val="0026346E"/>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236"/>
    <w:rsid w:val="00301638"/>
    <w:rsid w:val="003174BD"/>
    <w:rsid w:val="003223E0"/>
    <w:rsid w:val="0034268C"/>
    <w:rsid w:val="00352C4A"/>
    <w:rsid w:val="00362560"/>
    <w:rsid w:val="003732FD"/>
    <w:rsid w:val="00373FFE"/>
    <w:rsid w:val="003753B2"/>
    <w:rsid w:val="00376559"/>
    <w:rsid w:val="003803F8"/>
    <w:rsid w:val="00382BAA"/>
    <w:rsid w:val="00384D73"/>
    <w:rsid w:val="00392673"/>
    <w:rsid w:val="00393EB6"/>
    <w:rsid w:val="003A3CE5"/>
    <w:rsid w:val="003B366F"/>
    <w:rsid w:val="003B3F9D"/>
    <w:rsid w:val="003B6C95"/>
    <w:rsid w:val="003E5751"/>
    <w:rsid w:val="004018F0"/>
    <w:rsid w:val="004046A9"/>
    <w:rsid w:val="00404C50"/>
    <w:rsid w:val="004127A8"/>
    <w:rsid w:val="00412CE2"/>
    <w:rsid w:val="00423934"/>
    <w:rsid w:val="00426244"/>
    <w:rsid w:val="00430730"/>
    <w:rsid w:val="00434A92"/>
    <w:rsid w:val="00451810"/>
    <w:rsid w:val="004545AE"/>
    <w:rsid w:val="00467B76"/>
    <w:rsid w:val="00470A38"/>
    <w:rsid w:val="00477880"/>
    <w:rsid w:val="004874DE"/>
    <w:rsid w:val="004A4E0F"/>
    <w:rsid w:val="004B20C9"/>
    <w:rsid w:val="004B5334"/>
    <w:rsid w:val="004B6C14"/>
    <w:rsid w:val="004D0E81"/>
    <w:rsid w:val="004D5E9B"/>
    <w:rsid w:val="004D63D9"/>
    <w:rsid w:val="004E6585"/>
    <w:rsid w:val="00500DA8"/>
    <w:rsid w:val="0050128C"/>
    <w:rsid w:val="005013E2"/>
    <w:rsid w:val="0050249F"/>
    <w:rsid w:val="00503B82"/>
    <w:rsid w:val="00510866"/>
    <w:rsid w:val="00524566"/>
    <w:rsid w:val="00527E60"/>
    <w:rsid w:val="00530BEF"/>
    <w:rsid w:val="00530FFC"/>
    <w:rsid w:val="00545798"/>
    <w:rsid w:val="00552351"/>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1D9D"/>
    <w:rsid w:val="00604039"/>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84AE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2356E"/>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66E5"/>
    <w:rsid w:val="008566FE"/>
    <w:rsid w:val="00865B46"/>
    <w:rsid w:val="00871A58"/>
    <w:rsid w:val="00896134"/>
    <w:rsid w:val="008A62BC"/>
    <w:rsid w:val="008B3808"/>
    <w:rsid w:val="008B43E7"/>
    <w:rsid w:val="008C24CF"/>
    <w:rsid w:val="008C46B6"/>
    <w:rsid w:val="008D763F"/>
    <w:rsid w:val="008E2E8E"/>
    <w:rsid w:val="008E5126"/>
    <w:rsid w:val="008F036F"/>
    <w:rsid w:val="008F1308"/>
    <w:rsid w:val="008F78C2"/>
    <w:rsid w:val="008F78E4"/>
    <w:rsid w:val="00904568"/>
    <w:rsid w:val="00911394"/>
    <w:rsid w:val="009125B1"/>
    <w:rsid w:val="00923EF2"/>
    <w:rsid w:val="00926D25"/>
    <w:rsid w:val="00926E9D"/>
    <w:rsid w:val="009270F8"/>
    <w:rsid w:val="009315A0"/>
    <w:rsid w:val="00932C6E"/>
    <w:rsid w:val="00933F10"/>
    <w:rsid w:val="0093665B"/>
    <w:rsid w:val="009433C5"/>
    <w:rsid w:val="009552C8"/>
    <w:rsid w:val="00965881"/>
    <w:rsid w:val="00966618"/>
    <w:rsid w:val="009871FF"/>
    <w:rsid w:val="00990799"/>
    <w:rsid w:val="00995D51"/>
    <w:rsid w:val="009A0631"/>
    <w:rsid w:val="009A0F12"/>
    <w:rsid w:val="009B10ED"/>
    <w:rsid w:val="009B6AFD"/>
    <w:rsid w:val="009C154D"/>
    <w:rsid w:val="009D3EA4"/>
    <w:rsid w:val="009D649C"/>
    <w:rsid w:val="009D7A8B"/>
    <w:rsid w:val="009E4BC1"/>
    <w:rsid w:val="009F5CB2"/>
    <w:rsid w:val="00A03BB8"/>
    <w:rsid w:val="00A14862"/>
    <w:rsid w:val="00A16E98"/>
    <w:rsid w:val="00A27963"/>
    <w:rsid w:val="00A3505D"/>
    <w:rsid w:val="00A4036F"/>
    <w:rsid w:val="00A406E5"/>
    <w:rsid w:val="00A41266"/>
    <w:rsid w:val="00A4641C"/>
    <w:rsid w:val="00A55876"/>
    <w:rsid w:val="00A67FB1"/>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354"/>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36DE0"/>
    <w:rsid w:val="00C44A72"/>
    <w:rsid w:val="00C5379B"/>
    <w:rsid w:val="00C6030E"/>
    <w:rsid w:val="00C604EC"/>
    <w:rsid w:val="00C61FC2"/>
    <w:rsid w:val="00C705F9"/>
    <w:rsid w:val="00C73B24"/>
    <w:rsid w:val="00C80F0F"/>
    <w:rsid w:val="00C83548"/>
    <w:rsid w:val="00C8667A"/>
    <w:rsid w:val="00C93BCB"/>
    <w:rsid w:val="00C96A96"/>
    <w:rsid w:val="00CB2267"/>
    <w:rsid w:val="00CB2C96"/>
    <w:rsid w:val="00CC01CF"/>
    <w:rsid w:val="00CC241A"/>
    <w:rsid w:val="00CD0170"/>
    <w:rsid w:val="00CE4035"/>
    <w:rsid w:val="00CE65AB"/>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979CE"/>
    <w:rsid w:val="00DA36EE"/>
    <w:rsid w:val="00DB116D"/>
    <w:rsid w:val="00DB50D5"/>
    <w:rsid w:val="00DB5666"/>
    <w:rsid w:val="00DD17CC"/>
    <w:rsid w:val="00DE217A"/>
    <w:rsid w:val="00DE66A8"/>
    <w:rsid w:val="00DF321B"/>
    <w:rsid w:val="00E230E0"/>
    <w:rsid w:val="00E25F76"/>
    <w:rsid w:val="00E27F15"/>
    <w:rsid w:val="00E3175F"/>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35</TotalTime>
  <Pages>10</Pages>
  <Words>4214</Words>
  <Characters>24021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Austin Clark</cp:lastModifiedBy>
  <cp:revision>6</cp:revision>
  <cp:lastPrinted>2014-10-10T07:42:00Z</cp:lastPrinted>
  <dcterms:created xsi:type="dcterms:W3CDTF">2022-06-05T18:29:00Z</dcterms:created>
  <dcterms:modified xsi:type="dcterms:W3CDTF">2022-06-05T19:51:00Z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