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8A8B5C" w14:textId="77777777" w:rsidR="007A0E0D" w:rsidRDefault="007A0E0D" w:rsidP="00F22B77">
      <w:pPr>
        <w:jc w:val="center"/>
        <w:rPr>
          <w:b/>
          <w:bCs/>
          <w:sz w:val="40"/>
          <w:szCs w:val="40"/>
          <w:lang w:val="en-US"/>
        </w:rPr>
      </w:pPr>
    </w:p>
    <w:p w14:paraId="476FFE16" w14:textId="77777777" w:rsidR="007A0E0D" w:rsidRDefault="007A0E0D" w:rsidP="00F22B77">
      <w:pPr>
        <w:jc w:val="center"/>
        <w:rPr>
          <w:b/>
          <w:bCs/>
          <w:sz w:val="40"/>
          <w:szCs w:val="40"/>
          <w:lang w:val="en-US"/>
        </w:rPr>
      </w:pPr>
    </w:p>
    <w:p w14:paraId="422B13F7" w14:textId="77777777" w:rsidR="007A0E0D" w:rsidRDefault="007A0E0D" w:rsidP="00F22B77">
      <w:pPr>
        <w:jc w:val="center"/>
        <w:rPr>
          <w:b/>
          <w:bCs/>
          <w:sz w:val="40"/>
          <w:szCs w:val="40"/>
          <w:lang w:val="en-US"/>
        </w:rPr>
      </w:pPr>
    </w:p>
    <w:p w14:paraId="4EA520B4" w14:textId="77777777" w:rsidR="007A0E0D" w:rsidRDefault="007A0E0D" w:rsidP="00F22B77">
      <w:pPr>
        <w:jc w:val="center"/>
        <w:rPr>
          <w:b/>
          <w:bCs/>
          <w:sz w:val="40"/>
          <w:szCs w:val="40"/>
          <w:lang w:val="en-US"/>
        </w:rPr>
      </w:pPr>
    </w:p>
    <w:p w14:paraId="6D7B29B1" w14:textId="77777777" w:rsidR="007A0E0D" w:rsidRDefault="007A0E0D" w:rsidP="00F22B77">
      <w:pPr>
        <w:jc w:val="center"/>
        <w:rPr>
          <w:b/>
          <w:bCs/>
          <w:sz w:val="40"/>
          <w:szCs w:val="40"/>
          <w:lang w:val="en-US"/>
        </w:rPr>
      </w:pPr>
    </w:p>
    <w:p w14:paraId="78A5A963" w14:textId="4E2F3751" w:rsidR="007A0E0D" w:rsidRPr="00CB13BE" w:rsidRDefault="00F22B77" w:rsidP="00CB13BE">
      <w:pPr>
        <w:jc w:val="center"/>
        <w:rPr>
          <w:b/>
          <w:bCs/>
          <w:sz w:val="44"/>
          <w:szCs w:val="44"/>
          <w:lang w:val="en-US"/>
        </w:rPr>
      </w:pPr>
      <w:r w:rsidRPr="00CB13BE">
        <w:rPr>
          <w:b/>
          <w:bCs/>
          <w:sz w:val="44"/>
          <w:szCs w:val="44"/>
          <w:lang w:val="en-US"/>
        </w:rPr>
        <w:t>ACCA5045 – Evolving Your Creative Craft</w:t>
      </w:r>
    </w:p>
    <w:p w14:paraId="7F79C51B" w14:textId="3CFD489C" w:rsidR="00F22B77" w:rsidRDefault="00F22B77" w:rsidP="00F22B77">
      <w:pPr>
        <w:jc w:val="center"/>
        <w:rPr>
          <w:b/>
          <w:bCs/>
          <w:sz w:val="44"/>
          <w:szCs w:val="44"/>
          <w:lang w:val="en-US"/>
        </w:rPr>
      </w:pPr>
      <w:r w:rsidRPr="00CB13BE">
        <w:rPr>
          <w:b/>
          <w:bCs/>
          <w:sz w:val="44"/>
          <w:szCs w:val="44"/>
          <w:lang w:val="en-US"/>
        </w:rPr>
        <w:t>Assignment 1 – Idea Generation and Iterative Design Portfolio</w:t>
      </w:r>
      <w:r w:rsidR="00BE2F74" w:rsidRPr="00CB13BE">
        <w:rPr>
          <w:b/>
          <w:bCs/>
          <w:sz w:val="44"/>
          <w:szCs w:val="44"/>
          <w:lang w:val="en-US"/>
        </w:rPr>
        <w:t>: Weapons</w:t>
      </w:r>
    </w:p>
    <w:p w14:paraId="5BD756F8" w14:textId="6FC5A861" w:rsidR="00CB13BE" w:rsidRDefault="00CB13BE" w:rsidP="00F22B77">
      <w:pPr>
        <w:jc w:val="center"/>
        <w:rPr>
          <w:b/>
          <w:bCs/>
          <w:sz w:val="44"/>
          <w:szCs w:val="44"/>
          <w:lang w:val="en-US"/>
        </w:rPr>
      </w:pPr>
      <w:r>
        <w:rPr>
          <w:b/>
          <w:bCs/>
          <w:sz w:val="44"/>
          <w:szCs w:val="44"/>
          <w:lang w:val="en-US"/>
        </w:rPr>
        <w:t>Zach Howells – 2404977</w:t>
      </w:r>
    </w:p>
    <w:p w14:paraId="7F7912D0" w14:textId="0CD9738C" w:rsidR="00CB13BE" w:rsidRDefault="00CB13BE" w:rsidP="00F22B77">
      <w:pPr>
        <w:jc w:val="center"/>
        <w:rPr>
          <w:b/>
          <w:bCs/>
          <w:sz w:val="44"/>
          <w:szCs w:val="44"/>
          <w:lang w:val="en-US"/>
        </w:rPr>
      </w:pPr>
    </w:p>
    <w:p w14:paraId="0D328154" w14:textId="65982138" w:rsidR="00CB13BE" w:rsidRDefault="00CB13BE" w:rsidP="00F22B77">
      <w:pPr>
        <w:jc w:val="center"/>
        <w:rPr>
          <w:b/>
          <w:bCs/>
          <w:sz w:val="44"/>
          <w:szCs w:val="44"/>
          <w:lang w:val="en-US"/>
        </w:rPr>
      </w:pPr>
    </w:p>
    <w:p w14:paraId="7489268F" w14:textId="77777777" w:rsidR="004E3E80" w:rsidRDefault="004E3E80" w:rsidP="00F22B77">
      <w:pPr>
        <w:rPr>
          <w:b/>
          <w:bCs/>
          <w:sz w:val="44"/>
          <w:szCs w:val="44"/>
          <w:u w:val="single"/>
          <w:lang w:val="en-US"/>
        </w:rPr>
      </w:pPr>
    </w:p>
    <w:p w14:paraId="2BCE0B20" w14:textId="77777777" w:rsidR="004E3E80" w:rsidRDefault="004E3E80" w:rsidP="00F22B77">
      <w:pPr>
        <w:rPr>
          <w:b/>
          <w:bCs/>
          <w:sz w:val="44"/>
          <w:szCs w:val="44"/>
          <w:u w:val="single"/>
          <w:lang w:val="en-US"/>
        </w:rPr>
      </w:pPr>
    </w:p>
    <w:p w14:paraId="45B1E900" w14:textId="77777777" w:rsidR="004E3E80" w:rsidRDefault="004E3E80" w:rsidP="00F22B77">
      <w:pPr>
        <w:rPr>
          <w:b/>
          <w:bCs/>
          <w:sz w:val="44"/>
          <w:szCs w:val="44"/>
          <w:u w:val="single"/>
          <w:lang w:val="en-US"/>
        </w:rPr>
      </w:pPr>
    </w:p>
    <w:p w14:paraId="68343D62" w14:textId="1A8D9C4D" w:rsidR="00CB13BE" w:rsidRDefault="0091449E" w:rsidP="00F22B77">
      <w:pPr>
        <w:rPr>
          <w:b/>
          <w:bCs/>
          <w:sz w:val="44"/>
          <w:szCs w:val="44"/>
          <w:u w:val="single"/>
          <w:lang w:val="en-US"/>
        </w:rPr>
      </w:pPr>
      <w:r w:rsidRPr="0091449E">
        <w:rPr>
          <w:b/>
          <w:bCs/>
          <w:sz w:val="44"/>
          <w:szCs w:val="44"/>
          <w:u w:val="single"/>
          <w:lang w:val="en-US"/>
        </w:rPr>
        <w:t>Contents</w:t>
      </w:r>
      <w:r>
        <w:rPr>
          <w:b/>
          <w:bCs/>
          <w:sz w:val="44"/>
          <w:szCs w:val="44"/>
          <w:u w:val="single"/>
          <w:lang w:val="en-US"/>
        </w:rPr>
        <w:t>:</w:t>
      </w:r>
    </w:p>
    <w:p w14:paraId="0CADCB61" w14:textId="4EF05854" w:rsidR="0091449E" w:rsidRDefault="0091449E" w:rsidP="00F22B77">
      <w:pPr>
        <w:rPr>
          <w:sz w:val="24"/>
          <w:szCs w:val="24"/>
          <w:u w:val="single"/>
          <w:lang w:val="en-US"/>
        </w:rPr>
      </w:pPr>
    </w:p>
    <w:p w14:paraId="7579631B" w14:textId="33E8C5EE" w:rsidR="002809E3" w:rsidRPr="00B7310F" w:rsidRDefault="002809E3" w:rsidP="00F22B77">
      <w:pPr>
        <w:rPr>
          <w:sz w:val="28"/>
          <w:szCs w:val="28"/>
          <w:lang w:val="en-US"/>
        </w:rPr>
      </w:pPr>
      <w:r w:rsidRPr="00B7310F">
        <w:rPr>
          <w:b/>
          <w:bCs/>
          <w:sz w:val="28"/>
          <w:szCs w:val="28"/>
          <w:lang w:val="en-US"/>
        </w:rPr>
        <w:t xml:space="preserve">Page </w:t>
      </w:r>
      <w:r w:rsidR="00FE6939" w:rsidRPr="00B7310F">
        <w:rPr>
          <w:b/>
          <w:bCs/>
          <w:sz w:val="28"/>
          <w:szCs w:val="28"/>
          <w:lang w:val="en-US"/>
        </w:rPr>
        <w:t>3</w:t>
      </w:r>
      <w:r w:rsidR="00833D23">
        <w:rPr>
          <w:b/>
          <w:bCs/>
          <w:sz w:val="28"/>
          <w:szCs w:val="28"/>
          <w:lang w:val="en-US"/>
        </w:rPr>
        <w:t>:</w:t>
      </w:r>
      <w:r w:rsidR="00FE6939" w:rsidRPr="00B7310F">
        <w:rPr>
          <w:b/>
          <w:bCs/>
          <w:sz w:val="28"/>
          <w:szCs w:val="28"/>
          <w:lang w:val="en-US"/>
        </w:rPr>
        <w:t xml:space="preserve"> </w:t>
      </w:r>
      <w:r w:rsidR="00FE6939" w:rsidRPr="00B7310F">
        <w:rPr>
          <w:sz w:val="28"/>
          <w:szCs w:val="28"/>
          <w:lang w:val="en-US"/>
        </w:rPr>
        <w:t xml:space="preserve">Mind Map of </w:t>
      </w:r>
      <w:r w:rsidR="00E32830">
        <w:rPr>
          <w:sz w:val="28"/>
          <w:szCs w:val="28"/>
          <w:lang w:val="en-US"/>
        </w:rPr>
        <w:t>I</w:t>
      </w:r>
      <w:r w:rsidR="00FE6939" w:rsidRPr="00B7310F">
        <w:rPr>
          <w:sz w:val="28"/>
          <w:szCs w:val="28"/>
          <w:lang w:val="en-US"/>
        </w:rPr>
        <w:t xml:space="preserve">nitial </w:t>
      </w:r>
      <w:r w:rsidR="00E32830">
        <w:rPr>
          <w:sz w:val="28"/>
          <w:szCs w:val="28"/>
          <w:lang w:val="en-US"/>
        </w:rPr>
        <w:t>I</w:t>
      </w:r>
      <w:r w:rsidR="00FE6939" w:rsidRPr="00B7310F">
        <w:rPr>
          <w:sz w:val="28"/>
          <w:szCs w:val="28"/>
          <w:lang w:val="en-US"/>
        </w:rPr>
        <w:t>deas</w:t>
      </w:r>
    </w:p>
    <w:p w14:paraId="110AA08A" w14:textId="04CA8FD8" w:rsidR="00E92D52" w:rsidRPr="00B7310F" w:rsidRDefault="00FE6939" w:rsidP="00F22B77">
      <w:pPr>
        <w:rPr>
          <w:sz w:val="28"/>
          <w:szCs w:val="28"/>
          <w:lang w:val="en-US"/>
        </w:rPr>
      </w:pPr>
      <w:r w:rsidRPr="00B7310F">
        <w:rPr>
          <w:b/>
          <w:bCs/>
          <w:sz w:val="28"/>
          <w:szCs w:val="28"/>
          <w:lang w:val="en-US"/>
        </w:rPr>
        <w:t>Page 4</w:t>
      </w:r>
      <w:r w:rsidR="00833D23">
        <w:rPr>
          <w:b/>
          <w:bCs/>
          <w:sz w:val="28"/>
          <w:szCs w:val="28"/>
          <w:lang w:val="en-US"/>
        </w:rPr>
        <w:t>:</w:t>
      </w:r>
      <w:r w:rsidRPr="00B7310F">
        <w:rPr>
          <w:b/>
          <w:bCs/>
          <w:sz w:val="28"/>
          <w:szCs w:val="28"/>
          <w:lang w:val="en-US"/>
        </w:rPr>
        <w:t xml:space="preserve"> </w:t>
      </w:r>
      <w:proofErr w:type="spellStart"/>
      <w:r w:rsidRPr="00B7310F">
        <w:rPr>
          <w:sz w:val="28"/>
          <w:szCs w:val="28"/>
          <w:lang w:val="en-US"/>
        </w:rPr>
        <w:t>Moodboard</w:t>
      </w:r>
      <w:proofErr w:type="spellEnd"/>
      <w:r w:rsidRPr="00B7310F">
        <w:rPr>
          <w:sz w:val="28"/>
          <w:szCs w:val="28"/>
          <w:lang w:val="en-US"/>
        </w:rPr>
        <w:t xml:space="preserve"> 1</w:t>
      </w:r>
      <w:r w:rsidR="00CC3D72">
        <w:rPr>
          <w:sz w:val="28"/>
          <w:szCs w:val="28"/>
          <w:lang w:val="en-US"/>
        </w:rPr>
        <w:t xml:space="preserve"> </w:t>
      </w:r>
      <w:r w:rsidR="00E92D52">
        <w:rPr>
          <w:sz w:val="28"/>
          <w:szCs w:val="28"/>
          <w:lang w:val="en-US"/>
        </w:rPr>
        <w:t>–</w:t>
      </w:r>
      <w:r w:rsidR="00CC3D72">
        <w:rPr>
          <w:sz w:val="28"/>
          <w:szCs w:val="28"/>
          <w:lang w:val="en-US"/>
        </w:rPr>
        <w:t xml:space="preserve"> Gunmetal</w:t>
      </w:r>
      <w:r w:rsidR="00396F5C">
        <w:rPr>
          <w:sz w:val="28"/>
          <w:szCs w:val="28"/>
          <w:lang w:val="en-US"/>
        </w:rPr>
        <w:t xml:space="preserve"> (References [1] to [17])</w:t>
      </w:r>
    </w:p>
    <w:p w14:paraId="5DD4A5F4" w14:textId="6B36885D" w:rsidR="004E3E80" w:rsidRDefault="00011BF9" w:rsidP="00F22B77">
      <w:pPr>
        <w:rPr>
          <w:sz w:val="28"/>
          <w:szCs w:val="28"/>
          <w:lang w:val="en-US"/>
        </w:rPr>
      </w:pPr>
      <w:r w:rsidRPr="00B7310F">
        <w:rPr>
          <w:b/>
          <w:bCs/>
          <w:sz w:val="28"/>
          <w:szCs w:val="28"/>
          <w:lang w:val="en-US"/>
        </w:rPr>
        <w:t>Page 5</w:t>
      </w:r>
      <w:r w:rsidR="00833D23">
        <w:rPr>
          <w:b/>
          <w:bCs/>
          <w:sz w:val="28"/>
          <w:szCs w:val="28"/>
          <w:lang w:val="en-US"/>
        </w:rPr>
        <w:t>:</w:t>
      </w:r>
      <w:r w:rsidRPr="00B7310F">
        <w:rPr>
          <w:b/>
          <w:bCs/>
          <w:sz w:val="28"/>
          <w:szCs w:val="28"/>
          <w:lang w:val="en-US"/>
        </w:rPr>
        <w:t xml:space="preserve"> </w:t>
      </w:r>
      <w:proofErr w:type="spellStart"/>
      <w:r w:rsidRPr="00B7310F">
        <w:rPr>
          <w:sz w:val="28"/>
          <w:szCs w:val="28"/>
          <w:lang w:val="en-US"/>
        </w:rPr>
        <w:t>Moodboard</w:t>
      </w:r>
      <w:proofErr w:type="spellEnd"/>
      <w:r w:rsidRPr="00B7310F">
        <w:rPr>
          <w:sz w:val="28"/>
          <w:szCs w:val="28"/>
          <w:lang w:val="en-US"/>
        </w:rPr>
        <w:t xml:space="preserve"> 2 </w:t>
      </w:r>
      <w:r w:rsidR="00E92D52">
        <w:rPr>
          <w:sz w:val="28"/>
          <w:szCs w:val="28"/>
          <w:lang w:val="en-US"/>
        </w:rPr>
        <w:t>– Japanese Aesthetic</w:t>
      </w:r>
      <w:r w:rsidR="009437C1">
        <w:rPr>
          <w:sz w:val="28"/>
          <w:szCs w:val="28"/>
          <w:lang w:val="en-US"/>
        </w:rPr>
        <w:t xml:space="preserve"> (References [18] to [29])</w:t>
      </w:r>
    </w:p>
    <w:p w14:paraId="031CD1B1" w14:textId="003E9B05" w:rsidR="00E92D52" w:rsidRPr="00E92D52" w:rsidRDefault="00E92D52" w:rsidP="00F22B77">
      <w:pPr>
        <w:rPr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Page 6</w:t>
      </w:r>
      <w:r w:rsidR="00833D23">
        <w:rPr>
          <w:b/>
          <w:bCs/>
          <w:sz w:val="28"/>
          <w:szCs w:val="28"/>
          <w:lang w:val="en-US"/>
        </w:rPr>
        <w:t xml:space="preserve">: </w:t>
      </w:r>
      <w:proofErr w:type="spellStart"/>
      <w:r>
        <w:rPr>
          <w:sz w:val="28"/>
          <w:szCs w:val="28"/>
          <w:lang w:val="en-US"/>
        </w:rPr>
        <w:t>Moodboard</w:t>
      </w:r>
      <w:proofErr w:type="spellEnd"/>
      <w:r>
        <w:rPr>
          <w:sz w:val="28"/>
          <w:szCs w:val="28"/>
          <w:lang w:val="en-US"/>
        </w:rPr>
        <w:t xml:space="preserve"> 3 – Neon Energy</w:t>
      </w:r>
      <w:r w:rsidR="00170280">
        <w:rPr>
          <w:sz w:val="28"/>
          <w:szCs w:val="28"/>
          <w:lang w:val="en-US"/>
        </w:rPr>
        <w:t xml:space="preserve"> (Refer</w:t>
      </w:r>
      <w:r w:rsidR="006D387F">
        <w:rPr>
          <w:sz w:val="28"/>
          <w:szCs w:val="28"/>
          <w:lang w:val="en-US"/>
        </w:rPr>
        <w:t>ences [30] to [40])</w:t>
      </w:r>
    </w:p>
    <w:p w14:paraId="74BB8BC3" w14:textId="0C3CD5B5" w:rsidR="00E92D52" w:rsidRDefault="00855601" w:rsidP="00F22B77">
      <w:pPr>
        <w:rPr>
          <w:sz w:val="28"/>
          <w:szCs w:val="28"/>
          <w:lang w:val="en-US"/>
        </w:rPr>
      </w:pPr>
      <w:r w:rsidRPr="00833D23">
        <w:rPr>
          <w:b/>
          <w:bCs/>
          <w:sz w:val="28"/>
          <w:szCs w:val="28"/>
          <w:lang w:val="en-US"/>
        </w:rPr>
        <w:t>Pages 7</w:t>
      </w:r>
      <w:r w:rsidR="00F802AA" w:rsidRPr="00833D23">
        <w:rPr>
          <w:b/>
          <w:bCs/>
          <w:sz w:val="28"/>
          <w:szCs w:val="28"/>
          <w:lang w:val="en-US"/>
        </w:rPr>
        <w:t xml:space="preserve"> to 9</w:t>
      </w:r>
      <w:r w:rsidR="00833D23" w:rsidRPr="00833D23">
        <w:rPr>
          <w:b/>
          <w:bCs/>
          <w:sz w:val="28"/>
          <w:szCs w:val="28"/>
          <w:lang w:val="en-US"/>
        </w:rPr>
        <w:t>:</w:t>
      </w:r>
      <w:r w:rsidR="00833D23">
        <w:rPr>
          <w:sz w:val="28"/>
          <w:szCs w:val="28"/>
          <w:lang w:val="en-US"/>
        </w:rPr>
        <w:t xml:space="preserve"> </w:t>
      </w:r>
      <w:r w:rsidR="00F802AA">
        <w:rPr>
          <w:sz w:val="28"/>
          <w:szCs w:val="28"/>
          <w:lang w:val="en-US"/>
        </w:rPr>
        <w:t xml:space="preserve">Preliminary Designs </w:t>
      </w:r>
      <w:r w:rsidR="0095506D">
        <w:rPr>
          <w:sz w:val="28"/>
          <w:szCs w:val="28"/>
          <w:lang w:val="en-US"/>
        </w:rPr>
        <w:t>–</w:t>
      </w:r>
      <w:r w:rsidR="00F802AA">
        <w:rPr>
          <w:sz w:val="28"/>
          <w:szCs w:val="28"/>
          <w:lang w:val="en-US"/>
        </w:rPr>
        <w:t xml:space="preserve"> Concepts</w:t>
      </w:r>
    </w:p>
    <w:p w14:paraId="2E545165" w14:textId="12F302CD" w:rsidR="0095506D" w:rsidRDefault="0095506D" w:rsidP="00F22B77">
      <w:pPr>
        <w:rPr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 xml:space="preserve">Pages 10 to 12: </w:t>
      </w:r>
      <w:r>
        <w:rPr>
          <w:sz w:val="28"/>
          <w:szCs w:val="28"/>
          <w:lang w:val="en-US"/>
        </w:rPr>
        <w:t>Preliminary Designs – Silhouettes</w:t>
      </w:r>
    </w:p>
    <w:p w14:paraId="0FBF2D72" w14:textId="6C4BD087" w:rsidR="0095506D" w:rsidRPr="0095506D" w:rsidRDefault="0095506D" w:rsidP="00F22B77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Page 13</w:t>
      </w:r>
      <w:r w:rsidR="00170280">
        <w:rPr>
          <w:b/>
          <w:bCs/>
          <w:sz w:val="28"/>
          <w:szCs w:val="28"/>
          <w:lang w:val="en-US"/>
        </w:rPr>
        <w:t xml:space="preserve"> to 17</w:t>
      </w:r>
      <w:r>
        <w:rPr>
          <w:b/>
          <w:bCs/>
          <w:sz w:val="28"/>
          <w:szCs w:val="28"/>
          <w:lang w:val="en-US"/>
        </w:rPr>
        <w:t xml:space="preserve">: </w:t>
      </w:r>
      <w:r w:rsidRPr="002C7EB5">
        <w:rPr>
          <w:sz w:val="28"/>
          <w:szCs w:val="28"/>
          <w:lang w:val="en-US"/>
        </w:rPr>
        <w:t>Bibliography</w:t>
      </w:r>
    </w:p>
    <w:p w14:paraId="5C1FFEC9" w14:textId="03FE1BD3" w:rsidR="004E3E80" w:rsidRDefault="004E3E80">
      <w:pPr>
        <w:rPr>
          <w:sz w:val="24"/>
          <w:szCs w:val="24"/>
          <w:lang w:val="en-US"/>
        </w:rPr>
      </w:pPr>
    </w:p>
    <w:p w14:paraId="650D61F1" w14:textId="2250E65D" w:rsidR="00011BF9" w:rsidRDefault="005E2A01" w:rsidP="00F22B77">
      <w:pPr>
        <w:rPr>
          <w:b/>
          <w:bCs/>
          <w:sz w:val="24"/>
          <w:szCs w:val="24"/>
          <w:lang w:val="en-US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7C871FE" wp14:editId="4A9874CA">
            <wp:simplePos x="0" y="0"/>
            <wp:positionH relativeFrom="margin">
              <wp:align>center</wp:align>
            </wp:positionH>
            <wp:positionV relativeFrom="paragraph">
              <wp:posOffset>-218440</wp:posOffset>
            </wp:positionV>
            <wp:extent cx="4928235" cy="6965315"/>
            <wp:effectExtent l="0" t="8890" r="0" b="0"/>
            <wp:wrapThrough wrapText="bothSides">
              <wp:wrapPolygon edited="0">
                <wp:start x="-39" y="21572"/>
                <wp:lineTo x="21503" y="21572"/>
                <wp:lineTo x="21503" y="69"/>
                <wp:lineTo x="-39" y="69"/>
                <wp:lineTo x="-39" y="21572"/>
              </wp:wrapPolygon>
            </wp:wrapThrough>
            <wp:docPr id="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 screen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96" t="12419" r="34553" b="9820"/>
                    <a:stretch/>
                  </pic:blipFill>
                  <pic:spPr bwMode="auto">
                    <a:xfrm rot="5400000">
                      <a:off x="0" y="0"/>
                      <a:ext cx="4928235" cy="6965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487F6D" w14:textId="0890084A" w:rsidR="00E32830" w:rsidRDefault="00E32830" w:rsidP="00E32830">
      <w:pPr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t>Mind Map of Initial Ideas</w:t>
      </w:r>
    </w:p>
    <w:p w14:paraId="1B10B3D6" w14:textId="6366497C" w:rsidR="00E32830" w:rsidRDefault="00E32830" w:rsidP="00E32830">
      <w:pPr>
        <w:rPr>
          <w:b/>
          <w:bCs/>
          <w:sz w:val="44"/>
          <w:szCs w:val="44"/>
          <w:u w:val="single"/>
          <w:lang w:val="en-US"/>
        </w:rPr>
      </w:pPr>
    </w:p>
    <w:p w14:paraId="030AF9E5" w14:textId="541770D8" w:rsidR="00E32830" w:rsidRDefault="00E32830">
      <w:pPr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58DDDC6C" w14:textId="2635C32F" w:rsidR="00EE7959" w:rsidRDefault="00E32830" w:rsidP="00EE7959">
      <w:pPr>
        <w:jc w:val="center"/>
        <w:rPr>
          <w:b/>
          <w:bCs/>
          <w:sz w:val="44"/>
          <w:szCs w:val="44"/>
          <w:u w:val="single"/>
          <w:lang w:val="en-US"/>
        </w:rPr>
      </w:pPr>
      <w:proofErr w:type="spellStart"/>
      <w:r>
        <w:rPr>
          <w:b/>
          <w:bCs/>
          <w:sz w:val="44"/>
          <w:szCs w:val="44"/>
          <w:u w:val="single"/>
          <w:lang w:val="en-US"/>
        </w:rPr>
        <w:lastRenderedPageBreak/>
        <w:t>Moodboard</w:t>
      </w:r>
      <w:proofErr w:type="spellEnd"/>
      <w:r>
        <w:rPr>
          <w:b/>
          <w:bCs/>
          <w:sz w:val="44"/>
          <w:szCs w:val="44"/>
          <w:u w:val="single"/>
          <w:lang w:val="en-US"/>
        </w:rPr>
        <w:t xml:space="preserve"> 1</w:t>
      </w:r>
      <w:r w:rsidR="00373DD7">
        <w:rPr>
          <w:b/>
          <w:bCs/>
          <w:sz w:val="44"/>
          <w:szCs w:val="44"/>
          <w:u w:val="single"/>
          <w:lang w:val="en-US"/>
        </w:rPr>
        <w:t xml:space="preserve"> - Gunmetal</w:t>
      </w:r>
    </w:p>
    <w:p w14:paraId="7D809E2D" w14:textId="778DAF3F" w:rsidR="00EE7959" w:rsidRDefault="00373DD7" w:rsidP="00EE7959">
      <w:pPr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noProof/>
          <w:sz w:val="44"/>
          <w:szCs w:val="44"/>
          <w:u w:val="single"/>
          <w:lang w:val="en-US"/>
        </w:rPr>
        <w:drawing>
          <wp:anchor distT="0" distB="0" distL="114300" distR="114300" simplePos="0" relativeHeight="251658241" behindDoc="0" locked="0" layoutInCell="1" allowOverlap="1" wp14:anchorId="1162FC68" wp14:editId="119C7EF6">
            <wp:simplePos x="0" y="0"/>
            <wp:positionH relativeFrom="margin">
              <wp:align>center</wp:align>
            </wp:positionH>
            <wp:positionV relativeFrom="paragraph">
              <wp:posOffset>215900</wp:posOffset>
            </wp:positionV>
            <wp:extent cx="5900420" cy="4725035"/>
            <wp:effectExtent l="0" t="0" r="5080" b="0"/>
            <wp:wrapThrough wrapText="bothSides">
              <wp:wrapPolygon edited="0">
                <wp:start x="0" y="0"/>
                <wp:lineTo x="0" y="21510"/>
                <wp:lineTo x="21549" y="21510"/>
                <wp:lineTo x="21549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7" t="10305" r="8971" b="8397"/>
                    <a:stretch/>
                  </pic:blipFill>
                  <pic:spPr bwMode="auto">
                    <a:xfrm>
                      <a:off x="0" y="0"/>
                      <a:ext cx="5900420" cy="4725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C4D424" w14:textId="176D6E7B" w:rsidR="00EE7959" w:rsidRDefault="00EE7959">
      <w:pPr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38733F2D" w14:textId="54CBAAC9" w:rsidR="003A47E0" w:rsidRDefault="003A47E0" w:rsidP="003A47E0">
      <w:pPr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noProof/>
          <w:sz w:val="44"/>
          <w:szCs w:val="44"/>
          <w:u w:val="single"/>
          <w:lang w:val="en-US"/>
        </w:rPr>
        <w:lastRenderedPageBreak/>
        <w:drawing>
          <wp:anchor distT="0" distB="0" distL="114300" distR="114300" simplePos="0" relativeHeight="251658242" behindDoc="0" locked="0" layoutInCell="1" allowOverlap="1" wp14:anchorId="605B8B9F" wp14:editId="0F204287">
            <wp:simplePos x="0" y="0"/>
            <wp:positionH relativeFrom="margin">
              <wp:align>center</wp:align>
            </wp:positionH>
            <wp:positionV relativeFrom="paragraph">
              <wp:posOffset>565785</wp:posOffset>
            </wp:positionV>
            <wp:extent cx="5676900" cy="5162550"/>
            <wp:effectExtent l="0" t="0" r="0" b="0"/>
            <wp:wrapThrough wrapText="bothSides">
              <wp:wrapPolygon edited="0">
                <wp:start x="0" y="0"/>
                <wp:lineTo x="0" y="21520"/>
                <wp:lineTo x="21528" y="21520"/>
                <wp:lineTo x="21528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900" cy="516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6F1C0B">
        <w:rPr>
          <w:b/>
          <w:bCs/>
          <w:sz w:val="44"/>
          <w:szCs w:val="44"/>
          <w:u w:val="single"/>
          <w:lang w:val="en-US"/>
        </w:rPr>
        <w:t>Moodboard</w:t>
      </w:r>
      <w:proofErr w:type="spellEnd"/>
      <w:r w:rsidR="006F1C0B">
        <w:rPr>
          <w:b/>
          <w:bCs/>
          <w:sz w:val="44"/>
          <w:szCs w:val="44"/>
          <w:u w:val="single"/>
          <w:lang w:val="en-US"/>
        </w:rPr>
        <w:t xml:space="preserve"> 2</w:t>
      </w:r>
      <w:r w:rsidR="00373DD7">
        <w:rPr>
          <w:b/>
          <w:bCs/>
          <w:sz w:val="44"/>
          <w:szCs w:val="44"/>
          <w:u w:val="single"/>
          <w:lang w:val="en-US"/>
        </w:rPr>
        <w:t xml:space="preserve"> </w:t>
      </w:r>
      <w:r>
        <w:rPr>
          <w:b/>
          <w:bCs/>
          <w:sz w:val="44"/>
          <w:szCs w:val="44"/>
          <w:u w:val="single"/>
          <w:lang w:val="en-US"/>
        </w:rPr>
        <w:t>–</w:t>
      </w:r>
      <w:r w:rsidR="00373DD7">
        <w:rPr>
          <w:b/>
          <w:bCs/>
          <w:sz w:val="44"/>
          <w:szCs w:val="44"/>
          <w:u w:val="single"/>
          <w:lang w:val="en-US"/>
        </w:rPr>
        <w:t xml:space="preserve"> </w:t>
      </w:r>
      <w:r>
        <w:rPr>
          <w:b/>
          <w:bCs/>
          <w:sz w:val="44"/>
          <w:szCs w:val="44"/>
          <w:u w:val="single"/>
          <w:lang w:val="en-US"/>
        </w:rPr>
        <w:t>Japanese Aesthetic</w:t>
      </w:r>
    </w:p>
    <w:p w14:paraId="2463BD1C" w14:textId="77777777" w:rsidR="003A47E0" w:rsidRDefault="003A47E0">
      <w:pPr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3076B35C" w14:textId="14E9AC4D" w:rsidR="00F27785" w:rsidRDefault="00F27785" w:rsidP="003A47E0">
      <w:pPr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noProof/>
          <w:sz w:val="44"/>
          <w:szCs w:val="44"/>
          <w:u w:val="single"/>
          <w:lang w:val="en-US"/>
        </w:rPr>
        <w:lastRenderedPageBreak/>
        <w:drawing>
          <wp:anchor distT="0" distB="0" distL="114300" distR="114300" simplePos="0" relativeHeight="251658243" behindDoc="0" locked="0" layoutInCell="1" allowOverlap="1" wp14:anchorId="108EF823" wp14:editId="65593F60">
            <wp:simplePos x="0" y="0"/>
            <wp:positionH relativeFrom="margin">
              <wp:align>center</wp:align>
            </wp:positionH>
            <wp:positionV relativeFrom="paragraph">
              <wp:posOffset>603885</wp:posOffset>
            </wp:positionV>
            <wp:extent cx="5400675" cy="5115560"/>
            <wp:effectExtent l="0" t="0" r="9525" b="8890"/>
            <wp:wrapThrough wrapText="bothSides">
              <wp:wrapPolygon edited="0">
                <wp:start x="0" y="0"/>
                <wp:lineTo x="0" y="21557"/>
                <wp:lineTo x="21562" y="21557"/>
                <wp:lineTo x="21562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5115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3A47E0">
        <w:rPr>
          <w:b/>
          <w:bCs/>
          <w:sz w:val="44"/>
          <w:szCs w:val="44"/>
          <w:u w:val="single"/>
          <w:lang w:val="en-US"/>
        </w:rPr>
        <w:t>Moodboard</w:t>
      </w:r>
      <w:proofErr w:type="spellEnd"/>
      <w:r w:rsidR="003A47E0">
        <w:rPr>
          <w:b/>
          <w:bCs/>
          <w:sz w:val="44"/>
          <w:szCs w:val="44"/>
          <w:u w:val="single"/>
          <w:lang w:val="en-US"/>
        </w:rPr>
        <w:t xml:space="preserve"> 3 </w:t>
      </w:r>
      <w:r w:rsidR="00CC3D72">
        <w:rPr>
          <w:b/>
          <w:bCs/>
          <w:sz w:val="44"/>
          <w:szCs w:val="44"/>
          <w:u w:val="single"/>
          <w:lang w:val="en-US"/>
        </w:rPr>
        <w:t>–</w:t>
      </w:r>
      <w:r w:rsidR="003A47E0">
        <w:rPr>
          <w:b/>
          <w:bCs/>
          <w:sz w:val="44"/>
          <w:szCs w:val="44"/>
          <w:u w:val="single"/>
          <w:lang w:val="en-US"/>
        </w:rPr>
        <w:t xml:space="preserve"> </w:t>
      </w:r>
      <w:r w:rsidR="00CC3D72">
        <w:rPr>
          <w:b/>
          <w:bCs/>
          <w:sz w:val="44"/>
          <w:szCs w:val="44"/>
          <w:u w:val="single"/>
          <w:lang w:val="en-US"/>
        </w:rPr>
        <w:t>Neon Energy</w:t>
      </w:r>
    </w:p>
    <w:p w14:paraId="6383D0AD" w14:textId="77777777" w:rsidR="00F27785" w:rsidRDefault="00F27785">
      <w:pPr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377EC21D" w14:textId="30348519" w:rsidR="00980841" w:rsidRDefault="00980841" w:rsidP="003A47E0">
      <w:pPr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lastRenderedPageBreak/>
        <w:t>Preliminary Designs – Concepts</w:t>
      </w:r>
    </w:p>
    <w:p w14:paraId="72DE1370" w14:textId="1086C8DD" w:rsidR="00980841" w:rsidRDefault="00980841">
      <w:pPr>
        <w:rPr>
          <w:b/>
          <w:bCs/>
          <w:sz w:val="44"/>
          <w:szCs w:val="44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33D70C2D" wp14:editId="1DD480CE">
            <wp:simplePos x="0" y="0"/>
            <wp:positionH relativeFrom="margin">
              <wp:align>center</wp:align>
            </wp:positionH>
            <wp:positionV relativeFrom="paragraph">
              <wp:posOffset>114935</wp:posOffset>
            </wp:positionV>
            <wp:extent cx="5086350" cy="5134610"/>
            <wp:effectExtent l="0" t="0" r="0" b="8890"/>
            <wp:wrapThrough wrapText="bothSides">
              <wp:wrapPolygon edited="0">
                <wp:start x="0" y="0"/>
                <wp:lineTo x="0" y="21557"/>
                <wp:lineTo x="21519" y="21557"/>
                <wp:lineTo x="21519" y="0"/>
                <wp:lineTo x="0" y="0"/>
              </wp:wrapPolygon>
            </wp:wrapThrough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669" t="34009" r="33372" b="5044"/>
                    <a:stretch/>
                  </pic:blipFill>
                  <pic:spPr bwMode="auto">
                    <a:xfrm>
                      <a:off x="0" y="0"/>
                      <a:ext cx="5086350" cy="5134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7438C44C" w14:textId="398AF34B" w:rsidR="003A47E0" w:rsidRDefault="00890B99" w:rsidP="003A47E0">
      <w:pPr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24A4AFAF" wp14:editId="2F403510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200525" cy="5837555"/>
            <wp:effectExtent l="0" t="0" r="9525" b="0"/>
            <wp:wrapThrough wrapText="bothSides">
              <wp:wrapPolygon edited="0">
                <wp:start x="0" y="0"/>
                <wp:lineTo x="0" y="21499"/>
                <wp:lineTo x="21551" y="21499"/>
                <wp:lineTo x="21551" y="0"/>
                <wp:lineTo x="0" y="0"/>
              </wp:wrapPolygon>
            </wp:wrapThrough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85" t="12610" r="33479" b="4279"/>
                    <a:stretch/>
                  </pic:blipFill>
                  <pic:spPr bwMode="auto">
                    <a:xfrm>
                      <a:off x="0" y="0"/>
                      <a:ext cx="4200525" cy="5837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8A6B62" w14:textId="4AEC7F99" w:rsidR="00A50ECA" w:rsidRDefault="00A50ECA" w:rsidP="00A50ECA">
      <w:pPr>
        <w:rPr>
          <w:b/>
          <w:bCs/>
          <w:sz w:val="44"/>
          <w:szCs w:val="44"/>
          <w:u w:val="single"/>
          <w:lang w:val="en-US"/>
        </w:rPr>
      </w:pPr>
    </w:p>
    <w:p w14:paraId="3DA97C32" w14:textId="0765A634" w:rsidR="00B02943" w:rsidRDefault="00B02943" w:rsidP="00A50ECA">
      <w:pPr>
        <w:tabs>
          <w:tab w:val="left" w:pos="2985"/>
        </w:tabs>
        <w:rPr>
          <w:sz w:val="44"/>
          <w:szCs w:val="44"/>
          <w:lang w:val="en-US"/>
        </w:rPr>
      </w:pPr>
      <w:r>
        <w:rPr>
          <w:noProof/>
        </w:rPr>
        <w:drawing>
          <wp:anchor distT="0" distB="0" distL="114300" distR="114300" simplePos="0" relativeHeight="251658246" behindDoc="0" locked="0" layoutInCell="1" allowOverlap="1" wp14:anchorId="641A5189" wp14:editId="757726B0">
            <wp:simplePos x="0" y="0"/>
            <wp:positionH relativeFrom="margin">
              <wp:align>center</wp:align>
            </wp:positionH>
            <wp:positionV relativeFrom="paragraph">
              <wp:posOffset>625475</wp:posOffset>
            </wp:positionV>
            <wp:extent cx="4638675" cy="3529965"/>
            <wp:effectExtent l="0" t="0" r="9525" b="0"/>
            <wp:wrapThrough wrapText="bothSides">
              <wp:wrapPolygon edited="0">
                <wp:start x="0" y="0"/>
                <wp:lineTo x="0" y="21448"/>
                <wp:lineTo x="21556" y="21448"/>
                <wp:lineTo x="21556" y="0"/>
                <wp:lineTo x="0" y="0"/>
              </wp:wrapPolygon>
            </wp:wrapThrough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26" t="12801" r="33587" b="44593"/>
                    <a:stretch/>
                  </pic:blipFill>
                  <pic:spPr bwMode="auto">
                    <a:xfrm>
                      <a:off x="0" y="0"/>
                      <a:ext cx="4638675" cy="3529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0ECA">
        <w:rPr>
          <w:sz w:val="44"/>
          <w:szCs w:val="44"/>
          <w:lang w:val="en-US"/>
        </w:rPr>
        <w:tab/>
      </w:r>
    </w:p>
    <w:p w14:paraId="61A5D9C7" w14:textId="77777777" w:rsidR="00B02943" w:rsidRDefault="00B02943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br w:type="page"/>
      </w:r>
    </w:p>
    <w:p w14:paraId="59720CE6" w14:textId="2DC326FA" w:rsidR="00A50ECA" w:rsidRDefault="00B02943" w:rsidP="00B02943">
      <w:pPr>
        <w:tabs>
          <w:tab w:val="left" w:pos="2985"/>
        </w:tabs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lastRenderedPageBreak/>
        <w:t xml:space="preserve">Preliminary Designs </w:t>
      </w:r>
      <w:r w:rsidR="00833D23">
        <w:rPr>
          <w:b/>
          <w:bCs/>
          <w:sz w:val="44"/>
          <w:szCs w:val="44"/>
          <w:u w:val="single"/>
          <w:lang w:val="en-US"/>
        </w:rPr>
        <w:t>–</w:t>
      </w:r>
      <w:r>
        <w:rPr>
          <w:b/>
          <w:bCs/>
          <w:sz w:val="44"/>
          <w:szCs w:val="44"/>
          <w:u w:val="single"/>
          <w:lang w:val="en-US"/>
        </w:rPr>
        <w:t xml:space="preserve"> Silho</w:t>
      </w:r>
      <w:r w:rsidR="00855601">
        <w:rPr>
          <w:b/>
          <w:bCs/>
          <w:sz w:val="44"/>
          <w:szCs w:val="44"/>
          <w:u w:val="single"/>
          <w:lang w:val="en-US"/>
        </w:rPr>
        <w:t>uettes</w:t>
      </w:r>
    </w:p>
    <w:p w14:paraId="71C4E48C" w14:textId="77777777" w:rsidR="00F20786" w:rsidRDefault="00F20786" w:rsidP="00B02943">
      <w:pPr>
        <w:tabs>
          <w:tab w:val="left" w:pos="2985"/>
        </w:tabs>
        <w:jc w:val="center"/>
        <w:rPr>
          <w:b/>
          <w:bCs/>
          <w:sz w:val="44"/>
          <w:szCs w:val="44"/>
          <w:u w:val="single"/>
          <w:lang w:val="en-US"/>
        </w:rPr>
      </w:pPr>
    </w:p>
    <w:p w14:paraId="5B44AEE9" w14:textId="77777777" w:rsidR="00D77A2C" w:rsidRDefault="00F20786" w:rsidP="00F20786">
      <w:pPr>
        <w:rPr>
          <w:b/>
          <w:bCs/>
          <w:sz w:val="44"/>
          <w:szCs w:val="44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2B13FF92" wp14:editId="36758CB7">
            <wp:simplePos x="0" y="0"/>
            <wp:positionH relativeFrom="margin">
              <wp:align>center</wp:align>
            </wp:positionH>
            <wp:positionV relativeFrom="paragraph">
              <wp:posOffset>-144780</wp:posOffset>
            </wp:positionV>
            <wp:extent cx="4800600" cy="4927349"/>
            <wp:effectExtent l="0" t="0" r="0" b="6985"/>
            <wp:wrapThrough wrapText="bothSides">
              <wp:wrapPolygon edited="0">
                <wp:start x="0" y="0"/>
                <wp:lineTo x="0" y="21547"/>
                <wp:lineTo x="21514" y="21547"/>
                <wp:lineTo x="21514" y="0"/>
                <wp:lineTo x="0" y="0"/>
              </wp:wrapPolygon>
            </wp:wrapThrough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07" t="13183" r="34231" b="27398"/>
                    <a:stretch/>
                  </pic:blipFill>
                  <pic:spPr bwMode="auto">
                    <a:xfrm>
                      <a:off x="0" y="0"/>
                      <a:ext cx="4800600" cy="49273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44C2D863" w14:textId="075796A6" w:rsidR="00D77A2C" w:rsidRDefault="00D77A2C">
      <w:pPr>
        <w:rPr>
          <w:b/>
          <w:bCs/>
          <w:sz w:val="44"/>
          <w:szCs w:val="44"/>
          <w:u w:val="single"/>
          <w:lang w:val="en-US"/>
        </w:rPr>
      </w:pPr>
      <w:r>
        <w:rPr>
          <w:noProof/>
        </w:rPr>
        <w:lastRenderedPageBreak/>
        <w:drawing>
          <wp:anchor distT="0" distB="0" distL="114300" distR="114300" simplePos="0" relativeHeight="251658248" behindDoc="0" locked="0" layoutInCell="1" allowOverlap="1" wp14:anchorId="0643B68B" wp14:editId="463B18F9">
            <wp:simplePos x="0" y="0"/>
            <wp:positionH relativeFrom="margin">
              <wp:align>center</wp:align>
            </wp:positionH>
            <wp:positionV relativeFrom="paragraph">
              <wp:posOffset>222885</wp:posOffset>
            </wp:positionV>
            <wp:extent cx="4924425" cy="5500287"/>
            <wp:effectExtent l="0" t="0" r="0" b="5715"/>
            <wp:wrapThrough wrapText="bothSides">
              <wp:wrapPolygon edited="0">
                <wp:start x="0" y="0"/>
                <wp:lineTo x="0" y="21548"/>
                <wp:lineTo x="21475" y="21548"/>
                <wp:lineTo x="21475" y="0"/>
                <wp:lineTo x="0" y="0"/>
              </wp:wrapPolygon>
            </wp:wrapThrough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77" t="14329" r="33264" b="18227"/>
                    <a:stretch/>
                  </pic:blipFill>
                  <pic:spPr bwMode="auto">
                    <a:xfrm>
                      <a:off x="0" y="0"/>
                      <a:ext cx="4924425" cy="55002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44"/>
          <w:szCs w:val="44"/>
          <w:u w:val="single"/>
          <w:lang w:val="en-US"/>
        </w:rPr>
        <w:br w:type="page"/>
      </w:r>
    </w:p>
    <w:p w14:paraId="07F5DFF7" w14:textId="77777777" w:rsidR="00AE6CCD" w:rsidRDefault="00AE6CCD" w:rsidP="00F20786">
      <w:pPr>
        <w:rPr>
          <w:sz w:val="44"/>
          <w:szCs w:val="44"/>
          <w:lang w:val="en-US"/>
        </w:rPr>
      </w:pPr>
    </w:p>
    <w:p w14:paraId="04846EDA" w14:textId="0F5B6904" w:rsidR="00AE6CCD" w:rsidRDefault="00AE6CCD">
      <w:pPr>
        <w:rPr>
          <w:sz w:val="44"/>
          <w:szCs w:val="44"/>
          <w:lang w:val="en-US"/>
        </w:rPr>
      </w:pPr>
      <w:r w:rsidRPr="005E6F5D">
        <w:rPr>
          <w:noProof/>
        </w:rPr>
        <w:drawing>
          <wp:anchor distT="0" distB="0" distL="114300" distR="114300" simplePos="0" relativeHeight="251658249" behindDoc="0" locked="0" layoutInCell="1" allowOverlap="1" wp14:anchorId="7F7066A2" wp14:editId="40D8748E">
            <wp:simplePos x="0" y="0"/>
            <wp:positionH relativeFrom="margin">
              <wp:align>center</wp:align>
            </wp:positionH>
            <wp:positionV relativeFrom="paragraph">
              <wp:posOffset>549275</wp:posOffset>
            </wp:positionV>
            <wp:extent cx="5448300" cy="3685540"/>
            <wp:effectExtent l="0" t="0" r="0" b="0"/>
            <wp:wrapThrough wrapText="bothSides">
              <wp:wrapPolygon edited="0">
                <wp:start x="0" y="0"/>
                <wp:lineTo x="0" y="21436"/>
                <wp:lineTo x="21524" y="21436"/>
                <wp:lineTo x="21524" y="0"/>
                <wp:lineTo x="0" y="0"/>
              </wp:wrapPolygon>
            </wp:wrapThrough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85" t="13183" r="34553" b="47650"/>
                    <a:stretch/>
                  </pic:blipFill>
                  <pic:spPr bwMode="auto">
                    <a:xfrm>
                      <a:off x="0" y="0"/>
                      <a:ext cx="5448300" cy="3685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44"/>
          <w:szCs w:val="44"/>
          <w:lang w:val="en-US"/>
        </w:rPr>
        <w:br w:type="page"/>
      </w:r>
    </w:p>
    <w:p w14:paraId="6D6E1BD1" w14:textId="2A806DD1" w:rsidR="00833D23" w:rsidRDefault="00AE6CCD" w:rsidP="00800B53">
      <w:pPr>
        <w:ind w:firstLine="720"/>
        <w:jc w:val="center"/>
        <w:rPr>
          <w:b/>
          <w:bCs/>
          <w:sz w:val="44"/>
          <w:szCs w:val="44"/>
          <w:u w:val="single"/>
          <w:lang w:val="en-US"/>
        </w:rPr>
      </w:pPr>
      <w:r>
        <w:rPr>
          <w:b/>
          <w:bCs/>
          <w:sz w:val="44"/>
          <w:szCs w:val="44"/>
          <w:u w:val="single"/>
          <w:lang w:val="en-US"/>
        </w:rPr>
        <w:lastRenderedPageBreak/>
        <w:t>Bibliography</w:t>
      </w:r>
    </w:p>
    <w:p w14:paraId="1C01AF0A" w14:textId="312235BA" w:rsidR="0095506D" w:rsidRPr="002A1683" w:rsidRDefault="008659B1" w:rsidP="008659B1">
      <w:pPr>
        <w:rPr>
          <w:sz w:val="28"/>
          <w:szCs w:val="28"/>
          <w:lang w:val="en-US"/>
        </w:rPr>
      </w:pPr>
      <w:r w:rsidRPr="002A1683">
        <w:rPr>
          <w:sz w:val="28"/>
          <w:szCs w:val="28"/>
          <w:lang w:val="en-US"/>
        </w:rPr>
        <w:t>[1] – Sewing Chest, “Zips - Zip Puller/Tab - Size 5 - Metal - GUN METAL (Black Grey), each,” Sewingchest.co.uk, 2025. https://www.sewingchest.co.uk/zips---zip-</w:t>
      </w:r>
      <w:proofErr w:type="spellStart"/>
      <w:r w:rsidRPr="002A1683">
        <w:rPr>
          <w:sz w:val="28"/>
          <w:szCs w:val="28"/>
          <w:lang w:val="en-US"/>
        </w:rPr>
        <w:t>pullertab</w:t>
      </w:r>
      <w:proofErr w:type="spellEnd"/>
      <w:r w:rsidRPr="002A1683">
        <w:rPr>
          <w:sz w:val="28"/>
          <w:szCs w:val="28"/>
          <w:lang w:val="en-US"/>
        </w:rPr>
        <w:t xml:space="preserve">---size-5---metal---gun-metal-black-grey-each (accessed </w:t>
      </w:r>
      <w:r w:rsidR="001D071F" w:rsidRPr="002A1683">
        <w:rPr>
          <w:sz w:val="28"/>
          <w:szCs w:val="28"/>
          <w:lang w:val="en-US"/>
        </w:rPr>
        <w:t>Nov</w:t>
      </w:r>
      <w:r w:rsidRPr="002A1683">
        <w:rPr>
          <w:sz w:val="28"/>
          <w:szCs w:val="28"/>
          <w:lang w:val="en-US"/>
        </w:rPr>
        <w:t xml:space="preserve">. </w:t>
      </w:r>
      <w:r w:rsidR="007B0CA7">
        <w:rPr>
          <w:sz w:val="28"/>
          <w:szCs w:val="28"/>
          <w:lang w:val="en-US"/>
        </w:rPr>
        <w:t>05</w:t>
      </w:r>
      <w:r w:rsidR="001E4722">
        <w:rPr>
          <w:sz w:val="28"/>
          <w:szCs w:val="28"/>
          <w:lang w:val="en-US"/>
        </w:rPr>
        <w:t>,</w:t>
      </w:r>
      <w:r w:rsidRPr="002A1683">
        <w:rPr>
          <w:sz w:val="28"/>
          <w:szCs w:val="28"/>
          <w:lang w:val="en-US"/>
        </w:rPr>
        <w:t xml:space="preserve"> 2025).</w:t>
      </w:r>
    </w:p>
    <w:p w14:paraId="006FB9D0" w14:textId="7CBC4104" w:rsidR="001D071F" w:rsidRPr="002A1683" w:rsidRDefault="001D071F" w:rsidP="001D071F">
      <w:pPr>
        <w:rPr>
          <w:sz w:val="28"/>
          <w:szCs w:val="28"/>
        </w:rPr>
      </w:pPr>
      <w:r w:rsidRPr="001D071F">
        <w:rPr>
          <w:sz w:val="28"/>
          <w:szCs w:val="28"/>
        </w:rPr>
        <w:t>[2]</w:t>
      </w:r>
      <w:r w:rsidRPr="002A1683">
        <w:rPr>
          <w:sz w:val="28"/>
          <w:szCs w:val="28"/>
        </w:rPr>
        <w:t xml:space="preserve"> – </w:t>
      </w:r>
      <w:r w:rsidRPr="001D071F">
        <w:rPr>
          <w:sz w:val="28"/>
          <w:szCs w:val="28"/>
        </w:rPr>
        <w:t xml:space="preserve">TMC Motorsport, “Toyota Gr Yaris Gloss Gun Metal </w:t>
      </w:r>
      <w:proofErr w:type="spellStart"/>
      <w:r w:rsidRPr="001D071F">
        <w:rPr>
          <w:sz w:val="28"/>
          <w:szCs w:val="28"/>
        </w:rPr>
        <w:t>Msw</w:t>
      </w:r>
      <w:proofErr w:type="spellEnd"/>
      <w:r w:rsidRPr="001D071F">
        <w:rPr>
          <w:sz w:val="28"/>
          <w:szCs w:val="28"/>
        </w:rPr>
        <w:t xml:space="preserve"> 40 By Oz Racing Set Of 4 Alloy Wheels 18x8 5x114.3 Et45,” </w:t>
      </w:r>
      <w:r w:rsidRPr="001D071F">
        <w:rPr>
          <w:i/>
          <w:iCs/>
          <w:sz w:val="28"/>
          <w:szCs w:val="28"/>
        </w:rPr>
        <w:t>TMC Motorsport</w:t>
      </w:r>
      <w:r w:rsidRPr="001D071F">
        <w:rPr>
          <w:sz w:val="28"/>
          <w:szCs w:val="28"/>
        </w:rPr>
        <w:t xml:space="preserve">, 2025. https://www.tmcmotorsport.com/products/gloss-gun-metal-msw-40-by-oz-racing-alloy-wheels-18x8-5x114-3-et45-set-of-4 (accessed </w:t>
      </w:r>
      <w:r w:rsidRPr="002A1683">
        <w:rPr>
          <w:sz w:val="28"/>
          <w:szCs w:val="28"/>
        </w:rPr>
        <w:t>Nov</w:t>
      </w:r>
      <w:r w:rsidRPr="001D071F">
        <w:rPr>
          <w:sz w:val="28"/>
          <w:szCs w:val="28"/>
        </w:rPr>
        <w:t xml:space="preserve">. </w:t>
      </w:r>
      <w:r w:rsidR="007B0CA7">
        <w:rPr>
          <w:sz w:val="28"/>
          <w:szCs w:val="28"/>
        </w:rPr>
        <w:t>05</w:t>
      </w:r>
      <w:r w:rsidR="001E4722" w:rsidRPr="001D071F">
        <w:rPr>
          <w:sz w:val="28"/>
          <w:szCs w:val="28"/>
        </w:rPr>
        <w:t>, 2025</w:t>
      </w:r>
      <w:r w:rsidRPr="001D071F">
        <w:rPr>
          <w:sz w:val="28"/>
          <w:szCs w:val="28"/>
        </w:rPr>
        <w:t>).</w:t>
      </w:r>
    </w:p>
    <w:p w14:paraId="045FD7CE" w14:textId="1B9B1F13" w:rsidR="001D071F" w:rsidRDefault="002A1683" w:rsidP="001D071F">
      <w:pPr>
        <w:rPr>
          <w:sz w:val="28"/>
          <w:szCs w:val="28"/>
        </w:rPr>
      </w:pPr>
      <w:r w:rsidRPr="002A1683">
        <w:rPr>
          <w:sz w:val="28"/>
          <w:szCs w:val="28"/>
        </w:rPr>
        <w:t xml:space="preserve">[3] – Van Tech, “JBW Venom-R Ford Transit Alloy Wheels Gun Metal 20",” Van-Tech, Oct. 31, 2025. https://www.van-tech.co.uk/product/jbw-venom-r-ford-transit-alloy-wheels-gun-metal-20/ (accessed Nov. </w:t>
      </w:r>
      <w:r w:rsidR="007B0CA7">
        <w:rPr>
          <w:sz w:val="28"/>
          <w:szCs w:val="28"/>
        </w:rPr>
        <w:t>05</w:t>
      </w:r>
      <w:r w:rsidR="001E4722" w:rsidRPr="002A1683">
        <w:rPr>
          <w:sz w:val="28"/>
          <w:szCs w:val="28"/>
        </w:rPr>
        <w:t>, 2025</w:t>
      </w:r>
      <w:r w:rsidRPr="002A1683">
        <w:rPr>
          <w:sz w:val="28"/>
          <w:szCs w:val="28"/>
        </w:rPr>
        <w:t>).</w:t>
      </w:r>
    </w:p>
    <w:p w14:paraId="4B19A21D" w14:textId="3C90C2C4" w:rsidR="002A1683" w:rsidRPr="001D071F" w:rsidRDefault="0095421F" w:rsidP="001D071F">
      <w:pPr>
        <w:rPr>
          <w:sz w:val="28"/>
          <w:szCs w:val="28"/>
        </w:rPr>
      </w:pPr>
      <w:r w:rsidRPr="0095421F">
        <w:rPr>
          <w:sz w:val="28"/>
          <w:szCs w:val="28"/>
        </w:rPr>
        <w:t>[4]</w:t>
      </w:r>
      <w:r w:rsidR="00AC3AC2">
        <w:rPr>
          <w:sz w:val="28"/>
          <w:szCs w:val="28"/>
        </w:rPr>
        <w:t xml:space="preserve"> – </w:t>
      </w:r>
      <w:r w:rsidRPr="0095421F">
        <w:rPr>
          <w:sz w:val="28"/>
          <w:szCs w:val="28"/>
        </w:rPr>
        <w:t xml:space="preserve">The Watermark Collection, “Gunmetal,” The Watermark Collection, Mar. 31, 2021. https://www.thewatermarkcollection.com/finishes/gunmetal/ (accessed Nov. </w:t>
      </w:r>
      <w:r w:rsidR="007B0CA7">
        <w:rPr>
          <w:sz w:val="28"/>
          <w:szCs w:val="28"/>
        </w:rPr>
        <w:t>05</w:t>
      </w:r>
      <w:r w:rsidR="001E4722" w:rsidRPr="0095421F">
        <w:rPr>
          <w:sz w:val="28"/>
          <w:szCs w:val="28"/>
        </w:rPr>
        <w:t>, 2025</w:t>
      </w:r>
      <w:r w:rsidRPr="0095421F">
        <w:rPr>
          <w:sz w:val="28"/>
          <w:szCs w:val="28"/>
        </w:rPr>
        <w:t>).</w:t>
      </w:r>
    </w:p>
    <w:p w14:paraId="700F4EF0" w14:textId="32EBA710" w:rsidR="008659B1" w:rsidRDefault="002E4E55" w:rsidP="008659B1">
      <w:pPr>
        <w:rPr>
          <w:sz w:val="28"/>
          <w:szCs w:val="28"/>
          <w:lang w:val="en-US"/>
        </w:rPr>
      </w:pPr>
      <w:r w:rsidRPr="002E4E55">
        <w:rPr>
          <w:sz w:val="28"/>
          <w:szCs w:val="28"/>
          <w:lang w:val="en-US"/>
        </w:rPr>
        <w:t xml:space="preserve">[5] – Taylor Made, “QI Gunmetal Edition Irons,” Taylormadegolf.co.uk, 2023. https://www.taylormadegolf.co.uk/home/ (accessed Nov. </w:t>
      </w:r>
      <w:r w:rsidR="007B0CA7">
        <w:rPr>
          <w:sz w:val="28"/>
          <w:szCs w:val="28"/>
          <w:lang w:val="en-US"/>
        </w:rPr>
        <w:t>05</w:t>
      </w:r>
      <w:r w:rsidR="001E4722" w:rsidRPr="002E4E55">
        <w:rPr>
          <w:sz w:val="28"/>
          <w:szCs w:val="28"/>
          <w:lang w:val="en-US"/>
        </w:rPr>
        <w:t>, 2025</w:t>
      </w:r>
      <w:r w:rsidRPr="002E4E55">
        <w:rPr>
          <w:sz w:val="28"/>
          <w:szCs w:val="28"/>
          <w:lang w:val="en-US"/>
        </w:rPr>
        <w:t>).</w:t>
      </w:r>
    </w:p>
    <w:p w14:paraId="6AE350F0" w14:textId="172535AC" w:rsidR="002E4E55" w:rsidRDefault="00023308" w:rsidP="008659B1">
      <w:pPr>
        <w:rPr>
          <w:sz w:val="28"/>
          <w:szCs w:val="28"/>
          <w:lang w:val="en-US"/>
        </w:rPr>
      </w:pPr>
      <w:r w:rsidRPr="00023308">
        <w:rPr>
          <w:sz w:val="28"/>
          <w:szCs w:val="28"/>
          <w:lang w:val="en-US"/>
        </w:rPr>
        <w:t>[6]</w:t>
      </w:r>
      <w:r>
        <w:rPr>
          <w:sz w:val="28"/>
          <w:szCs w:val="28"/>
          <w:lang w:val="en-US"/>
        </w:rPr>
        <w:t xml:space="preserve"> – </w:t>
      </w:r>
      <w:r w:rsidRPr="00023308">
        <w:rPr>
          <w:sz w:val="28"/>
          <w:szCs w:val="28"/>
          <w:lang w:val="en-US"/>
        </w:rPr>
        <w:t>Exo Supplies, “Exo Pebble Grey with BBA 7.5kg UV stable Resin,” Exo Supplies, 202</w:t>
      </w:r>
      <w:r w:rsidR="009B7AF6">
        <w:rPr>
          <w:sz w:val="28"/>
          <w:szCs w:val="28"/>
          <w:lang w:val="en-US"/>
        </w:rPr>
        <w:t>5</w:t>
      </w:r>
      <w:r w:rsidRPr="00023308">
        <w:rPr>
          <w:sz w:val="28"/>
          <w:szCs w:val="28"/>
          <w:lang w:val="en-US"/>
        </w:rPr>
        <w:t xml:space="preserve">. https://www.exosupplies.co.uk/products/pebble-grey (accessed Nov. </w:t>
      </w:r>
      <w:r w:rsidR="007B0CA7">
        <w:rPr>
          <w:sz w:val="28"/>
          <w:szCs w:val="28"/>
          <w:lang w:val="en-US"/>
        </w:rPr>
        <w:t>05</w:t>
      </w:r>
      <w:r w:rsidR="001E4722" w:rsidRPr="00023308">
        <w:rPr>
          <w:sz w:val="28"/>
          <w:szCs w:val="28"/>
          <w:lang w:val="en-US"/>
        </w:rPr>
        <w:t>, 2025</w:t>
      </w:r>
      <w:r w:rsidRPr="00023308">
        <w:rPr>
          <w:sz w:val="28"/>
          <w:szCs w:val="28"/>
          <w:lang w:val="en-US"/>
        </w:rPr>
        <w:t>).</w:t>
      </w:r>
    </w:p>
    <w:p w14:paraId="3D26E329" w14:textId="46D49C6A" w:rsidR="00023308" w:rsidRDefault="00E06C27" w:rsidP="008659B1">
      <w:pPr>
        <w:rPr>
          <w:sz w:val="28"/>
          <w:szCs w:val="28"/>
          <w:lang w:val="en-US"/>
        </w:rPr>
      </w:pPr>
      <w:r w:rsidRPr="00E06C27">
        <w:rPr>
          <w:sz w:val="28"/>
          <w:szCs w:val="28"/>
          <w:lang w:val="en-US"/>
        </w:rPr>
        <w:t>[7]</w:t>
      </w:r>
      <w:r>
        <w:rPr>
          <w:sz w:val="28"/>
          <w:szCs w:val="28"/>
          <w:lang w:val="en-US"/>
        </w:rPr>
        <w:t xml:space="preserve"> – </w:t>
      </w:r>
      <w:r w:rsidRPr="00E06C27">
        <w:rPr>
          <w:sz w:val="28"/>
          <w:szCs w:val="28"/>
          <w:lang w:val="en-US"/>
        </w:rPr>
        <w:t xml:space="preserve">Hennepin Made, “Finish Samples - Hennepin Made,” Hennepin Made, 2019. https://hennepinmade.com/collections/finish-samples (accessed Nov. </w:t>
      </w:r>
      <w:r w:rsidR="007B0CA7">
        <w:rPr>
          <w:sz w:val="28"/>
          <w:szCs w:val="28"/>
          <w:lang w:val="en-US"/>
        </w:rPr>
        <w:t>05</w:t>
      </w:r>
      <w:r w:rsidR="001E4722" w:rsidRPr="00E06C27">
        <w:rPr>
          <w:sz w:val="28"/>
          <w:szCs w:val="28"/>
          <w:lang w:val="en-US"/>
        </w:rPr>
        <w:t>, 2025</w:t>
      </w:r>
      <w:r w:rsidRPr="00E06C27">
        <w:rPr>
          <w:sz w:val="28"/>
          <w:szCs w:val="28"/>
          <w:lang w:val="en-US"/>
        </w:rPr>
        <w:t>).</w:t>
      </w:r>
    </w:p>
    <w:p w14:paraId="3E6A682F" w14:textId="78A052A8" w:rsidR="00E06C27" w:rsidRDefault="00385D23" w:rsidP="008659B1">
      <w:pPr>
        <w:rPr>
          <w:sz w:val="28"/>
          <w:szCs w:val="28"/>
          <w:lang w:val="en-US"/>
        </w:rPr>
      </w:pPr>
      <w:r w:rsidRPr="00385D23">
        <w:rPr>
          <w:sz w:val="28"/>
          <w:szCs w:val="28"/>
          <w:lang w:val="en-US"/>
        </w:rPr>
        <w:t>[8]</w:t>
      </w:r>
      <w:r>
        <w:rPr>
          <w:sz w:val="28"/>
          <w:szCs w:val="28"/>
          <w:lang w:val="en-US"/>
        </w:rPr>
        <w:t xml:space="preserve"> – </w:t>
      </w:r>
      <w:r w:rsidRPr="00385D23">
        <w:rPr>
          <w:sz w:val="28"/>
          <w:szCs w:val="28"/>
          <w:lang w:val="en-US"/>
        </w:rPr>
        <w:t xml:space="preserve">F. Spa, “gas hobs finish </w:t>
      </w:r>
      <w:proofErr w:type="spellStart"/>
      <w:r w:rsidRPr="00385D23">
        <w:rPr>
          <w:sz w:val="28"/>
          <w:szCs w:val="28"/>
          <w:lang w:val="en-US"/>
        </w:rPr>
        <w:t>pvd</w:t>
      </w:r>
      <w:proofErr w:type="spellEnd"/>
      <w:r w:rsidRPr="00385D23">
        <w:rPr>
          <w:sz w:val="28"/>
          <w:szCs w:val="28"/>
          <w:lang w:val="en-US"/>
        </w:rPr>
        <w:t xml:space="preserve">,” Fosterspa.com, Jul. 07, 2023. https://www.fosterspa.com/en-ww/gas-hobs-finish-pvd-1.aspx (accessed Nov. </w:t>
      </w:r>
      <w:r w:rsidR="007B0CA7">
        <w:rPr>
          <w:sz w:val="28"/>
          <w:szCs w:val="28"/>
          <w:lang w:val="en-US"/>
        </w:rPr>
        <w:t>05</w:t>
      </w:r>
      <w:r w:rsidR="001E4722" w:rsidRPr="00385D23">
        <w:rPr>
          <w:sz w:val="28"/>
          <w:szCs w:val="28"/>
          <w:lang w:val="en-US"/>
        </w:rPr>
        <w:t>, 2025</w:t>
      </w:r>
      <w:r w:rsidRPr="00385D23">
        <w:rPr>
          <w:sz w:val="28"/>
          <w:szCs w:val="28"/>
          <w:lang w:val="en-US"/>
        </w:rPr>
        <w:t>).</w:t>
      </w:r>
    </w:p>
    <w:p w14:paraId="67A71E94" w14:textId="384D4835" w:rsidR="00385D23" w:rsidRDefault="00D63816" w:rsidP="008659B1">
      <w:pPr>
        <w:rPr>
          <w:sz w:val="28"/>
          <w:szCs w:val="28"/>
          <w:lang w:val="en-US"/>
        </w:rPr>
      </w:pPr>
      <w:r w:rsidRPr="00D63816">
        <w:rPr>
          <w:sz w:val="28"/>
          <w:szCs w:val="28"/>
          <w:lang w:val="en-US"/>
        </w:rPr>
        <w:lastRenderedPageBreak/>
        <w:t>[9]</w:t>
      </w:r>
      <w:r>
        <w:rPr>
          <w:sz w:val="28"/>
          <w:szCs w:val="28"/>
          <w:lang w:val="en-US"/>
        </w:rPr>
        <w:t xml:space="preserve"> – </w:t>
      </w:r>
      <w:r w:rsidRPr="00D63816">
        <w:rPr>
          <w:sz w:val="28"/>
          <w:szCs w:val="28"/>
          <w:lang w:val="en-US"/>
        </w:rPr>
        <w:t xml:space="preserve">Tron Metal, “Phosphor Bronze - Tron Metal,” Tron Metal, Sep. 29, 2023. https://tronmetal.com/en/products/phosphor-bronze/ (accessed Nov. </w:t>
      </w:r>
      <w:r w:rsidR="007B0CA7">
        <w:rPr>
          <w:sz w:val="28"/>
          <w:szCs w:val="28"/>
          <w:lang w:val="en-US"/>
        </w:rPr>
        <w:t>05</w:t>
      </w:r>
      <w:r w:rsidR="001E4722" w:rsidRPr="00D63816">
        <w:rPr>
          <w:sz w:val="28"/>
          <w:szCs w:val="28"/>
          <w:lang w:val="en-US"/>
        </w:rPr>
        <w:t>, 2025</w:t>
      </w:r>
      <w:r w:rsidRPr="00D63816">
        <w:rPr>
          <w:sz w:val="28"/>
          <w:szCs w:val="28"/>
          <w:lang w:val="en-US"/>
        </w:rPr>
        <w:t>).</w:t>
      </w:r>
    </w:p>
    <w:p w14:paraId="3BF9B4B0" w14:textId="034C251E" w:rsidR="00D63816" w:rsidRDefault="00BC2841" w:rsidP="008659B1">
      <w:pPr>
        <w:rPr>
          <w:sz w:val="28"/>
          <w:szCs w:val="28"/>
          <w:lang w:val="en-US"/>
        </w:rPr>
      </w:pPr>
      <w:r w:rsidRPr="00BC2841">
        <w:rPr>
          <w:sz w:val="28"/>
          <w:szCs w:val="28"/>
          <w:lang w:val="en-US"/>
        </w:rPr>
        <w:t>[10]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BC2841">
        <w:rPr>
          <w:sz w:val="28"/>
          <w:szCs w:val="28"/>
          <w:lang w:val="en-US"/>
        </w:rPr>
        <w:t>Aajjo</w:t>
      </w:r>
      <w:proofErr w:type="spellEnd"/>
      <w:r w:rsidRPr="00BC2841">
        <w:rPr>
          <w:sz w:val="28"/>
          <w:szCs w:val="28"/>
          <w:lang w:val="en-US"/>
        </w:rPr>
        <w:t>, “</w:t>
      </w:r>
      <w:proofErr w:type="gramStart"/>
      <w:r w:rsidRPr="00BC2841">
        <w:rPr>
          <w:sz w:val="28"/>
          <w:szCs w:val="28"/>
          <w:lang w:val="en-US"/>
        </w:rPr>
        <w:t>Top  Acrylic</w:t>
      </w:r>
      <w:proofErr w:type="gramEnd"/>
      <w:r w:rsidRPr="00BC2841">
        <w:rPr>
          <w:sz w:val="28"/>
          <w:szCs w:val="28"/>
          <w:lang w:val="en-US"/>
        </w:rPr>
        <w:t xml:space="preserve"> Sheet in </w:t>
      </w:r>
      <w:proofErr w:type="spellStart"/>
      <w:r w:rsidRPr="00BC2841">
        <w:rPr>
          <w:sz w:val="28"/>
          <w:szCs w:val="28"/>
          <w:lang w:val="en-US"/>
        </w:rPr>
        <w:t>Bhilai</w:t>
      </w:r>
      <w:proofErr w:type="spellEnd"/>
      <w:r w:rsidRPr="00BC2841">
        <w:rPr>
          <w:sz w:val="28"/>
          <w:szCs w:val="28"/>
          <w:lang w:val="en-US"/>
        </w:rPr>
        <w:t xml:space="preserve"> – Trusted Experts Near You,” aajjo.com, 202</w:t>
      </w:r>
      <w:r w:rsidR="009B7AF6">
        <w:rPr>
          <w:sz w:val="28"/>
          <w:szCs w:val="28"/>
          <w:lang w:val="en-US"/>
        </w:rPr>
        <w:t>5</w:t>
      </w:r>
      <w:r w:rsidRPr="00BC2841">
        <w:rPr>
          <w:sz w:val="28"/>
          <w:szCs w:val="28"/>
          <w:lang w:val="en-US"/>
        </w:rPr>
        <w:t xml:space="preserve">. https://www.aajjo.com/bhilai/pvc-ldpe-hdpe-plastic-sheets/acrylic-sheet (accessed Nov. </w:t>
      </w:r>
      <w:r w:rsidR="007B0CA7">
        <w:rPr>
          <w:sz w:val="28"/>
          <w:szCs w:val="28"/>
          <w:lang w:val="en-US"/>
        </w:rPr>
        <w:t>05</w:t>
      </w:r>
      <w:r w:rsidR="001E4722" w:rsidRPr="00BC2841">
        <w:rPr>
          <w:sz w:val="28"/>
          <w:szCs w:val="28"/>
          <w:lang w:val="en-US"/>
        </w:rPr>
        <w:t>, 2025</w:t>
      </w:r>
      <w:r w:rsidRPr="00BC2841">
        <w:rPr>
          <w:sz w:val="28"/>
          <w:szCs w:val="28"/>
          <w:lang w:val="en-US"/>
        </w:rPr>
        <w:t>).</w:t>
      </w:r>
    </w:p>
    <w:p w14:paraId="37F73043" w14:textId="58577B20" w:rsidR="00BC2841" w:rsidRDefault="00734D67" w:rsidP="008659B1">
      <w:pPr>
        <w:rPr>
          <w:sz w:val="28"/>
          <w:szCs w:val="28"/>
          <w:lang w:val="en-US"/>
        </w:rPr>
      </w:pPr>
      <w:r w:rsidRPr="00734D67">
        <w:rPr>
          <w:sz w:val="28"/>
          <w:szCs w:val="28"/>
          <w:lang w:val="en-US"/>
        </w:rPr>
        <w:t>[11]</w:t>
      </w:r>
      <w:r>
        <w:rPr>
          <w:sz w:val="28"/>
          <w:szCs w:val="28"/>
          <w:lang w:val="en-US"/>
        </w:rPr>
        <w:t xml:space="preserve"> – </w:t>
      </w:r>
      <w:r w:rsidRPr="00734D67">
        <w:rPr>
          <w:sz w:val="28"/>
          <w:szCs w:val="28"/>
          <w:lang w:val="en-US"/>
        </w:rPr>
        <w:t xml:space="preserve">Electrostatic Magic, “Gunmetal,” </w:t>
      </w:r>
      <w:proofErr w:type="spellStart"/>
      <w:r w:rsidRPr="00734D67">
        <w:rPr>
          <w:sz w:val="28"/>
          <w:szCs w:val="28"/>
          <w:lang w:val="en-US"/>
        </w:rPr>
        <w:t>electrostaticMAGIC</w:t>
      </w:r>
      <w:proofErr w:type="spellEnd"/>
      <w:r w:rsidRPr="00734D67">
        <w:rPr>
          <w:sz w:val="28"/>
          <w:szCs w:val="28"/>
          <w:lang w:val="en-US"/>
        </w:rPr>
        <w:t>, 2025.</w:t>
      </w:r>
      <w:r>
        <w:rPr>
          <w:sz w:val="28"/>
          <w:szCs w:val="28"/>
          <w:lang w:val="en-US"/>
        </w:rPr>
        <w:t xml:space="preserve"> </w:t>
      </w:r>
      <w:r w:rsidRPr="00734D67">
        <w:rPr>
          <w:sz w:val="28"/>
          <w:szCs w:val="28"/>
          <w:lang w:val="en-US"/>
        </w:rPr>
        <w:t xml:space="preserve">https://www.electrostaticmagic.co.uk/products/gunmetal (accessed Nov. </w:t>
      </w:r>
      <w:r w:rsidR="007B0CA7">
        <w:rPr>
          <w:sz w:val="28"/>
          <w:szCs w:val="28"/>
          <w:lang w:val="en-US"/>
        </w:rPr>
        <w:t>05</w:t>
      </w:r>
      <w:r w:rsidR="001E4722" w:rsidRPr="00734D67">
        <w:rPr>
          <w:sz w:val="28"/>
          <w:szCs w:val="28"/>
          <w:lang w:val="en-US"/>
        </w:rPr>
        <w:t>, 2025</w:t>
      </w:r>
      <w:r w:rsidRPr="00734D67">
        <w:rPr>
          <w:sz w:val="28"/>
          <w:szCs w:val="28"/>
          <w:lang w:val="en-US"/>
        </w:rPr>
        <w:t>).</w:t>
      </w:r>
    </w:p>
    <w:p w14:paraId="6324D39D" w14:textId="4557CBE1" w:rsidR="00734D67" w:rsidRDefault="003B090D" w:rsidP="008659B1">
      <w:pPr>
        <w:rPr>
          <w:sz w:val="28"/>
          <w:szCs w:val="28"/>
          <w:lang w:val="en-US"/>
        </w:rPr>
      </w:pPr>
      <w:r w:rsidRPr="003B090D">
        <w:rPr>
          <w:sz w:val="28"/>
          <w:szCs w:val="28"/>
          <w:lang w:val="en-US"/>
        </w:rPr>
        <w:t>[12]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3B090D">
        <w:rPr>
          <w:sz w:val="28"/>
          <w:szCs w:val="28"/>
          <w:lang w:val="en-US"/>
        </w:rPr>
        <w:t>SureSet</w:t>
      </w:r>
      <w:proofErr w:type="spellEnd"/>
      <w:r w:rsidRPr="003B090D">
        <w:rPr>
          <w:sz w:val="28"/>
          <w:szCs w:val="28"/>
          <w:lang w:val="en-US"/>
        </w:rPr>
        <w:t xml:space="preserve"> UK, “Paving Sample - 3mm Gunmetal Grey - </w:t>
      </w:r>
      <w:proofErr w:type="spellStart"/>
      <w:r w:rsidRPr="003B090D">
        <w:rPr>
          <w:sz w:val="28"/>
          <w:szCs w:val="28"/>
          <w:lang w:val="en-US"/>
        </w:rPr>
        <w:t>SureSet</w:t>
      </w:r>
      <w:proofErr w:type="spellEnd"/>
      <w:r w:rsidRPr="003B090D">
        <w:rPr>
          <w:sz w:val="28"/>
          <w:szCs w:val="28"/>
          <w:lang w:val="en-US"/>
        </w:rPr>
        <w:t xml:space="preserve"> UK Ltd,” </w:t>
      </w:r>
      <w:proofErr w:type="spellStart"/>
      <w:r w:rsidRPr="003B090D">
        <w:rPr>
          <w:sz w:val="28"/>
          <w:szCs w:val="28"/>
          <w:lang w:val="en-US"/>
        </w:rPr>
        <w:t>SureSet</w:t>
      </w:r>
      <w:proofErr w:type="spellEnd"/>
      <w:r w:rsidRPr="003B090D">
        <w:rPr>
          <w:sz w:val="28"/>
          <w:szCs w:val="28"/>
          <w:lang w:val="en-US"/>
        </w:rPr>
        <w:t xml:space="preserve"> UK Ltd, Jul. 14, 2025. https://www.sureset.co.uk/product/paving-sample-gunmetal-grey/ (accessed Nov. </w:t>
      </w:r>
      <w:r w:rsidR="007B0CA7">
        <w:rPr>
          <w:sz w:val="28"/>
          <w:szCs w:val="28"/>
          <w:lang w:val="en-US"/>
        </w:rPr>
        <w:t>05</w:t>
      </w:r>
      <w:r w:rsidR="001E4722" w:rsidRPr="003B090D">
        <w:rPr>
          <w:sz w:val="28"/>
          <w:szCs w:val="28"/>
          <w:lang w:val="en-US"/>
        </w:rPr>
        <w:t>, 2025</w:t>
      </w:r>
      <w:r w:rsidRPr="003B090D">
        <w:rPr>
          <w:sz w:val="28"/>
          <w:szCs w:val="28"/>
          <w:lang w:val="en-US"/>
        </w:rPr>
        <w:t>).</w:t>
      </w:r>
    </w:p>
    <w:p w14:paraId="54EA1982" w14:textId="19DDC4D6" w:rsidR="003B090D" w:rsidRDefault="009B7AF6" w:rsidP="008659B1">
      <w:pPr>
        <w:rPr>
          <w:sz w:val="28"/>
          <w:szCs w:val="28"/>
          <w:lang w:val="en-US"/>
        </w:rPr>
      </w:pPr>
      <w:r w:rsidRPr="009B7AF6">
        <w:rPr>
          <w:sz w:val="28"/>
          <w:szCs w:val="28"/>
          <w:lang w:val="en-US"/>
        </w:rPr>
        <w:t>[13]</w:t>
      </w:r>
      <w:r>
        <w:rPr>
          <w:sz w:val="28"/>
          <w:szCs w:val="28"/>
          <w:lang w:val="en-US"/>
        </w:rPr>
        <w:t xml:space="preserve"> – </w:t>
      </w:r>
      <w:r w:rsidRPr="009B7AF6">
        <w:rPr>
          <w:sz w:val="28"/>
          <w:szCs w:val="28"/>
          <w:lang w:val="en-US"/>
        </w:rPr>
        <w:t xml:space="preserve">Cross, “Century® II Gunmetal Gray Ballpoint Pen | A.T. Cross UK,” A.T. Cross UK, 2025. https://uk.cross.com/products/at0082wg-115 (accessed Nov. </w:t>
      </w:r>
      <w:r w:rsidR="007B0CA7">
        <w:rPr>
          <w:sz w:val="28"/>
          <w:szCs w:val="28"/>
          <w:lang w:val="en-US"/>
        </w:rPr>
        <w:t>05</w:t>
      </w:r>
      <w:r w:rsidR="001E4722" w:rsidRPr="009B7AF6">
        <w:rPr>
          <w:sz w:val="28"/>
          <w:szCs w:val="28"/>
          <w:lang w:val="en-US"/>
        </w:rPr>
        <w:t>, 2025</w:t>
      </w:r>
      <w:r w:rsidRPr="009B7AF6">
        <w:rPr>
          <w:sz w:val="28"/>
          <w:szCs w:val="28"/>
          <w:lang w:val="en-US"/>
        </w:rPr>
        <w:t>).</w:t>
      </w:r>
    </w:p>
    <w:p w14:paraId="6F39A3F7" w14:textId="0AFE3BA4" w:rsidR="009B7AF6" w:rsidRDefault="00423A91" w:rsidP="008659B1">
      <w:pPr>
        <w:rPr>
          <w:sz w:val="28"/>
          <w:szCs w:val="28"/>
          <w:lang w:val="en-US"/>
        </w:rPr>
      </w:pPr>
      <w:r w:rsidRPr="00423A91">
        <w:rPr>
          <w:sz w:val="28"/>
          <w:szCs w:val="28"/>
          <w:lang w:val="en-US"/>
        </w:rPr>
        <w:t>[14]</w:t>
      </w:r>
      <w:r>
        <w:rPr>
          <w:sz w:val="28"/>
          <w:szCs w:val="28"/>
          <w:lang w:val="en-US"/>
        </w:rPr>
        <w:t xml:space="preserve"> – </w:t>
      </w:r>
      <w:r w:rsidRPr="00423A91">
        <w:rPr>
          <w:sz w:val="28"/>
          <w:szCs w:val="28"/>
          <w:lang w:val="en-US"/>
        </w:rPr>
        <w:t xml:space="preserve">Deko, “Deko,” Deko, 2018. https://www.deko.ee/en/product/quickview?id=8162 (accessed Nov. </w:t>
      </w:r>
      <w:r w:rsidR="007B0CA7">
        <w:rPr>
          <w:sz w:val="28"/>
          <w:szCs w:val="28"/>
          <w:lang w:val="en-US"/>
        </w:rPr>
        <w:t>05</w:t>
      </w:r>
      <w:r w:rsidR="001E4722" w:rsidRPr="00423A91">
        <w:rPr>
          <w:sz w:val="28"/>
          <w:szCs w:val="28"/>
          <w:lang w:val="en-US"/>
        </w:rPr>
        <w:t>, 2025</w:t>
      </w:r>
      <w:r w:rsidRPr="00423A91">
        <w:rPr>
          <w:sz w:val="28"/>
          <w:szCs w:val="28"/>
          <w:lang w:val="en-US"/>
        </w:rPr>
        <w:t>).</w:t>
      </w:r>
    </w:p>
    <w:p w14:paraId="7B13CE8A" w14:textId="5ECCAFBC" w:rsidR="00423A91" w:rsidRDefault="0034469C" w:rsidP="008659B1">
      <w:pPr>
        <w:rPr>
          <w:sz w:val="28"/>
          <w:szCs w:val="28"/>
          <w:lang w:val="en-US"/>
        </w:rPr>
      </w:pPr>
      <w:r w:rsidRPr="0034469C">
        <w:rPr>
          <w:sz w:val="28"/>
          <w:szCs w:val="28"/>
          <w:lang w:val="en-US"/>
        </w:rPr>
        <w:t>[15]</w:t>
      </w:r>
      <w:r>
        <w:rPr>
          <w:sz w:val="28"/>
          <w:szCs w:val="28"/>
          <w:lang w:val="en-US"/>
        </w:rPr>
        <w:t xml:space="preserve"> – </w:t>
      </w:r>
      <w:r w:rsidRPr="0034469C">
        <w:rPr>
          <w:sz w:val="28"/>
          <w:szCs w:val="28"/>
          <w:lang w:val="en-US"/>
        </w:rPr>
        <w:t xml:space="preserve">TDub321, “Rust Metal Spring Sticker,” Redbubble, 2025. https://www.redbubble.com/i/sticker/Rust-Metal-Spring-by-TDub321/97422247.EJUG5 (accessed Nov. </w:t>
      </w:r>
      <w:r w:rsidR="007B0CA7">
        <w:rPr>
          <w:sz w:val="28"/>
          <w:szCs w:val="28"/>
          <w:lang w:val="en-US"/>
        </w:rPr>
        <w:t>05</w:t>
      </w:r>
      <w:r w:rsidR="001E4722" w:rsidRPr="0034469C">
        <w:rPr>
          <w:sz w:val="28"/>
          <w:szCs w:val="28"/>
          <w:lang w:val="en-US"/>
        </w:rPr>
        <w:t>, 2025</w:t>
      </w:r>
      <w:r w:rsidRPr="0034469C">
        <w:rPr>
          <w:sz w:val="28"/>
          <w:szCs w:val="28"/>
          <w:lang w:val="en-US"/>
        </w:rPr>
        <w:t>).</w:t>
      </w:r>
    </w:p>
    <w:p w14:paraId="02B4C456" w14:textId="19CD3EC2" w:rsidR="0034469C" w:rsidRDefault="00800B53" w:rsidP="008659B1">
      <w:pPr>
        <w:rPr>
          <w:sz w:val="28"/>
          <w:szCs w:val="28"/>
          <w:lang w:val="en-US"/>
        </w:rPr>
      </w:pPr>
      <w:r w:rsidRPr="00800B53">
        <w:rPr>
          <w:sz w:val="28"/>
          <w:szCs w:val="28"/>
          <w:lang w:val="en-US"/>
        </w:rPr>
        <w:t>[16]</w:t>
      </w:r>
      <w:r>
        <w:rPr>
          <w:sz w:val="28"/>
          <w:szCs w:val="28"/>
          <w:lang w:val="en-US"/>
        </w:rPr>
        <w:t xml:space="preserve"> – </w:t>
      </w:r>
      <w:r w:rsidRPr="00800B53">
        <w:rPr>
          <w:sz w:val="28"/>
          <w:szCs w:val="28"/>
          <w:lang w:val="en-US"/>
        </w:rPr>
        <w:t xml:space="preserve">J. Sterling, “Jade Sterling Steel,” Jade Sterling Steel, Dec. 11, 2024. https://www.jadesterling.com/ask-the-metallurgist/steel-for-firearms-alloys-and-key-characteristics (accessed Nov. </w:t>
      </w:r>
      <w:r w:rsidR="007B0CA7">
        <w:rPr>
          <w:sz w:val="28"/>
          <w:szCs w:val="28"/>
          <w:lang w:val="en-US"/>
        </w:rPr>
        <w:t>05</w:t>
      </w:r>
      <w:r w:rsidR="001E4722" w:rsidRPr="00800B53">
        <w:rPr>
          <w:sz w:val="28"/>
          <w:szCs w:val="28"/>
          <w:lang w:val="en-US"/>
        </w:rPr>
        <w:t>, 2025</w:t>
      </w:r>
      <w:r w:rsidRPr="00800B53">
        <w:rPr>
          <w:sz w:val="28"/>
          <w:szCs w:val="28"/>
          <w:lang w:val="en-US"/>
        </w:rPr>
        <w:t>).</w:t>
      </w:r>
    </w:p>
    <w:p w14:paraId="19E5103D" w14:textId="39CC3D64" w:rsidR="00800B53" w:rsidRDefault="00A11F79" w:rsidP="008659B1">
      <w:pPr>
        <w:rPr>
          <w:sz w:val="28"/>
          <w:szCs w:val="28"/>
          <w:lang w:val="en-US"/>
        </w:rPr>
      </w:pPr>
      <w:r w:rsidRPr="00A11F79">
        <w:rPr>
          <w:sz w:val="28"/>
          <w:szCs w:val="28"/>
          <w:lang w:val="en-US"/>
        </w:rPr>
        <w:t>[17]</w:t>
      </w:r>
      <w:r>
        <w:rPr>
          <w:sz w:val="28"/>
          <w:szCs w:val="28"/>
          <w:lang w:val="en-US"/>
        </w:rPr>
        <w:t xml:space="preserve"> – </w:t>
      </w:r>
      <w:r w:rsidRPr="00A11F79">
        <w:rPr>
          <w:sz w:val="28"/>
          <w:szCs w:val="28"/>
          <w:lang w:val="en-US"/>
        </w:rPr>
        <w:t xml:space="preserve">HPP, “Scudo KOKO Monobloc Basin Mixers,” HPP - Heating Plumbing Parts, Apr. 16, 2025. https://heatingplumbingparts.co.uk/product/koko-monobloc-basin-mixers/ (accessed Nov. </w:t>
      </w:r>
      <w:r w:rsidR="007B0CA7">
        <w:rPr>
          <w:sz w:val="28"/>
          <w:szCs w:val="28"/>
          <w:lang w:val="en-US"/>
        </w:rPr>
        <w:t>05</w:t>
      </w:r>
      <w:r w:rsidR="001E4722" w:rsidRPr="00A11F79">
        <w:rPr>
          <w:sz w:val="28"/>
          <w:szCs w:val="28"/>
          <w:lang w:val="en-US"/>
        </w:rPr>
        <w:t>, 2025</w:t>
      </w:r>
      <w:r w:rsidRPr="00A11F79">
        <w:rPr>
          <w:sz w:val="28"/>
          <w:szCs w:val="28"/>
          <w:lang w:val="en-US"/>
        </w:rPr>
        <w:t>).</w:t>
      </w:r>
    </w:p>
    <w:p w14:paraId="2D42EC1A" w14:textId="41266D7A" w:rsidR="00396F5C" w:rsidRDefault="00335DF7" w:rsidP="008659B1">
      <w:pPr>
        <w:rPr>
          <w:sz w:val="28"/>
          <w:szCs w:val="28"/>
          <w:lang w:val="en-US"/>
        </w:rPr>
      </w:pPr>
      <w:r w:rsidRPr="00335DF7">
        <w:rPr>
          <w:sz w:val="28"/>
          <w:szCs w:val="28"/>
          <w:lang w:val="en-US"/>
        </w:rPr>
        <w:t>[18]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335DF7">
        <w:rPr>
          <w:sz w:val="28"/>
          <w:szCs w:val="28"/>
          <w:lang w:val="en-US"/>
        </w:rPr>
        <w:t>Genique</w:t>
      </w:r>
      <w:proofErr w:type="spellEnd"/>
      <w:r w:rsidRPr="00335DF7">
        <w:rPr>
          <w:sz w:val="28"/>
          <w:szCs w:val="28"/>
          <w:lang w:val="en-US"/>
        </w:rPr>
        <w:t>, “RED Daruma Doll - Handcrafted in Japan - 5.9" Wishing Doll (RED</w:t>
      </w:r>
      <w:proofErr w:type="gramStart"/>
      <w:r w:rsidRPr="00335DF7">
        <w:rPr>
          <w:sz w:val="28"/>
          <w:szCs w:val="28"/>
          <w:lang w:val="en-US"/>
        </w:rPr>
        <w:t>) :</w:t>
      </w:r>
      <w:proofErr w:type="gramEnd"/>
      <w:r w:rsidRPr="00335DF7">
        <w:rPr>
          <w:sz w:val="28"/>
          <w:szCs w:val="28"/>
          <w:lang w:val="en-US"/>
        </w:rPr>
        <w:t xml:space="preserve"> Amazon.ae: Home,” Amazon.ae, 2025. https://www.amazon.ae/RED-Daruma-Doll-Handcrafted-Wishing/dp/B0CX5FHDNK (accessed </w:t>
      </w:r>
      <w:r w:rsidR="0078647D">
        <w:rPr>
          <w:sz w:val="28"/>
          <w:szCs w:val="28"/>
          <w:lang w:val="en-US"/>
        </w:rPr>
        <w:t>Nov</w:t>
      </w:r>
      <w:r w:rsidRPr="00335DF7">
        <w:rPr>
          <w:sz w:val="28"/>
          <w:szCs w:val="28"/>
          <w:lang w:val="en-US"/>
        </w:rPr>
        <w:t>. 09, 2025).</w:t>
      </w:r>
    </w:p>
    <w:p w14:paraId="3D9DDAB2" w14:textId="6AE81E86" w:rsidR="00335DF7" w:rsidRDefault="00FD7E71" w:rsidP="008659B1">
      <w:pPr>
        <w:rPr>
          <w:sz w:val="28"/>
          <w:szCs w:val="28"/>
          <w:lang w:val="en-US"/>
        </w:rPr>
      </w:pPr>
      <w:r w:rsidRPr="00FD7E71">
        <w:rPr>
          <w:sz w:val="28"/>
          <w:szCs w:val="28"/>
          <w:lang w:val="en-US"/>
        </w:rPr>
        <w:lastRenderedPageBreak/>
        <w:t>[19]</w:t>
      </w:r>
      <w:r>
        <w:rPr>
          <w:sz w:val="28"/>
          <w:szCs w:val="28"/>
          <w:lang w:val="en-US"/>
        </w:rPr>
        <w:t xml:space="preserve"> – </w:t>
      </w:r>
      <w:r w:rsidRPr="00FD7E71">
        <w:rPr>
          <w:sz w:val="28"/>
          <w:szCs w:val="28"/>
          <w:lang w:val="en-US"/>
        </w:rPr>
        <w:t xml:space="preserve">Igor </w:t>
      </w:r>
      <w:proofErr w:type="spellStart"/>
      <w:r w:rsidRPr="00FD7E71">
        <w:rPr>
          <w:sz w:val="28"/>
          <w:szCs w:val="28"/>
          <w:lang w:val="en-US"/>
        </w:rPr>
        <w:t>Serazetdinoff</w:t>
      </w:r>
      <w:proofErr w:type="spellEnd"/>
      <w:r w:rsidRPr="00FD7E71">
        <w:rPr>
          <w:sz w:val="28"/>
          <w:szCs w:val="28"/>
          <w:lang w:val="en-US"/>
        </w:rPr>
        <w:t xml:space="preserve">, “Vector illustration of a golden Chinese dragon on red background,” </w:t>
      </w:r>
      <w:proofErr w:type="spellStart"/>
      <w:r w:rsidRPr="00FD7E71">
        <w:rPr>
          <w:sz w:val="28"/>
          <w:szCs w:val="28"/>
          <w:lang w:val="en-US"/>
        </w:rPr>
        <w:t>Vecteezy</w:t>
      </w:r>
      <w:proofErr w:type="spellEnd"/>
      <w:r w:rsidRPr="00FD7E71">
        <w:rPr>
          <w:sz w:val="28"/>
          <w:szCs w:val="28"/>
          <w:lang w:val="en-US"/>
        </w:rPr>
        <w:t xml:space="preserve">, 2025. https://www.vecteezy.com/vector-art/23163112-vector-illustration-of-a-golden-chinese-dragon-on-red-background (accessed </w:t>
      </w:r>
      <w:r w:rsidR="0078647D">
        <w:rPr>
          <w:sz w:val="28"/>
          <w:szCs w:val="28"/>
          <w:lang w:val="en-US"/>
        </w:rPr>
        <w:t>Nov.</w:t>
      </w:r>
      <w:r w:rsidRPr="00FD7E71">
        <w:rPr>
          <w:sz w:val="28"/>
          <w:szCs w:val="28"/>
          <w:lang w:val="en-US"/>
        </w:rPr>
        <w:t xml:space="preserve"> 09, 2025).</w:t>
      </w:r>
    </w:p>
    <w:p w14:paraId="3BD2E11C" w14:textId="0DF85437" w:rsidR="00FD7E71" w:rsidRDefault="00864CC7" w:rsidP="008659B1">
      <w:pPr>
        <w:rPr>
          <w:sz w:val="28"/>
          <w:szCs w:val="28"/>
          <w:lang w:val="en-US"/>
        </w:rPr>
      </w:pPr>
      <w:r w:rsidRPr="00864CC7">
        <w:rPr>
          <w:sz w:val="28"/>
          <w:szCs w:val="28"/>
          <w:lang w:val="en-US"/>
        </w:rPr>
        <w:t>[20]</w:t>
      </w:r>
      <w:r>
        <w:rPr>
          <w:sz w:val="28"/>
          <w:szCs w:val="28"/>
          <w:lang w:val="en-US"/>
        </w:rPr>
        <w:t xml:space="preserve"> – </w:t>
      </w:r>
      <w:r w:rsidRPr="00864CC7">
        <w:rPr>
          <w:sz w:val="28"/>
          <w:szCs w:val="28"/>
          <w:lang w:val="en-US"/>
        </w:rPr>
        <w:t xml:space="preserve">HOK, “Bracelets,” Hobby of Kings, 2025. https://www.hobbyofkings.com/collections/bracelets (accessed </w:t>
      </w:r>
      <w:r w:rsidR="0078647D">
        <w:rPr>
          <w:sz w:val="28"/>
          <w:szCs w:val="28"/>
          <w:lang w:val="en-US"/>
        </w:rPr>
        <w:t>Nov.</w:t>
      </w:r>
      <w:r w:rsidRPr="00864CC7">
        <w:rPr>
          <w:sz w:val="28"/>
          <w:szCs w:val="28"/>
          <w:lang w:val="en-US"/>
        </w:rPr>
        <w:t xml:space="preserve"> 09, 2025).</w:t>
      </w:r>
    </w:p>
    <w:p w14:paraId="1D19645D" w14:textId="09ED9F1E" w:rsidR="00864CC7" w:rsidRDefault="00802B43" w:rsidP="008659B1">
      <w:pPr>
        <w:rPr>
          <w:sz w:val="28"/>
          <w:szCs w:val="28"/>
          <w:lang w:val="en-US"/>
        </w:rPr>
      </w:pPr>
      <w:r w:rsidRPr="00802B43">
        <w:rPr>
          <w:sz w:val="28"/>
          <w:szCs w:val="28"/>
          <w:lang w:val="en-US"/>
        </w:rPr>
        <w:t>[21]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802B43">
        <w:rPr>
          <w:sz w:val="28"/>
          <w:szCs w:val="28"/>
          <w:lang w:val="en-US"/>
        </w:rPr>
        <w:t>Alamy</w:t>
      </w:r>
      <w:proofErr w:type="spellEnd"/>
      <w:r w:rsidRPr="00802B43">
        <w:rPr>
          <w:sz w:val="28"/>
          <w:szCs w:val="28"/>
          <w:lang w:val="en-US"/>
        </w:rPr>
        <w:t xml:space="preserve"> Limited, “Abstract background with a </w:t>
      </w:r>
      <w:proofErr w:type="spellStart"/>
      <w:r w:rsidRPr="00802B43">
        <w:rPr>
          <w:sz w:val="28"/>
          <w:szCs w:val="28"/>
          <w:lang w:val="en-US"/>
        </w:rPr>
        <w:t>japanese</w:t>
      </w:r>
      <w:proofErr w:type="spellEnd"/>
      <w:r w:rsidRPr="00802B43">
        <w:rPr>
          <w:sz w:val="28"/>
          <w:szCs w:val="28"/>
          <w:lang w:val="en-US"/>
        </w:rPr>
        <w:t xml:space="preserve"> themed wave pattern in blue and white,” Alamy.com, 2023. https://www.alamy.com/abstract-background-with-a-japanese-themed-wave-pattern-in-blue-and-white-image556348027.html (accessed </w:t>
      </w:r>
      <w:r w:rsidR="0078647D">
        <w:rPr>
          <w:sz w:val="28"/>
          <w:szCs w:val="28"/>
          <w:lang w:val="en-US"/>
        </w:rPr>
        <w:t>Nov.</w:t>
      </w:r>
      <w:r w:rsidRPr="00802B43">
        <w:rPr>
          <w:sz w:val="28"/>
          <w:szCs w:val="28"/>
          <w:lang w:val="en-US"/>
        </w:rPr>
        <w:t xml:space="preserve"> 09, 2025).</w:t>
      </w:r>
    </w:p>
    <w:p w14:paraId="6362C24E" w14:textId="56E0EAE2" w:rsidR="00802B43" w:rsidRDefault="007D0DD9" w:rsidP="008659B1">
      <w:pPr>
        <w:rPr>
          <w:sz w:val="28"/>
          <w:szCs w:val="28"/>
          <w:lang w:val="en-US"/>
        </w:rPr>
      </w:pPr>
      <w:r w:rsidRPr="007D0DD9">
        <w:rPr>
          <w:sz w:val="28"/>
          <w:szCs w:val="28"/>
          <w:lang w:val="en-US"/>
        </w:rPr>
        <w:t>[22]</w:t>
      </w:r>
      <w:r>
        <w:rPr>
          <w:sz w:val="28"/>
          <w:szCs w:val="28"/>
          <w:lang w:val="en-US"/>
        </w:rPr>
        <w:t xml:space="preserve"> – </w:t>
      </w:r>
      <w:r w:rsidRPr="007D0DD9">
        <w:rPr>
          <w:sz w:val="28"/>
          <w:szCs w:val="28"/>
          <w:lang w:val="en-US"/>
        </w:rPr>
        <w:t xml:space="preserve">Dreaming of Tokyo, “Japanese </w:t>
      </w:r>
      <w:proofErr w:type="spellStart"/>
      <w:r w:rsidRPr="007D0DD9">
        <w:rPr>
          <w:sz w:val="28"/>
          <w:szCs w:val="28"/>
          <w:lang w:val="en-US"/>
        </w:rPr>
        <w:t>Mizuhiki</w:t>
      </w:r>
      <w:proofErr w:type="spellEnd"/>
      <w:r w:rsidRPr="007D0DD9">
        <w:rPr>
          <w:sz w:val="28"/>
          <w:szCs w:val="28"/>
          <w:lang w:val="en-US"/>
        </w:rPr>
        <w:t xml:space="preserve"> Earrings - Ume Musubi Pattern - Red, White &amp; Gold,” Dreaming of Tokyo, 2025. https://dreamingoftokyo.co.uk/products/japanese-mizuhiki-earrings-ume-musubi-pattern-red-gold (accessed </w:t>
      </w:r>
      <w:r w:rsidR="0078647D">
        <w:rPr>
          <w:sz w:val="28"/>
          <w:szCs w:val="28"/>
          <w:lang w:val="en-US"/>
        </w:rPr>
        <w:t>Nov.</w:t>
      </w:r>
      <w:r w:rsidRPr="007D0DD9">
        <w:rPr>
          <w:sz w:val="28"/>
          <w:szCs w:val="28"/>
          <w:lang w:val="en-US"/>
        </w:rPr>
        <w:t xml:space="preserve"> 09, 2025).</w:t>
      </w:r>
    </w:p>
    <w:p w14:paraId="72A822C9" w14:textId="47C934E4" w:rsidR="007D0DD9" w:rsidRDefault="00E6138E" w:rsidP="008659B1">
      <w:pPr>
        <w:rPr>
          <w:sz w:val="28"/>
          <w:szCs w:val="28"/>
          <w:lang w:val="en-US"/>
        </w:rPr>
      </w:pPr>
      <w:r w:rsidRPr="00E6138E">
        <w:rPr>
          <w:sz w:val="28"/>
          <w:szCs w:val="28"/>
          <w:lang w:val="en-US"/>
        </w:rPr>
        <w:t>[23]</w:t>
      </w:r>
      <w:r>
        <w:rPr>
          <w:sz w:val="28"/>
          <w:szCs w:val="28"/>
          <w:lang w:val="en-US"/>
        </w:rPr>
        <w:t xml:space="preserve"> – </w:t>
      </w:r>
      <w:r w:rsidRPr="00E6138E">
        <w:rPr>
          <w:sz w:val="28"/>
          <w:szCs w:val="28"/>
          <w:lang w:val="en-US"/>
        </w:rPr>
        <w:t xml:space="preserve">Viator, “Tickets &amp; Tours - </w:t>
      </w:r>
      <w:proofErr w:type="spellStart"/>
      <w:r w:rsidRPr="00E6138E">
        <w:rPr>
          <w:sz w:val="28"/>
          <w:szCs w:val="28"/>
          <w:lang w:val="en-US"/>
        </w:rPr>
        <w:t>Fujiyoshida</w:t>
      </w:r>
      <w:proofErr w:type="spellEnd"/>
      <w:r w:rsidRPr="00E6138E">
        <w:rPr>
          <w:sz w:val="28"/>
          <w:szCs w:val="28"/>
          <w:lang w:val="en-US"/>
        </w:rPr>
        <w:t xml:space="preserve"> </w:t>
      </w:r>
      <w:proofErr w:type="spellStart"/>
      <w:r w:rsidRPr="00E6138E">
        <w:rPr>
          <w:sz w:val="28"/>
          <w:szCs w:val="28"/>
          <w:lang w:val="en-US"/>
        </w:rPr>
        <w:t>Sengen</w:t>
      </w:r>
      <w:proofErr w:type="spellEnd"/>
      <w:r w:rsidRPr="00E6138E">
        <w:rPr>
          <w:sz w:val="28"/>
          <w:szCs w:val="28"/>
          <w:lang w:val="en-US"/>
        </w:rPr>
        <w:t xml:space="preserve"> Shrine (</w:t>
      </w:r>
      <w:proofErr w:type="spellStart"/>
      <w:r w:rsidRPr="00E6138E">
        <w:rPr>
          <w:sz w:val="28"/>
          <w:szCs w:val="28"/>
          <w:lang w:val="en-US"/>
        </w:rPr>
        <w:t>Kitaguchi</w:t>
      </w:r>
      <w:proofErr w:type="spellEnd"/>
      <w:r w:rsidRPr="00E6138E">
        <w:rPr>
          <w:sz w:val="28"/>
          <w:szCs w:val="28"/>
          <w:lang w:val="en-US"/>
        </w:rPr>
        <w:t xml:space="preserve"> </w:t>
      </w:r>
      <w:proofErr w:type="spellStart"/>
      <w:r w:rsidRPr="00E6138E">
        <w:rPr>
          <w:sz w:val="28"/>
          <w:szCs w:val="28"/>
          <w:lang w:val="en-US"/>
        </w:rPr>
        <w:t>Hongu</w:t>
      </w:r>
      <w:proofErr w:type="spellEnd"/>
      <w:r w:rsidRPr="00E6138E">
        <w:rPr>
          <w:sz w:val="28"/>
          <w:szCs w:val="28"/>
          <w:lang w:val="en-US"/>
        </w:rPr>
        <w:t xml:space="preserve"> Fuji </w:t>
      </w:r>
      <w:proofErr w:type="spellStart"/>
      <w:r w:rsidRPr="00E6138E">
        <w:rPr>
          <w:sz w:val="28"/>
          <w:szCs w:val="28"/>
          <w:lang w:val="en-US"/>
        </w:rPr>
        <w:t>Sengen</w:t>
      </w:r>
      <w:proofErr w:type="spellEnd"/>
      <w:r w:rsidRPr="00E6138E">
        <w:rPr>
          <w:sz w:val="28"/>
          <w:szCs w:val="28"/>
          <w:lang w:val="en-US"/>
        </w:rPr>
        <w:t xml:space="preserve"> Jinja), Japan - Viator,” Viator, 2025. https://www.viator.com/en-HK/Japan-attractions/Fujiyoshida-Sengen-Shrine/d16-a21908 (accessed </w:t>
      </w:r>
      <w:r w:rsidR="0078647D">
        <w:rPr>
          <w:sz w:val="28"/>
          <w:szCs w:val="28"/>
          <w:lang w:val="en-US"/>
        </w:rPr>
        <w:t>Nov.</w:t>
      </w:r>
      <w:r w:rsidRPr="00E6138E">
        <w:rPr>
          <w:sz w:val="28"/>
          <w:szCs w:val="28"/>
          <w:lang w:val="en-US"/>
        </w:rPr>
        <w:t xml:space="preserve"> 09, 2025).</w:t>
      </w:r>
    </w:p>
    <w:p w14:paraId="6335D484" w14:textId="284DCF85" w:rsidR="00E6138E" w:rsidRDefault="005E7A8E" w:rsidP="008659B1">
      <w:pPr>
        <w:rPr>
          <w:sz w:val="28"/>
          <w:szCs w:val="28"/>
          <w:lang w:val="en-US"/>
        </w:rPr>
      </w:pPr>
      <w:r w:rsidRPr="005E7A8E">
        <w:rPr>
          <w:sz w:val="28"/>
          <w:szCs w:val="28"/>
          <w:lang w:val="en-US"/>
        </w:rPr>
        <w:t>[24]</w:t>
      </w:r>
      <w:r>
        <w:rPr>
          <w:sz w:val="28"/>
          <w:szCs w:val="28"/>
          <w:lang w:val="en-US"/>
        </w:rPr>
        <w:t xml:space="preserve"> – </w:t>
      </w:r>
      <w:r w:rsidRPr="005E7A8E">
        <w:rPr>
          <w:sz w:val="28"/>
          <w:szCs w:val="28"/>
          <w:lang w:val="en-US"/>
        </w:rPr>
        <w:t xml:space="preserve">Katana, “Red and Gold Katana,” Katana, 2025. https://katana.store/products/red-and-gold-katana (accessed </w:t>
      </w:r>
      <w:r w:rsidR="0078647D">
        <w:rPr>
          <w:sz w:val="28"/>
          <w:szCs w:val="28"/>
          <w:lang w:val="en-US"/>
        </w:rPr>
        <w:t>Nov.</w:t>
      </w:r>
      <w:r w:rsidRPr="005E7A8E">
        <w:rPr>
          <w:sz w:val="28"/>
          <w:szCs w:val="28"/>
          <w:lang w:val="en-US"/>
        </w:rPr>
        <w:t xml:space="preserve"> 09, 2025).</w:t>
      </w:r>
    </w:p>
    <w:p w14:paraId="52CE92AF" w14:textId="5BC9BCE0" w:rsidR="005E7A8E" w:rsidRDefault="00903963" w:rsidP="008659B1">
      <w:pPr>
        <w:rPr>
          <w:sz w:val="28"/>
          <w:szCs w:val="28"/>
          <w:lang w:val="en-US"/>
        </w:rPr>
      </w:pPr>
      <w:r w:rsidRPr="00903963">
        <w:rPr>
          <w:rFonts w:hint="eastAsia"/>
          <w:sz w:val="28"/>
          <w:szCs w:val="28"/>
          <w:lang w:val="en-US"/>
        </w:rPr>
        <w:t>[25]</w:t>
      </w:r>
      <w:r w:rsidR="00BA2F5F">
        <w:rPr>
          <w:sz w:val="28"/>
          <w:szCs w:val="28"/>
          <w:lang w:val="en-US"/>
        </w:rPr>
        <w:t xml:space="preserve"> – </w:t>
      </w:r>
      <w:r w:rsidRPr="00903963">
        <w:rPr>
          <w:rFonts w:hint="eastAsia"/>
          <w:sz w:val="28"/>
          <w:szCs w:val="28"/>
          <w:lang w:val="en-US"/>
        </w:rPr>
        <w:t xml:space="preserve">C. to, </w:t>
      </w:r>
      <w:r w:rsidRPr="00903963">
        <w:rPr>
          <w:rFonts w:hint="eastAsia"/>
          <w:sz w:val="28"/>
          <w:szCs w:val="28"/>
          <w:lang w:val="en-US"/>
        </w:rPr>
        <w:t>“</w:t>
      </w:r>
      <w:r w:rsidRPr="00903963">
        <w:rPr>
          <w:rFonts w:hint="eastAsia"/>
          <w:sz w:val="28"/>
          <w:szCs w:val="28"/>
          <w:lang w:val="en-US"/>
        </w:rPr>
        <w:t>Naginata,</w:t>
      </w:r>
      <w:r w:rsidRPr="00903963">
        <w:rPr>
          <w:rFonts w:hint="eastAsia"/>
          <w:sz w:val="28"/>
          <w:szCs w:val="28"/>
          <w:lang w:val="en-US"/>
        </w:rPr>
        <w:t>”</w:t>
      </w:r>
      <w:r w:rsidRPr="00903963">
        <w:rPr>
          <w:rFonts w:hint="eastAsia"/>
          <w:sz w:val="28"/>
          <w:szCs w:val="28"/>
          <w:lang w:val="en-US"/>
        </w:rPr>
        <w:t xml:space="preserve"> Roblox ZO</w:t>
      </w:r>
      <w:r w:rsidRPr="00903963">
        <w:rPr>
          <w:rFonts w:hint="eastAsia"/>
          <w:sz w:val="28"/>
          <w:szCs w:val="28"/>
          <w:lang w:val="en-US"/>
        </w:rPr>
        <w:t>ぞ</w:t>
      </w:r>
      <w:r w:rsidRPr="00903963">
        <w:rPr>
          <w:rFonts w:hint="eastAsia"/>
          <w:sz w:val="28"/>
          <w:szCs w:val="28"/>
          <w:lang w:val="en-US"/>
        </w:rPr>
        <w:t xml:space="preserve"> Wiki, 2025. https://roblox-zo.fandom.com/wiki/Naginata (accessed </w:t>
      </w:r>
      <w:r w:rsidR="0078647D">
        <w:rPr>
          <w:rFonts w:hint="eastAsia"/>
          <w:sz w:val="28"/>
          <w:szCs w:val="28"/>
          <w:lang w:val="en-US"/>
        </w:rPr>
        <w:t>Nov.</w:t>
      </w:r>
      <w:r w:rsidRPr="00903963">
        <w:rPr>
          <w:rFonts w:hint="eastAsia"/>
          <w:sz w:val="28"/>
          <w:szCs w:val="28"/>
          <w:lang w:val="en-US"/>
        </w:rPr>
        <w:t xml:space="preserve"> 09, 2025).</w:t>
      </w:r>
    </w:p>
    <w:p w14:paraId="28484578" w14:textId="24550708" w:rsidR="00BA2F5F" w:rsidRDefault="00AE7ACE" w:rsidP="008659B1">
      <w:pPr>
        <w:rPr>
          <w:sz w:val="28"/>
          <w:szCs w:val="28"/>
          <w:lang w:val="en-US"/>
        </w:rPr>
      </w:pPr>
      <w:r w:rsidRPr="00AE7ACE">
        <w:rPr>
          <w:sz w:val="28"/>
          <w:szCs w:val="28"/>
          <w:lang w:val="en-US"/>
        </w:rPr>
        <w:t>[26]</w:t>
      </w:r>
      <w:r>
        <w:rPr>
          <w:sz w:val="28"/>
          <w:szCs w:val="28"/>
          <w:lang w:val="en-US"/>
        </w:rPr>
        <w:t xml:space="preserve"> – </w:t>
      </w:r>
      <w:r w:rsidRPr="00AE7ACE">
        <w:rPr>
          <w:sz w:val="28"/>
          <w:szCs w:val="28"/>
          <w:lang w:val="en-US"/>
        </w:rPr>
        <w:t xml:space="preserve">Hello, “Vintage Japanese Gold Imari Porcelain Set,” </w:t>
      </w:r>
      <w:proofErr w:type="spellStart"/>
      <w:r w:rsidRPr="00AE7ACE">
        <w:rPr>
          <w:sz w:val="28"/>
          <w:szCs w:val="28"/>
          <w:lang w:val="en-US"/>
        </w:rPr>
        <w:t>Antiadd.shop</w:t>
      </w:r>
      <w:proofErr w:type="spellEnd"/>
      <w:r w:rsidRPr="00AE7ACE">
        <w:rPr>
          <w:sz w:val="28"/>
          <w:szCs w:val="28"/>
          <w:lang w:val="en-US"/>
        </w:rPr>
        <w:t xml:space="preserve">, 2025. https://notank.antiadd.shop/index.php?main_page=product_info&amp;products_id=130501 (accessed </w:t>
      </w:r>
      <w:r w:rsidR="0078647D">
        <w:rPr>
          <w:sz w:val="28"/>
          <w:szCs w:val="28"/>
          <w:lang w:val="en-US"/>
        </w:rPr>
        <w:t>Nov.</w:t>
      </w:r>
      <w:r w:rsidRPr="00AE7ACE">
        <w:rPr>
          <w:sz w:val="28"/>
          <w:szCs w:val="28"/>
          <w:lang w:val="en-US"/>
        </w:rPr>
        <w:t xml:space="preserve"> 09, 2025).</w:t>
      </w:r>
    </w:p>
    <w:p w14:paraId="78F57B58" w14:textId="0ADC8D5B" w:rsidR="00AE7ACE" w:rsidRDefault="004B725B" w:rsidP="008659B1">
      <w:pPr>
        <w:rPr>
          <w:sz w:val="28"/>
          <w:szCs w:val="28"/>
          <w:lang w:val="en-US"/>
        </w:rPr>
      </w:pPr>
      <w:r w:rsidRPr="004B725B">
        <w:rPr>
          <w:sz w:val="28"/>
          <w:szCs w:val="28"/>
          <w:lang w:val="en-US"/>
        </w:rPr>
        <w:lastRenderedPageBreak/>
        <w:t>[27]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4B725B">
        <w:rPr>
          <w:sz w:val="28"/>
          <w:szCs w:val="28"/>
          <w:lang w:val="en-US"/>
        </w:rPr>
        <w:t>Jokeshop</w:t>
      </w:r>
      <w:proofErr w:type="spellEnd"/>
      <w:r w:rsidRPr="004B725B">
        <w:rPr>
          <w:sz w:val="28"/>
          <w:szCs w:val="28"/>
          <w:lang w:val="en-US"/>
        </w:rPr>
        <w:t xml:space="preserve">, “Deluxe Ninja Samurai Sword Katana Adults Martial Arts Assassin Fancy Dress </w:t>
      </w:r>
      <w:proofErr w:type="gramStart"/>
      <w:r w:rsidRPr="004B725B">
        <w:rPr>
          <w:sz w:val="28"/>
          <w:szCs w:val="28"/>
          <w:lang w:val="en-US"/>
        </w:rPr>
        <w:t>Accessory :</w:t>
      </w:r>
      <w:proofErr w:type="gramEnd"/>
      <w:r w:rsidRPr="004B725B">
        <w:rPr>
          <w:sz w:val="28"/>
          <w:szCs w:val="28"/>
          <w:lang w:val="en-US"/>
        </w:rPr>
        <w:t xml:space="preserve"> Amazon.co.uk: Toys &amp; Games,” Amazon.co.uk, 2025. https://www.amazon.co.uk/Deluxe-Samurai-Martial-Assassin-Accessory/dp/B0DHW9YC1Z (accessed </w:t>
      </w:r>
      <w:r w:rsidR="0078647D">
        <w:rPr>
          <w:sz w:val="28"/>
          <w:szCs w:val="28"/>
          <w:lang w:val="en-US"/>
        </w:rPr>
        <w:t>Nov.</w:t>
      </w:r>
      <w:r w:rsidRPr="004B725B">
        <w:rPr>
          <w:sz w:val="28"/>
          <w:szCs w:val="28"/>
          <w:lang w:val="en-US"/>
        </w:rPr>
        <w:t xml:space="preserve"> 09, 2025).</w:t>
      </w:r>
    </w:p>
    <w:p w14:paraId="41230986" w14:textId="6B16484D" w:rsidR="004B725B" w:rsidRDefault="004F048B" w:rsidP="008659B1">
      <w:pPr>
        <w:rPr>
          <w:sz w:val="28"/>
          <w:szCs w:val="28"/>
          <w:lang w:val="en-US"/>
        </w:rPr>
      </w:pPr>
      <w:r w:rsidRPr="004F048B">
        <w:rPr>
          <w:sz w:val="28"/>
          <w:szCs w:val="28"/>
          <w:lang w:val="en-US"/>
        </w:rPr>
        <w:t>[28]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4F048B">
        <w:rPr>
          <w:sz w:val="28"/>
          <w:szCs w:val="28"/>
          <w:lang w:val="en-US"/>
        </w:rPr>
        <w:t>Imagella</w:t>
      </w:r>
      <w:proofErr w:type="spellEnd"/>
      <w:r w:rsidRPr="004F048B">
        <w:rPr>
          <w:sz w:val="28"/>
          <w:szCs w:val="28"/>
          <w:lang w:val="en-US"/>
        </w:rPr>
        <w:t xml:space="preserve">, “Samurai in red and gold with a sword, nightmarish style,” Pinterest, Mar. 04, 2025. https://in.pinterest.com/pin/products--1098315427877880734/ (accessed </w:t>
      </w:r>
      <w:r w:rsidR="0078647D">
        <w:rPr>
          <w:sz w:val="28"/>
          <w:szCs w:val="28"/>
          <w:lang w:val="en-US"/>
        </w:rPr>
        <w:t>Nov.</w:t>
      </w:r>
      <w:r w:rsidRPr="004F048B">
        <w:rPr>
          <w:sz w:val="28"/>
          <w:szCs w:val="28"/>
          <w:lang w:val="en-US"/>
        </w:rPr>
        <w:t xml:space="preserve"> 09, 2025).</w:t>
      </w:r>
    </w:p>
    <w:p w14:paraId="2533E564" w14:textId="548B17D7" w:rsidR="004F048B" w:rsidRDefault="008F7FF8" w:rsidP="008659B1">
      <w:pPr>
        <w:rPr>
          <w:sz w:val="28"/>
          <w:szCs w:val="28"/>
          <w:lang w:val="en-US"/>
        </w:rPr>
      </w:pPr>
      <w:r w:rsidRPr="008F7FF8">
        <w:rPr>
          <w:sz w:val="28"/>
          <w:szCs w:val="28"/>
          <w:lang w:val="en-US"/>
        </w:rPr>
        <w:t>[29]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8F7FF8">
        <w:rPr>
          <w:sz w:val="28"/>
          <w:szCs w:val="28"/>
          <w:lang w:val="en-US"/>
        </w:rPr>
        <w:t>Kate_T</w:t>
      </w:r>
      <w:proofErr w:type="spellEnd"/>
      <w:r w:rsidRPr="008F7FF8">
        <w:rPr>
          <w:sz w:val="28"/>
          <w:szCs w:val="28"/>
          <w:lang w:val="en-US"/>
        </w:rPr>
        <w:t xml:space="preserve">, “Nagasaki’s Fruit-Shaped Bus Stops: Map, Access, and Travel Tips,” MATCHA - Your Essential Guide to Japan Travel, Culture, Hotels, and More, Oct. 07, 2024. https://matcha-jp.com/en/22002 (accessed </w:t>
      </w:r>
      <w:r w:rsidR="0078647D">
        <w:rPr>
          <w:sz w:val="28"/>
          <w:szCs w:val="28"/>
          <w:lang w:val="en-US"/>
        </w:rPr>
        <w:t>Nov.</w:t>
      </w:r>
      <w:r w:rsidRPr="008F7FF8">
        <w:rPr>
          <w:sz w:val="28"/>
          <w:szCs w:val="28"/>
          <w:lang w:val="en-US"/>
        </w:rPr>
        <w:t xml:space="preserve"> 09, 2025).</w:t>
      </w:r>
    </w:p>
    <w:p w14:paraId="03CDC2E2" w14:textId="649139BB" w:rsidR="008F7FF8" w:rsidRDefault="00897DF3" w:rsidP="008659B1">
      <w:pPr>
        <w:rPr>
          <w:sz w:val="28"/>
          <w:szCs w:val="28"/>
          <w:lang w:val="en-US"/>
        </w:rPr>
      </w:pPr>
      <w:r w:rsidRPr="00897DF3">
        <w:rPr>
          <w:sz w:val="28"/>
          <w:szCs w:val="28"/>
          <w:lang w:val="en-US"/>
        </w:rPr>
        <w:t>[30]</w:t>
      </w:r>
      <w:r>
        <w:rPr>
          <w:sz w:val="28"/>
          <w:szCs w:val="28"/>
          <w:lang w:val="en-US"/>
        </w:rPr>
        <w:t xml:space="preserve"> – </w:t>
      </w:r>
      <w:r w:rsidRPr="00897DF3">
        <w:rPr>
          <w:sz w:val="28"/>
          <w:szCs w:val="28"/>
          <w:lang w:val="en-US"/>
        </w:rPr>
        <w:t xml:space="preserve">C. to, “Type-56 General Munitions Launcher,” Halo Fanon, 2023. https://halofanon.fandom.com/wiki/Type-56_General_Munitions_Launcher (accessed </w:t>
      </w:r>
      <w:r w:rsidR="0078647D">
        <w:rPr>
          <w:sz w:val="28"/>
          <w:szCs w:val="28"/>
          <w:lang w:val="en-US"/>
        </w:rPr>
        <w:t>Nov.</w:t>
      </w:r>
      <w:r w:rsidRPr="00897DF3">
        <w:rPr>
          <w:sz w:val="28"/>
          <w:szCs w:val="28"/>
          <w:lang w:val="en-US"/>
        </w:rPr>
        <w:t xml:space="preserve"> 15, 2025).</w:t>
      </w:r>
    </w:p>
    <w:p w14:paraId="0E5A0D53" w14:textId="2D266224" w:rsidR="00897DF3" w:rsidRDefault="000414EA" w:rsidP="008659B1">
      <w:pPr>
        <w:rPr>
          <w:sz w:val="28"/>
          <w:szCs w:val="28"/>
          <w:lang w:val="en-US"/>
        </w:rPr>
      </w:pPr>
      <w:r w:rsidRPr="000414EA">
        <w:rPr>
          <w:sz w:val="28"/>
          <w:szCs w:val="28"/>
          <w:lang w:val="en-US"/>
        </w:rPr>
        <w:t>[31]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0414EA">
        <w:rPr>
          <w:sz w:val="28"/>
          <w:szCs w:val="28"/>
          <w:lang w:val="en-US"/>
        </w:rPr>
        <w:t>StockCake</w:t>
      </w:r>
      <w:proofErr w:type="spellEnd"/>
      <w:r w:rsidRPr="000414EA">
        <w:rPr>
          <w:sz w:val="28"/>
          <w:szCs w:val="28"/>
          <w:lang w:val="en-US"/>
        </w:rPr>
        <w:t xml:space="preserve">, “Neon Tower Glows,” </w:t>
      </w:r>
      <w:proofErr w:type="spellStart"/>
      <w:r w:rsidRPr="000414EA">
        <w:rPr>
          <w:sz w:val="28"/>
          <w:szCs w:val="28"/>
          <w:lang w:val="en-US"/>
        </w:rPr>
        <w:t>StockCake</w:t>
      </w:r>
      <w:proofErr w:type="spellEnd"/>
      <w:r w:rsidRPr="000414EA">
        <w:rPr>
          <w:sz w:val="28"/>
          <w:szCs w:val="28"/>
          <w:lang w:val="en-US"/>
        </w:rPr>
        <w:t xml:space="preserve">, </w:t>
      </w:r>
      <w:r w:rsidR="0078647D">
        <w:rPr>
          <w:sz w:val="28"/>
          <w:szCs w:val="28"/>
          <w:lang w:val="en-US"/>
        </w:rPr>
        <w:t>Nov.</w:t>
      </w:r>
      <w:r w:rsidRPr="000414EA">
        <w:rPr>
          <w:sz w:val="28"/>
          <w:szCs w:val="28"/>
          <w:lang w:val="en-US"/>
        </w:rPr>
        <w:t xml:space="preserve"> 16, 2024. https://stockcake.com/i/neon-tower-glows_1602011_1187397 (accessed </w:t>
      </w:r>
      <w:r w:rsidR="0078647D">
        <w:rPr>
          <w:sz w:val="28"/>
          <w:szCs w:val="28"/>
          <w:lang w:val="en-US"/>
        </w:rPr>
        <w:t>Nov.</w:t>
      </w:r>
      <w:r w:rsidRPr="000414EA">
        <w:rPr>
          <w:sz w:val="28"/>
          <w:szCs w:val="28"/>
          <w:lang w:val="en-US"/>
        </w:rPr>
        <w:t xml:space="preserve"> 15, 2025).</w:t>
      </w:r>
    </w:p>
    <w:p w14:paraId="5727A147" w14:textId="36CAC199" w:rsidR="000414EA" w:rsidRDefault="00C15BA3" w:rsidP="008659B1">
      <w:pPr>
        <w:rPr>
          <w:sz w:val="28"/>
          <w:szCs w:val="28"/>
          <w:lang w:val="en-US"/>
        </w:rPr>
      </w:pPr>
      <w:r w:rsidRPr="00C15BA3">
        <w:rPr>
          <w:sz w:val="28"/>
          <w:szCs w:val="28"/>
          <w:lang w:val="en-US"/>
        </w:rPr>
        <w:t>[32]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C15BA3">
        <w:rPr>
          <w:sz w:val="28"/>
          <w:szCs w:val="28"/>
          <w:lang w:val="en-US"/>
        </w:rPr>
        <w:t>Alamy</w:t>
      </w:r>
      <w:proofErr w:type="spellEnd"/>
      <w:r w:rsidRPr="00C15BA3">
        <w:rPr>
          <w:sz w:val="28"/>
          <w:szCs w:val="28"/>
          <w:lang w:val="en-US"/>
        </w:rPr>
        <w:t xml:space="preserve"> Limited, “Electric vehicle charging station neon sign. Lightning and car silhouette on dark brick wall. Vector illustration in neon style for urban service or </w:t>
      </w:r>
      <w:proofErr w:type="spellStart"/>
      <w:r w:rsidRPr="00C15BA3">
        <w:rPr>
          <w:sz w:val="28"/>
          <w:szCs w:val="28"/>
          <w:lang w:val="en-US"/>
        </w:rPr>
        <w:t>i</w:t>
      </w:r>
      <w:proofErr w:type="spellEnd"/>
      <w:r w:rsidRPr="00C15BA3">
        <w:rPr>
          <w:sz w:val="28"/>
          <w:szCs w:val="28"/>
          <w:lang w:val="en-US"/>
        </w:rPr>
        <w:t xml:space="preserve">,” Alamy.com, 2018. https://www.alamy.com/electric-vehicle-charging-station-neon-sign-lightning-and-car-silhouette-on-dark-brick-wall-vector-illustration-in-neon-style-for-urban-service-or-i-image467318653.html (accessed </w:t>
      </w:r>
      <w:r w:rsidR="00AF33A5">
        <w:rPr>
          <w:sz w:val="28"/>
          <w:szCs w:val="28"/>
          <w:lang w:val="en-US"/>
        </w:rPr>
        <w:t>Nov</w:t>
      </w:r>
      <w:r w:rsidRPr="00C15BA3">
        <w:rPr>
          <w:sz w:val="28"/>
          <w:szCs w:val="28"/>
          <w:lang w:val="en-US"/>
        </w:rPr>
        <w:t>. 15, 2025).</w:t>
      </w:r>
    </w:p>
    <w:p w14:paraId="380DA4C9" w14:textId="54041EFD" w:rsidR="00C15BA3" w:rsidRDefault="00472BF6" w:rsidP="008659B1">
      <w:pPr>
        <w:rPr>
          <w:sz w:val="28"/>
          <w:szCs w:val="28"/>
          <w:lang w:val="en-US"/>
        </w:rPr>
      </w:pPr>
      <w:r w:rsidRPr="00472BF6">
        <w:rPr>
          <w:sz w:val="28"/>
          <w:szCs w:val="28"/>
          <w:lang w:val="en-US"/>
        </w:rPr>
        <w:t>[33]</w:t>
      </w:r>
      <w:r>
        <w:rPr>
          <w:sz w:val="28"/>
          <w:szCs w:val="28"/>
          <w:lang w:val="en-US"/>
        </w:rPr>
        <w:t xml:space="preserve"> – Neon Vibes</w:t>
      </w:r>
      <w:r w:rsidRPr="00472BF6">
        <w:rPr>
          <w:sz w:val="28"/>
          <w:szCs w:val="28"/>
          <w:lang w:val="en-US"/>
        </w:rPr>
        <w:t xml:space="preserve">, “Alien neon sign,” Neon Vibes® neon signs, 2020. https://www.neonvibes.co.uk/products/alien (accessed </w:t>
      </w:r>
      <w:r w:rsidR="00AF33A5">
        <w:rPr>
          <w:sz w:val="28"/>
          <w:szCs w:val="28"/>
          <w:lang w:val="en-US"/>
        </w:rPr>
        <w:t>Nov</w:t>
      </w:r>
      <w:r w:rsidRPr="00472BF6">
        <w:rPr>
          <w:sz w:val="28"/>
          <w:szCs w:val="28"/>
          <w:lang w:val="en-US"/>
        </w:rPr>
        <w:t>. 15, 2025).</w:t>
      </w:r>
    </w:p>
    <w:p w14:paraId="091903A4" w14:textId="0491B968" w:rsidR="00472BF6" w:rsidRDefault="00AF33A5" w:rsidP="008659B1">
      <w:pPr>
        <w:rPr>
          <w:sz w:val="28"/>
          <w:szCs w:val="28"/>
          <w:lang w:val="en-US"/>
        </w:rPr>
      </w:pPr>
      <w:r w:rsidRPr="00AF33A5">
        <w:rPr>
          <w:sz w:val="28"/>
          <w:szCs w:val="28"/>
          <w:lang w:val="en-US"/>
        </w:rPr>
        <w:t>[34]</w:t>
      </w:r>
      <w:r>
        <w:rPr>
          <w:sz w:val="28"/>
          <w:szCs w:val="28"/>
          <w:lang w:val="en-US"/>
        </w:rPr>
        <w:t xml:space="preserve"> – </w:t>
      </w:r>
      <w:r w:rsidRPr="00AF33A5">
        <w:rPr>
          <w:sz w:val="28"/>
          <w:szCs w:val="28"/>
          <w:lang w:val="en-US"/>
        </w:rPr>
        <w:t xml:space="preserve">Sigil0fSaturn, “Halo Energy Sword - Fan art, Sophia L.,” </w:t>
      </w:r>
      <w:proofErr w:type="spellStart"/>
      <w:r w:rsidRPr="00AF33A5">
        <w:rPr>
          <w:sz w:val="28"/>
          <w:szCs w:val="28"/>
          <w:lang w:val="en-US"/>
        </w:rPr>
        <w:t>ArtStation</w:t>
      </w:r>
      <w:proofErr w:type="spellEnd"/>
      <w:r w:rsidRPr="00AF33A5">
        <w:rPr>
          <w:sz w:val="28"/>
          <w:szCs w:val="28"/>
          <w:lang w:val="en-US"/>
        </w:rPr>
        <w:t>, 2025. https://www.artstation.com/artwork/B1021z (accessed Nov. 15, 2025).</w:t>
      </w:r>
    </w:p>
    <w:p w14:paraId="2998FB68" w14:textId="77777777" w:rsidR="00F71C49" w:rsidRDefault="00F71C49" w:rsidP="008659B1">
      <w:pPr>
        <w:rPr>
          <w:sz w:val="28"/>
          <w:szCs w:val="28"/>
          <w:lang w:val="en-US"/>
        </w:rPr>
      </w:pPr>
    </w:p>
    <w:p w14:paraId="71CBD097" w14:textId="24886BCF" w:rsidR="0032198A" w:rsidRDefault="00F71C49" w:rsidP="008659B1">
      <w:pPr>
        <w:rPr>
          <w:sz w:val="28"/>
          <w:szCs w:val="28"/>
          <w:lang w:val="en-US"/>
        </w:rPr>
      </w:pPr>
      <w:r w:rsidRPr="00F71C49">
        <w:rPr>
          <w:sz w:val="28"/>
          <w:szCs w:val="28"/>
          <w:lang w:val="en-US"/>
        </w:rPr>
        <w:lastRenderedPageBreak/>
        <w:t>[35]</w:t>
      </w:r>
      <w:r>
        <w:rPr>
          <w:sz w:val="28"/>
          <w:szCs w:val="28"/>
          <w:lang w:val="en-US"/>
        </w:rPr>
        <w:t xml:space="preserve"> – </w:t>
      </w:r>
      <w:r w:rsidRPr="00F71C49">
        <w:rPr>
          <w:sz w:val="28"/>
          <w:szCs w:val="28"/>
          <w:lang w:val="en-US"/>
        </w:rPr>
        <w:t xml:space="preserve">Arfwulan3, “Blue pink illuminated frame design abstract cosmic vibrant color circle backdrop a collection of glowing neon lighting on a dark background with copy space | Premium AI-generated image,” </w:t>
      </w:r>
      <w:proofErr w:type="spellStart"/>
      <w:r w:rsidRPr="00F71C49">
        <w:rPr>
          <w:sz w:val="28"/>
          <w:szCs w:val="28"/>
          <w:lang w:val="en-US"/>
        </w:rPr>
        <w:t>Freepik</w:t>
      </w:r>
      <w:proofErr w:type="spellEnd"/>
      <w:r w:rsidRPr="00F71C49">
        <w:rPr>
          <w:sz w:val="28"/>
          <w:szCs w:val="28"/>
          <w:lang w:val="en-US"/>
        </w:rPr>
        <w:t>, 2024. https://www.freepik.com/premium-ai-image/blue-pink-illuminated-frame-design-abstract-cosmic-vibrant-color-circle-backdrop-collection-glowing-neon-lighting-dark-background-with-copy-space_355719845.htm (accessed Nov. 15, 2025).</w:t>
      </w:r>
    </w:p>
    <w:p w14:paraId="366A4BDE" w14:textId="5B3CD2AE" w:rsidR="00F71C49" w:rsidRDefault="008C5808" w:rsidP="008659B1">
      <w:pPr>
        <w:rPr>
          <w:sz w:val="28"/>
          <w:szCs w:val="28"/>
          <w:lang w:val="en-US"/>
        </w:rPr>
      </w:pPr>
      <w:r w:rsidRPr="008C5808">
        <w:rPr>
          <w:sz w:val="28"/>
          <w:szCs w:val="28"/>
          <w:lang w:val="en-US"/>
        </w:rPr>
        <w:t>[36]</w:t>
      </w:r>
      <w:r>
        <w:rPr>
          <w:sz w:val="28"/>
          <w:szCs w:val="28"/>
          <w:lang w:val="en-US"/>
        </w:rPr>
        <w:t xml:space="preserve"> – </w:t>
      </w:r>
      <w:r w:rsidRPr="008C5808">
        <w:rPr>
          <w:sz w:val="28"/>
          <w:szCs w:val="28"/>
          <w:lang w:val="en-US"/>
        </w:rPr>
        <w:t xml:space="preserve">DGEXP Home, “Cyberpunk Decor Design Guide: Transform Your Space </w:t>
      </w:r>
      <w:proofErr w:type="gramStart"/>
      <w:r w:rsidRPr="008C5808">
        <w:rPr>
          <w:sz w:val="28"/>
          <w:szCs w:val="28"/>
          <w:lang w:val="en-US"/>
        </w:rPr>
        <w:t>Into</w:t>
      </w:r>
      <w:proofErr w:type="gramEnd"/>
      <w:r w:rsidRPr="008C5808">
        <w:rPr>
          <w:sz w:val="28"/>
          <w:szCs w:val="28"/>
          <w:lang w:val="en-US"/>
        </w:rPr>
        <w:t xml:space="preserve"> </w:t>
      </w:r>
      <w:proofErr w:type="gramStart"/>
      <w:r w:rsidRPr="008C5808">
        <w:rPr>
          <w:sz w:val="28"/>
          <w:szCs w:val="28"/>
          <w:lang w:val="en-US"/>
        </w:rPr>
        <w:t>A</w:t>
      </w:r>
      <w:proofErr w:type="gramEnd"/>
      <w:r w:rsidRPr="008C5808">
        <w:rPr>
          <w:sz w:val="28"/>
          <w:szCs w:val="28"/>
          <w:lang w:val="en-US"/>
        </w:rPr>
        <w:t xml:space="preserve"> Futuristic Wonderland,” DGEXP Home, Mar. 31, 2023. https://dgexp.de/cyberpunk-decor-design-guide/ (accessed Nov. 15, 2025).</w:t>
      </w:r>
    </w:p>
    <w:p w14:paraId="3EC3F438" w14:textId="71292851" w:rsidR="00C17241" w:rsidRDefault="00E40712" w:rsidP="008659B1">
      <w:pPr>
        <w:rPr>
          <w:sz w:val="28"/>
          <w:szCs w:val="28"/>
          <w:lang w:val="en-US"/>
        </w:rPr>
      </w:pPr>
      <w:r w:rsidRPr="00E40712">
        <w:rPr>
          <w:sz w:val="28"/>
          <w:szCs w:val="28"/>
          <w:lang w:val="en-US"/>
        </w:rPr>
        <w:t>[37]</w:t>
      </w:r>
      <w:r>
        <w:rPr>
          <w:sz w:val="28"/>
          <w:szCs w:val="28"/>
          <w:lang w:val="en-US"/>
        </w:rPr>
        <w:t xml:space="preserve"> – </w:t>
      </w:r>
      <w:r w:rsidRPr="00E40712">
        <w:rPr>
          <w:sz w:val="28"/>
          <w:szCs w:val="28"/>
          <w:lang w:val="en-US"/>
        </w:rPr>
        <w:t>S. Brennan, “NEON 2023,” Future Dreams, Jun. 20, 2022. https://futuredreams.org.uk/neon/ (accessed Nov. 15, 2025).</w:t>
      </w:r>
    </w:p>
    <w:p w14:paraId="3F8B111B" w14:textId="40A306D5" w:rsidR="00E40712" w:rsidRDefault="008C2B76" w:rsidP="008659B1">
      <w:pPr>
        <w:rPr>
          <w:sz w:val="28"/>
          <w:szCs w:val="28"/>
          <w:lang w:val="en-US"/>
        </w:rPr>
      </w:pPr>
      <w:r w:rsidRPr="008C2B76">
        <w:rPr>
          <w:sz w:val="28"/>
          <w:szCs w:val="28"/>
          <w:lang w:val="en-US"/>
        </w:rPr>
        <w:t>[38]</w:t>
      </w:r>
      <w:r>
        <w:rPr>
          <w:sz w:val="28"/>
          <w:szCs w:val="28"/>
          <w:lang w:val="en-US"/>
        </w:rPr>
        <w:t xml:space="preserve"> – </w:t>
      </w:r>
      <w:r w:rsidRPr="008C2B76">
        <w:rPr>
          <w:sz w:val="28"/>
          <w:szCs w:val="28"/>
          <w:lang w:val="en-US"/>
        </w:rPr>
        <w:t xml:space="preserve">Volodymyr Kryvenko, “Particle sphere containing plasma streams. Plasma ball. Abstract animation of blue-purple energy sphere. Seamless looping animation,” </w:t>
      </w:r>
      <w:proofErr w:type="spellStart"/>
      <w:r w:rsidRPr="008C2B76">
        <w:rPr>
          <w:sz w:val="28"/>
          <w:szCs w:val="28"/>
          <w:lang w:val="en-US"/>
        </w:rPr>
        <w:t>Vecteezy</w:t>
      </w:r>
      <w:proofErr w:type="spellEnd"/>
      <w:r w:rsidRPr="008C2B76">
        <w:rPr>
          <w:sz w:val="28"/>
          <w:szCs w:val="28"/>
          <w:lang w:val="en-US"/>
        </w:rPr>
        <w:t>, 2025. https://www.vecteezy.com/video/63371383-particle-sphere-containing-plasma-streams-plasma-ball-abstract-animation-of-blue-purple-energy-sphere-seamless-looping-animation (accessed Nov. 15, 2025).</w:t>
      </w:r>
    </w:p>
    <w:p w14:paraId="364F0E25" w14:textId="179D1178" w:rsidR="008C2B76" w:rsidRDefault="00AA0DE1" w:rsidP="008659B1">
      <w:pPr>
        <w:rPr>
          <w:sz w:val="28"/>
          <w:szCs w:val="28"/>
          <w:lang w:val="en-US"/>
        </w:rPr>
      </w:pPr>
      <w:r w:rsidRPr="00AA0DE1">
        <w:rPr>
          <w:sz w:val="28"/>
          <w:szCs w:val="28"/>
          <w:lang w:val="en-US"/>
        </w:rPr>
        <w:t>[39]</w:t>
      </w:r>
      <w:r>
        <w:rPr>
          <w:sz w:val="28"/>
          <w:szCs w:val="28"/>
          <w:lang w:val="en-US"/>
        </w:rPr>
        <w:t xml:space="preserve"> – </w:t>
      </w:r>
      <w:r w:rsidRPr="00AA0DE1">
        <w:rPr>
          <w:sz w:val="28"/>
          <w:szCs w:val="28"/>
          <w:lang w:val="en-US"/>
        </w:rPr>
        <w:t>Marine, “Plasma Incinerator,” Warhammer 40K: Space Marine 2 Wiki, 2025. https://spacemarine2.fandom.com/wiki/Plasma_Incinerator (accessed Nov. 15, 2025).</w:t>
      </w:r>
    </w:p>
    <w:p w14:paraId="33E2FB22" w14:textId="30503C3C" w:rsidR="00AA0DE1" w:rsidRPr="002E4E55" w:rsidRDefault="00170280" w:rsidP="008659B1">
      <w:pPr>
        <w:rPr>
          <w:sz w:val="28"/>
          <w:szCs w:val="28"/>
          <w:lang w:val="en-US"/>
        </w:rPr>
      </w:pPr>
      <w:r w:rsidRPr="00170280">
        <w:rPr>
          <w:sz w:val="28"/>
          <w:szCs w:val="28"/>
          <w:lang w:val="en-US"/>
        </w:rPr>
        <w:t>[40]</w:t>
      </w:r>
      <w:r>
        <w:rPr>
          <w:sz w:val="28"/>
          <w:szCs w:val="28"/>
          <w:lang w:val="en-US"/>
        </w:rPr>
        <w:t xml:space="preserve"> – </w:t>
      </w:r>
      <w:proofErr w:type="spellStart"/>
      <w:r w:rsidRPr="00170280">
        <w:rPr>
          <w:sz w:val="28"/>
          <w:szCs w:val="28"/>
          <w:lang w:val="en-US"/>
        </w:rPr>
        <w:t>Sketchfab</w:t>
      </w:r>
      <w:proofErr w:type="spellEnd"/>
      <w:r w:rsidRPr="00170280">
        <w:rPr>
          <w:sz w:val="28"/>
          <w:szCs w:val="28"/>
          <w:lang w:val="en-US"/>
        </w:rPr>
        <w:t>, “</w:t>
      </w:r>
      <w:proofErr w:type="spellStart"/>
      <w:r w:rsidRPr="00170280">
        <w:rPr>
          <w:sz w:val="28"/>
          <w:szCs w:val="28"/>
          <w:lang w:val="en-US"/>
        </w:rPr>
        <w:t>Sketchfab</w:t>
      </w:r>
      <w:proofErr w:type="spellEnd"/>
      <w:r w:rsidRPr="00170280">
        <w:rPr>
          <w:sz w:val="28"/>
          <w:szCs w:val="28"/>
          <w:lang w:val="en-US"/>
        </w:rPr>
        <w:t xml:space="preserve">,” </w:t>
      </w:r>
      <w:proofErr w:type="spellStart"/>
      <w:r w:rsidRPr="00170280">
        <w:rPr>
          <w:sz w:val="28"/>
          <w:szCs w:val="28"/>
          <w:lang w:val="en-US"/>
        </w:rPr>
        <w:t>Sketchfab</w:t>
      </w:r>
      <w:proofErr w:type="spellEnd"/>
      <w:r w:rsidRPr="00170280">
        <w:rPr>
          <w:sz w:val="28"/>
          <w:szCs w:val="28"/>
          <w:lang w:val="en-US"/>
        </w:rPr>
        <w:t>, Sep. 16, 2022. https://sketchfab.com/3d-models/halo-plasma-rifle-c0b95f489eb44a78884365a109e4d0bd (accessed Nov. 15, 2025).</w:t>
      </w:r>
    </w:p>
    <w:sectPr w:rsidR="00AA0DE1" w:rsidRPr="002E4E55" w:rsidSect="004E3E80">
      <w:headerReference w:type="default" r:id="rId20"/>
      <w:footerReference w:type="default" r:id="rId2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FE953" w14:textId="77777777" w:rsidR="007E30EF" w:rsidRDefault="007E30EF" w:rsidP="00F22B77">
      <w:pPr>
        <w:spacing w:after="0" w:line="240" w:lineRule="auto"/>
      </w:pPr>
      <w:r>
        <w:separator/>
      </w:r>
    </w:p>
  </w:endnote>
  <w:endnote w:type="continuationSeparator" w:id="0">
    <w:p w14:paraId="30BC5B1B" w14:textId="77777777" w:rsidR="007E30EF" w:rsidRDefault="007E30EF" w:rsidP="00F22B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63204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AEA7BC" w14:textId="099A0547" w:rsidR="002809E3" w:rsidRDefault="002809E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783CD9" w14:textId="77777777" w:rsidR="0091449E" w:rsidRDefault="009144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D9EC63" w14:textId="77777777" w:rsidR="007E30EF" w:rsidRDefault="007E30EF" w:rsidP="00F22B77">
      <w:pPr>
        <w:spacing w:after="0" w:line="240" w:lineRule="auto"/>
      </w:pPr>
      <w:r>
        <w:separator/>
      </w:r>
    </w:p>
  </w:footnote>
  <w:footnote w:type="continuationSeparator" w:id="0">
    <w:p w14:paraId="3A7596F0" w14:textId="77777777" w:rsidR="007E30EF" w:rsidRDefault="007E30EF" w:rsidP="00F22B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76C91A" w14:textId="554BDF01" w:rsidR="00F22B77" w:rsidRPr="00F22B77" w:rsidRDefault="00F22B77">
    <w:pPr>
      <w:pStyle w:val="Header"/>
      <w:rPr>
        <w:b/>
        <w:bCs/>
        <w:sz w:val="24"/>
        <w:szCs w:val="24"/>
        <w:lang w:val="en-US"/>
      </w:rPr>
    </w:pPr>
    <w:r w:rsidRPr="00F22B77">
      <w:rPr>
        <w:b/>
        <w:bCs/>
        <w:sz w:val="24"/>
        <w:szCs w:val="24"/>
        <w:lang w:val="en-US"/>
      </w:rPr>
      <w:t>Zach Howells (2404977)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B77"/>
    <w:rsid w:val="00011BF9"/>
    <w:rsid w:val="00023308"/>
    <w:rsid w:val="000414EA"/>
    <w:rsid w:val="00170280"/>
    <w:rsid w:val="001D071F"/>
    <w:rsid w:val="001E4722"/>
    <w:rsid w:val="00274D1E"/>
    <w:rsid w:val="002809E3"/>
    <w:rsid w:val="002A1683"/>
    <w:rsid w:val="002C7EB5"/>
    <w:rsid w:val="002E4E55"/>
    <w:rsid w:val="002E6011"/>
    <w:rsid w:val="0032198A"/>
    <w:rsid w:val="00321F8C"/>
    <w:rsid w:val="00335DF7"/>
    <w:rsid w:val="0034469C"/>
    <w:rsid w:val="00373DD7"/>
    <w:rsid w:val="00385D23"/>
    <w:rsid w:val="00396F5C"/>
    <w:rsid w:val="003A47E0"/>
    <w:rsid w:val="003B090D"/>
    <w:rsid w:val="00423A91"/>
    <w:rsid w:val="0043057D"/>
    <w:rsid w:val="00472BF6"/>
    <w:rsid w:val="004B725B"/>
    <w:rsid w:val="004E2B12"/>
    <w:rsid w:val="004E3E80"/>
    <w:rsid w:val="004F048B"/>
    <w:rsid w:val="005261EC"/>
    <w:rsid w:val="00566629"/>
    <w:rsid w:val="00566B69"/>
    <w:rsid w:val="005E2A01"/>
    <w:rsid w:val="005E6F5D"/>
    <w:rsid w:val="005E7A8E"/>
    <w:rsid w:val="00693315"/>
    <w:rsid w:val="006D387F"/>
    <w:rsid w:val="006F1C0B"/>
    <w:rsid w:val="00734D67"/>
    <w:rsid w:val="0078647D"/>
    <w:rsid w:val="007A0E0D"/>
    <w:rsid w:val="007B0CA7"/>
    <w:rsid w:val="007D0DD9"/>
    <w:rsid w:val="007E30EF"/>
    <w:rsid w:val="00800B53"/>
    <w:rsid w:val="00802B43"/>
    <w:rsid w:val="00833D23"/>
    <w:rsid w:val="00855601"/>
    <w:rsid w:val="00864CC7"/>
    <w:rsid w:val="008659B1"/>
    <w:rsid w:val="00866398"/>
    <w:rsid w:val="00890B99"/>
    <w:rsid w:val="00897DF3"/>
    <w:rsid w:val="008C2B76"/>
    <w:rsid w:val="008C5808"/>
    <w:rsid w:val="008F7FF8"/>
    <w:rsid w:val="00903963"/>
    <w:rsid w:val="0091449E"/>
    <w:rsid w:val="009437C1"/>
    <w:rsid w:val="0095421F"/>
    <w:rsid w:val="0095506D"/>
    <w:rsid w:val="00980841"/>
    <w:rsid w:val="009B7AF6"/>
    <w:rsid w:val="00A11F79"/>
    <w:rsid w:val="00A50ECA"/>
    <w:rsid w:val="00A82460"/>
    <w:rsid w:val="00AA0DE1"/>
    <w:rsid w:val="00AC3AC2"/>
    <w:rsid w:val="00AE6CCD"/>
    <w:rsid w:val="00AE7ACE"/>
    <w:rsid w:val="00AF33A5"/>
    <w:rsid w:val="00B02943"/>
    <w:rsid w:val="00B7310F"/>
    <w:rsid w:val="00BA2F5F"/>
    <w:rsid w:val="00BC2841"/>
    <w:rsid w:val="00BE2F74"/>
    <w:rsid w:val="00C15BA3"/>
    <w:rsid w:val="00C17241"/>
    <w:rsid w:val="00CB13BE"/>
    <w:rsid w:val="00CC3D72"/>
    <w:rsid w:val="00D20F57"/>
    <w:rsid w:val="00D63816"/>
    <w:rsid w:val="00D77A2C"/>
    <w:rsid w:val="00D92209"/>
    <w:rsid w:val="00E06C27"/>
    <w:rsid w:val="00E110B1"/>
    <w:rsid w:val="00E32830"/>
    <w:rsid w:val="00E40712"/>
    <w:rsid w:val="00E6138E"/>
    <w:rsid w:val="00E92D52"/>
    <w:rsid w:val="00EE7959"/>
    <w:rsid w:val="00F20786"/>
    <w:rsid w:val="00F22B77"/>
    <w:rsid w:val="00F27785"/>
    <w:rsid w:val="00F41018"/>
    <w:rsid w:val="00F71C49"/>
    <w:rsid w:val="00F802AA"/>
    <w:rsid w:val="00FB7F43"/>
    <w:rsid w:val="00FD7E71"/>
    <w:rsid w:val="00FE6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FD463A"/>
  <w15:chartTrackingRefBased/>
  <w15:docId w15:val="{86F59AAE-777D-4FB5-8B8B-0460B493B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2B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2B77"/>
  </w:style>
  <w:style w:type="paragraph" w:styleId="Footer">
    <w:name w:val="footer"/>
    <w:basedOn w:val="Normal"/>
    <w:link w:val="FooterChar"/>
    <w:uiPriority w:val="99"/>
    <w:unhideWhenUsed/>
    <w:rsid w:val="00F22B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2B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2" ma:contentTypeDescription="Create a new document." ma:contentTypeScope="" ma:versionID="866b4faa3db9d1279467f8310b746a5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4091c3548cec3078cbed8bfd764e7c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42EC3F2-A0C8-4F1D-A204-C9084713F4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924F33-2C9A-4244-B9D0-EE1B41BB7448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A34D7994-2303-4B15-B89B-047C96E8CC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1292</Words>
  <Characters>7371</Characters>
  <Application>Microsoft Office Word</Application>
  <DocSecurity>0</DocSecurity>
  <Lines>61</Lines>
  <Paragraphs>17</Paragraphs>
  <ScaleCrop>false</ScaleCrop>
  <Company>University of Wales Trinity Saint David</Company>
  <LinksUpToDate>false</LinksUpToDate>
  <CharactersWithSpaces>8646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</dc:creator>
  <cp:keywords/>
  <dc:description/>
  <cp:lastModifiedBy>Zach Howells (2404977)</cp:lastModifiedBy>
  <cp:revision>2</cp:revision>
  <dcterms:created xsi:type="dcterms:W3CDTF">2026-01-15T19:29:00Z</dcterms:created>
  <dcterms:modified xsi:type="dcterms:W3CDTF">2026-01-15T19:29:00Z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