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AD1C17" w:rsidRDefault="00ED5964">
      <w:pPr>
        <w:rPr>
          <w:rFonts w:ascii="Arial" w:hAnsi="Arial" w:cs="Arial"/>
        </w:rPr>
      </w:pPr>
      <w:r w:rsidRPr="00AD1C17">
        <w:rPr>
          <w:rFonts w:ascii="Arial" w:hAnsi="Arial" w:cs="Arial"/>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AD1C17" w:rsidRDefault="00ED5964">
      <w:pPr>
        <w:rPr>
          <w:rFonts w:ascii="Arial" w:hAnsi="Arial" w:cs="Arial"/>
        </w:rPr>
      </w:pPr>
    </w:p>
    <w:p w14:paraId="478C11A1" w14:textId="77777777" w:rsidR="00ED5964" w:rsidRPr="00AD1C17" w:rsidRDefault="00ED5964">
      <w:pPr>
        <w:rPr>
          <w:rFonts w:ascii="Arial" w:hAnsi="Arial" w:cs="Arial"/>
        </w:rPr>
      </w:pPr>
    </w:p>
    <w:p w14:paraId="6B8ADB81" w14:textId="77777777" w:rsidR="006A5CFC" w:rsidRPr="00AD1C17" w:rsidRDefault="006A5CFC">
      <w:pPr>
        <w:rPr>
          <w:rFonts w:ascii="Arial" w:hAnsi="Arial" w:cs="Arial"/>
        </w:rPr>
      </w:pPr>
    </w:p>
    <w:p w14:paraId="168F467C" w14:textId="77777777" w:rsidR="006A5CFC" w:rsidRPr="00AD1C17" w:rsidRDefault="006A5CFC">
      <w:pPr>
        <w:rPr>
          <w:rFonts w:ascii="Arial" w:hAnsi="Arial" w:cs="Arial"/>
        </w:rPr>
      </w:pPr>
    </w:p>
    <w:p w14:paraId="3BEDB360" w14:textId="77777777" w:rsidR="00ED5964" w:rsidRPr="00AD1C17" w:rsidRDefault="00ED5964">
      <w:pPr>
        <w:rPr>
          <w:rFonts w:ascii="Arial" w:hAnsi="Arial" w:cs="Arial"/>
        </w:rPr>
      </w:pPr>
    </w:p>
    <w:p w14:paraId="2EF804A0" w14:textId="5DB026EE" w:rsidR="00ED5964" w:rsidRPr="00AD1C17" w:rsidRDefault="00ED5964" w:rsidP="00ED5964">
      <w:pPr>
        <w:jc w:val="both"/>
        <w:rPr>
          <w:rFonts w:ascii="Arial" w:hAnsi="Arial" w:cs="Arial"/>
          <w:sz w:val="28"/>
          <w:szCs w:val="28"/>
        </w:rPr>
      </w:pPr>
      <w:r w:rsidRPr="00AD1C17">
        <w:rPr>
          <w:rFonts w:ascii="Arial" w:hAnsi="Arial" w:cs="Arial"/>
          <w:sz w:val="28"/>
          <w:szCs w:val="28"/>
        </w:rPr>
        <w:t xml:space="preserve">Name: </w:t>
      </w:r>
      <w:r w:rsidR="00C65859" w:rsidRPr="00AD1C17">
        <w:rPr>
          <w:rFonts w:ascii="Arial" w:hAnsi="Arial" w:cs="Arial"/>
          <w:sz w:val="28"/>
          <w:szCs w:val="28"/>
        </w:rPr>
        <w:t>Irina Anosova</w:t>
      </w:r>
    </w:p>
    <w:p w14:paraId="485B6F49" w14:textId="1ABAE292" w:rsidR="00ED5964" w:rsidRPr="00AD1C17" w:rsidRDefault="00ED5964" w:rsidP="00ED5964">
      <w:pPr>
        <w:jc w:val="both"/>
        <w:rPr>
          <w:rFonts w:ascii="Arial" w:hAnsi="Arial" w:cs="Arial"/>
          <w:sz w:val="28"/>
          <w:szCs w:val="28"/>
        </w:rPr>
      </w:pPr>
      <w:r w:rsidRPr="00AD1C17">
        <w:rPr>
          <w:rFonts w:ascii="Arial" w:hAnsi="Arial" w:cs="Arial"/>
          <w:sz w:val="28"/>
          <w:szCs w:val="28"/>
        </w:rPr>
        <w:t xml:space="preserve">Student ID: </w:t>
      </w:r>
      <w:r w:rsidR="00C65859" w:rsidRPr="00AD1C17">
        <w:rPr>
          <w:rFonts w:ascii="Arial" w:hAnsi="Arial" w:cs="Arial"/>
          <w:sz w:val="28"/>
          <w:szCs w:val="28"/>
        </w:rPr>
        <w:t>2530668</w:t>
      </w:r>
    </w:p>
    <w:p w14:paraId="3C1E7A20" w14:textId="18E665B1" w:rsidR="00ED5964" w:rsidRPr="00AD1C17" w:rsidRDefault="00ED5964" w:rsidP="00ED5964">
      <w:pPr>
        <w:jc w:val="both"/>
        <w:rPr>
          <w:rFonts w:ascii="Arial" w:hAnsi="Arial" w:cs="Arial"/>
          <w:sz w:val="28"/>
          <w:szCs w:val="28"/>
        </w:rPr>
      </w:pPr>
      <w:r w:rsidRPr="00AD1C17">
        <w:rPr>
          <w:rFonts w:ascii="Arial" w:hAnsi="Arial" w:cs="Arial"/>
          <w:sz w:val="28"/>
          <w:szCs w:val="28"/>
        </w:rPr>
        <w:t xml:space="preserve">Module Code: </w:t>
      </w:r>
      <w:r w:rsidR="00D30A74" w:rsidRPr="00AD1C17">
        <w:rPr>
          <w:rFonts w:ascii="Arial" w:hAnsi="Arial" w:cs="Arial"/>
          <w:sz w:val="28"/>
          <w:szCs w:val="28"/>
        </w:rPr>
        <w:t>LCHS4003</w:t>
      </w:r>
    </w:p>
    <w:p w14:paraId="4EEB2DA3" w14:textId="2342B13B" w:rsidR="00ED5964" w:rsidRPr="00AD1C17" w:rsidRDefault="00ED5964" w:rsidP="00ED5964">
      <w:pPr>
        <w:jc w:val="both"/>
        <w:rPr>
          <w:rFonts w:ascii="Arial" w:hAnsi="Arial" w:cs="Arial"/>
          <w:sz w:val="28"/>
          <w:szCs w:val="28"/>
        </w:rPr>
      </w:pPr>
      <w:r w:rsidRPr="00AD1C17">
        <w:rPr>
          <w:rFonts w:ascii="Arial" w:hAnsi="Arial" w:cs="Arial"/>
          <w:sz w:val="28"/>
          <w:szCs w:val="28"/>
        </w:rPr>
        <w:t xml:space="preserve">Module: </w:t>
      </w:r>
      <w:r w:rsidR="00D30A74" w:rsidRPr="00AD1C17">
        <w:rPr>
          <w:rFonts w:ascii="Arial" w:hAnsi="Arial" w:cs="Arial"/>
          <w:sz w:val="28"/>
          <w:szCs w:val="28"/>
        </w:rPr>
        <w:t>Introduction to Health and Social Care</w:t>
      </w:r>
    </w:p>
    <w:p w14:paraId="112342CB" w14:textId="6DE6BB76" w:rsidR="00ED5964" w:rsidRPr="00AD1C17" w:rsidRDefault="00ED5964" w:rsidP="00ED5964">
      <w:pPr>
        <w:jc w:val="both"/>
        <w:rPr>
          <w:rFonts w:ascii="Arial" w:hAnsi="Arial" w:cs="Arial"/>
          <w:sz w:val="28"/>
          <w:szCs w:val="28"/>
        </w:rPr>
      </w:pPr>
      <w:r w:rsidRPr="00AD1C17">
        <w:rPr>
          <w:rFonts w:ascii="Arial" w:hAnsi="Arial" w:cs="Arial"/>
          <w:sz w:val="28"/>
          <w:szCs w:val="28"/>
        </w:rPr>
        <w:t xml:space="preserve">Lecturer: </w:t>
      </w:r>
      <w:r w:rsidR="00BE65B9" w:rsidRPr="00AD1C17">
        <w:rPr>
          <w:rFonts w:ascii="Arial" w:hAnsi="Arial" w:cs="Arial"/>
          <w:sz w:val="28"/>
          <w:szCs w:val="28"/>
        </w:rPr>
        <w:t>Caroline Salami</w:t>
      </w:r>
    </w:p>
    <w:p w14:paraId="78C0B80E" w14:textId="77777777" w:rsidR="00ED5964" w:rsidRPr="00AD1C17" w:rsidRDefault="00ED5964" w:rsidP="00ED5964">
      <w:pPr>
        <w:jc w:val="both"/>
        <w:rPr>
          <w:rFonts w:ascii="Arial" w:hAnsi="Arial" w:cs="Arial"/>
          <w:sz w:val="28"/>
          <w:szCs w:val="28"/>
        </w:rPr>
      </w:pPr>
    </w:p>
    <w:p w14:paraId="0C6F95D6" w14:textId="77777777" w:rsidR="00ED5964" w:rsidRPr="00AD1C17" w:rsidRDefault="00ED5964" w:rsidP="00ED5964">
      <w:pPr>
        <w:jc w:val="both"/>
        <w:rPr>
          <w:rFonts w:ascii="Arial" w:hAnsi="Arial" w:cs="Arial"/>
          <w:sz w:val="28"/>
          <w:szCs w:val="28"/>
        </w:rPr>
      </w:pPr>
    </w:p>
    <w:p w14:paraId="38621A58" w14:textId="171609A4" w:rsidR="00ED5964" w:rsidRPr="00AD1C17" w:rsidRDefault="00ED5964" w:rsidP="00ED5964">
      <w:pPr>
        <w:jc w:val="both"/>
        <w:rPr>
          <w:rFonts w:ascii="Arial" w:hAnsi="Arial" w:cs="Arial"/>
          <w:sz w:val="28"/>
          <w:szCs w:val="28"/>
        </w:rPr>
      </w:pPr>
    </w:p>
    <w:p w14:paraId="437C8CE1" w14:textId="1C356556" w:rsidR="003B7D1A" w:rsidRPr="00AD1C17" w:rsidRDefault="003B7D1A" w:rsidP="00ED5964">
      <w:pPr>
        <w:jc w:val="both"/>
        <w:rPr>
          <w:rFonts w:ascii="Arial" w:hAnsi="Arial" w:cs="Arial"/>
          <w:sz w:val="28"/>
          <w:szCs w:val="28"/>
        </w:rPr>
      </w:pPr>
    </w:p>
    <w:p w14:paraId="477D66AA" w14:textId="30D85A1B" w:rsidR="003B7D1A" w:rsidRPr="00AD1C17" w:rsidRDefault="003B7D1A" w:rsidP="00ED5964">
      <w:pPr>
        <w:jc w:val="both"/>
        <w:rPr>
          <w:rFonts w:ascii="Arial" w:hAnsi="Arial" w:cs="Arial"/>
          <w:sz w:val="28"/>
          <w:szCs w:val="28"/>
        </w:rPr>
      </w:pPr>
    </w:p>
    <w:p w14:paraId="7705892F" w14:textId="2A6CC5F0" w:rsidR="003B7D1A" w:rsidRPr="00AD1C17" w:rsidRDefault="003B7D1A" w:rsidP="00ED5964">
      <w:pPr>
        <w:jc w:val="both"/>
        <w:rPr>
          <w:rFonts w:ascii="Arial" w:hAnsi="Arial" w:cs="Arial"/>
          <w:sz w:val="28"/>
          <w:szCs w:val="28"/>
        </w:rPr>
      </w:pPr>
    </w:p>
    <w:p w14:paraId="29F25763" w14:textId="510F4A94" w:rsidR="003B7D1A" w:rsidRPr="00AD1C17" w:rsidRDefault="003B7D1A" w:rsidP="00ED5964">
      <w:pPr>
        <w:jc w:val="both"/>
        <w:rPr>
          <w:rFonts w:ascii="Arial" w:hAnsi="Arial" w:cs="Arial"/>
          <w:sz w:val="28"/>
          <w:szCs w:val="28"/>
        </w:rPr>
      </w:pPr>
    </w:p>
    <w:p w14:paraId="52ACF2E5" w14:textId="4FEF20F2" w:rsidR="003B7D1A" w:rsidRPr="00AD1C17" w:rsidRDefault="003B7D1A" w:rsidP="00ED5964">
      <w:pPr>
        <w:jc w:val="both"/>
        <w:rPr>
          <w:rFonts w:ascii="Arial" w:hAnsi="Arial" w:cs="Arial"/>
          <w:sz w:val="28"/>
          <w:szCs w:val="28"/>
        </w:rPr>
      </w:pPr>
    </w:p>
    <w:p w14:paraId="23CFB104" w14:textId="71C6BCC5" w:rsidR="003B7D1A" w:rsidRPr="00AD1C17" w:rsidRDefault="003B7D1A" w:rsidP="00ED5964">
      <w:pPr>
        <w:jc w:val="both"/>
        <w:rPr>
          <w:rFonts w:ascii="Arial" w:hAnsi="Arial" w:cs="Arial"/>
          <w:sz w:val="28"/>
          <w:szCs w:val="28"/>
        </w:rPr>
      </w:pPr>
    </w:p>
    <w:p w14:paraId="7044B4FE" w14:textId="16E075FA" w:rsidR="003B7D1A" w:rsidRPr="00AD1C17" w:rsidRDefault="003B7D1A" w:rsidP="00ED5964">
      <w:pPr>
        <w:jc w:val="both"/>
        <w:rPr>
          <w:rFonts w:ascii="Arial" w:hAnsi="Arial" w:cs="Arial"/>
          <w:sz w:val="28"/>
          <w:szCs w:val="28"/>
        </w:rPr>
      </w:pPr>
    </w:p>
    <w:p w14:paraId="3C1ABB7B" w14:textId="68973858" w:rsidR="003B7D1A" w:rsidRPr="00AD1C17" w:rsidRDefault="003B7D1A" w:rsidP="00ED5964">
      <w:pPr>
        <w:jc w:val="both"/>
        <w:rPr>
          <w:rFonts w:ascii="Arial" w:hAnsi="Arial" w:cs="Arial"/>
          <w:sz w:val="28"/>
          <w:szCs w:val="28"/>
        </w:rPr>
      </w:pPr>
    </w:p>
    <w:p w14:paraId="0C597FEF" w14:textId="608D9FE1" w:rsidR="003B7D1A" w:rsidRPr="00AD1C17" w:rsidRDefault="003B7D1A" w:rsidP="00ED5964">
      <w:pPr>
        <w:jc w:val="both"/>
        <w:rPr>
          <w:rFonts w:ascii="Arial" w:hAnsi="Arial" w:cs="Arial"/>
          <w:sz w:val="28"/>
          <w:szCs w:val="28"/>
        </w:rPr>
      </w:pPr>
    </w:p>
    <w:p w14:paraId="343B7373" w14:textId="77777777" w:rsidR="003B7D1A" w:rsidRPr="00AD1C17" w:rsidRDefault="003B7D1A" w:rsidP="00ED5964">
      <w:pPr>
        <w:jc w:val="both"/>
        <w:rPr>
          <w:rFonts w:ascii="Arial" w:hAnsi="Arial" w:cs="Arial"/>
          <w:sz w:val="28"/>
          <w:szCs w:val="28"/>
        </w:rPr>
      </w:pPr>
    </w:p>
    <w:p w14:paraId="6988A1DC" w14:textId="77777777" w:rsidR="00ED5964" w:rsidRPr="00AD1C17" w:rsidRDefault="00ED5964" w:rsidP="00ED5964">
      <w:pPr>
        <w:jc w:val="both"/>
        <w:rPr>
          <w:rFonts w:ascii="Arial" w:hAnsi="Arial" w:cs="Arial"/>
          <w:sz w:val="28"/>
          <w:szCs w:val="28"/>
        </w:rPr>
      </w:pPr>
    </w:p>
    <w:p w14:paraId="25C114EE" w14:textId="77777777" w:rsidR="00ED5964" w:rsidRPr="00AD1C17" w:rsidRDefault="00ED5964" w:rsidP="00ED5964">
      <w:pPr>
        <w:jc w:val="both"/>
        <w:rPr>
          <w:rFonts w:ascii="Arial" w:hAnsi="Arial" w:cs="Arial"/>
          <w:sz w:val="28"/>
          <w:szCs w:val="28"/>
        </w:rPr>
      </w:pPr>
    </w:p>
    <w:p w14:paraId="4A73B1BE" w14:textId="77777777" w:rsidR="00ED5964" w:rsidRPr="00AD1C17" w:rsidRDefault="00ED5964" w:rsidP="00ED5964">
      <w:pPr>
        <w:jc w:val="both"/>
        <w:rPr>
          <w:rFonts w:ascii="Arial" w:hAnsi="Arial" w:cs="Arial"/>
          <w:sz w:val="28"/>
          <w:szCs w:val="28"/>
        </w:rPr>
      </w:pPr>
    </w:p>
    <w:p w14:paraId="072506E1" w14:textId="06A624B7" w:rsidR="00ED5964" w:rsidRPr="00AD1C17" w:rsidRDefault="00ED5964" w:rsidP="00ED5964">
      <w:pPr>
        <w:jc w:val="both"/>
        <w:rPr>
          <w:rFonts w:ascii="Arial" w:hAnsi="Arial" w:cs="Arial"/>
          <w:sz w:val="28"/>
          <w:szCs w:val="28"/>
        </w:rPr>
      </w:pPr>
      <w:r w:rsidRPr="00AD1C17">
        <w:rPr>
          <w:rFonts w:ascii="Arial" w:hAnsi="Arial" w:cs="Arial"/>
          <w:sz w:val="28"/>
          <w:szCs w:val="28"/>
        </w:rPr>
        <w:tab/>
      </w:r>
      <w:r w:rsidRPr="00AD1C17">
        <w:rPr>
          <w:rFonts w:ascii="Arial" w:hAnsi="Arial" w:cs="Arial"/>
          <w:sz w:val="28"/>
          <w:szCs w:val="28"/>
        </w:rPr>
        <w:tab/>
      </w:r>
      <w:r w:rsidRPr="00AD1C17">
        <w:rPr>
          <w:rFonts w:ascii="Arial" w:hAnsi="Arial" w:cs="Arial"/>
          <w:sz w:val="28"/>
          <w:szCs w:val="28"/>
        </w:rPr>
        <w:tab/>
      </w:r>
      <w:r w:rsidR="006A5CFC" w:rsidRPr="00AD1C17">
        <w:rPr>
          <w:rFonts w:ascii="Arial" w:hAnsi="Arial" w:cs="Arial"/>
          <w:sz w:val="28"/>
          <w:szCs w:val="28"/>
        </w:rPr>
        <w:tab/>
      </w:r>
      <w:r w:rsidRPr="00AD1C17">
        <w:rPr>
          <w:rFonts w:ascii="Arial" w:hAnsi="Arial" w:cs="Arial"/>
          <w:sz w:val="28"/>
          <w:szCs w:val="28"/>
        </w:rPr>
        <w:t xml:space="preserve">Submitted on:    </w:t>
      </w:r>
      <w:r w:rsidR="00590B2A" w:rsidRPr="00AD1C17">
        <w:rPr>
          <w:rFonts w:ascii="Arial" w:hAnsi="Arial" w:cs="Arial"/>
          <w:sz w:val="28"/>
          <w:szCs w:val="28"/>
        </w:rPr>
        <w:t>19</w:t>
      </w:r>
      <w:r w:rsidR="00C65859" w:rsidRPr="00AD1C17">
        <w:rPr>
          <w:rFonts w:ascii="Arial" w:hAnsi="Arial" w:cs="Arial"/>
          <w:sz w:val="28"/>
          <w:szCs w:val="28"/>
        </w:rPr>
        <w:t>.0</w:t>
      </w:r>
      <w:r w:rsidR="00590B2A" w:rsidRPr="00AD1C17">
        <w:rPr>
          <w:rFonts w:ascii="Arial" w:hAnsi="Arial" w:cs="Arial"/>
          <w:sz w:val="28"/>
          <w:szCs w:val="28"/>
        </w:rPr>
        <w:t>7</w:t>
      </w:r>
      <w:r w:rsidR="00C65859" w:rsidRPr="00AD1C17">
        <w:rPr>
          <w:rFonts w:ascii="Arial" w:hAnsi="Arial" w:cs="Arial"/>
          <w:sz w:val="28"/>
          <w:szCs w:val="28"/>
        </w:rPr>
        <w:t>.26</w:t>
      </w:r>
    </w:p>
    <w:p w14:paraId="3C6FB008" w14:textId="77777777" w:rsidR="00ED5964" w:rsidRPr="00AD1C17" w:rsidRDefault="00ED5964" w:rsidP="00ED5964">
      <w:pPr>
        <w:jc w:val="both"/>
        <w:rPr>
          <w:rFonts w:ascii="Arial" w:hAnsi="Arial" w:cs="Arial"/>
          <w:sz w:val="28"/>
          <w:szCs w:val="28"/>
        </w:rPr>
      </w:pPr>
    </w:p>
    <w:p w14:paraId="3EA711CF" w14:textId="77777777" w:rsidR="00ED5964" w:rsidRPr="00AD1C17" w:rsidRDefault="00ED5964" w:rsidP="00ED5964">
      <w:pPr>
        <w:jc w:val="both"/>
        <w:rPr>
          <w:rFonts w:ascii="Arial" w:hAnsi="Arial" w:cs="Arial"/>
          <w:sz w:val="28"/>
          <w:szCs w:val="28"/>
        </w:rPr>
      </w:pPr>
    </w:p>
    <w:sdt>
      <w:sdtPr>
        <w:rPr>
          <w:rFonts w:ascii="Arial" w:eastAsiaTheme="minorEastAsia" w:hAnsi="Arial" w:cs="Arial"/>
          <w:bCs w:val="0"/>
          <w:color w:val="auto"/>
          <w:kern w:val="2"/>
          <w:sz w:val="20"/>
          <w:szCs w:val="22"/>
          <w:lang w:val="en-GB" w:eastAsia="zh-CN"/>
          <w14:ligatures w14:val="standardContextual"/>
        </w:rPr>
        <w:id w:val="371965395"/>
        <w:docPartObj>
          <w:docPartGallery w:val="Table of Contents"/>
          <w:docPartUnique/>
        </w:docPartObj>
      </w:sdtPr>
      <w:sdtEndPr>
        <w:rPr>
          <w:b/>
          <w:noProof/>
        </w:rPr>
      </w:sdtEndPr>
      <w:sdtContent>
        <w:p w14:paraId="57CD2425" w14:textId="5C92E987" w:rsidR="00B330F2" w:rsidRPr="00AD1C17" w:rsidRDefault="00B330F2">
          <w:pPr>
            <w:pStyle w:val="a4"/>
            <w:rPr>
              <w:rFonts w:ascii="Arial" w:hAnsi="Arial" w:cs="Arial"/>
            </w:rPr>
          </w:pPr>
          <w:r w:rsidRPr="00AD1C17">
            <w:rPr>
              <w:rFonts w:ascii="Arial" w:hAnsi="Arial" w:cs="Arial"/>
            </w:rPr>
            <w:t>Contents</w:t>
          </w:r>
        </w:p>
        <w:p w14:paraId="2B81D69E" w14:textId="27DFAE14" w:rsidR="00AD1C17" w:rsidRDefault="00B330F2">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r w:rsidRPr="00AD1C17">
            <w:rPr>
              <w:rFonts w:ascii="Arial" w:hAnsi="Arial" w:cs="Arial"/>
            </w:rPr>
            <w:fldChar w:fldCharType="begin"/>
          </w:r>
          <w:r w:rsidRPr="00AD1C17">
            <w:rPr>
              <w:rFonts w:ascii="Arial" w:hAnsi="Arial" w:cs="Arial"/>
            </w:rPr>
            <w:instrText xml:space="preserve"> TOC \o "1-3" \h \z \u </w:instrText>
          </w:r>
          <w:r w:rsidRPr="00AD1C17">
            <w:rPr>
              <w:rFonts w:ascii="Arial" w:hAnsi="Arial" w:cs="Arial"/>
            </w:rPr>
            <w:fldChar w:fldCharType="separate"/>
          </w:r>
          <w:hyperlink w:anchor="_Toc235367918" w:history="1">
            <w:r w:rsidR="00AD1C17" w:rsidRPr="00E5464C">
              <w:rPr>
                <w:rStyle w:val="a5"/>
                <w:rFonts w:ascii="Arial" w:hAnsi="Arial" w:cs="Arial"/>
                <w:noProof/>
              </w:rPr>
              <w:t>1 Poster</w:t>
            </w:r>
            <w:r w:rsidR="00E52DD1">
              <w:rPr>
                <w:rStyle w:val="a5"/>
                <w:rFonts w:ascii="Arial" w:hAnsi="Arial" w:cs="Arial"/>
                <w:noProof/>
              </w:rPr>
              <w:t xml:space="preserve"> “</w:t>
            </w:r>
            <w:r w:rsidR="00E52DD1" w:rsidRPr="00E52DD1">
              <w:rPr>
                <w:rStyle w:val="a5"/>
                <w:rFonts w:ascii="Arial" w:hAnsi="Arial" w:cs="Arial"/>
                <w:noProof/>
              </w:rPr>
              <w:t>Ambulance services</w:t>
            </w:r>
            <w:r w:rsidR="00E52DD1">
              <w:rPr>
                <w:rStyle w:val="a5"/>
                <w:rFonts w:ascii="Arial" w:hAnsi="Arial" w:cs="Arial"/>
                <w:noProof/>
              </w:rPr>
              <w:t>”</w:t>
            </w:r>
            <w:r w:rsidR="00AD1C17">
              <w:rPr>
                <w:noProof/>
                <w:webHidden/>
              </w:rPr>
              <w:tab/>
            </w:r>
            <w:r w:rsidR="00AD1C17">
              <w:rPr>
                <w:noProof/>
                <w:webHidden/>
              </w:rPr>
              <w:fldChar w:fldCharType="begin"/>
            </w:r>
            <w:r w:rsidR="00AD1C17">
              <w:rPr>
                <w:noProof/>
                <w:webHidden/>
              </w:rPr>
              <w:instrText xml:space="preserve"> PAGEREF _Toc235367918 \h </w:instrText>
            </w:r>
            <w:r w:rsidR="00AD1C17">
              <w:rPr>
                <w:noProof/>
                <w:webHidden/>
              </w:rPr>
            </w:r>
            <w:r w:rsidR="00AD1C17">
              <w:rPr>
                <w:noProof/>
                <w:webHidden/>
              </w:rPr>
              <w:fldChar w:fldCharType="separate"/>
            </w:r>
            <w:r w:rsidR="00AD1C17">
              <w:rPr>
                <w:noProof/>
                <w:webHidden/>
              </w:rPr>
              <w:t>3</w:t>
            </w:r>
            <w:r w:rsidR="00AD1C17">
              <w:rPr>
                <w:noProof/>
                <w:webHidden/>
              </w:rPr>
              <w:fldChar w:fldCharType="end"/>
            </w:r>
          </w:hyperlink>
        </w:p>
        <w:p w14:paraId="2F134371" w14:textId="3582D0C3"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19" w:history="1">
            <w:r w:rsidRPr="00E5464C">
              <w:rPr>
                <w:rStyle w:val="a5"/>
                <w:rFonts w:ascii="Arial" w:hAnsi="Arial" w:cs="Arial"/>
                <w:noProof/>
              </w:rPr>
              <w:t>2 Community Disability Services</w:t>
            </w:r>
            <w:r>
              <w:rPr>
                <w:noProof/>
                <w:webHidden/>
              </w:rPr>
              <w:tab/>
            </w:r>
            <w:r>
              <w:rPr>
                <w:noProof/>
                <w:webHidden/>
              </w:rPr>
              <w:fldChar w:fldCharType="begin"/>
            </w:r>
            <w:r>
              <w:rPr>
                <w:noProof/>
                <w:webHidden/>
              </w:rPr>
              <w:instrText xml:space="preserve"> PAGEREF _Toc235367919 \h </w:instrText>
            </w:r>
            <w:r>
              <w:rPr>
                <w:noProof/>
                <w:webHidden/>
              </w:rPr>
            </w:r>
            <w:r>
              <w:rPr>
                <w:noProof/>
                <w:webHidden/>
              </w:rPr>
              <w:fldChar w:fldCharType="separate"/>
            </w:r>
            <w:r>
              <w:rPr>
                <w:noProof/>
                <w:webHidden/>
              </w:rPr>
              <w:t>5</w:t>
            </w:r>
            <w:r>
              <w:rPr>
                <w:noProof/>
                <w:webHidden/>
              </w:rPr>
              <w:fldChar w:fldCharType="end"/>
            </w:r>
          </w:hyperlink>
        </w:p>
        <w:p w14:paraId="110F09F0" w14:textId="5C84991E"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0" w:history="1">
            <w:r w:rsidRPr="00E5464C">
              <w:rPr>
                <w:rStyle w:val="a5"/>
                <w:rFonts w:ascii="Arial" w:hAnsi="Arial" w:cs="Arial"/>
                <w:noProof/>
              </w:rPr>
              <w:t>2.1 Community Disability Services</w:t>
            </w:r>
            <w:r>
              <w:rPr>
                <w:noProof/>
                <w:webHidden/>
              </w:rPr>
              <w:tab/>
            </w:r>
            <w:r>
              <w:rPr>
                <w:noProof/>
                <w:webHidden/>
              </w:rPr>
              <w:fldChar w:fldCharType="begin"/>
            </w:r>
            <w:r>
              <w:rPr>
                <w:noProof/>
                <w:webHidden/>
              </w:rPr>
              <w:instrText xml:space="preserve"> PAGEREF _Toc235367920 \h </w:instrText>
            </w:r>
            <w:r>
              <w:rPr>
                <w:noProof/>
                <w:webHidden/>
              </w:rPr>
            </w:r>
            <w:r>
              <w:rPr>
                <w:noProof/>
                <w:webHidden/>
              </w:rPr>
              <w:fldChar w:fldCharType="separate"/>
            </w:r>
            <w:r>
              <w:rPr>
                <w:noProof/>
                <w:webHidden/>
              </w:rPr>
              <w:t>5</w:t>
            </w:r>
            <w:r>
              <w:rPr>
                <w:noProof/>
                <w:webHidden/>
              </w:rPr>
              <w:fldChar w:fldCharType="end"/>
            </w:r>
          </w:hyperlink>
        </w:p>
        <w:p w14:paraId="08FD0565" w14:textId="384BEBC8"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1" w:history="1">
            <w:r w:rsidRPr="00E5464C">
              <w:rPr>
                <w:rStyle w:val="a5"/>
                <w:rFonts w:ascii="Arial" w:hAnsi="Arial" w:cs="Arial"/>
                <w:noProof/>
              </w:rPr>
              <w:t>2.2 Origins and Historical Development</w:t>
            </w:r>
            <w:r>
              <w:rPr>
                <w:noProof/>
                <w:webHidden/>
              </w:rPr>
              <w:tab/>
            </w:r>
            <w:r>
              <w:rPr>
                <w:noProof/>
                <w:webHidden/>
              </w:rPr>
              <w:fldChar w:fldCharType="begin"/>
            </w:r>
            <w:r>
              <w:rPr>
                <w:noProof/>
                <w:webHidden/>
              </w:rPr>
              <w:instrText xml:space="preserve"> PAGEREF _Toc235367921 \h </w:instrText>
            </w:r>
            <w:r>
              <w:rPr>
                <w:noProof/>
                <w:webHidden/>
              </w:rPr>
            </w:r>
            <w:r>
              <w:rPr>
                <w:noProof/>
                <w:webHidden/>
              </w:rPr>
              <w:fldChar w:fldCharType="separate"/>
            </w:r>
            <w:r>
              <w:rPr>
                <w:noProof/>
                <w:webHidden/>
              </w:rPr>
              <w:t>5</w:t>
            </w:r>
            <w:r>
              <w:rPr>
                <w:noProof/>
                <w:webHidden/>
              </w:rPr>
              <w:fldChar w:fldCharType="end"/>
            </w:r>
          </w:hyperlink>
        </w:p>
        <w:p w14:paraId="6DC4B8EC" w14:textId="6B42B833"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2" w:history="1">
            <w:r w:rsidRPr="00E5464C">
              <w:rPr>
                <w:rStyle w:val="a5"/>
                <w:rFonts w:ascii="Arial" w:hAnsi="Arial" w:cs="Arial"/>
                <w:noProof/>
              </w:rPr>
              <w:t>2.3 How Community Disability Services Function Today</w:t>
            </w:r>
            <w:r>
              <w:rPr>
                <w:noProof/>
                <w:webHidden/>
              </w:rPr>
              <w:tab/>
            </w:r>
            <w:r>
              <w:rPr>
                <w:noProof/>
                <w:webHidden/>
              </w:rPr>
              <w:fldChar w:fldCharType="begin"/>
            </w:r>
            <w:r>
              <w:rPr>
                <w:noProof/>
                <w:webHidden/>
              </w:rPr>
              <w:instrText xml:space="preserve"> PAGEREF _Toc235367922 \h </w:instrText>
            </w:r>
            <w:r>
              <w:rPr>
                <w:noProof/>
                <w:webHidden/>
              </w:rPr>
            </w:r>
            <w:r>
              <w:rPr>
                <w:noProof/>
                <w:webHidden/>
              </w:rPr>
              <w:fldChar w:fldCharType="separate"/>
            </w:r>
            <w:r>
              <w:rPr>
                <w:noProof/>
                <w:webHidden/>
              </w:rPr>
              <w:t>5</w:t>
            </w:r>
            <w:r>
              <w:rPr>
                <w:noProof/>
                <w:webHidden/>
              </w:rPr>
              <w:fldChar w:fldCharType="end"/>
            </w:r>
          </w:hyperlink>
        </w:p>
        <w:p w14:paraId="2EF72FA5" w14:textId="56485E07"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3" w:history="1">
            <w:r w:rsidRPr="00E5464C">
              <w:rPr>
                <w:rStyle w:val="a5"/>
                <w:rFonts w:ascii="Arial" w:hAnsi="Arial" w:cs="Arial"/>
                <w:noProof/>
              </w:rPr>
              <w:t>2.4 Importance in Improving Quality of Life</w:t>
            </w:r>
            <w:r>
              <w:rPr>
                <w:noProof/>
                <w:webHidden/>
              </w:rPr>
              <w:tab/>
            </w:r>
            <w:r>
              <w:rPr>
                <w:noProof/>
                <w:webHidden/>
              </w:rPr>
              <w:fldChar w:fldCharType="begin"/>
            </w:r>
            <w:r>
              <w:rPr>
                <w:noProof/>
                <w:webHidden/>
              </w:rPr>
              <w:instrText xml:space="preserve"> PAGEREF _Toc235367923 \h </w:instrText>
            </w:r>
            <w:r>
              <w:rPr>
                <w:noProof/>
                <w:webHidden/>
              </w:rPr>
            </w:r>
            <w:r>
              <w:rPr>
                <w:noProof/>
                <w:webHidden/>
              </w:rPr>
              <w:fldChar w:fldCharType="separate"/>
            </w:r>
            <w:r>
              <w:rPr>
                <w:noProof/>
                <w:webHidden/>
              </w:rPr>
              <w:t>5</w:t>
            </w:r>
            <w:r>
              <w:rPr>
                <w:noProof/>
                <w:webHidden/>
              </w:rPr>
              <w:fldChar w:fldCharType="end"/>
            </w:r>
          </w:hyperlink>
        </w:p>
        <w:p w14:paraId="5BEB94CC" w14:textId="51528732"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4" w:history="1">
            <w:r w:rsidRPr="00E5464C">
              <w:rPr>
                <w:rStyle w:val="a5"/>
                <w:rFonts w:ascii="Arial" w:hAnsi="Arial" w:cs="Arial"/>
                <w:noProof/>
              </w:rPr>
              <w:t>2.5 Challenges Facing the Service</w:t>
            </w:r>
            <w:r>
              <w:rPr>
                <w:noProof/>
                <w:webHidden/>
              </w:rPr>
              <w:tab/>
            </w:r>
            <w:r>
              <w:rPr>
                <w:noProof/>
                <w:webHidden/>
              </w:rPr>
              <w:fldChar w:fldCharType="begin"/>
            </w:r>
            <w:r>
              <w:rPr>
                <w:noProof/>
                <w:webHidden/>
              </w:rPr>
              <w:instrText xml:space="preserve"> PAGEREF _Toc235367924 \h </w:instrText>
            </w:r>
            <w:r>
              <w:rPr>
                <w:noProof/>
                <w:webHidden/>
              </w:rPr>
            </w:r>
            <w:r>
              <w:rPr>
                <w:noProof/>
                <w:webHidden/>
              </w:rPr>
              <w:fldChar w:fldCharType="separate"/>
            </w:r>
            <w:r>
              <w:rPr>
                <w:noProof/>
                <w:webHidden/>
              </w:rPr>
              <w:t>6</w:t>
            </w:r>
            <w:r>
              <w:rPr>
                <w:noProof/>
                <w:webHidden/>
              </w:rPr>
              <w:fldChar w:fldCharType="end"/>
            </w:r>
          </w:hyperlink>
        </w:p>
        <w:p w14:paraId="77B8375D" w14:textId="7FF3B765"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5" w:history="1">
            <w:r w:rsidRPr="00E5464C">
              <w:rPr>
                <w:rStyle w:val="a5"/>
                <w:rFonts w:ascii="Arial" w:hAnsi="Arial" w:cs="Arial"/>
                <w:noProof/>
              </w:rPr>
              <w:t>2.6 Conclusion</w:t>
            </w:r>
            <w:r>
              <w:rPr>
                <w:noProof/>
                <w:webHidden/>
              </w:rPr>
              <w:tab/>
            </w:r>
            <w:r>
              <w:rPr>
                <w:noProof/>
                <w:webHidden/>
              </w:rPr>
              <w:fldChar w:fldCharType="begin"/>
            </w:r>
            <w:r>
              <w:rPr>
                <w:noProof/>
                <w:webHidden/>
              </w:rPr>
              <w:instrText xml:space="preserve"> PAGEREF _Toc235367925 \h </w:instrText>
            </w:r>
            <w:r>
              <w:rPr>
                <w:noProof/>
                <w:webHidden/>
              </w:rPr>
            </w:r>
            <w:r>
              <w:rPr>
                <w:noProof/>
                <w:webHidden/>
              </w:rPr>
              <w:fldChar w:fldCharType="separate"/>
            </w:r>
            <w:r>
              <w:rPr>
                <w:noProof/>
                <w:webHidden/>
              </w:rPr>
              <w:t>6</w:t>
            </w:r>
            <w:r>
              <w:rPr>
                <w:noProof/>
                <w:webHidden/>
              </w:rPr>
              <w:fldChar w:fldCharType="end"/>
            </w:r>
          </w:hyperlink>
        </w:p>
        <w:p w14:paraId="7130E225" w14:textId="3C988D32" w:rsidR="00AD1C17" w:rsidRDefault="00AD1C17">
          <w:pPr>
            <w:pStyle w:val="11"/>
            <w:tabs>
              <w:tab w:val="right" w:leader="dot" w:pos="10592"/>
            </w:tabs>
            <w:rPr>
              <w:rFonts w:asciiTheme="minorHAnsi" w:hAnsiTheme="minorHAnsi" w:cstheme="minorBidi"/>
              <w:b w:val="0"/>
              <w:bCs w:val="0"/>
              <w:i w:val="0"/>
              <w:iCs w:val="0"/>
              <w:noProof/>
              <w:kern w:val="0"/>
              <w:sz w:val="22"/>
              <w:szCs w:val="22"/>
              <w:lang w:eastAsia="en-GB"/>
              <w14:ligatures w14:val="none"/>
            </w:rPr>
          </w:pPr>
          <w:hyperlink w:anchor="_Toc235367926" w:history="1">
            <w:r w:rsidRPr="00E5464C">
              <w:rPr>
                <w:rStyle w:val="a5"/>
                <w:rFonts w:ascii="Arial" w:hAnsi="Arial" w:cs="Arial"/>
                <w:noProof/>
              </w:rPr>
              <w:t>3 Reference List</w:t>
            </w:r>
            <w:r>
              <w:rPr>
                <w:noProof/>
                <w:webHidden/>
              </w:rPr>
              <w:tab/>
            </w:r>
            <w:r>
              <w:rPr>
                <w:noProof/>
                <w:webHidden/>
              </w:rPr>
              <w:fldChar w:fldCharType="begin"/>
            </w:r>
            <w:r>
              <w:rPr>
                <w:noProof/>
                <w:webHidden/>
              </w:rPr>
              <w:instrText xml:space="preserve"> PAGEREF _Toc235367926 \h </w:instrText>
            </w:r>
            <w:r>
              <w:rPr>
                <w:noProof/>
                <w:webHidden/>
              </w:rPr>
            </w:r>
            <w:r>
              <w:rPr>
                <w:noProof/>
                <w:webHidden/>
              </w:rPr>
              <w:fldChar w:fldCharType="separate"/>
            </w:r>
            <w:r>
              <w:rPr>
                <w:noProof/>
                <w:webHidden/>
              </w:rPr>
              <w:t>7</w:t>
            </w:r>
            <w:r>
              <w:rPr>
                <w:noProof/>
                <w:webHidden/>
              </w:rPr>
              <w:fldChar w:fldCharType="end"/>
            </w:r>
          </w:hyperlink>
        </w:p>
        <w:p w14:paraId="73F09108" w14:textId="7B608CEA" w:rsidR="00B330F2" w:rsidRPr="00AD1C17" w:rsidRDefault="00B330F2">
          <w:pPr>
            <w:rPr>
              <w:rFonts w:ascii="Arial" w:hAnsi="Arial" w:cs="Arial"/>
            </w:rPr>
          </w:pPr>
          <w:r w:rsidRPr="00AD1C17">
            <w:rPr>
              <w:rFonts w:ascii="Arial" w:hAnsi="Arial" w:cs="Arial"/>
              <w:b/>
              <w:bCs/>
              <w:noProof/>
            </w:rPr>
            <w:fldChar w:fldCharType="end"/>
          </w:r>
        </w:p>
      </w:sdtContent>
    </w:sdt>
    <w:p w14:paraId="41A63835" w14:textId="77777777" w:rsidR="00ED5964" w:rsidRPr="00AD1C17" w:rsidRDefault="00ED5964" w:rsidP="00ED5964">
      <w:pPr>
        <w:jc w:val="both"/>
        <w:rPr>
          <w:rFonts w:ascii="Arial" w:hAnsi="Arial" w:cs="Arial"/>
          <w:b/>
          <w:bCs/>
          <w:sz w:val="28"/>
          <w:szCs w:val="28"/>
        </w:rPr>
      </w:pPr>
    </w:p>
    <w:p w14:paraId="123865CA" w14:textId="77777777" w:rsidR="00ED5964" w:rsidRPr="00AD1C17" w:rsidRDefault="00ED5964" w:rsidP="00ED5964">
      <w:pPr>
        <w:jc w:val="both"/>
        <w:rPr>
          <w:rFonts w:ascii="Arial" w:hAnsi="Arial" w:cs="Arial"/>
          <w:b/>
          <w:bCs/>
          <w:sz w:val="28"/>
          <w:szCs w:val="28"/>
        </w:rPr>
      </w:pPr>
    </w:p>
    <w:p w14:paraId="2A21042D" w14:textId="77777777" w:rsidR="00ED5964" w:rsidRPr="00AD1C17" w:rsidRDefault="00ED5964" w:rsidP="00ED5964">
      <w:pPr>
        <w:jc w:val="both"/>
        <w:rPr>
          <w:rFonts w:ascii="Arial" w:hAnsi="Arial" w:cs="Arial"/>
          <w:b/>
          <w:bCs/>
          <w:sz w:val="28"/>
          <w:szCs w:val="28"/>
        </w:rPr>
      </w:pPr>
    </w:p>
    <w:p w14:paraId="48382F67" w14:textId="77777777" w:rsidR="00ED5964" w:rsidRPr="00AD1C17" w:rsidRDefault="00ED5964" w:rsidP="00ED5964">
      <w:pPr>
        <w:jc w:val="both"/>
        <w:rPr>
          <w:rFonts w:ascii="Arial" w:hAnsi="Arial" w:cs="Arial"/>
          <w:b/>
          <w:bCs/>
          <w:sz w:val="28"/>
          <w:szCs w:val="28"/>
        </w:rPr>
      </w:pPr>
    </w:p>
    <w:p w14:paraId="6A057EFD" w14:textId="77777777" w:rsidR="00ED5964" w:rsidRPr="00AD1C17" w:rsidRDefault="00ED5964" w:rsidP="00ED5964">
      <w:pPr>
        <w:jc w:val="both"/>
        <w:rPr>
          <w:rFonts w:ascii="Arial" w:hAnsi="Arial" w:cs="Arial"/>
          <w:b/>
          <w:bCs/>
          <w:sz w:val="28"/>
          <w:szCs w:val="28"/>
        </w:rPr>
      </w:pPr>
    </w:p>
    <w:p w14:paraId="55078F3B" w14:textId="77777777" w:rsidR="00ED5964" w:rsidRPr="00AD1C17" w:rsidRDefault="00ED5964" w:rsidP="00ED5964">
      <w:pPr>
        <w:jc w:val="both"/>
        <w:rPr>
          <w:rFonts w:ascii="Arial" w:hAnsi="Arial" w:cs="Arial"/>
          <w:b/>
          <w:bCs/>
          <w:sz w:val="28"/>
          <w:szCs w:val="28"/>
        </w:rPr>
      </w:pPr>
    </w:p>
    <w:p w14:paraId="4CEF6B46" w14:textId="77777777" w:rsidR="005709B1" w:rsidRPr="00AD1C17" w:rsidRDefault="005709B1" w:rsidP="005709B1">
      <w:pPr>
        <w:rPr>
          <w:rFonts w:ascii="Arial" w:hAnsi="Arial" w:cs="Arial"/>
        </w:rPr>
      </w:pPr>
    </w:p>
    <w:p w14:paraId="3E34A5EF" w14:textId="77777777" w:rsidR="002E71BA" w:rsidRPr="00AD1C17" w:rsidRDefault="002E71BA">
      <w:pPr>
        <w:rPr>
          <w:rFonts w:ascii="Arial" w:hAnsi="Arial" w:cs="Arial"/>
          <w:b/>
          <w:bCs/>
          <w:sz w:val="21"/>
          <w:szCs w:val="21"/>
        </w:rPr>
      </w:pPr>
      <w:r w:rsidRPr="00AD1C17">
        <w:rPr>
          <w:rFonts w:ascii="Arial" w:hAnsi="Arial" w:cs="Arial"/>
          <w:b/>
          <w:bCs/>
          <w:sz w:val="21"/>
          <w:szCs w:val="21"/>
        </w:rPr>
        <w:br w:type="page"/>
      </w:r>
    </w:p>
    <w:p w14:paraId="7E817B09" w14:textId="7D0EF798" w:rsidR="00A035CD" w:rsidRPr="00AD1C17" w:rsidRDefault="005054F8" w:rsidP="005054F8">
      <w:pPr>
        <w:pStyle w:val="1"/>
        <w:rPr>
          <w:rFonts w:ascii="Arial" w:hAnsi="Arial" w:cs="Arial"/>
        </w:rPr>
      </w:pPr>
      <w:bookmarkStart w:id="0" w:name="_Toc235367918"/>
      <w:r w:rsidRPr="00AD1C17">
        <w:rPr>
          <w:rFonts w:ascii="Arial" w:hAnsi="Arial" w:cs="Arial"/>
        </w:rPr>
        <w:t xml:space="preserve">1 </w:t>
      </w:r>
      <w:r w:rsidR="00590B2A" w:rsidRPr="00AD1C17">
        <w:rPr>
          <w:rFonts w:ascii="Arial" w:hAnsi="Arial" w:cs="Arial"/>
        </w:rPr>
        <w:t>Poster</w:t>
      </w:r>
      <w:bookmarkEnd w:id="0"/>
    </w:p>
    <w:p w14:paraId="7BF8C70C" w14:textId="77777777" w:rsidR="00590B2A" w:rsidRPr="00AD1C17" w:rsidRDefault="00590B2A" w:rsidP="00590B2A">
      <w:pPr>
        <w:rPr>
          <w:rFonts w:ascii="Arial" w:hAnsi="Arial" w:cs="Arial"/>
        </w:rPr>
      </w:pPr>
    </w:p>
    <w:p w14:paraId="31997A38" w14:textId="0BD7E7D3" w:rsidR="007D349E" w:rsidRPr="00AD1C17" w:rsidRDefault="00F874AA" w:rsidP="007D349E">
      <w:pPr>
        <w:rPr>
          <w:rFonts w:ascii="Arial" w:hAnsi="Arial" w:cs="Arial"/>
        </w:rPr>
      </w:pPr>
      <w:r w:rsidRPr="00AD1C17">
        <w:rPr>
          <w:rFonts w:ascii="Arial" w:hAnsi="Arial" w:cs="Arial"/>
          <w:noProof/>
        </w:rPr>
        <w:drawing>
          <wp:inline distT="0" distB="0" distL="0" distR="0" wp14:anchorId="78148B78" wp14:editId="593F1E43">
            <wp:extent cx="6638925" cy="929007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0116" cy="9291742"/>
                    </a:xfrm>
                    <a:prstGeom prst="rect">
                      <a:avLst/>
                    </a:prstGeom>
                    <a:noFill/>
                    <a:ln>
                      <a:noFill/>
                    </a:ln>
                  </pic:spPr>
                </pic:pic>
              </a:graphicData>
            </a:graphic>
          </wp:inline>
        </w:drawing>
      </w:r>
    </w:p>
    <w:p w14:paraId="50C4F057" w14:textId="134F8605" w:rsidR="00590B2A" w:rsidRPr="00AD1C17" w:rsidRDefault="00590B2A" w:rsidP="007D349E">
      <w:pPr>
        <w:rPr>
          <w:rFonts w:ascii="Arial" w:hAnsi="Arial" w:cs="Arial"/>
        </w:rPr>
      </w:pPr>
    </w:p>
    <w:p w14:paraId="35DF3739" w14:textId="559A5956" w:rsidR="00590B2A" w:rsidRPr="00AD1C17" w:rsidRDefault="003B7D1A" w:rsidP="007D349E">
      <w:pPr>
        <w:rPr>
          <w:rFonts w:ascii="Arial" w:hAnsi="Arial" w:cs="Arial"/>
        </w:rPr>
      </w:pPr>
      <w:r w:rsidRPr="00AD1C17">
        <w:rPr>
          <w:rFonts w:ascii="Arial" w:hAnsi="Arial" w:cs="Arial"/>
          <w:noProof/>
        </w:rPr>
        <w:drawing>
          <wp:inline distT="0" distB="0" distL="0" distR="0" wp14:anchorId="3570862F" wp14:editId="413130C2">
            <wp:extent cx="6619875" cy="96269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25189" cy="9634634"/>
                    </a:xfrm>
                    <a:prstGeom prst="rect">
                      <a:avLst/>
                    </a:prstGeom>
                    <a:noFill/>
                    <a:ln>
                      <a:noFill/>
                    </a:ln>
                  </pic:spPr>
                </pic:pic>
              </a:graphicData>
            </a:graphic>
          </wp:inline>
        </w:drawing>
      </w:r>
    </w:p>
    <w:p w14:paraId="64F36E68" w14:textId="15CEE053" w:rsidR="3C659699" w:rsidRPr="00AD1C17" w:rsidRDefault="3C659699" w:rsidP="005054F8">
      <w:pPr>
        <w:pStyle w:val="1"/>
        <w:rPr>
          <w:rFonts w:ascii="Arial" w:hAnsi="Arial" w:cs="Arial"/>
          <w:color w:val="4472C4" w:themeColor="accent1"/>
        </w:rPr>
      </w:pPr>
      <w:bookmarkStart w:id="1" w:name="_Toc235367919"/>
      <w:r w:rsidRPr="00AD1C17">
        <w:rPr>
          <w:rFonts w:ascii="Arial" w:hAnsi="Arial" w:cs="Arial"/>
        </w:rPr>
        <w:t xml:space="preserve">2 </w:t>
      </w:r>
      <w:r w:rsidR="00D30A74" w:rsidRPr="00AD1C17">
        <w:rPr>
          <w:rFonts w:ascii="Arial" w:hAnsi="Arial" w:cs="Arial"/>
        </w:rPr>
        <w:t>Community Disability Services</w:t>
      </w:r>
      <w:bookmarkEnd w:id="1"/>
    </w:p>
    <w:p w14:paraId="3C079BEF" w14:textId="401104E7" w:rsidR="0156E134" w:rsidRPr="00AD1C17" w:rsidRDefault="0156E134" w:rsidP="0156E134">
      <w:pPr>
        <w:spacing w:after="0" w:line="240" w:lineRule="auto"/>
        <w:jc w:val="both"/>
        <w:rPr>
          <w:rFonts w:ascii="Arial" w:hAnsi="Arial" w:cs="Arial"/>
          <w:sz w:val="21"/>
          <w:szCs w:val="21"/>
        </w:rPr>
      </w:pPr>
    </w:p>
    <w:p w14:paraId="12D8100C" w14:textId="7208D1FB" w:rsidR="00D30A74" w:rsidRPr="00AD1C17" w:rsidRDefault="00D30A74" w:rsidP="002F30A1">
      <w:pPr>
        <w:pStyle w:val="1"/>
        <w:rPr>
          <w:rFonts w:ascii="Arial" w:hAnsi="Arial" w:cs="Arial"/>
        </w:rPr>
      </w:pPr>
      <w:bookmarkStart w:id="2" w:name="_Toc235367920"/>
      <w:r w:rsidRPr="00AD1C17">
        <w:rPr>
          <w:rFonts w:ascii="Arial" w:hAnsi="Arial" w:cs="Arial"/>
        </w:rPr>
        <w:t>2.1 Community Disability Services</w:t>
      </w:r>
      <w:bookmarkEnd w:id="2"/>
    </w:p>
    <w:p w14:paraId="576C704F" w14:textId="77777777" w:rsidR="00AD1C17" w:rsidRPr="00AD1C17" w:rsidRDefault="00AD1C17" w:rsidP="00AD1C17">
      <w:pPr>
        <w:rPr>
          <w:rFonts w:ascii="Arial" w:hAnsi="Arial" w:cs="Arial"/>
        </w:rPr>
      </w:pPr>
    </w:p>
    <w:p w14:paraId="6A4028D4" w14:textId="1AF64D33" w:rsidR="003B7D1A" w:rsidRPr="00AD1C17" w:rsidRDefault="00AD1C17" w:rsidP="003B7D1A">
      <w:pPr>
        <w:rPr>
          <w:rFonts w:ascii="Arial" w:hAnsi="Arial" w:cs="Arial"/>
          <w:sz w:val="22"/>
        </w:rPr>
      </w:pPr>
      <w:r w:rsidRPr="00AD1C17">
        <w:rPr>
          <w:rFonts w:ascii="Arial" w:hAnsi="Arial" w:cs="Arial"/>
          <w:sz w:val="22"/>
        </w:rPr>
        <w:t>Community disability services are an important part of the health and social care system in England. They support people with physical disabilities, learning disabilities, sensory impairments and autism to live as independently as possible within their local communities. Instead of placing people in long-term institutions, these services focus on helping individuals live in their own homes, take part in education or work, build relationships and be active members of society. The support provided is based on each person's individual needs, abilities and goals, making it a person-centred service rather than a one-size-fits-all approach.</w:t>
      </w:r>
    </w:p>
    <w:p w14:paraId="258D2228" w14:textId="2A1C533F" w:rsidR="00BE65B9" w:rsidRPr="00AD1C17" w:rsidRDefault="00D30A74" w:rsidP="002F30A1">
      <w:pPr>
        <w:pStyle w:val="1"/>
        <w:rPr>
          <w:rFonts w:ascii="Arial" w:hAnsi="Arial" w:cs="Arial"/>
        </w:rPr>
      </w:pPr>
      <w:bookmarkStart w:id="3" w:name="_Toc235367921"/>
      <w:r w:rsidRPr="00AD1C17">
        <w:rPr>
          <w:rFonts w:ascii="Arial" w:hAnsi="Arial" w:cs="Arial"/>
        </w:rPr>
        <w:t>2.2 Origins and Historical Development</w:t>
      </w:r>
      <w:bookmarkEnd w:id="3"/>
    </w:p>
    <w:p w14:paraId="3F05CB78" w14:textId="77777777" w:rsidR="003B7D1A" w:rsidRPr="00AD1C17" w:rsidRDefault="003B7D1A" w:rsidP="003B7D1A">
      <w:pPr>
        <w:rPr>
          <w:rFonts w:ascii="Arial" w:hAnsi="Arial" w:cs="Arial"/>
        </w:rPr>
      </w:pPr>
    </w:p>
    <w:p w14:paraId="4128DC10" w14:textId="77777777" w:rsidR="00AD1C17" w:rsidRPr="00AD1C17" w:rsidRDefault="00AD1C17" w:rsidP="00AD1C17">
      <w:pPr>
        <w:spacing w:after="0" w:line="240" w:lineRule="auto"/>
        <w:jc w:val="both"/>
        <w:rPr>
          <w:rFonts w:ascii="Arial" w:hAnsi="Arial" w:cs="Arial"/>
          <w:sz w:val="22"/>
        </w:rPr>
      </w:pPr>
      <w:r w:rsidRPr="00AD1C17">
        <w:rPr>
          <w:rFonts w:ascii="Arial" w:hAnsi="Arial" w:cs="Arial"/>
          <w:sz w:val="22"/>
        </w:rPr>
        <w:t>Years ago, many people with disabilities lived in hospitals or large institutions. They often had very little choice about their daily lives and were separated from their families. As time passed, people's views started to change. More people believed that disabled people should have the same rights and opportunities as everyone else.</w:t>
      </w:r>
    </w:p>
    <w:p w14:paraId="578F1F36" w14:textId="77777777" w:rsidR="00AD1C17" w:rsidRPr="00AD1C17" w:rsidRDefault="00AD1C17" w:rsidP="00AD1C17">
      <w:pPr>
        <w:spacing w:after="0" w:line="240" w:lineRule="auto"/>
        <w:jc w:val="both"/>
        <w:rPr>
          <w:rFonts w:ascii="Arial" w:hAnsi="Arial" w:cs="Arial"/>
          <w:sz w:val="22"/>
        </w:rPr>
      </w:pPr>
    </w:p>
    <w:p w14:paraId="255D85DF" w14:textId="1620B8F1" w:rsidR="00D30A74" w:rsidRPr="00AD1C17" w:rsidRDefault="00AD1C17" w:rsidP="00AD1C17">
      <w:pPr>
        <w:spacing w:after="0" w:line="240" w:lineRule="auto"/>
        <w:jc w:val="both"/>
        <w:rPr>
          <w:rFonts w:ascii="Arial" w:hAnsi="Arial" w:cs="Arial"/>
          <w:sz w:val="22"/>
        </w:rPr>
      </w:pPr>
      <w:r w:rsidRPr="00AD1C17">
        <w:rPr>
          <w:rFonts w:ascii="Arial" w:hAnsi="Arial" w:cs="Arial"/>
          <w:sz w:val="22"/>
        </w:rPr>
        <w:t>The NHS was created in 1948 and gave everyone access to healthcare. The Equality Act 2010 made it illegal to treat disabled people unfairly and gave them better protection in work, education and public services (GOV.UK, 2010). The Care Act 2014 also improved adult social care by making sure local councils assess people's needs and help them stay independent (GOV.UK, 2014). Because of these changes, many more people now receive support while living in their own communities.</w:t>
      </w:r>
    </w:p>
    <w:p w14:paraId="467D743F" w14:textId="3B8B0864" w:rsidR="00BE65B9" w:rsidRPr="00AD1C17" w:rsidRDefault="00D30A74" w:rsidP="002F30A1">
      <w:pPr>
        <w:pStyle w:val="1"/>
        <w:rPr>
          <w:rFonts w:ascii="Arial" w:hAnsi="Arial" w:cs="Arial"/>
        </w:rPr>
      </w:pPr>
      <w:bookmarkStart w:id="4" w:name="_Toc235367922"/>
      <w:r w:rsidRPr="00AD1C17">
        <w:rPr>
          <w:rFonts w:ascii="Arial" w:hAnsi="Arial" w:cs="Arial"/>
        </w:rPr>
        <w:t>2.3 How Community Disability Services Function Today</w:t>
      </w:r>
      <w:bookmarkEnd w:id="4"/>
    </w:p>
    <w:p w14:paraId="5FCDC97B" w14:textId="77777777" w:rsidR="00AD1C17" w:rsidRPr="00AD1C17" w:rsidRDefault="00AD1C17" w:rsidP="00AD1C17">
      <w:pPr>
        <w:rPr>
          <w:rFonts w:ascii="Arial" w:hAnsi="Arial" w:cs="Arial"/>
        </w:rPr>
      </w:pPr>
    </w:p>
    <w:p w14:paraId="5E745AFF" w14:textId="5E77F8A7" w:rsidR="00AD1C17" w:rsidRPr="00AD1C17" w:rsidRDefault="00AD1C17" w:rsidP="00AD1C17">
      <w:pPr>
        <w:rPr>
          <w:rFonts w:ascii="Arial" w:hAnsi="Arial" w:cs="Arial"/>
          <w:sz w:val="22"/>
        </w:rPr>
      </w:pPr>
      <w:r w:rsidRPr="00AD1C17">
        <w:rPr>
          <w:rFonts w:ascii="Arial" w:hAnsi="Arial" w:cs="Arial"/>
          <w:sz w:val="22"/>
        </w:rPr>
        <w:t>Today, community disability services are provided by local councils, the NHS and charities. They work together to make sure people receive the support they need.</w:t>
      </w:r>
    </w:p>
    <w:p w14:paraId="49F7BB81" w14:textId="1B8528B9" w:rsidR="00AD1C17" w:rsidRPr="00AD1C17" w:rsidRDefault="00AD1C17" w:rsidP="00AD1C17">
      <w:pPr>
        <w:rPr>
          <w:rFonts w:ascii="Arial" w:hAnsi="Arial" w:cs="Arial"/>
          <w:sz w:val="22"/>
        </w:rPr>
      </w:pPr>
      <w:r w:rsidRPr="00AD1C17">
        <w:rPr>
          <w:rFonts w:ascii="Arial" w:hAnsi="Arial" w:cs="Arial"/>
          <w:sz w:val="22"/>
        </w:rPr>
        <w:t>Support can include personal care, supported living, physiotherapy, occupational therapy, speech and language therapy, home adaptations and specialist equipment. Some people only need a little support, while others may need help every day.</w:t>
      </w:r>
    </w:p>
    <w:p w14:paraId="3E2C9116" w14:textId="3FE11A7B" w:rsidR="003B7D1A" w:rsidRPr="00AD1C17" w:rsidRDefault="00AD1C17" w:rsidP="00AD1C17">
      <w:pPr>
        <w:rPr>
          <w:rFonts w:ascii="Arial" w:hAnsi="Arial" w:cs="Arial"/>
          <w:sz w:val="22"/>
        </w:rPr>
      </w:pPr>
      <w:r w:rsidRPr="00AD1C17">
        <w:rPr>
          <w:rFonts w:ascii="Arial" w:hAnsi="Arial" w:cs="Arial"/>
          <w:sz w:val="22"/>
        </w:rPr>
        <w:t>People are encouraged to be involved in decisions about their own care. This is known as person-centred care. Different professionals work together, including social workers, nurses, GPs, occupational therapists, physiotherapists and support workers. Families and carers are also involved because they often provide support every day. Good communication between everyone helps make sure the person receives the right care.</w:t>
      </w:r>
    </w:p>
    <w:p w14:paraId="46197375" w14:textId="4EC6CC3D" w:rsidR="00BE65B9" w:rsidRPr="00AD1C17" w:rsidRDefault="00D30A74" w:rsidP="002F30A1">
      <w:pPr>
        <w:pStyle w:val="1"/>
        <w:rPr>
          <w:rFonts w:ascii="Arial" w:hAnsi="Arial" w:cs="Arial"/>
        </w:rPr>
      </w:pPr>
      <w:bookmarkStart w:id="5" w:name="_Toc235367923"/>
      <w:bookmarkStart w:id="6" w:name="_Hlk235361907"/>
      <w:r w:rsidRPr="00AD1C17">
        <w:rPr>
          <w:rFonts w:ascii="Arial" w:hAnsi="Arial" w:cs="Arial"/>
        </w:rPr>
        <w:t>2.4 Importance in Improving Quality of Life</w:t>
      </w:r>
      <w:bookmarkEnd w:id="5"/>
    </w:p>
    <w:p w14:paraId="3B96126F" w14:textId="77777777" w:rsidR="003B7D1A" w:rsidRPr="00AD1C17" w:rsidRDefault="003B7D1A" w:rsidP="003B7D1A">
      <w:pPr>
        <w:rPr>
          <w:rFonts w:ascii="Arial" w:hAnsi="Arial" w:cs="Arial"/>
        </w:rPr>
      </w:pPr>
    </w:p>
    <w:bookmarkEnd w:id="6"/>
    <w:p w14:paraId="155B2166" w14:textId="77777777" w:rsidR="00AD1C17" w:rsidRPr="00AD1C17" w:rsidRDefault="00AD1C17" w:rsidP="00AD1C17">
      <w:pPr>
        <w:spacing w:after="0" w:line="240" w:lineRule="auto"/>
        <w:rPr>
          <w:rFonts w:ascii="Arial" w:hAnsi="Arial" w:cs="Arial"/>
          <w:sz w:val="22"/>
        </w:rPr>
      </w:pPr>
      <w:r w:rsidRPr="00AD1C17">
        <w:rPr>
          <w:rFonts w:ascii="Arial" w:hAnsi="Arial" w:cs="Arial"/>
          <w:sz w:val="22"/>
        </w:rPr>
        <w:t>Community disability services help people become more independent and improve their quality of life. Many people can stay in their own homes instead of moving into a care home. This means they can stay close to family and friends and continue living in a place they know well.</w:t>
      </w:r>
    </w:p>
    <w:p w14:paraId="641D0BE3" w14:textId="77777777" w:rsidR="00AD1C17" w:rsidRPr="00AD1C17" w:rsidRDefault="00AD1C17" w:rsidP="00AD1C17">
      <w:pPr>
        <w:spacing w:after="0" w:line="240" w:lineRule="auto"/>
        <w:rPr>
          <w:rFonts w:ascii="Arial" w:hAnsi="Arial" w:cs="Arial"/>
          <w:sz w:val="22"/>
        </w:rPr>
      </w:pPr>
    </w:p>
    <w:p w14:paraId="495DE865" w14:textId="77777777" w:rsidR="00AD1C17" w:rsidRPr="00AD1C17" w:rsidRDefault="00AD1C17" w:rsidP="00AD1C17">
      <w:pPr>
        <w:spacing w:after="0" w:line="240" w:lineRule="auto"/>
        <w:rPr>
          <w:rFonts w:ascii="Arial" w:hAnsi="Arial" w:cs="Arial"/>
          <w:sz w:val="22"/>
        </w:rPr>
      </w:pPr>
      <w:r w:rsidRPr="00AD1C17">
        <w:rPr>
          <w:rFonts w:ascii="Arial" w:hAnsi="Arial" w:cs="Arial"/>
          <w:sz w:val="22"/>
        </w:rPr>
        <w:t>For example, someone with a learning disability may get help with travelling on their own, managing money or finding a job. A person with a physical disability may receive a wheelchair, handrails or other equipment to make everyday life easier and safer.</w:t>
      </w:r>
    </w:p>
    <w:p w14:paraId="32A937DE" w14:textId="77777777" w:rsidR="00AD1C17" w:rsidRPr="00AD1C17" w:rsidRDefault="00AD1C17" w:rsidP="00AD1C17">
      <w:pPr>
        <w:spacing w:after="0" w:line="240" w:lineRule="auto"/>
        <w:rPr>
          <w:rFonts w:ascii="Arial" w:hAnsi="Arial" w:cs="Arial"/>
          <w:sz w:val="22"/>
        </w:rPr>
      </w:pPr>
    </w:p>
    <w:p w14:paraId="2FA9DD77" w14:textId="098BEF05" w:rsidR="00D30A74" w:rsidRDefault="00AD1C17" w:rsidP="00AD1C17">
      <w:pPr>
        <w:spacing w:after="0" w:line="240" w:lineRule="auto"/>
        <w:rPr>
          <w:rFonts w:ascii="Arial" w:hAnsi="Arial" w:cs="Arial"/>
          <w:sz w:val="22"/>
        </w:rPr>
      </w:pPr>
      <w:r w:rsidRPr="00AD1C17">
        <w:rPr>
          <w:rFonts w:ascii="Arial" w:hAnsi="Arial" w:cs="Arial"/>
          <w:sz w:val="22"/>
        </w:rPr>
        <w:t>These services also encourage people to join local groups, continue their education or find work. This helps reduce loneliness, build confidence and improve mental wellbeing. It also helps people feel included in their community.</w:t>
      </w:r>
    </w:p>
    <w:p w14:paraId="1FBAB144" w14:textId="77777777" w:rsidR="00AD1C17" w:rsidRPr="00AD1C17" w:rsidRDefault="00AD1C17" w:rsidP="00AD1C17">
      <w:pPr>
        <w:spacing w:after="0" w:line="240" w:lineRule="auto"/>
        <w:rPr>
          <w:rFonts w:ascii="Arial" w:hAnsi="Arial" w:cs="Arial"/>
          <w:sz w:val="22"/>
        </w:rPr>
      </w:pPr>
    </w:p>
    <w:p w14:paraId="21D565F5" w14:textId="074DF0BD" w:rsidR="00BD6041" w:rsidRPr="00AD1C17" w:rsidRDefault="00D30A74" w:rsidP="002F30A1">
      <w:pPr>
        <w:pStyle w:val="1"/>
        <w:rPr>
          <w:rFonts w:ascii="Arial" w:hAnsi="Arial" w:cs="Arial"/>
        </w:rPr>
      </w:pPr>
      <w:bookmarkStart w:id="7" w:name="_Toc235367924"/>
      <w:r w:rsidRPr="00AD1C17">
        <w:rPr>
          <w:rFonts w:ascii="Arial" w:hAnsi="Arial" w:cs="Arial"/>
        </w:rPr>
        <w:t>2.5 Challenges Facing the Service</w:t>
      </w:r>
      <w:bookmarkEnd w:id="7"/>
    </w:p>
    <w:p w14:paraId="54192FEA" w14:textId="77777777" w:rsidR="003B7D1A" w:rsidRPr="00AD1C17" w:rsidRDefault="003B7D1A" w:rsidP="003B7D1A">
      <w:pPr>
        <w:rPr>
          <w:rFonts w:ascii="Arial" w:hAnsi="Arial" w:cs="Arial"/>
        </w:rPr>
      </w:pPr>
    </w:p>
    <w:p w14:paraId="5696E5A9" w14:textId="77777777" w:rsidR="00AD1C17" w:rsidRPr="00AD1C17" w:rsidRDefault="00AD1C17" w:rsidP="00AD1C17">
      <w:pPr>
        <w:spacing w:after="0" w:line="240" w:lineRule="auto"/>
        <w:rPr>
          <w:rFonts w:ascii="Arial" w:hAnsi="Arial" w:cs="Arial"/>
          <w:sz w:val="22"/>
        </w:rPr>
      </w:pPr>
      <w:r w:rsidRPr="00AD1C17">
        <w:rPr>
          <w:rFonts w:ascii="Arial" w:hAnsi="Arial" w:cs="Arial"/>
          <w:sz w:val="22"/>
        </w:rPr>
        <w:t>Community disability services face several challenges. One of the biggest is that more people need support than ever before. People are living longer, and more people are living with disabilities or long-term health conditions.</w:t>
      </w:r>
    </w:p>
    <w:p w14:paraId="75F56520" w14:textId="77777777" w:rsidR="00AD1C17" w:rsidRPr="00AD1C17" w:rsidRDefault="00AD1C17" w:rsidP="00AD1C17">
      <w:pPr>
        <w:spacing w:after="0" w:line="240" w:lineRule="auto"/>
        <w:rPr>
          <w:rFonts w:ascii="Arial" w:hAnsi="Arial" w:cs="Arial"/>
          <w:sz w:val="22"/>
        </w:rPr>
      </w:pPr>
    </w:p>
    <w:p w14:paraId="62356992" w14:textId="77777777" w:rsidR="00AD1C17" w:rsidRPr="00AD1C17" w:rsidRDefault="00AD1C17" w:rsidP="00AD1C17">
      <w:pPr>
        <w:spacing w:after="0" w:line="240" w:lineRule="auto"/>
        <w:rPr>
          <w:rFonts w:ascii="Arial" w:hAnsi="Arial" w:cs="Arial"/>
          <w:sz w:val="22"/>
        </w:rPr>
      </w:pPr>
      <w:r w:rsidRPr="00AD1C17">
        <w:rPr>
          <w:rFonts w:ascii="Arial" w:hAnsi="Arial" w:cs="Arial"/>
          <w:sz w:val="22"/>
        </w:rPr>
        <w:t>Funding is another challenge. Local councils do not always have enough money to provide every service straight away, so some people have to wait for support. There is also a shortage of care workers, which makes it harder for services to recruit experienced staff and provide support quickly (Skills for Care, 2024).</w:t>
      </w:r>
    </w:p>
    <w:p w14:paraId="361FE413" w14:textId="77777777" w:rsidR="00AD1C17" w:rsidRPr="00AD1C17" w:rsidRDefault="00AD1C17" w:rsidP="00AD1C17">
      <w:pPr>
        <w:spacing w:after="0" w:line="240" w:lineRule="auto"/>
        <w:rPr>
          <w:rFonts w:ascii="Arial" w:hAnsi="Arial" w:cs="Arial"/>
          <w:sz w:val="22"/>
        </w:rPr>
      </w:pPr>
    </w:p>
    <w:p w14:paraId="221C7530" w14:textId="2364CB78" w:rsidR="00D30A74" w:rsidRPr="00AD1C17" w:rsidRDefault="00AD1C17" w:rsidP="00AD1C17">
      <w:pPr>
        <w:spacing w:after="0" w:line="240" w:lineRule="auto"/>
        <w:rPr>
          <w:rFonts w:ascii="Arial" w:hAnsi="Arial" w:cs="Arial"/>
          <w:sz w:val="22"/>
        </w:rPr>
      </w:pPr>
      <w:r w:rsidRPr="00AD1C17">
        <w:rPr>
          <w:rFonts w:ascii="Arial" w:hAnsi="Arial" w:cs="Arial"/>
          <w:sz w:val="22"/>
        </w:rPr>
        <w:t>Even with these challenges, community disability services are still an important part of health and social care in England.</w:t>
      </w:r>
    </w:p>
    <w:p w14:paraId="22C8B250" w14:textId="6550191E" w:rsidR="00D30A74" w:rsidRPr="00AD1C17" w:rsidRDefault="00D30A74" w:rsidP="002F30A1">
      <w:pPr>
        <w:pStyle w:val="1"/>
        <w:rPr>
          <w:rFonts w:ascii="Arial" w:hAnsi="Arial" w:cs="Arial"/>
        </w:rPr>
      </w:pPr>
      <w:bookmarkStart w:id="8" w:name="_Toc235367925"/>
      <w:r w:rsidRPr="00AD1C17">
        <w:rPr>
          <w:rFonts w:ascii="Arial" w:hAnsi="Arial" w:cs="Arial"/>
        </w:rPr>
        <w:t>2.6 Conclusion</w:t>
      </w:r>
      <w:bookmarkEnd w:id="8"/>
    </w:p>
    <w:p w14:paraId="4CE0906E" w14:textId="77777777" w:rsidR="003B7D1A" w:rsidRPr="00AD1C17" w:rsidRDefault="003B7D1A" w:rsidP="003B7D1A">
      <w:pPr>
        <w:rPr>
          <w:rFonts w:ascii="Arial" w:hAnsi="Arial" w:cs="Arial"/>
        </w:rPr>
      </w:pPr>
    </w:p>
    <w:p w14:paraId="10AD6823" w14:textId="77777777" w:rsidR="00AD1C17" w:rsidRPr="00AD1C17" w:rsidRDefault="00AD1C17" w:rsidP="00AD1C17">
      <w:pPr>
        <w:spacing w:after="0" w:line="240" w:lineRule="auto"/>
        <w:rPr>
          <w:rFonts w:ascii="Arial" w:hAnsi="Arial" w:cs="Arial"/>
          <w:sz w:val="22"/>
        </w:rPr>
      </w:pPr>
      <w:r w:rsidRPr="00AD1C17">
        <w:rPr>
          <w:rFonts w:ascii="Arial" w:hAnsi="Arial" w:cs="Arial"/>
          <w:sz w:val="22"/>
        </w:rPr>
        <w:t>Community disability services have changed a lot over the years. In the past, many disabled people lived in hospitals or institutions with very little independence. Today, the focus is on helping people stay in their own homes and live as independently as possible.</w:t>
      </w:r>
    </w:p>
    <w:p w14:paraId="6780CC79" w14:textId="77777777" w:rsidR="00AD1C17" w:rsidRPr="00AD1C17" w:rsidRDefault="00AD1C17" w:rsidP="00AD1C17">
      <w:pPr>
        <w:spacing w:after="0" w:line="240" w:lineRule="auto"/>
        <w:rPr>
          <w:rFonts w:ascii="Arial" w:hAnsi="Arial" w:cs="Arial"/>
          <w:sz w:val="22"/>
        </w:rPr>
      </w:pPr>
    </w:p>
    <w:p w14:paraId="2178F230" w14:textId="53311BEB" w:rsidR="006A1AE7" w:rsidRPr="00AD1C17" w:rsidRDefault="00AD1C17" w:rsidP="00AD1C17">
      <w:pPr>
        <w:spacing w:after="0" w:line="240" w:lineRule="auto"/>
        <w:rPr>
          <w:rFonts w:ascii="Arial" w:hAnsi="Arial" w:cs="Arial"/>
          <w:sz w:val="22"/>
        </w:rPr>
      </w:pPr>
      <w:r w:rsidRPr="00AD1C17">
        <w:rPr>
          <w:rFonts w:ascii="Arial" w:hAnsi="Arial" w:cs="Arial"/>
          <w:sz w:val="22"/>
        </w:rPr>
        <w:t>The Equality Act 2010 and the Care Act 2014 have helped improve the rights of disabled people and the support they receive. Although there are still challenges, such as funding, staff shortages and increasing demand, community disability services continue to make a positive difference. They help people stay independent, take part in everyday life and be active members of their communities.</w:t>
      </w:r>
    </w:p>
    <w:p w14:paraId="07B363BC" w14:textId="3B64AB84" w:rsidR="006A1AE7" w:rsidRPr="00AD1C17" w:rsidRDefault="006A1AE7" w:rsidP="007D349E">
      <w:pPr>
        <w:spacing w:after="0" w:line="240" w:lineRule="auto"/>
        <w:rPr>
          <w:rFonts w:ascii="Arial" w:hAnsi="Arial" w:cs="Arial"/>
          <w:sz w:val="22"/>
        </w:rPr>
      </w:pPr>
    </w:p>
    <w:p w14:paraId="2014B27C" w14:textId="2294C0D7" w:rsidR="006A1AE7" w:rsidRPr="00AD1C17" w:rsidRDefault="006A1AE7" w:rsidP="007D349E">
      <w:pPr>
        <w:spacing w:after="0" w:line="240" w:lineRule="auto"/>
        <w:rPr>
          <w:rFonts w:ascii="Arial" w:hAnsi="Arial" w:cs="Arial"/>
          <w:sz w:val="22"/>
        </w:rPr>
      </w:pPr>
    </w:p>
    <w:p w14:paraId="3FB6B1F3" w14:textId="67C8CE27" w:rsidR="006A1AE7" w:rsidRPr="00AD1C17" w:rsidRDefault="006A1AE7" w:rsidP="007D349E">
      <w:pPr>
        <w:spacing w:after="0" w:line="240" w:lineRule="auto"/>
        <w:rPr>
          <w:rFonts w:ascii="Arial" w:hAnsi="Arial" w:cs="Arial"/>
          <w:sz w:val="22"/>
        </w:rPr>
      </w:pPr>
    </w:p>
    <w:p w14:paraId="1D99A408" w14:textId="2A369608" w:rsidR="003B7D1A" w:rsidRPr="00AD1C17" w:rsidRDefault="003B7D1A" w:rsidP="007D349E">
      <w:pPr>
        <w:spacing w:after="0" w:line="240" w:lineRule="auto"/>
        <w:rPr>
          <w:rFonts w:ascii="Arial" w:hAnsi="Arial" w:cs="Arial"/>
          <w:sz w:val="22"/>
        </w:rPr>
      </w:pPr>
    </w:p>
    <w:p w14:paraId="0B26838E" w14:textId="5F919F79" w:rsidR="003B7D1A" w:rsidRPr="00AD1C17" w:rsidRDefault="003B7D1A" w:rsidP="007D349E">
      <w:pPr>
        <w:spacing w:after="0" w:line="240" w:lineRule="auto"/>
        <w:rPr>
          <w:rFonts w:ascii="Arial" w:hAnsi="Arial" w:cs="Arial"/>
          <w:sz w:val="22"/>
        </w:rPr>
      </w:pPr>
    </w:p>
    <w:p w14:paraId="709FCA55" w14:textId="3D2215DE" w:rsidR="003B7D1A" w:rsidRPr="00AD1C17" w:rsidRDefault="003B7D1A" w:rsidP="007D349E">
      <w:pPr>
        <w:spacing w:after="0" w:line="240" w:lineRule="auto"/>
        <w:rPr>
          <w:rFonts w:ascii="Arial" w:hAnsi="Arial" w:cs="Arial"/>
          <w:sz w:val="22"/>
        </w:rPr>
      </w:pPr>
    </w:p>
    <w:p w14:paraId="5FADAA35" w14:textId="246794D0" w:rsidR="003B7D1A" w:rsidRPr="00AD1C17" w:rsidRDefault="003B7D1A" w:rsidP="007D349E">
      <w:pPr>
        <w:spacing w:after="0" w:line="240" w:lineRule="auto"/>
        <w:rPr>
          <w:rFonts w:ascii="Arial" w:hAnsi="Arial" w:cs="Arial"/>
          <w:sz w:val="22"/>
        </w:rPr>
      </w:pPr>
    </w:p>
    <w:p w14:paraId="34C4B612" w14:textId="7989A774" w:rsidR="003B7D1A" w:rsidRPr="00AD1C17" w:rsidRDefault="003B7D1A" w:rsidP="007D349E">
      <w:pPr>
        <w:spacing w:after="0" w:line="240" w:lineRule="auto"/>
        <w:rPr>
          <w:rFonts w:ascii="Arial" w:hAnsi="Arial" w:cs="Arial"/>
          <w:sz w:val="22"/>
        </w:rPr>
      </w:pPr>
    </w:p>
    <w:p w14:paraId="30EA01F5" w14:textId="1C59CE60" w:rsidR="003B7D1A" w:rsidRPr="00AD1C17" w:rsidRDefault="003B7D1A" w:rsidP="007D349E">
      <w:pPr>
        <w:spacing w:after="0" w:line="240" w:lineRule="auto"/>
        <w:rPr>
          <w:rFonts w:ascii="Arial" w:hAnsi="Arial" w:cs="Arial"/>
          <w:sz w:val="22"/>
        </w:rPr>
      </w:pPr>
    </w:p>
    <w:p w14:paraId="3C4EFF75" w14:textId="3DAB0964" w:rsidR="003B7D1A" w:rsidRPr="00AD1C17" w:rsidRDefault="003B7D1A" w:rsidP="007D349E">
      <w:pPr>
        <w:spacing w:after="0" w:line="240" w:lineRule="auto"/>
        <w:rPr>
          <w:rFonts w:ascii="Arial" w:hAnsi="Arial" w:cs="Arial"/>
          <w:sz w:val="22"/>
        </w:rPr>
      </w:pPr>
    </w:p>
    <w:p w14:paraId="65940BA8" w14:textId="7B900D0F" w:rsidR="003B7D1A" w:rsidRPr="00AD1C17" w:rsidRDefault="003B7D1A" w:rsidP="007D349E">
      <w:pPr>
        <w:spacing w:after="0" w:line="240" w:lineRule="auto"/>
        <w:rPr>
          <w:rFonts w:ascii="Arial" w:hAnsi="Arial" w:cs="Arial"/>
          <w:sz w:val="22"/>
        </w:rPr>
      </w:pPr>
    </w:p>
    <w:p w14:paraId="60520144" w14:textId="4507819E" w:rsidR="003B7D1A" w:rsidRPr="00AD1C17" w:rsidRDefault="003B7D1A" w:rsidP="007D349E">
      <w:pPr>
        <w:spacing w:after="0" w:line="240" w:lineRule="auto"/>
        <w:rPr>
          <w:rFonts w:ascii="Arial" w:hAnsi="Arial" w:cs="Arial"/>
          <w:sz w:val="22"/>
        </w:rPr>
      </w:pPr>
    </w:p>
    <w:p w14:paraId="4C04642A" w14:textId="5F8369F6" w:rsidR="003B7D1A" w:rsidRPr="00AD1C17" w:rsidRDefault="003B7D1A" w:rsidP="007D349E">
      <w:pPr>
        <w:spacing w:after="0" w:line="240" w:lineRule="auto"/>
        <w:rPr>
          <w:rFonts w:ascii="Arial" w:hAnsi="Arial" w:cs="Arial"/>
          <w:sz w:val="22"/>
        </w:rPr>
      </w:pPr>
    </w:p>
    <w:p w14:paraId="4F84DFE1" w14:textId="378D8897" w:rsidR="003B7D1A" w:rsidRPr="00AD1C17" w:rsidRDefault="003B7D1A" w:rsidP="007D349E">
      <w:pPr>
        <w:spacing w:after="0" w:line="240" w:lineRule="auto"/>
        <w:rPr>
          <w:rFonts w:ascii="Arial" w:hAnsi="Arial" w:cs="Arial"/>
          <w:sz w:val="22"/>
        </w:rPr>
      </w:pPr>
    </w:p>
    <w:p w14:paraId="4BBDD821" w14:textId="73B66F1D" w:rsidR="003B7D1A" w:rsidRDefault="003B7D1A" w:rsidP="007D349E">
      <w:pPr>
        <w:spacing w:after="0" w:line="240" w:lineRule="auto"/>
        <w:rPr>
          <w:rFonts w:ascii="Arial" w:hAnsi="Arial" w:cs="Arial"/>
          <w:sz w:val="22"/>
        </w:rPr>
      </w:pPr>
    </w:p>
    <w:p w14:paraId="38D1A31F" w14:textId="2DF036FA" w:rsidR="00AD1C17" w:rsidRDefault="00AD1C17" w:rsidP="007D349E">
      <w:pPr>
        <w:spacing w:after="0" w:line="240" w:lineRule="auto"/>
        <w:rPr>
          <w:rFonts w:ascii="Arial" w:hAnsi="Arial" w:cs="Arial"/>
          <w:sz w:val="22"/>
        </w:rPr>
      </w:pPr>
    </w:p>
    <w:p w14:paraId="7379CF90" w14:textId="231CB0BD" w:rsidR="00AD1C17" w:rsidRDefault="00AD1C17" w:rsidP="007D349E">
      <w:pPr>
        <w:spacing w:after="0" w:line="240" w:lineRule="auto"/>
        <w:rPr>
          <w:rFonts w:ascii="Arial" w:hAnsi="Arial" w:cs="Arial"/>
          <w:sz w:val="22"/>
        </w:rPr>
      </w:pPr>
    </w:p>
    <w:p w14:paraId="1EB50C04" w14:textId="229AC8A0" w:rsidR="00AD1C17" w:rsidRDefault="00AD1C17" w:rsidP="007D349E">
      <w:pPr>
        <w:spacing w:after="0" w:line="240" w:lineRule="auto"/>
        <w:rPr>
          <w:rFonts w:ascii="Arial" w:hAnsi="Arial" w:cs="Arial"/>
          <w:sz w:val="22"/>
        </w:rPr>
      </w:pPr>
    </w:p>
    <w:p w14:paraId="270F6D6E" w14:textId="15E5DD7F" w:rsidR="00AD1C17" w:rsidRDefault="00AD1C17" w:rsidP="007D349E">
      <w:pPr>
        <w:spacing w:after="0" w:line="240" w:lineRule="auto"/>
        <w:rPr>
          <w:rFonts w:ascii="Arial" w:hAnsi="Arial" w:cs="Arial"/>
          <w:sz w:val="22"/>
        </w:rPr>
      </w:pPr>
    </w:p>
    <w:p w14:paraId="2E6EFE05" w14:textId="7313D816" w:rsidR="00AD1C17" w:rsidRDefault="00AD1C17" w:rsidP="007D349E">
      <w:pPr>
        <w:spacing w:after="0" w:line="240" w:lineRule="auto"/>
        <w:rPr>
          <w:rFonts w:ascii="Arial" w:hAnsi="Arial" w:cs="Arial"/>
          <w:sz w:val="22"/>
        </w:rPr>
      </w:pPr>
    </w:p>
    <w:p w14:paraId="5B55AEC3" w14:textId="011E68E7" w:rsidR="00AD1C17" w:rsidRDefault="00AD1C17" w:rsidP="007D349E">
      <w:pPr>
        <w:spacing w:after="0" w:line="240" w:lineRule="auto"/>
        <w:rPr>
          <w:rFonts w:ascii="Arial" w:hAnsi="Arial" w:cs="Arial"/>
          <w:sz w:val="22"/>
        </w:rPr>
      </w:pPr>
    </w:p>
    <w:p w14:paraId="06AB1547" w14:textId="6C5BF07A" w:rsidR="00AD1C17" w:rsidRDefault="00AD1C17" w:rsidP="007D349E">
      <w:pPr>
        <w:spacing w:after="0" w:line="240" w:lineRule="auto"/>
        <w:rPr>
          <w:rFonts w:ascii="Arial" w:hAnsi="Arial" w:cs="Arial"/>
          <w:sz w:val="22"/>
        </w:rPr>
      </w:pPr>
    </w:p>
    <w:p w14:paraId="1E2559B0" w14:textId="19EE759A" w:rsidR="00AD1C17" w:rsidRDefault="00AD1C17" w:rsidP="007D349E">
      <w:pPr>
        <w:spacing w:after="0" w:line="240" w:lineRule="auto"/>
        <w:rPr>
          <w:rFonts w:ascii="Arial" w:hAnsi="Arial" w:cs="Arial"/>
          <w:sz w:val="22"/>
        </w:rPr>
      </w:pPr>
    </w:p>
    <w:p w14:paraId="6C22656A" w14:textId="7E9996DB" w:rsidR="00AD1C17" w:rsidRDefault="00AD1C17" w:rsidP="007D349E">
      <w:pPr>
        <w:spacing w:after="0" w:line="240" w:lineRule="auto"/>
        <w:rPr>
          <w:rFonts w:ascii="Arial" w:hAnsi="Arial" w:cs="Arial"/>
          <w:sz w:val="22"/>
        </w:rPr>
      </w:pPr>
    </w:p>
    <w:p w14:paraId="653D396E" w14:textId="78D1241F" w:rsidR="00AD1C17" w:rsidRDefault="00AD1C17" w:rsidP="007D349E">
      <w:pPr>
        <w:spacing w:after="0" w:line="240" w:lineRule="auto"/>
        <w:rPr>
          <w:rFonts w:ascii="Arial" w:hAnsi="Arial" w:cs="Arial"/>
          <w:sz w:val="22"/>
        </w:rPr>
      </w:pPr>
    </w:p>
    <w:p w14:paraId="0A63C070" w14:textId="2FDA2FE0" w:rsidR="00AD1C17" w:rsidRDefault="00AD1C17" w:rsidP="007D349E">
      <w:pPr>
        <w:spacing w:after="0" w:line="240" w:lineRule="auto"/>
        <w:rPr>
          <w:rFonts w:ascii="Arial" w:hAnsi="Arial" w:cs="Arial"/>
          <w:sz w:val="22"/>
        </w:rPr>
      </w:pPr>
    </w:p>
    <w:p w14:paraId="606B7E23" w14:textId="16D2F5C9" w:rsidR="00AD1C17" w:rsidRDefault="00AD1C17" w:rsidP="007D349E">
      <w:pPr>
        <w:spacing w:after="0" w:line="240" w:lineRule="auto"/>
        <w:rPr>
          <w:rFonts w:ascii="Arial" w:hAnsi="Arial" w:cs="Arial"/>
          <w:sz w:val="22"/>
        </w:rPr>
      </w:pPr>
    </w:p>
    <w:p w14:paraId="362BD72B" w14:textId="4AEA5A79" w:rsidR="00AD1C17" w:rsidRDefault="00AD1C17" w:rsidP="007D349E">
      <w:pPr>
        <w:spacing w:after="0" w:line="240" w:lineRule="auto"/>
        <w:rPr>
          <w:rFonts w:ascii="Arial" w:hAnsi="Arial" w:cs="Arial"/>
          <w:sz w:val="22"/>
        </w:rPr>
      </w:pPr>
    </w:p>
    <w:p w14:paraId="1B9DA33C" w14:textId="77777777" w:rsidR="00AD1C17" w:rsidRPr="00AD1C17" w:rsidRDefault="00AD1C17" w:rsidP="007D349E">
      <w:pPr>
        <w:spacing w:after="0" w:line="240" w:lineRule="auto"/>
        <w:rPr>
          <w:rFonts w:ascii="Arial" w:hAnsi="Arial" w:cs="Arial"/>
          <w:sz w:val="22"/>
        </w:rPr>
      </w:pPr>
    </w:p>
    <w:p w14:paraId="5E4EA20C" w14:textId="09AB8C7E" w:rsidR="003B7D1A" w:rsidRPr="00AD1C17" w:rsidRDefault="003B7D1A" w:rsidP="007D349E">
      <w:pPr>
        <w:spacing w:after="0" w:line="240" w:lineRule="auto"/>
        <w:rPr>
          <w:rFonts w:ascii="Arial" w:hAnsi="Arial" w:cs="Arial"/>
          <w:sz w:val="22"/>
        </w:rPr>
      </w:pPr>
    </w:p>
    <w:p w14:paraId="153960FE" w14:textId="1D621156" w:rsidR="003B7D1A" w:rsidRPr="00AD1C17" w:rsidRDefault="003B7D1A" w:rsidP="007D349E">
      <w:pPr>
        <w:spacing w:after="0" w:line="240" w:lineRule="auto"/>
        <w:rPr>
          <w:rFonts w:ascii="Arial" w:hAnsi="Arial" w:cs="Arial"/>
          <w:sz w:val="22"/>
        </w:rPr>
      </w:pPr>
    </w:p>
    <w:p w14:paraId="563FC298" w14:textId="67191D74" w:rsidR="00590552" w:rsidRPr="00AD1C17" w:rsidRDefault="00590552" w:rsidP="007D349E">
      <w:pPr>
        <w:spacing w:after="0" w:line="240" w:lineRule="auto"/>
        <w:rPr>
          <w:rFonts w:ascii="Arial" w:hAnsi="Arial" w:cs="Arial"/>
          <w:sz w:val="22"/>
        </w:rPr>
      </w:pPr>
    </w:p>
    <w:p w14:paraId="498BDBFB" w14:textId="77777777" w:rsidR="00590552" w:rsidRPr="00AD1C17" w:rsidRDefault="00590552" w:rsidP="007D349E">
      <w:pPr>
        <w:spacing w:after="0" w:line="240" w:lineRule="auto"/>
        <w:rPr>
          <w:rFonts w:ascii="Arial" w:hAnsi="Arial" w:cs="Arial"/>
          <w:sz w:val="22"/>
        </w:rPr>
      </w:pPr>
    </w:p>
    <w:p w14:paraId="56D13ED9" w14:textId="3464E1C0" w:rsidR="006A1AE7" w:rsidRPr="00AD1C17" w:rsidRDefault="00B330F2" w:rsidP="006A1AE7">
      <w:pPr>
        <w:pStyle w:val="1"/>
        <w:rPr>
          <w:rFonts w:ascii="Arial" w:hAnsi="Arial" w:cs="Arial"/>
        </w:rPr>
      </w:pPr>
      <w:bookmarkStart w:id="9" w:name="_Toc235367926"/>
      <w:r w:rsidRPr="00AD1C17">
        <w:rPr>
          <w:rFonts w:ascii="Arial" w:hAnsi="Arial" w:cs="Arial"/>
        </w:rPr>
        <w:t xml:space="preserve">3 </w:t>
      </w:r>
      <w:r w:rsidR="00226D31" w:rsidRPr="00AD1C17">
        <w:rPr>
          <w:rFonts w:ascii="Arial" w:hAnsi="Arial" w:cs="Arial"/>
        </w:rPr>
        <w:t>Reference List</w:t>
      </w:r>
      <w:bookmarkEnd w:id="9"/>
    </w:p>
    <w:p w14:paraId="69CA9449" w14:textId="77777777" w:rsidR="00380E6B" w:rsidRPr="00AD1C17" w:rsidRDefault="00380E6B" w:rsidP="00380E6B">
      <w:pPr>
        <w:rPr>
          <w:rFonts w:ascii="Arial" w:hAnsi="Arial" w:cs="Arial"/>
        </w:rPr>
      </w:pPr>
    </w:p>
    <w:p w14:paraId="13CEC853" w14:textId="3EAB33CF" w:rsidR="005E06E8"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References</w:t>
      </w:r>
      <w:r w:rsidR="006A1AE7" w:rsidRPr="00AD1C17">
        <w:rPr>
          <w:rFonts w:ascii="Arial" w:eastAsia="Times New Roman" w:hAnsi="Arial" w:cs="Arial"/>
          <w:kern w:val="0"/>
          <w:sz w:val="24"/>
          <w:szCs w:val="24"/>
          <w:lang w:eastAsia="en-GB"/>
          <w14:ligatures w14:val="none"/>
        </w:rPr>
        <w:t>:</w:t>
      </w:r>
    </w:p>
    <w:p w14:paraId="7EE7C4E2" w14:textId="77777777" w:rsidR="005E06E8" w:rsidRPr="00AD1C17" w:rsidRDefault="005E06E8" w:rsidP="005E06E8">
      <w:pPr>
        <w:spacing w:after="30"/>
        <w:rPr>
          <w:rFonts w:ascii="Arial" w:eastAsia="Times New Roman" w:hAnsi="Arial" w:cs="Arial"/>
          <w:kern w:val="0"/>
          <w:sz w:val="24"/>
          <w:szCs w:val="24"/>
          <w:lang w:eastAsia="en-GB"/>
          <w14:ligatures w14:val="none"/>
        </w:rPr>
      </w:pPr>
    </w:p>
    <w:p w14:paraId="1C78FCCD" w14:textId="2EB14F80" w:rsidR="005E06E8"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Care Act 2014. Available at: https://www.legislation.gov.uk/ukpga/2014/23/contents (Accessed: 14 July 2026).</w:t>
      </w:r>
    </w:p>
    <w:p w14:paraId="6887111F" w14:textId="77777777" w:rsidR="005E06E8" w:rsidRPr="00AD1C17" w:rsidRDefault="005E06E8" w:rsidP="005E06E8">
      <w:pPr>
        <w:spacing w:after="30"/>
        <w:rPr>
          <w:rFonts w:ascii="Arial" w:eastAsia="Times New Roman" w:hAnsi="Arial" w:cs="Arial"/>
          <w:kern w:val="0"/>
          <w:sz w:val="24"/>
          <w:szCs w:val="24"/>
          <w:lang w:eastAsia="en-GB"/>
          <w14:ligatures w14:val="none"/>
        </w:rPr>
      </w:pPr>
    </w:p>
    <w:p w14:paraId="20A8CB7F" w14:textId="389948BA" w:rsidR="005E06E8"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Equality Act 2010. Available at: https://www.legislation.gov.uk/ukpga/2010/15/contents (Accessed: 14 July 2026).</w:t>
      </w:r>
    </w:p>
    <w:p w14:paraId="06939CEF" w14:textId="77777777" w:rsidR="005E06E8" w:rsidRPr="00AD1C17" w:rsidRDefault="005E06E8" w:rsidP="005E06E8">
      <w:pPr>
        <w:spacing w:after="30"/>
        <w:rPr>
          <w:rFonts w:ascii="Arial" w:eastAsia="Times New Roman" w:hAnsi="Arial" w:cs="Arial"/>
          <w:kern w:val="0"/>
          <w:sz w:val="24"/>
          <w:szCs w:val="24"/>
          <w:lang w:eastAsia="en-GB"/>
          <w14:ligatures w14:val="none"/>
        </w:rPr>
      </w:pPr>
    </w:p>
    <w:p w14:paraId="67F82F79" w14:textId="55249EBB" w:rsidR="005E06E8"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GOV.UK (2023) Care and support statutory guidance. Available at: https://www.gov.uk/government/publications/care-act-statutory-guidance/care-and-support-statutory-guidance (Accessed: 14 July 2026).</w:t>
      </w:r>
    </w:p>
    <w:p w14:paraId="37422D11" w14:textId="77777777" w:rsidR="005E06E8" w:rsidRPr="00AD1C17" w:rsidRDefault="005E06E8" w:rsidP="005E06E8">
      <w:pPr>
        <w:spacing w:after="30"/>
        <w:rPr>
          <w:rFonts w:ascii="Arial" w:eastAsia="Times New Roman" w:hAnsi="Arial" w:cs="Arial"/>
          <w:kern w:val="0"/>
          <w:sz w:val="24"/>
          <w:szCs w:val="24"/>
          <w:lang w:eastAsia="en-GB"/>
          <w14:ligatures w14:val="none"/>
        </w:rPr>
      </w:pPr>
    </w:p>
    <w:p w14:paraId="00C7C58A" w14:textId="52D305BF" w:rsidR="005E06E8"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NHS England (2024) Learning disability and autism. Available at: https://www.england.nhs.uk/learning-disabilities/ (Accessed: 14 July 2026).</w:t>
      </w:r>
    </w:p>
    <w:p w14:paraId="0AF1E2E1" w14:textId="77777777" w:rsidR="005E06E8" w:rsidRPr="00AD1C17" w:rsidRDefault="005E06E8" w:rsidP="005E06E8">
      <w:pPr>
        <w:spacing w:after="30"/>
        <w:rPr>
          <w:rFonts w:ascii="Arial" w:eastAsia="Times New Roman" w:hAnsi="Arial" w:cs="Arial"/>
          <w:kern w:val="0"/>
          <w:sz w:val="24"/>
          <w:szCs w:val="24"/>
          <w:lang w:eastAsia="en-GB"/>
          <w14:ligatures w14:val="none"/>
        </w:rPr>
      </w:pPr>
    </w:p>
    <w:p w14:paraId="7C997780" w14:textId="2CDB977F" w:rsidR="005E06E8"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Skills for Care (2024) The state of the adult social care sector and workforce in England. Available at: https://www.skillsforcare.org.uk/Adult-Social-Care-Workforce-Data/Workforce-intelligence/publications/state-of-the-adult-social-care-sector-and-workforce.aspx (Accessed: 14 July 2026).</w:t>
      </w:r>
    </w:p>
    <w:p w14:paraId="268A63D3" w14:textId="77777777" w:rsidR="005E06E8" w:rsidRPr="00AD1C17" w:rsidRDefault="005E06E8" w:rsidP="005E06E8">
      <w:pPr>
        <w:spacing w:after="30"/>
        <w:rPr>
          <w:rFonts w:ascii="Arial" w:eastAsia="Times New Roman" w:hAnsi="Arial" w:cs="Arial"/>
          <w:kern w:val="0"/>
          <w:sz w:val="24"/>
          <w:szCs w:val="24"/>
          <w:lang w:eastAsia="en-GB"/>
          <w14:ligatures w14:val="none"/>
        </w:rPr>
      </w:pPr>
    </w:p>
    <w:p w14:paraId="01120643" w14:textId="41D953FE" w:rsidR="007C4F64" w:rsidRPr="00AD1C17" w:rsidRDefault="005E06E8" w:rsidP="005E06E8">
      <w:pPr>
        <w:spacing w:after="30"/>
        <w:rPr>
          <w:rFonts w:ascii="Arial" w:eastAsia="Times New Roman" w:hAnsi="Arial" w:cs="Arial"/>
          <w:kern w:val="0"/>
          <w:sz w:val="24"/>
          <w:szCs w:val="24"/>
          <w:lang w:eastAsia="en-GB"/>
          <w14:ligatures w14:val="none"/>
        </w:rPr>
      </w:pPr>
      <w:r w:rsidRPr="00AD1C17">
        <w:rPr>
          <w:rFonts w:ascii="Arial" w:eastAsia="Times New Roman" w:hAnsi="Arial" w:cs="Arial"/>
          <w:kern w:val="0"/>
          <w:sz w:val="24"/>
          <w:szCs w:val="24"/>
          <w:lang w:eastAsia="en-GB"/>
          <w14:ligatures w14:val="none"/>
        </w:rPr>
        <w:t>Social Care Institute for Excellence (SCIE) (2023) Person-centred care. Available at: https://www.scie.org.uk/person-centred-care/ (Accessed: 14 July 2026).</w:t>
      </w:r>
    </w:p>
    <w:p w14:paraId="49780187" w14:textId="77777777" w:rsidR="005054F8" w:rsidRPr="00AD1C17" w:rsidRDefault="005054F8" w:rsidP="005E06E8">
      <w:pPr>
        <w:spacing w:after="30"/>
        <w:rPr>
          <w:rFonts w:ascii="Arial" w:hAnsi="Arial" w:cs="Arial"/>
          <w:color w:val="FF0000"/>
        </w:rPr>
      </w:pPr>
    </w:p>
    <w:sectPr w:rsidR="005054F8" w:rsidRPr="00AD1C17" w:rsidSect="003B7D1A">
      <w:headerReference w:type="even" r:id="rId11"/>
      <w:headerReference w:type="default" r:id="rId12"/>
      <w:pgSz w:w="11906" w:h="16838"/>
      <w:pgMar w:top="284" w:right="567" w:bottom="284" w:left="73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33AA4C" w14:textId="77777777" w:rsidR="00084A26" w:rsidRDefault="00084A26" w:rsidP="003C7C97">
      <w:pPr>
        <w:spacing w:after="0" w:line="240" w:lineRule="auto"/>
      </w:pPr>
      <w:r>
        <w:separator/>
      </w:r>
    </w:p>
  </w:endnote>
  <w:endnote w:type="continuationSeparator" w:id="0">
    <w:p w14:paraId="713B0566" w14:textId="77777777" w:rsidR="00084A26" w:rsidRDefault="00084A26"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215C5" w14:textId="77777777" w:rsidR="00084A26" w:rsidRDefault="00084A26" w:rsidP="003C7C97">
      <w:pPr>
        <w:spacing w:after="0" w:line="240" w:lineRule="auto"/>
      </w:pPr>
      <w:r>
        <w:separator/>
      </w:r>
    </w:p>
  </w:footnote>
  <w:footnote w:type="continuationSeparator" w:id="0">
    <w:p w14:paraId="67F00C59" w14:textId="77777777" w:rsidR="00084A26" w:rsidRDefault="00084A26"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285892932"/>
      <w:docPartObj>
        <w:docPartGallery w:val="Page Numbers (Top of Page)"/>
        <w:docPartUnique/>
      </w:docPartObj>
    </w:sdtPr>
    <w:sdtEndPr>
      <w:rPr>
        <w:rStyle w:val="ad"/>
      </w:rPr>
    </w:sdtEndPr>
    <w:sdtContent>
      <w:p w14:paraId="5BB2DE41" w14:textId="00632B28"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rPr>
          <w:fldChar w:fldCharType="end"/>
        </w:r>
      </w:p>
    </w:sdtContent>
  </w:sdt>
  <w:p w14:paraId="68C82FB7" w14:textId="77777777" w:rsidR="00D676C3" w:rsidRDefault="00D676C3" w:rsidP="00D676C3">
    <w:pPr>
      <w:pStyle w:val="a9"/>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1579713788"/>
      <w:docPartObj>
        <w:docPartGallery w:val="Page Numbers (Top of Page)"/>
        <w:docPartUnique/>
      </w:docPartObj>
    </w:sdtPr>
    <w:sdtEndPr>
      <w:rPr>
        <w:rStyle w:val="ad"/>
      </w:rPr>
    </w:sdtEndPr>
    <w:sdtContent>
      <w:p w14:paraId="7218427B" w14:textId="0A8B1AEA"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3</w:t>
        </w:r>
        <w:r>
          <w:rPr>
            <w:rStyle w:val="ad"/>
          </w:rPr>
          <w:fldChar w:fldCharType="end"/>
        </w:r>
      </w:p>
    </w:sdtContent>
  </w:sdt>
  <w:p w14:paraId="1631D71E" w14:textId="77777777" w:rsidR="00D676C3" w:rsidRDefault="00D676C3" w:rsidP="00D676C3">
    <w:pPr>
      <w:pStyle w:val="a9"/>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2382BC3A">
      <w:start w:val="1"/>
      <w:numFmt w:val="bullet"/>
      <w:lvlText w:val=""/>
      <w:lvlJc w:val="left"/>
      <w:pPr>
        <w:ind w:left="720" w:hanging="360"/>
      </w:pPr>
      <w:rPr>
        <w:rFonts w:ascii="Symbol" w:hAnsi="Symbol" w:hint="default"/>
      </w:rPr>
    </w:lvl>
    <w:lvl w:ilvl="1" w:tplc="908824CC">
      <w:start w:val="1"/>
      <w:numFmt w:val="bullet"/>
      <w:lvlText w:val="o"/>
      <w:lvlJc w:val="left"/>
      <w:pPr>
        <w:ind w:left="1440" w:hanging="360"/>
      </w:pPr>
      <w:rPr>
        <w:rFonts w:ascii="Courier New" w:hAnsi="Courier New" w:hint="default"/>
      </w:rPr>
    </w:lvl>
    <w:lvl w:ilvl="2" w:tplc="263E9C6C">
      <w:start w:val="1"/>
      <w:numFmt w:val="bullet"/>
      <w:lvlText w:val=""/>
      <w:lvlJc w:val="left"/>
      <w:pPr>
        <w:ind w:left="2160" w:hanging="360"/>
      </w:pPr>
      <w:rPr>
        <w:rFonts w:ascii="Wingdings" w:hAnsi="Wingdings" w:hint="default"/>
      </w:rPr>
    </w:lvl>
    <w:lvl w:ilvl="3" w:tplc="810AD6E6">
      <w:start w:val="1"/>
      <w:numFmt w:val="bullet"/>
      <w:lvlText w:val=""/>
      <w:lvlJc w:val="left"/>
      <w:pPr>
        <w:ind w:left="2880" w:hanging="360"/>
      </w:pPr>
      <w:rPr>
        <w:rFonts w:ascii="Symbol" w:hAnsi="Symbol" w:hint="default"/>
      </w:rPr>
    </w:lvl>
    <w:lvl w:ilvl="4" w:tplc="EC0644E8">
      <w:start w:val="1"/>
      <w:numFmt w:val="bullet"/>
      <w:lvlText w:val="o"/>
      <w:lvlJc w:val="left"/>
      <w:pPr>
        <w:ind w:left="3600" w:hanging="360"/>
      </w:pPr>
      <w:rPr>
        <w:rFonts w:ascii="Courier New" w:hAnsi="Courier New" w:hint="default"/>
      </w:rPr>
    </w:lvl>
    <w:lvl w:ilvl="5" w:tplc="F86CED3C">
      <w:start w:val="1"/>
      <w:numFmt w:val="bullet"/>
      <w:lvlText w:val=""/>
      <w:lvlJc w:val="left"/>
      <w:pPr>
        <w:ind w:left="4320" w:hanging="360"/>
      </w:pPr>
      <w:rPr>
        <w:rFonts w:ascii="Wingdings" w:hAnsi="Wingdings" w:hint="default"/>
      </w:rPr>
    </w:lvl>
    <w:lvl w:ilvl="6" w:tplc="A05C7A00">
      <w:start w:val="1"/>
      <w:numFmt w:val="bullet"/>
      <w:lvlText w:val=""/>
      <w:lvlJc w:val="left"/>
      <w:pPr>
        <w:ind w:left="5040" w:hanging="360"/>
      </w:pPr>
      <w:rPr>
        <w:rFonts w:ascii="Symbol" w:hAnsi="Symbol" w:hint="default"/>
      </w:rPr>
    </w:lvl>
    <w:lvl w:ilvl="7" w:tplc="C3285AD8">
      <w:start w:val="1"/>
      <w:numFmt w:val="bullet"/>
      <w:lvlText w:val="o"/>
      <w:lvlJc w:val="left"/>
      <w:pPr>
        <w:ind w:left="5760" w:hanging="360"/>
      </w:pPr>
      <w:rPr>
        <w:rFonts w:ascii="Courier New" w:hAnsi="Courier New" w:hint="default"/>
      </w:rPr>
    </w:lvl>
    <w:lvl w:ilvl="8" w:tplc="9F5AC27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A1BE6914">
      <w:start w:val="1"/>
      <w:numFmt w:val="bullet"/>
      <w:lvlText w:val=""/>
      <w:lvlJc w:val="left"/>
      <w:pPr>
        <w:ind w:left="720" w:hanging="360"/>
      </w:pPr>
      <w:rPr>
        <w:rFonts w:ascii="Symbol" w:hAnsi="Symbol" w:hint="default"/>
      </w:rPr>
    </w:lvl>
    <w:lvl w:ilvl="1" w:tplc="8744D2A4">
      <w:start w:val="1"/>
      <w:numFmt w:val="bullet"/>
      <w:lvlText w:val="o"/>
      <w:lvlJc w:val="left"/>
      <w:pPr>
        <w:ind w:left="1440" w:hanging="360"/>
      </w:pPr>
      <w:rPr>
        <w:rFonts w:ascii="Courier New" w:hAnsi="Courier New" w:hint="default"/>
      </w:rPr>
    </w:lvl>
    <w:lvl w:ilvl="2" w:tplc="6B168C06">
      <w:start w:val="1"/>
      <w:numFmt w:val="bullet"/>
      <w:lvlText w:val=""/>
      <w:lvlJc w:val="left"/>
      <w:pPr>
        <w:ind w:left="2160" w:hanging="360"/>
      </w:pPr>
      <w:rPr>
        <w:rFonts w:ascii="Wingdings" w:hAnsi="Wingdings" w:hint="default"/>
      </w:rPr>
    </w:lvl>
    <w:lvl w:ilvl="3" w:tplc="420AFB3E">
      <w:start w:val="1"/>
      <w:numFmt w:val="bullet"/>
      <w:lvlText w:val=""/>
      <w:lvlJc w:val="left"/>
      <w:pPr>
        <w:ind w:left="2880" w:hanging="360"/>
      </w:pPr>
      <w:rPr>
        <w:rFonts w:ascii="Symbol" w:hAnsi="Symbol" w:hint="default"/>
      </w:rPr>
    </w:lvl>
    <w:lvl w:ilvl="4" w:tplc="12C6A68A">
      <w:start w:val="1"/>
      <w:numFmt w:val="bullet"/>
      <w:lvlText w:val="o"/>
      <w:lvlJc w:val="left"/>
      <w:pPr>
        <w:ind w:left="3600" w:hanging="360"/>
      </w:pPr>
      <w:rPr>
        <w:rFonts w:ascii="Courier New" w:hAnsi="Courier New" w:hint="default"/>
      </w:rPr>
    </w:lvl>
    <w:lvl w:ilvl="5" w:tplc="7A60255C">
      <w:start w:val="1"/>
      <w:numFmt w:val="bullet"/>
      <w:lvlText w:val=""/>
      <w:lvlJc w:val="left"/>
      <w:pPr>
        <w:ind w:left="4320" w:hanging="360"/>
      </w:pPr>
      <w:rPr>
        <w:rFonts w:ascii="Wingdings" w:hAnsi="Wingdings" w:hint="default"/>
      </w:rPr>
    </w:lvl>
    <w:lvl w:ilvl="6" w:tplc="B07AD300">
      <w:start w:val="1"/>
      <w:numFmt w:val="bullet"/>
      <w:lvlText w:val=""/>
      <w:lvlJc w:val="left"/>
      <w:pPr>
        <w:ind w:left="5040" w:hanging="360"/>
      </w:pPr>
      <w:rPr>
        <w:rFonts w:ascii="Symbol" w:hAnsi="Symbol" w:hint="default"/>
      </w:rPr>
    </w:lvl>
    <w:lvl w:ilvl="7" w:tplc="4E742F64">
      <w:start w:val="1"/>
      <w:numFmt w:val="bullet"/>
      <w:lvlText w:val="o"/>
      <w:lvlJc w:val="left"/>
      <w:pPr>
        <w:ind w:left="5760" w:hanging="360"/>
      </w:pPr>
      <w:rPr>
        <w:rFonts w:ascii="Courier New" w:hAnsi="Courier New" w:hint="default"/>
      </w:rPr>
    </w:lvl>
    <w:lvl w:ilvl="8" w:tplc="701AF7E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8F88E3DC">
      <w:start w:val="1"/>
      <w:numFmt w:val="bullet"/>
      <w:lvlText w:val=""/>
      <w:lvlJc w:val="left"/>
      <w:pPr>
        <w:ind w:left="720" w:hanging="360"/>
      </w:pPr>
      <w:rPr>
        <w:rFonts w:ascii="Symbol" w:hAnsi="Symbol" w:hint="default"/>
      </w:rPr>
    </w:lvl>
    <w:lvl w:ilvl="1" w:tplc="FA5C436C">
      <w:start w:val="1"/>
      <w:numFmt w:val="bullet"/>
      <w:lvlText w:val="o"/>
      <w:lvlJc w:val="left"/>
      <w:pPr>
        <w:ind w:left="1440" w:hanging="360"/>
      </w:pPr>
      <w:rPr>
        <w:rFonts w:ascii="Courier New" w:hAnsi="Courier New" w:hint="default"/>
      </w:rPr>
    </w:lvl>
    <w:lvl w:ilvl="2" w:tplc="EC921F44">
      <w:start w:val="1"/>
      <w:numFmt w:val="bullet"/>
      <w:lvlText w:val=""/>
      <w:lvlJc w:val="left"/>
      <w:pPr>
        <w:ind w:left="2160" w:hanging="360"/>
      </w:pPr>
      <w:rPr>
        <w:rFonts w:ascii="Wingdings" w:hAnsi="Wingdings" w:hint="default"/>
      </w:rPr>
    </w:lvl>
    <w:lvl w:ilvl="3" w:tplc="EB68BDB0">
      <w:start w:val="1"/>
      <w:numFmt w:val="bullet"/>
      <w:lvlText w:val=""/>
      <w:lvlJc w:val="left"/>
      <w:pPr>
        <w:ind w:left="2880" w:hanging="360"/>
      </w:pPr>
      <w:rPr>
        <w:rFonts w:ascii="Symbol" w:hAnsi="Symbol" w:hint="default"/>
      </w:rPr>
    </w:lvl>
    <w:lvl w:ilvl="4" w:tplc="958CA766">
      <w:start w:val="1"/>
      <w:numFmt w:val="bullet"/>
      <w:lvlText w:val="o"/>
      <w:lvlJc w:val="left"/>
      <w:pPr>
        <w:ind w:left="3600" w:hanging="360"/>
      </w:pPr>
      <w:rPr>
        <w:rFonts w:ascii="Courier New" w:hAnsi="Courier New" w:hint="default"/>
      </w:rPr>
    </w:lvl>
    <w:lvl w:ilvl="5" w:tplc="9CD2A13E">
      <w:start w:val="1"/>
      <w:numFmt w:val="bullet"/>
      <w:lvlText w:val=""/>
      <w:lvlJc w:val="left"/>
      <w:pPr>
        <w:ind w:left="4320" w:hanging="360"/>
      </w:pPr>
      <w:rPr>
        <w:rFonts w:ascii="Wingdings" w:hAnsi="Wingdings" w:hint="default"/>
      </w:rPr>
    </w:lvl>
    <w:lvl w:ilvl="6" w:tplc="50EA9574">
      <w:start w:val="1"/>
      <w:numFmt w:val="bullet"/>
      <w:lvlText w:val=""/>
      <w:lvlJc w:val="left"/>
      <w:pPr>
        <w:ind w:left="5040" w:hanging="360"/>
      </w:pPr>
      <w:rPr>
        <w:rFonts w:ascii="Symbol" w:hAnsi="Symbol" w:hint="default"/>
      </w:rPr>
    </w:lvl>
    <w:lvl w:ilvl="7" w:tplc="E9223DB4">
      <w:start w:val="1"/>
      <w:numFmt w:val="bullet"/>
      <w:lvlText w:val="o"/>
      <w:lvlJc w:val="left"/>
      <w:pPr>
        <w:ind w:left="5760" w:hanging="360"/>
      </w:pPr>
      <w:rPr>
        <w:rFonts w:ascii="Courier New" w:hAnsi="Courier New" w:hint="default"/>
      </w:rPr>
    </w:lvl>
    <w:lvl w:ilvl="8" w:tplc="85D84DC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1B40CFDE">
      <w:start w:val="1"/>
      <w:numFmt w:val="bullet"/>
      <w:lvlText w:val=""/>
      <w:lvlJc w:val="left"/>
      <w:pPr>
        <w:ind w:left="720" w:hanging="360"/>
      </w:pPr>
      <w:rPr>
        <w:rFonts w:ascii="Symbol" w:hAnsi="Symbol" w:hint="default"/>
      </w:rPr>
    </w:lvl>
    <w:lvl w:ilvl="1" w:tplc="11F2EBBA">
      <w:start w:val="1"/>
      <w:numFmt w:val="bullet"/>
      <w:lvlText w:val="o"/>
      <w:lvlJc w:val="left"/>
      <w:pPr>
        <w:ind w:left="1440" w:hanging="360"/>
      </w:pPr>
      <w:rPr>
        <w:rFonts w:ascii="Courier New" w:hAnsi="Courier New" w:hint="default"/>
      </w:rPr>
    </w:lvl>
    <w:lvl w:ilvl="2" w:tplc="EBBE7246">
      <w:start w:val="1"/>
      <w:numFmt w:val="bullet"/>
      <w:lvlText w:val=""/>
      <w:lvlJc w:val="left"/>
      <w:pPr>
        <w:ind w:left="2160" w:hanging="360"/>
      </w:pPr>
      <w:rPr>
        <w:rFonts w:ascii="Wingdings" w:hAnsi="Wingdings" w:hint="default"/>
      </w:rPr>
    </w:lvl>
    <w:lvl w:ilvl="3" w:tplc="4AD2A832">
      <w:start w:val="1"/>
      <w:numFmt w:val="bullet"/>
      <w:lvlText w:val=""/>
      <w:lvlJc w:val="left"/>
      <w:pPr>
        <w:ind w:left="2880" w:hanging="360"/>
      </w:pPr>
      <w:rPr>
        <w:rFonts w:ascii="Symbol" w:hAnsi="Symbol" w:hint="default"/>
      </w:rPr>
    </w:lvl>
    <w:lvl w:ilvl="4" w:tplc="1AD00D72">
      <w:start w:val="1"/>
      <w:numFmt w:val="bullet"/>
      <w:lvlText w:val="o"/>
      <w:lvlJc w:val="left"/>
      <w:pPr>
        <w:ind w:left="3600" w:hanging="360"/>
      </w:pPr>
      <w:rPr>
        <w:rFonts w:ascii="Courier New" w:hAnsi="Courier New" w:hint="default"/>
      </w:rPr>
    </w:lvl>
    <w:lvl w:ilvl="5" w:tplc="433E1A04">
      <w:start w:val="1"/>
      <w:numFmt w:val="bullet"/>
      <w:lvlText w:val=""/>
      <w:lvlJc w:val="left"/>
      <w:pPr>
        <w:ind w:left="4320" w:hanging="360"/>
      </w:pPr>
      <w:rPr>
        <w:rFonts w:ascii="Wingdings" w:hAnsi="Wingdings" w:hint="default"/>
      </w:rPr>
    </w:lvl>
    <w:lvl w:ilvl="6" w:tplc="5CA20560">
      <w:start w:val="1"/>
      <w:numFmt w:val="bullet"/>
      <w:lvlText w:val=""/>
      <w:lvlJc w:val="left"/>
      <w:pPr>
        <w:ind w:left="5040" w:hanging="360"/>
      </w:pPr>
      <w:rPr>
        <w:rFonts w:ascii="Symbol" w:hAnsi="Symbol" w:hint="default"/>
      </w:rPr>
    </w:lvl>
    <w:lvl w:ilvl="7" w:tplc="9DA8B180">
      <w:start w:val="1"/>
      <w:numFmt w:val="bullet"/>
      <w:lvlText w:val="o"/>
      <w:lvlJc w:val="left"/>
      <w:pPr>
        <w:ind w:left="5760" w:hanging="360"/>
      </w:pPr>
      <w:rPr>
        <w:rFonts w:ascii="Courier New" w:hAnsi="Courier New" w:hint="default"/>
      </w:rPr>
    </w:lvl>
    <w:lvl w:ilvl="8" w:tplc="18A84CC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589A731E">
      <w:start w:val="1"/>
      <w:numFmt w:val="bullet"/>
      <w:lvlText w:val=""/>
      <w:lvlJc w:val="left"/>
      <w:pPr>
        <w:ind w:left="720" w:hanging="360"/>
      </w:pPr>
      <w:rPr>
        <w:rFonts w:ascii="Symbol" w:hAnsi="Symbol" w:hint="default"/>
      </w:rPr>
    </w:lvl>
    <w:lvl w:ilvl="1" w:tplc="9ECC82DC">
      <w:start w:val="1"/>
      <w:numFmt w:val="bullet"/>
      <w:lvlText w:val="o"/>
      <w:lvlJc w:val="left"/>
      <w:pPr>
        <w:ind w:left="1440" w:hanging="360"/>
      </w:pPr>
      <w:rPr>
        <w:rFonts w:ascii="Courier New" w:hAnsi="Courier New" w:hint="default"/>
      </w:rPr>
    </w:lvl>
    <w:lvl w:ilvl="2" w:tplc="B4C67DCE">
      <w:start w:val="1"/>
      <w:numFmt w:val="bullet"/>
      <w:lvlText w:val=""/>
      <w:lvlJc w:val="left"/>
      <w:pPr>
        <w:ind w:left="2160" w:hanging="360"/>
      </w:pPr>
      <w:rPr>
        <w:rFonts w:ascii="Wingdings" w:hAnsi="Wingdings" w:hint="default"/>
      </w:rPr>
    </w:lvl>
    <w:lvl w:ilvl="3" w:tplc="BBB47252">
      <w:start w:val="1"/>
      <w:numFmt w:val="bullet"/>
      <w:lvlText w:val=""/>
      <w:lvlJc w:val="left"/>
      <w:pPr>
        <w:ind w:left="2880" w:hanging="360"/>
      </w:pPr>
      <w:rPr>
        <w:rFonts w:ascii="Symbol" w:hAnsi="Symbol" w:hint="default"/>
      </w:rPr>
    </w:lvl>
    <w:lvl w:ilvl="4" w:tplc="53FEAA74">
      <w:start w:val="1"/>
      <w:numFmt w:val="bullet"/>
      <w:lvlText w:val="o"/>
      <w:lvlJc w:val="left"/>
      <w:pPr>
        <w:ind w:left="3600" w:hanging="360"/>
      </w:pPr>
      <w:rPr>
        <w:rFonts w:ascii="Courier New" w:hAnsi="Courier New" w:hint="default"/>
      </w:rPr>
    </w:lvl>
    <w:lvl w:ilvl="5" w:tplc="D6A04CD8">
      <w:start w:val="1"/>
      <w:numFmt w:val="bullet"/>
      <w:lvlText w:val=""/>
      <w:lvlJc w:val="left"/>
      <w:pPr>
        <w:ind w:left="4320" w:hanging="360"/>
      </w:pPr>
      <w:rPr>
        <w:rFonts w:ascii="Wingdings" w:hAnsi="Wingdings" w:hint="default"/>
      </w:rPr>
    </w:lvl>
    <w:lvl w:ilvl="6" w:tplc="6D04A01A">
      <w:start w:val="1"/>
      <w:numFmt w:val="bullet"/>
      <w:lvlText w:val=""/>
      <w:lvlJc w:val="left"/>
      <w:pPr>
        <w:ind w:left="5040" w:hanging="360"/>
      </w:pPr>
      <w:rPr>
        <w:rFonts w:ascii="Symbol" w:hAnsi="Symbol" w:hint="default"/>
      </w:rPr>
    </w:lvl>
    <w:lvl w:ilvl="7" w:tplc="7BCA9AF0">
      <w:start w:val="1"/>
      <w:numFmt w:val="bullet"/>
      <w:lvlText w:val="o"/>
      <w:lvlJc w:val="left"/>
      <w:pPr>
        <w:ind w:left="5760" w:hanging="360"/>
      </w:pPr>
      <w:rPr>
        <w:rFonts w:ascii="Courier New" w:hAnsi="Courier New" w:hint="default"/>
      </w:rPr>
    </w:lvl>
    <w:lvl w:ilvl="8" w:tplc="9056B39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6BE05A6"/>
    <w:multiLevelType w:val="hybridMultilevel"/>
    <w:tmpl w:val="CB5653DA"/>
    <w:lvl w:ilvl="0" w:tplc="CA12BF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1364BA"/>
    <w:multiLevelType w:val="multilevel"/>
    <w:tmpl w:val="1A3CB68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FFFFFFFF"/>
    <w:lvl w:ilvl="0" w:tplc="718EC0E0">
      <w:start w:val="1"/>
      <w:numFmt w:val="bullet"/>
      <w:lvlText w:val=""/>
      <w:lvlJc w:val="left"/>
      <w:pPr>
        <w:ind w:left="720" w:hanging="360"/>
      </w:pPr>
      <w:rPr>
        <w:rFonts w:ascii="Symbol" w:hAnsi="Symbol" w:hint="default"/>
      </w:rPr>
    </w:lvl>
    <w:lvl w:ilvl="1" w:tplc="C9E87B44">
      <w:start w:val="1"/>
      <w:numFmt w:val="bullet"/>
      <w:lvlText w:val="o"/>
      <w:lvlJc w:val="left"/>
      <w:pPr>
        <w:ind w:left="1440" w:hanging="360"/>
      </w:pPr>
      <w:rPr>
        <w:rFonts w:ascii="Courier New" w:hAnsi="Courier New" w:hint="default"/>
      </w:rPr>
    </w:lvl>
    <w:lvl w:ilvl="2" w:tplc="7A849BF6">
      <w:start w:val="1"/>
      <w:numFmt w:val="bullet"/>
      <w:lvlText w:val=""/>
      <w:lvlJc w:val="left"/>
      <w:pPr>
        <w:ind w:left="2160" w:hanging="360"/>
      </w:pPr>
      <w:rPr>
        <w:rFonts w:ascii="Wingdings" w:hAnsi="Wingdings" w:hint="default"/>
      </w:rPr>
    </w:lvl>
    <w:lvl w:ilvl="3" w:tplc="D396E180">
      <w:start w:val="1"/>
      <w:numFmt w:val="bullet"/>
      <w:lvlText w:val=""/>
      <w:lvlJc w:val="left"/>
      <w:pPr>
        <w:ind w:left="2880" w:hanging="360"/>
      </w:pPr>
      <w:rPr>
        <w:rFonts w:ascii="Symbol" w:hAnsi="Symbol" w:hint="default"/>
      </w:rPr>
    </w:lvl>
    <w:lvl w:ilvl="4" w:tplc="6A6E7D56">
      <w:start w:val="1"/>
      <w:numFmt w:val="bullet"/>
      <w:lvlText w:val="o"/>
      <w:lvlJc w:val="left"/>
      <w:pPr>
        <w:ind w:left="3600" w:hanging="360"/>
      </w:pPr>
      <w:rPr>
        <w:rFonts w:ascii="Courier New" w:hAnsi="Courier New" w:hint="default"/>
      </w:rPr>
    </w:lvl>
    <w:lvl w:ilvl="5" w:tplc="D794F87A">
      <w:start w:val="1"/>
      <w:numFmt w:val="bullet"/>
      <w:lvlText w:val=""/>
      <w:lvlJc w:val="left"/>
      <w:pPr>
        <w:ind w:left="4320" w:hanging="360"/>
      </w:pPr>
      <w:rPr>
        <w:rFonts w:ascii="Wingdings" w:hAnsi="Wingdings" w:hint="default"/>
      </w:rPr>
    </w:lvl>
    <w:lvl w:ilvl="6" w:tplc="27AAEE3E">
      <w:start w:val="1"/>
      <w:numFmt w:val="bullet"/>
      <w:lvlText w:val=""/>
      <w:lvlJc w:val="left"/>
      <w:pPr>
        <w:ind w:left="5040" w:hanging="360"/>
      </w:pPr>
      <w:rPr>
        <w:rFonts w:ascii="Symbol" w:hAnsi="Symbol" w:hint="default"/>
      </w:rPr>
    </w:lvl>
    <w:lvl w:ilvl="7" w:tplc="65B8AD4A">
      <w:start w:val="1"/>
      <w:numFmt w:val="bullet"/>
      <w:lvlText w:val="o"/>
      <w:lvlJc w:val="left"/>
      <w:pPr>
        <w:ind w:left="5760" w:hanging="360"/>
      </w:pPr>
      <w:rPr>
        <w:rFonts w:ascii="Courier New" w:hAnsi="Courier New" w:hint="default"/>
      </w:rPr>
    </w:lvl>
    <w:lvl w:ilvl="8" w:tplc="8076A51E">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6739990">
    <w:abstractNumId w:val="11"/>
  </w:num>
  <w:num w:numId="2" w16cid:durableId="1823155111">
    <w:abstractNumId w:val="12"/>
  </w:num>
  <w:num w:numId="3" w16cid:durableId="358943437">
    <w:abstractNumId w:val="1"/>
  </w:num>
  <w:num w:numId="4" w16cid:durableId="2029407896">
    <w:abstractNumId w:val="3"/>
  </w:num>
  <w:num w:numId="5" w16cid:durableId="623587002">
    <w:abstractNumId w:val="15"/>
  </w:num>
  <w:num w:numId="6" w16cid:durableId="1790006451">
    <w:abstractNumId w:val="25"/>
  </w:num>
  <w:num w:numId="7" w16cid:durableId="1010445480">
    <w:abstractNumId w:val="8"/>
  </w:num>
  <w:num w:numId="8" w16cid:durableId="2140023809">
    <w:abstractNumId w:val="2"/>
  </w:num>
  <w:num w:numId="9" w16cid:durableId="605767270">
    <w:abstractNumId w:val="13"/>
  </w:num>
  <w:num w:numId="10" w16cid:durableId="501821477">
    <w:abstractNumId w:val="28"/>
  </w:num>
  <w:num w:numId="11" w16cid:durableId="1162701710">
    <w:abstractNumId w:val="23"/>
  </w:num>
  <w:num w:numId="12" w16cid:durableId="1190025571">
    <w:abstractNumId w:val="24"/>
  </w:num>
  <w:num w:numId="13" w16cid:durableId="219093650">
    <w:abstractNumId w:val="29"/>
  </w:num>
  <w:num w:numId="14" w16cid:durableId="1274169051">
    <w:abstractNumId w:val="19"/>
  </w:num>
  <w:num w:numId="15" w16cid:durableId="751707409">
    <w:abstractNumId w:val="5"/>
  </w:num>
  <w:num w:numId="16" w16cid:durableId="1743259352">
    <w:abstractNumId w:val="16"/>
  </w:num>
  <w:num w:numId="17" w16cid:durableId="130365673">
    <w:abstractNumId w:val="18"/>
  </w:num>
  <w:num w:numId="18" w16cid:durableId="2068726650">
    <w:abstractNumId w:val="14"/>
  </w:num>
  <w:num w:numId="19" w16cid:durableId="326056208">
    <w:abstractNumId w:val="22"/>
  </w:num>
  <w:num w:numId="20" w16cid:durableId="937106449">
    <w:abstractNumId w:val="10"/>
  </w:num>
  <w:num w:numId="21" w16cid:durableId="308093797">
    <w:abstractNumId w:val="4"/>
  </w:num>
  <w:num w:numId="22" w16cid:durableId="715350359">
    <w:abstractNumId w:val="7"/>
  </w:num>
  <w:num w:numId="23" w16cid:durableId="303893585">
    <w:abstractNumId w:val="31"/>
  </w:num>
  <w:num w:numId="24" w16cid:durableId="1849296843">
    <w:abstractNumId w:val="26"/>
  </w:num>
  <w:num w:numId="25" w16cid:durableId="2052486744">
    <w:abstractNumId w:val="9"/>
  </w:num>
  <w:num w:numId="26" w16cid:durableId="1997415053">
    <w:abstractNumId w:val="20"/>
  </w:num>
  <w:num w:numId="27" w16cid:durableId="2142770382">
    <w:abstractNumId w:val="33"/>
  </w:num>
  <w:num w:numId="28" w16cid:durableId="1897428695">
    <w:abstractNumId w:val="0"/>
  </w:num>
  <w:num w:numId="29" w16cid:durableId="1887140762">
    <w:abstractNumId w:val="27"/>
  </w:num>
  <w:num w:numId="30" w16cid:durableId="1432894620">
    <w:abstractNumId w:val="30"/>
  </w:num>
  <w:num w:numId="31" w16cid:durableId="1114132358">
    <w:abstractNumId w:val="32"/>
  </w:num>
  <w:num w:numId="32" w16cid:durableId="5837469">
    <w:abstractNumId w:val="6"/>
  </w:num>
  <w:num w:numId="33" w16cid:durableId="113646479">
    <w:abstractNumId w:val="21"/>
  </w:num>
  <w:num w:numId="34" w16cid:durableId="57980130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4A26"/>
    <w:rsid w:val="00085388"/>
    <w:rsid w:val="000D41DC"/>
    <w:rsid w:val="00125D37"/>
    <w:rsid w:val="00127C1A"/>
    <w:rsid w:val="00141418"/>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30A1"/>
    <w:rsid w:val="002F5066"/>
    <w:rsid w:val="003003FD"/>
    <w:rsid w:val="00310245"/>
    <w:rsid w:val="00316C95"/>
    <w:rsid w:val="003458DB"/>
    <w:rsid w:val="003523D3"/>
    <w:rsid w:val="00364C35"/>
    <w:rsid w:val="00380E6B"/>
    <w:rsid w:val="00396F60"/>
    <w:rsid w:val="003A51D6"/>
    <w:rsid w:val="003B125E"/>
    <w:rsid w:val="003B2A5E"/>
    <w:rsid w:val="003B7D1A"/>
    <w:rsid w:val="003C7C97"/>
    <w:rsid w:val="00406B8D"/>
    <w:rsid w:val="00410068"/>
    <w:rsid w:val="0041618E"/>
    <w:rsid w:val="0042295C"/>
    <w:rsid w:val="00426EEC"/>
    <w:rsid w:val="004466C3"/>
    <w:rsid w:val="004552CE"/>
    <w:rsid w:val="00481FF7"/>
    <w:rsid w:val="00500295"/>
    <w:rsid w:val="00501AAF"/>
    <w:rsid w:val="005054F8"/>
    <w:rsid w:val="00527AFA"/>
    <w:rsid w:val="005419DA"/>
    <w:rsid w:val="005554FB"/>
    <w:rsid w:val="005678AC"/>
    <w:rsid w:val="005679BD"/>
    <w:rsid w:val="005709B1"/>
    <w:rsid w:val="00572B3B"/>
    <w:rsid w:val="005836D2"/>
    <w:rsid w:val="00587C58"/>
    <w:rsid w:val="00590552"/>
    <w:rsid w:val="00590B2A"/>
    <w:rsid w:val="005A7FD4"/>
    <w:rsid w:val="005B1A84"/>
    <w:rsid w:val="005D1AF9"/>
    <w:rsid w:val="005D5457"/>
    <w:rsid w:val="005E06E8"/>
    <w:rsid w:val="005E2699"/>
    <w:rsid w:val="005E44B5"/>
    <w:rsid w:val="005F0A17"/>
    <w:rsid w:val="005F3833"/>
    <w:rsid w:val="00612DEA"/>
    <w:rsid w:val="00614572"/>
    <w:rsid w:val="006232DF"/>
    <w:rsid w:val="00631F2E"/>
    <w:rsid w:val="006457C0"/>
    <w:rsid w:val="00652BB7"/>
    <w:rsid w:val="00661758"/>
    <w:rsid w:val="0067612C"/>
    <w:rsid w:val="00676FEB"/>
    <w:rsid w:val="006912C4"/>
    <w:rsid w:val="006A1AE7"/>
    <w:rsid w:val="006A5CFC"/>
    <w:rsid w:val="006C5138"/>
    <w:rsid w:val="006C689B"/>
    <w:rsid w:val="006E005C"/>
    <w:rsid w:val="006E6EE5"/>
    <w:rsid w:val="006F0029"/>
    <w:rsid w:val="007138EF"/>
    <w:rsid w:val="007632A9"/>
    <w:rsid w:val="00774092"/>
    <w:rsid w:val="00782830"/>
    <w:rsid w:val="0078664A"/>
    <w:rsid w:val="007B0F6D"/>
    <w:rsid w:val="007B265E"/>
    <w:rsid w:val="007C4F64"/>
    <w:rsid w:val="007C62C3"/>
    <w:rsid w:val="007D25AA"/>
    <w:rsid w:val="007D349E"/>
    <w:rsid w:val="007E7953"/>
    <w:rsid w:val="007F0873"/>
    <w:rsid w:val="00805726"/>
    <w:rsid w:val="00815117"/>
    <w:rsid w:val="00824CB1"/>
    <w:rsid w:val="008520F8"/>
    <w:rsid w:val="00855F34"/>
    <w:rsid w:val="008704D7"/>
    <w:rsid w:val="008826B6"/>
    <w:rsid w:val="0089215B"/>
    <w:rsid w:val="008B0B22"/>
    <w:rsid w:val="008C58B0"/>
    <w:rsid w:val="008C591B"/>
    <w:rsid w:val="008C6182"/>
    <w:rsid w:val="008D1F23"/>
    <w:rsid w:val="0090779E"/>
    <w:rsid w:val="00913479"/>
    <w:rsid w:val="00926458"/>
    <w:rsid w:val="00933720"/>
    <w:rsid w:val="009513FE"/>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D1C17"/>
    <w:rsid w:val="00AE35BF"/>
    <w:rsid w:val="00B1067E"/>
    <w:rsid w:val="00B330F2"/>
    <w:rsid w:val="00B66C94"/>
    <w:rsid w:val="00B81790"/>
    <w:rsid w:val="00B81BBC"/>
    <w:rsid w:val="00BD03D5"/>
    <w:rsid w:val="00BD6041"/>
    <w:rsid w:val="00BE65B9"/>
    <w:rsid w:val="00C3215E"/>
    <w:rsid w:val="00C45272"/>
    <w:rsid w:val="00C47770"/>
    <w:rsid w:val="00C65859"/>
    <w:rsid w:val="00C75856"/>
    <w:rsid w:val="00C85A7C"/>
    <w:rsid w:val="00C95214"/>
    <w:rsid w:val="00CC3F59"/>
    <w:rsid w:val="00CD4774"/>
    <w:rsid w:val="00CE1732"/>
    <w:rsid w:val="00D10AAF"/>
    <w:rsid w:val="00D27540"/>
    <w:rsid w:val="00D30A74"/>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2DD1"/>
    <w:rsid w:val="00E53E5E"/>
    <w:rsid w:val="00E64325"/>
    <w:rsid w:val="00E673C5"/>
    <w:rsid w:val="00E67967"/>
    <w:rsid w:val="00E76FF3"/>
    <w:rsid w:val="00E82723"/>
    <w:rsid w:val="00EA29A5"/>
    <w:rsid w:val="00EC107C"/>
    <w:rsid w:val="00EC7EBE"/>
    <w:rsid w:val="00EC7FD2"/>
    <w:rsid w:val="00ED5964"/>
    <w:rsid w:val="00F1720B"/>
    <w:rsid w:val="00F36ADC"/>
    <w:rsid w:val="00F605C6"/>
    <w:rsid w:val="00F6785B"/>
    <w:rsid w:val="00F874AA"/>
    <w:rsid w:val="00F9012D"/>
    <w:rsid w:val="00F915D6"/>
    <w:rsid w:val="00F9609E"/>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30A74"/>
    <w:rPr>
      <w:rFonts w:ascii="Segoe UI" w:hAnsi="Segoe UI"/>
      <w:sz w:val="20"/>
    </w:rPr>
  </w:style>
  <w:style w:type="paragraph" w:styleId="1">
    <w:name w:val="heading 1"/>
    <w:basedOn w:val="a"/>
    <w:next w:val="a"/>
    <w:link w:val="10"/>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3">
    <w:name w:val="heading 3"/>
    <w:basedOn w:val="a"/>
    <w:next w:val="a"/>
    <w:link w:val="30"/>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5964"/>
    <w:pPr>
      <w:ind w:left="720"/>
      <w:contextualSpacing/>
    </w:pPr>
  </w:style>
  <w:style w:type="character" w:customStyle="1" w:styleId="10">
    <w:name w:val="Заголовок 1 Знак"/>
    <w:basedOn w:val="a0"/>
    <w:link w:val="1"/>
    <w:uiPriority w:val="9"/>
    <w:rsid w:val="00500295"/>
    <w:rPr>
      <w:rFonts w:ascii="Segoe UI" w:eastAsiaTheme="majorEastAsia" w:hAnsi="Segoe UI" w:cstheme="majorBidi"/>
      <w:b/>
      <w:color w:val="2F5496" w:themeColor="accent1" w:themeShade="BF"/>
      <w:sz w:val="32"/>
      <w:szCs w:val="32"/>
    </w:rPr>
  </w:style>
  <w:style w:type="paragraph" w:styleId="a4">
    <w:name w:val="TOC Heading"/>
    <w:basedOn w:val="1"/>
    <w:next w:val="a"/>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11">
    <w:name w:val="toc 1"/>
    <w:basedOn w:val="a"/>
    <w:next w:val="a"/>
    <w:autoRedefine/>
    <w:uiPriority w:val="39"/>
    <w:unhideWhenUsed/>
    <w:rsid w:val="00184A9A"/>
    <w:pPr>
      <w:spacing w:before="120" w:after="0"/>
    </w:pPr>
    <w:rPr>
      <w:rFonts w:cstheme="minorHAnsi"/>
      <w:b/>
      <w:bCs/>
      <w:i/>
      <w:iCs/>
      <w:sz w:val="24"/>
      <w:szCs w:val="24"/>
    </w:rPr>
  </w:style>
  <w:style w:type="paragraph" w:styleId="21">
    <w:name w:val="toc 2"/>
    <w:basedOn w:val="a"/>
    <w:next w:val="a"/>
    <w:autoRedefine/>
    <w:uiPriority w:val="39"/>
    <w:unhideWhenUsed/>
    <w:rsid w:val="00184A9A"/>
    <w:pPr>
      <w:spacing w:before="120" w:after="0"/>
      <w:ind w:left="220"/>
    </w:pPr>
    <w:rPr>
      <w:rFonts w:cstheme="minorHAnsi"/>
      <w:b/>
      <w:bCs/>
    </w:rPr>
  </w:style>
  <w:style w:type="paragraph" w:styleId="31">
    <w:name w:val="toc 3"/>
    <w:basedOn w:val="a"/>
    <w:next w:val="a"/>
    <w:autoRedefine/>
    <w:uiPriority w:val="39"/>
    <w:semiHidden/>
    <w:unhideWhenUsed/>
    <w:rsid w:val="00184A9A"/>
    <w:pPr>
      <w:spacing w:after="0"/>
      <w:ind w:left="440"/>
    </w:pPr>
    <w:rPr>
      <w:rFonts w:cstheme="minorHAnsi"/>
      <w:szCs w:val="20"/>
    </w:rPr>
  </w:style>
  <w:style w:type="paragraph" w:styleId="4">
    <w:name w:val="toc 4"/>
    <w:basedOn w:val="a"/>
    <w:next w:val="a"/>
    <w:autoRedefine/>
    <w:uiPriority w:val="39"/>
    <w:semiHidden/>
    <w:unhideWhenUsed/>
    <w:rsid w:val="00184A9A"/>
    <w:pPr>
      <w:spacing w:after="0"/>
      <w:ind w:left="660"/>
    </w:pPr>
    <w:rPr>
      <w:rFonts w:cstheme="minorHAnsi"/>
      <w:szCs w:val="20"/>
    </w:rPr>
  </w:style>
  <w:style w:type="paragraph" w:styleId="5">
    <w:name w:val="toc 5"/>
    <w:basedOn w:val="a"/>
    <w:next w:val="a"/>
    <w:autoRedefine/>
    <w:uiPriority w:val="39"/>
    <w:semiHidden/>
    <w:unhideWhenUsed/>
    <w:rsid w:val="00184A9A"/>
    <w:pPr>
      <w:spacing w:after="0"/>
      <w:ind w:left="880"/>
    </w:pPr>
    <w:rPr>
      <w:rFonts w:cstheme="minorHAnsi"/>
      <w:szCs w:val="20"/>
    </w:rPr>
  </w:style>
  <w:style w:type="paragraph" w:styleId="6">
    <w:name w:val="toc 6"/>
    <w:basedOn w:val="a"/>
    <w:next w:val="a"/>
    <w:autoRedefine/>
    <w:uiPriority w:val="39"/>
    <w:semiHidden/>
    <w:unhideWhenUsed/>
    <w:rsid w:val="00184A9A"/>
    <w:pPr>
      <w:spacing w:after="0"/>
      <w:ind w:left="1100"/>
    </w:pPr>
    <w:rPr>
      <w:rFonts w:cstheme="minorHAnsi"/>
      <w:szCs w:val="20"/>
    </w:rPr>
  </w:style>
  <w:style w:type="paragraph" w:styleId="7">
    <w:name w:val="toc 7"/>
    <w:basedOn w:val="a"/>
    <w:next w:val="a"/>
    <w:autoRedefine/>
    <w:uiPriority w:val="39"/>
    <w:semiHidden/>
    <w:unhideWhenUsed/>
    <w:rsid w:val="00184A9A"/>
    <w:pPr>
      <w:spacing w:after="0"/>
      <w:ind w:left="1320"/>
    </w:pPr>
    <w:rPr>
      <w:rFonts w:cstheme="minorHAnsi"/>
      <w:szCs w:val="20"/>
    </w:rPr>
  </w:style>
  <w:style w:type="paragraph" w:styleId="8">
    <w:name w:val="toc 8"/>
    <w:basedOn w:val="a"/>
    <w:next w:val="a"/>
    <w:autoRedefine/>
    <w:uiPriority w:val="39"/>
    <w:semiHidden/>
    <w:unhideWhenUsed/>
    <w:rsid w:val="00184A9A"/>
    <w:pPr>
      <w:spacing w:after="0"/>
      <w:ind w:left="1540"/>
    </w:pPr>
    <w:rPr>
      <w:rFonts w:cstheme="minorHAnsi"/>
      <w:szCs w:val="20"/>
    </w:rPr>
  </w:style>
  <w:style w:type="paragraph" w:styleId="9">
    <w:name w:val="toc 9"/>
    <w:basedOn w:val="a"/>
    <w:next w:val="a"/>
    <w:autoRedefine/>
    <w:uiPriority w:val="39"/>
    <w:semiHidden/>
    <w:unhideWhenUsed/>
    <w:rsid w:val="00184A9A"/>
    <w:pPr>
      <w:spacing w:after="0"/>
      <w:ind w:left="1760"/>
    </w:pPr>
    <w:rPr>
      <w:rFonts w:cstheme="minorHAnsi"/>
      <w:szCs w:val="20"/>
    </w:rPr>
  </w:style>
  <w:style w:type="character" w:styleId="a5">
    <w:name w:val="Hyperlink"/>
    <w:basedOn w:val="a0"/>
    <w:uiPriority w:val="99"/>
    <w:unhideWhenUsed/>
    <w:rsid w:val="002F5066"/>
    <w:rPr>
      <w:color w:val="0563C1" w:themeColor="hyperlink"/>
      <w:u w:val="single"/>
    </w:rPr>
  </w:style>
  <w:style w:type="character" w:customStyle="1" w:styleId="20">
    <w:name w:val="Заголовок 2 Знак"/>
    <w:basedOn w:val="a0"/>
    <w:link w:val="2"/>
    <w:uiPriority w:val="9"/>
    <w:rsid w:val="00F36ADC"/>
    <w:rPr>
      <w:rFonts w:ascii="Segoe UI" w:eastAsiaTheme="majorEastAsia" w:hAnsi="Segoe UI" w:cstheme="majorBidi"/>
      <w:color w:val="2F5496" w:themeColor="accent1" w:themeShade="BF"/>
      <w:sz w:val="28"/>
      <w:szCs w:val="26"/>
    </w:rPr>
  </w:style>
  <w:style w:type="character" w:customStyle="1" w:styleId="30">
    <w:name w:val="Заголовок 3 Знак"/>
    <w:basedOn w:val="a0"/>
    <w:link w:val="3"/>
    <w:uiPriority w:val="9"/>
    <w:semiHidden/>
    <w:rsid w:val="008B0B22"/>
    <w:rPr>
      <w:rFonts w:asciiTheme="majorHAnsi" w:eastAsiaTheme="majorEastAsia" w:hAnsiTheme="majorHAnsi" w:cstheme="majorBidi"/>
      <w:color w:val="1F3763" w:themeColor="accent1" w:themeShade="7F"/>
      <w:sz w:val="24"/>
      <w:szCs w:val="24"/>
    </w:rPr>
  </w:style>
  <w:style w:type="paragraph" w:styleId="a6">
    <w:name w:val="Normal (Web)"/>
    <w:basedOn w:val="a"/>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8B0B22"/>
    <w:rPr>
      <w:b/>
      <w:bCs/>
    </w:rPr>
  </w:style>
  <w:style w:type="character" w:styleId="a8">
    <w:name w:val="Emphasis"/>
    <w:basedOn w:val="a0"/>
    <w:uiPriority w:val="20"/>
    <w:qFormat/>
    <w:rsid w:val="008B0B22"/>
    <w:rPr>
      <w:i/>
      <w:iCs/>
    </w:rPr>
  </w:style>
  <w:style w:type="paragraph" w:styleId="a9">
    <w:name w:val="header"/>
    <w:basedOn w:val="a"/>
    <w:link w:val="aa"/>
    <w:uiPriority w:val="99"/>
    <w:unhideWhenUsed/>
    <w:rsid w:val="003C7C97"/>
    <w:pPr>
      <w:tabs>
        <w:tab w:val="center" w:pos="4513"/>
        <w:tab w:val="right" w:pos="9026"/>
      </w:tabs>
      <w:spacing w:after="0" w:line="240" w:lineRule="auto"/>
    </w:pPr>
  </w:style>
  <w:style w:type="character" w:customStyle="1" w:styleId="aa">
    <w:name w:val="Верхний колонтитул Знак"/>
    <w:basedOn w:val="a0"/>
    <w:link w:val="a9"/>
    <w:uiPriority w:val="99"/>
    <w:rsid w:val="003C7C97"/>
    <w:rPr>
      <w:rFonts w:ascii="Segoe UI" w:hAnsi="Segoe UI"/>
      <w:sz w:val="20"/>
    </w:rPr>
  </w:style>
  <w:style w:type="paragraph" w:styleId="ab">
    <w:name w:val="footer"/>
    <w:basedOn w:val="a"/>
    <w:link w:val="ac"/>
    <w:uiPriority w:val="99"/>
    <w:unhideWhenUsed/>
    <w:rsid w:val="003C7C97"/>
    <w:pPr>
      <w:tabs>
        <w:tab w:val="center" w:pos="4513"/>
        <w:tab w:val="right" w:pos="9026"/>
      </w:tabs>
      <w:spacing w:after="0" w:line="240" w:lineRule="auto"/>
    </w:pPr>
  </w:style>
  <w:style w:type="character" w:customStyle="1" w:styleId="ac">
    <w:name w:val="Нижний колонтитул Знак"/>
    <w:basedOn w:val="a0"/>
    <w:link w:val="ab"/>
    <w:uiPriority w:val="99"/>
    <w:rsid w:val="003C7C97"/>
    <w:rPr>
      <w:rFonts w:ascii="Segoe UI" w:hAnsi="Segoe UI"/>
      <w:sz w:val="20"/>
    </w:rPr>
  </w:style>
  <w:style w:type="character" w:styleId="ad">
    <w:name w:val="page number"/>
    <w:basedOn w:val="a0"/>
    <w:uiPriority w:val="99"/>
    <w:semiHidden/>
    <w:unhideWhenUsed/>
    <w:rsid w:val="00D676C3"/>
  </w:style>
  <w:style w:type="character" w:styleId="ae">
    <w:name w:val="Unresolved Mention"/>
    <w:basedOn w:val="a0"/>
    <w:uiPriority w:val="99"/>
    <w:semiHidden/>
    <w:unhideWhenUsed/>
    <w:rsid w:val="007D34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818160">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08099017">
      <w:bodyDiv w:val="1"/>
      <w:marLeft w:val="0"/>
      <w:marRight w:val="0"/>
      <w:marTop w:val="0"/>
      <w:marBottom w:val="0"/>
      <w:divBdr>
        <w:top w:val="none" w:sz="0" w:space="0" w:color="auto"/>
        <w:left w:val="none" w:sz="0" w:space="0" w:color="auto"/>
        <w:bottom w:val="none" w:sz="0" w:space="0" w:color="auto"/>
        <w:right w:val="none" w:sz="0" w:space="0" w:color="auto"/>
      </w:divBdr>
    </w:div>
    <w:div w:id="378238830">
      <w:bodyDiv w:val="1"/>
      <w:marLeft w:val="0"/>
      <w:marRight w:val="0"/>
      <w:marTop w:val="0"/>
      <w:marBottom w:val="0"/>
      <w:divBdr>
        <w:top w:val="none" w:sz="0" w:space="0" w:color="auto"/>
        <w:left w:val="none" w:sz="0" w:space="0" w:color="auto"/>
        <w:bottom w:val="none" w:sz="0" w:space="0" w:color="auto"/>
        <w:right w:val="none" w:sz="0" w:space="0" w:color="auto"/>
      </w:divBdr>
    </w:div>
    <w:div w:id="507211659">
      <w:bodyDiv w:val="1"/>
      <w:marLeft w:val="0"/>
      <w:marRight w:val="0"/>
      <w:marTop w:val="0"/>
      <w:marBottom w:val="0"/>
      <w:divBdr>
        <w:top w:val="none" w:sz="0" w:space="0" w:color="auto"/>
        <w:left w:val="none" w:sz="0" w:space="0" w:color="auto"/>
        <w:bottom w:val="none" w:sz="0" w:space="0" w:color="auto"/>
        <w:right w:val="none" w:sz="0" w:space="0" w:color="auto"/>
      </w:divBdr>
    </w:div>
    <w:div w:id="601380006">
      <w:bodyDiv w:val="1"/>
      <w:marLeft w:val="0"/>
      <w:marRight w:val="0"/>
      <w:marTop w:val="0"/>
      <w:marBottom w:val="0"/>
      <w:divBdr>
        <w:top w:val="none" w:sz="0" w:space="0" w:color="auto"/>
        <w:left w:val="none" w:sz="0" w:space="0" w:color="auto"/>
        <w:bottom w:val="none" w:sz="0" w:space="0" w:color="auto"/>
        <w:right w:val="none" w:sz="0" w:space="0" w:color="auto"/>
      </w:divBdr>
    </w:div>
    <w:div w:id="624388751">
      <w:bodyDiv w:val="1"/>
      <w:marLeft w:val="0"/>
      <w:marRight w:val="0"/>
      <w:marTop w:val="0"/>
      <w:marBottom w:val="0"/>
      <w:divBdr>
        <w:top w:val="none" w:sz="0" w:space="0" w:color="auto"/>
        <w:left w:val="none" w:sz="0" w:space="0" w:color="auto"/>
        <w:bottom w:val="none" w:sz="0" w:space="0" w:color="auto"/>
        <w:right w:val="none" w:sz="0" w:space="0" w:color="auto"/>
      </w:divBdr>
    </w:div>
    <w:div w:id="624434179">
      <w:bodyDiv w:val="1"/>
      <w:marLeft w:val="0"/>
      <w:marRight w:val="0"/>
      <w:marTop w:val="0"/>
      <w:marBottom w:val="0"/>
      <w:divBdr>
        <w:top w:val="none" w:sz="0" w:space="0" w:color="auto"/>
        <w:left w:val="none" w:sz="0" w:space="0" w:color="auto"/>
        <w:bottom w:val="none" w:sz="0" w:space="0" w:color="auto"/>
        <w:right w:val="none" w:sz="0" w:space="0" w:color="auto"/>
      </w:divBdr>
    </w:div>
    <w:div w:id="655375368">
      <w:bodyDiv w:val="1"/>
      <w:marLeft w:val="0"/>
      <w:marRight w:val="0"/>
      <w:marTop w:val="0"/>
      <w:marBottom w:val="0"/>
      <w:divBdr>
        <w:top w:val="none" w:sz="0" w:space="0" w:color="auto"/>
        <w:left w:val="none" w:sz="0" w:space="0" w:color="auto"/>
        <w:bottom w:val="none" w:sz="0" w:space="0" w:color="auto"/>
        <w:right w:val="none" w:sz="0" w:space="0" w:color="auto"/>
      </w:divBdr>
    </w:div>
    <w:div w:id="936062106">
      <w:bodyDiv w:val="1"/>
      <w:marLeft w:val="0"/>
      <w:marRight w:val="0"/>
      <w:marTop w:val="0"/>
      <w:marBottom w:val="0"/>
      <w:divBdr>
        <w:top w:val="none" w:sz="0" w:space="0" w:color="auto"/>
        <w:left w:val="none" w:sz="0" w:space="0" w:color="auto"/>
        <w:bottom w:val="none" w:sz="0" w:space="0" w:color="auto"/>
        <w:right w:val="none" w:sz="0" w:space="0" w:color="auto"/>
      </w:divBdr>
    </w:div>
    <w:div w:id="1016734288">
      <w:bodyDiv w:val="1"/>
      <w:marLeft w:val="0"/>
      <w:marRight w:val="0"/>
      <w:marTop w:val="0"/>
      <w:marBottom w:val="0"/>
      <w:divBdr>
        <w:top w:val="none" w:sz="0" w:space="0" w:color="auto"/>
        <w:left w:val="none" w:sz="0" w:space="0" w:color="auto"/>
        <w:bottom w:val="none" w:sz="0" w:space="0" w:color="auto"/>
        <w:right w:val="none" w:sz="0" w:space="0" w:color="auto"/>
      </w:divBdr>
    </w:div>
    <w:div w:id="1124078904">
      <w:bodyDiv w:val="1"/>
      <w:marLeft w:val="0"/>
      <w:marRight w:val="0"/>
      <w:marTop w:val="0"/>
      <w:marBottom w:val="0"/>
      <w:divBdr>
        <w:top w:val="none" w:sz="0" w:space="0" w:color="auto"/>
        <w:left w:val="none" w:sz="0" w:space="0" w:color="auto"/>
        <w:bottom w:val="none" w:sz="0" w:space="0" w:color="auto"/>
        <w:right w:val="none" w:sz="0" w:space="0" w:color="auto"/>
      </w:divBdr>
    </w:div>
    <w:div w:id="1292247183">
      <w:bodyDiv w:val="1"/>
      <w:marLeft w:val="0"/>
      <w:marRight w:val="0"/>
      <w:marTop w:val="0"/>
      <w:marBottom w:val="0"/>
      <w:divBdr>
        <w:top w:val="none" w:sz="0" w:space="0" w:color="auto"/>
        <w:left w:val="none" w:sz="0" w:space="0" w:color="auto"/>
        <w:bottom w:val="none" w:sz="0" w:space="0" w:color="auto"/>
        <w:right w:val="none" w:sz="0" w:space="0" w:color="auto"/>
      </w:divBdr>
    </w:div>
    <w:div w:id="1381174630">
      <w:bodyDiv w:val="1"/>
      <w:marLeft w:val="0"/>
      <w:marRight w:val="0"/>
      <w:marTop w:val="0"/>
      <w:marBottom w:val="0"/>
      <w:divBdr>
        <w:top w:val="none" w:sz="0" w:space="0" w:color="auto"/>
        <w:left w:val="none" w:sz="0" w:space="0" w:color="auto"/>
        <w:bottom w:val="none" w:sz="0" w:space="0" w:color="auto"/>
        <w:right w:val="none" w:sz="0" w:space="0" w:color="auto"/>
      </w:divBdr>
    </w:div>
    <w:div w:id="141134545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66510062">
      <w:bodyDiv w:val="1"/>
      <w:marLeft w:val="0"/>
      <w:marRight w:val="0"/>
      <w:marTop w:val="0"/>
      <w:marBottom w:val="0"/>
      <w:divBdr>
        <w:top w:val="none" w:sz="0" w:space="0" w:color="auto"/>
        <w:left w:val="none" w:sz="0" w:space="0" w:color="auto"/>
        <w:bottom w:val="none" w:sz="0" w:space="0" w:color="auto"/>
        <w:right w:val="none" w:sz="0" w:space="0" w:color="auto"/>
      </w:divBdr>
    </w:div>
    <w:div w:id="1586694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21588544">
      <w:bodyDiv w:val="1"/>
      <w:marLeft w:val="0"/>
      <w:marRight w:val="0"/>
      <w:marTop w:val="0"/>
      <w:marBottom w:val="0"/>
      <w:divBdr>
        <w:top w:val="none" w:sz="0" w:space="0" w:color="auto"/>
        <w:left w:val="none" w:sz="0" w:space="0" w:color="auto"/>
        <w:bottom w:val="none" w:sz="0" w:space="0" w:color="auto"/>
        <w:right w:val="none" w:sz="0" w:space="0" w:color="auto"/>
      </w:divBdr>
    </w:div>
    <w:div w:id="1770158959">
      <w:bodyDiv w:val="1"/>
      <w:marLeft w:val="0"/>
      <w:marRight w:val="0"/>
      <w:marTop w:val="0"/>
      <w:marBottom w:val="0"/>
      <w:divBdr>
        <w:top w:val="none" w:sz="0" w:space="0" w:color="auto"/>
        <w:left w:val="none" w:sz="0" w:space="0" w:color="auto"/>
        <w:bottom w:val="none" w:sz="0" w:space="0" w:color="auto"/>
        <w:right w:val="none" w:sz="0" w:space="0" w:color="auto"/>
      </w:divBdr>
    </w:div>
    <w:div w:id="1815174807">
      <w:bodyDiv w:val="1"/>
      <w:marLeft w:val="0"/>
      <w:marRight w:val="0"/>
      <w:marTop w:val="0"/>
      <w:marBottom w:val="0"/>
      <w:divBdr>
        <w:top w:val="none" w:sz="0" w:space="0" w:color="auto"/>
        <w:left w:val="none" w:sz="0" w:space="0" w:color="auto"/>
        <w:bottom w:val="none" w:sz="0" w:space="0" w:color="auto"/>
        <w:right w:val="none" w:sz="0" w:space="0" w:color="auto"/>
      </w:divBdr>
    </w:div>
    <w:div w:id="1824196304">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85363042">
      <w:bodyDiv w:val="1"/>
      <w:marLeft w:val="0"/>
      <w:marRight w:val="0"/>
      <w:marTop w:val="0"/>
      <w:marBottom w:val="0"/>
      <w:divBdr>
        <w:top w:val="none" w:sz="0" w:space="0" w:color="auto"/>
        <w:left w:val="none" w:sz="0" w:space="0" w:color="auto"/>
        <w:bottom w:val="none" w:sz="0" w:space="0" w:color="auto"/>
        <w:right w:val="none" w:sz="0" w:space="0" w:color="auto"/>
      </w:divBdr>
    </w:div>
    <w:div w:id="1898125677">
      <w:bodyDiv w:val="1"/>
      <w:marLeft w:val="0"/>
      <w:marRight w:val="0"/>
      <w:marTop w:val="0"/>
      <w:marBottom w:val="0"/>
      <w:divBdr>
        <w:top w:val="none" w:sz="0" w:space="0" w:color="auto"/>
        <w:left w:val="none" w:sz="0" w:space="0" w:color="auto"/>
        <w:bottom w:val="none" w:sz="0" w:space="0" w:color="auto"/>
        <w:right w:val="none" w:sz="0" w:space="0" w:color="auto"/>
      </w:divBdr>
    </w:div>
    <w:div w:id="1915432174">
      <w:bodyDiv w:val="1"/>
      <w:marLeft w:val="0"/>
      <w:marRight w:val="0"/>
      <w:marTop w:val="0"/>
      <w:marBottom w:val="0"/>
      <w:divBdr>
        <w:top w:val="none" w:sz="0" w:space="0" w:color="auto"/>
        <w:left w:val="none" w:sz="0" w:space="0" w:color="auto"/>
        <w:bottom w:val="none" w:sz="0" w:space="0" w:color="auto"/>
        <w:right w:val="none" w:sz="0" w:space="0" w:color="auto"/>
      </w:divBdr>
    </w:div>
    <w:div w:id="1956327580">
      <w:bodyDiv w:val="1"/>
      <w:marLeft w:val="0"/>
      <w:marRight w:val="0"/>
      <w:marTop w:val="0"/>
      <w:marBottom w:val="0"/>
      <w:divBdr>
        <w:top w:val="none" w:sz="0" w:space="0" w:color="auto"/>
        <w:left w:val="none" w:sz="0" w:space="0" w:color="auto"/>
        <w:bottom w:val="none" w:sz="0" w:space="0" w:color="auto"/>
        <w:right w:val="none" w:sz="0" w:space="0" w:color="auto"/>
      </w:divBdr>
    </w:div>
    <w:div w:id="2017464394">
      <w:bodyDiv w:val="1"/>
      <w:marLeft w:val="0"/>
      <w:marRight w:val="0"/>
      <w:marTop w:val="0"/>
      <w:marBottom w:val="0"/>
      <w:divBdr>
        <w:top w:val="none" w:sz="0" w:space="0" w:color="auto"/>
        <w:left w:val="none" w:sz="0" w:space="0" w:color="auto"/>
        <w:bottom w:val="none" w:sz="0" w:space="0" w:color="auto"/>
        <w:right w:val="none" w:sz="0" w:space="0" w:color="auto"/>
      </w:divBdr>
    </w:div>
    <w:div w:id="2066440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1021</Words>
  <Characters>5821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 Anosova</cp:lastModifiedBy>
  <cp:revision>2</cp:revision>
  <cp:lastPrinted>2026-04-15T15:21:00Z</cp:lastPrinted>
  <dcterms:created xsi:type="dcterms:W3CDTF">2026-07-19T20:34:00Z</dcterms:created>
  <dcterms:modified xsi:type="dcterms:W3CDTF">2026-07-19T20:34:00Z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