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54787113"/>
        <w:docPartObj>
          <w:docPartGallery w:val="Cover Pages"/>
          <w:docPartUnique/>
        </w:docPartObj>
      </w:sdtPr>
      <w:sdtEndPr/>
      <w:sdtContent>
        <w:p w14:paraId="06179EFE" w14:textId="78425FE3" w:rsidR="004C41E0" w:rsidRDefault="004C41E0">
          <w:r>
            <w:rPr>
              <w:noProof/>
            </w:rPr>
            <mc:AlternateContent>
              <mc:Choice Requires="wpg">
                <w:drawing>
                  <wp:anchor distT="0" distB="0" distL="114300" distR="114300" simplePos="0" relativeHeight="251662336" behindDoc="0" locked="0" layoutInCell="1" allowOverlap="1" wp14:anchorId="533B2541" wp14:editId="1F11042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F04F5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ADA432F" wp14:editId="5250402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BDE2C80" w14:textId="17474851" w:rsidR="004C41E0" w:rsidRDefault="004C41E0">
                                    <w:pPr>
                                      <w:pStyle w:val="NoSpacing"/>
                                      <w:jc w:val="right"/>
                                      <w:rPr>
                                        <w:color w:val="595959" w:themeColor="text1" w:themeTint="A6"/>
                                        <w:sz w:val="28"/>
                                        <w:szCs w:val="28"/>
                                      </w:rPr>
                                    </w:pPr>
                                    <w:r>
                                      <w:rPr>
                                        <w:color w:val="595959" w:themeColor="text1" w:themeTint="A6"/>
                                        <w:sz w:val="28"/>
                                        <w:szCs w:val="28"/>
                                      </w:rPr>
                                      <w:t>Khadija Uddin</w:t>
                                    </w:r>
                                  </w:p>
                                </w:sdtContent>
                              </w:sdt>
                              <w:p w14:paraId="655DF115" w14:textId="2A0BFFAC" w:rsidR="004C41E0" w:rsidRDefault="003311B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C41E0">
                                      <w:rPr>
                                        <w:color w:val="595959" w:themeColor="text1" w:themeTint="A6"/>
                                        <w:sz w:val="18"/>
                                        <w:szCs w:val="18"/>
                                      </w:rPr>
                                      <w:t>1705011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ADA432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BDE2C80" w14:textId="17474851" w:rsidR="004C41E0" w:rsidRDefault="004C41E0">
                              <w:pPr>
                                <w:pStyle w:val="NoSpacing"/>
                                <w:jc w:val="right"/>
                                <w:rPr>
                                  <w:color w:val="595959" w:themeColor="text1" w:themeTint="A6"/>
                                  <w:sz w:val="28"/>
                                  <w:szCs w:val="28"/>
                                </w:rPr>
                              </w:pPr>
                              <w:r>
                                <w:rPr>
                                  <w:color w:val="595959" w:themeColor="text1" w:themeTint="A6"/>
                                  <w:sz w:val="28"/>
                                  <w:szCs w:val="28"/>
                                </w:rPr>
                                <w:t>Khadija Uddin</w:t>
                              </w:r>
                            </w:p>
                          </w:sdtContent>
                        </w:sdt>
                        <w:p w14:paraId="655DF115" w14:textId="2A0BFFAC" w:rsidR="004C41E0" w:rsidRDefault="003311B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C41E0">
                                <w:rPr>
                                  <w:color w:val="595959" w:themeColor="text1" w:themeTint="A6"/>
                                  <w:sz w:val="18"/>
                                  <w:szCs w:val="18"/>
                                </w:rPr>
                                <w:t>1705011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BBB2A4E" wp14:editId="0652ED5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12E249" w14:textId="5AAE5F27" w:rsidR="004C41E0" w:rsidRDefault="004C41E0">
                                <w:pPr>
                                  <w:pStyle w:val="NoSpacing"/>
                                  <w:jc w:val="right"/>
                                  <w:rPr>
                                    <w:color w:val="4472C4" w:themeColor="accent1"/>
                                    <w:sz w:val="28"/>
                                    <w:szCs w:val="28"/>
                                  </w:rPr>
                                </w:pPr>
                                <w:r>
                                  <w:rPr>
                                    <w:color w:val="4472C4" w:themeColor="accent1"/>
                                    <w:sz w:val="28"/>
                                    <w:szCs w:val="28"/>
                                  </w:rPr>
                                  <w:t>Portfolio</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C7FC531" w14:textId="087D31D3" w:rsidR="004C41E0" w:rsidRDefault="004C41E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BBB2A4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112E249" w14:textId="5AAE5F27" w:rsidR="004C41E0" w:rsidRDefault="004C41E0">
                          <w:pPr>
                            <w:pStyle w:val="NoSpacing"/>
                            <w:jc w:val="right"/>
                            <w:rPr>
                              <w:color w:val="4472C4" w:themeColor="accent1"/>
                              <w:sz w:val="28"/>
                              <w:szCs w:val="28"/>
                            </w:rPr>
                          </w:pPr>
                          <w:r>
                            <w:rPr>
                              <w:color w:val="4472C4" w:themeColor="accent1"/>
                              <w:sz w:val="28"/>
                              <w:szCs w:val="28"/>
                            </w:rPr>
                            <w:t>Portfolio</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C7FC531" w14:textId="087D31D3" w:rsidR="004C41E0" w:rsidRDefault="004C41E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66912E1" wp14:editId="3546461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0EB298" w14:textId="67D953D7" w:rsidR="004C41E0" w:rsidRDefault="003311B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C41E0">
                                      <w:rPr>
                                        <w:caps/>
                                        <w:color w:val="4472C4" w:themeColor="accent1"/>
                                        <w:sz w:val="64"/>
                                        <w:szCs w:val="64"/>
                                      </w:rPr>
                                      <w:t>Learning Environments inside and outside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AE63D1E" w14:textId="2D866872" w:rsidR="004C41E0" w:rsidRDefault="004C41E0">
                                    <w:pPr>
                                      <w:jc w:val="right"/>
                                      <w:rPr>
                                        <w:smallCaps/>
                                        <w:color w:val="404040" w:themeColor="text1" w:themeTint="BF"/>
                                        <w:sz w:val="36"/>
                                        <w:szCs w:val="36"/>
                                      </w:rPr>
                                    </w:pPr>
                                    <w:r>
                                      <w:rPr>
                                        <w:color w:val="404040" w:themeColor="text1" w:themeTint="BF"/>
                                        <w:sz w:val="36"/>
                                        <w:szCs w:val="36"/>
                                      </w:rPr>
                                      <w:t>EAEE5005/C</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66912E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C0EB298" w14:textId="67D953D7" w:rsidR="004C41E0" w:rsidRDefault="003311B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C41E0">
                                <w:rPr>
                                  <w:caps/>
                                  <w:color w:val="4472C4" w:themeColor="accent1"/>
                                  <w:sz w:val="64"/>
                                  <w:szCs w:val="64"/>
                                </w:rPr>
                                <w:t>Learning Environments inside and outside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AE63D1E" w14:textId="2D866872" w:rsidR="004C41E0" w:rsidRDefault="004C41E0">
                              <w:pPr>
                                <w:jc w:val="right"/>
                                <w:rPr>
                                  <w:smallCaps/>
                                  <w:color w:val="404040" w:themeColor="text1" w:themeTint="BF"/>
                                  <w:sz w:val="36"/>
                                  <w:szCs w:val="36"/>
                                </w:rPr>
                              </w:pPr>
                              <w:r>
                                <w:rPr>
                                  <w:color w:val="404040" w:themeColor="text1" w:themeTint="BF"/>
                                  <w:sz w:val="36"/>
                                  <w:szCs w:val="36"/>
                                </w:rPr>
                                <w:t>EAEE5005/C</w:t>
                              </w:r>
                            </w:p>
                          </w:sdtContent>
                        </w:sdt>
                      </w:txbxContent>
                    </v:textbox>
                    <w10:wrap type="square" anchorx="page" anchory="page"/>
                  </v:shape>
                </w:pict>
              </mc:Fallback>
            </mc:AlternateContent>
          </w:r>
        </w:p>
        <w:p w14:paraId="16D3D9D3" w14:textId="1C00FE17" w:rsidR="004C41E0" w:rsidRDefault="004C41E0">
          <w:r>
            <w:br w:type="page"/>
          </w:r>
        </w:p>
      </w:sdtContent>
    </w:sdt>
    <w:p w14:paraId="15865054" w14:textId="77777777" w:rsidR="004C41E0" w:rsidRDefault="004C41E0">
      <w:pPr>
        <w:rPr>
          <w:b/>
          <w:bCs/>
          <w:u w:val="single"/>
        </w:rPr>
      </w:pPr>
      <w:r w:rsidRPr="004C41E0">
        <w:rPr>
          <w:b/>
          <w:bCs/>
          <w:u w:val="single"/>
        </w:rPr>
        <w:lastRenderedPageBreak/>
        <w:t>CONTENTS</w:t>
      </w:r>
    </w:p>
    <w:p w14:paraId="46DB083D" w14:textId="7E7447A5" w:rsidR="004C41E0" w:rsidRDefault="004C41E0">
      <w:pPr>
        <w:rPr>
          <w:b/>
          <w:bCs/>
        </w:rPr>
      </w:pPr>
      <w:r>
        <w:rPr>
          <w:b/>
          <w:bCs/>
        </w:rPr>
        <w:t>Activity Plan</w:t>
      </w: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t>2</w:t>
      </w:r>
      <w:r>
        <w:rPr>
          <w:b/>
          <w:bCs/>
        </w:rPr>
        <w:br/>
        <w:t>Risk Benefit Assessment</w:t>
      </w:r>
      <w:r>
        <w:rPr>
          <w:b/>
          <w:bCs/>
        </w:rPr>
        <w:tab/>
      </w:r>
      <w:r>
        <w:rPr>
          <w:b/>
          <w:bCs/>
        </w:rPr>
        <w:tab/>
      </w:r>
      <w:r>
        <w:rPr>
          <w:b/>
          <w:bCs/>
        </w:rPr>
        <w:tab/>
      </w:r>
      <w:r>
        <w:rPr>
          <w:b/>
          <w:bCs/>
        </w:rPr>
        <w:tab/>
      </w:r>
      <w:r>
        <w:rPr>
          <w:b/>
          <w:bCs/>
        </w:rPr>
        <w:tab/>
      </w:r>
      <w:r>
        <w:rPr>
          <w:b/>
          <w:bCs/>
        </w:rPr>
        <w:tab/>
      </w:r>
      <w:r>
        <w:rPr>
          <w:b/>
          <w:bCs/>
        </w:rPr>
        <w:tab/>
      </w:r>
      <w:r>
        <w:rPr>
          <w:b/>
          <w:bCs/>
        </w:rPr>
        <w:tab/>
      </w:r>
      <w:r>
        <w:rPr>
          <w:b/>
          <w:bCs/>
        </w:rPr>
        <w:tab/>
        <w:t>4</w:t>
      </w:r>
      <w:r>
        <w:rPr>
          <w:b/>
          <w:bCs/>
        </w:rPr>
        <w:br/>
        <w:t>Audit</w:t>
      </w: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t>5</w:t>
      </w:r>
      <w:r>
        <w:rPr>
          <w:b/>
          <w:bCs/>
        </w:rPr>
        <w:br/>
      </w:r>
      <w:r w:rsidR="002350B2">
        <w:rPr>
          <w:b/>
          <w:bCs/>
        </w:rPr>
        <w:t>Theory</w:t>
      </w:r>
      <w:r w:rsidR="002350B2">
        <w:rPr>
          <w:b/>
          <w:bCs/>
        </w:rPr>
        <w:tab/>
      </w:r>
      <w:r w:rsidR="002350B2">
        <w:rPr>
          <w:b/>
          <w:bCs/>
        </w:rPr>
        <w:tab/>
      </w:r>
      <w:r w:rsidR="002350B2">
        <w:rPr>
          <w:b/>
          <w:bCs/>
        </w:rPr>
        <w:tab/>
      </w:r>
      <w:r w:rsidR="002350B2">
        <w:rPr>
          <w:b/>
          <w:bCs/>
        </w:rPr>
        <w:tab/>
      </w:r>
      <w:r w:rsidR="002350B2">
        <w:rPr>
          <w:b/>
          <w:bCs/>
        </w:rPr>
        <w:tab/>
      </w:r>
      <w:r w:rsidR="002350B2">
        <w:rPr>
          <w:b/>
          <w:bCs/>
        </w:rPr>
        <w:tab/>
      </w:r>
      <w:r w:rsidR="002350B2">
        <w:rPr>
          <w:b/>
          <w:bCs/>
        </w:rPr>
        <w:tab/>
      </w:r>
      <w:r w:rsidR="002350B2">
        <w:rPr>
          <w:b/>
          <w:bCs/>
        </w:rPr>
        <w:tab/>
      </w:r>
      <w:r w:rsidR="002350B2">
        <w:rPr>
          <w:b/>
          <w:bCs/>
        </w:rPr>
        <w:tab/>
      </w:r>
      <w:r w:rsidR="002350B2">
        <w:rPr>
          <w:b/>
          <w:bCs/>
        </w:rPr>
        <w:tab/>
      </w:r>
      <w:r w:rsidR="002350B2">
        <w:rPr>
          <w:b/>
          <w:bCs/>
        </w:rPr>
        <w:tab/>
      </w:r>
      <w:r w:rsidR="002350B2">
        <w:rPr>
          <w:b/>
          <w:bCs/>
        </w:rPr>
        <w:tab/>
        <w:t>6</w:t>
      </w:r>
      <w:r w:rsidR="002350B2">
        <w:rPr>
          <w:b/>
          <w:bCs/>
        </w:rPr>
        <w:br/>
        <w:t>References</w:t>
      </w:r>
      <w:r w:rsidR="002350B2">
        <w:rPr>
          <w:b/>
          <w:bCs/>
        </w:rPr>
        <w:tab/>
      </w:r>
      <w:r w:rsidR="002350B2">
        <w:rPr>
          <w:b/>
          <w:bCs/>
        </w:rPr>
        <w:tab/>
      </w:r>
      <w:r w:rsidR="002350B2">
        <w:rPr>
          <w:b/>
          <w:bCs/>
        </w:rPr>
        <w:tab/>
      </w:r>
      <w:r w:rsidR="002350B2">
        <w:rPr>
          <w:b/>
          <w:bCs/>
        </w:rPr>
        <w:tab/>
      </w:r>
      <w:r w:rsidR="002350B2">
        <w:rPr>
          <w:b/>
          <w:bCs/>
        </w:rPr>
        <w:tab/>
      </w:r>
      <w:r w:rsidR="002350B2">
        <w:rPr>
          <w:b/>
          <w:bCs/>
        </w:rPr>
        <w:tab/>
      </w:r>
      <w:r w:rsidR="002350B2">
        <w:rPr>
          <w:b/>
          <w:bCs/>
        </w:rPr>
        <w:tab/>
      </w:r>
      <w:r w:rsidR="002350B2">
        <w:rPr>
          <w:b/>
          <w:bCs/>
        </w:rPr>
        <w:tab/>
      </w:r>
      <w:r w:rsidR="002350B2">
        <w:rPr>
          <w:b/>
          <w:bCs/>
        </w:rPr>
        <w:tab/>
      </w:r>
      <w:r w:rsidR="002350B2">
        <w:rPr>
          <w:b/>
          <w:bCs/>
        </w:rPr>
        <w:tab/>
      </w:r>
      <w:r w:rsidR="002350B2">
        <w:rPr>
          <w:b/>
          <w:bCs/>
        </w:rPr>
        <w:tab/>
        <w:t>9</w:t>
      </w:r>
    </w:p>
    <w:p w14:paraId="48499584" w14:textId="70DC19EA" w:rsidR="004C41E0" w:rsidRPr="004C41E0" w:rsidRDefault="004C41E0">
      <w:pPr>
        <w:rPr>
          <w:b/>
          <w:bCs/>
          <w:u w:val="single"/>
        </w:rPr>
      </w:pPr>
      <w:r w:rsidRPr="004C41E0">
        <w:rPr>
          <w:b/>
          <w:bCs/>
          <w:u w:val="single"/>
        </w:rPr>
        <w:br w:type="page"/>
      </w:r>
    </w:p>
    <w:tbl>
      <w:tblPr>
        <w:tblStyle w:val="TableGrid"/>
        <w:tblW w:w="0" w:type="auto"/>
        <w:tblLook w:val="04A0" w:firstRow="1" w:lastRow="0" w:firstColumn="1" w:lastColumn="0" w:noHBand="0" w:noVBand="1"/>
      </w:tblPr>
      <w:tblGrid>
        <w:gridCol w:w="2965"/>
        <w:gridCol w:w="3150"/>
        <w:gridCol w:w="2901"/>
      </w:tblGrid>
      <w:tr w:rsidR="0046182C" w:rsidRPr="00CC7E9D" w14:paraId="15A324B0" w14:textId="77777777" w:rsidTr="0072601A">
        <w:tc>
          <w:tcPr>
            <w:tcW w:w="9016" w:type="dxa"/>
            <w:gridSpan w:val="3"/>
          </w:tcPr>
          <w:p w14:paraId="79824522" w14:textId="77777777" w:rsidR="0046182C" w:rsidRPr="00CC7E9D" w:rsidRDefault="0046182C" w:rsidP="0072601A">
            <w:pPr>
              <w:jc w:val="center"/>
              <w:rPr>
                <w:rFonts w:ascii="Arial" w:hAnsi="Arial" w:cs="Arial"/>
                <w:i/>
              </w:rPr>
            </w:pPr>
            <w:r w:rsidRPr="00CC7E9D">
              <w:rPr>
                <w:rFonts w:ascii="Arial" w:hAnsi="Arial" w:cs="Arial"/>
                <w:b/>
                <w:i/>
              </w:rPr>
              <w:lastRenderedPageBreak/>
              <w:t>Activity Plan</w:t>
            </w:r>
          </w:p>
        </w:tc>
      </w:tr>
      <w:tr w:rsidR="0046182C" w:rsidRPr="00CC7E9D" w14:paraId="290A71FA" w14:textId="77777777" w:rsidTr="0072601A">
        <w:tc>
          <w:tcPr>
            <w:tcW w:w="9016" w:type="dxa"/>
            <w:gridSpan w:val="3"/>
          </w:tcPr>
          <w:p w14:paraId="2EC326D1" w14:textId="6ED70D3C" w:rsidR="0046182C" w:rsidRPr="00CC7E9D" w:rsidRDefault="0046182C" w:rsidP="0072601A">
            <w:pPr>
              <w:rPr>
                <w:rFonts w:ascii="Arial" w:hAnsi="Arial" w:cs="Arial"/>
                <w:b/>
                <w:i/>
              </w:rPr>
            </w:pPr>
            <w:r w:rsidRPr="00CC7E9D">
              <w:rPr>
                <w:rFonts w:ascii="Arial" w:hAnsi="Arial" w:cs="Arial"/>
                <w:b/>
                <w:i/>
              </w:rPr>
              <w:t xml:space="preserve">Activity: </w:t>
            </w:r>
            <w:r>
              <w:rPr>
                <w:rFonts w:ascii="Arial" w:hAnsi="Arial" w:cs="Arial"/>
                <w:b/>
                <w:i/>
              </w:rPr>
              <w:t xml:space="preserve">Addition &amp; Subtraction with </w:t>
            </w:r>
            <w:r w:rsidR="00D97C1C">
              <w:rPr>
                <w:rFonts w:ascii="Arial" w:hAnsi="Arial" w:cs="Arial"/>
                <w:b/>
                <w:i/>
              </w:rPr>
              <w:t>sticks and pebbles</w:t>
            </w:r>
          </w:p>
          <w:p w14:paraId="0FB4E038" w14:textId="77777777" w:rsidR="0046182C" w:rsidRPr="00CC7E9D" w:rsidRDefault="0046182C" w:rsidP="0072601A">
            <w:pPr>
              <w:rPr>
                <w:rFonts w:ascii="Arial" w:hAnsi="Arial" w:cs="Arial"/>
              </w:rPr>
            </w:pPr>
          </w:p>
        </w:tc>
      </w:tr>
      <w:tr w:rsidR="0046182C" w:rsidRPr="00CC7E9D" w14:paraId="3F9EB7B7" w14:textId="77777777" w:rsidTr="0072601A">
        <w:tc>
          <w:tcPr>
            <w:tcW w:w="2965" w:type="dxa"/>
          </w:tcPr>
          <w:p w14:paraId="10C34F0D" w14:textId="77777777" w:rsidR="0046182C" w:rsidRPr="00CC7E9D" w:rsidRDefault="0046182C" w:rsidP="0072601A">
            <w:pPr>
              <w:rPr>
                <w:rFonts w:ascii="Arial" w:hAnsi="Arial" w:cs="Arial"/>
                <w:b/>
                <w:i/>
              </w:rPr>
            </w:pPr>
            <w:r w:rsidRPr="00CC7E9D">
              <w:rPr>
                <w:rFonts w:ascii="Arial" w:hAnsi="Arial" w:cs="Arial"/>
                <w:b/>
                <w:i/>
              </w:rPr>
              <w:t xml:space="preserve">Number of children: </w:t>
            </w:r>
            <w:r>
              <w:rPr>
                <w:rFonts w:ascii="Arial" w:hAnsi="Arial" w:cs="Arial"/>
                <w:b/>
                <w:i/>
              </w:rPr>
              <w:t>10</w:t>
            </w:r>
          </w:p>
          <w:p w14:paraId="2FBC6749" w14:textId="77777777" w:rsidR="0046182C" w:rsidRPr="00CC7E9D" w:rsidRDefault="0046182C" w:rsidP="0072601A">
            <w:pPr>
              <w:rPr>
                <w:rFonts w:ascii="Arial" w:hAnsi="Arial" w:cs="Arial"/>
              </w:rPr>
            </w:pPr>
          </w:p>
        </w:tc>
        <w:tc>
          <w:tcPr>
            <w:tcW w:w="3150" w:type="dxa"/>
          </w:tcPr>
          <w:p w14:paraId="69D332E2" w14:textId="77777777" w:rsidR="0046182C" w:rsidRPr="00CC7E9D" w:rsidRDefault="0046182C" w:rsidP="0072601A">
            <w:pPr>
              <w:rPr>
                <w:rFonts w:ascii="Arial" w:hAnsi="Arial" w:cs="Arial"/>
                <w:b/>
                <w:i/>
              </w:rPr>
            </w:pPr>
            <w:r w:rsidRPr="00CC7E9D">
              <w:rPr>
                <w:rFonts w:ascii="Arial" w:hAnsi="Arial" w:cs="Arial"/>
                <w:b/>
                <w:i/>
              </w:rPr>
              <w:t xml:space="preserve">Age of children: </w:t>
            </w:r>
            <w:r>
              <w:rPr>
                <w:rFonts w:ascii="Arial" w:hAnsi="Arial" w:cs="Arial"/>
                <w:b/>
                <w:i/>
              </w:rPr>
              <w:t>4</w:t>
            </w:r>
            <w:r w:rsidRPr="00CC7E9D">
              <w:rPr>
                <w:rFonts w:ascii="Arial" w:hAnsi="Arial" w:cs="Arial"/>
                <w:b/>
                <w:i/>
              </w:rPr>
              <w:t>-5</w:t>
            </w:r>
          </w:p>
        </w:tc>
        <w:tc>
          <w:tcPr>
            <w:tcW w:w="2901" w:type="dxa"/>
          </w:tcPr>
          <w:p w14:paraId="6654005C" w14:textId="77777777" w:rsidR="0046182C" w:rsidRPr="00CC7E9D" w:rsidRDefault="0046182C" w:rsidP="0072601A">
            <w:pPr>
              <w:rPr>
                <w:rFonts w:ascii="Arial" w:hAnsi="Arial" w:cs="Arial"/>
                <w:i/>
              </w:rPr>
            </w:pPr>
            <w:r w:rsidRPr="00CC7E9D">
              <w:rPr>
                <w:rFonts w:ascii="Arial" w:hAnsi="Arial" w:cs="Arial"/>
                <w:b/>
                <w:i/>
              </w:rPr>
              <w:t xml:space="preserve">Number of adults: </w:t>
            </w:r>
            <w:r>
              <w:rPr>
                <w:rFonts w:ascii="Arial" w:hAnsi="Arial" w:cs="Arial"/>
                <w:b/>
                <w:i/>
              </w:rPr>
              <w:t>2</w:t>
            </w:r>
          </w:p>
        </w:tc>
      </w:tr>
      <w:tr w:rsidR="0046182C" w:rsidRPr="00CC7E9D" w14:paraId="72B5A77D" w14:textId="77777777" w:rsidTr="0072601A">
        <w:tc>
          <w:tcPr>
            <w:tcW w:w="2965" w:type="dxa"/>
          </w:tcPr>
          <w:p w14:paraId="46FACFB5" w14:textId="77777777" w:rsidR="0046182C" w:rsidRPr="00CC7E9D" w:rsidRDefault="0046182C" w:rsidP="0072601A">
            <w:pPr>
              <w:rPr>
                <w:rFonts w:ascii="Arial" w:hAnsi="Arial" w:cs="Arial"/>
                <w:b/>
                <w:i/>
              </w:rPr>
            </w:pPr>
            <w:r w:rsidRPr="00CC7E9D">
              <w:rPr>
                <w:rFonts w:ascii="Arial" w:hAnsi="Arial" w:cs="Arial"/>
                <w:b/>
                <w:i/>
              </w:rPr>
              <w:t>Location: Nurse</w:t>
            </w:r>
            <w:r>
              <w:rPr>
                <w:rFonts w:ascii="Arial" w:hAnsi="Arial" w:cs="Arial"/>
                <w:b/>
                <w:i/>
              </w:rPr>
              <w:t>r</w:t>
            </w:r>
            <w:r w:rsidRPr="00CC7E9D">
              <w:rPr>
                <w:rFonts w:ascii="Arial" w:hAnsi="Arial" w:cs="Arial"/>
                <w:b/>
                <w:i/>
              </w:rPr>
              <w:t>y/Classroom</w:t>
            </w:r>
          </w:p>
          <w:p w14:paraId="1EFF1FA2" w14:textId="77777777" w:rsidR="0046182C" w:rsidRPr="00CC7E9D" w:rsidRDefault="0046182C" w:rsidP="0072601A">
            <w:pPr>
              <w:rPr>
                <w:rFonts w:ascii="Arial" w:hAnsi="Arial" w:cs="Arial"/>
              </w:rPr>
            </w:pPr>
          </w:p>
        </w:tc>
        <w:tc>
          <w:tcPr>
            <w:tcW w:w="3150" w:type="dxa"/>
          </w:tcPr>
          <w:p w14:paraId="3C6D4B44" w14:textId="77777777" w:rsidR="0046182C" w:rsidRPr="00CC7E9D" w:rsidRDefault="0046182C" w:rsidP="0072601A">
            <w:pPr>
              <w:rPr>
                <w:rFonts w:ascii="Arial" w:hAnsi="Arial" w:cs="Arial"/>
                <w:i/>
              </w:rPr>
            </w:pPr>
            <w:r w:rsidRPr="00CC7E9D">
              <w:rPr>
                <w:rFonts w:ascii="Arial" w:hAnsi="Arial" w:cs="Arial"/>
                <w:b/>
                <w:i/>
              </w:rPr>
              <w:t>Preparation time: 10 minutes</w:t>
            </w:r>
            <w:r>
              <w:rPr>
                <w:rFonts w:ascii="Arial" w:hAnsi="Arial" w:cs="Arial"/>
                <w:b/>
                <w:i/>
              </w:rPr>
              <w:t xml:space="preserve"> (10 minutes explanation)</w:t>
            </w:r>
          </w:p>
        </w:tc>
        <w:tc>
          <w:tcPr>
            <w:tcW w:w="2901" w:type="dxa"/>
          </w:tcPr>
          <w:p w14:paraId="47ED3922" w14:textId="77777777" w:rsidR="0046182C" w:rsidRPr="00CC7E9D" w:rsidRDefault="0046182C" w:rsidP="0072601A">
            <w:pPr>
              <w:rPr>
                <w:rFonts w:ascii="Arial" w:hAnsi="Arial" w:cs="Arial"/>
                <w:i/>
              </w:rPr>
            </w:pPr>
            <w:r w:rsidRPr="00CC7E9D">
              <w:rPr>
                <w:rFonts w:ascii="Arial" w:hAnsi="Arial" w:cs="Arial"/>
                <w:b/>
                <w:i/>
              </w:rPr>
              <w:t xml:space="preserve">Activity time: </w:t>
            </w:r>
            <w:r>
              <w:rPr>
                <w:rFonts w:ascii="Arial" w:hAnsi="Arial" w:cs="Arial"/>
                <w:b/>
                <w:i/>
              </w:rPr>
              <w:t>1 hour</w:t>
            </w:r>
          </w:p>
        </w:tc>
      </w:tr>
      <w:tr w:rsidR="0046182C" w:rsidRPr="00CC7E9D" w14:paraId="24F1C81D" w14:textId="77777777" w:rsidTr="0072601A">
        <w:tc>
          <w:tcPr>
            <w:tcW w:w="9016" w:type="dxa"/>
            <w:gridSpan w:val="3"/>
          </w:tcPr>
          <w:p w14:paraId="3DE753F5" w14:textId="3FC1DEAF" w:rsidR="0046182C" w:rsidRPr="00CC7E9D" w:rsidRDefault="0046182C" w:rsidP="0072601A">
            <w:pPr>
              <w:rPr>
                <w:rFonts w:ascii="Arial" w:hAnsi="Arial" w:cs="Arial"/>
                <w:b/>
                <w:i/>
              </w:rPr>
            </w:pPr>
            <w:r w:rsidRPr="00CC7E9D">
              <w:rPr>
                <w:rFonts w:ascii="Arial" w:hAnsi="Arial" w:cs="Arial"/>
                <w:b/>
                <w:i/>
              </w:rPr>
              <w:t xml:space="preserve">Resources: </w:t>
            </w:r>
            <w:r w:rsidR="00D97C1C">
              <w:rPr>
                <w:rFonts w:ascii="Arial" w:hAnsi="Arial" w:cs="Arial"/>
                <w:b/>
                <w:i/>
              </w:rPr>
              <w:t>Paper</w:t>
            </w:r>
            <w:r>
              <w:rPr>
                <w:rFonts w:ascii="Arial" w:hAnsi="Arial" w:cs="Arial"/>
                <w:b/>
                <w:i/>
              </w:rPr>
              <w:t>, pens</w:t>
            </w:r>
            <w:r w:rsidR="00D97C1C">
              <w:rPr>
                <w:rFonts w:ascii="Arial" w:hAnsi="Arial" w:cs="Arial"/>
                <w:b/>
                <w:i/>
              </w:rPr>
              <w:t>, small plastic bags</w:t>
            </w:r>
            <w:r w:rsidR="003311B3">
              <w:rPr>
                <w:rFonts w:ascii="Arial" w:hAnsi="Arial" w:cs="Arial"/>
                <w:b/>
                <w:i/>
              </w:rPr>
              <w:t>, clipboards, recycling bag</w:t>
            </w:r>
          </w:p>
          <w:p w14:paraId="6E8CA70E" w14:textId="77777777" w:rsidR="0046182C" w:rsidRPr="00CC7E9D" w:rsidRDefault="0046182C" w:rsidP="0072601A">
            <w:pPr>
              <w:jc w:val="center"/>
              <w:rPr>
                <w:rFonts w:ascii="Arial" w:hAnsi="Arial" w:cs="Arial"/>
              </w:rPr>
            </w:pPr>
          </w:p>
        </w:tc>
      </w:tr>
      <w:tr w:rsidR="0046182C" w:rsidRPr="00E44DA6" w14:paraId="4B42087B" w14:textId="77777777" w:rsidTr="0072601A">
        <w:tc>
          <w:tcPr>
            <w:tcW w:w="9016" w:type="dxa"/>
            <w:gridSpan w:val="3"/>
          </w:tcPr>
          <w:p w14:paraId="6A96B61B" w14:textId="77777777" w:rsidR="0046182C" w:rsidRPr="00CC7E9D" w:rsidRDefault="0046182C" w:rsidP="0072601A">
            <w:pPr>
              <w:rPr>
                <w:rFonts w:ascii="Arial" w:hAnsi="Arial" w:cs="Arial"/>
                <w:b/>
                <w:i/>
              </w:rPr>
            </w:pPr>
            <w:r w:rsidRPr="00CC7E9D">
              <w:rPr>
                <w:rFonts w:ascii="Arial" w:hAnsi="Arial" w:cs="Arial"/>
                <w:b/>
                <w:i/>
              </w:rPr>
              <w:t>Aim/s of activity:</w:t>
            </w:r>
          </w:p>
          <w:p w14:paraId="32D52524" w14:textId="7328ABC3" w:rsidR="0046182C" w:rsidRPr="00CC7E9D" w:rsidRDefault="0046182C" w:rsidP="0046182C">
            <w:pPr>
              <w:pStyle w:val="ListParagraph"/>
              <w:numPr>
                <w:ilvl w:val="0"/>
                <w:numId w:val="3"/>
              </w:numPr>
              <w:rPr>
                <w:rFonts w:ascii="Arial" w:hAnsi="Arial" w:cs="Arial"/>
              </w:rPr>
            </w:pPr>
            <w:r w:rsidRPr="00CC7E9D">
              <w:rPr>
                <w:rFonts w:ascii="Arial" w:hAnsi="Arial" w:cs="Arial"/>
              </w:rPr>
              <w:t>Encourage children to count independently</w:t>
            </w:r>
            <w:r w:rsidR="002A566A">
              <w:rPr>
                <w:rFonts w:ascii="Arial" w:hAnsi="Arial" w:cs="Arial"/>
              </w:rPr>
              <w:t xml:space="preserve"> using the objects they have in front of them</w:t>
            </w:r>
          </w:p>
          <w:p w14:paraId="35FEAF2B" w14:textId="290C50EC" w:rsidR="0046182C" w:rsidRPr="00CC7E9D" w:rsidRDefault="0046182C" w:rsidP="0046182C">
            <w:pPr>
              <w:pStyle w:val="ListParagraph"/>
              <w:numPr>
                <w:ilvl w:val="0"/>
                <w:numId w:val="3"/>
              </w:numPr>
              <w:rPr>
                <w:rFonts w:ascii="Arial" w:hAnsi="Arial" w:cs="Arial"/>
              </w:rPr>
            </w:pPr>
            <w:r w:rsidRPr="00CC7E9D">
              <w:rPr>
                <w:rFonts w:ascii="Arial" w:hAnsi="Arial" w:cs="Arial"/>
              </w:rPr>
              <w:t xml:space="preserve">Identify </w:t>
            </w:r>
            <w:r w:rsidR="00D86C6A">
              <w:rPr>
                <w:rFonts w:ascii="Arial" w:hAnsi="Arial" w:cs="Arial"/>
              </w:rPr>
              <w:t>numbers by counting</w:t>
            </w:r>
          </w:p>
          <w:p w14:paraId="424F48D1" w14:textId="7A525DBC" w:rsidR="0046182C" w:rsidRDefault="0046182C" w:rsidP="0046182C">
            <w:pPr>
              <w:pStyle w:val="ListParagraph"/>
              <w:numPr>
                <w:ilvl w:val="0"/>
                <w:numId w:val="3"/>
              </w:numPr>
              <w:rPr>
                <w:rFonts w:ascii="Arial" w:hAnsi="Arial" w:cs="Arial"/>
              </w:rPr>
            </w:pPr>
            <w:r>
              <w:rPr>
                <w:rFonts w:ascii="Arial" w:hAnsi="Arial" w:cs="Arial"/>
              </w:rPr>
              <w:t>Add numbers together using a mix of data which comprises of the</w:t>
            </w:r>
            <w:r w:rsidR="00D86C6A">
              <w:rPr>
                <w:rFonts w:ascii="Arial" w:hAnsi="Arial" w:cs="Arial"/>
              </w:rPr>
              <w:t xml:space="preserve"> sticks</w:t>
            </w:r>
            <w:r>
              <w:rPr>
                <w:rFonts w:ascii="Arial" w:hAnsi="Arial" w:cs="Arial"/>
              </w:rPr>
              <w:t xml:space="preserve"> and pebbles they have collected</w:t>
            </w:r>
          </w:p>
          <w:p w14:paraId="44E2E5EA" w14:textId="2DD10D33" w:rsidR="002A566A" w:rsidRDefault="002A566A" w:rsidP="0046182C">
            <w:pPr>
              <w:pStyle w:val="ListParagraph"/>
              <w:numPr>
                <w:ilvl w:val="0"/>
                <w:numId w:val="3"/>
              </w:numPr>
              <w:rPr>
                <w:rFonts w:ascii="Arial" w:hAnsi="Arial" w:cs="Arial"/>
              </w:rPr>
            </w:pPr>
            <w:r>
              <w:rPr>
                <w:rFonts w:ascii="Arial" w:hAnsi="Arial" w:cs="Arial"/>
              </w:rPr>
              <w:t>Subtract numbers from one another through the use of these objects</w:t>
            </w:r>
          </w:p>
          <w:p w14:paraId="1C70BCBF" w14:textId="77777777" w:rsidR="002A566A" w:rsidRDefault="002A566A" w:rsidP="0046182C">
            <w:pPr>
              <w:pStyle w:val="ListParagraph"/>
              <w:numPr>
                <w:ilvl w:val="0"/>
                <w:numId w:val="3"/>
              </w:numPr>
              <w:rPr>
                <w:rFonts w:ascii="Arial" w:hAnsi="Arial" w:cs="Arial"/>
              </w:rPr>
            </w:pPr>
            <w:r>
              <w:rPr>
                <w:rFonts w:ascii="Arial" w:hAnsi="Arial" w:cs="Arial"/>
              </w:rPr>
              <w:t>Help children visualize numbers as objects</w:t>
            </w:r>
          </w:p>
          <w:p w14:paraId="440D4141" w14:textId="77777777" w:rsidR="002A566A" w:rsidRDefault="002A566A" w:rsidP="0046182C">
            <w:pPr>
              <w:pStyle w:val="ListParagraph"/>
              <w:numPr>
                <w:ilvl w:val="0"/>
                <w:numId w:val="3"/>
              </w:numPr>
              <w:rPr>
                <w:rFonts w:ascii="Arial" w:hAnsi="Arial" w:cs="Arial"/>
              </w:rPr>
            </w:pPr>
            <w:r>
              <w:rPr>
                <w:rFonts w:ascii="Arial" w:hAnsi="Arial" w:cs="Arial"/>
              </w:rPr>
              <w:t>Be able to differentiate between the different objects</w:t>
            </w:r>
          </w:p>
          <w:p w14:paraId="0692DD57" w14:textId="1344BBE4" w:rsidR="00C433AE" w:rsidRPr="00E44DA6" w:rsidRDefault="00C433AE" w:rsidP="0046182C">
            <w:pPr>
              <w:pStyle w:val="ListParagraph"/>
              <w:numPr>
                <w:ilvl w:val="0"/>
                <w:numId w:val="3"/>
              </w:numPr>
              <w:rPr>
                <w:rFonts w:ascii="Arial" w:hAnsi="Arial" w:cs="Arial"/>
              </w:rPr>
            </w:pPr>
            <w:r>
              <w:rPr>
                <w:rFonts w:ascii="Arial" w:hAnsi="Arial" w:cs="Arial"/>
              </w:rPr>
              <w:t>Help develop children’s imaginative skills</w:t>
            </w:r>
          </w:p>
        </w:tc>
      </w:tr>
      <w:tr w:rsidR="0046182C" w:rsidRPr="00CC7E9D" w14:paraId="0A015F75" w14:textId="77777777" w:rsidTr="0072601A">
        <w:tc>
          <w:tcPr>
            <w:tcW w:w="9016" w:type="dxa"/>
            <w:gridSpan w:val="3"/>
          </w:tcPr>
          <w:p w14:paraId="3F4C212A" w14:textId="77777777" w:rsidR="0046182C" w:rsidRPr="00CC7E9D" w:rsidRDefault="0046182C" w:rsidP="0072601A">
            <w:pPr>
              <w:rPr>
                <w:rFonts w:ascii="Arial" w:hAnsi="Arial" w:cs="Arial"/>
                <w:b/>
                <w:i/>
              </w:rPr>
            </w:pPr>
            <w:r w:rsidRPr="00CC7E9D">
              <w:rPr>
                <w:rFonts w:ascii="Arial" w:hAnsi="Arial" w:cs="Arial"/>
                <w:b/>
                <w:i/>
              </w:rPr>
              <w:t>Links to outcomes:</w:t>
            </w:r>
          </w:p>
          <w:p w14:paraId="66A110DC" w14:textId="66A6173A" w:rsidR="0046182C" w:rsidRPr="00CC7E9D" w:rsidRDefault="0046182C" w:rsidP="0046182C">
            <w:pPr>
              <w:pStyle w:val="ListParagraph"/>
              <w:numPr>
                <w:ilvl w:val="0"/>
                <w:numId w:val="2"/>
              </w:numPr>
              <w:rPr>
                <w:rFonts w:ascii="Arial" w:hAnsi="Arial" w:cs="Arial"/>
              </w:rPr>
            </w:pPr>
            <w:r w:rsidRPr="00CC7E9D">
              <w:rPr>
                <w:rFonts w:ascii="Arial" w:hAnsi="Arial" w:cs="Arial"/>
              </w:rPr>
              <w:t xml:space="preserve">Children are aware of how many </w:t>
            </w:r>
            <w:r w:rsidR="00D86C6A">
              <w:rPr>
                <w:rFonts w:ascii="Arial" w:hAnsi="Arial" w:cs="Arial"/>
              </w:rPr>
              <w:t>sticks/</w:t>
            </w:r>
            <w:r>
              <w:rPr>
                <w:rFonts w:ascii="Arial" w:hAnsi="Arial" w:cs="Arial"/>
              </w:rPr>
              <w:t>pebbles</w:t>
            </w:r>
            <w:r w:rsidRPr="00CC7E9D">
              <w:rPr>
                <w:rFonts w:ascii="Arial" w:hAnsi="Arial" w:cs="Arial"/>
              </w:rPr>
              <w:t xml:space="preserve"> they possess</w:t>
            </w:r>
          </w:p>
          <w:p w14:paraId="4C10C880" w14:textId="7C035621" w:rsidR="0046182C" w:rsidRPr="00CC7E9D" w:rsidRDefault="0046182C" w:rsidP="0046182C">
            <w:pPr>
              <w:pStyle w:val="ListParagraph"/>
              <w:numPr>
                <w:ilvl w:val="0"/>
                <w:numId w:val="2"/>
              </w:numPr>
              <w:rPr>
                <w:rFonts w:ascii="Arial" w:hAnsi="Arial" w:cs="Arial"/>
              </w:rPr>
            </w:pPr>
            <w:r w:rsidRPr="00CC7E9D">
              <w:rPr>
                <w:rFonts w:ascii="Arial" w:hAnsi="Arial" w:cs="Arial"/>
              </w:rPr>
              <w:t xml:space="preserve">Children are able to correctly </w:t>
            </w:r>
            <w:r w:rsidR="00EC64D8">
              <w:rPr>
                <w:rFonts w:ascii="Arial" w:hAnsi="Arial" w:cs="Arial"/>
              </w:rPr>
              <w:t>write the symbol for the number they have deduced as the answer</w:t>
            </w:r>
          </w:p>
          <w:p w14:paraId="7D2857E6" w14:textId="77777777" w:rsidR="002A566A" w:rsidRDefault="0046182C" w:rsidP="002A566A">
            <w:pPr>
              <w:pStyle w:val="ListParagraph"/>
              <w:numPr>
                <w:ilvl w:val="0"/>
                <w:numId w:val="2"/>
              </w:numPr>
              <w:rPr>
                <w:rFonts w:ascii="Arial" w:hAnsi="Arial" w:cs="Arial"/>
              </w:rPr>
            </w:pPr>
            <w:r w:rsidRPr="00CC7E9D">
              <w:rPr>
                <w:rFonts w:ascii="Arial" w:hAnsi="Arial" w:cs="Arial"/>
              </w:rPr>
              <w:t xml:space="preserve">Children successfully </w:t>
            </w:r>
            <w:r>
              <w:rPr>
                <w:rFonts w:ascii="Arial" w:hAnsi="Arial" w:cs="Arial"/>
              </w:rPr>
              <w:t>provide totals for their sums or subtractions</w:t>
            </w:r>
          </w:p>
          <w:p w14:paraId="2E3151D4" w14:textId="77777777" w:rsidR="002A566A" w:rsidRDefault="002A566A" w:rsidP="002A566A">
            <w:pPr>
              <w:pStyle w:val="ListParagraph"/>
              <w:numPr>
                <w:ilvl w:val="0"/>
                <w:numId w:val="2"/>
              </w:numPr>
              <w:rPr>
                <w:rFonts w:ascii="Arial" w:hAnsi="Arial" w:cs="Arial"/>
              </w:rPr>
            </w:pPr>
            <w:r>
              <w:rPr>
                <w:rFonts w:ascii="Arial" w:hAnsi="Arial" w:cs="Arial"/>
              </w:rPr>
              <w:t>Children can demonstrate how they got to their answers</w:t>
            </w:r>
          </w:p>
          <w:p w14:paraId="3AE8A4A7" w14:textId="67F845F1" w:rsidR="00C433AE" w:rsidRPr="002A566A" w:rsidRDefault="00C433AE" w:rsidP="002A566A">
            <w:pPr>
              <w:pStyle w:val="ListParagraph"/>
              <w:numPr>
                <w:ilvl w:val="0"/>
                <w:numId w:val="2"/>
              </w:numPr>
              <w:rPr>
                <w:rFonts w:ascii="Arial" w:hAnsi="Arial" w:cs="Arial"/>
              </w:rPr>
            </w:pPr>
            <w:r>
              <w:rPr>
                <w:rFonts w:ascii="Arial" w:hAnsi="Arial" w:cs="Arial"/>
              </w:rPr>
              <w:t>Children are engaged with the roleplay</w:t>
            </w:r>
          </w:p>
        </w:tc>
      </w:tr>
      <w:tr w:rsidR="0046182C" w:rsidRPr="00501D9A" w14:paraId="6C60D8A5" w14:textId="77777777" w:rsidTr="0072601A">
        <w:tc>
          <w:tcPr>
            <w:tcW w:w="9016" w:type="dxa"/>
            <w:gridSpan w:val="3"/>
          </w:tcPr>
          <w:p w14:paraId="71B7B53C" w14:textId="77777777" w:rsidR="0046182C" w:rsidRPr="00CC7E9D" w:rsidRDefault="0046182C" w:rsidP="0072601A">
            <w:pPr>
              <w:rPr>
                <w:rFonts w:ascii="Arial" w:hAnsi="Arial" w:cs="Arial"/>
                <w:b/>
                <w:i/>
              </w:rPr>
            </w:pPr>
            <w:r w:rsidRPr="00CC7E9D">
              <w:rPr>
                <w:rFonts w:ascii="Arial" w:hAnsi="Arial" w:cs="Arial"/>
                <w:b/>
                <w:i/>
              </w:rPr>
              <w:t>Differentiation:</w:t>
            </w:r>
          </w:p>
          <w:p w14:paraId="2FB0C5AB" w14:textId="65111994" w:rsidR="0046182C" w:rsidRPr="00CC7E9D" w:rsidRDefault="0046182C" w:rsidP="0046182C">
            <w:pPr>
              <w:pStyle w:val="ListParagraph"/>
              <w:numPr>
                <w:ilvl w:val="0"/>
                <w:numId w:val="4"/>
              </w:numPr>
              <w:rPr>
                <w:rFonts w:ascii="Arial" w:hAnsi="Arial" w:cs="Arial"/>
              </w:rPr>
            </w:pPr>
            <w:r w:rsidRPr="00CC7E9D">
              <w:rPr>
                <w:rFonts w:ascii="Arial" w:hAnsi="Arial" w:cs="Arial"/>
              </w:rPr>
              <w:t>Swap groups to complete activity from each perspective</w:t>
            </w:r>
            <w:r w:rsidR="002A566A">
              <w:rPr>
                <w:rFonts w:ascii="Arial" w:hAnsi="Arial" w:cs="Arial"/>
              </w:rPr>
              <w:t xml:space="preserve"> (i.e. group collecting sticks would no</w:t>
            </w:r>
            <w:r w:rsidR="00814A45">
              <w:rPr>
                <w:rFonts w:ascii="Arial" w:hAnsi="Arial" w:cs="Arial"/>
              </w:rPr>
              <w:t xml:space="preserve">w </w:t>
            </w:r>
            <w:r w:rsidR="002A566A">
              <w:rPr>
                <w:rFonts w:ascii="Arial" w:hAnsi="Arial" w:cs="Arial"/>
              </w:rPr>
              <w:t>collect pebbles and vice-versa)</w:t>
            </w:r>
          </w:p>
          <w:p w14:paraId="468DA358" w14:textId="29DD63E1" w:rsidR="00814A45" w:rsidRDefault="00814A45" w:rsidP="00814A45">
            <w:pPr>
              <w:pStyle w:val="ListParagraph"/>
              <w:numPr>
                <w:ilvl w:val="0"/>
                <w:numId w:val="4"/>
              </w:numPr>
              <w:rPr>
                <w:rFonts w:ascii="Arial" w:hAnsi="Arial" w:cs="Arial"/>
              </w:rPr>
            </w:pPr>
            <w:r>
              <w:rPr>
                <w:rFonts w:ascii="Arial" w:hAnsi="Arial" w:cs="Arial"/>
              </w:rPr>
              <w:t>Add additional items to collect such as leaves</w:t>
            </w:r>
          </w:p>
          <w:p w14:paraId="2D4D7DB7" w14:textId="3F0CB94D" w:rsidR="001D7AFA" w:rsidRDefault="001D7AFA" w:rsidP="00814A45">
            <w:pPr>
              <w:pStyle w:val="ListParagraph"/>
              <w:numPr>
                <w:ilvl w:val="0"/>
                <w:numId w:val="4"/>
              </w:numPr>
              <w:rPr>
                <w:rFonts w:ascii="Arial" w:hAnsi="Arial" w:cs="Arial"/>
              </w:rPr>
            </w:pPr>
            <w:r>
              <w:rPr>
                <w:rFonts w:ascii="Arial" w:hAnsi="Arial" w:cs="Arial"/>
              </w:rPr>
              <w:t>Increase the limit of items the children are tasked to collect (rather than 1-5, possibly 6-10 items)</w:t>
            </w:r>
          </w:p>
          <w:p w14:paraId="662D8BC6" w14:textId="1FB85FE1" w:rsidR="001D7AFA" w:rsidRDefault="001D7AFA" w:rsidP="00814A45">
            <w:pPr>
              <w:pStyle w:val="ListParagraph"/>
              <w:numPr>
                <w:ilvl w:val="0"/>
                <w:numId w:val="4"/>
              </w:numPr>
              <w:rPr>
                <w:rFonts w:ascii="Arial" w:hAnsi="Arial" w:cs="Arial"/>
              </w:rPr>
            </w:pPr>
            <w:r>
              <w:rPr>
                <w:rFonts w:ascii="Arial" w:hAnsi="Arial" w:cs="Arial"/>
              </w:rPr>
              <w:t>Give each child a different number of items to collect</w:t>
            </w:r>
          </w:p>
          <w:p w14:paraId="1C185425" w14:textId="0E569DE3" w:rsidR="00814A45" w:rsidRPr="00814A45" w:rsidRDefault="00814A45" w:rsidP="00814A45">
            <w:pPr>
              <w:pStyle w:val="ListParagraph"/>
              <w:numPr>
                <w:ilvl w:val="0"/>
                <w:numId w:val="4"/>
              </w:numPr>
              <w:rPr>
                <w:rFonts w:ascii="Arial" w:hAnsi="Arial" w:cs="Arial"/>
              </w:rPr>
            </w:pPr>
            <w:r>
              <w:rPr>
                <w:rFonts w:ascii="Arial" w:hAnsi="Arial" w:cs="Arial"/>
              </w:rPr>
              <w:t>Change the roleplay to a different scenario such as cavemen/women collecting items to help build fires with the sticks and houses with the rocks</w:t>
            </w:r>
          </w:p>
        </w:tc>
      </w:tr>
      <w:tr w:rsidR="0046182C" w:rsidRPr="00CC7E9D" w14:paraId="66D3F68F" w14:textId="77777777" w:rsidTr="0072601A">
        <w:tc>
          <w:tcPr>
            <w:tcW w:w="9016" w:type="dxa"/>
            <w:gridSpan w:val="3"/>
          </w:tcPr>
          <w:p w14:paraId="5A641D8A" w14:textId="77777777" w:rsidR="0046182C" w:rsidRPr="00CC7E9D" w:rsidRDefault="0046182C" w:rsidP="0072601A">
            <w:pPr>
              <w:rPr>
                <w:rFonts w:ascii="Arial" w:hAnsi="Arial" w:cs="Arial"/>
                <w:b/>
                <w:i/>
              </w:rPr>
            </w:pPr>
            <w:r w:rsidRPr="00CC7E9D">
              <w:rPr>
                <w:rFonts w:ascii="Arial" w:hAnsi="Arial" w:cs="Arial"/>
                <w:b/>
                <w:i/>
              </w:rPr>
              <w:t>Health and safety:</w:t>
            </w:r>
          </w:p>
          <w:p w14:paraId="4DCE0AAD" w14:textId="1CF29A66" w:rsidR="0046182C" w:rsidRDefault="0046182C" w:rsidP="0046182C">
            <w:pPr>
              <w:pStyle w:val="ListParagraph"/>
              <w:numPr>
                <w:ilvl w:val="0"/>
                <w:numId w:val="6"/>
              </w:numPr>
              <w:rPr>
                <w:rFonts w:ascii="Arial" w:hAnsi="Arial" w:cs="Arial"/>
              </w:rPr>
            </w:pPr>
            <w:r>
              <w:rPr>
                <w:rFonts w:ascii="Arial" w:hAnsi="Arial" w:cs="Arial"/>
              </w:rPr>
              <w:t>As the children will be collecting the</w:t>
            </w:r>
            <w:r w:rsidR="00D45046">
              <w:rPr>
                <w:rFonts w:ascii="Arial" w:hAnsi="Arial" w:cs="Arial"/>
              </w:rPr>
              <w:t xml:space="preserve"> sticks and</w:t>
            </w:r>
            <w:r>
              <w:rPr>
                <w:rFonts w:ascii="Arial" w:hAnsi="Arial" w:cs="Arial"/>
              </w:rPr>
              <w:t xml:space="preserve"> pebbles outdoors it will be full of sharp objects and other unsafe materials</w:t>
            </w:r>
          </w:p>
          <w:p w14:paraId="221A0ED4" w14:textId="785F0854" w:rsidR="00D45046" w:rsidRDefault="00D45046" w:rsidP="0046182C">
            <w:pPr>
              <w:pStyle w:val="ListParagraph"/>
              <w:numPr>
                <w:ilvl w:val="0"/>
                <w:numId w:val="6"/>
              </w:numPr>
              <w:rPr>
                <w:rFonts w:ascii="Arial" w:hAnsi="Arial" w:cs="Arial"/>
              </w:rPr>
            </w:pPr>
            <w:r>
              <w:rPr>
                <w:rFonts w:ascii="Arial" w:hAnsi="Arial" w:cs="Arial"/>
              </w:rPr>
              <w:t>There will be potentially risks of encountering wildlife</w:t>
            </w:r>
            <w:r w:rsidR="00C433AE">
              <w:rPr>
                <w:rFonts w:ascii="Arial" w:hAnsi="Arial" w:cs="Arial"/>
              </w:rPr>
              <w:t xml:space="preserve"> and insects</w:t>
            </w:r>
            <w:r>
              <w:rPr>
                <w:rFonts w:ascii="Arial" w:hAnsi="Arial" w:cs="Arial"/>
              </w:rPr>
              <w:t xml:space="preserve"> so it would be best to keep a close eye on the children</w:t>
            </w:r>
          </w:p>
          <w:p w14:paraId="605A6BE7" w14:textId="77777777" w:rsidR="002A566A" w:rsidRDefault="00D45046" w:rsidP="00C433AE">
            <w:pPr>
              <w:pStyle w:val="ListParagraph"/>
              <w:numPr>
                <w:ilvl w:val="0"/>
                <w:numId w:val="6"/>
              </w:numPr>
              <w:rPr>
                <w:rFonts w:ascii="Arial" w:hAnsi="Arial" w:cs="Arial"/>
              </w:rPr>
            </w:pPr>
            <w:r>
              <w:rPr>
                <w:rFonts w:ascii="Arial" w:hAnsi="Arial" w:cs="Arial"/>
              </w:rPr>
              <w:t>Sticks can be sharp and have splinters</w:t>
            </w:r>
          </w:p>
          <w:p w14:paraId="747C7CFD" w14:textId="7F87830B" w:rsidR="00C433AE" w:rsidRPr="00C433AE" w:rsidRDefault="00C433AE" w:rsidP="00C433AE">
            <w:pPr>
              <w:pStyle w:val="ListParagraph"/>
              <w:numPr>
                <w:ilvl w:val="0"/>
                <w:numId w:val="6"/>
              </w:numPr>
              <w:rPr>
                <w:rFonts w:ascii="Arial" w:hAnsi="Arial" w:cs="Arial"/>
              </w:rPr>
            </w:pPr>
            <w:r>
              <w:rPr>
                <w:rFonts w:ascii="Arial" w:hAnsi="Arial" w:cs="Arial"/>
              </w:rPr>
              <w:t>Pebbles/rocks can also be quite sharp</w:t>
            </w:r>
          </w:p>
        </w:tc>
      </w:tr>
      <w:tr w:rsidR="0046182C" w:rsidRPr="00CC7E9D" w14:paraId="23391E7B" w14:textId="77777777" w:rsidTr="0072601A">
        <w:tc>
          <w:tcPr>
            <w:tcW w:w="9016" w:type="dxa"/>
            <w:gridSpan w:val="3"/>
          </w:tcPr>
          <w:p w14:paraId="6CA6C781" w14:textId="77777777" w:rsidR="0046182C" w:rsidRPr="00CC7E9D" w:rsidRDefault="0046182C" w:rsidP="0072601A">
            <w:pPr>
              <w:rPr>
                <w:rFonts w:ascii="Arial" w:hAnsi="Arial" w:cs="Arial"/>
                <w:b/>
                <w:i/>
              </w:rPr>
            </w:pPr>
            <w:r w:rsidRPr="00CC7E9D">
              <w:rPr>
                <w:rFonts w:ascii="Arial" w:hAnsi="Arial" w:cs="Arial"/>
                <w:b/>
                <w:i/>
              </w:rPr>
              <w:t>Role of adult/adults:</w:t>
            </w:r>
          </w:p>
          <w:p w14:paraId="55408DDB" w14:textId="77777777" w:rsidR="0046182C" w:rsidRPr="00CC7E9D" w:rsidRDefault="0046182C" w:rsidP="0046182C">
            <w:pPr>
              <w:pStyle w:val="ListParagraph"/>
              <w:numPr>
                <w:ilvl w:val="0"/>
                <w:numId w:val="5"/>
              </w:numPr>
              <w:rPr>
                <w:rFonts w:ascii="Arial" w:hAnsi="Arial" w:cs="Arial"/>
              </w:rPr>
            </w:pPr>
            <w:r w:rsidRPr="00CC7E9D">
              <w:rPr>
                <w:rFonts w:ascii="Arial" w:hAnsi="Arial" w:cs="Arial"/>
              </w:rPr>
              <w:t>Assist with counting</w:t>
            </w:r>
          </w:p>
          <w:p w14:paraId="288EFD47" w14:textId="0ED68541" w:rsidR="0046182C" w:rsidRDefault="0046182C" w:rsidP="0046182C">
            <w:pPr>
              <w:pStyle w:val="ListParagraph"/>
              <w:numPr>
                <w:ilvl w:val="0"/>
                <w:numId w:val="5"/>
              </w:numPr>
              <w:rPr>
                <w:rFonts w:ascii="Arial" w:hAnsi="Arial" w:cs="Arial"/>
              </w:rPr>
            </w:pPr>
            <w:r w:rsidRPr="00CC7E9D">
              <w:rPr>
                <w:rFonts w:ascii="Arial" w:hAnsi="Arial" w:cs="Arial"/>
              </w:rPr>
              <w:t xml:space="preserve">Assist children when they have difficulty recognizing the </w:t>
            </w:r>
            <w:r w:rsidR="00D45046">
              <w:rPr>
                <w:rFonts w:ascii="Arial" w:hAnsi="Arial" w:cs="Arial"/>
              </w:rPr>
              <w:t xml:space="preserve">number of items </w:t>
            </w:r>
            <w:r>
              <w:rPr>
                <w:rFonts w:ascii="Arial" w:hAnsi="Arial" w:cs="Arial"/>
              </w:rPr>
              <w:t>they have</w:t>
            </w:r>
          </w:p>
          <w:p w14:paraId="109743CB" w14:textId="77777777" w:rsidR="0046182C" w:rsidRDefault="0046182C" w:rsidP="0046182C">
            <w:pPr>
              <w:pStyle w:val="ListParagraph"/>
              <w:numPr>
                <w:ilvl w:val="0"/>
                <w:numId w:val="5"/>
              </w:numPr>
              <w:rPr>
                <w:rFonts w:ascii="Arial" w:hAnsi="Arial" w:cs="Arial"/>
              </w:rPr>
            </w:pPr>
            <w:r>
              <w:rPr>
                <w:rFonts w:ascii="Arial" w:hAnsi="Arial" w:cs="Arial"/>
              </w:rPr>
              <w:t>Advise children on the rules of addition and subtraction if necessary</w:t>
            </w:r>
          </w:p>
          <w:p w14:paraId="161082AA" w14:textId="6B3F2BA9" w:rsidR="0046182C" w:rsidRDefault="0046182C" w:rsidP="0046182C">
            <w:pPr>
              <w:pStyle w:val="ListParagraph"/>
              <w:numPr>
                <w:ilvl w:val="0"/>
                <w:numId w:val="5"/>
              </w:numPr>
              <w:rPr>
                <w:rFonts w:ascii="Arial" w:hAnsi="Arial" w:cs="Arial"/>
              </w:rPr>
            </w:pPr>
            <w:r>
              <w:rPr>
                <w:rFonts w:ascii="Arial" w:hAnsi="Arial" w:cs="Arial"/>
              </w:rPr>
              <w:t>Inform children whether they are correct with their answers</w:t>
            </w:r>
          </w:p>
          <w:p w14:paraId="717AD440" w14:textId="56F4C8CC" w:rsidR="00D45046" w:rsidRDefault="00D45046" w:rsidP="0046182C">
            <w:pPr>
              <w:pStyle w:val="ListParagraph"/>
              <w:numPr>
                <w:ilvl w:val="0"/>
                <w:numId w:val="5"/>
              </w:numPr>
              <w:rPr>
                <w:rFonts w:ascii="Arial" w:hAnsi="Arial" w:cs="Arial"/>
              </w:rPr>
            </w:pPr>
            <w:r>
              <w:rPr>
                <w:rFonts w:ascii="Arial" w:hAnsi="Arial" w:cs="Arial"/>
              </w:rPr>
              <w:t>Ensure the children are not disturbing any wildlife</w:t>
            </w:r>
          </w:p>
          <w:p w14:paraId="07C81FCA" w14:textId="6AFEB951" w:rsidR="00D45046" w:rsidRPr="00CC7E9D" w:rsidRDefault="00D45046" w:rsidP="0046182C">
            <w:pPr>
              <w:pStyle w:val="ListParagraph"/>
              <w:numPr>
                <w:ilvl w:val="0"/>
                <w:numId w:val="5"/>
              </w:numPr>
              <w:rPr>
                <w:rFonts w:ascii="Arial" w:hAnsi="Arial" w:cs="Arial"/>
              </w:rPr>
            </w:pPr>
            <w:r>
              <w:rPr>
                <w:rFonts w:ascii="Arial" w:hAnsi="Arial" w:cs="Arial"/>
              </w:rPr>
              <w:t xml:space="preserve">Ensure children collect their respective items from areas that are </w:t>
            </w:r>
            <w:r w:rsidR="00C433AE">
              <w:rPr>
                <w:rFonts w:ascii="Arial" w:hAnsi="Arial" w:cs="Arial"/>
              </w:rPr>
              <w:t>safe</w:t>
            </w:r>
          </w:p>
          <w:p w14:paraId="127164EA" w14:textId="77777777" w:rsidR="0046182C" w:rsidRPr="00CC7E9D" w:rsidRDefault="0046182C" w:rsidP="0072601A">
            <w:pPr>
              <w:rPr>
                <w:rFonts w:ascii="Arial" w:hAnsi="Arial" w:cs="Arial"/>
              </w:rPr>
            </w:pPr>
          </w:p>
        </w:tc>
      </w:tr>
      <w:tr w:rsidR="0046182C" w:rsidRPr="00CC7E9D" w14:paraId="6EFABA0E" w14:textId="77777777" w:rsidTr="0072601A">
        <w:tc>
          <w:tcPr>
            <w:tcW w:w="9016" w:type="dxa"/>
            <w:gridSpan w:val="3"/>
          </w:tcPr>
          <w:p w14:paraId="6153145F" w14:textId="77777777" w:rsidR="0046182C" w:rsidRPr="00CC7E9D" w:rsidRDefault="0046182C" w:rsidP="0072601A">
            <w:pPr>
              <w:rPr>
                <w:rFonts w:ascii="Arial" w:hAnsi="Arial" w:cs="Arial"/>
                <w:b/>
                <w:i/>
              </w:rPr>
            </w:pPr>
            <w:r w:rsidRPr="00CC7E9D">
              <w:rPr>
                <w:rFonts w:ascii="Arial" w:hAnsi="Arial" w:cs="Arial"/>
                <w:b/>
                <w:i/>
              </w:rPr>
              <w:t>The activity:</w:t>
            </w:r>
          </w:p>
          <w:p w14:paraId="54133B44" w14:textId="2CAE7504" w:rsidR="00C433AE" w:rsidRDefault="00C433AE" w:rsidP="0046182C">
            <w:pPr>
              <w:pStyle w:val="ListParagraph"/>
              <w:numPr>
                <w:ilvl w:val="0"/>
                <w:numId w:val="1"/>
              </w:numPr>
              <w:rPr>
                <w:rFonts w:ascii="Arial" w:hAnsi="Arial" w:cs="Arial"/>
                <w:bCs/>
                <w:iCs/>
              </w:rPr>
            </w:pPr>
            <w:r>
              <w:rPr>
                <w:rFonts w:ascii="Arial" w:hAnsi="Arial" w:cs="Arial"/>
                <w:bCs/>
                <w:iCs/>
              </w:rPr>
              <w:lastRenderedPageBreak/>
              <w:t>Provide the scenario for children – They are stranded on a foreign planet and are required to collect resources to help repair their spaceship</w:t>
            </w:r>
          </w:p>
          <w:p w14:paraId="2778A63F" w14:textId="4EE8CD27" w:rsidR="0046182C" w:rsidRDefault="0046182C" w:rsidP="0046182C">
            <w:pPr>
              <w:pStyle w:val="ListParagraph"/>
              <w:numPr>
                <w:ilvl w:val="0"/>
                <w:numId w:val="1"/>
              </w:numPr>
              <w:rPr>
                <w:rFonts w:ascii="Arial" w:hAnsi="Arial" w:cs="Arial"/>
                <w:bCs/>
                <w:iCs/>
              </w:rPr>
            </w:pPr>
            <w:r>
              <w:rPr>
                <w:rFonts w:ascii="Arial" w:hAnsi="Arial" w:cs="Arial"/>
                <w:bCs/>
                <w:iCs/>
              </w:rPr>
              <w:t>Provide each child with a blank piece of paper and pen</w:t>
            </w:r>
          </w:p>
          <w:p w14:paraId="5A8E7D73" w14:textId="77777777" w:rsidR="0046182C" w:rsidRPr="00CC7E9D" w:rsidRDefault="0046182C" w:rsidP="0046182C">
            <w:pPr>
              <w:pStyle w:val="ListParagraph"/>
              <w:numPr>
                <w:ilvl w:val="0"/>
                <w:numId w:val="1"/>
              </w:numPr>
              <w:rPr>
                <w:rFonts w:ascii="Arial" w:hAnsi="Arial" w:cs="Arial"/>
                <w:bCs/>
                <w:iCs/>
              </w:rPr>
            </w:pPr>
            <w:r w:rsidRPr="00CC7E9D">
              <w:rPr>
                <w:rFonts w:ascii="Arial" w:hAnsi="Arial" w:cs="Arial"/>
                <w:bCs/>
                <w:iCs/>
              </w:rPr>
              <w:t>Split the children into two groups</w:t>
            </w:r>
          </w:p>
          <w:p w14:paraId="276F9852" w14:textId="23850D8E" w:rsidR="0046182C" w:rsidRPr="00CC7E9D" w:rsidRDefault="0046182C" w:rsidP="0046182C">
            <w:pPr>
              <w:pStyle w:val="ListParagraph"/>
              <w:numPr>
                <w:ilvl w:val="0"/>
                <w:numId w:val="1"/>
              </w:numPr>
              <w:rPr>
                <w:rFonts w:ascii="Arial" w:hAnsi="Arial" w:cs="Arial"/>
                <w:bCs/>
                <w:iCs/>
              </w:rPr>
            </w:pPr>
            <w:r w:rsidRPr="00CC7E9D">
              <w:rPr>
                <w:rFonts w:ascii="Arial" w:hAnsi="Arial" w:cs="Arial"/>
                <w:bCs/>
                <w:iCs/>
              </w:rPr>
              <w:t xml:space="preserve">One half is to be </w:t>
            </w:r>
            <w:r>
              <w:rPr>
                <w:rFonts w:ascii="Arial" w:hAnsi="Arial" w:cs="Arial"/>
                <w:bCs/>
                <w:iCs/>
              </w:rPr>
              <w:t>tasked with collecting pebbles</w:t>
            </w:r>
            <w:r w:rsidR="00C433AE">
              <w:rPr>
                <w:rFonts w:ascii="Arial" w:hAnsi="Arial" w:cs="Arial"/>
                <w:bCs/>
                <w:iCs/>
              </w:rPr>
              <w:t xml:space="preserve"> – in the case of the scenario these will be moon rocks</w:t>
            </w:r>
          </w:p>
          <w:p w14:paraId="7F3338B5" w14:textId="7D83A7B6" w:rsidR="0046182C" w:rsidRPr="00CC7E9D" w:rsidRDefault="0046182C" w:rsidP="0046182C">
            <w:pPr>
              <w:pStyle w:val="ListParagraph"/>
              <w:numPr>
                <w:ilvl w:val="0"/>
                <w:numId w:val="1"/>
              </w:numPr>
              <w:rPr>
                <w:rFonts w:ascii="Arial" w:hAnsi="Arial" w:cs="Arial"/>
                <w:bCs/>
                <w:iCs/>
              </w:rPr>
            </w:pPr>
            <w:r w:rsidRPr="00CC7E9D">
              <w:rPr>
                <w:rFonts w:ascii="Arial" w:hAnsi="Arial" w:cs="Arial"/>
                <w:bCs/>
                <w:iCs/>
              </w:rPr>
              <w:t xml:space="preserve">Assign </w:t>
            </w:r>
            <w:r w:rsidR="00D86C6A">
              <w:rPr>
                <w:rFonts w:ascii="Arial" w:hAnsi="Arial" w:cs="Arial"/>
                <w:bCs/>
                <w:iCs/>
              </w:rPr>
              <w:t>other half to collect sticks</w:t>
            </w:r>
            <w:r w:rsidR="00C433AE">
              <w:rPr>
                <w:rFonts w:ascii="Arial" w:hAnsi="Arial" w:cs="Arial"/>
                <w:bCs/>
                <w:iCs/>
              </w:rPr>
              <w:t xml:space="preserve"> – in this scenario this will be the fuel for the spaceship</w:t>
            </w:r>
          </w:p>
          <w:p w14:paraId="6B137D6C" w14:textId="212C8208" w:rsidR="0046182C" w:rsidRPr="00CC7E9D" w:rsidRDefault="0046182C" w:rsidP="0046182C">
            <w:pPr>
              <w:pStyle w:val="ListParagraph"/>
              <w:numPr>
                <w:ilvl w:val="0"/>
                <w:numId w:val="1"/>
              </w:numPr>
              <w:rPr>
                <w:rFonts w:ascii="Arial" w:hAnsi="Arial" w:cs="Arial"/>
                <w:bCs/>
                <w:iCs/>
              </w:rPr>
            </w:pPr>
            <w:r>
              <w:rPr>
                <w:rFonts w:ascii="Arial" w:hAnsi="Arial" w:cs="Arial"/>
                <w:bCs/>
                <w:iCs/>
              </w:rPr>
              <w:t>Ask children to pair up with each other</w:t>
            </w:r>
            <w:r w:rsidR="00D45046">
              <w:rPr>
                <w:rFonts w:ascii="Arial" w:hAnsi="Arial" w:cs="Arial"/>
                <w:bCs/>
                <w:iCs/>
              </w:rPr>
              <w:t>, one from each group</w:t>
            </w:r>
          </w:p>
          <w:p w14:paraId="12024193" w14:textId="77777777" w:rsidR="0046182C" w:rsidRPr="001D7AFA" w:rsidRDefault="00C433AE" w:rsidP="00C433AE">
            <w:pPr>
              <w:pStyle w:val="ListParagraph"/>
              <w:numPr>
                <w:ilvl w:val="0"/>
                <w:numId w:val="1"/>
              </w:numPr>
              <w:rPr>
                <w:rFonts w:ascii="Arial" w:hAnsi="Arial" w:cs="Arial"/>
                <w:b/>
                <w:i/>
              </w:rPr>
            </w:pPr>
            <w:r>
              <w:rPr>
                <w:rFonts w:ascii="Arial" w:hAnsi="Arial" w:cs="Arial"/>
                <w:bCs/>
                <w:iCs/>
              </w:rPr>
              <w:t>Ask the children to write down on their piece of paper how many moon rocks or fuel they have collected and also how many of both they have added together</w:t>
            </w:r>
          </w:p>
          <w:p w14:paraId="153AA334" w14:textId="77777777" w:rsidR="001D7AFA" w:rsidRPr="003311B3" w:rsidRDefault="001D7AFA" w:rsidP="00C433AE">
            <w:pPr>
              <w:pStyle w:val="ListParagraph"/>
              <w:numPr>
                <w:ilvl w:val="0"/>
                <w:numId w:val="1"/>
              </w:numPr>
              <w:rPr>
                <w:rFonts w:ascii="Arial" w:hAnsi="Arial" w:cs="Arial"/>
                <w:b/>
                <w:i/>
              </w:rPr>
            </w:pPr>
            <w:r>
              <w:rPr>
                <w:rFonts w:ascii="Arial" w:hAnsi="Arial" w:cs="Arial"/>
                <w:bCs/>
                <w:iCs/>
              </w:rPr>
              <w:t>Ensure that children are given a set amount of sticks/pebbles to collect in order to limit the difficulty of adding their items together</w:t>
            </w:r>
          </w:p>
          <w:p w14:paraId="028CCF56" w14:textId="7DFC3846" w:rsidR="003311B3" w:rsidRPr="003311B3" w:rsidRDefault="003311B3" w:rsidP="003311B3">
            <w:pPr>
              <w:rPr>
                <w:rFonts w:ascii="Arial" w:hAnsi="Arial" w:cs="Arial"/>
                <w:b/>
                <w:i/>
              </w:rPr>
            </w:pPr>
            <w:r>
              <w:rPr>
                <w:rFonts w:ascii="Arial" w:hAnsi="Arial" w:cs="Arial"/>
                <w:b/>
                <w:i/>
              </w:rPr>
              <w:t>The activity will take approximately 1 hour – this will be roughly 30 mins of collecting and then 30 mins to work through the problem-solving aspect. In order to maximise the learning aspect, special care will be taken to work with each pair of children and discuss their work with them. The children will be sat down outdoors as part of the problem-solving work and will be provided with snacks.</w:t>
            </w:r>
          </w:p>
        </w:tc>
      </w:tr>
    </w:tbl>
    <w:p w14:paraId="69234262" w14:textId="77777777" w:rsidR="00D86C6A" w:rsidRDefault="00D86C6A">
      <w:pPr>
        <w:sectPr w:rsidR="00D86C6A" w:rsidSect="004C41E0">
          <w:footerReference w:type="default" r:id="rId11"/>
          <w:pgSz w:w="11906" w:h="16838"/>
          <w:pgMar w:top="1440" w:right="1440" w:bottom="1440" w:left="1440" w:header="708" w:footer="708" w:gutter="0"/>
          <w:pgNumType w:start="0"/>
          <w:cols w:space="708"/>
          <w:titlePg/>
          <w:docGrid w:linePitch="360"/>
        </w:sectPr>
      </w:pPr>
    </w:p>
    <w:p w14:paraId="4FD5D085" w14:textId="77777777" w:rsidR="00D86C6A" w:rsidRDefault="00D86C6A" w:rsidP="00D86C6A">
      <w:pPr>
        <w:tabs>
          <w:tab w:val="center" w:pos="4320"/>
          <w:tab w:val="right" w:pos="8640"/>
        </w:tabs>
        <w:spacing w:after="0" w:line="240" w:lineRule="auto"/>
        <w:rPr>
          <w:rFonts w:ascii="Calibri" w:eastAsia="MS Mincho" w:hAnsi="Calibri" w:cs="Times New Roman"/>
          <w:sz w:val="32"/>
          <w:szCs w:val="32"/>
        </w:rPr>
      </w:pPr>
      <w:r>
        <w:rPr>
          <w:rFonts w:ascii="Calibri" w:eastAsia="MS Mincho" w:hAnsi="Calibri" w:cs="Times New Roman"/>
          <w:b/>
          <w:sz w:val="56"/>
          <w:szCs w:val="56"/>
        </w:rPr>
        <w:lastRenderedPageBreak/>
        <w:t>RISK BENEFIT ASSESSMENT</w:t>
      </w:r>
    </w:p>
    <w:p w14:paraId="58AD69D6" w14:textId="77777777" w:rsidR="00D86C6A" w:rsidRDefault="00D86C6A" w:rsidP="00D86C6A">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196"/>
        <w:gridCol w:w="7252"/>
        <w:gridCol w:w="1652"/>
        <w:gridCol w:w="2740"/>
      </w:tblGrid>
      <w:tr w:rsidR="00D86C6A" w14:paraId="14099FF5" w14:textId="77777777" w:rsidTr="00D86C6A">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0FC229AF" w14:textId="77777777" w:rsidR="00D86C6A" w:rsidRDefault="00D86C6A">
            <w:pPr>
              <w:rPr>
                <w:rFonts w:ascii="Calibri" w:hAnsi="Calibri"/>
                <w:sz w:val="24"/>
                <w:szCs w:val="24"/>
              </w:rPr>
            </w:pPr>
            <w:r>
              <w:rPr>
                <w:rFonts w:ascii="Calibri" w:hAnsi="Calibri"/>
                <w:b/>
                <w:sz w:val="24"/>
                <w:szCs w:val="24"/>
              </w:rPr>
              <w:t>Location / Activity:</w:t>
            </w:r>
          </w:p>
        </w:tc>
        <w:tc>
          <w:tcPr>
            <w:tcW w:w="7655" w:type="dxa"/>
            <w:tcBorders>
              <w:top w:val="single" w:sz="4" w:space="0" w:color="auto"/>
              <w:left w:val="single" w:sz="4" w:space="0" w:color="auto"/>
              <w:bottom w:val="single" w:sz="4" w:space="0" w:color="auto"/>
              <w:right w:val="single" w:sz="4" w:space="0" w:color="auto"/>
            </w:tcBorders>
          </w:tcPr>
          <w:p w14:paraId="26C5EA7A" w14:textId="263A632B" w:rsidR="00D86C6A" w:rsidRDefault="00D97C1C">
            <w:pPr>
              <w:rPr>
                <w:rFonts w:ascii="Calibri" w:hAnsi="Calibri"/>
                <w:sz w:val="24"/>
                <w:szCs w:val="24"/>
              </w:rPr>
            </w:pPr>
            <w:r>
              <w:rPr>
                <w:rFonts w:ascii="Arial" w:hAnsi="Arial" w:cs="Arial"/>
                <w:b/>
                <w:i/>
              </w:rPr>
              <w:t>Addition &amp; Subtraction with sticks and pebbles</w:t>
            </w:r>
          </w:p>
        </w:tc>
        <w:tc>
          <w:tcPr>
            <w:tcW w:w="1701" w:type="dxa"/>
            <w:tcBorders>
              <w:top w:val="single" w:sz="4" w:space="0" w:color="auto"/>
              <w:left w:val="single" w:sz="4" w:space="0" w:color="auto"/>
              <w:bottom w:val="single" w:sz="4" w:space="0" w:color="auto"/>
              <w:right w:val="single" w:sz="4" w:space="0" w:color="auto"/>
            </w:tcBorders>
            <w:shd w:val="clear" w:color="auto" w:fill="D9D9D9"/>
            <w:hideMark/>
          </w:tcPr>
          <w:p w14:paraId="11C1243D" w14:textId="77777777" w:rsidR="00D86C6A" w:rsidRDefault="00D86C6A">
            <w:pPr>
              <w:rPr>
                <w:rFonts w:ascii="Calibri" w:hAnsi="Calibri"/>
                <w:sz w:val="24"/>
                <w:szCs w:val="24"/>
              </w:rPr>
            </w:pPr>
            <w:r>
              <w:rPr>
                <w:rFonts w:ascii="Calibri" w:hAnsi="Calibri"/>
                <w:b/>
                <w:sz w:val="24"/>
                <w:szCs w:val="24"/>
              </w:rPr>
              <w:t>Date:</w:t>
            </w:r>
          </w:p>
        </w:tc>
        <w:tc>
          <w:tcPr>
            <w:tcW w:w="2835" w:type="dxa"/>
            <w:tcBorders>
              <w:top w:val="single" w:sz="4" w:space="0" w:color="auto"/>
              <w:left w:val="single" w:sz="4" w:space="0" w:color="auto"/>
              <w:bottom w:val="single" w:sz="4" w:space="0" w:color="auto"/>
              <w:right w:val="single" w:sz="4" w:space="0" w:color="auto"/>
            </w:tcBorders>
          </w:tcPr>
          <w:p w14:paraId="3997EA70" w14:textId="7DB1859A" w:rsidR="00D86C6A" w:rsidRDefault="00D97C1C">
            <w:pPr>
              <w:rPr>
                <w:rFonts w:ascii="Calibri" w:hAnsi="Calibri"/>
                <w:sz w:val="24"/>
                <w:szCs w:val="24"/>
              </w:rPr>
            </w:pPr>
            <w:r>
              <w:rPr>
                <w:rFonts w:ascii="Calibri" w:hAnsi="Calibri"/>
                <w:sz w:val="24"/>
                <w:szCs w:val="24"/>
              </w:rPr>
              <w:t>10/05/2021</w:t>
            </w:r>
          </w:p>
        </w:tc>
      </w:tr>
      <w:tr w:rsidR="00D86C6A" w14:paraId="598078B1" w14:textId="77777777" w:rsidTr="00D86C6A">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504A489A" w14:textId="77777777" w:rsidR="00D86C6A" w:rsidRDefault="00D86C6A">
            <w:pPr>
              <w:rPr>
                <w:rFonts w:ascii="Calibri" w:hAnsi="Calibri"/>
                <w:sz w:val="24"/>
                <w:szCs w:val="24"/>
              </w:rPr>
            </w:pPr>
            <w:r>
              <w:rPr>
                <w:rFonts w:ascii="Calibri" w:hAnsi="Calibri"/>
                <w:b/>
                <w:sz w:val="24"/>
                <w:szCs w:val="24"/>
              </w:rPr>
              <w:t>Assessor:</w:t>
            </w:r>
            <w:r>
              <w:rPr>
                <w:rFonts w:ascii="Calibri" w:hAnsi="Calibri"/>
                <w:sz w:val="24"/>
                <w:szCs w:val="24"/>
              </w:rPr>
              <w:t xml:space="preserve">  </w:t>
            </w:r>
          </w:p>
        </w:tc>
        <w:tc>
          <w:tcPr>
            <w:tcW w:w="7655" w:type="dxa"/>
            <w:tcBorders>
              <w:top w:val="single" w:sz="4" w:space="0" w:color="auto"/>
              <w:left w:val="single" w:sz="4" w:space="0" w:color="auto"/>
              <w:bottom w:val="single" w:sz="4" w:space="0" w:color="auto"/>
              <w:right w:val="single" w:sz="4" w:space="0" w:color="auto"/>
            </w:tcBorders>
          </w:tcPr>
          <w:p w14:paraId="4CD02A8A" w14:textId="77777777" w:rsidR="00D86C6A" w:rsidRDefault="00D86C6A">
            <w:pPr>
              <w:rPr>
                <w:rFonts w:ascii="Calibri" w:hAnsi="Calibri"/>
                <w:sz w:val="24"/>
                <w:szCs w:val="24"/>
              </w:rPr>
            </w:pPr>
          </w:p>
        </w:tc>
        <w:tc>
          <w:tcPr>
            <w:tcW w:w="1701" w:type="dxa"/>
            <w:tcBorders>
              <w:top w:val="single" w:sz="4" w:space="0" w:color="auto"/>
              <w:left w:val="single" w:sz="4" w:space="0" w:color="auto"/>
              <w:bottom w:val="single" w:sz="4" w:space="0" w:color="auto"/>
              <w:right w:val="single" w:sz="4" w:space="0" w:color="auto"/>
            </w:tcBorders>
            <w:shd w:val="clear" w:color="auto" w:fill="D9D9D9"/>
            <w:hideMark/>
          </w:tcPr>
          <w:p w14:paraId="68FCCDDE" w14:textId="77777777" w:rsidR="00D86C6A" w:rsidRDefault="00D86C6A">
            <w:pPr>
              <w:rPr>
                <w:rFonts w:ascii="Calibri" w:hAnsi="Calibri"/>
                <w:sz w:val="24"/>
                <w:szCs w:val="24"/>
              </w:rPr>
            </w:pPr>
            <w:r>
              <w:rPr>
                <w:rFonts w:ascii="Calibri" w:hAnsi="Calibri"/>
                <w:b/>
                <w:sz w:val="24"/>
                <w:szCs w:val="24"/>
              </w:rPr>
              <w:t>Review date:</w:t>
            </w:r>
            <w:r>
              <w:rPr>
                <w:rFonts w:ascii="Calibri" w:hAnsi="Calibri"/>
                <w:sz w:val="24"/>
                <w:szCs w:val="24"/>
              </w:rPr>
              <w:t xml:space="preserve">  </w:t>
            </w:r>
          </w:p>
        </w:tc>
        <w:tc>
          <w:tcPr>
            <w:tcW w:w="2835" w:type="dxa"/>
            <w:tcBorders>
              <w:top w:val="single" w:sz="4" w:space="0" w:color="auto"/>
              <w:left w:val="single" w:sz="4" w:space="0" w:color="auto"/>
              <w:bottom w:val="single" w:sz="4" w:space="0" w:color="auto"/>
              <w:right w:val="single" w:sz="4" w:space="0" w:color="auto"/>
            </w:tcBorders>
          </w:tcPr>
          <w:p w14:paraId="4572A067" w14:textId="77777777" w:rsidR="00D86C6A" w:rsidRDefault="00D86C6A">
            <w:pPr>
              <w:rPr>
                <w:rFonts w:ascii="Calibri" w:hAnsi="Calibri"/>
                <w:sz w:val="24"/>
                <w:szCs w:val="24"/>
              </w:rPr>
            </w:pPr>
          </w:p>
        </w:tc>
      </w:tr>
    </w:tbl>
    <w:p w14:paraId="30A30002" w14:textId="77777777" w:rsidR="00D86C6A" w:rsidRDefault="00D86C6A" w:rsidP="00D86C6A">
      <w:pPr>
        <w:spacing w:after="0" w:line="240" w:lineRule="auto"/>
        <w:rPr>
          <w:rFonts w:ascii="Calibri" w:eastAsia="MS Mincho" w:hAnsi="Calibri" w:cs="Times New Roman"/>
          <w:sz w:val="16"/>
          <w:szCs w:val="16"/>
        </w:rPr>
      </w:pPr>
    </w:p>
    <w:p w14:paraId="7844212B" w14:textId="77777777" w:rsidR="00D86C6A" w:rsidRDefault="00D86C6A" w:rsidP="00D86C6A">
      <w:pPr>
        <w:spacing w:after="0" w:line="240" w:lineRule="auto"/>
        <w:rPr>
          <w:rFonts w:ascii="Calibri" w:eastAsia="MS Mincho" w:hAnsi="Calibri" w:cs="Times New Roman"/>
          <w:sz w:val="16"/>
          <w:szCs w:val="16"/>
        </w:rPr>
      </w:pPr>
      <w:r>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68B963A8" w14:textId="77777777" w:rsidR="00D86C6A" w:rsidRDefault="00D86C6A" w:rsidP="00D86C6A">
      <w:pPr>
        <w:spacing w:after="0" w:line="240" w:lineRule="auto"/>
        <w:rPr>
          <w:rFonts w:ascii="Calibri" w:eastAsia="MS Mincho" w:hAnsi="Calibri" w:cs="Times New Roman"/>
          <w:b/>
          <w:sz w:val="16"/>
          <w:szCs w:val="16"/>
        </w:rPr>
      </w:pPr>
      <w:r>
        <w:rPr>
          <w:rFonts w:ascii="Calibri" w:eastAsia="MS Mincho" w:hAnsi="Calibri" w:cs="Times New Roman"/>
          <w:b/>
          <w:sz w:val="16"/>
          <w:szCs w:val="16"/>
        </w:rPr>
        <w:t>Your overall risk rating – Low, medium or high – is based on your judgement about whether the BENEFITS of the activity or opportunity outweigh the RISKS.</w:t>
      </w:r>
    </w:p>
    <w:p w14:paraId="2B3119BF" w14:textId="77777777" w:rsidR="00D86C6A" w:rsidRDefault="00D86C6A" w:rsidP="00D86C6A">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560"/>
        <w:gridCol w:w="2976"/>
        <w:gridCol w:w="2268"/>
        <w:gridCol w:w="993"/>
        <w:gridCol w:w="5670"/>
        <w:gridCol w:w="1134"/>
      </w:tblGrid>
      <w:tr w:rsidR="00D86C6A" w14:paraId="2ADA82FC" w14:textId="77777777" w:rsidTr="00D86C6A">
        <w:trPr>
          <w:cantSplit/>
          <w:tblHeader/>
        </w:trPr>
        <w:tc>
          <w:tcPr>
            <w:tcW w:w="156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15B57594" w14:textId="77777777" w:rsidR="00D86C6A" w:rsidRDefault="00D86C6A">
            <w:pPr>
              <w:autoSpaceDE w:val="0"/>
              <w:autoSpaceDN w:val="0"/>
              <w:adjustRightInd w:val="0"/>
              <w:rPr>
                <w:rFonts w:ascii="Calibri" w:hAnsi="Calibri" w:cs="Helvetica"/>
                <w:b/>
                <w:sz w:val="24"/>
                <w:szCs w:val="24"/>
              </w:rPr>
            </w:pPr>
            <w:r>
              <w:rPr>
                <w:rFonts w:ascii="Calibri" w:hAnsi="Calibri" w:cs="Helvetica"/>
                <w:b/>
                <w:sz w:val="24"/>
                <w:szCs w:val="24"/>
              </w:rPr>
              <w:t>ACTIVITY</w:t>
            </w:r>
          </w:p>
        </w:tc>
        <w:tc>
          <w:tcPr>
            <w:tcW w:w="2976"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6D6C634A" w14:textId="77777777" w:rsidR="00D86C6A" w:rsidRDefault="00D86C6A">
            <w:pPr>
              <w:rPr>
                <w:rFonts w:ascii="Calibri" w:hAnsi="Calibri" w:cs="Helvetica"/>
                <w:b/>
                <w:sz w:val="24"/>
                <w:szCs w:val="24"/>
              </w:rPr>
            </w:pPr>
            <w:r>
              <w:rPr>
                <w:rFonts w:ascii="Calibri" w:hAnsi="Calibri" w:cs="Helvetica"/>
                <w:b/>
                <w:sz w:val="24"/>
                <w:szCs w:val="24"/>
              </w:rPr>
              <w:t>How will young people BENEFIT from this activity?</w:t>
            </w:r>
          </w:p>
        </w:tc>
        <w:tc>
          <w:tcPr>
            <w:tcW w:w="2268"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7229F462" w14:textId="77777777" w:rsidR="00D86C6A" w:rsidRDefault="00D86C6A">
            <w:pPr>
              <w:autoSpaceDE w:val="0"/>
              <w:autoSpaceDN w:val="0"/>
              <w:adjustRightInd w:val="0"/>
              <w:rPr>
                <w:rFonts w:ascii="Calibri" w:hAnsi="Calibri" w:cs="Helvetica"/>
                <w:b/>
                <w:sz w:val="24"/>
                <w:szCs w:val="24"/>
              </w:rPr>
            </w:pPr>
            <w:r>
              <w:rPr>
                <w:rFonts w:ascii="Calibri" w:hAnsi="Calibri" w:cs="Helvetica"/>
                <w:b/>
                <w:sz w:val="24"/>
                <w:szCs w:val="24"/>
              </w:rPr>
              <w:t>Possible hazards</w:t>
            </w:r>
          </w:p>
        </w:tc>
        <w:tc>
          <w:tcPr>
            <w:tcW w:w="993"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4E914006" w14:textId="77777777" w:rsidR="00D86C6A" w:rsidRDefault="00D86C6A">
            <w:pPr>
              <w:rPr>
                <w:rFonts w:ascii="Calibri" w:hAnsi="Calibri" w:cs="Helvetica"/>
                <w:b/>
                <w:sz w:val="24"/>
                <w:szCs w:val="24"/>
              </w:rPr>
            </w:pPr>
            <w:r>
              <w:rPr>
                <w:rFonts w:ascii="Calibri" w:hAnsi="Calibri" w:cs="Helvetica"/>
                <w:b/>
                <w:sz w:val="24"/>
                <w:szCs w:val="24"/>
              </w:rPr>
              <w:t>Who is at risk?</w:t>
            </w:r>
          </w:p>
        </w:tc>
        <w:tc>
          <w:tcPr>
            <w:tcW w:w="567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3551F9BA" w14:textId="77777777" w:rsidR="00D86C6A" w:rsidRDefault="00D86C6A">
            <w:pPr>
              <w:rPr>
                <w:rFonts w:ascii="Calibri" w:hAnsi="Calibri"/>
                <w:b/>
                <w:sz w:val="24"/>
                <w:szCs w:val="24"/>
              </w:rPr>
            </w:pPr>
            <w:r>
              <w:rPr>
                <w:rFonts w:ascii="Calibri" w:hAnsi="Calibri" w:cs="Helvetica"/>
                <w:b/>
                <w:sz w:val="24"/>
                <w:szCs w:val="24"/>
              </w:rPr>
              <w:t>PRECAUTIONS in place to reduce the risk of injury</w:t>
            </w:r>
          </w:p>
        </w:tc>
        <w:tc>
          <w:tcPr>
            <w:tcW w:w="1134"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24E61C5B" w14:textId="77777777" w:rsidR="00D86C6A" w:rsidRDefault="00D86C6A">
            <w:pPr>
              <w:autoSpaceDE w:val="0"/>
              <w:autoSpaceDN w:val="0"/>
              <w:adjustRightInd w:val="0"/>
              <w:rPr>
                <w:rFonts w:ascii="Calibri" w:hAnsi="Calibri" w:cs="Helvetica"/>
                <w:b/>
                <w:sz w:val="24"/>
                <w:szCs w:val="24"/>
              </w:rPr>
            </w:pPr>
            <w:r>
              <w:rPr>
                <w:rFonts w:ascii="Calibri" w:hAnsi="Calibri" w:cs="Helvetica"/>
                <w:b/>
                <w:sz w:val="24"/>
                <w:szCs w:val="24"/>
              </w:rPr>
              <w:t>Overall risk RATING: L/M/H</w:t>
            </w:r>
          </w:p>
        </w:tc>
      </w:tr>
      <w:tr w:rsidR="00D86C6A" w14:paraId="03DC5CDF" w14:textId="77777777" w:rsidTr="00D86C6A">
        <w:trPr>
          <w:cantSplit/>
          <w:trHeight w:val="1361"/>
        </w:trPr>
        <w:tc>
          <w:tcPr>
            <w:tcW w:w="1560" w:type="dxa"/>
            <w:tcBorders>
              <w:top w:val="single" w:sz="4" w:space="0" w:color="auto"/>
              <w:left w:val="single" w:sz="4" w:space="0" w:color="auto"/>
              <w:bottom w:val="single" w:sz="4" w:space="0" w:color="auto"/>
              <w:right w:val="single" w:sz="4" w:space="0" w:color="auto"/>
            </w:tcBorders>
            <w:vAlign w:val="center"/>
            <w:hideMark/>
          </w:tcPr>
          <w:p w14:paraId="1BDFD2AB" w14:textId="7EA30B04" w:rsidR="00D86C6A" w:rsidRDefault="00D86C6A">
            <w:pPr>
              <w:autoSpaceDE w:val="0"/>
              <w:autoSpaceDN w:val="0"/>
              <w:adjustRightInd w:val="0"/>
              <w:rPr>
                <w:rFonts w:ascii="Calibri" w:hAnsi="Calibri" w:cs="Helvetica"/>
                <w:sz w:val="18"/>
                <w:szCs w:val="18"/>
              </w:rPr>
            </w:pPr>
            <w:r>
              <w:rPr>
                <w:rFonts w:ascii="Calibri" w:hAnsi="Calibri" w:cs="Helvetica"/>
                <w:sz w:val="18"/>
                <w:szCs w:val="18"/>
              </w:rPr>
              <w:t>Collecting sticks</w:t>
            </w:r>
          </w:p>
        </w:tc>
        <w:tc>
          <w:tcPr>
            <w:tcW w:w="2976" w:type="dxa"/>
            <w:tcBorders>
              <w:top w:val="single" w:sz="4" w:space="0" w:color="auto"/>
              <w:left w:val="single" w:sz="4" w:space="0" w:color="auto"/>
              <w:bottom w:val="single" w:sz="4" w:space="0" w:color="auto"/>
              <w:right w:val="single" w:sz="4" w:space="0" w:color="auto"/>
            </w:tcBorders>
            <w:vAlign w:val="center"/>
          </w:tcPr>
          <w:p w14:paraId="74A1AAC8" w14:textId="1F083D48" w:rsidR="00D86C6A" w:rsidRDefault="00D86C6A">
            <w:pPr>
              <w:autoSpaceDE w:val="0"/>
              <w:autoSpaceDN w:val="0"/>
              <w:adjustRightInd w:val="0"/>
              <w:rPr>
                <w:rFonts w:ascii="Calibri" w:hAnsi="Calibri" w:cs="Helvetica"/>
                <w:sz w:val="18"/>
                <w:szCs w:val="18"/>
              </w:rPr>
            </w:pPr>
            <w:r>
              <w:rPr>
                <w:rFonts w:ascii="Calibri" w:hAnsi="Calibri" w:cs="Helvetica"/>
                <w:sz w:val="18"/>
                <w:szCs w:val="18"/>
              </w:rPr>
              <w:t xml:space="preserve">Gain experience in counting and being aware </w:t>
            </w:r>
            <w:r w:rsidR="00D45046">
              <w:rPr>
                <w:rFonts w:ascii="Calibri" w:hAnsi="Calibri" w:cs="Helvetica"/>
                <w:sz w:val="18"/>
                <w:szCs w:val="18"/>
              </w:rPr>
              <w:t>of how to visualise numbers</w:t>
            </w:r>
          </w:p>
        </w:tc>
        <w:tc>
          <w:tcPr>
            <w:tcW w:w="2268" w:type="dxa"/>
            <w:tcBorders>
              <w:top w:val="single" w:sz="4" w:space="0" w:color="auto"/>
              <w:left w:val="single" w:sz="4" w:space="0" w:color="auto"/>
              <w:bottom w:val="single" w:sz="4" w:space="0" w:color="auto"/>
              <w:right w:val="single" w:sz="4" w:space="0" w:color="auto"/>
            </w:tcBorders>
            <w:vAlign w:val="center"/>
            <w:hideMark/>
          </w:tcPr>
          <w:p w14:paraId="69934EC8" w14:textId="77777777" w:rsidR="00D86C6A" w:rsidRDefault="00D86C6A">
            <w:pPr>
              <w:rPr>
                <w:rFonts w:ascii="Calibri" w:hAnsi="Calibri"/>
                <w:sz w:val="18"/>
                <w:szCs w:val="18"/>
              </w:rPr>
            </w:pPr>
            <w:r>
              <w:rPr>
                <w:rFonts w:ascii="Calibri" w:hAnsi="Calibri"/>
                <w:sz w:val="18"/>
                <w:szCs w:val="18"/>
              </w:rPr>
              <w:t>Sticks can potentially be sharp and have splinters</w:t>
            </w:r>
          </w:p>
          <w:p w14:paraId="381480C7" w14:textId="77777777" w:rsidR="00D45046" w:rsidRDefault="00D45046">
            <w:pPr>
              <w:rPr>
                <w:rFonts w:ascii="Calibri" w:hAnsi="Calibri"/>
                <w:sz w:val="18"/>
                <w:szCs w:val="18"/>
              </w:rPr>
            </w:pPr>
            <w:r>
              <w:rPr>
                <w:rFonts w:ascii="Calibri" w:hAnsi="Calibri"/>
                <w:sz w:val="18"/>
                <w:szCs w:val="18"/>
              </w:rPr>
              <w:t>Children may try to collect sticks from shrubbery</w:t>
            </w:r>
          </w:p>
          <w:p w14:paraId="360CBB18" w14:textId="2FE1D55B" w:rsidR="002A566A" w:rsidRDefault="002A566A">
            <w:pPr>
              <w:rPr>
                <w:rFonts w:ascii="Calibri" w:hAnsi="Calibri"/>
                <w:sz w:val="18"/>
                <w:szCs w:val="18"/>
              </w:rPr>
            </w:pPr>
            <w:r>
              <w:rPr>
                <w:rFonts w:ascii="Calibri" w:hAnsi="Calibri"/>
                <w:sz w:val="18"/>
                <w:szCs w:val="18"/>
              </w:rPr>
              <w:t>Wildlife near shrubbery</w:t>
            </w:r>
          </w:p>
        </w:tc>
        <w:tc>
          <w:tcPr>
            <w:tcW w:w="993" w:type="dxa"/>
            <w:tcBorders>
              <w:top w:val="single" w:sz="4" w:space="0" w:color="auto"/>
              <w:left w:val="single" w:sz="4" w:space="0" w:color="auto"/>
              <w:bottom w:val="single" w:sz="4" w:space="0" w:color="auto"/>
              <w:right w:val="single" w:sz="4" w:space="0" w:color="auto"/>
            </w:tcBorders>
            <w:vAlign w:val="center"/>
            <w:hideMark/>
          </w:tcPr>
          <w:p w14:paraId="21724C35" w14:textId="7F85A0AC" w:rsidR="00D86C6A" w:rsidRDefault="00EC64D8">
            <w:pPr>
              <w:rPr>
                <w:rFonts w:ascii="Calibri" w:hAnsi="Calibri"/>
                <w:sz w:val="18"/>
                <w:szCs w:val="18"/>
              </w:rPr>
            </w:pPr>
            <w:r>
              <w:rPr>
                <w:rFonts w:ascii="Calibri" w:hAnsi="Calibri"/>
                <w:sz w:val="18"/>
                <w:szCs w:val="18"/>
              </w:rPr>
              <w:t>Children</w:t>
            </w:r>
            <w:r w:rsidR="00D86C6A">
              <w:rPr>
                <w:rFonts w:ascii="Calibri" w:hAnsi="Calibri"/>
                <w:sz w:val="18"/>
                <w:szCs w:val="18"/>
              </w:rPr>
              <w:t xml:space="preserve">; </w:t>
            </w:r>
          </w:p>
        </w:tc>
        <w:tc>
          <w:tcPr>
            <w:tcW w:w="5670" w:type="dxa"/>
            <w:tcBorders>
              <w:top w:val="single" w:sz="4" w:space="0" w:color="auto"/>
              <w:left w:val="single" w:sz="4" w:space="0" w:color="auto"/>
              <w:bottom w:val="single" w:sz="4" w:space="0" w:color="auto"/>
              <w:right w:val="single" w:sz="4" w:space="0" w:color="auto"/>
            </w:tcBorders>
            <w:vAlign w:val="center"/>
            <w:hideMark/>
          </w:tcPr>
          <w:p w14:paraId="176B030F" w14:textId="77777777" w:rsidR="00D86C6A" w:rsidRPr="00D97C1C" w:rsidRDefault="00D97C1C" w:rsidP="00D86C6A">
            <w:pPr>
              <w:numPr>
                <w:ilvl w:val="0"/>
                <w:numId w:val="7"/>
              </w:numPr>
              <w:contextualSpacing/>
              <w:rPr>
                <w:rFonts w:ascii="Cambria" w:hAnsi="Cambria" w:cs="Helvetica"/>
                <w:sz w:val="18"/>
                <w:szCs w:val="18"/>
              </w:rPr>
            </w:pPr>
            <w:r>
              <w:rPr>
                <w:rFonts w:ascii="Calibri" w:hAnsi="Calibri" w:cs="Helvetica"/>
                <w:sz w:val="18"/>
                <w:szCs w:val="18"/>
              </w:rPr>
              <w:t>Limit the number of sticks the children collect</w:t>
            </w:r>
          </w:p>
          <w:p w14:paraId="49CE2592" w14:textId="77777777" w:rsidR="00D97C1C" w:rsidRDefault="00D97C1C" w:rsidP="00D97C1C">
            <w:pPr>
              <w:numPr>
                <w:ilvl w:val="0"/>
                <w:numId w:val="7"/>
              </w:numPr>
              <w:contextualSpacing/>
              <w:rPr>
                <w:rFonts w:ascii="Cambria" w:hAnsi="Cambria" w:cs="Helvetica"/>
                <w:sz w:val="18"/>
                <w:szCs w:val="18"/>
              </w:rPr>
            </w:pPr>
            <w:r>
              <w:rPr>
                <w:rFonts w:ascii="Cambria" w:hAnsi="Cambria" w:cs="Helvetica"/>
                <w:sz w:val="18"/>
                <w:szCs w:val="18"/>
              </w:rPr>
              <w:t>Supervise them and make sure that they aren’t collecting any that are sharp</w:t>
            </w:r>
          </w:p>
          <w:p w14:paraId="196D4751" w14:textId="77777777" w:rsidR="00D97C1C" w:rsidRDefault="00D97C1C" w:rsidP="00D97C1C">
            <w:pPr>
              <w:numPr>
                <w:ilvl w:val="0"/>
                <w:numId w:val="7"/>
              </w:numPr>
              <w:contextualSpacing/>
              <w:rPr>
                <w:rFonts w:ascii="Cambria" w:hAnsi="Cambria" w:cs="Helvetica"/>
                <w:sz w:val="18"/>
                <w:szCs w:val="18"/>
              </w:rPr>
            </w:pPr>
            <w:r>
              <w:rPr>
                <w:rFonts w:ascii="Cambria" w:hAnsi="Cambria" w:cs="Helvetica"/>
                <w:sz w:val="18"/>
                <w:szCs w:val="18"/>
              </w:rPr>
              <w:t>Sticks are to be placed into the bags children will be carrying as quickly as possible to ensure that they don’t catch on any skin</w:t>
            </w:r>
          </w:p>
          <w:p w14:paraId="1C243C21" w14:textId="77777777" w:rsidR="00D45046" w:rsidRDefault="00D45046" w:rsidP="00D97C1C">
            <w:pPr>
              <w:numPr>
                <w:ilvl w:val="0"/>
                <w:numId w:val="7"/>
              </w:numPr>
              <w:contextualSpacing/>
              <w:rPr>
                <w:rFonts w:ascii="Cambria" w:hAnsi="Cambria" w:cs="Helvetica"/>
                <w:sz w:val="18"/>
                <w:szCs w:val="18"/>
              </w:rPr>
            </w:pPr>
            <w:r>
              <w:rPr>
                <w:rFonts w:ascii="Cambria" w:hAnsi="Cambria" w:cs="Helvetica"/>
                <w:sz w:val="18"/>
                <w:szCs w:val="18"/>
              </w:rPr>
              <w:t>Advise children to not try and collect sticks by breaking them off from bushes/shrubs</w:t>
            </w:r>
          </w:p>
          <w:p w14:paraId="7C73D343" w14:textId="6BCEC997" w:rsidR="002A566A" w:rsidRPr="00D97C1C" w:rsidRDefault="002A566A" w:rsidP="00D97C1C">
            <w:pPr>
              <w:numPr>
                <w:ilvl w:val="0"/>
                <w:numId w:val="7"/>
              </w:numPr>
              <w:contextualSpacing/>
              <w:rPr>
                <w:rFonts w:ascii="Cambria" w:hAnsi="Cambria" w:cs="Helvetica"/>
                <w:sz w:val="18"/>
                <w:szCs w:val="18"/>
              </w:rPr>
            </w:pPr>
            <w:r>
              <w:rPr>
                <w:rFonts w:ascii="Cambria" w:hAnsi="Cambria" w:cs="Helvetica"/>
                <w:sz w:val="18"/>
                <w:szCs w:val="18"/>
              </w:rPr>
              <w:t>Advise children beforehand that if they spot any animals to not get too close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027CABED" w14:textId="77777777" w:rsidR="00D86C6A" w:rsidRDefault="00D86C6A">
            <w:pPr>
              <w:rPr>
                <w:rFonts w:ascii="Calibri" w:hAnsi="Calibri"/>
                <w:sz w:val="20"/>
                <w:szCs w:val="20"/>
              </w:rPr>
            </w:pPr>
            <w:r>
              <w:rPr>
                <w:rFonts w:ascii="Calibri" w:hAnsi="Calibri"/>
                <w:sz w:val="20"/>
                <w:szCs w:val="20"/>
              </w:rPr>
              <w:t>Low</w:t>
            </w:r>
          </w:p>
        </w:tc>
      </w:tr>
      <w:tr w:rsidR="00D86C6A" w14:paraId="26788528" w14:textId="77777777" w:rsidTr="00D86C6A">
        <w:trPr>
          <w:cantSplit/>
          <w:trHeight w:val="1284"/>
        </w:trPr>
        <w:tc>
          <w:tcPr>
            <w:tcW w:w="1560" w:type="dxa"/>
            <w:tcBorders>
              <w:top w:val="single" w:sz="4" w:space="0" w:color="auto"/>
              <w:left w:val="single" w:sz="4" w:space="0" w:color="auto"/>
              <w:bottom w:val="single" w:sz="4" w:space="0" w:color="auto"/>
              <w:right w:val="single" w:sz="4" w:space="0" w:color="auto"/>
            </w:tcBorders>
            <w:vAlign w:val="center"/>
          </w:tcPr>
          <w:p w14:paraId="37E38C37" w14:textId="41376E34" w:rsidR="00D86C6A" w:rsidRDefault="00D86C6A" w:rsidP="00D86C6A">
            <w:pPr>
              <w:autoSpaceDE w:val="0"/>
              <w:autoSpaceDN w:val="0"/>
              <w:adjustRightInd w:val="0"/>
              <w:rPr>
                <w:rFonts w:ascii="Calibri" w:hAnsi="Calibri" w:cs="Helvetica"/>
                <w:sz w:val="24"/>
                <w:szCs w:val="24"/>
              </w:rPr>
            </w:pPr>
            <w:r>
              <w:rPr>
                <w:rFonts w:ascii="Calibri" w:hAnsi="Calibri" w:cs="Helvetica"/>
                <w:sz w:val="18"/>
                <w:szCs w:val="18"/>
              </w:rPr>
              <w:t>Collecting pebbles</w:t>
            </w:r>
          </w:p>
        </w:tc>
        <w:tc>
          <w:tcPr>
            <w:tcW w:w="2976" w:type="dxa"/>
            <w:tcBorders>
              <w:top w:val="single" w:sz="4" w:space="0" w:color="auto"/>
              <w:left w:val="single" w:sz="4" w:space="0" w:color="auto"/>
              <w:bottom w:val="single" w:sz="4" w:space="0" w:color="auto"/>
              <w:right w:val="single" w:sz="4" w:space="0" w:color="auto"/>
            </w:tcBorders>
            <w:vAlign w:val="center"/>
          </w:tcPr>
          <w:p w14:paraId="2F86E31A" w14:textId="7CA6E867" w:rsidR="00D86C6A" w:rsidRDefault="00D86C6A" w:rsidP="00D86C6A">
            <w:pPr>
              <w:autoSpaceDE w:val="0"/>
              <w:autoSpaceDN w:val="0"/>
              <w:adjustRightInd w:val="0"/>
              <w:rPr>
                <w:rFonts w:ascii="Calibri" w:hAnsi="Calibri" w:cs="Helvetica"/>
                <w:sz w:val="24"/>
                <w:szCs w:val="24"/>
              </w:rPr>
            </w:pPr>
            <w:r>
              <w:rPr>
                <w:rFonts w:ascii="Calibri" w:hAnsi="Calibri" w:cs="Helvetica"/>
                <w:sz w:val="18"/>
                <w:szCs w:val="18"/>
              </w:rPr>
              <w:t>Gain experience in counting and being aware of the number of pebbles they are carrying</w:t>
            </w:r>
          </w:p>
        </w:tc>
        <w:tc>
          <w:tcPr>
            <w:tcW w:w="2268" w:type="dxa"/>
            <w:tcBorders>
              <w:top w:val="single" w:sz="4" w:space="0" w:color="auto"/>
              <w:left w:val="single" w:sz="4" w:space="0" w:color="auto"/>
              <w:bottom w:val="single" w:sz="4" w:space="0" w:color="auto"/>
              <w:right w:val="single" w:sz="4" w:space="0" w:color="auto"/>
            </w:tcBorders>
            <w:vAlign w:val="center"/>
          </w:tcPr>
          <w:p w14:paraId="64C331C9" w14:textId="2D8B60B1" w:rsidR="00D86C6A" w:rsidRDefault="00D97C1C" w:rsidP="00D97C1C">
            <w:pPr>
              <w:contextualSpacing/>
              <w:rPr>
                <w:rFonts w:ascii="Calibri" w:hAnsi="Calibri" w:cs="Helvetica"/>
                <w:sz w:val="24"/>
                <w:szCs w:val="24"/>
              </w:rPr>
            </w:pPr>
            <w:r>
              <w:rPr>
                <w:rFonts w:ascii="Calibri" w:hAnsi="Calibri"/>
                <w:sz w:val="18"/>
                <w:szCs w:val="18"/>
              </w:rPr>
              <w:t>Pebbles/rocks will be in various places which could have hazards</w:t>
            </w:r>
          </w:p>
        </w:tc>
        <w:tc>
          <w:tcPr>
            <w:tcW w:w="993" w:type="dxa"/>
            <w:tcBorders>
              <w:top w:val="single" w:sz="4" w:space="0" w:color="auto"/>
              <w:left w:val="single" w:sz="4" w:space="0" w:color="auto"/>
              <w:bottom w:val="single" w:sz="4" w:space="0" w:color="auto"/>
              <w:right w:val="single" w:sz="4" w:space="0" w:color="auto"/>
            </w:tcBorders>
            <w:vAlign w:val="center"/>
          </w:tcPr>
          <w:p w14:paraId="2F59E7F4" w14:textId="31CA7B96" w:rsidR="00D86C6A" w:rsidRDefault="00EC64D8" w:rsidP="00D86C6A">
            <w:pPr>
              <w:autoSpaceDE w:val="0"/>
              <w:autoSpaceDN w:val="0"/>
              <w:adjustRightInd w:val="0"/>
              <w:rPr>
                <w:rFonts w:ascii="Calibri" w:hAnsi="Calibri" w:cs="Helvetica"/>
                <w:sz w:val="24"/>
                <w:szCs w:val="24"/>
              </w:rPr>
            </w:pPr>
            <w:r>
              <w:rPr>
                <w:rFonts w:ascii="Calibri" w:hAnsi="Calibri"/>
                <w:sz w:val="18"/>
                <w:szCs w:val="18"/>
              </w:rPr>
              <w:t>Children</w:t>
            </w:r>
            <w:r w:rsidR="00D86C6A">
              <w:rPr>
                <w:rFonts w:ascii="Calibri" w:hAnsi="Calibri"/>
                <w:sz w:val="18"/>
                <w:szCs w:val="18"/>
              </w:rPr>
              <w:t>; adults</w:t>
            </w:r>
          </w:p>
        </w:tc>
        <w:tc>
          <w:tcPr>
            <w:tcW w:w="5670" w:type="dxa"/>
            <w:tcBorders>
              <w:top w:val="single" w:sz="4" w:space="0" w:color="auto"/>
              <w:left w:val="single" w:sz="4" w:space="0" w:color="auto"/>
              <w:bottom w:val="single" w:sz="4" w:space="0" w:color="auto"/>
              <w:right w:val="single" w:sz="4" w:space="0" w:color="auto"/>
            </w:tcBorders>
            <w:vAlign w:val="center"/>
          </w:tcPr>
          <w:p w14:paraId="6282809A" w14:textId="290C4667" w:rsidR="00D97C1C" w:rsidRDefault="00D97C1C" w:rsidP="00D97C1C">
            <w:pPr>
              <w:numPr>
                <w:ilvl w:val="0"/>
                <w:numId w:val="7"/>
              </w:numPr>
              <w:contextualSpacing/>
              <w:rPr>
                <w:rFonts w:ascii="Calibri" w:hAnsi="Calibri" w:cs="Helvetica"/>
                <w:sz w:val="18"/>
                <w:szCs w:val="18"/>
              </w:rPr>
            </w:pPr>
            <w:r>
              <w:rPr>
                <w:rFonts w:ascii="Calibri" w:hAnsi="Calibri" w:cs="Helvetica"/>
                <w:sz w:val="18"/>
                <w:szCs w:val="18"/>
              </w:rPr>
              <w:t>Supervise the children wherever they go to collect pebbles</w:t>
            </w:r>
          </w:p>
          <w:p w14:paraId="56F5A067" w14:textId="43EC3B3C" w:rsidR="00D97C1C" w:rsidRDefault="00D97C1C" w:rsidP="00D97C1C">
            <w:pPr>
              <w:numPr>
                <w:ilvl w:val="0"/>
                <w:numId w:val="7"/>
              </w:numPr>
              <w:contextualSpacing/>
              <w:rPr>
                <w:rFonts w:ascii="Calibri" w:hAnsi="Calibri" w:cs="Helvetica"/>
                <w:sz w:val="18"/>
                <w:szCs w:val="18"/>
              </w:rPr>
            </w:pPr>
            <w:r>
              <w:rPr>
                <w:rFonts w:ascii="Calibri" w:hAnsi="Calibri" w:cs="Helvetica"/>
                <w:sz w:val="18"/>
                <w:szCs w:val="18"/>
              </w:rPr>
              <w:t>Ensure that the places they collect them from is not near any wildlife or disturbs insect nests</w:t>
            </w:r>
          </w:p>
          <w:p w14:paraId="58A942BD" w14:textId="4A31F729" w:rsidR="00D97C1C" w:rsidRPr="00D97C1C" w:rsidRDefault="00D97C1C" w:rsidP="00D97C1C">
            <w:pPr>
              <w:numPr>
                <w:ilvl w:val="0"/>
                <w:numId w:val="7"/>
              </w:numPr>
              <w:contextualSpacing/>
              <w:rPr>
                <w:rFonts w:ascii="Calibri" w:hAnsi="Calibri" w:cs="Helvetica"/>
                <w:sz w:val="18"/>
                <w:szCs w:val="18"/>
              </w:rPr>
            </w:pPr>
            <w:r>
              <w:rPr>
                <w:rFonts w:ascii="Calibri" w:hAnsi="Calibri" w:cs="Helvetica"/>
                <w:sz w:val="18"/>
                <w:szCs w:val="18"/>
              </w:rPr>
              <w:t>Pebbles/rocks will be placed in bags</w:t>
            </w:r>
          </w:p>
          <w:p w14:paraId="27243FC1" w14:textId="78330DC9" w:rsidR="00D86C6A" w:rsidRDefault="00D86C6A" w:rsidP="00D86C6A">
            <w:pPr>
              <w:autoSpaceDE w:val="0"/>
              <w:autoSpaceDN w:val="0"/>
              <w:adjustRightInd w:val="0"/>
              <w:ind w:left="360"/>
              <w:contextualSpacing/>
              <w:rPr>
                <w:rFonts w:ascii="Calibri" w:hAnsi="Calibri" w:cs="Helvetica"/>
                <w:sz w:val="24"/>
                <w:szCs w:val="24"/>
              </w:rPr>
            </w:pPr>
          </w:p>
        </w:tc>
        <w:tc>
          <w:tcPr>
            <w:tcW w:w="1134" w:type="dxa"/>
            <w:tcBorders>
              <w:top w:val="single" w:sz="4" w:space="0" w:color="auto"/>
              <w:left w:val="single" w:sz="4" w:space="0" w:color="auto"/>
              <w:bottom w:val="single" w:sz="4" w:space="0" w:color="auto"/>
              <w:right w:val="single" w:sz="4" w:space="0" w:color="auto"/>
            </w:tcBorders>
            <w:vAlign w:val="center"/>
          </w:tcPr>
          <w:p w14:paraId="34AE86DC" w14:textId="55FC6446" w:rsidR="00D86C6A" w:rsidRDefault="00D86C6A" w:rsidP="00D86C6A">
            <w:pPr>
              <w:rPr>
                <w:rFonts w:ascii="Calibri" w:hAnsi="Calibri"/>
                <w:sz w:val="24"/>
                <w:szCs w:val="24"/>
              </w:rPr>
            </w:pPr>
            <w:r>
              <w:rPr>
                <w:rFonts w:ascii="Calibri" w:hAnsi="Calibri"/>
                <w:sz w:val="20"/>
                <w:szCs w:val="20"/>
              </w:rPr>
              <w:t>Low</w:t>
            </w:r>
          </w:p>
        </w:tc>
      </w:tr>
      <w:tr w:rsidR="00EC64D8" w14:paraId="27701B84" w14:textId="77777777" w:rsidTr="00D86C6A">
        <w:trPr>
          <w:cantSplit/>
          <w:trHeight w:val="1284"/>
        </w:trPr>
        <w:tc>
          <w:tcPr>
            <w:tcW w:w="1560" w:type="dxa"/>
            <w:tcBorders>
              <w:top w:val="single" w:sz="4" w:space="0" w:color="auto"/>
              <w:left w:val="single" w:sz="4" w:space="0" w:color="auto"/>
              <w:bottom w:val="single" w:sz="4" w:space="0" w:color="auto"/>
              <w:right w:val="single" w:sz="4" w:space="0" w:color="auto"/>
            </w:tcBorders>
            <w:vAlign w:val="center"/>
          </w:tcPr>
          <w:p w14:paraId="136C9786" w14:textId="30B1631A" w:rsidR="00EC64D8" w:rsidRDefault="00EC64D8" w:rsidP="00D86C6A">
            <w:pPr>
              <w:autoSpaceDE w:val="0"/>
              <w:autoSpaceDN w:val="0"/>
              <w:adjustRightInd w:val="0"/>
              <w:rPr>
                <w:rFonts w:ascii="Calibri" w:hAnsi="Calibri" w:cs="Helvetica"/>
                <w:sz w:val="18"/>
                <w:szCs w:val="18"/>
              </w:rPr>
            </w:pPr>
            <w:r>
              <w:rPr>
                <w:rFonts w:ascii="Calibri" w:hAnsi="Calibri" w:cs="Helvetica"/>
                <w:sz w:val="18"/>
                <w:szCs w:val="18"/>
              </w:rPr>
              <w:t>Solving problems</w:t>
            </w:r>
          </w:p>
        </w:tc>
        <w:tc>
          <w:tcPr>
            <w:tcW w:w="2976" w:type="dxa"/>
            <w:tcBorders>
              <w:top w:val="single" w:sz="4" w:space="0" w:color="auto"/>
              <w:left w:val="single" w:sz="4" w:space="0" w:color="auto"/>
              <w:bottom w:val="single" w:sz="4" w:space="0" w:color="auto"/>
              <w:right w:val="single" w:sz="4" w:space="0" w:color="auto"/>
            </w:tcBorders>
            <w:vAlign w:val="center"/>
          </w:tcPr>
          <w:p w14:paraId="47FD9AC3" w14:textId="065837EE" w:rsidR="00EC64D8" w:rsidRDefault="00EC64D8" w:rsidP="00D86C6A">
            <w:pPr>
              <w:autoSpaceDE w:val="0"/>
              <w:autoSpaceDN w:val="0"/>
              <w:adjustRightInd w:val="0"/>
              <w:rPr>
                <w:rFonts w:ascii="Calibri" w:hAnsi="Calibri" w:cs="Helvetica"/>
                <w:sz w:val="18"/>
                <w:szCs w:val="18"/>
              </w:rPr>
            </w:pPr>
            <w:r>
              <w:rPr>
                <w:rFonts w:ascii="Calibri" w:hAnsi="Calibri" w:cs="Helvetica"/>
                <w:sz w:val="18"/>
                <w:szCs w:val="18"/>
              </w:rPr>
              <w:t>The children will potentially improve their problem solving skills by counting the number of sticks and rocks they have gathered collectively</w:t>
            </w:r>
            <w:r w:rsidR="003311B3">
              <w:rPr>
                <w:rFonts w:ascii="Calibri" w:hAnsi="Calibri" w:cs="Helvetica"/>
                <w:sz w:val="18"/>
                <w:szCs w:val="18"/>
              </w:rPr>
              <w:t>. Children will also be given snacks at this time and taught how to recycle their or dispose of their food waste properly so as not to damage the environment.</w:t>
            </w:r>
          </w:p>
        </w:tc>
        <w:tc>
          <w:tcPr>
            <w:tcW w:w="2268" w:type="dxa"/>
            <w:tcBorders>
              <w:top w:val="single" w:sz="4" w:space="0" w:color="auto"/>
              <w:left w:val="single" w:sz="4" w:space="0" w:color="auto"/>
              <w:bottom w:val="single" w:sz="4" w:space="0" w:color="auto"/>
              <w:right w:val="single" w:sz="4" w:space="0" w:color="auto"/>
            </w:tcBorders>
            <w:vAlign w:val="center"/>
          </w:tcPr>
          <w:p w14:paraId="672715AF" w14:textId="23507546" w:rsidR="00EC64D8" w:rsidRDefault="00EC64D8" w:rsidP="00D97C1C">
            <w:pPr>
              <w:contextualSpacing/>
              <w:rPr>
                <w:rFonts w:ascii="Calibri" w:hAnsi="Calibri"/>
                <w:sz w:val="18"/>
                <w:szCs w:val="18"/>
              </w:rPr>
            </w:pPr>
            <w:r>
              <w:rPr>
                <w:rFonts w:ascii="Calibri" w:hAnsi="Calibri"/>
                <w:sz w:val="18"/>
                <w:szCs w:val="18"/>
              </w:rPr>
              <w:t>Again, counting the items they’ve collected may require handling them. If there are any sharp edges they may cut themselves</w:t>
            </w:r>
          </w:p>
        </w:tc>
        <w:tc>
          <w:tcPr>
            <w:tcW w:w="993" w:type="dxa"/>
            <w:tcBorders>
              <w:top w:val="single" w:sz="4" w:space="0" w:color="auto"/>
              <w:left w:val="single" w:sz="4" w:space="0" w:color="auto"/>
              <w:bottom w:val="single" w:sz="4" w:space="0" w:color="auto"/>
              <w:right w:val="single" w:sz="4" w:space="0" w:color="auto"/>
            </w:tcBorders>
            <w:vAlign w:val="center"/>
          </w:tcPr>
          <w:p w14:paraId="6177DB86" w14:textId="5295DB0F" w:rsidR="00EC64D8" w:rsidRDefault="00EC64D8" w:rsidP="00D86C6A">
            <w:pPr>
              <w:autoSpaceDE w:val="0"/>
              <w:autoSpaceDN w:val="0"/>
              <w:adjustRightInd w:val="0"/>
              <w:rPr>
                <w:rFonts w:ascii="Calibri" w:hAnsi="Calibri"/>
                <w:sz w:val="18"/>
                <w:szCs w:val="18"/>
              </w:rPr>
            </w:pPr>
            <w:r>
              <w:rPr>
                <w:rFonts w:ascii="Calibri" w:hAnsi="Calibri"/>
                <w:sz w:val="18"/>
                <w:szCs w:val="18"/>
              </w:rPr>
              <w:t>Children</w:t>
            </w:r>
          </w:p>
        </w:tc>
        <w:tc>
          <w:tcPr>
            <w:tcW w:w="5670" w:type="dxa"/>
            <w:tcBorders>
              <w:top w:val="single" w:sz="4" w:space="0" w:color="auto"/>
              <w:left w:val="single" w:sz="4" w:space="0" w:color="auto"/>
              <w:bottom w:val="single" w:sz="4" w:space="0" w:color="auto"/>
              <w:right w:val="single" w:sz="4" w:space="0" w:color="auto"/>
            </w:tcBorders>
            <w:vAlign w:val="center"/>
          </w:tcPr>
          <w:p w14:paraId="4E2D94AC" w14:textId="223039F9" w:rsidR="00EC64D8" w:rsidRDefault="00EC64D8" w:rsidP="00D97C1C">
            <w:pPr>
              <w:numPr>
                <w:ilvl w:val="0"/>
                <w:numId w:val="7"/>
              </w:numPr>
              <w:contextualSpacing/>
              <w:rPr>
                <w:rFonts w:ascii="Calibri" w:hAnsi="Calibri" w:cs="Helvetica"/>
                <w:sz w:val="18"/>
                <w:szCs w:val="18"/>
              </w:rPr>
            </w:pPr>
            <w:r>
              <w:rPr>
                <w:rFonts w:ascii="Calibri" w:hAnsi="Calibri" w:cs="Helvetica"/>
                <w:sz w:val="18"/>
                <w:szCs w:val="18"/>
              </w:rPr>
              <w:t>Once the children have finished collecting their items – it would be best for the supervisors to check each children’s bag to ensure that they have not collected anything that might be risky to handle</w:t>
            </w:r>
          </w:p>
        </w:tc>
        <w:tc>
          <w:tcPr>
            <w:tcW w:w="1134" w:type="dxa"/>
            <w:tcBorders>
              <w:top w:val="single" w:sz="4" w:space="0" w:color="auto"/>
              <w:left w:val="single" w:sz="4" w:space="0" w:color="auto"/>
              <w:bottom w:val="single" w:sz="4" w:space="0" w:color="auto"/>
              <w:right w:val="single" w:sz="4" w:space="0" w:color="auto"/>
            </w:tcBorders>
            <w:vAlign w:val="center"/>
          </w:tcPr>
          <w:p w14:paraId="45AD6107" w14:textId="262BAE1C" w:rsidR="00EC64D8" w:rsidRDefault="00EC64D8" w:rsidP="00D86C6A">
            <w:pPr>
              <w:rPr>
                <w:rFonts w:ascii="Calibri" w:hAnsi="Calibri"/>
                <w:sz w:val="20"/>
                <w:szCs w:val="20"/>
              </w:rPr>
            </w:pPr>
            <w:r>
              <w:rPr>
                <w:rFonts w:ascii="Calibri" w:hAnsi="Calibri"/>
                <w:sz w:val="20"/>
                <w:szCs w:val="20"/>
              </w:rPr>
              <w:t>Medium</w:t>
            </w:r>
          </w:p>
        </w:tc>
      </w:tr>
    </w:tbl>
    <w:p w14:paraId="16BC6A01" w14:textId="77777777" w:rsidR="00D86C6A" w:rsidRDefault="00D86C6A" w:rsidP="00D86C6A">
      <w:pPr>
        <w:widowControl w:val="0"/>
        <w:autoSpaceDE w:val="0"/>
        <w:autoSpaceDN w:val="0"/>
        <w:adjustRightInd w:val="0"/>
        <w:spacing w:after="0" w:line="240" w:lineRule="auto"/>
        <w:rPr>
          <w:rFonts w:ascii="Calibri" w:eastAsia="MS Mincho" w:hAnsi="Calibri" w:cs="Geneva"/>
          <w:sz w:val="2"/>
          <w:szCs w:val="2"/>
          <w:lang w:val="en-US"/>
        </w:rPr>
      </w:pPr>
    </w:p>
    <w:p w14:paraId="7BC921FF" w14:textId="77777777" w:rsidR="00D97C1C" w:rsidRDefault="00D97C1C">
      <w:pPr>
        <w:sectPr w:rsidR="00D97C1C" w:rsidSect="00D86C6A">
          <w:pgSz w:w="16838" w:h="11906" w:orient="landscape"/>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1803"/>
        <w:gridCol w:w="1803"/>
        <w:gridCol w:w="1803"/>
        <w:gridCol w:w="1803"/>
        <w:gridCol w:w="1804"/>
      </w:tblGrid>
      <w:tr w:rsidR="00D97C1C" w14:paraId="55512E1B" w14:textId="77777777" w:rsidTr="00D97C1C">
        <w:tc>
          <w:tcPr>
            <w:tcW w:w="1803" w:type="dxa"/>
            <w:tcBorders>
              <w:top w:val="single" w:sz="4" w:space="0" w:color="auto"/>
              <w:left w:val="single" w:sz="4" w:space="0" w:color="auto"/>
              <w:bottom w:val="single" w:sz="4" w:space="0" w:color="auto"/>
              <w:right w:val="single" w:sz="4" w:space="0" w:color="auto"/>
            </w:tcBorders>
            <w:hideMark/>
          </w:tcPr>
          <w:p w14:paraId="6D564AC0" w14:textId="77777777" w:rsidR="00D97C1C" w:rsidRDefault="00D97C1C">
            <w:pPr>
              <w:rPr>
                <w:b/>
              </w:rPr>
            </w:pPr>
            <w:r>
              <w:rPr>
                <w:b/>
              </w:rPr>
              <w:lastRenderedPageBreak/>
              <w:t xml:space="preserve">Mater / Nodwedd amgylcheddol </w:t>
            </w:r>
            <w:r>
              <w:rPr>
                <w:b/>
                <w:i/>
              </w:rPr>
              <w:t>Issue / environmental feature</w:t>
            </w:r>
          </w:p>
        </w:tc>
        <w:tc>
          <w:tcPr>
            <w:tcW w:w="1803" w:type="dxa"/>
            <w:tcBorders>
              <w:top w:val="single" w:sz="4" w:space="0" w:color="auto"/>
              <w:left w:val="single" w:sz="4" w:space="0" w:color="auto"/>
              <w:bottom w:val="single" w:sz="4" w:space="0" w:color="auto"/>
              <w:right w:val="single" w:sz="4" w:space="0" w:color="auto"/>
            </w:tcBorders>
            <w:hideMark/>
          </w:tcPr>
          <w:p w14:paraId="227E8D21" w14:textId="77777777" w:rsidR="00D97C1C" w:rsidRDefault="00D97C1C">
            <w:pPr>
              <w:rPr>
                <w:b/>
              </w:rPr>
            </w:pPr>
            <w:r>
              <w:rPr>
                <w:b/>
              </w:rPr>
              <w:t>Niwed allai ddigwydd</w:t>
            </w:r>
          </w:p>
          <w:p w14:paraId="6BF8FBAF" w14:textId="77777777" w:rsidR="00D97C1C" w:rsidRDefault="00D97C1C">
            <w:pPr>
              <w:rPr>
                <w:b/>
                <w:i/>
              </w:rPr>
            </w:pPr>
            <w:r>
              <w:rPr>
                <w:b/>
                <w:i/>
              </w:rPr>
              <w:t>Damage that could occur</w:t>
            </w:r>
          </w:p>
        </w:tc>
        <w:tc>
          <w:tcPr>
            <w:tcW w:w="1803" w:type="dxa"/>
            <w:tcBorders>
              <w:top w:val="single" w:sz="4" w:space="0" w:color="auto"/>
              <w:left w:val="single" w:sz="4" w:space="0" w:color="auto"/>
              <w:bottom w:val="single" w:sz="4" w:space="0" w:color="auto"/>
              <w:right w:val="single" w:sz="4" w:space="0" w:color="auto"/>
            </w:tcBorders>
            <w:hideMark/>
          </w:tcPr>
          <w:p w14:paraId="49DC5A77" w14:textId="77777777" w:rsidR="00D97C1C" w:rsidRDefault="00D97C1C">
            <w:pPr>
              <w:rPr>
                <w:b/>
              </w:rPr>
            </w:pPr>
            <w:r>
              <w:rPr>
                <w:b/>
              </w:rPr>
              <w:t xml:space="preserve">Sut i leihau y effaith negyddol  </w:t>
            </w:r>
            <w:r>
              <w:rPr>
                <w:b/>
                <w:i/>
              </w:rPr>
              <w:t>How to lessen negative impact</w:t>
            </w:r>
            <w:r>
              <w:rPr>
                <w:b/>
              </w:rPr>
              <w:t xml:space="preserve"> </w:t>
            </w:r>
          </w:p>
        </w:tc>
        <w:tc>
          <w:tcPr>
            <w:tcW w:w="1803" w:type="dxa"/>
            <w:tcBorders>
              <w:top w:val="single" w:sz="4" w:space="0" w:color="auto"/>
              <w:left w:val="single" w:sz="4" w:space="0" w:color="auto"/>
              <w:bottom w:val="single" w:sz="4" w:space="0" w:color="auto"/>
              <w:right w:val="single" w:sz="4" w:space="0" w:color="auto"/>
            </w:tcBorders>
            <w:hideMark/>
          </w:tcPr>
          <w:p w14:paraId="258764AB" w14:textId="77777777" w:rsidR="00D97C1C" w:rsidRDefault="00D97C1C">
            <w:pPr>
              <w:rPr>
                <w:b/>
              </w:rPr>
            </w:pPr>
            <w:r>
              <w:rPr>
                <w:b/>
              </w:rPr>
              <w:t xml:space="preserve">Adnoddau sydd angen </w:t>
            </w:r>
          </w:p>
          <w:p w14:paraId="562DBB01" w14:textId="77777777" w:rsidR="00D97C1C" w:rsidRDefault="00D97C1C">
            <w:pPr>
              <w:rPr>
                <w:b/>
                <w:i/>
              </w:rPr>
            </w:pPr>
            <w:r>
              <w:rPr>
                <w:b/>
                <w:i/>
              </w:rPr>
              <w:t>Resources needed</w:t>
            </w:r>
          </w:p>
        </w:tc>
        <w:tc>
          <w:tcPr>
            <w:tcW w:w="1804" w:type="dxa"/>
            <w:tcBorders>
              <w:top w:val="single" w:sz="4" w:space="0" w:color="auto"/>
              <w:left w:val="single" w:sz="4" w:space="0" w:color="auto"/>
              <w:bottom w:val="single" w:sz="4" w:space="0" w:color="auto"/>
              <w:right w:val="single" w:sz="4" w:space="0" w:color="auto"/>
            </w:tcBorders>
            <w:hideMark/>
          </w:tcPr>
          <w:p w14:paraId="336BE8C2" w14:textId="77777777" w:rsidR="00D97C1C" w:rsidRDefault="00D97C1C">
            <w:pPr>
              <w:rPr>
                <w:b/>
              </w:rPr>
            </w:pPr>
            <w:r>
              <w:rPr>
                <w:b/>
              </w:rPr>
              <w:t>Pwy sy’n gyfrifol</w:t>
            </w:r>
          </w:p>
          <w:p w14:paraId="4DCD3AAF" w14:textId="77777777" w:rsidR="00D97C1C" w:rsidRDefault="00D97C1C">
            <w:pPr>
              <w:rPr>
                <w:b/>
                <w:i/>
              </w:rPr>
            </w:pPr>
            <w:r>
              <w:rPr>
                <w:b/>
                <w:i/>
              </w:rPr>
              <w:t xml:space="preserve">Who is responsible </w:t>
            </w:r>
          </w:p>
        </w:tc>
      </w:tr>
      <w:tr w:rsidR="00D97C1C" w14:paraId="21A3962D" w14:textId="77777777" w:rsidTr="00D97C1C">
        <w:tc>
          <w:tcPr>
            <w:tcW w:w="1803" w:type="dxa"/>
            <w:tcBorders>
              <w:top w:val="single" w:sz="4" w:space="0" w:color="auto"/>
              <w:left w:val="single" w:sz="4" w:space="0" w:color="auto"/>
              <w:bottom w:val="single" w:sz="4" w:space="0" w:color="auto"/>
              <w:right w:val="single" w:sz="4" w:space="0" w:color="auto"/>
            </w:tcBorders>
          </w:tcPr>
          <w:p w14:paraId="2662962E" w14:textId="77777777" w:rsidR="00D97C1C" w:rsidRDefault="00D97C1C"/>
          <w:p w14:paraId="2F282A6B" w14:textId="77777777" w:rsidR="00D97C1C" w:rsidRDefault="00D97C1C"/>
          <w:p w14:paraId="32F01E31" w14:textId="45655487" w:rsidR="00D97C1C" w:rsidRDefault="00D97C1C">
            <w:r>
              <w:t>Trees</w:t>
            </w:r>
          </w:p>
          <w:p w14:paraId="40C3170A" w14:textId="77777777" w:rsidR="00D97C1C" w:rsidRDefault="00D97C1C"/>
          <w:p w14:paraId="1757C14A" w14:textId="77777777" w:rsidR="00D97C1C" w:rsidRDefault="00D97C1C"/>
        </w:tc>
        <w:tc>
          <w:tcPr>
            <w:tcW w:w="1803" w:type="dxa"/>
            <w:tcBorders>
              <w:top w:val="single" w:sz="4" w:space="0" w:color="auto"/>
              <w:left w:val="single" w:sz="4" w:space="0" w:color="auto"/>
              <w:bottom w:val="single" w:sz="4" w:space="0" w:color="auto"/>
              <w:right w:val="single" w:sz="4" w:space="0" w:color="auto"/>
            </w:tcBorders>
          </w:tcPr>
          <w:p w14:paraId="1C9EE184" w14:textId="414A3B89" w:rsidR="00D97C1C" w:rsidRDefault="00D97C1C">
            <w:r>
              <w:t>Sticks will be collected from near trees</w:t>
            </w:r>
          </w:p>
        </w:tc>
        <w:tc>
          <w:tcPr>
            <w:tcW w:w="1803" w:type="dxa"/>
            <w:tcBorders>
              <w:top w:val="single" w:sz="4" w:space="0" w:color="auto"/>
              <w:left w:val="single" w:sz="4" w:space="0" w:color="auto"/>
              <w:bottom w:val="single" w:sz="4" w:space="0" w:color="auto"/>
              <w:right w:val="single" w:sz="4" w:space="0" w:color="auto"/>
            </w:tcBorders>
          </w:tcPr>
          <w:p w14:paraId="163E502F" w14:textId="0936FE5B" w:rsidR="00D97C1C" w:rsidRDefault="00D97C1C">
            <w:r>
              <w:t>Advise children to collect sticks from the floor surrounding the trees rather than try to snap them off</w:t>
            </w:r>
          </w:p>
        </w:tc>
        <w:tc>
          <w:tcPr>
            <w:tcW w:w="1803" w:type="dxa"/>
            <w:tcBorders>
              <w:top w:val="single" w:sz="4" w:space="0" w:color="auto"/>
              <w:left w:val="single" w:sz="4" w:space="0" w:color="auto"/>
              <w:bottom w:val="single" w:sz="4" w:space="0" w:color="auto"/>
              <w:right w:val="single" w:sz="4" w:space="0" w:color="auto"/>
            </w:tcBorders>
          </w:tcPr>
          <w:p w14:paraId="6F96DCA2" w14:textId="5D5D0B8E" w:rsidR="00D97C1C" w:rsidRDefault="004C41E0">
            <w:r>
              <w:t>Sticks to be collected from areas</w:t>
            </w:r>
          </w:p>
        </w:tc>
        <w:tc>
          <w:tcPr>
            <w:tcW w:w="1804" w:type="dxa"/>
            <w:tcBorders>
              <w:top w:val="single" w:sz="4" w:space="0" w:color="auto"/>
              <w:left w:val="single" w:sz="4" w:space="0" w:color="auto"/>
              <w:bottom w:val="single" w:sz="4" w:space="0" w:color="auto"/>
              <w:right w:val="single" w:sz="4" w:space="0" w:color="auto"/>
            </w:tcBorders>
          </w:tcPr>
          <w:p w14:paraId="099B3096" w14:textId="55CE5D0E" w:rsidR="00D97C1C" w:rsidRDefault="00D97C1C">
            <w:r>
              <w:t>Supervisors</w:t>
            </w:r>
          </w:p>
        </w:tc>
      </w:tr>
      <w:tr w:rsidR="004C41E0" w14:paraId="33678733" w14:textId="77777777" w:rsidTr="00D97C1C">
        <w:tc>
          <w:tcPr>
            <w:tcW w:w="1803" w:type="dxa"/>
            <w:tcBorders>
              <w:top w:val="single" w:sz="4" w:space="0" w:color="auto"/>
              <w:left w:val="single" w:sz="4" w:space="0" w:color="auto"/>
              <w:bottom w:val="single" w:sz="4" w:space="0" w:color="auto"/>
              <w:right w:val="single" w:sz="4" w:space="0" w:color="auto"/>
            </w:tcBorders>
          </w:tcPr>
          <w:p w14:paraId="75759705" w14:textId="77777777" w:rsidR="004C41E0" w:rsidRDefault="004C41E0" w:rsidP="004C41E0"/>
          <w:p w14:paraId="3B2F9374" w14:textId="77777777" w:rsidR="004C41E0" w:rsidRDefault="004C41E0" w:rsidP="004C41E0"/>
          <w:p w14:paraId="2B388DB4" w14:textId="70BD54C8" w:rsidR="004C41E0" w:rsidRDefault="004C41E0" w:rsidP="004C41E0">
            <w:r>
              <w:t>Bushes</w:t>
            </w:r>
          </w:p>
          <w:p w14:paraId="33A0ED96" w14:textId="77777777" w:rsidR="004C41E0" w:rsidRDefault="004C41E0" w:rsidP="004C41E0"/>
          <w:p w14:paraId="1690E567" w14:textId="77777777" w:rsidR="004C41E0" w:rsidRDefault="004C41E0" w:rsidP="004C41E0"/>
        </w:tc>
        <w:tc>
          <w:tcPr>
            <w:tcW w:w="1803" w:type="dxa"/>
            <w:tcBorders>
              <w:top w:val="single" w:sz="4" w:space="0" w:color="auto"/>
              <w:left w:val="single" w:sz="4" w:space="0" w:color="auto"/>
              <w:bottom w:val="single" w:sz="4" w:space="0" w:color="auto"/>
              <w:right w:val="single" w:sz="4" w:space="0" w:color="auto"/>
            </w:tcBorders>
          </w:tcPr>
          <w:p w14:paraId="4FBD6ABF" w14:textId="18D39F44" w:rsidR="004C41E0" w:rsidRDefault="004C41E0" w:rsidP="004C41E0">
            <w:r>
              <w:t>Sticks will be collected from near bushes</w:t>
            </w:r>
          </w:p>
        </w:tc>
        <w:tc>
          <w:tcPr>
            <w:tcW w:w="1803" w:type="dxa"/>
            <w:tcBorders>
              <w:top w:val="single" w:sz="4" w:space="0" w:color="auto"/>
              <w:left w:val="single" w:sz="4" w:space="0" w:color="auto"/>
              <w:bottom w:val="single" w:sz="4" w:space="0" w:color="auto"/>
              <w:right w:val="single" w:sz="4" w:space="0" w:color="auto"/>
            </w:tcBorders>
          </w:tcPr>
          <w:p w14:paraId="30B5026C" w14:textId="7C6550EA" w:rsidR="004C41E0" w:rsidRDefault="004C41E0" w:rsidP="004C41E0">
            <w:r>
              <w:t>Advise children to collect sticks from the floor surrounding the bushes rather than try to snap them off</w:t>
            </w:r>
          </w:p>
        </w:tc>
        <w:tc>
          <w:tcPr>
            <w:tcW w:w="1803" w:type="dxa"/>
            <w:tcBorders>
              <w:top w:val="single" w:sz="4" w:space="0" w:color="auto"/>
              <w:left w:val="single" w:sz="4" w:space="0" w:color="auto"/>
              <w:bottom w:val="single" w:sz="4" w:space="0" w:color="auto"/>
              <w:right w:val="single" w:sz="4" w:space="0" w:color="auto"/>
            </w:tcBorders>
          </w:tcPr>
          <w:p w14:paraId="2B2AA554" w14:textId="55897EE6" w:rsidR="004C41E0" w:rsidRDefault="004C41E0" w:rsidP="004C41E0">
            <w:r>
              <w:t>Sticks to be collected from areas</w:t>
            </w:r>
          </w:p>
        </w:tc>
        <w:tc>
          <w:tcPr>
            <w:tcW w:w="1804" w:type="dxa"/>
            <w:tcBorders>
              <w:top w:val="single" w:sz="4" w:space="0" w:color="auto"/>
              <w:left w:val="single" w:sz="4" w:space="0" w:color="auto"/>
              <w:bottom w:val="single" w:sz="4" w:space="0" w:color="auto"/>
              <w:right w:val="single" w:sz="4" w:space="0" w:color="auto"/>
            </w:tcBorders>
          </w:tcPr>
          <w:p w14:paraId="1E1554EB" w14:textId="41BD1A38" w:rsidR="004C41E0" w:rsidRDefault="004C41E0" w:rsidP="004C41E0">
            <w:r>
              <w:t>Supervisors</w:t>
            </w:r>
          </w:p>
        </w:tc>
      </w:tr>
      <w:tr w:rsidR="004C41E0" w14:paraId="51D4970B" w14:textId="77777777" w:rsidTr="00D97C1C">
        <w:tc>
          <w:tcPr>
            <w:tcW w:w="1803" w:type="dxa"/>
            <w:tcBorders>
              <w:top w:val="single" w:sz="4" w:space="0" w:color="auto"/>
              <w:left w:val="single" w:sz="4" w:space="0" w:color="auto"/>
              <w:bottom w:val="single" w:sz="4" w:space="0" w:color="auto"/>
              <w:right w:val="single" w:sz="4" w:space="0" w:color="auto"/>
            </w:tcBorders>
          </w:tcPr>
          <w:p w14:paraId="7C5EB878" w14:textId="77777777" w:rsidR="004C41E0" w:rsidRDefault="004C41E0" w:rsidP="004C41E0"/>
          <w:p w14:paraId="58D7D944" w14:textId="77777777" w:rsidR="004C41E0" w:rsidRDefault="004C41E0" w:rsidP="004C41E0"/>
          <w:p w14:paraId="6BB6F86A" w14:textId="77777777" w:rsidR="004C41E0" w:rsidRDefault="004C41E0" w:rsidP="004C41E0">
            <w:r>
              <w:t>Insects</w:t>
            </w:r>
          </w:p>
          <w:p w14:paraId="6564FE3B" w14:textId="77777777" w:rsidR="004C41E0" w:rsidRDefault="004C41E0" w:rsidP="004C41E0"/>
          <w:p w14:paraId="6E7A03DC" w14:textId="77777777" w:rsidR="004C41E0" w:rsidRDefault="004C41E0" w:rsidP="004C41E0"/>
          <w:p w14:paraId="6D588786" w14:textId="77777777" w:rsidR="004C41E0" w:rsidRDefault="004C41E0" w:rsidP="004C41E0"/>
        </w:tc>
        <w:tc>
          <w:tcPr>
            <w:tcW w:w="1803" w:type="dxa"/>
            <w:tcBorders>
              <w:top w:val="single" w:sz="4" w:space="0" w:color="auto"/>
              <w:left w:val="single" w:sz="4" w:space="0" w:color="auto"/>
              <w:bottom w:val="single" w:sz="4" w:space="0" w:color="auto"/>
              <w:right w:val="single" w:sz="4" w:space="0" w:color="auto"/>
            </w:tcBorders>
          </w:tcPr>
          <w:p w14:paraId="7854146A" w14:textId="59F2F460" w:rsidR="004C41E0" w:rsidRDefault="004C41E0" w:rsidP="004C41E0">
            <w:r>
              <w:t xml:space="preserve">Pebbles/rocks can be found near insect nests </w:t>
            </w:r>
          </w:p>
        </w:tc>
        <w:tc>
          <w:tcPr>
            <w:tcW w:w="1803" w:type="dxa"/>
            <w:tcBorders>
              <w:top w:val="single" w:sz="4" w:space="0" w:color="auto"/>
              <w:left w:val="single" w:sz="4" w:space="0" w:color="auto"/>
              <w:bottom w:val="single" w:sz="4" w:space="0" w:color="auto"/>
              <w:right w:val="single" w:sz="4" w:space="0" w:color="auto"/>
            </w:tcBorders>
          </w:tcPr>
          <w:p w14:paraId="4CA026B6" w14:textId="5895DE9D" w:rsidR="004C41E0" w:rsidRDefault="004C41E0" w:rsidP="004C41E0">
            <w:r>
              <w:t xml:space="preserve">Advise the children not to not interact with any insects they might find </w:t>
            </w:r>
          </w:p>
        </w:tc>
        <w:tc>
          <w:tcPr>
            <w:tcW w:w="1803" w:type="dxa"/>
            <w:tcBorders>
              <w:top w:val="single" w:sz="4" w:space="0" w:color="auto"/>
              <w:left w:val="single" w:sz="4" w:space="0" w:color="auto"/>
              <w:bottom w:val="single" w:sz="4" w:space="0" w:color="auto"/>
              <w:right w:val="single" w:sz="4" w:space="0" w:color="auto"/>
            </w:tcBorders>
          </w:tcPr>
          <w:p w14:paraId="36F9E5DD" w14:textId="7BE84271" w:rsidR="004C41E0" w:rsidRDefault="004C41E0" w:rsidP="004C41E0">
            <w:r>
              <w:t xml:space="preserve">Pebbles/rocks will be collected from these areas </w:t>
            </w:r>
          </w:p>
        </w:tc>
        <w:tc>
          <w:tcPr>
            <w:tcW w:w="1804" w:type="dxa"/>
            <w:tcBorders>
              <w:top w:val="single" w:sz="4" w:space="0" w:color="auto"/>
              <w:left w:val="single" w:sz="4" w:space="0" w:color="auto"/>
              <w:bottom w:val="single" w:sz="4" w:space="0" w:color="auto"/>
              <w:right w:val="single" w:sz="4" w:space="0" w:color="auto"/>
            </w:tcBorders>
          </w:tcPr>
          <w:p w14:paraId="2BF42FA5" w14:textId="363E829F" w:rsidR="004C41E0" w:rsidRDefault="004C41E0" w:rsidP="004C41E0">
            <w:r>
              <w:t>Supervisors</w:t>
            </w:r>
          </w:p>
        </w:tc>
      </w:tr>
      <w:tr w:rsidR="004C41E0" w14:paraId="510D2850" w14:textId="77777777" w:rsidTr="00D97C1C">
        <w:tc>
          <w:tcPr>
            <w:tcW w:w="1803" w:type="dxa"/>
            <w:tcBorders>
              <w:top w:val="single" w:sz="4" w:space="0" w:color="auto"/>
              <w:left w:val="single" w:sz="4" w:space="0" w:color="auto"/>
              <w:bottom w:val="single" w:sz="4" w:space="0" w:color="auto"/>
              <w:right w:val="single" w:sz="4" w:space="0" w:color="auto"/>
            </w:tcBorders>
          </w:tcPr>
          <w:p w14:paraId="63B3737C" w14:textId="77777777" w:rsidR="004C41E0" w:rsidRDefault="004C41E0" w:rsidP="004C41E0"/>
          <w:p w14:paraId="76624ADD" w14:textId="77777777" w:rsidR="004C41E0" w:rsidRDefault="004C41E0" w:rsidP="004C41E0"/>
          <w:p w14:paraId="33DEF2ED" w14:textId="77777777" w:rsidR="004C41E0" w:rsidRDefault="004C41E0" w:rsidP="004C41E0"/>
          <w:p w14:paraId="0B1A44A5" w14:textId="77777777" w:rsidR="004C41E0" w:rsidRDefault="004C41E0" w:rsidP="004C41E0"/>
          <w:p w14:paraId="09C8198E" w14:textId="50BEAC4C" w:rsidR="004C41E0" w:rsidRDefault="004C41E0" w:rsidP="004C41E0">
            <w:r>
              <w:t>Wildlife</w:t>
            </w:r>
          </w:p>
        </w:tc>
        <w:tc>
          <w:tcPr>
            <w:tcW w:w="1803" w:type="dxa"/>
            <w:tcBorders>
              <w:top w:val="single" w:sz="4" w:space="0" w:color="auto"/>
              <w:left w:val="single" w:sz="4" w:space="0" w:color="auto"/>
              <w:bottom w:val="single" w:sz="4" w:space="0" w:color="auto"/>
              <w:right w:val="single" w:sz="4" w:space="0" w:color="auto"/>
            </w:tcBorders>
          </w:tcPr>
          <w:p w14:paraId="5C89051F" w14:textId="33512137" w:rsidR="004C41E0" w:rsidRDefault="004C41E0" w:rsidP="004C41E0">
            <w:r>
              <w:t>As the core components (sticks/pebbles) are found in areas with shrubbery, it is natural for some wild animals to be there</w:t>
            </w:r>
          </w:p>
        </w:tc>
        <w:tc>
          <w:tcPr>
            <w:tcW w:w="1803" w:type="dxa"/>
            <w:tcBorders>
              <w:top w:val="single" w:sz="4" w:space="0" w:color="auto"/>
              <w:left w:val="single" w:sz="4" w:space="0" w:color="auto"/>
              <w:bottom w:val="single" w:sz="4" w:space="0" w:color="auto"/>
              <w:right w:val="single" w:sz="4" w:space="0" w:color="auto"/>
            </w:tcBorders>
          </w:tcPr>
          <w:p w14:paraId="0F965A5F" w14:textId="64DFF20F" w:rsidR="004C41E0" w:rsidRDefault="004C41E0" w:rsidP="004C41E0">
            <w:r>
              <w:t>Advise children not too get close to any animals they see as this might frighten and disturb them</w:t>
            </w:r>
          </w:p>
        </w:tc>
        <w:tc>
          <w:tcPr>
            <w:tcW w:w="1803" w:type="dxa"/>
            <w:tcBorders>
              <w:top w:val="single" w:sz="4" w:space="0" w:color="auto"/>
              <w:left w:val="single" w:sz="4" w:space="0" w:color="auto"/>
              <w:bottom w:val="single" w:sz="4" w:space="0" w:color="auto"/>
              <w:right w:val="single" w:sz="4" w:space="0" w:color="auto"/>
            </w:tcBorders>
          </w:tcPr>
          <w:p w14:paraId="16159567" w14:textId="203A3627" w:rsidR="004C41E0" w:rsidRDefault="004C41E0" w:rsidP="004C41E0">
            <w:r>
              <w:t>Both pebbles and sticks will be collected from areas where there is potentially wildlife roaming around</w:t>
            </w:r>
          </w:p>
        </w:tc>
        <w:tc>
          <w:tcPr>
            <w:tcW w:w="1804" w:type="dxa"/>
            <w:tcBorders>
              <w:top w:val="single" w:sz="4" w:space="0" w:color="auto"/>
              <w:left w:val="single" w:sz="4" w:space="0" w:color="auto"/>
              <w:bottom w:val="single" w:sz="4" w:space="0" w:color="auto"/>
              <w:right w:val="single" w:sz="4" w:space="0" w:color="auto"/>
            </w:tcBorders>
          </w:tcPr>
          <w:p w14:paraId="55114E4F" w14:textId="7AFB1034" w:rsidR="004C41E0" w:rsidRDefault="004C41E0" w:rsidP="004C41E0">
            <w:r>
              <w:t>Supervisors</w:t>
            </w:r>
          </w:p>
          <w:p w14:paraId="13F607E4" w14:textId="77777777" w:rsidR="004C41E0" w:rsidRDefault="004C41E0" w:rsidP="004C41E0"/>
          <w:p w14:paraId="60996B7A" w14:textId="77777777" w:rsidR="004C41E0" w:rsidRDefault="004C41E0" w:rsidP="004C41E0"/>
          <w:p w14:paraId="78BD0341" w14:textId="77777777" w:rsidR="004C41E0" w:rsidRDefault="004C41E0" w:rsidP="004C41E0"/>
          <w:p w14:paraId="0632CFF3" w14:textId="77777777" w:rsidR="004C41E0" w:rsidRDefault="004C41E0" w:rsidP="004C41E0"/>
          <w:p w14:paraId="66605027" w14:textId="77777777" w:rsidR="004C41E0" w:rsidRDefault="004C41E0" w:rsidP="004C41E0"/>
          <w:p w14:paraId="17EFCED3" w14:textId="77777777" w:rsidR="004C41E0" w:rsidRDefault="004C41E0" w:rsidP="004C41E0"/>
          <w:p w14:paraId="65DE2248" w14:textId="77777777" w:rsidR="004C41E0" w:rsidRDefault="004C41E0" w:rsidP="004C41E0"/>
          <w:p w14:paraId="15D615C0" w14:textId="77777777" w:rsidR="004C41E0" w:rsidRDefault="004C41E0" w:rsidP="004C41E0"/>
        </w:tc>
      </w:tr>
      <w:tr w:rsidR="003311B3" w14:paraId="7CC3C4BB" w14:textId="77777777" w:rsidTr="00D97C1C">
        <w:tc>
          <w:tcPr>
            <w:tcW w:w="1803" w:type="dxa"/>
            <w:tcBorders>
              <w:top w:val="single" w:sz="4" w:space="0" w:color="auto"/>
              <w:left w:val="single" w:sz="4" w:space="0" w:color="auto"/>
              <w:bottom w:val="single" w:sz="4" w:space="0" w:color="auto"/>
              <w:right w:val="single" w:sz="4" w:space="0" w:color="auto"/>
            </w:tcBorders>
          </w:tcPr>
          <w:p w14:paraId="07D4340B" w14:textId="7F23E5FB" w:rsidR="003311B3" w:rsidRDefault="003311B3" w:rsidP="004C41E0">
            <w:r>
              <w:t>Environment</w:t>
            </w:r>
          </w:p>
        </w:tc>
        <w:tc>
          <w:tcPr>
            <w:tcW w:w="1803" w:type="dxa"/>
            <w:tcBorders>
              <w:top w:val="single" w:sz="4" w:space="0" w:color="auto"/>
              <w:left w:val="single" w:sz="4" w:space="0" w:color="auto"/>
              <w:bottom w:val="single" w:sz="4" w:space="0" w:color="auto"/>
              <w:right w:val="single" w:sz="4" w:space="0" w:color="auto"/>
            </w:tcBorders>
          </w:tcPr>
          <w:p w14:paraId="72DD4A22" w14:textId="1F3AEA75" w:rsidR="003311B3" w:rsidRDefault="003311B3" w:rsidP="004C41E0">
            <w:r>
              <w:t>Children will be provided with fruit snacks as when working on their problem-solving task</w:t>
            </w:r>
          </w:p>
        </w:tc>
        <w:tc>
          <w:tcPr>
            <w:tcW w:w="1803" w:type="dxa"/>
            <w:tcBorders>
              <w:top w:val="single" w:sz="4" w:space="0" w:color="auto"/>
              <w:left w:val="single" w:sz="4" w:space="0" w:color="auto"/>
              <w:bottom w:val="single" w:sz="4" w:space="0" w:color="auto"/>
              <w:right w:val="single" w:sz="4" w:space="0" w:color="auto"/>
            </w:tcBorders>
          </w:tcPr>
          <w:p w14:paraId="2E71E6C6" w14:textId="4F766BE8" w:rsidR="003311B3" w:rsidRDefault="003311B3" w:rsidP="004C41E0">
            <w:r>
              <w:t>Ask the children to recycle the packaging appropriately in the recycling bag</w:t>
            </w:r>
          </w:p>
        </w:tc>
        <w:tc>
          <w:tcPr>
            <w:tcW w:w="1803" w:type="dxa"/>
            <w:tcBorders>
              <w:top w:val="single" w:sz="4" w:space="0" w:color="auto"/>
              <w:left w:val="single" w:sz="4" w:space="0" w:color="auto"/>
              <w:bottom w:val="single" w:sz="4" w:space="0" w:color="auto"/>
              <w:right w:val="single" w:sz="4" w:space="0" w:color="auto"/>
            </w:tcBorders>
          </w:tcPr>
          <w:p w14:paraId="62AF0D79" w14:textId="7544CE7D" w:rsidR="003311B3" w:rsidRDefault="003311B3" w:rsidP="004C41E0">
            <w:r>
              <w:t>Recycling bag</w:t>
            </w:r>
          </w:p>
        </w:tc>
        <w:tc>
          <w:tcPr>
            <w:tcW w:w="1804" w:type="dxa"/>
            <w:tcBorders>
              <w:top w:val="single" w:sz="4" w:space="0" w:color="auto"/>
              <w:left w:val="single" w:sz="4" w:space="0" w:color="auto"/>
              <w:bottom w:val="single" w:sz="4" w:space="0" w:color="auto"/>
              <w:right w:val="single" w:sz="4" w:space="0" w:color="auto"/>
            </w:tcBorders>
          </w:tcPr>
          <w:p w14:paraId="70A4C919" w14:textId="1511AA5B" w:rsidR="003311B3" w:rsidRDefault="003311B3" w:rsidP="004C41E0">
            <w:r>
              <w:t>Children, Supervisors</w:t>
            </w:r>
          </w:p>
        </w:tc>
      </w:tr>
    </w:tbl>
    <w:p w14:paraId="365339BC" w14:textId="1E49488A" w:rsidR="004C41E0" w:rsidRDefault="004C41E0"/>
    <w:p w14:paraId="7C708CD4" w14:textId="77777777" w:rsidR="004C41E0" w:rsidRDefault="004C41E0">
      <w:r>
        <w:br w:type="page"/>
      </w:r>
    </w:p>
    <w:p w14:paraId="2E1A30BD" w14:textId="6720A321" w:rsidR="000577E4" w:rsidRDefault="000577E4" w:rsidP="000577E4">
      <w:pPr>
        <w:jc w:val="both"/>
        <w:rPr>
          <w:rFonts w:ascii="Arial" w:hAnsi="Arial" w:cs="Arial"/>
          <w:sz w:val="24"/>
          <w:szCs w:val="24"/>
        </w:rPr>
      </w:pPr>
      <w:r w:rsidRPr="00267D84">
        <w:rPr>
          <w:rFonts w:ascii="Arial" w:hAnsi="Arial" w:cs="Arial"/>
          <w:sz w:val="24"/>
          <w:szCs w:val="24"/>
        </w:rPr>
        <w:lastRenderedPageBreak/>
        <w:t xml:space="preserve">Play is a factor in children’s lives that is seen as important as other aspects of life such as resting and eating. It is quite a vital aspect in the development of children as there are many benefits that come about from play. Child development is affected by the daily routines and experiences of a child and regular </w:t>
      </w:r>
      <w:r w:rsidR="00401427">
        <w:rPr>
          <w:rFonts w:ascii="Arial" w:hAnsi="Arial" w:cs="Arial"/>
          <w:sz w:val="24"/>
          <w:szCs w:val="24"/>
        </w:rPr>
        <w:t>play and activities</w:t>
      </w:r>
      <w:r w:rsidRPr="00267D84">
        <w:rPr>
          <w:rFonts w:ascii="Arial" w:hAnsi="Arial" w:cs="Arial"/>
          <w:sz w:val="24"/>
          <w:szCs w:val="24"/>
        </w:rPr>
        <w:t xml:space="preserve"> can help in a number of areas. Howard and McInnes (2013) found that just the perception of play is in itself beneficial to development and it also improves overall well-being.</w:t>
      </w:r>
      <w:r>
        <w:rPr>
          <w:rFonts w:ascii="Arial" w:hAnsi="Arial" w:cs="Arial"/>
          <w:sz w:val="24"/>
          <w:szCs w:val="24"/>
        </w:rPr>
        <w:t xml:space="preserve"> </w:t>
      </w:r>
    </w:p>
    <w:p w14:paraId="3DCC8F76" w14:textId="1D01DF01" w:rsidR="000577E4" w:rsidRDefault="000577E4" w:rsidP="000577E4">
      <w:pPr>
        <w:rPr>
          <w:rFonts w:ascii="Arial" w:hAnsi="Arial" w:cs="Arial"/>
          <w:sz w:val="24"/>
          <w:szCs w:val="24"/>
        </w:rPr>
      </w:pPr>
      <w:r>
        <w:rPr>
          <w:rFonts w:ascii="Arial" w:hAnsi="Arial" w:cs="Arial"/>
          <w:sz w:val="24"/>
          <w:szCs w:val="24"/>
        </w:rPr>
        <w:t>From recent research, it is possible to see that one of the biggest factors in development is the inclusion of outdoor play. Due to the nature and risks associated with outdoor play, it can be a very useful tool in helping children develop much needed skills.</w:t>
      </w:r>
    </w:p>
    <w:p w14:paraId="6BD4FC75" w14:textId="32924667" w:rsidR="000577E4" w:rsidRDefault="000577E4" w:rsidP="000577E4">
      <w:pPr>
        <w:rPr>
          <w:rFonts w:ascii="Arial" w:hAnsi="Arial" w:cs="Arial"/>
          <w:sz w:val="24"/>
          <w:szCs w:val="24"/>
        </w:rPr>
      </w:pPr>
      <w:r>
        <w:rPr>
          <w:rFonts w:ascii="Arial" w:hAnsi="Arial" w:cs="Arial"/>
          <w:sz w:val="24"/>
          <w:szCs w:val="24"/>
        </w:rPr>
        <w:t>The nature of this activity ensures that children are able to have fun when engaging. As they will be in the outdoors it provides them with a fresh environment where they can interact with the outdoors and as part of the activity collect sticks/pebbles which will be helping with their learning.</w:t>
      </w:r>
      <w:r w:rsidR="00401427">
        <w:rPr>
          <w:rFonts w:ascii="Arial" w:hAnsi="Arial" w:cs="Arial"/>
          <w:sz w:val="24"/>
          <w:szCs w:val="24"/>
        </w:rPr>
        <w:t xml:space="preserve"> Unlike conventional learning that helps with development of a child’s social and motor skills, these kinds of activities help with holistic development. Holistic development refers to building skills such as creativity and problem solving.</w:t>
      </w:r>
    </w:p>
    <w:p w14:paraId="30A3AE1F" w14:textId="6B38CFAA" w:rsidR="00C433AE" w:rsidRDefault="00814A45" w:rsidP="000577E4">
      <w:pPr>
        <w:rPr>
          <w:rFonts w:ascii="Arial" w:hAnsi="Arial" w:cs="Arial"/>
          <w:sz w:val="24"/>
          <w:szCs w:val="24"/>
        </w:rPr>
      </w:pPr>
      <w:r>
        <w:rPr>
          <w:rFonts w:ascii="Arial" w:hAnsi="Arial" w:cs="Arial"/>
          <w:sz w:val="24"/>
          <w:szCs w:val="24"/>
        </w:rPr>
        <w:t xml:space="preserve">Originally the activity simply involved collecting the pebbles and sticks without any sort of imaginative aspect. </w:t>
      </w:r>
      <w:r w:rsidR="00C433AE">
        <w:rPr>
          <w:rFonts w:ascii="Arial" w:hAnsi="Arial" w:cs="Arial"/>
          <w:sz w:val="24"/>
          <w:szCs w:val="24"/>
        </w:rPr>
        <w:t xml:space="preserve">By introducing some roleplay in the activity, it encourages the children to take part and use their imaginative skills. Referring to the pebbles and sticks as moon rocks and fuel gives them something to readily picture and </w:t>
      </w:r>
      <w:r w:rsidR="00AC5718">
        <w:rPr>
          <w:rFonts w:ascii="Arial" w:hAnsi="Arial" w:cs="Arial"/>
          <w:sz w:val="24"/>
          <w:szCs w:val="24"/>
        </w:rPr>
        <w:t>can be used even in conjunction with the risks to help further. By advising the children to not interact with any aliens on the planet – we can ensure that the children do not disturb the local wildlife. As Scharer (2017) by using everyday objects in roleplay, an activity turns into play. Through this we can ensure that the children are able to have fun as they learn.</w:t>
      </w:r>
    </w:p>
    <w:p w14:paraId="3C6AF4F8" w14:textId="4BD8B05B" w:rsidR="004C41E0" w:rsidRDefault="004C41E0" w:rsidP="000577E4">
      <w:pPr>
        <w:rPr>
          <w:rFonts w:ascii="Arial" w:hAnsi="Arial" w:cs="Arial"/>
          <w:sz w:val="24"/>
          <w:szCs w:val="24"/>
        </w:rPr>
      </w:pPr>
      <w:r>
        <w:rPr>
          <w:rFonts w:ascii="Arial" w:hAnsi="Arial" w:cs="Arial"/>
          <w:sz w:val="24"/>
          <w:szCs w:val="24"/>
        </w:rPr>
        <w:t>As Froebel (1888) describes play:</w:t>
      </w:r>
    </w:p>
    <w:p w14:paraId="52F27C55" w14:textId="63286954" w:rsidR="004C41E0" w:rsidRDefault="004C41E0" w:rsidP="004C41E0">
      <w:pPr>
        <w:rPr>
          <w:rFonts w:ascii="Arial" w:hAnsi="Arial" w:cs="Arial"/>
          <w:sz w:val="24"/>
          <w:szCs w:val="24"/>
        </w:rPr>
      </w:pPr>
      <w:r w:rsidRPr="004C41E0">
        <w:rPr>
          <w:rFonts w:ascii="Arial" w:hAnsi="Arial" w:cs="Arial"/>
          <w:sz w:val="24"/>
          <w:szCs w:val="24"/>
        </w:rPr>
        <w:t>“play is the purest, most spiritual activity of man at this</w:t>
      </w:r>
      <w:r>
        <w:rPr>
          <w:rFonts w:ascii="Arial" w:hAnsi="Arial" w:cs="Arial"/>
          <w:sz w:val="24"/>
          <w:szCs w:val="24"/>
        </w:rPr>
        <w:t xml:space="preserve"> </w:t>
      </w:r>
      <w:r w:rsidRPr="004C41E0">
        <w:rPr>
          <w:rFonts w:ascii="Arial" w:hAnsi="Arial" w:cs="Arial"/>
          <w:sz w:val="24"/>
          <w:szCs w:val="24"/>
        </w:rPr>
        <w:t>stage and at the same time, typical of human life as a</w:t>
      </w:r>
      <w:r>
        <w:rPr>
          <w:rFonts w:ascii="Arial" w:hAnsi="Arial" w:cs="Arial"/>
          <w:sz w:val="24"/>
          <w:szCs w:val="24"/>
        </w:rPr>
        <w:t xml:space="preserve"> </w:t>
      </w:r>
      <w:r w:rsidRPr="004C41E0">
        <w:rPr>
          <w:rFonts w:ascii="Arial" w:hAnsi="Arial" w:cs="Arial"/>
          <w:sz w:val="24"/>
          <w:szCs w:val="24"/>
        </w:rPr>
        <w:t>whole - of the inner hidden natural life in man and all</w:t>
      </w:r>
      <w:r>
        <w:rPr>
          <w:rFonts w:ascii="Arial" w:hAnsi="Arial" w:cs="Arial"/>
          <w:sz w:val="24"/>
          <w:szCs w:val="24"/>
        </w:rPr>
        <w:t xml:space="preserve"> </w:t>
      </w:r>
      <w:r w:rsidRPr="004C41E0">
        <w:rPr>
          <w:rFonts w:ascii="Arial" w:hAnsi="Arial" w:cs="Arial"/>
          <w:sz w:val="24"/>
          <w:szCs w:val="24"/>
        </w:rPr>
        <w:t>things”</w:t>
      </w:r>
    </w:p>
    <w:p w14:paraId="205DA333" w14:textId="46CB1B56" w:rsidR="004C41E0" w:rsidRDefault="004C41E0" w:rsidP="004C41E0">
      <w:pPr>
        <w:rPr>
          <w:rFonts w:ascii="Arial" w:hAnsi="Arial" w:cs="Arial"/>
          <w:sz w:val="24"/>
          <w:szCs w:val="24"/>
        </w:rPr>
      </w:pPr>
      <w:r>
        <w:rPr>
          <w:rFonts w:ascii="Arial" w:hAnsi="Arial" w:cs="Arial"/>
          <w:sz w:val="24"/>
          <w:szCs w:val="24"/>
        </w:rPr>
        <w:t>It is easy to see that by introducing the activity through roleplay, it is possible to improve the experience and turn it into something that the children can enjoy.</w:t>
      </w:r>
      <w:r w:rsidR="00C146F0">
        <w:rPr>
          <w:rFonts w:ascii="Arial" w:hAnsi="Arial" w:cs="Arial"/>
          <w:sz w:val="24"/>
          <w:szCs w:val="24"/>
        </w:rPr>
        <w:t xml:space="preserve"> The quote above not only mentions play as one of the best forms of activity, but also ascribes it to natural life. Outdoor activities tend to use the natural resources around as and follow Froebel’s example in making it the most natural form of learning possible.</w:t>
      </w:r>
    </w:p>
    <w:p w14:paraId="0135C728" w14:textId="4DED82BF" w:rsidR="00071CB8" w:rsidRDefault="00071CB8" w:rsidP="000577E4">
      <w:pPr>
        <w:rPr>
          <w:rFonts w:ascii="Arial" w:hAnsi="Arial" w:cs="Arial"/>
          <w:sz w:val="24"/>
          <w:szCs w:val="24"/>
        </w:rPr>
      </w:pPr>
      <w:r>
        <w:rPr>
          <w:rFonts w:ascii="Arial" w:hAnsi="Arial" w:cs="Arial"/>
          <w:sz w:val="24"/>
          <w:szCs w:val="24"/>
        </w:rPr>
        <w:t xml:space="preserve">Through the use of objects in their counting – it will be beneficial for the children to be able to visualise numbers in the form of the sticks/pebbles they collect. In addition to this, the activity also requires them to count the number of objects they have and add/subtract them together. This potentially will help develop their </w:t>
      </w:r>
      <w:r w:rsidR="00C433AE">
        <w:rPr>
          <w:rFonts w:ascii="Arial" w:hAnsi="Arial" w:cs="Arial"/>
          <w:sz w:val="24"/>
          <w:szCs w:val="24"/>
        </w:rPr>
        <w:t>problem-solving</w:t>
      </w:r>
      <w:r>
        <w:rPr>
          <w:rFonts w:ascii="Arial" w:hAnsi="Arial" w:cs="Arial"/>
          <w:sz w:val="24"/>
          <w:szCs w:val="24"/>
        </w:rPr>
        <w:t xml:space="preserve"> skills further.</w:t>
      </w:r>
    </w:p>
    <w:p w14:paraId="2BBDB254" w14:textId="32B5C1F0" w:rsidR="002350B2" w:rsidRDefault="002350B2" w:rsidP="000577E4">
      <w:pPr>
        <w:rPr>
          <w:rFonts w:ascii="Arial" w:hAnsi="Arial" w:cs="Arial"/>
          <w:sz w:val="24"/>
          <w:szCs w:val="24"/>
        </w:rPr>
      </w:pPr>
      <w:r>
        <w:rPr>
          <w:rFonts w:ascii="Arial" w:hAnsi="Arial" w:cs="Arial"/>
          <w:sz w:val="24"/>
          <w:szCs w:val="24"/>
        </w:rPr>
        <w:lastRenderedPageBreak/>
        <w:t>The activity uses the natural environment as a resource. While this activity could be done indoors – this would require the use of objects such as plastic counters or some other product that is manufactured. By relocating the activity outdoors, it encourages the policies of the ESDGC. Through the use of natural elements (rocks, sticks) it requires less harmful resources like plastics.</w:t>
      </w:r>
      <w:r w:rsidR="00EC64D8">
        <w:rPr>
          <w:rFonts w:ascii="Arial" w:hAnsi="Arial" w:cs="Arial"/>
          <w:sz w:val="24"/>
          <w:szCs w:val="24"/>
        </w:rPr>
        <w:t xml:space="preserve"> One of the resources used in the activity is plastic bags for the collection of items – it may be better to use alternatives such as recyclable bags made of paper or such.</w:t>
      </w:r>
    </w:p>
    <w:p w14:paraId="66AB6F58" w14:textId="3071F257" w:rsidR="000577E4" w:rsidRDefault="000577E4" w:rsidP="000577E4">
      <w:pPr>
        <w:rPr>
          <w:rFonts w:ascii="Arial" w:hAnsi="Arial" w:cs="Arial"/>
          <w:sz w:val="24"/>
          <w:szCs w:val="24"/>
        </w:rPr>
      </w:pPr>
      <w:r>
        <w:rPr>
          <w:rFonts w:ascii="Arial" w:hAnsi="Arial" w:cs="Arial"/>
          <w:sz w:val="24"/>
          <w:szCs w:val="24"/>
        </w:rPr>
        <w:t>The risks in this case are minimal as the only thing the supervisors should be worried about is the wooden sticks being too sharp</w:t>
      </w:r>
      <w:r w:rsidR="00EC64D8">
        <w:rPr>
          <w:rFonts w:ascii="Arial" w:hAnsi="Arial" w:cs="Arial"/>
          <w:sz w:val="24"/>
          <w:szCs w:val="24"/>
        </w:rPr>
        <w:t xml:space="preserve"> or rocks having hard edges</w:t>
      </w:r>
      <w:r>
        <w:rPr>
          <w:rFonts w:ascii="Arial" w:hAnsi="Arial" w:cs="Arial"/>
          <w:sz w:val="24"/>
          <w:szCs w:val="24"/>
        </w:rPr>
        <w:t xml:space="preserve">. It’s therefore not the same type of risk that may push </w:t>
      </w:r>
      <w:r w:rsidR="00401427">
        <w:rPr>
          <w:rFonts w:ascii="Arial" w:hAnsi="Arial" w:cs="Arial"/>
          <w:sz w:val="24"/>
          <w:szCs w:val="24"/>
        </w:rPr>
        <w:t>the children to develop new skills. The risks associated with this task would only help them become aware of minor dangers of the outdoors and through direction help improve their ability to perceive risks.</w:t>
      </w:r>
    </w:p>
    <w:p w14:paraId="3241E92F" w14:textId="7A38D983" w:rsidR="00071CB8" w:rsidRDefault="00071CB8" w:rsidP="000577E4">
      <w:pPr>
        <w:rPr>
          <w:rFonts w:ascii="Arial" w:hAnsi="Arial" w:cs="Arial"/>
          <w:sz w:val="24"/>
          <w:szCs w:val="24"/>
        </w:rPr>
      </w:pPr>
      <w:r>
        <w:rPr>
          <w:rFonts w:ascii="Arial" w:hAnsi="Arial" w:cs="Arial"/>
          <w:sz w:val="24"/>
          <w:szCs w:val="24"/>
        </w:rPr>
        <w:t xml:space="preserve">If we are to ascribe to Piaget’s theory of cognitive development in children it is important to note that the children to be included in this activity are at the pre-operational stage. This means that they tend to associate objects that are similar together. By </w:t>
      </w:r>
      <w:r w:rsidR="002A566A">
        <w:rPr>
          <w:rFonts w:ascii="Arial" w:hAnsi="Arial" w:cs="Arial"/>
          <w:sz w:val="24"/>
          <w:szCs w:val="24"/>
        </w:rPr>
        <w:t>using sticks and pebbles as resources it might be a good way to help them differentiate as they are not similar but also allow them to take into consideration these items collectively when adding and subtracting.</w:t>
      </w:r>
    </w:p>
    <w:p w14:paraId="71FD6688" w14:textId="5DC659F9" w:rsidR="00AC5718" w:rsidRDefault="00AC5718" w:rsidP="000577E4">
      <w:pPr>
        <w:rPr>
          <w:rFonts w:ascii="Arial" w:hAnsi="Arial" w:cs="Arial"/>
          <w:sz w:val="24"/>
          <w:szCs w:val="24"/>
        </w:rPr>
      </w:pPr>
      <w:r>
        <w:rPr>
          <w:rFonts w:ascii="Arial" w:hAnsi="Arial" w:cs="Arial"/>
          <w:sz w:val="24"/>
          <w:szCs w:val="24"/>
        </w:rPr>
        <w:t xml:space="preserve">As </w:t>
      </w:r>
      <w:r w:rsidR="00C300C6">
        <w:rPr>
          <w:rFonts w:ascii="Arial" w:hAnsi="Arial" w:cs="Arial"/>
          <w:sz w:val="24"/>
          <w:szCs w:val="24"/>
        </w:rPr>
        <w:t>Lourenco (</w:t>
      </w:r>
      <w:r>
        <w:rPr>
          <w:rFonts w:ascii="Arial" w:hAnsi="Arial" w:cs="Arial"/>
          <w:sz w:val="24"/>
          <w:szCs w:val="24"/>
        </w:rPr>
        <w:t>2015) mentions, Piaget’s theorises that an individual develops their knowledge solitarily</w:t>
      </w:r>
      <w:r w:rsidR="00C300C6">
        <w:rPr>
          <w:rFonts w:ascii="Arial" w:hAnsi="Arial" w:cs="Arial"/>
          <w:sz w:val="24"/>
          <w:szCs w:val="24"/>
        </w:rPr>
        <w:t xml:space="preserve"> whereas Vygotsky proposed that through the social interaction and tools a person is given, they are able to develop through the participation of those. The activity described above may have some of both as it encourages the children to forage themselves and count the number of items they have collected individually. This is then concluded when the children are asked to interact with others and use what they’ve collected to help them come to conclusions. It is difficult to ascertain whether Vygotsky or Piaget were correct in their theory or simply it is a matter of using both methods to achieve the best possible outcome for cognitive development in children.</w:t>
      </w:r>
    </w:p>
    <w:p w14:paraId="2511C6E5" w14:textId="3D0D9BD5" w:rsidR="000577E4" w:rsidRDefault="00401427" w:rsidP="000577E4">
      <w:pPr>
        <w:jc w:val="both"/>
        <w:rPr>
          <w:rFonts w:ascii="Arial" w:hAnsi="Arial" w:cs="Arial"/>
          <w:sz w:val="24"/>
          <w:szCs w:val="24"/>
          <w:shd w:val="clear" w:color="auto" w:fill="FFFFFF"/>
        </w:rPr>
      </w:pPr>
      <w:r>
        <w:rPr>
          <w:rFonts w:ascii="Arial" w:hAnsi="Arial" w:cs="Arial"/>
          <w:sz w:val="24"/>
          <w:szCs w:val="24"/>
          <w:shd w:val="clear" w:color="auto" w:fill="FFFFFF"/>
        </w:rPr>
        <w:t>The important factor here is to allow the children to explore and discover themselves. Too much supervision can be quite restricting – so it is important to find a healthy balance. This level of restriction</w:t>
      </w:r>
      <w:r w:rsidR="000577E4" w:rsidRPr="00267D84">
        <w:rPr>
          <w:rFonts w:ascii="Arial" w:hAnsi="Arial" w:cs="Arial"/>
          <w:sz w:val="24"/>
          <w:szCs w:val="24"/>
          <w:shd w:val="clear" w:color="auto" w:fill="FFFFFF"/>
        </w:rPr>
        <w:t xml:space="preserve"> on children can also have a negative effect on the well-being of children. This can then lead to problems occurring later in life such as obesity, lack of independence, mental health issues and a decrease in perception and judgment skills (Brussoni et al., 2012).</w:t>
      </w:r>
    </w:p>
    <w:p w14:paraId="518FB78D" w14:textId="59EDBB54" w:rsidR="000577E4" w:rsidRPr="00267D84" w:rsidRDefault="00814A45" w:rsidP="000577E4">
      <w:pPr>
        <w:jc w:val="both"/>
        <w:rPr>
          <w:rFonts w:ascii="Arial" w:hAnsi="Arial" w:cs="Arial"/>
          <w:sz w:val="24"/>
          <w:szCs w:val="24"/>
          <w:shd w:val="clear" w:color="auto" w:fill="FFFFFF"/>
        </w:rPr>
      </w:pPr>
      <w:r>
        <w:rPr>
          <w:rFonts w:ascii="Arial" w:hAnsi="Arial" w:cs="Arial"/>
          <w:sz w:val="24"/>
          <w:szCs w:val="24"/>
          <w:shd w:val="clear" w:color="auto" w:fill="FFFFFF"/>
        </w:rPr>
        <w:t>The main reason for supervision is because c</w:t>
      </w:r>
      <w:r w:rsidR="000577E4" w:rsidRPr="00267D84">
        <w:rPr>
          <w:rFonts w:ascii="Arial" w:hAnsi="Arial" w:cs="Arial"/>
          <w:sz w:val="24"/>
          <w:szCs w:val="24"/>
          <w:shd w:val="clear" w:color="auto" w:fill="FFFFFF"/>
        </w:rPr>
        <w:t>hildren often engage in risky play. The desire to engage in this type of play is affected by an individuals perception of risk in a situation and as a result varies amongst children (Sandseter, 2007). Risk in play is mostly attributable to outdoor play. In the outdoor environment children are more exposed to the harsh realities of the world. This can range from interaction with play equipment to playing in areas with forestry.</w:t>
      </w:r>
      <w:r w:rsidR="00401427">
        <w:rPr>
          <w:rFonts w:ascii="Arial" w:hAnsi="Arial" w:cs="Arial"/>
          <w:sz w:val="24"/>
          <w:szCs w:val="24"/>
          <w:shd w:val="clear" w:color="auto" w:fill="FFFFFF"/>
        </w:rPr>
        <w:t xml:space="preserve"> In this case, the children might find confidence in the outdoors during the activity and help develop their ability to perceive potential risks in the environment as part of their collecting task.</w:t>
      </w:r>
    </w:p>
    <w:p w14:paraId="11817B4F" w14:textId="2D3DDB84" w:rsidR="000577E4" w:rsidRPr="00267D84" w:rsidRDefault="000577E4" w:rsidP="000577E4">
      <w:pPr>
        <w:jc w:val="both"/>
        <w:rPr>
          <w:rFonts w:ascii="Arial" w:hAnsi="Arial" w:cs="Arial"/>
          <w:sz w:val="24"/>
          <w:szCs w:val="24"/>
          <w:shd w:val="clear" w:color="auto" w:fill="FFFFFF"/>
        </w:rPr>
      </w:pPr>
      <w:r w:rsidRPr="00267D84">
        <w:rPr>
          <w:rFonts w:ascii="Arial" w:hAnsi="Arial" w:cs="Arial"/>
          <w:sz w:val="24"/>
          <w:szCs w:val="24"/>
          <w:shd w:val="clear" w:color="auto" w:fill="FFFFFF"/>
        </w:rPr>
        <w:lastRenderedPageBreak/>
        <w:t>Risk is most commonly associated with danger. In child development, risk has a role to play in that it enables children to either experience failure and learn from it or overcome danger and find success. A good analogue to this is the hygiene hypothesis</w:t>
      </w:r>
      <w:r w:rsidR="00DA6242">
        <w:rPr>
          <w:rFonts w:ascii="Arial" w:hAnsi="Arial" w:cs="Arial"/>
          <w:sz w:val="24"/>
          <w:szCs w:val="24"/>
          <w:shd w:val="clear" w:color="auto" w:fill="FFFFFF"/>
        </w:rPr>
        <w:t xml:space="preserve"> (</w:t>
      </w:r>
      <w:r w:rsidR="00DA6242" w:rsidRPr="00DA6242">
        <w:rPr>
          <w:rFonts w:ascii="Arial" w:hAnsi="Arial" w:cs="Arial"/>
          <w:sz w:val="24"/>
          <w:szCs w:val="24"/>
        </w:rPr>
        <w:t>Yazdanbakhsh</w:t>
      </w:r>
      <w:r w:rsidR="00DA6242">
        <w:rPr>
          <w:rFonts w:ascii="Arial" w:hAnsi="Arial" w:cs="Arial"/>
          <w:sz w:val="24"/>
          <w:szCs w:val="24"/>
        </w:rPr>
        <w:t>, Kremsner &amp; Van Ree, 2002)</w:t>
      </w:r>
      <w:r w:rsidRPr="00267D84">
        <w:rPr>
          <w:rFonts w:ascii="Arial" w:hAnsi="Arial" w:cs="Arial"/>
          <w:sz w:val="24"/>
          <w:szCs w:val="24"/>
          <w:shd w:val="clear" w:color="auto" w:fill="FFFFFF"/>
        </w:rPr>
        <w:t>. This describes the early exposure in children to certain microorganisms to develop the immune system and prevent allergic reactions from occurring later in life. By shielding children from these germs, it prevents the immune system from ever encountering and fighting off certain allergens. In the same respect, by experiencing risk at a young age, children are able to develop their ability to avert danger and minimise risk in life.</w:t>
      </w:r>
    </w:p>
    <w:p w14:paraId="1B810598" w14:textId="77777777" w:rsidR="000577E4" w:rsidRPr="00267D84" w:rsidRDefault="000577E4" w:rsidP="000577E4">
      <w:pPr>
        <w:jc w:val="both"/>
        <w:rPr>
          <w:rFonts w:ascii="Arial" w:hAnsi="Arial" w:cs="Arial"/>
          <w:sz w:val="24"/>
          <w:szCs w:val="24"/>
          <w:shd w:val="clear" w:color="auto" w:fill="FFFFFF"/>
        </w:rPr>
      </w:pPr>
      <w:r w:rsidRPr="00267D84">
        <w:rPr>
          <w:rFonts w:ascii="Arial" w:hAnsi="Arial" w:cs="Arial"/>
          <w:sz w:val="24"/>
          <w:szCs w:val="24"/>
          <w:shd w:val="clear" w:color="auto" w:fill="FFFFFF"/>
        </w:rPr>
        <w:t>It is imperative that a balance is found so that children can be exposed to risk to help develop skills but at the same time it is necessary to place restrictions on activities that may be too risky as a means to curtail children making dangerous decisions. Peden et al. (2009) denote that unintentional injuries have been found to be a leading cause in child death and hospitalisation. These unintentional injuries are likely to be the cause of risky behaviour and therefore provide an example of why risk-associated play should be restricted to some extent and why there is a cause for concern amongst parents of young children who are likely to put in place these restrictions.</w:t>
      </w:r>
    </w:p>
    <w:p w14:paraId="7941BAAB" w14:textId="77777777" w:rsidR="00071CB8" w:rsidRDefault="000577E4" w:rsidP="000577E4">
      <w:pPr>
        <w:jc w:val="both"/>
        <w:rPr>
          <w:rFonts w:ascii="Arial" w:hAnsi="Arial" w:cs="Arial"/>
          <w:sz w:val="24"/>
          <w:szCs w:val="24"/>
          <w:shd w:val="clear" w:color="auto" w:fill="FFFFFF"/>
        </w:rPr>
      </w:pPr>
      <w:r w:rsidRPr="00267D84">
        <w:rPr>
          <w:rFonts w:ascii="Arial" w:hAnsi="Arial" w:cs="Arial"/>
          <w:sz w:val="24"/>
          <w:szCs w:val="24"/>
          <w:shd w:val="clear" w:color="auto" w:fill="FFFFFF"/>
        </w:rPr>
        <w:t xml:space="preserve">There are a number of ways to expose children to risk and yet keep restrictions in place. Supervision of activity is ideally the most efficient as it allows an adult to monitor what activities children will engage in. Anything deemed too risky and an adult may intervene to prevent any negative outcomes. Sandseter (2009) describes their observation of children’s play with a supervisor present. In this case, the supervisor was able to reduce any play deemed risky simply by communicating with the children. </w:t>
      </w:r>
    </w:p>
    <w:p w14:paraId="3FC04D45" w14:textId="4392FEB2" w:rsidR="000577E4" w:rsidRPr="00267D84" w:rsidRDefault="000577E4" w:rsidP="000577E4">
      <w:pPr>
        <w:jc w:val="both"/>
        <w:rPr>
          <w:rFonts w:ascii="Arial" w:hAnsi="Arial" w:cs="Arial"/>
          <w:sz w:val="24"/>
          <w:szCs w:val="24"/>
          <w:shd w:val="clear" w:color="auto" w:fill="FFFFFF"/>
        </w:rPr>
      </w:pPr>
      <w:r w:rsidRPr="00267D84">
        <w:rPr>
          <w:rFonts w:ascii="Arial" w:hAnsi="Arial" w:cs="Arial"/>
          <w:sz w:val="24"/>
          <w:szCs w:val="24"/>
          <w:shd w:val="clear" w:color="auto" w:fill="FFFFFF"/>
        </w:rPr>
        <w:t>Outside of monitored situations, it has become more difficult to allow children to play out in the streets in neighbourhoods. In the current climate, there has been a growing fear of ‘stranger danger’ and generally neighbourhoods can be seen an unsafe (Molnar et al., 2004). Ultimately it may be difficult to discern whether a neighbourhood is safe from strangers in the vicinity. It may be probable for children to play safely in this environment if in large enough numbers as it prevents any malicious intent from passers-by. Intervention by adults in the environment can prove useful as Molnar et al. (2004) have suggested that acting rapidly to remove graffiti which helps improve perception of a safe neighbourhood is enough to reduce continued activity and can encourage parents to allow their children to play in the neighbourhood.</w:t>
      </w:r>
    </w:p>
    <w:p w14:paraId="19EDC448" w14:textId="76968E50" w:rsidR="000577E4" w:rsidRDefault="00401427">
      <w:pPr>
        <w:rPr>
          <w:rFonts w:ascii="Arial" w:hAnsi="Arial" w:cs="Arial"/>
          <w:sz w:val="24"/>
          <w:szCs w:val="24"/>
          <w:shd w:val="clear" w:color="auto" w:fill="FFFFFF"/>
        </w:rPr>
      </w:pPr>
      <w:r>
        <w:rPr>
          <w:rFonts w:ascii="Arial" w:hAnsi="Arial" w:cs="Arial"/>
          <w:sz w:val="24"/>
          <w:szCs w:val="24"/>
          <w:shd w:val="clear" w:color="auto" w:fill="FFFFFF"/>
        </w:rPr>
        <w:t>The activity described above ensures that there are supervisors present at all times. As a result of this it is expected that nothing too risky will occur and children will be kept from harm at all times.</w:t>
      </w:r>
    </w:p>
    <w:p w14:paraId="2C5D01D1" w14:textId="77777777" w:rsidR="004C41E0" w:rsidRDefault="004C41E0">
      <w:pPr>
        <w:rPr>
          <w:rFonts w:ascii="Arial" w:hAnsi="Arial" w:cs="Arial"/>
          <w:color w:val="222222"/>
          <w:sz w:val="24"/>
          <w:szCs w:val="24"/>
          <w:shd w:val="clear" w:color="auto" w:fill="FFFFFF"/>
        </w:rPr>
      </w:pPr>
      <w:r>
        <w:rPr>
          <w:rFonts w:ascii="Arial" w:hAnsi="Arial" w:cs="Arial"/>
          <w:color w:val="222222"/>
          <w:sz w:val="24"/>
          <w:szCs w:val="24"/>
          <w:shd w:val="clear" w:color="auto" w:fill="FFFFFF"/>
        </w:rPr>
        <w:br w:type="page"/>
      </w:r>
    </w:p>
    <w:p w14:paraId="43CB365D" w14:textId="2271B85A" w:rsidR="004C41E0" w:rsidRPr="004C41E0" w:rsidRDefault="004C41E0" w:rsidP="004C41E0">
      <w:pPr>
        <w:jc w:val="both"/>
        <w:rPr>
          <w:rFonts w:ascii="Arial" w:hAnsi="Arial" w:cs="Arial"/>
          <w:color w:val="222222"/>
          <w:sz w:val="24"/>
          <w:szCs w:val="24"/>
          <w:u w:val="single"/>
          <w:shd w:val="clear" w:color="auto" w:fill="FFFFFF"/>
        </w:rPr>
      </w:pPr>
      <w:r w:rsidRPr="004C41E0">
        <w:rPr>
          <w:rFonts w:ascii="Arial" w:hAnsi="Arial" w:cs="Arial"/>
          <w:color w:val="222222"/>
          <w:sz w:val="24"/>
          <w:szCs w:val="24"/>
          <w:u w:val="single"/>
          <w:shd w:val="clear" w:color="auto" w:fill="FFFFFF"/>
        </w:rPr>
        <w:lastRenderedPageBreak/>
        <w:t>References</w:t>
      </w:r>
    </w:p>
    <w:p w14:paraId="5D79ACD0" w14:textId="071B77AF" w:rsidR="004C41E0" w:rsidRPr="00267D84" w:rsidRDefault="004C41E0" w:rsidP="004C41E0">
      <w:pPr>
        <w:jc w:val="both"/>
        <w:rPr>
          <w:rFonts w:ascii="Arial" w:hAnsi="Arial" w:cs="Arial"/>
          <w:color w:val="222222"/>
          <w:sz w:val="24"/>
          <w:szCs w:val="24"/>
          <w:shd w:val="clear" w:color="auto" w:fill="FFFFFF"/>
        </w:rPr>
      </w:pPr>
      <w:r w:rsidRPr="00267D84">
        <w:rPr>
          <w:rFonts w:ascii="Arial" w:hAnsi="Arial" w:cs="Arial"/>
          <w:color w:val="222222"/>
          <w:sz w:val="24"/>
          <w:szCs w:val="24"/>
          <w:shd w:val="clear" w:color="auto" w:fill="FFFFFF"/>
        </w:rPr>
        <w:t>Brussoni, M., Olsen, L.L., Pike, I. and Sleet, D.A., 2012. Risky play and children’s safety: Balancing priorities for optimal child development.</w:t>
      </w:r>
      <w:r w:rsidRPr="00267D84">
        <w:rPr>
          <w:rStyle w:val="apple-converted-space"/>
          <w:rFonts w:ascii="Arial" w:hAnsi="Arial" w:cs="Arial"/>
          <w:color w:val="222222"/>
          <w:sz w:val="24"/>
          <w:szCs w:val="24"/>
          <w:shd w:val="clear" w:color="auto" w:fill="FFFFFF"/>
        </w:rPr>
        <w:t> </w:t>
      </w:r>
      <w:r w:rsidRPr="00267D84">
        <w:rPr>
          <w:rFonts w:ascii="Arial" w:hAnsi="Arial" w:cs="Arial"/>
          <w:i/>
          <w:iCs/>
          <w:color w:val="222222"/>
          <w:sz w:val="24"/>
          <w:szCs w:val="24"/>
          <w:shd w:val="clear" w:color="auto" w:fill="FFFFFF"/>
        </w:rPr>
        <w:t>International journal of environmental research and public health</w:t>
      </w:r>
      <w:r w:rsidRPr="00267D84">
        <w:rPr>
          <w:rFonts w:ascii="Arial" w:hAnsi="Arial" w:cs="Arial"/>
          <w:color w:val="222222"/>
          <w:sz w:val="24"/>
          <w:szCs w:val="24"/>
          <w:shd w:val="clear" w:color="auto" w:fill="FFFFFF"/>
        </w:rPr>
        <w:t>,</w:t>
      </w:r>
      <w:r w:rsidRPr="00267D84">
        <w:rPr>
          <w:rStyle w:val="apple-converted-space"/>
          <w:rFonts w:ascii="Arial" w:hAnsi="Arial" w:cs="Arial"/>
          <w:color w:val="222222"/>
          <w:sz w:val="24"/>
          <w:szCs w:val="24"/>
          <w:shd w:val="clear" w:color="auto" w:fill="FFFFFF"/>
        </w:rPr>
        <w:t> </w:t>
      </w:r>
      <w:r w:rsidRPr="00267D84">
        <w:rPr>
          <w:rFonts w:ascii="Arial" w:hAnsi="Arial" w:cs="Arial"/>
          <w:i/>
          <w:iCs/>
          <w:color w:val="222222"/>
          <w:sz w:val="24"/>
          <w:szCs w:val="24"/>
          <w:shd w:val="clear" w:color="auto" w:fill="FFFFFF"/>
        </w:rPr>
        <w:t>9</w:t>
      </w:r>
      <w:r w:rsidRPr="00267D84">
        <w:rPr>
          <w:rFonts w:ascii="Arial" w:hAnsi="Arial" w:cs="Arial"/>
          <w:color w:val="222222"/>
          <w:sz w:val="24"/>
          <w:szCs w:val="24"/>
          <w:shd w:val="clear" w:color="auto" w:fill="FFFFFF"/>
        </w:rPr>
        <w:t>(9), pp.3134-3148.</w:t>
      </w:r>
    </w:p>
    <w:p w14:paraId="6D4A2A6D" w14:textId="391B20AF" w:rsidR="00AC5718" w:rsidRDefault="004C41E0">
      <w:pPr>
        <w:rPr>
          <w:rFonts w:ascii="Arial" w:hAnsi="Arial" w:cs="Arial"/>
          <w:color w:val="222222"/>
          <w:sz w:val="24"/>
          <w:szCs w:val="24"/>
          <w:shd w:val="clear" w:color="auto" w:fill="FFFFFF"/>
        </w:rPr>
      </w:pPr>
      <w:r w:rsidRPr="004C41E0">
        <w:rPr>
          <w:rFonts w:ascii="Arial" w:hAnsi="Arial" w:cs="Arial"/>
          <w:color w:val="222222"/>
          <w:sz w:val="24"/>
          <w:szCs w:val="24"/>
          <w:shd w:val="clear" w:color="auto" w:fill="FFFFFF"/>
        </w:rPr>
        <w:t>Froebel, F., 1888. Mothers Songs, Games and Stories [trans. F. Lord &amp; E. Lord]. </w:t>
      </w:r>
      <w:r w:rsidRPr="004C41E0">
        <w:rPr>
          <w:rFonts w:ascii="Arial" w:hAnsi="Arial" w:cs="Arial"/>
          <w:i/>
          <w:iCs/>
          <w:color w:val="222222"/>
          <w:sz w:val="24"/>
          <w:szCs w:val="24"/>
          <w:shd w:val="clear" w:color="auto" w:fill="FFFFFF"/>
        </w:rPr>
        <w:t>London: William Rice</w:t>
      </w:r>
      <w:r w:rsidRPr="004C41E0">
        <w:rPr>
          <w:rFonts w:ascii="Arial" w:hAnsi="Arial" w:cs="Arial"/>
          <w:color w:val="222222"/>
          <w:sz w:val="24"/>
          <w:szCs w:val="24"/>
          <w:shd w:val="clear" w:color="auto" w:fill="FFFFFF"/>
        </w:rPr>
        <w:t>.</w:t>
      </w:r>
    </w:p>
    <w:p w14:paraId="60C1A939" w14:textId="2AD5CCDA" w:rsidR="00DA6242" w:rsidRPr="004C41E0" w:rsidRDefault="00DA6242">
      <w:pPr>
        <w:rPr>
          <w:rFonts w:ascii="Arial" w:hAnsi="Arial" w:cs="Arial"/>
          <w:sz w:val="24"/>
          <w:szCs w:val="24"/>
          <w:shd w:val="clear" w:color="auto" w:fill="FFFFFF"/>
        </w:rPr>
      </w:pPr>
      <w:r w:rsidRPr="00DA6242">
        <w:rPr>
          <w:rFonts w:ascii="Arial" w:hAnsi="Arial" w:cs="Arial"/>
          <w:sz w:val="24"/>
          <w:szCs w:val="24"/>
          <w:shd w:val="clear" w:color="auto" w:fill="FFFFFF"/>
        </w:rPr>
        <w:t>McInnes, K., Howard, J., Miles, G. and Crowley, K., 2011. Differences in practitioners’ understanding of play and how this influences pedagogy and children’s perceptions of play. Early Years, 31(2), pp.121-133.</w:t>
      </w:r>
    </w:p>
    <w:p w14:paraId="4D89CDDD" w14:textId="550690B2" w:rsidR="00AC5718" w:rsidRDefault="00AC5718">
      <w:pPr>
        <w:rPr>
          <w:rFonts w:ascii="Arial" w:hAnsi="Arial" w:cs="Arial"/>
          <w:color w:val="222222"/>
          <w:sz w:val="24"/>
          <w:szCs w:val="24"/>
          <w:shd w:val="clear" w:color="auto" w:fill="FFFFFF"/>
        </w:rPr>
      </w:pPr>
      <w:r w:rsidRPr="004C41E0">
        <w:rPr>
          <w:rFonts w:ascii="Arial" w:hAnsi="Arial" w:cs="Arial"/>
          <w:color w:val="222222"/>
          <w:sz w:val="24"/>
          <w:szCs w:val="24"/>
          <w:shd w:val="clear" w:color="auto" w:fill="FFFFFF"/>
        </w:rPr>
        <w:t>Lourenço, O., 2012. Piaget and Vygotsky: Many resemblances, and a crucial difference. </w:t>
      </w:r>
      <w:r w:rsidRPr="004C41E0">
        <w:rPr>
          <w:rFonts w:ascii="Arial" w:hAnsi="Arial" w:cs="Arial"/>
          <w:i/>
          <w:iCs/>
          <w:color w:val="222222"/>
          <w:sz w:val="24"/>
          <w:szCs w:val="24"/>
          <w:shd w:val="clear" w:color="auto" w:fill="FFFFFF"/>
        </w:rPr>
        <w:t>New ideas in psychology</w:t>
      </w:r>
      <w:r w:rsidRPr="004C41E0">
        <w:rPr>
          <w:rFonts w:ascii="Arial" w:hAnsi="Arial" w:cs="Arial"/>
          <w:color w:val="222222"/>
          <w:sz w:val="24"/>
          <w:szCs w:val="24"/>
          <w:shd w:val="clear" w:color="auto" w:fill="FFFFFF"/>
        </w:rPr>
        <w:t>, </w:t>
      </w:r>
      <w:r w:rsidRPr="004C41E0">
        <w:rPr>
          <w:rFonts w:ascii="Arial" w:hAnsi="Arial" w:cs="Arial"/>
          <w:i/>
          <w:iCs/>
          <w:color w:val="222222"/>
          <w:sz w:val="24"/>
          <w:szCs w:val="24"/>
          <w:shd w:val="clear" w:color="auto" w:fill="FFFFFF"/>
        </w:rPr>
        <w:t>30</w:t>
      </w:r>
      <w:r w:rsidRPr="004C41E0">
        <w:rPr>
          <w:rFonts w:ascii="Arial" w:hAnsi="Arial" w:cs="Arial"/>
          <w:color w:val="222222"/>
          <w:sz w:val="24"/>
          <w:szCs w:val="24"/>
          <w:shd w:val="clear" w:color="auto" w:fill="FFFFFF"/>
        </w:rPr>
        <w:t>(3), pp.281-295.</w:t>
      </w:r>
    </w:p>
    <w:p w14:paraId="650CD409" w14:textId="77BB0567" w:rsidR="004C41E0" w:rsidRDefault="004C41E0" w:rsidP="004C41E0">
      <w:pPr>
        <w:jc w:val="both"/>
        <w:rPr>
          <w:rFonts w:ascii="Arial" w:hAnsi="Arial" w:cs="Arial"/>
          <w:color w:val="222222"/>
          <w:sz w:val="24"/>
          <w:szCs w:val="24"/>
          <w:shd w:val="clear" w:color="auto" w:fill="FFFFFF"/>
        </w:rPr>
      </w:pPr>
      <w:r w:rsidRPr="00267D84">
        <w:rPr>
          <w:rFonts w:ascii="Arial" w:hAnsi="Arial" w:cs="Arial"/>
          <w:color w:val="222222"/>
          <w:sz w:val="24"/>
          <w:szCs w:val="24"/>
          <w:shd w:val="clear" w:color="auto" w:fill="FFFFFF"/>
        </w:rPr>
        <w:t>Molnar, B.E., Gortmaker, S.L., Bull, F.C. and Buka, S.L., 2004. Unsafe to play? Neighborhood disorder and lack of safety predict reduced physical activity among urban children and adolescents.</w:t>
      </w:r>
      <w:r w:rsidRPr="00267D84">
        <w:rPr>
          <w:rStyle w:val="apple-converted-space"/>
          <w:rFonts w:ascii="Arial" w:hAnsi="Arial" w:cs="Arial"/>
          <w:color w:val="222222"/>
          <w:sz w:val="24"/>
          <w:szCs w:val="24"/>
          <w:shd w:val="clear" w:color="auto" w:fill="FFFFFF"/>
        </w:rPr>
        <w:t> </w:t>
      </w:r>
      <w:r w:rsidRPr="00267D84">
        <w:rPr>
          <w:rFonts w:ascii="Arial" w:hAnsi="Arial" w:cs="Arial"/>
          <w:i/>
          <w:iCs/>
          <w:color w:val="222222"/>
          <w:sz w:val="24"/>
          <w:szCs w:val="24"/>
          <w:shd w:val="clear" w:color="auto" w:fill="FFFFFF"/>
        </w:rPr>
        <w:t>American journal of health promotion</w:t>
      </w:r>
      <w:r w:rsidRPr="00267D84">
        <w:rPr>
          <w:rFonts w:ascii="Arial" w:hAnsi="Arial" w:cs="Arial"/>
          <w:color w:val="222222"/>
          <w:sz w:val="24"/>
          <w:szCs w:val="24"/>
          <w:shd w:val="clear" w:color="auto" w:fill="FFFFFF"/>
        </w:rPr>
        <w:t>,</w:t>
      </w:r>
      <w:r w:rsidRPr="00267D84">
        <w:rPr>
          <w:rStyle w:val="apple-converted-space"/>
          <w:rFonts w:ascii="Arial" w:hAnsi="Arial" w:cs="Arial"/>
          <w:color w:val="222222"/>
          <w:sz w:val="24"/>
          <w:szCs w:val="24"/>
          <w:shd w:val="clear" w:color="auto" w:fill="FFFFFF"/>
        </w:rPr>
        <w:t> </w:t>
      </w:r>
      <w:r w:rsidRPr="00267D84">
        <w:rPr>
          <w:rFonts w:ascii="Arial" w:hAnsi="Arial" w:cs="Arial"/>
          <w:i/>
          <w:iCs/>
          <w:color w:val="222222"/>
          <w:sz w:val="24"/>
          <w:szCs w:val="24"/>
          <w:shd w:val="clear" w:color="auto" w:fill="FFFFFF"/>
        </w:rPr>
        <w:t>18</w:t>
      </w:r>
      <w:r w:rsidRPr="00267D84">
        <w:rPr>
          <w:rFonts w:ascii="Arial" w:hAnsi="Arial" w:cs="Arial"/>
          <w:color w:val="222222"/>
          <w:sz w:val="24"/>
          <w:szCs w:val="24"/>
          <w:shd w:val="clear" w:color="auto" w:fill="FFFFFF"/>
        </w:rPr>
        <w:t>(5), pp.378-386.</w:t>
      </w:r>
    </w:p>
    <w:p w14:paraId="5CCB31B5" w14:textId="06EC03AE" w:rsidR="004C41E0" w:rsidRDefault="004C41E0" w:rsidP="004C41E0">
      <w:pPr>
        <w:jc w:val="both"/>
        <w:rPr>
          <w:rFonts w:ascii="Arial" w:hAnsi="Arial" w:cs="Arial"/>
          <w:color w:val="222222"/>
          <w:sz w:val="24"/>
          <w:szCs w:val="24"/>
          <w:shd w:val="clear" w:color="auto" w:fill="FFFFFF"/>
        </w:rPr>
      </w:pPr>
      <w:r w:rsidRPr="004C41E0">
        <w:rPr>
          <w:rFonts w:ascii="Arial" w:hAnsi="Arial" w:cs="Arial"/>
          <w:color w:val="222222"/>
          <w:sz w:val="24"/>
          <w:szCs w:val="24"/>
          <w:shd w:val="clear" w:color="auto" w:fill="FFFFFF"/>
        </w:rPr>
        <w:t>Peden, M., Oyegbite, K., Ozanne-Smith, J., Hyder, A.A., Branche, C., Rahman, A.K.M.F., Rivara, F. and Bartolomeos, K., 2009. World report on child injury prevention (Vol. 2008). Geneva: World Health Organization.</w:t>
      </w:r>
    </w:p>
    <w:p w14:paraId="2D0FE0A8" w14:textId="77777777" w:rsidR="004C41E0" w:rsidRPr="004C41E0" w:rsidRDefault="004C41E0" w:rsidP="004C41E0">
      <w:pPr>
        <w:rPr>
          <w:rFonts w:ascii="Arial" w:hAnsi="Arial" w:cs="Arial"/>
          <w:sz w:val="24"/>
          <w:szCs w:val="24"/>
          <w:shd w:val="clear" w:color="auto" w:fill="FFFFFF"/>
        </w:rPr>
      </w:pPr>
      <w:r w:rsidRPr="004C41E0">
        <w:rPr>
          <w:rFonts w:ascii="Arial" w:hAnsi="Arial" w:cs="Arial"/>
          <w:sz w:val="24"/>
          <w:szCs w:val="24"/>
          <w:shd w:val="clear" w:color="auto" w:fill="FFFFFF"/>
        </w:rPr>
        <w:t>Sandseter, E.B.H., 2007. Categorising risky play—how can we identify risk</w:t>
      </w:r>
      <w:r w:rsidRPr="004C41E0">
        <w:rPr>
          <w:rFonts w:ascii="Cambria Math" w:hAnsi="Cambria Math" w:cs="Cambria Math"/>
          <w:sz w:val="24"/>
          <w:szCs w:val="24"/>
          <w:shd w:val="clear" w:color="auto" w:fill="FFFFFF"/>
        </w:rPr>
        <w:t>‐</w:t>
      </w:r>
      <w:r w:rsidRPr="004C41E0">
        <w:rPr>
          <w:rFonts w:ascii="Arial" w:hAnsi="Arial" w:cs="Arial"/>
          <w:sz w:val="24"/>
          <w:szCs w:val="24"/>
          <w:shd w:val="clear" w:color="auto" w:fill="FFFFFF"/>
        </w:rPr>
        <w:t>taking in children's play?. European Early Childhood Education Research Journal, 15(2), pp.237-252.</w:t>
      </w:r>
    </w:p>
    <w:p w14:paraId="4DC09D72" w14:textId="552A55C9" w:rsidR="004C41E0" w:rsidRPr="004C41E0" w:rsidRDefault="004C41E0" w:rsidP="004C41E0">
      <w:pPr>
        <w:rPr>
          <w:rFonts w:ascii="Arial" w:hAnsi="Arial" w:cs="Arial"/>
          <w:sz w:val="24"/>
          <w:szCs w:val="24"/>
          <w:shd w:val="clear" w:color="auto" w:fill="FFFFFF"/>
        </w:rPr>
      </w:pPr>
      <w:r w:rsidRPr="004C41E0">
        <w:rPr>
          <w:rFonts w:ascii="Arial" w:hAnsi="Arial" w:cs="Arial"/>
          <w:sz w:val="24"/>
          <w:szCs w:val="24"/>
          <w:shd w:val="clear" w:color="auto" w:fill="FFFFFF"/>
        </w:rPr>
        <w:t>Sandseter, E.B.H., 2009. Risky play and risk management in Norwegian preschools—A qualitative observational study. Safety Science Monitor, 13(1), p.2.</w:t>
      </w:r>
    </w:p>
    <w:p w14:paraId="33418128" w14:textId="5252C338" w:rsidR="00AC5718" w:rsidRDefault="00AC5718">
      <w:pPr>
        <w:rPr>
          <w:rFonts w:ascii="Arial" w:hAnsi="Arial" w:cs="Arial"/>
          <w:color w:val="222222"/>
          <w:sz w:val="24"/>
          <w:szCs w:val="24"/>
          <w:shd w:val="clear" w:color="auto" w:fill="FFFFFF"/>
        </w:rPr>
      </w:pPr>
      <w:r w:rsidRPr="004C41E0">
        <w:rPr>
          <w:rFonts w:ascii="Arial" w:hAnsi="Arial" w:cs="Arial"/>
          <w:color w:val="222222"/>
          <w:sz w:val="24"/>
          <w:szCs w:val="24"/>
          <w:shd w:val="clear" w:color="auto" w:fill="FFFFFF"/>
        </w:rPr>
        <w:t>Scharer, J.H., 2017. Supporting young children’s learning in a dramatic play environment. </w:t>
      </w:r>
      <w:r w:rsidRPr="004C41E0">
        <w:rPr>
          <w:rFonts w:ascii="Arial" w:hAnsi="Arial" w:cs="Arial"/>
          <w:i/>
          <w:iCs/>
          <w:color w:val="222222"/>
          <w:sz w:val="24"/>
          <w:szCs w:val="24"/>
          <w:shd w:val="clear" w:color="auto" w:fill="FFFFFF"/>
        </w:rPr>
        <w:t>Journal of Childhood Studies</w:t>
      </w:r>
      <w:r w:rsidRPr="004C41E0">
        <w:rPr>
          <w:rFonts w:ascii="Arial" w:hAnsi="Arial" w:cs="Arial"/>
          <w:color w:val="222222"/>
          <w:sz w:val="24"/>
          <w:szCs w:val="24"/>
          <w:shd w:val="clear" w:color="auto" w:fill="FFFFFF"/>
        </w:rPr>
        <w:t>, pp.62-69.</w:t>
      </w:r>
    </w:p>
    <w:p w14:paraId="4C181F99" w14:textId="6779E7F9" w:rsidR="00DA6242" w:rsidRPr="004C41E0" w:rsidRDefault="00DA6242">
      <w:pPr>
        <w:rPr>
          <w:rFonts w:ascii="Arial" w:hAnsi="Arial" w:cs="Arial"/>
          <w:sz w:val="24"/>
          <w:szCs w:val="24"/>
        </w:rPr>
      </w:pPr>
      <w:bookmarkStart w:id="0" w:name="_Hlk71905133"/>
      <w:r w:rsidRPr="00DA6242">
        <w:rPr>
          <w:rFonts w:ascii="Arial" w:hAnsi="Arial" w:cs="Arial"/>
          <w:sz w:val="24"/>
          <w:szCs w:val="24"/>
        </w:rPr>
        <w:t>Yazdanbakhsh</w:t>
      </w:r>
      <w:bookmarkEnd w:id="0"/>
      <w:r w:rsidRPr="00DA6242">
        <w:rPr>
          <w:rFonts w:ascii="Arial" w:hAnsi="Arial" w:cs="Arial"/>
          <w:sz w:val="24"/>
          <w:szCs w:val="24"/>
        </w:rPr>
        <w:t>, M., Kremsner, P.G. and Van Ree, R., 2002. Allergy, parasites, and the hygiene hypothesis. Science, 296(5567), pp.490-494.</w:t>
      </w:r>
    </w:p>
    <w:sectPr w:rsidR="00DA6242" w:rsidRPr="004C41E0" w:rsidSect="00D97C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974AE" w14:textId="77777777" w:rsidR="004C41E0" w:rsidRDefault="004C41E0" w:rsidP="004C41E0">
      <w:pPr>
        <w:spacing w:after="0" w:line="240" w:lineRule="auto"/>
      </w:pPr>
      <w:r>
        <w:separator/>
      </w:r>
    </w:p>
  </w:endnote>
  <w:endnote w:type="continuationSeparator" w:id="0">
    <w:p w14:paraId="257B16DE" w14:textId="77777777" w:rsidR="004C41E0" w:rsidRDefault="004C41E0" w:rsidP="004C41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neva">
    <w:charset w:val="00"/>
    <w:family w:val="auto"/>
    <w:pitch w:val="variable"/>
    <w:sig w:usb0="00000007" w:usb1="00000000" w:usb2="00000000" w:usb3="00000000" w:csb0="00000093"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5305946"/>
      <w:docPartObj>
        <w:docPartGallery w:val="Page Numbers (Bottom of Page)"/>
        <w:docPartUnique/>
      </w:docPartObj>
    </w:sdtPr>
    <w:sdtEndPr>
      <w:rPr>
        <w:noProof/>
      </w:rPr>
    </w:sdtEndPr>
    <w:sdtContent>
      <w:p w14:paraId="6D128D53" w14:textId="4165A808" w:rsidR="004C41E0" w:rsidRDefault="004C41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CB63E4" w14:textId="77777777" w:rsidR="004C41E0" w:rsidRDefault="004C41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C940BF" w14:textId="77777777" w:rsidR="004C41E0" w:rsidRDefault="004C41E0" w:rsidP="004C41E0">
      <w:pPr>
        <w:spacing w:after="0" w:line="240" w:lineRule="auto"/>
      </w:pPr>
      <w:r>
        <w:separator/>
      </w:r>
    </w:p>
  </w:footnote>
  <w:footnote w:type="continuationSeparator" w:id="0">
    <w:p w14:paraId="08E95509" w14:textId="77777777" w:rsidR="004C41E0" w:rsidRDefault="004C41E0" w:rsidP="004C41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70CC6"/>
    <w:multiLevelType w:val="hybridMultilevel"/>
    <w:tmpl w:val="8940F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252F7"/>
    <w:multiLevelType w:val="hybridMultilevel"/>
    <w:tmpl w:val="03589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444868"/>
    <w:multiLevelType w:val="hybridMultilevel"/>
    <w:tmpl w:val="FEACC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77560D"/>
    <w:multiLevelType w:val="hybridMultilevel"/>
    <w:tmpl w:val="DAF8D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5" w15:restartNumberingAfterBreak="0">
    <w:nsid w:val="453F3725"/>
    <w:multiLevelType w:val="hybridMultilevel"/>
    <w:tmpl w:val="781C4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371CB1"/>
    <w:multiLevelType w:val="hybridMultilevel"/>
    <w:tmpl w:val="F6F48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3"/>
  </w:num>
  <w:num w:numId="4">
    <w:abstractNumId w:val="1"/>
  </w:num>
  <w:num w:numId="5">
    <w:abstractNumId w:val="0"/>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82C"/>
    <w:rsid w:val="000577E4"/>
    <w:rsid w:val="00071CB8"/>
    <w:rsid w:val="001D7AFA"/>
    <w:rsid w:val="00224A31"/>
    <w:rsid w:val="002350B2"/>
    <w:rsid w:val="002A566A"/>
    <w:rsid w:val="003311B3"/>
    <w:rsid w:val="00401427"/>
    <w:rsid w:val="0046182C"/>
    <w:rsid w:val="004C41E0"/>
    <w:rsid w:val="00814A45"/>
    <w:rsid w:val="00AC5718"/>
    <w:rsid w:val="00C146F0"/>
    <w:rsid w:val="00C300C6"/>
    <w:rsid w:val="00C433AE"/>
    <w:rsid w:val="00D45046"/>
    <w:rsid w:val="00D86C6A"/>
    <w:rsid w:val="00D97C1C"/>
    <w:rsid w:val="00DA6242"/>
    <w:rsid w:val="00EC6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A67AC"/>
  <w15:chartTrackingRefBased/>
  <w15:docId w15:val="{3A18C08E-D68C-4038-BD53-4FA2845BE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82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182C"/>
    <w:pPr>
      <w:ind w:left="720"/>
      <w:contextualSpacing/>
    </w:pPr>
  </w:style>
  <w:style w:type="table" w:styleId="TableGrid">
    <w:name w:val="Table Grid"/>
    <w:basedOn w:val="TableNormal"/>
    <w:uiPriority w:val="39"/>
    <w:rsid w:val="0046182C"/>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uiPriority w:val="59"/>
    <w:rsid w:val="00D86C6A"/>
    <w:pPr>
      <w:spacing w:after="0" w:line="240" w:lineRule="auto"/>
    </w:pPr>
    <w:rPr>
      <w:rFonts w:eastAsia="Times New Roman"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C41E0"/>
  </w:style>
  <w:style w:type="paragraph" w:styleId="NoSpacing">
    <w:name w:val="No Spacing"/>
    <w:link w:val="NoSpacingChar"/>
    <w:uiPriority w:val="1"/>
    <w:qFormat/>
    <w:rsid w:val="004C41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41E0"/>
    <w:rPr>
      <w:rFonts w:eastAsiaTheme="minorEastAsia"/>
      <w:lang w:val="en-US"/>
    </w:rPr>
  </w:style>
  <w:style w:type="paragraph" w:styleId="Header">
    <w:name w:val="header"/>
    <w:basedOn w:val="Normal"/>
    <w:link w:val="HeaderChar"/>
    <w:uiPriority w:val="99"/>
    <w:unhideWhenUsed/>
    <w:rsid w:val="004C4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1E0"/>
  </w:style>
  <w:style w:type="paragraph" w:styleId="Footer">
    <w:name w:val="footer"/>
    <w:basedOn w:val="Normal"/>
    <w:link w:val="FooterChar"/>
    <w:uiPriority w:val="99"/>
    <w:unhideWhenUsed/>
    <w:rsid w:val="004C4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1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29247">
      <w:bodyDiv w:val="1"/>
      <w:marLeft w:val="0"/>
      <w:marRight w:val="0"/>
      <w:marTop w:val="0"/>
      <w:marBottom w:val="0"/>
      <w:divBdr>
        <w:top w:val="none" w:sz="0" w:space="0" w:color="auto"/>
        <w:left w:val="none" w:sz="0" w:space="0" w:color="auto"/>
        <w:bottom w:val="none" w:sz="0" w:space="0" w:color="auto"/>
        <w:right w:val="none" w:sz="0" w:space="0" w:color="auto"/>
      </w:divBdr>
    </w:div>
    <w:div w:id="732434313">
      <w:bodyDiv w:val="1"/>
      <w:marLeft w:val="0"/>
      <w:marRight w:val="0"/>
      <w:marTop w:val="0"/>
      <w:marBottom w:val="0"/>
      <w:divBdr>
        <w:top w:val="none" w:sz="0" w:space="0" w:color="auto"/>
        <w:left w:val="none" w:sz="0" w:space="0" w:color="auto"/>
        <w:bottom w:val="none" w:sz="0" w:space="0" w:color="auto"/>
        <w:right w:val="none" w:sz="0" w:space="0" w:color="auto"/>
      </w:divBdr>
    </w:div>
    <w:div w:id="1752849027">
      <w:bodyDiv w:val="1"/>
      <w:marLeft w:val="0"/>
      <w:marRight w:val="0"/>
      <w:marTop w:val="0"/>
      <w:marBottom w:val="0"/>
      <w:divBdr>
        <w:top w:val="none" w:sz="0" w:space="0" w:color="auto"/>
        <w:left w:val="none" w:sz="0" w:space="0" w:color="auto"/>
        <w:bottom w:val="none" w:sz="0" w:space="0" w:color="auto"/>
        <w:right w:val="none" w:sz="0" w:space="0" w:color="auto"/>
      </w:divBdr>
    </w:div>
    <w:div w:id="2080243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1705011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A5CA2B-68B6-4DFF-A97E-B20BD1520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TotalTime>
  <Pages>10</Pages>
  <Words>2769</Words>
  <Characters>15789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Learning Environments inside and outside</vt:lpstr>
    </vt:vector>
  </TitlesOfParts>
  <Company/>
  <LinksUpToDate>false</LinksUpToDate>
  <CharactersWithSpaces>18521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Environments inside and outside</dc:title>
  <dc:subject>EAEE5005/C</dc:subject>
  <dc:creator>Khadija Uddin</dc:creator>
  <cp:keywords/>
  <dc:description/>
  <cp:lastModifiedBy>Naveen Uddin</cp:lastModifiedBy>
  <cp:revision>6</cp:revision>
  <dcterms:created xsi:type="dcterms:W3CDTF">2021-05-10T12:58:00Z</dcterms:created>
  <dcterms:modified xsi:type="dcterms:W3CDTF">2021-05-14T16:44:00Z</dcterms:modified>
</cp:coreProperties>
</file>