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53988" w14:textId="77777777" w:rsidR="005C5324" w:rsidRPr="008B50A7" w:rsidRDefault="006C06FB" w:rsidP="008B50A7">
      <w:pPr>
        <w:rPr>
          <w:rFonts w:cs="Times New Roman"/>
          <w:szCs w:val="24"/>
        </w:rPr>
      </w:pPr>
      <w:r w:rsidRPr="008B50A7">
        <w:rPr>
          <w:rFonts w:cs="Times New Roman"/>
          <w:szCs w:val="24"/>
        </w:rPr>
        <w:t xml:space="preserve">This essay will look at Carl Rogers (1957, 1959, 1980), his work on person-centred counselling with </w:t>
      </w:r>
      <w:proofErr w:type="gramStart"/>
      <w:r w:rsidRPr="008B50A7">
        <w:rPr>
          <w:rFonts w:cs="Times New Roman"/>
          <w:szCs w:val="24"/>
        </w:rPr>
        <w:t>particular note</w:t>
      </w:r>
      <w:proofErr w:type="gramEnd"/>
      <w:r w:rsidRPr="008B50A7">
        <w:rPr>
          <w:rFonts w:cs="Times New Roman"/>
          <w:szCs w:val="24"/>
        </w:rPr>
        <w:t xml:space="preserve"> on the core conditions Rogers conceptualised. The writing will then proceed to look at how the 'core conditions' have been viewed by other theorists, how they may have changed through time and how they are viewed today. Lastly this work will discuss how the core conditions are used within therapy settings in various present-day settings and if there is any comparison with previous uses. </w:t>
      </w:r>
    </w:p>
    <w:p w14:paraId="176413BD" w14:textId="66348091" w:rsidR="00244E16" w:rsidRPr="008B50A7" w:rsidRDefault="00244E16" w:rsidP="008B50A7">
      <w:pPr>
        <w:rPr>
          <w:rFonts w:cs="Times New Roman"/>
          <w:szCs w:val="24"/>
        </w:rPr>
      </w:pPr>
      <w:r w:rsidRPr="008B50A7">
        <w:rPr>
          <w:rFonts w:cs="Times New Roman"/>
          <w:szCs w:val="24"/>
        </w:rPr>
        <w:t xml:space="preserve">During the 1950's a new approach to therapy was developed. The Humanistic approach sought to be an alternative to the already established Psychoanalytic theories and Behaviourist theories. Humanist theory believes that are their core, all people are good; the study should be of the whole person and not just one aspect of them and that the therapy should be human-centred. A very prominent figure within this movement was Carl Rogers; Rogers proposed there was a more simple and genuine way to help people with their problems during therapy. Rogers (1961) suggested that as no one knows us better than ourselves, surely the client is the most adept at helping themselves. With guidance from a counsellor or helper, the client will lead themselves to self-actualisation. This approach to therapy was coined person-centred therapy, it is non-directive with the focus and the responsibility being on the client. This stands in contrast to other approaches, where the professional diagnoses and then treats a patient, Rogers (1959) sought to make the helper and the helpee equals within the therapeutic relationship. In this approach, the therapeutic relationship is of the utmost importance, more so than what the helper does or says in relation to a 'diagnosis'. It was proposed by Rogers (1961) that for this approach to therapy to work, there would be conditions surrounding the therapist-client relationship, which would need to be implemented </w:t>
      </w:r>
      <w:proofErr w:type="gramStart"/>
      <w:r w:rsidRPr="008B50A7">
        <w:rPr>
          <w:rFonts w:cs="Times New Roman"/>
          <w:szCs w:val="24"/>
        </w:rPr>
        <w:t>in order for</w:t>
      </w:r>
      <w:proofErr w:type="gramEnd"/>
      <w:r w:rsidRPr="008B50A7">
        <w:rPr>
          <w:rFonts w:cs="Times New Roman"/>
          <w:szCs w:val="24"/>
        </w:rPr>
        <w:t xml:space="preserve"> it to thrive; allowing the client to attain a level of actualisation in which they could move through their difficulties.</w:t>
      </w:r>
    </w:p>
    <w:p w14:paraId="72A39FD7" w14:textId="2C7CF493" w:rsidR="008376A4" w:rsidRPr="008B50A7" w:rsidRDefault="008376A4" w:rsidP="008B50A7">
      <w:pPr>
        <w:rPr>
          <w:rFonts w:cs="Times New Roman"/>
          <w:szCs w:val="24"/>
        </w:rPr>
      </w:pPr>
      <w:r w:rsidRPr="008B50A7">
        <w:rPr>
          <w:rFonts w:cs="Times New Roman"/>
          <w:szCs w:val="24"/>
        </w:rPr>
        <w:lastRenderedPageBreak/>
        <w:t xml:space="preserve">Rogers identified six original conditions that were paramount to the therapeutic relationship, 3 being of the client and 3 of the </w:t>
      </w:r>
      <w:proofErr w:type="gramStart"/>
      <w:r w:rsidRPr="008B50A7">
        <w:rPr>
          <w:rFonts w:cs="Times New Roman"/>
          <w:szCs w:val="24"/>
        </w:rPr>
        <w:t>therapist</w:t>
      </w:r>
      <w:proofErr w:type="gramEnd"/>
      <w:r w:rsidRPr="008B50A7">
        <w:rPr>
          <w:rFonts w:cs="Times New Roman"/>
          <w:szCs w:val="24"/>
        </w:rPr>
        <w:t xml:space="preserve">. The three pertaining to the therapist </w:t>
      </w:r>
      <w:proofErr w:type="gramStart"/>
      <w:r w:rsidRPr="008B50A7">
        <w:rPr>
          <w:rFonts w:cs="Times New Roman"/>
          <w:szCs w:val="24"/>
        </w:rPr>
        <w:t>are</w:t>
      </w:r>
      <w:proofErr w:type="gramEnd"/>
      <w:r w:rsidRPr="008B50A7">
        <w:rPr>
          <w:rFonts w:cs="Times New Roman"/>
          <w:szCs w:val="24"/>
        </w:rPr>
        <w:t xml:space="preserve"> known are the 'core conditions'; Rogers posed that the therapist must be congruent, empathetic and have unconditional positive regard with the client.</w:t>
      </w:r>
      <w:r w:rsidR="00962C39" w:rsidRPr="008B50A7">
        <w:rPr>
          <w:rFonts w:cs="Times New Roman"/>
          <w:szCs w:val="24"/>
        </w:rPr>
        <w:t xml:space="preserve"> </w:t>
      </w:r>
      <w:r w:rsidRPr="008B50A7">
        <w:rPr>
          <w:rFonts w:cs="Times New Roman"/>
          <w:szCs w:val="24"/>
        </w:rPr>
        <w:t>Congruence refers to the genuineness of the therapist. Rogers suggests that the therapist should endeavour to always be present in the situation, discourage any thoughts of superiority about the therapist and display an attitude of genuine interest towards the client</w:t>
      </w:r>
      <w:r w:rsidR="0098600A" w:rsidRPr="008B50A7">
        <w:rPr>
          <w:rFonts w:cs="Times New Roman"/>
          <w:szCs w:val="24"/>
        </w:rPr>
        <w:t>’</w:t>
      </w:r>
      <w:r w:rsidRPr="008B50A7">
        <w:rPr>
          <w:rFonts w:cs="Times New Roman"/>
          <w:szCs w:val="24"/>
        </w:rPr>
        <w:t>s feelings and thoughts. This builds rapport with the client and allows them to have confidence within their therapeutic journey.</w:t>
      </w:r>
      <w:r w:rsidR="00962C39" w:rsidRPr="008B50A7">
        <w:rPr>
          <w:rFonts w:cs="Times New Roman"/>
          <w:szCs w:val="24"/>
        </w:rPr>
        <w:t xml:space="preserve"> </w:t>
      </w:r>
      <w:r w:rsidRPr="008B50A7">
        <w:rPr>
          <w:rFonts w:cs="Times New Roman"/>
          <w:szCs w:val="24"/>
        </w:rPr>
        <w:t xml:space="preserve">Empathy and empathetic understanding, according to Rogers (1961); is the therapist's ability to display to the client that they are sensitive to the client's perception of their situation, their </w:t>
      </w:r>
      <w:proofErr w:type="gramStart"/>
      <w:r w:rsidRPr="008B50A7">
        <w:rPr>
          <w:rFonts w:cs="Times New Roman"/>
          <w:szCs w:val="24"/>
        </w:rPr>
        <w:t>journey</w:t>
      </w:r>
      <w:proofErr w:type="gramEnd"/>
      <w:r w:rsidRPr="008B50A7">
        <w:rPr>
          <w:rFonts w:cs="Times New Roman"/>
          <w:szCs w:val="24"/>
        </w:rPr>
        <w:t xml:space="preserve"> and their feelings. Unconditional Positive Regard refers to the therapist's total acceptance without judgment. This means that whatever cultural, </w:t>
      </w:r>
      <w:proofErr w:type="gramStart"/>
      <w:r w:rsidRPr="008B50A7">
        <w:rPr>
          <w:rFonts w:cs="Times New Roman"/>
          <w:szCs w:val="24"/>
        </w:rPr>
        <w:t>social</w:t>
      </w:r>
      <w:proofErr w:type="gramEnd"/>
      <w:r w:rsidRPr="008B50A7">
        <w:rPr>
          <w:rFonts w:cs="Times New Roman"/>
          <w:szCs w:val="24"/>
        </w:rPr>
        <w:t xml:space="preserve"> or other differences there may be between the therapist and client, the therapist accepts the perceptions and attitudes of the client wholly and totally. While these conditions are conducive to a good therapeutic relationship the therapist must ensure that this is done safely and in attending to these conditions both they and the client are safe.</w:t>
      </w:r>
      <w:r w:rsidR="00662118">
        <w:rPr>
          <w:rFonts w:cs="Times New Roman"/>
          <w:szCs w:val="24"/>
        </w:rPr>
        <w:t xml:space="preserve"> </w:t>
      </w:r>
      <w:r w:rsidR="00662118" w:rsidRPr="000145EE">
        <w:t>Rogers believed that medical knowledge and theory was not a necessary component of being a good therapist. Oftentimes medicine is criticised for only treating outward symptoms of a problem, whereas the person-centred approach seeks to get the client to rectify the internal and external issues they are facing.</w:t>
      </w:r>
    </w:p>
    <w:p w14:paraId="0AE319E9" w14:textId="60621C73" w:rsidR="00651D5D" w:rsidRPr="00796E7E" w:rsidRDefault="000A7031" w:rsidP="00796E7E">
      <w:r w:rsidRPr="008B50A7">
        <w:rPr>
          <w:rFonts w:cs="Times New Roman"/>
          <w:szCs w:val="24"/>
        </w:rPr>
        <w:t xml:space="preserve">When Rogers originally theorised the conditions conducive to a successful therapeutic relationship, there were six conditions he advised were needed. Firstly, there needed to be a helper and a helpee who were in contact of their own volution. Secondly, the helpee had to be in a state of incongruence, </w:t>
      </w:r>
      <w:proofErr w:type="gramStart"/>
      <w:r w:rsidRPr="008B50A7">
        <w:rPr>
          <w:rFonts w:cs="Times New Roman"/>
          <w:szCs w:val="24"/>
        </w:rPr>
        <w:t>anxiety</w:t>
      </w:r>
      <w:proofErr w:type="gramEnd"/>
      <w:r w:rsidRPr="008B50A7">
        <w:rPr>
          <w:rFonts w:cs="Times New Roman"/>
          <w:szCs w:val="24"/>
        </w:rPr>
        <w:t xml:space="preserve"> or vulnerability. Thirdly, the helper had to be genuine or congruent throughout the therapeutic journey, presenting their real self while restraining their expression of personal feelings. It is also necessary for the helper to display empathetic </w:t>
      </w:r>
      <w:r w:rsidRPr="008B50A7">
        <w:rPr>
          <w:rFonts w:cs="Times New Roman"/>
          <w:szCs w:val="24"/>
        </w:rPr>
        <w:lastRenderedPageBreak/>
        <w:t>understanding, which Rogers describes as being able to sense the client's world as if it were their own, without bringing their own emotions into play. Moreover, unconditional positive regard is necessary to ensure the client feels no judgement and an aura of total acceptance from the helper. These previous conditions should allow the helpee to feel that the helper has a broad understanding of the situations or feelings that the client is discussing during their therapy sessions.</w:t>
      </w:r>
      <w:r w:rsidR="00823209" w:rsidRPr="008B50A7">
        <w:rPr>
          <w:rFonts w:cs="Times New Roman"/>
          <w:szCs w:val="24"/>
        </w:rPr>
        <w:t xml:space="preserve"> </w:t>
      </w:r>
      <w:r w:rsidR="00540F50" w:rsidRPr="008B50A7">
        <w:rPr>
          <w:rFonts w:cs="Times New Roman"/>
          <w:szCs w:val="24"/>
        </w:rPr>
        <w:t xml:space="preserve">Rogers (1980) advised that </w:t>
      </w:r>
      <w:proofErr w:type="gramStart"/>
      <w:r w:rsidR="00540F50" w:rsidRPr="008B50A7">
        <w:rPr>
          <w:rFonts w:cs="Times New Roman"/>
          <w:szCs w:val="24"/>
        </w:rPr>
        <w:t>as long as</w:t>
      </w:r>
      <w:proofErr w:type="gramEnd"/>
      <w:r w:rsidR="00540F50" w:rsidRPr="008B50A7">
        <w:rPr>
          <w:rFonts w:cs="Times New Roman"/>
          <w:szCs w:val="24"/>
        </w:rPr>
        <w:t xml:space="preserve"> these six conditons were present during a therapeutic exchange, if they were continued over time there would be no need for any other aspects to be brought in as they were sufficient for growth. Rogers did propose that the three conditions necessary for the therapist were of the upmost importance, as if the client is not met with these three aspects the likelihood of a successful therapeutic journey is greatly diminished.</w:t>
      </w:r>
      <w:r w:rsidR="003F7B88" w:rsidRPr="008B50A7">
        <w:rPr>
          <w:rFonts w:cs="Times New Roman"/>
          <w:szCs w:val="24"/>
        </w:rPr>
        <w:t xml:space="preserve"> Empathy can used actively or passively through the therapeutic </w:t>
      </w:r>
      <w:r w:rsidR="004575F5" w:rsidRPr="008B50A7">
        <w:rPr>
          <w:rFonts w:cs="Times New Roman"/>
          <w:szCs w:val="24"/>
        </w:rPr>
        <w:t>relationship;</w:t>
      </w:r>
      <w:r w:rsidR="00332668" w:rsidRPr="008B50A7">
        <w:rPr>
          <w:rFonts w:cs="Times New Roman"/>
          <w:szCs w:val="24"/>
        </w:rPr>
        <w:t xml:space="preserve"> in that you can actively speaking to the client to assured them you are hearing what they are saying and well as metaphorically holding them in their silence.</w:t>
      </w:r>
      <w:r w:rsidR="003F7B88" w:rsidRPr="008B50A7">
        <w:rPr>
          <w:rFonts w:cs="Times New Roman"/>
          <w:szCs w:val="24"/>
        </w:rPr>
        <w:t xml:space="preserve"> Rogers described empathy as walking in someone else's shoes and being aware of their world without taking on their world</w:t>
      </w:r>
      <w:r w:rsidR="004575F5" w:rsidRPr="008B50A7">
        <w:rPr>
          <w:rFonts w:cs="Times New Roman"/>
          <w:szCs w:val="24"/>
        </w:rPr>
        <w:t>,</w:t>
      </w:r>
      <w:r w:rsidR="003F7B88" w:rsidRPr="008B50A7">
        <w:rPr>
          <w:rFonts w:cs="Times New Roman"/>
          <w:szCs w:val="24"/>
        </w:rPr>
        <w:t xml:space="preserve"> as the helper may feel like they know how the individual </w:t>
      </w:r>
      <w:proofErr w:type="gramStart"/>
      <w:r w:rsidR="003F7B88" w:rsidRPr="008B50A7">
        <w:rPr>
          <w:rFonts w:cs="Times New Roman"/>
          <w:szCs w:val="24"/>
        </w:rPr>
        <w:t>feels</w:t>
      </w:r>
      <w:proofErr w:type="gramEnd"/>
      <w:r w:rsidR="003F7B88" w:rsidRPr="008B50A7">
        <w:rPr>
          <w:rFonts w:cs="Times New Roman"/>
          <w:szCs w:val="24"/>
        </w:rPr>
        <w:t xml:space="preserve"> but the helper must not let their feelings get in the way. If used correctly empathy can leave the client feeling understood, </w:t>
      </w:r>
      <w:proofErr w:type="gramStart"/>
      <w:r w:rsidR="003F7B88" w:rsidRPr="008B50A7">
        <w:rPr>
          <w:rFonts w:cs="Times New Roman"/>
          <w:szCs w:val="24"/>
        </w:rPr>
        <w:t>validated</w:t>
      </w:r>
      <w:proofErr w:type="gramEnd"/>
      <w:r w:rsidR="003F7B88" w:rsidRPr="008B50A7">
        <w:rPr>
          <w:rFonts w:cs="Times New Roman"/>
          <w:szCs w:val="24"/>
        </w:rPr>
        <w:t xml:space="preserve"> and accepted; it may also assist in focusing the client's attention on the present and organising information in a disorganised thought process.</w:t>
      </w:r>
      <w:r w:rsidR="00332668" w:rsidRPr="008B50A7">
        <w:rPr>
          <w:rFonts w:cs="Times New Roman"/>
          <w:szCs w:val="24"/>
        </w:rPr>
        <w:t xml:space="preserve"> </w:t>
      </w:r>
      <w:r w:rsidR="00526537" w:rsidRPr="008B50A7">
        <w:rPr>
          <w:rFonts w:cs="Times New Roman"/>
          <w:szCs w:val="24"/>
        </w:rPr>
        <w:t xml:space="preserve">Congruence can be greatly affected by </w:t>
      </w:r>
      <w:proofErr w:type="gramStart"/>
      <w:r w:rsidR="00526537" w:rsidRPr="008B50A7">
        <w:rPr>
          <w:rFonts w:cs="Times New Roman"/>
          <w:szCs w:val="24"/>
        </w:rPr>
        <w:t>a number of</w:t>
      </w:r>
      <w:proofErr w:type="gramEnd"/>
      <w:r w:rsidR="00526537" w:rsidRPr="008B50A7">
        <w:rPr>
          <w:rFonts w:cs="Times New Roman"/>
          <w:szCs w:val="24"/>
        </w:rPr>
        <w:t xml:space="preserve"> different things. For example, if the helper and the helpee have a personal relationship, the feelings that come alongside any sort of personal relationship may be counterproductive to the therapeutic relationship. If there are cultural differences between the helper and the helpee this may cause some interference as some points may be misunderstood or may conflict with the other individual's values and beliefs. To be truly congruent with the client, a helper </w:t>
      </w:r>
      <w:proofErr w:type="gramStart"/>
      <w:r w:rsidR="00526537" w:rsidRPr="008B50A7">
        <w:rPr>
          <w:rFonts w:cs="Times New Roman"/>
          <w:szCs w:val="24"/>
        </w:rPr>
        <w:t>has to</w:t>
      </w:r>
      <w:proofErr w:type="gramEnd"/>
      <w:r w:rsidR="00526537" w:rsidRPr="008B50A7">
        <w:rPr>
          <w:rFonts w:cs="Times New Roman"/>
          <w:szCs w:val="24"/>
        </w:rPr>
        <w:t xml:space="preserve"> put aside all of their own preconceptions of the world, their beliefs and their way of life; in order to see the world for the helpee's </w:t>
      </w:r>
      <w:r w:rsidR="00526537" w:rsidRPr="008B50A7">
        <w:rPr>
          <w:rFonts w:cs="Times New Roman"/>
          <w:szCs w:val="24"/>
        </w:rPr>
        <w:lastRenderedPageBreak/>
        <w:t>perspective.</w:t>
      </w:r>
      <w:r w:rsidR="003F3EEA" w:rsidRPr="008B50A7">
        <w:rPr>
          <w:rFonts w:cs="Times New Roman"/>
          <w:szCs w:val="24"/>
        </w:rPr>
        <w:t xml:space="preserve"> Unconditional positive regard can be viewed as an acceptance by the helper towards the helpee, regardless of their past, what their actions may have been or what they may bring to the session. Rogers stated that it is very important that people are valued as the person that they are, </w:t>
      </w:r>
      <w:proofErr w:type="gramStart"/>
      <w:r w:rsidR="003F3EEA" w:rsidRPr="008B50A7">
        <w:rPr>
          <w:rFonts w:cs="Times New Roman"/>
          <w:szCs w:val="24"/>
        </w:rPr>
        <w:t>in order to</w:t>
      </w:r>
      <w:proofErr w:type="gramEnd"/>
      <w:r w:rsidR="003F3EEA" w:rsidRPr="008B50A7">
        <w:rPr>
          <w:rFonts w:cs="Times New Roman"/>
          <w:szCs w:val="24"/>
        </w:rPr>
        <w:t xml:space="preserve"> be able to fulfil their potential and achieve self-actualisation.</w:t>
      </w:r>
      <w:r w:rsidR="00796E7E">
        <w:rPr>
          <w:rFonts w:cs="Times New Roman"/>
          <w:szCs w:val="24"/>
        </w:rPr>
        <w:t xml:space="preserve"> </w:t>
      </w:r>
      <w:r w:rsidR="00796E7E" w:rsidRPr="00DD42D7">
        <w:t xml:space="preserve">Traynor et al., (2011) found that practitioners in the UK stated unconditional positive regard was the most important aspect for </w:t>
      </w:r>
      <w:proofErr w:type="gramStart"/>
      <w:r w:rsidR="00796E7E" w:rsidRPr="00DD42D7">
        <w:t>clients</w:t>
      </w:r>
      <w:proofErr w:type="gramEnd"/>
      <w:r w:rsidR="00796E7E" w:rsidRPr="00DD42D7">
        <w:t xml:space="preserve"> growth and clients experiencing a psychotic process that went through sessions of client-centred therapy had elevated levels of social skills proceeding them. Flanagan et al., (2015) agreed this was the case for client experiencing post-traumatic growth, the acceptance and lack of judgement was integral to the client's wellbeing and journey through their problem.</w:t>
      </w:r>
    </w:p>
    <w:p w14:paraId="031815EB" w14:textId="2F9DFEFE" w:rsidR="00EE19E0" w:rsidRPr="008B50A7" w:rsidRDefault="00EE19E0" w:rsidP="008B50A7">
      <w:pPr>
        <w:rPr>
          <w:rFonts w:cs="Times New Roman"/>
          <w:szCs w:val="24"/>
        </w:rPr>
      </w:pPr>
      <w:r w:rsidRPr="008B50A7">
        <w:rPr>
          <w:rFonts w:cs="Times New Roman"/>
          <w:szCs w:val="24"/>
        </w:rPr>
        <w:t>Witty and Adimaitis (2014) proposed that although the core conditions put forward by Rogers in the 1950s were now technically dated an</w:t>
      </w:r>
      <w:r w:rsidR="004B5ACA" w:rsidRPr="008B50A7">
        <w:rPr>
          <w:rFonts w:cs="Times New Roman"/>
          <w:szCs w:val="24"/>
        </w:rPr>
        <w:t>d</w:t>
      </w:r>
      <w:r w:rsidRPr="008B50A7">
        <w:rPr>
          <w:rFonts w:cs="Times New Roman"/>
          <w:szCs w:val="24"/>
        </w:rPr>
        <w:t xml:space="preserve"> counsellors at the time did not refer to themselves as 'client-centred' practitioners, they are still very much a part of the world of counselling. Farber (2007) argues that although Roger's paper pertaining to the core conditions has been potentially the most successful idea behind the client centred approach; it has not been proven conclusively that these conditions are indeed necessary. Kolden et al (2011) argue that congruence is an integral part of the client-therapist relationship and encourages the client to accept the problems they are facing before they engage in changing the attitudes and behaviours that may be producing the problems. While Wood (2000) stated that unconditional positive regard may have been the most neglected of the core conditions </w:t>
      </w:r>
      <w:proofErr w:type="gramStart"/>
      <w:r w:rsidRPr="008B50A7">
        <w:rPr>
          <w:rFonts w:cs="Times New Roman"/>
          <w:szCs w:val="24"/>
        </w:rPr>
        <w:t>and also</w:t>
      </w:r>
      <w:proofErr w:type="gramEnd"/>
      <w:r w:rsidRPr="008B50A7">
        <w:rPr>
          <w:rFonts w:cs="Times New Roman"/>
          <w:szCs w:val="24"/>
        </w:rPr>
        <w:t xml:space="preserve"> proposed that it could be harmful to the client, rather than beneficial. This view was also taken by Gelso and Carter (1985), who also suggested that it may not be possible to be congruent </w:t>
      </w:r>
      <w:proofErr w:type="gramStart"/>
      <w:r w:rsidRPr="008B50A7">
        <w:rPr>
          <w:rFonts w:cs="Times New Roman"/>
          <w:szCs w:val="24"/>
        </w:rPr>
        <w:t>and also</w:t>
      </w:r>
      <w:proofErr w:type="gramEnd"/>
      <w:r w:rsidRPr="008B50A7">
        <w:rPr>
          <w:rFonts w:cs="Times New Roman"/>
          <w:szCs w:val="24"/>
        </w:rPr>
        <w:t xml:space="preserve"> show the client unconditional positive regard; they argued that if you were to be truly genuine then surely you would not be able to totally accept someone's beliefs or attitudes if they were in contrast to your own.</w:t>
      </w:r>
    </w:p>
    <w:p w14:paraId="7D72EEA2" w14:textId="77777777" w:rsidR="004B5ACA" w:rsidRPr="008B50A7" w:rsidRDefault="00EE19E0" w:rsidP="008B50A7">
      <w:pPr>
        <w:rPr>
          <w:rFonts w:cs="Times New Roman"/>
          <w:szCs w:val="24"/>
        </w:rPr>
      </w:pPr>
      <w:r w:rsidRPr="008B50A7">
        <w:rPr>
          <w:rFonts w:cs="Times New Roman"/>
          <w:szCs w:val="24"/>
        </w:rPr>
        <w:lastRenderedPageBreak/>
        <w:t xml:space="preserve"> Although Rogers (1957) concept of the core conditions has been adopted throughout counselling practices there has been much discussion surrounding the clarity of the definitions Rogers put forward regarding them. Gladstein (1983) argued that Rogers (1980) review of the core condition lacked the true clarity needed and instead used vague terms, which is in keeping with previous contesting papers from Ford and Urban (1963). Many theorists believe that as Rogers did not adequately clarify the operational definitions of the core conditions, it remains inadequately tested as a basic premise. Irving and Dickenson (2006) evaluated much of the opposing research regarding Rogers (1957) and advised that evaluation of the core conditions is hindered by initial conceptual confusion, however the ideas are still building blocks for training within the world of psychology and beyond.</w:t>
      </w:r>
      <w:r w:rsidR="004B5ACA" w:rsidRPr="008B50A7">
        <w:rPr>
          <w:rFonts w:cs="Times New Roman"/>
          <w:szCs w:val="24"/>
        </w:rPr>
        <w:t xml:space="preserve"> It has </w:t>
      </w:r>
      <w:proofErr w:type="gramStart"/>
      <w:r w:rsidR="004B5ACA" w:rsidRPr="008B50A7">
        <w:rPr>
          <w:rFonts w:cs="Times New Roman"/>
          <w:szCs w:val="24"/>
        </w:rPr>
        <w:t>be</w:t>
      </w:r>
      <w:proofErr w:type="gramEnd"/>
      <w:r w:rsidR="004B5ACA" w:rsidRPr="008B50A7">
        <w:rPr>
          <w:rFonts w:cs="Times New Roman"/>
          <w:szCs w:val="24"/>
        </w:rPr>
        <w:t xml:space="preserve"> argued that Rogers basic theory behind the core conditions cannot be universal as it lacks in theoretical basis and is established in vague terms and techniques. Mearns and Thorne (2007) also argued that this approach may not be replicable in societies where the 'self' is put second to the 'community', such as in many Eastern cultures. McLeod (2005) also stipulated that a person-centred approach would not be feasible when it came to working with individuals who were suffering from serious mental illnesses, were sent to therapy rather than electing to go. Person-centred counselling has also received some criticism for focusing the client's attention solely on the present, which is contradictory to other approaches, such as the psychodynamic theory which facilitates a change to the unconscious mind.</w:t>
      </w:r>
    </w:p>
    <w:p w14:paraId="48779F51" w14:textId="77777777" w:rsidR="001A74A9" w:rsidRDefault="004B5ACA" w:rsidP="001A74A9">
      <w:pPr>
        <w:rPr>
          <w:rFonts w:cs="Times New Roman"/>
          <w:szCs w:val="24"/>
        </w:rPr>
      </w:pPr>
      <w:r w:rsidRPr="008B50A7">
        <w:rPr>
          <w:rFonts w:cs="Times New Roman"/>
          <w:szCs w:val="24"/>
        </w:rPr>
        <w:t xml:space="preserve">Rogers (1959) acknowledged that within any approach to psychological therapy and change, there is an element of change and unknown, which cannot be taken into consideration until it comes to pass, as there will be errors and interferences due to the nature of human beings as a species. Although Rogers acknowledged this to be true, he also continued to profess that the person-centred approach was an empowering experience for individuals who were experiencing a state of incongruence in </w:t>
      </w:r>
      <w:r w:rsidR="008B50A7" w:rsidRPr="008B50A7">
        <w:rPr>
          <w:rFonts w:cs="Times New Roman"/>
          <w:szCs w:val="24"/>
        </w:rPr>
        <w:t>themselves but</w:t>
      </w:r>
      <w:r w:rsidRPr="008B50A7">
        <w:rPr>
          <w:rFonts w:cs="Times New Roman"/>
          <w:szCs w:val="24"/>
        </w:rPr>
        <w:t xml:space="preserve"> wanted to produce a change. </w:t>
      </w:r>
    </w:p>
    <w:p w14:paraId="27B2F7AE" w14:textId="1B4303F2" w:rsidR="00EE19E0" w:rsidRPr="00DD42D7" w:rsidRDefault="00EE19E0" w:rsidP="001A74A9">
      <w:r>
        <w:lastRenderedPageBreak/>
        <w:t xml:space="preserve">The core conditions may have been altered slightly in newer settings or practices, but they are still ever present within many different professions. Peer mentoring within UK rehabilitation settings uses the core conditions to ensure the mentees are heard, know their mentors care for them is genuine and that they </w:t>
      </w:r>
      <w:proofErr w:type="gramStart"/>
      <w:r>
        <w:t>are able to</w:t>
      </w:r>
      <w:proofErr w:type="gramEnd"/>
      <w:r>
        <w:t xml:space="preserve"> 'slip up' without punishment (Buck, 2017). Sanders (2007) proposed that since Rogers (1957) initial conceptualisation of the core conditions, it has since developed and been refined into the person-centred counselling that is practiced today. Person-centred counselling and rehabilitation focuses on the empathic understanding of a client's autonomy, values and relationships with others (Schmid 2001, 2002; Cardol et </w:t>
      </w:r>
      <w:proofErr w:type="gramStart"/>
      <w:r>
        <w:t>al,.</w:t>
      </w:r>
      <w:proofErr w:type="gramEnd"/>
      <w:r>
        <w:t xml:space="preserve"> 2002). Throughout the years, there have been </w:t>
      </w:r>
      <w:proofErr w:type="gramStart"/>
      <w:r>
        <w:t>a number of</w:t>
      </w:r>
      <w:proofErr w:type="gramEnd"/>
      <w:r>
        <w:t xml:space="preserve"> new approaches to counselling, some of which have taken the basic components of Rogers (1957) core conditions into their framework. For example, the Experiential approach aims to change a </w:t>
      </w:r>
      <w:r w:rsidR="00032D44">
        <w:t>client’s</w:t>
      </w:r>
      <w:r>
        <w:t xml:space="preserve"> incongruence, the approach views the core conditions are necessary but perhaps not entirely sufficient in facilitating the changes necessary for the client (Woresley, 2002). Development of the person-centred approach has also birthed the dialogical person-centred approach to therapy, Schmid (2001) suggested that a healing environment for the client can be facilitated by a connection that is built on the fundamental differences between the client and the therapist.</w:t>
      </w:r>
      <w:r w:rsidR="00011BEF">
        <w:t xml:space="preserve"> </w:t>
      </w:r>
      <w:r w:rsidR="00011BEF" w:rsidRPr="00011BEF">
        <w:t xml:space="preserve">Crisp (2011) suggests that Rogers (1957) person-centred approach to counselling has been refined and transposed into various </w:t>
      </w:r>
      <w:r w:rsidR="00032D44" w:rsidRPr="00011BEF">
        <w:t>therapy-based</w:t>
      </w:r>
      <w:r w:rsidR="00011BEF" w:rsidRPr="00011BEF">
        <w:t xml:space="preserve"> workings, including person-centred rehabilitation counselling. </w:t>
      </w:r>
      <w:r w:rsidR="00011BEF" w:rsidRPr="001A74A9">
        <w:t>Crisp proposed that the 'classic' values of Rogerian therapy are vital to promoting clients to facilitate the planning and implementation of their own rehabilitation.</w:t>
      </w:r>
      <w:r w:rsidR="001A74A9" w:rsidRPr="001A74A9">
        <w:t xml:space="preserve"> This is true for other professions also; for example, the core conditions are often used in the teaching profession. Although trainee counsellors will obviously need to be made aware of the core conditions, the person-centred approach is also used in schools to counteract disruptive behaviours during class. Gatongi (2007) advised that the core conditions of the person-centred approach facilitate a warm environment which enhances the </w:t>
      </w:r>
      <w:r w:rsidR="001A74A9" w:rsidRPr="001A74A9">
        <w:lastRenderedPageBreak/>
        <w:t>effectiveness of the teacher's carer relationship with pupils. Gatongi suggests that the core conditions are not only useful within counselling environments but, if implemented correctly, can be beneficial within any form of relationship between human beings.</w:t>
      </w:r>
      <w:r w:rsidR="006A0ACB">
        <w:t xml:space="preserve"> </w:t>
      </w:r>
    </w:p>
    <w:p w14:paraId="035663F4" w14:textId="77777777" w:rsidR="00EE19E0" w:rsidRDefault="00EE19E0"/>
    <w:sectPr w:rsidR="00EE19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8A7"/>
    <w:rsid w:val="00011BEF"/>
    <w:rsid w:val="000145EE"/>
    <w:rsid w:val="00032D44"/>
    <w:rsid w:val="000908A7"/>
    <w:rsid w:val="000A7031"/>
    <w:rsid w:val="00155055"/>
    <w:rsid w:val="001A74A9"/>
    <w:rsid w:val="00227657"/>
    <w:rsid w:val="00244E16"/>
    <w:rsid w:val="00332668"/>
    <w:rsid w:val="003F3EEA"/>
    <w:rsid w:val="003F7B88"/>
    <w:rsid w:val="004575F5"/>
    <w:rsid w:val="004B5ACA"/>
    <w:rsid w:val="00526537"/>
    <w:rsid w:val="00540F50"/>
    <w:rsid w:val="005A7B74"/>
    <w:rsid w:val="005C5324"/>
    <w:rsid w:val="00651D5D"/>
    <w:rsid w:val="00662118"/>
    <w:rsid w:val="006A0ACB"/>
    <w:rsid w:val="006C06FB"/>
    <w:rsid w:val="00710372"/>
    <w:rsid w:val="00796E7E"/>
    <w:rsid w:val="007B7BFC"/>
    <w:rsid w:val="00823209"/>
    <w:rsid w:val="008376A4"/>
    <w:rsid w:val="00843B2E"/>
    <w:rsid w:val="008B50A7"/>
    <w:rsid w:val="009111B6"/>
    <w:rsid w:val="00962C39"/>
    <w:rsid w:val="0098600A"/>
    <w:rsid w:val="00B30CDE"/>
    <w:rsid w:val="00D20476"/>
    <w:rsid w:val="00DD42D7"/>
    <w:rsid w:val="00EE1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A8266"/>
  <w15:chartTrackingRefBased/>
  <w15:docId w15:val="{A0A1C6EF-BC7F-4CBD-94F2-D67B325EA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BFC"/>
    <w:pPr>
      <w:spacing w:line="480" w:lineRule="auto"/>
      <w:ind w:firstLine="284"/>
    </w:pPr>
    <w:rPr>
      <w:rFonts w:ascii="Times New Roman" w:hAnsi="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376A4"/>
    <w:pPr>
      <w:spacing w:before="100" w:beforeAutospacing="1" w:after="100" w:afterAutospacing="1" w:line="240" w:lineRule="auto"/>
      <w:ind w:firstLine="0"/>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8427">
      <w:bodyDiv w:val="1"/>
      <w:marLeft w:val="0"/>
      <w:marRight w:val="0"/>
      <w:marTop w:val="0"/>
      <w:marBottom w:val="0"/>
      <w:divBdr>
        <w:top w:val="none" w:sz="0" w:space="0" w:color="auto"/>
        <w:left w:val="none" w:sz="0" w:space="0" w:color="auto"/>
        <w:bottom w:val="none" w:sz="0" w:space="0" w:color="auto"/>
        <w:right w:val="none" w:sz="0" w:space="0" w:color="auto"/>
      </w:divBdr>
    </w:div>
    <w:div w:id="20937043">
      <w:bodyDiv w:val="1"/>
      <w:marLeft w:val="0"/>
      <w:marRight w:val="0"/>
      <w:marTop w:val="0"/>
      <w:marBottom w:val="0"/>
      <w:divBdr>
        <w:top w:val="none" w:sz="0" w:space="0" w:color="auto"/>
        <w:left w:val="none" w:sz="0" w:space="0" w:color="auto"/>
        <w:bottom w:val="none" w:sz="0" w:space="0" w:color="auto"/>
        <w:right w:val="none" w:sz="0" w:space="0" w:color="auto"/>
      </w:divBdr>
    </w:div>
    <w:div w:id="302539607">
      <w:bodyDiv w:val="1"/>
      <w:marLeft w:val="0"/>
      <w:marRight w:val="0"/>
      <w:marTop w:val="0"/>
      <w:marBottom w:val="0"/>
      <w:divBdr>
        <w:top w:val="none" w:sz="0" w:space="0" w:color="auto"/>
        <w:left w:val="none" w:sz="0" w:space="0" w:color="auto"/>
        <w:bottom w:val="none" w:sz="0" w:space="0" w:color="auto"/>
        <w:right w:val="none" w:sz="0" w:space="0" w:color="auto"/>
      </w:divBdr>
    </w:div>
    <w:div w:id="746004215">
      <w:bodyDiv w:val="1"/>
      <w:marLeft w:val="0"/>
      <w:marRight w:val="0"/>
      <w:marTop w:val="0"/>
      <w:marBottom w:val="0"/>
      <w:divBdr>
        <w:top w:val="none" w:sz="0" w:space="0" w:color="auto"/>
        <w:left w:val="none" w:sz="0" w:space="0" w:color="auto"/>
        <w:bottom w:val="none" w:sz="0" w:space="0" w:color="auto"/>
        <w:right w:val="none" w:sz="0" w:space="0" w:color="auto"/>
      </w:divBdr>
    </w:div>
    <w:div w:id="1039432750">
      <w:bodyDiv w:val="1"/>
      <w:marLeft w:val="0"/>
      <w:marRight w:val="0"/>
      <w:marTop w:val="0"/>
      <w:marBottom w:val="0"/>
      <w:divBdr>
        <w:top w:val="none" w:sz="0" w:space="0" w:color="auto"/>
        <w:left w:val="none" w:sz="0" w:space="0" w:color="auto"/>
        <w:bottom w:val="none" w:sz="0" w:space="0" w:color="auto"/>
        <w:right w:val="none" w:sz="0" w:space="0" w:color="auto"/>
      </w:divBdr>
    </w:div>
    <w:div w:id="1179855199">
      <w:bodyDiv w:val="1"/>
      <w:marLeft w:val="0"/>
      <w:marRight w:val="0"/>
      <w:marTop w:val="0"/>
      <w:marBottom w:val="0"/>
      <w:divBdr>
        <w:top w:val="none" w:sz="0" w:space="0" w:color="auto"/>
        <w:left w:val="none" w:sz="0" w:space="0" w:color="auto"/>
        <w:bottom w:val="none" w:sz="0" w:space="0" w:color="auto"/>
        <w:right w:val="none" w:sz="0" w:space="0" w:color="auto"/>
      </w:divBdr>
    </w:div>
    <w:div w:id="1560633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11063</TotalTime>
  <Pages>7</Pages>
  <Words>2042</Words>
  <Characters>11643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hayward</dc:creator>
  <cp:keywords/>
  <dc:description/>
  <cp:lastModifiedBy>toni hayward</cp:lastModifiedBy>
  <cp:revision>31</cp:revision>
  <dcterms:created xsi:type="dcterms:W3CDTF">2022-11-07T10:14:00Z</dcterms:created>
  <dcterms:modified xsi:type="dcterms:W3CDTF">2022-11-25T13:43:00Z</dcterms:modified>
</cp:coreProperties>
</file>