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Merriweather" w:cs="Merriweather" w:eastAsia="Merriweather" w:hAnsi="Merriweather"/>
          <w:sz w:val="30"/>
          <w:szCs w:val="30"/>
          <w:u w:val="single"/>
        </w:rPr>
      </w:pPr>
      <w:r w:rsidDel="00000000" w:rsidR="00000000" w:rsidRPr="00000000">
        <w:rPr>
          <w:rFonts w:ascii="Merriweather" w:cs="Merriweather" w:eastAsia="Merriweather" w:hAnsi="Merriweather"/>
          <w:sz w:val="30"/>
          <w:szCs w:val="30"/>
          <w:u w:val="single"/>
          <w:rtl w:val="0"/>
        </w:rPr>
        <w:t xml:space="preserve">The Legacy of the Normans</w:t>
      </w:r>
    </w:p>
    <w:p w:rsidR="00000000" w:rsidDel="00000000" w:rsidP="00000000" w:rsidRDefault="00000000" w:rsidRPr="00000000" w14:paraId="00000002">
      <w:pPr>
        <w:jc w:val="center"/>
        <w:rPr>
          <w:rFonts w:ascii="Merriweather" w:cs="Merriweather" w:eastAsia="Merriweather" w:hAnsi="Merriweather"/>
          <w:sz w:val="30"/>
          <w:szCs w:val="30"/>
          <w:u w:val="single"/>
        </w:rPr>
      </w:pPr>
      <w:r w:rsidDel="00000000" w:rsidR="00000000" w:rsidRPr="00000000">
        <w:rPr>
          <w:rtl w:val="0"/>
        </w:rPr>
      </w:r>
    </w:p>
    <w:p w:rsidR="00000000" w:rsidDel="00000000" w:rsidP="00000000" w:rsidRDefault="00000000" w:rsidRPr="00000000" w14:paraId="00000003">
      <w:pPr>
        <w:jc w:val="left"/>
        <w:rPr>
          <w:rFonts w:ascii="Merriweather" w:cs="Merriweather" w:eastAsia="Merriweather" w:hAnsi="Merriweather"/>
          <w:sz w:val="20"/>
          <w:szCs w:val="20"/>
        </w:rPr>
      </w:pPr>
      <w:r w:rsidDel="00000000" w:rsidR="00000000" w:rsidRPr="00000000">
        <w:rPr>
          <w:rFonts w:ascii="Merriweather" w:cs="Merriweather" w:eastAsia="Merriweather" w:hAnsi="Merriweather"/>
          <w:sz w:val="20"/>
          <w:szCs w:val="20"/>
          <w:rtl w:val="0"/>
        </w:rPr>
        <w:t xml:space="preserve"> Much has been said on the legacy of the Normans, yet much has yet gone unsaid. This is not through any attempt to suppress some deep dark secret but rather the expanse and complexity that is the Normans. I will for the most part be focusing on their influence in warfare but with such a topic as the Normans tangents are to be found readily. This is also due to the way in which warfare reflects on society in all its aspects and intricacies as for just a small snippet of what's to come, the way in which the Norman use of cavalry reflects the way they focus on their leaders.</w:t>
      </w:r>
    </w:p>
    <w:p w:rsidR="00000000" w:rsidDel="00000000" w:rsidP="00000000" w:rsidRDefault="00000000" w:rsidRPr="00000000" w14:paraId="00000004">
      <w:pPr>
        <w:jc w:val="left"/>
        <w:rPr>
          <w:rFonts w:ascii="Merriweather" w:cs="Merriweather" w:eastAsia="Merriweather" w:hAnsi="Merriweather"/>
          <w:sz w:val="20"/>
          <w:szCs w:val="20"/>
        </w:rPr>
      </w:pPr>
      <w:r w:rsidDel="00000000" w:rsidR="00000000" w:rsidRPr="00000000">
        <w:rPr>
          <w:rtl w:val="0"/>
        </w:rPr>
      </w:r>
    </w:p>
    <w:p w:rsidR="00000000" w:rsidDel="00000000" w:rsidP="00000000" w:rsidRDefault="00000000" w:rsidRPr="00000000" w14:paraId="00000005">
      <w:pPr>
        <w:jc w:val="left"/>
        <w:rPr>
          <w:rFonts w:ascii="Merriweather" w:cs="Merriweather" w:eastAsia="Merriweather" w:hAnsi="Merriweather"/>
          <w:sz w:val="20"/>
          <w:szCs w:val="20"/>
        </w:rPr>
      </w:pPr>
      <w:r w:rsidDel="00000000" w:rsidR="00000000" w:rsidRPr="00000000">
        <w:rPr>
          <w:rFonts w:ascii="Merriweather" w:cs="Merriweather" w:eastAsia="Merriweather" w:hAnsi="Merriweather"/>
          <w:sz w:val="20"/>
          <w:szCs w:val="20"/>
          <w:rtl w:val="0"/>
        </w:rPr>
        <w:t xml:space="preserve"> As I referred to it already I suppose it's where I should begin, The Norman use of and focus on cavalry is representative of their focus on those in charge</w:t>
      </w:r>
      <w:r w:rsidDel="00000000" w:rsidR="00000000" w:rsidRPr="00000000">
        <w:rPr>
          <w:rFonts w:ascii="Merriweather" w:cs="Merriweather" w:eastAsia="Merriweather" w:hAnsi="Merriweather"/>
          <w:sz w:val="20"/>
          <w:szCs w:val="20"/>
          <w:vertAlign w:val="superscript"/>
        </w:rPr>
        <w:footnoteReference w:customMarkFollows="0" w:id="0"/>
      </w:r>
      <w:r w:rsidDel="00000000" w:rsidR="00000000" w:rsidRPr="00000000">
        <w:rPr>
          <w:rFonts w:ascii="Merriweather" w:cs="Merriweather" w:eastAsia="Merriweather" w:hAnsi="Merriweather"/>
          <w:sz w:val="20"/>
          <w:szCs w:val="20"/>
          <w:rtl w:val="0"/>
        </w:rPr>
        <w:t xml:space="preserve">. This is largely predicated on the fact that Cavalry is expensive to maintain, nevermind making it the main focus of their tactical and strategic outlook. The Normans in this regard are showing their favor to the elite by ensuring that it is the cavalry and therefore the wealthy that receive the praise for winning battles. By doing so it hinges the focus to the elite who were in the cavalry charge that won the day and the praise will tend to fall on the person who led the charge. And so the leading figure is focused on in war, this is very much the same as with how the Normans are written about with the Duke or leading figure at the head and with all others following much like a cavalry charge in and of itself</w:t>
      </w:r>
      <w:r w:rsidDel="00000000" w:rsidR="00000000" w:rsidRPr="00000000">
        <w:rPr>
          <w:rFonts w:ascii="Merriweather" w:cs="Merriweather" w:eastAsia="Merriweather" w:hAnsi="Merriweather"/>
          <w:sz w:val="20"/>
          <w:szCs w:val="20"/>
          <w:vertAlign w:val="superscript"/>
        </w:rPr>
        <w:footnoteReference w:customMarkFollows="0" w:id="1"/>
      </w:r>
      <w:r w:rsidDel="00000000" w:rsidR="00000000" w:rsidRPr="00000000">
        <w:rPr>
          <w:rFonts w:ascii="Merriweather" w:cs="Merriweather" w:eastAsia="Merriweather" w:hAnsi="Merriweather"/>
          <w:sz w:val="20"/>
          <w:szCs w:val="20"/>
          <w:rtl w:val="0"/>
        </w:rPr>
        <w:t xml:space="preserve">. This is likely due to the small number of direct Normans as only so many Vikings came south and so the focus was pushed onto them and their descendants, particularly from the other Normans. As they would have known that fear is as good a weapon as any other so I believe they tried to create an auror and mystique around themselves, by focusing on the exploits of the leaders of their expeditions as microcosms of the wider situation. This is the same in regards to their role as rulers as they are often off fighting revolts and rebellions, hence why they may have used tactics that favored the upper echelons of society who would be less likely to revolt without warning. Their legacy in this regard lies in the way in which the characterisation of nations is represented through their leaders, for example the Song of Roland’s eponymous protagonist is not directly the leader of the host in which he rides, however I believe that if it were from a later period he would have been. I believe this is mostly due to the way in which the Normans came to be, as they always filled the role of the elite and never the masses. We still to this day often lay the successes and failures of a nation at the feet of the national leader of the time rather than those further down the chain of command who were likely more important to that particular success or failure.</w:t>
      </w:r>
    </w:p>
    <w:p w:rsidR="00000000" w:rsidDel="00000000" w:rsidP="00000000" w:rsidRDefault="00000000" w:rsidRPr="00000000" w14:paraId="00000006">
      <w:pPr>
        <w:jc w:val="left"/>
        <w:rPr>
          <w:rFonts w:ascii="Merriweather" w:cs="Merriweather" w:eastAsia="Merriweather" w:hAnsi="Merriweather"/>
          <w:sz w:val="20"/>
          <w:szCs w:val="20"/>
        </w:rPr>
      </w:pPr>
      <w:r w:rsidDel="00000000" w:rsidR="00000000" w:rsidRPr="00000000">
        <w:rPr>
          <w:rtl w:val="0"/>
        </w:rPr>
      </w:r>
    </w:p>
    <w:p w:rsidR="00000000" w:rsidDel="00000000" w:rsidP="00000000" w:rsidRDefault="00000000" w:rsidRPr="00000000" w14:paraId="00000007">
      <w:pPr>
        <w:jc w:val="left"/>
        <w:rPr>
          <w:rFonts w:ascii="Merriweather" w:cs="Merriweather" w:eastAsia="Merriweather" w:hAnsi="Merriweather"/>
          <w:sz w:val="20"/>
          <w:szCs w:val="20"/>
        </w:rPr>
      </w:pPr>
      <w:r w:rsidDel="00000000" w:rsidR="00000000" w:rsidRPr="00000000">
        <w:rPr>
          <w:rFonts w:ascii="Merriweather" w:cs="Merriweather" w:eastAsia="Merriweather" w:hAnsi="Merriweather"/>
          <w:sz w:val="20"/>
          <w:szCs w:val="20"/>
          <w:rtl w:val="0"/>
        </w:rPr>
        <w:t xml:space="preserve"> I strongly believe that the Norman legacy can be seen strongest from the eighteenth through to the nineteenth centuries. This is due to the long-term problems of a French Duke being a King of England and the effects of the Norman colonisation of Ireland. First, the problems caused by the power balance between Paris and London. With the English control of land in modern day France, England held what effectively amounted to colonies especially in the case of Aquitaine. As its wealth is said to at times have equaled that of the rest of the kingdom, during the Hundred Years War as it was less taxed due to its precarious position and the fear of piracy of coinage from Aquitaine to England</w:t>
      </w:r>
      <w:r w:rsidDel="00000000" w:rsidR="00000000" w:rsidRPr="00000000">
        <w:rPr>
          <w:rFonts w:ascii="Merriweather" w:cs="Merriweather" w:eastAsia="Merriweather" w:hAnsi="Merriweather"/>
          <w:sz w:val="20"/>
          <w:szCs w:val="20"/>
          <w:vertAlign w:val="superscript"/>
        </w:rPr>
        <w:footnoteReference w:customMarkFollows="0" w:id="2"/>
      </w:r>
      <w:r w:rsidDel="00000000" w:rsidR="00000000" w:rsidRPr="00000000">
        <w:rPr>
          <w:rFonts w:ascii="Merriweather" w:cs="Merriweather" w:eastAsia="Merriweather" w:hAnsi="Merriweather"/>
          <w:sz w:val="20"/>
          <w:szCs w:val="20"/>
          <w:rtl w:val="0"/>
        </w:rPr>
        <w:t xml:space="preserve">. It was the loss of these holdings that pushed first the English and then the British towards naval supremacy as with no land border with France the need for a strong army diminished and the need for a strong navy increased. This would set the stage for the British domination of the waves and the empire that it spawned. It is on this note that I would like to mention that it is Interesting to see how the two kingdoms most affected by the Normans are the two that go on to dominate European politics and world politics for two centuries as they gain massive empires. The French learned from the Normans mostly of warfare, once again this can be seen in the Hundred years war. As the French favour cavalry charges, While the English take more from their Anglo-Saxon heritage as they favour strong infantry</w:t>
      </w:r>
      <w:r w:rsidDel="00000000" w:rsidR="00000000" w:rsidRPr="00000000">
        <w:rPr>
          <w:rFonts w:ascii="Merriweather" w:cs="Merriweather" w:eastAsia="Merriweather" w:hAnsi="Merriweather"/>
          <w:sz w:val="20"/>
          <w:szCs w:val="20"/>
          <w:vertAlign w:val="superscript"/>
        </w:rPr>
        <w:footnoteReference w:customMarkFollows="0" w:id="3"/>
      </w:r>
      <w:r w:rsidDel="00000000" w:rsidR="00000000" w:rsidRPr="00000000">
        <w:rPr>
          <w:rFonts w:ascii="Merriweather" w:cs="Merriweather" w:eastAsia="Merriweather" w:hAnsi="Merriweather"/>
          <w:sz w:val="20"/>
          <w:szCs w:val="20"/>
          <w:rtl w:val="0"/>
        </w:rPr>
        <w:t xml:space="preserve">. In Fact the broad strokes of the Hundred Years War will seem familiar to anyone who holds an interest in the Battle of Hastings, as the early war was won by English infantry using the terrain to their advantage yet the war was ultimately lost by poor organisation. The French use of cavalry and idolisation may have contributed to the growing divide between the second and third estates, which led to the French revolution, A very Norman affair, the oppression of the people leading to a rebellion. Yet at the same time a divide still exists in Italy between the north and south that continues to cause problems to this day, though I am unaware of the minute details of the division it seems to follow old borders. It is possible that the southern ties to France may have contributed as the north generally held closer ties with the German states. Perhaps the more direct trade in the north aided in its prosperity, while the south had to rely on cross sea trade more which was more vulnerable in times of war such as the Napoleonic war. This is merely speculation on my part, yet it is something I felt was worthy of some mention.</w:t>
      </w:r>
    </w:p>
    <w:p w:rsidR="00000000" w:rsidDel="00000000" w:rsidP="00000000" w:rsidRDefault="00000000" w:rsidRPr="00000000" w14:paraId="00000008">
      <w:pPr>
        <w:jc w:val="left"/>
        <w:rPr>
          <w:rFonts w:ascii="Merriweather" w:cs="Merriweather" w:eastAsia="Merriweather" w:hAnsi="Merriweather"/>
          <w:sz w:val="20"/>
          <w:szCs w:val="20"/>
        </w:rPr>
      </w:pPr>
      <w:r w:rsidDel="00000000" w:rsidR="00000000" w:rsidRPr="00000000">
        <w:rPr>
          <w:rtl w:val="0"/>
        </w:rPr>
      </w:r>
    </w:p>
    <w:p w:rsidR="00000000" w:rsidDel="00000000" w:rsidP="00000000" w:rsidRDefault="00000000" w:rsidRPr="00000000" w14:paraId="00000009">
      <w:pPr>
        <w:jc w:val="left"/>
        <w:rPr>
          <w:rFonts w:ascii="Merriweather" w:cs="Merriweather" w:eastAsia="Merriweather" w:hAnsi="Merriweather"/>
          <w:sz w:val="20"/>
          <w:szCs w:val="20"/>
        </w:rPr>
      </w:pPr>
      <w:r w:rsidDel="00000000" w:rsidR="00000000" w:rsidRPr="00000000">
        <w:rPr>
          <w:rFonts w:ascii="Merriweather" w:cs="Merriweather" w:eastAsia="Merriweather" w:hAnsi="Merriweather"/>
          <w:sz w:val="20"/>
          <w:szCs w:val="20"/>
          <w:rtl w:val="0"/>
        </w:rPr>
        <w:t xml:space="preserve"> I have already lightly touched on the Norman colonies in France but it is with Ireland that the main argument for the beginning of colonisation lies. The strategic outlook and the tactics of how the Normans went about the colonisation of Ireland bears some similarity particularly with the Thirteen colonies that formed the USA. Chiefly of using ongoing ntativ conflicts to gain a foothold before further expanding at the call of local rulers. But also with the development of a more independent character of the colonies as in Ireland with Richard de Clare being seen as too powerful by the King. This likely showed somewhat of a roadmap for the latter colonial efforts to follow, some nations were not so lucky as to have this prior experience. For instance Scotland almost bankrupted itself in an attempt to create colonies which was a leading factor of the Act of Union in 1707. This is not to say however that the two situations share all parallels but rather they share enough to be of note as the simple link of western colonial expansion is enough to draw parallels. Rather Ireland was the first attempt at colonisation by the English across the sea, and I don’t believe that the expansionist mindset ever truly departed from the descendants of the Normans but rather it evolved and focused its gaze outward beyond Europe seeking easier conquests elsewhere. This could be extended even further to include the Manifest Destiny western expansion of the USA, in which case the Norman legacy also includes the purview of the American Civil War not only in the sense of the battle tactics being a modernized development of Norman cavalry focused warfare but also in the political sense. But first to explain the comment on warfare, the defining trait of Norman warfare is the focus on cavalry and its ability to turn a battle or end a battle prematurely, this continued into the age of gunpowder though the general tactics changed the philosophy of cavalry winning the day was always present. The first change from this was the Battle of Waterloo in my opinion as Napoleon's cavalry was made ineffectual by the Allied square formations, we also know that Robert E. Lee revierd the Duke of Wellington</w:t>
      </w:r>
      <w:r w:rsidDel="00000000" w:rsidR="00000000" w:rsidRPr="00000000">
        <w:rPr>
          <w:rFonts w:ascii="Merriweather" w:cs="Merriweather" w:eastAsia="Merriweather" w:hAnsi="Merriweather"/>
          <w:sz w:val="20"/>
          <w:szCs w:val="20"/>
          <w:vertAlign w:val="superscript"/>
        </w:rPr>
        <w:footnoteReference w:customMarkFollows="0" w:id="4"/>
      </w:r>
      <w:r w:rsidDel="00000000" w:rsidR="00000000" w:rsidRPr="00000000">
        <w:rPr>
          <w:rFonts w:ascii="Merriweather" w:cs="Merriweather" w:eastAsia="Merriweather" w:hAnsi="Merriweather"/>
          <w:sz w:val="20"/>
          <w:szCs w:val="20"/>
          <w:rtl w:val="0"/>
        </w:rPr>
        <w:t xml:space="preserve">. However this also means he would have known the power of cavalry from the Battle of Assaye in which Arthur Wellesley used cavalry to great effect against a larger foe</w:t>
      </w:r>
      <w:r w:rsidDel="00000000" w:rsidR="00000000" w:rsidRPr="00000000">
        <w:rPr>
          <w:rFonts w:ascii="Merriweather" w:cs="Merriweather" w:eastAsia="Merriweather" w:hAnsi="Merriweather"/>
          <w:sz w:val="20"/>
          <w:szCs w:val="20"/>
          <w:vertAlign w:val="superscript"/>
        </w:rPr>
        <w:footnoteReference w:customMarkFollows="0" w:id="5"/>
      </w:r>
      <w:r w:rsidDel="00000000" w:rsidR="00000000" w:rsidRPr="00000000">
        <w:rPr>
          <w:rFonts w:ascii="Merriweather" w:cs="Merriweather" w:eastAsia="Merriweather" w:hAnsi="Merriweather"/>
          <w:sz w:val="20"/>
          <w:szCs w:val="20"/>
          <w:rtl w:val="0"/>
        </w:rPr>
        <w:t xml:space="preserve">. Though the placement of cavalry on the field  had changed, its role on the battlefield to break the enemy had not. The Legacy of Norman warfare only ended in Europe with the First World War as colonial warfare had moved to more of an infantry focus due to the distances that would often be traveled by the armies brining horses was not as easy and so they could no longer be relied on tactically as is the Norman way of war. The legacy of Norman warfare shaped Europe who in turn shaped the world,the many European wars since the twelfth century have predominantly been fought by the Norman style of war, I cannot understate the influence the Normans had on the way war was fought. </w:t>
      </w:r>
    </w:p>
    <w:p w:rsidR="00000000" w:rsidDel="00000000" w:rsidP="00000000" w:rsidRDefault="00000000" w:rsidRPr="00000000" w14:paraId="0000000A">
      <w:pPr>
        <w:jc w:val="left"/>
        <w:rPr>
          <w:rFonts w:ascii="Merriweather" w:cs="Merriweather" w:eastAsia="Merriweather" w:hAnsi="Merriweather"/>
          <w:sz w:val="20"/>
          <w:szCs w:val="20"/>
        </w:rPr>
      </w:pPr>
      <w:r w:rsidDel="00000000" w:rsidR="00000000" w:rsidRPr="00000000">
        <w:rPr>
          <w:rtl w:val="0"/>
        </w:rPr>
      </w:r>
    </w:p>
    <w:p w:rsidR="00000000" w:rsidDel="00000000" w:rsidP="00000000" w:rsidRDefault="00000000" w:rsidRPr="00000000" w14:paraId="0000000B">
      <w:pPr>
        <w:jc w:val="left"/>
        <w:rPr>
          <w:rFonts w:ascii="Merriweather" w:cs="Merriweather" w:eastAsia="Merriweather" w:hAnsi="Merriweather"/>
          <w:sz w:val="20"/>
          <w:szCs w:val="20"/>
        </w:rPr>
      </w:pPr>
      <w:r w:rsidDel="00000000" w:rsidR="00000000" w:rsidRPr="00000000">
        <w:rPr>
          <w:rFonts w:ascii="Merriweather" w:cs="Merriweather" w:eastAsia="Merriweather" w:hAnsi="Merriweather"/>
          <w:sz w:val="20"/>
          <w:szCs w:val="20"/>
          <w:rtl w:val="0"/>
        </w:rPr>
        <w:t xml:space="preserve"> The powerhouse of Europe that was France  in the seventeenth and eighteenth centuries clung to the systems of governing that had made the Normans so effective. Little change was instituted in the army especially, the French army became the most feared in the world at this time. The links that France held with Italy could all be traced in some way to the Normans, the Kingdom of Naples was allied with France often this can even be seen as the banner that was commonly associated with the Kingdom of Naples held Fleur de Ligt. To this end the Napoleonic wars were directly affected by the Norman invasions in southern Italy in more than just battle tactics but also in deciding the combatants. This is not to say that the Normans can be claimed as the only or even the main reason for this, but rather they had an impact in as far as they created a link between France and southern Italy that would then develop and change throughout the years, yet the link remained for quite some time. This can even be seen on the Italian flag as it follows a precedent set by the French flag, the Tricolour indeed the two flags are only different in the colour on the left baring standards and sigils that come and go from the flags over time.</w:t>
      </w:r>
    </w:p>
    <w:p w:rsidR="00000000" w:rsidDel="00000000" w:rsidP="00000000" w:rsidRDefault="00000000" w:rsidRPr="00000000" w14:paraId="0000000C">
      <w:pPr>
        <w:jc w:val="left"/>
        <w:rPr>
          <w:rFonts w:ascii="Merriweather" w:cs="Merriweather" w:eastAsia="Merriweather" w:hAnsi="Merriweather"/>
          <w:sz w:val="20"/>
          <w:szCs w:val="20"/>
        </w:rPr>
      </w:pPr>
      <w:r w:rsidDel="00000000" w:rsidR="00000000" w:rsidRPr="00000000">
        <w:rPr>
          <w:rtl w:val="0"/>
        </w:rPr>
      </w:r>
    </w:p>
    <w:p w:rsidR="00000000" w:rsidDel="00000000" w:rsidP="00000000" w:rsidRDefault="00000000" w:rsidRPr="00000000" w14:paraId="0000000D">
      <w:pPr>
        <w:jc w:val="left"/>
        <w:rPr>
          <w:rFonts w:ascii="Merriweather" w:cs="Merriweather" w:eastAsia="Merriweather" w:hAnsi="Merriweather"/>
          <w:sz w:val="20"/>
          <w:szCs w:val="20"/>
        </w:rPr>
      </w:pPr>
      <w:r w:rsidDel="00000000" w:rsidR="00000000" w:rsidRPr="00000000">
        <w:rPr>
          <w:rFonts w:ascii="Merriweather" w:cs="Merriweather" w:eastAsia="Merriweather" w:hAnsi="Merriweather"/>
          <w:sz w:val="20"/>
          <w:szCs w:val="20"/>
          <w:rtl w:val="0"/>
        </w:rPr>
        <w:t xml:space="preserve"> However the Norman legacy is most evident to us in an ever present form that even permeates these very words as I type them, linguistics</w:t>
      </w:r>
      <w:r w:rsidDel="00000000" w:rsidR="00000000" w:rsidRPr="00000000">
        <w:rPr>
          <w:rFonts w:ascii="Merriweather" w:cs="Merriweather" w:eastAsia="Merriweather" w:hAnsi="Merriweather"/>
          <w:sz w:val="20"/>
          <w:szCs w:val="20"/>
          <w:vertAlign w:val="superscript"/>
        </w:rPr>
        <w:footnoteReference w:customMarkFollows="0" w:id="6"/>
      </w:r>
      <w:r w:rsidDel="00000000" w:rsidR="00000000" w:rsidRPr="00000000">
        <w:rPr>
          <w:rFonts w:ascii="Merriweather" w:cs="Merriweather" w:eastAsia="Merriweather" w:hAnsi="Merriweather"/>
          <w:sz w:val="20"/>
          <w:szCs w:val="20"/>
          <w:rtl w:val="0"/>
        </w:rPr>
        <w:t xml:space="preserve">. The English language was irrevocably changed from the Norman rule of England, French was only truly thrown off after the Hundred Years War when a clearer English identity formed in the nobility. The often pointed-to example of Cow and Beef states that the animal was tended by the English and so is a Germanic word while the meat was eaten by the Normans and as such has a French derived romance word. The same can be said of the whole language, the more a word relates to wealth, power and institution the more likely it comes from French. Another good example is the way in which vulgarities are Germanic as they are more often than not involuntary they tend to survive the changes of language. As they are merely copied from one generation to the next, because they are more difficult to control the usage of. The irreversible modification of the English language has become incredibly wide spread due to the British empire and the more modern American domination of worldwide media which has led to a situation where in that English is somewhat a global language that is often spoken as a second common language by many. With this having happened and English having become a dominant and a default language for international relations the linguistic legacy of the Normans will likely never be supplanted or forgotten, only time will tell but the language is set and at its center is the duality of the English language. That of being simultaneously Germanic and Romance, it is generally agreed that English is mostly a Germanic language yet it cannot be wholly considered as such, leading to English becoming a linguistic group all of its own. The Norman influence on world linguistics can be equated to that of the Roman spreading of Latin, this is however only if one excuses the Latin derived language that the Normans imported across the English channel and treat it more as its own entity. Perhaps an unfair comparison as the success of one bolstered that of the other, yet if taken by their more direct influence the Normans were potentially more influential yet this again is if one includes the deeds of the later English and British as being in some way motivated or inspired by the Normans as I believe it was. Nonetheless it is a well known way in which the Normans influence us through to this day, it can even be seen in the way in which the regions that had less direct influence from the Normans often have local dialects that are more germanic in nature. The example that stands out to me as being the most well known is that of the dialect of Scots an English derived dialect that takes more from Gaelic but also did not undergo the Great Vowel Shift</w:t>
      </w:r>
      <w:r w:rsidDel="00000000" w:rsidR="00000000" w:rsidRPr="00000000">
        <w:rPr>
          <w:rFonts w:ascii="Merriweather" w:cs="Merriweather" w:eastAsia="Merriweather" w:hAnsi="Merriweather"/>
          <w:sz w:val="20"/>
          <w:szCs w:val="20"/>
          <w:vertAlign w:val="superscript"/>
        </w:rPr>
        <w:footnoteReference w:customMarkFollows="0" w:id="7"/>
      </w:r>
      <w:r w:rsidDel="00000000" w:rsidR="00000000" w:rsidRPr="00000000">
        <w:rPr>
          <w:rFonts w:ascii="Merriweather" w:cs="Merriweather" w:eastAsia="Merriweather" w:hAnsi="Merriweather"/>
          <w:sz w:val="20"/>
          <w:szCs w:val="20"/>
          <w:rtl w:val="0"/>
        </w:rPr>
        <w:t xml:space="preserve">, and as such remains with some more Germanic tendencies. Yet the Norman French influence is still felt throughout the dialect as is the case for all other dialects of English, they still all hold the Norman influence as it is that influence that makes the language the one that we recognise today. There have of course been other influences on the language, it is just that the Norman influence is one of the strongest on the language in writing as vocally I would suggest the greatest influence or change was that of the aforementioned Great Vowel Shift as it completely changed the way in which we vocalise certain sounds.</w:t>
      </w:r>
    </w:p>
    <w:p w:rsidR="00000000" w:rsidDel="00000000" w:rsidP="00000000" w:rsidRDefault="00000000" w:rsidRPr="00000000" w14:paraId="0000000E">
      <w:pPr>
        <w:jc w:val="left"/>
        <w:rPr>
          <w:rFonts w:ascii="Merriweather" w:cs="Merriweather" w:eastAsia="Merriweather" w:hAnsi="Merriweather"/>
          <w:sz w:val="20"/>
          <w:szCs w:val="20"/>
        </w:rPr>
      </w:pPr>
      <w:r w:rsidDel="00000000" w:rsidR="00000000" w:rsidRPr="00000000">
        <w:rPr>
          <w:rtl w:val="0"/>
        </w:rPr>
      </w:r>
    </w:p>
    <w:p w:rsidR="00000000" w:rsidDel="00000000" w:rsidP="00000000" w:rsidRDefault="00000000" w:rsidRPr="00000000" w14:paraId="0000000F">
      <w:pPr>
        <w:jc w:val="left"/>
        <w:rPr>
          <w:rFonts w:ascii="Merriweather" w:cs="Merriweather" w:eastAsia="Merriweather" w:hAnsi="Merriweather"/>
          <w:sz w:val="20"/>
          <w:szCs w:val="20"/>
        </w:rPr>
      </w:pPr>
      <w:r w:rsidDel="00000000" w:rsidR="00000000" w:rsidRPr="00000000">
        <w:rPr>
          <w:rFonts w:ascii="Merriweather" w:cs="Merriweather" w:eastAsia="Merriweather" w:hAnsi="Merriweather"/>
          <w:sz w:val="20"/>
          <w:szCs w:val="20"/>
          <w:rtl w:val="0"/>
        </w:rPr>
        <w:t xml:space="preserve"> The Norman legacy can be felt in almost every walk of life today within regions that were settled or invaded by the Normans in the same way as that is true for the Romans. As it is not something that is often noticed or thought about in daily life yet it is still present and ingrained in our culture. Nowhere is this made more evident than the way in which we set the beginning date of England at 1066 rather than the perhaps more important date of the crowning of King Æthelstan in 924. The Normans hit the reset button on an entire nation's history in such a way as to have that date be seen as a turning point in the timelines of Europe at least from an English perspective.</w:t>
      </w:r>
    </w:p>
    <w:p w:rsidR="00000000" w:rsidDel="00000000" w:rsidP="00000000" w:rsidRDefault="00000000" w:rsidRPr="00000000" w14:paraId="00000010">
      <w:pPr>
        <w:jc w:val="left"/>
        <w:rPr>
          <w:rFonts w:ascii="Merriweather" w:cs="Merriweather" w:eastAsia="Merriweather" w:hAnsi="Merriweather"/>
          <w:sz w:val="30"/>
          <w:szCs w:val="30"/>
          <w:u w:val="single"/>
        </w:rPr>
      </w:pPr>
      <w:r w:rsidDel="00000000" w:rsidR="00000000" w:rsidRPr="00000000">
        <w:rPr>
          <w:rtl w:val="0"/>
        </w:rPr>
      </w:r>
    </w:p>
    <w:p w:rsidR="00000000" w:rsidDel="00000000" w:rsidP="00000000" w:rsidRDefault="00000000" w:rsidRPr="00000000" w14:paraId="00000011">
      <w:pPr>
        <w:jc w:val="left"/>
        <w:rPr>
          <w:rFonts w:ascii="Merriweather" w:cs="Merriweather" w:eastAsia="Merriweather" w:hAnsi="Merriweather"/>
          <w:sz w:val="30"/>
          <w:szCs w:val="30"/>
          <w:u w:val="single"/>
        </w:rPr>
      </w:pPr>
      <w:r w:rsidDel="00000000" w:rsidR="00000000" w:rsidRPr="00000000">
        <w:rPr>
          <w:rtl w:val="0"/>
        </w:rPr>
      </w:r>
    </w:p>
    <w:p w:rsidR="00000000" w:rsidDel="00000000" w:rsidP="00000000" w:rsidRDefault="00000000" w:rsidRPr="00000000" w14:paraId="00000012">
      <w:pPr>
        <w:jc w:val="left"/>
        <w:rPr>
          <w:rFonts w:ascii="Merriweather" w:cs="Merriweather" w:eastAsia="Merriweather" w:hAnsi="Merriweather"/>
          <w:sz w:val="30"/>
          <w:szCs w:val="30"/>
          <w:u w:val="single"/>
        </w:rPr>
      </w:pPr>
      <w:r w:rsidDel="00000000" w:rsidR="00000000" w:rsidRPr="00000000">
        <w:rPr>
          <w:rtl w:val="0"/>
        </w:rPr>
      </w:r>
    </w:p>
    <w:p w:rsidR="00000000" w:rsidDel="00000000" w:rsidP="00000000" w:rsidRDefault="00000000" w:rsidRPr="00000000" w14:paraId="00000013">
      <w:pPr>
        <w:jc w:val="left"/>
        <w:rPr>
          <w:rFonts w:ascii="Merriweather" w:cs="Merriweather" w:eastAsia="Merriweather" w:hAnsi="Merriweather"/>
          <w:sz w:val="30"/>
          <w:szCs w:val="30"/>
          <w:u w:val="single"/>
        </w:rPr>
      </w:pPr>
      <w:r w:rsidDel="00000000" w:rsidR="00000000" w:rsidRPr="00000000">
        <w:rPr>
          <w:rtl w:val="0"/>
        </w:rPr>
      </w:r>
    </w:p>
    <w:p w:rsidR="00000000" w:rsidDel="00000000" w:rsidP="00000000" w:rsidRDefault="00000000" w:rsidRPr="00000000" w14:paraId="00000014">
      <w:pPr>
        <w:jc w:val="left"/>
        <w:rPr>
          <w:rFonts w:ascii="Merriweather" w:cs="Merriweather" w:eastAsia="Merriweather" w:hAnsi="Merriweather"/>
          <w:sz w:val="30"/>
          <w:szCs w:val="30"/>
          <w:u w:val="single"/>
        </w:rPr>
      </w:pPr>
      <w:r w:rsidDel="00000000" w:rsidR="00000000" w:rsidRPr="00000000">
        <w:rPr>
          <w:rtl w:val="0"/>
        </w:rPr>
      </w:r>
    </w:p>
    <w:p w:rsidR="00000000" w:rsidDel="00000000" w:rsidP="00000000" w:rsidRDefault="00000000" w:rsidRPr="00000000" w14:paraId="00000015">
      <w:pPr>
        <w:jc w:val="left"/>
        <w:rPr>
          <w:rFonts w:ascii="Merriweather" w:cs="Merriweather" w:eastAsia="Merriweather" w:hAnsi="Merriweather"/>
          <w:sz w:val="30"/>
          <w:szCs w:val="30"/>
          <w:u w:val="single"/>
        </w:rPr>
      </w:pPr>
      <w:r w:rsidDel="00000000" w:rsidR="00000000" w:rsidRPr="00000000">
        <w:rPr>
          <w:rtl w:val="0"/>
        </w:rPr>
      </w:r>
    </w:p>
    <w:p w:rsidR="00000000" w:rsidDel="00000000" w:rsidP="00000000" w:rsidRDefault="00000000" w:rsidRPr="00000000" w14:paraId="00000016">
      <w:pPr>
        <w:jc w:val="left"/>
        <w:rPr>
          <w:rFonts w:ascii="Merriweather" w:cs="Merriweather" w:eastAsia="Merriweather" w:hAnsi="Merriweather"/>
          <w:sz w:val="30"/>
          <w:szCs w:val="30"/>
          <w:u w:val="single"/>
        </w:rPr>
      </w:pPr>
      <w:r w:rsidDel="00000000" w:rsidR="00000000" w:rsidRPr="00000000">
        <w:rPr>
          <w:rtl w:val="0"/>
        </w:rPr>
      </w:r>
    </w:p>
    <w:p w:rsidR="00000000" w:rsidDel="00000000" w:rsidP="00000000" w:rsidRDefault="00000000" w:rsidRPr="00000000" w14:paraId="00000017">
      <w:pPr>
        <w:jc w:val="left"/>
        <w:rPr>
          <w:rFonts w:ascii="Merriweather" w:cs="Merriweather" w:eastAsia="Merriweather" w:hAnsi="Merriweather"/>
          <w:sz w:val="30"/>
          <w:szCs w:val="30"/>
          <w:u w:val="single"/>
        </w:rPr>
      </w:pPr>
      <w:r w:rsidDel="00000000" w:rsidR="00000000" w:rsidRPr="00000000">
        <w:rPr>
          <w:rtl w:val="0"/>
        </w:rPr>
      </w:r>
    </w:p>
    <w:p w:rsidR="00000000" w:rsidDel="00000000" w:rsidP="00000000" w:rsidRDefault="00000000" w:rsidRPr="00000000" w14:paraId="00000018">
      <w:pPr>
        <w:jc w:val="center"/>
        <w:rPr>
          <w:rFonts w:ascii="Merriweather" w:cs="Merriweather" w:eastAsia="Merriweather" w:hAnsi="Merriweather"/>
          <w:sz w:val="30"/>
          <w:szCs w:val="30"/>
          <w:u w:val="single"/>
        </w:rPr>
      </w:pPr>
      <w:r w:rsidDel="00000000" w:rsidR="00000000" w:rsidRPr="00000000">
        <w:rPr>
          <w:rFonts w:ascii="Merriweather" w:cs="Merriweather" w:eastAsia="Merriweather" w:hAnsi="Merriweather"/>
          <w:sz w:val="30"/>
          <w:szCs w:val="30"/>
          <w:u w:val="single"/>
          <w:rtl w:val="0"/>
        </w:rPr>
        <w:t xml:space="preserve">Bibliography</w:t>
      </w:r>
    </w:p>
    <w:p w:rsidR="00000000" w:rsidDel="00000000" w:rsidP="00000000" w:rsidRDefault="00000000" w:rsidRPr="00000000" w14:paraId="00000019">
      <w:pPr>
        <w:jc w:val="center"/>
        <w:rPr>
          <w:rFonts w:ascii="Merriweather" w:cs="Merriweather" w:eastAsia="Merriweather" w:hAnsi="Merriweather"/>
          <w:sz w:val="30"/>
          <w:szCs w:val="30"/>
          <w:u w:val="single"/>
        </w:rPr>
      </w:pPr>
      <w:r w:rsidDel="00000000" w:rsidR="00000000" w:rsidRPr="00000000">
        <w:rPr>
          <w:rtl w:val="0"/>
        </w:rPr>
      </w:r>
    </w:p>
    <w:p w:rsidR="00000000" w:rsidDel="00000000" w:rsidP="00000000" w:rsidRDefault="00000000" w:rsidRPr="00000000" w14:paraId="0000001A">
      <w:pPr>
        <w:numPr>
          <w:ilvl w:val="0"/>
          <w:numId w:val="6"/>
        </w:numPr>
        <w:ind w:left="720" w:hanging="360"/>
        <w:jc w:val="left"/>
        <w:rPr>
          <w:rFonts w:ascii="Merriweather" w:cs="Merriweather" w:eastAsia="Merriweather" w:hAnsi="Merriweather"/>
          <w:sz w:val="20"/>
          <w:szCs w:val="20"/>
          <w:u w:val="none"/>
        </w:rPr>
      </w:pPr>
      <w:r w:rsidDel="00000000" w:rsidR="00000000" w:rsidRPr="00000000">
        <w:rPr>
          <w:rFonts w:ascii="Merriweather" w:cs="Merriweather" w:eastAsia="Merriweather" w:hAnsi="Merriweather"/>
          <w:sz w:val="20"/>
          <w:szCs w:val="20"/>
          <w:rtl w:val="0"/>
        </w:rPr>
        <w:t xml:space="preserve">Anglo-Norman Warfare: Studies in Late Anglo-Saxon and Anglo-Norman Military Organization and Warfare, Matthew Strickland, Boydell Press, 1992</w:t>
      </w:r>
    </w:p>
    <w:p w:rsidR="00000000" w:rsidDel="00000000" w:rsidP="00000000" w:rsidRDefault="00000000" w:rsidRPr="00000000" w14:paraId="0000001B">
      <w:pPr>
        <w:jc w:val="left"/>
        <w:rPr>
          <w:rFonts w:ascii="Merriweather" w:cs="Merriweather" w:eastAsia="Merriweather" w:hAnsi="Merriweather"/>
          <w:sz w:val="20"/>
          <w:szCs w:val="20"/>
        </w:rPr>
      </w:pPr>
      <w:r w:rsidDel="00000000" w:rsidR="00000000" w:rsidRPr="00000000">
        <w:rPr>
          <w:rtl w:val="0"/>
        </w:rPr>
      </w:r>
    </w:p>
    <w:p w:rsidR="00000000" w:rsidDel="00000000" w:rsidP="00000000" w:rsidRDefault="00000000" w:rsidRPr="00000000" w14:paraId="0000001C">
      <w:pPr>
        <w:numPr>
          <w:ilvl w:val="0"/>
          <w:numId w:val="2"/>
        </w:numPr>
        <w:ind w:left="720" w:hanging="360"/>
        <w:jc w:val="left"/>
        <w:rPr>
          <w:rFonts w:ascii="Merriweather" w:cs="Merriweather" w:eastAsia="Merriweather" w:hAnsi="Merriweather"/>
          <w:sz w:val="20"/>
          <w:szCs w:val="20"/>
          <w:u w:val="none"/>
        </w:rPr>
      </w:pPr>
      <w:r w:rsidDel="00000000" w:rsidR="00000000" w:rsidRPr="00000000">
        <w:rPr>
          <w:rFonts w:ascii="Merriweather" w:cs="Merriweather" w:eastAsia="Merriweather" w:hAnsi="Merriweather"/>
          <w:sz w:val="20"/>
          <w:szCs w:val="20"/>
          <w:rtl w:val="0"/>
        </w:rPr>
        <w:t xml:space="preserve">The Normans in Their Histories: Propaganda, Myth and Subversion, Emily Albu, Boydell Press, 2001</w:t>
      </w:r>
    </w:p>
    <w:p w:rsidR="00000000" w:rsidDel="00000000" w:rsidP="00000000" w:rsidRDefault="00000000" w:rsidRPr="00000000" w14:paraId="0000001D">
      <w:pPr>
        <w:jc w:val="left"/>
        <w:rPr>
          <w:rFonts w:ascii="Merriweather" w:cs="Merriweather" w:eastAsia="Merriweather" w:hAnsi="Merriweather"/>
          <w:sz w:val="20"/>
          <w:szCs w:val="20"/>
        </w:rPr>
      </w:pPr>
      <w:r w:rsidDel="00000000" w:rsidR="00000000" w:rsidRPr="00000000">
        <w:rPr>
          <w:rtl w:val="0"/>
        </w:rPr>
      </w:r>
    </w:p>
    <w:p w:rsidR="00000000" w:rsidDel="00000000" w:rsidP="00000000" w:rsidRDefault="00000000" w:rsidRPr="00000000" w14:paraId="0000001E">
      <w:pPr>
        <w:numPr>
          <w:ilvl w:val="0"/>
          <w:numId w:val="9"/>
        </w:numPr>
        <w:ind w:left="720" w:hanging="360"/>
        <w:jc w:val="left"/>
        <w:rPr>
          <w:rFonts w:ascii="Merriweather" w:cs="Merriweather" w:eastAsia="Merriweather" w:hAnsi="Merriweather"/>
          <w:sz w:val="20"/>
          <w:szCs w:val="20"/>
          <w:u w:val="none"/>
        </w:rPr>
      </w:pPr>
      <w:r w:rsidDel="00000000" w:rsidR="00000000" w:rsidRPr="00000000">
        <w:rPr>
          <w:rFonts w:ascii="Merriweather" w:cs="Merriweather" w:eastAsia="Merriweather" w:hAnsi="Merriweather"/>
          <w:sz w:val="20"/>
          <w:szCs w:val="20"/>
          <w:rtl w:val="0"/>
        </w:rPr>
        <w:t xml:space="preserve">The Hundred Years War: The English in France, 1337-1453, Desmond Seward, Penguin Books, 1999</w:t>
      </w:r>
    </w:p>
    <w:p w:rsidR="00000000" w:rsidDel="00000000" w:rsidP="00000000" w:rsidRDefault="00000000" w:rsidRPr="00000000" w14:paraId="0000001F">
      <w:pPr>
        <w:jc w:val="left"/>
        <w:rPr>
          <w:rFonts w:ascii="Merriweather" w:cs="Merriweather" w:eastAsia="Merriweather" w:hAnsi="Merriweather"/>
          <w:sz w:val="20"/>
          <w:szCs w:val="20"/>
        </w:rPr>
      </w:pPr>
      <w:r w:rsidDel="00000000" w:rsidR="00000000" w:rsidRPr="00000000">
        <w:rPr>
          <w:rtl w:val="0"/>
        </w:rPr>
      </w:r>
    </w:p>
    <w:p w:rsidR="00000000" w:rsidDel="00000000" w:rsidP="00000000" w:rsidRDefault="00000000" w:rsidRPr="00000000" w14:paraId="00000020">
      <w:pPr>
        <w:numPr>
          <w:ilvl w:val="0"/>
          <w:numId w:val="7"/>
        </w:numPr>
        <w:ind w:left="720" w:hanging="360"/>
        <w:jc w:val="left"/>
        <w:rPr>
          <w:rFonts w:ascii="Merriweather" w:cs="Merriweather" w:eastAsia="Merriweather" w:hAnsi="Merriweather"/>
          <w:sz w:val="20"/>
          <w:szCs w:val="20"/>
          <w:u w:val="none"/>
        </w:rPr>
      </w:pPr>
      <w:r w:rsidDel="00000000" w:rsidR="00000000" w:rsidRPr="00000000">
        <w:rPr>
          <w:rFonts w:ascii="Merriweather" w:cs="Merriweather" w:eastAsia="Merriweather" w:hAnsi="Merriweather"/>
          <w:sz w:val="20"/>
          <w:szCs w:val="20"/>
          <w:rtl w:val="0"/>
        </w:rPr>
        <w:t xml:space="preserve">Armour of the English Knight, 1400-1450, Tobias Capwell, Thomas Del Mar Limited, 2015</w:t>
      </w:r>
    </w:p>
    <w:p w:rsidR="00000000" w:rsidDel="00000000" w:rsidP="00000000" w:rsidRDefault="00000000" w:rsidRPr="00000000" w14:paraId="00000021">
      <w:pPr>
        <w:jc w:val="left"/>
        <w:rPr>
          <w:rFonts w:ascii="Merriweather" w:cs="Merriweather" w:eastAsia="Merriweather" w:hAnsi="Merriweather"/>
          <w:sz w:val="20"/>
          <w:szCs w:val="20"/>
        </w:rPr>
      </w:pPr>
      <w:r w:rsidDel="00000000" w:rsidR="00000000" w:rsidRPr="00000000">
        <w:rPr>
          <w:rtl w:val="0"/>
        </w:rPr>
      </w:r>
    </w:p>
    <w:p w:rsidR="00000000" w:rsidDel="00000000" w:rsidP="00000000" w:rsidRDefault="00000000" w:rsidRPr="00000000" w14:paraId="00000022">
      <w:pPr>
        <w:numPr>
          <w:ilvl w:val="0"/>
          <w:numId w:val="4"/>
        </w:numPr>
        <w:ind w:left="720" w:hanging="360"/>
        <w:jc w:val="left"/>
        <w:rPr>
          <w:rFonts w:ascii="Merriweather" w:cs="Merriweather" w:eastAsia="Merriweather" w:hAnsi="Merriweather"/>
          <w:sz w:val="20"/>
          <w:szCs w:val="20"/>
          <w:u w:val="none"/>
        </w:rPr>
      </w:pPr>
      <w:r w:rsidDel="00000000" w:rsidR="00000000" w:rsidRPr="00000000">
        <w:rPr>
          <w:rFonts w:ascii="Merriweather" w:cs="Merriweather" w:eastAsia="Merriweather" w:hAnsi="Merriweather"/>
          <w:sz w:val="20"/>
          <w:szCs w:val="20"/>
          <w:rtl w:val="0"/>
        </w:rPr>
        <w:t xml:space="preserve">Robert E. Lee: A Biography, Emory M. Thomas, W. W. Norton,1997</w:t>
      </w:r>
    </w:p>
    <w:p w:rsidR="00000000" w:rsidDel="00000000" w:rsidP="00000000" w:rsidRDefault="00000000" w:rsidRPr="00000000" w14:paraId="00000023">
      <w:pPr>
        <w:jc w:val="left"/>
        <w:rPr>
          <w:rFonts w:ascii="Merriweather" w:cs="Merriweather" w:eastAsia="Merriweather" w:hAnsi="Merriweather"/>
          <w:sz w:val="20"/>
          <w:szCs w:val="20"/>
        </w:rPr>
      </w:pPr>
      <w:r w:rsidDel="00000000" w:rsidR="00000000" w:rsidRPr="00000000">
        <w:rPr>
          <w:rtl w:val="0"/>
        </w:rPr>
      </w:r>
    </w:p>
    <w:p w:rsidR="00000000" w:rsidDel="00000000" w:rsidP="00000000" w:rsidRDefault="00000000" w:rsidRPr="00000000" w14:paraId="00000024">
      <w:pPr>
        <w:numPr>
          <w:ilvl w:val="0"/>
          <w:numId w:val="8"/>
        </w:numPr>
        <w:ind w:left="720" w:hanging="360"/>
        <w:jc w:val="left"/>
        <w:rPr>
          <w:rFonts w:ascii="Merriweather" w:cs="Merriweather" w:eastAsia="Merriweather" w:hAnsi="Merriweather"/>
          <w:sz w:val="20"/>
          <w:szCs w:val="20"/>
          <w:u w:val="none"/>
        </w:rPr>
      </w:pPr>
      <w:r w:rsidDel="00000000" w:rsidR="00000000" w:rsidRPr="00000000">
        <w:rPr>
          <w:rFonts w:ascii="Merriweather" w:cs="Merriweather" w:eastAsia="Merriweather" w:hAnsi="Merriweather"/>
          <w:sz w:val="20"/>
          <w:szCs w:val="20"/>
          <w:rtl w:val="0"/>
        </w:rPr>
        <w:t xml:space="preserve">Wellington: The years of the sword, Elizabeth Longford, Weidenfeld and Nicolson, 1969</w:t>
      </w:r>
    </w:p>
    <w:p w:rsidR="00000000" w:rsidDel="00000000" w:rsidP="00000000" w:rsidRDefault="00000000" w:rsidRPr="00000000" w14:paraId="00000025">
      <w:pPr>
        <w:jc w:val="left"/>
        <w:rPr>
          <w:rFonts w:ascii="Merriweather" w:cs="Merriweather" w:eastAsia="Merriweather" w:hAnsi="Merriweather"/>
          <w:sz w:val="20"/>
          <w:szCs w:val="20"/>
        </w:rPr>
      </w:pPr>
      <w:r w:rsidDel="00000000" w:rsidR="00000000" w:rsidRPr="00000000">
        <w:rPr>
          <w:rtl w:val="0"/>
        </w:rPr>
      </w:r>
    </w:p>
    <w:p w:rsidR="00000000" w:rsidDel="00000000" w:rsidP="00000000" w:rsidRDefault="00000000" w:rsidRPr="00000000" w14:paraId="00000026">
      <w:pPr>
        <w:numPr>
          <w:ilvl w:val="0"/>
          <w:numId w:val="5"/>
        </w:numPr>
        <w:ind w:left="720" w:hanging="360"/>
        <w:jc w:val="left"/>
        <w:rPr>
          <w:rFonts w:ascii="Merriweather" w:cs="Merriweather" w:eastAsia="Merriweather" w:hAnsi="Merriweather"/>
          <w:sz w:val="20"/>
          <w:szCs w:val="20"/>
          <w:u w:val="none"/>
        </w:rPr>
      </w:pPr>
      <w:r w:rsidDel="00000000" w:rsidR="00000000" w:rsidRPr="00000000">
        <w:rPr>
          <w:rFonts w:ascii="Merriweather" w:cs="Merriweather" w:eastAsia="Merriweather" w:hAnsi="Merriweather"/>
          <w:sz w:val="20"/>
          <w:szCs w:val="20"/>
          <w:rtl w:val="0"/>
        </w:rPr>
        <w:t xml:space="preserve">A History of the English Language, David Denison &amp; Richard Hogg, Cambridge University Press, 2008</w:t>
      </w:r>
    </w:p>
    <w:p w:rsidR="00000000" w:rsidDel="00000000" w:rsidP="00000000" w:rsidRDefault="00000000" w:rsidRPr="00000000" w14:paraId="00000027">
      <w:pPr>
        <w:jc w:val="left"/>
        <w:rPr>
          <w:rFonts w:ascii="Merriweather" w:cs="Merriweather" w:eastAsia="Merriweather" w:hAnsi="Merriweather"/>
          <w:sz w:val="20"/>
          <w:szCs w:val="20"/>
        </w:rPr>
      </w:pPr>
      <w:r w:rsidDel="00000000" w:rsidR="00000000" w:rsidRPr="00000000">
        <w:rPr>
          <w:rtl w:val="0"/>
        </w:rPr>
      </w:r>
    </w:p>
    <w:p w:rsidR="00000000" w:rsidDel="00000000" w:rsidP="00000000" w:rsidRDefault="00000000" w:rsidRPr="00000000" w14:paraId="00000028">
      <w:pPr>
        <w:numPr>
          <w:ilvl w:val="0"/>
          <w:numId w:val="3"/>
        </w:numPr>
        <w:ind w:left="720" w:hanging="360"/>
        <w:jc w:val="left"/>
        <w:rPr>
          <w:rFonts w:ascii="Merriweather" w:cs="Merriweather" w:eastAsia="Merriweather" w:hAnsi="Merriweather"/>
          <w:sz w:val="20"/>
          <w:szCs w:val="20"/>
          <w:u w:val="none"/>
        </w:rPr>
      </w:pPr>
      <w:r w:rsidDel="00000000" w:rsidR="00000000" w:rsidRPr="00000000">
        <w:rPr>
          <w:rFonts w:ascii="Merriweather" w:cs="Merriweather" w:eastAsia="Merriweather" w:hAnsi="Merriweather"/>
          <w:sz w:val="20"/>
          <w:szCs w:val="20"/>
          <w:rtl w:val="0"/>
        </w:rPr>
        <w:t xml:space="preserve">K. Baxter Wolf, Making History: The Normans and Their Historians in Eleventh-century Italy, University of Pennsylvania Press, 1995</w:t>
      </w:r>
    </w:p>
    <w:p w:rsidR="00000000" w:rsidDel="00000000" w:rsidP="00000000" w:rsidRDefault="00000000" w:rsidRPr="00000000" w14:paraId="00000029">
      <w:pPr>
        <w:jc w:val="left"/>
        <w:rPr>
          <w:rFonts w:ascii="Merriweather" w:cs="Merriweather" w:eastAsia="Merriweather" w:hAnsi="Merriweather"/>
          <w:sz w:val="20"/>
          <w:szCs w:val="20"/>
        </w:rPr>
      </w:pPr>
      <w:r w:rsidDel="00000000" w:rsidR="00000000" w:rsidRPr="00000000">
        <w:rPr>
          <w:rtl w:val="0"/>
        </w:rPr>
      </w:r>
    </w:p>
    <w:p w:rsidR="00000000" w:rsidDel="00000000" w:rsidP="00000000" w:rsidRDefault="00000000" w:rsidRPr="00000000" w14:paraId="0000002A">
      <w:pPr>
        <w:numPr>
          <w:ilvl w:val="0"/>
          <w:numId w:val="1"/>
        </w:numPr>
        <w:ind w:left="720" w:hanging="360"/>
        <w:jc w:val="left"/>
        <w:rPr>
          <w:rFonts w:ascii="Merriweather" w:cs="Merriweather" w:eastAsia="Merriweather" w:hAnsi="Merriweather"/>
          <w:sz w:val="20"/>
          <w:szCs w:val="20"/>
          <w:u w:val="none"/>
        </w:rPr>
      </w:pPr>
      <w:r w:rsidDel="00000000" w:rsidR="00000000" w:rsidRPr="00000000">
        <w:rPr>
          <w:rFonts w:ascii="Merriweather" w:cs="Merriweather" w:eastAsia="Merriweather" w:hAnsi="Merriweather"/>
          <w:sz w:val="20"/>
          <w:szCs w:val="20"/>
          <w:rtl w:val="0"/>
        </w:rPr>
        <w:t xml:space="preserve">The evolution of Norman identity, 911-1154, Nick Webber, Boydell Press, 2005</w:t>
      </w:r>
    </w:p>
    <w:sectPr>
      <w:footerReference r:id="rId7"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Merriweather">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2">
    <w:pPr>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2B">
      <w:pPr>
        <w:spacing w:line="240" w:lineRule="auto"/>
        <w:rPr>
          <w:rFonts w:ascii="Merriweather" w:cs="Merriweather" w:eastAsia="Merriweather" w:hAnsi="Merriweathe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Merriweather" w:cs="Merriweather" w:eastAsia="Merriweather" w:hAnsi="Merriweather"/>
          <w:sz w:val="20"/>
          <w:szCs w:val="20"/>
          <w:rtl w:val="0"/>
        </w:rPr>
        <w:t xml:space="preserve">Anglo-Norman Warfare: Studies in Late Anglo-Saxon and Anglo-Norman Military Organization and Warfare, Matthew Strickland, Boydell Press, 1992</w:t>
      </w:r>
    </w:p>
  </w:footnote>
  <w:footnote w:id="1">
    <w:p w:rsidR="00000000" w:rsidDel="00000000" w:rsidP="00000000" w:rsidRDefault="00000000" w:rsidRPr="00000000" w14:paraId="0000002C">
      <w:pPr>
        <w:spacing w:line="240" w:lineRule="auto"/>
        <w:rPr>
          <w:rFonts w:ascii="Merriweather" w:cs="Merriweather" w:eastAsia="Merriweather" w:hAnsi="Merriweathe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Merriweather" w:cs="Merriweather" w:eastAsia="Merriweather" w:hAnsi="Merriweather"/>
          <w:sz w:val="20"/>
          <w:szCs w:val="20"/>
          <w:rtl w:val="0"/>
        </w:rPr>
        <w:t xml:space="preserve">The Normans in Their Histories: Propaganda, Myth and Subversion, Emily Albu, Boydell Press, 2001</w:t>
      </w:r>
    </w:p>
  </w:footnote>
  <w:footnote w:id="2">
    <w:p w:rsidR="00000000" w:rsidDel="00000000" w:rsidP="00000000" w:rsidRDefault="00000000" w:rsidRPr="00000000" w14:paraId="0000002D">
      <w:pPr>
        <w:spacing w:line="240" w:lineRule="auto"/>
        <w:rPr>
          <w:rFonts w:ascii="Merriweather" w:cs="Merriweather" w:eastAsia="Merriweather" w:hAnsi="Merriweather"/>
          <w:sz w:val="20"/>
          <w:szCs w:val="20"/>
        </w:rPr>
      </w:pPr>
      <w:r w:rsidDel="00000000" w:rsidR="00000000" w:rsidRPr="00000000">
        <w:rPr>
          <w:rStyle w:val="FootnoteReference"/>
          <w:vertAlign w:val="superscript"/>
        </w:rPr>
        <w:footnoteRef/>
      </w:r>
      <w:r w:rsidDel="00000000" w:rsidR="00000000" w:rsidRPr="00000000">
        <w:rPr>
          <w:rFonts w:ascii="Merriweather" w:cs="Merriweather" w:eastAsia="Merriweather" w:hAnsi="Merriweather"/>
          <w:sz w:val="20"/>
          <w:szCs w:val="20"/>
          <w:rtl w:val="0"/>
        </w:rPr>
        <w:t xml:space="preserve"> The Hundred Years War: The English in France, 1337-1453, Desmond Seward, Penguin Books, 1999</w:t>
      </w:r>
    </w:p>
  </w:footnote>
  <w:footnote w:id="3">
    <w:p w:rsidR="00000000" w:rsidDel="00000000" w:rsidP="00000000" w:rsidRDefault="00000000" w:rsidRPr="00000000" w14:paraId="0000002E">
      <w:pPr>
        <w:spacing w:line="240" w:lineRule="auto"/>
        <w:rPr>
          <w:rFonts w:ascii="Merriweather" w:cs="Merriweather" w:eastAsia="Merriweather" w:hAnsi="Merriweather"/>
          <w:sz w:val="20"/>
          <w:szCs w:val="20"/>
        </w:rPr>
      </w:pPr>
      <w:r w:rsidDel="00000000" w:rsidR="00000000" w:rsidRPr="00000000">
        <w:rPr>
          <w:rStyle w:val="FootnoteReference"/>
          <w:vertAlign w:val="superscript"/>
        </w:rPr>
        <w:footnoteRef/>
      </w:r>
      <w:r w:rsidDel="00000000" w:rsidR="00000000" w:rsidRPr="00000000">
        <w:rPr>
          <w:rFonts w:ascii="Merriweather" w:cs="Merriweather" w:eastAsia="Merriweather" w:hAnsi="Merriweather"/>
          <w:sz w:val="20"/>
          <w:szCs w:val="20"/>
          <w:rtl w:val="0"/>
        </w:rPr>
        <w:t xml:space="preserve"> Armour of the English Knight, 1400-1450, Tobias Capwell, Thomas Del Mar Limited, 2015</w:t>
      </w:r>
    </w:p>
  </w:footnote>
  <w:footnote w:id="4">
    <w:p w:rsidR="00000000" w:rsidDel="00000000" w:rsidP="00000000" w:rsidRDefault="00000000" w:rsidRPr="00000000" w14:paraId="0000002F">
      <w:pPr>
        <w:spacing w:line="240" w:lineRule="auto"/>
        <w:rPr>
          <w:rFonts w:ascii="Merriweather" w:cs="Merriweather" w:eastAsia="Merriweather" w:hAnsi="Merriweathe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Merriweather" w:cs="Merriweather" w:eastAsia="Merriweather" w:hAnsi="Merriweather"/>
          <w:sz w:val="20"/>
          <w:szCs w:val="20"/>
          <w:rtl w:val="0"/>
        </w:rPr>
        <w:t xml:space="preserve">Robert E. Lee: A Biography, Emory M. Thomas, W. W. Norton,1997</w:t>
      </w:r>
    </w:p>
  </w:footnote>
  <w:footnote w:id="5">
    <w:p w:rsidR="00000000" w:rsidDel="00000000" w:rsidP="00000000" w:rsidRDefault="00000000" w:rsidRPr="00000000" w14:paraId="00000030">
      <w:pPr>
        <w:spacing w:line="240" w:lineRule="auto"/>
        <w:rPr>
          <w:rFonts w:ascii="Merriweather" w:cs="Merriweather" w:eastAsia="Merriweather" w:hAnsi="Merriweather"/>
          <w:sz w:val="20"/>
          <w:szCs w:val="20"/>
        </w:rPr>
      </w:pPr>
      <w:r w:rsidDel="00000000" w:rsidR="00000000" w:rsidRPr="00000000">
        <w:rPr>
          <w:rStyle w:val="FootnoteReference"/>
          <w:vertAlign w:val="superscript"/>
        </w:rPr>
        <w:footnoteRef/>
      </w:r>
      <w:r w:rsidDel="00000000" w:rsidR="00000000" w:rsidRPr="00000000">
        <w:rPr>
          <w:rFonts w:ascii="Merriweather" w:cs="Merriweather" w:eastAsia="Merriweather" w:hAnsi="Merriweather"/>
          <w:sz w:val="20"/>
          <w:szCs w:val="20"/>
          <w:rtl w:val="0"/>
        </w:rPr>
        <w:t xml:space="preserve"> Wellington: The years of the sword, Elizabeth Longford, Weidenfeld and Nicolson, 1969</w:t>
      </w:r>
    </w:p>
  </w:footnote>
  <w:footnote w:id="6">
    <w:p w:rsidR="00000000" w:rsidDel="00000000" w:rsidP="00000000" w:rsidRDefault="00000000" w:rsidRPr="00000000" w14:paraId="0000003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Merriweather" w:cs="Merriweather" w:eastAsia="Merriweather" w:hAnsi="Merriweather"/>
          <w:sz w:val="20"/>
          <w:szCs w:val="20"/>
          <w:rtl w:val="0"/>
        </w:rPr>
        <w:t xml:space="preserve">A History of the English Language, David Denison &amp; Richard Hogg, Cambridge University Press, 2008</w:t>
      </w:r>
      <w:r w:rsidDel="00000000" w:rsidR="00000000" w:rsidRPr="00000000">
        <w:rPr>
          <w:rtl w:val="0"/>
        </w:rPr>
      </w:r>
    </w:p>
  </w:footnote>
  <w:footnote w:id="7">
    <w:p w:rsidR="00000000" w:rsidDel="00000000" w:rsidP="00000000" w:rsidRDefault="00000000" w:rsidRPr="00000000" w14:paraId="0000003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Merriweather" w:cs="Merriweather" w:eastAsia="Merriweather" w:hAnsi="Merriweather"/>
          <w:sz w:val="20"/>
          <w:szCs w:val="20"/>
          <w:rtl w:val="0"/>
        </w:rPr>
        <w:t xml:space="preserve">A History of the English Language, David Denison &amp; Richard Hogg, Cambridge University Press, 2008</w:t>
      </w:r>
      <w:r w:rsidDel="00000000" w:rsidR="00000000" w:rsidRPr="00000000">
        <w:rPr>
          <w:rtl w:val="0"/>
        </w:rPr>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Merriweather-regular.ttf"/><Relationship Id="rId2" Type="http://schemas.openxmlformats.org/officeDocument/2006/relationships/font" Target="fonts/Merriweather-bold.ttf"/><Relationship Id="rId3" Type="http://schemas.openxmlformats.org/officeDocument/2006/relationships/font" Target="fonts/Merriweather-italic.ttf"/><Relationship Id="rId4" Type="http://schemas.openxmlformats.org/officeDocument/2006/relationships/font" Target="fonts/Merriweather-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