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22890235"/>
        <w:docPartObj>
          <w:docPartGallery w:val="Cover Pages"/>
          <w:docPartUnique/>
        </w:docPartObj>
      </w:sdtPr>
      <w:sdtEndPr>
        <w:rPr>
          <w:b/>
          <w:bCs/>
        </w:rPr>
      </w:sdtEndPr>
      <w:sdtContent>
        <w:p w:rsidR="00C86FC9" w:rsidRDefault="00C86FC9">
          <w:r>
            <w:rPr>
              <w:noProof/>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C86FC9" w:rsidRDefault="00C86FC9">
                                    <w:pPr>
                                      <w:pStyle w:val="NoSpacing"/>
                                      <w:spacing w:after="480"/>
                                      <w:rPr>
                                        <w:i/>
                                        <w:color w:val="262626" w:themeColor="text1" w:themeTint="D9"/>
                                        <w:sz w:val="32"/>
                                        <w:szCs w:val="32"/>
                                      </w:rPr>
                                    </w:pPr>
                                    <w:r>
                                      <w:rPr>
                                        <w:i/>
                                        <w:color w:val="262626" w:themeColor="text1" w:themeTint="D9"/>
                                        <w:sz w:val="32"/>
                                        <w:szCs w:val="32"/>
                                      </w:rPr>
                                      <w:t>Name: Cory Tyzack</w:t>
                                    </w:r>
                                  </w:p>
                                </w:sdtContent>
                              </w:sdt>
                              <w:p w:rsidR="00C86FC9" w:rsidRDefault="00C86FC9">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Student ID: 1301015</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C86FC9" w:rsidRDefault="00C86FC9">
                              <w:pPr>
                                <w:pStyle w:val="NoSpacing"/>
                                <w:spacing w:after="480"/>
                                <w:rPr>
                                  <w:i/>
                                  <w:color w:val="262626" w:themeColor="text1" w:themeTint="D9"/>
                                  <w:sz w:val="32"/>
                                  <w:szCs w:val="32"/>
                                </w:rPr>
                              </w:pPr>
                              <w:r>
                                <w:rPr>
                                  <w:i/>
                                  <w:color w:val="262626" w:themeColor="text1" w:themeTint="D9"/>
                                  <w:sz w:val="32"/>
                                  <w:szCs w:val="32"/>
                                </w:rPr>
                                <w:t>Name: Cory Tyzack</w:t>
                              </w:r>
                            </w:p>
                          </w:sdtContent>
                        </w:sdt>
                        <w:p w:rsidR="00C86FC9" w:rsidRDefault="00C86FC9">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Student ID: 1301015</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6654FB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rsidR="00C86FC9" w:rsidRDefault="00C86FC9">
          <w:pPr>
            <w:rPr>
              <w:b/>
              <w:bCs/>
            </w:rPr>
          </w:pPr>
          <w:r>
            <w:rPr>
              <w:noProof/>
            </w:rPr>
            <mc:AlternateContent>
              <mc:Choice Requires="wps">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4270442"/>
                    <wp:effectExtent l="0" t="0" r="571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427044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C86FC9" w:rsidRDefault="00C86F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reports on an organisational data breach</w:t>
                                    </w:r>
                                  </w:p>
                                </w:sdtContent>
                              </w:sdt>
                              <w:p w:rsidR="00C86FC9" w:rsidRDefault="00C86FC9">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Pr>
                                        <w:color w:val="262626" w:themeColor="text1" w:themeTint="D9"/>
                                        <w:sz w:val="36"/>
                                        <w:szCs w:val="36"/>
                                      </w:rPr>
                                      <w:t>Governance, Legislation and Ethics Work-Based Project</w:t>
                                    </w:r>
                                  </w:sdtContent>
                                </w:sdt>
                              </w:p>
                              <w:p w:rsidR="00C86FC9" w:rsidRDefault="00C86FC9">
                                <w:pPr>
                                  <w:pStyle w:val="NoSpacing"/>
                                  <w:rPr>
                                    <w:i/>
                                    <w:color w:val="262626" w:themeColor="text1" w:themeTint="D9"/>
                                    <w:sz w:val="36"/>
                                    <w:szCs w:val="36"/>
                                  </w:rPr>
                                </w:pPr>
                                <w:r>
                                  <w:rPr>
                                    <w:i/>
                                    <w:color w:val="262626" w:themeColor="text1" w:themeTint="D9"/>
                                    <w:sz w:val="36"/>
                                    <w:szCs w:val="36"/>
                                  </w:rPr>
                                  <w:t>Lecturer: Andrew Fletcher</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0;margin-top:0;width:435.75pt;height:336.2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&#13;&#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C86FC9" w:rsidRDefault="00C86F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reports on an organisational data breach</w:t>
                              </w:r>
                            </w:p>
                          </w:sdtContent>
                        </w:sdt>
                        <w:p w:rsidR="00C86FC9" w:rsidRDefault="00C86FC9">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Pr>
                                  <w:color w:val="262626" w:themeColor="text1" w:themeTint="D9"/>
                                  <w:sz w:val="36"/>
                                  <w:szCs w:val="36"/>
                                </w:rPr>
                                <w:t>Governance, Legislation and Ethics Work-Based Project</w:t>
                              </w:r>
                            </w:sdtContent>
                          </w:sdt>
                        </w:p>
                        <w:p w:rsidR="00C86FC9" w:rsidRDefault="00C86FC9">
                          <w:pPr>
                            <w:pStyle w:val="NoSpacing"/>
                            <w:rPr>
                              <w:i/>
                              <w:color w:val="262626" w:themeColor="text1" w:themeTint="D9"/>
                              <w:sz w:val="36"/>
                              <w:szCs w:val="36"/>
                            </w:rPr>
                          </w:pPr>
                          <w:r>
                            <w:rPr>
                              <w:i/>
                              <w:color w:val="262626" w:themeColor="text1" w:themeTint="D9"/>
                              <w:sz w:val="36"/>
                              <w:szCs w:val="36"/>
                            </w:rPr>
                            <w:t>Lecturer: Andrew Fletcher</w:t>
                          </w:r>
                        </w:p>
                      </w:txbxContent>
                    </v:textbox>
                    <w10:wrap anchorx="page" anchory="page"/>
                  </v:shape>
                </w:pict>
              </mc:Fallback>
            </mc:AlternateContent>
          </w:r>
          <w:r>
            <w:rPr>
              <w:b/>
              <w:bCs/>
            </w:rPr>
            <w:br w:type="page"/>
          </w:r>
        </w:p>
      </w:sdtContent>
    </w:sdt>
    <w:sdt>
      <w:sdtPr>
        <w:id w:val="112527776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rsidR="00A410BE" w:rsidRPr="00A410BE" w:rsidRDefault="00A410BE">
          <w:pPr>
            <w:pStyle w:val="TOCHeading"/>
            <w:rPr>
              <w:rFonts w:ascii="Times New Roman" w:hAnsi="Times New Roman" w:cs="Times New Roman"/>
              <w:b w:val="0"/>
              <w:bCs w:val="0"/>
              <w:sz w:val="36"/>
              <w:szCs w:val="36"/>
            </w:rPr>
          </w:pPr>
          <w:r w:rsidRPr="00A410BE">
            <w:rPr>
              <w:rFonts w:ascii="Times New Roman" w:hAnsi="Times New Roman" w:cs="Times New Roman"/>
              <w:b w:val="0"/>
              <w:bCs w:val="0"/>
              <w:sz w:val="36"/>
              <w:szCs w:val="36"/>
            </w:rPr>
            <w:t>Table of Contents</w:t>
          </w:r>
        </w:p>
        <w:p w:rsidR="00C86FC9" w:rsidRDefault="00A410BE">
          <w:pPr>
            <w:pStyle w:val="TOC1"/>
            <w:tabs>
              <w:tab w:val="right" w:leader="dot" w:pos="9010"/>
            </w:tabs>
            <w:rPr>
              <w:rFonts w:eastAsiaTheme="minorEastAsia"/>
              <w:b w:val="0"/>
              <w:bCs w:val="0"/>
              <w:i w:val="0"/>
              <w:iCs w:val="0"/>
              <w:noProof/>
              <w:lang w:eastAsia="en-GB"/>
            </w:rPr>
          </w:pPr>
          <w:r w:rsidRPr="00A410BE">
            <w:rPr>
              <w:rFonts w:ascii="Times New Roman" w:hAnsi="Times New Roman" w:cs="Times New Roman"/>
              <w:b w:val="0"/>
              <w:bCs w:val="0"/>
              <w:sz w:val="32"/>
              <w:szCs w:val="32"/>
            </w:rPr>
            <w:fldChar w:fldCharType="begin"/>
          </w:r>
          <w:r w:rsidRPr="00A410BE">
            <w:rPr>
              <w:rFonts w:ascii="Times New Roman" w:hAnsi="Times New Roman" w:cs="Times New Roman"/>
              <w:b w:val="0"/>
              <w:bCs w:val="0"/>
              <w:sz w:val="32"/>
              <w:szCs w:val="32"/>
            </w:rPr>
            <w:instrText xml:space="preserve"> TOC \o "1-3" \h \z \u </w:instrText>
          </w:r>
          <w:r w:rsidRPr="00A410BE">
            <w:rPr>
              <w:rFonts w:ascii="Times New Roman" w:hAnsi="Times New Roman" w:cs="Times New Roman"/>
              <w:b w:val="0"/>
              <w:bCs w:val="0"/>
              <w:sz w:val="32"/>
              <w:szCs w:val="32"/>
            </w:rPr>
            <w:fldChar w:fldCharType="separate"/>
          </w:r>
          <w:hyperlink w:anchor="_Toc50715528" w:history="1">
            <w:r w:rsidR="00C86FC9" w:rsidRPr="004762F5">
              <w:rPr>
                <w:rStyle w:val="Hyperlink"/>
                <w:rFonts w:ascii="Times New Roman" w:eastAsia="Times New Roman" w:hAnsi="Times New Roman" w:cs="Times New Roman"/>
                <w:noProof/>
                <w:lang w:eastAsia="en-GB"/>
              </w:rPr>
              <w:t>Report for Head of Information Governance</w:t>
            </w:r>
            <w:r w:rsidR="00C86FC9">
              <w:rPr>
                <w:noProof/>
                <w:webHidden/>
              </w:rPr>
              <w:tab/>
            </w:r>
            <w:r w:rsidR="00C86FC9">
              <w:rPr>
                <w:noProof/>
                <w:webHidden/>
              </w:rPr>
              <w:fldChar w:fldCharType="begin"/>
            </w:r>
            <w:r w:rsidR="00C86FC9">
              <w:rPr>
                <w:noProof/>
                <w:webHidden/>
              </w:rPr>
              <w:instrText xml:space="preserve"> PAGEREF _Toc50715528 \h </w:instrText>
            </w:r>
            <w:r w:rsidR="00C86FC9">
              <w:rPr>
                <w:noProof/>
                <w:webHidden/>
              </w:rPr>
            </w:r>
            <w:r w:rsidR="00C86FC9">
              <w:rPr>
                <w:noProof/>
                <w:webHidden/>
              </w:rPr>
              <w:fldChar w:fldCharType="separate"/>
            </w:r>
            <w:r w:rsidR="00C86FC9">
              <w:rPr>
                <w:noProof/>
                <w:webHidden/>
              </w:rPr>
              <w:t>2</w:t>
            </w:r>
            <w:r w:rsidR="00C86FC9">
              <w:rPr>
                <w:noProof/>
                <w:webHidden/>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29" w:history="1">
            <w:r w:rsidRPr="00C86FC9">
              <w:rPr>
                <w:rStyle w:val="Hyperlink"/>
                <w:rFonts w:ascii="Times New Roman" w:eastAsia="Times New Roman" w:hAnsi="Times New Roman" w:cs="Times New Roman"/>
                <w:b w:val="0"/>
                <w:bCs w:val="0"/>
                <w:noProof/>
                <w:sz w:val="28"/>
                <w:szCs w:val="28"/>
                <w:lang w:eastAsia="en-GB"/>
              </w:rPr>
              <w:t>Introduction</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_Toc50715529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2</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30" w:history="1">
            <w:r w:rsidRPr="00C86FC9">
              <w:rPr>
                <w:rStyle w:val="Hyperlink"/>
                <w:rFonts w:ascii="Times New Roman" w:eastAsia="Times New Roman" w:hAnsi="Times New Roman" w:cs="Times New Roman"/>
                <w:b w:val="0"/>
                <w:bCs w:val="0"/>
                <w:noProof/>
                <w:sz w:val="28"/>
                <w:szCs w:val="28"/>
                <w:lang w:eastAsia="en-GB"/>
              </w:rPr>
              <w:t>Possible Principles breached by the incident</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_Toc50715530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2</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31" w:history="1">
            <w:r w:rsidRPr="00C86FC9">
              <w:rPr>
                <w:rStyle w:val="Hyperlink"/>
                <w:rFonts w:ascii="Times New Roman" w:eastAsia="Times New Roman" w:hAnsi="Times New Roman" w:cs="Times New Roman"/>
                <w:b w:val="0"/>
                <w:bCs w:val="0"/>
                <w:noProof/>
                <w:sz w:val="28"/>
                <w:szCs w:val="28"/>
                <w:lang w:eastAsia="en-GB"/>
              </w:rPr>
              <w:t>Organisation Policies in relation to the breach</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_Toc50715531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3</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32" w:history="1">
            <w:r w:rsidRPr="00C86FC9">
              <w:rPr>
                <w:rStyle w:val="Hyperlink"/>
                <w:rFonts w:ascii="Times New Roman" w:eastAsia="Times New Roman" w:hAnsi="Times New Roman" w:cs="Times New Roman"/>
                <w:b w:val="0"/>
                <w:bCs w:val="0"/>
                <w:noProof/>
                <w:sz w:val="28"/>
                <w:szCs w:val="28"/>
                <w:lang w:eastAsia="en-GB"/>
              </w:rPr>
              <w:t>Actions to contain a future breach</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_Toc50715532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5</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33" w:history="1">
            <w:r w:rsidRPr="00C86FC9">
              <w:rPr>
                <w:rStyle w:val="Hyperlink"/>
                <w:rFonts w:ascii="Times New Roman" w:eastAsia="Times New Roman" w:hAnsi="Times New Roman" w:cs="Times New Roman"/>
                <w:b w:val="0"/>
                <w:bCs w:val="0"/>
                <w:noProof/>
                <w:sz w:val="28"/>
                <w:szCs w:val="28"/>
                <w:lang w:eastAsia="en-GB"/>
              </w:rPr>
              <w:t>Evaluation of Actions</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_Toc50715533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5</w:t>
            </w:r>
            <w:r w:rsidRPr="00C86FC9">
              <w:rPr>
                <w:b w:val="0"/>
                <w:bCs w:val="0"/>
                <w:noProof/>
                <w:webHidden/>
                <w:sz w:val="28"/>
                <w:szCs w:val="28"/>
              </w:rPr>
              <w:fldChar w:fldCharType="end"/>
            </w:r>
          </w:hyperlink>
        </w:p>
        <w:p w:rsidR="00C86FC9" w:rsidRPr="00C86FC9" w:rsidRDefault="00C86FC9">
          <w:pPr>
            <w:pStyle w:val="TOC1"/>
            <w:tabs>
              <w:tab w:val="right" w:leader="dot" w:pos="9010"/>
            </w:tabs>
            <w:rPr>
              <w:rFonts w:eastAsiaTheme="minorEastAsia"/>
              <w:b w:val="0"/>
              <w:bCs w:val="0"/>
              <w:i w:val="0"/>
              <w:iCs w:val="0"/>
              <w:noProof/>
              <w:sz w:val="32"/>
              <w:szCs w:val="32"/>
              <w:lang w:eastAsia="en-GB"/>
            </w:rPr>
          </w:pPr>
          <w:hyperlink w:anchor="_Toc50715534" w:history="1">
            <w:r w:rsidRPr="00C86FC9">
              <w:rPr>
                <w:rStyle w:val="Hyperlink"/>
                <w:rFonts w:ascii="Times New Roman" w:eastAsia="Times New Roman" w:hAnsi="Times New Roman" w:cs="Times New Roman"/>
                <w:b w:val="0"/>
                <w:bCs w:val="0"/>
                <w:noProof/>
                <w:sz w:val="32"/>
                <w:szCs w:val="32"/>
                <w:lang w:eastAsia="en-GB"/>
              </w:rPr>
              <w:t>Report for Executive Board</w:t>
            </w:r>
            <w:r w:rsidRPr="00C86FC9">
              <w:rPr>
                <w:b w:val="0"/>
                <w:bCs w:val="0"/>
                <w:noProof/>
                <w:webHidden/>
                <w:sz w:val="32"/>
                <w:szCs w:val="32"/>
              </w:rPr>
              <w:tab/>
            </w:r>
            <w:r w:rsidRPr="00C86FC9">
              <w:rPr>
                <w:b w:val="0"/>
                <w:bCs w:val="0"/>
                <w:noProof/>
                <w:webHidden/>
                <w:sz w:val="32"/>
                <w:szCs w:val="32"/>
              </w:rPr>
              <w:fldChar w:fldCharType="begin"/>
            </w:r>
            <w:r w:rsidRPr="00C86FC9">
              <w:rPr>
                <w:b w:val="0"/>
                <w:bCs w:val="0"/>
                <w:noProof/>
                <w:webHidden/>
                <w:sz w:val="32"/>
                <w:szCs w:val="32"/>
              </w:rPr>
              <w:instrText xml:space="preserve"> PAGEREF _Toc50715534 \h </w:instrText>
            </w:r>
            <w:r w:rsidRPr="00C86FC9">
              <w:rPr>
                <w:b w:val="0"/>
                <w:bCs w:val="0"/>
                <w:noProof/>
                <w:webHidden/>
                <w:sz w:val="32"/>
                <w:szCs w:val="32"/>
              </w:rPr>
            </w:r>
            <w:r w:rsidRPr="00C86FC9">
              <w:rPr>
                <w:b w:val="0"/>
                <w:bCs w:val="0"/>
                <w:noProof/>
                <w:webHidden/>
                <w:sz w:val="32"/>
                <w:szCs w:val="32"/>
              </w:rPr>
              <w:fldChar w:fldCharType="separate"/>
            </w:r>
            <w:r w:rsidRPr="00C86FC9">
              <w:rPr>
                <w:b w:val="0"/>
                <w:bCs w:val="0"/>
                <w:noProof/>
                <w:webHidden/>
                <w:sz w:val="32"/>
                <w:szCs w:val="32"/>
              </w:rPr>
              <w:t>7</w:t>
            </w:r>
            <w:r w:rsidRPr="00C86FC9">
              <w:rPr>
                <w:b w:val="0"/>
                <w:bCs w:val="0"/>
                <w:noProof/>
                <w:webHidden/>
                <w:sz w:val="32"/>
                <w:szCs w:val="32"/>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35" w:history="1">
            <w:r w:rsidRPr="00C86FC9">
              <w:rPr>
                <w:rStyle w:val="Hyperlink"/>
                <w:rFonts w:ascii="Times New Roman" w:eastAsia="Times New Roman" w:hAnsi="Times New Roman" w:cs="Times New Roman"/>
                <w:b w:val="0"/>
                <w:bCs w:val="0"/>
                <w:noProof/>
                <w:sz w:val="28"/>
                <w:szCs w:val="28"/>
                <w:lang w:eastAsia="en-GB"/>
              </w:rPr>
              <w:t>Introduction</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_Toc50715535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7</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36" w:history="1">
            <w:r w:rsidRPr="00C86FC9">
              <w:rPr>
                <w:rStyle w:val="Hyperlink"/>
                <w:rFonts w:ascii="Times New Roman" w:eastAsia="Times New Roman" w:hAnsi="Times New Roman" w:cs="Times New Roman"/>
                <w:b w:val="0"/>
                <w:bCs w:val="0"/>
                <w:noProof/>
                <w:sz w:val="28"/>
                <w:szCs w:val="28"/>
                <w:lang w:eastAsia="en-GB"/>
              </w:rPr>
              <w:t>Risk Exposure</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_Toc50715536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7</w:t>
            </w:r>
            <w:r w:rsidRPr="00C86FC9">
              <w:rPr>
                <w:b w:val="0"/>
                <w:bCs w:val="0"/>
                <w:noProof/>
                <w:webHidden/>
                <w:sz w:val="28"/>
                <w:szCs w:val="28"/>
              </w:rPr>
              <w:fldChar w:fldCharType="end"/>
            </w:r>
          </w:hyperlink>
        </w:p>
        <w:p w:rsidR="00C86FC9" w:rsidRPr="00C86FC9" w:rsidRDefault="00C86FC9">
          <w:pPr>
            <w:pStyle w:val="TOC3"/>
            <w:tabs>
              <w:tab w:val="right" w:leader="dot" w:pos="9010"/>
            </w:tabs>
            <w:rPr>
              <w:rFonts w:eastAsiaTheme="minorEastAsia"/>
              <w:noProof/>
              <w:sz w:val="32"/>
              <w:szCs w:val="32"/>
              <w:lang w:eastAsia="en-GB"/>
            </w:rPr>
          </w:pPr>
          <w:hyperlink w:anchor="_Toc50715537" w:history="1">
            <w:r w:rsidRPr="00C86FC9">
              <w:rPr>
                <w:rStyle w:val="Hyperlink"/>
                <w:rFonts w:ascii="Times New Roman" w:eastAsia="Times New Roman" w:hAnsi="Times New Roman" w:cs="Times New Roman"/>
                <w:noProof/>
                <w:sz w:val="22"/>
                <w:szCs w:val="22"/>
                <w:lang w:eastAsia="en-GB"/>
              </w:rPr>
              <w:t>Impact Risk Matrix</w:t>
            </w:r>
            <w:r w:rsidRPr="00C86FC9">
              <w:rPr>
                <w:noProof/>
                <w:webHidden/>
                <w:sz w:val="22"/>
                <w:szCs w:val="22"/>
              </w:rPr>
              <w:tab/>
            </w:r>
            <w:r w:rsidRPr="00C86FC9">
              <w:rPr>
                <w:noProof/>
                <w:webHidden/>
                <w:sz w:val="22"/>
                <w:szCs w:val="22"/>
              </w:rPr>
              <w:fldChar w:fldCharType="begin"/>
            </w:r>
            <w:r w:rsidRPr="00C86FC9">
              <w:rPr>
                <w:noProof/>
                <w:webHidden/>
                <w:sz w:val="22"/>
                <w:szCs w:val="22"/>
              </w:rPr>
              <w:instrText xml:space="preserve"> PAGEREF _Toc50715537 \h </w:instrText>
            </w:r>
            <w:r w:rsidRPr="00C86FC9">
              <w:rPr>
                <w:noProof/>
                <w:webHidden/>
                <w:sz w:val="22"/>
                <w:szCs w:val="22"/>
              </w:rPr>
            </w:r>
            <w:r w:rsidRPr="00C86FC9">
              <w:rPr>
                <w:noProof/>
                <w:webHidden/>
                <w:sz w:val="22"/>
                <w:szCs w:val="22"/>
              </w:rPr>
              <w:fldChar w:fldCharType="separate"/>
            </w:r>
            <w:r w:rsidRPr="00C86FC9">
              <w:rPr>
                <w:noProof/>
                <w:webHidden/>
                <w:sz w:val="22"/>
                <w:szCs w:val="22"/>
              </w:rPr>
              <w:t>8</w:t>
            </w:r>
            <w:r w:rsidRPr="00C86FC9">
              <w:rPr>
                <w:noProof/>
                <w:webHidden/>
                <w:sz w:val="22"/>
                <w:szCs w:val="22"/>
              </w:rPr>
              <w:fldChar w:fldCharType="end"/>
            </w:r>
          </w:hyperlink>
        </w:p>
        <w:p w:rsidR="00C86FC9" w:rsidRPr="00C86FC9" w:rsidRDefault="00C86FC9">
          <w:pPr>
            <w:pStyle w:val="TOC3"/>
            <w:tabs>
              <w:tab w:val="right" w:leader="dot" w:pos="9010"/>
            </w:tabs>
            <w:rPr>
              <w:rFonts w:eastAsiaTheme="minorEastAsia"/>
              <w:noProof/>
              <w:sz w:val="32"/>
              <w:szCs w:val="32"/>
              <w:lang w:eastAsia="en-GB"/>
            </w:rPr>
          </w:pPr>
          <w:hyperlink w:anchor="_Toc50715538" w:history="1">
            <w:r w:rsidRPr="00C86FC9">
              <w:rPr>
                <w:rStyle w:val="Hyperlink"/>
                <w:rFonts w:ascii="Times New Roman" w:eastAsia="Times New Roman" w:hAnsi="Times New Roman" w:cs="Times New Roman"/>
                <w:noProof/>
                <w:sz w:val="22"/>
                <w:szCs w:val="22"/>
                <w:lang w:eastAsia="en-GB"/>
              </w:rPr>
              <w:t>Likelihood/Frequency Matrix</w:t>
            </w:r>
            <w:r w:rsidRPr="00C86FC9">
              <w:rPr>
                <w:noProof/>
                <w:webHidden/>
                <w:sz w:val="22"/>
                <w:szCs w:val="22"/>
              </w:rPr>
              <w:tab/>
            </w:r>
            <w:r w:rsidRPr="00C86FC9">
              <w:rPr>
                <w:noProof/>
                <w:webHidden/>
                <w:sz w:val="22"/>
                <w:szCs w:val="22"/>
              </w:rPr>
              <w:fldChar w:fldCharType="begin"/>
            </w:r>
            <w:r w:rsidRPr="00C86FC9">
              <w:rPr>
                <w:noProof/>
                <w:webHidden/>
                <w:sz w:val="22"/>
                <w:szCs w:val="22"/>
              </w:rPr>
              <w:instrText xml:space="preserve"> PAGEREF _Toc50715538 \h </w:instrText>
            </w:r>
            <w:r w:rsidRPr="00C86FC9">
              <w:rPr>
                <w:noProof/>
                <w:webHidden/>
                <w:sz w:val="22"/>
                <w:szCs w:val="22"/>
              </w:rPr>
            </w:r>
            <w:r w:rsidRPr="00C86FC9">
              <w:rPr>
                <w:noProof/>
                <w:webHidden/>
                <w:sz w:val="22"/>
                <w:szCs w:val="22"/>
              </w:rPr>
              <w:fldChar w:fldCharType="separate"/>
            </w:r>
            <w:r w:rsidRPr="00C86FC9">
              <w:rPr>
                <w:noProof/>
                <w:webHidden/>
                <w:sz w:val="22"/>
                <w:szCs w:val="22"/>
              </w:rPr>
              <w:t>8</w:t>
            </w:r>
            <w:r w:rsidRPr="00C86FC9">
              <w:rPr>
                <w:noProof/>
                <w:webHidden/>
                <w:sz w:val="22"/>
                <w:szCs w:val="22"/>
              </w:rPr>
              <w:fldChar w:fldCharType="end"/>
            </w:r>
          </w:hyperlink>
        </w:p>
        <w:p w:rsidR="00C86FC9" w:rsidRPr="00C86FC9" w:rsidRDefault="00C86FC9">
          <w:pPr>
            <w:pStyle w:val="TOC3"/>
            <w:tabs>
              <w:tab w:val="right" w:leader="dot" w:pos="9010"/>
            </w:tabs>
            <w:rPr>
              <w:rFonts w:eastAsiaTheme="minorEastAsia"/>
              <w:noProof/>
              <w:sz w:val="32"/>
              <w:szCs w:val="32"/>
              <w:lang w:eastAsia="en-GB"/>
            </w:rPr>
          </w:pPr>
          <w:hyperlink w:anchor="_Toc50715539" w:history="1">
            <w:r w:rsidRPr="00C86FC9">
              <w:rPr>
                <w:rStyle w:val="Hyperlink"/>
                <w:rFonts w:ascii="Times New Roman" w:eastAsia="Times New Roman" w:hAnsi="Times New Roman" w:cs="Times New Roman"/>
                <w:noProof/>
                <w:sz w:val="22"/>
                <w:szCs w:val="22"/>
                <w:lang w:eastAsia="en-GB"/>
              </w:rPr>
              <w:t>Risk Matrix</w:t>
            </w:r>
            <w:r w:rsidRPr="00C86FC9">
              <w:rPr>
                <w:noProof/>
                <w:webHidden/>
                <w:sz w:val="22"/>
                <w:szCs w:val="22"/>
              </w:rPr>
              <w:tab/>
            </w:r>
            <w:r w:rsidRPr="00C86FC9">
              <w:rPr>
                <w:noProof/>
                <w:webHidden/>
                <w:sz w:val="22"/>
                <w:szCs w:val="22"/>
              </w:rPr>
              <w:fldChar w:fldCharType="begin"/>
            </w:r>
            <w:r w:rsidRPr="00C86FC9">
              <w:rPr>
                <w:noProof/>
                <w:webHidden/>
                <w:sz w:val="22"/>
                <w:szCs w:val="22"/>
              </w:rPr>
              <w:instrText xml:space="preserve"> PAGEREF _Toc50715539 \h </w:instrText>
            </w:r>
            <w:r w:rsidRPr="00C86FC9">
              <w:rPr>
                <w:noProof/>
                <w:webHidden/>
                <w:sz w:val="22"/>
                <w:szCs w:val="22"/>
              </w:rPr>
            </w:r>
            <w:r w:rsidRPr="00C86FC9">
              <w:rPr>
                <w:noProof/>
                <w:webHidden/>
                <w:sz w:val="22"/>
                <w:szCs w:val="22"/>
              </w:rPr>
              <w:fldChar w:fldCharType="separate"/>
            </w:r>
            <w:r w:rsidRPr="00C86FC9">
              <w:rPr>
                <w:noProof/>
                <w:webHidden/>
                <w:sz w:val="22"/>
                <w:szCs w:val="22"/>
              </w:rPr>
              <w:t>8</w:t>
            </w:r>
            <w:r w:rsidRPr="00C86FC9">
              <w:rPr>
                <w:noProof/>
                <w:webHidden/>
                <w:sz w:val="22"/>
                <w:szCs w:val="22"/>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40" w:history="1">
            <w:r w:rsidRPr="00C86FC9">
              <w:rPr>
                <w:rStyle w:val="Hyperlink"/>
                <w:rFonts w:ascii="Times New Roman" w:eastAsia="Times New Roman" w:hAnsi="Times New Roman" w:cs="Times New Roman"/>
                <w:b w:val="0"/>
                <w:bCs w:val="0"/>
                <w:noProof/>
                <w:sz w:val="28"/>
                <w:szCs w:val="28"/>
                <w:lang w:eastAsia="en-GB"/>
              </w:rPr>
              <w:t>Actions to reduce risk</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_Toc50715540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9</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41" w:history="1">
            <w:r w:rsidRPr="00C86FC9">
              <w:rPr>
                <w:rStyle w:val="Hyperlink"/>
                <w:rFonts w:ascii="Times New Roman" w:eastAsia="Times New Roman" w:hAnsi="Times New Roman" w:cs="Times New Roman"/>
                <w:b w:val="0"/>
                <w:bCs w:val="0"/>
                <w:noProof/>
                <w:sz w:val="28"/>
                <w:szCs w:val="28"/>
                <w:lang w:eastAsia="en-GB"/>
              </w:rPr>
              <w:t>Evaluation of whether the ICO need to be informed v If an occupational health or sick note was sent</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_Toc50715541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9</w:t>
            </w:r>
            <w:r w:rsidRPr="00C86FC9">
              <w:rPr>
                <w:b w:val="0"/>
                <w:bCs w:val="0"/>
                <w:noProof/>
                <w:webHidden/>
                <w:sz w:val="28"/>
                <w:szCs w:val="28"/>
              </w:rPr>
              <w:fldChar w:fldCharType="end"/>
            </w:r>
          </w:hyperlink>
        </w:p>
        <w:p w:rsidR="00C86FC9" w:rsidRPr="00C86FC9" w:rsidRDefault="00C86FC9">
          <w:pPr>
            <w:pStyle w:val="TOC1"/>
            <w:tabs>
              <w:tab w:val="right" w:leader="dot" w:pos="9010"/>
            </w:tabs>
            <w:rPr>
              <w:rFonts w:eastAsiaTheme="minorEastAsia"/>
              <w:b w:val="0"/>
              <w:bCs w:val="0"/>
              <w:i w:val="0"/>
              <w:iCs w:val="0"/>
              <w:noProof/>
              <w:sz w:val="32"/>
              <w:szCs w:val="32"/>
              <w:lang w:eastAsia="en-GB"/>
            </w:rPr>
          </w:pPr>
          <w:hyperlink w:anchor="_Toc50715542" w:history="1">
            <w:r w:rsidRPr="00C86FC9">
              <w:rPr>
                <w:rStyle w:val="Hyperlink"/>
                <w:rFonts w:ascii="Times New Roman" w:eastAsia="Times New Roman" w:hAnsi="Times New Roman" w:cs="Times New Roman"/>
                <w:b w:val="0"/>
                <w:bCs w:val="0"/>
                <w:noProof/>
                <w:sz w:val="32"/>
                <w:szCs w:val="32"/>
                <w:lang w:eastAsia="en-GB"/>
              </w:rPr>
              <w:t>Discussion Note for next meeting of Organisations Governance Committee</w:t>
            </w:r>
            <w:r w:rsidRPr="00C86FC9">
              <w:rPr>
                <w:b w:val="0"/>
                <w:bCs w:val="0"/>
                <w:noProof/>
                <w:webHidden/>
                <w:sz w:val="32"/>
                <w:szCs w:val="32"/>
              </w:rPr>
              <w:tab/>
            </w:r>
            <w:r w:rsidRPr="00C86FC9">
              <w:rPr>
                <w:b w:val="0"/>
                <w:bCs w:val="0"/>
                <w:noProof/>
                <w:webHidden/>
                <w:sz w:val="32"/>
                <w:szCs w:val="32"/>
              </w:rPr>
              <w:fldChar w:fldCharType="begin"/>
            </w:r>
            <w:r w:rsidRPr="00C86FC9">
              <w:rPr>
                <w:b w:val="0"/>
                <w:bCs w:val="0"/>
                <w:noProof/>
                <w:webHidden/>
                <w:sz w:val="32"/>
                <w:szCs w:val="32"/>
              </w:rPr>
              <w:instrText xml:space="preserve"> PAGEREF _Toc50715542 \h </w:instrText>
            </w:r>
            <w:r w:rsidRPr="00C86FC9">
              <w:rPr>
                <w:b w:val="0"/>
                <w:bCs w:val="0"/>
                <w:noProof/>
                <w:webHidden/>
                <w:sz w:val="32"/>
                <w:szCs w:val="32"/>
              </w:rPr>
            </w:r>
            <w:r w:rsidRPr="00C86FC9">
              <w:rPr>
                <w:b w:val="0"/>
                <w:bCs w:val="0"/>
                <w:noProof/>
                <w:webHidden/>
                <w:sz w:val="32"/>
                <w:szCs w:val="32"/>
              </w:rPr>
              <w:fldChar w:fldCharType="separate"/>
            </w:r>
            <w:r w:rsidRPr="00C86FC9">
              <w:rPr>
                <w:b w:val="0"/>
                <w:bCs w:val="0"/>
                <w:noProof/>
                <w:webHidden/>
                <w:sz w:val="32"/>
                <w:szCs w:val="32"/>
              </w:rPr>
              <w:t>11</w:t>
            </w:r>
            <w:r w:rsidRPr="00C86FC9">
              <w:rPr>
                <w:b w:val="0"/>
                <w:bCs w:val="0"/>
                <w:noProof/>
                <w:webHidden/>
                <w:sz w:val="32"/>
                <w:szCs w:val="32"/>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43" w:history="1">
            <w:r w:rsidRPr="00C86FC9">
              <w:rPr>
                <w:rStyle w:val="Hyperlink"/>
                <w:rFonts w:ascii="Times New Roman" w:hAnsi="Times New Roman" w:cs="Times New Roman"/>
                <w:b w:val="0"/>
                <w:bCs w:val="0"/>
                <w:noProof/>
                <w:sz w:val="28"/>
                <w:szCs w:val="28"/>
                <w:lang w:eastAsia="en-GB"/>
              </w:rPr>
              <w:t>Introduction</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_Toc50715543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11</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44" w:history="1">
            <w:r w:rsidRPr="00C86FC9">
              <w:rPr>
                <w:rStyle w:val="Hyperlink"/>
                <w:rFonts w:ascii="Times New Roman" w:hAnsi="Times New Roman" w:cs="Times New Roman"/>
                <w:b w:val="0"/>
                <w:bCs w:val="0"/>
                <w:noProof/>
                <w:sz w:val="28"/>
                <w:szCs w:val="28"/>
                <w:lang w:eastAsia="en-GB"/>
              </w:rPr>
              <w:t>Discussion 1 – About The Breach</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_Toc50715544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11</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45" w:history="1">
            <w:r w:rsidRPr="00C86FC9">
              <w:rPr>
                <w:rStyle w:val="Hyperlink"/>
                <w:rFonts w:ascii="Times New Roman" w:hAnsi="Times New Roman" w:cs="Times New Roman"/>
                <w:b w:val="0"/>
                <w:bCs w:val="0"/>
                <w:noProof/>
                <w:sz w:val="28"/>
                <w:szCs w:val="28"/>
                <w:lang w:eastAsia="en-GB"/>
              </w:rPr>
              <w:t>Discussion 2 – Risk Exposure</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_Toc50715545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11</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46" w:history="1">
            <w:r w:rsidRPr="00C86FC9">
              <w:rPr>
                <w:rStyle w:val="Hyperlink"/>
                <w:rFonts w:ascii="Times New Roman" w:hAnsi="Times New Roman" w:cs="Times New Roman"/>
                <w:b w:val="0"/>
                <w:bCs w:val="0"/>
                <w:noProof/>
                <w:sz w:val="28"/>
                <w:szCs w:val="28"/>
                <w:lang w:eastAsia="en-GB"/>
              </w:rPr>
              <w:t>Discussion 3 – Actions to minimise risk of future breach</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_Toc50715546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11</w:t>
            </w:r>
            <w:r w:rsidRPr="00C86FC9">
              <w:rPr>
                <w:b w:val="0"/>
                <w:bCs w:val="0"/>
                <w:noProof/>
                <w:webHidden/>
                <w:sz w:val="28"/>
                <w:szCs w:val="28"/>
              </w:rPr>
              <w:fldChar w:fldCharType="end"/>
            </w:r>
          </w:hyperlink>
        </w:p>
        <w:p w:rsidR="00C86FC9" w:rsidRPr="00C86FC9" w:rsidRDefault="00C86FC9">
          <w:pPr>
            <w:pStyle w:val="TOC2"/>
            <w:tabs>
              <w:tab w:val="right" w:leader="dot" w:pos="9010"/>
            </w:tabs>
            <w:rPr>
              <w:rFonts w:eastAsiaTheme="minorEastAsia"/>
              <w:b w:val="0"/>
              <w:bCs w:val="0"/>
              <w:noProof/>
              <w:sz w:val="32"/>
              <w:szCs w:val="32"/>
              <w:lang w:eastAsia="en-GB"/>
            </w:rPr>
          </w:pPr>
          <w:hyperlink w:anchor="_Toc50715547" w:history="1">
            <w:r w:rsidRPr="00C86FC9">
              <w:rPr>
                <w:rStyle w:val="Hyperlink"/>
                <w:rFonts w:ascii="Times New Roman" w:hAnsi="Times New Roman" w:cs="Times New Roman"/>
                <w:b w:val="0"/>
                <w:bCs w:val="0"/>
                <w:noProof/>
                <w:sz w:val="28"/>
                <w:szCs w:val="28"/>
                <w:lang w:eastAsia="en-GB"/>
              </w:rPr>
              <w:t>Summary – How it will reduce risk</w:t>
            </w:r>
            <w:r w:rsidRPr="00C86FC9">
              <w:rPr>
                <w:b w:val="0"/>
                <w:bCs w:val="0"/>
                <w:noProof/>
                <w:webHidden/>
                <w:sz w:val="28"/>
                <w:szCs w:val="28"/>
              </w:rPr>
              <w:tab/>
            </w:r>
            <w:r w:rsidRPr="00C86FC9">
              <w:rPr>
                <w:b w:val="0"/>
                <w:bCs w:val="0"/>
                <w:noProof/>
                <w:webHidden/>
                <w:sz w:val="28"/>
                <w:szCs w:val="28"/>
              </w:rPr>
              <w:fldChar w:fldCharType="begin"/>
            </w:r>
            <w:r w:rsidRPr="00C86FC9">
              <w:rPr>
                <w:b w:val="0"/>
                <w:bCs w:val="0"/>
                <w:noProof/>
                <w:webHidden/>
                <w:sz w:val="28"/>
                <w:szCs w:val="28"/>
              </w:rPr>
              <w:instrText xml:space="preserve"> PAGEREF _Toc50715547 \h </w:instrText>
            </w:r>
            <w:r w:rsidRPr="00C86FC9">
              <w:rPr>
                <w:b w:val="0"/>
                <w:bCs w:val="0"/>
                <w:noProof/>
                <w:webHidden/>
                <w:sz w:val="28"/>
                <w:szCs w:val="28"/>
              </w:rPr>
            </w:r>
            <w:r w:rsidRPr="00C86FC9">
              <w:rPr>
                <w:b w:val="0"/>
                <w:bCs w:val="0"/>
                <w:noProof/>
                <w:webHidden/>
                <w:sz w:val="28"/>
                <w:szCs w:val="28"/>
              </w:rPr>
              <w:fldChar w:fldCharType="separate"/>
            </w:r>
            <w:r w:rsidRPr="00C86FC9">
              <w:rPr>
                <w:b w:val="0"/>
                <w:bCs w:val="0"/>
                <w:noProof/>
                <w:webHidden/>
                <w:sz w:val="28"/>
                <w:szCs w:val="28"/>
              </w:rPr>
              <w:t>11</w:t>
            </w:r>
            <w:r w:rsidRPr="00C86FC9">
              <w:rPr>
                <w:b w:val="0"/>
                <w:bCs w:val="0"/>
                <w:noProof/>
                <w:webHidden/>
                <w:sz w:val="28"/>
                <w:szCs w:val="28"/>
              </w:rPr>
              <w:fldChar w:fldCharType="end"/>
            </w:r>
          </w:hyperlink>
        </w:p>
        <w:p w:rsidR="00C86FC9" w:rsidRPr="00C86FC9" w:rsidRDefault="00C86FC9">
          <w:pPr>
            <w:pStyle w:val="TOC1"/>
            <w:tabs>
              <w:tab w:val="right" w:leader="dot" w:pos="9010"/>
            </w:tabs>
            <w:rPr>
              <w:rFonts w:eastAsiaTheme="minorEastAsia"/>
              <w:b w:val="0"/>
              <w:bCs w:val="0"/>
              <w:i w:val="0"/>
              <w:iCs w:val="0"/>
              <w:noProof/>
              <w:sz w:val="32"/>
              <w:szCs w:val="32"/>
              <w:lang w:eastAsia="en-GB"/>
            </w:rPr>
          </w:pPr>
          <w:hyperlink w:anchor="_Toc50715548" w:history="1">
            <w:r w:rsidRPr="00C86FC9">
              <w:rPr>
                <w:rStyle w:val="Hyperlink"/>
                <w:rFonts w:ascii="Times New Roman" w:eastAsia="Times New Roman" w:hAnsi="Times New Roman" w:cs="Times New Roman"/>
                <w:b w:val="0"/>
                <w:bCs w:val="0"/>
                <w:noProof/>
                <w:sz w:val="32"/>
                <w:szCs w:val="32"/>
                <w:lang w:eastAsia="en-GB"/>
              </w:rPr>
              <w:t>Bibliography</w:t>
            </w:r>
            <w:r w:rsidRPr="00C86FC9">
              <w:rPr>
                <w:b w:val="0"/>
                <w:bCs w:val="0"/>
                <w:noProof/>
                <w:webHidden/>
                <w:sz w:val="32"/>
                <w:szCs w:val="32"/>
              </w:rPr>
              <w:tab/>
            </w:r>
            <w:r w:rsidRPr="00C86FC9">
              <w:rPr>
                <w:b w:val="0"/>
                <w:bCs w:val="0"/>
                <w:noProof/>
                <w:webHidden/>
                <w:sz w:val="32"/>
                <w:szCs w:val="32"/>
              </w:rPr>
              <w:fldChar w:fldCharType="begin"/>
            </w:r>
            <w:r w:rsidRPr="00C86FC9">
              <w:rPr>
                <w:b w:val="0"/>
                <w:bCs w:val="0"/>
                <w:noProof/>
                <w:webHidden/>
                <w:sz w:val="32"/>
                <w:szCs w:val="32"/>
              </w:rPr>
              <w:instrText xml:space="preserve"> PAGEREF _Toc50715548 \h </w:instrText>
            </w:r>
            <w:r w:rsidRPr="00C86FC9">
              <w:rPr>
                <w:b w:val="0"/>
                <w:bCs w:val="0"/>
                <w:noProof/>
                <w:webHidden/>
                <w:sz w:val="32"/>
                <w:szCs w:val="32"/>
              </w:rPr>
            </w:r>
            <w:r w:rsidRPr="00C86FC9">
              <w:rPr>
                <w:b w:val="0"/>
                <w:bCs w:val="0"/>
                <w:noProof/>
                <w:webHidden/>
                <w:sz w:val="32"/>
                <w:szCs w:val="32"/>
              </w:rPr>
              <w:fldChar w:fldCharType="separate"/>
            </w:r>
            <w:r w:rsidRPr="00C86FC9">
              <w:rPr>
                <w:b w:val="0"/>
                <w:bCs w:val="0"/>
                <w:noProof/>
                <w:webHidden/>
                <w:sz w:val="32"/>
                <w:szCs w:val="32"/>
              </w:rPr>
              <w:t>12</w:t>
            </w:r>
            <w:r w:rsidRPr="00C86FC9">
              <w:rPr>
                <w:b w:val="0"/>
                <w:bCs w:val="0"/>
                <w:noProof/>
                <w:webHidden/>
                <w:sz w:val="32"/>
                <w:szCs w:val="32"/>
              </w:rPr>
              <w:fldChar w:fldCharType="end"/>
            </w:r>
          </w:hyperlink>
        </w:p>
        <w:p w:rsidR="00A410BE" w:rsidRDefault="00A410BE">
          <w:r w:rsidRPr="00A410BE">
            <w:rPr>
              <w:noProof/>
              <w:sz w:val="32"/>
              <w:szCs w:val="32"/>
            </w:rPr>
            <w:fldChar w:fldCharType="end"/>
          </w:r>
        </w:p>
      </w:sdtContent>
    </w:sdt>
    <w:p w:rsidR="004E6B42" w:rsidRPr="009E51EC" w:rsidRDefault="004E6B42">
      <w:pPr>
        <w:rPr>
          <w:b/>
          <w:bCs/>
        </w:rPr>
      </w:pPr>
    </w:p>
    <w:p w:rsidR="00A410BE" w:rsidRDefault="00A410BE">
      <w:pPr>
        <w:rPr>
          <w:color w:val="2F5496" w:themeColor="accent1" w:themeShade="BF"/>
          <w:sz w:val="32"/>
          <w:szCs w:val="32"/>
        </w:rPr>
      </w:pPr>
      <w:r>
        <w:br w:type="page"/>
      </w:r>
    </w:p>
    <w:p w:rsidR="004E6B42" w:rsidRPr="009E51EC" w:rsidRDefault="004E6B42" w:rsidP="00AF7F16">
      <w:pPr>
        <w:pStyle w:val="Heading1"/>
        <w:rPr>
          <w:rFonts w:ascii="Times New Roman" w:eastAsia="Times New Roman" w:hAnsi="Times New Roman" w:cs="Times New Roman"/>
          <w:lang w:eastAsia="en-GB"/>
        </w:rPr>
      </w:pPr>
      <w:bookmarkStart w:id="0" w:name="_Toc50715528"/>
      <w:r w:rsidRPr="009E51EC">
        <w:rPr>
          <w:rFonts w:ascii="Times New Roman" w:eastAsia="Times New Roman" w:hAnsi="Times New Roman" w:cs="Times New Roman"/>
          <w:lang w:eastAsia="en-GB"/>
        </w:rPr>
        <w:lastRenderedPageBreak/>
        <w:t>Report for Head of Information Governance</w:t>
      </w:r>
      <w:bookmarkEnd w:id="0"/>
    </w:p>
    <w:p w:rsidR="008B2E45" w:rsidRPr="009E51EC" w:rsidRDefault="008B2E45" w:rsidP="00AF7F16">
      <w:pPr>
        <w:pStyle w:val="Heading2"/>
        <w:rPr>
          <w:rFonts w:ascii="Times New Roman" w:eastAsia="Times New Roman" w:hAnsi="Times New Roman" w:cs="Times New Roman"/>
          <w:lang w:eastAsia="en-GB"/>
        </w:rPr>
      </w:pPr>
      <w:bookmarkStart w:id="1" w:name="_Toc50715529"/>
      <w:r w:rsidRPr="009E51EC">
        <w:rPr>
          <w:rFonts w:ascii="Times New Roman" w:eastAsia="Times New Roman" w:hAnsi="Times New Roman" w:cs="Times New Roman"/>
          <w:lang w:eastAsia="en-GB"/>
        </w:rPr>
        <w:t>Introduction</w:t>
      </w:r>
      <w:bookmarkEnd w:id="1"/>
    </w:p>
    <w:p w:rsidR="008B2E45" w:rsidRPr="009E51EC" w:rsidRDefault="008B2E45" w:rsidP="008B2E45">
      <w:pPr>
        <w:spacing w:before="100" w:beforeAutospacing="1" w:after="100" w:afterAutospacing="1"/>
      </w:pPr>
      <w:r w:rsidRPr="009E51EC">
        <w:t xml:space="preserve">The department has been informed of a data breech in an operational department whereby manager Stuart Jones has sent out an email to a member of public containing staff names and their addresses from his </w:t>
      </w:r>
      <w:r w:rsidR="00AA262C">
        <w:t>team</w:t>
      </w:r>
      <w:r w:rsidRPr="009E51EC">
        <w:t>. Stuart has explained the list was available on an operational system to download</w:t>
      </w:r>
      <w:r w:rsidR="00AA262C">
        <w:t xml:space="preserve"> so h</w:t>
      </w:r>
      <w:r w:rsidRPr="009E51EC">
        <w:t>e downloaded this file to undertake a  task ‘more efficiently’ and mistakenly attached the incorrect document when sending a leaflet stored on his desktop.</w:t>
      </w:r>
    </w:p>
    <w:p w:rsidR="008B2E45" w:rsidRPr="009E51EC" w:rsidRDefault="008B2E45" w:rsidP="008B2E45">
      <w:pPr>
        <w:spacing w:before="100" w:beforeAutospacing="1" w:after="100" w:afterAutospacing="1"/>
      </w:pPr>
      <w:r w:rsidRPr="009E51EC">
        <w:t>This information is required to be held in the operational system but it appears the data has been misused for another task, there are questions to be asked on how this operational system works in allowing someone to download its contents to another location, permissions and processes will need to be assessed.</w:t>
      </w:r>
    </w:p>
    <w:p w:rsidR="008B2E45" w:rsidRDefault="008B2E45" w:rsidP="004E6B42">
      <w:pPr>
        <w:spacing w:before="100" w:beforeAutospacing="1" w:after="100" w:afterAutospacing="1"/>
      </w:pPr>
      <w:r w:rsidRPr="009E51EC">
        <w:t>A</w:t>
      </w:r>
      <w:r w:rsidR="0007457A" w:rsidRPr="009E51EC">
        <w:t>n</w:t>
      </w:r>
      <w:r w:rsidRPr="009E51EC">
        <w:t xml:space="preserve"> investigation has taken place and scanned copies of other personal data documents such as sick notes and occupational health reports were found accumulated on the managers desktop. This is another </w:t>
      </w:r>
      <w:r w:rsidR="00AA262C">
        <w:t>potential data breach, staff need to</w:t>
      </w:r>
      <w:r w:rsidRPr="009E51EC">
        <w:t xml:space="preserve"> ensure data is being held in the correct filing systems, and to why these documents are accumulating on the desktop.</w:t>
      </w:r>
    </w:p>
    <w:p w:rsidR="007B48EC" w:rsidRPr="009E51EC" w:rsidRDefault="007B48EC" w:rsidP="004E6B42">
      <w:pPr>
        <w:spacing w:before="100" w:beforeAutospacing="1" w:after="100" w:afterAutospacing="1"/>
      </w:pPr>
      <w:r>
        <w:t>The team will work closely with the manager and follow all ICO guidelines in resolving this breach and ensuring the risk is minimised as much as possible.</w:t>
      </w:r>
    </w:p>
    <w:p w:rsidR="00991F30" w:rsidRDefault="00991F30" w:rsidP="00AF7F16">
      <w:pPr>
        <w:pStyle w:val="Heading2"/>
        <w:rPr>
          <w:rFonts w:ascii="Times New Roman" w:eastAsia="Times New Roman" w:hAnsi="Times New Roman" w:cs="Times New Roman"/>
          <w:lang w:eastAsia="en-GB"/>
        </w:rPr>
      </w:pPr>
    </w:p>
    <w:p w:rsidR="004A14AD" w:rsidRPr="009E51EC" w:rsidRDefault="00E946E0" w:rsidP="00AF7F16">
      <w:pPr>
        <w:pStyle w:val="Heading2"/>
        <w:rPr>
          <w:rFonts w:ascii="Times New Roman" w:eastAsia="Times New Roman" w:hAnsi="Times New Roman" w:cs="Times New Roman"/>
          <w:lang w:eastAsia="en-GB"/>
        </w:rPr>
      </w:pPr>
      <w:bookmarkStart w:id="2" w:name="_Toc50715530"/>
      <w:r w:rsidRPr="009E51EC">
        <w:rPr>
          <w:rFonts w:ascii="Times New Roman" w:eastAsia="Times New Roman" w:hAnsi="Times New Roman" w:cs="Times New Roman"/>
          <w:lang w:eastAsia="en-GB"/>
        </w:rPr>
        <w:t>Possible Principles breached by the incident</w:t>
      </w:r>
      <w:bookmarkEnd w:id="2"/>
    </w:p>
    <w:p w:rsidR="004E6B42" w:rsidRPr="009E51EC" w:rsidRDefault="008B2E45" w:rsidP="004E6B42">
      <w:pPr>
        <w:spacing w:before="100" w:beforeAutospacing="1" w:after="100" w:afterAutospacing="1"/>
      </w:pPr>
      <w:r w:rsidRPr="009E51EC">
        <w:t>An investigation has found that there has been several GDPR principles broken by this breach of personal data, at this moment no special category data has been leaked</w:t>
      </w:r>
      <w:r w:rsidR="00991F30">
        <w:t xml:space="preserve"> but it has been found on the desktop of the manager involved</w:t>
      </w:r>
      <w:r w:rsidRPr="009E51EC">
        <w:t xml:space="preserve">. </w:t>
      </w:r>
      <w:r w:rsidR="00E946E0" w:rsidRPr="009E51EC">
        <w:t>A list of possible principles that have</w:t>
      </w:r>
      <w:r w:rsidR="000D76E6" w:rsidRPr="009E51EC">
        <w:t xml:space="preserve"> breached by the events</w:t>
      </w:r>
      <w:r w:rsidR="00E946E0" w:rsidRPr="009E51EC">
        <w:t xml:space="preserve"> of the incident has</w:t>
      </w:r>
      <w:r w:rsidR="00663319" w:rsidRPr="009E51EC">
        <w:t xml:space="preserve"> been</w:t>
      </w:r>
      <w:r w:rsidR="000D76E6" w:rsidRPr="009E51EC">
        <w:t xml:space="preserve"> put together</w:t>
      </w:r>
      <w:r w:rsidR="00663319" w:rsidRPr="009E51EC">
        <w:t xml:space="preserve"> along with reasoning</w:t>
      </w:r>
      <w:r w:rsidR="004E6B42" w:rsidRPr="009E51EC">
        <w:t>:</w:t>
      </w:r>
    </w:p>
    <w:p w:rsidR="002970EC" w:rsidRPr="009E51EC" w:rsidRDefault="002970EC" w:rsidP="002970EC">
      <w:pPr>
        <w:pStyle w:val="ListParagraph"/>
        <w:numPr>
          <w:ilvl w:val="0"/>
          <w:numId w:val="5"/>
        </w:numPr>
        <w:spacing w:before="100" w:beforeAutospacing="1" w:after="100" w:afterAutospacing="1"/>
        <w:rPr>
          <w:rFonts w:ascii="Times New Roman" w:eastAsia="Times New Roman" w:hAnsi="Times New Roman" w:cs="Times New Roman"/>
          <w:i/>
          <w:iCs/>
          <w:lang w:eastAsia="en-GB"/>
        </w:rPr>
      </w:pPr>
      <w:r w:rsidRPr="009E51EC">
        <w:rPr>
          <w:rFonts w:ascii="Times New Roman" w:eastAsia="Times New Roman" w:hAnsi="Times New Roman" w:cs="Times New Roman"/>
          <w:i/>
          <w:iCs/>
          <w:lang w:eastAsia="en-GB"/>
        </w:rPr>
        <w:t>Processed fairly, lawfully and transparently</w:t>
      </w:r>
    </w:p>
    <w:p w:rsidR="00A05FA8" w:rsidRPr="009E51EC" w:rsidRDefault="00A05FA8" w:rsidP="004E6B42">
      <w:pPr>
        <w:spacing w:before="100" w:beforeAutospacing="1" w:after="100" w:afterAutospacing="1"/>
      </w:pPr>
      <w:r w:rsidRPr="009E51EC">
        <w:t>In this instance the data has not been processed fairly by the manager of the department. It has been collected from a operational system</w:t>
      </w:r>
      <w:r w:rsidR="00245F0F" w:rsidRPr="009E51EC">
        <w:t xml:space="preserve"> where it is stored securely</w:t>
      </w:r>
      <w:r w:rsidRPr="009E51EC">
        <w:t xml:space="preserve"> and stored in a non-secure location with no encryption to be used to complete a task it was not originally collected for ‘more efficiently’</w:t>
      </w:r>
      <w:r w:rsidR="008A75C7" w:rsidRPr="009E51EC">
        <w:t>, without consent</w:t>
      </w:r>
      <w:r w:rsidRPr="009E51EC">
        <w:t>.</w:t>
      </w:r>
    </w:p>
    <w:p w:rsidR="002970EC" w:rsidRPr="009E51EC" w:rsidRDefault="00A05FA8" w:rsidP="004E6B42">
      <w:pPr>
        <w:spacing w:before="100" w:beforeAutospacing="1" w:after="100" w:afterAutospacing="1"/>
      </w:pPr>
      <w:r w:rsidRPr="009E51EC">
        <w:t>There was no transparency with the staff who’s data is in the list, they had not been informed that it was going to be used for a different task, one which may not be in the policies. This would need to be checked.</w:t>
      </w:r>
    </w:p>
    <w:p w:rsidR="00A05FA8" w:rsidRPr="009E51EC" w:rsidRDefault="00A05FA8" w:rsidP="00A05FA8">
      <w:pPr>
        <w:pStyle w:val="ListParagraph"/>
        <w:numPr>
          <w:ilvl w:val="0"/>
          <w:numId w:val="7"/>
        </w:numPr>
        <w:spacing w:before="100" w:beforeAutospacing="1" w:after="100" w:afterAutospacing="1"/>
        <w:rPr>
          <w:rFonts w:ascii="Times New Roman" w:eastAsia="Times New Roman" w:hAnsi="Times New Roman" w:cs="Times New Roman"/>
          <w:i/>
          <w:iCs/>
          <w:lang w:eastAsia="en-GB"/>
        </w:rPr>
      </w:pPr>
      <w:r w:rsidRPr="009E51EC">
        <w:rPr>
          <w:rFonts w:ascii="Times New Roman" w:eastAsia="Times New Roman" w:hAnsi="Times New Roman" w:cs="Times New Roman"/>
          <w:i/>
          <w:iCs/>
          <w:lang w:eastAsia="en-GB"/>
        </w:rPr>
        <w:t>Data collected for specified, explicit &amp; legitimate purposes</w:t>
      </w:r>
    </w:p>
    <w:p w:rsidR="004E4162" w:rsidRDefault="004E4162" w:rsidP="004E6B42">
      <w:pPr>
        <w:spacing w:before="100" w:beforeAutospacing="1" w:after="100" w:afterAutospacing="1"/>
      </w:pPr>
      <w:r w:rsidRPr="009E51EC">
        <w:t xml:space="preserve">This principle means the organisation must be clear about what the purpose of processing data is from the start. If the data is required for a new purpose the individual must get consent or have clear obligation to use this data in another way. </w:t>
      </w:r>
      <w:r w:rsidRPr="00F2374A">
        <w:rPr>
          <w:highlight w:val="yellow"/>
        </w:rPr>
        <w:t>[</w:t>
      </w:r>
      <w:r w:rsidR="001943E1">
        <w:t>1</w:t>
      </w:r>
      <w:r w:rsidRPr="009E51EC">
        <w:t xml:space="preserve">] </w:t>
      </w:r>
      <w:r w:rsidR="00E946E0" w:rsidRPr="009E51EC">
        <w:t>This is another principle that may have been broken considering the task in which the data was collected for may not be in the policies.</w:t>
      </w:r>
    </w:p>
    <w:p w:rsidR="00AA262C" w:rsidRPr="009E51EC" w:rsidRDefault="00AA262C" w:rsidP="004E6B42">
      <w:pPr>
        <w:spacing w:before="100" w:beforeAutospacing="1" w:after="100" w:afterAutospacing="1"/>
      </w:pPr>
    </w:p>
    <w:p w:rsidR="008B2E45" w:rsidRPr="009E51EC" w:rsidRDefault="008B2E45" w:rsidP="004E6B42">
      <w:pPr>
        <w:spacing w:before="100" w:beforeAutospacing="1" w:after="100" w:afterAutospacing="1"/>
      </w:pPr>
    </w:p>
    <w:p w:rsidR="000D76E6" w:rsidRPr="009E51EC" w:rsidRDefault="000D76E6" w:rsidP="000D76E6">
      <w:pPr>
        <w:pStyle w:val="ListParagraph"/>
        <w:numPr>
          <w:ilvl w:val="0"/>
          <w:numId w:val="7"/>
        </w:numPr>
        <w:spacing w:before="100" w:beforeAutospacing="1" w:after="100" w:afterAutospacing="1"/>
        <w:rPr>
          <w:rFonts w:ascii="Times New Roman" w:eastAsia="Times New Roman" w:hAnsi="Times New Roman" w:cs="Times New Roman"/>
          <w:i/>
          <w:iCs/>
          <w:lang w:eastAsia="en-GB"/>
        </w:rPr>
      </w:pPr>
      <w:r w:rsidRPr="009E51EC">
        <w:rPr>
          <w:rFonts w:ascii="Times New Roman" w:eastAsia="Times New Roman" w:hAnsi="Times New Roman" w:cs="Times New Roman"/>
          <w:i/>
          <w:iCs/>
          <w:lang w:eastAsia="en-GB"/>
        </w:rPr>
        <w:t>Accurate &amp; where necessary, kept up to date</w:t>
      </w:r>
    </w:p>
    <w:p w:rsidR="000D76E6" w:rsidRDefault="000D76E6" w:rsidP="004E6B42">
      <w:pPr>
        <w:spacing w:before="100" w:beforeAutospacing="1" w:after="100" w:afterAutospacing="1"/>
      </w:pPr>
      <w:r w:rsidRPr="009E51EC">
        <w:t>There is a chance the data kept on the managers desktop will breach this principle. Information kept in operational systems will be kept up to date as it is a live system. Creating a copy of this information and storing it outside of the live system makes it poses a risk of old data being retains and inaccurate data may be stored. [</w:t>
      </w:r>
      <w:r w:rsidR="001943E1">
        <w:t>2</w:t>
      </w:r>
      <w:r w:rsidRPr="009E51EC">
        <w:t>]</w:t>
      </w:r>
    </w:p>
    <w:p w:rsidR="00E946E0" w:rsidRPr="009E51EC" w:rsidRDefault="00E946E0" w:rsidP="00E946E0">
      <w:pPr>
        <w:pStyle w:val="ListParagraph"/>
        <w:numPr>
          <w:ilvl w:val="0"/>
          <w:numId w:val="7"/>
        </w:numPr>
        <w:spacing w:before="100" w:beforeAutospacing="1" w:after="100" w:afterAutospacing="1"/>
        <w:rPr>
          <w:rFonts w:ascii="Times New Roman" w:eastAsia="Times New Roman" w:hAnsi="Times New Roman" w:cs="Times New Roman"/>
          <w:i/>
          <w:iCs/>
          <w:lang w:eastAsia="en-GB"/>
        </w:rPr>
      </w:pPr>
      <w:r w:rsidRPr="009E51EC">
        <w:rPr>
          <w:rFonts w:ascii="Times New Roman" w:eastAsia="Times New Roman" w:hAnsi="Times New Roman" w:cs="Times New Roman"/>
          <w:i/>
          <w:iCs/>
          <w:lang w:eastAsia="en-GB"/>
        </w:rPr>
        <w:t>Data kept in identifiable form for no longer than necessary</w:t>
      </w:r>
    </w:p>
    <w:p w:rsidR="00E946E0" w:rsidRPr="009E51EC" w:rsidRDefault="00E946E0" w:rsidP="004E6B42">
      <w:pPr>
        <w:spacing w:before="100" w:beforeAutospacing="1" w:after="100" w:afterAutospacing="1"/>
      </w:pPr>
      <w:r w:rsidRPr="009E51EC">
        <w:t>This is another principle that may have been broken pending investigation</w:t>
      </w:r>
      <w:r w:rsidR="000D76E6" w:rsidRPr="009E51EC">
        <w:t xml:space="preserve">, the sick notes and occupational health records would need to be check with the data retention policy and ensured that they have not been kept longer than necessary. </w:t>
      </w:r>
      <w:r w:rsidR="0004492C" w:rsidRPr="009E51EC">
        <w:t>It will also need to be checked if these have been submitting into the correct filing system.</w:t>
      </w:r>
    </w:p>
    <w:p w:rsidR="0004492C" w:rsidRPr="009E51EC" w:rsidRDefault="0004492C" w:rsidP="0004492C">
      <w:pPr>
        <w:pStyle w:val="ListParagraph"/>
        <w:numPr>
          <w:ilvl w:val="0"/>
          <w:numId w:val="7"/>
        </w:numPr>
        <w:spacing w:before="100" w:beforeAutospacing="1" w:after="100" w:afterAutospacing="1"/>
        <w:rPr>
          <w:rFonts w:ascii="Times New Roman" w:eastAsia="Times New Roman" w:hAnsi="Times New Roman" w:cs="Times New Roman"/>
          <w:i/>
          <w:iCs/>
          <w:lang w:eastAsia="en-GB"/>
        </w:rPr>
      </w:pPr>
      <w:r w:rsidRPr="009E51EC">
        <w:rPr>
          <w:rFonts w:ascii="Times New Roman" w:eastAsia="Times New Roman" w:hAnsi="Times New Roman" w:cs="Times New Roman"/>
          <w:i/>
          <w:iCs/>
          <w:lang w:eastAsia="en-GB"/>
        </w:rPr>
        <w:t>Data processed securely</w:t>
      </w:r>
    </w:p>
    <w:p w:rsidR="00D90EF8" w:rsidRPr="009E51EC" w:rsidRDefault="004E4162" w:rsidP="00D90EF8">
      <w:pPr>
        <w:spacing w:before="100" w:beforeAutospacing="1" w:after="100" w:afterAutospacing="1"/>
      </w:pPr>
      <w:r w:rsidRPr="009E51EC">
        <w:t>It is vital that data is handled securely, in this case it hasn’t been. An investigation needs to be completed to ensure the special category data has been put into the appropriate filing system. Storing such data along with other personal data in the desktop folder of the computer is not secure, evidentially in this incident the data has been sent out mistakenly and insecurely resulting in the said breach.</w:t>
      </w:r>
    </w:p>
    <w:p w:rsidR="00A40F99" w:rsidRPr="009E51EC" w:rsidRDefault="008B2E45" w:rsidP="00D90EF8">
      <w:pPr>
        <w:spacing w:before="100" w:beforeAutospacing="1" w:after="100" w:afterAutospacing="1"/>
      </w:pPr>
      <w:r w:rsidRPr="009E51EC">
        <w:t>In this circumstance the risk exposure is very difficult</w:t>
      </w:r>
      <w:r w:rsidR="00245F0F" w:rsidRPr="009E51EC">
        <w:t xml:space="preserve"> to assess what the risk is, the risk would need to be reviewed. The breach will need to be investigated properly to understand the risk, this could be affected by the amount of names leaked verses the type data that’s been leaked.</w:t>
      </w:r>
    </w:p>
    <w:p w:rsidR="00BC05AC" w:rsidRPr="009E51EC" w:rsidRDefault="00BC05AC" w:rsidP="00D90EF8">
      <w:pPr>
        <w:spacing w:before="100" w:beforeAutospacing="1" w:after="100" w:afterAutospacing="1"/>
      </w:pPr>
    </w:p>
    <w:p w:rsidR="00E118AA" w:rsidRPr="009E51EC" w:rsidRDefault="00DB3924" w:rsidP="00AF7F16">
      <w:pPr>
        <w:pStyle w:val="Heading2"/>
        <w:rPr>
          <w:rFonts w:ascii="Times New Roman" w:eastAsia="Times New Roman" w:hAnsi="Times New Roman" w:cs="Times New Roman"/>
          <w:lang w:eastAsia="en-GB"/>
        </w:rPr>
      </w:pPr>
      <w:bookmarkStart w:id="3" w:name="_Toc50715531"/>
      <w:r w:rsidRPr="009E51EC">
        <w:rPr>
          <w:rFonts w:ascii="Times New Roman" w:eastAsia="Times New Roman" w:hAnsi="Times New Roman" w:cs="Times New Roman"/>
          <w:lang w:eastAsia="en-GB"/>
        </w:rPr>
        <w:t>Organisation Policies in relation to</w:t>
      </w:r>
      <w:r w:rsidR="005D3D6F" w:rsidRPr="009E51EC">
        <w:rPr>
          <w:rFonts w:ascii="Times New Roman" w:eastAsia="Times New Roman" w:hAnsi="Times New Roman" w:cs="Times New Roman"/>
          <w:lang w:eastAsia="en-GB"/>
        </w:rPr>
        <w:t xml:space="preserve"> the</w:t>
      </w:r>
      <w:r w:rsidRPr="009E51EC">
        <w:rPr>
          <w:rFonts w:ascii="Times New Roman" w:eastAsia="Times New Roman" w:hAnsi="Times New Roman" w:cs="Times New Roman"/>
          <w:lang w:eastAsia="en-GB"/>
        </w:rPr>
        <w:t xml:space="preserve"> breach</w:t>
      </w:r>
      <w:bookmarkEnd w:id="3"/>
    </w:p>
    <w:p w:rsidR="00245F0F" w:rsidRPr="009E51EC" w:rsidRDefault="00245F0F" w:rsidP="00245F0F">
      <w:pPr>
        <w:spacing w:before="100" w:beforeAutospacing="1" w:after="100" w:afterAutospacing="1"/>
      </w:pPr>
      <w:r w:rsidRPr="009E51EC">
        <w:t>The data protection policy is in place to reduce the chances of breaches happening. If a breach happens it must be reported to the data protection officer. There are serious consequences for both staff and organisation if these are not reported correctly.</w:t>
      </w:r>
    </w:p>
    <w:p w:rsidR="00E118AA" w:rsidRPr="009E51EC" w:rsidRDefault="00E118AA" w:rsidP="00D90EF8">
      <w:pPr>
        <w:spacing w:before="100" w:beforeAutospacing="1" w:after="100" w:afterAutospacing="1"/>
      </w:pPr>
      <w:r w:rsidRPr="009E51EC">
        <w:t>Bridgend Council have a code of practice to assist in responding effectively to personal data breaches. The council holds substantial amounts or personal and special categories data so care must be taken to avoid data breaches.</w:t>
      </w:r>
      <w:r w:rsidR="00765BC1" w:rsidRPr="009E51EC">
        <w:t xml:space="preserve"> </w:t>
      </w:r>
      <w:r w:rsidR="005D3D6F" w:rsidRPr="009E51EC">
        <w:t>I</w:t>
      </w:r>
      <w:r w:rsidR="00765BC1" w:rsidRPr="009E51EC">
        <w:t>t is vital that the appropriate steps are followed as soon as possible to minimise any associated risk. [</w:t>
      </w:r>
      <w:r w:rsidR="001943E1">
        <w:t>9</w:t>
      </w:r>
      <w:r w:rsidR="00765BC1" w:rsidRPr="009E51EC">
        <w:t>]</w:t>
      </w:r>
    </w:p>
    <w:p w:rsidR="00EE4BCE" w:rsidRDefault="00EE4BCE" w:rsidP="00D90EF8">
      <w:pPr>
        <w:spacing w:before="100" w:beforeAutospacing="1" w:after="100" w:afterAutospacing="1"/>
      </w:pPr>
      <w:r w:rsidRPr="009E51EC">
        <w:t>Bridgend Council policy suggests every breach is dealt with on a case-by-case basis, the risks involved need to be assessed and actions will be taken depending on the circumstances.</w:t>
      </w:r>
      <w:r w:rsidR="001943E1">
        <w:t xml:space="preserve"> [9]</w:t>
      </w:r>
      <w:r w:rsidR="00C55B66" w:rsidRPr="009E51EC">
        <w:t xml:space="preserve"> The council use a </w:t>
      </w:r>
      <w:r w:rsidR="00245F0F" w:rsidRPr="009E51EC">
        <w:t xml:space="preserve">risk assessment system to </w:t>
      </w:r>
      <w:r w:rsidR="00C55B66" w:rsidRPr="009E51EC">
        <w:t xml:space="preserve">mark </w:t>
      </w:r>
      <w:r w:rsidR="00991F30">
        <w:t>the impact of the breach and the likelihood of it recuring out of</w:t>
      </w:r>
      <w:r w:rsidR="00D03AC5" w:rsidRPr="009E51EC">
        <w:t xml:space="preserve"> </w:t>
      </w:r>
      <w:r w:rsidR="00991F30">
        <w:t>5. 1 on the scale of impact suggests there is minimal or no impact,</w:t>
      </w:r>
      <w:r w:rsidR="00D03AC5" w:rsidRPr="009E51EC">
        <w:t xml:space="preserve"> the more severe or quantity of records leaked </w:t>
      </w:r>
      <w:r w:rsidR="00991F30">
        <w:t xml:space="preserve">higher </w:t>
      </w:r>
      <w:r w:rsidR="00245F0F" w:rsidRPr="009E51EC">
        <w:t xml:space="preserve">the breach is likely </w:t>
      </w:r>
      <w:r w:rsidR="00991F30">
        <w:t xml:space="preserve">to rate on the impact chart. 5 is the highest which rates a breach as catastrophic, this is the worst type of breach </w:t>
      </w:r>
      <w:r w:rsidR="00991F30">
        <w:lastRenderedPageBreak/>
        <w:t>where very sensitive data or thousands of records have been leaked.</w:t>
      </w:r>
      <w:r w:rsidR="00245F0F" w:rsidRPr="009E51EC">
        <w:t xml:space="preserve"> </w:t>
      </w:r>
      <w:r w:rsidR="00991F30">
        <w:t>Any breach rating 4 or 5</w:t>
      </w:r>
      <w:r w:rsidR="00CE1003">
        <w:t xml:space="preserve"> </w:t>
      </w:r>
      <w:r w:rsidR="00245F0F" w:rsidRPr="009E51EC">
        <w:t xml:space="preserve">will need to be </w:t>
      </w:r>
      <w:r w:rsidR="00D03AC5" w:rsidRPr="009E51EC">
        <w:t>reported to the ICO.</w:t>
      </w:r>
      <w:r w:rsidR="00991F30">
        <w:t xml:space="preserve"> </w:t>
      </w:r>
      <w:r w:rsidR="00CE1003">
        <w:t>This breach is likely to be a moderate breach but further investigation is required</w:t>
      </w:r>
      <w:r w:rsidR="00BB0233">
        <w:t>.</w:t>
      </w:r>
    </w:p>
    <w:p w:rsidR="00BB0233" w:rsidRDefault="00BB0233" w:rsidP="00BB0233">
      <w:pPr>
        <w:spacing w:before="100" w:beforeAutospacing="1" w:after="100" w:afterAutospacing="1"/>
      </w:pPr>
      <w:r>
        <w:t>The council will need to ensure they inform the ICO in 72 hours</w:t>
      </w:r>
      <w:r>
        <w:t>.</w:t>
      </w:r>
      <w:r w:rsidR="00F2374A">
        <w:t xml:space="preserve"> </w:t>
      </w:r>
      <w:r>
        <w:t>It is worth noting that if this is not a serious breach that it may be worth containing it within the council, as if any further serious breaches happen then ICO will look into the smaller details and the repercussions could be worse.</w:t>
      </w:r>
      <w:r w:rsidR="001943E1">
        <w:t>[8]</w:t>
      </w:r>
    </w:p>
    <w:p w:rsidR="00CE1003" w:rsidRPr="009E51EC" w:rsidRDefault="00245F0F" w:rsidP="00D90EF8">
      <w:pPr>
        <w:spacing w:before="100" w:beforeAutospacing="1" w:after="100" w:afterAutospacing="1"/>
      </w:pPr>
      <w:r w:rsidRPr="009E51EC">
        <w:t>The council also has a data retention policy for each department, it is important staff follow these to minimise the risk. The investigation will need to determine whether the documents stored on the managers desktop break any of these data retention policies</w:t>
      </w:r>
      <w:r w:rsidR="00991F30">
        <w:t xml:space="preserve"> for the department</w:t>
      </w:r>
      <w:r w:rsidR="00CE1003">
        <w:t>, this will also have an effect on the GDPR principle ‘Data</w:t>
      </w:r>
      <w:r w:rsidR="00BB0233">
        <w:t xml:space="preserve"> kept in identifiable form for no longer than necessary’</w:t>
      </w:r>
      <w:r w:rsidR="001943E1">
        <w:t>. [11]</w:t>
      </w:r>
    </w:p>
    <w:p w:rsidR="00245F0F" w:rsidRPr="009E51EC" w:rsidRDefault="00245F0F" w:rsidP="00D90EF8">
      <w:pPr>
        <w:spacing w:before="100" w:beforeAutospacing="1" w:after="100" w:afterAutospacing="1"/>
      </w:pPr>
      <w:r w:rsidRPr="009E51EC">
        <w:t>Another policy in place</w:t>
      </w:r>
      <w:r w:rsidR="00B4561A" w:rsidRPr="009E51EC">
        <w:t xml:space="preserve"> is the information management policy. This policy implements secure management of all types of personal data. Data is protected by policies from The Wales Accord on the Sharing of Personal Information, Information Commissioners’ Office, Data Protection Act and Freedom Of Information.</w:t>
      </w:r>
      <w:r w:rsidR="00BB0233">
        <w:t xml:space="preserve"> This breach has proved that data has not been kept in secure management, storing personal documents on a desktop provides serious risks in a number of ways, in this case staff names and addresses were sent but in the case of an occupational records being sent the breach would be catastrophic. This will need to be addresses with Stuart who has committed the breach.</w:t>
      </w:r>
      <w:r w:rsidR="001943E1">
        <w:t xml:space="preserve"> [10]</w:t>
      </w:r>
    </w:p>
    <w:p w:rsidR="00B4561A" w:rsidRDefault="00B4561A" w:rsidP="00D90EF8">
      <w:pPr>
        <w:spacing w:before="100" w:beforeAutospacing="1" w:after="100" w:afterAutospacing="1"/>
      </w:pPr>
      <w:r w:rsidRPr="009E51EC">
        <w:t>All these policies ensure data is correctly collected, processed and stored to reduce the risk of data breaches. All staff are aware of these policies, and will have completed courses on these topics during inductions.</w:t>
      </w:r>
      <w:r w:rsidR="00BB0233">
        <w:t xml:space="preserve"> There are also emails sent out periodically to remind staff of principles.</w:t>
      </w:r>
    </w:p>
    <w:p w:rsidR="00A40F99" w:rsidRDefault="000709CD" w:rsidP="00D90EF8">
      <w:pPr>
        <w:spacing w:before="100" w:beforeAutospacing="1" w:after="100" w:afterAutospacing="1"/>
      </w:pPr>
      <w:r w:rsidRPr="009E51EC">
        <w:t>In this case it may be worth auditing current procedures and process on the operational system to see how and why it has been possible to download personal information</w:t>
      </w:r>
      <w:r w:rsidR="00BB0233">
        <w:t>, the data protection officer will liaise with the IT department to check if this manager requires the permissions they have to download staff details, it may even be the case they do not need any permission to this system at all.</w:t>
      </w:r>
    </w:p>
    <w:p w:rsidR="00BB0233" w:rsidRDefault="00BB0233" w:rsidP="00D90EF8">
      <w:pPr>
        <w:spacing w:before="100" w:beforeAutospacing="1" w:after="100" w:afterAutospacing="1"/>
      </w:pPr>
      <w:r>
        <w:t>The ICT department also have a policy on ensuring safe usage of council computers, files and the network. The ‘Six Simple Rules’ discusses topics such as:</w:t>
      </w:r>
    </w:p>
    <w:p w:rsidR="00BB0233" w:rsidRDefault="00BB0233" w:rsidP="00BB0233">
      <w:pPr>
        <w:pStyle w:val="ListParagraph"/>
        <w:numPr>
          <w:ilvl w:val="0"/>
          <w:numId w:val="7"/>
        </w:num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Security</w:t>
      </w:r>
    </w:p>
    <w:p w:rsidR="00BB0233" w:rsidRDefault="00BB0233" w:rsidP="00BB0233">
      <w:pPr>
        <w:pStyle w:val="ListParagraph"/>
        <w:numPr>
          <w:ilvl w:val="0"/>
          <w:numId w:val="7"/>
        </w:num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Email use</w:t>
      </w:r>
    </w:p>
    <w:p w:rsidR="00BB0233" w:rsidRDefault="00BB0233" w:rsidP="00BB0233">
      <w:pPr>
        <w:pStyle w:val="ListParagraph"/>
        <w:numPr>
          <w:ilvl w:val="0"/>
          <w:numId w:val="7"/>
        </w:num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Council Purposes</w:t>
      </w:r>
    </w:p>
    <w:p w:rsidR="00BB0233" w:rsidRDefault="00BB0233" w:rsidP="00BB0233">
      <w:pPr>
        <w:pStyle w:val="ListParagraph"/>
        <w:numPr>
          <w:ilvl w:val="0"/>
          <w:numId w:val="7"/>
        </w:numPr>
        <w:spacing w:before="100" w:beforeAutospacing="1" w:after="100" w:afterAutospacing="1"/>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yoUr</w:t>
      </w:r>
      <w:proofErr w:type="spellEnd"/>
      <w:r>
        <w:rPr>
          <w:rFonts w:ascii="Times New Roman" w:eastAsia="Times New Roman" w:hAnsi="Times New Roman" w:cs="Times New Roman"/>
          <w:lang w:eastAsia="en-GB"/>
        </w:rPr>
        <w:t xml:space="preserve"> Password</w:t>
      </w:r>
    </w:p>
    <w:p w:rsidR="00BB0233" w:rsidRDefault="00BB0233" w:rsidP="00BB0233">
      <w:pPr>
        <w:pStyle w:val="ListParagraph"/>
        <w:numPr>
          <w:ilvl w:val="0"/>
          <w:numId w:val="7"/>
        </w:num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Report it!</w:t>
      </w:r>
    </w:p>
    <w:p w:rsidR="00BB0233" w:rsidRDefault="00BB0233" w:rsidP="00BB0233">
      <w:pPr>
        <w:pStyle w:val="ListParagraph"/>
        <w:numPr>
          <w:ilvl w:val="0"/>
          <w:numId w:val="7"/>
        </w:num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Ethical</w:t>
      </w:r>
      <w:r w:rsidR="001943E1">
        <w:rPr>
          <w:rFonts w:ascii="Times New Roman" w:eastAsia="Times New Roman" w:hAnsi="Times New Roman" w:cs="Times New Roman"/>
          <w:lang w:eastAsia="en-GB"/>
        </w:rPr>
        <w:t xml:space="preserve"> [12]</w:t>
      </w:r>
    </w:p>
    <w:p w:rsidR="00E51120" w:rsidRDefault="00BB0233" w:rsidP="00BB0233">
      <w:pPr>
        <w:spacing w:before="100" w:beforeAutospacing="1" w:after="100" w:afterAutospacing="1"/>
      </w:pPr>
      <w:r>
        <w:t>The policy spells SECURE and goes give simple rules on using the systems. The first topic Security suggests “</w:t>
      </w:r>
      <w:r w:rsidR="00E51120">
        <w:t xml:space="preserve">You must not try and work around or change anything we’ve put in for your security” The manager will need to go through this course again and familiarise themselves as they have tried to use a work around to make things safer. </w:t>
      </w:r>
    </w:p>
    <w:p w:rsidR="00BC05AC" w:rsidRPr="009E51EC" w:rsidRDefault="00E51120" w:rsidP="00D90EF8">
      <w:pPr>
        <w:spacing w:before="100" w:beforeAutospacing="1" w:after="100" w:afterAutospacing="1"/>
      </w:pPr>
      <w:r>
        <w:lastRenderedPageBreak/>
        <w:t>It may need to be checked on how this data is downloadable as well, there may well be a need for changes to be made to this system so that people cannot download data to complete other task. There will need to be checks to see if staff do download this data for any reason</w:t>
      </w:r>
    </w:p>
    <w:p w:rsidR="00FA16B1" w:rsidRPr="009E51EC" w:rsidRDefault="00FA16B1" w:rsidP="00AF7F16">
      <w:pPr>
        <w:pStyle w:val="Heading2"/>
        <w:rPr>
          <w:rFonts w:ascii="Times New Roman" w:eastAsia="Times New Roman" w:hAnsi="Times New Roman" w:cs="Times New Roman"/>
          <w:lang w:eastAsia="en-GB"/>
        </w:rPr>
      </w:pPr>
      <w:bookmarkStart w:id="4" w:name="_Toc50715532"/>
      <w:r w:rsidRPr="009E51EC">
        <w:rPr>
          <w:rFonts w:ascii="Times New Roman" w:eastAsia="Times New Roman" w:hAnsi="Times New Roman" w:cs="Times New Roman"/>
          <w:lang w:eastAsia="en-GB"/>
        </w:rPr>
        <w:t>Actions to contain a future breach</w:t>
      </w:r>
      <w:bookmarkEnd w:id="4"/>
    </w:p>
    <w:p w:rsidR="00FA16B1" w:rsidRPr="009E51EC" w:rsidRDefault="00F81EF6" w:rsidP="00D90EF8">
      <w:pPr>
        <w:spacing w:before="100" w:beforeAutospacing="1" w:after="100" w:afterAutospacing="1"/>
      </w:pPr>
      <w:r w:rsidRPr="009E51EC">
        <w:t>The investigation has confirmed that the breach happened because a manager downloaded staff details to undertake another task more efficiently. There needs to be a review on current systems and procedures to ensure this does not happen again, a list has been drafted up for recommendations:</w:t>
      </w:r>
    </w:p>
    <w:p w:rsidR="009B52B6" w:rsidRPr="009E51EC" w:rsidRDefault="009B52B6" w:rsidP="00F81EF6">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Analyse current breach eff</w:t>
      </w:r>
      <w:r w:rsidR="003918A6" w:rsidRPr="009E51EC">
        <w:rPr>
          <w:rFonts w:ascii="Times New Roman" w:eastAsia="Times New Roman" w:hAnsi="Times New Roman" w:cs="Times New Roman"/>
          <w:lang w:eastAsia="en-GB"/>
        </w:rPr>
        <w:t>ectively</w:t>
      </w:r>
    </w:p>
    <w:p w:rsidR="009B52B6" w:rsidRPr="009E51EC" w:rsidRDefault="009B52B6" w:rsidP="009B52B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How has it happened?</w:t>
      </w:r>
    </w:p>
    <w:p w:rsidR="009B52B6" w:rsidRPr="009E51EC" w:rsidRDefault="009B52B6" w:rsidP="009B52B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Could it have been prevented?</w:t>
      </w:r>
    </w:p>
    <w:p w:rsidR="009B52B6" w:rsidRPr="009E51EC" w:rsidRDefault="009B52B6" w:rsidP="009B52B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Current policies and procedures correct?</w:t>
      </w:r>
    </w:p>
    <w:p w:rsidR="00F81EF6" w:rsidRPr="009E51EC" w:rsidRDefault="00F81EF6" w:rsidP="00F81EF6">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Email to all staff to remind them of importance of GDPR and personal data</w:t>
      </w:r>
    </w:p>
    <w:p w:rsidR="009B52B6" w:rsidRPr="009E51EC" w:rsidRDefault="009B52B6" w:rsidP="00F81EF6">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Make courses available</w:t>
      </w:r>
      <w:r w:rsidR="00DB3B00" w:rsidRPr="009E51EC">
        <w:rPr>
          <w:rFonts w:ascii="Times New Roman" w:eastAsia="Times New Roman" w:hAnsi="Times New Roman" w:cs="Times New Roman"/>
          <w:lang w:eastAsia="en-GB"/>
        </w:rPr>
        <w:t xml:space="preserve"> on data protection</w:t>
      </w:r>
    </w:p>
    <w:p w:rsidR="00F81EF6" w:rsidRPr="009E51EC" w:rsidRDefault="00F81EF6" w:rsidP="00F81EF6">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Consideration on how the current operational system works</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Do the right people have the right permissions?</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Should system allow people to download information from there?</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Is this system managed centrally?</w:t>
      </w:r>
    </w:p>
    <w:p w:rsidR="00F81EF6" w:rsidRPr="009E51EC" w:rsidRDefault="00F81EF6" w:rsidP="00F81EF6">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Consideration on Managers task</w:t>
      </w:r>
      <w:r w:rsidR="00DB3B00" w:rsidRPr="009E51EC">
        <w:rPr>
          <w:rFonts w:ascii="Times New Roman" w:eastAsia="Times New Roman" w:hAnsi="Times New Roman" w:cs="Times New Roman"/>
          <w:lang w:eastAsia="en-GB"/>
        </w:rPr>
        <w:t>s</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How does downloading this file make it more efficient</w:t>
      </w:r>
      <w:r w:rsidR="00DB3B00" w:rsidRPr="009E51EC">
        <w:rPr>
          <w:rFonts w:ascii="Times New Roman" w:eastAsia="Times New Roman" w:hAnsi="Times New Roman" w:cs="Times New Roman"/>
          <w:lang w:eastAsia="en-GB"/>
        </w:rPr>
        <w:t>?</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 xml:space="preserve">Can processes be changed </w:t>
      </w:r>
      <w:r w:rsidR="007D1FAF" w:rsidRPr="009E51EC">
        <w:rPr>
          <w:rFonts w:ascii="Times New Roman" w:eastAsia="Times New Roman" w:hAnsi="Times New Roman" w:cs="Times New Roman"/>
          <w:lang w:eastAsia="en-GB"/>
        </w:rPr>
        <w:t>to undertake this</w:t>
      </w:r>
      <w:r w:rsidRPr="009E51EC">
        <w:rPr>
          <w:rFonts w:ascii="Times New Roman" w:eastAsia="Times New Roman" w:hAnsi="Times New Roman" w:cs="Times New Roman"/>
          <w:lang w:eastAsia="en-GB"/>
        </w:rPr>
        <w:t xml:space="preserve"> task</w:t>
      </w:r>
      <w:r w:rsidR="007D1FAF" w:rsidRPr="009E51EC">
        <w:rPr>
          <w:rFonts w:ascii="Times New Roman" w:eastAsia="Times New Roman" w:hAnsi="Times New Roman" w:cs="Times New Roman"/>
          <w:lang w:eastAsia="en-GB"/>
        </w:rPr>
        <w:t xml:space="preserve"> efficiently without data breach</w:t>
      </w:r>
      <w:r w:rsidRPr="009E51EC">
        <w:rPr>
          <w:rFonts w:ascii="Times New Roman" w:eastAsia="Times New Roman" w:hAnsi="Times New Roman" w:cs="Times New Roman"/>
          <w:lang w:eastAsia="en-GB"/>
        </w:rPr>
        <w:t>?</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Preventing breaches like this again</w:t>
      </w:r>
    </w:p>
    <w:p w:rsidR="00F81EF6" w:rsidRPr="009E51EC" w:rsidRDefault="007D1FAF" w:rsidP="00F81EF6">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Communications with ICT</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Should things be emailed externally insecurely?</w:t>
      </w:r>
    </w:p>
    <w:p w:rsidR="00F81EF6" w:rsidRPr="009E51EC" w:rsidRDefault="009B52B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Is</w:t>
      </w:r>
      <w:r w:rsidR="00F81EF6" w:rsidRPr="009E51EC">
        <w:rPr>
          <w:rFonts w:ascii="Times New Roman" w:eastAsia="Times New Roman" w:hAnsi="Times New Roman" w:cs="Times New Roman"/>
          <w:lang w:eastAsia="en-GB"/>
        </w:rPr>
        <w:t xml:space="preserve"> there </w:t>
      </w:r>
      <w:r w:rsidRPr="009E51EC">
        <w:rPr>
          <w:rFonts w:ascii="Times New Roman" w:eastAsia="Times New Roman" w:hAnsi="Times New Roman" w:cs="Times New Roman"/>
          <w:lang w:eastAsia="en-GB"/>
        </w:rPr>
        <w:t>software</w:t>
      </w:r>
      <w:r w:rsidR="00F81EF6" w:rsidRPr="009E51EC">
        <w:rPr>
          <w:rFonts w:ascii="Times New Roman" w:eastAsia="Times New Roman" w:hAnsi="Times New Roman" w:cs="Times New Roman"/>
          <w:lang w:eastAsia="en-GB"/>
        </w:rPr>
        <w:t xml:space="preserve"> available to reduce risk of breaches</w:t>
      </w:r>
      <w:r w:rsidR="007D1FAF" w:rsidRPr="009E51EC">
        <w:rPr>
          <w:rFonts w:ascii="Times New Roman" w:eastAsia="Times New Roman" w:hAnsi="Times New Roman" w:cs="Times New Roman"/>
          <w:lang w:eastAsia="en-GB"/>
        </w:rPr>
        <w:t>?</w:t>
      </w:r>
    </w:p>
    <w:p w:rsidR="00F81EF6" w:rsidRPr="009E51EC" w:rsidRDefault="00F81EF6" w:rsidP="00F81EF6">
      <w:pPr>
        <w:pStyle w:val="ListParagraph"/>
        <w:numPr>
          <w:ilvl w:val="1"/>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 xml:space="preserve">Cloud </w:t>
      </w:r>
      <w:r w:rsidR="009B52B6" w:rsidRPr="009E51EC">
        <w:rPr>
          <w:rFonts w:ascii="Times New Roman" w:eastAsia="Times New Roman" w:hAnsi="Times New Roman" w:cs="Times New Roman"/>
          <w:lang w:eastAsia="en-GB"/>
        </w:rPr>
        <w:t xml:space="preserve">software </w:t>
      </w:r>
      <w:r w:rsidRPr="009E51EC">
        <w:rPr>
          <w:rFonts w:ascii="Times New Roman" w:eastAsia="Times New Roman" w:hAnsi="Times New Roman" w:cs="Times New Roman"/>
          <w:lang w:eastAsia="en-GB"/>
        </w:rPr>
        <w:t xml:space="preserve">where files are managed </w:t>
      </w:r>
      <w:r w:rsidR="009B52B6" w:rsidRPr="009E51EC">
        <w:rPr>
          <w:rFonts w:ascii="Times New Roman" w:eastAsia="Times New Roman" w:hAnsi="Times New Roman" w:cs="Times New Roman"/>
          <w:lang w:eastAsia="en-GB"/>
        </w:rPr>
        <w:t>and stored in a secure place</w:t>
      </w:r>
      <w:r w:rsidR="007D1FAF" w:rsidRPr="009E51EC">
        <w:rPr>
          <w:rFonts w:ascii="Times New Roman" w:eastAsia="Times New Roman" w:hAnsi="Times New Roman" w:cs="Times New Roman"/>
          <w:lang w:eastAsia="en-GB"/>
        </w:rPr>
        <w:t>?</w:t>
      </w:r>
    </w:p>
    <w:p w:rsidR="009B52B6" w:rsidRPr="009E51EC" w:rsidRDefault="009B52B6" w:rsidP="009B52B6">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Possibility of requesting audit of records, data audit to ensure organisation is following good practice [</w:t>
      </w:r>
      <w:r w:rsidR="001943E1">
        <w:rPr>
          <w:rFonts w:ascii="Times New Roman" w:eastAsia="Times New Roman" w:hAnsi="Times New Roman" w:cs="Times New Roman"/>
          <w:lang w:eastAsia="en-GB"/>
        </w:rPr>
        <w:t>3</w:t>
      </w:r>
      <w:r w:rsidRPr="009E51EC">
        <w:rPr>
          <w:rFonts w:ascii="Times New Roman" w:eastAsia="Times New Roman" w:hAnsi="Times New Roman" w:cs="Times New Roman"/>
          <w:lang w:eastAsia="en-GB"/>
        </w:rPr>
        <w:t>]</w:t>
      </w:r>
    </w:p>
    <w:p w:rsidR="00A40F99" w:rsidRDefault="009B52B6" w:rsidP="004E6B4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Retraining/disciplinary action for manager involved</w:t>
      </w:r>
    </w:p>
    <w:p w:rsidR="007B48EC" w:rsidRDefault="007B48EC" w:rsidP="004E6B42">
      <w:pPr>
        <w:pStyle w:val="ListParagraph"/>
        <w:numPr>
          <w:ilvl w:val="0"/>
          <w:numId w:val="7"/>
        </w:num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Follow ICO guidelines appropriately to ensure collected data is secure.</w:t>
      </w:r>
    </w:p>
    <w:p w:rsidR="00934DD0" w:rsidRPr="00934DD0" w:rsidRDefault="00934DD0" w:rsidP="00934DD0">
      <w:pPr>
        <w:pStyle w:val="ListParagraph"/>
        <w:spacing w:before="100" w:beforeAutospacing="1" w:after="100" w:afterAutospacing="1"/>
        <w:rPr>
          <w:rFonts w:ascii="Times New Roman" w:eastAsia="Times New Roman" w:hAnsi="Times New Roman" w:cs="Times New Roman"/>
          <w:lang w:eastAsia="en-GB"/>
        </w:rPr>
      </w:pPr>
    </w:p>
    <w:p w:rsidR="004E6B42" w:rsidRPr="009E51EC" w:rsidRDefault="004A14AD" w:rsidP="00AF7F16">
      <w:pPr>
        <w:pStyle w:val="Heading2"/>
        <w:rPr>
          <w:rFonts w:ascii="Times New Roman" w:eastAsia="Times New Roman" w:hAnsi="Times New Roman" w:cs="Times New Roman"/>
          <w:lang w:eastAsia="en-GB"/>
        </w:rPr>
      </w:pPr>
      <w:bookmarkStart w:id="5" w:name="_Toc50715533"/>
      <w:r w:rsidRPr="009E51EC">
        <w:rPr>
          <w:rFonts w:ascii="Times New Roman" w:eastAsia="Times New Roman" w:hAnsi="Times New Roman" w:cs="Times New Roman"/>
          <w:lang w:eastAsia="en-GB"/>
        </w:rPr>
        <w:t>Evaluation</w:t>
      </w:r>
      <w:r w:rsidR="003918A6" w:rsidRPr="009E51EC">
        <w:rPr>
          <w:rFonts w:ascii="Times New Roman" w:eastAsia="Times New Roman" w:hAnsi="Times New Roman" w:cs="Times New Roman"/>
          <w:lang w:eastAsia="en-GB"/>
        </w:rPr>
        <w:t xml:space="preserve"> of Actions</w:t>
      </w:r>
      <w:bookmarkEnd w:id="5"/>
    </w:p>
    <w:p w:rsidR="00C128BB" w:rsidRPr="009E51EC" w:rsidRDefault="00CE615C" w:rsidP="00CE615C">
      <w:pPr>
        <w:spacing w:before="100" w:beforeAutospacing="1" w:after="100" w:afterAutospacing="1"/>
      </w:pPr>
      <w:r w:rsidRPr="009E51EC">
        <w:t>Firstly the</w:t>
      </w:r>
      <w:r w:rsidR="00C128BB" w:rsidRPr="009E51EC">
        <w:t xml:space="preserve"> </w:t>
      </w:r>
      <w:r w:rsidRPr="009E51EC">
        <w:t>manager will contact the recipient formally, explain the situation, apologise and ask them to delete the file and email</w:t>
      </w:r>
      <w:r w:rsidR="003918A6" w:rsidRPr="009E51EC">
        <w:t xml:space="preserve"> immediately</w:t>
      </w:r>
      <w:r w:rsidRPr="009E51EC">
        <w:t>. If the email was sent within the organisation there is a possibility to recall the email but as the email is sent outside of the organisations exchange server this is not possible</w:t>
      </w:r>
      <w:r w:rsidR="003918A6" w:rsidRPr="009E51EC">
        <w:t>,</w:t>
      </w:r>
      <w:r w:rsidRPr="009E51EC">
        <w:t xml:space="preserve"> so contacting the recipient is best practice. If the recipient agrees, the manager and data protection officer will w</w:t>
      </w:r>
      <w:r w:rsidR="003918A6" w:rsidRPr="009E51EC">
        <w:t>eigh</w:t>
      </w:r>
      <w:r w:rsidRPr="009E51EC">
        <w:t xml:space="preserve"> up the scenario and decide whether the people whose data was sent need to be told</w:t>
      </w:r>
      <w:r w:rsidR="003918A6" w:rsidRPr="009E51EC">
        <w:t xml:space="preserve"> about the breach</w:t>
      </w:r>
      <w:r w:rsidRPr="009E51EC">
        <w:t xml:space="preserve">. The reason for deciding this is telling people their data has been leaked may cause </w:t>
      </w:r>
      <w:r w:rsidR="003918A6" w:rsidRPr="009E51EC">
        <w:t xml:space="preserve">more </w:t>
      </w:r>
      <w:r w:rsidRPr="009E51EC">
        <w:t>distress</w:t>
      </w:r>
      <w:r w:rsidR="003918A6" w:rsidRPr="009E51EC">
        <w:t xml:space="preserve"> than needed</w:t>
      </w:r>
      <w:r w:rsidRPr="009E51EC">
        <w:t>, I would suggest in this case that the data subjects are informed</w:t>
      </w:r>
      <w:r w:rsidR="00C128BB" w:rsidRPr="009E51EC">
        <w:t xml:space="preserve"> as it is important to respect the rights of the peoples whose personal data has been collected in any instance.</w:t>
      </w:r>
    </w:p>
    <w:p w:rsidR="00CE615C" w:rsidRPr="009E51EC" w:rsidRDefault="00C128BB" w:rsidP="00CE615C">
      <w:pPr>
        <w:spacing w:before="100" w:beforeAutospacing="1" w:after="100" w:afterAutospacing="1"/>
      </w:pPr>
      <w:r w:rsidRPr="009E51EC">
        <w:lastRenderedPageBreak/>
        <w:t>The immediate manager of the people affected will be informed to tell their staff so that the communication come from someone they know, they can raise any questions here with their manager. In this case it will be Stuarts manager that speaks to the staff to advise of the situation.</w:t>
      </w:r>
    </w:p>
    <w:p w:rsidR="00CE615C" w:rsidRPr="009E51EC" w:rsidRDefault="00CE615C" w:rsidP="00CE615C">
      <w:pPr>
        <w:spacing w:before="100" w:beforeAutospacing="1" w:after="100" w:afterAutospacing="1"/>
      </w:pPr>
      <w:r w:rsidRPr="009E51EC">
        <w:t xml:space="preserve">In light of organisation policy the breach will then be assessed in terms of how serious the breach is. The </w:t>
      </w:r>
      <w:r w:rsidR="003918A6" w:rsidRPr="009E51EC">
        <w:t xml:space="preserve">risk assessment </w:t>
      </w:r>
      <w:r w:rsidRPr="009E51EC">
        <w:t>will be marked on how much personal data has been leaked, in the case that ten or twenty records have been leaked this will score low on the score sheet. This means the ICO will not need to be informed. On the other side if there are hundreds or thousands of records leaked this is a more serious breach and it is likely the ICO would then need to be informed.</w:t>
      </w:r>
    </w:p>
    <w:p w:rsidR="00CE615C" w:rsidRPr="009E51EC" w:rsidRDefault="00CE615C" w:rsidP="00CE615C">
      <w:pPr>
        <w:spacing w:before="100" w:beforeAutospacing="1" w:after="100" w:afterAutospacing="1"/>
      </w:pPr>
      <w:r w:rsidRPr="009E51EC">
        <w:t xml:space="preserve">The other thing that is checked is the sensitivity of the data, </w:t>
      </w:r>
      <w:r w:rsidR="003918A6" w:rsidRPr="009E51EC">
        <w:t>in this breach</w:t>
      </w:r>
      <w:r w:rsidRPr="009E51EC">
        <w:t xml:space="preserve"> names and addresses </w:t>
      </w:r>
      <w:r w:rsidR="003918A6" w:rsidRPr="009E51EC">
        <w:t>are</w:t>
      </w:r>
      <w:r w:rsidRPr="009E51EC">
        <w:t xml:space="preserve"> not as serious as leaking special category data such as sexuality, health records. </w:t>
      </w:r>
      <w:r w:rsidR="00C128BB" w:rsidRPr="009E51EC">
        <w:t xml:space="preserve">This information can affect an individual’s rights and freedoms. </w:t>
      </w:r>
      <w:r w:rsidRPr="009E51EC">
        <w:t>This breach is not a serious breach,</w:t>
      </w:r>
      <w:r w:rsidR="00C128BB" w:rsidRPr="009E51EC">
        <w:t xml:space="preserve"> it would probably be marked as a moderate breach so</w:t>
      </w:r>
      <w:r w:rsidRPr="009E51EC">
        <w:t xml:space="preserve"> it is unlikely the ICO will need to be contacted.</w:t>
      </w:r>
    </w:p>
    <w:p w:rsidR="00C128BB" w:rsidRPr="009E51EC" w:rsidRDefault="00C128BB" w:rsidP="00CE615C">
      <w:pPr>
        <w:spacing w:before="100" w:beforeAutospacing="1" w:after="100" w:afterAutospacing="1"/>
      </w:pPr>
      <w:r w:rsidRPr="009E51EC">
        <w:t>It was also discovered in the investigation that special category data was found accumulated on the managers desktop so this could have resulted in a catastrophic breach. There will be a meeting between Stuart and his manager to stress the importance of following the data protection policies in place to reduce risks of breaches.</w:t>
      </w:r>
    </w:p>
    <w:p w:rsidR="00CE615C" w:rsidRPr="009E51EC" w:rsidRDefault="00CE615C" w:rsidP="00CE615C">
      <w:pPr>
        <w:spacing w:before="100" w:beforeAutospacing="1" w:after="100" w:afterAutospacing="1"/>
      </w:pPr>
      <w:r w:rsidRPr="009E51EC">
        <w:t>The manager in charge</w:t>
      </w:r>
      <w:r w:rsidR="00C128BB" w:rsidRPr="009E51EC">
        <w:t xml:space="preserve"> of Stuart</w:t>
      </w:r>
      <w:r w:rsidRPr="009E51EC">
        <w:t xml:space="preserve"> will liaise with the data protection officer throughout the investigation, the decisions will be made together to ensure the best practices are implemented. </w:t>
      </w:r>
      <w:r w:rsidR="00C128BB" w:rsidRPr="009E51EC">
        <w:t xml:space="preserve">Stuart </w:t>
      </w:r>
      <w:r w:rsidRPr="009E51EC">
        <w:t>will face disciplinary, in this instance the manager will require re-training, it is important that the manager is reminded of the policies and procedures that are in place in the organisation for data protection, data retention and the rules of IT. The manager will also receive a verbal or written warning, depending on what is decided by the DPO and manager.</w:t>
      </w:r>
    </w:p>
    <w:p w:rsidR="003918A6" w:rsidRPr="009E51EC" w:rsidRDefault="003918A6" w:rsidP="00CE615C">
      <w:pPr>
        <w:spacing w:before="100" w:beforeAutospacing="1" w:after="100" w:afterAutospacing="1"/>
      </w:pPr>
    </w:p>
    <w:p w:rsidR="001702E3" w:rsidRPr="009E51EC" w:rsidRDefault="001702E3">
      <w:pPr>
        <w:rPr>
          <w:b/>
          <w:bCs/>
        </w:rPr>
      </w:pPr>
      <w:r w:rsidRPr="009E51EC">
        <w:rPr>
          <w:b/>
          <w:bCs/>
        </w:rPr>
        <w:br w:type="page"/>
      </w:r>
    </w:p>
    <w:p w:rsidR="001702E3" w:rsidRPr="009E51EC" w:rsidRDefault="001702E3" w:rsidP="00AF7F16">
      <w:pPr>
        <w:pStyle w:val="Heading1"/>
        <w:rPr>
          <w:rFonts w:ascii="Times New Roman" w:eastAsia="Times New Roman" w:hAnsi="Times New Roman" w:cs="Times New Roman"/>
          <w:lang w:eastAsia="en-GB"/>
        </w:rPr>
      </w:pPr>
      <w:bookmarkStart w:id="6" w:name="_Toc50715534"/>
      <w:r w:rsidRPr="009E51EC">
        <w:rPr>
          <w:rFonts w:ascii="Times New Roman" w:eastAsia="Times New Roman" w:hAnsi="Times New Roman" w:cs="Times New Roman"/>
          <w:lang w:eastAsia="en-GB"/>
        </w:rPr>
        <w:lastRenderedPageBreak/>
        <w:t>Report for Executive Board</w:t>
      </w:r>
      <w:bookmarkEnd w:id="6"/>
    </w:p>
    <w:p w:rsidR="0007457A" w:rsidRPr="009E51EC" w:rsidRDefault="0007457A" w:rsidP="00AF7F16">
      <w:pPr>
        <w:pStyle w:val="Heading2"/>
        <w:rPr>
          <w:rFonts w:ascii="Times New Roman" w:eastAsia="Times New Roman" w:hAnsi="Times New Roman" w:cs="Times New Roman"/>
          <w:lang w:eastAsia="en-GB"/>
        </w:rPr>
      </w:pPr>
      <w:bookmarkStart w:id="7" w:name="_Toc50715535"/>
      <w:r w:rsidRPr="009E51EC">
        <w:rPr>
          <w:rFonts w:ascii="Times New Roman" w:eastAsia="Times New Roman" w:hAnsi="Times New Roman" w:cs="Times New Roman"/>
          <w:lang w:eastAsia="en-GB"/>
        </w:rPr>
        <w:t>Introduction</w:t>
      </w:r>
      <w:bookmarkEnd w:id="7"/>
    </w:p>
    <w:p w:rsidR="0007457A" w:rsidRPr="009E51EC" w:rsidRDefault="0007457A" w:rsidP="004E6B42">
      <w:pPr>
        <w:spacing w:before="100" w:beforeAutospacing="1" w:after="100" w:afterAutospacing="1"/>
      </w:pPr>
      <w:r w:rsidRPr="009E51EC">
        <w:t>It has been brought to our attention that a moderate breach has occurred recently involving a manager from an operational department sending staff names and addresses of his team to a member of public instead of sending a leaflet. The manager had downloaded a file containing these details from a operational to complete another task which the records were not collected for, the file was stored insecurely on his desktop, following an investigation we have established that the following GDPR principles have been broken in the breach, these are:</w:t>
      </w:r>
    </w:p>
    <w:p w:rsidR="0007457A" w:rsidRPr="009E51EC" w:rsidRDefault="0007457A" w:rsidP="0007457A">
      <w:pPr>
        <w:pStyle w:val="ListParagraph"/>
        <w:numPr>
          <w:ilvl w:val="0"/>
          <w:numId w:val="5"/>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Processed fairly, lawfully and transparently</w:t>
      </w:r>
    </w:p>
    <w:p w:rsidR="0007457A" w:rsidRPr="009E51EC" w:rsidRDefault="0007457A" w:rsidP="0007457A">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Data collected for specified, explicit &amp; legitimate purposes</w:t>
      </w:r>
    </w:p>
    <w:p w:rsidR="0007457A" w:rsidRPr="009E51EC" w:rsidRDefault="0007457A" w:rsidP="0007457A">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Accurate &amp; where necessary, kept up to date</w:t>
      </w:r>
    </w:p>
    <w:p w:rsidR="0007457A" w:rsidRPr="009E51EC" w:rsidRDefault="0007457A" w:rsidP="0007457A">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Data kept in identifiable form for no longer than necessary</w:t>
      </w:r>
    </w:p>
    <w:p w:rsidR="0007457A" w:rsidRPr="009E51EC" w:rsidRDefault="0007457A" w:rsidP="0007457A">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Data processed securely</w:t>
      </w:r>
    </w:p>
    <w:p w:rsidR="0007457A" w:rsidRPr="009E51EC" w:rsidRDefault="0007457A" w:rsidP="004E6B42">
      <w:pPr>
        <w:spacing w:before="100" w:beforeAutospacing="1" w:after="100" w:afterAutospacing="1"/>
      </w:pPr>
      <w:r w:rsidRPr="009E51EC">
        <w:t>The investigation also found more sensitive files accumulated on the desktop of the managers computer which if sent would result in a catastrophic breach.</w:t>
      </w:r>
    </w:p>
    <w:p w:rsidR="001702E3" w:rsidRPr="009E51EC" w:rsidRDefault="00FC63FA" w:rsidP="00AF7F16">
      <w:pPr>
        <w:pStyle w:val="Heading2"/>
        <w:rPr>
          <w:rFonts w:ascii="Times New Roman" w:eastAsia="Times New Roman" w:hAnsi="Times New Roman" w:cs="Times New Roman"/>
          <w:lang w:eastAsia="en-GB"/>
        </w:rPr>
      </w:pPr>
      <w:bookmarkStart w:id="8" w:name="_Toc50715536"/>
      <w:r w:rsidRPr="009E51EC">
        <w:rPr>
          <w:rFonts w:ascii="Times New Roman" w:eastAsia="Times New Roman" w:hAnsi="Times New Roman" w:cs="Times New Roman"/>
          <w:lang w:eastAsia="en-GB"/>
        </w:rPr>
        <w:t xml:space="preserve">Risk </w:t>
      </w:r>
      <w:r w:rsidR="00780632" w:rsidRPr="009E51EC">
        <w:rPr>
          <w:rFonts w:ascii="Times New Roman" w:eastAsia="Times New Roman" w:hAnsi="Times New Roman" w:cs="Times New Roman"/>
          <w:lang w:eastAsia="en-GB"/>
        </w:rPr>
        <w:t>E</w:t>
      </w:r>
      <w:r w:rsidRPr="009E51EC">
        <w:rPr>
          <w:rFonts w:ascii="Times New Roman" w:eastAsia="Times New Roman" w:hAnsi="Times New Roman" w:cs="Times New Roman"/>
          <w:lang w:eastAsia="en-GB"/>
        </w:rPr>
        <w:t>xposure</w:t>
      </w:r>
      <w:bookmarkEnd w:id="8"/>
    </w:p>
    <w:p w:rsidR="00CE1568" w:rsidRPr="009E51EC" w:rsidRDefault="0089502A" w:rsidP="004E6B42">
      <w:pPr>
        <w:spacing w:before="100" w:beforeAutospacing="1" w:after="100" w:afterAutospacing="1"/>
      </w:pPr>
      <w:r w:rsidRPr="009E51EC">
        <w:t>It is import</w:t>
      </w:r>
      <w:r w:rsidR="00D15949" w:rsidRPr="009E51EC">
        <w:t>ant</w:t>
      </w:r>
      <w:r w:rsidRPr="009E51EC">
        <w:t xml:space="preserve"> to</w:t>
      </w:r>
      <w:r w:rsidR="00D15949" w:rsidRPr="009E51EC">
        <w:t xml:space="preserve"> measure the future loss resulting in the activity.</w:t>
      </w:r>
      <w:r w:rsidRPr="009E51EC">
        <w:t xml:space="preserve"> </w:t>
      </w:r>
      <w:r w:rsidR="0007457A" w:rsidRPr="009E51EC">
        <w:t xml:space="preserve">In this case we have used a risk matrix to establish </w:t>
      </w:r>
      <w:r w:rsidR="004B61EA" w:rsidRPr="009E51EC">
        <w:t>the severity of the breach</w:t>
      </w:r>
      <w:r w:rsidR="00CE1568" w:rsidRPr="009E51EC">
        <w:t>.</w:t>
      </w:r>
      <w:r w:rsidR="00D15949" w:rsidRPr="009E51EC">
        <w:t xml:space="preserve"> </w:t>
      </w:r>
      <w:r w:rsidR="001943E1">
        <w:t>[4</w:t>
      </w:r>
      <w:r w:rsidR="00D15949" w:rsidRPr="009E51EC">
        <w:t>]</w:t>
      </w:r>
      <w:r w:rsidR="00CE1568" w:rsidRPr="009E51EC">
        <w:t xml:space="preserve"> The risk assessed by how many records have been leaked against how sensitive the data is that’s been leaked.</w:t>
      </w:r>
    </w:p>
    <w:p w:rsidR="00AF7F16" w:rsidRPr="009E51EC" w:rsidRDefault="00CE1568" w:rsidP="004E6B42">
      <w:pPr>
        <w:spacing w:before="100" w:beforeAutospacing="1" w:after="100" w:afterAutospacing="1"/>
      </w:pPr>
      <w:r w:rsidRPr="009E51EC">
        <w:t>In this case names and addresses are not identified as extremely sensitive data, an example of sensitive data would be sexuality or occupation health record etc.</w:t>
      </w:r>
      <w:r w:rsidR="004B61EA" w:rsidRPr="009E51EC">
        <w:t xml:space="preserve"> </w:t>
      </w:r>
      <w:r w:rsidR="00247552" w:rsidRPr="009E51EC">
        <w:t xml:space="preserve">There has also been one teams worth of records leaked which is under 100 – this is why the breach has been established as a moderate breach. </w:t>
      </w:r>
    </w:p>
    <w:p w:rsidR="009A0FC3" w:rsidRPr="009E51EC" w:rsidRDefault="004B61EA" w:rsidP="004E6B42">
      <w:pPr>
        <w:spacing w:before="100" w:beforeAutospacing="1" w:after="100" w:afterAutospacing="1"/>
      </w:pPr>
      <w:r w:rsidRPr="009E51EC">
        <w:t>The table</w:t>
      </w:r>
      <w:r w:rsidR="00AF7F16" w:rsidRPr="009E51EC">
        <w:t>s</w:t>
      </w:r>
      <w:r w:rsidRPr="009E51EC">
        <w:t xml:space="preserve"> </w:t>
      </w:r>
      <w:r w:rsidR="00247552" w:rsidRPr="009E51EC">
        <w:t>on the next page</w:t>
      </w:r>
      <w:r w:rsidR="00AF7F16" w:rsidRPr="009E51EC">
        <w:t xml:space="preserve"> show the impact </w:t>
      </w:r>
      <w:r w:rsidRPr="009E51EC">
        <w:t>risk matrix and</w:t>
      </w:r>
      <w:r w:rsidR="00AF7F16" w:rsidRPr="009E51EC">
        <w:t xml:space="preserve"> frequency/likelihood matrix. The risk matrix</w:t>
      </w:r>
      <w:r w:rsidRPr="009E51EC">
        <w:t xml:space="preserve"> explains the different types</w:t>
      </w:r>
      <w:r w:rsidR="009A0FC3" w:rsidRPr="009E51EC">
        <w:t xml:space="preserve"> of impact</w:t>
      </w:r>
      <w:r w:rsidRPr="009E51EC">
        <w:t xml:space="preserve"> of breaches</w:t>
      </w:r>
      <w:r w:rsidR="009A0FC3" w:rsidRPr="009E51EC">
        <w:t>. 1 being the lowest impact so there would be no privacy impact. 5 would be a catastrophic breach, where very sensitive data or thousands of records are leaked.</w:t>
      </w:r>
    </w:p>
    <w:p w:rsidR="00247552" w:rsidRPr="009E51EC" w:rsidRDefault="009A0FC3" w:rsidP="004E6B42">
      <w:pPr>
        <w:spacing w:before="100" w:beforeAutospacing="1" w:after="100" w:afterAutospacing="1"/>
      </w:pPr>
      <w:r w:rsidRPr="009E51EC">
        <w:t>T</w:t>
      </w:r>
      <w:r w:rsidR="00AF7F16" w:rsidRPr="009E51EC">
        <w:t>he frequency/likelihood matrix is to decide if this likely to happen again</w:t>
      </w:r>
      <w:r w:rsidRPr="009E51EC">
        <w:t>, on this table 1 is rare so this would mean this type of breach would probably never happen or recur. 5 on this table means it is almost certain to happen again. This is where it is probably a good idea to obtain a data protection audit on processes to reduce the risk.</w:t>
      </w:r>
      <w:r w:rsidR="00AF7F16" w:rsidRPr="009E51EC">
        <w:t xml:space="preserve"> </w:t>
      </w:r>
      <w:r w:rsidRPr="009E51EC">
        <w:t>T</w:t>
      </w:r>
      <w:r w:rsidR="00AF7F16" w:rsidRPr="009E51EC">
        <w:t>hese two matrix’s are multiplied together to decide the severity of the breach</w:t>
      </w:r>
      <w:r w:rsidRPr="009E51EC">
        <w:t xml:space="preserve"> as seen under the Risk Matrix heading.</w:t>
      </w:r>
    </w:p>
    <w:p w:rsidR="009A0FC3" w:rsidRPr="009E51EC" w:rsidRDefault="009A0FC3" w:rsidP="004E6B42">
      <w:pPr>
        <w:spacing w:before="100" w:beforeAutospacing="1" w:after="100" w:afterAutospacing="1"/>
      </w:pPr>
      <w:r w:rsidRPr="009E51EC">
        <w:t>In this case the breach has been marked as</w:t>
      </w:r>
      <w:r w:rsidR="00EA4A80">
        <w:t xml:space="preserve"> 3</w:t>
      </w:r>
      <w:r w:rsidRPr="009E51EC">
        <w:t xml:space="preserve"> on Impact and 2 on likelihood. These have been decided on the basis of how many records have been leaked and the steps that will now follow after the breach to ensure the data is not downloadable and the correct permissions are set for staff in the organisation.</w:t>
      </w:r>
      <w:r w:rsidR="00EA4A80">
        <w:t xml:space="preserve"> This gives the breach an overall mark of 6 which is comes under moderate risk on the risk matrix. (The impact score multiplied by likelihood score)</w:t>
      </w:r>
    </w:p>
    <w:p w:rsidR="00247552" w:rsidRPr="009E51EC" w:rsidRDefault="00DD6F23" w:rsidP="00DD6F23">
      <w:pPr>
        <w:spacing w:before="100" w:beforeAutospacing="1" w:after="100" w:afterAutospacing="1"/>
      </w:pPr>
      <w:r w:rsidRPr="009E51EC">
        <w:lastRenderedPageBreak/>
        <w:t>It is worth noting that in this instance that there will be no financial penalty, but if the occupational health records were leaked there would, accumulating documents needs to be addressed with the manager involved</w:t>
      </w:r>
    </w:p>
    <w:p w:rsidR="004B61EA" w:rsidRPr="009E51EC" w:rsidRDefault="00AF7F16" w:rsidP="002454AE">
      <w:pPr>
        <w:pStyle w:val="Heading3"/>
        <w:rPr>
          <w:rFonts w:ascii="Times New Roman" w:eastAsia="Times New Roman" w:hAnsi="Times New Roman" w:cs="Times New Roman"/>
          <w:lang w:eastAsia="en-GB"/>
        </w:rPr>
      </w:pPr>
      <w:bookmarkStart w:id="9" w:name="_Toc50715537"/>
      <w:r w:rsidRPr="009E51EC">
        <w:rPr>
          <w:rFonts w:ascii="Times New Roman" w:eastAsia="Times New Roman" w:hAnsi="Times New Roman" w:cs="Times New Roman"/>
          <w:lang w:eastAsia="en-GB"/>
        </w:rPr>
        <w:t xml:space="preserve">Impact </w:t>
      </w:r>
      <w:r w:rsidR="00247552" w:rsidRPr="009E51EC">
        <w:rPr>
          <w:rFonts w:ascii="Times New Roman" w:eastAsia="Times New Roman" w:hAnsi="Times New Roman" w:cs="Times New Roman"/>
          <w:lang w:eastAsia="en-GB"/>
        </w:rPr>
        <w:t>Risk Matrix</w:t>
      </w:r>
      <w:bookmarkEnd w:id="9"/>
    </w:p>
    <w:tbl>
      <w:tblPr>
        <w:tblStyle w:val="TableGrid"/>
        <w:tblW w:w="0" w:type="auto"/>
        <w:tblLook w:val="04A0" w:firstRow="1" w:lastRow="0" w:firstColumn="1" w:lastColumn="0" w:noHBand="0" w:noVBand="1"/>
      </w:tblPr>
      <w:tblGrid>
        <w:gridCol w:w="1065"/>
        <w:gridCol w:w="1413"/>
        <w:gridCol w:w="1404"/>
        <w:gridCol w:w="1656"/>
        <w:gridCol w:w="1816"/>
        <w:gridCol w:w="1656"/>
      </w:tblGrid>
      <w:tr w:rsidR="004B61EA" w:rsidRPr="009E51EC" w:rsidTr="004B61EA">
        <w:tc>
          <w:tcPr>
            <w:tcW w:w="1065" w:type="dxa"/>
            <w:vMerge w:val="restart"/>
          </w:tcPr>
          <w:p w:rsidR="004B61EA" w:rsidRPr="009E51EC" w:rsidRDefault="004B61EA" w:rsidP="004B61EA">
            <w:pPr>
              <w:spacing w:before="100" w:beforeAutospacing="1" w:after="100" w:afterAutospacing="1"/>
              <w:jc w:val="center"/>
              <w:rPr>
                <w:sz w:val="56"/>
                <w:szCs w:val="56"/>
              </w:rPr>
            </w:pPr>
            <w:r w:rsidRPr="009E51EC">
              <w:rPr>
                <w:sz w:val="56"/>
                <w:szCs w:val="56"/>
              </w:rPr>
              <w:t>I</w:t>
            </w:r>
          </w:p>
          <w:p w:rsidR="004B61EA" w:rsidRPr="009E51EC" w:rsidRDefault="004B61EA" w:rsidP="004B61EA">
            <w:pPr>
              <w:spacing w:before="100" w:beforeAutospacing="1" w:after="100" w:afterAutospacing="1"/>
              <w:jc w:val="center"/>
              <w:rPr>
                <w:sz w:val="56"/>
                <w:szCs w:val="56"/>
              </w:rPr>
            </w:pPr>
            <w:r w:rsidRPr="009E51EC">
              <w:rPr>
                <w:sz w:val="56"/>
                <w:szCs w:val="56"/>
              </w:rPr>
              <w:t>M</w:t>
            </w:r>
          </w:p>
          <w:p w:rsidR="004B61EA" w:rsidRPr="009E51EC" w:rsidRDefault="004B61EA" w:rsidP="004B61EA">
            <w:pPr>
              <w:spacing w:before="100" w:beforeAutospacing="1" w:after="100" w:afterAutospacing="1"/>
              <w:jc w:val="center"/>
              <w:rPr>
                <w:sz w:val="56"/>
                <w:szCs w:val="56"/>
              </w:rPr>
            </w:pPr>
            <w:r w:rsidRPr="009E51EC">
              <w:rPr>
                <w:sz w:val="56"/>
                <w:szCs w:val="56"/>
              </w:rPr>
              <w:t>P</w:t>
            </w:r>
          </w:p>
          <w:p w:rsidR="004B61EA" w:rsidRPr="009E51EC" w:rsidRDefault="004B61EA" w:rsidP="004B61EA">
            <w:pPr>
              <w:spacing w:before="100" w:beforeAutospacing="1" w:after="100" w:afterAutospacing="1"/>
              <w:jc w:val="center"/>
              <w:rPr>
                <w:sz w:val="56"/>
                <w:szCs w:val="56"/>
              </w:rPr>
            </w:pPr>
            <w:r w:rsidRPr="009E51EC">
              <w:rPr>
                <w:sz w:val="56"/>
                <w:szCs w:val="56"/>
              </w:rPr>
              <w:t>A</w:t>
            </w:r>
          </w:p>
          <w:p w:rsidR="004B61EA" w:rsidRPr="009E51EC" w:rsidRDefault="004B61EA" w:rsidP="004B61EA">
            <w:pPr>
              <w:spacing w:before="100" w:beforeAutospacing="1" w:after="100" w:afterAutospacing="1"/>
              <w:jc w:val="center"/>
              <w:rPr>
                <w:sz w:val="56"/>
                <w:szCs w:val="56"/>
              </w:rPr>
            </w:pPr>
            <w:r w:rsidRPr="009E51EC">
              <w:rPr>
                <w:sz w:val="56"/>
                <w:szCs w:val="56"/>
              </w:rPr>
              <w:t>C</w:t>
            </w:r>
          </w:p>
          <w:p w:rsidR="004B61EA" w:rsidRPr="009E51EC" w:rsidRDefault="004B61EA" w:rsidP="004B61EA">
            <w:pPr>
              <w:spacing w:before="100" w:beforeAutospacing="1" w:after="100" w:afterAutospacing="1"/>
              <w:jc w:val="center"/>
              <w:rPr>
                <w:sz w:val="56"/>
                <w:szCs w:val="56"/>
              </w:rPr>
            </w:pPr>
            <w:r w:rsidRPr="009E51EC">
              <w:rPr>
                <w:sz w:val="56"/>
                <w:szCs w:val="56"/>
              </w:rPr>
              <w:t>T</w:t>
            </w:r>
          </w:p>
          <w:p w:rsidR="004B61EA" w:rsidRPr="009E51EC" w:rsidRDefault="004B61EA" w:rsidP="004E6B42">
            <w:pPr>
              <w:spacing w:before="100" w:beforeAutospacing="1" w:after="100" w:afterAutospacing="1"/>
            </w:pPr>
          </w:p>
        </w:tc>
        <w:tc>
          <w:tcPr>
            <w:tcW w:w="1413" w:type="dxa"/>
          </w:tcPr>
          <w:p w:rsidR="004B61EA" w:rsidRPr="009E51EC" w:rsidRDefault="004B61EA" w:rsidP="004E6B42">
            <w:pPr>
              <w:spacing w:before="100" w:beforeAutospacing="1" w:after="100" w:afterAutospacing="1"/>
            </w:pPr>
            <w:r w:rsidRPr="009E51EC">
              <w:t>1</w:t>
            </w:r>
          </w:p>
        </w:tc>
        <w:tc>
          <w:tcPr>
            <w:tcW w:w="1404" w:type="dxa"/>
            <w:shd w:val="clear" w:color="auto" w:fill="A8D08D" w:themeFill="accent6" w:themeFillTint="99"/>
          </w:tcPr>
          <w:p w:rsidR="004B61EA" w:rsidRPr="009E51EC" w:rsidRDefault="004B61EA" w:rsidP="004E6B42">
            <w:pPr>
              <w:spacing w:before="100" w:beforeAutospacing="1" w:after="100" w:afterAutospacing="1"/>
            </w:pPr>
            <w:r w:rsidRPr="009E51EC">
              <w:t>2</w:t>
            </w:r>
          </w:p>
        </w:tc>
        <w:tc>
          <w:tcPr>
            <w:tcW w:w="1656" w:type="dxa"/>
            <w:shd w:val="clear" w:color="auto" w:fill="FFD966" w:themeFill="accent4" w:themeFillTint="99"/>
          </w:tcPr>
          <w:p w:rsidR="004B61EA" w:rsidRPr="009E51EC" w:rsidRDefault="004B61EA" w:rsidP="004E6B42">
            <w:pPr>
              <w:spacing w:before="100" w:beforeAutospacing="1" w:after="100" w:afterAutospacing="1"/>
            </w:pPr>
            <w:r w:rsidRPr="009E51EC">
              <w:t>3</w:t>
            </w:r>
          </w:p>
        </w:tc>
        <w:tc>
          <w:tcPr>
            <w:tcW w:w="1816" w:type="dxa"/>
            <w:shd w:val="clear" w:color="auto" w:fill="F4B083" w:themeFill="accent2" w:themeFillTint="99"/>
          </w:tcPr>
          <w:p w:rsidR="004B61EA" w:rsidRPr="009E51EC" w:rsidRDefault="004B61EA" w:rsidP="004E6B42">
            <w:pPr>
              <w:spacing w:before="100" w:beforeAutospacing="1" w:after="100" w:afterAutospacing="1"/>
            </w:pPr>
            <w:r w:rsidRPr="009E51EC">
              <w:t>4</w:t>
            </w:r>
          </w:p>
        </w:tc>
        <w:tc>
          <w:tcPr>
            <w:tcW w:w="1656" w:type="dxa"/>
            <w:shd w:val="clear" w:color="auto" w:fill="FF4532"/>
          </w:tcPr>
          <w:p w:rsidR="004B61EA" w:rsidRPr="009E51EC" w:rsidRDefault="004B61EA" w:rsidP="004E6B42">
            <w:pPr>
              <w:spacing w:before="100" w:beforeAutospacing="1" w:after="100" w:afterAutospacing="1"/>
            </w:pPr>
            <w:r w:rsidRPr="009E51EC">
              <w:t>5</w:t>
            </w:r>
          </w:p>
        </w:tc>
      </w:tr>
      <w:tr w:rsidR="004B61EA" w:rsidRPr="009E51EC" w:rsidTr="004B61EA">
        <w:tc>
          <w:tcPr>
            <w:tcW w:w="1065" w:type="dxa"/>
            <w:vMerge/>
          </w:tcPr>
          <w:p w:rsidR="004B61EA" w:rsidRPr="009E51EC" w:rsidRDefault="004B61EA" w:rsidP="004E6B42">
            <w:pPr>
              <w:spacing w:before="100" w:beforeAutospacing="1" w:after="100" w:afterAutospacing="1"/>
            </w:pPr>
          </w:p>
        </w:tc>
        <w:tc>
          <w:tcPr>
            <w:tcW w:w="1413" w:type="dxa"/>
          </w:tcPr>
          <w:p w:rsidR="004B61EA" w:rsidRPr="009E51EC" w:rsidRDefault="004B61EA" w:rsidP="004B61EA">
            <w:pPr>
              <w:spacing w:before="100" w:beforeAutospacing="1" w:after="100" w:afterAutospacing="1"/>
              <w:jc w:val="center"/>
              <w:rPr>
                <w:b/>
                <w:bCs/>
              </w:rPr>
            </w:pPr>
            <w:r w:rsidRPr="009E51EC">
              <w:rPr>
                <w:b/>
                <w:bCs/>
              </w:rPr>
              <w:t>Negligible</w:t>
            </w:r>
          </w:p>
        </w:tc>
        <w:tc>
          <w:tcPr>
            <w:tcW w:w="1404" w:type="dxa"/>
            <w:shd w:val="clear" w:color="auto" w:fill="A8D08D" w:themeFill="accent6" w:themeFillTint="99"/>
          </w:tcPr>
          <w:p w:rsidR="004B61EA" w:rsidRPr="009E51EC" w:rsidRDefault="004B61EA" w:rsidP="004B61EA">
            <w:pPr>
              <w:spacing w:before="100" w:beforeAutospacing="1" w:after="100" w:afterAutospacing="1"/>
              <w:jc w:val="center"/>
              <w:rPr>
                <w:b/>
                <w:bCs/>
              </w:rPr>
            </w:pPr>
            <w:r w:rsidRPr="009E51EC">
              <w:rPr>
                <w:b/>
                <w:bCs/>
              </w:rPr>
              <w:t>Minor</w:t>
            </w:r>
          </w:p>
        </w:tc>
        <w:tc>
          <w:tcPr>
            <w:tcW w:w="1656" w:type="dxa"/>
            <w:shd w:val="clear" w:color="auto" w:fill="FFD966" w:themeFill="accent4" w:themeFillTint="99"/>
          </w:tcPr>
          <w:p w:rsidR="004B61EA" w:rsidRPr="009E51EC" w:rsidRDefault="004B61EA" w:rsidP="004B61EA">
            <w:pPr>
              <w:spacing w:before="100" w:beforeAutospacing="1" w:after="100" w:afterAutospacing="1"/>
              <w:jc w:val="center"/>
              <w:rPr>
                <w:b/>
                <w:bCs/>
              </w:rPr>
            </w:pPr>
            <w:r w:rsidRPr="009E51EC">
              <w:rPr>
                <w:b/>
                <w:bCs/>
              </w:rPr>
              <w:t>Moderate</w:t>
            </w:r>
          </w:p>
        </w:tc>
        <w:tc>
          <w:tcPr>
            <w:tcW w:w="1816" w:type="dxa"/>
            <w:shd w:val="clear" w:color="auto" w:fill="F4B083" w:themeFill="accent2" w:themeFillTint="99"/>
          </w:tcPr>
          <w:p w:rsidR="004B61EA" w:rsidRPr="009E51EC" w:rsidRDefault="004B61EA" w:rsidP="004B61EA">
            <w:pPr>
              <w:spacing w:before="100" w:beforeAutospacing="1" w:after="100" w:afterAutospacing="1"/>
              <w:jc w:val="center"/>
              <w:rPr>
                <w:b/>
                <w:bCs/>
              </w:rPr>
            </w:pPr>
            <w:r w:rsidRPr="009E51EC">
              <w:rPr>
                <w:b/>
                <w:bCs/>
              </w:rPr>
              <w:t>Major</w:t>
            </w:r>
          </w:p>
        </w:tc>
        <w:tc>
          <w:tcPr>
            <w:tcW w:w="1656" w:type="dxa"/>
            <w:shd w:val="clear" w:color="auto" w:fill="FF4532"/>
          </w:tcPr>
          <w:p w:rsidR="004B61EA" w:rsidRPr="009E51EC" w:rsidRDefault="004B61EA" w:rsidP="004B61EA">
            <w:pPr>
              <w:spacing w:before="100" w:beforeAutospacing="1" w:after="100" w:afterAutospacing="1"/>
              <w:jc w:val="center"/>
              <w:rPr>
                <w:b/>
                <w:bCs/>
              </w:rPr>
            </w:pPr>
            <w:r w:rsidRPr="009E51EC">
              <w:rPr>
                <w:b/>
                <w:bCs/>
              </w:rPr>
              <w:t>Catastrophic</w:t>
            </w:r>
          </w:p>
        </w:tc>
      </w:tr>
      <w:tr w:rsidR="004B61EA" w:rsidRPr="009E51EC" w:rsidTr="004B61EA">
        <w:trPr>
          <w:trHeight w:val="410"/>
        </w:trPr>
        <w:tc>
          <w:tcPr>
            <w:tcW w:w="1065" w:type="dxa"/>
            <w:vMerge/>
          </w:tcPr>
          <w:p w:rsidR="004B61EA" w:rsidRPr="009E51EC" w:rsidRDefault="004B61EA" w:rsidP="004E6B42">
            <w:pPr>
              <w:spacing w:before="100" w:beforeAutospacing="1" w:after="100" w:afterAutospacing="1"/>
            </w:pPr>
          </w:p>
        </w:tc>
        <w:tc>
          <w:tcPr>
            <w:tcW w:w="1413" w:type="dxa"/>
          </w:tcPr>
          <w:p w:rsidR="004B61EA" w:rsidRPr="009E51EC" w:rsidRDefault="004B61EA" w:rsidP="004B61EA">
            <w:pPr>
              <w:spacing w:before="100" w:beforeAutospacing="1" w:after="100" w:afterAutospacing="1"/>
              <w:jc w:val="center"/>
              <w:rPr>
                <w:sz w:val="21"/>
                <w:szCs w:val="21"/>
              </w:rPr>
            </w:pPr>
            <w:r w:rsidRPr="009E51EC">
              <w:rPr>
                <w:sz w:val="21"/>
                <w:szCs w:val="21"/>
              </w:rPr>
              <w:t>Minimal / No privacy impact</w:t>
            </w:r>
          </w:p>
        </w:tc>
        <w:tc>
          <w:tcPr>
            <w:tcW w:w="1404" w:type="dxa"/>
            <w:shd w:val="clear" w:color="auto" w:fill="A8D08D" w:themeFill="accent6" w:themeFillTint="99"/>
          </w:tcPr>
          <w:p w:rsidR="004B61EA" w:rsidRPr="009E51EC" w:rsidRDefault="004B61EA" w:rsidP="004B61EA">
            <w:pPr>
              <w:spacing w:before="100" w:beforeAutospacing="1" w:after="100" w:afterAutospacing="1"/>
              <w:jc w:val="center"/>
              <w:rPr>
                <w:sz w:val="21"/>
                <w:szCs w:val="21"/>
              </w:rPr>
            </w:pPr>
            <w:r w:rsidRPr="009E51EC">
              <w:rPr>
                <w:sz w:val="21"/>
                <w:szCs w:val="21"/>
              </w:rPr>
              <w:t>Minor impact on an individual’s privacy</w:t>
            </w:r>
          </w:p>
        </w:tc>
        <w:tc>
          <w:tcPr>
            <w:tcW w:w="1656" w:type="dxa"/>
            <w:shd w:val="clear" w:color="auto" w:fill="FFD966" w:themeFill="accent4" w:themeFillTint="99"/>
          </w:tcPr>
          <w:p w:rsidR="004B61EA" w:rsidRPr="009E51EC" w:rsidRDefault="004B61EA" w:rsidP="004B61EA">
            <w:pPr>
              <w:spacing w:before="100" w:beforeAutospacing="1" w:after="100" w:afterAutospacing="1"/>
              <w:jc w:val="center"/>
              <w:rPr>
                <w:sz w:val="21"/>
                <w:szCs w:val="21"/>
              </w:rPr>
            </w:pPr>
            <w:r w:rsidRPr="009E51EC">
              <w:rPr>
                <w:sz w:val="21"/>
                <w:szCs w:val="21"/>
              </w:rPr>
              <w:t>Moderate privacy impact requiring professional intervention</w:t>
            </w:r>
          </w:p>
        </w:tc>
        <w:tc>
          <w:tcPr>
            <w:tcW w:w="1816" w:type="dxa"/>
            <w:shd w:val="clear" w:color="auto" w:fill="F4B083" w:themeFill="accent2" w:themeFillTint="99"/>
          </w:tcPr>
          <w:p w:rsidR="004B61EA" w:rsidRPr="004B61EA" w:rsidRDefault="004B61EA" w:rsidP="004B61EA">
            <w:pPr>
              <w:spacing w:before="100" w:beforeAutospacing="1" w:after="100" w:afterAutospacing="1"/>
              <w:jc w:val="center"/>
              <w:rPr>
                <w:sz w:val="21"/>
                <w:szCs w:val="21"/>
              </w:rPr>
            </w:pPr>
            <w:r w:rsidRPr="004B61EA">
              <w:rPr>
                <w:sz w:val="21"/>
                <w:szCs w:val="21"/>
                <w:lang w:val="en-US"/>
              </w:rPr>
              <w:t>Breach leading to possible larger scale privacy breaches</w:t>
            </w:r>
          </w:p>
          <w:p w:rsidR="004B61EA" w:rsidRPr="009E51EC" w:rsidRDefault="004B61EA" w:rsidP="004B61EA">
            <w:pPr>
              <w:spacing w:before="100" w:beforeAutospacing="1" w:after="100" w:afterAutospacing="1"/>
              <w:jc w:val="center"/>
              <w:rPr>
                <w:sz w:val="21"/>
                <w:szCs w:val="21"/>
              </w:rPr>
            </w:pPr>
          </w:p>
        </w:tc>
        <w:tc>
          <w:tcPr>
            <w:tcW w:w="1656" w:type="dxa"/>
            <w:shd w:val="clear" w:color="auto" w:fill="FF4532"/>
          </w:tcPr>
          <w:p w:rsidR="004B61EA" w:rsidRPr="009E51EC" w:rsidRDefault="004B61EA" w:rsidP="004B61EA">
            <w:pPr>
              <w:spacing w:before="100" w:beforeAutospacing="1" w:after="100" w:afterAutospacing="1"/>
              <w:jc w:val="center"/>
              <w:rPr>
                <w:sz w:val="21"/>
                <w:szCs w:val="21"/>
              </w:rPr>
            </w:pPr>
            <w:r w:rsidRPr="004B61EA">
              <w:rPr>
                <w:sz w:val="21"/>
                <w:szCs w:val="21"/>
                <w:lang w:val="en-US"/>
              </w:rPr>
              <w:t>Serious IG breach and non-compliance with the law if requirement not adhered to</w:t>
            </w:r>
          </w:p>
        </w:tc>
      </w:tr>
      <w:tr w:rsidR="004B61EA" w:rsidRPr="009E51EC" w:rsidTr="004B61EA">
        <w:tc>
          <w:tcPr>
            <w:tcW w:w="1065" w:type="dxa"/>
            <w:vMerge/>
          </w:tcPr>
          <w:p w:rsidR="004B61EA" w:rsidRPr="009E51EC" w:rsidRDefault="004B61EA" w:rsidP="004E6B42">
            <w:pPr>
              <w:spacing w:before="100" w:beforeAutospacing="1" w:after="100" w:afterAutospacing="1"/>
            </w:pPr>
          </w:p>
        </w:tc>
        <w:tc>
          <w:tcPr>
            <w:tcW w:w="1413" w:type="dxa"/>
          </w:tcPr>
          <w:p w:rsidR="004B61EA" w:rsidRPr="004B61EA" w:rsidRDefault="004B61EA" w:rsidP="004B61EA">
            <w:pPr>
              <w:spacing w:before="100" w:beforeAutospacing="1" w:after="100" w:afterAutospacing="1"/>
              <w:jc w:val="center"/>
              <w:rPr>
                <w:sz w:val="21"/>
                <w:szCs w:val="21"/>
              </w:rPr>
            </w:pPr>
            <w:r w:rsidRPr="004B61EA">
              <w:rPr>
                <w:sz w:val="21"/>
                <w:szCs w:val="21"/>
                <w:lang w:val="en-US"/>
              </w:rPr>
              <w:t>No/minimal intervention required</w:t>
            </w:r>
          </w:p>
          <w:p w:rsidR="004B61EA" w:rsidRPr="009E51EC" w:rsidRDefault="004B61EA" w:rsidP="004B61EA">
            <w:pPr>
              <w:spacing w:before="100" w:beforeAutospacing="1" w:after="100" w:afterAutospacing="1"/>
              <w:jc w:val="center"/>
              <w:rPr>
                <w:sz w:val="21"/>
                <w:szCs w:val="21"/>
              </w:rPr>
            </w:pPr>
          </w:p>
        </w:tc>
        <w:tc>
          <w:tcPr>
            <w:tcW w:w="1404" w:type="dxa"/>
            <w:shd w:val="clear" w:color="auto" w:fill="A8D08D" w:themeFill="accent6" w:themeFillTint="99"/>
          </w:tcPr>
          <w:p w:rsidR="004B61EA" w:rsidRPr="009E51EC" w:rsidRDefault="004B61EA" w:rsidP="004B61EA">
            <w:pPr>
              <w:spacing w:before="100" w:beforeAutospacing="1" w:after="100" w:afterAutospacing="1"/>
              <w:jc w:val="center"/>
              <w:rPr>
                <w:sz w:val="21"/>
                <w:szCs w:val="21"/>
              </w:rPr>
            </w:pPr>
            <w:r w:rsidRPr="004B61EA">
              <w:rPr>
                <w:sz w:val="21"/>
                <w:szCs w:val="21"/>
                <w:lang w:val="en-US"/>
              </w:rPr>
              <w:t>Other manual or electronic process in place to mitigate the IG risk</w:t>
            </w:r>
          </w:p>
        </w:tc>
        <w:tc>
          <w:tcPr>
            <w:tcW w:w="1656" w:type="dxa"/>
            <w:shd w:val="clear" w:color="auto" w:fill="FFD966" w:themeFill="accent4" w:themeFillTint="99"/>
          </w:tcPr>
          <w:p w:rsidR="004B61EA" w:rsidRPr="009E51EC" w:rsidRDefault="004B61EA" w:rsidP="004B61EA">
            <w:pPr>
              <w:spacing w:before="100" w:beforeAutospacing="1" w:after="100" w:afterAutospacing="1"/>
              <w:jc w:val="center"/>
              <w:rPr>
                <w:sz w:val="21"/>
                <w:szCs w:val="21"/>
              </w:rPr>
            </w:pPr>
            <w:r w:rsidRPr="004B61EA">
              <w:rPr>
                <w:sz w:val="21"/>
                <w:szCs w:val="21"/>
                <w:lang w:val="en-US"/>
              </w:rPr>
              <w:t>Aspects of reputational damage for the organisation if IG requirement not adopted</w:t>
            </w:r>
          </w:p>
        </w:tc>
        <w:tc>
          <w:tcPr>
            <w:tcW w:w="1816" w:type="dxa"/>
            <w:shd w:val="clear" w:color="auto" w:fill="F4B083" w:themeFill="accent2" w:themeFillTint="99"/>
          </w:tcPr>
          <w:p w:rsidR="004B61EA" w:rsidRPr="009E51EC" w:rsidRDefault="004B61EA" w:rsidP="004B61EA">
            <w:pPr>
              <w:spacing w:before="100" w:beforeAutospacing="1" w:after="100" w:afterAutospacing="1"/>
              <w:jc w:val="center"/>
              <w:rPr>
                <w:sz w:val="21"/>
                <w:szCs w:val="21"/>
              </w:rPr>
            </w:pPr>
            <w:r w:rsidRPr="004B61EA">
              <w:rPr>
                <w:sz w:val="21"/>
                <w:szCs w:val="21"/>
                <w:lang w:val="en-US"/>
              </w:rPr>
              <w:t>Mismanagement of patient/client privacy with long-term reputational issues</w:t>
            </w:r>
          </w:p>
        </w:tc>
        <w:tc>
          <w:tcPr>
            <w:tcW w:w="1656" w:type="dxa"/>
            <w:shd w:val="clear" w:color="auto" w:fill="FF4532"/>
          </w:tcPr>
          <w:p w:rsidR="004B61EA" w:rsidRPr="009E51EC" w:rsidRDefault="004B61EA" w:rsidP="004B61EA">
            <w:pPr>
              <w:spacing w:before="100" w:beforeAutospacing="1" w:after="100" w:afterAutospacing="1"/>
              <w:jc w:val="center"/>
              <w:rPr>
                <w:sz w:val="21"/>
                <w:szCs w:val="21"/>
                <w:lang w:val="en-US"/>
              </w:rPr>
            </w:pPr>
          </w:p>
        </w:tc>
      </w:tr>
      <w:tr w:rsidR="004B61EA" w:rsidRPr="009E51EC" w:rsidTr="00247552">
        <w:trPr>
          <w:trHeight w:val="2729"/>
        </w:trPr>
        <w:tc>
          <w:tcPr>
            <w:tcW w:w="1065" w:type="dxa"/>
            <w:vMerge/>
          </w:tcPr>
          <w:p w:rsidR="004B61EA" w:rsidRPr="009E51EC" w:rsidRDefault="004B61EA" w:rsidP="004E6B42">
            <w:pPr>
              <w:spacing w:before="100" w:beforeAutospacing="1" w:after="100" w:afterAutospacing="1"/>
            </w:pPr>
          </w:p>
        </w:tc>
        <w:tc>
          <w:tcPr>
            <w:tcW w:w="1413" w:type="dxa"/>
          </w:tcPr>
          <w:p w:rsidR="004B61EA" w:rsidRPr="009E51EC" w:rsidRDefault="004B61EA" w:rsidP="004B61EA">
            <w:pPr>
              <w:spacing w:before="100" w:beforeAutospacing="1" w:after="100" w:afterAutospacing="1"/>
              <w:jc w:val="center"/>
              <w:rPr>
                <w:sz w:val="21"/>
                <w:szCs w:val="21"/>
                <w:lang w:val="en-US"/>
              </w:rPr>
            </w:pPr>
          </w:p>
        </w:tc>
        <w:tc>
          <w:tcPr>
            <w:tcW w:w="1404" w:type="dxa"/>
            <w:shd w:val="clear" w:color="auto" w:fill="A8D08D" w:themeFill="accent6" w:themeFillTint="99"/>
          </w:tcPr>
          <w:p w:rsidR="004B61EA" w:rsidRPr="009E51EC" w:rsidRDefault="004B61EA" w:rsidP="004B61EA">
            <w:pPr>
              <w:spacing w:before="100" w:beforeAutospacing="1" w:after="100" w:afterAutospacing="1"/>
              <w:jc w:val="center"/>
              <w:rPr>
                <w:sz w:val="21"/>
                <w:szCs w:val="21"/>
                <w:lang w:val="en-US"/>
              </w:rPr>
            </w:pPr>
          </w:p>
        </w:tc>
        <w:tc>
          <w:tcPr>
            <w:tcW w:w="1656" w:type="dxa"/>
            <w:shd w:val="clear" w:color="auto" w:fill="FFD966" w:themeFill="accent4" w:themeFillTint="99"/>
          </w:tcPr>
          <w:p w:rsidR="004B61EA" w:rsidRPr="009E51EC" w:rsidRDefault="004B61EA" w:rsidP="004B61EA">
            <w:pPr>
              <w:spacing w:before="100" w:beforeAutospacing="1" w:after="100" w:afterAutospacing="1"/>
              <w:jc w:val="center"/>
              <w:rPr>
                <w:sz w:val="21"/>
                <w:szCs w:val="21"/>
                <w:lang w:val="en-US"/>
              </w:rPr>
            </w:pPr>
            <w:r w:rsidRPr="004B61EA">
              <w:rPr>
                <w:sz w:val="21"/>
                <w:szCs w:val="21"/>
                <w:lang w:val="en-US"/>
              </w:rPr>
              <w:t>Could impact on a moderate (less than 100) number of patients/clients</w:t>
            </w:r>
          </w:p>
        </w:tc>
        <w:tc>
          <w:tcPr>
            <w:tcW w:w="1816" w:type="dxa"/>
            <w:shd w:val="clear" w:color="auto" w:fill="F4B083" w:themeFill="accent2" w:themeFillTint="99"/>
          </w:tcPr>
          <w:p w:rsidR="004B61EA" w:rsidRPr="009E51EC" w:rsidRDefault="004B61EA" w:rsidP="004B61EA">
            <w:pPr>
              <w:spacing w:before="100" w:beforeAutospacing="1" w:after="100" w:afterAutospacing="1"/>
              <w:jc w:val="center"/>
              <w:rPr>
                <w:sz w:val="21"/>
                <w:szCs w:val="21"/>
                <w:lang w:val="en-US"/>
              </w:rPr>
            </w:pPr>
            <w:r w:rsidRPr="004B61EA">
              <w:rPr>
                <w:sz w:val="21"/>
                <w:szCs w:val="21"/>
                <w:lang w:val="en-US"/>
              </w:rPr>
              <w:t>Would impact on over 100 patients/clients – part system failure</w:t>
            </w:r>
          </w:p>
        </w:tc>
        <w:tc>
          <w:tcPr>
            <w:tcW w:w="1656" w:type="dxa"/>
            <w:shd w:val="clear" w:color="auto" w:fill="FF4532"/>
          </w:tcPr>
          <w:p w:rsidR="004B61EA" w:rsidRPr="009E51EC" w:rsidRDefault="004B61EA" w:rsidP="004B61EA">
            <w:pPr>
              <w:spacing w:before="100" w:beforeAutospacing="1" w:after="100" w:afterAutospacing="1"/>
              <w:jc w:val="center"/>
              <w:rPr>
                <w:sz w:val="21"/>
                <w:szCs w:val="21"/>
                <w:lang w:val="en-US"/>
              </w:rPr>
            </w:pPr>
            <w:r w:rsidRPr="004B61EA">
              <w:rPr>
                <w:sz w:val="21"/>
                <w:szCs w:val="21"/>
                <w:lang w:val="en-US"/>
              </w:rPr>
              <w:t>An event which impacts on a large number of patients/clients – full system breach because of no adherence to standards. Is likely to be 1000 of patients/clients</w:t>
            </w:r>
          </w:p>
        </w:tc>
      </w:tr>
    </w:tbl>
    <w:p w:rsidR="00AF7F16" w:rsidRPr="009E51EC" w:rsidRDefault="00AF7F16" w:rsidP="00AF7F16">
      <w:pPr>
        <w:pStyle w:val="Heading3"/>
        <w:rPr>
          <w:rFonts w:ascii="Times New Roman" w:eastAsia="Times New Roman" w:hAnsi="Times New Roman" w:cs="Times New Roman"/>
          <w:lang w:eastAsia="en-GB"/>
        </w:rPr>
      </w:pPr>
    </w:p>
    <w:p w:rsidR="00AF7F16" w:rsidRPr="009E51EC" w:rsidRDefault="00AF7F16" w:rsidP="00AF7F16">
      <w:pPr>
        <w:pStyle w:val="Heading3"/>
        <w:rPr>
          <w:rFonts w:ascii="Times New Roman" w:eastAsia="Times New Roman" w:hAnsi="Times New Roman" w:cs="Times New Roman"/>
          <w:lang w:eastAsia="en-GB"/>
        </w:rPr>
      </w:pPr>
    </w:p>
    <w:p w:rsidR="004B61EA" w:rsidRPr="009E51EC" w:rsidRDefault="00AF7F16" w:rsidP="00AF7F16">
      <w:pPr>
        <w:pStyle w:val="Heading3"/>
        <w:rPr>
          <w:rFonts w:ascii="Times New Roman" w:eastAsia="Times New Roman" w:hAnsi="Times New Roman" w:cs="Times New Roman"/>
          <w:lang w:eastAsia="en-GB"/>
        </w:rPr>
      </w:pPr>
      <w:bookmarkStart w:id="10" w:name="_Toc50715538"/>
      <w:r w:rsidRPr="009E51EC">
        <w:rPr>
          <w:rFonts w:ascii="Times New Roman" w:eastAsia="Times New Roman" w:hAnsi="Times New Roman" w:cs="Times New Roman"/>
          <w:lang w:eastAsia="en-GB"/>
        </w:rPr>
        <w:t>Likelihood/Frequency Matrix</w:t>
      </w:r>
      <w:bookmarkEnd w:id="10"/>
    </w:p>
    <w:tbl>
      <w:tblPr>
        <w:tblStyle w:val="TableGrid"/>
        <w:tblW w:w="0" w:type="auto"/>
        <w:jc w:val="center"/>
        <w:tblLook w:val="04A0" w:firstRow="1" w:lastRow="0" w:firstColumn="1" w:lastColumn="0" w:noHBand="0" w:noVBand="1"/>
      </w:tblPr>
      <w:tblGrid>
        <w:gridCol w:w="562"/>
        <w:gridCol w:w="1985"/>
        <w:gridCol w:w="1559"/>
        <w:gridCol w:w="1559"/>
        <w:gridCol w:w="1843"/>
        <w:gridCol w:w="1502"/>
      </w:tblGrid>
      <w:tr w:rsidR="00AF7F16" w:rsidRPr="009E51EC" w:rsidTr="002454AE">
        <w:trPr>
          <w:jc w:val="center"/>
        </w:trPr>
        <w:tc>
          <w:tcPr>
            <w:tcW w:w="562" w:type="dxa"/>
            <w:vMerge w:val="restart"/>
          </w:tcPr>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L</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I</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K</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E</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L</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I</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H</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O</w:t>
            </w:r>
          </w:p>
          <w:p w:rsidR="00AF7F16" w:rsidRPr="009E51EC" w:rsidRDefault="00AF7F16" w:rsidP="00AF7F16">
            <w:pPr>
              <w:pStyle w:val="NoSpacing"/>
              <w:jc w:val="center"/>
              <w:rPr>
                <w:rFonts w:ascii="Times New Roman" w:hAnsi="Times New Roman" w:cs="Times New Roman"/>
                <w:b/>
                <w:bCs/>
                <w:lang w:eastAsia="en-GB"/>
              </w:rPr>
            </w:pPr>
            <w:r w:rsidRPr="009E51EC">
              <w:rPr>
                <w:rFonts w:ascii="Times New Roman" w:hAnsi="Times New Roman" w:cs="Times New Roman"/>
                <w:b/>
                <w:bCs/>
                <w:lang w:eastAsia="en-GB"/>
              </w:rPr>
              <w:t>O</w:t>
            </w:r>
          </w:p>
          <w:p w:rsidR="00AF7F16" w:rsidRPr="009E51EC" w:rsidRDefault="00AF7F16" w:rsidP="00AF7F16">
            <w:pPr>
              <w:pStyle w:val="NoSpacing"/>
              <w:jc w:val="center"/>
              <w:rPr>
                <w:rFonts w:ascii="Times New Roman" w:hAnsi="Times New Roman" w:cs="Times New Roman"/>
                <w:lang w:eastAsia="en-GB"/>
              </w:rPr>
            </w:pPr>
            <w:r w:rsidRPr="009E51EC">
              <w:rPr>
                <w:rFonts w:ascii="Times New Roman" w:hAnsi="Times New Roman" w:cs="Times New Roman"/>
                <w:b/>
                <w:bCs/>
                <w:lang w:eastAsia="en-GB"/>
              </w:rPr>
              <w:t>D</w:t>
            </w:r>
          </w:p>
        </w:tc>
        <w:tc>
          <w:tcPr>
            <w:tcW w:w="1985" w:type="dxa"/>
          </w:tcPr>
          <w:p w:rsidR="00AF7F16" w:rsidRPr="009E51EC" w:rsidRDefault="00AF7F16" w:rsidP="004E6B42">
            <w:pPr>
              <w:spacing w:before="100" w:beforeAutospacing="1" w:after="100" w:afterAutospacing="1"/>
            </w:pPr>
            <w:r w:rsidRPr="009E51EC">
              <w:t>1</w:t>
            </w:r>
          </w:p>
        </w:tc>
        <w:tc>
          <w:tcPr>
            <w:tcW w:w="1559" w:type="dxa"/>
            <w:shd w:val="clear" w:color="auto" w:fill="A8D08D" w:themeFill="accent6" w:themeFillTint="99"/>
          </w:tcPr>
          <w:p w:rsidR="00AF7F16" w:rsidRPr="009E51EC" w:rsidRDefault="00AF7F16" w:rsidP="004E6B42">
            <w:pPr>
              <w:spacing w:before="100" w:beforeAutospacing="1" w:after="100" w:afterAutospacing="1"/>
            </w:pPr>
            <w:r w:rsidRPr="009E51EC">
              <w:t>2</w:t>
            </w:r>
          </w:p>
        </w:tc>
        <w:tc>
          <w:tcPr>
            <w:tcW w:w="1559" w:type="dxa"/>
            <w:shd w:val="clear" w:color="auto" w:fill="FFD966" w:themeFill="accent4" w:themeFillTint="99"/>
          </w:tcPr>
          <w:p w:rsidR="00AF7F16" w:rsidRPr="009E51EC" w:rsidRDefault="00AF7F16" w:rsidP="004E6B42">
            <w:pPr>
              <w:spacing w:before="100" w:beforeAutospacing="1" w:after="100" w:afterAutospacing="1"/>
            </w:pPr>
            <w:r w:rsidRPr="009E51EC">
              <w:t>3</w:t>
            </w:r>
          </w:p>
        </w:tc>
        <w:tc>
          <w:tcPr>
            <w:tcW w:w="1843" w:type="dxa"/>
            <w:shd w:val="clear" w:color="auto" w:fill="F4B083" w:themeFill="accent2" w:themeFillTint="99"/>
          </w:tcPr>
          <w:p w:rsidR="00AF7F16" w:rsidRPr="009E51EC" w:rsidRDefault="00AF7F16" w:rsidP="004E6B42">
            <w:pPr>
              <w:spacing w:before="100" w:beforeAutospacing="1" w:after="100" w:afterAutospacing="1"/>
            </w:pPr>
            <w:r w:rsidRPr="009E51EC">
              <w:t>4</w:t>
            </w:r>
          </w:p>
        </w:tc>
        <w:tc>
          <w:tcPr>
            <w:tcW w:w="1502" w:type="dxa"/>
            <w:shd w:val="clear" w:color="auto" w:fill="FF0000"/>
          </w:tcPr>
          <w:p w:rsidR="00AF7F16" w:rsidRPr="009E51EC" w:rsidRDefault="00AF7F16" w:rsidP="004E6B42">
            <w:pPr>
              <w:spacing w:before="100" w:beforeAutospacing="1" w:after="100" w:afterAutospacing="1"/>
            </w:pPr>
            <w:r w:rsidRPr="009E51EC">
              <w:t>5</w:t>
            </w:r>
          </w:p>
        </w:tc>
      </w:tr>
      <w:tr w:rsidR="00AF7F16" w:rsidRPr="009E51EC" w:rsidTr="002454AE">
        <w:trPr>
          <w:jc w:val="center"/>
        </w:trPr>
        <w:tc>
          <w:tcPr>
            <w:tcW w:w="562" w:type="dxa"/>
            <w:vMerge/>
          </w:tcPr>
          <w:p w:rsidR="00AF7F16" w:rsidRPr="009E51EC" w:rsidRDefault="00AF7F16" w:rsidP="004E6B42">
            <w:pPr>
              <w:spacing w:before="100" w:beforeAutospacing="1" w:after="100" w:afterAutospacing="1"/>
            </w:pPr>
          </w:p>
        </w:tc>
        <w:tc>
          <w:tcPr>
            <w:tcW w:w="1985" w:type="dxa"/>
          </w:tcPr>
          <w:p w:rsidR="00AF7F16" w:rsidRPr="009E51EC" w:rsidRDefault="00AF7F16" w:rsidP="00AF7F16">
            <w:pPr>
              <w:spacing w:before="100" w:beforeAutospacing="1" w:after="100" w:afterAutospacing="1"/>
              <w:jc w:val="center"/>
              <w:rPr>
                <w:b/>
                <w:bCs/>
              </w:rPr>
            </w:pPr>
            <w:r w:rsidRPr="009E51EC">
              <w:rPr>
                <w:b/>
                <w:bCs/>
              </w:rPr>
              <w:t>Rare</w:t>
            </w:r>
          </w:p>
        </w:tc>
        <w:tc>
          <w:tcPr>
            <w:tcW w:w="1559" w:type="dxa"/>
            <w:shd w:val="clear" w:color="auto" w:fill="A8D08D" w:themeFill="accent6" w:themeFillTint="99"/>
          </w:tcPr>
          <w:p w:rsidR="00AF7F16" w:rsidRPr="009E51EC" w:rsidRDefault="00AF7F16" w:rsidP="00AF7F16">
            <w:pPr>
              <w:spacing w:before="100" w:beforeAutospacing="1" w:after="100" w:afterAutospacing="1"/>
              <w:jc w:val="center"/>
              <w:rPr>
                <w:b/>
                <w:bCs/>
              </w:rPr>
            </w:pPr>
            <w:r w:rsidRPr="009E51EC">
              <w:rPr>
                <w:b/>
                <w:bCs/>
              </w:rPr>
              <w:t>Unlikely</w:t>
            </w:r>
          </w:p>
        </w:tc>
        <w:tc>
          <w:tcPr>
            <w:tcW w:w="1559" w:type="dxa"/>
            <w:shd w:val="clear" w:color="auto" w:fill="FFD966" w:themeFill="accent4" w:themeFillTint="99"/>
          </w:tcPr>
          <w:p w:rsidR="00AF7F16" w:rsidRPr="009E51EC" w:rsidRDefault="00AF7F16" w:rsidP="00AF7F16">
            <w:pPr>
              <w:spacing w:before="100" w:beforeAutospacing="1" w:after="100" w:afterAutospacing="1"/>
              <w:jc w:val="center"/>
              <w:rPr>
                <w:b/>
                <w:bCs/>
              </w:rPr>
            </w:pPr>
            <w:r w:rsidRPr="009E51EC">
              <w:rPr>
                <w:b/>
                <w:bCs/>
              </w:rPr>
              <w:t>Possible</w:t>
            </w:r>
          </w:p>
        </w:tc>
        <w:tc>
          <w:tcPr>
            <w:tcW w:w="1843" w:type="dxa"/>
            <w:shd w:val="clear" w:color="auto" w:fill="F4B083" w:themeFill="accent2" w:themeFillTint="99"/>
          </w:tcPr>
          <w:p w:rsidR="00AF7F16" w:rsidRPr="009E51EC" w:rsidRDefault="00AF7F16" w:rsidP="00AF7F16">
            <w:pPr>
              <w:spacing w:before="100" w:beforeAutospacing="1" w:after="100" w:afterAutospacing="1"/>
              <w:jc w:val="center"/>
              <w:rPr>
                <w:b/>
                <w:bCs/>
              </w:rPr>
            </w:pPr>
            <w:r w:rsidRPr="009E51EC">
              <w:rPr>
                <w:b/>
                <w:bCs/>
              </w:rPr>
              <w:t>Likely</w:t>
            </w:r>
          </w:p>
        </w:tc>
        <w:tc>
          <w:tcPr>
            <w:tcW w:w="1502" w:type="dxa"/>
            <w:shd w:val="clear" w:color="auto" w:fill="FF0000"/>
          </w:tcPr>
          <w:p w:rsidR="00AF7F16" w:rsidRPr="009E51EC" w:rsidRDefault="00AF7F16" w:rsidP="00AF7F16">
            <w:pPr>
              <w:spacing w:before="100" w:beforeAutospacing="1" w:after="100" w:afterAutospacing="1"/>
              <w:jc w:val="center"/>
              <w:rPr>
                <w:b/>
                <w:bCs/>
              </w:rPr>
            </w:pPr>
            <w:r w:rsidRPr="009E51EC">
              <w:rPr>
                <w:b/>
                <w:bCs/>
              </w:rPr>
              <w:t>Almost Certain</w:t>
            </w:r>
          </w:p>
        </w:tc>
      </w:tr>
      <w:tr w:rsidR="00AF7F16" w:rsidRPr="009E51EC" w:rsidTr="002454AE">
        <w:trPr>
          <w:jc w:val="center"/>
        </w:trPr>
        <w:tc>
          <w:tcPr>
            <w:tcW w:w="562" w:type="dxa"/>
            <w:vMerge/>
          </w:tcPr>
          <w:p w:rsidR="00AF7F16" w:rsidRPr="009E51EC" w:rsidRDefault="00AF7F16" w:rsidP="004E6B42">
            <w:pPr>
              <w:spacing w:before="100" w:beforeAutospacing="1" w:after="100" w:afterAutospacing="1"/>
            </w:pPr>
          </w:p>
        </w:tc>
        <w:tc>
          <w:tcPr>
            <w:tcW w:w="1985" w:type="dxa"/>
          </w:tcPr>
          <w:p w:rsidR="00AF7F16" w:rsidRPr="009E51EC" w:rsidRDefault="00AF7F16" w:rsidP="00AF7F16">
            <w:pPr>
              <w:spacing w:before="100" w:beforeAutospacing="1" w:after="100" w:afterAutospacing="1"/>
              <w:jc w:val="center"/>
            </w:pPr>
            <w:r w:rsidRPr="009E51EC">
              <w:t>This will probably never happen/recur</w:t>
            </w:r>
          </w:p>
        </w:tc>
        <w:tc>
          <w:tcPr>
            <w:tcW w:w="1559" w:type="dxa"/>
            <w:shd w:val="clear" w:color="auto" w:fill="A8D08D" w:themeFill="accent6" w:themeFillTint="99"/>
          </w:tcPr>
          <w:p w:rsidR="00AF7F16" w:rsidRPr="009E51EC" w:rsidRDefault="00AF7F16" w:rsidP="00AF7F16">
            <w:pPr>
              <w:spacing w:before="100" w:beforeAutospacing="1" w:after="100" w:afterAutospacing="1"/>
              <w:jc w:val="center"/>
            </w:pPr>
            <w:r w:rsidRPr="009E51EC">
              <w:t>Do not expect it to happen/recur but it is possible</w:t>
            </w:r>
          </w:p>
        </w:tc>
        <w:tc>
          <w:tcPr>
            <w:tcW w:w="1559" w:type="dxa"/>
            <w:shd w:val="clear" w:color="auto" w:fill="FFD966" w:themeFill="accent4" w:themeFillTint="99"/>
          </w:tcPr>
          <w:p w:rsidR="00AF7F16" w:rsidRPr="009E51EC" w:rsidRDefault="00AF7F16" w:rsidP="00AF7F16">
            <w:pPr>
              <w:spacing w:before="100" w:beforeAutospacing="1" w:after="100" w:afterAutospacing="1"/>
              <w:jc w:val="center"/>
            </w:pPr>
            <w:r w:rsidRPr="009E51EC">
              <w:t>Might happen or recur occasionally</w:t>
            </w:r>
          </w:p>
        </w:tc>
        <w:tc>
          <w:tcPr>
            <w:tcW w:w="1843" w:type="dxa"/>
            <w:shd w:val="clear" w:color="auto" w:fill="F4B083" w:themeFill="accent2" w:themeFillTint="99"/>
          </w:tcPr>
          <w:p w:rsidR="00AF7F16" w:rsidRPr="009E51EC" w:rsidRDefault="00AF7F16" w:rsidP="00AF7F16">
            <w:pPr>
              <w:spacing w:before="100" w:beforeAutospacing="1" w:after="100" w:afterAutospacing="1"/>
              <w:jc w:val="center"/>
            </w:pPr>
            <w:r w:rsidRPr="009E51EC">
              <w:t>Will probably happen/recur but it may not be a persisting issue</w:t>
            </w:r>
          </w:p>
        </w:tc>
        <w:tc>
          <w:tcPr>
            <w:tcW w:w="1502" w:type="dxa"/>
            <w:shd w:val="clear" w:color="auto" w:fill="FF0000"/>
          </w:tcPr>
          <w:p w:rsidR="00AF7F16" w:rsidRPr="009E51EC" w:rsidRDefault="00AF7F16" w:rsidP="00AF7F16">
            <w:pPr>
              <w:spacing w:before="100" w:beforeAutospacing="1" w:after="100" w:afterAutospacing="1"/>
              <w:jc w:val="center"/>
            </w:pPr>
            <w:r w:rsidRPr="009E51EC">
              <w:t>Will undoubtedly happen/recur</w:t>
            </w:r>
          </w:p>
        </w:tc>
      </w:tr>
    </w:tbl>
    <w:p w:rsidR="00AF7F16" w:rsidRPr="009E51EC" w:rsidRDefault="00AF7F16" w:rsidP="00AF7F16">
      <w:pPr>
        <w:pStyle w:val="Heading3"/>
        <w:rPr>
          <w:rFonts w:ascii="Times New Roman" w:eastAsia="Times New Roman" w:hAnsi="Times New Roman" w:cs="Times New Roman"/>
          <w:lang w:eastAsia="en-GB"/>
        </w:rPr>
      </w:pPr>
    </w:p>
    <w:p w:rsidR="00DD6F23" w:rsidRPr="009E51EC" w:rsidRDefault="00AF7F16" w:rsidP="00DD6F23">
      <w:pPr>
        <w:pStyle w:val="Heading3"/>
        <w:rPr>
          <w:rFonts w:ascii="Times New Roman" w:eastAsia="Times New Roman" w:hAnsi="Times New Roman" w:cs="Times New Roman"/>
          <w:lang w:eastAsia="en-GB"/>
        </w:rPr>
      </w:pPr>
      <w:bookmarkStart w:id="11" w:name="_Toc50715539"/>
      <w:r w:rsidRPr="009E51EC">
        <w:rPr>
          <w:rFonts w:ascii="Times New Roman" w:eastAsia="Times New Roman" w:hAnsi="Times New Roman" w:cs="Times New Roman"/>
          <w:lang w:eastAsia="en-GB"/>
        </w:rPr>
        <w:t>Risk Matrix</w:t>
      </w:r>
      <w:bookmarkEnd w:id="11"/>
    </w:p>
    <w:tbl>
      <w:tblPr>
        <w:tblStyle w:val="TableGrid"/>
        <w:tblW w:w="0" w:type="auto"/>
        <w:jc w:val="center"/>
        <w:tblLook w:val="04A0" w:firstRow="1" w:lastRow="0" w:firstColumn="1" w:lastColumn="0" w:noHBand="0" w:noVBand="1"/>
      </w:tblPr>
      <w:tblGrid>
        <w:gridCol w:w="988"/>
        <w:gridCol w:w="1701"/>
      </w:tblGrid>
      <w:tr w:rsidR="00AF7F16" w:rsidRPr="009E51EC" w:rsidTr="002454AE">
        <w:trPr>
          <w:jc w:val="center"/>
        </w:trPr>
        <w:tc>
          <w:tcPr>
            <w:tcW w:w="2689" w:type="dxa"/>
            <w:gridSpan w:val="2"/>
          </w:tcPr>
          <w:p w:rsidR="00AF7F16" w:rsidRPr="009E51EC" w:rsidRDefault="00AF7F16" w:rsidP="004E6B42">
            <w:pPr>
              <w:spacing w:before="100" w:beforeAutospacing="1" w:after="100" w:afterAutospacing="1"/>
            </w:pPr>
            <w:r w:rsidRPr="009E51EC">
              <w:t>Status</w:t>
            </w:r>
          </w:p>
        </w:tc>
      </w:tr>
      <w:tr w:rsidR="00AF7F16" w:rsidRPr="009E51EC" w:rsidTr="002454AE">
        <w:trPr>
          <w:jc w:val="center"/>
        </w:trPr>
        <w:tc>
          <w:tcPr>
            <w:tcW w:w="988" w:type="dxa"/>
            <w:shd w:val="clear" w:color="auto" w:fill="A8D08D" w:themeFill="accent6" w:themeFillTint="99"/>
          </w:tcPr>
          <w:p w:rsidR="00AF7F16" w:rsidRPr="009E51EC" w:rsidRDefault="00AF7F16" w:rsidP="004E6B42">
            <w:pPr>
              <w:spacing w:before="100" w:beforeAutospacing="1" w:after="100" w:afterAutospacing="1"/>
            </w:pPr>
            <w:r w:rsidRPr="009E51EC">
              <w:t>1-3</w:t>
            </w:r>
          </w:p>
        </w:tc>
        <w:tc>
          <w:tcPr>
            <w:tcW w:w="1701" w:type="dxa"/>
            <w:shd w:val="clear" w:color="auto" w:fill="A8D08D" w:themeFill="accent6" w:themeFillTint="99"/>
          </w:tcPr>
          <w:p w:rsidR="00AF7F16" w:rsidRPr="009E51EC" w:rsidRDefault="00AF7F16" w:rsidP="004E6B42">
            <w:pPr>
              <w:spacing w:before="100" w:beforeAutospacing="1" w:after="100" w:afterAutospacing="1"/>
            </w:pPr>
            <w:r w:rsidRPr="009E51EC">
              <w:t>Low Risk</w:t>
            </w:r>
          </w:p>
        </w:tc>
      </w:tr>
      <w:tr w:rsidR="00AF7F16" w:rsidRPr="009E51EC" w:rsidTr="002454AE">
        <w:trPr>
          <w:jc w:val="center"/>
        </w:trPr>
        <w:tc>
          <w:tcPr>
            <w:tcW w:w="988" w:type="dxa"/>
            <w:shd w:val="clear" w:color="auto" w:fill="FFD966" w:themeFill="accent4" w:themeFillTint="99"/>
          </w:tcPr>
          <w:p w:rsidR="00AF7F16" w:rsidRPr="009E51EC" w:rsidRDefault="00AF7F16" w:rsidP="004E6B42">
            <w:pPr>
              <w:spacing w:before="100" w:beforeAutospacing="1" w:after="100" w:afterAutospacing="1"/>
            </w:pPr>
            <w:r w:rsidRPr="009E51EC">
              <w:t>4-6</w:t>
            </w:r>
          </w:p>
        </w:tc>
        <w:tc>
          <w:tcPr>
            <w:tcW w:w="1701" w:type="dxa"/>
            <w:shd w:val="clear" w:color="auto" w:fill="FFD966" w:themeFill="accent4" w:themeFillTint="99"/>
          </w:tcPr>
          <w:p w:rsidR="00AF7F16" w:rsidRPr="009E51EC" w:rsidRDefault="00AF7F16" w:rsidP="004E6B42">
            <w:pPr>
              <w:spacing w:before="100" w:beforeAutospacing="1" w:after="100" w:afterAutospacing="1"/>
            </w:pPr>
            <w:r w:rsidRPr="009E51EC">
              <w:t>Moderate Risk</w:t>
            </w:r>
          </w:p>
        </w:tc>
      </w:tr>
      <w:tr w:rsidR="00AF7F16" w:rsidRPr="009E51EC" w:rsidTr="002454AE">
        <w:trPr>
          <w:jc w:val="center"/>
        </w:trPr>
        <w:tc>
          <w:tcPr>
            <w:tcW w:w="988" w:type="dxa"/>
            <w:shd w:val="clear" w:color="auto" w:fill="F4B083" w:themeFill="accent2" w:themeFillTint="99"/>
          </w:tcPr>
          <w:p w:rsidR="00AF7F16" w:rsidRPr="009E51EC" w:rsidRDefault="00AF7F16" w:rsidP="004E6B42">
            <w:pPr>
              <w:spacing w:before="100" w:beforeAutospacing="1" w:after="100" w:afterAutospacing="1"/>
            </w:pPr>
            <w:r w:rsidRPr="009E51EC">
              <w:t>8-12</w:t>
            </w:r>
          </w:p>
        </w:tc>
        <w:tc>
          <w:tcPr>
            <w:tcW w:w="1701" w:type="dxa"/>
            <w:shd w:val="clear" w:color="auto" w:fill="F4B083" w:themeFill="accent2" w:themeFillTint="99"/>
          </w:tcPr>
          <w:p w:rsidR="00AF7F16" w:rsidRPr="009E51EC" w:rsidRDefault="00AF7F16" w:rsidP="004E6B42">
            <w:pPr>
              <w:spacing w:before="100" w:beforeAutospacing="1" w:after="100" w:afterAutospacing="1"/>
            </w:pPr>
            <w:r w:rsidRPr="009E51EC">
              <w:t>High Risk</w:t>
            </w:r>
          </w:p>
        </w:tc>
      </w:tr>
      <w:tr w:rsidR="00AF7F16" w:rsidRPr="009E51EC" w:rsidTr="002454AE">
        <w:trPr>
          <w:jc w:val="center"/>
        </w:trPr>
        <w:tc>
          <w:tcPr>
            <w:tcW w:w="988" w:type="dxa"/>
            <w:shd w:val="clear" w:color="auto" w:fill="FF4532"/>
          </w:tcPr>
          <w:p w:rsidR="00AF7F16" w:rsidRPr="009E51EC" w:rsidRDefault="00AF7F16" w:rsidP="004E6B42">
            <w:pPr>
              <w:spacing w:before="100" w:beforeAutospacing="1" w:after="100" w:afterAutospacing="1"/>
            </w:pPr>
            <w:r w:rsidRPr="009E51EC">
              <w:t>15-25</w:t>
            </w:r>
          </w:p>
        </w:tc>
        <w:tc>
          <w:tcPr>
            <w:tcW w:w="1701" w:type="dxa"/>
            <w:shd w:val="clear" w:color="auto" w:fill="FF4532"/>
          </w:tcPr>
          <w:p w:rsidR="00AF7F16" w:rsidRPr="009E51EC" w:rsidRDefault="00AF7F16" w:rsidP="004E6B42">
            <w:pPr>
              <w:spacing w:before="100" w:beforeAutospacing="1" w:after="100" w:afterAutospacing="1"/>
            </w:pPr>
            <w:r w:rsidRPr="009E51EC">
              <w:t>Extreme Risk</w:t>
            </w:r>
          </w:p>
        </w:tc>
      </w:tr>
    </w:tbl>
    <w:p w:rsidR="00DD6F23" w:rsidRPr="009E51EC" w:rsidRDefault="00DD6F23" w:rsidP="00DD6F23">
      <w:pPr>
        <w:pStyle w:val="Heading2"/>
        <w:rPr>
          <w:rFonts w:ascii="Times New Roman" w:eastAsia="Times New Roman" w:hAnsi="Times New Roman" w:cs="Times New Roman"/>
          <w:lang w:eastAsia="en-GB"/>
        </w:rPr>
      </w:pPr>
      <w:bookmarkStart w:id="12" w:name="_Toc50715540"/>
      <w:r w:rsidRPr="009E51EC">
        <w:rPr>
          <w:rFonts w:ascii="Times New Roman" w:eastAsia="Times New Roman" w:hAnsi="Times New Roman" w:cs="Times New Roman"/>
          <w:lang w:eastAsia="en-GB"/>
        </w:rPr>
        <w:lastRenderedPageBreak/>
        <w:t>Actions to reduce risk</w:t>
      </w:r>
      <w:bookmarkEnd w:id="12"/>
    </w:p>
    <w:p w:rsidR="00DD6F23" w:rsidRPr="009E51EC" w:rsidRDefault="00DD6F23" w:rsidP="00DD6F23">
      <w:pPr>
        <w:pStyle w:val="NoSpacing"/>
        <w:rPr>
          <w:rFonts w:ascii="Times New Roman" w:hAnsi="Times New Roman" w:cs="Times New Roman"/>
          <w:lang w:eastAsia="en-GB"/>
        </w:rPr>
      </w:pPr>
    </w:p>
    <w:p w:rsidR="00DD6F23" w:rsidRPr="009E51EC" w:rsidRDefault="00DD6F23" w:rsidP="00DD6F23">
      <w:pPr>
        <w:pStyle w:val="NoSpacing"/>
        <w:rPr>
          <w:rFonts w:ascii="Times New Roman" w:hAnsi="Times New Roman" w:cs="Times New Roman"/>
          <w:lang w:eastAsia="en-GB"/>
        </w:rPr>
      </w:pPr>
      <w:r w:rsidRPr="009E51EC">
        <w:rPr>
          <w:rFonts w:ascii="Times New Roman" w:hAnsi="Times New Roman" w:cs="Times New Roman"/>
          <w:lang w:eastAsia="en-GB"/>
        </w:rPr>
        <w:t>Following on from the previous heading, the appropriate actions will need to take place to ensure this doesn’t happen again.</w:t>
      </w:r>
      <w:r w:rsidR="005E5AB2" w:rsidRPr="009E51EC">
        <w:rPr>
          <w:rFonts w:ascii="Times New Roman" w:hAnsi="Times New Roman" w:cs="Times New Roman"/>
          <w:lang w:eastAsia="en-GB"/>
        </w:rPr>
        <w:t xml:space="preserve"> A plan is in place which will cover these points:</w:t>
      </w:r>
    </w:p>
    <w:p w:rsidR="005E5AB2" w:rsidRPr="009E51EC" w:rsidRDefault="005E5AB2"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Email to all staff to remind them of importance of GDPR and personal data</w:t>
      </w:r>
    </w:p>
    <w:p w:rsidR="005E5AB2" w:rsidRPr="009E51EC" w:rsidRDefault="005E5AB2"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Make courses available on data protection</w:t>
      </w:r>
      <w:r w:rsidR="00934DD0">
        <w:rPr>
          <w:rFonts w:ascii="Times New Roman" w:eastAsia="Times New Roman" w:hAnsi="Times New Roman" w:cs="Times New Roman"/>
          <w:lang w:eastAsia="en-GB"/>
        </w:rPr>
        <w:t xml:space="preserve"> for staff to refresh memory or gain better understanding</w:t>
      </w:r>
    </w:p>
    <w:p w:rsidR="005E5AB2" w:rsidRPr="009E51EC" w:rsidRDefault="005E5AB2"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Consideration on how the current operational system works</w:t>
      </w:r>
      <w:r w:rsidR="00934DD0">
        <w:rPr>
          <w:rFonts w:ascii="Times New Roman" w:eastAsia="Times New Roman" w:hAnsi="Times New Roman" w:cs="Times New Roman"/>
          <w:lang w:eastAsia="en-GB"/>
        </w:rPr>
        <w:t>, do people need to download files of personal data, this is posing a security risk</w:t>
      </w:r>
    </w:p>
    <w:p w:rsidR="005E5AB2" w:rsidRPr="009E51EC" w:rsidRDefault="005E5AB2"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Consideration on the Managers task the document was downloaded for</w:t>
      </w:r>
      <w:r w:rsidR="00934DD0">
        <w:rPr>
          <w:rFonts w:ascii="Times New Roman" w:eastAsia="Times New Roman" w:hAnsi="Times New Roman" w:cs="Times New Roman"/>
          <w:lang w:eastAsia="en-GB"/>
        </w:rPr>
        <w:t>, there may be a need for a procedure to be updated so this take is completed in a better way</w:t>
      </w:r>
    </w:p>
    <w:p w:rsidR="005E5AB2" w:rsidRPr="009E51EC" w:rsidRDefault="005E5AB2"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Communications with ICT regarding software, security and permissions</w:t>
      </w:r>
    </w:p>
    <w:p w:rsidR="005E5AB2" w:rsidRPr="009E51EC" w:rsidRDefault="005E5AB2"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Possibility of requesting audit of records, data audit to ensure organisation is following good practice [</w:t>
      </w:r>
      <w:r w:rsidR="001943E1">
        <w:rPr>
          <w:rFonts w:ascii="Times New Roman" w:eastAsia="Times New Roman" w:hAnsi="Times New Roman" w:cs="Times New Roman"/>
          <w:lang w:eastAsia="en-GB"/>
        </w:rPr>
        <w:t>3</w:t>
      </w:r>
      <w:r w:rsidRPr="009E51EC">
        <w:rPr>
          <w:rFonts w:ascii="Times New Roman" w:eastAsia="Times New Roman" w:hAnsi="Times New Roman" w:cs="Times New Roman"/>
          <w:lang w:eastAsia="en-GB"/>
        </w:rPr>
        <w:t>]</w:t>
      </w:r>
    </w:p>
    <w:p w:rsidR="00934DD0" w:rsidRDefault="005E5AB2"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Retraining</w:t>
      </w:r>
      <w:r w:rsidR="00934DD0">
        <w:rPr>
          <w:rFonts w:ascii="Times New Roman" w:eastAsia="Times New Roman" w:hAnsi="Times New Roman" w:cs="Times New Roman"/>
          <w:lang w:eastAsia="en-GB"/>
        </w:rPr>
        <w:t xml:space="preserve"> for the manager involved</w:t>
      </w:r>
    </w:p>
    <w:p w:rsidR="005E5AB2" w:rsidRPr="009E51EC" w:rsidRDefault="00934DD0"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D</w:t>
      </w:r>
      <w:r w:rsidR="005E5AB2" w:rsidRPr="009E51EC">
        <w:rPr>
          <w:rFonts w:ascii="Times New Roman" w:eastAsia="Times New Roman" w:hAnsi="Times New Roman" w:cs="Times New Roman"/>
          <w:lang w:eastAsia="en-GB"/>
        </w:rPr>
        <w:t>isciplinary action for manager involved</w:t>
      </w:r>
      <w:r>
        <w:rPr>
          <w:rFonts w:ascii="Times New Roman" w:eastAsia="Times New Roman" w:hAnsi="Times New Roman" w:cs="Times New Roman"/>
          <w:lang w:eastAsia="en-GB"/>
        </w:rPr>
        <w:t>, this is likely to be a verbal or written warning – retraining is more essential</w:t>
      </w:r>
    </w:p>
    <w:p w:rsidR="00FA1345" w:rsidRPr="009E51EC" w:rsidRDefault="00FA1345" w:rsidP="005E5AB2">
      <w:pPr>
        <w:pStyle w:val="ListParagraph"/>
        <w:numPr>
          <w:ilvl w:val="0"/>
          <w:numId w:val="7"/>
        </w:numPr>
        <w:spacing w:before="100" w:beforeAutospacing="1" w:after="100" w:afterAutospacing="1"/>
        <w:rPr>
          <w:rFonts w:ascii="Times New Roman" w:eastAsia="Times New Roman" w:hAnsi="Times New Roman" w:cs="Times New Roman"/>
          <w:lang w:eastAsia="en-GB"/>
        </w:rPr>
      </w:pPr>
      <w:r w:rsidRPr="009E51EC">
        <w:rPr>
          <w:rFonts w:ascii="Times New Roman" w:eastAsia="Times New Roman" w:hAnsi="Times New Roman" w:cs="Times New Roman"/>
          <w:lang w:eastAsia="en-GB"/>
        </w:rPr>
        <w:t xml:space="preserve">Amendments </w:t>
      </w:r>
      <w:r w:rsidR="00DA6697" w:rsidRPr="009E51EC">
        <w:rPr>
          <w:rFonts w:ascii="Times New Roman" w:eastAsia="Times New Roman" w:hAnsi="Times New Roman" w:cs="Times New Roman"/>
          <w:lang w:eastAsia="en-GB"/>
        </w:rPr>
        <w:t xml:space="preserve">implemented on </w:t>
      </w:r>
      <w:r w:rsidR="00934DD0">
        <w:rPr>
          <w:rFonts w:ascii="Times New Roman" w:eastAsia="Times New Roman" w:hAnsi="Times New Roman" w:cs="Times New Roman"/>
          <w:lang w:eastAsia="en-GB"/>
        </w:rPr>
        <w:t>current system, permissions etc</w:t>
      </w:r>
      <w:r w:rsidR="00DA6697" w:rsidRPr="009E51EC">
        <w:rPr>
          <w:rFonts w:ascii="Times New Roman" w:eastAsia="Times New Roman" w:hAnsi="Times New Roman" w:cs="Times New Roman"/>
          <w:lang w:eastAsia="en-GB"/>
        </w:rPr>
        <w:t xml:space="preserve"> </w:t>
      </w:r>
    </w:p>
    <w:p w:rsidR="00BC05AC" w:rsidRPr="009E51EC" w:rsidRDefault="00BC05AC" w:rsidP="00BC05AC">
      <w:pPr>
        <w:spacing w:before="100" w:beforeAutospacing="1" w:after="100" w:afterAutospacing="1"/>
      </w:pPr>
      <w:r w:rsidRPr="009E51EC">
        <w:t>These points will ensure risk is reduced significantly, it not only educates people on the importance of data protection, it has the ability to find new technologies that will ensure a more secure network, this along with the consideration on how the current operational system works will hopefully cover up any loop holes that are a risk to the policies.</w:t>
      </w:r>
    </w:p>
    <w:p w:rsidR="00BC05AC" w:rsidRPr="009E51EC" w:rsidRDefault="00BC05AC" w:rsidP="00BC05AC">
      <w:pPr>
        <w:spacing w:before="100" w:beforeAutospacing="1" w:after="100" w:afterAutospacing="1"/>
      </w:pPr>
      <w:r w:rsidRPr="009E51EC">
        <w:t>It will ensure only the right people have the permissions to the system and there is likely to be a change on the system to stop staff from downloading personal information for task outside of the system in future.</w:t>
      </w:r>
    </w:p>
    <w:p w:rsidR="00DD6F23" w:rsidRPr="009E51EC" w:rsidRDefault="00DD6F23" w:rsidP="00DD6F23"/>
    <w:p w:rsidR="0083456E" w:rsidRPr="009E51EC" w:rsidRDefault="0083456E" w:rsidP="00AF7F16">
      <w:pPr>
        <w:pStyle w:val="Heading2"/>
        <w:rPr>
          <w:rFonts w:ascii="Times New Roman" w:eastAsia="Times New Roman" w:hAnsi="Times New Roman" w:cs="Times New Roman"/>
          <w:lang w:eastAsia="en-GB"/>
        </w:rPr>
      </w:pPr>
      <w:bookmarkStart w:id="13" w:name="_Toc50715541"/>
      <w:r w:rsidRPr="009E51EC">
        <w:rPr>
          <w:rFonts w:ascii="Times New Roman" w:eastAsia="Times New Roman" w:hAnsi="Times New Roman" w:cs="Times New Roman"/>
          <w:lang w:eastAsia="en-GB"/>
        </w:rPr>
        <w:t>Evaluation of whether the ICO need to be informed v If an occupational health or sick note was sent</w:t>
      </w:r>
      <w:bookmarkEnd w:id="13"/>
    </w:p>
    <w:p w:rsidR="0083456E" w:rsidRPr="009E51EC" w:rsidRDefault="0083456E" w:rsidP="004E6B42">
      <w:pPr>
        <w:spacing w:before="100" w:beforeAutospacing="1" w:after="100" w:afterAutospacing="1"/>
      </w:pPr>
      <w:r w:rsidRPr="009E51EC">
        <w:t>It has been decided in this case that the ICO do</w:t>
      </w:r>
      <w:r w:rsidR="00BC05AC" w:rsidRPr="009E51EC">
        <w:t>es</w:t>
      </w:r>
      <w:r w:rsidRPr="009E51EC">
        <w:t xml:space="preserve"> not need to be informed. The breach scored </w:t>
      </w:r>
      <w:r w:rsidR="00431C25">
        <w:t xml:space="preserve">3 – moderate which is </w:t>
      </w:r>
      <w:r w:rsidRPr="009E51EC">
        <w:t>lower than required against the organisational policy for informing the ICO. The nature of the breach only saw staff from the managers team leaked, in this case there was not many records leake</w:t>
      </w:r>
      <w:r w:rsidR="00BC05AC" w:rsidRPr="009E51EC">
        <w:t>d and it is unlikely to happen again if the right procedures are followed.</w:t>
      </w:r>
      <w:r w:rsidRPr="009E51EC">
        <w:t xml:space="preserve"> The manager has spoken to the member of public and ha</w:t>
      </w:r>
      <w:r w:rsidR="00431C25">
        <w:t>s</w:t>
      </w:r>
      <w:r w:rsidRPr="009E51EC">
        <w:t xml:space="preserve"> confirmed the file </w:t>
      </w:r>
      <w:r w:rsidR="00431C25">
        <w:t xml:space="preserve">and email </w:t>
      </w:r>
      <w:r w:rsidRPr="009E51EC">
        <w:t>has been deleted. The staff in the team have been informed that the information has been leaked and the correct procedures have been taken</w:t>
      </w:r>
      <w:r w:rsidR="00431C25">
        <w:t xml:space="preserve"> to ensure their health and wellbeing is okay </w:t>
      </w:r>
      <w:r w:rsidR="00BA7D40">
        <w:t>and the manager involved has been disciplined</w:t>
      </w:r>
      <w:r w:rsidRPr="009E51EC">
        <w:t>.</w:t>
      </w:r>
    </w:p>
    <w:p w:rsidR="0083456E" w:rsidRPr="009E51EC" w:rsidRDefault="0083456E" w:rsidP="004E6B42">
      <w:pPr>
        <w:spacing w:before="100" w:beforeAutospacing="1" w:after="100" w:afterAutospacing="1"/>
      </w:pPr>
      <w:r w:rsidRPr="009E51EC">
        <w:t>In this case the manager will be retrained, they will need to complete the GDPR induction again</w:t>
      </w:r>
      <w:r w:rsidR="00BA7D40">
        <w:t>, along with the ICT Six Simple Rules course. T</w:t>
      </w:r>
      <w:r w:rsidRPr="009E51EC">
        <w:t xml:space="preserve">heir manager will be holding a meeting to discuss the task in which the file was downloaded for, they will be reminded of the importance of storing documents in correct filing system and the impact sending out more sensitive documents could have on the organisation and the staff. </w:t>
      </w:r>
    </w:p>
    <w:p w:rsidR="00BA7D40" w:rsidRDefault="0083456E" w:rsidP="004E6B42">
      <w:pPr>
        <w:spacing w:before="100" w:beforeAutospacing="1" w:after="100" w:afterAutospacing="1"/>
      </w:pPr>
      <w:r w:rsidRPr="009E51EC">
        <w:lastRenderedPageBreak/>
        <w:t>If the occupational documents were sent out then the ICO would need to be informed. The more sensitive the personal data leaked the more severe the breach would be ranked. Items such as occupational health records and sick notes come under special category data.</w:t>
      </w:r>
      <w:r w:rsidR="00560D7C" w:rsidRPr="009E51EC">
        <w:t xml:space="preserve"> This data in the wrong hands could create risks for individuals right to respect for private and family life</w:t>
      </w:r>
      <w:r w:rsidR="005C50DD" w:rsidRPr="009E51EC">
        <w:t xml:space="preserve"> and</w:t>
      </w:r>
      <w:r w:rsidR="00560D7C" w:rsidRPr="009E51EC">
        <w:t xml:space="preserve"> freedom of discrimination</w:t>
      </w:r>
      <w:r w:rsidR="005C50DD" w:rsidRPr="009E51EC">
        <w:t>.</w:t>
      </w:r>
      <w:r w:rsidR="00560D7C" w:rsidRPr="009E51EC">
        <w:t>[</w:t>
      </w:r>
      <w:r w:rsidR="001943E1">
        <w:t>5</w:t>
      </w:r>
      <w:r w:rsidR="00560D7C" w:rsidRPr="009E51EC">
        <w:t>]</w:t>
      </w:r>
      <w:r w:rsidR="00BA7D40">
        <w:t xml:space="preserve"> It is vital this information is stored securely for its purpose only and not accumulated on the desktop of the computer. </w:t>
      </w:r>
    </w:p>
    <w:p w:rsidR="00BA7D40" w:rsidRPr="009E51EC" w:rsidRDefault="00BA7D40" w:rsidP="004E6B42">
      <w:pPr>
        <w:spacing w:before="100" w:beforeAutospacing="1" w:after="100" w:afterAutospacing="1"/>
      </w:pPr>
      <w:r>
        <w:t xml:space="preserve">The manager will be reminded of data retention policies and asked to go through all items stored in their documents and desktops to clear up anything that may pose a risk. </w:t>
      </w:r>
    </w:p>
    <w:p w:rsidR="00DE1C77" w:rsidRPr="009E51EC" w:rsidRDefault="00DE1C77">
      <w:pPr>
        <w:rPr>
          <w:b/>
          <w:bCs/>
        </w:rPr>
      </w:pPr>
    </w:p>
    <w:p w:rsidR="006C3B4F" w:rsidRDefault="006C3B4F">
      <w:pPr>
        <w:rPr>
          <w:color w:val="2F5496" w:themeColor="accent1" w:themeShade="BF"/>
          <w:sz w:val="32"/>
          <w:szCs w:val="32"/>
        </w:rPr>
      </w:pPr>
      <w:r>
        <w:br w:type="page"/>
      </w:r>
    </w:p>
    <w:p w:rsidR="005C50DD" w:rsidRPr="009E51EC" w:rsidRDefault="005C50DD" w:rsidP="00AF7F16">
      <w:pPr>
        <w:pStyle w:val="Heading1"/>
        <w:rPr>
          <w:rFonts w:ascii="Times New Roman" w:eastAsia="Times New Roman" w:hAnsi="Times New Roman" w:cs="Times New Roman"/>
          <w:lang w:eastAsia="en-GB"/>
        </w:rPr>
      </w:pPr>
      <w:bookmarkStart w:id="14" w:name="_Toc50715542"/>
      <w:r w:rsidRPr="009E51EC">
        <w:rPr>
          <w:rFonts w:ascii="Times New Roman" w:eastAsia="Times New Roman" w:hAnsi="Times New Roman" w:cs="Times New Roman"/>
          <w:lang w:eastAsia="en-GB"/>
        </w:rPr>
        <w:lastRenderedPageBreak/>
        <w:t>Discussion Note for next meeting of Organisations Governance Committee</w:t>
      </w:r>
      <w:bookmarkEnd w:id="14"/>
    </w:p>
    <w:p w:rsidR="005C50DD" w:rsidRPr="009E51EC" w:rsidRDefault="005C50DD" w:rsidP="005C50DD"/>
    <w:p w:rsidR="005C50DD" w:rsidRPr="009E51EC" w:rsidRDefault="00E902F1" w:rsidP="000C5AD4">
      <w:pPr>
        <w:pStyle w:val="Heading2"/>
        <w:rPr>
          <w:rFonts w:ascii="Times New Roman" w:hAnsi="Times New Roman" w:cs="Times New Roman"/>
          <w:lang w:eastAsia="en-GB"/>
        </w:rPr>
      </w:pPr>
      <w:bookmarkStart w:id="15" w:name="_Toc50715543"/>
      <w:r w:rsidRPr="009E51EC">
        <w:rPr>
          <w:rFonts w:ascii="Times New Roman" w:hAnsi="Times New Roman" w:cs="Times New Roman"/>
          <w:lang w:eastAsia="en-GB"/>
        </w:rPr>
        <w:t>Introduction</w:t>
      </w:r>
      <w:bookmarkEnd w:id="15"/>
    </w:p>
    <w:p w:rsidR="00E902F1" w:rsidRPr="009E51EC" w:rsidRDefault="00E902F1">
      <w:r w:rsidRPr="009E51EC">
        <w:t>This is a discussion being held in response to the data breach that occurred this month whereby a manager from an operational department has sent out a document containing his staff’s personal information to a member of the public via email. Members are reminded of the confidential nature of the discussions and are asked not to share the minutes with any other person outside of today’s meeting without the permission of the chair.</w:t>
      </w:r>
    </w:p>
    <w:p w:rsidR="00E902F1" w:rsidRPr="009E51EC" w:rsidRDefault="00E902F1"/>
    <w:p w:rsidR="00E902F1" w:rsidRPr="009E51EC" w:rsidRDefault="00E902F1">
      <w:r w:rsidRPr="009E51EC">
        <w:t xml:space="preserve">The purpose of the discussion is to share and discuss in detail all information gather to date to consider the breach itself and principles breached, the risk exposure and the actions that need to be taken to minimise further risks. </w:t>
      </w:r>
    </w:p>
    <w:p w:rsidR="00E902F1" w:rsidRPr="009E51EC" w:rsidRDefault="00E902F1"/>
    <w:p w:rsidR="00E902F1" w:rsidRPr="009E51EC" w:rsidRDefault="00E902F1" w:rsidP="000C5AD4">
      <w:pPr>
        <w:pStyle w:val="Heading2"/>
        <w:rPr>
          <w:rFonts w:ascii="Times New Roman" w:hAnsi="Times New Roman" w:cs="Times New Roman"/>
          <w:lang w:eastAsia="en-GB"/>
        </w:rPr>
      </w:pPr>
      <w:bookmarkStart w:id="16" w:name="_Toc50715544"/>
      <w:r w:rsidRPr="009E51EC">
        <w:rPr>
          <w:rFonts w:ascii="Times New Roman" w:hAnsi="Times New Roman" w:cs="Times New Roman"/>
          <w:lang w:eastAsia="en-GB"/>
        </w:rPr>
        <w:t>Discussion 1</w:t>
      </w:r>
      <w:r w:rsidR="0066761C">
        <w:rPr>
          <w:rFonts w:ascii="Times New Roman" w:hAnsi="Times New Roman" w:cs="Times New Roman"/>
          <w:lang w:eastAsia="en-GB"/>
        </w:rPr>
        <w:t xml:space="preserve"> – About The Breach</w:t>
      </w:r>
      <w:bookmarkEnd w:id="16"/>
    </w:p>
    <w:p w:rsidR="00B218B9" w:rsidRDefault="00E902F1">
      <w:r w:rsidRPr="009E51EC">
        <w:t xml:space="preserve">The nature of the breach, how it has happened and the principles that have been breached and the severity of the breach. </w:t>
      </w:r>
    </w:p>
    <w:p w:rsidR="00E902F1" w:rsidRPr="009E51EC" w:rsidRDefault="00E902F1">
      <w:r w:rsidRPr="009E51EC">
        <w:t>How much personal data has been leaked and how has the investigation started, have data subjects been informed and has the member of public been contacted and th file now been deleted.</w:t>
      </w:r>
    </w:p>
    <w:p w:rsidR="00E902F1" w:rsidRPr="009E51EC" w:rsidRDefault="00E902F1"/>
    <w:p w:rsidR="00E902F1" w:rsidRDefault="00E902F1" w:rsidP="000C5AD4">
      <w:pPr>
        <w:pStyle w:val="Heading2"/>
        <w:rPr>
          <w:rFonts w:ascii="Times New Roman" w:hAnsi="Times New Roman" w:cs="Times New Roman"/>
          <w:lang w:eastAsia="en-GB"/>
        </w:rPr>
      </w:pPr>
      <w:bookmarkStart w:id="17" w:name="_Toc50715545"/>
      <w:r w:rsidRPr="009E51EC">
        <w:rPr>
          <w:rFonts w:ascii="Times New Roman" w:hAnsi="Times New Roman" w:cs="Times New Roman"/>
          <w:lang w:eastAsia="en-GB"/>
        </w:rPr>
        <w:t>Discussion 2</w:t>
      </w:r>
      <w:r w:rsidR="0066761C">
        <w:rPr>
          <w:rFonts w:ascii="Times New Roman" w:hAnsi="Times New Roman" w:cs="Times New Roman"/>
          <w:lang w:eastAsia="en-GB"/>
        </w:rPr>
        <w:t xml:space="preserve"> – Risk Exposure</w:t>
      </w:r>
      <w:bookmarkEnd w:id="17"/>
    </w:p>
    <w:p w:rsidR="00EA4A80" w:rsidRPr="00F7181C" w:rsidRDefault="00EA4A80" w:rsidP="00EA4A80">
      <w:r w:rsidRPr="00F7181C">
        <w:t xml:space="preserve">Risk is currently scored </w:t>
      </w:r>
      <w:r w:rsidR="00F7181C" w:rsidRPr="00F7181C">
        <w:t>as 6 in risk matrix (3 on Impact, 2 on likelihood)</w:t>
      </w:r>
    </w:p>
    <w:p w:rsidR="00B218B9" w:rsidRDefault="0066761C">
      <w:r>
        <w:t xml:space="preserve">How does the </w:t>
      </w:r>
      <w:r w:rsidR="00E902F1" w:rsidRPr="009E51EC">
        <w:t>Risk Exposure of the breach</w:t>
      </w:r>
      <w:r>
        <w:t xml:space="preserve"> weigh up</w:t>
      </w:r>
      <w:r w:rsidR="00B218B9">
        <w:t>?</w:t>
      </w:r>
    </w:p>
    <w:p w:rsidR="00B218B9" w:rsidRDefault="000C5AD4">
      <w:r w:rsidRPr="009E51EC">
        <w:t xml:space="preserve">How does this breach rank on impact? </w:t>
      </w:r>
    </w:p>
    <w:p w:rsidR="00B218B9" w:rsidRDefault="000C5AD4">
      <w:r w:rsidRPr="009E51EC">
        <w:t xml:space="preserve">How does it rank on likelihood? </w:t>
      </w:r>
    </w:p>
    <w:p w:rsidR="00B218B9" w:rsidRDefault="000C5AD4">
      <w:r w:rsidRPr="009E51EC">
        <w:t xml:space="preserve">What is the overall score? How does it rank? </w:t>
      </w:r>
    </w:p>
    <w:p w:rsidR="00B218B9" w:rsidRDefault="000C5AD4">
      <w:r w:rsidRPr="009E51EC">
        <w:t>Is it severe?</w:t>
      </w:r>
      <w:r w:rsidR="00E8045C" w:rsidRPr="009E51EC">
        <w:t xml:space="preserve"> </w:t>
      </w:r>
    </w:p>
    <w:p w:rsidR="00E902F1" w:rsidRPr="009E51EC" w:rsidRDefault="00E8045C">
      <w:r w:rsidRPr="009E51EC">
        <w:t>Overall thoughts</w:t>
      </w:r>
      <w:r w:rsidR="00B218B9">
        <w:t xml:space="preserve"> on the breach</w:t>
      </w:r>
      <w:r w:rsidRPr="009E51EC">
        <w:t>.</w:t>
      </w:r>
    </w:p>
    <w:p w:rsidR="00E8045C" w:rsidRPr="009E51EC" w:rsidRDefault="005B0FFA">
      <w:r w:rsidRPr="009E51EC">
        <w:t xml:space="preserve"> </w:t>
      </w:r>
    </w:p>
    <w:p w:rsidR="00E8045C" w:rsidRPr="009E51EC" w:rsidRDefault="00E8045C" w:rsidP="00E8045C">
      <w:pPr>
        <w:pStyle w:val="Heading2"/>
        <w:rPr>
          <w:rFonts w:ascii="Times New Roman" w:hAnsi="Times New Roman" w:cs="Times New Roman"/>
          <w:lang w:eastAsia="en-GB"/>
        </w:rPr>
      </w:pPr>
      <w:bookmarkStart w:id="18" w:name="_Toc50715546"/>
      <w:r w:rsidRPr="009E51EC">
        <w:rPr>
          <w:rFonts w:ascii="Times New Roman" w:hAnsi="Times New Roman" w:cs="Times New Roman"/>
          <w:lang w:eastAsia="en-GB"/>
        </w:rPr>
        <w:t>Discussion 3</w:t>
      </w:r>
      <w:r w:rsidR="0066761C">
        <w:rPr>
          <w:rFonts w:ascii="Times New Roman" w:hAnsi="Times New Roman" w:cs="Times New Roman"/>
          <w:lang w:eastAsia="en-GB"/>
        </w:rPr>
        <w:t xml:space="preserve"> – Actions to minimise risk of future breach</w:t>
      </w:r>
      <w:bookmarkEnd w:id="18"/>
    </w:p>
    <w:p w:rsidR="00B218B9" w:rsidRDefault="00E8045C" w:rsidP="00E8045C">
      <w:r w:rsidRPr="009E51EC">
        <w:t xml:space="preserve">Actions that need to be considered to minimise risks of future breaches. </w:t>
      </w:r>
    </w:p>
    <w:p w:rsidR="00B218B9" w:rsidRDefault="00E8045C" w:rsidP="00E8045C">
      <w:r w:rsidRPr="009E51EC">
        <w:t xml:space="preserve">Are there adequate policies and procedures in place? </w:t>
      </w:r>
    </w:p>
    <w:p w:rsidR="00B218B9" w:rsidRDefault="00E8045C" w:rsidP="00E8045C">
      <w:r w:rsidRPr="009E51EC">
        <w:t xml:space="preserve">Is there a loop hole that need to be looked at? </w:t>
      </w:r>
    </w:p>
    <w:p w:rsidR="0066761C" w:rsidRDefault="00E8045C" w:rsidP="00E8045C">
      <w:r w:rsidRPr="009E51EC">
        <w:t>What software is available to help prevent this from happening again?</w:t>
      </w:r>
    </w:p>
    <w:p w:rsidR="00B75313" w:rsidRDefault="00B75313" w:rsidP="00E8045C">
      <w:r>
        <w:t>Making training and courses available for staff about data protection</w:t>
      </w:r>
      <w:r w:rsidR="00EA4A80">
        <w:t>?</w:t>
      </w:r>
    </w:p>
    <w:p w:rsidR="00F7181C" w:rsidRDefault="00F7181C" w:rsidP="00E8045C"/>
    <w:p w:rsidR="00EA4A80" w:rsidRDefault="00F7181C" w:rsidP="00F7181C">
      <w:pPr>
        <w:pStyle w:val="Heading2"/>
        <w:rPr>
          <w:rFonts w:ascii="Times New Roman" w:hAnsi="Times New Roman" w:cs="Times New Roman"/>
          <w:lang w:eastAsia="en-GB"/>
        </w:rPr>
      </w:pPr>
      <w:bookmarkStart w:id="19" w:name="_Toc50715547"/>
      <w:r w:rsidRPr="00F7181C">
        <w:rPr>
          <w:rFonts w:ascii="Times New Roman" w:hAnsi="Times New Roman" w:cs="Times New Roman"/>
          <w:lang w:eastAsia="en-GB"/>
        </w:rPr>
        <w:t>Summary</w:t>
      </w:r>
      <w:r>
        <w:rPr>
          <w:rFonts w:ascii="Times New Roman" w:hAnsi="Times New Roman" w:cs="Times New Roman"/>
          <w:lang w:eastAsia="en-GB"/>
        </w:rPr>
        <w:t xml:space="preserve"> – How it will reduce risk</w:t>
      </w:r>
      <w:bookmarkEnd w:id="19"/>
    </w:p>
    <w:p w:rsidR="00EA4A80" w:rsidRDefault="00EA4A80" w:rsidP="00E8045C">
      <w:r>
        <w:t>How will these actions minimise the risk of future breaches?</w:t>
      </w:r>
    </w:p>
    <w:p w:rsidR="00F7181C" w:rsidRPr="00F7181C" w:rsidRDefault="00F7181C" w:rsidP="00F7181C">
      <w:pPr>
        <w:pStyle w:val="ListParagraph"/>
        <w:numPr>
          <w:ilvl w:val="0"/>
          <w:numId w:val="10"/>
        </w:numPr>
        <w:rPr>
          <w:rFonts w:ascii="Times New Roman" w:hAnsi="Times New Roman" w:cs="Times New Roman"/>
          <w:lang w:eastAsia="en-GB"/>
        </w:rPr>
      </w:pPr>
      <w:r w:rsidRPr="00F7181C">
        <w:rPr>
          <w:rFonts w:ascii="Times New Roman" w:hAnsi="Times New Roman" w:cs="Times New Roman"/>
          <w:lang w:eastAsia="en-GB"/>
        </w:rPr>
        <w:t>Staff will be more educated on data protection and the procedures/policies.</w:t>
      </w:r>
    </w:p>
    <w:p w:rsidR="00F7181C" w:rsidRPr="00F7181C" w:rsidRDefault="00F7181C" w:rsidP="00F7181C">
      <w:pPr>
        <w:pStyle w:val="ListParagraph"/>
        <w:numPr>
          <w:ilvl w:val="0"/>
          <w:numId w:val="10"/>
        </w:numPr>
        <w:rPr>
          <w:rFonts w:ascii="Times New Roman" w:hAnsi="Times New Roman" w:cs="Times New Roman"/>
          <w:lang w:eastAsia="en-GB"/>
        </w:rPr>
      </w:pPr>
      <w:r w:rsidRPr="00F7181C">
        <w:rPr>
          <w:rFonts w:ascii="Times New Roman" w:hAnsi="Times New Roman" w:cs="Times New Roman"/>
          <w:lang w:eastAsia="en-GB"/>
        </w:rPr>
        <w:t>Procedures and policies will be amended as need fit to reduce risk</w:t>
      </w:r>
    </w:p>
    <w:p w:rsidR="00F7181C" w:rsidRDefault="00F7181C" w:rsidP="00F7181C">
      <w:pPr>
        <w:pStyle w:val="ListParagraph"/>
        <w:numPr>
          <w:ilvl w:val="0"/>
          <w:numId w:val="10"/>
        </w:numPr>
        <w:rPr>
          <w:rFonts w:ascii="Times New Roman" w:hAnsi="Times New Roman" w:cs="Times New Roman"/>
          <w:lang w:eastAsia="en-GB"/>
        </w:rPr>
      </w:pPr>
      <w:r w:rsidRPr="00F7181C">
        <w:rPr>
          <w:rFonts w:ascii="Times New Roman" w:hAnsi="Times New Roman" w:cs="Times New Roman"/>
          <w:lang w:eastAsia="en-GB"/>
        </w:rPr>
        <w:t xml:space="preserve">IT team </w:t>
      </w:r>
      <w:r>
        <w:rPr>
          <w:rFonts w:ascii="Times New Roman" w:hAnsi="Times New Roman" w:cs="Times New Roman"/>
          <w:lang w:eastAsia="en-GB"/>
        </w:rPr>
        <w:t>t</w:t>
      </w:r>
      <w:r w:rsidRPr="00F7181C">
        <w:rPr>
          <w:rFonts w:ascii="Times New Roman" w:hAnsi="Times New Roman" w:cs="Times New Roman"/>
          <w:lang w:eastAsia="en-GB"/>
        </w:rPr>
        <w:t>o ensure safety when sending documents. Using portals such as Sharefile[</w:t>
      </w:r>
      <w:r w:rsidR="001943E1">
        <w:rPr>
          <w:rFonts w:ascii="Times New Roman" w:hAnsi="Times New Roman" w:cs="Times New Roman"/>
          <w:lang w:eastAsia="en-GB"/>
        </w:rPr>
        <w:t>6</w:t>
      </w:r>
      <w:r w:rsidRPr="007B48EC">
        <w:rPr>
          <w:rFonts w:ascii="Times New Roman" w:hAnsi="Times New Roman" w:cs="Times New Roman"/>
          <w:highlight w:val="yellow"/>
          <w:lang w:eastAsia="en-GB"/>
        </w:rPr>
        <w:t>]</w:t>
      </w:r>
      <w:r w:rsidRPr="00F7181C">
        <w:rPr>
          <w:rFonts w:ascii="Times New Roman" w:hAnsi="Times New Roman" w:cs="Times New Roman"/>
          <w:lang w:eastAsia="en-GB"/>
        </w:rPr>
        <w:t xml:space="preserve"> so data is managed centrally and can be deleted instantly if uploaded incorrectly</w:t>
      </w:r>
    </w:p>
    <w:p w:rsidR="00F7181C" w:rsidRDefault="00F7181C" w:rsidP="00F7181C">
      <w:pPr>
        <w:pStyle w:val="ListParagraph"/>
        <w:numPr>
          <w:ilvl w:val="0"/>
          <w:numId w:val="10"/>
        </w:numPr>
        <w:rPr>
          <w:rFonts w:ascii="Times New Roman" w:hAnsi="Times New Roman" w:cs="Times New Roman"/>
          <w:lang w:eastAsia="en-GB"/>
        </w:rPr>
      </w:pPr>
      <w:r>
        <w:rPr>
          <w:rFonts w:ascii="Times New Roman" w:hAnsi="Times New Roman" w:cs="Times New Roman"/>
          <w:lang w:eastAsia="en-GB"/>
        </w:rPr>
        <w:t>Only the correct people have the access required to access the system</w:t>
      </w:r>
    </w:p>
    <w:p w:rsidR="00B218B9" w:rsidRPr="001A04E6" w:rsidRDefault="00F7181C" w:rsidP="00CE1003">
      <w:pPr>
        <w:pStyle w:val="ListParagraph"/>
        <w:numPr>
          <w:ilvl w:val="0"/>
          <w:numId w:val="10"/>
        </w:numPr>
        <w:rPr>
          <w:rFonts w:ascii="Times New Roman" w:hAnsi="Times New Roman" w:cs="Times New Roman"/>
          <w:lang w:eastAsia="en-GB"/>
        </w:rPr>
      </w:pPr>
      <w:r w:rsidRPr="001A04E6">
        <w:rPr>
          <w:rFonts w:ascii="Times New Roman" w:hAnsi="Times New Roman" w:cs="Times New Roman"/>
          <w:lang w:eastAsia="en-GB"/>
        </w:rPr>
        <w:t xml:space="preserve">Removing options to download data from the current operational system will ensure files like the one in this incident do not end up on </w:t>
      </w:r>
      <w:r w:rsidR="001A04E6" w:rsidRPr="001A04E6">
        <w:rPr>
          <w:rFonts w:ascii="Times New Roman" w:hAnsi="Times New Roman" w:cs="Times New Roman"/>
          <w:lang w:eastAsia="en-GB"/>
        </w:rPr>
        <w:t>users’</w:t>
      </w:r>
      <w:r w:rsidRPr="001A04E6">
        <w:rPr>
          <w:rFonts w:ascii="Times New Roman" w:hAnsi="Times New Roman" w:cs="Times New Roman"/>
          <w:lang w:eastAsia="en-GB"/>
        </w:rPr>
        <w:t xml:space="preserve"> desktop</w:t>
      </w:r>
    </w:p>
    <w:p w:rsidR="0066761C" w:rsidRPr="009E51EC" w:rsidRDefault="0066761C" w:rsidP="00E8045C"/>
    <w:p w:rsidR="005C50DD" w:rsidRPr="009E51EC" w:rsidRDefault="005C50DD">
      <w:pPr>
        <w:rPr>
          <w:color w:val="2F5496" w:themeColor="accent1" w:themeShade="BF"/>
          <w:sz w:val="32"/>
          <w:szCs w:val="32"/>
        </w:rPr>
      </w:pPr>
    </w:p>
    <w:p w:rsidR="00DE1C77" w:rsidRDefault="00DE1C77" w:rsidP="00AF7F16">
      <w:pPr>
        <w:pStyle w:val="Heading1"/>
        <w:rPr>
          <w:rFonts w:ascii="Times New Roman" w:eastAsia="Times New Roman" w:hAnsi="Times New Roman" w:cs="Times New Roman"/>
          <w:lang w:eastAsia="en-GB"/>
        </w:rPr>
      </w:pPr>
      <w:bookmarkStart w:id="20" w:name="_Toc50715548"/>
      <w:r w:rsidRPr="009E51EC">
        <w:rPr>
          <w:rFonts w:ascii="Times New Roman" w:eastAsia="Times New Roman" w:hAnsi="Times New Roman" w:cs="Times New Roman"/>
          <w:lang w:eastAsia="en-GB"/>
        </w:rPr>
        <w:lastRenderedPageBreak/>
        <w:t>Bibliography</w:t>
      </w:r>
      <w:bookmarkEnd w:id="20"/>
    </w:p>
    <w:p w:rsidR="001943E1" w:rsidRPr="001943E1" w:rsidRDefault="001943E1" w:rsidP="001943E1"/>
    <w:p w:rsidR="001943E1" w:rsidRPr="001943E1" w:rsidRDefault="001943E1" w:rsidP="001943E1">
      <w:pPr>
        <w:shd w:val="clear" w:color="auto" w:fill="FFFFFF"/>
        <w:spacing w:after="180"/>
        <w:ind w:left="450" w:hanging="450"/>
        <w:rPr>
          <w:color w:val="000000"/>
        </w:rPr>
      </w:pPr>
      <w:r w:rsidRPr="001943E1">
        <w:rPr>
          <w:color w:val="000000"/>
        </w:rPr>
        <w:t>[1]</w:t>
      </w:r>
      <w:r>
        <w:rPr>
          <w:color w:val="000000"/>
        </w:rPr>
        <w:t xml:space="preserve"> </w:t>
      </w:r>
      <w:r w:rsidRPr="001943E1">
        <w:rPr>
          <w:color w:val="000000"/>
        </w:rPr>
        <w:t>"Principle (b): Purpose limitation", </w:t>
      </w:r>
      <w:r w:rsidRPr="001943E1">
        <w:rPr>
          <w:i/>
          <w:iCs/>
          <w:color w:val="000000"/>
        </w:rPr>
        <w:t>Ico.org.uk</w:t>
      </w:r>
      <w:r w:rsidRPr="001943E1">
        <w:rPr>
          <w:color w:val="000000"/>
        </w:rPr>
        <w:t>, 2020. [Online]. Available: https://ico.org.uk/for-organisations/guide-to-data-protection/guide-to-the-general-data-protection-regulation-gdpr/principles/purpose-limitation/. [Accessed: 07- Sep- 2020].</w:t>
      </w:r>
    </w:p>
    <w:p w:rsidR="001943E1" w:rsidRPr="001943E1" w:rsidRDefault="001943E1" w:rsidP="001943E1">
      <w:pPr>
        <w:shd w:val="clear" w:color="auto" w:fill="FFFFFF"/>
        <w:spacing w:after="180"/>
        <w:ind w:left="450" w:hanging="450"/>
        <w:rPr>
          <w:color w:val="000000"/>
        </w:rPr>
      </w:pPr>
      <w:r w:rsidRPr="001943E1">
        <w:rPr>
          <w:color w:val="000000"/>
        </w:rPr>
        <w:t>[2]</w:t>
      </w:r>
      <w:r>
        <w:rPr>
          <w:color w:val="000000"/>
        </w:rPr>
        <w:t xml:space="preserve"> </w:t>
      </w:r>
      <w:r w:rsidRPr="001943E1">
        <w:rPr>
          <w:color w:val="000000"/>
        </w:rPr>
        <w:t xml:space="preserve">G. </w:t>
      </w:r>
      <w:proofErr w:type="spellStart"/>
      <w:r w:rsidRPr="001943E1">
        <w:rPr>
          <w:color w:val="000000"/>
        </w:rPr>
        <w:t>Kulakova</w:t>
      </w:r>
      <w:proofErr w:type="spellEnd"/>
      <w:r w:rsidRPr="001943E1">
        <w:rPr>
          <w:color w:val="000000"/>
        </w:rPr>
        <w:t>, "7 principles of the GDPR and what they mean", </w:t>
      </w:r>
      <w:r w:rsidRPr="001943E1">
        <w:rPr>
          <w:i/>
          <w:iCs/>
          <w:color w:val="000000"/>
        </w:rPr>
        <w:t>Amara-marketing.com</w:t>
      </w:r>
      <w:r w:rsidRPr="001943E1">
        <w:rPr>
          <w:color w:val="000000"/>
        </w:rPr>
        <w:t>, 2020. [Online]. Available: https://www.amara-marketing.com/travel-blog/7-principles-of-the-gdpr-and-what-they-mean. [Accessed: 07- Sep- 2020].</w:t>
      </w:r>
    </w:p>
    <w:p w:rsidR="001943E1" w:rsidRPr="001943E1" w:rsidRDefault="001943E1" w:rsidP="001943E1">
      <w:pPr>
        <w:shd w:val="clear" w:color="auto" w:fill="FFFFFF"/>
        <w:spacing w:after="180"/>
        <w:ind w:left="450" w:hanging="450"/>
        <w:rPr>
          <w:color w:val="000000"/>
        </w:rPr>
      </w:pPr>
      <w:r w:rsidRPr="001943E1">
        <w:rPr>
          <w:color w:val="000000"/>
        </w:rPr>
        <w:t>[3]</w:t>
      </w:r>
      <w:r>
        <w:rPr>
          <w:color w:val="000000"/>
        </w:rPr>
        <w:t xml:space="preserve"> </w:t>
      </w:r>
      <w:r w:rsidRPr="001943E1">
        <w:rPr>
          <w:color w:val="000000"/>
        </w:rPr>
        <w:t>"Audits", </w:t>
      </w:r>
      <w:r w:rsidRPr="001943E1">
        <w:rPr>
          <w:i/>
          <w:iCs/>
          <w:color w:val="000000"/>
        </w:rPr>
        <w:t>Ico.org.uk</w:t>
      </w:r>
      <w:r w:rsidRPr="001943E1">
        <w:rPr>
          <w:color w:val="000000"/>
        </w:rPr>
        <w:t>, 2020. [Online]. Available: https://ico.org.uk/for-organisations/audits/. [Accessed: 08- Sep- 2020].</w:t>
      </w:r>
    </w:p>
    <w:p w:rsidR="001943E1" w:rsidRPr="001943E1" w:rsidRDefault="001943E1" w:rsidP="001943E1">
      <w:pPr>
        <w:shd w:val="clear" w:color="auto" w:fill="FFFFFF"/>
        <w:spacing w:after="180"/>
        <w:ind w:left="450" w:hanging="450"/>
        <w:rPr>
          <w:color w:val="000000"/>
        </w:rPr>
      </w:pPr>
      <w:r w:rsidRPr="001943E1">
        <w:rPr>
          <w:color w:val="000000"/>
        </w:rPr>
        <w:t>[4]</w:t>
      </w:r>
      <w:r>
        <w:rPr>
          <w:color w:val="000000"/>
        </w:rPr>
        <w:t xml:space="preserve"> </w:t>
      </w:r>
      <w:r w:rsidRPr="001943E1">
        <w:rPr>
          <w:color w:val="000000"/>
        </w:rPr>
        <w:t>"Risk Exposure", </w:t>
      </w:r>
      <w:proofErr w:type="spellStart"/>
      <w:r w:rsidRPr="001943E1">
        <w:rPr>
          <w:i/>
          <w:iCs/>
          <w:color w:val="000000"/>
        </w:rPr>
        <w:t>WhiteHat</w:t>
      </w:r>
      <w:proofErr w:type="spellEnd"/>
      <w:r w:rsidRPr="001943E1">
        <w:rPr>
          <w:i/>
          <w:iCs/>
          <w:color w:val="000000"/>
        </w:rPr>
        <w:t xml:space="preserve"> Security Glossary</w:t>
      </w:r>
      <w:r w:rsidRPr="001943E1">
        <w:rPr>
          <w:color w:val="000000"/>
        </w:rPr>
        <w:t>, 2020. [Online]. Available: https://www.whitehatsec.com/glossary/content/risk-exposure. [Accessed: 09- Sep- 2020].</w:t>
      </w:r>
    </w:p>
    <w:p w:rsidR="001943E1" w:rsidRPr="001943E1" w:rsidRDefault="001943E1" w:rsidP="001943E1">
      <w:pPr>
        <w:shd w:val="clear" w:color="auto" w:fill="FFFFFF"/>
        <w:spacing w:after="180"/>
        <w:ind w:left="450" w:hanging="450"/>
        <w:rPr>
          <w:color w:val="000000"/>
        </w:rPr>
      </w:pPr>
      <w:r w:rsidRPr="001943E1">
        <w:rPr>
          <w:color w:val="000000"/>
        </w:rPr>
        <w:t>[5]</w:t>
      </w:r>
      <w:r>
        <w:rPr>
          <w:color w:val="000000"/>
        </w:rPr>
        <w:t xml:space="preserve"> </w:t>
      </w:r>
      <w:r w:rsidRPr="001943E1">
        <w:rPr>
          <w:color w:val="000000"/>
        </w:rPr>
        <w:t>"What is special category data?", </w:t>
      </w:r>
      <w:r w:rsidRPr="001943E1">
        <w:rPr>
          <w:i/>
          <w:iCs/>
          <w:color w:val="000000"/>
        </w:rPr>
        <w:t>Ico.org.uk</w:t>
      </w:r>
      <w:r w:rsidRPr="001943E1">
        <w:rPr>
          <w:color w:val="000000"/>
        </w:rPr>
        <w:t>, 2020. [Online]. Available: https://ico.org.uk/for-organisations/guide-to-data-protection/guide-to-the-general-data-protection-regulation-gdpr/special-category-data/what-is-special-category-data/. [Accessed: 10- Sep- 2020].</w:t>
      </w:r>
    </w:p>
    <w:p w:rsidR="001943E1" w:rsidRDefault="001943E1" w:rsidP="001943E1">
      <w:pPr>
        <w:shd w:val="clear" w:color="auto" w:fill="FFFFFF"/>
        <w:spacing w:after="180"/>
        <w:ind w:left="450" w:hanging="450"/>
        <w:rPr>
          <w:color w:val="000000"/>
        </w:rPr>
      </w:pPr>
      <w:r w:rsidRPr="001943E1">
        <w:rPr>
          <w:color w:val="000000"/>
        </w:rPr>
        <w:t>[6]</w:t>
      </w:r>
      <w:r>
        <w:rPr>
          <w:color w:val="000000"/>
        </w:rPr>
        <w:t xml:space="preserve"> </w:t>
      </w:r>
      <w:r w:rsidRPr="001943E1">
        <w:rPr>
          <w:color w:val="000000"/>
        </w:rPr>
        <w:t>"File Sharing, Storage and Sync Built for Business - Citrix ShareFile", </w:t>
      </w:r>
      <w:r w:rsidRPr="001943E1">
        <w:rPr>
          <w:i/>
          <w:iCs/>
          <w:color w:val="000000"/>
        </w:rPr>
        <w:t>ShareFile.com</w:t>
      </w:r>
      <w:r w:rsidRPr="001943E1">
        <w:rPr>
          <w:color w:val="000000"/>
        </w:rPr>
        <w:t>, 2020. [Online]. Available: https://www.sharefile.com/features. [Accessed: 11- Sep- 2020].</w:t>
      </w:r>
    </w:p>
    <w:p w:rsidR="001943E1" w:rsidRDefault="001943E1" w:rsidP="001943E1">
      <w:pPr>
        <w:rPr>
          <w:color w:val="000000"/>
          <w:shd w:val="clear" w:color="auto" w:fill="FFFFFF"/>
        </w:rPr>
      </w:pPr>
      <w:r w:rsidRPr="001943E1">
        <w:rPr>
          <w:color w:val="000000"/>
          <w:shd w:val="clear" w:color="auto" w:fill="FFFFFF"/>
        </w:rPr>
        <w:t>[</w:t>
      </w:r>
      <w:r w:rsidRPr="001943E1">
        <w:rPr>
          <w:color w:val="000000"/>
          <w:shd w:val="clear" w:color="auto" w:fill="FFFFFF"/>
        </w:rPr>
        <w:t>7]</w:t>
      </w:r>
      <w:r>
        <w:rPr>
          <w:color w:val="000000"/>
          <w:shd w:val="clear" w:color="auto" w:fill="FFFFFF"/>
        </w:rPr>
        <w:t xml:space="preserve"> </w:t>
      </w:r>
      <w:r w:rsidRPr="001943E1">
        <w:rPr>
          <w:color w:val="000000"/>
          <w:shd w:val="clear" w:color="auto" w:fill="FFFFFF"/>
        </w:rPr>
        <w:t>"Sending personal data by email",</w:t>
      </w:r>
      <w:r w:rsidRPr="001943E1">
        <w:rPr>
          <w:rStyle w:val="apple-converted-space"/>
          <w:color w:val="000000"/>
          <w:shd w:val="clear" w:color="auto" w:fill="FFFFFF"/>
        </w:rPr>
        <w:t> </w:t>
      </w:r>
      <w:r w:rsidRPr="001943E1">
        <w:rPr>
          <w:i/>
          <w:iCs/>
          <w:color w:val="000000"/>
        </w:rPr>
        <w:t>Ico.org.uk</w:t>
      </w:r>
      <w:r w:rsidRPr="001943E1">
        <w:rPr>
          <w:color w:val="000000"/>
          <w:shd w:val="clear" w:color="auto" w:fill="FFFFFF"/>
        </w:rPr>
        <w:t>, 2020. [Online]. Available: https://ico.org.uk/for-organisations/guide-to-data-protection-1998/encryption/scenarios/sending-personal-data-by-email/. [Accessed: 07- Sep- 2020].</w:t>
      </w:r>
    </w:p>
    <w:p w:rsidR="001943E1" w:rsidRPr="001943E1" w:rsidRDefault="001943E1" w:rsidP="001943E1">
      <w:pPr>
        <w:spacing w:before="100" w:beforeAutospacing="1" w:after="100" w:afterAutospacing="1"/>
      </w:pPr>
      <w:r w:rsidRPr="001943E1">
        <w:t xml:space="preserve">[8] </w:t>
      </w:r>
      <w:r w:rsidRPr="001943E1">
        <w:t>Bridgend CBC Data Protection Document (Internal)</w:t>
      </w:r>
    </w:p>
    <w:p w:rsidR="001943E1" w:rsidRPr="001943E1" w:rsidRDefault="001943E1" w:rsidP="001943E1">
      <w:pPr>
        <w:spacing w:before="100" w:beforeAutospacing="1" w:after="100" w:afterAutospacing="1"/>
      </w:pPr>
      <w:r w:rsidRPr="001943E1">
        <w:t xml:space="preserve">[9] </w:t>
      </w:r>
      <w:r w:rsidRPr="001943E1">
        <w:t xml:space="preserve">Bridgend Code of Practice for Data Breaches (Internal) </w:t>
      </w:r>
    </w:p>
    <w:p w:rsidR="001943E1" w:rsidRPr="001943E1" w:rsidRDefault="001943E1" w:rsidP="001943E1">
      <w:pPr>
        <w:spacing w:before="100" w:beforeAutospacing="1" w:after="100" w:afterAutospacing="1"/>
      </w:pPr>
      <w:r w:rsidRPr="001943E1">
        <w:t>[10]</w:t>
      </w:r>
      <w:r>
        <w:t xml:space="preserve"> </w:t>
      </w:r>
      <w:r w:rsidRPr="001943E1">
        <w:t>Information Management Strategy (Internal)</w:t>
      </w:r>
    </w:p>
    <w:p w:rsidR="001943E1" w:rsidRPr="001943E1" w:rsidRDefault="001943E1" w:rsidP="001943E1">
      <w:pPr>
        <w:spacing w:before="100" w:beforeAutospacing="1" w:after="100" w:afterAutospacing="1"/>
      </w:pPr>
      <w:r w:rsidRPr="001943E1">
        <w:t xml:space="preserve">[11] </w:t>
      </w:r>
      <w:r w:rsidRPr="001943E1">
        <w:t>Data Retention Schedule (Internal)</w:t>
      </w:r>
      <w:r w:rsidRPr="001943E1">
        <w:t xml:space="preserve"> </w:t>
      </w:r>
    </w:p>
    <w:p w:rsidR="001943E1" w:rsidRPr="001943E1" w:rsidRDefault="001943E1" w:rsidP="001943E1">
      <w:pPr>
        <w:spacing w:before="100" w:beforeAutospacing="1" w:after="100" w:afterAutospacing="1"/>
      </w:pPr>
      <w:r w:rsidRPr="001943E1">
        <w:t>[1</w:t>
      </w:r>
      <w:r>
        <w:t>2</w:t>
      </w:r>
      <w:r w:rsidRPr="001943E1">
        <w:t xml:space="preserve">] </w:t>
      </w:r>
      <w:r w:rsidRPr="001943E1">
        <w:t>ICT Six Simple Rules (Intern</w:t>
      </w:r>
      <w:r>
        <w:t>al)</w:t>
      </w:r>
    </w:p>
    <w:sectPr w:rsidR="001943E1" w:rsidRPr="001943E1" w:rsidSect="00C86FC9">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120D3"/>
    <w:multiLevelType w:val="hybridMultilevel"/>
    <w:tmpl w:val="61102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D694C"/>
    <w:multiLevelType w:val="hybridMultilevel"/>
    <w:tmpl w:val="8ABA6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2E02E5"/>
    <w:multiLevelType w:val="hybridMultilevel"/>
    <w:tmpl w:val="71402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082998"/>
    <w:multiLevelType w:val="hybridMultilevel"/>
    <w:tmpl w:val="D60C0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907DA3"/>
    <w:multiLevelType w:val="hybridMultilevel"/>
    <w:tmpl w:val="34D4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F7867"/>
    <w:multiLevelType w:val="multilevel"/>
    <w:tmpl w:val="C21E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A03AE5"/>
    <w:multiLevelType w:val="multilevel"/>
    <w:tmpl w:val="464A1C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4211AB"/>
    <w:multiLevelType w:val="hybridMultilevel"/>
    <w:tmpl w:val="EAE4E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F4669"/>
    <w:multiLevelType w:val="hybridMultilevel"/>
    <w:tmpl w:val="410859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3C1115"/>
    <w:multiLevelType w:val="hybridMultilevel"/>
    <w:tmpl w:val="4C12D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5"/>
  </w:num>
  <w:num w:numId="3">
    <w:abstractNumId w:val="1"/>
  </w:num>
  <w:num w:numId="4">
    <w:abstractNumId w:val="6"/>
  </w:num>
  <w:num w:numId="5">
    <w:abstractNumId w:val="7"/>
  </w:num>
  <w:num w:numId="6">
    <w:abstractNumId w:val="4"/>
  </w:num>
  <w:num w:numId="7">
    <w:abstractNumId w:val="8"/>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90B"/>
    <w:rsid w:val="00010CCB"/>
    <w:rsid w:val="0003033E"/>
    <w:rsid w:val="00030524"/>
    <w:rsid w:val="0004492C"/>
    <w:rsid w:val="00047765"/>
    <w:rsid w:val="00053775"/>
    <w:rsid w:val="000709CD"/>
    <w:rsid w:val="0007457A"/>
    <w:rsid w:val="00087262"/>
    <w:rsid w:val="000A390B"/>
    <w:rsid w:val="000C5AD4"/>
    <w:rsid w:val="000D76E6"/>
    <w:rsid w:val="00106360"/>
    <w:rsid w:val="00121F6A"/>
    <w:rsid w:val="00124F1F"/>
    <w:rsid w:val="001466B4"/>
    <w:rsid w:val="001702E3"/>
    <w:rsid w:val="0017678E"/>
    <w:rsid w:val="001943E1"/>
    <w:rsid w:val="001A04E6"/>
    <w:rsid w:val="001F1079"/>
    <w:rsid w:val="0024029D"/>
    <w:rsid w:val="002454AE"/>
    <w:rsid w:val="00245F0F"/>
    <w:rsid w:val="00247552"/>
    <w:rsid w:val="00293C42"/>
    <w:rsid w:val="002970EC"/>
    <w:rsid w:val="002B7EE0"/>
    <w:rsid w:val="003031A3"/>
    <w:rsid w:val="00363324"/>
    <w:rsid w:val="0038012C"/>
    <w:rsid w:val="00391763"/>
    <w:rsid w:val="003918A6"/>
    <w:rsid w:val="003C51AF"/>
    <w:rsid w:val="00402E57"/>
    <w:rsid w:val="00431C25"/>
    <w:rsid w:val="00462681"/>
    <w:rsid w:val="004874E6"/>
    <w:rsid w:val="004A14AD"/>
    <w:rsid w:val="004B61EA"/>
    <w:rsid w:val="004E1401"/>
    <w:rsid w:val="004E4162"/>
    <w:rsid w:val="004E6B42"/>
    <w:rsid w:val="004F33E8"/>
    <w:rsid w:val="005462C8"/>
    <w:rsid w:val="00560D7C"/>
    <w:rsid w:val="00585D5C"/>
    <w:rsid w:val="005B0FFA"/>
    <w:rsid w:val="005C50DD"/>
    <w:rsid w:val="005D3D6F"/>
    <w:rsid w:val="005E5AB2"/>
    <w:rsid w:val="005F198C"/>
    <w:rsid w:val="00601485"/>
    <w:rsid w:val="006024ED"/>
    <w:rsid w:val="006069D5"/>
    <w:rsid w:val="006137D0"/>
    <w:rsid w:val="00613F80"/>
    <w:rsid w:val="00663319"/>
    <w:rsid w:val="0066761C"/>
    <w:rsid w:val="006C3B4F"/>
    <w:rsid w:val="00765BC1"/>
    <w:rsid w:val="00780632"/>
    <w:rsid w:val="007B48EC"/>
    <w:rsid w:val="007D1FAF"/>
    <w:rsid w:val="007F59DF"/>
    <w:rsid w:val="00830439"/>
    <w:rsid w:val="0083456E"/>
    <w:rsid w:val="00835F38"/>
    <w:rsid w:val="008772EF"/>
    <w:rsid w:val="0089502A"/>
    <w:rsid w:val="008A75C7"/>
    <w:rsid w:val="008B2E45"/>
    <w:rsid w:val="008B5825"/>
    <w:rsid w:val="008C42C8"/>
    <w:rsid w:val="008C4EFF"/>
    <w:rsid w:val="008F512B"/>
    <w:rsid w:val="00934DD0"/>
    <w:rsid w:val="00975633"/>
    <w:rsid w:val="00991F30"/>
    <w:rsid w:val="00992C91"/>
    <w:rsid w:val="009A0FC3"/>
    <w:rsid w:val="009B52B6"/>
    <w:rsid w:val="009C70F5"/>
    <w:rsid w:val="009E185F"/>
    <w:rsid w:val="009E51EC"/>
    <w:rsid w:val="00A05FA8"/>
    <w:rsid w:val="00A23385"/>
    <w:rsid w:val="00A40F99"/>
    <w:rsid w:val="00A410BE"/>
    <w:rsid w:val="00A550B0"/>
    <w:rsid w:val="00AA262C"/>
    <w:rsid w:val="00AF7F16"/>
    <w:rsid w:val="00B00FFD"/>
    <w:rsid w:val="00B10B0A"/>
    <w:rsid w:val="00B15A76"/>
    <w:rsid w:val="00B218B9"/>
    <w:rsid w:val="00B33126"/>
    <w:rsid w:val="00B4561A"/>
    <w:rsid w:val="00B75313"/>
    <w:rsid w:val="00BA7D40"/>
    <w:rsid w:val="00BB0233"/>
    <w:rsid w:val="00BB7D13"/>
    <w:rsid w:val="00BC05AC"/>
    <w:rsid w:val="00C05840"/>
    <w:rsid w:val="00C128BB"/>
    <w:rsid w:val="00C12EE2"/>
    <w:rsid w:val="00C33525"/>
    <w:rsid w:val="00C50E1D"/>
    <w:rsid w:val="00C55B66"/>
    <w:rsid w:val="00C86FC9"/>
    <w:rsid w:val="00CA2407"/>
    <w:rsid w:val="00CC461E"/>
    <w:rsid w:val="00CE1003"/>
    <w:rsid w:val="00CE1568"/>
    <w:rsid w:val="00CE615C"/>
    <w:rsid w:val="00D03AC5"/>
    <w:rsid w:val="00D15949"/>
    <w:rsid w:val="00D311AF"/>
    <w:rsid w:val="00D90EF8"/>
    <w:rsid w:val="00DA6697"/>
    <w:rsid w:val="00DB3924"/>
    <w:rsid w:val="00DB3B00"/>
    <w:rsid w:val="00DD6F23"/>
    <w:rsid w:val="00DE1C77"/>
    <w:rsid w:val="00E045AF"/>
    <w:rsid w:val="00E118AA"/>
    <w:rsid w:val="00E51120"/>
    <w:rsid w:val="00E72190"/>
    <w:rsid w:val="00E8045C"/>
    <w:rsid w:val="00E902F1"/>
    <w:rsid w:val="00E946E0"/>
    <w:rsid w:val="00EA4A80"/>
    <w:rsid w:val="00ED74C5"/>
    <w:rsid w:val="00EE4BCE"/>
    <w:rsid w:val="00F11248"/>
    <w:rsid w:val="00F2374A"/>
    <w:rsid w:val="00F60D00"/>
    <w:rsid w:val="00F7181C"/>
    <w:rsid w:val="00F8085C"/>
    <w:rsid w:val="00F81EF6"/>
    <w:rsid w:val="00F90746"/>
    <w:rsid w:val="00FA1345"/>
    <w:rsid w:val="00FA16B1"/>
    <w:rsid w:val="00FC63FA"/>
    <w:rsid w:val="00FE5CDB"/>
    <w:rsid w:val="00FF1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26BF5"/>
  <w15:chartTrackingRefBased/>
  <w15:docId w15:val="{75509D68-EB04-7D42-8929-252856619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3E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F7F1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AF7F1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AF7F16"/>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390B"/>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0A390B"/>
    <w:pPr>
      <w:spacing w:before="100" w:beforeAutospacing="1" w:after="100" w:afterAutospacing="1"/>
    </w:pPr>
  </w:style>
  <w:style w:type="character" w:styleId="Hyperlink">
    <w:name w:val="Hyperlink"/>
    <w:basedOn w:val="DefaultParagraphFont"/>
    <w:uiPriority w:val="99"/>
    <w:unhideWhenUsed/>
    <w:rsid w:val="00DE1C77"/>
    <w:rPr>
      <w:color w:val="0563C1" w:themeColor="hyperlink"/>
      <w:u w:val="single"/>
    </w:rPr>
  </w:style>
  <w:style w:type="character" w:styleId="UnresolvedMention">
    <w:name w:val="Unresolved Mention"/>
    <w:basedOn w:val="DefaultParagraphFont"/>
    <w:uiPriority w:val="99"/>
    <w:semiHidden/>
    <w:unhideWhenUsed/>
    <w:rsid w:val="00DE1C77"/>
    <w:rPr>
      <w:color w:val="605E5C"/>
      <w:shd w:val="clear" w:color="auto" w:fill="E1DFDD"/>
    </w:rPr>
  </w:style>
  <w:style w:type="character" w:styleId="FollowedHyperlink">
    <w:name w:val="FollowedHyperlink"/>
    <w:basedOn w:val="DefaultParagraphFont"/>
    <w:uiPriority w:val="99"/>
    <w:semiHidden/>
    <w:unhideWhenUsed/>
    <w:rsid w:val="00DE1C77"/>
    <w:rPr>
      <w:color w:val="954F72" w:themeColor="followedHyperlink"/>
      <w:u w:val="single"/>
    </w:rPr>
  </w:style>
  <w:style w:type="table" w:styleId="TableGrid">
    <w:name w:val="Table Grid"/>
    <w:basedOn w:val="TableNormal"/>
    <w:uiPriority w:val="39"/>
    <w:rsid w:val="004B61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7F16"/>
  </w:style>
  <w:style w:type="character" w:customStyle="1" w:styleId="Heading1Char">
    <w:name w:val="Heading 1 Char"/>
    <w:basedOn w:val="DefaultParagraphFont"/>
    <w:link w:val="Heading1"/>
    <w:uiPriority w:val="9"/>
    <w:rsid w:val="00AF7F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7F1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7F16"/>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A410B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410BE"/>
    <w:pPr>
      <w:spacing w:before="120"/>
    </w:pPr>
    <w:rPr>
      <w:rFonts w:asciiTheme="minorHAnsi" w:eastAsiaTheme="minorHAnsi" w:hAnsiTheme="minorHAnsi" w:cstheme="minorBidi"/>
      <w:b/>
      <w:bCs/>
      <w:i/>
      <w:iCs/>
      <w:lang w:eastAsia="en-US"/>
    </w:rPr>
  </w:style>
  <w:style w:type="paragraph" w:styleId="TOC2">
    <w:name w:val="toc 2"/>
    <w:basedOn w:val="Normal"/>
    <w:next w:val="Normal"/>
    <w:autoRedefine/>
    <w:uiPriority w:val="39"/>
    <w:unhideWhenUsed/>
    <w:rsid w:val="00A410BE"/>
    <w:pPr>
      <w:spacing w:before="120"/>
      <w:ind w:left="240"/>
    </w:pPr>
    <w:rPr>
      <w:rFonts w:asciiTheme="minorHAnsi" w:eastAsiaTheme="minorHAnsi" w:hAnsiTheme="minorHAnsi" w:cstheme="minorBidi"/>
      <w:b/>
      <w:bCs/>
      <w:sz w:val="22"/>
      <w:szCs w:val="22"/>
      <w:lang w:eastAsia="en-US"/>
    </w:rPr>
  </w:style>
  <w:style w:type="paragraph" w:styleId="TOC3">
    <w:name w:val="toc 3"/>
    <w:basedOn w:val="Normal"/>
    <w:next w:val="Normal"/>
    <w:autoRedefine/>
    <w:uiPriority w:val="39"/>
    <w:unhideWhenUsed/>
    <w:rsid w:val="00A410BE"/>
    <w:pPr>
      <w:ind w:left="48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A410BE"/>
    <w:pPr>
      <w:ind w:left="72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semiHidden/>
    <w:unhideWhenUsed/>
    <w:rsid w:val="00A410BE"/>
    <w:pPr>
      <w:ind w:left="96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semiHidden/>
    <w:unhideWhenUsed/>
    <w:rsid w:val="00A410BE"/>
    <w:pPr>
      <w:ind w:left="120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semiHidden/>
    <w:unhideWhenUsed/>
    <w:rsid w:val="00A410BE"/>
    <w:pPr>
      <w:ind w:left="144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semiHidden/>
    <w:unhideWhenUsed/>
    <w:rsid w:val="00A410BE"/>
    <w:pPr>
      <w:ind w:left="168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semiHidden/>
    <w:unhideWhenUsed/>
    <w:rsid w:val="00A410BE"/>
    <w:pPr>
      <w:ind w:left="1920"/>
    </w:pPr>
    <w:rPr>
      <w:rFonts w:asciiTheme="minorHAnsi" w:eastAsiaTheme="minorHAnsi" w:hAnsiTheme="minorHAnsi" w:cstheme="minorBidi"/>
      <w:sz w:val="20"/>
      <w:szCs w:val="20"/>
      <w:lang w:eastAsia="en-US"/>
    </w:rPr>
  </w:style>
  <w:style w:type="character" w:customStyle="1" w:styleId="apple-converted-space">
    <w:name w:val="apple-converted-space"/>
    <w:basedOn w:val="DefaultParagraphFont"/>
    <w:rsid w:val="001943E1"/>
  </w:style>
  <w:style w:type="character" w:customStyle="1" w:styleId="NoSpacingChar">
    <w:name w:val="No Spacing Char"/>
    <w:basedOn w:val="DefaultParagraphFont"/>
    <w:link w:val="NoSpacing"/>
    <w:uiPriority w:val="1"/>
    <w:rsid w:val="00C86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101221">
      <w:bodyDiv w:val="1"/>
      <w:marLeft w:val="0"/>
      <w:marRight w:val="0"/>
      <w:marTop w:val="0"/>
      <w:marBottom w:val="0"/>
      <w:divBdr>
        <w:top w:val="none" w:sz="0" w:space="0" w:color="auto"/>
        <w:left w:val="none" w:sz="0" w:space="0" w:color="auto"/>
        <w:bottom w:val="none" w:sz="0" w:space="0" w:color="auto"/>
        <w:right w:val="none" w:sz="0" w:space="0" w:color="auto"/>
      </w:divBdr>
      <w:divsChild>
        <w:div w:id="82260736">
          <w:marLeft w:val="0"/>
          <w:marRight w:val="0"/>
          <w:marTop w:val="0"/>
          <w:marBottom w:val="0"/>
          <w:divBdr>
            <w:top w:val="none" w:sz="0" w:space="0" w:color="auto"/>
            <w:left w:val="none" w:sz="0" w:space="0" w:color="auto"/>
            <w:bottom w:val="none" w:sz="0" w:space="0" w:color="auto"/>
            <w:right w:val="none" w:sz="0" w:space="0" w:color="auto"/>
          </w:divBdr>
          <w:divsChild>
            <w:div w:id="913587334">
              <w:marLeft w:val="0"/>
              <w:marRight w:val="0"/>
              <w:marTop w:val="0"/>
              <w:marBottom w:val="0"/>
              <w:divBdr>
                <w:top w:val="none" w:sz="0" w:space="0" w:color="auto"/>
                <w:left w:val="none" w:sz="0" w:space="0" w:color="auto"/>
                <w:bottom w:val="none" w:sz="0" w:space="0" w:color="auto"/>
                <w:right w:val="none" w:sz="0" w:space="0" w:color="auto"/>
              </w:divBdr>
              <w:divsChild>
                <w:div w:id="184512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631003">
      <w:bodyDiv w:val="1"/>
      <w:marLeft w:val="0"/>
      <w:marRight w:val="0"/>
      <w:marTop w:val="0"/>
      <w:marBottom w:val="0"/>
      <w:divBdr>
        <w:top w:val="none" w:sz="0" w:space="0" w:color="auto"/>
        <w:left w:val="none" w:sz="0" w:space="0" w:color="auto"/>
        <w:bottom w:val="none" w:sz="0" w:space="0" w:color="auto"/>
        <w:right w:val="none" w:sz="0" w:space="0" w:color="auto"/>
      </w:divBdr>
      <w:divsChild>
        <w:div w:id="2020350505">
          <w:marLeft w:val="0"/>
          <w:marRight w:val="0"/>
          <w:marTop w:val="0"/>
          <w:marBottom w:val="0"/>
          <w:divBdr>
            <w:top w:val="none" w:sz="0" w:space="0" w:color="auto"/>
            <w:left w:val="none" w:sz="0" w:space="0" w:color="auto"/>
            <w:bottom w:val="none" w:sz="0" w:space="0" w:color="auto"/>
            <w:right w:val="none" w:sz="0" w:space="0" w:color="auto"/>
          </w:divBdr>
          <w:divsChild>
            <w:div w:id="79454731">
              <w:marLeft w:val="0"/>
              <w:marRight w:val="0"/>
              <w:marTop w:val="0"/>
              <w:marBottom w:val="0"/>
              <w:divBdr>
                <w:top w:val="none" w:sz="0" w:space="0" w:color="auto"/>
                <w:left w:val="none" w:sz="0" w:space="0" w:color="auto"/>
                <w:bottom w:val="none" w:sz="0" w:space="0" w:color="auto"/>
                <w:right w:val="none" w:sz="0" w:space="0" w:color="auto"/>
              </w:divBdr>
              <w:divsChild>
                <w:div w:id="123138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394181">
      <w:bodyDiv w:val="1"/>
      <w:marLeft w:val="0"/>
      <w:marRight w:val="0"/>
      <w:marTop w:val="0"/>
      <w:marBottom w:val="0"/>
      <w:divBdr>
        <w:top w:val="none" w:sz="0" w:space="0" w:color="auto"/>
        <w:left w:val="none" w:sz="0" w:space="0" w:color="auto"/>
        <w:bottom w:val="none" w:sz="0" w:space="0" w:color="auto"/>
        <w:right w:val="none" w:sz="0" w:space="0" w:color="auto"/>
      </w:divBdr>
    </w:div>
    <w:div w:id="1091008942">
      <w:bodyDiv w:val="1"/>
      <w:marLeft w:val="0"/>
      <w:marRight w:val="0"/>
      <w:marTop w:val="0"/>
      <w:marBottom w:val="0"/>
      <w:divBdr>
        <w:top w:val="none" w:sz="0" w:space="0" w:color="auto"/>
        <w:left w:val="none" w:sz="0" w:space="0" w:color="auto"/>
        <w:bottom w:val="none" w:sz="0" w:space="0" w:color="auto"/>
        <w:right w:val="none" w:sz="0" w:space="0" w:color="auto"/>
      </w:divBdr>
    </w:div>
    <w:div w:id="1205681753">
      <w:bodyDiv w:val="1"/>
      <w:marLeft w:val="0"/>
      <w:marRight w:val="0"/>
      <w:marTop w:val="0"/>
      <w:marBottom w:val="0"/>
      <w:divBdr>
        <w:top w:val="none" w:sz="0" w:space="0" w:color="auto"/>
        <w:left w:val="none" w:sz="0" w:space="0" w:color="auto"/>
        <w:bottom w:val="none" w:sz="0" w:space="0" w:color="auto"/>
        <w:right w:val="none" w:sz="0" w:space="0" w:color="auto"/>
      </w:divBdr>
      <w:divsChild>
        <w:div w:id="1863084875">
          <w:marLeft w:val="0"/>
          <w:marRight w:val="0"/>
          <w:marTop w:val="0"/>
          <w:marBottom w:val="0"/>
          <w:divBdr>
            <w:top w:val="none" w:sz="0" w:space="0" w:color="auto"/>
            <w:left w:val="none" w:sz="0" w:space="0" w:color="auto"/>
            <w:bottom w:val="none" w:sz="0" w:space="0" w:color="auto"/>
            <w:right w:val="none" w:sz="0" w:space="0" w:color="auto"/>
          </w:divBdr>
          <w:divsChild>
            <w:div w:id="1715078761">
              <w:marLeft w:val="0"/>
              <w:marRight w:val="0"/>
              <w:marTop w:val="0"/>
              <w:marBottom w:val="0"/>
              <w:divBdr>
                <w:top w:val="none" w:sz="0" w:space="0" w:color="auto"/>
                <w:left w:val="none" w:sz="0" w:space="0" w:color="auto"/>
                <w:bottom w:val="none" w:sz="0" w:space="0" w:color="auto"/>
                <w:right w:val="none" w:sz="0" w:space="0" w:color="auto"/>
              </w:divBdr>
              <w:divsChild>
                <w:div w:id="12609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4391">
      <w:bodyDiv w:val="1"/>
      <w:marLeft w:val="0"/>
      <w:marRight w:val="0"/>
      <w:marTop w:val="0"/>
      <w:marBottom w:val="0"/>
      <w:divBdr>
        <w:top w:val="none" w:sz="0" w:space="0" w:color="auto"/>
        <w:left w:val="none" w:sz="0" w:space="0" w:color="auto"/>
        <w:bottom w:val="none" w:sz="0" w:space="0" w:color="auto"/>
        <w:right w:val="none" w:sz="0" w:space="0" w:color="auto"/>
      </w:divBdr>
    </w:div>
    <w:div w:id="1982344513">
      <w:bodyDiv w:val="1"/>
      <w:marLeft w:val="0"/>
      <w:marRight w:val="0"/>
      <w:marTop w:val="0"/>
      <w:marBottom w:val="0"/>
      <w:divBdr>
        <w:top w:val="none" w:sz="0" w:space="0" w:color="auto"/>
        <w:left w:val="none" w:sz="0" w:space="0" w:color="auto"/>
        <w:bottom w:val="none" w:sz="0" w:space="0" w:color="auto"/>
        <w:right w:val="none" w:sz="0" w:space="0" w:color="auto"/>
      </w:divBdr>
      <w:divsChild>
        <w:div w:id="9532897">
          <w:marLeft w:val="0"/>
          <w:marRight w:val="0"/>
          <w:marTop w:val="0"/>
          <w:marBottom w:val="0"/>
          <w:divBdr>
            <w:top w:val="none" w:sz="0" w:space="0" w:color="auto"/>
            <w:left w:val="none" w:sz="0" w:space="0" w:color="auto"/>
            <w:bottom w:val="none" w:sz="0" w:space="0" w:color="auto"/>
            <w:right w:val="none" w:sz="0" w:space="0" w:color="auto"/>
          </w:divBdr>
          <w:divsChild>
            <w:div w:id="745960122">
              <w:marLeft w:val="0"/>
              <w:marRight w:val="0"/>
              <w:marTop w:val="0"/>
              <w:marBottom w:val="0"/>
              <w:divBdr>
                <w:top w:val="none" w:sz="0" w:space="0" w:color="auto"/>
                <w:left w:val="none" w:sz="0" w:space="0" w:color="auto"/>
                <w:bottom w:val="none" w:sz="0" w:space="0" w:color="auto"/>
                <w:right w:val="none" w:sz="0" w:space="0" w:color="auto"/>
              </w:divBdr>
              <w:divsChild>
                <w:div w:id="195397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257B1A9-9C55-FB4C-97E1-B32114818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6190</TotalTime>
  <Pages>13</Pages>
  <Words>4455</Words>
  <Characters>22588</Characters>
  <Application>Microsoft Office Word</Application>
  <DocSecurity>0</DocSecurity>
  <Lines>564</Lines>
  <Paragraphs>273</Paragraphs>
  <ScaleCrop>false</ScaleCrop>
  <HeadingPairs>
    <vt:vector size="2" baseType="variant">
      <vt:variant>
        <vt:lpstr>Title</vt:lpstr>
      </vt:variant>
      <vt:variant>
        <vt:i4>1</vt:i4>
      </vt:variant>
    </vt:vector>
  </HeadingPairs>
  <TitlesOfParts>
    <vt:vector size="1" baseType="lpstr">
      <vt:lpstr/>
    </vt:vector>
  </TitlesOfParts>
  <Company>Student ID: 1301015</Company>
  <LinksUpToDate>false</LinksUpToDate>
  <CharactersWithSpaces>26770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reports on an organisational data breach</dc:title>
  <dc:subject>Governance, Legislation and Ethics Work-Based Project</dc:subject>
  <dc:creator>Name: Cory Tyzack</dc:creator>
  <cp:keywords/>
  <dc:description/>
  <cp:lastModifiedBy>Cory Tyzack</cp:lastModifiedBy>
  <cp:revision>114</cp:revision>
  <dcterms:created xsi:type="dcterms:W3CDTF">2020-08-12T17:19:00Z</dcterms:created>
  <dcterms:modified xsi:type="dcterms:W3CDTF">2020-09-11T10:18:00Z</dcterms:modified>
</cp:coreProperties>
</file>