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55F3" w:rsidRPr="00E061BD" w:rsidRDefault="005455F3" w:rsidP="005455F3">
      <w:pPr>
        <w:pStyle w:val="Encabezado"/>
        <w:tabs>
          <w:tab w:val="clear" w:pos="4153"/>
          <w:tab w:val="clear" w:pos="8306"/>
        </w:tabs>
        <w:jc w:val="right"/>
        <w:rPr>
          <w:rFonts w:ascii="Arial" w:hAnsi="Arial" w:cs="Arial"/>
          <w:b/>
          <w:bCs/>
          <w:sz w:val="28"/>
          <w:szCs w:val="28"/>
        </w:rPr>
      </w:pPr>
      <w:r w:rsidRPr="00E061BD">
        <w:rPr>
          <w:rFonts w:ascii="Arial" w:hAnsi="Arial" w:cs="Arial"/>
          <w:noProof/>
        </w:rPr>
        <w:drawing>
          <wp:anchor distT="0" distB="0" distL="114300" distR="114300" simplePos="0" relativeHeight="251659264" behindDoc="0" locked="0" layoutInCell="1" allowOverlap="1" wp14:anchorId="1590D114" wp14:editId="6FB1A73B">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061BD">
        <w:rPr>
          <w:rFonts w:ascii="Arial" w:hAnsi="Arial" w:cs="Arial"/>
        </w:rPr>
        <w:t xml:space="preserve"> </w:t>
      </w:r>
      <w:r w:rsidRPr="00E061BD">
        <w:rPr>
          <w:rFonts w:ascii="Arial" w:hAnsi="Arial" w:cs="Arial"/>
        </w:rPr>
        <w:br w:type="textWrapping" w:clear="all"/>
      </w:r>
      <w:r w:rsidRPr="00E061BD">
        <w:rPr>
          <w:rFonts w:ascii="Arial" w:hAnsi="Arial" w:cs="Arial"/>
          <w:b/>
          <w:bCs/>
          <w:sz w:val="28"/>
          <w:szCs w:val="28"/>
        </w:rPr>
        <w:t>APPENDIX GA36c</w:t>
      </w:r>
    </w:p>
    <w:p w:rsidR="005455F3" w:rsidRPr="00E061BD" w:rsidRDefault="005455F3" w:rsidP="005455F3">
      <w:pPr>
        <w:rPr>
          <w:rFonts w:ascii="Arial" w:hAnsi="Arial" w:cs="Arial"/>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455F3" w:rsidRPr="00E061BD" w:rsidTr="00657887">
        <w:tc>
          <w:tcPr>
            <w:tcW w:w="9922" w:type="dxa"/>
            <w:shd w:val="clear" w:color="auto" w:fill="C0C0C0"/>
          </w:tcPr>
          <w:p w:rsidR="005455F3" w:rsidRPr="00E061BD" w:rsidRDefault="005455F3" w:rsidP="00657887">
            <w:pPr>
              <w:pStyle w:val="Ttulo4"/>
              <w:rPr>
                <w:rFonts w:ascii="Arial" w:hAnsi="Arial" w:cs="Arial"/>
                <w:b/>
                <w:bCs/>
              </w:rPr>
            </w:pPr>
            <w:r w:rsidRPr="00E061BD">
              <w:rPr>
                <w:rFonts w:ascii="Arial" w:hAnsi="Arial" w:cs="Arial"/>
                <w:b/>
                <w:bCs/>
              </w:rPr>
              <w:t xml:space="preserve">LEVEL 6 ASSESSMENT SPECIFICATION </w:t>
            </w:r>
          </w:p>
        </w:tc>
      </w:tr>
    </w:tbl>
    <w:p w:rsidR="005455F3" w:rsidRPr="00E061BD" w:rsidRDefault="005455F3" w:rsidP="005455F3">
      <w:pPr>
        <w:jc w:val="center"/>
        <w:rPr>
          <w:rFonts w:ascii="Arial" w:hAnsi="Arial" w:cs="Arial"/>
          <w:b/>
          <w:i/>
          <w:sz w:val="32"/>
          <w:lang w:val="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455F3" w:rsidRPr="00E061BD"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Student name:</w:t>
            </w:r>
          </w:p>
        </w:tc>
        <w:tc>
          <w:tcPr>
            <w:tcW w:w="3293"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fldChar w:fldCharType="begin">
                <w:ffData>
                  <w:name w:val="Text2"/>
                  <w:enabled/>
                  <w:calcOnExit w:val="0"/>
                  <w:textInput/>
                </w:ffData>
              </w:fldChar>
            </w:r>
            <w:r w:rsidRPr="00E061BD">
              <w:rPr>
                <w:rFonts w:ascii="Arial" w:hAnsi="Arial" w:cs="Arial"/>
                <w:b/>
                <w:sz w:val="22"/>
                <w:szCs w:val="22"/>
                <w:lang w:val="en-GB"/>
              </w:rPr>
              <w:instrText xml:space="preserve"> FORMTEXT </w:instrText>
            </w:r>
            <w:r w:rsidRPr="00E061BD">
              <w:rPr>
                <w:rFonts w:ascii="Arial" w:hAnsi="Arial" w:cs="Arial"/>
                <w:b/>
                <w:sz w:val="22"/>
                <w:szCs w:val="22"/>
                <w:lang w:val="en-GB"/>
              </w:rPr>
            </w:r>
            <w:r w:rsidRPr="00E061BD">
              <w:rPr>
                <w:rFonts w:ascii="Arial" w:hAnsi="Arial" w:cs="Arial"/>
                <w:b/>
                <w:sz w:val="22"/>
                <w:szCs w:val="22"/>
                <w:lang w:val="en-GB"/>
              </w:rPr>
              <w:fldChar w:fldCharType="separate"/>
            </w:r>
            <w:r w:rsidRPr="00E061BD">
              <w:rPr>
                <w:rFonts w:ascii="Arial" w:hAnsi="Arial" w:cs="Arial"/>
                <w:b/>
                <w:noProof/>
                <w:sz w:val="22"/>
                <w:szCs w:val="22"/>
                <w:lang w:val="en-GB"/>
              </w:rPr>
              <w:t> </w:t>
            </w:r>
            <w:r w:rsidRPr="00E061BD">
              <w:rPr>
                <w:rFonts w:ascii="Arial" w:hAnsi="Arial" w:cs="Arial"/>
                <w:b/>
                <w:noProof/>
                <w:sz w:val="22"/>
                <w:szCs w:val="22"/>
                <w:lang w:val="en-GB"/>
              </w:rPr>
              <w:t> </w:t>
            </w:r>
            <w:r w:rsidRPr="00E061BD">
              <w:rPr>
                <w:rFonts w:ascii="Arial" w:hAnsi="Arial" w:cs="Arial"/>
                <w:b/>
                <w:noProof/>
                <w:sz w:val="22"/>
                <w:szCs w:val="22"/>
                <w:lang w:val="en-GB"/>
              </w:rPr>
              <w:t> </w:t>
            </w:r>
            <w:r w:rsidRPr="00E061BD">
              <w:rPr>
                <w:rFonts w:ascii="Arial" w:hAnsi="Arial" w:cs="Arial"/>
                <w:b/>
                <w:noProof/>
                <w:sz w:val="22"/>
                <w:szCs w:val="22"/>
                <w:lang w:val="en-GB"/>
              </w:rPr>
              <w:t> </w:t>
            </w:r>
            <w:r w:rsidRPr="00E061BD">
              <w:rPr>
                <w:rFonts w:ascii="Arial" w:hAnsi="Arial" w:cs="Arial"/>
                <w:b/>
                <w:noProof/>
                <w:sz w:val="22"/>
                <w:szCs w:val="22"/>
                <w:lang w:val="en-GB"/>
              </w:rPr>
              <w:t> </w:t>
            </w:r>
            <w:r w:rsidRPr="00E061BD">
              <w:rPr>
                <w:rFonts w:ascii="Arial" w:hAnsi="Arial" w:cs="Arial"/>
                <w:b/>
                <w:sz w:val="22"/>
                <w:szCs w:val="22"/>
                <w:lang w:val="en-GB"/>
              </w:rPr>
              <w:fldChar w:fldCharType="end"/>
            </w:r>
            <w:r w:rsidRPr="00E061BD">
              <w:rPr>
                <w:rFonts w:ascii="Arial" w:hAnsi="Arial" w:cs="Arial"/>
                <w:b/>
                <w:sz w:val="22"/>
                <w:szCs w:val="22"/>
                <w:lang w:val="en-GB"/>
              </w:rPr>
              <w:t xml:space="preserve"> Benjamin Howells</w:t>
            </w:r>
          </w:p>
        </w:tc>
        <w:tc>
          <w:tcPr>
            <w:tcW w:w="2268" w:type="dxa"/>
            <w:shd w:val="clear" w:color="auto" w:fill="D9D9D9" w:themeFill="background1" w:themeFillShade="D9"/>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Student ID number:</w:t>
            </w:r>
          </w:p>
        </w:tc>
        <w:tc>
          <w:tcPr>
            <w:tcW w:w="2268"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1800641</w:t>
            </w:r>
          </w:p>
        </w:tc>
      </w:tr>
      <w:tr w:rsidR="005455F3" w:rsidRPr="00DA55B8"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Programme:</w:t>
            </w:r>
          </w:p>
        </w:tc>
        <w:tc>
          <w:tcPr>
            <w:tcW w:w="7829" w:type="dxa"/>
            <w:gridSpan w:val="3"/>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Secondary PGCE Spanish with French</w:t>
            </w:r>
          </w:p>
        </w:tc>
      </w:tr>
      <w:tr w:rsidR="005455F3" w:rsidRPr="00DA55B8"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Module:</w:t>
            </w:r>
          </w:p>
        </w:tc>
        <w:tc>
          <w:tcPr>
            <w:tcW w:w="7829" w:type="dxa"/>
            <w:gridSpan w:val="3"/>
            <w:shd w:val="clear" w:color="auto" w:fill="auto"/>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 xml:space="preserve">Principles of Teaching, Learning and Pedagogy in the Secondary Sector </w:t>
            </w:r>
          </w:p>
        </w:tc>
      </w:tr>
      <w:tr w:rsidR="005455F3" w:rsidRPr="00E061BD"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Module code:</w:t>
            </w:r>
          </w:p>
        </w:tc>
        <w:tc>
          <w:tcPr>
            <w:tcW w:w="3293"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ECSP6001</w:t>
            </w:r>
          </w:p>
        </w:tc>
        <w:tc>
          <w:tcPr>
            <w:tcW w:w="2268" w:type="dxa"/>
            <w:shd w:val="clear" w:color="auto" w:fill="D9D9D9" w:themeFill="background1" w:themeFillShade="D9"/>
          </w:tcPr>
          <w:p w:rsidR="005455F3" w:rsidRPr="00E061BD" w:rsidRDefault="005455F3" w:rsidP="00657887">
            <w:pPr>
              <w:pStyle w:val="Ttulo2"/>
              <w:rPr>
                <w:rFonts w:ascii="Arial" w:hAnsi="Arial" w:cs="Arial"/>
                <w:sz w:val="22"/>
                <w:szCs w:val="22"/>
              </w:rPr>
            </w:pPr>
            <w:r w:rsidRPr="00E061BD">
              <w:rPr>
                <w:rFonts w:ascii="Arial" w:hAnsi="Arial" w:cs="Arial"/>
                <w:sz w:val="22"/>
                <w:szCs w:val="22"/>
              </w:rPr>
              <w:t>Contribution to Overall Module Assessment (%):</w:t>
            </w:r>
          </w:p>
        </w:tc>
        <w:tc>
          <w:tcPr>
            <w:tcW w:w="2268"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50%</w:t>
            </w:r>
          </w:p>
        </w:tc>
      </w:tr>
      <w:tr w:rsidR="005455F3" w:rsidRPr="00E061BD"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Lecturer:</w:t>
            </w:r>
          </w:p>
        </w:tc>
        <w:tc>
          <w:tcPr>
            <w:tcW w:w="3293"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 xml:space="preserve">Alison S Evans </w:t>
            </w:r>
          </w:p>
        </w:tc>
        <w:tc>
          <w:tcPr>
            <w:tcW w:w="2268" w:type="dxa"/>
            <w:shd w:val="clear" w:color="auto" w:fill="D9D9D9" w:themeFill="background1" w:themeFillShade="D9"/>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Internal Verifier:</w:t>
            </w:r>
          </w:p>
        </w:tc>
        <w:tc>
          <w:tcPr>
            <w:tcW w:w="2268" w:type="dxa"/>
          </w:tcPr>
          <w:p w:rsidR="005455F3" w:rsidRPr="00E061BD" w:rsidRDefault="005455F3" w:rsidP="00657887">
            <w:pPr>
              <w:spacing w:before="120" w:after="120"/>
              <w:jc w:val="both"/>
              <w:rPr>
                <w:rFonts w:ascii="Arial" w:hAnsi="Arial" w:cs="Arial"/>
                <w:b/>
                <w:sz w:val="22"/>
                <w:szCs w:val="22"/>
                <w:lang w:val="en-GB"/>
              </w:rPr>
            </w:pPr>
          </w:p>
        </w:tc>
      </w:tr>
      <w:tr w:rsidR="005455F3" w:rsidRPr="00E061BD"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Assignment Title:</w:t>
            </w:r>
          </w:p>
        </w:tc>
        <w:tc>
          <w:tcPr>
            <w:tcW w:w="3293"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 xml:space="preserve">Part B, (i) and (ii) </w:t>
            </w:r>
          </w:p>
        </w:tc>
        <w:tc>
          <w:tcPr>
            <w:tcW w:w="2268"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Word count (or equivalent):</w:t>
            </w:r>
          </w:p>
        </w:tc>
        <w:tc>
          <w:tcPr>
            <w:tcW w:w="2268" w:type="dxa"/>
          </w:tcPr>
          <w:p w:rsidR="005455F3" w:rsidRPr="00E061BD" w:rsidRDefault="005455F3" w:rsidP="005455F3">
            <w:pPr>
              <w:pStyle w:val="Prrafodelista"/>
              <w:numPr>
                <w:ilvl w:val="0"/>
                <w:numId w:val="3"/>
              </w:numPr>
              <w:spacing w:before="120" w:after="120"/>
              <w:jc w:val="both"/>
              <w:rPr>
                <w:rFonts w:ascii="Arial" w:hAnsi="Arial" w:cs="Arial"/>
                <w:b/>
                <w:sz w:val="22"/>
                <w:szCs w:val="22"/>
                <w:lang w:val="en-GB"/>
              </w:rPr>
            </w:pPr>
            <w:r w:rsidRPr="00E061BD">
              <w:rPr>
                <w:rFonts w:ascii="Arial" w:hAnsi="Arial" w:cs="Arial"/>
                <w:b/>
                <w:sz w:val="22"/>
                <w:szCs w:val="22"/>
                <w:lang w:val="en-GB"/>
              </w:rPr>
              <w:t>= 1,500</w:t>
            </w:r>
          </w:p>
          <w:p w:rsidR="005455F3" w:rsidRPr="00E061BD" w:rsidRDefault="005455F3" w:rsidP="005455F3">
            <w:pPr>
              <w:pStyle w:val="Prrafodelista"/>
              <w:numPr>
                <w:ilvl w:val="0"/>
                <w:numId w:val="3"/>
              </w:numPr>
              <w:spacing w:before="120" w:after="120"/>
              <w:jc w:val="both"/>
              <w:rPr>
                <w:rFonts w:ascii="Arial" w:hAnsi="Arial" w:cs="Arial"/>
                <w:b/>
                <w:sz w:val="22"/>
                <w:szCs w:val="22"/>
                <w:lang w:val="en-GB"/>
              </w:rPr>
            </w:pPr>
            <w:r w:rsidRPr="00E061BD">
              <w:rPr>
                <w:rFonts w:ascii="Arial" w:hAnsi="Arial" w:cs="Arial"/>
                <w:b/>
                <w:sz w:val="22"/>
                <w:szCs w:val="22"/>
                <w:lang w:val="en-GB"/>
              </w:rPr>
              <w:t>= 2,000</w:t>
            </w:r>
          </w:p>
        </w:tc>
      </w:tr>
      <w:tr w:rsidR="005455F3" w:rsidRPr="00E061BD"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Submission deadline:</w:t>
            </w:r>
          </w:p>
        </w:tc>
        <w:tc>
          <w:tcPr>
            <w:tcW w:w="3293" w:type="dxa"/>
            <w:shd w:val="clear" w:color="auto" w:fill="auto"/>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26 November 2018</w:t>
            </w:r>
          </w:p>
        </w:tc>
        <w:tc>
          <w:tcPr>
            <w:tcW w:w="2268"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Return date of provisional marks &amp; written feedback:</w:t>
            </w:r>
          </w:p>
        </w:tc>
        <w:tc>
          <w:tcPr>
            <w:tcW w:w="2268" w:type="dxa"/>
          </w:tcPr>
          <w:p w:rsidR="005455F3" w:rsidRPr="00E061BD" w:rsidRDefault="005455F3" w:rsidP="00657887">
            <w:pPr>
              <w:spacing w:before="120" w:after="120"/>
              <w:jc w:val="both"/>
              <w:rPr>
                <w:rFonts w:ascii="Arial" w:hAnsi="Arial" w:cs="Arial"/>
                <w:b/>
                <w:sz w:val="22"/>
                <w:szCs w:val="22"/>
                <w:lang w:val="en-GB"/>
              </w:rPr>
            </w:pPr>
            <w:r w:rsidRPr="00E061BD">
              <w:rPr>
                <w:rFonts w:ascii="Arial" w:hAnsi="Arial" w:cs="Arial"/>
                <w:b/>
                <w:sz w:val="22"/>
                <w:szCs w:val="22"/>
                <w:lang w:val="en-GB"/>
              </w:rPr>
              <w:t>17 December 2018</w:t>
            </w:r>
          </w:p>
        </w:tc>
      </w:tr>
      <w:tr w:rsidR="005455F3" w:rsidRPr="00DA55B8" w:rsidTr="00657887">
        <w:tc>
          <w:tcPr>
            <w:tcW w:w="2093" w:type="dxa"/>
            <w:shd w:val="clear" w:color="auto" w:fill="auto"/>
          </w:tcPr>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Submission method:</w:t>
            </w:r>
          </w:p>
        </w:tc>
        <w:tc>
          <w:tcPr>
            <w:tcW w:w="7829" w:type="dxa"/>
            <w:gridSpan w:val="3"/>
            <w:shd w:val="clear" w:color="auto" w:fill="auto"/>
          </w:tcPr>
          <w:p w:rsidR="005455F3" w:rsidRPr="00E061BD" w:rsidRDefault="005455F3" w:rsidP="00657887">
            <w:pPr>
              <w:rPr>
                <w:rFonts w:ascii="Arial" w:hAnsi="Arial" w:cs="Arial"/>
                <w:sz w:val="22"/>
                <w:szCs w:val="22"/>
                <w:lang w:val="en-GB"/>
              </w:rPr>
            </w:pPr>
            <w:r w:rsidRPr="00E061BD">
              <w:rPr>
                <w:rFonts w:ascii="Arial" w:hAnsi="Arial" w:cs="Arial"/>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 xml:space="preserve">Alternative submission method (if applicable): </w:t>
            </w:r>
          </w:p>
          <w:p w:rsidR="005455F3" w:rsidRPr="00E061BD" w:rsidRDefault="005455F3" w:rsidP="00657887">
            <w:pPr>
              <w:spacing w:before="120" w:after="120"/>
              <w:jc w:val="both"/>
              <w:rPr>
                <w:rFonts w:ascii="Arial" w:hAnsi="Arial" w:cs="Arial"/>
                <w:b/>
                <w:bCs/>
                <w:sz w:val="22"/>
                <w:szCs w:val="22"/>
                <w:lang w:val="en-GB"/>
              </w:rPr>
            </w:pPr>
            <w:r w:rsidRPr="00E061BD">
              <w:rPr>
                <w:rFonts w:ascii="Arial" w:hAnsi="Arial" w:cs="Arial"/>
                <w:b/>
                <w:bCs/>
                <w:sz w:val="22"/>
                <w:szCs w:val="22"/>
                <w:lang w:val="en-GB"/>
              </w:rPr>
              <w:t xml:space="preserve">Late submission of the assessment will result in a late penalty mark.  </w:t>
            </w:r>
            <w:r w:rsidRPr="00E061BD">
              <w:rPr>
                <w:rFonts w:ascii="Arial" w:hAnsi="Arial" w:cs="Arial"/>
                <w:sz w:val="22"/>
                <w:szCs w:val="22"/>
                <w:lang w:val="en-GB"/>
              </w:rPr>
              <w:t>Penalties for late submission: Up to one week late, maximum mark of 40%.  Over one week late, 0%.  Only the Extenuating Circumstances Panel may approve a change to submission dates.</w:t>
            </w:r>
          </w:p>
        </w:tc>
      </w:tr>
      <w:tr w:rsidR="005455F3" w:rsidRPr="00DA55B8" w:rsidTr="00657887">
        <w:tc>
          <w:tcPr>
            <w:tcW w:w="2093" w:type="dxa"/>
            <w:shd w:val="clear" w:color="auto" w:fill="auto"/>
          </w:tcPr>
          <w:p w:rsidR="005455F3" w:rsidRPr="00E061BD" w:rsidRDefault="005455F3" w:rsidP="00657887">
            <w:pPr>
              <w:spacing w:before="120" w:after="120"/>
              <w:rPr>
                <w:rFonts w:ascii="Arial" w:hAnsi="Arial" w:cs="Arial"/>
                <w:b/>
                <w:bCs/>
                <w:sz w:val="22"/>
                <w:szCs w:val="22"/>
                <w:lang w:val="en-GB"/>
              </w:rPr>
            </w:pPr>
            <w:r w:rsidRPr="00E061BD">
              <w:rPr>
                <w:rFonts w:ascii="Arial" w:hAnsi="Arial" w:cs="Arial"/>
                <w:b/>
                <w:bCs/>
                <w:sz w:val="22"/>
                <w:szCs w:val="22"/>
                <w:lang w:val="en-GB"/>
              </w:rPr>
              <w:t>Academic honesty / referencing:</w:t>
            </w:r>
          </w:p>
        </w:tc>
        <w:tc>
          <w:tcPr>
            <w:tcW w:w="7829" w:type="dxa"/>
            <w:gridSpan w:val="3"/>
            <w:shd w:val="clear" w:color="auto" w:fill="auto"/>
          </w:tcPr>
          <w:p w:rsidR="005455F3" w:rsidRPr="00E061BD" w:rsidRDefault="005455F3" w:rsidP="00657887">
            <w:pPr>
              <w:spacing w:before="120" w:after="120"/>
              <w:jc w:val="both"/>
              <w:rPr>
                <w:rFonts w:ascii="Arial" w:hAnsi="Arial" w:cs="Arial"/>
                <w:sz w:val="22"/>
                <w:szCs w:val="22"/>
                <w:lang w:val="en-GB"/>
              </w:rPr>
            </w:pPr>
            <w:r w:rsidRPr="00E061BD">
              <w:rPr>
                <w:rFonts w:ascii="Arial" w:hAnsi="Arial" w:cs="Arial"/>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5455F3">
      <w:pPr>
        <w:rPr>
          <w:rFonts w:ascii="Arial" w:hAnsi="Arial" w:cs="Arial"/>
          <w:sz w:val="32"/>
          <w:lang w:val="en-GB"/>
        </w:rPr>
      </w:pPr>
    </w:p>
    <w:p w:rsidR="005455F3" w:rsidRPr="00E061BD" w:rsidRDefault="005455F3" w:rsidP="00FC2466">
      <w:pPr>
        <w:spacing w:line="360" w:lineRule="auto"/>
        <w:jc w:val="both"/>
        <w:rPr>
          <w:b/>
          <w:color w:val="000000" w:themeColor="text1"/>
          <w:u w:val="single"/>
          <w:lang w:val="en-GB"/>
        </w:rPr>
      </w:pPr>
    </w:p>
    <w:p w:rsidR="005455F3" w:rsidRPr="00E061BD" w:rsidRDefault="005455F3" w:rsidP="00FC2466">
      <w:pPr>
        <w:spacing w:line="360" w:lineRule="auto"/>
        <w:jc w:val="both"/>
        <w:rPr>
          <w:b/>
          <w:color w:val="000000" w:themeColor="text1"/>
          <w:u w:val="single"/>
          <w:lang w:val="en-GB"/>
        </w:rPr>
      </w:pPr>
    </w:p>
    <w:p w:rsidR="005455F3" w:rsidRPr="00E061BD" w:rsidRDefault="005455F3" w:rsidP="00FC2466">
      <w:pPr>
        <w:spacing w:line="360" w:lineRule="auto"/>
        <w:jc w:val="both"/>
        <w:rPr>
          <w:b/>
          <w:color w:val="000000" w:themeColor="text1"/>
          <w:u w:val="single"/>
          <w:lang w:val="en-GB"/>
        </w:rPr>
      </w:pPr>
    </w:p>
    <w:p w:rsidR="004F7246" w:rsidRPr="00E061BD" w:rsidRDefault="007003C4" w:rsidP="00FC2466">
      <w:pPr>
        <w:spacing w:line="360" w:lineRule="auto"/>
        <w:jc w:val="both"/>
        <w:rPr>
          <w:b/>
          <w:color w:val="000000" w:themeColor="text1"/>
          <w:u w:val="single"/>
          <w:lang w:val="en-GB"/>
        </w:rPr>
      </w:pPr>
      <w:r w:rsidRPr="00E061BD">
        <w:rPr>
          <w:b/>
          <w:color w:val="000000" w:themeColor="text1"/>
          <w:u w:val="single"/>
          <w:lang w:val="en-GB"/>
        </w:rPr>
        <w:lastRenderedPageBreak/>
        <w:t>Part B (i)</w:t>
      </w:r>
    </w:p>
    <w:p w:rsidR="007003C4" w:rsidRPr="00E061BD" w:rsidRDefault="007003C4" w:rsidP="00FC2466">
      <w:pPr>
        <w:spacing w:line="360" w:lineRule="auto"/>
        <w:jc w:val="both"/>
        <w:rPr>
          <w:color w:val="000000" w:themeColor="text1"/>
          <w:lang w:val="en-GB"/>
        </w:rPr>
      </w:pPr>
    </w:p>
    <w:p w:rsidR="007003C4" w:rsidRPr="00E061BD" w:rsidRDefault="007003C4" w:rsidP="00FC2466">
      <w:pPr>
        <w:spacing w:line="360" w:lineRule="auto"/>
        <w:jc w:val="both"/>
        <w:rPr>
          <w:color w:val="000000" w:themeColor="text1"/>
          <w:lang w:val="en-GB"/>
        </w:rPr>
      </w:pPr>
      <w:r w:rsidRPr="00E061BD">
        <w:rPr>
          <w:color w:val="000000" w:themeColor="text1"/>
          <w:lang w:val="en-GB"/>
        </w:rPr>
        <w:t xml:space="preserve">In this part of the assignment, I will evaluate the resources I used to complete my scheme of work and consequently my micro-teach session which was based on a cultural lesson surrounding the Spanish speaking nation of Colombia. This particular lesson was the </w:t>
      </w:r>
      <w:r w:rsidR="00DA1594">
        <w:rPr>
          <w:color w:val="000000" w:themeColor="text1"/>
          <w:lang w:val="en-GB"/>
        </w:rPr>
        <w:t>second</w:t>
      </w:r>
      <w:r w:rsidRPr="00E061BD">
        <w:rPr>
          <w:color w:val="000000" w:themeColor="text1"/>
          <w:lang w:val="en-GB"/>
        </w:rPr>
        <w:t xml:space="preserve"> in</w:t>
      </w:r>
      <w:r w:rsidR="00723485" w:rsidRPr="00E061BD">
        <w:rPr>
          <w:color w:val="000000" w:themeColor="text1"/>
          <w:lang w:val="en-GB"/>
        </w:rPr>
        <w:t xml:space="preserve"> a scheme of work that aimed to teach students about countries and nationalities in Spanish. </w:t>
      </w:r>
    </w:p>
    <w:p w:rsidR="00723485" w:rsidRPr="00E061BD" w:rsidRDefault="00723485" w:rsidP="00FC2466">
      <w:pPr>
        <w:spacing w:line="360" w:lineRule="auto"/>
        <w:jc w:val="both"/>
        <w:rPr>
          <w:color w:val="000000" w:themeColor="text1"/>
          <w:lang w:val="en-GB"/>
        </w:rPr>
      </w:pPr>
    </w:p>
    <w:p w:rsidR="004C7BBB" w:rsidRPr="00E061BD" w:rsidRDefault="004C7BBB" w:rsidP="00FC2466">
      <w:pPr>
        <w:spacing w:line="360" w:lineRule="auto"/>
        <w:jc w:val="both"/>
        <w:rPr>
          <w:color w:val="000000" w:themeColor="text1"/>
          <w:lang w:val="en-GB"/>
        </w:rPr>
      </w:pPr>
      <w:r w:rsidRPr="00E061BD">
        <w:rPr>
          <w:color w:val="000000" w:themeColor="text1"/>
          <w:lang w:val="en-GB"/>
        </w:rPr>
        <w:t>Planning this lesson was a challenge made easier by applying Bloom’s Taxonomy (Bloom, 1956)</w:t>
      </w:r>
      <w:r w:rsidR="0023144D" w:rsidRPr="00E061BD">
        <w:rPr>
          <w:color w:val="000000" w:themeColor="text1"/>
          <w:lang w:val="en-GB"/>
        </w:rPr>
        <w:t xml:space="preserve"> to the way </w:t>
      </w:r>
      <w:r w:rsidR="00C458C9" w:rsidRPr="00E061BD">
        <w:rPr>
          <w:color w:val="000000" w:themeColor="text1"/>
          <w:lang w:val="en-GB"/>
        </w:rPr>
        <w:t>in which the lesson was to progress. Remembering was made apparent with a starter activity which lead into applying that knowledge to an independent research task which would later lead them to “create” a piece of writing ready to make a presentation</w:t>
      </w:r>
      <w:r w:rsidR="009F4FC6" w:rsidRPr="00E061BD">
        <w:rPr>
          <w:color w:val="000000" w:themeColor="text1"/>
          <w:lang w:val="en-GB"/>
        </w:rPr>
        <w:t xml:space="preserve"> on their own. Digital competency was also part of the </w:t>
      </w:r>
      <w:r w:rsidR="00213F24" w:rsidRPr="00E061BD">
        <w:rPr>
          <w:color w:val="000000" w:themeColor="text1"/>
          <w:lang w:val="en-GB"/>
        </w:rPr>
        <w:t>activities outlined in the lesson plan and as it states in the Digital Competence Framework document from the Welsh Government</w:t>
      </w:r>
      <w:r w:rsidR="00266359" w:rsidRPr="00E061BD">
        <w:rPr>
          <w:color w:val="000000" w:themeColor="text1"/>
          <w:lang w:val="en-GB"/>
        </w:rPr>
        <w:t xml:space="preserve"> (2018),</w:t>
      </w:r>
      <w:r w:rsidR="00213F24" w:rsidRPr="00E061BD">
        <w:rPr>
          <w:color w:val="000000" w:themeColor="text1"/>
          <w:lang w:val="en-GB"/>
        </w:rPr>
        <w:t xml:space="preserve"> the independent research task</w:t>
      </w:r>
      <w:r w:rsidR="00266359" w:rsidRPr="00E061BD">
        <w:rPr>
          <w:color w:val="000000" w:themeColor="text1"/>
          <w:lang w:val="en-GB"/>
        </w:rPr>
        <w:t xml:space="preserve"> falls under the strand </w:t>
      </w:r>
      <w:r w:rsidR="006453EF" w:rsidRPr="00E061BD">
        <w:rPr>
          <w:color w:val="000000" w:themeColor="text1"/>
          <w:lang w:val="en-GB"/>
        </w:rPr>
        <w:t xml:space="preserve">of “producing” as the students will be researching the information they need for themselves in order to complete the </w:t>
      </w:r>
      <w:r w:rsidR="002B67D2" w:rsidRPr="00E061BD">
        <w:rPr>
          <w:color w:val="000000" w:themeColor="text1"/>
          <w:lang w:val="en-GB"/>
        </w:rPr>
        <w:t xml:space="preserve">final task. I therefore deemed it necessary for the students to develop their IT skills in this lesson as Donaldson considers this to be a cross curricular </w:t>
      </w:r>
      <w:r w:rsidR="00D447DE" w:rsidRPr="00E061BD">
        <w:rPr>
          <w:color w:val="000000" w:themeColor="text1"/>
          <w:lang w:val="en-GB"/>
        </w:rPr>
        <w:t xml:space="preserve">activity and should be present in all subject lessons, according to his “Successful Futures” document. (Donaldson, 2015). </w:t>
      </w:r>
      <w:r w:rsidR="00213F24" w:rsidRPr="00E061BD">
        <w:rPr>
          <w:color w:val="000000" w:themeColor="text1"/>
          <w:lang w:val="en-GB"/>
        </w:rPr>
        <w:t xml:space="preserve"> </w:t>
      </w:r>
    </w:p>
    <w:p w:rsidR="004C7BBB" w:rsidRPr="00E061BD" w:rsidRDefault="004C7BBB" w:rsidP="00FC2466">
      <w:pPr>
        <w:spacing w:line="360" w:lineRule="auto"/>
        <w:jc w:val="both"/>
        <w:rPr>
          <w:color w:val="000000" w:themeColor="text1"/>
          <w:lang w:val="en-GB"/>
        </w:rPr>
      </w:pPr>
    </w:p>
    <w:p w:rsidR="00322E00" w:rsidRPr="00E061BD" w:rsidRDefault="00723485" w:rsidP="00FC2466">
      <w:pPr>
        <w:spacing w:line="360" w:lineRule="auto"/>
        <w:jc w:val="both"/>
        <w:rPr>
          <w:color w:val="000000" w:themeColor="text1"/>
          <w:lang w:val="en-GB"/>
        </w:rPr>
      </w:pPr>
      <w:r w:rsidRPr="00E061BD">
        <w:rPr>
          <w:color w:val="000000" w:themeColor="text1"/>
          <w:lang w:val="en-GB"/>
        </w:rPr>
        <w:t>In preparation for this lesson I decided to conduct the entire session in the target language; which in this case would be Spanish. Given that this was a cultural session, my aim in using the TL entirely with very little use of the L1 was to create the impression of pure immersion in the language.</w:t>
      </w:r>
      <w:r w:rsidR="00322E00" w:rsidRPr="00E061BD">
        <w:rPr>
          <w:color w:val="000000" w:themeColor="text1"/>
          <w:lang w:val="en-GB"/>
        </w:rPr>
        <w:t xml:space="preserve"> What’s more, according to the Department of Education for</w:t>
      </w:r>
      <w:r w:rsidR="00CB738E" w:rsidRPr="00E061BD">
        <w:rPr>
          <w:color w:val="000000" w:themeColor="text1"/>
          <w:lang w:val="en-GB"/>
        </w:rPr>
        <w:t xml:space="preserve"> Northern Ireland, using purely target language in the classroom </w:t>
      </w:r>
      <w:r w:rsidR="00446831" w:rsidRPr="00E061BD">
        <w:rPr>
          <w:i/>
          <w:color w:val="000000" w:themeColor="text1"/>
          <w:lang w:val="en-GB"/>
        </w:rPr>
        <w:t>“</w:t>
      </w:r>
      <w:r w:rsidR="004A32E7" w:rsidRPr="00E061BD">
        <w:rPr>
          <w:i/>
          <w:color w:val="000000" w:themeColor="text1"/>
          <w:lang w:val="en-GB"/>
        </w:rPr>
        <w:t>…</w:t>
      </w:r>
      <w:r w:rsidR="00446831" w:rsidRPr="00E061BD">
        <w:rPr>
          <w:i/>
          <w:color w:val="000000" w:themeColor="text1"/>
          <w:lang w:val="en-GB"/>
        </w:rPr>
        <w:t>avoids interference from the sound and syntactical patterns of the mother tongue</w:t>
      </w:r>
      <w:r w:rsidR="004A32E7" w:rsidRPr="00E061BD">
        <w:rPr>
          <w:i/>
          <w:color w:val="000000" w:themeColor="text1"/>
          <w:lang w:val="en-GB"/>
        </w:rPr>
        <w:t>…</w:t>
      </w:r>
      <w:r w:rsidR="00446831" w:rsidRPr="00E061BD">
        <w:rPr>
          <w:i/>
          <w:color w:val="000000" w:themeColor="text1"/>
          <w:lang w:val="en-GB"/>
        </w:rPr>
        <w:t>”</w:t>
      </w:r>
      <w:r w:rsidR="00446831" w:rsidRPr="00E061BD">
        <w:rPr>
          <w:color w:val="000000" w:themeColor="text1"/>
          <w:lang w:val="en-GB"/>
        </w:rPr>
        <w:t xml:space="preserve"> (</w:t>
      </w:r>
      <w:r w:rsidR="00A14B9F" w:rsidRPr="00E061BD">
        <w:rPr>
          <w:color w:val="000000" w:themeColor="text1"/>
          <w:lang w:val="en-GB"/>
        </w:rPr>
        <w:t xml:space="preserve">Macaro, </w:t>
      </w:r>
      <w:r w:rsidR="00882842" w:rsidRPr="00E061BD">
        <w:rPr>
          <w:color w:val="000000" w:themeColor="text1"/>
          <w:lang w:val="en-GB"/>
        </w:rPr>
        <w:t>2010</w:t>
      </w:r>
      <w:r w:rsidR="00446831" w:rsidRPr="00E061BD">
        <w:rPr>
          <w:color w:val="000000" w:themeColor="text1"/>
          <w:lang w:val="en-GB"/>
        </w:rPr>
        <w:t xml:space="preserve">) which I felt was an appropriate approach to this particular lesson as I expected all questions and answers to be in the target language. </w:t>
      </w:r>
    </w:p>
    <w:p w:rsidR="00F45528" w:rsidRPr="00E061BD" w:rsidRDefault="00F45528" w:rsidP="00FC2466">
      <w:pPr>
        <w:spacing w:line="360" w:lineRule="auto"/>
        <w:jc w:val="both"/>
        <w:rPr>
          <w:color w:val="000000" w:themeColor="text1"/>
          <w:lang w:val="en-GB"/>
        </w:rPr>
      </w:pPr>
    </w:p>
    <w:p w:rsidR="00F45528" w:rsidRPr="00E061BD" w:rsidRDefault="0020450E" w:rsidP="00FC2466">
      <w:pPr>
        <w:spacing w:line="360" w:lineRule="auto"/>
        <w:jc w:val="both"/>
        <w:rPr>
          <w:color w:val="000000" w:themeColor="text1"/>
          <w:lang w:val="en-GB"/>
        </w:rPr>
      </w:pPr>
      <w:r w:rsidRPr="00E061BD">
        <w:rPr>
          <w:color w:val="000000" w:themeColor="text1"/>
          <w:lang w:val="en-GB"/>
        </w:rPr>
        <w:t>Supporting further my de</w:t>
      </w:r>
      <w:r w:rsidR="003C2AEE" w:rsidRPr="00E061BD">
        <w:rPr>
          <w:color w:val="000000" w:themeColor="text1"/>
          <w:lang w:val="en-GB"/>
        </w:rPr>
        <w:t>cision are the comments made in “The Target Language Revisited” where it’s said that exclusively using the target language motivates the students</w:t>
      </w:r>
      <w:r w:rsidR="00E940EA" w:rsidRPr="00E061BD">
        <w:rPr>
          <w:color w:val="000000" w:themeColor="text1"/>
          <w:lang w:val="en-GB"/>
        </w:rPr>
        <w:t xml:space="preserve"> and</w:t>
      </w:r>
      <w:r w:rsidR="003C2AEE" w:rsidRPr="00E061BD">
        <w:rPr>
          <w:color w:val="000000" w:themeColor="text1"/>
          <w:lang w:val="en-GB"/>
        </w:rPr>
        <w:t xml:space="preserve"> that the L1 “can interfere” with </w:t>
      </w:r>
      <w:r w:rsidR="00E940EA" w:rsidRPr="00E061BD">
        <w:rPr>
          <w:color w:val="000000" w:themeColor="text1"/>
          <w:lang w:val="en-GB"/>
        </w:rPr>
        <w:t>intonation and pronunc</w:t>
      </w:r>
      <w:r w:rsidR="000258B9" w:rsidRPr="00E061BD">
        <w:rPr>
          <w:color w:val="000000" w:themeColor="text1"/>
          <w:lang w:val="en-GB"/>
        </w:rPr>
        <w:t>iation. It goes on to say that students may feel “success immediately” rather than having to wait an extended period of time for this (Chambers, 2013)</w:t>
      </w:r>
      <w:r w:rsidR="008C2F90" w:rsidRPr="00E061BD">
        <w:rPr>
          <w:color w:val="000000" w:themeColor="text1"/>
          <w:lang w:val="en-GB"/>
        </w:rPr>
        <w:t xml:space="preserve">. These two factors combined </w:t>
      </w:r>
      <w:r w:rsidR="009C1367" w:rsidRPr="00E061BD">
        <w:rPr>
          <w:color w:val="000000" w:themeColor="text1"/>
          <w:lang w:val="en-GB"/>
        </w:rPr>
        <w:t xml:space="preserve">greatly influenced my decision to stick to exclusive use of the TL in the classroom as students would feel far more motivated </w:t>
      </w:r>
      <w:r w:rsidR="003A34F6" w:rsidRPr="00E061BD">
        <w:rPr>
          <w:color w:val="000000" w:themeColor="text1"/>
          <w:lang w:val="en-GB"/>
        </w:rPr>
        <w:t xml:space="preserve">in the classroom situation. </w:t>
      </w:r>
    </w:p>
    <w:p w:rsidR="00446831" w:rsidRPr="00E061BD" w:rsidRDefault="00446831" w:rsidP="00FC2466">
      <w:pPr>
        <w:spacing w:line="360" w:lineRule="auto"/>
        <w:jc w:val="both"/>
        <w:rPr>
          <w:color w:val="000000" w:themeColor="text1"/>
          <w:lang w:val="en-GB"/>
        </w:rPr>
      </w:pPr>
    </w:p>
    <w:p w:rsidR="00723485" w:rsidRPr="00E061BD" w:rsidRDefault="00723485" w:rsidP="00FC2466">
      <w:pPr>
        <w:spacing w:line="360" w:lineRule="auto"/>
        <w:jc w:val="both"/>
        <w:rPr>
          <w:color w:val="000000" w:themeColor="text1"/>
          <w:lang w:val="en-GB"/>
        </w:rPr>
      </w:pPr>
      <w:r w:rsidRPr="00E061BD">
        <w:rPr>
          <w:color w:val="000000" w:themeColor="text1"/>
          <w:lang w:val="en-GB"/>
        </w:rPr>
        <w:t xml:space="preserve">Furthermore, by immersing the students entirely in the target language I felt this would create a more authentic atmosphere and in turn encourage the students to use the TL more effectively in the classroom to </w:t>
      </w:r>
      <w:r w:rsidRPr="00E061BD">
        <w:rPr>
          <w:color w:val="000000" w:themeColor="text1"/>
          <w:lang w:val="en-GB"/>
        </w:rPr>
        <w:lastRenderedPageBreak/>
        <w:t>communicate.</w:t>
      </w:r>
      <w:r w:rsidR="00DB4735" w:rsidRPr="00E061BD">
        <w:rPr>
          <w:color w:val="000000" w:themeColor="text1"/>
          <w:lang w:val="en-GB"/>
        </w:rPr>
        <w:t xml:space="preserve"> </w:t>
      </w:r>
      <w:r w:rsidRPr="00E061BD">
        <w:rPr>
          <w:color w:val="000000" w:themeColor="text1"/>
          <w:lang w:val="en-GB"/>
        </w:rPr>
        <w:t xml:space="preserve">Research to support </w:t>
      </w:r>
      <w:r w:rsidR="00EB241E" w:rsidRPr="00E061BD">
        <w:rPr>
          <w:color w:val="000000" w:themeColor="text1"/>
          <w:lang w:val="en-GB"/>
        </w:rPr>
        <w:t>this</w:t>
      </w:r>
      <w:r w:rsidRPr="00E061BD">
        <w:rPr>
          <w:color w:val="000000" w:themeColor="text1"/>
          <w:lang w:val="en-GB"/>
        </w:rPr>
        <w:t xml:space="preserve"> decision suggests that </w:t>
      </w:r>
      <w:r w:rsidR="00F02682" w:rsidRPr="00E061BD">
        <w:rPr>
          <w:color w:val="000000" w:themeColor="text1"/>
          <w:lang w:val="en-GB"/>
        </w:rPr>
        <w:t xml:space="preserve">effective language teachers conduct their lessons entirely in the TL </w:t>
      </w:r>
      <w:r w:rsidR="00EB241E" w:rsidRPr="00E061BD">
        <w:rPr>
          <w:color w:val="000000" w:themeColor="text1"/>
          <w:lang w:val="en-GB"/>
        </w:rPr>
        <w:t>and only a small minority of language teachers disagreed with this</w:t>
      </w:r>
      <w:r w:rsidR="00DB4735" w:rsidRPr="00E061BD">
        <w:rPr>
          <w:color w:val="000000" w:themeColor="text1"/>
          <w:lang w:val="en-GB"/>
        </w:rPr>
        <w:t xml:space="preserve"> (Macaro, 1997)</w:t>
      </w:r>
      <w:r w:rsidR="00EB241E" w:rsidRPr="00E061BD">
        <w:rPr>
          <w:color w:val="000000" w:themeColor="text1"/>
          <w:lang w:val="en-GB"/>
        </w:rPr>
        <w:t xml:space="preserve">. I therefore felt that this would be the most effective way to use the target language in my lesson as </w:t>
      </w:r>
      <w:r w:rsidR="00DB4735" w:rsidRPr="00E061BD">
        <w:rPr>
          <w:color w:val="000000" w:themeColor="text1"/>
          <w:lang w:val="en-GB"/>
        </w:rPr>
        <w:t xml:space="preserve">the research suggests a general consensus of “good language teachers” take this approach. </w:t>
      </w:r>
    </w:p>
    <w:p w:rsidR="00DF709D" w:rsidRPr="00E061BD" w:rsidRDefault="00DF709D" w:rsidP="00FC2466">
      <w:pPr>
        <w:spacing w:line="360" w:lineRule="auto"/>
        <w:jc w:val="both"/>
        <w:rPr>
          <w:color w:val="000000" w:themeColor="text1"/>
          <w:lang w:val="en-GB"/>
        </w:rPr>
      </w:pPr>
    </w:p>
    <w:p w:rsidR="00DF709D" w:rsidRPr="00E061BD" w:rsidRDefault="002211D8" w:rsidP="00FC2466">
      <w:pPr>
        <w:spacing w:line="360" w:lineRule="auto"/>
        <w:jc w:val="both"/>
        <w:rPr>
          <w:color w:val="000000" w:themeColor="text1"/>
          <w:lang w:val="en-GB"/>
        </w:rPr>
      </w:pPr>
      <w:r w:rsidRPr="00E061BD">
        <w:rPr>
          <w:color w:val="000000" w:themeColor="text1"/>
          <w:lang w:val="en-GB"/>
        </w:rPr>
        <w:t>I also focused on the “Natural approach” to language learning in that ““Language is best taught when it’s being used to transmit messages, not when it’s explicitly taught for conscious learning.”(Kreshen, Terrell, 1995</w:t>
      </w:r>
      <w:r w:rsidR="00BE4B33" w:rsidRPr="00E061BD">
        <w:rPr>
          <w:color w:val="000000" w:themeColor="text1"/>
          <w:lang w:val="en-GB"/>
        </w:rPr>
        <w:t>, p55</w:t>
      </w:r>
      <w:r w:rsidRPr="00E061BD">
        <w:rPr>
          <w:color w:val="000000" w:themeColor="text1"/>
          <w:lang w:val="en-GB"/>
        </w:rPr>
        <w:t xml:space="preserve">). By adopting this </w:t>
      </w:r>
      <w:r w:rsidR="00912C2D" w:rsidRPr="00E061BD">
        <w:rPr>
          <w:color w:val="000000" w:themeColor="text1"/>
          <w:lang w:val="en-GB"/>
        </w:rPr>
        <w:t xml:space="preserve">method together with visuals on the PowerPoint presentation used, it could be argued that </w:t>
      </w:r>
      <w:r w:rsidR="00F37950" w:rsidRPr="00E061BD">
        <w:rPr>
          <w:color w:val="000000" w:themeColor="text1"/>
          <w:lang w:val="en-GB"/>
        </w:rPr>
        <w:t xml:space="preserve">these visuals </w:t>
      </w:r>
      <w:r w:rsidR="00BE4B33" w:rsidRPr="00E061BD">
        <w:rPr>
          <w:color w:val="000000" w:themeColor="text1"/>
          <w:lang w:val="en-GB"/>
        </w:rPr>
        <w:t>“supply extra linguistic context” (Kreshen, Terrell, 1995, p</w:t>
      </w:r>
      <w:r w:rsidR="00DA55B8">
        <w:rPr>
          <w:color w:val="000000" w:themeColor="text1"/>
          <w:lang w:val="en-GB"/>
        </w:rPr>
        <w:t>55) further supporting the students’ understanding of the materials they have in front of them</w:t>
      </w:r>
      <w:bookmarkStart w:id="0" w:name="_GoBack"/>
      <w:bookmarkEnd w:id="0"/>
      <w:r w:rsidR="00BE4B33" w:rsidRPr="00E061BD">
        <w:rPr>
          <w:color w:val="000000" w:themeColor="text1"/>
          <w:lang w:val="en-GB"/>
        </w:rPr>
        <w:t>.</w:t>
      </w:r>
    </w:p>
    <w:p w:rsidR="00731FBF" w:rsidRPr="00E061BD" w:rsidRDefault="00731FBF" w:rsidP="00FC2466">
      <w:pPr>
        <w:spacing w:line="360" w:lineRule="auto"/>
        <w:jc w:val="both"/>
        <w:rPr>
          <w:color w:val="000000" w:themeColor="text1"/>
          <w:lang w:val="en-GB"/>
        </w:rPr>
      </w:pPr>
    </w:p>
    <w:p w:rsidR="00731FBF" w:rsidRPr="00E061BD" w:rsidRDefault="00731FBF" w:rsidP="00FC2466">
      <w:pPr>
        <w:spacing w:line="360" w:lineRule="auto"/>
        <w:jc w:val="both"/>
        <w:rPr>
          <w:color w:val="000000" w:themeColor="text1"/>
          <w:lang w:val="en-GB"/>
        </w:rPr>
      </w:pPr>
      <w:r w:rsidRPr="00E061BD">
        <w:rPr>
          <w:color w:val="000000" w:themeColor="text1"/>
          <w:lang w:val="en-GB"/>
        </w:rPr>
        <w:t>Contrary to</w:t>
      </w:r>
      <w:r w:rsidR="00A92065" w:rsidRPr="00E061BD">
        <w:rPr>
          <w:color w:val="000000" w:themeColor="text1"/>
          <w:lang w:val="en-GB"/>
        </w:rPr>
        <w:t xml:space="preserve"> the document</w:t>
      </w:r>
      <w:r w:rsidRPr="00E061BD">
        <w:rPr>
          <w:color w:val="000000" w:themeColor="text1"/>
          <w:lang w:val="en-GB"/>
        </w:rPr>
        <w:t xml:space="preserve"> “</w:t>
      </w:r>
      <w:r w:rsidR="00A92065" w:rsidRPr="00E061BD">
        <w:rPr>
          <w:color w:val="000000" w:themeColor="text1"/>
          <w:lang w:val="en-GB"/>
        </w:rPr>
        <w:t xml:space="preserve">Developing </w:t>
      </w:r>
      <w:r w:rsidRPr="00E061BD">
        <w:rPr>
          <w:color w:val="000000" w:themeColor="text1"/>
          <w:lang w:val="en-GB"/>
        </w:rPr>
        <w:t xml:space="preserve">Y Cwricwlwm Cymreig” (2003) </w:t>
      </w:r>
      <w:r w:rsidR="00A66BC7" w:rsidRPr="00E061BD">
        <w:rPr>
          <w:color w:val="000000" w:themeColor="text1"/>
          <w:lang w:val="en-GB"/>
        </w:rPr>
        <w:t>I opted not use Welsh at all in this lesson as I felt it would not be a</w:t>
      </w:r>
      <w:r w:rsidR="00A92065" w:rsidRPr="00E061BD">
        <w:rPr>
          <w:color w:val="000000" w:themeColor="text1"/>
          <w:lang w:val="en-GB"/>
        </w:rPr>
        <w:t xml:space="preserve">ppropriate in the MFL classroom. </w:t>
      </w:r>
      <w:r w:rsidR="00E828A6" w:rsidRPr="00E061BD">
        <w:rPr>
          <w:color w:val="000000" w:themeColor="text1"/>
          <w:lang w:val="en-GB"/>
        </w:rPr>
        <w:t xml:space="preserve">Also in contrary to Donaldson’s beliefs in “Successful Futures” </w:t>
      </w:r>
      <w:r w:rsidR="006C06BB" w:rsidRPr="00E061BD">
        <w:rPr>
          <w:color w:val="000000" w:themeColor="text1"/>
          <w:lang w:val="en-GB"/>
        </w:rPr>
        <w:t xml:space="preserve">that the use of Welsh is to be present in all subjects, </w:t>
      </w:r>
      <w:r w:rsidR="00E828A6" w:rsidRPr="00E061BD">
        <w:rPr>
          <w:color w:val="000000" w:themeColor="text1"/>
          <w:lang w:val="en-GB"/>
        </w:rPr>
        <w:t>(Donaldson, 2015) using Welsh in the classroom was not som</w:t>
      </w:r>
      <w:r w:rsidR="006C06BB" w:rsidRPr="00E061BD">
        <w:rPr>
          <w:color w:val="000000" w:themeColor="text1"/>
          <w:lang w:val="en-GB"/>
        </w:rPr>
        <w:t xml:space="preserve">ething I wanted to promote as I wanted to avoid </w:t>
      </w:r>
      <w:r w:rsidR="009422A2" w:rsidRPr="00E061BD">
        <w:rPr>
          <w:color w:val="000000" w:themeColor="text1"/>
          <w:lang w:val="en-GB"/>
        </w:rPr>
        <w:t>confusion</w:t>
      </w:r>
      <w:r w:rsidR="00C36644" w:rsidRPr="00E061BD">
        <w:rPr>
          <w:color w:val="000000" w:themeColor="text1"/>
          <w:lang w:val="en-GB"/>
        </w:rPr>
        <w:t xml:space="preserve"> between the use of another language in the classroom. </w:t>
      </w:r>
    </w:p>
    <w:p w:rsidR="00D22E5F" w:rsidRPr="00E061BD" w:rsidRDefault="00D22E5F" w:rsidP="00FC2466">
      <w:pPr>
        <w:spacing w:line="360" w:lineRule="auto"/>
        <w:jc w:val="both"/>
        <w:rPr>
          <w:color w:val="000000" w:themeColor="text1"/>
          <w:lang w:val="en-GB"/>
        </w:rPr>
      </w:pPr>
    </w:p>
    <w:p w:rsidR="00795955" w:rsidRPr="00E061BD" w:rsidRDefault="00D22E5F" w:rsidP="00FC2466">
      <w:pPr>
        <w:spacing w:line="360" w:lineRule="auto"/>
        <w:jc w:val="both"/>
        <w:rPr>
          <w:color w:val="000000" w:themeColor="text1"/>
          <w:lang w:val="en-GB"/>
        </w:rPr>
      </w:pPr>
      <w:r w:rsidRPr="00E061BD">
        <w:rPr>
          <w:color w:val="000000" w:themeColor="text1"/>
          <w:lang w:val="en-GB"/>
        </w:rPr>
        <w:t>The de</w:t>
      </w:r>
      <w:r w:rsidR="00A84526" w:rsidRPr="00E061BD">
        <w:rPr>
          <w:color w:val="000000" w:themeColor="text1"/>
          <w:lang w:val="en-GB"/>
        </w:rPr>
        <w:t>cision for this lesson to be cultural was supported by the comments made by Donaldson the writing of the</w:t>
      </w:r>
      <w:r w:rsidR="006965A2" w:rsidRPr="00E061BD">
        <w:rPr>
          <w:color w:val="000000" w:themeColor="text1"/>
          <w:lang w:val="en-GB"/>
        </w:rPr>
        <w:t xml:space="preserve"> new curriculum for Wales. Successful Futures says that the new curriculum should aim to form “ethical and informed citizens” (Donaldson, 2015) </w:t>
      </w:r>
      <w:r w:rsidR="00C10EBF" w:rsidRPr="00E061BD">
        <w:rPr>
          <w:color w:val="000000" w:themeColor="text1"/>
          <w:lang w:val="en-GB"/>
        </w:rPr>
        <w:t xml:space="preserve">and in making this session </w:t>
      </w:r>
      <w:r w:rsidR="00060237" w:rsidRPr="00E061BD">
        <w:rPr>
          <w:color w:val="000000" w:themeColor="text1"/>
          <w:lang w:val="en-GB"/>
        </w:rPr>
        <w:t>a cultural one, I feel that it fits well into the ideology for the new curriculum in Wales as students would be informed not only of Spain as a Spanish speaking nation but Colombia.</w:t>
      </w:r>
      <w:r w:rsidR="00136808" w:rsidRPr="00E061BD">
        <w:rPr>
          <w:color w:val="000000" w:themeColor="text1"/>
          <w:lang w:val="en-GB"/>
        </w:rPr>
        <w:t xml:space="preserve"> This decision I felt would broaden students’ horizons and of course </w:t>
      </w:r>
      <w:r w:rsidR="00ED0EFA" w:rsidRPr="00E061BD">
        <w:rPr>
          <w:color w:val="000000" w:themeColor="text1"/>
          <w:lang w:val="en-GB"/>
        </w:rPr>
        <w:t xml:space="preserve">make them into more globally aware citizens. </w:t>
      </w:r>
    </w:p>
    <w:p w:rsidR="00795955" w:rsidRPr="00E061BD" w:rsidRDefault="00795955" w:rsidP="00FC2466">
      <w:pPr>
        <w:spacing w:line="360" w:lineRule="auto"/>
        <w:jc w:val="both"/>
        <w:rPr>
          <w:color w:val="000000" w:themeColor="text1"/>
          <w:lang w:val="en-GB"/>
        </w:rPr>
      </w:pPr>
    </w:p>
    <w:p w:rsidR="00D22E5F" w:rsidRPr="00E061BD" w:rsidRDefault="00E94407" w:rsidP="00FC2466">
      <w:pPr>
        <w:spacing w:line="360" w:lineRule="auto"/>
        <w:jc w:val="both"/>
        <w:rPr>
          <w:color w:val="000000" w:themeColor="text1"/>
          <w:lang w:val="en-GB"/>
        </w:rPr>
      </w:pPr>
      <w:r w:rsidRPr="00E061BD">
        <w:rPr>
          <w:color w:val="000000" w:themeColor="text1"/>
          <w:lang w:val="en-GB"/>
        </w:rPr>
        <w:t xml:space="preserve">Gianfranco Conti </w:t>
      </w:r>
      <w:r w:rsidR="00A11072" w:rsidRPr="00E061BD">
        <w:rPr>
          <w:color w:val="000000" w:themeColor="text1"/>
          <w:lang w:val="en-GB"/>
        </w:rPr>
        <w:t xml:space="preserve">also influenced my decision to make this lesson cultural with his comments about teaching a cultural lesson in MFL. He mentions that </w:t>
      </w:r>
      <w:r w:rsidR="00A11072" w:rsidRPr="00E061BD">
        <w:rPr>
          <w:i/>
          <w:color w:val="000000" w:themeColor="text1"/>
          <w:lang w:val="en-GB"/>
        </w:rPr>
        <w:t>“most teachers have knowledge and personal experience they want to share…”</w:t>
      </w:r>
      <w:r w:rsidR="004A32E7" w:rsidRPr="00E061BD">
        <w:rPr>
          <w:i/>
          <w:color w:val="000000" w:themeColor="text1"/>
          <w:lang w:val="en-GB"/>
        </w:rPr>
        <w:t xml:space="preserve"> </w:t>
      </w:r>
      <w:r w:rsidR="004A32E7" w:rsidRPr="00E061BD">
        <w:rPr>
          <w:color w:val="000000" w:themeColor="text1"/>
          <w:lang w:val="en-GB"/>
        </w:rPr>
        <w:t>(</w:t>
      </w:r>
      <w:r w:rsidR="00A11072" w:rsidRPr="00E061BD">
        <w:rPr>
          <w:color w:val="000000" w:themeColor="text1"/>
          <w:lang w:val="en-GB"/>
        </w:rPr>
        <w:t>Conti, 2016 p225)</w:t>
      </w:r>
      <w:r w:rsidR="00060237" w:rsidRPr="00E061BD">
        <w:rPr>
          <w:color w:val="000000" w:themeColor="text1"/>
          <w:lang w:val="en-GB"/>
        </w:rPr>
        <w:t xml:space="preserve"> </w:t>
      </w:r>
      <w:r w:rsidR="00A11072" w:rsidRPr="00E061BD">
        <w:rPr>
          <w:color w:val="000000" w:themeColor="text1"/>
          <w:lang w:val="en-GB"/>
        </w:rPr>
        <w:t>which was my case</w:t>
      </w:r>
      <w:r w:rsidR="00FA0B9B" w:rsidRPr="00E061BD">
        <w:rPr>
          <w:color w:val="000000" w:themeColor="text1"/>
          <w:lang w:val="en-GB"/>
        </w:rPr>
        <w:t xml:space="preserve"> after having lived in Colombia; urging me to use my personal knowledge to make the class more dynamic. He also mentions the motivation involved in using authentic resources (Conti, 2016) which influenced my decision to use a native speaker, “Mariana Mundo”, </w:t>
      </w:r>
      <w:r w:rsidR="00212397" w:rsidRPr="00E061BD">
        <w:rPr>
          <w:color w:val="000000" w:themeColor="text1"/>
          <w:lang w:val="en-GB"/>
        </w:rPr>
        <w:t xml:space="preserve">to guide the class through her trip to Cartagena, Colombia. </w:t>
      </w:r>
    </w:p>
    <w:p w:rsidR="00E56612" w:rsidRPr="00E061BD" w:rsidRDefault="00E56612" w:rsidP="00FC2466">
      <w:pPr>
        <w:spacing w:line="360" w:lineRule="auto"/>
        <w:jc w:val="both"/>
        <w:rPr>
          <w:color w:val="000000" w:themeColor="text1"/>
          <w:lang w:val="en-GB"/>
        </w:rPr>
      </w:pPr>
    </w:p>
    <w:p w:rsidR="001A6E39" w:rsidRPr="00E061BD" w:rsidRDefault="00E56612" w:rsidP="00FC2466">
      <w:pPr>
        <w:spacing w:line="360" w:lineRule="auto"/>
        <w:jc w:val="both"/>
        <w:rPr>
          <w:color w:val="000000" w:themeColor="text1"/>
          <w:lang w:val="en-GB"/>
        </w:rPr>
      </w:pPr>
      <w:r w:rsidRPr="00E061BD">
        <w:rPr>
          <w:color w:val="000000" w:themeColor="text1"/>
          <w:lang w:val="en-GB"/>
        </w:rPr>
        <w:t xml:space="preserve">This resource lead me to </w:t>
      </w:r>
      <w:r w:rsidR="00E927D5" w:rsidRPr="00E061BD">
        <w:rPr>
          <w:color w:val="000000" w:themeColor="text1"/>
          <w:lang w:val="en-GB"/>
        </w:rPr>
        <w:t xml:space="preserve">create a listening exercise based on the information seen in the video in the target language. </w:t>
      </w:r>
      <w:r w:rsidR="00393A02" w:rsidRPr="00E061BD">
        <w:rPr>
          <w:color w:val="000000" w:themeColor="text1"/>
          <w:lang w:val="en-GB"/>
        </w:rPr>
        <w:t xml:space="preserve">Given that the task was set entirely in the target language, scaffolding had to be provided in the form of </w:t>
      </w:r>
      <w:r w:rsidR="00637B9D" w:rsidRPr="00E061BD">
        <w:rPr>
          <w:color w:val="000000" w:themeColor="text1"/>
          <w:lang w:val="en-GB"/>
        </w:rPr>
        <w:t xml:space="preserve">a vocabulary table on the front page in order for the students to complete the task efficiently. According to Vygotsky, </w:t>
      </w:r>
      <w:r w:rsidR="00EC0456" w:rsidRPr="00E061BD">
        <w:rPr>
          <w:color w:val="000000" w:themeColor="text1"/>
          <w:lang w:val="en-GB"/>
        </w:rPr>
        <w:t>the students would be in the ZPD (Zone of Proximal Development)</w:t>
      </w:r>
      <w:r w:rsidR="00101002" w:rsidRPr="00E061BD">
        <w:rPr>
          <w:color w:val="000000" w:themeColor="text1"/>
          <w:lang w:val="en-GB"/>
        </w:rPr>
        <w:t xml:space="preserve"> (McLeod, 2018)</w:t>
      </w:r>
      <w:r w:rsidR="00EC0456" w:rsidRPr="00E061BD">
        <w:rPr>
          <w:color w:val="000000" w:themeColor="text1"/>
          <w:lang w:val="en-GB"/>
        </w:rPr>
        <w:t xml:space="preserve"> </w:t>
      </w:r>
      <w:r w:rsidR="00EC0456" w:rsidRPr="00E061BD">
        <w:rPr>
          <w:color w:val="000000" w:themeColor="text1"/>
          <w:lang w:val="en-GB"/>
        </w:rPr>
        <w:lastRenderedPageBreak/>
        <w:t xml:space="preserve">at this stage as they would be working with new knowledge and applying it to the base of Spanish that they </w:t>
      </w:r>
      <w:r w:rsidR="00234F24" w:rsidRPr="00E061BD">
        <w:rPr>
          <w:color w:val="000000" w:themeColor="text1"/>
          <w:lang w:val="en-GB"/>
        </w:rPr>
        <w:t xml:space="preserve">already have. </w:t>
      </w:r>
    </w:p>
    <w:p w:rsidR="001A6E39" w:rsidRPr="00E061BD" w:rsidRDefault="001A6E39" w:rsidP="00FC2466">
      <w:pPr>
        <w:spacing w:line="360" w:lineRule="auto"/>
        <w:jc w:val="both"/>
        <w:rPr>
          <w:color w:val="000000" w:themeColor="text1"/>
          <w:lang w:val="en-GB"/>
        </w:rPr>
      </w:pPr>
    </w:p>
    <w:p w:rsidR="00E56612" w:rsidRPr="00E061BD" w:rsidRDefault="00234F24" w:rsidP="00FC2466">
      <w:pPr>
        <w:spacing w:line="360" w:lineRule="auto"/>
        <w:jc w:val="both"/>
        <w:rPr>
          <w:color w:val="000000" w:themeColor="text1"/>
          <w:lang w:val="en-GB"/>
        </w:rPr>
      </w:pPr>
      <w:r w:rsidRPr="00E061BD">
        <w:rPr>
          <w:color w:val="000000" w:themeColor="text1"/>
          <w:lang w:val="en-GB"/>
        </w:rPr>
        <w:t xml:space="preserve">I also strategically placed my MAT learners in the classroom in order to </w:t>
      </w:r>
      <w:r w:rsidR="00930FDC" w:rsidRPr="00E061BD">
        <w:rPr>
          <w:color w:val="000000" w:themeColor="text1"/>
          <w:lang w:val="en-GB"/>
        </w:rPr>
        <w:t>take advantage of the “more knowledgeable other” technique where less capable students learn from their “more knowledgeable” peers. (McLeod, 20</w:t>
      </w:r>
      <w:r w:rsidR="006E2C92" w:rsidRPr="00E061BD">
        <w:rPr>
          <w:color w:val="000000" w:themeColor="text1"/>
          <w:lang w:val="en-GB"/>
        </w:rPr>
        <w:t>18). According to Van der Struyf, the “more knowledgeable other” isn’t always the student sitting next</w:t>
      </w:r>
      <w:r w:rsidR="00DB6297" w:rsidRPr="00E061BD">
        <w:rPr>
          <w:color w:val="000000" w:themeColor="text1"/>
          <w:lang w:val="en-GB"/>
        </w:rPr>
        <w:t xml:space="preserve"> to them but anyone around them </w:t>
      </w:r>
      <w:r w:rsidR="001A6E39" w:rsidRPr="00E061BD">
        <w:rPr>
          <w:color w:val="000000" w:themeColor="text1"/>
          <w:lang w:val="en-GB"/>
        </w:rPr>
        <w:t xml:space="preserve">with more knowledge (Van der Struyf, 2002); something that I considered while providing scaffolding myself in the form of providing unknown vocabulary on the board during the video. </w:t>
      </w:r>
    </w:p>
    <w:p w:rsidR="00D2330C" w:rsidRPr="00E061BD" w:rsidRDefault="00D2330C" w:rsidP="00FC2466">
      <w:pPr>
        <w:spacing w:line="360" w:lineRule="auto"/>
        <w:jc w:val="both"/>
        <w:rPr>
          <w:color w:val="000000" w:themeColor="text1"/>
          <w:lang w:val="en-GB"/>
        </w:rPr>
      </w:pPr>
    </w:p>
    <w:p w:rsidR="000B4BA7" w:rsidRPr="00E061BD" w:rsidRDefault="009961DE" w:rsidP="00FC2466">
      <w:pPr>
        <w:spacing w:line="360" w:lineRule="auto"/>
        <w:jc w:val="both"/>
        <w:rPr>
          <w:color w:val="000000" w:themeColor="text1"/>
          <w:lang w:val="en-GB"/>
        </w:rPr>
      </w:pPr>
      <w:r w:rsidRPr="00E061BD">
        <w:rPr>
          <w:color w:val="000000" w:themeColor="text1"/>
          <w:lang w:val="en-GB"/>
        </w:rPr>
        <w:t xml:space="preserve">Starting the lesson I opted to use a drill style exercise </w:t>
      </w:r>
      <w:r w:rsidR="00D228AC" w:rsidRPr="00E061BD">
        <w:rPr>
          <w:color w:val="000000" w:themeColor="text1"/>
          <w:lang w:val="en-GB"/>
        </w:rPr>
        <w:t>using the Communicative Learning technique in getting my students to repeat a particular grammatical structure various times to eliminate a very common mistake. According to Jack C. Richards, “…by performing drills the chances of making mistakes were minimized,” (Richards, 2006) which was my aim for my teaching session to consolidate a structure I would have previously covered in other lessons.</w:t>
      </w:r>
      <w:r w:rsidR="000A4854" w:rsidRPr="00E061BD">
        <w:rPr>
          <w:color w:val="000000" w:themeColor="text1"/>
          <w:lang w:val="en-GB"/>
        </w:rPr>
        <w:t xml:space="preserve"> </w:t>
      </w:r>
      <w:r w:rsidR="00FA3E22" w:rsidRPr="00E061BD">
        <w:rPr>
          <w:color w:val="000000" w:themeColor="text1"/>
          <w:lang w:val="en-GB"/>
        </w:rPr>
        <w:t>Although this particular exercise didn’</w:t>
      </w:r>
      <w:r w:rsidR="00745D7F" w:rsidRPr="00E061BD">
        <w:rPr>
          <w:color w:val="000000" w:themeColor="text1"/>
          <w:lang w:val="en-GB"/>
        </w:rPr>
        <w:t xml:space="preserve">t seem to fit into the lesson on the whole, I felt it was important to revisit what would have been seen in the previous lesson in order to move on effectively. </w:t>
      </w:r>
    </w:p>
    <w:p w:rsidR="008D5723" w:rsidRPr="00E061BD" w:rsidRDefault="008D5723" w:rsidP="00FC2466">
      <w:pPr>
        <w:spacing w:line="360" w:lineRule="auto"/>
        <w:jc w:val="both"/>
        <w:rPr>
          <w:color w:val="000000" w:themeColor="text1"/>
          <w:lang w:val="en-GB"/>
        </w:rPr>
      </w:pPr>
    </w:p>
    <w:p w:rsidR="002A70F9" w:rsidRPr="00E061BD" w:rsidRDefault="009A2D38" w:rsidP="00FC2466">
      <w:pPr>
        <w:spacing w:line="360" w:lineRule="auto"/>
        <w:jc w:val="both"/>
        <w:rPr>
          <w:color w:val="000000" w:themeColor="text1"/>
          <w:lang w:val="en-GB"/>
        </w:rPr>
      </w:pPr>
      <w:r w:rsidRPr="00E061BD">
        <w:rPr>
          <w:color w:val="000000" w:themeColor="text1"/>
          <w:lang w:val="en-GB"/>
        </w:rPr>
        <w:t xml:space="preserve">In giving the students an independent research task, which involved using the internet to search for their own responses </w:t>
      </w:r>
      <w:r w:rsidR="003C7607" w:rsidRPr="00E061BD">
        <w:rPr>
          <w:color w:val="000000" w:themeColor="text1"/>
          <w:lang w:val="en-GB"/>
        </w:rPr>
        <w:t xml:space="preserve">to questions I posed on the PowerPoint slideshow, </w:t>
      </w:r>
      <w:r w:rsidR="004C58E7" w:rsidRPr="00E061BD">
        <w:rPr>
          <w:color w:val="000000" w:themeColor="text1"/>
          <w:lang w:val="en-GB"/>
        </w:rPr>
        <w:t>it allowed the students to be more autonomous in their learning. According to Mike Gershon, the teacher standing at the front of the class “should be kept to a minimum” (Gershon, 2014), which was the strategy implied in using this particular task. Students would be able to discover for themselves information that I could very easily have provided myself however it could be argued that in doing so, I would be creating passive learners. Digital competence was another area that would have been further developed in this task as Dr Vuorikari mentions there are five areas in which we should be “digital savvy”; problem solving being one of them</w:t>
      </w:r>
      <w:r w:rsidR="005B573D" w:rsidRPr="00E061BD">
        <w:rPr>
          <w:color w:val="000000" w:themeColor="text1"/>
          <w:lang w:val="en-GB"/>
        </w:rPr>
        <w:t xml:space="preserve"> (Vuorikari, 2015)</w:t>
      </w:r>
      <w:r w:rsidR="004C58E7" w:rsidRPr="00E061BD">
        <w:rPr>
          <w:color w:val="000000" w:themeColor="text1"/>
          <w:lang w:val="en-GB"/>
        </w:rPr>
        <w:t xml:space="preserve">. </w:t>
      </w:r>
      <w:r w:rsidR="00A30773" w:rsidRPr="00E061BD">
        <w:rPr>
          <w:color w:val="000000" w:themeColor="text1"/>
          <w:lang w:val="en-GB"/>
        </w:rPr>
        <w:t xml:space="preserve">This task allows students to solve the problem of answering the questions posed to them via the use of the internet thus improving not only their subject knowledge but their IT skills also. </w:t>
      </w:r>
    </w:p>
    <w:p w:rsidR="002A70F9" w:rsidRPr="00E061BD" w:rsidRDefault="002A70F9" w:rsidP="00FC2466">
      <w:pPr>
        <w:spacing w:line="360" w:lineRule="auto"/>
        <w:jc w:val="both"/>
        <w:rPr>
          <w:color w:val="000000" w:themeColor="text1"/>
          <w:lang w:val="en-GB"/>
        </w:rPr>
      </w:pPr>
    </w:p>
    <w:p w:rsidR="000D2359" w:rsidRPr="00E061BD" w:rsidRDefault="00D86193" w:rsidP="00FC2466">
      <w:pPr>
        <w:spacing w:line="360" w:lineRule="auto"/>
        <w:jc w:val="both"/>
        <w:rPr>
          <w:rFonts w:eastAsia="Times New Roman" w:cs="Times New Roman"/>
          <w:color w:val="000000" w:themeColor="text1"/>
          <w:lang w:val="en-GB" w:eastAsia="es-ES_tradnl"/>
        </w:rPr>
      </w:pPr>
      <w:r w:rsidRPr="00E061BD">
        <w:rPr>
          <w:color w:val="000000" w:themeColor="text1"/>
          <w:lang w:val="en-GB"/>
        </w:rPr>
        <w:t xml:space="preserve">Differentiating my tasks was somewhat of a challenge when it came to planning this lesson as it </w:t>
      </w:r>
      <w:r w:rsidR="00542A6A" w:rsidRPr="00E061BD">
        <w:rPr>
          <w:color w:val="000000" w:themeColor="text1"/>
          <w:lang w:val="en-GB"/>
        </w:rPr>
        <w:t xml:space="preserve">was mainly cultural however, according to </w:t>
      </w:r>
      <w:r w:rsidR="005327A4" w:rsidRPr="00E061BD">
        <w:rPr>
          <w:color w:val="000000" w:themeColor="text1"/>
          <w:lang w:val="en-GB"/>
        </w:rPr>
        <w:t xml:space="preserve">an article by </w:t>
      </w:r>
      <w:r w:rsidR="00130A2F" w:rsidRPr="00E061BD">
        <w:rPr>
          <w:color w:val="000000" w:themeColor="text1"/>
          <w:lang w:val="en-GB"/>
        </w:rPr>
        <w:t>Caitlin Tucker, differentiating in the classroom is now essential given the numbers of students that can be in one particular class and the mixed abilities of these students</w:t>
      </w:r>
      <w:r w:rsidR="00A633C4" w:rsidRPr="00E061BD">
        <w:rPr>
          <w:color w:val="000000" w:themeColor="text1"/>
          <w:lang w:val="en-GB"/>
        </w:rPr>
        <w:t xml:space="preserve"> (Tucker, 2011)</w:t>
      </w:r>
      <w:r w:rsidR="00130A2F" w:rsidRPr="00E061BD">
        <w:rPr>
          <w:color w:val="000000" w:themeColor="text1"/>
          <w:lang w:val="en-GB"/>
        </w:rPr>
        <w:t xml:space="preserve">. I therefore made a decision to </w:t>
      </w:r>
      <w:r w:rsidR="00A633C4" w:rsidRPr="00E061BD">
        <w:rPr>
          <w:color w:val="000000" w:themeColor="text1"/>
          <w:lang w:val="en-GB"/>
        </w:rPr>
        <w:t xml:space="preserve">slightly raise the complexity of the questions given in the listening exercise </w:t>
      </w:r>
      <w:r w:rsidR="005E7051" w:rsidRPr="00E061BD">
        <w:rPr>
          <w:color w:val="000000" w:themeColor="text1"/>
          <w:lang w:val="en-GB"/>
        </w:rPr>
        <w:t xml:space="preserve">as they progressed thus challenging higher and lower level ability students in the same exercise. </w:t>
      </w:r>
    </w:p>
    <w:p w:rsidR="001B7A1C" w:rsidRPr="00E061BD" w:rsidRDefault="00C82B4C" w:rsidP="00FC2466">
      <w:pPr>
        <w:spacing w:line="360" w:lineRule="auto"/>
        <w:jc w:val="both"/>
        <w:rPr>
          <w:color w:val="000000" w:themeColor="text1"/>
          <w:lang w:val="en-GB"/>
        </w:rPr>
      </w:pPr>
      <w:r w:rsidRPr="00E061BD">
        <w:rPr>
          <w:color w:val="000000" w:themeColor="text1"/>
          <w:lang w:val="en-GB"/>
        </w:rPr>
        <w:lastRenderedPageBreak/>
        <w:t>The final t</w:t>
      </w:r>
      <w:r w:rsidR="00872D9C" w:rsidRPr="00E061BD">
        <w:rPr>
          <w:color w:val="000000" w:themeColor="text1"/>
          <w:lang w:val="en-GB"/>
        </w:rPr>
        <w:t xml:space="preserve">ask of the lesson, producing a paragraph </w:t>
      </w:r>
      <w:r w:rsidRPr="00E061BD">
        <w:rPr>
          <w:color w:val="000000" w:themeColor="text1"/>
          <w:lang w:val="en-GB"/>
        </w:rPr>
        <w:t>on a Spanish speaking nation of their choice, required the students to do ev</w:t>
      </w:r>
      <w:r w:rsidR="00872D9C" w:rsidRPr="00E061BD">
        <w:rPr>
          <w:color w:val="000000" w:themeColor="text1"/>
          <w:lang w:val="en-GB"/>
        </w:rPr>
        <w:t xml:space="preserve">en further independent research. Given that this task was a writing task, I opted to use the WAGOLL technique on the board in showing an example of my work. According to </w:t>
      </w:r>
      <w:r w:rsidR="007153E0" w:rsidRPr="00E061BD">
        <w:rPr>
          <w:color w:val="000000" w:themeColor="text1"/>
          <w:lang w:val="en-GB"/>
        </w:rPr>
        <w:t xml:space="preserve">Mr Andrews Online, giving an example </w:t>
      </w:r>
      <w:r w:rsidR="00F970E6" w:rsidRPr="00E061BD">
        <w:rPr>
          <w:color w:val="000000" w:themeColor="text1"/>
          <w:lang w:val="en-GB"/>
        </w:rPr>
        <w:t xml:space="preserve">of the task in hand will “reinforce the expectations and support the pupils…” (Andrews, 2018). This example would then also act as scaffolding for the students to produce their work effectively and have a clear outline of my expectations from them. </w:t>
      </w:r>
    </w:p>
    <w:p w:rsidR="00B31A75" w:rsidRPr="00E061BD" w:rsidRDefault="00B31A75" w:rsidP="00FC2466">
      <w:pPr>
        <w:spacing w:line="360" w:lineRule="auto"/>
        <w:jc w:val="both"/>
        <w:rPr>
          <w:color w:val="000000" w:themeColor="text1"/>
          <w:lang w:val="en-GB"/>
        </w:rPr>
      </w:pPr>
      <w:r w:rsidRPr="00E061BD">
        <w:rPr>
          <w:color w:val="000000" w:themeColor="text1"/>
          <w:lang w:val="en-GB"/>
        </w:rPr>
        <w:br w:type="page"/>
      </w:r>
    </w:p>
    <w:p w:rsidR="00D2330C" w:rsidRPr="00E061BD" w:rsidRDefault="00B31A75" w:rsidP="00FC2466">
      <w:pPr>
        <w:spacing w:line="360" w:lineRule="auto"/>
        <w:jc w:val="both"/>
        <w:rPr>
          <w:b/>
          <w:color w:val="000000" w:themeColor="text1"/>
          <w:lang w:val="en-GB"/>
        </w:rPr>
      </w:pPr>
      <w:r w:rsidRPr="00E061BD">
        <w:rPr>
          <w:b/>
          <w:color w:val="000000" w:themeColor="text1"/>
          <w:lang w:val="en-GB"/>
        </w:rPr>
        <w:lastRenderedPageBreak/>
        <w:t>Part B (ii)</w:t>
      </w:r>
    </w:p>
    <w:p w:rsidR="00B50687" w:rsidRPr="00E061BD" w:rsidRDefault="00B50687" w:rsidP="00FC2466">
      <w:pPr>
        <w:spacing w:line="360" w:lineRule="auto"/>
        <w:jc w:val="both"/>
        <w:rPr>
          <w:color w:val="000000" w:themeColor="text1"/>
          <w:lang w:val="en-GB"/>
        </w:rPr>
      </w:pPr>
      <w:r w:rsidRPr="00E061BD">
        <w:rPr>
          <w:color w:val="000000" w:themeColor="text1"/>
          <w:lang w:val="en-GB"/>
        </w:rPr>
        <w:t xml:space="preserve">In light of my experience on my first PTE assignment, I will now revisit my micro-teach session and critically analyse the </w:t>
      </w:r>
      <w:r w:rsidR="006F4CED" w:rsidRPr="00E061BD">
        <w:rPr>
          <w:color w:val="000000" w:themeColor="text1"/>
          <w:lang w:val="en-GB"/>
        </w:rPr>
        <w:t xml:space="preserve">elements I would change in the context of a real-life school situation. For the purposes of this assignment I will be referring to the school in question as “School X” when referencing the centre in which I am currently undertaking my </w:t>
      </w:r>
      <w:r w:rsidR="00217D53" w:rsidRPr="00E061BD">
        <w:rPr>
          <w:color w:val="000000" w:themeColor="text1"/>
          <w:lang w:val="en-GB"/>
        </w:rPr>
        <w:t xml:space="preserve">PTE 1. </w:t>
      </w:r>
    </w:p>
    <w:p w:rsidR="009E4FE1" w:rsidRPr="00E061BD" w:rsidRDefault="009E4FE1" w:rsidP="00FC2466">
      <w:pPr>
        <w:spacing w:line="360" w:lineRule="auto"/>
        <w:jc w:val="both"/>
        <w:rPr>
          <w:color w:val="000000" w:themeColor="text1"/>
          <w:lang w:val="en-GB"/>
        </w:rPr>
      </w:pPr>
    </w:p>
    <w:p w:rsidR="009E4FE1" w:rsidRPr="00E061BD" w:rsidRDefault="009E4FE1" w:rsidP="00FC2466">
      <w:pPr>
        <w:spacing w:line="360" w:lineRule="auto"/>
        <w:jc w:val="both"/>
        <w:rPr>
          <w:color w:val="000000" w:themeColor="text1"/>
          <w:lang w:val="en-GB"/>
        </w:rPr>
      </w:pPr>
      <w:r w:rsidRPr="00E061BD">
        <w:rPr>
          <w:color w:val="000000" w:themeColor="text1"/>
          <w:lang w:val="en-GB"/>
        </w:rPr>
        <w:t xml:space="preserve">The first part of the lesson that would need to be addressed is the use of Target Language in the classroom. </w:t>
      </w:r>
      <w:r w:rsidR="007161E4" w:rsidRPr="00E061BD">
        <w:rPr>
          <w:color w:val="000000" w:themeColor="text1"/>
          <w:lang w:val="en-GB"/>
        </w:rPr>
        <w:t xml:space="preserve">As the context of my micro-teach session was to </w:t>
      </w:r>
      <w:r w:rsidR="00933357" w:rsidRPr="00E061BD">
        <w:rPr>
          <w:color w:val="000000" w:themeColor="text1"/>
          <w:lang w:val="en-GB"/>
        </w:rPr>
        <w:t xml:space="preserve">aim the lesson at Year 9 pupils, it became apparent that </w:t>
      </w:r>
      <w:r w:rsidR="00AA38D3" w:rsidRPr="00E061BD">
        <w:rPr>
          <w:color w:val="000000" w:themeColor="text1"/>
          <w:lang w:val="en-GB"/>
        </w:rPr>
        <w:t xml:space="preserve">conducting my lesson entirely in the TL would prove difficult for a number of reasons. </w:t>
      </w:r>
    </w:p>
    <w:p w:rsidR="007D4B66" w:rsidRPr="00E061BD" w:rsidRDefault="007D4B66" w:rsidP="00FC2466">
      <w:pPr>
        <w:spacing w:line="360" w:lineRule="auto"/>
        <w:jc w:val="both"/>
        <w:rPr>
          <w:color w:val="000000" w:themeColor="text1"/>
          <w:lang w:val="en-GB"/>
        </w:rPr>
      </w:pPr>
    </w:p>
    <w:p w:rsidR="00C01FE1" w:rsidRPr="00E061BD" w:rsidRDefault="007D4B66" w:rsidP="00FC2466">
      <w:pPr>
        <w:spacing w:line="360" w:lineRule="auto"/>
        <w:jc w:val="both"/>
        <w:rPr>
          <w:color w:val="000000" w:themeColor="text1"/>
          <w:lang w:val="en-GB"/>
        </w:rPr>
      </w:pPr>
      <w:r w:rsidRPr="00E061BD">
        <w:rPr>
          <w:color w:val="000000" w:themeColor="text1"/>
          <w:lang w:val="en-GB"/>
        </w:rPr>
        <w:t>The explanation of the task</w:t>
      </w:r>
      <w:r w:rsidR="00115DD0" w:rsidRPr="00E061BD">
        <w:rPr>
          <w:color w:val="000000" w:themeColor="text1"/>
          <w:lang w:val="en-GB"/>
        </w:rPr>
        <w:t>s</w:t>
      </w:r>
      <w:r w:rsidRPr="00E061BD">
        <w:rPr>
          <w:color w:val="000000" w:themeColor="text1"/>
          <w:lang w:val="en-GB"/>
        </w:rPr>
        <w:t xml:space="preserve"> would have proved almost impossible in the TL as firstly students w</w:t>
      </w:r>
      <w:r w:rsidR="00F25471" w:rsidRPr="00E061BD">
        <w:rPr>
          <w:color w:val="000000" w:themeColor="text1"/>
          <w:lang w:val="en-GB"/>
        </w:rPr>
        <w:t>ouldn’</w:t>
      </w:r>
      <w:r w:rsidR="00D208A0" w:rsidRPr="00E061BD">
        <w:rPr>
          <w:color w:val="000000" w:themeColor="text1"/>
          <w:lang w:val="en-GB"/>
        </w:rPr>
        <w:t>t have had a sufficien</w:t>
      </w:r>
      <w:r w:rsidR="00115DD0" w:rsidRPr="00E061BD">
        <w:rPr>
          <w:color w:val="000000" w:themeColor="text1"/>
          <w:lang w:val="en-GB"/>
        </w:rPr>
        <w:t>t level of language to understand the basics of what would have been required from them</w:t>
      </w:r>
      <w:r w:rsidR="00C87F7C" w:rsidRPr="00E061BD">
        <w:rPr>
          <w:color w:val="000000" w:themeColor="text1"/>
          <w:lang w:val="en-GB"/>
        </w:rPr>
        <w:t xml:space="preserve">. </w:t>
      </w:r>
      <w:r w:rsidR="00765BA3" w:rsidRPr="00E061BD">
        <w:rPr>
          <w:color w:val="000000" w:themeColor="text1"/>
          <w:lang w:val="en-GB"/>
        </w:rPr>
        <w:t>Although Douglas Crousee (2012) defends a 90% approach in that the TL is used 90% of the time in the classroom, the reality at school X is that students would not thrive in a 90% environment, let alone a 100% environment; which was my approach. Davina Hardwick from the British Council (</w:t>
      </w:r>
      <w:r w:rsidR="00580181" w:rsidRPr="00E061BD">
        <w:rPr>
          <w:color w:val="000000" w:themeColor="text1"/>
          <w:lang w:val="en-GB"/>
        </w:rPr>
        <w:t xml:space="preserve">Hardwick, </w:t>
      </w:r>
      <w:r w:rsidR="00765BA3" w:rsidRPr="00E061BD">
        <w:rPr>
          <w:color w:val="000000" w:themeColor="text1"/>
          <w:lang w:val="en-GB"/>
        </w:rPr>
        <w:t xml:space="preserve">2015) also suggests that immersing students in the target language is something that students enjoy as it’s “real” and that the </w:t>
      </w:r>
      <w:r w:rsidR="00911291" w:rsidRPr="00E061BD">
        <w:rPr>
          <w:color w:val="000000" w:themeColor="text1"/>
          <w:lang w:val="en-GB"/>
        </w:rPr>
        <w:t>use of English in the classroom</w:t>
      </w:r>
      <w:r w:rsidR="0098649C" w:rsidRPr="00E061BD">
        <w:rPr>
          <w:color w:val="000000" w:themeColor="text1"/>
          <w:lang w:val="en-GB"/>
        </w:rPr>
        <w:t xml:space="preserve"> may only be sometimes necessary. </w:t>
      </w:r>
      <w:r w:rsidR="00610B27" w:rsidRPr="00E061BD">
        <w:rPr>
          <w:color w:val="000000" w:themeColor="text1"/>
          <w:lang w:val="en-GB"/>
        </w:rPr>
        <w:t xml:space="preserve">Taking both of these opinions into account, I would absolutely continue to try and immerse my students in as much TL as possible </w:t>
      </w:r>
      <w:r w:rsidR="00BA06F4" w:rsidRPr="00E061BD">
        <w:rPr>
          <w:color w:val="000000" w:themeColor="text1"/>
          <w:lang w:val="en-GB"/>
        </w:rPr>
        <w:t xml:space="preserve">however, in light of my experience at school X, this would not be a feasible </w:t>
      </w:r>
      <w:r w:rsidR="00C01FE1" w:rsidRPr="00E061BD">
        <w:rPr>
          <w:color w:val="000000" w:themeColor="text1"/>
          <w:lang w:val="en-GB"/>
        </w:rPr>
        <w:t>for a number of reasons and I would have to use English more often in the classroom, especially wh</w:t>
      </w:r>
      <w:r w:rsidR="0005012D" w:rsidRPr="00E061BD">
        <w:rPr>
          <w:color w:val="000000" w:themeColor="text1"/>
          <w:lang w:val="en-GB"/>
        </w:rPr>
        <w:t xml:space="preserve">en giving explicit instructions. </w:t>
      </w:r>
    </w:p>
    <w:p w:rsidR="0005012D" w:rsidRPr="00E061BD" w:rsidRDefault="0005012D" w:rsidP="00FC2466">
      <w:pPr>
        <w:spacing w:line="360" w:lineRule="auto"/>
        <w:jc w:val="both"/>
        <w:rPr>
          <w:color w:val="000000" w:themeColor="text1"/>
          <w:lang w:val="en-GB"/>
        </w:rPr>
      </w:pPr>
    </w:p>
    <w:p w:rsidR="0005012D" w:rsidRPr="00E061BD" w:rsidRDefault="0005012D" w:rsidP="00FC2466">
      <w:pPr>
        <w:spacing w:line="360" w:lineRule="auto"/>
        <w:jc w:val="both"/>
        <w:rPr>
          <w:color w:val="000000" w:themeColor="text1"/>
          <w:lang w:val="en-GB"/>
        </w:rPr>
      </w:pPr>
      <w:r w:rsidRPr="00E061BD">
        <w:rPr>
          <w:color w:val="000000" w:themeColor="text1"/>
          <w:lang w:val="en-GB"/>
        </w:rPr>
        <w:t xml:space="preserve">Furthermore, this particular placement has taught me the importance of forming </w:t>
      </w:r>
      <w:r w:rsidR="00254AE4" w:rsidRPr="00E061BD">
        <w:rPr>
          <w:color w:val="000000" w:themeColor="text1"/>
          <w:lang w:val="en-GB"/>
        </w:rPr>
        <w:t>social relationships with the students; something that wo</w:t>
      </w:r>
      <w:r w:rsidR="00DB0287" w:rsidRPr="00E061BD">
        <w:rPr>
          <w:color w:val="000000" w:themeColor="text1"/>
          <w:lang w:val="en-GB"/>
        </w:rPr>
        <w:t>uld prove very difficult by using 100% target language in the classroom. According to W</w:t>
      </w:r>
      <w:r w:rsidR="00580181" w:rsidRPr="00E061BD">
        <w:rPr>
          <w:color w:val="000000" w:themeColor="text1"/>
          <w:lang w:val="en-GB"/>
        </w:rPr>
        <w:t>illiam Littlewood and Baohua Yu, the L1, which in my case would be English, is the language of choice by many language teachers when it comes to forming social relationships with students (Baohua, Littlewood, 2009)</w:t>
      </w:r>
      <w:r w:rsidR="009B03FA" w:rsidRPr="00E061BD">
        <w:rPr>
          <w:color w:val="000000" w:themeColor="text1"/>
          <w:lang w:val="en-GB"/>
        </w:rPr>
        <w:t xml:space="preserve"> which would later be backed up by studies carried out by Ernesto Macaro (1997). Taking this into account also, it could be argued that English should be used far more in the MFL classroom </w:t>
      </w:r>
      <w:r w:rsidR="005C41F8" w:rsidRPr="00E061BD">
        <w:rPr>
          <w:color w:val="000000" w:themeColor="text1"/>
          <w:lang w:val="en-GB"/>
        </w:rPr>
        <w:t xml:space="preserve">in order to form these relationships with students and after my experience on PTE 1 this is definitely an element that I would have changed in my micro-teach session. </w:t>
      </w:r>
    </w:p>
    <w:p w:rsidR="007567B4" w:rsidRPr="00E061BD" w:rsidRDefault="007567B4" w:rsidP="00FC2466">
      <w:pPr>
        <w:spacing w:line="360" w:lineRule="auto"/>
        <w:jc w:val="both"/>
        <w:rPr>
          <w:color w:val="000000" w:themeColor="text1"/>
          <w:lang w:val="en-GB"/>
        </w:rPr>
      </w:pPr>
    </w:p>
    <w:p w:rsidR="001670DD" w:rsidRPr="00E061BD" w:rsidRDefault="002737B0" w:rsidP="00FC2466">
      <w:pPr>
        <w:spacing w:line="360" w:lineRule="auto"/>
        <w:jc w:val="both"/>
        <w:rPr>
          <w:color w:val="000000" w:themeColor="text1"/>
          <w:lang w:val="en-GB"/>
        </w:rPr>
      </w:pPr>
      <w:r w:rsidRPr="00E061BD">
        <w:rPr>
          <w:color w:val="000000" w:themeColor="text1"/>
          <w:lang w:val="en-GB"/>
        </w:rPr>
        <w:t xml:space="preserve">The final argument for maybe reducing the amount of TL used in the classroom </w:t>
      </w:r>
      <w:r w:rsidR="004E6094" w:rsidRPr="00E061BD">
        <w:rPr>
          <w:color w:val="000000" w:themeColor="text1"/>
          <w:lang w:val="en-GB"/>
        </w:rPr>
        <w:t xml:space="preserve">would be that of explaining grammar in the lesson. Also according to Davina Hardwick from the British Council, “grammar is the foundation for building language skills.” (Hardwick, 2015); a statement which I’m inclined to agree with in MFL. However teaching grammar in the TL </w:t>
      </w:r>
      <w:r w:rsidR="00880284" w:rsidRPr="00E061BD">
        <w:rPr>
          <w:color w:val="000000" w:themeColor="text1"/>
          <w:lang w:val="en-GB"/>
        </w:rPr>
        <w:t xml:space="preserve">would prove </w:t>
      </w:r>
      <w:r w:rsidR="00157580" w:rsidRPr="00E061BD">
        <w:rPr>
          <w:color w:val="000000" w:themeColor="text1"/>
          <w:lang w:val="en-GB"/>
        </w:rPr>
        <w:t xml:space="preserve">fundamentally difficult as my experience on placement has brought to light the deficiency in the level of English competency in the area that I’m in. </w:t>
      </w:r>
      <w:r w:rsidR="001538E8" w:rsidRPr="00E061BD">
        <w:rPr>
          <w:color w:val="000000" w:themeColor="text1"/>
          <w:lang w:val="en-GB"/>
        </w:rPr>
        <w:t xml:space="preserve">Thus, </w:t>
      </w:r>
      <w:r w:rsidR="001538E8" w:rsidRPr="00E061BD">
        <w:rPr>
          <w:color w:val="000000" w:themeColor="text1"/>
          <w:lang w:val="en-GB"/>
        </w:rPr>
        <w:lastRenderedPageBreak/>
        <w:t xml:space="preserve">with this in mind, </w:t>
      </w:r>
      <w:r w:rsidR="00904834" w:rsidRPr="00E061BD">
        <w:rPr>
          <w:color w:val="000000" w:themeColor="text1"/>
          <w:lang w:val="en-GB"/>
        </w:rPr>
        <w:t xml:space="preserve">grammar is something that would have to be taught in the L1 and something that I would definitely change in my micro-teach session and my scheme of work. </w:t>
      </w:r>
      <w:r w:rsidR="00305359" w:rsidRPr="00E061BD">
        <w:rPr>
          <w:color w:val="000000" w:themeColor="text1"/>
          <w:lang w:val="en-GB"/>
        </w:rPr>
        <w:t xml:space="preserve">Furthermore according to </w:t>
      </w:r>
      <w:r w:rsidR="004E4149" w:rsidRPr="00E061BD">
        <w:rPr>
          <w:color w:val="000000" w:themeColor="text1"/>
          <w:lang w:val="en-GB"/>
        </w:rPr>
        <w:t>Littlewood and Yu</w:t>
      </w:r>
      <w:r w:rsidR="00070249" w:rsidRPr="00E061BD">
        <w:rPr>
          <w:color w:val="000000" w:themeColor="text1"/>
          <w:lang w:val="en-GB"/>
        </w:rPr>
        <w:t xml:space="preserve"> (2009), “it’s not surprising” that teachers revert to the L1 to give instruction or even to maintain discipline in the classroom. This analysis further supports my decision for wanting to use more of the L1 in the classroom as I didn’t take into consideration the possible issues regarding discipline at this stage. </w:t>
      </w:r>
    </w:p>
    <w:p w:rsidR="004D2162" w:rsidRPr="00E061BD" w:rsidRDefault="004D2162" w:rsidP="00FC2466">
      <w:pPr>
        <w:spacing w:line="360" w:lineRule="auto"/>
        <w:jc w:val="both"/>
        <w:rPr>
          <w:color w:val="000000" w:themeColor="text1"/>
          <w:lang w:val="en-GB"/>
        </w:rPr>
      </w:pPr>
    </w:p>
    <w:p w:rsidR="004D2162" w:rsidRPr="00E061BD" w:rsidRDefault="00652652" w:rsidP="00FC2466">
      <w:pPr>
        <w:spacing w:line="360" w:lineRule="auto"/>
        <w:jc w:val="both"/>
        <w:rPr>
          <w:color w:val="000000" w:themeColor="text1"/>
          <w:lang w:val="en-GB"/>
        </w:rPr>
      </w:pPr>
      <w:r w:rsidRPr="00E061BD">
        <w:rPr>
          <w:color w:val="000000" w:themeColor="text1"/>
          <w:lang w:val="en-GB"/>
        </w:rPr>
        <w:t>Continuing the theme of discipline, behaviour management was not an element</w:t>
      </w:r>
      <w:r w:rsidR="0086147D" w:rsidRPr="00E061BD">
        <w:rPr>
          <w:color w:val="000000" w:themeColor="text1"/>
          <w:lang w:val="en-GB"/>
        </w:rPr>
        <w:t xml:space="preserve"> to which</w:t>
      </w:r>
      <w:r w:rsidRPr="00E061BD">
        <w:rPr>
          <w:color w:val="000000" w:themeColor="text1"/>
          <w:lang w:val="en-GB"/>
        </w:rPr>
        <w:t xml:space="preserve"> I had previously though</w:t>
      </w:r>
      <w:r w:rsidR="0086147D" w:rsidRPr="00E061BD">
        <w:rPr>
          <w:color w:val="000000" w:themeColor="text1"/>
          <w:lang w:val="en-GB"/>
        </w:rPr>
        <w:t>t</w:t>
      </w:r>
      <w:r w:rsidRPr="00E061BD">
        <w:rPr>
          <w:color w:val="000000" w:themeColor="text1"/>
          <w:lang w:val="en-GB"/>
        </w:rPr>
        <w:t xml:space="preserve"> in planning my micro-teach session and my experience at School X has shown me its importance in any classroom</w:t>
      </w:r>
      <w:r w:rsidR="0086147D" w:rsidRPr="00E061BD">
        <w:rPr>
          <w:color w:val="000000" w:themeColor="text1"/>
          <w:lang w:val="en-GB"/>
        </w:rPr>
        <w:t xml:space="preserve">; especially that of an MFL classroom. According to Baumrind (1971) </w:t>
      </w:r>
      <w:r w:rsidR="00F33615" w:rsidRPr="00E061BD">
        <w:rPr>
          <w:color w:val="000000" w:themeColor="text1"/>
          <w:lang w:val="en-GB"/>
        </w:rPr>
        <w:t xml:space="preserve">there are four different styles of </w:t>
      </w:r>
      <w:r w:rsidR="008677A8" w:rsidRPr="00E061BD">
        <w:rPr>
          <w:color w:val="000000" w:themeColor="text1"/>
          <w:lang w:val="en-GB"/>
        </w:rPr>
        <w:t>behaviour management; the “authoritative”, “authoritarian”, “permissive” and “indulgent”. School X opts for a more “authoritative” approach as it sets high expectations of the students</w:t>
      </w:r>
      <w:r w:rsidR="00644AF7" w:rsidRPr="00E061BD">
        <w:rPr>
          <w:color w:val="000000" w:themeColor="text1"/>
          <w:lang w:val="en-GB"/>
        </w:rPr>
        <w:t xml:space="preserve"> in regards to what is considered acceptable and unacceptable behaviour;</w:t>
      </w:r>
      <w:r w:rsidR="00640757" w:rsidRPr="00E061BD">
        <w:rPr>
          <w:color w:val="000000" w:themeColor="text1"/>
          <w:lang w:val="en-GB"/>
        </w:rPr>
        <w:t xml:space="preserve"> not complying with those expectations then leads to </w:t>
      </w:r>
      <w:r w:rsidR="00644AF7" w:rsidRPr="00E061BD">
        <w:rPr>
          <w:color w:val="000000" w:themeColor="text1"/>
          <w:lang w:val="en-GB"/>
        </w:rPr>
        <w:t>unfavourable consequences for the students. In light of this experience I feel this would be the approach I would have also applied in my classroom as students are clear on what m</w:t>
      </w:r>
      <w:r w:rsidR="003B62E3" w:rsidRPr="00E061BD">
        <w:rPr>
          <w:color w:val="000000" w:themeColor="text1"/>
          <w:lang w:val="en-GB"/>
        </w:rPr>
        <w:t xml:space="preserve">y expectations would be in the classroom and would ultimately lead to a more productive environment in the MFL setting. </w:t>
      </w:r>
    </w:p>
    <w:p w:rsidR="0067719A" w:rsidRPr="00E061BD" w:rsidRDefault="0067719A" w:rsidP="00FC2466">
      <w:pPr>
        <w:spacing w:line="360" w:lineRule="auto"/>
        <w:jc w:val="both"/>
        <w:rPr>
          <w:color w:val="000000" w:themeColor="text1"/>
          <w:lang w:val="en-GB"/>
        </w:rPr>
      </w:pPr>
    </w:p>
    <w:p w:rsidR="0026513E" w:rsidRPr="00E061BD" w:rsidRDefault="0067719A" w:rsidP="00FC2466">
      <w:pPr>
        <w:spacing w:line="360" w:lineRule="auto"/>
        <w:jc w:val="both"/>
        <w:rPr>
          <w:color w:val="000000" w:themeColor="text1"/>
          <w:lang w:val="en-GB"/>
        </w:rPr>
      </w:pPr>
      <w:r w:rsidRPr="00E061BD">
        <w:rPr>
          <w:color w:val="000000" w:themeColor="text1"/>
          <w:lang w:val="en-GB"/>
        </w:rPr>
        <w:t xml:space="preserve">Also in light of my PTE I have discovered there is a very defeatist mindset amongst young </w:t>
      </w:r>
      <w:r w:rsidR="009702C4" w:rsidRPr="00E061BD">
        <w:rPr>
          <w:color w:val="000000" w:themeColor="text1"/>
          <w:lang w:val="en-GB"/>
        </w:rPr>
        <w:t xml:space="preserve">people in School X when it comes to learning languages; in this case Spanish. </w:t>
      </w:r>
      <w:r w:rsidR="00264FB8" w:rsidRPr="00E061BD">
        <w:rPr>
          <w:color w:val="000000" w:themeColor="text1"/>
          <w:lang w:val="en-GB"/>
        </w:rPr>
        <w:t xml:space="preserve">Many students will simply imply the tactic of “I can’t do it, Sir.” </w:t>
      </w:r>
      <w:r w:rsidR="00D27C81" w:rsidRPr="00E061BD">
        <w:rPr>
          <w:color w:val="000000" w:themeColor="text1"/>
          <w:lang w:val="en-GB"/>
        </w:rPr>
        <w:t xml:space="preserve">With this in mind, I feel it would be appropriate to refer to Dweck’s work </w:t>
      </w:r>
      <w:r w:rsidR="006B69D9" w:rsidRPr="00E061BD">
        <w:rPr>
          <w:color w:val="000000" w:themeColor="text1"/>
          <w:lang w:val="en-GB"/>
        </w:rPr>
        <w:t xml:space="preserve">in applying a “Growth Mindset” to the students’ learning. </w:t>
      </w:r>
      <w:r w:rsidR="00E62F45" w:rsidRPr="00E061BD">
        <w:rPr>
          <w:color w:val="000000" w:themeColor="text1"/>
          <w:lang w:val="en-GB"/>
        </w:rPr>
        <w:t xml:space="preserve">According to a scenario set up by Dweck where a student is not doing particularly well in Maths, a growth mindset feedback would sound something like “If you catch yourself </w:t>
      </w:r>
      <w:r w:rsidR="00FF271C" w:rsidRPr="00E061BD">
        <w:rPr>
          <w:color w:val="000000" w:themeColor="text1"/>
          <w:lang w:val="en-GB"/>
        </w:rPr>
        <w:t xml:space="preserve">saying I’m not a Math person, just add a “yet” to the end of the sentence.” (Dweck, 2015). </w:t>
      </w:r>
      <w:r w:rsidR="001B0D68" w:rsidRPr="00E061BD">
        <w:rPr>
          <w:color w:val="000000" w:themeColor="text1"/>
          <w:lang w:val="en-GB"/>
        </w:rPr>
        <w:t xml:space="preserve">With this in mind I feel I would have ensured that my objectives were clear throughout the lesson </w:t>
      </w:r>
      <w:r w:rsidR="00C01E05" w:rsidRPr="00E061BD">
        <w:rPr>
          <w:color w:val="000000" w:themeColor="text1"/>
          <w:lang w:val="en-GB"/>
        </w:rPr>
        <w:t xml:space="preserve">and I would have frequently revisited them to ensure students were </w:t>
      </w:r>
      <w:r w:rsidR="00303CE1" w:rsidRPr="00E061BD">
        <w:rPr>
          <w:color w:val="000000" w:themeColor="text1"/>
          <w:lang w:val="en-GB"/>
        </w:rPr>
        <w:t xml:space="preserve">on track and offer support to students throughout the session. I also feel it would be appropriate for students to have a visual of these situations in the classroom not to feel discouraged in the classroom. </w:t>
      </w:r>
      <w:r w:rsidR="0034417A" w:rsidRPr="00E061BD">
        <w:rPr>
          <w:color w:val="000000" w:themeColor="text1"/>
          <w:lang w:val="en-GB"/>
        </w:rPr>
        <w:t>Furthermore, a</w:t>
      </w:r>
      <w:r w:rsidR="00303CE1" w:rsidRPr="00E061BD">
        <w:rPr>
          <w:color w:val="000000" w:themeColor="text1"/>
          <w:lang w:val="en-GB"/>
        </w:rPr>
        <w:t xml:space="preserve">ccording to Language Trends Wales </w:t>
      </w:r>
      <w:r w:rsidR="00F172A7" w:rsidRPr="00E061BD">
        <w:rPr>
          <w:color w:val="000000" w:themeColor="text1"/>
          <w:lang w:val="en-GB"/>
        </w:rPr>
        <w:t>(2018)</w:t>
      </w:r>
      <w:r w:rsidR="0034417A" w:rsidRPr="00E061BD">
        <w:rPr>
          <w:color w:val="000000" w:themeColor="text1"/>
          <w:lang w:val="en-GB"/>
        </w:rPr>
        <w:t xml:space="preserve"> MFL are considered to be difficult at examinatio</w:t>
      </w:r>
      <w:r w:rsidR="0025646B" w:rsidRPr="00E061BD">
        <w:rPr>
          <w:color w:val="000000" w:themeColor="text1"/>
          <w:lang w:val="en-GB"/>
        </w:rPr>
        <w:t xml:space="preserve">n level and this has resulted in a decline in the uptake of these subjects at KS4 level. However, with the use of growth mindset in mind, this could encourage students to use their language skills and be confident in their abilities thus reinforcing my decision to employ this technique in the classroom. </w:t>
      </w:r>
    </w:p>
    <w:p w:rsidR="0026513E" w:rsidRPr="00E061BD" w:rsidRDefault="0026513E" w:rsidP="00FC2466">
      <w:pPr>
        <w:spacing w:line="360" w:lineRule="auto"/>
        <w:jc w:val="both"/>
        <w:rPr>
          <w:color w:val="000000" w:themeColor="text1"/>
          <w:lang w:val="en-GB"/>
        </w:rPr>
      </w:pPr>
    </w:p>
    <w:p w:rsidR="001714E8" w:rsidRPr="00E061BD" w:rsidRDefault="0026513E" w:rsidP="00FC2466">
      <w:pPr>
        <w:spacing w:line="360" w:lineRule="auto"/>
        <w:jc w:val="both"/>
        <w:rPr>
          <w:color w:val="000000" w:themeColor="text1"/>
          <w:lang w:val="en-GB"/>
        </w:rPr>
      </w:pPr>
      <w:r w:rsidRPr="00E061BD">
        <w:rPr>
          <w:color w:val="000000" w:themeColor="text1"/>
          <w:lang w:val="en-GB"/>
        </w:rPr>
        <w:t xml:space="preserve">Another issue I didn’t take into consideration </w:t>
      </w:r>
      <w:r w:rsidR="00BF6585" w:rsidRPr="00E061BD">
        <w:rPr>
          <w:color w:val="000000" w:themeColor="text1"/>
          <w:lang w:val="en-GB"/>
        </w:rPr>
        <w:t>when planning the lesson or constructing my scheme of work was in fact</w:t>
      </w:r>
      <w:r w:rsidR="00186E33" w:rsidRPr="00E061BD">
        <w:rPr>
          <w:color w:val="000000" w:themeColor="text1"/>
          <w:lang w:val="en-GB"/>
        </w:rPr>
        <w:t xml:space="preserve"> the socio</w:t>
      </w:r>
      <w:r w:rsidR="003563DD" w:rsidRPr="00E061BD">
        <w:rPr>
          <w:color w:val="000000" w:themeColor="text1"/>
          <w:lang w:val="en-GB"/>
        </w:rPr>
        <w:t xml:space="preserve">-economic factors surround the area of the centre </w:t>
      </w:r>
      <w:r w:rsidR="009877A5" w:rsidRPr="00E061BD">
        <w:rPr>
          <w:color w:val="000000" w:themeColor="text1"/>
          <w:lang w:val="en-GB"/>
        </w:rPr>
        <w:t xml:space="preserve">in which I would be teaching. Considering the socio-economic areas of the centre where School X is situated, </w:t>
      </w:r>
      <w:r w:rsidR="00B4382E" w:rsidRPr="00E061BD">
        <w:rPr>
          <w:color w:val="000000" w:themeColor="text1"/>
          <w:lang w:val="en-GB"/>
        </w:rPr>
        <w:t xml:space="preserve">activities that </w:t>
      </w:r>
      <w:r w:rsidR="00D4375E" w:rsidRPr="00E061BD">
        <w:rPr>
          <w:color w:val="000000" w:themeColor="text1"/>
          <w:lang w:val="en-GB"/>
        </w:rPr>
        <w:t xml:space="preserve">involve using technology in the classroom would be strictly limited to using my own devices and not those of the students </w:t>
      </w:r>
      <w:r w:rsidR="00D4375E" w:rsidRPr="00E061BD">
        <w:rPr>
          <w:color w:val="000000" w:themeColor="text1"/>
          <w:lang w:val="en-GB"/>
        </w:rPr>
        <w:lastRenderedPageBreak/>
        <w:t>as not all students would have one. School</w:t>
      </w:r>
      <w:r w:rsidR="00942D08" w:rsidRPr="00E061BD">
        <w:rPr>
          <w:color w:val="000000" w:themeColor="text1"/>
          <w:lang w:val="en-GB"/>
        </w:rPr>
        <w:t xml:space="preserve"> X has 19.7% </w:t>
      </w:r>
      <w:r w:rsidR="00F172A7" w:rsidRPr="00E061BD">
        <w:rPr>
          <w:color w:val="000000" w:themeColor="text1"/>
          <w:lang w:val="en-GB"/>
        </w:rPr>
        <w:t xml:space="preserve"> </w:t>
      </w:r>
      <w:r w:rsidR="00942D08" w:rsidRPr="00E061BD">
        <w:rPr>
          <w:color w:val="000000" w:themeColor="text1"/>
          <w:lang w:val="en-GB"/>
        </w:rPr>
        <w:t xml:space="preserve">of its students on Free School Meals (My Local School, 2017) which indicates that almost 20% of its students’ families are considered not to have the economic means to pay for their school meals thus indicating that not all students would have smart phones or tablets to be able to participate in such tasks that involve independent research on such devices. Taking this into account, I would have changed my independent research tasks to reading tasks where the information would have been provided to the students as a group in order for them to be able to access the learning. </w:t>
      </w:r>
      <w:r w:rsidR="00C60BE0" w:rsidRPr="00E061BD">
        <w:rPr>
          <w:color w:val="000000" w:themeColor="text1"/>
          <w:lang w:val="en-GB"/>
        </w:rPr>
        <w:t xml:space="preserve">Homework would have also been a problem with this in mind, given that the task was to </w:t>
      </w:r>
      <w:r w:rsidR="002910F0" w:rsidRPr="00E061BD">
        <w:rPr>
          <w:color w:val="000000" w:themeColor="text1"/>
          <w:lang w:val="en-GB"/>
        </w:rPr>
        <w:t xml:space="preserve">research independently on a country of their choosing, I feel I would have had to change this exercise to one that was more accessible to all the students. </w:t>
      </w:r>
      <w:r w:rsidR="001714E8" w:rsidRPr="00E061BD">
        <w:rPr>
          <w:color w:val="000000" w:themeColor="text1"/>
          <w:lang w:val="en-GB"/>
        </w:rPr>
        <w:t xml:space="preserve">Furthermore, </w:t>
      </w:r>
      <w:r w:rsidR="008D7086" w:rsidRPr="00E061BD">
        <w:rPr>
          <w:color w:val="000000" w:themeColor="text1"/>
          <w:lang w:val="en-GB"/>
        </w:rPr>
        <w:t>according to the American Psychological Association</w:t>
      </w:r>
      <w:r w:rsidR="00EF76A9" w:rsidRPr="00E061BD">
        <w:rPr>
          <w:color w:val="000000" w:themeColor="text1"/>
          <w:lang w:val="en-GB"/>
        </w:rPr>
        <w:t xml:space="preserve"> (2018)</w:t>
      </w:r>
      <w:r w:rsidR="008D7086" w:rsidRPr="00E061BD">
        <w:rPr>
          <w:color w:val="000000" w:themeColor="text1"/>
          <w:lang w:val="en-GB"/>
        </w:rPr>
        <w:t xml:space="preserve">, socio-economic status can impact </w:t>
      </w:r>
      <w:r w:rsidR="00EF76A9" w:rsidRPr="00E061BD">
        <w:rPr>
          <w:color w:val="000000" w:themeColor="text1"/>
          <w:lang w:val="en-GB"/>
        </w:rPr>
        <w:t xml:space="preserve">academic achievement as the opportunities that people can afford themselves have an impact on their education. This also supports my decision to change the type of exercise I originally outlined in my lesson plan that involves independent research on an internet enabled device as it could result in excluding certain students from the exercise. </w:t>
      </w:r>
    </w:p>
    <w:p w:rsidR="00B36550" w:rsidRPr="00E061BD" w:rsidRDefault="00B36550" w:rsidP="00FC2466">
      <w:pPr>
        <w:spacing w:line="360" w:lineRule="auto"/>
        <w:jc w:val="both"/>
        <w:rPr>
          <w:color w:val="000000" w:themeColor="text1"/>
          <w:lang w:val="en-GB"/>
        </w:rPr>
      </w:pPr>
    </w:p>
    <w:p w:rsidR="001C3C4D" w:rsidRPr="00E061BD" w:rsidRDefault="006F3935" w:rsidP="00FC2466">
      <w:pPr>
        <w:spacing w:line="360" w:lineRule="auto"/>
        <w:jc w:val="both"/>
        <w:rPr>
          <w:color w:val="000000" w:themeColor="text1"/>
          <w:lang w:val="en-GB"/>
        </w:rPr>
      </w:pPr>
      <w:r w:rsidRPr="00E061BD">
        <w:rPr>
          <w:color w:val="000000" w:themeColor="text1"/>
          <w:lang w:val="en-GB"/>
        </w:rPr>
        <w:t xml:space="preserve">Differentiating my tasks was a challenge I faced from the offset with this cultural lesson as it involved </w:t>
      </w:r>
      <w:r w:rsidR="00B00BE1" w:rsidRPr="00E061BD">
        <w:rPr>
          <w:color w:val="000000" w:themeColor="text1"/>
          <w:lang w:val="en-GB"/>
        </w:rPr>
        <w:t xml:space="preserve">some very challenging elements that were of course in the TL. </w:t>
      </w:r>
      <w:r w:rsidR="00BC48FF" w:rsidRPr="00E061BD">
        <w:rPr>
          <w:color w:val="000000" w:themeColor="text1"/>
          <w:lang w:val="en-GB"/>
        </w:rPr>
        <w:t xml:space="preserve">Taking into account my experience at School X, it became apparent that differentiation is fundamental at all </w:t>
      </w:r>
      <w:r w:rsidR="00EC266C" w:rsidRPr="00E061BD">
        <w:rPr>
          <w:color w:val="000000" w:themeColor="text1"/>
          <w:lang w:val="en-GB"/>
        </w:rPr>
        <w:t xml:space="preserve">levels in the MFL classroom and especially at KS3; the level at which this lesson was aimed. According to Iranda Bajrami, differentiation </w:t>
      </w:r>
      <w:r w:rsidR="00E60F26" w:rsidRPr="00E061BD">
        <w:rPr>
          <w:color w:val="000000" w:themeColor="text1"/>
          <w:lang w:val="en-GB"/>
        </w:rPr>
        <w:t xml:space="preserve">“is directly linked to students’ learning” (Bajrami, 2013, p150) and “if tasks are too difficult, the brain downshifts into the limbic area”. </w:t>
      </w:r>
      <w:r w:rsidR="00544EE2" w:rsidRPr="00E061BD">
        <w:rPr>
          <w:color w:val="000000" w:themeColor="text1"/>
          <w:lang w:val="en-GB"/>
        </w:rPr>
        <w:t xml:space="preserve">Taking this into account, coupled with the mixture of abilities in all MFL classes at school X, I would have opted for more differentiated tasks to ensure that all students were involved. For example, making the questions of my listening exercise progressively </w:t>
      </w:r>
      <w:r w:rsidR="00E229E4" w:rsidRPr="00E061BD">
        <w:rPr>
          <w:color w:val="000000" w:themeColor="text1"/>
          <w:lang w:val="en-GB"/>
        </w:rPr>
        <w:t xml:space="preserve">more difficult to challenge the more able students in the class but also ensuring that the questions in the first part were accessible to the lower ability level students. </w:t>
      </w:r>
      <w:r w:rsidR="00144088" w:rsidRPr="00E061BD">
        <w:rPr>
          <w:color w:val="000000" w:themeColor="text1"/>
          <w:lang w:val="en-GB"/>
        </w:rPr>
        <w:t>I would have also opted for asking the questions in the L1 rather than in the TL as this is the expectation from the WJEC GCSE Spanish specification</w:t>
      </w:r>
      <w:r w:rsidR="0089404E" w:rsidRPr="00E061BD">
        <w:rPr>
          <w:color w:val="000000" w:themeColor="text1"/>
          <w:lang w:val="en-GB"/>
        </w:rPr>
        <w:t xml:space="preserve"> when it comes to taking the exam. </w:t>
      </w:r>
    </w:p>
    <w:p w:rsidR="00A30FE5" w:rsidRPr="00E061BD" w:rsidRDefault="00A30FE5" w:rsidP="00FC2466">
      <w:pPr>
        <w:spacing w:line="360" w:lineRule="auto"/>
        <w:jc w:val="both"/>
        <w:rPr>
          <w:color w:val="000000" w:themeColor="text1"/>
          <w:lang w:val="en-GB"/>
        </w:rPr>
      </w:pPr>
    </w:p>
    <w:p w:rsidR="009F3772" w:rsidRPr="00E061BD" w:rsidRDefault="00113E21" w:rsidP="00FC2466">
      <w:pPr>
        <w:spacing w:line="360" w:lineRule="auto"/>
        <w:jc w:val="both"/>
        <w:rPr>
          <w:color w:val="000000" w:themeColor="text1"/>
          <w:lang w:val="en-GB"/>
        </w:rPr>
      </w:pPr>
      <w:r w:rsidRPr="00E061BD">
        <w:rPr>
          <w:color w:val="000000" w:themeColor="text1"/>
          <w:lang w:val="en-GB"/>
        </w:rPr>
        <w:t>As previously mentioned in th</w:t>
      </w:r>
      <w:r w:rsidR="000148AF" w:rsidRPr="00E061BD">
        <w:rPr>
          <w:color w:val="000000" w:themeColor="text1"/>
          <w:lang w:val="en-GB"/>
        </w:rPr>
        <w:t>is essay</w:t>
      </w:r>
      <w:r w:rsidR="0090606F" w:rsidRPr="00E061BD">
        <w:rPr>
          <w:color w:val="000000" w:themeColor="text1"/>
          <w:lang w:val="en-GB"/>
        </w:rPr>
        <w:t xml:space="preserve">, I opted to use authentic resources to </w:t>
      </w:r>
      <w:r w:rsidR="003472D0" w:rsidRPr="00E061BD">
        <w:rPr>
          <w:color w:val="000000" w:themeColor="text1"/>
          <w:lang w:val="en-GB"/>
        </w:rPr>
        <w:t xml:space="preserve">complete the listening task in the form of a video clip of a native speaker talking about Cartagena, Colombia. </w:t>
      </w:r>
      <w:r w:rsidR="003944C9" w:rsidRPr="00E061BD">
        <w:rPr>
          <w:color w:val="000000" w:themeColor="text1"/>
          <w:lang w:val="en-GB"/>
        </w:rPr>
        <w:t xml:space="preserve">Also previously mentioned is that </w:t>
      </w:r>
      <w:r w:rsidR="00BE6B01" w:rsidRPr="00E061BD">
        <w:rPr>
          <w:color w:val="000000" w:themeColor="text1"/>
          <w:lang w:val="en-GB"/>
        </w:rPr>
        <w:t>according to Conti (2016)</w:t>
      </w:r>
      <w:r w:rsidR="00F875FD" w:rsidRPr="00E061BD">
        <w:rPr>
          <w:color w:val="000000" w:themeColor="text1"/>
          <w:lang w:val="en-GB"/>
        </w:rPr>
        <w:t xml:space="preserve"> authentic materials motivate language students far more. </w:t>
      </w:r>
      <w:r w:rsidR="00EE6547" w:rsidRPr="00E061BD">
        <w:rPr>
          <w:color w:val="000000" w:themeColor="text1"/>
          <w:lang w:val="en-GB"/>
        </w:rPr>
        <w:t xml:space="preserve">Therefore I wouldn’t change my decision to use this resource however I would absolutely change the way that I used the resource in that I would provide far more scaffolding during the </w:t>
      </w:r>
      <w:r w:rsidR="00B06A84" w:rsidRPr="00E061BD">
        <w:rPr>
          <w:color w:val="000000" w:themeColor="text1"/>
          <w:lang w:val="en-GB"/>
        </w:rPr>
        <w:t xml:space="preserve">video clip in order to support understanding of audio. I would do this by adding subtitles to the video first of all in the TL and then </w:t>
      </w:r>
      <w:r w:rsidR="003C217A" w:rsidRPr="00E061BD">
        <w:rPr>
          <w:color w:val="000000" w:themeColor="text1"/>
          <w:lang w:val="en-GB"/>
        </w:rPr>
        <w:t xml:space="preserve">in the L1 </w:t>
      </w:r>
      <w:r w:rsidR="009E7B6C" w:rsidRPr="00E061BD">
        <w:rPr>
          <w:color w:val="000000" w:themeColor="text1"/>
          <w:lang w:val="en-GB"/>
        </w:rPr>
        <w:t xml:space="preserve">as it would act as a scaffold for understanding the content. </w:t>
      </w:r>
      <w:r w:rsidR="00376AEE" w:rsidRPr="00E061BD">
        <w:rPr>
          <w:color w:val="000000" w:themeColor="text1"/>
          <w:lang w:val="en-GB"/>
        </w:rPr>
        <w:t xml:space="preserve">According to Zanón (2006), it could be argued that subtitles make viewers lazy and they simply read what’s in front of them however he also argues that subtitles in the TL essentially allow students to follow what is being said and would therefore act as a sort of </w:t>
      </w:r>
      <w:r w:rsidR="00376AEE" w:rsidRPr="00E061BD">
        <w:rPr>
          <w:color w:val="000000" w:themeColor="text1"/>
          <w:lang w:val="en-GB"/>
        </w:rPr>
        <w:lastRenderedPageBreak/>
        <w:t xml:space="preserve">scaffold to listening to authentic material. With this in mind, I would opt for this method in using this particular resource in the future. </w:t>
      </w:r>
    </w:p>
    <w:p w:rsidR="00C06240" w:rsidRPr="00E061BD" w:rsidRDefault="00C06240" w:rsidP="00FC2466">
      <w:pPr>
        <w:spacing w:line="360" w:lineRule="auto"/>
        <w:jc w:val="both"/>
        <w:rPr>
          <w:color w:val="000000" w:themeColor="text1"/>
          <w:lang w:val="en-GB"/>
        </w:rPr>
      </w:pPr>
    </w:p>
    <w:p w:rsidR="00C06240" w:rsidRPr="00E061BD" w:rsidRDefault="00FD7FFB" w:rsidP="00FC2466">
      <w:pPr>
        <w:spacing w:line="360" w:lineRule="auto"/>
        <w:jc w:val="both"/>
        <w:rPr>
          <w:color w:val="000000" w:themeColor="text1"/>
          <w:lang w:val="en-GB"/>
        </w:rPr>
      </w:pPr>
      <w:r w:rsidRPr="00E061BD">
        <w:rPr>
          <w:color w:val="000000" w:themeColor="text1"/>
          <w:lang w:val="en-GB"/>
        </w:rPr>
        <w:t xml:space="preserve">One of the biggest learning curves since beginning my PTE 1 </w:t>
      </w:r>
      <w:r w:rsidR="007665CA" w:rsidRPr="00E061BD">
        <w:rPr>
          <w:color w:val="000000" w:themeColor="text1"/>
          <w:lang w:val="en-GB"/>
        </w:rPr>
        <w:t>has been time management in the classroom and timing activities. According to Doug Lemov</w:t>
      </w:r>
      <w:r w:rsidR="00427D5F" w:rsidRPr="00E061BD">
        <w:rPr>
          <w:color w:val="000000" w:themeColor="text1"/>
          <w:lang w:val="en-GB"/>
        </w:rPr>
        <w:t xml:space="preserve"> (2010)</w:t>
      </w:r>
      <w:r w:rsidR="007665CA" w:rsidRPr="00E061BD">
        <w:rPr>
          <w:color w:val="000000" w:themeColor="text1"/>
          <w:lang w:val="en-GB"/>
        </w:rPr>
        <w:t xml:space="preserve">, achieving “pace” </w:t>
      </w:r>
      <w:r w:rsidR="00562B5F" w:rsidRPr="00E061BD">
        <w:rPr>
          <w:color w:val="000000" w:themeColor="text1"/>
          <w:lang w:val="en-GB"/>
        </w:rPr>
        <w:t>is the way in which a teacher times an activity and transitions from one exercise to anoth</w:t>
      </w:r>
      <w:r w:rsidR="0082725A" w:rsidRPr="00E061BD">
        <w:rPr>
          <w:color w:val="000000" w:themeColor="text1"/>
          <w:lang w:val="en-GB"/>
        </w:rPr>
        <w:t xml:space="preserve">er. He mentions that “maximising mileposts” creates the illusion of speed (Lemov, 2010, p200). This is one of the elements that I would have changed in my microteach session as I didn’t achieve what I set out to achieve in the time that I had and planning time constraints for each exercise has proven fundamental in keeping the students engaged at School X. Planning the lesson more effectively i.e. rigorous time constraints, is something that I should have stuck to in the microteach session. </w:t>
      </w:r>
    </w:p>
    <w:p w:rsidR="00837BF0" w:rsidRPr="00E061BD" w:rsidRDefault="00837BF0" w:rsidP="00FC2466">
      <w:pPr>
        <w:spacing w:line="360" w:lineRule="auto"/>
        <w:jc w:val="both"/>
        <w:rPr>
          <w:color w:val="000000" w:themeColor="text1"/>
          <w:lang w:val="en-GB"/>
        </w:rPr>
      </w:pPr>
    </w:p>
    <w:p w:rsidR="001670DD" w:rsidRPr="00E061BD" w:rsidRDefault="0075265E" w:rsidP="00FC2466">
      <w:pPr>
        <w:spacing w:line="360" w:lineRule="auto"/>
        <w:jc w:val="both"/>
        <w:rPr>
          <w:color w:val="000000" w:themeColor="text1"/>
          <w:lang w:val="en-GB"/>
        </w:rPr>
      </w:pPr>
      <w:r w:rsidRPr="00E061BD">
        <w:rPr>
          <w:color w:val="000000" w:themeColor="text1"/>
          <w:lang w:val="en-GB"/>
        </w:rPr>
        <w:t xml:space="preserve">In conclusion, </w:t>
      </w:r>
      <w:r w:rsidR="000F6B6D" w:rsidRPr="00E061BD">
        <w:rPr>
          <w:color w:val="000000" w:themeColor="text1"/>
          <w:lang w:val="en-GB"/>
        </w:rPr>
        <w:t xml:space="preserve">considering the points made in this </w:t>
      </w:r>
      <w:r w:rsidR="0020041E" w:rsidRPr="00E061BD">
        <w:rPr>
          <w:color w:val="000000" w:themeColor="text1"/>
          <w:lang w:val="en-GB"/>
        </w:rPr>
        <w:t xml:space="preserve">assignment, I believe that my micro-teach session was a step in the right direction </w:t>
      </w:r>
      <w:r w:rsidR="00C70ED3" w:rsidRPr="00E061BD">
        <w:rPr>
          <w:color w:val="000000" w:themeColor="text1"/>
          <w:lang w:val="en-GB"/>
        </w:rPr>
        <w:t>as regards to my professional development as a Secondary Modern Foreign Languages teacher of Spanish. However, taking into account my original lesson plan coupled with the criticisms I have made about my micro-teach lesson, I will now put these changes into action on my professional teaching experience placement thus improving my skills as a secondary school teacher. I firmly believe the main element that will have to change in the long will be my use of target language in the classroom, as menti</w:t>
      </w:r>
      <w:r w:rsidR="00175BB6" w:rsidRPr="00E061BD">
        <w:rPr>
          <w:color w:val="000000" w:themeColor="text1"/>
          <w:lang w:val="en-GB"/>
        </w:rPr>
        <w:t xml:space="preserve">oned in this text, along with rigorous differentiation for mixed abilities </w:t>
      </w:r>
      <w:r w:rsidR="005049C8" w:rsidRPr="00E061BD">
        <w:rPr>
          <w:color w:val="000000" w:themeColor="text1"/>
          <w:lang w:val="en-GB"/>
        </w:rPr>
        <w:t xml:space="preserve">across the key stages. Timing will also be an element that I will have to work on continuously along with the rest of the elements aforementioned. </w:t>
      </w:r>
    </w:p>
    <w:p w:rsidR="003205D7" w:rsidRPr="00E061BD" w:rsidRDefault="003205D7" w:rsidP="00FC2466">
      <w:pPr>
        <w:spacing w:line="360" w:lineRule="auto"/>
        <w:jc w:val="both"/>
        <w:rPr>
          <w:color w:val="000000" w:themeColor="text1"/>
          <w:lang w:val="en-GB"/>
        </w:rPr>
      </w:pPr>
    </w:p>
    <w:p w:rsidR="00772CC6" w:rsidRPr="00E061BD" w:rsidRDefault="003205D7" w:rsidP="00772CC6">
      <w:pPr>
        <w:spacing w:line="360" w:lineRule="auto"/>
        <w:jc w:val="both"/>
        <w:rPr>
          <w:b/>
          <w:color w:val="000000" w:themeColor="text1"/>
          <w:u w:val="single"/>
          <w:lang w:val="en-GB"/>
        </w:rPr>
      </w:pPr>
      <w:r w:rsidRPr="00E061BD">
        <w:rPr>
          <w:b/>
          <w:color w:val="000000" w:themeColor="text1"/>
          <w:u w:val="single"/>
          <w:lang w:val="en-GB"/>
        </w:rPr>
        <w:t>References:</w:t>
      </w:r>
    </w:p>
    <w:p w:rsidR="008A73CB" w:rsidRPr="00E061BD" w:rsidRDefault="008A73CB" w:rsidP="00A66A12">
      <w:pPr>
        <w:spacing w:line="360" w:lineRule="auto"/>
        <w:rPr>
          <w:rFonts w:ascii="AppleSystemUIFont" w:hAnsi="AppleSystemUIFont" w:cs="AppleSystemUIFont"/>
          <w:color w:val="000000" w:themeColor="text1"/>
          <w:u w:color="DCA10D"/>
          <w:lang w:val="en-GB"/>
        </w:rPr>
      </w:pPr>
      <w:r w:rsidRPr="00E061BD">
        <w:rPr>
          <w:rFonts w:ascii="AppleSystemUIFontBold" w:hAnsi="AppleSystemUIFontBold" w:cs="AppleSystemUIFontBold"/>
          <w:b/>
          <w:bCs/>
          <w:color w:val="000000" w:themeColor="text1"/>
          <w:lang w:val="en-GB"/>
        </w:rPr>
        <w:t>American Psychological Association</w:t>
      </w:r>
      <w:r w:rsidRPr="00E061BD">
        <w:rPr>
          <w:rFonts w:ascii="AppleSystemUIFont" w:hAnsi="AppleSystemUIFont" w:cs="AppleSystemUIFont"/>
          <w:color w:val="000000" w:themeColor="text1"/>
          <w:lang w:val="en-GB"/>
        </w:rPr>
        <w:t xml:space="preserve"> (2018). </w:t>
      </w:r>
      <w:r w:rsidRPr="00E061BD">
        <w:rPr>
          <w:rFonts w:ascii="AppleSystemUIFontItalic" w:hAnsi="AppleSystemUIFontItalic" w:cs="AppleSystemUIFontItalic"/>
          <w:i/>
          <w:iCs/>
          <w:color w:val="000000" w:themeColor="text1"/>
          <w:lang w:val="en-GB"/>
        </w:rPr>
        <w:t xml:space="preserve">Education and Socioeconomic Status Factsheet </w:t>
      </w:r>
      <w:r w:rsidRPr="00E061BD">
        <w:rPr>
          <w:rFonts w:ascii="AppleSystemUIFont" w:hAnsi="AppleSystemUIFont" w:cs="AppleSystemUIFont"/>
          <w:color w:val="000000" w:themeColor="text1"/>
          <w:lang w:val="en-GB"/>
        </w:rPr>
        <w:t xml:space="preserve">. [ONLINE] Available at: </w:t>
      </w:r>
      <w:r w:rsidRPr="00E061BD">
        <w:rPr>
          <w:rFonts w:ascii="AppleSystemUIFont" w:hAnsi="AppleSystemUIFont" w:cs="AppleSystemUIFont"/>
          <w:color w:val="000000" w:themeColor="text1"/>
          <w:u w:val="single" w:color="DCA10D"/>
          <w:lang w:val="en-GB"/>
        </w:rPr>
        <w:t>https://www.apa.org/pi/ses/resources/publications/education.aspx</w:t>
      </w:r>
      <w:r w:rsidRPr="00E061BD">
        <w:rPr>
          <w:rFonts w:ascii="AppleSystemUIFont" w:hAnsi="AppleSystemUIFont" w:cs="AppleSystemUIFont"/>
          <w:color w:val="000000" w:themeColor="text1"/>
          <w:u w:color="DCA10D"/>
          <w:lang w:val="en-GB"/>
        </w:rPr>
        <w:t>. (Accessed 24 November 2018).</w:t>
      </w:r>
    </w:p>
    <w:p w:rsidR="008A73CB" w:rsidRPr="00E061BD" w:rsidRDefault="008A73CB" w:rsidP="00FC2466">
      <w:pPr>
        <w:spacing w:line="360" w:lineRule="auto"/>
        <w:rPr>
          <w:rFonts w:ascii="AppleSystemUIFont" w:hAnsi="AppleSystemUIFont" w:cs="AppleSystemUIFont"/>
          <w:lang w:val="en-GB"/>
        </w:rPr>
      </w:pPr>
      <w:r w:rsidRPr="00E061BD">
        <w:rPr>
          <w:rFonts w:ascii="AppleSystemUIFontBold" w:hAnsi="AppleSystemUIFontBold" w:cs="AppleSystemUIFontBold"/>
          <w:b/>
          <w:bCs/>
          <w:lang w:val="en-GB"/>
        </w:rPr>
        <w:t>Bajrami, I</w:t>
      </w:r>
      <w:r w:rsidRPr="00E061BD">
        <w:rPr>
          <w:rFonts w:ascii="AppleSystemUIFont" w:hAnsi="AppleSystemUIFont" w:cs="AppleSystemUIFont"/>
          <w:lang w:val="en-GB"/>
        </w:rPr>
        <w:t xml:space="preserve"> (2013). </w:t>
      </w:r>
      <w:r w:rsidRPr="00E061BD">
        <w:rPr>
          <w:rFonts w:ascii="AppleSystemUIFontItalic" w:hAnsi="AppleSystemUIFontItalic" w:cs="AppleSystemUIFontItalic"/>
          <w:i/>
          <w:iCs/>
          <w:lang w:val="en-GB"/>
        </w:rPr>
        <w:t>The Importance of Differentiation in Supporting Diverse Learners</w:t>
      </w:r>
      <w:r w:rsidRPr="00E061BD">
        <w:rPr>
          <w:rFonts w:ascii="AppleSystemUIFont" w:hAnsi="AppleSystemUIFont" w:cs="AppleSystemUIFont"/>
          <w:lang w:val="en-GB"/>
        </w:rPr>
        <w:t>. Journal of Education and Practice, 4/22, 149-154.</w:t>
      </w:r>
    </w:p>
    <w:p w:rsidR="008A73CB" w:rsidRPr="00E061BD" w:rsidRDefault="008A73CB" w:rsidP="00A66A12">
      <w:pPr>
        <w:spacing w:line="360" w:lineRule="auto"/>
        <w:rPr>
          <w:rFonts w:cs="AppleSystemUIFont"/>
          <w:color w:val="000000" w:themeColor="text1"/>
          <w:lang w:val="en-GB"/>
        </w:rPr>
      </w:pPr>
      <w:r w:rsidRPr="00E061BD">
        <w:rPr>
          <w:rFonts w:cs="Times"/>
          <w:b/>
          <w:color w:val="000000" w:themeColor="text1"/>
          <w:lang w:val="en-GB"/>
        </w:rPr>
        <w:t>Baumrind, D</w:t>
      </w:r>
      <w:r w:rsidRPr="00E061BD">
        <w:rPr>
          <w:rFonts w:cs="Times"/>
          <w:color w:val="000000" w:themeColor="text1"/>
          <w:lang w:val="en-GB"/>
        </w:rPr>
        <w:t xml:space="preserve">. (1971) </w:t>
      </w:r>
      <w:r w:rsidRPr="00E061BD">
        <w:rPr>
          <w:rFonts w:cs="Times"/>
          <w:i/>
          <w:color w:val="000000" w:themeColor="text1"/>
          <w:lang w:val="en-GB"/>
        </w:rPr>
        <w:t>Current Patterns of Parental Authority</w:t>
      </w:r>
      <w:r w:rsidRPr="00E061BD">
        <w:rPr>
          <w:rFonts w:cs="Times"/>
          <w:color w:val="000000" w:themeColor="text1"/>
          <w:lang w:val="en-GB"/>
        </w:rPr>
        <w:t>. Developmental Psychology Monographs, 4(1).</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t>Bloom, B</w:t>
      </w:r>
      <w:r w:rsidRPr="00E061BD">
        <w:rPr>
          <w:rFonts w:eastAsia="Times New Roman" w:cs="Arial"/>
          <w:color w:val="000000" w:themeColor="text1"/>
          <w:shd w:val="clear" w:color="auto" w:fill="FFFFFF"/>
          <w:lang w:val="en-GB" w:eastAsia="es-ES_tradnl"/>
        </w:rPr>
        <w:t xml:space="preserve">. (1956) </w:t>
      </w:r>
      <w:r w:rsidRPr="00E061BD">
        <w:rPr>
          <w:rFonts w:eastAsia="Times New Roman" w:cs="Arial"/>
          <w:i/>
          <w:color w:val="000000" w:themeColor="text1"/>
          <w:shd w:val="clear" w:color="auto" w:fill="FFFFFF"/>
          <w:lang w:val="en-GB" w:eastAsia="es-ES_tradnl"/>
        </w:rPr>
        <w:t>Taxonomy of Educational Objectives: Book 1</w:t>
      </w:r>
      <w:r w:rsidRPr="00E061BD">
        <w:rPr>
          <w:rFonts w:eastAsia="Times New Roman" w:cs="Arial"/>
          <w:color w:val="000000" w:themeColor="text1"/>
          <w:shd w:val="clear" w:color="auto" w:fill="FFFFFF"/>
          <w:lang w:val="en-GB" w:eastAsia="es-ES_tradnl"/>
        </w:rPr>
        <w:t xml:space="preserve"> Longman </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cs="AppleSystemUIFont"/>
          <w:b/>
          <w:color w:val="000000" w:themeColor="text1"/>
          <w:lang w:val="en-GB"/>
        </w:rPr>
        <w:t>Chambers, G</w:t>
      </w:r>
      <w:r w:rsidRPr="00E061BD">
        <w:rPr>
          <w:rFonts w:cs="AppleSystemUIFont"/>
          <w:color w:val="000000" w:themeColor="text1"/>
          <w:lang w:val="en-GB"/>
        </w:rPr>
        <w:t xml:space="preserve">. (2013) The target language revisited. </w:t>
      </w:r>
      <w:r w:rsidRPr="00E061BD">
        <w:rPr>
          <w:rFonts w:cs="AppleSystemUIFontItalic"/>
          <w:i/>
          <w:iCs/>
          <w:color w:val="000000" w:themeColor="text1"/>
          <w:lang w:val="en-GB"/>
        </w:rPr>
        <w:t>Elsevier</w:t>
      </w:r>
      <w:r w:rsidRPr="00E061BD">
        <w:rPr>
          <w:rFonts w:cs="AppleSystemUIFont"/>
          <w:color w:val="000000" w:themeColor="text1"/>
          <w:lang w:val="en-GB"/>
        </w:rPr>
        <w:t>, 36, 44-54.</w:t>
      </w:r>
    </w:p>
    <w:p w:rsidR="008A73CB" w:rsidRPr="00E061BD"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Christie, C</w:t>
      </w:r>
      <w:r w:rsidRPr="00E061BD">
        <w:rPr>
          <w:rFonts w:cs="AppleSystemUIFont"/>
          <w:color w:val="000000" w:themeColor="text1"/>
          <w:lang w:val="en-GB"/>
        </w:rPr>
        <w:t xml:space="preserve">. (2016). Speaking spontaneously in the modern foreign languages classroom: Tools for supporting successful target language conversation. </w:t>
      </w:r>
      <w:r w:rsidRPr="00E061BD">
        <w:rPr>
          <w:rFonts w:cs="AppleSystemUIFontItalic"/>
          <w:i/>
          <w:iCs/>
          <w:color w:val="000000" w:themeColor="text1"/>
          <w:lang w:val="en-GB"/>
        </w:rPr>
        <w:t>The Language Learning Journal</w:t>
      </w:r>
      <w:r w:rsidRPr="00E061BD">
        <w:rPr>
          <w:rFonts w:cs="AppleSystemUIFont"/>
          <w:color w:val="000000" w:themeColor="text1"/>
          <w:lang w:val="en-GB"/>
        </w:rPr>
        <w:t>, 44, 74-89.</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lastRenderedPageBreak/>
        <w:t>Donaldson, G</w:t>
      </w:r>
      <w:r w:rsidRPr="00E061BD">
        <w:rPr>
          <w:rFonts w:eastAsia="Times New Roman" w:cs="Arial"/>
          <w:color w:val="000000" w:themeColor="text1"/>
          <w:shd w:val="clear" w:color="auto" w:fill="FFFFFF"/>
          <w:lang w:val="en-GB" w:eastAsia="es-ES_tradnl"/>
        </w:rPr>
        <w:t xml:space="preserve">. (2015) </w:t>
      </w:r>
      <w:r w:rsidRPr="00E061BD">
        <w:rPr>
          <w:rFonts w:eastAsia="Times New Roman" w:cs="Arial"/>
          <w:i/>
          <w:color w:val="000000" w:themeColor="text1"/>
          <w:shd w:val="clear" w:color="auto" w:fill="FFFFFF"/>
          <w:lang w:val="en-GB" w:eastAsia="es-ES_tradnl"/>
        </w:rPr>
        <w:t>Successful Futures – Looking at the Curriculum and Assessment Arrangements in Wales</w:t>
      </w:r>
      <w:r w:rsidRPr="00E061BD">
        <w:rPr>
          <w:rFonts w:eastAsia="Times New Roman" w:cs="Arial"/>
          <w:color w:val="000000" w:themeColor="text1"/>
          <w:shd w:val="clear" w:color="auto" w:fill="FFFFFF"/>
          <w:lang w:val="en-GB" w:eastAsia="es-ES_tradnl"/>
        </w:rPr>
        <w:t xml:space="preserve"> Available at https://beta.gov.wales/sites/default/files/publications/2018-03/succesful-futures-a-summary-of-professor-graham-donaldsons-report.pdf</w:t>
      </w:r>
    </w:p>
    <w:p w:rsidR="008A73CB" w:rsidRPr="00E061BD" w:rsidRDefault="008A73CB" w:rsidP="00A66A12">
      <w:pPr>
        <w:spacing w:line="360" w:lineRule="auto"/>
        <w:rPr>
          <w:rFonts w:ascii="AppleSystemUIFontBold" w:hAnsi="AppleSystemUIFontBold" w:cs="AppleSystemUIFontBold"/>
          <w:bCs/>
          <w:color w:val="000000" w:themeColor="text1"/>
          <w:lang w:val="en-GB"/>
        </w:rPr>
      </w:pPr>
      <w:r w:rsidRPr="00E061BD">
        <w:rPr>
          <w:rFonts w:cs="AppleSystemUIFont"/>
          <w:b/>
          <w:color w:val="000000" w:themeColor="text1"/>
          <w:lang w:val="en-GB"/>
        </w:rPr>
        <w:t>Dweck, C.</w:t>
      </w:r>
      <w:r w:rsidRPr="00E061BD">
        <w:rPr>
          <w:rFonts w:cs="AppleSystemUIFont"/>
          <w:color w:val="000000" w:themeColor="text1"/>
          <w:lang w:val="en-GB"/>
        </w:rPr>
        <w:t xml:space="preserve"> (2015) </w:t>
      </w:r>
      <w:r w:rsidRPr="00E061BD">
        <w:rPr>
          <w:rFonts w:ascii="AppleSystemUIFontBold" w:hAnsi="AppleSystemUIFontBold" w:cs="AppleSystemUIFontBold"/>
          <w:bCs/>
          <w:i/>
          <w:color w:val="000000" w:themeColor="text1"/>
          <w:lang w:val="en-GB"/>
        </w:rPr>
        <w:t>Carol Dweck Revisits the 'Growth Mindset'</w:t>
      </w:r>
      <w:r w:rsidRPr="00E061BD">
        <w:rPr>
          <w:rFonts w:ascii="AppleSystemUIFontBold" w:hAnsi="AppleSystemUIFontBold" w:cs="AppleSystemUIFontBold"/>
          <w:bCs/>
          <w:color w:val="000000" w:themeColor="text1"/>
          <w:lang w:val="en-GB"/>
        </w:rPr>
        <w:t xml:space="preserve"> Education Week Available at </w:t>
      </w:r>
      <w:hyperlink r:id="rId8" w:history="1">
        <w:r w:rsidRPr="00E061BD">
          <w:rPr>
            <w:rStyle w:val="Hipervnculo"/>
            <w:rFonts w:ascii="AppleSystemUIFontBold" w:hAnsi="AppleSystemUIFontBold" w:cs="AppleSystemUIFontBold"/>
            <w:bCs/>
            <w:color w:val="000000" w:themeColor="text1"/>
            <w:lang w:val="en-GB"/>
          </w:rPr>
          <w:t>https://www.stem.org.uk/system/files/community-resources/2016/06/DweckEducationWeek.pdf</w:t>
        </w:r>
      </w:hyperlink>
      <w:r w:rsidRPr="00E061BD">
        <w:rPr>
          <w:rFonts w:ascii="AppleSystemUIFontBold" w:hAnsi="AppleSystemUIFontBold" w:cs="AppleSystemUIFontBold"/>
          <w:bCs/>
          <w:color w:val="000000" w:themeColor="text1"/>
          <w:lang w:val="en-GB"/>
        </w:rPr>
        <w:t xml:space="preserve"> (Accessed November 24 2018)</w:t>
      </w:r>
    </w:p>
    <w:p w:rsidR="008A73CB" w:rsidRPr="00E061BD"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Gershon, M</w:t>
      </w:r>
      <w:r w:rsidRPr="00E061BD">
        <w:rPr>
          <w:rFonts w:cs="AppleSystemUIFont"/>
          <w:color w:val="000000" w:themeColor="text1"/>
          <w:lang w:val="en-GB"/>
        </w:rPr>
        <w:t xml:space="preserve"> (2014) </w:t>
      </w:r>
      <w:r w:rsidRPr="00E061BD">
        <w:rPr>
          <w:rFonts w:cs="AppleSystemUIFont"/>
          <w:i/>
          <w:color w:val="000000" w:themeColor="text1"/>
          <w:lang w:val="en-GB"/>
        </w:rPr>
        <w:t xml:space="preserve">How to develop independent learners </w:t>
      </w:r>
      <w:r w:rsidRPr="00E061BD">
        <w:rPr>
          <w:rFonts w:cs="AppleSystemUIFont"/>
          <w:color w:val="000000" w:themeColor="text1"/>
          <w:lang w:val="en-GB"/>
        </w:rPr>
        <w:t xml:space="preserve">TES Resources, Available at </w:t>
      </w:r>
      <w:hyperlink r:id="rId9" w:history="1">
        <w:r w:rsidRPr="00E061BD">
          <w:rPr>
            <w:rStyle w:val="Hipervnculo"/>
            <w:rFonts w:cs="AppleSystemUIFont"/>
            <w:color w:val="000000" w:themeColor="text1"/>
            <w:lang w:val="en-GB"/>
          </w:rPr>
          <w:t>https://www.tes.com/sites/default/files/tes_strategies_to_develop_independent_learners.pdf</w:t>
        </w:r>
      </w:hyperlink>
      <w:r w:rsidRPr="00E061BD">
        <w:rPr>
          <w:rFonts w:cs="AppleSystemUIFont"/>
          <w:color w:val="000000" w:themeColor="text1"/>
          <w:lang w:val="en-GB"/>
        </w:rPr>
        <w:t xml:space="preserve"> (Accessed November 18 2018)</w:t>
      </w:r>
    </w:p>
    <w:p w:rsidR="008A73CB" w:rsidRPr="00E061BD" w:rsidRDefault="008A73CB" w:rsidP="00FC2466">
      <w:pPr>
        <w:spacing w:line="360" w:lineRule="auto"/>
        <w:rPr>
          <w:rFonts w:ascii="AppleSystemUIFont" w:hAnsi="AppleSystemUIFont" w:cs="AppleSystemUIFont"/>
          <w:lang w:val="en-GB"/>
        </w:rPr>
      </w:pPr>
      <w:r w:rsidRPr="00E061BD">
        <w:rPr>
          <w:rFonts w:ascii="AppleSystemUIFontBold" w:hAnsi="AppleSystemUIFontBold" w:cs="AppleSystemUIFontBold"/>
          <w:b/>
          <w:bCs/>
          <w:lang w:val="en-GB"/>
        </w:rPr>
        <w:t>Hardwick, D</w:t>
      </w:r>
      <w:r w:rsidRPr="00E061BD">
        <w:rPr>
          <w:rFonts w:ascii="AppleSystemUIFont" w:hAnsi="AppleSystemUIFont" w:cs="AppleSystemUIFont"/>
          <w:lang w:val="en-GB"/>
        </w:rPr>
        <w:t xml:space="preserve"> - Essential tips for teachers of modern languages | British Council. (2015). </w:t>
      </w:r>
      <w:r w:rsidRPr="00E061BD">
        <w:rPr>
          <w:rFonts w:ascii="AppleSystemUIFontItalic" w:hAnsi="AppleSystemUIFontItalic" w:cs="AppleSystemUIFontItalic"/>
          <w:i/>
          <w:iCs/>
          <w:lang w:val="en-GB"/>
        </w:rPr>
        <w:t>Essential tips for teachers of modern languages | British Council</w:t>
      </w:r>
      <w:r w:rsidRPr="00E061BD">
        <w:rPr>
          <w:rFonts w:ascii="AppleSystemUIFont" w:hAnsi="AppleSystemUIFont" w:cs="AppleSystemUIFont"/>
          <w:lang w:val="en-GB"/>
        </w:rPr>
        <w:t xml:space="preserve">. [ONLINE] Available at: </w:t>
      </w:r>
      <w:r w:rsidRPr="00E061BD">
        <w:rPr>
          <w:rFonts w:ascii="AppleSystemUIFont" w:hAnsi="AppleSystemUIFont" w:cs="AppleSystemUIFont"/>
          <w:color w:val="000000" w:themeColor="text1"/>
          <w:u w:val="single" w:color="DCA10D"/>
          <w:lang w:val="en-GB"/>
        </w:rPr>
        <w:t>https://www.britishcouncil.org/voices-magazine/essential-tips-teachers-modern-languages</w:t>
      </w:r>
      <w:r w:rsidRPr="00E061BD">
        <w:rPr>
          <w:rFonts w:ascii="AppleSystemUIFont" w:hAnsi="AppleSystemUIFont" w:cs="AppleSystemUIFont"/>
          <w:lang w:val="en-GB"/>
        </w:rPr>
        <w:t>. (Accessed 24 November 2018).</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t>Lemov, D</w:t>
      </w:r>
      <w:r w:rsidRPr="00E061BD">
        <w:rPr>
          <w:rFonts w:eastAsia="Times New Roman" w:cs="Arial"/>
          <w:color w:val="000000" w:themeColor="text1"/>
          <w:shd w:val="clear" w:color="auto" w:fill="FFFFFF"/>
          <w:lang w:val="en-GB" w:eastAsia="es-ES_tradnl"/>
        </w:rPr>
        <w:t xml:space="preserve"> (2010) </w:t>
      </w:r>
      <w:r w:rsidRPr="00E061BD">
        <w:rPr>
          <w:rFonts w:eastAsia="Times New Roman" w:cs="Arial"/>
          <w:i/>
          <w:color w:val="000000" w:themeColor="text1"/>
          <w:shd w:val="clear" w:color="auto" w:fill="FFFFFF"/>
          <w:lang w:val="en-GB" w:eastAsia="es-ES_tradnl"/>
        </w:rPr>
        <w:t>Teach Like a Champion 2.0</w:t>
      </w:r>
      <w:r w:rsidRPr="00E061BD">
        <w:rPr>
          <w:rFonts w:eastAsia="Times New Roman" w:cs="Arial"/>
          <w:color w:val="000000" w:themeColor="text1"/>
          <w:shd w:val="clear" w:color="auto" w:fill="FFFFFF"/>
          <w:lang w:val="en-GB" w:eastAsia="es-ES_tradnl"/>
        </w:rPr>
        <w:t xml:space="preserve"> Jossey-Bass</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 w:hAnsi="AppleSystemUIFont" w:cs="AppleSystemUIFont"/>
          <w:b/>
          <w:color w:val="000000" w:themeColor="text1"/>
          <w:lang w:val="en-GB"/>
        </w:rPr>
        <w:t>Littlewood, W and Yu, B</w:t>
      </w:r>
      <w:r w:rsidRPr="00E061BD">
        <w:rPr>
          <w:rFonts w:ascii="AppleSystemUIFont" w:hAnsi="AppleSystemUIFont" w:cs="AppleSystemUIFont"/>
          <w:color w:val="000000" w:themeColor="text1"/>
          <w:lang w:val="en-GB"/>
        </w:rPr>
        <w:t xml:space="preserve"> (2009) </w:t>
      </w:r>
      <w:r w:rsidRPr="00E061BD">
        <w:rPr>
          <w:rFonts w:ascii="AppleSystemUIFontItalic" w:hAnsi="AppleSystemUIFontItalic" w:cs="AppleSystemUIFontItalic"/>
          <w:i/>
          <w:iCs/>
          <w:lang w:val="en-GB"/>
        </w:rPr>
        <w:t>First language and target language in the foreign language classroom</w:t>
      </w:r>
      <w:r w:rsidRPr="00E061BD">
        <w:rPr>
          <w:rFonts w:ascii="AppleSystemUIFontItalic" w:hAnsi="AppleSystemUIFontItalic" w:cs="AppleSystemUIFontItalic"/>
          <w:iCs/>
          <w:lang w:val="en-GB"/>
        </w:rPr>
        <w:t xml:space="preserve"> Cambridge University Press</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 w:hAnsi="AppleSystemUIFont" w:cs="AppleSystemUIFont"/>
          <w:b/>
          <w:color w:val="000000" w:themeColor="text1"/>
          <w:lang w:val="en-GB"/>
        </w:rPr>
        <w:t>Macaro, E</w:t>
      </w:r>
      <w:r w:rsidRPr="00E061BD">
        <w:rPr>
          <w:rFonts w:ascii="AppleSystemUIFont" w:hAnsi="AppleSystemUIFont" w:cs="AppleSystemUIFont"/>
          <w:color w:val="000000" w:themeColor="text1"/>
          <w:lang w:val="en-GB"/>
        </w:rPr>
        <w:t xml:space="preserve"> (2010) </w:t>
      </w:r>
      <w:r w:rsidRPr="00E061BD">
        <w:rPr>
          <w:rFonts w:ascii="AppleSystemUIFont" w:hAnsi="AppleSystemUIFont" w:cs="AppleSystemUIFont"/>
          <w:i/>
          <w:color w:val="000000" w:themeColor="text1"/>
          <w:lang w:val="en-GB"/>
        </w:rPr>
        <w:t>The Target Language in the Classroom</w:t>
      </w:r>
      <w:r w:rsidRPr="00E061BD">
        <w:rPr>
          <w:rFonts w:ascii="AppleSystemUIFont" w:hAnsi="AppleSystemUIFont" w:cs="AppleSystemUIFont"/>
          <w:color w:val="000000" w:themeColor="text1"/>
          <w:lang w:val="en-GB"/>
        </w:rPr>
        <w:t>:</w:t>
      </w:r>
      <w:r w:rsidRPr="00E061BD">
        <w:rPr>
          <w:rFonts w:ascii="AppleSystemUIFont" w:hAnsi="AppleSystemUIFont" w:cs="AppleSystemUIFont"/>
          <w:i/>
          <w:color w:val="000000" w:themeColor="text1"/>
          <w:lang w:val="en-GB"/>
        </w:rPr>
        <w:t xml:space="preserve"> Where are we now?</w:t>
      </w:r>
      <w:r w:rsidRPr="00E061BD">
        <w:rPr>
          <w:rFonts w:ascii="AppleSystemUIFont" w:hAnsi="AppleSystemUIFont" w:cs="AppleSystemUIFont"/>
          <w:color w:val="000000" w:themeColor="text1"/>
          <w:lang w:val="en-GB"/>
        </w:rPr>
        <w:t xml:space="preserve"> Available at </w:t>
      </w:r>
      <w:hyperlink r:id="rId10" w:history="1">
        <w:r w:rsidRPr="00E061BD">
          <w:rPr>
            <w:rStyle w:val="Hipervnculo"/>
            <w:rFonts w:ascii="AppleSystemUIFont" w:hAnsi="AppleSystemUIFont" w:cs="AppleSystemUIFont"/>
            <w:color w:val="000000" w:themeColor="text1"/>
            <w:lang w:val="en-GB"/>
          </w:rPr>
          <w:t>http://www.education.ox.ac.uk/wordpress/wpcontent/uploads/2010/08/Macaro2010.pdf</w:t>
        </w:r>
      </w:hyperlink>
      <w:r w:rsidRPr="00E061BD">
        <w:rPr>
          <w:rFonts w:ascii="AppleSystemUIFont" w:hAnsi="AppleSystemUIFont" w:cs="AppleSystemUIFont"/>
          <w:color w:val="000000" w:themeColor="text1"/>
          <w:lang w:val="en-GB"/>
        </w:rPr>
        <w:t>.</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t>Macaro, E.</w:t>
      </w:r>
      <w:r w:rsidRPr="00E061BD">
        <w:rPr>
          <w:rFonts w:eastAsia="Times New Roman" w:cs="Arial"/>
          <w:color w:val="000000" w:themeColor="text1"/>
          <w:shd w:val="clear" w:color="auto" w:fill="FFFFFF"/>
          <w:lang w:val="en-GB" w:eastAsia="es-ES_tradnl"/>
        </w:rPr>
        <w:t xml:space="preserve"> (1997) </w:t>
      </w:r>
      <w:r w:rsidRPr="00E061BD">
        <w:rPr>
          <w:rFonts w:eastAsia="Times New Roman" w:cs="Arial"/>
          <w:i/>
          <w:color w:val="000000" w:themeColor="text1"/>
          <w:shd w:val="clear" w:color="auto" w:fill="FFFFFF"/>
          <w:lang w:val="en-GB" w:eastAsia="es-ES_tradnl"/>
        </w:rPr>
        <w:t>Target Language, Collaborative Learning and Autonomy</w:t>
      </w:r>
      <w:r w:rsidRPr="00E061BD">
        <w:rPr>
          <w:rFonts w:eastAsia="Times New Roman" w:cs="Arial"/>
          <w:color w:val="000000" w:themeColor="text1"/>
          <w:shd w:val="clear" w:color="auto" w:fill="FFFFFF"/>
          <w:lang w:val="en-GB" w:eastAsia="es-ES_tradnl"/>
        </w:rPr>
        <w:t xml:space="preserve"> Clevedon: Multilingual Matters</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Bold" w:hAnsi="AppleSystemUIFontBold" w:cs="AppleSystemUIFontBold"/>
          <w:b/>
          <w:bCs/>
          <w:color w:val="000000" w:themeColor="text1"/>
          <w:lang w:val="en-GB"/>
        </w:rPr>
        <w:t>Mr Andrews Online</w:t>
      </w:r>
      <w:r w:rsidRPr="00E061BD">
        <w:rPr>
          <w:rFonts w:ascii="AppleSystemUIFont" w:hAnsi="AppleSystemUIFont" w:cs="AppleSystemUIFont"/>
          <w:color w:val="000000" w:themeColor="text1"/>
          <w:lang w:val="en-GB"/>
        </w:rPr>
        <w:t xml:space="preserve">. (2018). </w:t>
      </w:r>
      <w:r w:rsidRPr="00E061BD">
        <w:rPr>
          <w:rFonts w:ascii="AppleSystemUIFontItalic" w:hAnsi="AppleSystemUIFontItalic" w:cs="AppleSystemUIFontItalic"/>
          <w:i/>
          <w:iCs/>
          <w:color w:val="000000" w:themeColor="text1"/>
          <w:lang w:val="en-GB"/>
        </w:rPr>
        <w:t xml:space="preserve">WAGOLL (What a good one looks like) - </w:t>
      </w:r>
      <w:r w:rsidRPr="00E061BD">
        <w:rPr>
          <w:rFonts w:ascii="AppleSystemUIFont" w:hAnsi="AppleSystemUIFont" w:cs="AppleSystemUIFont"/>
          <w:color w:val="000000" w:themeColor="text1"/>
          <w:lang w:val="en-GB"/>
        </w:rPr>
        <w:t xml:space="preserve">Mr Andrews Online. [ONLINE] Available at: </w:t>
      </w:r>
      <w:r w:rsidRPr="00E061BD">
        <w:rPr>
          <w:rFonts w:ascii="AppleSystemUIFont" w:hAnsi="AppleSystemUIFont" w:cs="AppleSystemUIFont"/>
          <w:color w:val="000000" w:themeColor="text1"/>
          <w:u w:val="single" w:color="DCA10D"/>
          <w:lang w:val="en-GB"/>
        </w:rPr>
        <w:t>https://mrandrewsonline.co.uk/wagoll-what-a-good-one-looks-like/</w:t>
      </w:r>
      <w:r w:rsidRPr="00E061BD">
        <w:rPr>
          <w:rFonts w:ascii="AppleSystemUIFont" w:hAnsi="AppleSystemUIFont" w:cs="AppleSystemUIFont"/>
          <w:color w:val="000000" w:themeColor="text1"/>
          <w:lang w:val="en-GB"/>
        </w:rPr>
        <w:t>. (Accessed 17 November 2018).</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Bold" w:hAnsi="AppleSystemUIFontBold" w:cs="AppleSystemUIFontBold"/>
          <w:b/>
          <w:bCs/>
          <w:color w:val="000000" w:themeColor="text1"/>
          <w:lang w:val="en-GB"/>
        </w:rPr>
        <w:t>My Local School</w:t>
      </w:r>
      <w:r w:rsidRPr="00E061BD">
        <w:rPr>
          <w:rFonts w:ascii="AppleSystemUIFont" w:hAnsi="AppleSystemUIFont" w:cs="AppleSystemUIFont"/>
          <w:color w:val="000000" w:themeColor="text1"/>
          <w:lang w:val="en-GB"/>
        </w:rPr>
        <w:t xml:space="preserve"> (2017). </w:t>
      </w:r>
      <w:r w:rsidRPr="00E061BD">
        <w:rPr>
          <w:rFonts w:ascii="AppleSystemUIFontItalic" w:hAnsi="AppleSystemUIFontItalic" w:cs="AppleSystemUIFontItalic"/>
          <w:i/>
          <w:iCs/>
          <w:color w:val="000000" w:themeColor="text1"/>
          <w:lang w:val="en-GB"/>
        </w:rPr>
        <w:t>Dyffryn School</w:t>
      </w:r>
      <w:r w:rsidRPr="00E061BD">
        <w:rPr>
          <w:rFonts w:ascii="AppleSystemUIFont" w:hAnsi="AppleSystemUIFont" w:cs="AppleSystemUIFont"/>
          <w:color w:val="000000" w:themeColor="text1"/>
          <w:lang w:val="en-GB"/>
        </w:rPr>
        <w:t xml:space="preserve">. [ONLINE] Available at: </w:t>
      </w:r>
      <w:r w:rsidRPr="00E061BD">
        <w:rPr>
          <w:rFonts w:ascii="AppleSystemUIFont" w:hAnsi="AppleSystemUIFont" w:cs="AppleSystemUIFont"/>
          <w:color w:val="000000" w:themeColor="text1"/>
          <w:u w:val="single" w:color="DCA10D"/>
          <w:lang w:val="en-GB"/>
        </w:rPr>
        <w:t>http://mylocalschool.wales.gov.uk/School/6714059?lang=en</w:t>
      </w:r>
      <w:r w:rsidRPr="00E061BD">
        <w:rPr>
          <w:rFonts w:ascii="AppleSystemUIFont" w:hAnsi="AppleSystemUIFont" w:cs="AppleSystemUIFont"/>
          <w:color w:val="000000" w:themeColor="text1"/>
          <w:lang w:val="en-GB"/>
        </w:rPr>
        <w:t>. (Accessed 24 November 2018).</w:t>
      </w:r>
    </w:p>
    <w:p w:rsidR="008A73CB" w:rsidRPr="00E061BD"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Richards, J</w:t>
      </w:r>
      <w:r w:rsidRPr="00E061BD">
        <w:rPr>
          <w:rFonts w:cs="AppleSystemUIFont"/>
          <w:color w:val="000000" w:themeColor="text1"/>
          <w:lang w:val="en-GB"/>
        </w:rPr>
        <w:t xml:space="preserve"> (2006) </w:t>
      </w:r>
      <w:r w:rsidRPr="00E061BD">
        <w:rPr>
          <w:rFonts w:cs="AppleSystemUIFont"/>
          <w:i/>
          <w:color w:val="000000" w:themeColor="text1"/>
          <w:lang w:val="en-GB"/>
        </w:rPr>
        <w:t>Communicative Language Teaching Today</w:t>
      </w:r>
      <w:r w:rsidRPr="00E061BD">
        <w:rPr>
          <w:rFonts w:cs="AppleSystemUIFont"/>
          <w:color w:val="000000" w:themeColor="text1"/>
          <w:lang w:val="en-GB"/>
        </w:rPr>
        <w:t xml:space="preserve"> Cambridge University Press</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t>Smith, S. and Conti, G</w:t>
      </w:r>
      <w:r w:rsidRPr="00E061BD">
        <w:rPr>
          <w:rFonts w:eastAsia="Times New Roman" w:cs="Arial"/>
          <w:color w:val="000000" w:themeColor="text1"/>
          <w:shd w:val="clear" w:color="auto" w:fill="FFFFFF"/>
          <w:lang w:val="en-GB" w:eastAsia="es-ES_tradnl"/>
        </w:rPr>
        <w:t>. (2016). </w:t>
      </w:r>
      <w:r w:rsidRPr="00E061BD">
        <w:rPr>
          <w:rFonts w:eastAsia="Times New Roman" w:cs="Arial"/>
          <w:i/>
          <w:iCs/>
          <w:color w:val="000000" w:themeColor="text1"/>
          <w:lang w:val="en-GB" w:eastAsia="es-ES_tradnl"/>
        </w:rPr>
        <w:t>The Language Teacher Toolkit</w:t>
      </w:r>
      <w:r w:rsidRPr="00E061BD">
        <w:rPr>
          <w:rFonts w:eastAsia="Times New Roman" w:cs="Arial"/>
          <w:color w:val="000000" w:themeColor="text1"/>
          <w:shd w:val="clear" w:color="auto" w:fill="FFFFFF"/>
          <w:lang w:val="en-GB" w:eastAsia="es-ES_tradnl"/>
        </w:rPr>
        <w:t>.</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 w:hAnsi="AppleSystemUIFont" w:cs="AppleSystemUIFont"/>
          <w:b/>
          <w:color w:val="000000" w:themeColor="text1"/>
          <w:lang w:val="en-GB"/>
        </w:rPr>
        <w:t>Tinsley, T</w:t>
      </w:r>
      <w:r w:rsidRPr="00E061BD">
        <w:rPr>
          <w:rFonts w:ascii="AppleSystemUIFont" w:hAnsi="AppleSystemUIFont" w:cs="AppleSystemUIFont"/>
          <w:color w:val="000000" w:themeColor="text1"/>
          <w:lang w:val="en-GB"/>
        </w:rPr>
        <w:t xml:space="preserve"> (2018) </w:t>
      </w:r>
      <w:r w:rsidRPr="00E061BD">
        <w:rPr>
          <w:rFonts w:ascii="AppleSystemUIFont" w:hAnsi="AppleSystemUIFont" w:cs="AppleSystemUIFont"/>
          <w:i/>
          <w:color w:val="000000" w:themeColor="text1"/>
          <w:lang w:val="en-GB"/>
        </w:rPr>
        <w:t>Language Trends Wales 2018 – The state of language learning in secondary schools in Wales</w:t>
      </w:r>
      <w:r w:rsidRPr="00E061BD">
        <w:rPr>
          <w:rFonts w:ascii="AppleSystemUIFont" w:hAnsi="AppleSystemUIFont" w:cs="AppleSystemUIFont"/>
          <w:color w:val="000000" w:themeColor="text1"/>
          <w:lang w:val="en-GB"/>
        </w:rPr>
        <w:t xml:space="preserve"> British Council Wales</w:t>
      </w:r>
    </w:p>
    <w:p w:rsidR="008A73CB" w:rsidRPr="00E061BD" w:rsidRDefault="008A73CB" w:rsidP="00A66A12">
      <w:pPr>
        <w:spacing w:line="360" w:lineRule="auto"/>
        <w:rPr>
          <w:rFonts w:cs="AppleSystemUIFont"/>
          <w:color w:val="000000" w:themeColor="text1"/>
          <w:lang w:val="en-GB"/>
        </w:rPr>
      </w:pPr>
      <w:r w:rsidRPr="00E061BD">
        <w:rPr>
          <w:rFonts w:ascii="AppleSystemUIFontBold" w:hAnsi="AppleSystemUIFontBold" w:cs="AppleSystemUIFontBold"/>
          <w:b/>
          <w:bCs/>
          <w:color w:val="000000" w:themeColor="text1"/>
          <w:lang w:val="en-GB"/>
        </w:rPr>
        <w:t xml:space="preserve">Tucker, C </w:t>
      </w:r>
      <w:r w:rsidRPr="00E061BD">
        <w:rPr>
          <w:rFonts w:ascii="AppleSystemUIFont" w:hAnsi="AppleSystemUIFont" w:cs="AppleSystemUIFont"/>
          <w:color w:val="000000" w:themeColor="text1"/>
          <w:lang w:val="en-GB"/>
        </w:rPr>
        <w:t xml:space="preserve">(2011) </w:t>
      </w:r>
      <w:r w:rsidRPr="00E061BD">
        <w:rPr>
          <w:rFonts w:ascii="AppleSystemUIFontItalic" w:hAnsi="AppleSystemUIFontItalic" w:cs="AppleSystemUIFontItalic"/>
          <w:i/>
          <w:iCs/>
          <w:color w:val="000000" w:themeColor="text1"/>
          <w:lang w:val="en-GB"/>
        </w:rPr>
        <w:t xml:space="preserve">Differentiated Instruction: What Is It? Why Is It Important? How Can Technology help? | </w:t>
      </w:r>
      <w:r w:rsidRPr="00E061BD">
        <w:rPr>
          <w:rFonts w:ascii="AppleSystemUIFont" w:hAnsi="AppleSystemUIFont" w:cs="AppleSystemUIFont"/>
          <w:color w:val="000000" w:themeColor="text1"/>
          <w:lang w:val="en-GB"/>
        </w:rPr>
        <w:t xml:space="preserve">. [ONLINE] Available at: </w:t>
      </w:r>
      <w:r w:rsidRPr="00E061BD">
        <w:rPr>
          <w:rFonts w:ascii="AppleSystemUIFont" w:hAnsi="AppleSystemUIFont" w:cs="AppleSystemUIFont"/>
          <w:color w:val="000000" w:themeColor="text1"/>
          <w:u w:val="single" w:color="DCA10D"/>
          <w:lang w:val="en-GB"/>
        </w:rPr>
        <w:t>https://catlintucker.com/2011/01/differentiated-instruction-what-is-it-why-is-it-important-how-can-technology-help/</w:t>
      </w:r>
      <w:r w:rsidRPr="00E061BD">
        <w:rPr>
          <w:rFonts w:ascii="AppleSystemUIFont" w:hAnsi="AppleSystemUIFont" w:cs="AppleSystemUIFont"/>
          <w:color w:val="000000" w:themeColor="text1"/>
          <w:u w:color="DCA10D"/>
          <w:lang w:val="en-GB"/>
        </w:rPr>
        <w:t>. [Accessed 17 November 2018].</w:t>
      </w:r>
    </w:p>
    <w:p w:rsidR="008A73CB" w:rsidRPr="00E061BD" w:rsidRDefault="008A73CB" w:rsidP="00A66A12">
      <w:pPr>
        <w:spacing w:line="360" w:lineRule="auto"/>
        <w:rPr>
          <w:rFonts w:eastAsia="Times New Roman" w:cs="Arial"/>
          <w:color w:val="000000" w:themeColor="text1"/>
          <w:shd w:val="clear" w:color="auto" w:fill="FFFFFF"/>
          <w:lang w:val="en-GB" w:eastAsia="es-ES_tradnl"/>
        </w:rPr>
      </w:pPr>
      <w:r w:rsidRPr="00E061BD">
        <w:rPr>
          <w:rFonts w:eastAsia="Times New Roman" w:cs="Arial"/>
          <w:b/>
          <w:color w:val="000000" w:themeColor="text1"/>
          <w:shd w:val="clear" w:color="auto" w:fill="FFFFFF"/>
          <w:lang w:val="en-GB" w:eastAsia="es-ES_tradnl"/>
        </w:rPr>
        <w:t>Van der Stuyf, R.</w:t>
      </w:r>
      <w:r w:rsidRPr="00E061BD">
        <w:rPr>
          <w:rFonts w:eastAsia="Times New Roman" w:cs="Arial"/>
          <w:color w:val="000000" w:themeColor="text1"/>
          <w:shd w:val="clear" w:color="auto" w:fill="FFFFFF"/>
          <w:lang w:val="en-GB" w:eastAsia="es-ES_tradnl"/>
        </w:rPr>
        <w:t xml:space="preserve"> (2002) </w:t>
      </w:r>
      <w:r w:rsidRPr="00E061BD">
        <w:rPr>
          <w:rFonts w:eastAsia="Times New Roman" w:cs="Arial"/>
          <w:i/>
          <w:color w:val="000000" w:themeColor="text1"/>
          <w:shd w:val="clear" w:color="auto" w:fill="FFFFFF"/>
          <w:lang w:val="en-GB" w:eastAsia="es-ES_tradnl"/>
        </w:rPr>
        <w:t>Scaffolding as a Teaching Strategy</w:t>
      </w:r>
      <w:r w:rsidRPr="00E061BD">
        <w:rPr>
          <w:rFonts w:eastAsia="Times New Roman" w:cs="Arial"/>
          <w:color w:val="000000" w:themeColor="text1"/>
          <w:shd w:val="clear" w:color="auto" w:fill="FFFFFF"/>
          <w:lang w:val="en-GB" w:eastAsia="es-ES_tradnl"/>
        </w:rPr>
        <w:t xml:space="preserve"> available at workplacesafety.pbworks.com/f/Scaffold%20Learning.doc</w:t>
      </w:r>
    </w:p>
    <w:p w:rsidR="008A73CB" w:rsidRPr="00E061BD" w:rsidRDefault="008A73CB" w:rsidP="00A66A12">
      <w:pPr>
        <w:spacing w:line="360" w:lineRule="auto"/>
        <w:rPr>
          <w:rFonts w:cs="AppleSystemUIFont"/>
          <w:color w:val="000000" w:themeColor="text1"/>
          <w:lang w:val="en-GB"/>
        </w:rPr>
      </w:pPr>
      <w:r w:rsidRPr="00E061BD">
        <w:rPr>
          <w:b/>
          <w:color w:val="000000" w:themeColor="text1"/>
          <w:lang w:val="en-GB"/>
        </w:rPr>
        <w:lastRenderedPageBreak/>
        <w:t>Vuorikari, R</w:t>
      </w:r>
      <w:r w:rsidRPr="00E061BD">
        <w:rPr>
          <w:rFonts w:cs="AppleSystemUIFont"/>
          <w:color w:val="000000" w:themeColor="text1"/>
          <w:lang w:val="en-GB"/>
        </w:rPr>
        <w:t xml:space="preserve">. (2018) </w:t>
      </w:r>
      <w:r w:rsidRPr="00E061BD">
        <w:rPr>
          <w:rFonts w:cs="AppleSystemUIFontItalic"/>
          <w:i/>
          <w:iCs/>
          <w:color w:val="000000" w:themeColor="text1"/>
          <w:lang w:val="en-GB"/>
        </w:rPr>
        <w:t>Becoming digitally competent: A task for the 21st-century citizen</w:t>
      </w:r>
      <w:r w:rsidRPr="00E061BD">
        <w:rPr>
          <w:rFonts w:cs="AppleSystemUIFont"/>
          <w:color w:val="000000" w:themeColor="text1"/>
          <w:lang w:val="en-GB"/>
        </w:rPr>
        <w:t xml:space="preserve">. [ONLINE] Available at: </w:t>
      </w:r>
      <w:r w:rsidRPr="00E061BD">
        <w:rPr>
          <w:rFonts w:cs="AppleSystemUIFont"/>
          <w:color w:val="000000" w:themeColor="text1"/>
          <w:u w:val="single" w:color="DCA10D"/>
          <w:lang w:val="en-GB"/>
        </w:rPr>
        <w:t>https://www.schooleducationgateway.eu/en/pub/viewpoints/experts/riina_vuorikari_-_becoming_dig.htm</w:t>
      </w:r>
      <w:r w:rsidRPr="00E061BD">
        <w:rPr>
          <w:rFonts w:cs="AppleSystemUIFont"/>
          <w:color w:val="000000" w:themeColor="text1"/>
          <w:lang w:val="en-GB"/>
        </w:rPr>
        <w:t>. [Accessed 25 November 2018].</w:t>
      </w:r>
    </w:p>
    <w:p w:rsidR="008A73CB" w:rsidRPr="00E061BD"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 xml:space="preserve">Welsh Government </w:t>
      </w:r>
      <w:r w:rsidRPr="00E061BD">
        <w:rPr>
          <w:rFonts w:cs="AppleSystemUIFont"/>
          <w:color w:val="000000" w:themeColor="text1"/>
          <w:lang w:val="en-GB"/>
        </w:rPr>
        <w:t xml:space="preserve">(2003) </w:t>
      </w:r>
      <w:r w:rsidRPr="00E061BD">
        <w:rPr>
          <w:rFonts w:cs="AppleSystemUIFont"/>
          <w:i/>
          <w:color w:val="000000" w:themeColor="text1"/>
          <w:lang w:val="en-GB"/>
        </w:rPr>
        <w:t>Developing the Curriculum Cymreig</w:t>
      </w:r>
      <w:r w:rsidRPr="00E061BD">
        <w:rPr>
          <w:rFonts w:cs="AppleSystemUIFont"/>
          <w:color w:val="000000" w:themeColor="text1"/>
          <w:lang w:val="en-GB"/>
        </w:rPr>
        <w:t xml:space="preserve"> Available at </w:t>
      </w:r>
      <w:hyperlink r:id="rId11" w:history="1">
        <w:r w:rsidRPr="00E061BD">
          <w:rPr>
            <w:rStyle w:val="Hipervnculo"/>
            <w:rFonts w:cs="AppleSystemUIFont"/>
            <w:color w:val="000000" w:themeColor="text1"/>
            <w:lang w:val="en-GB"/>
          </w:rPr>
          <w:t>http://learning.gov.wales/docs/learningwales/publications/130424-developing-the-curriculum-cymreig-en.pdf</w:t>
        </w:r>
      </w:hyperlink>
      <w:r w:rsidRPr="00E061BD">
        <w:rPr>
          <w:rFonts w:cs="AppleSystemUIFont"/>
          <w:color w:val="000000" w:themeColor="text1"/>
          <w:lang w:val="en-GB"/>
        </w:rPr>
        <w:t xml:space="preserve"> (Accessed November 18 2018)</w:t>
      </w:r>
    </w:p>
    <w:p w:rsidR="008A73CB" w:rsidRPr="00E061BD"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 xml:space="preserve">Welsh Government </w:t>
      </w:r>
      <w:r w:rsidRPr="00E061BD">
        <w:rPr>
          <w:rFonts w:cs="AppleSystemUIFont"/>
          <w:color w:val="000000" w:themeColor="text1"/>
          <w:lang w:val="en-GB"/>
        </w:rPr>
        <w:t xml:space="preserve">(2018) – </w:t>
      </w:r>
      <w:r w:rsidRPr="00E061BD">
        <w:rPr>
          <w:rFonts w:cs="AppleSystemUIFont"/>
          <w:i/>
          <w:color w:val="000000" w:themeColor="text1"/>
          <w:lang w:val="en-GB"/>
        </w:rPr>
        <w:t>Digital Competence Framework guidance</w:t>
      </w:r>
      <w:r w:rsidRPr="00E061BD">
        <w:rPr>
          <w:rFonts w:cs="AppleSystemUIFont"/>
          <w:color w:val="000000" w:themeColor="text1"/>
          <w:lang w:val="en-GB"/>
        </w:rPr>
        <w:t xml:space="preserve"> available at </w:t>
      </w:r>
      <w:hyperlink r:id="rId12" w:history="1">
        <w:r w:rsidRPr="00E061BD">
          <w:rPr>
            <w:rStyle w:val="Hipervnculo"/>
            <w:rFonts w:cs="AppleSystemUIFont"/>
            <w:color w:val="000000" w:themeColor="text1"/>
            <w:lang w:val="en-GB"/>
          </w:rPr>
          <w:t>http://learning.gov.wales/docs/learningwales/publications/180620-dcf-guidance-2018-en.pdf</w:t>
        </w:r>
      </w:hyperlink>
      <w:r w:rsidRPr="00E061BD">
        <w:rPr>
          <w:rFonts w:cs="AppleSystemUIFont"/>
          <w:color w:val="000000" w:themeColor="text1"/>
          <w:lang w:val="en-GB"/>
        </w:rPr>
        <w:t xml:space="preserve"> (Accessed November 17 2018)</w:t>
      </w:r>
    </w:p>
    <w:p w:rsidR="008A73CB" w:rsidRPr="00E061BD" w:rsidRDefault="008A73CB" w:rsidP="00FC2466">
      <w:pPr>
        <w:spacing w:line="360" w:lineRule="auto"/>
        <w:rPr>
          <w:rFonts w:ascii="AppleSystemUIFont" w:hAnsi="AppleSystemUIFont" w:cs="AppleSystemUIFont"/>
          <w:color w:val="000000" w:themeColor="text1"/>
          <w:lang w:val="en-GB"/>
        </w:rPr>
      </w:pPr>
      <w:r w:rsidRPr="00E061BD">
        <w:rPr>
          <w:rFonts w:ascii="AppleSystemUIFont" w:hAnsi="AppleSystemUIFont" w:cs="AppleSystemUIFont"/>
          <w:b/>
          <w:color w:val="000000" w:themeColor="text1"/>
          <w:lang w:val="en-GB"/>
        </w:rPr>
        <w:t>Zanón, N</w:t>
      </w:r>
      <w:r w:rsidRPr="00E061BD">
        <w:rPr>
          <w:rFonts w:ascii="AppleSystemUIFont" w:hAnsi="AppleSystemUIFont" w:cs="AppleSystemUIFont"/>
          <w:color w:val="000000" w:themeColor="text1"/>
          <w:lang w:val="en-GB"/>
        </w:rPr>
        <w:t xml:space="preserve"> (2006). </w:t>
      </w:r>
      <w:r w:rsidRPr="00E061BD">
        <w:rPr>
          <w:rFonts w:ascii="AppleSystemUIFont" w:hAnsi="AppleSystemUIFont" w:cs="AppleSystemUIFont"/>
          <w:i/>
          <w:color w:val="000000" w:themeColor="text1"/>
          <w:lang w:val="en-GB"/>
        </w:rPr>
        <w:t>Using subtitles to enhance foreign language learning</w:t>
      </w:r>
      <w:r w:rsidRPr="00E061BD">
        <w:rPr>
          <w:rFonts w:ascii="AppleSystemUIFont" w:hAnsi="AppleSystemUIFont" w:cs="AppleSystemUIFont"/>
          <w:color w:val="000000" w:themeColor="text1"/>
          <w:lang w:val="en-GB"/>
        </w:rPr>
        <w:t xml:space="preserve">. </w:t>
      </w:r>
      <w:r w:rsidRPr="00E061BD">
        <w:rPr>
          <w:rFonts w:ascii="AppleSystemUIFontItalic" w:hAnsi="AppleSystemUIFontItalic" w:cs="AppleSystemUIFontItalic"/>
          <w:iCs/>
          <w:color w:val="000000" w:themeColor="text1"/>
          <w:lang w:val="en-GB"/>
        </w:rPr>
        <w:t>Porta Linguarum</w:t>
      </w:r>
      <w:r w:rsidRPr="00E061BD">
        <w:rPr>
          <w:rFonts w:ascii="AppleSystemUIFont" w:hAnsi="AppleSystemUIFont" w:cs="AppleSystemUIFont"/>
          <w:color w:val="000000" w:themeColor="text1"/>
          <w:lang w:val="en-GB"/>
        </w:rPr>
        <w:t>, 6, 41-52.</w:t>
      </w:r>
    </w:p>
    <w:p w:rsidR="008A73CB" w:rsidRDefault="008A73CB" w:rsidP="00A66A12">
      <w:pPr>
        <w:spacing w:line="360" w:lineRule="auto"/>
        <w:rPr>
          <w:rFonts w:cs="AppleSystemUIFont"/>
          <w:color w:val="000000" w:themeColor="text1"/>
          <w:lang w:val="en-GB"/>
        </w:rPr>
      </w:pPr>
      <w:r w:rsidRPr="00E061BD">
        <w:rPr>
          <w:rFonts w:cs="AppleSystemUIFont"/>
          <w:b/>
          <w:color w:val="000000" w:themeColor="text1"/>
          <w:lang w:val="en-GB"/>
        </w:rPr>
        <w:t>Zone of Proximal Development and Scaffolding | Simply Psychology.</w:t>
      </w:r>
      <w:r w:rsidRPr="00E061BD">
        <w:rPr>
          <w:rFonts w:cs="AppleSystemUIFont"/>
          <w:color w:val="000000" w:themeColor="text1"/>
          <w:lang w:val="en-GB"/>
        </w:rPr>
        <w:t xml:space="preserve"> (2018). </w:t>
      </w:r>
      <w:r w:rsidRPr="00E061BD">
        <w:rPr>
          <w:rFonts w:cs="AppleSystemUIFontItalic"/>
          <w:i/>
          <w:iCs/>
          <w:color w:val="000000" w:themeColor="text1"/>
          <w:lang w:val="en-GB"/>
        </w:rPr>
        <w:t>Zone of Proximal Development and Scaffolding | Simply Psychology</w:t>
      </w:r>
      <w:r w:rsidRPr="00E061BD">
        <w:rPr>
          <w:rFonts w:cs="AppleSystemUIFont"/>
          <w:color w:val="000000" w:themeColor="text1"/>
          <w:lang w:val="en-GB"/>
        </w:rPr>
        <w:t xml:space="preserve">. [ONLINE] Available at: </w:t>
      </w:r>
      <w:r w:rsidRPr="00E061BD">
        <w:rPr>
          <w:rFonts w:cs="AppleSystemUIFont"/>
          <w:color w:val="000000" w:themeColor="text1"/>
          <w:u w:val="single" w:color="DCA10D"/>
          <w:lang w:val="en-GB"/>
        </w:rPr>
        <w:t>https://www.simplypsychology.org/Zone-of-Proximal-Development.html</w:t>
      </w:r>
      <w:r w:rsidRPr="00E061BD">
        <w:rPr>
          <w:rFonts w:cs="AppleSystemUIFont"/>
          <w:color w:val="000000" w:themeColor="text1"/>
          <w:lang w:val="en-GB"/>
        </w:rPr>
        <w:t>. (Accessed 17 November 2018).</w:t>
      </w:r>
    </w:p>
    <w:p w:rsidR="00EC624E" w:rsidRDefault="00EC624E" w:rsidP="00B91109">
      <w:pPr>
        <w:rPr>
          <w:rFonts w:cs="AppleSystemUIFont"/>
          <w:color w:val="000000" w:themeColor="text1"/>
          <w:lang w:val="en-GB"/>
        </w:rPr>
        <w:sectPr w:rsidR="00EC624E" w:rsidSect="007003C4">
          <w:pgSz w:w="11900" w:h="16840"/>
          <w:pgMar w:top="720" w:right="720" w:bottom="720" w:left="720" w:header="708" w:footer="708" w:gutter="0"/>
          <w:cols w:space="708"/>
          <w:docGrid w:linePitch="360"/>
        </w:sectPr>
      </w:pPr>
    </w:p>
    <w:p w:rsidR="00FF66A7" w:rsidRPr="00DA55B8" w:rsidRDefault="00FF66A7" w:rsidP="00FF66A7">
      <w:pPr>
        <w:jc w:val="center"/>
        <w:rPr>
          <w:rFonts w:ascii="Calibri" w:eastAsia="Times New Roman" w:hAnsi="Calibri" w:cs="Calibri"/>
          <w:b/>
          <w:lang w:val="en-US"/>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FF66A7" w:rsidRPr="00DA55B8" w:rsidTr="00657887">
        <w:trPr>
          <w:gridBefore w:val="1"/>
          <w:wBefore w:w="108" w:type="dxa"/>
          <w:trHeight w:val="536"/>
        </w:trPr>
        <w:tc>
          <w:tcPr>
            <w:tcW w:w="284" w:type="dxa"/>
            <w:tcBorders>
              <w:right w:val="single" w:sz="4" w:space="0" w:color="auto"/>
            </w:tcBorders>
          </w:tcPr>
          <w:p w:rsidR="00FF66A7" w:rsidRPr="00B20307" w:rsidRDefault="00FF66A7" w:rsidP="00657887">
            <w:pPr>
              <w:spacing w:line="163" w:lineRule="exact"/>
              <w:rPr>
                <w:rFonts w:ascii="Arial" w:eastAsia="Times New Roman" w:hAnsi="Arial" w:cs="Times New Roman"/>
                <w:szCs w:val="20"/>
                <w:lang w:val="en-US"/>
              </w:rPr>
            </w:pPr>
          </w:p>
          <w:p w:rsidR="00FF66A7" w:rsidRPr="00DA55B8" w:rsidRDefault="00FF66A7" w:rsidP="00657887">
            <w:pPr>
              <w:spacing w:after="19"/>
              <w:rPr>
                <w:rFonts w:ascii="Arial" w:eastAsia="Times New Roman" w:hAnsi="Arial" w:cs="Times New Roman"/>
                <w:lang w:val="en-US"/>
              </w:rPr>
            </w:pPr>
          </w:p>
        </w:tc>
        <w:tc>
          <w:tcPr>
            <w:tcW w:w="14175" w:type="dxa"/>
            <w:gridSpan w:val="3"/>
            <w:tcBorders>
              <w:top w:val="single" w:sz="4" w:space="0" w:color="auto"/>
              <w:left w:val="single" w:sz="4" w:space="0" w:color="auto"/>
              <w:bottom w:val="single" w:sz="4" w:space="0" w:color="auto"/>
              <w:right w:val="single" w:sz="4" w:space="0" w:color="auto"/>
            </w:tcBorders>
          </w:tcPr>
          <w:p w:rsidR="00FF66A7" w:rsidRPr="00DA55B8" w:rsidRDefault="00FF66A7" w:rsidP="00657887">
            <w:pPr>
              <w:spacing w:line="163" w:lineRule="exact"/>
              <w:jc w:val="center"/>
              <w:rPr>
                <w:rFonts w:ascii="Arial" w:eastAsia="Times New Roman" w:hAnsi="Arial" w:cs="Times New Roman"/>
                <w:b/>
                <w:lang w:val="en-US"/>
              </w:rPr>
            </w:pPr>
          </w:p>
          <w:p w:rsidR="00FF66A7" w:rsidRPr="00FF66A7" w:rsidRDefault="00FF66A7" w:rsidP="00657887">
            <w:pPr>
              <w:jc w:val="center"/>
              <w:rPr>
                <w:rFonts w:eastAsia="Times New Roman"/>
                <w:b/>
                <w:sz w:val="28"/>
                <w:szCs w:val="28"/>
                <w:lang w:val="en-US"/>
              </w:rPr>
            </w:pPr>
            <w:bookmarkStart w:id="1" w:name="_Toc334522047"/>
            <w:r w:rsidRPr="00FF66A7">
              <w:rPr>
                <w:rFonts w:eastAsia="Times New Roman"/>
                <w:b/>
                <w:sz w:val="28"/>
                <w:szCs w:val="28"/>
                <w:lang w:val="en-US"/>
              </w:rPr>
              <w:t>ACTION PLAN  -  Objectives and programme for Term</w:t>
            </w:r>
            <w:bookmarkEnd w:id="1"/>
            <w:r w:rsidRPr="00FF66A7">
              <w:rPr>
                <w:rFonts w:eastAsia="Times New Roman"/>
                <w:b/>
                <w:sz w:val="28"/>
                <w:szCs w:val="28"/>
                <w:lang w:val="en-US"/>
              </w:rPr>
              <w:t xml:space="preserve"> 1</w:t>
            </w:r>
          </w:p>
        </w:tc>
        <w:tc>
          <w:tcPr>
            <w:tcW w:w="604" w:type="dxa"/>
            <w:tcBorders>
              <w:left w:val="single" w:sz="4" w:space="0" w:color="auto"/>
            </w:tcBorders>
          </w:tcPr>
          <w:p w:rsidR="00FF66A7" w:rsidRPr="00FF66A7" w:rsidRDefault="00FF66A7" w:rsidP="00657887">
            <w:pPr>
              <w:tabs>
                <w:tab w:val="right" w:leader="dot" w:pos="3898"/>
              </w:tabs>
              <w:spacing w:after="19"/>
              <w:ind w:left="720"/>
              <w:rPr>
                <w:rFonts w:ascii="Arial" w:eastAsia="Times New Roman" w:hAnsi="Arial" w:cs="Times New Roman"/>
                <w:sz w:val="20"/>
                <w:lang w:val="en-US"/>
              </w:rPr>
            </w:pPr>
          </w:p>
        </w:tc>
      </w:tr>
      <w:tr w:rsidR="00FF66A7" w:rsidRPr="00DA55B8" w:rsidTr="00657887">
        <w:tblPrEx>
          <w:tblCellMar>
            <w:left w:w="108" w:type="dxa"/>
            <w:right w:w="108" w:type="dxa"/>
          </w:tblCellMar>
        </w:tblPrEx>
        <w:trPr>
          <w:gridAfter w:val="2"/>
          <w:wAfter w:w="610" w:type="dxa"/>
          <w:trHeight w:val="414"/>
        </w:trPr>
        <w:tc>
          <w:tcPr>
            <w:tcW w:w="5562" w:type="dxa"/>
            <w:gridSpan w:val="3"/>
          </w:tcPr>
          <w:p w:rsidR="00FF66A7" w:rsidRPr="00FF66A7" w:rsidRDefault="00FF66A7" w:rsidP="00657887">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lang w:val="en-US"/>
              </w:rPr>
            </w:pPr>
          </w:p>
          <w:p w:rsidR="00FF66A7" w:rsidRPr="00FF66A7" w:rsidRDefault="00FF66A7" w:rsidP="00657887">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lang w:val="en-US"/>
              </w:rPr>
            </w:pPr>
            <w:r>
              <w:rPr>
                <w:rFonts w:ascii="Arial" w:eastAsia="Times New Roman" w:hAnsi="Arial" w:cs="Times New Roman"/>
                <w:b/>
                <w:noProof/>
                <w:sz w:val="20"/>
              </w:rPr>
              <mc:AlternateContent>
                <mc:Choice Requires="wps">
                  <w:drawing>
                    <wp:anchor distT="0" distB="0" distL="114300" distR="114300" simplePos="0" relativeHeight="251661312" behindDoc="0" locked="0" layoutInCell="1" allowOverlap="1" wp14:anchorId="3D22BB3D" wp14:editId="7875EE7F">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FF66A7" w:rsidRPr="002D4D50" w:rsidRDefault="00FF66A7" w:rsidP="00FF66A7">
                                  <w:pPr>
                                    <w:rPr>
                                      <w:b/>
                                      <w:sz w:val="20"/>
                                    </w:rPr>
                                  </w:pPr>
                                  <w:r w:rsidRPr="002D4D50">
                                    <w:rPr>
                                      <w:b/>
                                      <w:sz w:val="20"/>
                                    </w:rPr>
                                    <w:t>Name</w:t>
                                  </w:r>
                                  <w:r>
                                    <w:rPr>
                                      <w:b/>
                                      <w:sz w:val="20"/>
                                    </w:rPr>
                                    <w:t>: Benjamin Howells</w:t>
                                  </w:r>
                                  <w:r>
                                    <w:rPr>
                                      <w:b/>
                                      <w:sz w:val="20"/>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D22BB3D"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">
                      <v:textbox>
                        <w:txbxContent>
                          <w:p w:rsidR="00FF66A7" w:rsidRPr="002D4D50" w:rsidRDefault="00FF66A7" w:rsidP="00FF66A7">
                            <w:pPr>
                              <w:rPr>
                                <w:b/>
                                <w:sz w:val="20"/>
                              </w:rPr>
                            </w:pPr>
                            <w:proofErr w:type="spellStart"/>
                            <w:r w:rsidRPr="002D4D50">
                              <w:rPr>
                                <w:b/>
                                <w:sz w:val="20"/>
                              </w:rPr>
                              <w:t>Name</w:t>
                            </w:r>
                            <w:proofErr w:type="spellEnd"/>
                            <w:r>
                              <w:rPr>
                                <w:b/>
                                <w:sz w:val="20"/>
                              </w:rPr>
                              <w:t>: Benjamin Howells</w:t>
                            </w:r>
                            <w:r>
                              <w:rPr>
                                <w:b/>
                                <w:sz w:val="20"/>
                              </w:rPr>
                              <w:tab/>
                            </w:r>
                          </w:p>
                        </w:txbxContent>
                      </v:textbox>
                    </v:shape>
                  </w:pict>
                </mc:Fallback>
              </mc:AlternateContent>
            </w:r>
          </w:p>
        </w:tc>
        <w:tc>
          <w:tcPr>
            <w:tcW w:w="8999" w:type="dxa"/>
          </w:tcPr>
          <w:p w:rsidR="00FF66A7" w:rsidRPr="00FF66A7" w:rsidRDefault="00FF66A7" w:rsidP="00657887">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lang w:val="en-US"/>
              </w:rPr>
            </w:pPr>
          </w:p>
          <w:p w:rsidR="00FF66A7" w:rsidRPr="00FF66A7" w:rsidRDefault="00FF66A7" w:rsidP="00657887">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lang w:val="en-US"/>
              </w:rPr>
            </w:pPr>
            <w:r>
              <w:rPr>
                <w:rFonts w:ascii="Arial" w:eastAsia="Times New Roman" w:hAnsi="Arial" w:cs="Times New Roman"/>
                <w:b/>
                <w:noProof/>
                <w:sz w:val="20"/>
              </w:rPr>
              <mc:AlternateContent>
                <mc:Choice Requires="wps">
                  <w:drawing>
                    <wp:anchor distT="0" distB="0" distL="114300" distR="114300" simplePos="0" relativeHeight="251663360" behindDoc="0" locked="0" layoutInCell="1" allowOverlap="1" wp14:anchorId="5F4B6815" wp14:editId="6AE4E7D6">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rsidR="00FF66A7" w:rsidRPr="00635C66" w:rsidRDefault="00FF66A7" w:rsidP="00FF66A7">
                                  <w:pPr>
                                    <w:rPr>
                                      <w:b/>
                                      <w:sz w:val="20"/>
                                      <w:lang w:val="en-US"/>
                                    </w:rPr>
                                  </w:pPr>
                                  <w:r w:rsidRPr="00635C66">
                                    <w:rPr>
                                      <w:b/>
                                      <w:sz w:val="20"/>
                                      <w:lang w:val="en-US"/>
                                    </w:rPr>
                                    <w:t>Subject: PGCE Secondary Spanish with French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4B6815"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GvyLA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">
                      <v:textbox>
                        <w:txbxContent>
                          <w:p w:rsidR="00FF66A7" w:rsidRPr="00635C66" w:rsidRDefault="00FF66A7" w:rsidP="00FF66A7">
                            <w:pPr>
                              <w:rPr>
                                <w:b/>
                                <w:sz w:val="20"/>
                                <w:lang w:val="en-US"/>
                              </w:rPr>
                            </w:pPr>
                            <w:r w:rsidRPr="00635C66">
                              <w:rPr>
                                <w:b/>
                                <w:sz w:val="20"/>
                                <w:lang w:val="en-US"/>
                              </w:rPr>
                              <w:t>Subject: PGCE Secondary Spanish with French</w:t>
                            </w:r>
                          </w:p>
                        </w:txbxContent>
                      </v:textbox>
                    </v:shape>
                  </w:pict>
                </mc:Fallback>
              </mc:AlternateContent>
            </w:r>
            <w:r>
              <w:rPr>
                <w:rFonts w:ascii="Arial" w:eastAsia="Times New Roman" w:hAnsi="Arial" w:cs="Times New Roman"/>
                <w:b/>
                <w:noProof/>
                <w:sz w:val="20"/>
              </w:rPr>
              <mc:AlternateContent>
                <mc:Choice Requires="wps">
                  <w:drawing>
                    <wp:anchor distT="0" distB="0" distL="114300" distR="114300" simplePos="0" relativeHeight="251662336" behindDoc="0" locked="0" layoutInCell="1" allowOverlap="1" wp14:anchorId="6A9EE065" wp14:editId="6C137302">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FF66A7" w:rsidRPr="002D4D50" w:rsidRDefault="00FF66A7" w:rsidP="00FF66A7">
                                  <w:pPr>
                                    <w:rPr>
                                      <w:b/>
                                      <w:sz w:val="20"/>
                                    </w:rPr>
                                  </w:pPr>
                                  <w:r w:rsidRPr="002D4D50">
                                    <w:rPr>
                                      <w:b/>
                                      <w:sz w:val="20"/>
                                    </w:rPr>
                                    <w:t>D</w:t>
                                  </w:r>
                                  <w:r>
                                    <w:rPr>
                                      <w:b/>
                                      <w:sz w:val="20"/>
                                    </w:rPr>
                                    <w:t>ate: 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9EE065"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">
                      <v:textbox>
                        <w:txbxContent>
                          <w:p w:rsidR="00FF66A7" w:rsidRPr="002D4D50" w:rsidRDefault="00FF66A7" w:rsidP="00FF66A7">
                            <w:pPr>
                              <w:rPr>
                                <w:b/>
                                <w:sz w:val="20"/>
                              </w:rPr>
                            </w:pPr>
                            <w:r w:rsidRPr="002D4D50">
                              <w:rPr>
                                <w:b/>
                                <w:sz w:val="20"/>
                              </w:rPr>
                              <w:t>D</w:t>
                            </w:r>
                            <w:r>
                              <w:rPr>
                                <w:b/>
                                <w:sz w:val="20"/>
                              </w:rPr>
                              <w:t>ate: 26/11/2018</w:t>
                            </w:r>
                          </w:p>
                        </w:txbxContent>
                      </v:textbox>
                    </v:shape>
                  </w:pict>
                </mc:Fallback>
              </mc:AlternateContent>
            </w:r>
          </w:p>
          <w:p w:rsidR="00FF66A7" w:rsidRPr="00FF66A7" w:rsidRDefault="00FF66A7" w:rsidP="00657887">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lang w:val="en-US"/>
              </w:rPr>
            </w:pPr>
          </w:p>
        </w:tc>
      </w:tr>
    </w:tbl>
    <w:p w:rsidR="00FF66A7" w:rsidRPr="00FF66A7" w:rsidRDefault="00FF66A7" w:rsidP="00FF66A7">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lang w:val="en-US"/>
        </w:rPr>
      </w:pPr>
    </w:p>
    <w:tbl>
      <w:tblPr>
        <w:tblW w:w="4602" w:type="pct"/>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32" w:type="dxa"/>
          <w:right w:w="132" w:type="dxa"/>
        </w:tblCellMar>
        <w:tblLook w:val="0000" w:firstRow="0" w:lastRow="0" w:firstColumn="0" w:lastColumn="0" w:noHBand="0" w:noVBand="0"/>
      </w:tblPr>
      <w:tblGrid>
        <w:gridCol w:w="2389"/>
        <w:gridCol w:w="5337"/>
        <w:gridCol w:w="4918"/>
        <w:gridCol w:w="1521"/>
      </w:tblGrid>
      <w:tr w:rsidR="00FF66A7" w:rsidRPr="00B20307" w:rsidTr="00F2361C">
        <w:trPr>
          <w:trHeight w:val="342"/>
        </w:trPr>
        <w:tc>
          <w:tcPr>
            <w:tcW w:w="843" w:type="pct"/>
          </w:tcPr>
          <w:p w:rsidR="00FF66A7" w:rsidRPr="00FF66A7" w:rsidRDefault="00FF66A7" w:rsidP="00657887">
            <w:pPr>
              <w:spacing w:line="163" w:lineRule="exact"/>
              <w:rPr>
                <w:rFonts w:ascii="Arial" w:eastAsia="Times New Roman" w:hAnsi="Arial" w:cs="Times New Roman"/>
                <w:sz w:val="20"/>
                <w:lang w:val="en-US"/>
              </w:rPr>
            </w:pPr>
          </w:p>
          <w:p w:rsidR="00FF66A7" w:rsidRPr="00FF66A7" w:rsidRDefault="00FF66A7" w:rsidP="00657887">
            <w:pPr>
              <w:tabs>
                <w:tab w:val="center" w:pos="1218"/>
                <w:tab w:val="left" w:pos="1440"/>
                <w:tab w:val="left" w:pos="2160"/>
                <w:tab w:val="left" w:pos="2880"/>
                <w:tab w:val="left" w:pos="3330"/>
                <w:tab w:val="left" w:pos="4320"/>
              </w:tabs>
              <w:rPr>
                <w:rFonts w:ascii="Arial" w:eastAsia="Times New Roman" w:hAnsi="Arial" w:cs="Times New Roman"/>
                <w:b/>
                <w:sz w:val="20"/>
                <w:lang w:val="en-US"/>
              </w:rPr>
            </w:pPr>
            <w:r w:rsidRPr="00FF66A7">
              <w:rPr>
                <w:rFonts w:ascii="Arial" w:eastAsia="Times New Roman" w:hAnsi="Arial" w:cs="Times New Roman"/>
                <w:sz w:val="20"/>
                <w:lang w:val="en-US"/>
              </w:rPr>
              <w:tab/>
            </w:r>
            <w:r w:rsidRPr="00FF66A7">
              <w:rPr>
                <w:rFonts w:ascii="Arial" w:eastAsia="Times New Roman" w:hAnsi="Arial" w:cs="Times New Roman"/>
                <w:b/>
                <w:sz w:val="20"/>
                <w:lang w:val="en-US"/>
              </w:rPr>
              <w:t>OBJECTIVES</w:t>
            </w:r>
          </w:p>
          <w:p w:rsidR="00FF66A7" w:rsidRPr="00FF66A7" w:rsidRDefault="00FF66A7" w:rsidP="00657887">
            <w:pPr>
              <w:tabs>
                <w:tab w:val="center" w:pos="1218"/>
                <w:tab w:val="left" w:pos="1440"/>
                <w:tab w:val="left" w:pos="2160"/>
                <w:tab w:val="left" w:pos="2880"/>
                <w:tab w:val="left" w:pos="3330"/>
                <w:tab w:val="left" w:pos="4320"/>
              </w:tabs>
              <w:jc w:val="center"/>
              <w:rPr>
                <w:rFonts w:ascii="Arial" w:eastAsia="Times New Roman" w:hAnsi="Arial" w:cs="Times New Roman"/>
                <w:b/>
                <w:sz w:val="16"/>
                <w:lang w:val="en-US"/>
              </w:rPr>
            </w:pPr>
            <w:r w:rsidRPr="00FF66A7">
              <w:rPr>
                <w:rFonts w:ascii="Arial" w:eastAsia="Times New Roman" w:hAnsi="Arial" w:cs="Times New Roman"/>
                <w:b/>
                <w:sz w:val="14"/>
                <w:lang w:val="en-US"/>
              </w:rPr>
              <w:t>(</w:t>
            </w:r>
            <w:r w:rsidRPr="00FF66A7">
              <w:rPr>
                <w:rFonts w:ascii="Arial" w:eastAsia="Times New Roman" w:hAnsi="Arial" w:cs="Times New Roman"/>
                <w:b/>
                <w:sz w:val="16"/>
                <w:lang w:val="en-US"/>
              </w:rPr>
              <w:t>relate to QTS Standards</w:t>
            </w:r>
          </w:p>
          <w:p w:rsidR="00FF66A7" w:rsidRPr="00FF66A7" w:rsidRDefault="00FF66A7" w:rsidP="00657887">
            <w:pPr>
              <w:tabs>
                <w:tab w:val="center" w:pos="1218"/>
                <w:tab w:val="left" w:pos="1440"/>
                <w:tab w:val="left" w:pos="2160"/>
                <w:tab w:val="left" w:pos="2880"/>
                <w:tab w:val="left" w:pos="3330"/>
                <w:tab w:val="left" w:pos="4320"/>
              </w:tabs>
              <w:jc w:val="center"/>
              <w:rPr>
                <w:rFonts w:ascii="Arial" w:eastAsia="Times New Roman" w:hAnsi="Arial" w:cs="Times New Roman"/>
                <w:b/>
                <w:sz w:val="14"/>
                <w:lang w:val="en-US"/>
              </w:rPr>
            </w:pPr>
            <w:r w:rsidRPr="00FF66A7">
              <w:rPr>
                <w:rFonts w:ascii="Arial" w:eastAsia="Times New Roman" w:hAnsi="Arial" w:cs="Times New Roman"/>
                <w:b/>
                <w:sz w:val="16"/>
                <w:lang w:val="en-US"/>
              </w:rPr>
              <w:t xml:space="preserve"> where appropriate).</w:t>
            </w:r>
          </w:p>
        </w:tc>
        <w:tc>
          <w:tcPr>
            <w:tcW w:w="1884" w:type="pct"/>
          </w:tcPr>
          <w:p w:rsidR="00FF66A7" w:rsidRPr="00FF66A7" w:rsidRDefault="00FF66A7" w:rsidP="00657887">
            <w:pPr>
              <w:spacing w:line="163" w:lineRule="exact"/>
              <w:rPr>
                <w:rFonts w:ascii="Arial" w:eastAsia="Times New Roman" w:hAnsi="Arial" w:cs="Times New Roman"/>
                <w:sz w:val="20"/>
                <w:lang w:val="en-US"/>
              </w:rPr>
            </w:pPr>
          </w:p>
          <w:p w:rsidR="00FF66A7" w:rsidRPr="00B20307" w:rsidRDefault="00FF66A7" w:rsidP="00657887">
            <w:pPr>
              <w:tabs>
                <w:tab w:val="center" w:pos="2883"/>
                <w:tab w:val="left" w:pos="3330"/>
                <w:tab w:val="left" w:pos="4320"/>
              </w:tabs>
              <w:rPr>
                <w:rFonts w:ascii="Arial" w:eastAsia="Times New Roman" w:hAnsi="Arial" w:cs="Times New Roman"/>
                <w:sz w:val="20"/>
              </w:rPr>
            </w:pPr>
            <w:r w:rsidRPr="00FF66A7">
              <w:rPr>
                <w:rFonts w:ascii="Arial" w:eastAsia="Times New Roman" w:hAnsi="Arial" w:cs="Times New Roman"/>
                <w:sz w:val="20"/>
                <w:lang w:val="en-US"/>
              </w:rPr>
              <w:tab/>
            </w:r>
            <w:r w:rsidRPr="00B20307">
              <w:rPr>
                <w:rFonts w:ascii="Arial" w:eastAsia="Times New Roman" w:hAnsi="Arial" w:cs="Times New Roman"/>
                <w:b/>
                <w:sz w:val="20"/>
              </w:rPr>
              <w:t>ACTIONS TO BE TAKEN</w:t>
            </w:r>
          </w:p>
        </w:tc>
        <w:tc>
          <w:tcPr>
            <w:tcW w:w="1736" w:type="pct"/>
          </w:tcPr>
          <w:p w:rsidR="00FF66A7" w:rsidRPr="00B20307" w:rsidRDefault="00FF66A7" w:rsidP="00657887">
            <w:pPr>
              <w:spacing w:line="163" w:lineRule="exact"/>
              <w:rPr>
                <w:rFonts w:ascii="Arial" w:eastAsia="Times New Roman" w:hAnsi="Arial" w:cs="Times New Roman"/>
                <w:sz w:val="20"/>
              </w:rPr>
            </w:pPr>
          </w:p>
          <w:p w:rsidR="00FF66A7" w:rsidRPr="00B20307" w:rsidRDefault="00FF66A7" w:rsidP="00657887">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rsidR="00FF66A7" w:rsidRPr="00B20307" w:rsidRDefault="00FF66A7" w:rsidP="00657887">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c>
          <w:tcPr>
            <w:tcW w:w="537" w:type="pct"/>
          </w:tcPr>
          <w:p w:rsidR="00FF66A7" w:rsidRPr="00B20307" w:rsidRDefault="00FF66A7" w:rsidP="00657887">
            <w:pPr>
              <w:spacing w:line="163" w:lineRule="exact"/>
              <w:rPr>
                <w:rFonts w:ascii="Arial" w:eastAsia="Times New Roman" w:hAnsi="Arial" w:cs="Times New Roman"/>
                <w:sz w:val="20"/>
              </w:rPr>
            </w:pPr>
          </w:p>
          <w:p w:rsidR="00FF66A7" w:rsidRPr="00B20307" w:rsidRDefault="00FF66A7" w:rsidP="00657887">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rsidR="00FF66A7" w:rsidRPr="00B20307" w:rsidRDefault="00FF66A7" w:rsidP="00657887">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6030A3" w:rsidRPr="00DA55B8" w:rsidTr="00F2361C">
        <w:trPr>
          <w:trHeight w:val="179"/>
        </w:trPr>
        <w:tc>
          <w:tcPr>
            <w:tcW w:w="843" w:type="pct"/>
            <w:vAlign w:val="center"/>
          </w:tcPr>
          <w:p w:rsidR="006030A3" w:rsidRPr="006030A3" w:rsidRDefault="006030A3" w:rsidP="006030A3">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To develop my planning stage to allow for more differentiation in my lessons to ensure all students are able to participate in the lesson.</w:t>
            </w:r>
          </w:p>
        </w:tc>
        <w:tc>
          <w:tcPr>
            <w:tcW w:w="1884" w:type="pct"/>
            <w:vAlign w:val="center"/>
          </w:tcPr>
          <w:p w:rsidR="006030A3" w:rsidRDefault="00C31EC9" w:rsidP="00C31EC9">
            <w:pPr>
              <w:pStyle w:val="Prrafodelista"/>
              <w:numPr>
                <w:ilvl w:val="0"/>
                <w:numId w:val="5"/>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Ensure that all resources used are differentiated effectively for all students to be challenged in the lesson.</w:t>
            </w:r>
          </w:p>
          <w:p w:rsidR="00C31EC9" w:rsidRDefault="00C31EC9" w:rsidP="00C31EC9">
            <w:pPr>
              <w:pStyle w:val="Prrafodelista"/>
              <w:numPr>
                <w:ilvl w:val="0"/>
                <w:numId w:val="5"/>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Ensure that there is scaffolding available for lower level ability students so that they can complete the work effectively and keep up with the class.</w:t>
            </w:r>
          </w:p>
          <w:p w:rsidR="00C31EC9" w:rsidRPr="00C31EC9" w:rsidRDefault="00C31EC9" w:rsidP="00C31EC9">
            <w:pPr>
              <w:pStyle w:val="Prrafodelista"/>
              <w:numPr>
                <w:ilvl w:val="0"/>
                <w:numId w:val="5"/>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Provide extension tasks for those who finish sooner than others to maintain the pace in the lesson.</w:t>
            </w:r>
          </w:p>
        </w:tc>
        <w:tc>
          <w:tcPr>
            <w:tcW w:w="1736" w:type="pct"/>
            <w:vAlign w:val="center"/>
          </w:tcPr>
          <w:p w:rsidR="006030A3" w:rsidRPr="00286006" w:rsidRDefault="006030A3" w:rsidP="006030A3">
            <w:pPr>
              <w:spacing w:line="163" w:lineRule="exact"/>
              <w:rPr>
                <w:rFonts w:eastAsia="Times New Roman" w:cs="Times New Roman"/>
                <w:lang w:val="en-US"/>
              </w:rPr>
            </w:pPr>
          </w:p>
          <w:p w:rsidR="006030A3" w:rsidRDefault="00F2361C" w:rsidP="00F2361C">
            <w:pPr>
              <w:pStyle w:val="Prrafodelista"/>
              <w:numPr>
                <w:ilvl w:val="0"/>
                <w:numId w:val="8"/>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All resources will be differentiated and scaffolding according to the ability levels in the class</w:t>
            </w:r>
          </w:p>
          <w:p w:rsidR="00F2361C" w:rsidRDefault="00F2361C" w:rsidP="00F2361C">
            <w:pPr>
              <w:pStyle w:val="Prrafodelista"/>
              <w:numPr>
                <w:ilvl w:val="0"/>
                <w:numId w:val="8"/>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Sufficient scaffolding will be provided to all students when completing tasks inside and outside of the classroom i.e. placemats given in the lesson or help words on the walls or the board.</w:t>
            </w:r>
          </w:p>
          <w:p w:rsidR="00F2361C" w:rsidRPr="00F2361C" w:rsidRDefault="00F2361C" w:rsidP="00F2361C">
            <w:pPr>
              <w:pStyle w:val="Prrafodelista"/>
              <w:numPr>
                <w:ilvl w:val="0"/>
                <w:numId w:val="8"/>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All students who finish before others will have the opportunity to go further with their learning as extension work will be provided to them upon finishing. </w:t>
            </w:r>
          </w:p>
        </w:tc>
        <w:tc>
          <w:tcPr>
            <w:tcW w:w="537" w:type="pct"/>
            <w:vAlign w:val="center"/>
          </w:tcPr>
          <w:p w:rsidR="006030A3" w:rsidRPr="00286006" w:rsidRDefault="006030A3" w:rsidP="006030A3">
            <w:pPr>
              <w:spacing w:line="163" w:lineRule="exact"/>
              <w:rPr>
                <w:rFonts w:eastAsia="Times New Roman" w:cs="Times New Roman"/>
                <w:lang w:val="en-US"/>
              </w:rPr>
            </w:pPr>
          </w:p>
          <w:p w:rsidR="006030A3" w:rsidRPr="00286006" w:rsidRDefault="006030A3" w:rsidP="006030A3">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p>
        </w:tc>
      </w:tr>
      <w:tr w:rsidR="00FF66A7" w:rsidRPr="00DA55B8" w:rsidTr="00F2361C">
        <w:trPr>
          <w:trHeight w:val="179"/>
        </w:trPr>
        <w:tc>
          <w:tcPr>
            <w:tcW w:w="843" w:type="pct"/>
            <w:vAlign w:val="center"/>
          </w:tcPr>
          <w:p w:rsidR="00FF66A7" w:rsidRPr="006030A3" w:rsidRDefault="00A34606" w:rsidP="001A2C2E">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To be more aware of my own progress and implement the suggested changes into my lesson plans more effectively.</w:t>
            </w:r>
          </w:p>
        </w:tc>
        <w:tc>
          <w:tcPr>
            <w:tcW w:w="1884" w:type="pct"/>
            <w:vAlign w:val="center"/>
          </w:tcPr>
          <w:p w:rsidR="00FF66A7" w:rsidRDefault="008D089D" w:rsidP="008D089D">
            <w:pPr>
              <w:pStyle w:val="Prrafodelista"/>
              <w:numPr>
                <w:ilvl w:val="0"/>
                <w:numId w:val="6"/>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To ensure that I implement any changes suggested by my mentor in</w:t>
            </w:r>
            <w:r w:rsidR="003F4FE3">
              <w:rPr>
                <w:rFonts w:eastAsia="Times New Roman" w:cs="Times New Roman"/>
                <w:lang w:val="en-US"/>
              </w:rPr>
              <w:t xml:space="preserve">to my lesson plans for the lessons to follow. </w:t>
            </w:r>
          </w:p>
          <w:p w:rsidR="003F4FE3" w:rsidRDefault="003F4FE3" w:rsidP="008D089D">
            <w:pPr>
              <w:pStyle w:val="Prrafodelista"/>
              <w:numPr>
                <w:ilvl w:val="0"/>
                <w:numId w:val="6"/>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To use a greater range of activities in the classroom to ensure that all pupils are continuously engaged in the learning. </w:t>
            </w:r>
          </w:p>
          <w:p w:rsidR="00F2361C" w:rsidRPr="008D089D" w:rsidRDefault="00F2361C" w:rsidP="008D089D">
            <w:pPr>
              <w:pStyle w:val="Prrafodelista"/>
              <w:numPr>
                <w:ilvl w:val="0"/>
                <w:numId w:val="6"/>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To ensure that I use the scheme of work more effectively and not veer from what has been stipulated in the document.</w:t>
            </w:r>
          </w:p>
        </w:tc>
        <w:tc>
          <w:tcPr>
            <w:tcW w:w="1736" w:type="pct"/>
            <w:vAlign w:val="center"/>
          </w:tcPr>
          <w:p w:rsidR="00FF66A7" w:rsidRPr="00286006" w:rsidRDefault="00FF66A7" w:rsidP="001A2C2E">
            <w:pPr>
              <w:spacing w:line="163" w:lineRule="exact"/>
              <w:rPr>
                <w:rFonts w:eastAsia="Times New Roman" w:cs="Times New Roman"/>
                <w:lang w:val="en-US"/>
              </w:rPr>
            </w:pPr>
          </w:p>
          <w:p w:rsidR="00FF66A7" w:rsidRDefault="006C4FB4" w:rsidP="006C4FB4">
            <w:pPr>
              <w:pStyle w:val="Prrafodelista"/>
              <w:numPr>
                <w:ilvl w:val="0"/>
                <w:numId w:val="9"/>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All changes suggested by the mentor will be implemented into the lesson plan</w:t>
            </w:r>
            <w:r w:rsidR="00537410">
              <w:rPr>
                <w:rFonts w:eastAsia="Times New Roman" w:cs="Times New Roman"/>
                <w:lang w:val="en-US"/>
              </w:rPr>
              <w:t xml:space="preserve"> and checked 48h before taking the class.</w:t>
            </w:r>
          </w:p>
          <w:p w:rsidR="00537410" w:rsidRDefault="00537410" w:rsidP="006C4FB4">
            <w:pPr>
              <w:pStyle w:val="Prrafodelista"/>
              <w:numPr>
                <w:ilvl w:val="0"/>
                <w:numId w:val="9"/>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There will be a variety of activities stipulated in the lesson plan </w:t>
            </w:r>
          </w:p>
          <w:p w:rsidR="00537410" w:rsidRPr="006C4FB4" w:rsidRDefault="00537410" w:rsidP="006C4FB4">
            <w:pPr>
              <w:pStyle w:val="Prrafodelista"/>
              <w:numPr>
                <w:ilvl w:val="0"/>
                <w:numId w:val="9"/>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All topics to be covered in class will adhere strictly to the scheme of work provided by the mentor/head of department.</w:t>
            </w:r>
          </w:p>
        </w:tc>
        <w:tc>
          <w:tcPr>
            <w:tcW w:w="537" w:type="pct"/>
            <w:vAlign w:val="center"/>
          </w:tcPr>
          <w:p w:rsidR="00FF66A7" w:rsidRPr="00286006" w:rsidRDefault="00FF66A7" w:rsidP="001A2C2E">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p>
        </w:tc>
      </w:tr>
      <w:tr w:rsidR="00FF66A7" w:rsidRPr="00DA55B8" w:rsidTr="00F2361C">
        <w:trPr>
          <w:trHeight w:val="188"/>
        </w:trPr>
        <w:tc>
          <w:tcPr>
            <w:tcW w:w="843" w:type="pct"/>
            <w:vAlign w:val="center"/>
          </w:tcPr>
          <w:p w:rsidR="00FF66A7" w:rsidRPr="006030A3" w:rsidRDefault="00C31EC9" w:rsidP="001A2C2E">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To plan more effectively and stick to my stipulated timings to ensure to </w:t>
            </w:r>
            <w:r>
              <w:rPr>
                <w:rFonts w:eastAsia="Times New Roman" w:cs="Times New Roman"/>
                <w:lang w:val="en-US"/>
              </w:rPr>
              <w:lastRenderedPageBreak/>
              <w:t>get the most out of the lesson.</w:t>
            </w:r>
          </w:p>
        </w:tc>
        <w:tc>
          <w:tcPr>
            <w:tcW w:w="1884" w:type="pct"/>
            <w:vAlign w:val="center"/>
          </w:tcPr>
          <w:p w:rsidR="00FF66A7" w:rsidRDefault="003C34FF" w:rsidP="003F4FE3">
            <w:pPr>
              <w:pStyle w:val="Prrafodelista"/>
              <w:numPr>
                <w:ilvl w:val="0"/>
                <w:numId w:val="7"/>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lastRenderedPageBreak/>
              <w:t xml:space="preserve">To make sure that activities have a smooth progression from one to the next and are logically placed in the lesson context. </w:t>
            </w:r>
          </w:p>
          <w:p w:rsidR="003C34FF" w:rsidRDefault="003C34FF" w:rsidP="003F4FE3">
            <w:pPr>
              <w:pStyle w:val="Prrafodelista"/>
              <w:numPr>
                <w:ilvl w:val="0"/>
                <w:numId w:val="7"/>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lastRenderedPageBreak/>
              <w:t>To be strict with timings to create a sense of pace in the room as to ensure pupils’ engagement at all times</w:t>
            </w:r>
            <w:r w:rsidR="006322C9">
              <w:rPr>
                <w:rFonts w:eastAsia="Times New Roman" w:cs="Times New Roman"/>
                <w:lang w:val="en-US"/>
              </w:rPr>
              <w:t xml:space="preserve"> </w:t>
            </w:r>
            <w:r w:rsidR="00140650">
              <w:rPr>
                <w:rFonts w:eastAsia="Times New Roman" w:cs="Times New Roman"/>
                <w:lang w:val="en-US"/>
              </w:rPr>
              <w:t>.</w:t>
            </w:r>
          </w:p>
          <w:p w:rsidR="006322C9" w:rsidRPr="003F4FE3" w:rsidRDefault="00F2361C" w:rsidP="003F4FE3">
            <w:pPr>
              <w:pStyle w:val="Prrafodelista"/>
              <w:numPr>
                <w:ilvl w:val="0"/>
                <w:numId w:val="7"/>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To ensure that all the activities stated in the lesson plan are at least started during the lesson as to create a sense of movement through the progression of activities.</w:t>
            </w:r>
          </w:p>
        </w:tc>
        <w:tc>
          <w:tcPr>
            <w:tcW w:w="1736" w:type="pct"/>
            <w:vAlign w:val="center"/>
          </w:tcPr>
          <w:p w:rsidR="00FF66A7" w:rsidRPr="00286006" w:rsidRDefault="00FF66A7" w:rsidP="001A2C2E">
            <w:pPr>
              <w:spacing w:line="163" w:lineRule="exact"/>
              <w:rPr>
                <w:rFonts w:eastAsia="Times New Roman" w:cs="Times New Roman"/>
                <w:lang w:val="en-US"/>
              </w:rPr>
            </w:pPr>
          </w:p>
          <w:p w:rsidR="00FF66A7" w:rsidRDefault="00857CC7" w:rsidP="00857CC7">
            <w:pPr>
              <w:pStyle w:val="Prrafodelista"/>
              <w:numPr>
                <w:ilvl w:val="0"/>
                <w:numId w:val="10"/>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Activities during class time will be strictly timed before moving on to the next activity. </w:t>
            </w:r>
          </w:p>
          <w:p w:rsidR="00857CC7" w:rsidRDefault="00857CC7" w:rsidP="00857CC7">
            <w:pPr>
              <w:pStyle w:val="Prrafodelista"/>
              <w:numPr>
                <w:ilvl w:val="0"/>
                <w:numId w:val="10"/>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lastRenderedPageBreak/>
              <w:t xml:space="preserve">Activities stipulated in the lesson plan will follow </w:t>
            </w:r>
            <w:r w:rsidR="001640B4">
              <w:rPr>
                <w:rFonts w:eastAsia="Times New Roman" w:cs="Times New Roman"/>
                <w:lang w:val="en-US"/>
              </w:rPr>
              <w:t xml:space="preserve">a logical progression of learning; accessible to all students in the classroom. </w:t>
            </w:r>
          </w:p>
          <w:p w:rsidR="001640B4" w:rsidRPr="00857CC7" w:rsidRDefault="001640B4" w:rsidP="00857CC7">
            <w:pPr>
              <w:pStyle w:val="Prrafodelista"/>
              <w:numPr>
                <w:ilvl w:val="0"/>
                <w:numId w:val="10"/>
              </w:num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r>
              <w:rPr>
                <w:rFonts w:eastAsia="Times New Roman" w:cs="Times New Roman"/>
                <w:lang w:val="en-US"/>
              </w:rPr>
              <w:t xml:space="preserve">All activities stipulated in the lesson plan will be at least started in the class-time. </w:t>
            </w:r>
          </w:p>
        </w:tc>
        <w:tc>
          <w:tcPr>
            <w:tcW w:w="537" w:type="pct"/>
            <w:vAlign w:val="center"/>
          </w:tcPr>
          <w:p w:rsidR="00FF66A7" w:rsidRPr="00286006" w:rsidRDefault="00FF66A7" w:rsidP="001A2C2E">
            <w:pPr>
              <w:spacing w:line="163" w:lineRule="exact"/>
              <w:rPr>
                <w:rFonts w:eastAsia="Times New Roman" w:cs="Times New Roman"/>
                <w:lang w:val="en-US"/>
              </w:rPr>
            </w:pPr>
          </w:p>
          <w:p w:rsidR="00FF66A7" w:rsidRPr="00286006" w:rsidRDefault="00FF66A7" w:rsidP="001A2C2E">
            <w:pPr>
              <w:tabs>
                <w:tab w:val="left" w:pos="-720"/>
                <w:tab w:val="left" w:pos="0"/>
                <w:tab w:val="left" w:pos="720"/>
                <w:tab w:val="left" w:pos="1440"/>
                <w:tab w:val="left" w:pos="2160"/>
                <w:tab w:val="left" w:pos="2880"/>
                <w:tab w:val="left" w:pos="3330"/>
                <w:tab w:val="left" w:pos="4320"/>
              </w:tabs>
              <w:spacing w:after="19"/>
              <w:rPr>
                <w:rFonts w:eastAsia="Times New Roman" w:cs="Times New Roman"/>
                <w:lang w:val="en-US"/>
              </w:rPr>
            </w:pPr>
          </w:p>
        </w:tc>
      </w:tr>
    </w:tbl>
    <w:p w:rsidR="00FF66A7" w:rsidRPr="006030A3" w:rsidRDefault="00FF66A7" w:rsidP="00FF66A7">
      <w:pPr>
        <w:rPr>
          <w:lang w:val="en-US"/>
        </w:rPr>
      </w:pPr>
    </w:p>
    <w:p w:rsidR="00B91109" w:rsidRPr="00E061BD" w:rsidRDefault="00B91109" w:rsidP="00B91109">
      <w:pPr>
        <w:rPr>
          <w:rFonts w:cs="AppleSystemUIFont"/>
          <w:color w:val="000000" w:themeColor="text1"/>
          <w:lang w:val="en-GB"/>
        </w:rPr>
      </w:pPr>
    </w:p>
    <w:p w:rsidR="00974317" w:rsidRPr="00E061BD" w:rsidRDefault="00FF401A" w:rsidP="00FC2466">
      <w:pPr>
        <w:spacing w:line="360" w:lineRule="auto"/>
        <w:jc w:val="both"/>
        <w:rPr>
          <w:rFonts w:eastAsia="Times New Roman" w:cs="Times New Roman"/>
          <w:color w:val="000000" w:themeColor="text1"/>
          <w:lang w:val="en-GB" w:eastAsia="es-ES_tradnl"/>
        </w:rPr>
      </w:pPr>
      <w:r w:rsidRPr="00E061BD">
        <w:rPr>
          <w:rFonts w:eastAsia="Times New Roman" w:cs="Arial"/>
          <w:color w:val="000000" w:themeColor="text1"/>
          <w:shd w:val="clear" w:color="auto" w:fill="FFFFFF"/>
          <w:lang w:val="en-GB" w:eastAsia="es-ES_tradnl"/>
        </w:rPr>
        <w:t xml:space="preserve"> </w:t>
      </w:r>
    </w:p>
    <w:p w:rsidR="003205D7" w:rsidRPr="00E061BD" w:rsidRDefault="003205D7" w:rsidP="00FC2466">
      <w:pPr>
        <w:spacing w:line="360" w:lineRule="auto"/>
        <w:jc w:val="both"/>
        <w:rPr>
          <w:color w:val="000000" w:themeColor="text1"/>
          <w:lang w:val="en-GB"/>
        </w:rPr>
      </w:pPr>
    </w:p>
    <w:sectPr w:rsidR="003205D7" w:rsidRPr="00E061BD" w:rsidSect="00EC624E">
      <w:pgSz w:w="16840" w:h="11900"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3393C"/>
    <w:multiLevelType w:val="hybridMultilevel"/>
    <w:tmpl w:val="EB92C652"/>
    <w:lvl w:ilvl="0" w:tplc="040A000B">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1" w15:restartNumberingAfterBreak="0">
    <w:nsid w:val="10C03E3B"/>
    <w:multiLevelType w:val="hybridMultilevel"/>
    <w:tmpl w:val="25302C40"/>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603CE"/>
    <w:multiLevelType w:val="hybridMultilevel"/>
    <w:tmpl w:val="62CA58E8"/>
    <w:lvl w:ilvl="0" w:tplc="040A000B">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4" w15:restartNumberingAfterBreak="0">
    <w:nsid w:val="1B8563C8"/>
    <w:multiLevelType w:val="hybridMultilevel"/>
    <w:tmpl w:val="76B438E8"/>
    <w:lvl w:ilvl="0" w:tplc="040A000D">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5" w15:restartNumberingAfterBreak="0">
    <w:nsid w:val="3256464C"/>
    <w:multiLevelType w:val="hybridMultilevel"/>
    <w:tmpl w:val="0CF44F56"/>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6" w15:restartNumberingAfterBreak="0">
    <w:nsid w:val="359A0068"/>
    <w:multiLevelType w:val="hybridMultilevel"/>
    <w:tmpl w:val="95240C9E"/>
    <w:lvl w:ilvl="0" w:tplc="040A000D">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7" w15:restartNumberingAfterBreak="0">
    <w:nsid w:val="4029261A"/>
    <w:multiLevelType w:val="hybridMultilevel"/>
    <w:tmpl w:val="B92E967E"/>
    <w:lvl w:ilvl="0" w:tplc="040A000B">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8" w15:restartNumberingAfterBreak="0">
    <w:nsid w:val="61925741"/>
    <w:multiLevelType w:val="hybridMultilevel"/>
    <w:tmpl w:val="60005A2E"/>
    <w:lvl w:ilvl="0" w:tplc="040A000D">
      <w:start w:val="1"/>
      <w:numFmt w:val="bullet"/>
      <w:lvlText w:val=""/>
      <w:lvlJc w:val="left"/>
      <w:pPr>
        <w:ind w:left="360" w:hanging="360"/>
      </w:pPr>
      <w:rPr>
        <w:rFonts w:ascii="Wingdings" w:hAnsi="Wingdings" w:hint="default"/>
      </w:rPr>
    </w:lvl>
    <w:lvl w:ilvl="1" w:tplc="040A0003" w:tentative="1">
      <w:start w:val="1"/>
      <w:numFmt w:val="bullet"/>
      <w:lvlText w:val="o"/>
      <w:lvlJc w:val="left"/>
      <w:pPr>
        <w:ind w:left="1080" w:hanging="360"/>
      </w:pPr>
      <w:rPr>
        <w:rFonts w:ascii="Courier New" w:hAnsi="Courier New" w:cs="Courier New" w:hint="default"/>
      </w:rPr>
    </w:lvl>
    <w:lvl w:ilvl="2" w:tplc="040A0005" w:tentative="1">
      <w:start w:val="1"/>
      <w:numFmt w:val="bullet"/>
      <w:lvlText w:val=""/>
      <w:lvlJc w:val="left"/>
      <w:pPr>
        <w:ind w:left="1800" w:hanging="360"/>
      </w:pPr>
      <w:rPr>
        <w:rFonts w:ascii="Wingdings" w:hAnsi="Wingdings" w:hint="default"/>
      </w:rPr>
    </w:lvl>
    <w:lvl w:ilvl="3" w:tplc="040A0001" w:tentative="1">
      <w:start w:val="1"/>
      <w:numFmt w:val="bullet"/>
      <w:lvlText w:val=""/>
      <w:lvlJc w:val="left"/>
      <w:pPr>
        <w:ind w:left="2520" w:hanging="360"/>
      </w:pPr>
      <w:rPr>
        <w:rFonts w:ascii="Symbol" w:hAnsi="Symbol" w:hint="default"/>
      </w:rPr>
    </w:lvl>
    <w:lvl w:ilvl="4" w:tplc="040A0003" w:tentative="1">
      <w:start w:val="1"/>
      <w:numFmt w:val="bullet"/>
      <w:lvlText w:val="o"/>
      <w:lvlJc w:val="left"/>
      <w:pPr>
        <w:ind w:left="3240" w:hanging="360"/>
      </w:pPr>
      <w:rPr>
        <w:rFonts w:ascii="Courier New" w:hAnsi="Courier New" w:cs="Courier New" w:hint="default"/>
      </w:rPr>
    </w:lvl>
    <w:lvl w:ilvl="5" w:tplc="040A0005" w:tentative="1">
      <w:start w:val="1"/>
      <w:numFmt w:val="bullet"/>
      <w:lvlText w:val=""/>
      <w:lvlJc w:val="left"/>
      <w:pPr>
        <w:ind w:left="3960" w:hanging="360"/>
      </w:pPr>
      <w:rPr>
        <w:rFonts w:ascii="Wingdings" w:hAnsi="Wingdings" w:hint="default"/>
      </w:rPr>
    </w:lvl>
    <w:lvl w:ilvl="6" w:tplc="040A0001" w:tentative="1">
      <w:start w:val="1"/>
      <w:numFmt w:val="bullet"/>
      <w:lvlText w:val=""/>
      <w:lvlJc w:val="left"/>
      <w:pPr>
        <w:ind w:left="4680" w:hanging="360"/>
      </w:pPr>
      <w:rPr>
        <w:rFonts w:ascii="Symbol" w:hAnsi="Symbol" w:hint="default"/>
      </w:rPr>
    </w:lvl>
    <w:lvl w:ilvl="7" w:tplc="040A0003" w:tentative="1">
      <w:start w:val="1"/>
      <w:numFmt w:val="bullet"/>
      <w:lvlText w:val="o"/>
      <w:lvlJc w:val="left"/>
      <w:pPr>
        <w:ind w:left="5400" w:hanging="360"/>
      </w:pPr>
      <w:rPr>
        <w:rFonts w:ascii="Courier New" w:hAnsi="Courier New" w:cs="Courier New" w:hint="default"/>
      </w:rPr>
    </w:lvl>
    <w:lvl w:ilvl="8" w:tplc="040A0005" w:tentative="1">
      <w:start w:val="1"/>
      <w:numFmt w:val="bullet"/>
      <w:lvlText w:val=""/>
      <w:lvlJc w:val="left"/>
      <w:pPr>
        <w:ind w:left="6120" w:hanging="360"/>
      </w:pPr>
      <w:rPr>
        <w:rFonts w:ascii="Wingdings" w:hAnsi="Wingdings" w:hint="default"/>
      </w:rPr>
    </w:lvl>
  </w:abstractNum>
  <w:abstractNum w:abstractNumId="9" w15:restartNumberingAfterBreak="0">
    <w:nsid w:val="62117D39"/>
    <w:multiLevelType w:val="hybridMultilevel"/>
    <w:tmpl w:val="860CD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9"/>
  </w:num>
  <w:num w:numId="5">
    <w:abstractNumId w:val="3"/>
  </w:num>
  <w:num w:numId="6">
    <w:abstractNumId w:val="7"/>
  </w:num>
  <w:num w:numId="7">
    <w:abstractNumId w:val="0"/>
  </w:num>
  <w:num w:numId="8">
    <w:abstractNumId w:val="4"/>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C4"/>
    <w:rsid w:val="00002F3A"/>
    <w:rsid w:val="000148AF"/>
    <w:rsid w:val="000258B9"/>
    <w:rsid w:val="00041CD7"/>
    <w:rsid w:val="0005012D"/>
    <w:rsid w:val="00051B4B"/>
    <w:rsid w:val="00060237"/>
    <w:rsid w:val="00070249"/>
    <w:rsid w:val="000A4854"/>
    <w:rsid w:val="000B4BA7"/>
    <w:rsid w:val="000D2359"/>
    <w:rsid w:val="000D3836"/>
    <w:rsid w:val="000F5726"/>
    <w:rsid w:val="000F6B6D"/>
    <w:rsid w:val="00101002"/>
    <w:rsid w:val="00113E21"/>
    <w:rsid w:val="00115DD0"/>
    <w:rsid w:val="001261E9"/>
    <w:rsid w:val="00130A2F"/>
    <w:rsid w:val="00136808"/>
    <w:rsid w:val="00140650"/>
    <w:rsid w:val="00144088"/>
    <w:rsid w:val="001538E8"/>
    <w:rsid w:val="00157580"/>
    <w:rsid w:val="00160027"/>
    <w:rsid w:val="001640B4"/>
    <w:rsid w:val="001670DD"/>
    <w:rsid w:val="001714E8"/>
    <w:rsid w:val="00175BB6"/>
    <w:rsid w:val="00186E33"/>
    <w:rsid w:val="0019232D"/>
    <w:rsid w:val="001A2C2E"/>
    <w:rsid w:val="001A5864"/>
    <w:rsid w:val="001A6E39"/>
    <w:rsid w:val="001B0D68"/>
    <w:rsid w:val="001B7A1C"/>
    <w:rsid w:val="001C3C4D"/>
    <w:rsid w:val="001D61B7"/>
    <w:rsid w:val="001F05DC"/>
    <w:rsid w:val="0020041E"/>
    <w:rsid w:val="00203A3B"/>
    <w:rsid w:val="0020450E"/>
    <w:rsid w:val="00212397"/>
    <w:rsid w:val="00213F24"/>
    <w:rsid w:val="00217D53"/>
    <w:rsid w:val="002211D8"/>
    <w:rsid w:val="0023144D"/>
    <w:rsid w:val="00234F24"/>
    <w:rsid w:val="00254AE4"/>
    <w:rsid w:val="0025646B"/>
    <w:rsid w:val="00257F5B"/>
    <w:rsid w:val="00264FB8"/>
    <w:rsid w:val="0026513E"/>
    <w:rsid w:val="00266359"/>
    <w:rsid w:val="00272852"/>
    <w:rsid w:val="002737B0"/>
    <w:rsid w:val="00286006"/>
    <w:rsid w:val="002910F0"/>
    <w:rsid w:val="002A70F9"/>
    <w:rsid w:val="002B67D2"/>
    <w:rsid w:val="002D444B"/>
    <w:rsid w:val="002E30B8"/>
    <w:rsid w:val="00303CE1"/>
    <w:rsid w:val="00305359"/>
    <w:rsid w:val="003205D7"/>
    <w:rsid w:val="00320E71"/>
    <w:rsid w:val="00322E00"/>
    <w:rsid w:val="0032492F"/>
    <w:rsid w:val="0034417A"/>
    <w:rsid w:val="003472D0"/>
    <w:rsid w:val="003563DD"/>
    <w:rsid w:val="00362D46"/>
    <w:rsid w:val="003652DB"/>
    <w:rsid w:val="00376AEE"/>
    <w:rsid w:val="00381922"/>
    <w:rsid w:val="00393A02"/>
    <w:rsid w:val="003942F6"/>
    <w:rsid w:val="003944C9"/>
    <w:rsid w:val="003A34F6"/>
    <w:rsid w:val="003A37E6"/>
    <w:rsid w:val="003A3E16"/>
    <w:rsid w:val="003B1856"/>
    <w:rsid w:val="003B62E3"/>
    <w:rsid w:val="003C217A"/>
    <w:rsid w:val="003C2AEE"/>
    <w:rsid w:val="003C34FF"/>
    <w:rsid w:val="003C7607"/>
    <w:rsid w:val="003F4FE3"/>
    <w:rsid w:val="00427D5F"/>
    <w:rsid w:val="00446831"/>
    <w:rsid w:val="004807E2"/>
    <w:rsid w:val="004A32E7"/>
    <w:rsid w:val="004C58E7"/>
    <w:rsid w:val="004C7268"/>
    <w:rsid w:val="004C7BBB"/>
    <w:rsid w:val="004D03B3"/>
    <w:rsid w:val="004D2162"/>
    <w:rsid w:val="004E4149"/>
    <w:rsid w:val="004E6094"/>
    <w:rsid w:val="005049C8"/>
    <w:rsid w:val="005327A4"/>
    <w:rsid w:val="00532F24"/>
    <w:rsid w:val="00535425"/>
    <w:rsid w:val="00537410"/>
    <w:rsid w:val="00542A6A"/>
    <w:rsid w:val="00544EE2"/>
    <w:rsid w:val="005455F3"/>
    <w:rsid w:val="00562B5F"/>
    <w:rsid w:val="00573490"/>
    <w:rsid w:val="00580181"/>
    <w:rsid w:val="005A37A3"/>
    <w:rsid w:val="005B573D"/>
    <w:rsid w:val="005C2E6A"/>
    <w:rsid w:val="005C41F8"/>
    <w:rsid w:val="005E7051"/>
    <w:rsid w:val="005F38CC"/>
    <w:rsid w:val="00600BFA"/>
    <w:rsid w:val="006030A3"/>
    <w:rsid w:val="00610B27"/>
    <w:rsid w:val="00612DB9"/>
    <w:rsid w:val="006239F2"/>
    <w:rsid w:val="006322C9"/>
    <w:rsid w:val="00635C66"/>
    <w:rsid w:val="006360DC"/>
    <w:rsid w:val="00637B9D"/>
    <w:rsid w:val="00640757"/>
    <w:rsid w:val="00644AF7"/>
    <w:rsid w:val="006453EF"/>
    <w:rsid w:val="00647711"/>
    <w:rsid w:val="00652652"/>
    <w:rsid w:val="00652829"/>
    <w:rsid w:val="0067719A"/>
    <w:rsid w:val="006916CF"/>
    <w:rsid w:val="006965A2"/>
    <w:rsid w:val="006B69D9"/>
    <w:rsid w:val="006C06BB"/>
    <w:rsid w:val="006C4FB4"/>
    <w:rsid w:val="006E2C92"/>
    <w:rsid w:val="006F0DBC"/>
    <w:rsid w:val="006F3935"/>
    <w:rsid w:val="006F4CED"/>
    <w:rsid w:val="007003C4"/>
    <w:rsid w:val="007102BE"/>
    <w:rsid w:val="00710FD6"/>
    <w:rsid w:val="007153E0"/>
    <w:rsid w:val="007161E4"/>
    <w:rsid w:val="00723485"/>
    <w:rsid w:val="00724119"/>
    <w:rsid w:val="00731FBF"/>
    <w:rsid w:val="00734F1B"/>
    <w:rsid w:val="00745D7F"/>
    <w:rsid w:val="0075265E"/>
    <w:rsid w:val="0075415A"/>
    <w:rsid w:val="007567B4"/>
    <w:rsid w:val="00765BA3"/>
    <w:rsid w:val="007665CA"/>
    <w:rsid w:val="00772CC6"/>
    <w:rsid w:val="00793DDA"/>
    <w:rsid w:val="00795955"/>
    <w:rsid w:val="007D4B66"/>
    <w:rsid w:val="007F3224"/>
    <w:rsid w:val="008132A9"/>
    <w:rsid w:val="00813F6E"/>
    <w:rsid w:val="0082725A"/>
    <w:rsid w:val="00837BF0"/>
    <w:rsid w:val="008434E1"/>
    <w:rsid w:val="00857CC7"/>
    <w:rsid w:val="0086147D"/>
    <w:rsid w:val="0086200E"/>
    <w:rsid w:val="00863D08"/>
    <w:rsid w:val="008677A8"/>
    <w:rsid w:val="0087190D"/>
    <w:rsid w:val="00872D9C"/>
    <w:rsid w:val="00880284"/>
    <w:rsid w:val="00882842"/>
    <w:rsid w:val="0089404E"/>
    <w:rsid w:val="008A73CB"/>
    <w:rsid w:val="008C2F90"/>
    <w:rsid w:val="008D089D"/>
    <w:rsid w:val="008D5723"/>
    <w:rsid w:val="008D7086"/>
    <w:rsid w:val="008F45DB"/>
    <w:rsid w:val="00904834"/>
    <w:rsid w:val="0090606F"/>
    <w:rsid w:val="00911291"/>
    <w:rsid w:val="00912C2D"/>
    <w:rsid w:val="00930FDC"/>
    <w:rsid w:val="00933357"/>
    <w:rsid w:val="00940A08"/>
    <w:rsid w:val="009422A2"/>
    <w:rsid w:val="00942D08"/>
    <w:rsid w:val="00962D48"/>
    <w:rsid w:val="009702C4"/>
    <w:rsid w:val="00974317"/>
    <w:rsid w:val="0098649C"/>
    <w:rsid w:val="009877A5"/>
    <w:rsid w:val="009961DE"/>
    <w:rsid w:val="009A2D38"/>
    <w:rsid w:val="009B03FA"/>
    <w:rsid w:val="009B6564"/>
    <w:rsid w:val="009C1367"/>
    <w:rsid w:val="009E4FE1"/>
    <w:rsid w:val="009E7B6C"/>
    <w:rsid w:val="009F24A1"/>
    <w:rsid w:val="009F3772"/>
    <w:rsid w:val="009F4FC6"/>
    <w:rsid w:val="00A11072"/>
    <w:rsid w:val="00A14B9F"/>
    <w:rsid w:val="00A178FE"/>
    <w:rsid w:val="00A251FC"/>
    <w:rsid w:val="00A30773"/>
    <w:rsid w:val="00A30FE5"/>
    <w:rsid w:val="00A3319C"/>
    <w:rsid w:val="00A34606"/>
    <w:rsid w:val="00A52C1E"/>
    <w:rsid w:val="00A5495F"/>
    <w:rsid w:val="00A633C4"/>
    <w:rsid w:val="00A66A12"/>
    <w:rsid w:val="00A66BC7"/>
    <w:rsid w:val="00A66E60"/>
    <w:rsid w:val="00A84526"/>
    <w:rsid w:val="00A9085F"/>
    <w:rsid w:val="00A92065"/>
    <w:rsid w:val="00A940BA"/>
    <w:rsid w:val="00AA38D3"/>
    <w:rsid w:val="00AB19ED"/>
    <w:rsid w:val="00AB58D9"/>
    <w:rsid w:val="00AB746F"/>
    <w:rsid w:val="00AC75A1"/>
    <w:rsid w:val="00AD5F75"/>
    <w:rsid w:val="00B00BE1"/>
    <w:rsid w:val="00B02713"/>
    <w:rsid w:val="00B06A84"/>
    <w:rsid w:val="00B31A75"/>
    <w:rsid w:val="00B36550"/>
    <w:rsid w:val="00B4382E"/>
    <w:rsid w:val="00B50687"/>
    <w:rsid w:val="00B91109"/>
    <w:rsid w:val="00B93ED3"/>
    <w:rsid w:val="00BA06F4"/>
    <w:rsid w:val="00BB4E60"/>
    <w:rsid w:val="00BB5276"/>
    <w:rsid w:val="00BC48FF"/>
    <w:rsid w:val="00BE4B33"/>
    <w:rsid w:val="00BE5D3D"/>
    <w:rsid w:val="00BE6B01"/>
    <w:rsid w:val="00BF6585"/>
    <w:rsid w:val="00C01E05"/>
    <w:rsid w:val="00C01FE1"/>
    <w:rsid w:val="00C06240"/>
    <w:rsid w:val="00C10EBF"/>
    <w:rsid w:val="00C17D50"/>
    <w:rsid w:val="00C31EC9"/>
    <w:rsid w:val="00C33527"/>
    <w:rsid w:val="00C33F99"/>
    <w:rsid w:val="00C36644"/>
    <w:rsid w:val="00C3702C"/>
    <w:rsid w:val="00C405C6"/>
    <w:rsid w:val="00C458C9"/>
    <w:rsid w:val="00C53AD0"/>
    <w:rsid w:val="00C5755B"/>
    <w:rsid w:val="00C60BE0"/>
    <w:rsid w:val="00C70ED3"/>
    <w:rsid w:val="00C72E0A"/>
    <w:rsid w:val="00C82B4C"/>
    <w:rsid w:val="00C87F7C"/>
    <w:rsid w:val="00CB3F09"/>
    <w:rsid w:val="00CB738E"/>
    <w:rsid w:val="00CF05DB"/>
    <w:rsid w:val="00CF3A02"/>
    <w:rsid w:val="00D208A0"/>
    <w:rsid w:val="00D228AC"/>
    <w:rsid w:val="00D22E5F"/>
    <w:rsid w:val="00D2330C"/>
    <w:rsid w:val="00D27C81"/>
    <w:rsid w:val="00D30C77"/>
    <w:rsid w:val="00D4375E"/>
    <w:rsid w:val="00D447DE"/>
    <w:rsid w:val="00D44ADB"/>
    <w:rsid w:val="00D70415"/>
    <w:rsid w:val="00D86193"/>
    <w:rsid w:val="00D86875"/>
    <w:rsid w:val="00D97ECE"/>
    <w:rsid w:val="00DA1594"/>
    <w:rsid w:val="00DA55B8"/>
    <w:rsid w:val="00DB0287"/>
    <w:rsid w:val="00DB1FCE"/>
    <w:rsid w:val="00DB4735"/>
    <w:rsid w:val="00DB6297"/>
    <w:rsid w:val="00DE205A"/>
    <w:rsid w:val="00DF709D"/>
    <w:rsid w:val="00E061BD"/>
    <w:rsid w:val="00E229E4"/>
    <w:rsid w:val="00E31743"/>
    <w:rsid w:val="00E42101"/>
    <w:rsid w:val="00E52256"/>
    <w:rsid w:val="00E56612"/>
    <w:rsid w:val="00E605AF"/>
    <w:rsid w:val="00E60F26"/>
    <w:rsid w:val="00E62F45"/>
    <w:rsid w:val="00E828A6"/>
    <w:rsid w:val="00E859F9"/>
    <w:rsid w:val="00E927D5"/>
    <w:rsid w:val="00E940EA"/>
    <w:rsid w:val="00E94407"/>
    <w:rsid w:val="00EB1C70"/>
    <w:rsid w:val="00EB241E"/>
    <w:rsid w:val="00EB2F26"/>
    <w:rsid w:val="00EC0456"/>
    <w:rsid w:val="00EC25D9"/>
    <w:rsid w:val="00EC266C"/>
    <w:rsid w:val="00EC624E"/>
    <w:rsid w:val="00ED0EFA"/>
    <w:rsid w:val="00ED66D1"/>
    <w:rsid w:val="00ED7D5B"/>
    <w:rsid w:val="00EE5757"/>
    <w:rsid w:val="00EE6547"/>
    <w:rsid w:val="00EF5589"/>
    <w:rsid w:val="00EF76A9"/>
    <w:rsid w:val="00F02682"/>
    <w:rsid w:val="00F06286"/>
    <w:rsid w:val="00F06930"/>
    <w:rsid w:val="00F1567D"/>
    <w:rsid w:val="00F172A7"/>
    <w:rsid w:val="00F22084"/>
    <w:rsid w:val="00F2361C"/>
    <w:rsid w:val="00F24B98"/>
    <w:rsid w:val="00F25471"/>
    <w:rsid w:val="00F33615"/>
    <w:rsid w:val="00F37950"/>
    <w:rsid w:val="00F43E74"/>
    <w:rsid w:val="00F44849"/>
    <w:rsid w:val="00F45528"/>
    <w:rsid w:val="00F72452"/>
    <w:rsid w:val="00F75228"/>
    <w:rsid w:val="00F76FB3"/>
    <w:rsid w:val="00F81D7D"/>
    <w:rsid w:val="00F875FD"/>
    <w:rsid w:val="00F970E6"/>
    <w:rsid w:val="00FA0B9B"/>
    <w:rsid w:val="00FA3E22"/>
    <w:rsid w:val="00FC096B"/>
    <w:rsid w:val="00FC2466"/>
    <w:rsid w:val="00FD7B82"/>
    <w:rsid w:val="00FD7FFB"/>
    <w:rsid w:val="00FF271C"/>
    <w:rsid w:val="00FF401A"/>
    <w:rsid w:val="00FF66A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F227E"/>
  <w15:chartTrackingRefBased/>
  <w15:docId w15:val="{BB8224C2-5A4C-B44B-9130-C1B68B5B9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2">
    <w:name w:val="heading 2"/>
    <w:basedOn w:val="Normal"/>
    <w:next w:val="Normal"/>
    <w:link w:val="Ttulo2Car"/>
    <w:qFormat/>
    <w:rsid w:val="005455F3"/>
    <w:pPr>
      <w:keepNext/>
      <w:jc w:val="both"/>
      <w:outlineLvl w:val="1"/>
    </w:pPr>
    <w:rPr>
      <w:rFonts w:ascii="Times New Roman" w:eastAsia="Times New Roman" w:hAnsi="Times New Roman" w:cs="Times New Roman"/>
      <w:b/>
      <w:szCs w:val="20"/>
      <w:lang w:val="en-GB" w:eastAsia="en-GB"/>
    </w:rPr>
  </w:style>
  <w:style w:type="paragraph" w:styleId="Ttulo4">
    <w:name w:val="heading 4"/>
    <w:basedOn w:val="Normal"/>
    <w:next w:val="Normal"/>
    <w:link w:val="Ttulo4Car"/>
    <w:qFormat/>
    <w:rsid w:val="005455F3"/>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4C58E7"/>
    <w:rPr>
      <w:color w:val="0000FF"/>
      <w:u w:val="single"/>
    </w:rPr>
  </w:style>
  <w:style w:type="character" w:customStyle="1" w:styleId="apple-converted-space">
    <w:name w:val="apple-converted-space"/>
    <w:basedOn w:val="Fuentedeprrafopredeter"/>
    <w:rsid w:val="004C58E7"/>
  </w:style>
  <w:style w:type="paragraph" w:styleId="Prrafodelista">
    <w:name w:val="List Paragraph"/>
    <w:basedOn w:val="Normal"/>
    <w:uiPriority w:val="34"/>
    <w:qFormat/>
    <w:rsid w:val="00AA38D3"/>
    <w:pPr>
      <w:ind w:left="720"/>
      <w:contextualSpacing/>
    </w:pPr>
  </w:style>
  <w:style w:type="character" w:styleId="Mencinsinresolver">
    <w:name w:val="Unresolved Mention"/>
    <w:basedOn w:val="Fuentedeprrafopredeter"/>
    <w:uiPriority w:val="99"/>
    <w:semiHidden/>
    <w:unhideWhenUsed/>
    <w:rsid w:val="001A5864"/>
    <w:rPr>
      <w:color w:val="808080"/>
      <w:shd w:val="clear" w:color="auto" w:fill="E6E6E6"/>
    </w:rPr>
  </w:style>
  <w:style w:type="character" w:customStyle="1" w:styleId="Ttulo2Car">
    <w:name w:val="Título 2 Car"/>
    <w:basedOn w:val="Fuentedeprrafopredeter"/>
    <w:link w:val="Ttulo2"/>
    <w:rsid w:val="005455F3"/>
    <w:rPr>
      <w:rFonts w:ascii="Times New Roman" w:eastAsia="Times New Roman" w:hAnsi="Times New Roman" w:cs="Times New Roman"/>
      <w:b/>
      <w:szCs w:val="20"/>
      <w:lang w:val="en-GB" w:eastAsia="en-GB"/>
    </w:rPr>
  </w:style>
  <w:style w:type="character" w:customStyle="1" w:styleId="Ttulo4Car">
    <w:name w:val="Título 4 Car"/>
    <w:basedOn w:val="Fuentedeprrafopredeter"/>
    <w:link w:val="Ttulo4"/>
    <w:rsid w:val="005455F3"/>
    <w:rPr>
      <w:rFonts w:ascii="Times New Roman" w:eastAsia="Times New Roman" w:hAnsi="Times New Roman" w:cs="Times New Roman"/>
      <w:sz w:val="40"/>
      <w:szCs w:val="20"/>
      <w:lang w:val="en-GB" w:eastAsia="en-GB"/>
    </w:rPr>
  </w:style>
  <w:style w:type="paragraph" w:styleId="Encabezado">
    <w:name w:val="header"/>
    <w:basedOn w:val="Normal"/>
    <w:link w:val="EncabezadoCar"/>
    <w:rsid w:val="005455F3"/>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EncabezadoCar">
    <w:name w:val="Encabezado Car"/>
    <w:basedOn w:val="Fuentedeprrafopredeter"/>
    <w:link w:val="Encabezado"/>
    <w:rsid w:val="005455F3"/>
    <w:rPr>
      <w:rFonts w:ascii="Times New Roman" w:eastAsia="Times New Roman" w:hAnsi="Times New Roman" w:cs="Times New Roman"/>
      <w:sz w:val="20"/>
      <w:szCs w:val="20"/>
      <w:lang w:val="en-GB" w:eastAsia="en-GB"/>
    </w:rPr>
  </w:style>
  <w:style w:type="paragraph" w:customStyle="1" w:styleId="ColorfulList-Accent11">
    <w:name w:val="Colorful List - Accent 11"/>
    <w:basedOn w:val="Normal"/>
    <w:uiPriority w:val="34"/>
    <w:qFormat/>
    <w:rsid w:val="006030A3"/>
    <w:pPr>
      <w:ind w:left="720"/>
      <w:contextualSpacing/>
    </w:pPr>
    <w:rPr>
      <w:rFonts w:ascii="Cambria" w:eastAsia="Cambria" w:hAnsi="Cambr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754191">
      <w:bodyDiv w:val="1"/>
      <w:marLeft w:val="0"/>
      <w:marRight w:val="0"/>
      <w:marTop w:val="0"/>
      <w:marBottom w:val="0"/>
      <w:divBdr>
        <w:top w:val="none" w:sz="0" w:space="0" w:color="auto"/>
        <w:left w:val="none" w:sz="0" w:space="0" w:color="auto"/>
        <w:bottom w:val="none" w:sz="0" w:space="0" w:color="auto"/>
        <w:right w:val="none" w:sz="0" w:space="0" w:color="auto"/>
      </w:divBdr>
    </w:div>
    <w:div w:id="159124144">
      <w:bodyDiv w:val="1"/>
      <w:marLeft w:val="0"/>
      <w:marRight w:val="0"/>
      <w:marTop w:val="0"/>
      <w:marBottom w:val="0"/>
      <w:divBdr>
        <w:top w:val="none" w:sz="0" w:space="0" w:color="auto"/>
        <w:left w:val="none" w:sz="0" w:space="0" w:color="auto"/>
        <w:bottom w:val="none" w:sz="0" w:space="0" w:color="auto"/>
        <w:right w:val="none" w:sz="0" w:space="0" w:color="auto"/>
      </w:divBdr>
    </w:div>
    <w:div w:id="237600437">
      <w:bodyDiv w:val="1"/>
      <w:marLeft w:val="0"/>
      <w:marRight w:val="0"/>
      <w:marTop w:val="0"/>
      <w:marBottom w:val="0"/>
      <w:divBdr>
        <w:top w:val="none" w:sz="0" w:space="0" w:color="auto"/>
        <w:left w:val="none" w:sz="0" w:space="0" w:color="auto"/>
        <w:bottom w:val="none" w:sz="0" w:space="0" w:color="auto"/>
        <w:right w:val="none" w:sz="0" w:space="0" w:color="auto"/>
      </w:divBdr>
    </w:div>
    <w:div w:id="963195439">
      <w:bodyDiv w:val="1"/>
      <w:marLeft w:val="0"/>
      <w:marRight w:val="0"/>
      <w:marTop w:val="0"/>
      <w:marBottom w:val="0"/>
      <w:divBdr>
        <w:top w:val="none" w:sz="0" w:space="0" w:color="auto"/>
        <w:left w:val="none" w:sz="0" w:space="0" w:color="auto"/>
        <w:bottom w:val="none" w:sz="0" w:space="0" w:color="auto"/>
        <w:right w:val="none" w:sz="0" w:space="0" w:color="auto"/>
      </w:divBdr>
    </w:div>
    <w:div w:id="993333299">
      <w:bodyDiv w:val="1"/>
      <w:marLeft w:val="0"/>
      <w:marRight w:val="0"/>
      <w:marTop w:val="0"/>
      <w:marBottom w:val="0"/>
      <w:divBdr>
        <w:top w:val="none" w:sz="0" w:space="0" w:color="auto"/>
        <w:left w:val="none" w:sz="0" w:space="0" w:color="auto"/>
        <w:bottom w:val="none" w:sz="0" w:space="0" w:color="auto"/>
        <w:right w:val="none" w:sz="0" w:space="0" w:color="auto"/>
      </w:divBdr>
    </w:div>
    <w:div w:id="17597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em.org.uk/system/files/community-resources/2016/06/DweckEducationWeek.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learning.gov.wales/docs/learningwales/publications/180620-dcf-guidance-2018-e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learning.gov.wales/docs/learningwales/publications/130424-developing-the-curriculum-cymreig-en.pdf" TargetMode="External"/><Relationship Id="rId5" Type="http://schemas.openxmlformats.org/officeDocument/2006/relationships/webSettings" Target="webSettings.xml"/><Relationship Id="rId10" Type="http://schemas.openxmlformats.org/officeDocument/2006/relationships/hyperlink" Target="http://www.education.ox.ac.uk/wordpress/wpcontent/uploads/2010/08/Macaro2010.pdf" TargetMode="External"/><Relationship Id="rId4" Type="http://schemas.openxmlformats.org/officeDocument/2006/relationships/settings" Target="settings.xml"/><Relationship Id="rId9" Type="http://schemas.openxmlformats.org/officeDocument/2006/relationships/hyperlink" Target="https://www.tes.com/sites/default/files/tes_strategies_to_develop_independent_learners.pdf"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D1B8A-A0C8-3A4C-9B2B-C3BC97D17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4590</Words>
  <Characters>25246</Characters>
  <Application>Microsoft Office Word</Application>
  <DocSecurity>0</DocSecurity>
  <Lines>210</Lines>
  <Paragraphs>59</Paragraphs>
  <ScaleCrop>false</ScaleCrop>
  <HeadingPairs>
    <vt:vector size="2" baseType="variant">
      <vt:variant>
        <vt:lpstr>Título</vt:lpstr>
      </vt:variant>
      <vt:variant>
        <vt:i4>1</vt:i4>
      </vt:variant>
    </vt:vector>
  </HeadingPairs>
  <TitlesOfParts>
    <vt:vector size="1" baseType="lpstr">
      <vt:lpstr/>
    </vt:vector>
  </TitlesOfParts>
  <Company>Vaughan Systems</Company>
  <LinksUpToDate>false</LinksUpToDate>
  <CharactersWithSpaces>29777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Howells</dc:creator>
  <cp:keywords/>
  <dc:description/>
  <cp:lastModifiedBy>Benjamin Howells</cp:lastModifiedBy>
  <cp:revision>4</cp:revision>
  <dcterms:created xsi:type="dcterms:W3CDTF">2018-11-25T17:54:00Z</dcterms:created>
  <dcterms:modified xsi:type="dcterms:W3CDTF">2018-11-25T18:04:00Z</dcterms:modified>
</cp:coreProperties>
</file>