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EB0E1" w14:textId="2D449A85" w:rsidR="003633FF" w:rsidRPr="003633FF" w:rsidRDefault="003633FF" w:rsidP="003633FF">
      <w:pPr>
        <w:spacing w:line="360" w:lineRule="auto"/>
        <w:jc w:val="center"/>
        <w:rPr>
          <w:rFonts w:ascii="Arial" w:hAnsi="Arial" w:cs="Arial"/>
          <w:b/>
          <w:bCs/>
          <w:sz w:val="44"/>
          <w:szCs w:val="44"/>
          <w:u w:val="single"/>
        </w:rPr>
      </w:pPr>
      <w:r w:rsidRPr="003633FF">
        <w:rPr>
          <w:rFonts w:ascii="Arial" w:hAnsi="Arial" w:cs="Arial"/>
          <w:b/>
          <w:bCs/>
          <w:sz w:val="44"/>
          <w:szCs w:val="44"/>
          <w:u w:val="single"/>
        </w:rPr>
        <w:t>Report of how the organisation will deal with the recent crisis and how the Public Relations Department will handle the crisis</w:t>
      </w:r>
    </w:p>
    <w:p w14:paraId="06785B2B" w14:textId="77777777" w:rsidR="003633FF" w:rsidRDefault="003633FF" w:rsidP="003633FF">
      <w:pPr>
        <w:jc w:val="center"/>
        <w:rPr>
          <w:rFonts w:ascii="Arial" w:hAnsi="Arial" w:cs="Arial"/>
          <w:b/>
          <w:bCs/>
          <w:sz w:val="44"/>
          <w:szCs w:val="44"/>
          <w:u w:val="single"/>
        </w:rPr>
      </w:pPr>
      <w:r w:rsidRPr="003633FF">
        <w:drawing>
          <wp:inline distT="0" distB="0" distL="0" distR="0" wp14:anchorId="5E33B3A6" wp14:editId="007FCB43">
            <wp:extent cx="38100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10000" cy="3810000"/>
                    </a:xfrm>
                    <a:prstGeom prst="rect">
                      <a:avLst/>
                    </a:prstGeom>
                  </pic:spPr>
                </pic:pic>
              </a:graphicData>
            </a:graphic>
          </wp:inline>
        </w:drawing>
      </w:r>
    </w:p>
    <w:p w14:paraId="1F003FEF" w14:textId="77777777" w:rsidR="003633FF" w:rsidRDefault="003633FF" w:rsidP="003633FF">
      <w:pPr>
        <w:jc w:val="center"/>
        <w:rPr>
          <w:rFonts w:ascii="Arial" w:hAnsi="Arial" w:cs="Arial"/>
          <w:b/>
          <w:bCs/>
          <w:sz w:val="44"/>
          <w:szCs w:val="44"/>
          <w:u w:val="single"/>
        </w:rPr>
      </w:pPr>
    </w:p>
    <w:p w14:paraId="7F99BF45" w14:textId="77777777" w:rsidR="003633FF" w:rsidRDefault="003633FF" w:rsidP="003633FF">
      <w:pPr>
        <w:jc w:val="center"/>
        <w:rPr>
          <w:rFonts w:ascii="Arial" w:hAnsi="Arial" w:cs="Arial"/>
          <w:sz w:val="36"/>
          <w:szCs w:val="36"/>
        </w:rPr>
      </w:pPr>
      <w:r>
        <w:rPr>
          <w:rFonts w:ascii="Arial" w:hAnsi="Arial" w:cs="Arial"/>
          <w:sz w:val="36"/>
          <w:szCs w:val="36"/>
        </w:rPr>
        <w:t>Student: William Spencer</w:t>
      </w:r>
    </w:p>
    <w:p w14:paraId="0D9F0E7E" w14:textId="77777777" w:rsidR="003633FF" w:rsidRDefault="003633FF" w:rsidP="003633FF">
      <w:pPr>
        <w:jc w:val="center"/>
        <w:rPr>
          <w:rFonts w:ascii="Arial" w:hAnsi="Arial" w:cs="Arial"/>
          <w:sz w:val="36"/>
          <w:szCs w:val="36"/>
        </w:rPr>
      </w:pPr>
      <w:r>
        <w:rPr>
          <w:rFonts w:ascii="Arial" w:hAnsi="Arial" w:cs="Arial"/>
          <w:sz w:val="36"/>
          <w:szCs w:val="36"/>
        </w:rPr>
        <w:t>Student Number: 1704386</w:t>
      </w:r>
    </w:p>
    <w:p w14:paraId="223591D2" w14:textId="77777777" w:rsidR="003633FF" w:rsidRDefault="003633FF" w:rsidP="003633FF">
      <w:pPr>
        <w:jc w:val="center"/>
        <w:rPr>
          <w:rFonts w:ascii="Arial" w:hAnsi="Arial" w:cs="Arial"/>
          <w:sz w:val="36"/>
          <w:szCs w:val="36"/>
        </w:rPr>
      </w:pPr>
      <w:r>
        <w:rPr>
          <w:rFonts w:ascii="Arial" w:hAnsi="Arial" w:cs="Arial"/>
          <w:sz w:val="36"/>
          <w:szCs w:val="36"/>
        </w:rPr>
        <w:t xml:space="preserve">Module: Marketing in Practice </w:t>
      </w:r>
    </w:p>
    <w:p w14:paraId="1F6E941E" w14:textId="77777777" w:rsidR="003633FF" w:rsidRDefault="003633FF" w:rsidP="003633FF">
      <w:pPr>
        <w:jc w:val="center"/>
        <w:rPr>
          <w:rFonts w:ascii="Arial" w:hAnsi="Arial" w:cs="Arial"/>
          <w:sz w:val="36"/>
          <w:szCs w:val="36"/>
        </w:rPr>
      </w:pPr>
      <w:r>
        <w:rPr>
          <w:rFonts w:ascii="Arial" w:hAnsi="Arial" w:cs="Arial"/>
          <w:sz w:val="36"/>
          <w:szCs w:val="36"/>
        </w:rPr>
        <w:t>Date: 10/01/2020</w:t>
      </w:r>
    </w:p>
    <w:p w14:paraId="3DF02F1D" w14:textId="77777777" w:rsidR="003633FF" w:rsidRDefault="003633FF" w:rsidP="003633FF">
      <w:pPr>
        <w:jc w:val="center"/>
        <w:rPr>
          <w:rFonts w:ascii="Arial" w:hAnsi="Arial" w:cs="Arial"/>
          <w:sz w:val="36"/>
          <w:szCs w:val="36"/>
        </w:rPr>
      </w:pPr>
    </w:p>
    <w:p w14:paraId="007EE30A" w14:textId="77777777" w:rsidR="003633FF" w:rsidRDefault="003633FF">
      <w:pPr>
        <w:rPr>
          <w:rFonts w:ascii="Arial" w:hAnsi="Arial" w:cs="Arial"/>
          <w:sz w:val="36"/>
          <w:szCs w:val="36"/>
        </w:rPr>
      </w:pPr>
      <w:r>
        <w:rPr>
          <w:rFonts w:ascii="Arial" w:hAnsi="Arial" w:cs="Arial"/>
          <w:sz w:val="36"/>
          <w:szCs w:val="36"/>
        </w:rPr>
        <w:br w:type="page"/>
      </w:r>
    </w:p>
    <w:p w14:paraId="7606283E" w14:textId="6DA7BC72" w:rsidR="003633FF" w:rsidRDefault="000460A6" w:rsidP="003633FF">
      <w:pPr>
        <w:jc w:val="center"/>
        <w:rPr>
          <w:rFonts w:ascii="Arial" w:hAnsi="Arial" w:cs="Arial"/>
          <w:u w:val="single"/>
        </w:rPr>
      </w:pPr>
      <w:r>
        <w:rPr>
          <w:rFonts w:ascii="Arial" w:hAnsi="Arial" w:cs="Arial"/>
          <w:u w:val="single"/>
        </w:rPr>
        <w:lastRenderedPageBreak/>
        <w:t xml:space="preserve">Table of Contents </w:t>
      </w:r>
    </w:p>
    <w:p w14:paraId="56F55D45" w14:textId="78842956" w:rsidR="000460A6" w:rsidRDefault="000460A6" w:rsidP="003633FF">
      <w:pPr>
        <w:jc w:val="center"/>
        <w:rPr>
          <w:rFonts w:ascii="Arial" w:hAnsi="Arial" w:cs="Arial"/>
          <w:u w:val="single"/>
        </w:rPr>
      </w:pPr>
      <w:r>
        <w:rPr>
          <w:rFonts w:ascii="Arial" w:hAnsi="Arial" w:cs="Arial"/>
          <w:u w:val="single"/>
        </w:rPr>
        <w:t>Executive summar</w:t>
      </w:r>
      <w:r w:rsidR="003E694C">
        <w:rPr>
          <w:rFonts w:ascii="Arial" w:hAnsi="Arial" w:cs="Arial"/>
          <w:u w:val="single"/>
        </w:rPr>
        <w:t>y Page 3</w:t>
      </w:r>
    </w:p>
    <w:p w14:paraId="0EA7D5AE" w14:textId="56233DF5" w:rsidR="000460A6" w:rsidRDefault="003E694C" w:rsidP="003633FF">
      <w:pPr>
        <w:jc w:val="center"/>
        <w:rPr>
          <w:rFonts w:ascii="Arial" w:hAnsi="Arial" w:cs="Arial"/>
          <w:u w:val="single"/>
        </w:rPr>
      </w:pPr>
      <w:r>
        <w:rPr>
          <w:rFonts w:ascii="Arial" w:hAnsi="Arial" w:cs="Arial"/>
          <w:u w:val="single"/>
        </w:rPr>
        <w:t>Introduction Page 4</w:t>
      </w:r>
    </w:p>
    <w:p w14:paraId="41A78681" w14:textId="2C7E37CE" w:rsidR="003E694C" w:rsidRDefault="003E694C" w:rsidP="003633FF">
      <w:pPr>
        <w:jc w:val="center"/>
        <w:rPr>
          <w:rFonts w:ascii="Arial" w:hAnsi="Arial" w:cs="Arial"/>
          <w:u w:val="single"/>
        </w:rPr>
      </w:pPr>
      <w:bookmarkStart w:id="0" w:name="_GoBack"/>
      <w:bookmarkEnd w:id="0"/>
      <w:r>
        <w:rPr>
          <w:rFonts w:ascii="Arial" w:hAnsi="Arial" w:cs="Arial"/>
          <w:u w:val="single"/>
        </w:rPr>
        <w:t>The Crisis Page 4</w:t>
      </w:r>
    </w:p>
    <w:p w14:paraId="19FA31EC" w14:textId="499E6D89" w:rsidR="000460A6" w:rsidRDefault="000460A6" w:rsidP="003633FF">
      <w:pPr>
        <w:jc w:val="center"/>
        <w:rPr>
          <w:rFonts w:ascii="Arial" w:hAnsi="Arial" w:cs="Arial"/>
          <w:u w:val="single"/>
        </w:rPr>
      </w:pPr>
      <w:r>
        <w:rPr>
          <w:rFonts w:ascii="Arial" w:hAnsi="Arial" w:cs="Arial"/>
          <w:u w:val="single"/>
        </w:rPr>
        <w:t xml:space="preserve">Collaborative Departments </w:t>
      </w:r>
      <w:r w:rsidR="003E694C">
        <w:rPr>
          <w:rFonts w:ascii="Arial" w:hAnsi="Arial" w:cs="Arial"/>
          <w:u w:val="single"/>
        </w:rPr>
        <w:t>Page 4</w:t>
      </w:r>
    </w:p>
    <w:p w14:paraId="3AC7120E" w14:textId="41EDDADD" w:rsidR="000460A6" w:rsidRDefault="000460A6" w:rsidP="003633FF">
      <w:pPr>
        <w:jc w:val="center"/>
        <w:rPr>
          <w:rFonts w:ascii="Arial" w:hAnsi="Arial" w:cs="Arial"/>
          <w:u w:val="single"/>
        </w:rPr>
      </w:pPr>
      <w:r>
        <w:rPr>
          <w:rFonts w:ascii="Arial" w:hAnsi="Arial" w:cs="Arial"/>
          <w:u w:val="single"/>
        </w:rPr>
        <w:t xml:space="preserve">Marketing campaign </w:t>
      </w:r>
      <w:r w:rsidR="003E694C">
        <w:rPr>
          <w:rFonts w:ascii="Arial" w:hAnsi="Arial" w:cs="Arial"/>
          <w:u w:val="single"/>
        </w:rPr>
        <w:t>Page 5</w:t>
      </w:r>
    </w:p>
    <w:p w14:paraId="290F0F3D" w14:textId="7635B9F3" w:rsidR="000460A6" w:rsidRDefault="000460A6" w:rsidP="003633FF">
      <w:pPr>
        <w:jc w:val="center"/>
        <w:rPr>
          <w:rFonts w:ascii="Arial" w:hAnsi="Arial" w:cs="Arial"/>
          <w:u w:val="single"/>
        </w:rPr>
      </w:pPr>
      <w:r>
        <w:rPr>
          <w:rFonts w:ascii="Arial" w:hAnsi="Arial" w:cs="Arial"/>
          <w:u w:val="single"/>
        </w:rPr>
        <w:t xml:space="preserve">Recommendations </w:t>
      </w:r>
      <w:r w:rsidR="003E694C">
        <w:rPr>
          <w:rFonts w:ascii="Arial" w:hAnsi="Arial" w:cs="Arial"/>
          <w:u w:val="single"/>
        </w:rPr>
        <w:t>Page 7</w:t>
      </w:r>
    </w:p>
    <w:p w14:paraId="4BBA9FFC" w14:textId="2E6EEDE9" w:rsidR="000460A6" w:rsidRDefault="000460A6" w:rsidP="003633FF">
      <w:pPr>
        <w:jc w:val="center"/>
        <w:rPr>
          <w:rFonts w:ascii="Arial" w:hAnsi="Arial" w:cs="Arial"/>
          <w:u w:val="single"/>
        </w:rPr>
      </w:pPr>
      <w:r>
        <w:rPr>
          <w:rFonts w:ascii="Arial" w:hAnsi="Arial" w:cs="Arial"/>
          <w:u w:val="single"/>
        </w:rPr>
        <w:t>Conclusion</w:t>
      </w:r>
      <w:r w:rsidR="003E694C">
        <w:rPr>
          <w:rFonts w:ascii="Arial" w:hAnsi="Arial" w:cs="Arial"/>
          <w:u w:val="single"/>
        </w:rPr>
        <w:t xml:space="preserve"> Page 7</w:t>
      </w:r>
    </w:p>
    <w:p w14:paraId="0999E64A" w14:textId="304D87B2" w:rsidR="000460A6" w:rsidRDefault="000460A6" w:rsidP="003633FF">
      <w:pPr>
        <w:jc w:val="center"/>
        <w:rPr>
          <w:rFonts w:ascii="Arial" w:hAnsi="Arial" w:cs="Arial"/>
          <w:u w:val="single"/>
        </w:rPr>
      </w:pPr>
      <w:r>
        <w:rPr>
          <w:rFonts w:ascii="Arial" w:hAnsi="Arial" w:cs="Arial"/>
          <w:u w:val="single"/>
        </w:rPr>
        <w:t xml:space="preserve">References </w:t>
      </w:r>
      <w:r w:rsidR="003E694C">
        <w:rPr>
          <w:rFonts w:ascii="Arial" w:hAnsi="Arial" w:cs="Arial"/>
          <w:u w:val="single"/>
        </w:rPr>
        <w:t>Page 8</w:t>
      </w:r>
    </w:p>
    <w:p w14:paraId="63F69FC9" w14:textId="77777777" w:rsidR="000460A6" w:rsidRPr="000460A6" w:rsidRDefault="000460A6" w:rsidP="000460A6">
      <w:pPr>
        <w:rPr>
          <w:rFonts w:ascii="Arial" w:hAnsi="Arial" w:cs="Arial"/>
          <w:u w:val="single"/>
        </w:rPr>
      </w:pPr>
    </w:p>
    <w:p w14:paraId="4ED05479" w14:textId="77777777" w:rsidR="003633FF" w:rsidRPr="000460A6" w:rsidRDefault="003633FF">
      <w:pPr>
        <w:rPr>
          <w:rFonts w:ascii="Arial" w:hAnsi="Arial" w:cs="Arial"/>
          <w:b/>
          <w:bCs/>
          <w:u w:val="single"/>
        </w:rPr>
      </w:pPr>
      <w:r>
        <w:rPr>
          <w:rFonts w:ascii="Arial" w:hAnsi="Arial" w:cs="Arial"/>
          <w:b/>
          <w:bCs/>
          <w:sz w:val="44"/>
          <w:szCs w:val="44"/>
          <w:u w:val="single"/>
        </w:rPr>
        <w:br w:type="page"/>
      </w:r>
    </w:p>
    <w:p w14:paraId="1F49C031" w14:textId="77777777" w:rsidR="000460A6" w:rsidRDefault="000460A6" w:rsidP="000460A6">
      <w:pPr>
        <w:rPr>
          <w:rFonts w:ascii="Arial" w:hAnsi="Arial" w:cs="Arial"/>
          <w:u w:val="single"/>
        </w:rPr>
      </w:pPr>
      <w:r>
        <w:rPr>
          <w:rFonts w:ascii="Arial" w:hAnsi="Arial" w:cs="Arial"/>
          <w:u w:val="single"/>
        </w:rPr>
        <w:lastRenderedPageBreak/>
        <w:t>Executive Summary</w:t>
      </w:r>
    </w:p>
    <w:p w14:paraId="7204ABEE" w14:textId="77777777" w:rsidR="000460A6" w:rsidRDefault="000460A6" w:rsidP="000460A6">
      <w:pPr>
        <w:rPr>
          <w:rFonts w:ascii="Arial" w:hAnsi="Arial" w:cs="Arial"/>
        </w:rPr>
      </w:pPr>
    </w:p>
    <w:p w14:paraId="7769019E" w14:textId="77777777" w:rsidR="000460A6" w:rsidRDefault="000460A6" w:rsidP="000460A6">
      <w:pPr>
        <w:spacing w:line="360" w:lineRule="auto"/>
        <w:rPr>
          <w:rFonts w:ascii="Arial" w:hAnsi="Arial" w:cs="Arial"/>
        </w:rPr>
      </w:pPr>
      <w:r>
        <w:rPr>
          <w:rFonts w:ascii="Arial" w:hAnsi="Arial" w:cs="Arial"/>
        </w:rPr>
        <w:t xml:space="preserve">This report will look at the recent crisis the P.R. team faced with a batch of chocolate bars missing ingredients and the risks caused from this. The report outlines the main issues this has caused mainly the risk customers may have from this and the potential brand loyalty risk this may have caused. </w:t>
      </w:r>
    </w:p>
    <w:p w14:paraId="35067E07" w14:textId="77777777" w:rsidR="000460A6" w:rsidRDefault="000460A6" w:rsidP="000460A6">
      <w:pPr>
        <w:spacing w:line="360" w:lineRule="auto"/>
        <w:rPr>
          <w:rFonts w:ascii="Arial" w:hAnsi="Arial" w:cs="Arial"/>
        </w:rPr>
      </w:pPr>
      <w:r>
        <w:rPr>
          <w:rFonts w:ascii="Arial" w:hAnsi="Arial" w:cs="Arial"/>
        </w:rPr>
        <w:t xml:space="preserve">The report highlights the departs the P.R. team will work with, these are the marketing department, to help convey the message they are trying to get to the customers. Also, the sales and customer service teams as these teams will be talking to the customers more than anyone else. It its then important that everyone is conveying the same message. </w:t>
      </w:r>
    </w:p>
    <w:p w14:paraId="67ECE9B5" w14:textId="77777777" w:rsidR="003E694C" w:rsidRDefault="000460A6" w:rsidP="000460A6">
      <w:pPr>
        <w:spacing w:line="360" w:lineRule="auto"/>
        <w:rPr>
          <w:rFonts w:ascii="Arial" w:hAnsi="Arial" w:cs="Arial"/>
        </w:rPr>
      </w:pPr>
      <w:r>
        <w:rPr>
          <w:rFonts w:ascii="Arial" w:hAnsi="Arial" w:cs="Arial"/>
        </w:rPr>
        <w:t xml:space="preserve">The report will then look at the campaign used from the recall using SMART objectives to help monitor it. With the first objective looking at the recall itself and how the team will monitor the recall, looking at how we will know if it is successful and </w:t>
      </w:r>
      <w:r w:rsidR="003E694C">
        <w:rPr>
          <w:rFonts w:ascii="Arial" w:hAnsi="Arial" w:cs="Arial"/>
        </w:rPr>
        <w:t xml:space="preserve">what time span used. The second part of this will concentrate on the aftermath of the recall and trying to regain brand loyalty. </w:t>
      </w:r>
    </w:p>
    <w:p w14:paraId="629C6384" w14:textId="483FDA25" w:rsidR="003633FF" w:rsidRPr="000460A6" w:rsidRDefault="003E694C" w:rsidP="000460A6">
      <w:pPr>
        <w:spacing w:line="360" w:lineRule="auto"/>
        <w:rPr>
          <w:rFonts w:ascii="Arial" w:hAnsi="Arial" w:cs="Arial"/>
        </w:rPr>
      </w:pPr>
      <w:r>
        <w:rPr>
          <w:rFonts w:ascii="Arial" w:hAnsi="Arial" w:cs="Arial"/>
        </w:rPr>
        <w:t xml:space="preserve">The report will conclude with the recommendations from the P.R. team for any future crisis that may happened. </w:t>
      </w:r>
      <w:r w:rsidR="003633FF" w:rsidRPr="003633FF">
        <w:rPr>
          <w:rFonts w:ascii="Arial" w:hAnsi="Arial" w:cs="Arial"/>
          <w:b/>
          <w:bCs/>
          <w:sz w:val="44"/>
          <w:szCs w:val="44"/>
          <w:u w:val="single"/>
        </w:rPr>
        <w:br w:type="page"/>
      </w:r>
    </w:p>
    <w:p w14:paraId="31CF8032" w14:textId="52EBB1A4" w:rsidR="003E694C" w:rsidRPr="003E694C" w:rsidRDefault="003E694C" w:rsidP="00BC465A">
      <w:pPr>
        <w:spacing w:line="360" w:lineRule="auto"/>
        <w:rPr>
          <w:rFonts w:ascii="Arial" w:hAnsi="Arial" w:cs="Arial"/>
          <w:u w:val="single"/>
        </w:rPr>
      </w:pPr>
      <w:r>
        <w:rPr>
          <w:rFonts w:ascii="Arial" w:hAnsi="Arial" w:cs="Arial"/>
          <w:u w:val="single"/>
        </w:rPr>
        <w:lastRenderedPageBreak/>
        <w:t>Introduction</w:t>
      </w:r>
    </w:p>
    <w:p w14:paraId="59126C2A" w14:textId="370AD3D2" w:rsidR="00BC465A" w:rsidRDefault="00784876" w:rsidP="00BC465A">
      <w:pPr>
        <w:spacing w:line="360" w:lineRule="auto"/>
        <w:rPr>
          <w:rFonts w:ascii="Arial" w:hAnsi="Arial" w:cs="Arial"/>
        </w:rPr>
      </w:pPr>
      <w:r w:rsidRPr="00BC465A">
        <w:rPr>
          <w:rFonts w:ascii="Arial" w:hAnsi="Arial" w:cs="Arial"/>
        </w:rPr>
        <w:t xml:space="preserve">This report </w:t>
      </w:r>
      <w:r w:rsidR="0037074F" w:rsidRPr="00BC465A">
        <w:rPr>
          <w:rFonts w:ascii="Arial" w:hAnsi="Arial" w:cs="Arial"/>
        </w:rPr>
        <w:t xml:space="preserve">will look at the recent recall crisis the P.R. team has faced with the recall of a new product. The report will focus on what departments will need to lease with the P.R. team to resolved and monitor the situation. </w:t>
      </w:r>
      <w:r w:rsidR="0071758B" w:rsidRPr="00BC465A">
        <w:rPr>
          <w:rFonts w:ascii="Arial" w:hAnsi="Arial" w:cs="Arial"/>
        </w:rPr>
        <w:t xml:space="preserve">An internal marketing campaign will be developed with the key messages of the recall and timelines for external P.R. activity will be briefed focusing on. The report will conclude with recommendations </w:t>
      </w:r>
      <w:r w:rsidR="00BC465A" w:rsidRPr="00BC465A">
        <w:rPr>
          <w:rFonts w:ascii="Arial" w:hAnsi="Arial" w:cs="Arial"/>
        </w:rPr>
        <w:t xml:space="preserve">for the P.R. team to deal with potential P.R. crises. </w:t>
      </w:r>
    </w:p>
    <w:p w14:paraId="356CE0B4" w14:textId="03A3B813" w:rsidR="003E694C" w:rsidRPr="003E694C" w:rsidRDefault="003E694C" w:rsidP="00BC465A">
      <w:pPr>
        <w:spacing w:line="360" w:lineRule="auto"/>
        <w:rPr>
          <w:rFonts w:ascii="Arial" w:hAnsi="Arial" w:cs="Arial"/>
          <w:u w:val="single"/>
        </w:rPr>
      </w:pPr>
      <w:r>
        <w:rPr>
          <w:rFonts w:ascii="Arial" w:hAnsi="Arial" w:cs="Arial"/>
          <w:u w:val="single"/>
        </w:rPr>
        <w:t>The crisis</w:t>
      </w:r>
    </w:p>
    <w:p w14:paraId="050B6D3B" w14:textId="6BCF8E28" w:rsidR="00F62387" w:rsidRDefault="009C0B6D" w:rsidP="00BC465A">
      <w:pPr>
        <w:spacing w:line="360" w:lineRule="auto"/>
        <w:rPr>
          <w:rFonts w:ascii="Arial" w:hAnsi="Arial" w:cs="Arial"/>
        </w:rPr>
      </w:pPr>
      <w:r>
        <w:rPr>
          <w:rFonts w:ascii="Arial" w:hAnsi="Arial" w:cs="Arial"/>
        </w:rPr>
        <w:t>The crises arose after the launch of new product for the first time in many years. As a result of the new product launch a batch of the new product ha</w:t>
      </w:r>
      <w:r w:rsidR="00863C0E">
        <w:rPr>
          <w:rFonts w:ascii="Arial" w:hAnsi="Arial" w:cs="Arial"/>
        </w:rPr>
        <w:t>d some ingredients missing off the label. This is obviously very dangers for customers especially ones with allergies as this can prove fatal a</w:t>
      </w:r>
      <w:r w:rsidR="00B3201A">
        <w:rPr>
          <w:rFonts w:ascii="Arial" w:hAnsi="Arial" w:cs="Arial"/>
        </w:rPr>
        <w:t xml:space="preserve">s happened with </w:t>
      </w:r>
      <w:proofErr w:type="spellStart"/>
      <w:r w:rsidR="00B3201A" w:rsidRPr="00B3201A">
        <w:rPr>
          <w:rFonts w:ascii="Arial" w:hAnsi="Arial" w:cs="Arial"/>
        </w:rPr>
        <w:t>Pret</w:t>
      </w:r>
      <w:proofErr w:type="spellEnd"/>
      <w:r w:rsidR="00B3201A" w:rsidRPr="00B3201A">
        <w:rPr>
          <w:rFonts w:ascii="Arial" w:hAnsi="Arial" w:cs="Arial"/>
        </w:rPr>
        <w:t xml:space="preserve"> a Manger</w:t>
      </w:r>
      <w:r w:rsidR="00B3201A">
        <w:rPr>
          <w:rFonts w:ascii="Arial" w:hAnsi="Arial" w:cs="Arial"/>
        </w:rPr>
        <w:t xml:space="preserve"> in 2018 when two people tragically lost their lives due to product not being clearly labelled, explained in this article by The Guardian </w:t>
      </w:r>
      <w:sdt>
        <w:sdtPr>
          <w:rPr>
            <w:rFonts w:ascii="Arial" w:hAnsi="Arial" w:cs="Arial"/>
          </w:rPr>
          <w:id w:val="-1562164878"/>
          <w:citation/>
        </w:sdtPr>
        <w:sdtContent>
          <w:r w:rsidR="00B3201A">
            <w:rPr>
              <w:rFonts w:ascii="Arial" w:hAnsi="Arial" w:cs="Arial"/>
            </w:rPr>
            <w:fldChar w:fldCharType="begin"/>
          </w:r>
          <w:r w:rsidR="00B3201A">
            <w:rPr>
              <w:rFonts w:ascii="Arial" w:hAnsi="Arial" w:cs="Arial"/>
            </w:rPr>
            <w:instrText xml:space="preserve">CITATION Ste18 \l 2057 </w:instrText>
          </w:r>
          <w:r w:rsidR="00B3201A">
            <w:rPr>
              <w:rFonts w:ascii="Arial" w:hAnsi="Arial" w:cs="Arial"/>
            </w:rPr>
            <w:fldChar w:fldCharType="separate"/>
          </w:r>
          <w:r w:rsidR="00B3201A" w:rsidRPr="00B3201A">
            <w:rPr>
              <w:rFonts w:ascii="Arial" w:hAnsi="Arial" w:cs="Arial"/>
              <w:noProof/>
            </w:rPr>
            <w:t>(Morris &amp; Mohdin, 2018)</w:t>
          </w:r>
          <w:r w:rsidR="00B3201A">
            <w:rPr>
              <w:rFonts w:ascii="Arial" w:hAnsi="Arial" w:cs="Arial"/>
            </w:rPr>
            <w:fldChar w:fldCharType="end"/>
          </w:r>
        </w:sdtContent>
      </w:sdt>
      <w:r w:rsidR="00B3201A">
        <w:rPr>
          <w:rFonts w:ascii="Arial" w:hAnsi="Arial" w:cs="Arial"/>
        </w:rPr>
        <w:t>. This will also have consequences on the brand image as it’s is the first product the company have launched in five years it may lead to a consumer lack of trust with the brand</w:t>
      </w:r>
      <w:r w:rsidR="00F62387">
        <w:rPr>
          <w:rFonts w:ascii="Arial" w:hAnsi="Arial" w:cs="Arial"/>
        </w:rPr>
        <w:t xml:space="preserve"> which is arguably more important than ever. </w:t>
      </w:r>
      <w:sdt>
        <w:sdtPr>
          <w:rPr>
            <w:rFonts w:ascii="Arial" w:hAnsi="Arial" w:cs="Arial"/>
          </w:rPr>
          <w:id w:val="1213934106"/>
          <w:citation/>
        </w:sdtPr>
        <w:sdtContent>
          <w:r w:rsidR="00F62387">
            <w:rPr>
              <w:rFonts w:ascii="Arial" w:hAnsi="Arial" w:cs="Arial"/>
            </w:rPr>
            <w:fldChar w:fldCharType="begin"/>
          </w:r>
          <w:r w:rsidR="00F62387">
            <w:rPr>
              <w:rFonts w:ascii="Arial" w:hAnsi="Arial" w:cs="Arial"/>
            </w:rPr>
            <w:instrText xml:space="preserve"> CITATION Mit18 \l 2057 </w:instrText>
          </w:r>
          <w:r w:rsidR="00F62387">
            <w:rPr>
              <w:rFonts w:ascii="Arial" w:hAnsi="Arial" w:cs="Arial"/>
            </w:rPr>
            <w:fldChar w:fldCharType="separate"/>
          </w:r>
          <w:r w:rsidR="00F62387" w:rsidRPr="00F62387">
            <w:rPr>
              <w:rFonts w:ascii="Arial" w:hAnsi="Arial" w:cs="Arial"/>
              <w:noProof/>
            </w:rPr>
            <w:t>(Mitchell, 2018)</w:t>
          </w:r>
          <w:r w:rsidR="00F62387">
            <w:rPr>
              <w:rFonts w:ascii="Arial" w:hAnsi="Arial" w:cs="Arial"/>
            </w:rPr>
            <w:fldChar w:fldCharType="end"/>
          </w:r>
        </w:sdtContent>
      </w:sdt>
      <w:r w:rsidR="00F62387">
        <w:rPr>
          <w:rFonts w:ascii="Arial" w:hAnsi="Arial" w:cs="Arial"/>
        </w:rPr>
        <w:t xml:space="preserve"> explains that with so much choice of many different products, the customers trust in a brand has never been so important to the survival of the brand. With this in mind it is clear that the P.R. team need to react quickly efficiently and effectively to rebuild brand loyalty. </w:t>
      </w:r>
      <w:r w:rsidR="006C71EC">
        <w:rPr>
          <w:rFonts w:ascii="Arial" w:hAnsi="Arial" w:cs="Arial"/>
        </w:rPr>
        <w:t xml:space="preserve"> </w:t>
      </w:r>
    </w:p>
    <w:p w14:paraId="148D7305" w14:textId="7DAF6022" w:rsidR="003E694C" w:rsidRPr="003E694C" w:rsidRDefault="003E694C" w:rsidP="00BC465A">
      <w:pPr>
        <w:spacing w:line="360" w:lineRule="auto"/>
        <w:rPr>
          <w:rFonts w:ascii="Arial" w:hAnsi="Arial" w:cs="Arial"/>
          <w:u w:val="single"/>
        </w:rPr>
      </w:pPr>
      <w:r>
        <w:rPr>
          <w:rFonts w:ascii="Arial" w:hAnsi="Arial" w:cs="Arial"/>
          <w:u w:val="single"/>
        </w:rPr>
        <w:t>Collaborative Departments</w:t>
      </w:r>
    </w:p>
    <w:p w14:paraId="059A1FC3" w14:textId="2265368C" w:rsidR="00C816D9" w:rsidRDefault="006C71EC" w:rsidP="00BC465A">
      <w:pPr>
        <w:spacing w:line="360" w:lineRule="auto"/>
        <w:rPr>
          <w:rFonts w:ascii="Arial" w:hAnsi="Arial" w:cs="Arial"/>
        </w:rPr>
      </w:pPr>
      <w:r>
        <w:rPr>
          <w:rFonts w:ascii="Arial" w:hAnsi="Arial" w:cs="Arial"/>
        </w:rPr>
        <w:t>Th</w:t>
      </w:r>
      <w:r w:rsidR="0094221B">
        <w:rPr>
          <w:rFonts w:ascii="Arial" w:hAnsi="Arial" w:cs="Arial"/>
        </w:rPr>
        <w:t>e main departments involved with the recall would be the marketing department, the sales team and the customer relations team. These will be the main teams working with the P.R. team to monitor the recall using SMART objectives and monitor</w:t>
      </w:r>
      <w:r w:rsidR="00ED59D0">
        <w:rPr>
          <w:rFonts w:ascii="Arial" w:hAnsi="Arial" w:cs="Arial"/>
        </w:rPr>
        <w:t>ing communication channels to see how the customer feels about the brand</w:t>
      </w:r>
      <w:r w:rsidR="004E76E8">
        <w:rPr>
          <w:rFonts w:ascii="Arial" w:hAnsi="Arial" w:cs="Arial"/>
        </w:rPr>
        <w:t xml:space="preserve">. One of the main teams involved in this is the marketing team, the P.R. team looks after the brand image when the marketing team focus on the </w:t>
      </w:r>
      <w:r w:rsidR="00DA0E94">
        <w:rPr>
          <w:rFonts w:ascii="Arial" w:hAnsi="Arial" w:cs="Arial"/>
        </w:rPr>
        <w:t xml:space="preserve">awareness of </w:t>
      </w:r>
      <w:r w:rsidR="004E76E8">
        <w:rPr>
          <w:rFonts w:ascii="Arial" w:hAnsi="Arial" w:cs="Arial"/>
        </w:rPr>
        <w:t>the brand and the product</w:t>
      </w:r>
      <w:r w:rsidR="00DA0E94">
        <w:rPr>
          <w:rFonts w:ascii="Arial" w:hAnsi="Arial" w:cs="Arial"/>
        </w:rPr>
        <w:t xml:space="preserve"> or service</w:t>
      </w:r>
      <w:r w:rsidR="004E76E8">
        <w:rPr>
          <w:rFonts w:ascii="Arial" w:hAnsi="Arial" w:cs="Arial"/>
        </w:rPr>
        <w:t>. It is important that they work closely together as a lot of the channels the P.R. team will use to convey the message about the recall will be done using the marketing.</w:t>
      </w:r>
      <w:r w:rsidR="00E74312">
        <w:rPr>
          <w:rFonts w:ascii="Arial" w:hAnsi="Arial" w:cs="Arial"/>
        </w:rPr>
        <w:t xml:space="preserve"> </w:t>
      </w:r>
      <w:sdt>
        <w:sdtPr>
          <w:rPr>
            <w:rFonts w:ascii="Arial" w:hAnsi="Arial" w:cs="Arial"/>
          </w:rPr>
          <w:id w:val="-2103018053"/>
          <w:citation/>
        </w:sdtPr>
        <w:sdtContent>
          <w:r w:rsidR="00E74312">
            <w:rPr>
              <w:rFonts w:ascii="Arial" w:hAnsi="Arial" w:cs="Arial"/>
            </w:rPr>
            <w:fldChar w:fldCharType="begin"/>
          </w:r>
          <w:r w:rsidR="00E74312">
            <w:rPr>
              <w:rFonts w:ascii="Arial" w:hAnsi="Arial" w:cs="Arial"/>
            </w:rPr>
            <w:instrText xml:space="preserve"> CITATION Fra18 \l 2057 </w:instrText>
          </w:r>
          <w:r w:rsidR="00E74312">
            <w:rPr>
              <w:rFonts w:ascii="Arial" w:hAnsi="Arial" w:cs="Arial"/>
            </w:rPr>
            <w:fldChar w:fldCharType="separate"/>
          </w:r>
          <w:r w:rsidR="00E74312" w:rsidRPr="00E74312">
            <w:rPr>
              <w:rFonts w:ascii="Arial" w:hAnsi="Arial" w:cs="Arial"/>
              <w:noProof/>
            </w:rPr>
            <w:t>(Frantz, 2018)</w:t>
          </w:r>
          <w:r w:rsidR="00E74312">
            <w:rPr>
              <w:rFonts w:ascii="Arial" w:hAnsi="Arial" w:cs="Arial"/>
            </w:rPr>
            <w:fldChar w:fldCharType="end"/>
          </w:r>
        </w:sdtContent>
      </w:sdt>
      <w:r w:rsidR="00E74312">
        <w:rPr>
          <w:rFonts w:ascii="Arial" w:hAnsi="Arial" w:cs="Arial"/>
        </w:rPr>
        <w:t xml:space="preserve"> explains the importance of the marketing team and P.R. team working together with the main reason being </w:t>
      </w:r>
      <w:r w:rsidR="00734DA7">
        <w:rPr>
          <w:rFonts w:ascii="Arial" w:hAnsi="Arial" w:cs="Arial"/>
        </w:rPr>
        <w:t xml:space="preserve">that the marketing team can amplify the message by the P.R. team through using advertising channels to reach more customers. The method and channels used will be discussed in further detail later in the report. </w:t>
      </w:r>
    </w:p>
    <w:p w14:paraId="1FEA5F38" w14:textId="71569430" w:rsidR="00C816D9" w:rsidRDefault="00C816D9" w:rsidP="00BC465A">
      <w:pPr>
        <w:spacing w:line="360" w:lineRule="auto"/>
        <w:rPr>
          <w:rFonts w:ascii="Arial" w:hAnsi="Arial" w:cs="Arial"/>
        </w:rPr>
      </w:pPr>
      <w:r>
        <w:rPr>
          <w:rFonts w:ascii="Arial" w:hAnsi="Arial" w:cs="Arial"/>
        </w:rPr>
        <w:t>The other departments that will be heavily involved with the P.R. recall are the sales team and the customer relations team.</w:t>
      </w:r>
      <w:r w:rsidR="006B1AE7">
        <w:rPr>
          <w:rFonts w:ascii="Arial" w:hAnsi="Arial" w:cs="Arial"/>
        </w:rPr>
        <w:t xml:space="preserve"> These teams will be responsible for talking directly to </w:t>
      </w:r>
      <w:r w:rsidR="006B1AE7">
        <w:rPr>
          <w:rFonts w:ascii="Arial" w:hAnsi="Arial" w:cs="Arial"/>
        </w:rPr>
        <w:lastRenderedPageBreak/>
        <w:t xml:space="preserve">customers about the product recalls and then also trying to sell more products to the customers. </w:t>
      </w:r>
      <w:sdt>
        <w:sdtPr>
          <w:rPr>
            <w:rFonts w:ascii="Arial" w:hAnsi="Arial" w:cs="Arial"/>
          </w:rPr>
          <w:id w:val="1775282073"/>
          <w:citation/>
        </w:sdtPr>
        <w:sdtContent>
          <w:r w:rsidR="006B1AE7">
            <w:rPr>
              <w:rFonts w:ascii="Arial" w:hAnsi="Arial" w:cs="Arial"/>
            </w:rPr>
            <w:fldChar w:fldCharType="begin"/>
          </w:r>
          <w:r w:rsidR="006B1AE7">
            <w:rPr>
              <w:rFonts w:ascii="Arial" w:hAnsi="Arial" w:cs="Arial"/>
            </w:rPr>
            <w:instrText xml:space="preserve"> CITATION Mhl16 \l 2057 </w:instrText>
          </w:r>
          <w:r w:rsidR="006B1AE7">
            <w:rPr>
              <w:rFonts w:ascii="Arial" w:hAnsi="Arial" w:cs="Arial"/>
            </w:rPr>
            <w:fldChar w:fldCharType="separate"/>
          </w:r>
          <w:r w:rsidR="006B1AE7" w:rsidRPr="006B1AE7">
            <w:rPr>
              <w:rFonts w:ascii="Arial" w:hAnsi="Arial" w:cs="Arial"/>
              <w:noProof/>
            </w:rPr>
            <w:t>(Mhlanga, 2016)</w:t>
          </w:r>
          <w:r w:rsidR="006B1AE7">
            <w:rPr>
              <w:rFonts w:ascii="Arial" w:hAnsi="Arial" w:cs="Arial"/>
            </w:rPr>
            <w:fldChar w:fldCharType="end"/>
          </w:r>
        </w:sdtContent>
      </w:sdt>
      <w:r w:rsidR="006B1AE7">
        <w:rPr>
          <w:rFonts w:ascii="Arial" w:hAnsi="Arial" w:cs="Arial"/>
        </w:rPr>
        <w:t xml:space="preserve"> explains as the sales team are the ones directly talking to the customers that they need to be clear on the message the P.R. team need to convey. It could also be argued that the sales team through this know the customers more than anyone else in the business as they spend more time talking to them. </w:t>
      </w:r>
      <w:r w:rsidR="001B26FA">
        <w:rPr>
          <w:rFonts w:ascii="Arial" w:hAnsi="Arial" w:cs="Arial"/>
        </w:rPr>
        <w:t>It</w:t>
      </w:r>
      <w:r w:rsidR="006B1AE7">
        <w:rPr>
          <w:rFonts w:ascii="Arial" w:hAnsi="Arial" w:cs="Arial"/>
        </w:rPr>
        <w:t xml:space="preserve"> could also be good for the </w:t>
      </w:r>
      <w:r w:rsidR="0030065E">
        <w:rPr>
          <w:rFonts w:ascii="Arial" w:hAnsi="Arial" w:cs="Arial"/>
        </w:rPr>
        <w:t xml:space="preserve">P.R. team to use the sales team to understand how the customers are feeling and to better react to the situation at hand. </w:t>
      </w:r>
    </w:p>
    <w:p w14:paraId="69CE6635" w14:textId="653F70FC" w:rsidR="003E694C" w:rsidRPr="003E694C" w:rsidRDefault="003E694C" w:rsidP="00BC465A">
      <w:pPr>
        <w:spacing w:line="360" w:lineRule="auto"/>
        <w:rPr>
          <w:rFonts w:ascii="Arial" w:hAnsi="Arial" w:cs="Arial"/>
          <w:u w:val="single"/>
        </w:rPr>
      </w:pPr>
      <w:r>
        <w:rPr>
          <w:rFonts w:ascii="Arial" w:hAnsi="Arial" w:cs="Arial"/>
          <w:u w:val="single"/>
        </w:rPr>
        <w:t xml:space="preserve">Marketing Campaign </w:t>
      </w:r>
    </w:p>
    <w:p w14:paraId="2625381E" w14:textId="58A81323" w:rsidR="0099073C" w:rsidRDefault="001B26FA" w:rsidP="00BC465A">
      <w:pPr>
        <w:spacing w:line="360" w:lineRule="auto"/>
        <w:rPr>
          <w:rFonts w:ascii="Arial" w:hAnsi="Arial" w:cs="Arial"/>
        </w:rPr>
      </w:pPr>
      <w:r>
        <w:rPr>
          <w:rFonts w:ascii="Arial" w:hAnsi="Arial" w:cs="Arial"/>
        </w:rPr>
        <w:t xml:space="preserve">This section of the report will focus on the internal marketing campaign the P.R. team will role out to the company using SMART objectives </w:t>
      </w:r>
      <w:r w:rsidR="007576FE">
        <w:rPr>
          <w:rFonts w:ascii="Arial" w:hAnsi="Arial" w:cs="Arial"/>
        </w:rPr>
        <w:t>and communication channels to monitor the recal</w:t>
      </w:r>
      <w:r w:rsidR="00DA2090">
        <w:rPr>
          <w:rFonts w:ascii="Arial" w:hAnsi="Arial" w:cs="Arial"/>
        </w:rPr>
        <w:t>l and brand loyalty. One of the main aims the P.R. team wants to achieve is to ensure the safety for the customers that have bought the product, to ensure all the batch without the ingredients listed on them are returned or destroyed. There needs to be a clear understanding throughout the company that this batch could be harmful to a customer and that honesty is key to our customers. The first step will be to contact the suppliers used to sell the chocolate bars to ensure the batch will be recalle</w:t>
      </w:r>
      <w:r w:rsidR="00BF03FD">
        <w:rPr>
          <w:rFonts w:ascii="Arial" w:hAnsi="Arial" w:cs="Arial"/>
        </w:rPr>
        <w:t>d, any supplier used that has one of they batches will be sent a new batch immediately to keep a strong relationship. The P.R. team along with the marketing team will warn trading standards of the error, also use social media channels and  news outlets to warn customers about the error with the batches and with the information needed on how to check to see if that product is part of the recall.</w:t>
      </w:r>
      <w:r w:rsidR="0099073C">
        <w:rPr>
          <w:rFonts w:ascii="Arial" w:hAnsi="Arial" w:cs="Arial"/>
        </w:rPr>
        <w:t xml:space="preserve"> </w:t>
      </w:r>
      <w:sdt>
        <w:sdtPr>
          <w:rPr>
            <w:rFonts w:ascii="Arial" w:hAnsi="Arial" w:cs="Arial"/>
          </w:rPr>
          <w:id w:val="1829401608"/>
          <w:citation/>
        </w:sdtPr>
        <w:sdtContent>
          <w:r w:rsidR="0099073C">
            <w:rPr>
              <w:rFonts w:ascii="Arial" w:hAnsi="Arial" w:cs="Arial"/>
            </w:rPr>
            <w:fldChar w:fldCharType="begin"/>
          </w:r>
          <w:r w:rsidR="0099073C">
            <w:rPr>
              <w:rFonts w:ascii="Arial" w:hAnsi="Arial" w:cs="Arial"/>
            </w:rPr>
            <w:instrText xml:space="preserve"> CITATION Kev19 \l 2057 </w:instrText>
          </w:r>
          <w:r w:rsidR="0099073C">
            <w:rPr>
              <w:rFonts w:ascii="Arial" w:hAnsi="Arial" w:cs="Arial"/>
            </w:rPr>
            <w:fldChar w:fldCharType="separate"/>
          </w:r>
          <w:r w:rsidR="0099073C" w:rsidRPr="0099073C">
            <w:rPr>
              <w:rFonts w:ascii="Arial" w:hAnsi="Arial" w:cs="Arial"/>
              <w:noProof/>
            </w:rPr>
            <w:t>(Peachey, 2019)</w:t>
          </w:r>
          <w:r w:rsidR="0099073C">
            <w:rPr>
              <w:rFonts w:ascii="Arial" w:hAnsi="Arial" w:cs="Arial"/>
            </w:rPr>
            <w:fldChar w:fldCharType="end"/>
          </w:r>
        </w:sdtContent>
      </w:sdt>
      <w:r w:rsidR="0099073C">
        <w:rPr>
          <w:rFonts w:ascii="Arial" w:hAnsi="Arial" w:cs="Arial"/>
        </w:rPr>
        <w:t xml:space="preserve"> in a recent article for The BBC stated that these were the methods used by Whirlpool is the recent recall of watching machines. </w:t>
      </w:r>
    </w:p>
    <w:p w14:paraId="0B541CAC" w14:textId="77777777" w:rsidR="00445ED5" w:rsidRDefault="00BF03FD" w:rsidP="00BC465A">
      <w:pPr>
        <w:spacing w:line="360" w:lineRule="auto"/>
        <w:rPr>
          <w:rFonts w:ascii="Arial" w:hAnsi="Arial" w:cs="Arial"/>
        </w:rPr>
      </w:pPr>
      <w:r>
        <w:rPr>
          <w:rFonts w:ascii="Arial" w:hAnsi="Arial" w:cs="Arial"/>
        </w:rPr>
        <w:t xml:space="preserve"> This will be measurable by knowing how many chocolate bars were in that batch and how many customers or suppliers have been in contact then cross-referencing them to make sure all have been disregarded.</w:t>
      </w:r>
      <w:r w:rsidR="0099073C">
        <w:rPr>
          <w:rFonts w:ascii="Arial" w:hAnsi="Arial" w:cs="Arial"/>
        </w:rPr>
        <w:t xml:space="preserve"> </w:t>
      </w:r>
      <w:r w:rsidR="00B30F99">
        <w:rPr>
          <w:rFonts w:ascii="Arial" w:hAnsi="Arial" w:cs="Arial"/>
        </w:rPr>
        <w:t xml:space="preserve">This is a very realistic plan as the P.R. team are communicating directly to the customers and supplies, there are, however, some practices that should be considered to ensure a smooth running of the recall. </w:t>
      </w:r>
      <w:sdt>
        <w:sdtPr>
          <w:rPr>
            <w:rFonts w:ascii="Arial" w:hAnsi="Arial" w:cs="Arial"/>
          </w:rPr>
          <w:id w:val="789632393"/>
          <w:citation/>
        </w:sdtPr>
        <w:sdtContent>
          <w:r w:rsidR="00B30F99">
            <w:rPr>
              <w:rFonts w:ascii="Arial" w:hAnsi="Arial" w:cs="Arial"/>
            </w:rPr>
            <w:fldChar w:fldCharType="begin"/>
          </w:r>
          <w:r w:rsidR="00B30F99">
            <w:rPr>
              <w:rFonts w:ascii="Arial" w:hAnsi="Arial" w:cs="Arial"/>
            </w:rPr>
            <w:instrText xml:space="preserve"> CITATION Ole16 \l 2057 </w:instrText>
          </w:r>
          <w:r w:rsidR="00B30F99">
            <w:rPr>
              <w:rFonts w:ascii="Arial" w:hAnsi="Arial" w:cs="Arial"/>
            </w:rPr>
            <w:fldChar w:fldCharType="separate"/>
          </w:r>
          <w:r w:rsidR="00B30F99" w:rsidRPr="00B30F99">
            <w:rPr>
              <w:rFonts w:ascii="Arial" w:hAnsi="Arial" w:cs="Arial"/>
              <w:noProof/>
            </w:rPr>
            <w:t>(Olenski, 2016)</w:t>
          </w:r>
          <w:r w:rsidR="00B30F99">
            <w:rPr>
              <w:rFonts w:ascii="Arial" w:hAnsi="Arial" w:cs="Arial"/>
            </w:rPr>
            <w:fldChar w:fldCharType="end"/>
          </w:r>
        </w:sdtContent>
      </w:sdt>
      <w:r w:rsidR="00B30F99">
        <w:rPr>
          <w:rFonts w:ascii="Arial" w:hAnsi="Arial" w:cs="Arial"/>
        </w:rPr>
        <w:t xml:space="preserve"> highlights five best practises that should be considered when dealing with a product recall. The first is owning up to the mistake and offering full refunds when possible, the second is to always have communication available for the customer to ensure any questions can be answered straight away and in this case the customers safety is important. The third is to make sure the customer knows of the hazards, so with the batch of missing the customer needs a full list of ingredients </w:t>
      </w:r>
      <w:r w:rsidR="00445ED5">
        <w:rPr>
          <w:rFonts w:ascii="Arial" w:hAnsi="Arial" w:cs="Arial"/>
        </w:rPr>
        <w:t xml:space="preserve">to guarantee they don’t have an allergic reaction. The fourth is to be prepared that all products will be returned and there is enough to replace all of these. </w:t>
      </w:r>
      <w:r w:rsidR="00445ED5">
        <w:rPr>
          <w:rFonts w:ascii="Arial" w:hAnsi="Arial" w:cs="Arial"/>
        </w:rPr>
        <w:lastRenderedPageBreak/>
        <w:t xml:space="preserve">And lastly to co-operate with third party, in this case it could be trading standards, again honestly is important. All these skills will be delivered and run in house by the P.R. team, </w:t>
      </w:r>
    </w:p>
    <w:p w14:paraId="0A6CD3C0" w14:textId="0AE6C59E" w:rsidR="00B30F99" w:rsidRDefault="00445ED5" w:rsidP="00BC465A">
      <w:pPr>
        <w:spacing w:line="360" w:lineRule="auto"/>
        <w:rPr>
          <w:rFonts w:ascii="Arial" w:hAnsi="Arial" w:cs="Arial"/>
        </w:rPr>
      </w:pPr>
      <w:r>
        <w:rPr>
          <w:rFonts w:ascii="Arial" w:hAnsi="Arial" w:cs="Arial"/>
        </w:rPr>
        <w:t xml:space="preserve">This recall is very important to the future of the company as the </w:t>
      </w:r>
      <w:r w:rsidR="001C3E15">
        <w:rPr>
          <w:rFonts w:ascii="Arial" w:hAnsi="Arial" w:cs="Arial"/>
        </w:rPr>
        <w:t xml:space="preserve">we want customers to continue buying products and continue to launch successful new products. A successful and honest strategy for the recall could also lead to further brand loyalty. The aim is to know if the recall was successful by the next quarter </w:t>
      </w:r>
      <w:r w:rsidR="00DA081B">
        <w:rPr>
          <w:rFonts w:ascii="Arial" w:hAnsi="Arial" w:cs="Arial"/>
        </w:rPr>
        <w:t xml:space="preserve">in three months’ time, this will measure if all the chocolate bars have been accounted and the cost it has taken and the business. In that time the P.R. team again with the marketing team will launch a new campaign to focus on brand loyalty, which is the next objective. </w:t>
      </w:r>
    </w:p>
    <w:p w14:paraId="5237F03A" w14:textId="56A3EABA" w:rsidR="00D50A5F" w:rsidRDefault="00D50A5F" w:rsidP="00BC465A">
      <w:pPr>
        <w:spacing w:line="360" w:lineRule="auto"/>
        <w:rPr>
          <w:rFonts w:ascii="Arial" w:hAnsi="Arial" w:cs="Arial"/>
        </w:rPr>
      </w:pPr>
      <w:r>
        <w:rPr>
          <w:rFonts w:ascii="Arial" w:hAnsi="Arial" w:cs="Arial"/>
        </w:rPr>
        <w:t xml:space="preserve">For the next objective the P.R. team along with the marketing team want to increase brand trust and loyalty. This is to ensure that the brand still has a strong customer base after recall. This can’t be simply going back to what the brand wad before, it needs to be new and exciting to ensure we keep our die-hard customers but also make new customers through this. </w:t>
      </w:r>
      <w:sdt>
        <w:sdtPr>
          <w:rPr>
            <w:rFonts w:ascii="Arial" w:hAnsi="Arial" w:cs="Arial"/>
          </w:rPr>
          <w:id w:val="-872533375"/>
          <w:citation/>
        </w:sdtPr>
        <w:sdtContent>
          <w:r>
            <w:rPr>
              <w:rFonts w:ascii="Arial" w:hAnsi="Arial" w:cs="Arial"/>
            </w:rPr>
            <w:fldChar w:fldCharType="begin"/>
          </w:r>
          <w:r>
            <w:rPr>
              <w:rFonts w:ascii="Arial" w:hAnsi="Arial" w:cs="Arial"/>
            </w:rPr>
            <w:instrText xml:space="preserve"> CITATION Bew16 \l 2057 </w:instrText>
          </w:r>
          <w:r>
            <w:rPr>
              <w:rFonts w:ascii="Arial" w:hAnsi="Arial" w:cs="Arial"/>
            </w:rPr>
            <w:fldChar w:fldCharType="separate"/>
          </w:r>
          <w:r w:rsidRPr="00D50A5F">
            <w:rPr>
              <w:rFonts w:ascii="Arial" w:hAnsi="Arial" w:cs="Arial"/>
              <w:noProof/>
            </w:rPr>
            <w:t>(Bewick, 2016)</w:t>
          </w:r>
          <w:r>
            <w:rPr>
              <w:rFonts w:ascii="Arial" w:hAnsi="Arial" w:cs="Arial"/>
            </w:rPr>
            <w:fldChar w:fldCharType="end"/>
          </w:r>
        </w:sdtContent>
      </w:sdt>
      <w:r>
        <w:rPr>
          <w:rFonts w:ascii="Arial" w:hAnsi="Arial" w:cs="Arial"/>
        </w:rPr>
        <w:t xml:space="preserve"> explains methods used to when customers lose faith in a brand, the main one to take away again is to be honest, not to try and deceive the customers that it will never happen again when it could, rather focus on the positivity of the brand. This campaign will be measured in sales over after the campaign is launched. If for example during the recall sales were down, however, when the new brand loyalty is pushed sales go back to what they were or higher it will be deemed a success. </w:t>
      </w:r>
    </w:p>
    <w:p w14:paraId="6970BFE7" w14:textId="4DDE5C85" w:rsidR="00481859" w:rsidRDefault="00481859" w:rsidP="00BC465A">
      <w:pPr>
        <w:spacing w:line="360" w:lineRule="auto"/>
        <w:rPr>
          <w:rFonts w:ascii="Arial" w:hAnsi="Arial" w:cs="Arial"/>
        </w:rPr>
      </w:pPr>
      <w:r>
        <w:rPr>
          <w:rFonts w:ascii="Arial" w:hAnsi="Arial" w:cs="Arial"/>
        </w:rPr>
        <w:t xml:space="preserve">It is very achievable for a brand its image after a crisis, an example of this is </w:t>
      </w:r>
      <w:r w:rsidR="0054281D">
        <w:rPr>
          <w:rFonts w:ascii="Arial" w:hAnsi="Arial" w:cs="Arial"/>
        </w:rPr>
        <w:t xml:space="preserve">Samsung with the exploding phones in 2016. </w:t>
      </w:r>
      <w:sdt>
        <w:sdtPr>
          <w:rPr>
            <w:rFonts w:ascii="Arial" w:hAnsi="Arial" w:cs="Arial"/>
          </w:rPr>
          <w:id w:val="-1294435850"/>
          <w:citation/>
        </w:sdtPr>
        <w:sdtContent>
          <w:r w:rsidR="0054281D">
            <w:rPr>
              <w:rFonts w:ascii="Arial" w:hAnsi="Arial" w:cs="Arial"/>
            </w:rPr>
            <w:fldChar w:fldCharType="begin"/>
          </w:r>
          <w:r w:rsidR="0054281D">
            <w:rPr>
              <w:rFonts w:ascii="Arial" w:hAnsi="Arial" w:cs="Arial"/>
            </w:rPr>
            <w:instrText xml:space="preserve"> CITATION Hay18 \l 2057 </w:instrText>
          </w:r>
          <w:r w:rsidR="0054281D">
            <w:rPr>
              <w:rFonts w:ascii="Arial" w:hAnsi="Arial" w:cs="Arial"/>
            </w:rPr>
            <w:fldChar w:fldCharType="separate"/>
          </w:r>
          <w:r w:rsidR="0054281D" w:rsidRPr="0054281D">
            <w:rPr>
              <w:rFonts w:ascii="Arial" w:hAnsi="Arial" w:cs="Arial"/>
              <w:noProof/>
            </w:rPr>
            <w:t>(Tsukayama, 2018)</w:t>
          </w:r>
          <w:r w:rsidR="0054281D">
            <w:rPr>
              <w:rFonts w:ascii="Arial" w:hAnsi="Arial" w:cs="Arial"/>
            </w:rPr>
            <w:fldChar w:fldCharType="end"/>
          </w:r>
        </w:sdtContent>
      </w:sdt>
      <w:r w:rsidR="0054281D">
        <w:rPr>
          <w:rFonts w:ascii="Arial" w:hAnsi="Arial" w:cs="Arial"/>
        </w:rPr>
        <w:t xml:space="preserve"> of The Washington Post describe how Samsung didn’t let the crisis affect them despite losing £26 million off their market share, they worked continuously over the next year to rebuild the brand to make sure consumers trust the brand once again. </w:t>
      </w:r>
      <w:r w:rsidR="004A14C3">
        <w:rPr>
          <w:rFonts w:ascii="Arial" w:hAnsi="Arial" w:cs="Arial"/>
        </w:rPr>
        <w:t xml:space="preserve">The article made it clear that Samsung made sure that the products were replaced as soon as possible also not to let the customers to switch brand by replacing the phones with reliable. </w:t>
      </w:r>
      <w:sdt>
        <w:sdtPr>
          <w:rPr>
            <w:rFonts w:ascii="Arial" w:hAnsi="Arial" w:cs="Arial"/>
          </w:rPr>
          <w:id w:val="-99870534"/>
          <w:citation/>
        </w:sdtPr>
        <w:sdtContent>
          <w:r w:rsidR="004A14C3">
            <w:rPr>
              <w:rFonts w:ascii="Arial" w:hAnsi="Arial" w:cs="Arial"/>
            </w:rPr>
            <w:fldChar w:fldCharType="begin"/>
          </w:r>
          <w:r w:rsidR="004A14C3">
            <w:rPr>
              <w:rFonts w:ascii="Arial" w:hAnsi="Arial" w:cs="Arial"/>
            </w:rPr>
            <w:instrText xml:space="preserve"> CITATION Wor17 \l 2057 </w:instrText>
          </w:r>
          <w:r w:rsidR="004A14C3">
            <w:rPr>
              <w:rFonts w:ascii="Arial" w:hAnsi="Arial" w:cs="Arial"/>
            </w:rPr>
            <w:fldChar w:fldCharType="separate"/>
          </w:r>
          <w:r w:rsidR="004A14C3" w:rsidRPr="004A14C3">
            <w:rPr>
              <w:rFonts w:ascii="Arial" w:hAnsi="Arial" w:cs="Arial"/>
              <w:noProof/>
            </w:rPr>
            <w:t>(World Trademark Review, 2017)</w:t>
          </w:r>
          <w:r w:rsidR="004A14C3">
            <w:rPr>
              <w:rFonts w:ascii="Arial" w:hAnsi="Arial" w:cs="Arial"/>
            </w:rPr>
            <w:fldChar w:fldCharType="end"/>
          </w:r>
        </w:sdtContent>
      </w:sdt>
      <w:r w:rsidR="004A14C3">
        <w:rPr>
          <w:rFonts w:ascii="Arial" w:hAnsi="Arial" w:cs="Arial"/>
        </w:rPr>
        <w:t xml:space="preserve"> listed Samsung customers as the most loyal among android users in the UK, this was only a year after the exploding phones crisis happened. Increasing brand trust is very important to continue trade, grow and improve the brand</w:t>
      </w:r>
      <w:r w:rsidR="001D03B7">
        <w:rPr>
          <w:rFonts w:ascii="Arial" w:hAnsi="Arial" w:cs="Arial"/>
        </w:rPr>
        <w:t xml:space="preserve">. The company doesn’t want consumers to turn to a competitor and then lose that customer, through building strong brand loyalty this ensure the customer stay with this brand. The time frame on this will run immediately after the three-month period when we get our position of the recall up until the end of the year. To maximise effort now for the rest of the year it should put the company in a strong position going forward. </w:t>
      </w:r>
    </w:p>
    <w:p w14:paraId="66904683" w14:textId="77777777" w:rsidR="003E694C" w:rsidRDefault="003E694C" w:rsidP="00BC465A">
      <w:pPr>
        <w:spacing w:line="360" w:lineRule="auto"/>
        <w:rPr>
          <w:rFonts w:ascii="Arial" w:hAnsi="Arial" w:cs="Arial"/>
        </w:rPr>
      </w:pPr>
    </w:p>
    <w:p w14:paraId="1DEC85FF" w14:textId="77777777" w:rsidR="003E694C" w:rsidRDefault="003E694C" w:rsidP="00BC465A">
      <w:pPr>
        <w:spacing w:line="360" w:lineRule="auto"/>
        <w:rPr>
          <w:rFonts w:ascii="Arial" w:hAnsi="Arial" w:cs="Arial"/>
        </w:rPr>
      </w:pPr>
    </w:p>
    <w:p w14:paraId="658D3E0C" w14:textId="3BDC76CD" w:rsidR="003E694C" w:rsidRPr="003E694C" w:rsidRDefault="003E694C" w:rsidP="00BC465A">
      <w:pPr>
        <w:spacing w:line="360" w:lineRule="auto"/>
        <w:rPr>
          <w:rFonts w:ascii="Arial" w:hAnsi="Arial" w:cs="Arial"/>
          <w:u w:val="single"/>
        </w:rPr>
      </w:pPr>
      <w:r>
        <w:rPr>
          <w:rFonts w:ascii="Arial" w:hAnsi="Arial" w:cs="Arial"/>
          <w:u w:val="single"/>
        </w:rPr>
        <w:lastRenderedPageBreak/>
        <w:t xml:space="preserve">Recommendations </w:t>
      </w:r>
    </w:p>
    <w:p w14:paraId="6B9F898A" w14:textId="13C66A9F" w:rsidR="001D03B7" w:rsidRDefault="001D03B7" w:rsidP="00BC465A">
      <w:pPr>
        <w:spacing w:line="360" w:lineRule="auto"/>
        <w:rPr>
          <w:rFonts w:ascii="Arial" w:hAnsi="Arial" w:cs="Arial"/>
        </w:rPr>
      </w:pPr>
      <w:r>
        <w:rPr>
          <w:rFonts w:ascii="Arial" w:hAnsi="Arial" w:cs="Arial"/>
        </w:rPr>
        <w:t xml:space="preserve">The recommendations the P.R. team would make in future crisis is to clearly identify the problem. This would be to narrow down exactly what the issue is, who the issue is affecting and what are the potential risks and repercussions to the customers and the business. The next recommendation would be to have a realistic plan of how to dissolve the situation and how to best assist </w:t>
      </w:r>
      <w:r w:rsidR="00A73B19">
        <w:rPr>
          <w:rFonts w:ascii="Arial" w:hAnsi="Arial" w:cs="Arial"/>
        </w:rPr>
        <w:t xml:space="preserve">to get the message out of the recall to the consumers affected. The last recommendation made would be to have a strong plan in place to bounce back and to use it to learn from mistakes to make the brand stronger than it previously was. These could be thought ahead, so, there might be a contingence plan If a certain issue arises. </w:t>
      </w:r>
    </w:p>
    <w:p w14:paraId="3DF50890" w14:textId="5DADBFAF" w:rsidR="003E694C" w:rsidRPr="003E694C" w:rsidRDefault="003E694C" w:rsidP="00BC465A">
      <w:pPr>
        <w:spacing w:line="360" w:lineRule="auto"/>
        <w:rPr>
          <w:rFonts w:ascii="Arial" w:hAnsi="Arial" w:cs="Arial"/>
          <w:u w:val="single"/>
        </w:rPr>
      </w:pPr>
      <w:r>
        <w:rPr>
          <w:rFonts w:ascii="Arial" w:hAnsi="Arial" w:cs="Arial"/>
          <w:u w:val="single"/>
        </w:rPr>
        <w:t xml:space="preserve">Conclusion </w:t>
      </w:r>
    </w:p>
    <w:p w14:paraId="269F4BD4" w14:textId="60CD688F" w:rsidR="00A73B19" w:rsidRDefault="00A73B19" w:rsidP="00BC465A">
      <w:pPr>
        <w:spacing w:line="360" w:lineRule="auto"/>
        <w:rPr>
          <w:rFonts w:ascii="Arial" w:hAnsi="Arial" w:cs="Arial"/>
        </w:rPr>
      </w:pPr>
      <w:r>
        <w:rPr>
          <w:rFonts w:ascii="Arial" w:hAnsi="Arial" w:cs="Arial"/>
        </w:rPr>
        <w:t xml:space="preserve">In conclusion, this report looked at the issue of a batch of chocolate bars missing ingredients </w:t>
      </w:r>
      <w:r w:rsidR="00B713DF">
        <w:rPr>
          <w:rFonts w:ascii="Arial" w:hAnsi="Arial" w:cs="Arial"/>
        </w:rPr>
        <w:t>off</w:t>
      </w:r>
      <w:r>
        <w:rPr>
          <w:rFonts w:ascii="Arial" w:hAnsi="Arial" w:cs="Arial"/>
        </w:rPr>
        <w:t xml:space="preserve"> the packaging and the way the P.R. team would </w:t>
      </w:r>
      <w:r w:rsidR="00B713DF">
        <w:rPr>
          <w:rFonts w:ascii="Arial" w:hAnsi="Arial" w:cs="Arial"/>
        </w:rPr>
        <w:t xml:space="preserve">react to the situation. The report suggested that the main issue is the recall followed by the relationship the brand now has with the consumers. </w:t>
      </w:r>
    </w:p>
    <w:p w14:paraId="5A138E5C" w14:textId="77777777" w:rsidR="00A73B19" w:rsidRDefault="00A73B19" w:rsidP="00BC465A">
      <w:pPr>
        <w:spacing w:line="360" w:lineRule="auto"/>
        <w:rPr>
          <w:rFonts w:ascii="Arial" w:hAnsi="Arial" w:cs="Arial"/>
        </w:rPr>
      </w:pPr>
    </w:p>
    <w:p w14:paraId="531579BF" w14:textId="6D9F9129" w:rsidR="001B26FA" w:rsidRDefault="001B26FA" w:rsidP="00BC465A">
      <w:pPr>
        <w:spacing w:line="360" w:lineRule="auto"/>
        <w:rPr>
          <w:rFonts w:ascii="Arial" w:hAnsi="Arial" w:cs="Arial"/>
        </w:rPr>
      </w:pPr>
    </w:p>
    <w:p w14:paraId="1D90C403" w14:textId="55BC7324" w:rsidR="003E694C" w:rsidRDefault="003E694C" w:rsidP="00BC465A">
      <w:pPr>
        <w:spacing w:line="360" w:lineRule="auto"/>
        <w:rPr>
          <w:rFonts w:ascii="Arial" w:hAnsi="Arial" w:cs="Arial"/>
        </w:rPr>
      </w:pPr>
    </w:p>
    <w:p w14:paraId="399A13EE" w14:textId="66FB61DB" w:rsidR="003E694C" w:rsidRDefault="003E694C" w:rsidP="00BC465A">
      <w:pPr>
        <w:spacing w:line="360" w:lineRule="auto"/>
        <w:rPr>
          <w:rFonts w:ascii="Arial" w:hAnsi="Arial" w:cs="Arial"/>
        </w:rPr>
      </w:pPr>
    </w:p>
    <w:p w14:paraId="54E60AF0" w14:textId="183E871C" w:rsidR="003E694C" w:rsidRDefault="003E694C" w:rsidP="00BC465A">
      <w:pPr>
        <w:spacing w:line="360" w:lineRule="auto"/>
        <w:rPr>
          <w:rFonts w:ascii="Arial" w:hAnsi="Arial" w:cs="Arial"/>
        </w:rPr>
      </w:pPr>
    </w:p>
    <w:p w14:paraId="31D2028F" w14:textId="60B8E311" w:rsidR="003E694C" w:rsidRDefault="003E694C" w:rsidP="00BC465A">
      <w:pPr>
        <w:spacing w:line="360" w:lineRule="auto"/>
        <w:rPr>
          <w:rFonts w:ascii="Arial" w:hAnsi="Arial" w:cs="Arial"/>
        </w:rPr>
      </w:pPr>
    </w:p>
    <w:p w14:paraId="2FEBE914" w14:textId="08597F4F" w:rsidR="003E694C" w:rsidRDefault="003E694C" w:rsidP="00BC465A">
      <w:pPr>
        <w:spacing w:line="360" w:lineRule="auto"/>
        <w:rPr>
          <w:rFonts w:ascii="Arial" w:hAnsi="Arial" w:cs="Arial"/>
        </w:rPr>
      </w:pPr>
    </w:p>
    <w:p w14:paraId="6C75A169" w14:textId="77BE1D52" w:rsidR="003E694C" w:rsidRDefault="003E694C" w:rsidP="00BC465A">
      <w:pPr>
        <w:spacing w:line="360" w:lineRule="auto"/>
        <w:rPr>
          <w:rFonts w:ascii="Arial" w:hAnsi="Arial" w:cs="Arial"/>
        </w:rPr>
      </w:pPr>
    </w:p>
    <w:p w14:paraId="5377CD72" w14:textId="36117597" w:rsidR="003E694C" w:rsidRDefault="003E694C" w:rsidP="00BC465A">
      <w:pPr>
        <w:spacing w:line="360" w:lineRule="auto"/>
        <w:rPr>
          <w:rFonts w:ascii="Arial" w:hAnsi="Arial" w:cs="Arial"/>
        </w:rPr>
      </w:pPr>
    </w:p>
    <w:p w14:paraId="56D90044" w14:textId="5DEC0572" w:rsidR="003E694C" w:rsidRDefault="003E694C" w:rsidP="00BC465A">
      <w:pPr>
        <w:spacing w:line="360" w:lineRule="auto"/>
        <w:rPr>
          <w:rFonts w:ascii="Arial" w:hAnsi="Arial" w:cs="Arial"/>
        </w:rPr>
      </w:pPr>
    </w:p>
    <w:p w14:paraId="4299D0F6" w14:textId="21F25273" w:rsidR="003E694C" w:rsidRDefault="003E694C" w:rsidP="00BC465A">
      <w:pPr>
        <w:spacing w:line="360" w:lineRule="auto"/>
        <w:rPr>
          <w:rFonts w:ascii="Arial" w:hAnsi="Arial" w:cs="Arial"/>
        </w:rPr>
      </w:pPr>
    </w:p>
    <w:p w14:paraId="6851BA86" w14:textId="226DA217" w:rsidR="003E694C" w:rsidRDefault="003E694C" w:rsidP="00BC465A">
      <w:pPr>
        <w:spacing w:line="360" w:lineRule="auto"/>
        <w:rPr>
          <w:rFonts w:ascii="Arial" w:hAnsi="Arial" w:cs="Arial"/>
        </w:rPr>
      </w:pPr>
    </w:p>
    <w:p w14:paraId="62F0060C" w14:textId="2D24F551" w:rsidR="003E694C" w:rsidRDefault="003E694C" w:rsidP="00BC465A">
      <w:pPr>
        <w:spacing w:line="360" w:lineRule="auto"/>
        <w:rPr>
          <w:rFonts w:ascii="Arial" w:hAnsi="Arial" w:cs="Arial"/>
        </w:rPr>
      </w:pPr>
    </w:p>
    <w:p w14:paraId="7DE40109" w14:textId="2F08A397" w:rsidR="003E694C" w:rsidRDefault="003E694C" w:rsidP="00BC465A">
      <w:pPr>
        <w:spacing w:line="360" w:lineRule="auto"/>
        <w:rPr>
          <w:rFonts w:ascii="Arial" w:hAnsi="Arial" w:cs="Arial"/>
        </w:rPr>
      </w:pPr>
    </w:p>
    <w:p w14:paraId="7978B24A" w14:textId="265CCA4E" w:rsidR="003E694C" w:rsidRDefault="003E694C" w:rsidP="00BC465A">
      <w:pPr>
        <w:spacing w:line="360" w:lineRule="auto"/>
        <w:rPr>
          <w:rFonts w:ascii="Arial" w:hAnsi="Arial" w:cs="Arial"/>
        </w:rPr>
      </w:pPr>
    </w:p>
    <w:p w14:paraId="2C2F8DC1" w14:textId="526D7DD1" w:rsidR="003E694C" w:rsidRDefault="003E694C" w:rsidP="00BC465A">
      <w:pPr>
        <w:spacing w:line="360" w:lineRule="auto"/>
        <w:rPr>
          <w:rFonts w:ascii="Arial" w:hAnsi="Arial" w:cs="Arial"/>
          <w:u w:val="single"/>
        </w:rPr>
      </w:pPr>
      <w:r>
        <w:rPr>
          <w:rFonts w:ascii="Arial" w:hAnsi="Arial" w:cs="Arial"/>
          <w:u w:val="single"/>
        </w:rPr>
        <w:lastRenderedPageBreak/>
        <w:t xml:space="preserve">References </w:t>
      </w:r>
    </w:p>
    <w:p w14:paraId="5ACA71D2" w14:textId="77777777" w:rsidR="003E694C" w:rsidRDefault="003E694C" w:rsidP="003E694C">
      <w:pPr>
        <w:pStyle w:val="Bibliography"/>
        <w:rPr>
          <w:noProof/>
          <w:sz w:val="24"/>
          <w:szCs w:val="24"/>
        </w:rPr>
      </w:pPr>
      <w:r>
        <w:rPr>
          <w:rFonts w:ascii="Arial" w:hAnsi="Arial" w:cs="Arial"/>
          <w:u w:val="single"/>
        </w:rPr>
        <w:fldChar w:fldCharType="begin"/>
      </w:r>
      <w:r>
        <w:rPr>
          <w:rFonts w:ascii="Arial" w:hAnsi="Arial" w:cs="Arial"/>
          <w:u w:val="single"/>
        </w:rPr>
        <w:instrText xml:space="preserve"> BIBLIOGRAPHY  \l 2057 </w:instrText>
      </w:r>
      <w:r>
        <w:rPr>
          <w:rFonts w:ascii="Arial" w:hAnsi="Arial" w:cs="Arial"/>
          <w:u w:val="single"/>
        </w:rPr>
        <w:fldChar w:fldCharType="separate"/>
      </w:r>
      <w:r>
        <w:rPr>
          <w:noProof/>
        </w:rPr>
        <w:t xml:space="preserve">Bewick, M., 2016. </w:t>
      </w:r>
      <w:r>
        <w:rPr>
          <w:i/>
          <w:iCs/>
          <w:noProof/>
        </w:rPr>
        <w:t xml:space="preserve">Why customers lose faith in brand. </w:t>
      </w:r>
      <w:r>
        <w:rPr>
          <w:noProof/>
        </w:rPr>
        <w:t xml:space="preserve">[Online] </w:t>
      </w:r>
      <w:r>
        <w:rPr>
          <w:noProof/>
        </w:rPr>
        <w:br/>
        <w:t xml:space="preserve">Available at: </w:t>
      </w:r>
      <w:r>
        <w:rPr>
          <w:noProof/>
          <w:u w:val="single"/>
        </w:rPr>
        <w:t>https://exchange.cim.co.uk/blog/why-customers-lose-faith-in-brand/</w:t>
      </w:r>
      <w:r>
        <w:rPr>
          <w:noProof/>
        </w:rPr>
        <w:br/>
        <w:t>[Accessed 8 Januray 2020].</w:t>
      </w:r>
    </w:p>
    <w:p w14:paraId="237D6C2B" w14:textId="77777777" w:rsidR="003E694C" w:rsidRDefault="003E694C" w:rsidP="003E694C">
      <w:pPr>
        <w:pStyle w:val="Bibliography"/>
        <w:rPr>
          <w:noProof/>
        </w:rPr>
      </w:pPr>
      <w:r>
        <w:rPr>
          <w:noProof/>
        </w:rPr>
        <w:t xml:space="preserve">Frantz, C., 2018. </w:t>
      </w:r>
      <w:r>
        <w:rPr>
          <w:i/>
          <w:iCs/>
          <w:noProof/>
        </w:rPr>
        <w:t xml:space="preserve">The role of Public Relations In Marketing. </w:t>
      </w:r>
      <w:r>
        <w:rPr>
          <w:noProof/>
        </w:rPr>
        <w:t xml:space="preserve">[Online] </w:t>
      </w:r>
      <w:r>
        <w:rPr>
          <w:noProof/>
        </w:rPr>
        <w:br/>
        <w:t xml:space="preserve">Available at: </w:t>
      </w:r>
      <w:r>
        <w:rPr>
          <w:noProof/>
          <w:u w:val="single"/>
        </w:rPr>
        <w:t>https://www.forbes.com/sites/forbescommunicationscouncil/2018/06/14/the-role-of-public-relations-in-marketing/#32babd6740b6</w:t>
      </w:r>
      <w:r>
        <w:rPr>
          <w:noProof/>
        </w:rPr>
        <w:br/>
        <w:t>[Accessed 8 January 2020].</w:t>
      </w:r>
    </w:p>
    <w:p w14:paraId="1DAB7BA0" w14:textId="77777777" w:rsidR="003E694C" w:rsidRDefault="003E694C" w:rsidP="003E694C">
      <w:pPr>
        <w:pStyle w:val="Bibliography"/>
        <w:rPr>
          <w:noProof/>
        </w:rPr>
      </w:pPr>
      <w:r>
        <w:rPr>
          <w:noProof/>
        </w:rPr>
        <w:t xml:space="preserve">Mhlanga, L., 2016. </w:t>
      </w:r>
      <w:r>
        <w:rPr>
          <w:i/>
          <w:iCs/>
          <w:noProof/>
        </w:rPr>
        <w:t xml:space="preserve">How to create synergies between public relations, sales in companies. </w:t>
      </w:r>
      <w:r>
        <w:rPr>
          <w:noProof/>
        </w:rPr>
        <w:t xml:space="preserve">[Online] </w:t>
      </w:r>
      <w:r>
        <w:rPr>
          <w:noProof/>
        </w:rPr>
        <w:br/>
        <w:t xml:space="preserve">Available at: </w:t>
      </w:r>
      <w:r>
        <w:rPr>
          <w:noProof/>
          <w:u w:val="single"/>
        </w:rPr>
        <w:t>https://www.thestandard.co.zw/2016/12/04/create-synergies-public-relations-sales-companies/</w:t>
      </w:r>
      <w:r>
        <w:rPr>
          <w:noProof/>
        </w:rPr>
        <w:br/>
        <w:t>[Accessed 8 Jnauary 2020].</w:t>
      </w:r>
    </w:p>
    <w:p w14:paraId="56B25FF9" w14:textId="77777777" w:rsidR="003E694C" w:rsidRDefault="003E694C" w:rsidP="003E694C">
      <w:pPr>
        <w:pStyle w:val="Bibliography"/>
        <w:rPr>
          <w:noProof/>
        </w:rPr>
      </w:pPr>
      <w:r>
        <w:rPr>
          <w:noProof/>
        </w:rPr>
        <w:t xml:space="preserve">Mitchell, V., 2018. </w:t>
      </w:r>
      <w:r>
        <w:rPr>
          <w:i/>
          <w:iCs/>
          <w:noProof/>
        </w:rPr>
        <w:t xml:space="preserve">Why customer trust is more vital to brand survival than it's ever been. </w:t>
      </w:r>
      <w:r>
        <w:rPr>
          <w:noProof/>
        </w:rPr>
        <w:t xml:space="preserve">[Online] </w:t>
      </w:r>
      <w:r>
        <w:rPr>
          <w:noProof/>
        </w:rPr>
        <w:br/>
        <w:t xml:space="preserve">Available at: </w:t>
      </w:r>
      <w:r>
        <w:rPr>
          <w:noProof/>
          <w:u w:val="single"/>
        </w:rPr>
        <w:t>https://www.cmo.com.au/article/642102/why-customer-trust-more-vital-brand-survival-than-it-ever-been/</w:t>
      </w:r>
      <w:r>
        <w:rPr>
          <w:noProof/>
        </w:rPr>
        <w:br/>
        <w:t>[Accessed 8 January 2020].</w:t>
      </w:r>
    </w:p>
    <w:p w14:paraId="1418ABCD" w14:textId="77777777" w:rsidR="003E694C" w:rsidRDefault="003E694C" w:rsidP="003E694C">
      <w:pPr>
        <w:pStyle w:val="Bibliography"/>
        <w:rPr>
          <w:noProof/>
        </w:rPr>
      </w:pPr>
      <w:r>
        <w:rPr>
          <w:noProof/>
        </w:rPr>
        <w:t xml:space="preserve">Morris, S. &amp; Mohdin, A., 2018. </w:t>
      </w:r>
      <w:r>
        <w:rPr>
          <w:i/>
          <w:iCs/>
          <w:noProof/>
        </w:rPr>
        <w:t xml:space="preserve">Family of second Pret a Manger allergy victim call for answers. </w:t>
      </w:r>
      <w:r>
        <w:rPr>
          <w:noProof/>
        </w:rPr>
        <w:t xml:space="preserve">[Online] </w:t>
      </w:r>
      <w:r>
        <w:rPr>
          <w:noProof/>
        </w:rPr>
        <w:br/>
        <w:t xml:space="preserve">Available at: </w:t>
      </w:r>
      <w:r>
        <w:rPr>
          <w:noProof/>
          <w:u w:val="single"/>
        </w:rPr>
        <w:t>://www.theguardian.com/uk-news/2018/oct/08/pret-a-manger-second-person-to-die-after-allergic-reaction-named-as-celia-marsh</w:t>
      </w:r>
      <w:r>
        <w:rPr>
          <w:noProof/>
        </w:rPr>
        <w:br/>
        <w:t>[Accessed 8 January 2020].</w:t>
      </w:r>
    </w:p>
    <w:p w14:paraId="118390DF" w14:textId="77777777" w:rsidR="003E694C" w:rsidRDefault="003E694C" w:rsidP="003E694C">
      <w:pPr>
        <w:pStyle w:val="Bibliography"/>
        <w:rPr>
          <w:noProof/>
        </w:rPr>
      </w:pPr>
      <w:r>
        <w:rPr>
          <w:noProof/>
        </w:rPr>
        <w:t xml:space="preserve">Olenski, S., 2016. </w:t>
      </w:r>
      <w:r>
        <w:rPr>
          <w:i/>
          <w:iCs/>
          <w:noProof/>
        </w:rPr>
        <w:t xml:space="preserve">5 Strategies On How Your Brand Should Handle A Product Recall. </w:t>
      </w:r>
      <w:r>
        <w:rPr>
          <w:noProof/>
        </w:rPr>
        <w:t xml:space="preserve">[Online] </w:t>
      </w:r>
      <w:r>
        <w:rPr>
          <w:noProof/>
        </w:rPr>
        <w:br/>
        <w:t xml:space="preserve">Available at: </w:t>
      </w:r>
      <w:r>
        <w:rPr>
          <w:noProof/>
          <w:u w:val="single"/>
        </w:rPr>
        <w:t>https://www.forbes.com/sites/steveolenski/2016/10/28/5-strategies-on-how-your-brand-should-handle-a-product-recall/#31a5c0301755</w:t>
      </w:r>
      <w:r>
        <w:rPr>
          <w:noProof/>
        </w:rPr>
        <w:br/>
        <w:t>[Accessed 8 January 2020].</w:t>
      </w:r>
    </w:p>
    <w:p w14:paraId="7F5973BB" w14:textId="77777777" w:rsidR="003E694C" w:rsidRDefault="003E694C" w:rsidP="003E694C">
      <w:pPr>
        <w:pStyle w:val="Bibliography"/>
        <w:rPr>
          <w:noProof/>
        </w:rPr>
      </w:pPr>
      <w:r>
        <w:rPr>
          <w:noProof/>
        </w:rPr>
        <w:t xml:space="preserve">Peachey, K., 2019. </w:t>
      </w:r>
      <w:r>
        <w:rPr>
          <w:i/>
          <w:iCs/>
          <w:noProof/>
        </w:rPr>
        <w:t xml:space="preserve">Whirlpool washing machine danger revealed as recall launched. </w:t>
      </w:r>
      <w:r>
        <w:rPr>
          <w:noProof/>
        </w:rPr>
        <w:t xml:space="preserve">[Online] </w:t>
      </w:r>
      <w:r>
        <w:rPr>
          <w:noProof/>
        </w:rPr>
        <w:br/>
        <w:t xml:space="preserve">Available at: </w:t>
      </w:r>
      <w:r>
        <w:rPr>
          <w:noProof/>
          <w:u w:val="single"/>
        </w:rPr>
        <w:t>https://www.bbc.co.uk/news/business-50811686</w:t>
      </w:r>
      <w:r>
        <w:rPr>
          <w:noProof/>
        </w:rPr>
        <w:br/>
        <w:t>[Accessed 8 January 2020].</w:t>
      </w:r>
    </w:p>
    <w:p w14:paraId="25B9BA08" w14:textId="77777777" w:rsidR="003E694C" w:rsidRDefault="003E694C" w:rsidP="003E694C">
      <w:pPr>
        <w:pStyle w:val="Bibliography"/>
        <w:rPr>
          <w:noProof/>
        </w:rPr>
      </w:pPr>
      <w:r>
        <w:rPr>
          <w:noProof/>
        </w:rPr>
        <w:t xml:space="preserve">Tsukayama, H., 2018. </w:t>
      </w:r>
      <w:r>
        <w:rPr>
          <w:i/>
          <w:iCs/>
          <w:noProof/>
        </w:rPr>
        <w:t xml:space="preserve">How Samsung moved beyond its exploding phones. </w:t>
      </w:r>
      <w:r>
        <w:rPr>
          <w:noProof/>
        </w:rPr>
        <w:t xml:space="preserve">[Online] </w:t>
      </w:r>
      <w:r>
        <w:rPr>
          <w:noProof/>
        </w:rPr>
        <w:br/>
        <w:t xml:space="preserve">Available at: </w:t>
      </w:r>
      <w:r>
        <w:rPr>
          <w:noProof/>
          <w:u w:val="single"/>
        </w:rPr>
        <w:t>https://www.washingtonpost.com/business/how-samsung-moved-beyond-its-exploding-phones/2018/02/23/5675632c-182f-11e8-b681-2d4d462a1921_story.html</w:t>
      </w:r>
      <w:r>
        <w:rPr>
          <w:noProof/>
        </w:rPr>
        <w:br/>
        <w:t>[Accessed 8 January 2020].</w:t>
      </w:r>
    </w:p>
    <w:p w14:paraId="61228A5D" w14:textId="77777777" w:rsidR="003E694C" w:rsidRDefault="003E694C" w:rsidP="003E694C">
      <w:pPr>
        <w:pStyle w:val="Bibliography"/>
        <w:rPr>
          <w:noProof/>
        </w:rPr>
      </w:pPr>
      <w:r>
        <w:rPr>
          <w:noProof/>
        </w:rPr>
        <w:t xml:space="preserve">World Trademark Review, 2017. </w:t>
      </w:r>
      <w:r>
        <w:rPr>
          <w:i/>
          <w:iCs/>
          <w:noProof/>
        </w:rPr>
        <w:t xml:space="preserve">Samsung revealed as brand UK consumers are most loyal to; expert warns of Brexit impact on customer loyalty. </w:t>
      </w:r>
      <w:r>
        <w:rPr>
          <w:noProof/>
        </w:rPr>
        <w:t xml:space="preserve">[Online] </w:t>
      </w:r>
      <w:r>
        <w:rPr>
          <w:noProof/>
        </w:rPr>
        <w:br/>
        <w:t xml:space="preserve">Available at: </w:t>
      </w:r>
      <w:r>
        <w:rPr>
          <w:noProof/>
          <w:u w:val="single"/>
        </w:rPr>
        <w:t>https://www.worldtrademarkreview.com/brand-management/samsung-revealed-brand-uk-consumers-are-most-loyal-expert-warns-brexit-impact</w:t>
      </w:r>
      <w:r>
        <w:rPr>
          <w:noProof/>
        </w:rPr>
        <w:br/>
        <w:t>[Accessed 9 January 2020].</w:t>
      </w:r>
    </w:p>
    <w:p w14:paraId="4D809F2E" w14:textId="0522FA3D" w:rsidR="003E694C" w:rsidRPr="003E694C" w:rsidRDefault="003E694C" w:rsidP="003E694C">
      <w:pPr>
        <w:spacing w:line="360" w:lineRule="auto"/>
        <w:rPr>
          <w:rFonts w:ascii="Arial" w:hAnsi="Arial" w:cs="Arial"/>
          <w:u w:val="single"/>
        </w:rPr>
      </w:pPr>
      <w:r>
        <w:rPr>
          <w:rFonts w:ascii="Arial" w:hAnsi="Arial" w:cs="Arial"/>
          <w:u w:val="single"/>
        </w:rPr>
        <w:fldChar w:fldCharType="end"/>
      </w:r>
    </w:p>
    <w:sectPr w:rsidR="003E694C" w:rsidRPr="003E694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19DEF2" w14:textId="77777777" w:rsidR="005351FA" w:rsidRDefault="005351FA" w:rsidP="003633FF">
      <w:pPr>
        <w:spacing w:after="0" w:line="240" w:lineRule="auto"/>
      </w:pPr>
      <w:r>
        <w:separator/>
      </w:r>
    </w:p>
  </w:endnote>
  <w:endnote w:type="continuationSeparator" w:id="0">
    <w:p w14:paraId="43601004" w14:textId="77777777" w:rsidR="005351FA" w:rsidRDefault="005351FA" w:rsidP="00363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2965445"/>
      <w:docPartObj>
        <w:docPartGallery w:val="Page Numbers (Bottom of Page)"/>
        <w:docPartUnique/>
      </w:docPartObj>
    </w:sdtPr>
    <w:sdtEndPr>
      <w:rPr>
        <w:noProof/>
      </w:rPr>
    </w:sdtEndPr>
    <w:sdtContent>
      <w:p w14:paraId="5BA0A93E" w14:textId="6480B740" w:rsidR="003633FF" w:rsidRDefault="003633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F9388B" w14:textId="77777777" w:rsidR="003633FF" w:rsidRDefault="00363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274644" w14:textId="77777777" w:rsidR="005351FA" w:rsidRDefault="005351FA" w:rsidP="003633FF">
      <w:pPr>
        <w:spacing w:after="0" w:line="240" w:lineRule="auto"/>
      </w:pPr>
      <w:r>
        <w:separator/>
      </w:r>
    </w:p>
  </w:footnote>
  <w:footnote w:type="continuationSeparator" w:id="0">
    <w:p w14:paraId="1B6BF391" w14:textId="77777777" w:rsidR="005351FA" w:rsidRDefault="005351FA" w:rsidP="003633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876"/>
    <w:rsid w:val="00031A8A"/>
    <w:rsid w:val="000460A6"/>
    <w:rsid w:val="001B26FA"/>
    <w:rsid w:val="001C3E15"/>
    <w:rsid w:val="001D03B7"/>
    <w:rsid w:val="0030065E"/>
    <w:rsid w:val="003633FF"/>
    <w:rsid w:val="0037074F"/>
    <w:rsid w:val="003E694C"/>
    <w:rsid w:val="00401E93"/>
    <w:rsid w:val="00445ED5"/>
    <w:rsid w:val="00481859"/>
    <w:rsid w:val="004A14C3"/>
    <w:rsid w:val="004E76E8"/>
    <w:rsid w:val="005351FA"/>
    <w:rsid w:val="0054281D"/>
    <w:rsid w:val="006B1AE7"/>
    <w:rsid w:val="006C71EC"/>
    <w:rsid w:val="0071758B"/>
    <w:rsid w:val="00734DA7"/>
    <w:rsid w:val="007576FE"/>
    <w:rsid w:val="007724BF"/>
    <w:rsid w:val="00784876"/>
    <w:rsid w:val="007C3168"/>
    <w:rsid w:val="00863C0E"/>
    <w:rsid w:val="0094221B"/>
    <w:rsid w:val="0099073C"/>
    <w:rsid w:val="009C0B6D"/>
    <w:rsid w:val="00A73B19"/>
    <w:rsid w:val="00B30F99"/>
    <w:rsid w:val="00B3201A"/>
    <w:rsid w:val="00B713DF"/>
    <w:rsid w:val="00BC465A"/>
    <w:rsid w:val="00BF03FD"/>
    <w:rsid w:val="00C54DEA"/>
    <w:rsid w:val="00C816D9"/>
    <w:rsid w:val="00D50A5F"/>
    <w:rsid w:val="00DA081B"/>
    <w:rsid w:val="00DA0E94"/>
    <w:rsid w:val="00DA2090"/>
    <w:rsid w:val="00DF168F"/>
    <w:rsid w:val="00E15953"/>
    <w:rsid w:val="00E74312"/>
    <w:rsid w:val="00ED59D0"/>
    <w:rsid w:val="00F62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66AF6"/>
  <w15:chartTrackingRefBased/>
  <w15:docId w15:val="{16A57C9E-23ED-4325-A0FF-FDA2D3EF5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3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3FF"/>
  </w:style>
  <w:style w:type="paragraph" w:styleId="Footer">
    <w:name w:val="footer"/>
    <w:basedOn w:val="Normal"/>
    <w:link w:val="FooterChar"/>
    <w:uiPriority w:val="99"/>
    <w:unhideWhenUsed/>
    <w:rsid w:val="00363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3FF"/>
  </w:style>
  <w:style w:type="paragraph" w:styleId="Bibliography">
    <w:name w:val="Bibliography"/>
    <w:basedOn w:val="Normal"/>
    <w:next w:val="Normal"/>
    <w:uiPriority w:val="37"/>
    <w:unhideWhenUsed/>
    <w:rsid w:val="003E6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168421">
      <w:bodyDiv w:val="1"/>
      <w:marLeft w:val="0"/>
      <w:marRight w:val="0"/>
      <w:marTop w:val="0"/>
      <w:marBottom w:val="0"/>
      <w:divBdr>
        <w:top w:val="none" w:sz="0" w:space="0" w:color="auto"/>
        <w:left w:val="none" w:sz="0" w:space="0" w:color="auto"/>
        <w:bottom w:val="none" w:sz="0" w:space="0" w:color="auto"/>
        <w:right w:val="none" w:sz="0" w:space="0" w:color="auto"/>
      </w:divBdr>
    </w:div>
    <w:div w:id="284040828">
      <w:bodyDiv w:val="1"/>
      <w:marLeft w:val="0"/>
      <w:marRight w:val="0"/>
      <w:marTop w:val="0"/>
      <w:marBottom w:val="0"/>
      <w:divBdr>
        <w:top w:val="none" w:sz="0" w:space="0" w:color="auto"/>
        <w:left w:val="none" w:sz="0" w:space="0" w:color="auto"/>
        <w:bottom w:val="none" w:sz="0" w:space="0" w:color="auto"/>
        <w:right w:val="none" w:sz="0" w:space="0" w:color="auto"/>
      </w:divBdr>
    </w:div>
    <w:div w:id="338241314">
      <w:bodyDiv w:val="1"/>
      <w:marLeft w:val="0"/>
      <w:marRight w:val="0"/>
      <w:marTop w:val="0"/>
      <w:marBottom w:val="0"/>
      <w:divBdr>
        <w:top w:val="none" w:sz="0" w:space="0" w:color="auto"/>
        <w:left w:val="none" w:sz="0" w:space="0" w:color="auto"/>
        <w:bottom w:val="none" w:sz="0" w:space="0" w:color="auto"/>
        <w:right w:val="none" w:sz="0" w:space="0" w:color="auto"/>
      </w:divBdr>
    </w:div>
    <w:div w:id="343747687">
      <w:bodyDiv w:val="1"/>
      <w:marLeft w:val="0"/>
      <w:marRight w:val="0"/>
      <w:marTop w:val="0"/>
      <w:marBottom w:val="0"/>
      <w:divBdr>
        <w:top w:val="none" w:sz="0" w:space="0" w:color="auto"/>
        <w:left w:val="none" w:sz="0" w:space="0" w:color="auto"/>
        <w:bottom w:val="none" w:sz="0" w:space="0" w:color="auto"/>
        <w:right w:val="none" w:sz="0" w:space="0" w:color="auto"/>
      </w:divBdr>
    </w:div>
    <w:div w:id="456026758">
      <w:bodyDiv w:val="1"/>
      <w:marLeft w:val="0"/>
      <w:marRight w:val="0"/>
      <w:marTop w:val="0"/>
      <w:marBottom w:val="0"/>
      <w:divBdr>
        <w:top w:val="none" w:sz="0" w:space="0" w:color="auto"/>
        <w:left w:val="none" w:sz="0" w:space="0" w:color="auto"/>
        <w:bottom w:val="none" w:sz="0" w:space="0" w:color="auto"/>
        <w:right w:val="none" w:sz="0" w:space="0" w:color="auto"/>
      </w:divBdr>
    </w:div>
    <w:div w:id="516625160">
      <w:bodyDiv w:val="1"/>
      <w:marLeft w:val="0"/>
      <w:marRight w:val="0"/>
      <w:marTop w:val="0"/>
      <w:marBottom w:val="0"/>
      <w:divBdr>
        <w:top w:val="none" w:sz="0" w:space="0" w:color="auto"/>
        <w:left w:val="none" w:sz="0" w:space="0" w:color="auto"/>
        <w:bottom w:val="none" w:sz="0" w:space="0" w:color="auto"/>
        <w:right w:val="none" w:sz="0" w:space="0" w:color="auto"/>
      </w:divBdr>
    </w:div>
    <w:div w:id="566452054">
      <w:bodyDiv w:val="1"/>
      <w:marLeft w:val="0"/>
      <w:marRight w:val="0"/>
      <w:marTop w:val="0"/>
      <w:marBottom w:val="0"/>
      <w:divBdr>
        <w:top w:val="none" w:sz="0" w:space="0" w:color="auto"/>
        <w:left w:val="none" w:sz="0" w:space="0" w:color="auto"/>
        <w:bottom w:val="none" w:sz="0" w:space="0" w:color="auto"/>
        <w:right w:val="none" w:sz="0" w:space="0" w:color="auto"/>
      </w:divBdr>
    </w:div>
    <w:div w:id="1036779679">
      <w:bodyDiv w:val="1"/>
      <w:marLeft w:val="0"/>
      <w:marRight w:val="0"/>
      <w:marTop w:val="0"/>
      <w:marBottom w:val="0"/>
      <w:divBdr>
        <w:top w:val="none" w:sz="0" w:space="0" w:color="auto"/>
        <w:left w:val="none" w:sz="0" w:space="0" w:color="auto"/>
        <w:bottom w:val="none" w:sz="0" w:space="0" w:color="auto"/>
        <w:right w:val="none" w:sz="0" w:space="0" w:color="auto"/>
      </w:divBdr>
    </w:div>
    <w:div w:id="1240793287">
      <w:bodyDiv w:val="1"/>
      <w:marLeft w:val="0"/>
      <w:marRight w:val="0"/>
      <w:marTop w:val="0"/>
      <w:marBottom w:val="0"/>
      <w:divBdr>
        <w:top w:val="none" w:sz="0" w:space="0" w:color="auto"/>
        <w:left w:val="none" w:sz="0" w:space="0" w:color="auto"/>
        <w:bottom w:val="none" w:sz="0" w:space="0" w:color="auto"/>
        <w:right w:val="none" w:sz="0" w:space="0" w:color="auto"/>
      </w:divBdr>
    </w:div>
    <w:div w:id="1665935019">
      <w:bodyDiv w:val="1"/>
      <w:marLeft w:val="0"/>
      <w:marRight w:val="0"/>
      <w:marTop w:val="0"/>
      <w:marBottom w:val="0"/>
      <w:divBdr>
        <w:top w:val="none" w:sz="0" w:space="0" w:color="auto"/>
        <w:left w:val="none" w:sz="0" w:space="0" w:color="auto"/>
        <w:bottom w:val="none" w:sz="0" w:space="0" w:color="auto"/>
        <w:right w:val="none" w:sz="0" w:space="0" w:color="auto"/>
      </w:divBdr>
    </w:div>
    <w:div w:id="1757895424">
      <w:bodyDiv w:val="1"/>
      <w:marLeft w:val="0"/>
      <w:marRight w:val="0"/>
      <w:marTop w:val="0"/>
      <w:marBottom w:val="0"/>
      <w:divBdr>
        <w:top w:val="none" w:sz="0" w:space="0" w:color="auto"/>
        <w:left w:val="none" w:sz="0" w:space="0" w:color="auto"/>
        <w:bottom w:val="none" w:sz="0" w:space="0" w:color="auto"/>
        <w:right w:val="none" w:sz="0" w:space="0" w:color="auto"/>
      </w:divBdr>
    </w:div>
    <w:div w:id="1776364080">
      <w:bodyDiv w:val="1"/>
      <w:marLeft w:val="0"/>
      <w:marRight w:val="0"/>
      <w:marTop w:val="0"/>
      <w:marBottom w:val="0"/>
      <w:divBdr>
        <w:top w:val="none" w:sz="0" w:space="0" w:color="auto"/>
        <w:left w:val="none" w:sz="0" w:space="0" w:color="auto"/>
        <w:bottom w:val="none" w:sz="0" w:space="0" w:color="auto"/>
        <w:right w:val="none" w:sz="0" w:space="0" w:color="auto"/>
      </w:divBdr>
    </w:div>
    <w:div w:id="1883790335">
      <w:bodyDiv w:val="1"/>
      <w:marLeft w:val="0"/>
      <w:marRight w:val="0"/>
      <w:marTop w:val="0"/>
      <w:marBottom w:val="0"/>
      <w:divBdr>
        <w:top w:val="none" w:sz="0" w:space="0" w:color="auto"/>
        <w:left w:val="none" w:sz="0" w:space="0" w:color="auto"/>
        <w:bottom w:val="none" w:sz="0" w:space="0" w:color="auto"/>
        <w:right w:val="none" w:sz="0" w:space="0" w:color="auto"/>
      </w:divBdr>
    </w:div>
    <w:div w:id="1950116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Ste18</b:Tag>
    <b:SourceType>InternetSite</b:SourceType>
    <b:Guid>{A236DC1E-2F78-4A68-8EAE-CBD41C77C9BC}</b:Guid>
    <b:Author>
      <b:Author>
        <b:NameList>
          <b:Person>
            <b:Last>Morris</b:Last>
            <b:First>Steven</b:First>
          </b:Person>
          <b:Person>
            <b:Last>Mohdin</b:Last>
            <b:First>Aamna</b:First>
          </b:Person>
        </b:NameList>
      </b:Author>
    </b:Author>
    <b:Title>Family of second Pret a Manger allergy victim call for answers</b:Title>
    <b:Year>2018</b:Year>
    <b:YearAccessed>2020</b:YearAccessed>
    <b:MonthAccessed>January</b:MonthAccessed>
    <b:DayAccessed>8</b:DayAccessed>
    <b:URL>://www.theguardian.com/uk-news/2018/oct/08/pret-a-manger-second-person-to-die-after-allergic-reaction-named-as-celia-marsh</b:URL>
    <b:InternetSiteTitle>The Guardian</b:InternetSiteTitle>
    <b:Month>October</b:Month>
    <b:Day>8</b:Day>
    <b:RefOrder>1</b:RefOrder>
  </b:Source>
  <b:Source>
    <b:Tag>Mit18</b:Tag>
    <b:SourceType>InternetSite</b:SourceType>
    <b:Guid>{54AB44B3-A916-42A5-A377-B219C8D3976B}</b:Guid>
    <b:Author>
      <b:Author>
        <b:NameList>
          <b:Person>
            <b:Last>Mitchell</b:Last>
            <b:First>Vanessa</b:First>
          </b:Person>
        </b:NameList>
      </b:Author>
    </b:Author>
    <b:Title>Why customer trust is more vital to brand survival than it's ever been</b:Title>
    <b:Year>2018</b:Year>
    <b:YearAccessed>2020</b:YearAccessed>
    <b:MonthAccessed>January</b:MonthAccessed>
    <b:DayAccessed>8</b:DayAccessed>
    <b:URL>https://www.cmo.com.au/article/642102/why-customer-trust-more-vital-brand-survival-than-it-ever-been/</b:URL>
    <b:InternetSiteTitle>CMO</b:InternetSiteTitle>
    <b:Month>June</b:Month>
    <b:Day>12</b:Day>
    <b:RefOrder>2</b:RefOrder>
  </b:Source>
  <b:Source>
    <b:Tag>Fra18</b:Tag>
    <b:SourceType>InternetSite</b:SourceType>
    <b:Guid>{21905F5D-9ABD-4597-B71E-80A58947FB66}</b:Guid>
    <b:Author>
      <b:Author>
        <b:NameList>
          <b:Person>
            <b:Last>Frantz</b:Last>
            <b:First>Chris</b:First>
          </b:Person>
        </b:NameList>
      </b:Author>
    </b:Author>
    <b:Title>The role of Public Relations In Marketing</b:Title>
    <b:Year>2018</b:Year>
    <b:YearAccessed>2020</b:YearAccessed>
    <b:MonthAccessed>January</b:MonthAccessed>
    <b:DayAccessed>8</b:DayAccessed>
    <b:URL>https://www.forbes.com/sites/forbescommunicationscouncil/2018/06/14/the-role-of-public-relations-in-marketing/#32babd6740b6</b:URL>
    <b:InternetSiteTitle>Forbes</b:InternetSiteTitle>
    <b:Month>June </b:Month>
    <b:Day>14</b:Day>
    <b:RefOrder>3</b:RefOrder>
  </b:Source>
  <b:Source>
    <b:Tag>Mhl16</b:Tag>
    <b:SourceType>InternetSite</b:SourceType>
    <b:Guid>{E9F98FC8-B123-4C89-9AED-F4C06845A838}</b:Guid>
    <b:Author>
      <b:Author>
        <b:NameList>
          <b:Person>
            <b:Last>Mhlanga</b:Last>
            <b:First>Lenox</b:First>
          </b:Person>
        </b:NameList>
      </b:Author>
    </b:Author>
    <b:Title>How to create synergies between public relations, sales in companies</b:Title>
    <b:Year>2016</b:Year>
    <b:YearAccessed>2020</b:YearAccessed>
    <b:MonthAccessed>Jnauary</b:MonthAccessed>
    <b:DayAccessed>8</b:DayAccessed>
    <b:URL>https://www.thestandard.co.zw/2016/12/04/create-synergies-public-relations-sales-companies/</b:URL>
    <b:InternetSiteTitle>The Standard</b:InternetSiteTitle>
    <b:Month>December </b:Month>
    <b:Day>4</b:Day>
    <b:RefOrder>4</b:RefOrder>
  </b:Source>
  <b:Source>
    <b:Tag>Kev19</b:Tag>
    <b:SourceType>InternetSite</b:SourceType>
    <b:Guid>{D54FCF1B-8E70-44CB-8C2F-DF37E9FBC407}</b:Guid>
    <b:Author>
      <b:Author>
        <b:NameList>
          <b:Person>
            <b:Last>Peachey</b:Last>
            <b:First>Kevin</b:First>
          </b:Person>
        </b:NameList>
      </b:Author>
    </b:Author>
    <b:Title>Whirlpool washing machine danger revealed as recall launched</b:Title>
    <b:Year>2019</b:Year>
    <b:YearAccessed>2020</b:YearAccessed>
    <b:MonthAccessed>January</b:MonthAccessed>
    <b:DayAccessed>8</b:DayAccessed>
    <b:URL>https://www.bbc.co.uk/news/business-50811686</b:URL>
    <b:InternetSiteTitle>The BBC</b:InternetSiteTitle>
    <b:Month>December </b:Month>
    <b:Day>17</b:Day>
    <b:RefOrder>5</b:RefOrder>
  </b:Source>
  <b:Source>
    <b:Tag>Ole16</b:Tag>
    <b:SourceType>InternetSite</b:SourceType>
    <b:Guid>{74770DC4-8AFC-4D6A-BF9F-CC188656F65E}</b:Guid>
    <b:Author>
      <b:Author>
        <b:NameList>
          <b:Person>
            <b:Last>Olenski</b:Last>
            <b:First>Steve</b:First>
          </b:Person>
        </b:NameList>
      </b:Author>
    </b:Author>
    <b:Title>5 Strategies On How Your Brand Should Handle A Product Recall</b:Title>
    <b:Year>2016</b:Year>
    <b:YearAccessed>2020</b:YearAccessed>
    <b:MonthAccessed>January</b:MonthAccessed>
    <b:DayAccessed>8</b:DayAccessed>
    <b:URL>https://www.forbes.com/sites/steveolenski/2016/10/28/5-strategies-on-how-your-brand-should-handle-a-product-recall/#31a5c0301755</b:URL>
    <b:InternetSiteTitle>Forbes</b:InternetSiteTitle>
    <b:Month>October</b:Month>
    <b:Day>28</b:Day>
    <b:RefOrder>6</b:RefOrder>
  </b:Source>
  <b:Source>
    <b:Tag>Bew16</b:Tag>
    <b:SourceType>InternetSite</b:SourceType>
    <b:Guid>{842A2DB9-E1C2-43F3-A6CC-D08F6B3DE46B}</b:Guid>
    <b:Author>
      <b:Author>
        <b:NameList>
          <b:Person>
            <b:Last>Bewick</b:Last>
            <b:First>Martin</b:First>
          </b:Person>
        </b:NameList>
      </b:Author>
    </b:Author>
    <b:Title>Why customers lose faith in brand</b:Title>
    <b:Year>2016</b:Year>
    <b:YearAccessed>2020</b:YearAccessed>
    <b:MonthAccessed>Januray</b:MonthAccessed>
    <b:DayAccessed>8</b:DayAccessed>
    <b:URL>https://exchange.cim.co.uk/blog/why-customers-lose-faith-in-brand/</b:URL>
    <b:InternetSiteTitle>Exchange</b:InternetSiteTitle>
    <b:Month>February</b:Month>
    <b:Day>16</b:Day>
    <b:RefOrder>7</b:RefOrder>
  </b:Source>
  <b:Source>
    <b:Tag>Hay18</b:Tag>
    <b:SourceType>InternetSite</b:SourceType>
    <b:Guid>{B7FA0605-AF4C-4130-88DA-315356CB813A}</b:Guid>
    <b:Author>
      <b:Author>
        <b:NameList>
          <b:Person>
            <b:Last>Tsukayama</b:Last>
            <b:First>Hayley</b:First>
          </b:Person>
        </b:NameList>
      </b:Author>
    </b:Author>
    <b:Title>How Samsung moved beyond its exploding phones</b:Title>
    <b:Year>2018</b:Year>
    <b:YearAccessed>2020</b:YearAccessed>
    <b:MonthAccessed>January</b:MonthAccessed>
    <b:DayAccessed>8</b:DayAccessed>
    <b:URL>https://www.washingtonpost.com/business/how-samsung-moved-beyond-its-exploding-phones/2018/02/23/5675632c-182f-11e8-b681-2d4d462a1921_story.html</b:URL>
    <b:InternetSiteTitle>The Washington post</b:InternetSiteTitle>
    <b:Month>February</b:Month>
    <b:Day>23</b:Day>
    <b:RefOrder>8</b:RefOrder>
  </b:Source>
  <b:Source>
    <b:Tag>Wor17</b:Tag>
    <b:SourceType>InternetSite</b:SourceType>
    <b:Guid>{FBD07E34-E333-488C-B821-28FE73B975FD}</b:Guid>
    <b:Author>
      <b:Author>
        <b:Corporate>World Trademark Review</b:Corporate>
      </b:Author>
    </b:Author>
    <b:Title>Samsung revealed as brand UK consumers are most loyal to; expert warns of Brexit impact on customer loyalty</b:Title>
    <b:Year>2017</b:Year>
    <b:YearAccessed>2020</b:YearAccessed>
    <b:MonthAccessed>January</b:MonthAccessed>
    <b:DayAccessed>9</b:DayAccessed>
    <b:URL>https://www.worldtrademarkreview.com/brand-management/samsung-revealed-brand-uk-consumers-are-most-loyal-expert-warns-brexit-impact</b:URL>
    <b:Month>October</b:Month>
    <b:Day>19</b:Day>
    <b:RefOrder>9</b:RefOrder>
  </b:Source>
</b:Sources>
</file>

<file path=customXml/itemProps1.xml><?xml version="1.0" encoding="utf-8"?>
<ds:datastoreItem xmlns:ds="http://schemas.openxmlformats.org/officeDocument/2006/customXml" ds:itemID="{0A192BF3-179C-4AA1-8C64-40C48FF0E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8</Pages>
  <Words>2036</Words>
  <Characters>11607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Spencer</dc:creator>
  <cp:keywords/>
  <dc:description/>
  <cp:lastModifiedBy>William Spencer</cp:lastModifiedBy>
  <cp:revision>11</cp:revision>
  <dcterms:created xsi:type="dcterms:W3CDTF">2020-01-10T11:24:00Z</dcterms:created>
  <dcterms:modified xsi:type="dcterms:W3CDTF">2020-01-10T18:43:00Z</dcterms:modified>
</cp:coreProperties>
</file>