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3C59E" w14:textId="77777777" w:rsidR="00755A3E" w:rsidRDefault="00755A3E">
      <w:pPr>
        <w:pStyle w:val="Title"/>
        <w:rPr>
          <w:color w:val="2D5766"/>
          <w:w w:val="90"/>
        </w:rPr>
      </w:pPr>
    </w:p>
    <w:p w14:paraId="145053B6" w14:textId="758EB521" w:rsidR="00755A3E" w:rsidRDefault="00755A3E">
      <w:pPr>
        <w:rPr>
          <w:rFonts w:ascii="Arial Black" w:eastAsia="Arial Black" w:hAnsi="Arial Black" w:cs="Arial Black"/>
          <w:color w:val="2D5766"/>
          <w:w w:val="90"/>
          <w:sz w:val="126"/>
          <w:szCs w:val="126"/>
        </w:rPr>
      </w:pPr>
      <w:r w:rsidRPr="0071057D">
        <w:rPr>
          <w:rFonts w:ascii="Lucida Sans"/>
          <w:noProof/>
          <w:sz w:val="56"/>
        </w:rPr>
        <mc:AlternateContent>
          <mc:Choice Requires="wps">
            <w:drawing>
              <wp:anchor distT="45720" distB="45720" distL="114300" distR="114300" simplePos="0" relativeHeight="251660288" behindDoc="0" locked="0" layoutInCell="1" allowOverlap="1" wp14:anchorId="7EC79DE8" wp14:editId="2E4B9EE9">
                <wp:simplePos x="0" y="0"/>
                <wp:positionH relativeFrom="column">
                  <wp:posOffset>566057</wp:posOffset>
                </wp:positionH>
                <wp:positionV relativeFrom="paragraph">
                  <wp:posOffset>328839</wp:posOffset>
                </wp:positionV>
                <wp:extent cx="13074650" cy="14143355"/>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74650" cy="14143355"/>
                        </a:xfrm>
                        <a:prstGeom prst="rect">
                          <a:avLst/>
                        </a:prstGeom>
                        <a:solidFill>
                          <a:srgbClr val="FFFFFF"/>
                        </a:solidFill>
                        <a:ln w="9525">
                          <a:noFill/>
                          <a:miter lim="800000"/>
                          <a:headEnd/>
                          <a:tailEnd/>
                        </a:ln>
                      </wps:spPr>
                      <wps:txbx>
                        <w:txbxContent>
                          <w:p w14:paraId="6FBD6C14"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Qualification: </w:t>
                            </w:r>
                            <w:r w:rsidRPr="0071057D">
                              <w:rPr>
                                <w:rFonts w:ascii="Arial" w:hAnsi="Arial" w:cs="Arial"/>
                                <w:sz w:val="40"/>
                                <w:szCs w:val="40"/>
                              </w:rPr>
                              <w:t>PGDip/MA in Strategic People Management</w:t>
                            </w:r>
                          </w:p>
                          <w:p w14:paraId="50E821EB" w14:textId="77777777" w:rsidR="00755A3E" w:rsidRPr="0071057D" w:rsidRDefault="00755A3E" w:rsidP="00755A3E">
                            <w:pPr>
                              <w:spacing w:line="360" w:lineRule="auto"/>
                              <w:rPr>
                                <w:rFonts w:ascii="Arial" w:hAnsi="Arial" w:cs="Arial"/>
                                <w:color w:val="000000" w:themeColor="text1"/>
                                <w:sz w:val="40"/>
                                <w:szCs w:val="40"/>
                              </w:rPr>
                            </w:pPr>
                          </w:p>
                          <w:p w14:paraId="746A0883"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Module Name: </w:t>
                            </w:r>
                            <w:r w:rsidRPr="0071057D">
                              <w:rPr>
                                <w:rFonts w:ascii="Arial" w:hAnsi="Arial" w:cs="Arial"/>
                                <w:sz w:val="40"/>
                                <w:szCs w:val="40"/>
                              </w:rPr>
                              <w:t xml:space="preserve">Shaping Cultures and Behaviours </w:t>
                            </w:r>
                            <w:r w:rsidRPr="0071057D">
                              <w:rPr>
                                <w:rFonts w:ascii="Arial" w:hAnsi="Arial" w:cs="Arial"/>
                                <w:b/>
                                <w:bCs/>
                                <w:sz w:val="40"/>
                                <w:szCs w:val="40"/>
                              </w:rPr>
                              <w:t xml:space="preserve">(Task </w:t>
                            </w:r>
                            <w:r>
                              <w:rPr>
                                <w:rFonts w:ascii="Arial" w:hAnsi="Arial" w:cs="Arial"/>
                                <w:b/>
                                <w:bCs/>
                                <w:sz w:val="40"/>
                                <w:szCs w:val="40"/>
                              </w:rPr>
                              <w:t>2</w:t>
                            </w:r>
                            <w:r w:rsidRPr="0071057D">
                              <w:rPr>
                                <w:rFonts w:ascii="Arial" w:hAnsi="Arial" w:cs="Arial"/>
                                <w:b/>
                                <w:bCs/>
                                <w:sz w:val="40"/>
                                <w:szCs w:val="40"/>
                              </w:rPr>
                              <w:t>)</w:t>
                            </w:r>
                          </w:p>
                          <w:p w14:paraId="22D5891F" w14:textId="77777777" w:rsidR="00755A3E" w:rsidRPr="0071057D" w:rsidRDefault="00755A3E" w:rsidP="00755A3E">
                            <w:pPr>
                              <w:spacing w:line="360" w:lineRule="auto"/>
                              <w:rPr>
                                <w:rFonts w:ascii="Arial" w:hAnsi="Arial" w:cs="Arial"/>
                                <w:color w:val="000000" w:themeColor="text1"/>
                                <w:sz w:val="40"/>
                                <w:szCs w:val="40"/>
                              </w:rPr>
                            </w:pPr>
                          </w:p>
                          <w:p w14:paraId="74FA23BB" w14:textId="77777777" w:rsidR="00755A3E" w:rsidRPr="0071057D" w:rsidRDefault="00755A3E" w:rsidP="00755A3E">
                            <w:pPr>
                              <w:spacing w:line="360" w:lineRule="auto"/>
                              <w:rPr>
                                <w:rFonts w:ascii="Arial" w:hAnsi="Arial" w:cs="Arial"/>
                                <w:color w:val="000000" w:themeColor="text1"/>
                                <w:sz w:val="40"/>
                                <w:szCs w:val="40"/>
                              </w:rPr>
                            </w:pPr>
                          </w:p>
                          <w:p w14:paraId="3B39A2FD"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Word count: </w:t>
                            </w:r>
                            <w:r>
                              <w:rPr>
                                <w:rFonts w:ascii="Arial" w:hAnsi="Arial" w:cs="Arial"/>
                                <w:color w:val="000000" w:themeColor="text1"/>
                                <w:sz w:val="40"/>
                                <w:szCs w:val="40"/>
                              </w:rPr>
                              <w:t>1,062</w:t>
                            </w:r>
                            <w:r w:rsidRPr="0071057D">
                              <w:rPr>
                                <w:rFonts w:ascii="Arial" w:hAnsi="Arial" w:cs="Arial"/>
                                <w:color w:val="000000" w:themeColor="text1"/>
                                <w:sz w:val="40"/>
                                <w:szCs w:val="40"/>
                              </w:rPr>
                              <w:t xml:space="preserve"> words</w:t>
                            </w:r>
                          </w:p>
                          <w:p w14:paraId="2D2E86AC" w14:textId="77777777" w:rsidR="00755A3E" w:rsidRPr="0071057D" w:rsidRDefault="00755A3E" w:rsidP="00755A3E">
                            <w:pPr>
                              <w:spacing w:line="360" w:lineRule="auto"/>
                              <w:rPr>
                                <w:rFonts w:ascii="Arial" w:hAnsi="Arial" w:cs="Arial"/>
                                <w:color w:val="000000" w:themeColor="text1"/>
                                <w:sz w:val="40"/>
                                <w:szCs w:val="40"/>
                              </w:rPr>
                            </w:pPr>
                          </w:p>
                          <w:p w14:paraId="6CF14840" w14:textId="77777777" w:rsidR="00755A3E" w:rsidRPr="0071057D" w:rsidRDefault="00755A3E" w:rsidP="00755A3E">
                            <w:pPr>
                              <w:spacing w:line="360" w:lineRule="auto"/>
                              <w:rPr>
                                <w:rFonts w:ascii="Arial" w:hAnsi="Arial" w:cs="Arial"/>
                                <w:color w:val="000000" w:themeColor="text1"/>
                                <w:sz w:val="40"/>
                                <w:szCs w:val="40"/>
                              </w:rPr>
                            </w:pPr>
                          </w:p>
                          <w:p w14:paraId="7F6DC24C" w14:textId="77777777" w:rsidR="00755A3E" w:rsidRPr="0071057D" w:rsidRDefault="00755A3E" w:rsidP="00755A3E">
                            <w:pPr>
                              <w:spacing w:line="360" w:lineRule="auto"/>
                              <w:rPr>
                                <w:rFonts w:ascii="Arial" w:hAnsi="Arial" w:cs="Arial"/>
                                <w:color w:val="000000" w:themeColor="text1"/>
                                <w:sz w:val="40"/>
                                <w:szCs w:val="40"/>
                              </w:rPr>
                            </w:pPr>
                          </w:p>
                          <w:p w14:paraId="30C3D1F9"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Student Name: Joanne Thomas</w:t>
                            </w:r>
                          </w:p>
                          <w:p w14:paraId="635B1ABE"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Student Number: 1403229</w:t>
                            </w:r>
                          </w:p>
                          <w:p w14:paraId="391DCA55"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CIPD Membership Number: </w:t>
                            </w:r>
                            <w:r w:rsidRPr="0071057D">
                              <w:rPr>
                                <w:rFonts w:ascii="Arial" w:hAnsi="Arial" w:cs="Arial"/>
                                <w:bCs/>
                                <w:color w:val="000000" w:themeColor="text1"/>
                                <w:sz w:val="40"/>
                                <w:szCs w:val="40"/>
                                <w:shd w:val="clear" w:color="auto" w:fill="FFFFFF"/>
                              </w:rPr>
                              <w:t>53274130</w:t>
                            </w:r>
                          </w:p>
                          <w:p w14:paraId="46E7FA84" w14:textId="77777777" w:rsidR="00755A3E" w:rsidRPr="0071057D" w:rsidRDefault="00755A3E" w:rsidP="00755A3E">
                            <w:pPr>
                              <w:spacing w:line="360" w:lineRule="auto"/>
                              <w:rPr>
                                <w:rFonts w:ascii="Arial" w:hAnsi="Arial" w:cs="Arial"/>
                                <w:color w:val="000000" w:themeColor="text1"/>
                                <w:sz w:val="40"/>
                                <w:szCs w:val="40"/>
                              </w:rPr>
                            </w:pPr>
                          </w:p>
                          <w:p w14:paraId="4C827969" w14:textId="77777777" w:rsidR="00755A3E" w:rsidRPr="0071057D" w:rsidRDefault="00755A3E" w:rsidP="00755A3E">
                            <w:pPr>
                              <w:spacing w:line="360" w:lineRule="auto"/>
                              <w:rPr>
                                <w:rFonts w:ascii="Arial" w:hAnsi="Arial" w:cs="Arial"/>
                                <w:color w:val="000000" w:themeColor="text1"/>
                                <w:sz w:val="40"/>
                                <w:szCs w:val="40"/>
                              </w:rPr>
                            </w:pPr>
                          </w:p>
                          <w:p w14:paraId="44789AB8" w14:textId="77777777" w:rsidR="00755A3E" w:rsidRPr="0071057D" w:rsidRDefault="00755A3E" w:rsidP="00755A3E">
                            <w:pPr>
                              <w:spacing w:line="360" w:lineRule="auto"/>
                              <w:rPr>
                                <w:rFonts w:ascii="Arial" w:hAnsi="Arial" w:cs="Arial"/>
                                <w:color w:val="000000" w:themeColor="text1"/>
                                <w:sz w:val="40"/>
                                <w:szCs w:val="40"/>
                              </w:rPr>
                            </w:pPr>
                          </w:p>
                          <w:p w14:paraId="61D45C0F"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By signing below, I confirm that the work/evidence presented is my own, unaided work. I understand the regulations pertaining to candidate malpractice and the action that may be taken as a result.</w:t>
                            </w:r>
                          </w:p>
                          <w:p w14:paraId="2ADC95C6" w14:textId="77777777" w:rsidR="00755A3E" w:rsidRPr="0071057D" w:rsidRDefault="00755A3E" w:rsidP="00755A3E">
                            <w:pPr>
                              <w:spacing w:line="360" w:lineRule="auto"/>
                              <w:rPr>
                                <w:rFonts w:ascii="Arial" w:hAnsi="Arial" w:cs="Arial"/>
                                <w:color w:val="000000" w:themeColor="text1"/>
                                <w:sz w:val="40"/>
                                <w:szCs w:val="40"/>
                              </w:rPr>
                            </w:pPr>
                          </w:p>
                          <w:p w14:paraId="6B6A9D1A"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Signed: </w:t>
                            </w:r>
                            <w:r w:rsidRPr="0071057D">
                              <w:rPr>
                                <w:rFonts w:ascii="Arial" w:hAnsi="Arial" w:cs="Arial"/>
                                <w:noProof/>
                                <w:sz w:val="40"/>
                                <w:szCs w:val="40"/>
                                <w:lang w:eastAsia="en-GB"/>
                              </w:rPr>
                              <w:drawing>
                                <wp:inline distT="0" distB="0" distL="0" distR="0" wp14:anchorId="05DC7BB2" wp14:editId="7682088B">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4"/>
                                          <a:stretch>
                                            <a:fillRect/>
                                          </a:stretch>
                                        </pic:blipFill>
                                        <pic:spPr>
                                          <a:xfrm>
                                            <a:off x="0" y="0"/>
                                            <a:ext cx="1143000" cy="523875"/>
                                          </a:xfrm>
                                          <a:prstGeom prst="rect">
                                            <a:avLst/>
                                          </a:prstGeom>
                                        </pic:spPr>
                                      </pic:pic>
                                    </a:graphicData>
                                  </a:graphic>
                                </wp:inline>
                              </w:drawing>
                            </w:r>
                            <w:r w:rsidRPr="0071057D">
                              <w:rPr>
                                <w:rFonts w:ascii="Arial" w:hAnsi="Arial" w:cs="Arial"/>
                                <w:color w:val="000000" w:themeColor="text1"/>
                                <w:sz w:val="40"/>
                                <w:szCs w:val="40"/>
                              </w:rPr>
                              <w:t xml:space="preserve"> J. Thomas</w:t>
                            </w:r>
                          </w:p>
                          <w:p w14:paraId="7419D5EB" w14:textId="07671DE6"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Date: 2</w:t>
                            </w:r>
                            <w:r w:rsidR="000D5A49">
                              <w:rPr>
                                <w:rFonts w:ascii="Arial" w:hAnsi="Arial" w:cs="Arial"/>
                                <w:color w:val="000000" w:themeColor="text1"/>
                                <w:sz w:val="40"/>
                                <w:szCs w:val="40"/>
                              </w:rPr>
                              <w:t>6</w:t>
                            </w:r>
                            <w:r w:rsidRPr="0071057D">
                              <w:rPr>
                                <w:rFonts w:ascii="Arial" w:hAnsi="Arial" w:cs="Arial"/>
                                <w:color w:val="000000" w:themeColor="text1"/>
                                <w:sz w:val="40"/>
                                <w:szCs w:val="40"/>
                                <w:vertAlign w:val="superscript"/>
                              </w:rPr>
                              <w:t>th</w:t>
                            </w:r>
                            <w:r w:rsidRPr="0071057D">
                              <w:rPr>
                                <w:rFonts w:ascii="Arial" w:hAnsi="Arial" w:cs="Arial"/>
                                <w:color w:val="000000" w:themeColor="text1"/>
                                <w:sz w:val="40"/>
                                <w:szCs w:val="40"/>
                              </w:rPr>
                              <w:t xml:space="preserve"> February 2023</w:t>
                            </w:r>
                          </w:p>
                          <w:p w14:paraId="1E3092BB" w14:textId="77777777" w:rsidR="00755A3E" w:rsidRDefault="00755A3E" w:rsidP="00755A3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C79DE8" id="_x0000_t202" coordsize="21600,21600" o:spt="202" path="m,l,21600r21600,l21600,xe">
                <v:stroke joinstyle="miter"/>
                <v:path gradientshapeok="t" o:connecttype="rect"/>
              </v:shapetype>
              <v:shape id="Text Box 2" o:spid="_x0000_s1026" type="#_x0000_t202" style="position:absolute;margin-left:44.55pt;margin-top:25.9pt;width:1029.5pt;height:1113.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" stroked="f">
                <v:textbox>
                  <w:txbxContent>
                    <w:p w14:paraId="6FBD6C14"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Qualification: </w:t>
                      </w:r>
                      <w:r w:rsidRPr="0071057D">
                        <w:rPr>
                          <w:rFonts w:ascii="Arial" w:hAnsi="Arial" w:cs="Arial"/>
                          <w:sz w:val="40"/>
                          <w:szCs w:val="40"/>
                        </w:rPr>
                        <w:t>PGDip/MA in Strategic People Management</w:t>
                      </w:r>
                    </w:p>
                    <w:p w14:paraId="50E821EB" w14:textId="77777777" w:rsidR="00755A3E" w:rsidRPr="0071057D" w:rsidRDefault="00755A3E" w:rsidP="00755A3E">
                      <w:pPr>
                        <w:spacing w:line="360" w:lineRule="auto"/>
                        <w:rPr>
                          <w:rFonts w:ascii="Arial" w:hAnsi="Arial" w:cs="Arial"/>
                          <w:color w:val="000000" w:themeColor="text1"/>
                          <w:sz w:val="40"/>
                          <w:szCs w:val="40"/>
                        </w:rPr>
                      </w:pPr>
                    </w:p>
                    <w:p w14:paraId="746A0883"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Module Name: </w:t>
                      </w:r>
                      <w:r w:rsidRPr="0071057D">
                        <w:rPr>
                          <w:rFonts w:ascii="Arial" w:hAnsi="Arial" w:cs="Arial"/>
                          <w:sz w:val="40"/>
                          <w:szCs w:val="40"/>
                        </w:rPr>
                        <w:t xml:space="preserve">Shaping Cultures and Behaviours </w:t>
                      </w:r>
                      <w:r w:rsidRPr="0071057D">
                        <w:rPr>
                          <w:rFonts w:ascii="Arial" w:hAnsi="Arial" w:cs="Arial"/>
                          <w:b/>
                          <w:bCs/>
                          <w:sz w:val="40"/>
                          <w:szCs w:val="40"/>
                        </w:rPr>
                        <w:t xml:space="preserve">(Task </w:t>
                      </w:r>
                      <w:r>
                        <w:rPr>
                          <w:rFonts w:ascii="Arial" w:hAnsi="Arial" w:cs="Arial"/>
                          <w:b/>
                          <w:bCs/>
                          <w:sz w:val="40"/>
                          <w:szCs w:val="40"/>
                        </w:rPr>
                        <w:t>2</w:t>
                      </w:r>
                      <w:r w:rsidRPr="0071057D">
                        <w:rPr>
                          <w:rFonts w:ascii="Arial" w:hAnsi="Arial" w:cs="Arial"/>
                          <w:b/>
                          <w:bCs/>
                          <w:sz w:val="40"/>
                          <w:szCs w:val="40"/>
                        </w:rPr>
                        <w:t>)</w:t>
                      </w:r>
                    </w:p>
                    <w:p w14:paraId="22D5891F" w14:textId="77777777" w:rsidR="00755A3E" w:rsidRPr="0071057D" w:rsidRDefault="00755A3E" w:rsidP="00755A3E">
                      <w:pPr>
                        <w:spacing w:line="360" w:lineRule="auto"/>
                        <w:rPr>
                          <w:rFonts w:ascii="Arial" w:hAnsi="Arial" w:cs="Arial"/>
                          <w:color w:val="000000" w:themeColor="text1"/>
                          <w:sz w:val="40"/>
                          <w:szCs w:val="40"/>
                        </w:rPr>
                      </w:pPr>
                    </w:p>
                    <w:p w14:paraId="74FA23BB" w14:textId="77777777" w:rsidR="00755A3E" w:rsidRPr="0071057D" w:rsidRDefault="00755A3E" w:rsidP="00755A3E">
                      <w:pPr>
                        <w:spacing w:line="360" w:lineRule="auto"/>
                        <w:rPr>
                          <w:rFonts w:ascii="Arial" w:hAnsi="Arial" w:cs="Arial"/>
                          <w:color w:val="000000" w:themeColor="text1"/>
                          <w:sz w:val="40"/>
                          <w:szCs w:val="40"/>
                        </w:rPr>
                      </w:pPr>
                    </w:p>
                    <w:p w14:paraId="3B39A2FD"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Word count: </w:t>
                      </w:r>
                      <w:r>
                        <w:rPr>
                          <w:rFonts w:ascii="Arial" w:hAnsi="Arial" w:cs="Arial"/>
                          <w:color w:val="000000" w:themeColor="text1"/>
                          <w:sz w:val="40"/>
                          <w:szCs w:val="40"/>
                        </w:rPr>
                        <w:t>1,062</w:t>
                      </w:r>
                      <w:r w:rsidRPr="0071057D">
                        <w:rPr>
                          <w:rFonts w:ascii="Arial" w:hAnsi="Arial" w:cs="Arial"/>
                          <w:color w:val="000000" w:themeColor="text1"/>
                          <w:sz w:val="40"/>
                          <w:szCs w:val="40"/>
                        </w:rPr>
                        <w:t xml:space="preserve"> words</w:t>
                      </w:r>
                    </w:p>
                    <w:p w14:paraId="2D2E86AC" w14:textId="77777777" w:rsidR="00755A3E" w:rsidRPr="0071057D" w:rsidRDefault="00755A3E" w:rsidP="00755A3E">
                      <w:pPr>
                        <w:spacing w:line="360" w:lineRule="auto"/>
                        <w:rPr>
                          <w:rFonts w:ascii="Arial" w:hAnsi="Arial" w:cs="Arial"/>
                          <w:color w:val="000000" w:themeColor="text1"/>
                          <w:sz w:val="40"/>
                          <w:szCs w:val="40"/>
                        </w:rPr>
                      </w:pPr>
                    </w:p>
                    <w:p w14:paraId="6CF14840" w14:textId="77777777" w:rsidR="00755A3E" w:rsidRPr="0071057D" w:rsidRDefault="00755A3E" w:rsidP="00755A3E">
                      <w:pPr>
                        <w:spacing w:line="360" w:lineRule="auto"/>
                        <w:rPr>
                          <w:rFonts w:ascii="Arial" w:hAnsi="Arial" w:cs="Arial"/>
                          <w:color w:val="000000" w:themeColor="text1"/>
                          <w:sz w:val="40"/>
                          <w:szCs w:val="40"/>
                        </w:rPr>
                      </w:pPr>
                    </w:p>
                    <w:p w14:paraId="7F6DC24C" w14:textId="77777777" w:rsidR="00755A3E" w:rsidRPr="0071057D" w:rsidRDefault="00755A3E" w:rsidP="00755A3E">
                      <w:pPr>
                        <w:spacing w:line="360" w:lineRule="auto"/>
                        <w:rPr>
                          <w:rFonts w:ascii="Arial" w:hAnsi="Arial" w:cs="Arial"/>
                          <w:color w:val="000000" w:themeColor="text1"/>
                          <w:sz w:val="40"/>
                          <w:szCs w:val="40"/>
                        </w:rPr>
                      </w:pPr>
                    </w:p>
                    <w:p w14:paraId="30C3D1F9"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Student Name: Joanne Thomas</w:t>
                      </w:r>
                    </w:p>
                    <w:p w14:paraId="635B1ABE"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Student Number: 1403229</w:t>
                      </w:r>
                    </w:p>
                    <w:p w14:paraId="391DCA55"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CIPD Membership Number: </w:t>
                      </w:r>
                      <w:r w:rsidRPr="0071057D">
                        <w:rPr>
                          <w:rFonts w:ascii="Arial" w:hAnsi="Arial" w:cs="Arial"/>
                          <w:bCs/>
                          <w:color w:val="000000" w:themeColor="text1"/>
                          <w:sz w:val="40"/>
                          <w:szCs w:val="40"/>
                          <w:shd w:val="clear" w:color="auto" w:fill="FFFFFF"/>
                        </w:rPr>
                        <w:t>53274130</w:t>
                      </w:r>
                    </w:p>
                    <w:p w14:paraId="46E7FA84" w14:textId="77777777" w:rsidR="00755A3E" w:rsidRPr="0071057D" w:rsidRDefault="00755A3E" w:rsidP="00755A3E">
                      <w:pPr>
                        <w:spacing w:line="360" w:lineRule="auto"/>
                        <w:rPr>
                          <w:rFonts w:ascii="Arial" w:hAnsi="Arial" w:cs="Arial"/>
                          <w:color w:val="000000" w:themeColor="text1"/>
                          <w:sz w:val="40"/>
                          <w:szCs w:val="40"/>
                        </w:rPr>
                      </w:pPr>
                    </w:p>
                    <w:p w14:paraId="4C827969" w14:textId="77777777" w:rsidR="00755A3E" w:rsidRPr="0071057D" w:rsidRDefault="00755A3E" w:rsidP="00755A3E">
                      <w:pPr>
                        <w:spacing w:line="360" w:lineRule="auto"/>
                        <w:rPr>
                          <w:rFonts w:ascii="Arial" w:hAnsi="Arial" w:cs="Arial"/>
                          <w:color w:val="000000" w:themeColor="text1"/>
                          <w:sz w:val="40"/>
                          <w:szCs w:val="40"/>
                        </w:rPr>
                      </w:pPr>
                    </w:p>
                    <w:p w14:paraId="44789AB8" w14:textId="77777777" w:rsidR="00755A3E" w:rsidRPr="0071057D" w:rsidRDefault="00755A3E" w:rsidP="00755A3E">
                      <w:pPr>
                        <w:spacing w:line="360" w:lineRule="auto"/>
                        <w:rPr>
                          <w:rFonts w:ascii="Arial" w:hAnsi="Arial" w:cs="Arial"/>
                          <w:color w:val="000000" w:themeColor="text1"/>
                          <w:sz w:val="40"/>
                          <w:szCs w:val="40"/>
                        </w:rPr>
                      </w:pPr>
                    </w:p>
                    <w:p w14:paraId="61D45C0F"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By signing below, I confirm that the work/evidence presented is my own, unaided work. I understand the regulations pertaining to candidate malpractice and the action that may be taken as a result.</w:t>
                      </w:r>
                    </w:p>
                    <w:p w14:paraId="2ADC95C6" w14:textId="77777777" w:rsidR="00755A3E" w:rsidRPr="0071057D" w:rsidRDefault="00755A3E" w:rsidP="00755A3E">
                      <w:pPr>
                        <w:spacing w:line="360" w:lineRule="auto"/>
                        <w:rPr>
                          <w:rFonts w:ascii="Arial" w:hAnsi="Arial" w:cs="Arial"/>
                          <w:color w:val="000000" w:themeColor="text1"/>
                          <w:sz w:val="40"/>
                          <w:szCs w:val="40"/>
                        </w:rPr>
                      </w:pPr>
                    </w:p>
                    <w:p w14:paraId="6B6A9D1A" w14:textId="77777777"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 xml:space="preserve">Signed: </w:t>
                      </w:r>
                      <w:r w:rsidRPr="0071057D">
                        <w:rPr>
                          <w:rFonts w:ascii="Arial" w:hAnsi="Arial" w:cs="Arial"/>
                          <w:noProof/>
                          <w:sz w:val="40"/>
                          <w:szCs w:val="40"/>
                          <w:lang w:eastAsia="en-GB"/>
                        </w:rPr>
                        <w:drawing>
                          <wp:inline distT="0" distB="0" distL="0" distR="0" wp14:anchorId="05DC7BB2" wp14:editId="7682088B">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4"/>
                                    <a:stretch>
                                      <a:fillRect/>
                                    </a:stretch>
                                  </pic:blipFill>
                                  <pic:spPr>
                                    <a:xfrm>
                                      <a:off x="0" y="0"/>
                                      <a:ext cx="1143000" cy="523875"/>
                                    </a:xfrm>
                                    <a:prstGeom prst="rect">
                                      <a:avLst/>
                                    </a:prstGeom>
                                  </pic:spPr>
                                </pic:pic>
                              </a:graphicData>
                            </a:graphic>
                          </wp:inline>
                        </w:drawing>
                      </w:r>
                      <w:r w:rsidRPr="0071057D">
                        <w:rPr>
                          <w:rFonts w:ascii="Arial" w:hAnsi="Arial" w:cs="Arial"/>
                          <w:color w:val="000000" w:themeColor="text1"/>
                          <w:sz w:val="40"/>
                          <w:szCs w:val="40"/>
                        </w:rPr>
                        <w:t xml:space="preserve"> J. Thomas</w:t>
                      </w:r>
                    </w:p>
                    <w:p w14:paraId="7419D5EB" w14:textId="07671DE6" w:rsidR="00755A3E" w:rsidRPr="0071057D" w:rsidRDefault="00755A3E" w:rsidP="00755A3E">
                      <w:pPr>
                        <w:spacing w:line="360" w:lineRule="auto"/>
                        <w:rPr>
                          <w:rFonts w:ascii="Arial" w:hAnsi="Arial" w:cs="Arial"/>
                          <w:color w:val="000000" w:themeColor="text1"/>
                          <w:sz w:val="40"/>
                          <w:szCs w:val="40"/>
                        </w:rPr>
                      </w:pPr>
                      <w:r w:rsidRPr="0071057D">
                        <w:rPr>
                          <w:rFonts w:ascii="Arial" w:hAnsi="Arial" w:cs="Arial"/>
                          <w:color w:val="000000" w:themeColor="text1"/>
                          <w:sz w:val="40"/>
                          <w:szCs w:val="40"/>
                        </w:rPr>
                        <w:t>Date: 2</w:t>
                      </w:r>
                      <w:r w:rsidR="000D5A49">
                        <w:rPr>
                          <w:rFonts w:ascii="Arial" w:hAnsi="Arial" w:cs="Arial"/>
                          <w:color w:val="000000" w:themeColor="text1"/>
                          <w:sz w:val="40"/>
                          <w:szCs w:val="40"/>
                        </w:rPr>
                        <w:t>6</w:t>
                      </w:r>
                      <w:r w:rsidRPr="0071057D">
                        <w:rPr>
                          <w:rFonts w:ascii="Arial" w:hAnsi="Arial" w:cs="Arial"/>
                          <w:color w:val="000000" w:themeColor="text1"/>
                          <w:sz w:val="40"/>
                          <w:szCs w:val="40"/>
                          <w:vertAlign w:val="superscript"/>
                        </w:rPr>
                        <w:t>th</w:t>
                      </w:r>
                      <w:r w:rsidRPr="0071057D">
                        <w:rPr>
                          <w:rFonts w:ascii="Arial" w:hAnsi="Arial" w:cs="Arial"/>
                          <w:color w:val="000000" w:themeColor="text1"/>
                          <w:sz w:val="40"/>
                          <w:szCs w:val="40"/>
                        </w:rPr>
                        <w:t xml:space="preserve"> February 2023</w:t>
                      </w:r>
                    </w:p>
                    <w:p w14:paraId="1E3092BB" w14:textId="77777777" w:rsidR="00755A3E" w:rsidRDefault="00755A3E" w:rsidP="00755A3E"/>
                  </w:txbxContent>
                </v:textbox>
                <w10:wrap type="square"/>
              </v:shape>
            </w:pict>
          </mc:Fallback>
        </mc:AlternateContent>
      </w:r>
      <w:r>
        <w:rPr>
          <w:color w:val="2D5766"/>
          <w:w w:val="90"/>
        </w:rPr>
        <w:br w:type="page"/>
      </w:r>
    </w:p>
    <w:p w14:paraId="1F76B46A" w14:textId="31012760" w:rsidR="00B1389D" w:rsidRDefault="002F2B38">
      <w:pPr>
        <w:pStyle w:val="Title"/>
      </w:pPr>
      <w:r>
        <w:rPr>
          <w:color w:val="2D5766"/>
          <w:w w:val="90"/>
        </w:rPr>
        <w:lastRenderedPageBreak/>
        <w:t>SHAPING</w:t>
      </w:r>
      <w:r>
        <w:rPr>
          <w:color w:val="2D5766"/>
          <w:spacing w:val="-89"/>
          <w:w w:val="150"/>
        </w:rPr>
        <w:t xml:space="preserve"> </w:t>
      </w:r>
      <w:r>
        <w:rPr>
          <w:color w:val="2D5766"/>
          <w:spacing w:val="-1"/>
          <w:w w:val="107"/>
        </w:rPr>
        <w:t>A</w:t>
      </w:r>
      <w:r>
        <w:rPr>
          <w:color w:val="2D5766"/>
          <w:spacing w:val="-1"/>
          <w:w w:val="98"/>
        </w:rPr>
        <w:t>T</w:t>
      </w:r>
      <w:r>
        <w:rPr>
          <w:color w:val="2D5766"/>
          <w:spacing w:val="-1"/>
          <w:w w:val="87"/>
        </w:rPr>
        <w:t>E</w:t>
      </w:r>
      <w:r>
        <w:rPr>
          <w:color w:val="2D5766"/>
          <w:spacing w:val="-1"/>
          <w:w w:val="101"/>
        </w:rPr>
        <w:t>B</w:t>
      </w:r>
      <w:r>
        <w:rPr>
          <w:color w:val="2D5766"/>
          <w:w w:val="40"/>
        </w:rPr>
        <w:t>'</w:t>
      </w:r>
      <w:r>
        <w:rPr>
          <w:color w:val="2D5766"/>
          <w:w w:val="106"/>
        </w:rPr>
        <w:t>S</w:t>
      </w:r>
      <w:r>
        <w:rPr>
          <w:color w:val="2D5766"/>
          <w:spacing w:val="-89"/>
          <w:w w:val="150"/>
        </w:rPr>
        <w:t xml:space="preserve"> </w:t>
      </w:r>
      <w:r>
        <w:rPr>
          <w:color w:val="2D5766"/>
          <w:spacing w:val="-2"/>
          <w:w w:val="90"/>
        </w:rPr>
        <w:t>CULTURE:</w:t>
      </w:r>
    </w:p>
    <w:p w14:paraId="27F40A2B" w14:textId="77777777" w:rsidR="00B1389D" w:rsidRDefault="002F2B38">
      <w:pPr>
        <w:pStyle w:val="Title"/>
        <w:spacing w:line="1643" w:lineRule="exact"/>
      </w:pPr>
      <w:r>
        <w:rPr>
          <w:color w:val="2D5766"/>
          <w:w w:val="90"/>
        </w:rPr>
        <w:t>THE</w:t>
      </w:r>
      <w:r>
        <w:rPr>
          <w:color w:val="2D5766"/>
          <w:spacing w:val="76"/>
        </w:rPr>
        <w:t xml:space="preserve"> </w:t>
      </w:r>
      <w:r>
        <w:rPr>
          <w:color w:val="2D5766"/>
          <w:w w:val="90"/>
        </w:rPr>
        <w:t>ROLE</w:t>
      </w:r>
      <w:r>
        <w:rPr>
          <w:color w:val="2D5766"/>
          <w:spacing w:val="77"/>
        </w:rPr>
        <w:t xml:space="preserve"> </w:t>
      </w:r>
      <w:r>
        <w:rPr>
          <w:color w:val="2D5766"/>
          <w:w w:val="90"/>
        </w:rPr>
        <w:t>OF</w:t>
      </w:r>
      <w:r>
        <w:rPr>
          <w:color w:val="2D5766"/>
          <w:spacing w:val="76"/>
        </w:rPr>
        <w:t xml:space="preserve"> </w:t>
      </w:r>
      <w:r>
        <w:rPr>
          <w:color w:val="2D5766"/>
          <w:w w:val="90"/>
        </w:rPr>
        <w:t>LINE</w:t>
      </w:r>
      <w:r>
        <w:rPr>
          <w:color w:val="2D5766"/>
          <w:spacing w:val="77"/>
        </w:rPr>
        <w:t xml:space="preserve"> </w:t>
      </w:r>
      <w:r>
        <w:rPr>
          <w:color w:val="2D5766"/>
          <w:spacing w:val="-2"/>
          <w:w w:val="90"/>
        </w:rPr>
        <w:t>MANAGERS</w:t>
      </w:r>
    </w:p>
    <w:p w14:paraId="5836EE48" w14:textId="77777777" w:rsidR="00B1389D" w:rsidRDefault="002F2B38">
      <w:pPr>
        <w:spacing w:before="45"/>
        <w:ind w:left="509" w:right="599"/>
        <w:jc w:val="center"/>
        <w:rPr>
          <w:sz w:val="39"/>
        </w:rPr>
      </w:pPr>
      <w:r>
        <w:rPr>
          <w:color w:val="FFFFFF"/>
          <w:w w:val="125"/>
          <w:sz w:val="39"/>
        </w:rPr>
        <w:t>A</w:t>
      </w:r>
      <w:r>
        <w:rPr>
          <w:color w:val="FFFFFF"/>
          <w:spacing w:val="20"/>
          <w:w w:val="125"/>
          <w:sz w:val="39"/>
        </w:rPr>
        <w:t xml:space="preserve"> </w:t>
      </w:r>
      <w:r>
        <w:rPr>
          <w:color w:val="FFFFFF"/>
          <w:w w:val="125"/>
          <w:sz w:val="39"/>
        </w:rPr>
        <w:t>recent</w:t>
      </w:r>
      <w:r>
        <w:rPr>
          <w:color w:val="FFFFFF"/>
          <w:spacing w:val="20"/>
          <w:w w:val="125"/>
          <w:sz w:val="39"/>
        </w:rPr>
        <w:t xml:space="preserve"> </w:t>
      </w:r>
      <w:r>
        <w:rPr>
          <w:color w:val="FFFFFF"/>
          <w:w w:val="125"/>
          <w:sz w:val="39"/>
        </w:rPr>
        <w:t>critical</w:t>
      </w:r>
      <w:r>
        <w:rPr>
          <w:color w:val="FFFFFF"/>
          <w:spacing w:val="21"/>
          <w:w w:val="125"/>
          <w:sz w:val="39"/>
        </w:rPr>
        <w:t xml:space="preserve"> </w:t>
      </w:r>
      <w:r>
        <w:rPr>
          <w:color w:val="FFFFFF"/>
          <w:w w:val="125"/>
          <w:sz w:val="39"/>
        </w:rPr>
        <w:t>analysis</w:t>
      </w:r>
      <w:r>
        <w:rPr>
          <w:color w:val="FFFFFF"/>
          <w:spacing w:val="20"/>
          <w:w w:val="125"/>
          <w:sz w:val="39"/>
        </w:rPr>
        <w:t xml:space="preserve"> </w:t>
      </w:r>
      <w:r>
        <w:rPr>
          <w:color w:val="FFFFFF"/>
          <w:w w:val="125"/>
          <w:sz w:val="39"/>
        </w:rPr>
        <w:t>of</w:t>
      </w:r>
      <w:r>
        <w:rPr>
          <w:color w:val="FFFFFF"/>
          <w:spacing w:val="20"/>
          <w:w w:val="125"/>
          <w:sz w:val="39"/>
        </w:rPr>
        <w:t xml:space="preserve"> </w:t>
      </w:r>
      <w:r>
        <w:rPr>
          <w:color w:val="FFFFFF"/>
          <w:w w:val="125"/>
          <w:sz w:val="39"/>
        </w:rPr>
        <w:t>Ateb’s</w:t>
      </w:r>
      <w:r>
        <w:rPr>
          <w:color w:val="FFFFFF"/>
          <w:spacing w:val="21"/>
          <w:w w:val="125"/>
          <w:sz w:val="39"/>
        </w:rPr>
        <w:t xml:space="preserve"> </w:t>
      </w:r>
      <w:r>
        <w:rPr>
          <w:color w:val="FFFFFF"/>
          <w:w w:val="125"/>
          <w:sz w:val="39"/>
        </w:rPr>
        <w:t>culture</w:t>
      </w:r>
      <w:r>
        <w:rPr>
          <w:color w:val="FFFFFF"/>
          <w:spacing w:val="20"/>
          <w:w w:val="125"/>
          <w:sz w:val="39"/>
        </w:rPr>
        <w:t xml:space="preserve"> </w:t>
      </w:r>
      <w:r>
        <w:rPr>
          <w:color w:val="FFFFFF"/>
          <w:w w:val="125"/>
          <w:sz w:val="39"/>
        </w:rPr>
        <w:t>has</w:t>
      </w:r>
      <w:r>
        <w:rPr>
          <w:color w:val="FFFFFF"/>
          <w:spacing w:val="20"/>
          <w:w w:val="125"/>
          <w:sz w:val="39"/>
        </w:rPr>
        <w:t xml:space="preserve"> </w:t>
      </w:r>
      <w:r>
        <w:rPr>
          <w:color w:val="FFFFFF"/>
          <w:w w:val="125"/>
          <w:sz w:val="39"/>
        </w:rPr>
        <w:t>resulted</w:t>
      </w:r>
      <w:r>
        <w:rPr>
          <w:color w:val="FFFFFF"/>
          <w:spacing w:val="21"/>
          <w:w w:val="125"/>
          <w:sz w:val="39"/>
        </w:rPr>
        <w:t xml:space="preserve"> </w:t>
      </w:r>
      <w:r>
        <w:rPr>
          <w:color w:val="FFFFFF"/>
          <w:w w:val="125"/>
          <w:sz w:val="39"/>
        </w:rPr>
        <w:t>in</w:t>
      </w:r>
      <w:r>
        <w:rPr>
          <w:color w:val="FFFFFF"/>
          <w:spacing w:val="20"/>
          <w:w w:val="125"/>
          <w:sz w:val="39"/>
        </w:rPr>
        <w:t xml:space="preserve"> </w:t>
      </w:r>
      <w:r>
        <w:rPr>
          <w:color w:val="FFFFFF"/>
          <w:w w:val="125"/>
          <w:sz w:val="39"/>
        </w:rPr>
        <w:t>proposals</w:t>
      </w:r>
      <w:r>
        <w:rPr>
          <w:color w:val="FFFFFF"/>
          <w:spacing w:val="21"/>
          <w:w w:val="125"/>
          <w:sz w:val="39"/>
        </w:rPr>
        <w:t xml:space="preserve"> </w:t>
      </w:r>
      <w:r>
        <w:rPr>
          <w:color w:val="FFFFFF"/>
          <w:w w:val="125"/>
          <w:sz w:val="39"/>
        </w:rPr>
        <w:t>to</w:t>
      </w:r>
      <w:r>
        <w:rPr>
          <w:color w:val="FFFFFF"/>
          <w:spacing w:val="20"/>
          <w:w w:val="125"/>
          <w:sz w:val="39"/>
        </w:rPr>
        <w:t xml:space="preserve"> </w:t>
      </w:r>
      <w:r>
        <w:rPr>
          <w:color w:val="FFFFFF"/>
          <w:w w:val="125"/>
          <w:sz w:val="39"/>
        </w:rPr>
        <w:t>enhance</w:t>
      </w:r>
      <w:r>
        <w:rPr>
          <w:color w:val="FFFFFF"/>
          <w:spacing w:val="20"/>
          <w:w w:val="125"/>
          <w:sz w:val="39"/>
        </w:rPr>
        <w:t xml:space="preserve"> </w:t>
      </w:r>
      <w:r>
        <w:rPr>
          <w:color w:val="FFFFFF"/>
          <w:w w:val="125"/>
          <w:sz w:val="39"/>
        </w:rPr>
        <w:t>the</w:t>
      </w:r>
      <w:r>
        <w:rPr>
          <w:color w:val="FFFFFF"/>
          <w:spacing w:val="21"/>
          <w:w w:val="125"/>
          <w:sz w:val="39"/>
        </w:rPr>
        <w:t xml:space="preserve"> </w:t>
      </w:r>
      <w:r>
        <w:rPr>
          <w:color w:val="FFFFFF"/>
          <w:w w:val="125"/>
          <w:sz w:val="39"/>
        </w:rPr>
        <w:t>organisational</w:t>
      </w:r>
      <w:r>
        <w:rPr>
          <w:color w:val="FFFFFF"/>
          <w:spacing w:val="20"/>
          <w:w w:val="125"/>
          <w:sz w:val="39"/>
        </w:rPr>
        <w:t xml:space="preserve"> </w:t>
      </w:r>
      <w:r>
        <w:rPr>
          <w:color w:val="FFFFFF"/>
          <w:spacing w:val="-2"/>
          <w:w w:val="125"/>
          <w:sz w:val="39"/>
        </w:rPr>
        <w:t>culture.</w:t>
      </w:r>
    </w:p>
    <w:p w14:paraId="4E60381E" w14:textId="77777777" w:rsidR="00B1389D" w:rsidRDefault="002F2B38">
      <w:pPr>
        <w:spacing w:before="74" w:line="278" w:lineRule="auto"/>
        <w:ind w:left="736" w:right="827" w:hanging="1"/>
        <w:jc w:val="center"/>
        <w:rPr>
          <w:sz w:val="39"/>
        </w:rPr>
      </w:pPr>
      <w:r>
        <w:rPr>
          <w:color w:val="FFFFFF"/>
          <w:w w:val="125"/>
          <w:sz w:val="39"/>
        </w:rPr>
        <w:t>Line</w:t>
      </w:r>
      <w:r>
        <w:rPr>
          <w:color w:val="FFFFFF"/>
          <w:spacing w:val="37"/>
          <w:w w:val="125"/>
          <w:sz w:val="39"/>
        </w:rPr>
        <w:t xml:space="preserve"> </w:t>
      </w:r>
      <w:r>
        <w:rPr>
          <w:color w:val="FFFFFF"/>
          <w:w w:val="125"/>
          <w:sz w:val="39"/>
        </w:rPr>
        <w:t>managers</w:t>
      </w:r>
      <w:r>
        <w:rPr>
          <w:color w:val="FFFFFF"/>
          <w:spacing w:val="37"/>
          <w:w w:val="125"/>
          <w:sz w:val="39"/>
        </w:rPr>
        <w:t xml:space="preserve"> </w:t>
      </w:r>
      <w:r>
        <w:rPr>
          <w:color w:val="FFFFFF"/>
          <w:w w:val="125"/>
          <w:sz w:val="39"/>
        </w:rPr>
        <w:t>play</w:t>
      </w:r>
      <w:r>
        <w:rPr>
          <w:color w:val="FFFFFF"/>
          <w:spacing w:val="37"/>
          <w:w w:val="125"/>
          <w:sz w:val="39"/>
        </w:rPr>
        <w:t xml:space="preserve"> </w:t>
      </w:r>
      <w:r>
        <w:rPr>
          <w:color w:val="FFFFFF"/>
          <w:w w:val="125"/>
          <w:sz w:val="39"/>
        </w:rPr>
        <w:t>a</w:t>
      </w:r>
      <w:r>
        <w:rPr>
          <w:color w:val="FFFFFF"/>
          <w:spacing w:val="37"/>
          <w:w w:val="125"/>
          <w:sz w:val="39"/>
        </w:rPr>
        <w:t xml:space="preserve"> </w:t>
      </w:r>
      <w:r>
        <w:rPr>
          <w:color w:val="FFFFFF"/>
          <w:w w:val="125"/>
          <w:sz w:val="39"/>
        </w:rPr>
        <w:t>fundamental</w:t>
      </w:r>
      <w:r>
        <w:rPr>
          <w:color w:val="FFFFFF"/>
          <w:spacing w:val="37"/>
          <w:w w:val="125"/>
          <w:sz w:val="39"/>
        </w:rPr>
        <w:t xml:space="preserve"> </w:t>
      </w:r>
      <w:r>
        <w:rPr>
          <w:color w:val="FFFFFF"/>
          <w:w w:val="125"/>
          <w:sz w:val="39"/>
        </w:rPr>
        <w:t>role</w:t>
      </w:r>
      <w:r>
        <w:rPr>
          <w:color w:val="FFFFFF"/>
          <w:spacing w:val="37"/>
          <w:w w:val="125"/>
          <w:sz w:val="39"/>
        </w:rPr>
        <w:t xml:space="preserve"> </w:t>
      </w:r>
      <w:r>
        <w:rPr>
          <w:color w:val="FFFFFF"/>
          <w:w w:val="125"/>
          <w:sz w:val="39"/>
        </w:rPr>
        <w:t>in</w:t>
      </w:r>
      <w:r>
        <w:rPr>
          <w:color w:val="FFFFFF"/>
          <w:spacing w:val="37"/>
          <w:w w:val="125"/>
          <w:sz w:val="39"/>
        </w:rPr>
        <w:t xml:space="preserve"> </w:t>
      </w:r>
      <w:r>
        <w:rPr>
          <w:color w:val="FFFFFF"/>
          <w:w w:val="125"/>
          <w:sz w:val="39"/>
        </w:rPr>
        <w:t>driving</w:t>
      </w:r>
      <w:r>
        <w:rPr>
          <w:color w:val="FFFFFF"/>
          <w:spacing w:val="37"/>
          <w:w w:val="125"/>
          <w:sz w:val="39"/>
        </w:rPr>
        <w:t xml:space="preserve"> </w:t>
      </w:r>
      <w:r>
        <w:rPr>
          <w:color w:val="FFFFFF"/>
          <w:w w:val="125"/>
          <w:sz w:val="39"/>
        </w:rPr>
        <w:t>culture</w:t>
      </w:r>
      <w:r>
        <w:rPr>
          <w:color w:val="FFFFFF"/>
          <w:spacing w:val="37"/>
          <w:w w:val="125"/>
          <w:sz w:val="39"/>
        </w:rPr>
        <w:t xml:space="preserve"> </w:t>
      </w:r>
      <w:r>
        <w:rPr>
          <w:color w:val="FFFFFF"/>
          <w:w w:val="125"/>
          <w:sz w:val="39"/>
        </w:rPr>
        <w:t>as</w:t>
      </w:r>
      <w:r>
        <w:rPr>
          <w:color w:val="FFFFFF"/>
          <w:spacing w:val="37"/>
          <w:w w:val="125"/>
          <w:sz w:val="39"/>
        </w:rPr>
        <w:t xml:space="preserve"> </w:t>
      </w:r>
      <w:r>
        <w:rPr>
          <w:color w:val="FFFFFF"/>
          <w:w w:val="125"/>
          <w:sz w:val="39"/>
        </w:rPr>
        <w:t>they</w:t>
      </w:r>
      <w:r>
        <w:rPr>
          <w:color w:val="FFFFFF"/>
          <w:spacing w:val="37"/>
          <w:w w:val="125"/>
          <w:sz w:val="39"/>
        </w:rPr>
        <w:t xml:space="preserve"> </w:t>
      </w:r>
      <w:r>
        <w:rPr>
          <w:color w:val="FFFFFF"/>
          <w:w w:val="125"/>
          <w:sz w:val="39"/>
        </w:rPr>
        <w:t>have</w:t>
      </w:r>
      <w:r>
        <w:rPr>
          <w:color w:val="FFFFFF"/>
          <w:spacing w:val="37"/>
          <w:w w:val="125"/>
          <w:sz w:val="39"/>
        </w:rPr>
        <w:t xml:space="preserve"> </w:t>
      </w:r>
      <w:r>
        <w:rPr>
          <w:color w:val="FFFFFF"/>
          <w:w w:val="125"/>
          <w:sz w:val="39"/>
        </w:rPr>
        <w:t>a</w:t>
      </w:r>
      <w:r>
        <w:rPr>
          <w:color w:val="FFFFFF"/>
          <w:spacing w:val="37"/>
          <w:w w:val="125"/>
          <w:sz w:val="39"/>
        </w:rPr>
        <w:t xml:space="preserve"> </w:t>
      </w:r>
      <w:r>
        <w:rPr>
          <w:color w:val="FFFFFF"/>
          <w:w w:val="125"/>
          <w:sz w:val="39"/>
        </w:rPr>
        <w:t>substantial</w:t>
      </w:r>
      <w:r>
        <w:rPr>
          <w:color w:val="FFFFFF"/>
          <w:spacing w:val="37"/>
          <w:w w:val="125"/>
          <w:sz w:val="39"/>
        </w:rPr>
        <w:t xml:space="preserve"> </w:t>
      </w:r>
      <w:r>
        <w:rPr>
          <w:color w:val="FFFFFF"/>
          <w:w w:val="125"/>
          <w:sz w:val="39"/>
        </w:rPr>
        <w:t>impact</w:t>
      </w:r>
      <w:r>
        <w:rPr>
          <w:color w:val="FFFFFF"/>
          <w:spacing w:val="37"/>
          <w:w w:val="125"/>
          <w:sz w:val="39"/>
        </w:rPr>
        <w:t xml:space="preserve"> </w:t>
      </w:r>
      <w:r>
        <w:rPr>
          <w:color w:val="FFFFFF"/>
          <w:w w:val="125"/>
          <w:sz w:val="39"/>
        </w:rPr>
        <w:t>on</w:t>
      </w:r>
      <w:r>
        <w:rPr>
          <w:color w:val="FFFFFF"/>
          <w:spacing w:val="37"/>
          <w:w w:val="125"/>
          <w:sz w:val="39"/>
        </w:rPr>
        <w:t xml:space="preserve"> </w:t>
      </w:r>
      <w:r>
        <w:rPr>
          <w:color w:val="FFFFFF"/>
          <w:w w:val="125"/>
          <w:sz w:val="39"/>
        </w:rPr>
        <w:t xml:space="preserve">the behaviours and attitudes of employees, and greatly influence the levels of engagement and wellbeing  </w:t>
      </w:r>
      <w:r>
        <w:rPr>
          <w:color w:val="FFFFFF"/>
          <w:w w:val="120"/>
          <w:sz w:val="39"/>
        </w:rPr>
        <w:t>(Armstrong</w:t>
      </w:r>
      <w:r>
        <w:rPr>
          <w:color w:val="FFFFFF"/>
          <w:spacing w:val="40"/>
          <w:w w:val="120"/>
          <w:sz w:val="39"/>
        </w:rPr>
        <w:t xml:space="preserve"> </w:t>
      </w:r>
      <w:r>
        <w:rPr>
          <w:color w:val="FFFFFF"/>
          <w:w w:val="120"/>
          <w:sz w:val="39"/>
        </w:rPr>
        <w:t>and</w:t>
      </w:r>
      <w:r>
        <w:rPr>
          <w:color w:val="FFFFFF"/>
          <w:spacing w:val="40"/>
          <w:w w:val="120"/>
          <w:sz w:val="39"/>
        </w:rPr>
        <w:t xml:space="preserve"> </w:t>
      </w:r>
      <w:r>
        <w:rPr>
          <w:color w:val="FFFFFF"/>
          <w:w w:val="120"/>
          <w:sz w:val="39"/>
        </w:rPr>
        <w:t>Taylor,</w:t>
      </w:r>
      <w:r>
        <w:rPr>
          <w:color w:val="FFFFFF"/>
          <w:spacing w:val="40"/>
          <w:w w:val="120"/>
          <w:sz w:val="39"/>
        </w:rPr>
        <w:t xml:space="preserve"> </w:t>
      </w:r>
      <w:r>
        <w:rPr>
          <w:color w:val="FFFFFF"/>
          <w:w w:val="120"/>
          <w:sz w:val="39"/>
        </w:rPr>
        <w:t>2020;</w:t>
      </w:r>
      <w:r>
        <w:rPr>
          <w:color w:val="FFFFFF"/>
          <w:spacing w:val="40"/>
          <w:w w:val="120"/>
          <w:sz w:val="39"/>
        </w:rPr>
        <w:t xml:space="preserve"> </w:t>
      </w:r>
      <w:r>
        <w:rPr>
          <w:color w:val="FFFFFF"/>
          <w:w w:val="120"/>
          <w:sz w:val="39"/>
        </w:rPr>
        <w:t>Lewis,</w:t>
      </w:r>
      <w:r>
        <w:rPr>
          <w:color w:val="FFFFFF"/>
          <w:spacing w:val="40"/>
          <w:w w:val="120"/>
          <w:sz w:val="39"/>
        </w:rPr>
        <w:t xml:space="preserve"> </w:t>
      </w:r>
      <w:r>
        <w:rPr>
          <w:color w:val="FFFFFF"/>
          <w:w w:val="120"/>
          <w:sz w:val="39"/>
        </w:rPr>
        <w:t>Donaldson-Feilder</w:t>
      </w:r>
      <w:r>
        <w:rPr>
          <w:color w:val="FFFFFF"/>
          <w:spacing w:val="40"/>
          <w:w w:val="120"/>
          <w:sz w:val="39"/>
        </w:rPr>
        <w:t xml:space="preserve"> </w:t>
      </w:r>
      <w:r>
        <w:rPr>
          <w:color w:val="FFFFFF"/>
          <w:w w:val="120"/>
          <w:sz w:val="39"/>
        </w:rPr>
        <w:t>and</w:t>
      </w:r>
      <w:r>
        <w:rPr>
          <w:color w:val="FFFFFF"/>
          <w:spacing w:val="40"/>
          <w:w w:val="120"/>
          <w:sz w:val="39"/>
        </w:rPr>
        <w:t xml:space="preserve"> </w:t>
      </w:r>
      <w:r>
        <w:rPr>
          <w:color w:val="FFFFFF"/>
          <w:w w:val="120"/>
          <w:sz w:val="39"/>
        </w:rPr>
        <w:t>Godfree,</w:t>
      </w:r>
      <w:r>
        <w:rPr>
          <w:color w:val="FFFFFF"/>
          <w:spacing w:val="40"/>
          <w:w w:val="120"/>
          <w:sz w:val="39"/>
        </w:rPr>
        <w:t xml:space="preserve"> </w:t>
      </w:r>
      <w:r>
        <w:rPr>
          <w:color w:val="FFFFFF"/>
          <w:w w:val="120"/>
          <w:sz w:val="39"/>
        </w:rPr>
        <w:t>2017);</w:t>
      </w:r>
      <w:r>
        <w:rPr>
          <w:color w:val="FFFFFF"/>
          <w:spacing w:val="40"/>
          <w:w w:val="120"/>
          <w:sz w:val="39"/>
        </w:rPr>
        <w:t xml:space="preserve"> </w:t>
      </w:r>
      <w:r>
        <w:rPr>
          <w:color w:val="FFFFFF"/>
          <w:w w:val="120"/>
          <w:sz w:val="39"/>
        </w:rPr>
        <w:t>therefore,</w:t>
      </w:r>
      <w:r>
        <w:rPr>
          <w:color w:val="FFFFFF"/>
          <w:spacing w:val="40"/>
          <w:w w:val="120"/>
          <w:sz w:val="39"/>
        </w:rPr>
        <w:t xml:space="preserve"> </w:t>
      </w:r>
      <w:r>
        <w:rPr>
          <w:color w:val="FFFFFF"/>
          <w:w w:val="120"/>
          <w:sz w:val="39"/>
        </w:rPr>
        <w:t>line</w:t>
      </w:r>
      <w:r>
        <w:rPr>
          <w:color w:val="FFFFFF"/>
          <w:spacing w:val="40"/>
          <w:w w:val="120"/>
          <w:sz w:val="39"/>
        </w:rPr>
        <w:t xml:space="preserve"> </w:t>
      </w:r>
      <w:r>
        <w:rPr>
          <w:color w:val="FFFFFF"/>
          <w:w w:val="120"/>
          <w:sz w:val="39"/>
        </w:rPr>
        <w:t>managers</w:t>
      </w:r>
      <w:r>
        <w:rPr>
          <w:color w:val="FFFFFF"/>
          <w:spacing w:val="40"/>
          <w:w w:val="120"/>
          <w:sz w:val="39"/>
        </w:rPr>
        <w:t xml:space="preserve"> </w:t>
      </w:r>
      <w:r>
        <w:rPr>
          <w:color w:val="FFFFFF"/>
          <w:w w:val="120"/>
          <w:sz w:val="39"/>
        </w:rPr>
        <w:t xml:space="preserve">will </w:t>
      </w:r>
      <w:r>
        <w:rPr>
          <w:color w:val="FFFFFF"/>
          <w:w w:val="125"/>
          <w:sz w:val="39"/>
        </w:rPr>
        <w:t>have</w:t>
      </w:r>
      <w:r>
        <w:rPr>
          <w:color w:val="FFFFFF"/>
          <w:spacing w:val="40"/>
          <w:w w:val="125"/>
          <w:sz w:val="39"/>
        </w:rPr>
        <w:t xml:space="preserve"> </w:t>
      </w:r>
      <w:r>
        <w:rPr>
          <w:color w:val="FFFFFF"/>
          <w:w w:val="125"/>
          <w:sz w:val="39"/>
        </w:rPr>
        <w:t>a</w:t>
      </w:r>
      <w:r>
        <w:rPr>
          <w:color w:val="FFFFFF"/>
          <w:spacing w:val="40"/>
          <w:w w:val="125"/>
          <w:sz w:val="39"/>
        </w:rPr>
        <w:t xml:space="preserve"> </w:t>
      </w:r>
      <w:r>
        <w:rPr>
          <w:color w:val="FFFFFF"/>
          <w:w w:val="125"/>
          <w:sz w:val="39"/>
        </w:rPr>
        <w:t>significant</w:t>
      </w:r>
      <w:r>
        <w:rPr>
          <w:color w:val="FFFFFF"/>
          <w:spacing w:val="40"/>
          <w:w w:val="125"/>
          <w:sz w:val="39"/>
        </w:rPr>
        <w:t xml:space="preserve"> </w:t>
      </w:r>
      <w:r>
        <w:rPr>
          <w:color w:val="FFFFFF"/>
          <w:w w:val="125"/>
          <w:sz w:val="39"/>
        </w:rPr>
        <w:t>part</w:t>
      </w:r>
      <w:r>
        <w:rPr>
          <w:color w:val="FFFFFF"/>
          <w:spacing w:val="40"/>
          <w:w w:val="125"/>
          <w:sz w:val="39"/>
        </w:rPr>
        <w:t xml:space="preserve"> </w:t>
      </w:r>
      <w:r>
        <w:rPr>
          <w:color w:val="FFFFFF"/>
          <w:w w:val="125"/>
          <w:sz w:val="39"/>
        </w:rPr>
        <w:t>to</w:t>
      </w:r>
      <w:r>
        <w:rPr>
          <w:color w:val="FFFFFF"/>
          <w:spacing w:val="40"/>
          <w:w w:val="125"/>
          <w:sz w:val="39"/>
        </w:rPr>
        <w:t xml:space="preserve"> </w:t>
      </w:r>
      <w:r>
        <w:rPr>
          <w:color w:val="FFFFFF"/>
          <w:w w:val="125"/>
          <w:sz w:val="39"/>
        </w:rPr>
        <w:t>play</w:t>
      </w:r>
      <w:r>
        <w:rPr>
          <w:color w:val="FFFFFF"/>
          <w:spacing w:val="40"/>
          <w:w w:val="125"/>
          <w:sz w:val="39"/>
        </w:rPr>
        <w:t xml:space="preserve"> </w:t>
      </w:r>
      <w:r>
        <w:rPr>
          <w:color w:val="FFFFFF"/>
          <w:w w:val="125"/>
          <w:sz w:val="39"/>
        </w:rPr>
        <w:t>in</w:t>
      </w:r>
      <w:r>
        <w:rPr>
          <w:color w:val="FFFFFF"/>
          <w:spacing w:val="40"/>
          <w:w w:val="125"/>
          <w:sz w:val="39"/>
        </w:rPr>
        <w:t xml:space="preserve"> </w:t>
      </w:r>
      <w:r>
        <w:rPr>
          <w:color w:val="FFFFFF"/>
          <w:w w:val="125"/>
          <w:sz w:val="39"/>
        </w:rPr>
        <w:t>this</w:t>
      </w:r>
      <w:r>
        <w:rPr>
          <w:color w:val="FFFFFF"/>
          <w:spacing w:val="40"/>
          <w:w w:val="125"/>
          <w:sz w:val="39"/>
        </w:rPr>
        <w:t xml:space="preserve"> </w:t>
      </w:r>
      <w:r>
        <w:rPr>
          <w:color w:val="FFFFFF"/>
          <w:w w:val="125"/>
          <w:sz w:val="39"/>
        </w:rPr>
        <w:t>culture</w:t>
      </w:r>
      <w:r>
        <w:rPr>
          <w:color w:val="FFFFFF"/>
          <w:spacing w:val="40"/>
          <w:w w:val="125"/>
          <w:sz w:val="39"/>
        </w:rPr>
        <w:t xml:space="preserve"> </w:t>
      </w:r>
      <w:r>
        <w:rPr>
          <w:color w:val="FFFFFF"/>
          <w:w w:val="125"/>
          <w:sz w:val="39"/>
        </w:rPr>
        <w:t>project.</w:t>
      </w:r>
    </w:p>
    <w:p w14:paraId="5C55A951" w14:textId="77777777" w:rsidR="00B1389D" w:rsidRDefault="002F2B38">
      <w:pPr>
        <w:spacing w:before="85"/>
        <w:ind w:left="509" w:right="599"/>
        <w:jc w:val="center"/>
        <w:rPr>
          <w:rFonts w:ascii="Arial Black"/>
          <w:sz w:val="66"/>
        </w:rPr>
      </w:pPr>
      <w:r>
        <w:rPr>
          <w:rFonts w:ascii="Arial Black"/>
          <w:color w:val="2D5766"/>
          <w:spacing w:val="-14"/>
          <w:sz w:val="66"/>
        </w:rPr>
        <w:t>LINE</w:t>
      </w:r>
      <w:r>
        <w:rPr>
          <w:rFonts w:ascii="Arial Black"/>
          <w:color w:val="2D5766"/>
          <w:spacing w:val="-106"/>
          <w:sz w:val="66"/>
        </w:rPr>
        <w:t xml:space="preserve"> </w:t>
      </w:r>
      <w:r>
        <w:rPr>
          <w:rFonts w:ascii="Arial Black"/>
          <w:color w:val="2D5766"/>
          <w:spacing w:val="-14"/>
          <w:sz w:val="66"/>
        </w:rPr>
        <w:t>MANAGER</w:t>
      </w:r>
      <w:r>
        <w:rPr>
          <w:rFonts w:ascii="Arial Black"/>
          <w:color w:val="2D5766"/>
          <w:spacing w:val="-105"/>
          <w:sz w:val="66"/>
        </w:rPr>
        <w:t xml:space="preserve"> </w:t>
      </w:r>
      <w:r>
        <w:rPr>
          <w:rFonts w:ascii="Arial Black"/>
          <w:color w:val="2D5766"/>
          <w:spacing w:val="-14"/>
          <w:sz w:val="66"/>
        </w:rPr>
        <w:t>RESPONSIBILITIES</w:t>
      </w:r>
    </w:p>
    <w:p w14:paraId="5D4D8122" w14:textId="77777777" w:rsidR="00B1389D" w:rsidRDefault="00B1389D">
      <w:pPr>
        <w:pStyle w:val="BodyText"/>
        <w:spacing w:before="9"/>
        <w:rPr>
          <w:rFonts w:ascii="Arial Black"/>
          <w:sz w:val="28"/>
        </w:rPr>
      </w:pPr>
    </w:p>
    <w:p w14:paraId="015FE719" w14:textId="77777777" w:rsidR="00B1389D" w:rsidRDefault="00B1389D">
      <w:pPr>
        <w:rPr>
          <w:rFonts w:ascii="Arial Black"/>
          <w:sz w:val="28"/>
        </w:rPr>
        <w:sectPr w:rsidR="00B1389D">
          <w:type w:val="continuous"/>
          <w:pgSz w:w="22390" w:h="31660"/>
          <w:pgMar w:top="220" w:right="80" w:bottom="0" w:left="0" w:header="720" w:footer="720" w:gutter="0"/>
          <w:cols w:space="720"/>
        </w:sectPr>
      </w:pPr>
    </w:p>
    <w:p w14:paraId="57315337" w14:textId="77777777" w:rsidR="00B1389D" w:rsidRDefault="002F2B38">
      <w:pPr>
        <w:pStyle w:val="Heading1"/>
        <w:spacing w:before="24" w:line="228" w:lineRule="auto"/>
        <w:ind w:left="2192" w:hanging="1100"/>
      </w:pPr>
      <w:r>
        <w:rPr>
          <w:color w:val="FFFFFF"/>
        </w:rPr>
        <w:t>DEVELOP</w:t>
      </w:r>
      <w:r>
        <w:rPr>
          <w:color w:val="FFFFFF"/>
          <w:spacing w:val="-32"/>
        </w:rPr>
        <w:t xml:space="preserve"> </w:t>
      </w:r>
      <w:r>
        <w:rPr>
          <w:color w:val="FFFFFF"/>
        </w:rPr>
        <w:t xml:space="preserve">LINE </w:t>
      </w:r>
      <w:r>
        <w:rPr>
          <w:color w:val="FFFFFF"/>
          <w:spacing w:val="7"/>
        </w:rPr>
        <w:t>MANAGER</w:t>
      </w:r>
    </w:p>
    <w:p w14:paraId="1A525A79" w14:textId="77777777" w:rsidR="00B1389D" w:rsidRDefault="002F2B38">
      <w:pPr>
        <w:spacing w:line="642" w:lineRule="exact"/>
        <w:ind w:left="3515"/>
        <w:rPr>
          <w:rFonts w:ascii="Arial"/>
          <w:sz w:val="58"/>
        </w:rPr>
      </w:pPr>
      <w:r>
        <w:rPr>
          <w:rFonts w:ascii="Arial"/>
          <w:color w:val="FFFFFF"/>
          <w:spacing w:val="-2"/>
          <w:sz w:val="58"/>
        </w:rPr>
        <w:t>SKILLS</w:t>
      </w:r>
    </w:p>
    <w:p w14:paraId="64658BB4" w14:textId="77777777" w:rsidR="00B1389D" w:rsidRDefault="00B1389D">
      <w:pPr>
        <w:pStyle w:val="BodyText"/>
        <w:spacing w:before="6"/>
        <w:rPr>
          <w:rFonts w:ascii="Arial"/>
          <w:sz w:val="78"/>
        </w:rPr>
      </w:pPr>
    </w:p>
    <w:p w14:paraId="26AD57A0" w14:textId="77777777" w:rsidR="00B1389D" w:rsidRDefault="002F2B38">
      <w:pPr>
        <w:pStyle w:val="BodyText"/>
        <w:spacing w:line="278" w:lineRule="auto"/>
        <w:ind w:left="170" w:right="90"/>
        <w:jc w:val="center"/>
      </w:pPr>
      <w:r>
        <w:rPr>
          <w:color w:val="FDFDFD"/>
          <w:w w:val="120"/>
        </w:rPr>
        <w:t>It may seem peculiar that the first</w:t>
      </w:r>
      <w:r>
        <w:rPr>
          <w:color w:val="FDFDFD"/>
          <w:spacing w:val="80"/>
          <w:w w:val="150"/>
        </w:rPr>
        <w:t xml:space="preserve"> </w:t>
      </w:r>
      <w:r>
        <w:rPr>
          <w:color w:val="FDFDFD"/>
          <w:w w:val="120"/>
        </w:rPr>
        <w:t>responsibility</w:t>
      </w:r>
      <w:r>
        <w:rPr>
          <w:color w:val="FDFDFD"/>
          <w:spacing w:val="72"/>
          <w:w w:val="120"/>
        </w:rPr>
        <w:t xml:space="preserve"> </w:t>
      </w:r>
      <w:r>
        <w:rPr>
          <w:color w:val="FDFDFD"/>
          <w:w w:val="120"/>
        </w:rPr>
        <w:t>for</w:t>
      </w:r>
      <w:r>
        <w:rPr>
          <w:color w:val="FDFDFD"/>
          <w:spacing w:val="72"/>
          <w:w w:val="120"/>
        </w:rPr>
        <w:t xml:space="preserve"> </w:t>
      </w:r>
      <w:r>
        <w:rPr>
          <w:color w:val="FDFDFD"/>
          <w:w w:val="120"/>
        </w:rPr>
        <w:t>enhancing</w:t>
      </w:r>
      <w:r>
        <w:rPr>
          <w:color w:val="FDFDFD"/>
          <w:spacing w:val="72"/>
          <w:w w:val="120"/>
        </w:rPr>
        <w:t xml:space="preserve"> </w:t>
      </w:r>
      <w:r>
        <w:rPr>
          <w:color w:val="FDFDFD"/>
          <w:w w:val="120"/>
        </w:rPr>
        <w:t>culture</w:t>
      </w:r>
      <w:r>
        <w:rPr>
          <w:color w:val="FDFDFD"/>
          <w:spacing w:val="72"/>
          <w:w w:val="120"/>
        </w:rPr>
        <w:t xml:space="preserve"> </w:t>
      </w:r>
      <w:r>
        <w:rPr>
          <w:color w:val="FDFDFD"/>
          <w:w w:val="120"/>
        </w:rPr>
        <w:t>is</w:t>
      </w:r>
      <w:r>
        <w:rPr>
          <w:color w:val="FDFDFD"/>
          <w:spacing w:val="40"/>
          <w:w w:val="120"/>
        </w:rPr>
        <w:t xml:space="preserve"> </w:t>
      </w:r>
      <w:r>
        <w:rPr>
          <w:color w:val="FDFDFD"/>
          <w:w w:val="120"/>
        </w:rPr>
        <w:t>to</w:t>
      </w:r>
      <w:r>
        <w:rPr>
          <w:color w:val="FDFDFD"/>
          <w:spacing w:val="40"/>
          <w:w w:val="120"/>
        </w:rPr>
        <w:t xml:space="preserve"> </w:t>
      </w:r>
      <w:r>
        <w:rPr>
          <w:color w:val="FDFDFD"/>
          <w:w w:val="120"/>
        </w:rPr>
        <w:t>develop</w:t>
      </w:r>
      <w:r>
        <w:rPr>
          <w:color w:val="FDFDFD"/>
          <w:spacing w:val="40"/>
          <w:w w:val="120"/>
        </w:rPr>
        <w:t xml:space="preserve"> </w:t>
      </w:r>
      <w:r>
        <w:rPr>
          <w:color w:val="FDFDFD"/>
          <w:w w:val="120"/>
        </w:rPr>
        <w:t>line</w:t>
      </w:r>
      <w:r>
        <w:rPr>
          <w:color w:val="FDFDFD"/>
          <w:spacing w:val="40"/>
          <w:w w:val="120"/>
        </w:rPr>
        <w:t xml:space="preserve"> </w:t>
      </w:r>
      <w:r>
        <w:rPr>
          <w:color w:val="FDFDFD"/>
          <w:w w:val="120"/>
        </w:rPr>
        <w:t>manager</w:t>
      </w:r>
      <w:r>
        <w:rPr>
          <w:color w:val="FDFDFD"/>
          <w:spacing w:val="40"/>
          <w:w w:val="120"/>
        </w:rPr>
        <w:t xml:space="preserve"> </w:t>
      </w:r>
      <w:r>
        <w:rPr>
          <w:color w:val="FDFDFD"/>
          <w:w w:val="120"/>
        </w:rPr>
        <w:t>skills;</w:t>
      </w:r>
      <w:r>
        <w:rPr>
          <w:color w:val="FDFDFD"/>
          <w:spacing w:val="40"/>
          <w:w w:val="120"/>
        </w:rPr>
        <w:t xml:space="preserve"> </w:t>
      </w:r>
      <w:r>
        <w:rPr>
          <w:color w:val="FDFDFD"/>
          <w:w w:val="120"/>
        </w:rPr>
        <w:t>due</w:t>
      </w:r>
      <w:r>
        <w:rPr>
          <w:color w:val="FDFDFD"/>
          <w:spacing w:val="40"/>
          <w:w w:val="120"/>
        </w:rPr>
        <w:t xml:space="preserve"> </w:t>
      </w:r>
      <w:r>
        <w:rPr>
          <w:color w:val="FDFDFD"/>
          <w:w w:val="120"/>
        </w:rPr>
        <w:t>to the significant role managers have in</w:t>
      </w:r>
      <w:r>
        <w:rPr>
          <w:color w:val="FDFDFD"/>
          <w:spacing w:val="80"/>
          <w:w w:val="120"/>
        </w:rPr>
        <w:t xml:space="preserve"> </w:t>
      </w:r>
      <w:r>
        <w:rPr>
          <w:color w:val="FDFDFD"/>
          <w:w w:val="120"/>
        </w:rPr>
        <w:t>culture and employee experience, it is</w:t>
      </w:r>
      <w:r>
        <w:rPr>
          <w:color w:val="FDFDFD"/>
          <w:spacing w:val="40"/>
          <w:w w:val="120"/>
        </w:rPr>
        <w:t xml:space="preserve"> </w:t>
      </w:r>
      <w:r>
        <w:rPr>
          <w:color w:val="FDFDFD"/>
          <w:w w:val="120"/>
        </w:rPr>
        <w:t>essential</w:t>
      </w:r>
      <w:r>
        <w:rPr>
          <w:color w:val="FDFDFD"/>
          <w:spacing w:val="40"/>
          <w:w w:val="120"/>
        </w:rPr>
        <w:t xml:space="preserve"> </w:t>
      </w:r>
      <w:r>
        <w:rPr>
          <w:color w:val="FDFDFD"/>
          <w:w w:val="120"/>
        </w:rPr>
        <w:t>that</w:t>
      </w:r>
      <w:r>
        <w:rPr>
          <w:color w:val="FDFDFD"/>
          <w:spacing w:val="40"/>
          <w:w w:val="120"/>
        </w:rPr>
        <w:t xml:space="preserve"> </w:t>
      </w:r>
      <w:r>
        <w:rPr>
          <w:color w:val="FDFDFD"/>
          <w:w w:val="120"/>
        </w:rPr>
        <w:t>line</w:t>
      </w:r>
      <w:r>
        <w:rPr>
          <w:color w:val="FDFDFD"/>
          <w:spacing w:val="40"/>
          <w:w w:val="120"/>
        </w:rPr>
        <w:t xml:space="preserve"> </w:t>
      </w:r>
      <w:r>
        <w:rPr>
          <w:color w:val="FDFDFD"/>
          <w:w w:val="120"/>
        </w:rPr>
        <w:t>managers</w:t>
      </w:r>
      <w:r>
        <w:rPr>
          <w:color w:val="FDFDFD"/>
          <w:spacing w:val="40"/>
          <w:w w:val="120"/>
        </w:rPr>
        <w:t xml:space="preserve"> </w:t>
      </w:r>
      <w:r>
        <w:rPr>
          <w:color w:val="FDFDFD"/>
          <w:w w:val="120"/>
        </w:rPr>
        <w:t>are</w:t>
      </w:r>
      <w:r>
        <w:rPr>
          <w:color w:val="FDFDFD"/>
          <w:spacing w:val="40"/>
          <w:w w:val="120"/>
        </w:rPr>
        <w:t xml:space="preserve"> </w:t>
      </w:r>
      <w:r>
        <w:rPr>
          <w:color w:val="FDFDFD"/>
          <w:w w:val="120"/>
        </w:rPr>
        <w:t>given</w:t>
      </w:r>
      <w:r>
        <w:rPr>
          <w:color w:val="FDFDFD"/>
          <w:spacing w:val="40"/>
          <w:w w:val="120"/>
        </w:rPr>
        <w:t xml:space="preserve"> </w:t>
      </w:r>
      <w:r>
        <w:rPr>
          <w:color w:val="FDFDFD"/>
          <w:w w:val="120"/>
        </w:rPr>
        <w:t>a robust and consistent framework to develop and sustain skills needed to effectively</w:t>
      </w:r>
      <w:r>
        <w:rPr>
          <w:color w:val="FDFDFD"/>
          <w:spacing w:val="40"/>
          <w:w w:val="120"/>
        </w:rPr>
        <w:t xml:space="preserve"> </w:t>
      </w:r>
      <w:r>
        <w:rPr>
          <w:color w:val="FDFDFD"/>
          <w:w w:val="120"/>
        </w:rPr>
        <w:t>support</w:t>
      </w:r>
      <w:r>
        <w:rPr>
          <w:color w:val="FDFDFD"/>
          <w:spacing w:val="40"/>
          <w:w w:val="120"/>
        </w:rPr>
        <w:t xml:space="preserve"> </w:t>
      </w:r>
      <w:r>
        <w:rPr>
          <w:color w:val="FDFDFD"/>
          <w:w w:val="120"/>
        </w:rPr>
        <w:t>their</w:t>
      </w:r>
      <w:r>
        <w:rPr>
          <w:color w:val="FDFDFD"/>
          <w:spacing w:val="40"/>
          <w:w w:val="120"/>
        </w:rPr>
        <w:t xml:space="preserve"> </w:t>
      </w:r>
      <w:r>
        <w:rPr>
          <w:color w:val="FDFDFD"/>
          <w:w w:val="120"/>
        </w:rPr>
        <w:t>teams</w:t>
      </w:r>
      <w:r>
        <w:rPr>
          <w:color w:val="FDFDFD"/>
          <w:spacing w:val="80"/>
          <w:w w:val="120"/>
        </w:rPr>
        <w:t xml:space="preserve"> </w:t>
      </w:r>
      <w:r>
        <w:rPr>
          <w:color w:val="FDFDFD"/>
          <w:w w:val="120"/>
        </w:rPr>
        <w:t>(Quilliam, 2022a).</w:t>
      </w:r>
    </w:p>
    <w:p w14:paraId="630769CB" w14:textId="77777777" w:rsidR="00B1389D" w:rsidRDefault="002F2B38">
      <w:pPr>
        <w:pStyle w:val="Heading2"/>
        <w:spacing w:before="249" w:line="268" w:lineRule="auto"/>
        <w:ind w:left="1331" w:right="370"/>
        <w:jc w:val="center"/>
      </w:pPr>
      <w:r>
        <w:rPr>
          <w:b w:val="0"/>
        </w:rPr>
        <w:br w:type="column"/>
      </w:r>
      <w:r>
        <w:rPr>
          <w:color w:val="94B5BD"/>
          <w:w w:val="125"/>
        </w:rPr>
        <w:t xml:space="preserve">Attend Leadership &amp; Management </w:t>
      </w:r>
      <w:r>
        <w:rPr>
          <w:color w:val="94B5BD"/>
          <w:spacing w:val="-2"/>
          <w:w w:val="125"/>
        </w:rPr>
        <w:t>Course</w:t>
      </w:r>
    </w:p>
    <w:p w14:paraId="2E727454" w14:textId="77777777" w:rsidR="00B1389D" w:rsidRDefault="002F2B38">
      <w:pPr>
        <w:pStyle w:val="BodyText"/>
        <w:spacing w:before="81" w:line="278" w:lineRule="auto"/>
        <w:ind w:left="118" w:right="83"/>
      </w:pPr>
      <w:r>
        <w:rPr>
          <w:color w:val="FDFDFD"/>
          <w:w w:val="125"/>
        </w:rPr>
        <w:t xml:space="preserve">Almost 50% of Ateb line managers are new starters or first-time managers therefore, the line managers will have the technical skills however, may not have the range of skills, competencies and knowledge required to manage people effectively (Quiliam, 2022b). </w:t>
      </w:r>
      <w:r>
        <w:rPr>
          <w:color w:val="FDFDFD"/>
          <w:w w:val="120"/>
        </w:rPr>
        <w:t>Moreover, it is important to develop</w:t>
      </w:r>
      <w:r>
        <w:rPr>
          <w:color w:val="FDFDFD"/>
          <w:spacing w:val="40"/>
          <w:w w:val="125"/>
        </w:rPr>
        <w:t xml:space="preserve"> </w:t>
      </w:r>
      <w:r>
        <w:rPr>
          <w:color w:val="FDFDFD"/>
          <w:w w:val="125"/>
        </w:rPr>
        <w:t>a consistent management front to ensure the same standards</w:t>
      </w:r>
      <w:r>
        <w:rPr>
          <w:color w:val="FDFDFD"/>
          <w:spacing w:val="40"/>
          <w:w w:val="125"/>
        </w:rPr>
        <w:t xml:space="preserve"> </w:t>
      </w:r>
      <w:r>
        <w:rPr>
          <w:color w:val="FDFDFD"/>
          <w:w w:val="125"/>
        </w:rPr>
        <w:t>expected by Ateb are being delivered across the organisation.</w:t>
      </w:r>
    </w:p>
    <w:p w14:paraId="77E57D59" w14:textId="77777777" w:rsidR="00B1389D" w:rsidRDefault="002F2B38">
      <w:pPr>
        <w:spacing w:before="406" w:line="278" w:lineRule="auto"/>
        <w:ind w:left="1880" w:right="1625" w:hanging="278"/>
        <w:rPr>
          <w:b/>
          <w:sz w:val="39"/>
        </w:rPr>
      </w:pPr>
      <w:r>
        <w:br w:type="column"/>
      </w:r>
      <w:r>
        <w:rPr>
          <w:b/>
          <w:color w:val="94B5BD"/>
          <w:w w:val="125"/>
          <w:sz w:val="39"/>
        </w:rPr>
        <w:t>Be</w:t>
      </w:r>
      <w:r>
        <w:rPr>
          <w:b/>
          <w:color w:val="94B5BD"/>
          <w:spacing w:val="-28"/>
          <w:w w:val="125"/>
          <w:sz w:val="39"/>
        </w:rPr>
        <w:t xml:space="preserve"> </w:t>
      </w:r>
      <w:r>
        <w:rPr>
          <w:b/>
          <w:color w:val="94B5BD"/>
          <w:w w:val="125"/>
          <w:sz w:val="39"/>
        </w:rPr>
        <w:t>a</w:t>
      </w:r>
      <w:r>
        <w:rPr>
          <w:b/>
          <w:color w:val="94B5BD"/>
          <w:spacing w:val="-28"/>
          <w:w w:val="125"/>
          <w:sz w:val="39"/>
        </w:rPr>
        <w:t xml:space="preserve"> </w:t>
      </w:r>
      <w:r>
        <w:rPr>
          <w:b/>
          <w:color w:val="94B5BD"/>
          <w:w w:val="125"/>
          <w:sz w:val="39"/>
        </w:rPr>
        <w:t xml:space="preserve">role </w:t>
      </w:r>
      <w:r>
        <w:rPr>
          <w:b/>
          <w:color w:val="94B5BD"/>
          <w:spacing w:val="-2"/>
          <w:w w:val="125"/>
          <w:sz w:val="39"/>
        </w:rPr>
        <w:t>model</w:t>
      </w:r>
    </w:p>
    <w:p w14:paraId="3A06C06F" w14:textId="77777777" w:rsidR="00B1389D" w:rsidRDefault="002F2B38">
      <w:pPr>
        <w:pStyle w:val="BodyText"/>
        <w:spacing w:before="67" w:line="278" w:lineRule="auto"/>
        <w:ind w:left="118" w:right="38" w:hanging="1"/>
        <w:jc w:val="center"/>
      </w:pPr>
      <w:r>
        <w:rPr>
          <w:color w:val="FDFDFD"/>
          <w:w w:val="125"/>
        </w:rPr>
        <w:t>The quarterly DNA engagement survey demonstrated that only 67% of respondents recognised positive DNA behaviour. Ateb team members will look to their line manager for guidance and to be shown the correct attitudes, behaviours, and values; team members will likely adopt behaviours seen around them therefore, it is vital that line managers act as role models and exhibit</w:t>
      </w:r>
      <w:r>
        <w:rPr>
          <w:color w:val="FDFDFD"/>
          <w:spacing w:val="40"/>
          <w:w w:val="125"/>
        </w:rPr>
        <w:t xml:space="preserve"> </w:t>
      </w:r>
      <w:r>
        <w:rPr>
          <w:color w:val="FDFDFD"/>
          <w:w w:val="125"/>
        </w:rPr>
        <w:t>the</w:t>
      </w:r>
      <w:r>
        <w:rPr>
          <w:color w:val="FDFDFD"/>
          <w:spacing w:val="40"/>
          <w:w w:val="125"/>
        </w:rPr>
        <w:t xml:space="preserve"> </w:t>
      </w:r>
      <w:r>
        <w:rPr>
          <w:color w:val="FDFDFD"/>
          <w:w w:val="125"/>
        </w:rPr>
        <w:t>behavioural</w:t>
      </w:r>
      <w:r>
        <w:rPr>
          <w:color w:val="FDFDFD"/>
          <w:spacing w:val="80"/>
          <w:w w:val="150"/>
        </w:rPr>
        <w:t xml:space="preserve"> </w:t>
      </w:r>
      <w:r>
        <w:rPr>
          <w:color w:val="FDFDFD"/>
          <w:w w:val="125"/>
        </w:rPr>
        <w:t>expectation (Melkonian, 2020).</w:t>
      </w:r>
    </w:p>
    <w:p w14:paraId="30113AF7" w14:textId="77777777" w:rsidR="00B1389D" w:rsidRDefault="002F2B38">
      <w:pPr>
        <w:spacing w:before="11"/>
        <w:rPr>
          <w:sz w:val="37"/>
        </w:rPr>
      </w:pPr>
      <w:r>
        <w:br w:type="column"/>
      </w:r>
    </w:p>
    <w:p w14:paraId="200FEB00" w14:textId="77777777" w:rsidR="00B1389D" w:rsidRDefault="002F2B38">
      <w:pPr>
        <w:ind w:left="1231"/>
        <w:rPr>
          <w:b/>
          <w:sz w:val="32"/>
        </w:rPr>
      </w:pPr>
      <w:r>
        <w:rPr>
          <w:b/>
          <w:color w:val="94B5BD"/>
          <w:w w:val="120"/>
          <w:sz w:val="32"/>
        </w:rPr>
        <w:t>Embed</w:t>
      </w:r>
      <w:r>
        <w:rPr>
          <w:b/>
          <w:color w:val="94B5BD"/>
          <w:spacing w:val="21"/>
          <w:w w:val="120"/>
          <w:sz w:val="32"/>
        </w:rPr>
        <w:t xml:space="preserve"> </w:t>
      </w:r>
      <w:r>
        <w:rPr>
          <w:b/>
          <w:color w:val="94B5BD"/>
          <w:w w:val="120"/>
          <w:sz w:val="32"/>
        </w:rPr>
        <w:t>positive</w:t>
      </w:r>
      <w:r>
        <w:rPr>
          <w:b/>
          <w:color w:val="94B5BD"/>
          <w:spacing w:val="21"/>
          <w:w w:val="120"/>
          <w:sz w:val="32"/>
        </w:rPr>
        <w:t xml:space="preserve"> </w:t>
      </w:r>
      <w:r>
        <w:rPr>
          <w:b/>
          <w:color w:val="94B5BD"/>
          <w:spacing w:val="-2"/>
          <w:w w:val="120"/>
          <w:sz w:val="32"/>
        </w:rPr>
        <w:t>behaviour</w:t>
      </w:r>
    </w:p>
    <w:p w14:paraId="1DB72D9A" w14:textId="77777777" w:rsidR="00B1389D" w:rsidRDefault="002F2B38">
      <w:pPr>
        <w:pStyle w:val="BodyText"/>
        <w:spacing w:before="201" w:line="278" w:lineRule="auto"/>
        <w:ind w:left="118" w:right="122" w:hanging="1"/>
        <w:jc w:val="center"/>
      </w:pPr>
      <w:r>
        <w:rPr>
          <w:color w:val="FDFDFD"/>
          <w:w w:val="125"/>
        </w:rPr>
        <w:t>Demonstrate strength of leadership and address people management issues such as poor performance and unacceptable behaviour, to support engagement within the team (CIPD, 2020). Avoidance of dealing with performance issues can reinforce</w:t>
      </w:r>
      <w:r>
        <w:rPr>
          <w:color w:val="FDFDFD"/>
          <w:spacing w:val="40"/>
          <w:w w:val="125"/>
        </w:rPr>
        <w:t xml:space="preserve"> </w:t>
      </w:r>
      <w:r>
        <w:rPr>
          <w:color w:val="FDFDFD"/>
          <w:w w:val="125"/>
        </w:rPr>
        <w:t>a</w:t>
      </w:r>
      <w:r>
        <w:rPr>
          <w:color w:val="FDFDFD"/>
          <w:spacing w:val="40"/>
          <w:w w:val="125"/>
        </w:rPr>
        <w:t xml:space="preserve"> </w:t>
      </w:r>
      <w:r>
        <w:rPr>
          <w:color w:val="FDFDFD"/>
          <w:w w:val="125"/>
        </w:rPr>
        <w:t>narrative</w:t>
      </w:r>
      <w:r>
        <w:rPr>
          <w:color w:val="FDFDFD"/>
          <w:spacing w:val="40"/>
          <w:w w:val="125"/>
        </w:rPr>
        <w:t xml:space="preserve"> </w:t>
      </w:r>
      <w:r>
        <w:rPr>
          <w:color w:val="FDFDFD"/>
          <w:w w:val="125"/>
        </w:rPr>
        <w:t>that</w:t>
      </w:r>
      <w:r>
        <w:rPr>
          <w:color w:val="FDFDFD"/>
          <w:spacing w:val="40"/>
          <w:w w:val="125"/>
        </w:rPr>
        <w:t xml:space="preserve"> </w:t>
      </w:r>
      <w:r>
        <w:rPr>
          <w:color w:val="FDFDFD"/>
          <w:w w:val="125"/>
        </w:rPr>
        <w:t>the</w:t>
      </w:r>
      <w:r>
        <w:rPr>
          <w:color w:val="FDFDFD"/>
          <w:spacing w:val="40"/>
          <w:w w:val="125"/>
        </w:rPr>
        <w:t xml:space="preserve"> </w:t>
      </w:r>
      <w:r>
        <w:rPr>
          <w:color w:val="FDFDFD"/>
          <w:w w:val="125"/>
        </w:rPr>
        <w:t>behaviour is acceptable, allowing the behaviour to continue; alternatively, it may result in adverse effects within the team causing further issues (Mind Tools, no date).</w:t>
      </w:r>
    </w:p>
    <w:p w14:paraId="175D352E" w14:textId="77777777" w:rsidR="00B1389D" w:rsidRDefault="002F2B38">
      <w:pPr>
        <w:pStyle w:val="BodyText"/>
        <w:spacing w:line="278" w:lineRule="auto"/>
        <w:ind w:left="148" w:right="151" w:hanging="1"/>
        <w:jc w:val="center"/>
      </w:pPr>
      <w:r>
        <w:rPr>
          <w:color w:val="FDFDFD"/>
          <w:w w:val="120"/>
        </w:rPr>
        <w:t>Research demonstrates that positive</w:t>
      </w:r>
      <w:r>
        <w:rPr>
          <w:color w:val="FDFDFD"/>
          <w:spacing w:val="80"/>
          <w:w w:val="120"/>
        </w:rPr>
        <w:t xml:space="preserve"> </w:t>
      </w:r>
      <w:r>
        <w:rPr>
          <w:color w:val="FDFDFD"/>
          <w:w w:val="120"/>
        </w:rPr>
        <w:t>reinforcement always results in increased</w:t>
      </w:r>
      <w:r>
        <w:rPr>
          <w:color w:val="FDFDFD"/>
          <w:spacing w:val="40"/>
          <w:w w:val="120"/>
        </w:rPr>
        <w:t xml:space="preserve"> </w:t>
      </w:r>
      <w:r>
        <w:rPr>
          <w:color w:val="FDFDFD"/>
          <w:w w:val="120"/>
        </w:rPr>
        <w:t>behaviour outcomes (Lonczak, 2019) therefore, recognise, praise and reward good behaviours and performance, to</w:t>
      </w:r>
      <w:r>
        <w:rPr>
          <w:color w:val="FDFDFD"/>
          <w:spacing w:val="40"/>
          <w:w w:val="120"/>
        </w:rPr>
        <w:t xml:space="preserve"> </w:t>
      </w:r>
      <w:r>
        <w:rPr>
          <w:color w:val="FDFDFD"/>
          <w:w w:val="120"/>
        </w:rPr>
        <w:t>embed</w:t>
      </w:r>
      <w:r>
        <w:rPr>
          <w:color w:val="FDFDFD"/>
          <w:spacing w:val="40"/>
          <w:w w:val="120"/>
        </w:rPr>
        <w:t xml:space="preserve"> </w:t>
      </w:r>
      <w:r>
        <w:rPr>
          <w:color w:val="FDFDFD"/>
          <w:w w:val="120"/>
        </w:rPr>
        <w:t>a</w:t>
      </w:r>
      <w:r>
        <w:rPr>
          <w:color w:val="FDFDFD"/>
          <w:spacing w:val="40"/>
          <w:w w:val="120"/>
        </w:rPr>
        <w:t xml:space="preserve"> </w:t>
      </w:r>
      <w:r>
        <w:rPr>
          <w:color w:val="FDFDFD"/>
          <w:w w:val="120"/>
        </w:rPr>
        <w:t>culture</w:t>
      </w:r>
      <w:r>
        <w:rPr>
          <w:color w:val="FDFDFD"/>
          <w:spacing w:val="40"/>
          <w:w w:val="120"/>
        </w:rPr>
        <w:t xml:space="preserve"> </w:t>
      </w:r>
      <w:r>
        <w:rPr>
          <w:color w:val="FDFDFD"/>
          <w:w w:val="120"/>
        </w:rPr>
        <w:t>of</w:t>
      </w:r>
      <w:r>
        <w:rPr>
          <w:color w:val="FDFDFD"/>
          <w:spacing w:val="40"/>
          <w:w w:val="120"/>
        </w:rPr>
        <w:t xml:space="preserve"> </w:t>
      </w:r>
      <w:r>
        <w:rPr>
          <w:color w:val="FDFDFD"/>
          <w:w w:val="120"/>
        </w:rPr>
        <w:t>positive</w:t>
      </w:r>
      <w:r>
        <w:rPr>
          <w:color w:val="FDFDFD"/>
          <w:spacing w:val="40"/>
          <w:w w:val="120"/>
        </w:rPr>
        <w:t xml:space="preserve"> </w:t>
      </w:r>
      <w:r>
        <w:rPr>
          <w:color w:val="FDFDFD"/>
          <w:w w:val="120"/>
        </w:rPr>
        <w:t>behaviour.</w:t>
      </w:r>
    </w:p>
    <w:p w14:paraId="6DCDDD15" w14:textId="77777777" w:rsidR="00B1389D" w:rsidRDefault="00B1389D">
      <w:pPr>
        <w:spacing w:line="278" w:lineRule="auto"/>
        <w:jc w:val="center"/>
        <w:sectPr w:rsidR="00B1389D">
          <w:type w:val="continuous"/>
          <w:pgSz w:w="22390" w:h="31660"/>
          <w:pgMar w:top="220" w:right="80" w:bottom="0" w:left="0" w:header="720" w:footer="720" w:gutter="0"/>
          <w:cols w:num="4" w:space="720" w:equalWidth="0">
            <w:col w:w="5518" w:space="236"/>
            <w:col w:w="4986" w:space="332"/>
            <w:col w:w="4972" w:space="427"/>
            <w:col w:w="5839"/>
          </w:cols>
        </w:sectPr>
      </w:pPr>
    </w:p>
    <w:p w14:paraId="0DA75163" w14:textId="77777777" w:rsidR="00B1389D" w:rsidRDefault="00B1389D">
      <w:pPr>
        <w:pStyle w:val="BodyText"/>
        <w:spacing w:before="2"/>
        <w:rPr>
          <w:sz w:val="24"/>
        </w:rPr>
      </w:pPr>
    </w:p>
    <w:p w14:paraId="66EA0606" w14:textId="77777777" w:rsidR="00B1389D" w:rsidRDefault="00B1389D">
      <w:pPr>
        <w:rPr>
          <w:sz w:val="24"/>
        </w:rPr>
        <w:sectPr w:rsidR="00B1389D">
          <w:type w:val="continuous"/>
          <w:pgSz w:w="22390" w:h="31660"/>
          <w:pgMar w:top="220" w:right="80" w:bottom="0" w:left="0" w:header="720" w:footer="720" w:gutter="0"/>
          <w:cols w:space="720"/>
        </w:sectPr>
      </w:pPr>
    </w:p>
    <w:p w14:paraId="3AF603D3" w14:textId="77777777" w:rsidR="00B1389D" w:rsidRDefault="002F2B38">
      <w:pPr>
        <w:pStyle w:val="Heading1"/>
        <w:spacing w:before="23" w:line="228" w:lineRule="auto"/>
        <w:ind w:right="137"/>
      </w:pPr>
      <w:r>
        <w:rPr>
          <w:color w:val="FDFDFD"/>
          <w:spacing w:val="9"/>
        </w:rPr>
        <w:t>ADDRESS</w:t>
      </w:r>
      <w:r>
        <w:rPr>
          <w:color w:val="FDFDFD"/>
          <w:spacing w:val="-41"/>
        </w:rPr>
        <w:t xml:space="preserve"> </w:t>
      </w:r>
      <w:r>
        <w:rPr>
          <w:color w:val="FDFDFD"/>
          <w:spacing w:val="11"/>
        </w:rPr>
        <w:t>HIGH-</w:t>
      </w:r>
      <w:r>
        <w:rPr>
          <w:color w:val="FDFDFD"/>
          <w:spacing w:val="9"/>
        </w:rPr>
        <w:t xml:space="preserve">INTENSITY </w:t>
      </w:r>
      <w:r>
        <w:rPr>
          <w:color w:val="FDFDFD"/>
          <w:spacing w:val="7"/>
        </w:rPr>
        <w:t>WORKING</w:t>
      </w:r>
    </w:p>
    <w:p w14:paraId="0AFD81DC" w14:textId="77777777" w:rsidR="00B1389D" w:rsidRDefault="002F2B38">
      <w:pPr>
        <w:pStyle w:val="BodyText"/>
        <w:spacing w:before="411" w:line="278" w:lineRule="auto"/>
        <w:ind w:left="301" w:right="38"/>
      </w:pPr>
      <w:r>
        <w:rPr>
          <w:color w:val="FDFDFD"/>
          <w:w w:val="125"/>
        </w:rPr>
        <w:t>Survey</w:t>
      </w:r>
      <w:r>
        <w:rPr>
          <w:color w:val="FDFDFD"/>
          <w:spacing w:val="40"/>
          <w:w w:val="125"/>
        </w:rPr>
        <w:t xml:space="preserve"> </w:t>
      </w:r>
      <w:r>
        <w:rPr>
          <w:color w:val="FDFDFD"/>
          <w:w w:val="125"/>
        </w:rPr>
        <w:t>results</w:t>
      </w:r>
      <w:r>
        <w:rPr>
          <w:color w:val="FDFDFD"/>
          <w:spacing w:val="40"/>
          <w:w w:val="125"/>
        </w:rPr>
        <w:t xml:space="preserve"> </w:t>
      </w:r>
      <w:r>
        <w:rPr>
          <w:color w:val="FDFDFD"/>
          <w:w w:val="125"/>
        </w:rPr>
        <w:t>and</w:t>
      </w:r>
      <w:r>
        <w:rPr>
          <w:color w:val="FDFDFD"/>
          <w:spacing w:val="40"/>
          <w:w w:val="125"/>
        </w:rPr>
        <w:t xml:space="preserve"> </w:t>
      </w:r>
      <w:r>
        <w:rPr>
          <w:color w:val="FDFDFD"/>
          <w:w w:val="125"/>
        </w:rPr>
        <w:t>organisational</w:t>
      </w:r>
      <w:r>
        <w:rPr>
          <w:color w:val="FDFDFD"/>
          <w:spacing w:val="40"/>
          <w:w w:val="125"/>
        </w:rPr>
        <w:t xml:space="preserve"> </w:t>
      </w:r>
      <w:r>
        <w:rPr>
          <w:color w:val="FDFDFD"/>
          <w:w w:val="125"/>
        </w:rPr>
        <w:t>data</w:t>
      </w:r>
      <w:r>
        <w:rPr>
          <w:color w:val="FDFDFD"/>
          <w:spacing w:val="40"/>
          <w:w w:val="125"/>
        </w:rPr>
        <w:t xml:space="preserve"> </w:t>
      </w:r>
      <w:r>
        <w:rPr>
          <w:color w:val="FDFDFD"/>
          <w:w w:val="125"/>
        </w:rPr>
        <w:t>demonstrate</w:t>
      </w:r>
      <w:r>
        <w:rPr>
          <w:color w:val="FDFDFD"/>
          <w:spacing w:val="40"/>
          <w:w w:val="125"/>
        </w:rPr>
        <w:t xml:space="preserve"> </w:t>
      </w:r>
      <w:r>
        <w:rPr>
          <w:color w:val="FDFDFD"/>
          <w:w w:val="125"/>
        </w:rPr>
        <w:t>that</w:t>
      </w:r>
      <w:r>
        <w:rPr>
          <w:color w:val="FDFDFD"/>
          <w:spacing w:val="40"/>
          <w:w w:val="125"/>
        </w:rPr>
        <w:t xml:space="preserve"> </w:t>
      </w:r>
      <w:r>
        <w:rPr>
          <w:color w:val="FDFDFD"/>
          <w:w w:val="125"/>
        </w:rPr>
        <w:t>Ateb</w:t>
      </w:r>
      <w:r>
        <w:rPr>
          <w:color w:val="FDFDFD"/>
          <w:spacing w:val="40"/>
          <w:w w:val="125"/>
        </w:rPr>
        <w:t xml:space="preserve"> </w:t>
      </w:r>
      <w:r>
        <w:rPr>
          <w:color w:val="FDFDFD"/>
          <w:w w:val="125"/>
        </w:rPr>
        <w:t>may</w:t>
      </w:r>
      <w:r>
        <w:rPr>
          <w:color w:val="FDFDFD"/>
          <w:spacing w:val="40"/>
          <w:w w:val="125"/>
        </w:rPr>
        <w:t xml:space="preserve"> </w:t>
      </w:r>
      <w:r>
        <w:rPr>
          <w:color w:val="FDFDFD"/>
          <w:w w:val="125"/>
        </w:rPr>
        <w:t>have</w:t>
      </w:r>
      <w:r>
        <w:rPr>
          <w:color w:val="FDFDFD"/>
          <w:spacing w:val="40"/>
          <w:w w:val="125"/>
        </w:rPr>
        <w:t xml:space="preserve"> </w:t>
      </w:r>
      <w:r>
        <w:rPr>
          <w:color w:val="FDFDFD"/>
          <w:w w:val="125"/>
        </w:rPr>
        <w:t>a high-intensity working environment whereby, employees work beyond their contracted hours and are always available through remote devices, in order to satisfy work demands; however, the results are damaging to mental health and encourages presenteeism (Reid and Ramarajan, 2016; Hunt and Pickard, 2022). In</w:t>
      </w:r>
      <w:r>
        <w:rPr>
          <w:color w:val="FDFDFD"/>
          <w:spacing w:val="36"/>
          <w:w w:val="125"/>
        </w:rPr>
        <w:t xml:space="preserve"> </w:t>
      </w:r>
      <w:r>
        <w:rPr>
          <w:color w:val="FDFDFD"/>
          <w:w w:val="125"/>
        </w:rPr>
        <w:t>fact,</w:t>
      </w:r>
      <w:r>
        <w:rPr>
          <w:color w:val="FDFDFD"/>
          <w:spacing w:val="36"/>
          <w:w w:val="125"/>
        </w:rPr>
        <w:t xml:space="preserve"> </w:t>
      </w:r>
      <w:r>
        <w:rPr>
          <w:color w:val="FDFDFD"/>
          <w:w w:val="125"/>
        </w:rPr>
        <w:t>Ateb</w:t>
      </w:r>
      <w:r>
        <w:rPr>
          <w:color w:val="FDFDFD"/>
          <w:spacing w:val="36"/>
          <w:w w:val="125"/>
        </w:rPr>
        <w:t xml:space="preserve"> </w:t>
      </w:r>
      <w:r>
        <w:rPr>
          <w:color w:val="FDFDFD"/>
          <w:w w:val="125"/>
        </w:rPr>
        <w:t>stress</w:t>
      </w:r>
      <w:r>
        <w:rPr>
          <w:color w:val="FDFDFD"/>
          <w:spacing w:val="36"/>
          <w:w w:val="125"/>
        </w:rPr>
        <w:t xml:space="preserve"> </w:t>
      </w:r>
      <w:r>
        <w:rPr>
          <w:color w:val="FDFDFD"/>
          <w:w w:val="125"/>
        </w:rPr>
        <w:t>cases</w:t>
      </w:r>
      <w:r>
        <w:rPr>
          <w:color w:val="FDFDFD"/>
          <w:spacing w:val="36"/>
          <w:w w:val="125"/>
        </w:rPr>
        <w:t xml:space="preserve"> </w:t>
      </w:r>
      <w:r>
        <w:rPr>
          <w:color w:val="FDFDFD"/>
          <w:w w:val="125"/>
        </w:rPr>
        <w:t>have</w:t>
      </w:r>
      <w:r>
        <w:rPr>
          <w:color w:val="FDFDFD"/>
          <w:spacing w:val="36"/>
          <w:w w:val="125"/>
        </w:rPr>
        <w:t xml:space="preserve"> </w:t>
      </w:r>
      <w:r>
        <w:rPr>
          <w:color w:val="FDFDFD"/>
          <w:w w:val="125"/>
        </w:rPr>
        <w:t>significantly</w:t>
      </w:r>
      <w:r>
        <w:rPr>
          <w:color w:val="FDFDFD"/>
          <w:spacing w:val="36"/>
          <w:w w:val="125"/>
        </w:rPr>
        <w:t xml:space="preserve"> </w:t>
      </w:r>
      <w:r>
        <w:rPr>
          <w:color w:val="FDFDFD"/>
          <w:w w:val="125"/>
        </w:rPr>
        <w:t>increased</w:t>
      </w:r>
      <w:r>
        <w:rPr>
          <w:color w:val="FDFDFD"/>
          <w:spacing w:val="36"/>
          <w:w w:val="125"/>
        </w:rPr>
        <w:t xml:space="preserve"> </w:t>
      </w:r>
      <w:r>
        <w:rPr>
          <w:color w:val="FDFDFD"/>
          <w:w w:val="125"/>
        </w:rPr>
        <w:t>and</w:t>
      </w:r>
      <w:r>
        <w:rPr>
          <w:color w:val="FDFDFD"/>
          <w:spacing w:val="36"/>
          <w:w w:val="125"/>
        </w:rPr>
        <w:t xml:space="preserve"> </w:t>
      </w:r>
      <w:r>
        <w:rPr>
          <w:color w:val="FDFDFD"/>
          <w:w w:val="125"/>
        </w:rPr>
        <w:t>sickness</w:t>
      </w:r>
      <w:r>
        <w:rPr>
          <w:color w:val="FDFDFD"/>
          <w:spacing w:val="36"/>
          <w:w w:val="125"/>
        </w:rPr>
        <w:t xml:space="preserve"> </w:t>
      </w:r>
      <w:r>
        <w:rPr>
          <w:color w:val="FDFDFD"/>
          <w:w w:val="125"/>
        </w:rPr>
        <w:t>has</w:t>
      </w:r>
    </w:p>
    <w:p w14:paraId="3A6B7DFC" w14:textId="77777777" w:rsidR="00B1389D" w:rsidRDefault="002F2B38">
      <w:pPr>
        <w:pStyle w:val="Heading1"/>
        <w:spacing w:before="242"/>
        <w:ind w:left="2510"/>
      </w:pPr>
      <w:r>
        <w:br w:type="column"/>
      </w:r>
      <w:r>
        <w:rPr>
          <w:color w:val="FDFDFD"/>
          <w:spacing w:val="9"/>
        </w:rPr>
        <w:t>PROMOTE</w:t>
      </w:r>
      <w:r>
        <w:rPr>
          <w:color w:val="FDFDFD"/>
          <w:spacing w:val="10"/>
          <w:w w:val="150"/>
        </w:rPr>
        <w:t xml:space="preserve"> </w:t>
      </w:r>
      <w:r>
        <w:rPr>
          <w:color w:val="FDFDFD"/>
          <w:spacing w:val="7"/>
        </w:rPr>
        <w:t>WELLBEING</w:t>
      </w:r>
    </w:p>
    <w:p w14:paraId="48CCF4B4" w14:textId="77777777" w:rsidR="00B1389D" w:rsidRDefault="00B1389D">
      <w:pPr>
        <w:pStyle w:val="BodyText"/>
        <w:spacing w:before="4"/>
        <w:rPr>
          <w:rFonts w:ascii="Arial"/>
          <w:sz w:val="57"/>
        </w:rPr>
      </w:pPr>
    </w:p>
    <w:p w14:paraId="79D47428" w14:textId="182C36DE" w:rsidR="00B1389D" w:rsidRDefault="002F2B38">
      <w:pPr>
        <w:pStyle w:val="BodyText"/>
        <w:spacing w:line="266" w:lineRule="auto"/>
        <w:ind w:left="298" w:right="184" w:hanging="137"/>
        <w:jc w:val="right"/>
      </w:pPr>
      <w:r>
        <w:rPr>
          <w:color w:val="FDFDFD"/>
          <w:w w:val="120"/>
        </w:rPr>
        <w:t>Ateb</w:t>
      </w:r>
      <w:r>
        <w:rPr>
          <w:color w:val="FDFDFD"/>
          <w:spacing w:val="40"/>
          <w:w w:val="120"/>
        </w:rPr>
        <w:t xml:space="preserve"> </w:t>
      </w:r>
      <w:r>
        <w:rPr>
          <w:color w:val="FDFDFD"/>
          <w:w w:val="120"/>
        </w:rPr>
        <w:t>is</w:t>
      </w:r>
      <w:r>
        <w:rPr>
          <w:color w:val="FDFDFD"/>
          <w:spacing w:val="40"/>
          <w:w w:val="120"/>
        </w:rPr>
        <w:t xml:space="preserve"> </w:t>
      </w:r>
      <w:r>
        <w:rPr>
          <w:color w:val="FDFDFD"/>
          <w:w w:val="120"/>
        </w:rPr>
        <w:t>implementing</w:t>
      </w:r>
      <w:r>
        <w:rPr>
          <w:color w:val="FDFDFD"/>
          <w:spacing w:val="40"/>
          <w:w w:val="120"/>
        </w:rPr>
        <w:t xml:space="preserve"> </w:t>
      </w:r>
      <w:r>
        <w:rPr>
          <w:color w:val="FDFDFD"/>
          <w:w w:val="120"/>
        </w:rPr>
        <w:t>a</w:t>
      </w:r>
      <w:r>
        <w:rPr>
          <w:color w:val="FDFDFD"/>
          <w:spacing w:val="40"/>
          <w:w w:val="120"/>
        </w:rPr>
        <w:t xml:space="preserve"> </w:t>
      </w:r>
      <w:r>
        <w:rPr>
          <w:color w:val="FDFDFD"/>
          <w:w w:val="120"/>
        </w:rPr>
        <w:t>wellbeing</w:t>
      </w:r>
      <w:r>
        <w:rPr>
          <w:color w:val="FDFDFD"/>
          <w:spacing w:val="40"/>
          <w:w w:val="120"/>
        </w:rPr>
        <w:t xml:space="preserve"> </w:t>
      </w:r>
      <w:r>
        <w:rPr>
          <w:color w:val="FDFDFD"/>
          <w:w w:val="120"/>
        </w:rPr>
        <w:t>strategy</w:t>
      </w:r>
      <w:r>
        <w:rPr>
          <w:color w:val="FDFDFD"/>
          <w:spacing w:val="40"/>
          <w:w w:val="120"/>
        </w:rPr>
        <w:t xml:space="preserve"> </w:t>
      </w:r>
      <w:r>
        <w:rPr>
          <w:color w:val="FDFDFD"/>
          <w:w w:val="120"/>
        </w:rPr>
        <w:t>to</w:t>
      </w:r>
      <w:r>
        <w:rPr>
          <w:color w:val="FDFDFD"/>
          <w:spacing w:val="40"/>
          <w:w w:val="120"/>
        </w:rPr>
        <w:t xml:space="preserve"> </w:t>
      </w:r>
      <w:r>
        <w:rPr>
          <w:color w:val="FDFDFD"/>
          <w:w w:val="120"/>
        </w:rPr>
        <w:t>take</w:t>
      </w:r>
      <w:r>
        <w:rPr>
          <w:color w:val="FDFDFD"/>
          <w:spacing w:val="40"/>
          <w:w w:val="120"/>
        </w:rPr>
        <w:t xml:space="preserve"> </w:t>
      </w:r>
      <w:r>
        <w:rPr>
          <w:color w:val="FDFDFD"/>
          <w:w w:val="120"/>
        </w:rPr>
        <w:t>a</w:t>
      </w:r>
      <w:r>
        <w:rPr>
          <w:color w:val="FDFDFD"/>
          <w:spacing w:val="40"/>
          <w:w w:val="120"/>
        </w:rPr>
        <w:t xml:space="preserve"> </w:t>
      </w:r>
      <w:r>
        <w:rPr>
          <w:color w:val="FDFDFD"/>
          <w:w w:val="120"/>
        </w:rPr>
        <w:t>more</w:t>
      </w:r>
      <w:r>
        <w:rPr>
          <w:color w:val="FDFDFD"/>
          <w:spacing w:val="40"/>
          <w:w w:val="120"/>
        </w:rPr>
        <w:t xml:space="preserve"> </w:t>
      </w:r>
      <w:r>
        <w:rPr>
          <w:color w:val="FDFDFD"/>
          <w:w w:val="120"/>
        </w:rPr>
        <w:t>proactive</w:t>
      </w:r>
      <w:r>
        <w:rPr>
          <w:color w:val="FDFDFD"/>
          <w:spacing w:val="40"/>
          <w:w w:val="120"/>
        </w:rPr>
        <w:t xml:space="preserve"> </w:t>
      </w:r>
      <w:r>
        <w:rPr>
          <w:color w:val="FDFDFD"/>
          <w:w w:val="120"/>
        </w:rPr>
        <w:t>approach to</w:t>
      </w:r>
      <w:r>
        <w:rPr>
          <w:color w:val="FDFDFD"/>
          <w:spacing w:val="32"/>
          <w:w w:val="120"/>
        </w:rPr>
        <w:t xml:space="preserve"> </w:t>
      </w:r>
      <w:r>
        <w:rPr>
          <w:color w:val="FDFDFD"/>
          <w:w w:val="120"/>
        </w:rPr>
        <w:t>wellbeing</w:t>
      </w:r>
      <w:r>
        <w:rPr>
          <w:color w:val="FDFDFD"/>
          <w:spacing w:val="32"/>
          <w:w w:val="120"/>
        </w:rPr>
        <w:t xml:space="preserve"> </w:t>
      </w:r>
      <w:r>
        <w:rPr>
          <w:color w:val="FDFDFD"/>
          <w:w w:val="120"/>
        </w:rPr>
        <w:t>as</w:t>
      </w:r>
      <w:r>
        <w:rPr>
          <w:color w:val="FDFDFD"/>
          <w:spacing w:val="32"/>
          <w:w w:val="120"/>
        </w:rPr>
        <w:t xml:space="preserve"> </w:t>
      </w:r>
      <w:r>
        <w:rPr>
          <w:color w:val="FDFDFD"/>
          <w:w w:val="120"/>
        </w:rPr>
        <w:t>this</w:t>
      </w:r>
      <w:r>
        <w:rPr>
          <w:color w:val="FDFDFD"/>
          <w:spacing w:val="32"/>
          <w:w w:val="120"/>
        </w:rPr>
        <w:t xml:space="preserve"> </w:t>
      </w:r>
      <w:r>
        <w:rPr>
          <w:color w:val="FDFDFD"/>
          <w:w w:val="120"/>
        </w:rPr>
        <w:t>is</w:t>
      </w:r>
      <w:r>
        <w:rPr>
          <w:color w:val="FDFDFD"/>
          <w:spacing w:val="32"/>
          <w:w w:val="120"/>
        </w:rPr>
        <w:t xml:space="preserve"> </w:t>
      </w:r>
      <w:r>
        <w:rPr>
          <w:color w:val="FDFDFD"/>
          <w:w w:val="120"/>
        </w:rPr>
        <w:t>proven</w:t>
      </w:r>
      <w:r>
        <w:rPr>
          <w:color w:val="FDFDFD"/>
          <w:spacing w:val="32"/>
          <w:w w:val="120"/>
        </w:rPr>
        <w:t xml:space="preserve"> </w:t>
      </w:r>
      <w:r>
        <w:rPr>
          <w:color w:val="FDFDFD"/>
          <w:w w:val="120"/>
        </w:rPr>
        <w:t>to</w:t>
      </w:r>
      <w:r>
        <w:rPr>
          <w:color w:val="FDFDFD"/>
          <w:spacing w:val="32"/>
          <w:w w:val="120"/>
        </w:rPr>
        <w:t xml:space="preserve"> </w:t>
      </w:r>
      <w:r>
        <w:rPr>
          <w:color w:val="FDFDFD"/>
          <w:w w:val="120"/>
        </w:rPr>
        <w:t>achieve</w:t>
      </w:r>
      <w:r>
        <w:rPr>
          <w:color w:val="FDFDFD"/>
          <w:spacing w:val="32"/>
          <w:w w:val="120"/>
        </w:rPr>
        <w:t xml:space="preserve"> </w:t>
      </w:r>
      <w:r>
        <w:rPr>
          <w:color w:val="FDFDFD"/>
          <w:w w:val="120"/>
        </w:rPr>
        <w:t>increased</w:t>
      </w:r>
      <w:r>
        <w:rPr>
          <w:color w:val="FDFDFD"/>
          <w:spacing w:val="32"/>
          <w:w w:val="120"/>
        </w:rPr>
        <w:t xml:space="preserve"> </w:t>
      </w:r>
      <w:r>
        <w:rPr>
          <w:color w:val="FDFDFD"/>
          <w:w w:val="120"/>
        </w:rPr>
        <w:t>positive</w:t>
      </w:r>
      <w:r>
        <w:rPr>
          <w:color w:val="FDFDFD"/>
          <w:spacing w:val="32"/>
          <w:w w:val="120"/>
        </w:rPr>
        <w:t xml:space="preserve"> </w:t>
      </w:r>
      <w:r>
        <w:rPr>
          <w:color w:val="FDFDFD"/>
          <w:w w:val="120"/>
        </w:rPr>
        <w:t>outcomes</w:t>
      </w:r>
      <w:r>
        <w:rPr>
          <w:color w:val="FDFDFD"/>
          <w:spacing w:val="32"/>
          <w:w w:val="120"/>
        </w:rPr>
        <w:t xml:space="preserve"> </w:t>
      </w:r>
      <w:r>
        <w:rPr>
          <w:color w:val="FDFDFD"/>
          <w:w w:val="120"/>
        </w:rPr>
        <w:t>(Sinclair and</w:t>
      </w:r>
      <w:r>
        <w:rPr>
          <w:color w:val="FDFDFD"/>
          <w:spacing w:val="40"/>
          <w:w w:val="120"/>
        </w:rPr>
        <w:t xml:space="preserve"> </w:t>
      </w:r>
      <w:r>
        <w:rPr>
          <w:color w:val="FDFDFD"/>
          <w:w w:val="120"/>
        </w:rPr>
        <w:t>Suff,</w:t>
      </w:r>
      <w:r>
        <w:rPr>
          <w:color w:val="FDFDFD"/>
          <w:spacing w:val="40"/>
          <w:w w:val="120"/>
        </w:rPr>
        <w:t xml:space="preserve"> </w:t>
      </w:r>
      <w:r>
        <w:rPr>
          <w:color w:val="FDFDFD"/>
          <w:w w:val="120"/>
        </w:rPr>
        <w:t>2022).</w:t>
      </w:r>
      <w:r>
        <w:rPr>
          <w:color w:val="FDFDFD"/>
          <w:spacing w:val="40"/>
          <w:w w:val="120"/>
        </w:rPr>
        <w:t xml:space="preserve"> </w:t>
      </w:r>
      <w:r>
        <w:rPr>
          <w:color w:val="FDFDFD"/>
          <w:w w:val="120"/>
        </w:rPr>
        <w:t>Line</w:t>
      </w:r>
      <w:r>
        <w:rPr>
          <w:color w:val="FDFDFD"/>
          <w:spacing w:val="40"/>
          <w:w w:val="120"/>
        </w:rPr>
        <w:t xml:space="preserve"> </w:t>
      </w:r>
      <w:r>
        <w:rPr>
          <w:color w:val="FDFDFD"/>
          <w:w w:val="120"/>
        </w:rPr>
        <w:t>managers</w:t>
      </w:r>
      <w:r>
        <w:rPr>
          <w:color w:val="FDFDFD"/>
          <w:spacing w:val="40"/>
          <w:w w:val="120"/>
        </w:rPr>
        <w:t xml:space="preserve"> </w:t>
      </w:r>
      <w:r>
        <w:rPr>
          <w:color w:val="FDFDFD"/>
          <w:w w:val="120"/>
        </w:rPr>
        <w:t>have</w:t>
      </w:r>
      <w:r>
        <w:rPr>
          <w:color w:val="FDFDFD"/>
          <w:spacing w:val="40"/>
          <w:w w:val="120"/>
        </w:rPr>
        <w:t xml:space="preserve"> </w:t>
      </w:r>
      <w:r>
        <w:rPr>
          <w:color w:val="FDFDFD"/>
          <w:w w:val="120"/>
        </w:rPr>
        <w:t>a</w:t>
      </w:r>
      <w:r>
        <w:rPr>
          <w:color w:val="FDFDFD"/>
          <w:spacing w:val="40"/>
          <w:w w:val="120"/>
        </w:rPr>
        <w:t xml:space="preserve"> </w:t>
      </w:r>
      <w:r>
        <w:rPr>
          <w:color w:val="FDFDFD"/>
          <w:w w:val="120"/>
        </w:rPr>
        <w:t>significant</w:t>
      </w:r>
      <w:r>
        <w:rPr>
          <w:color w:val="FDFDFD"/>
          <w:spacing w:val="40"/>
          <w:w w:val="120"/>
        </w:rPr>
        <w:t xml:space="preserve"> </w:t>
      </w:r>
      <w:r>
        <w:rPr>
          <w:color w:val="FDFDFD"/>
          <w:w w:val="120"/>
        </w:rPr>
        <w:t>influence</w:t>
      </w:r>
      <w:r>
        <w:rPr>
          <w:color w:val="FDFDFD"/>
          <w:spacing w:val="40"/>
          <w:w w:val="120"/>
        </w:rPr>
        <w:t xml:space="preserve"> </w:t>
      </w:r>
      <w:r>
        <w:rPr>
          <w:color w:val="FDFDFD"/>
          <w:w w:val="120"/>
        </w:rPr>
        <w:t>on</w:t>
      </w:r>
      <w:r>
        <w:rPr>
          <w:color w:val="FDFDFD"/>
          <w:spacing w:val="40"/>
          <w:w w:val="120"/>
        </w:rPr>
        <w:t xml:space="preserve"> </w:t>
      </w:r>
      <w:r>
        <w:rPr>
          <w:color w:val="FDFDFD"/>
          <w:w w:val="120"/>
        </w:rPr>
        <w:t xml:space="preserve">employee </w:t>
      </w:r>
      <w:r w:rsidR="00462F8E">
        <w:rPr>
          <w:color w:val="FDFDFD"/>
          <w:w w:val="120"/>
        </w:rPr>
        <w:t>wellbeing and</w:t>
      </w:r>
      <w:r>
        <w:rPr>
          <w:color w:val="FDFDFD"/>
          <w:spacing w:val="40"/>
          <w:w w:val="120"/>
        </w:rPr>
        <w:t xml:space="preserve"> </w:t>
      </w:r>
      <w:r>
        <w:rPr>
          <w:color w:val="FDFDFD"/>
          <w:w w:val="120"/>
        </w:rPr>
        <w:t>can</w:t>
      </w:r>
      <w:r>
        <w:rPr>
          <w:color w:val="FDFDFD"/>
          <w:spacing w:val="40"/>
          <w:w w:val="120"/>
        </w:rPr>
        <w:t xml:space="preserve"> </w:t>
      </w:r>
      <w:r>
        <w:rPr>
          <w:color w:val="FDFDFD"/>
          <w:w w:val="120"/>
        </w:rPr>
        <w:t>create</w:t>
      </w:r>
      <w:r>
        <w:rPr>
          <w:color w:val="FDFDFD"/>
          <w:spacing w:val="40"/>
          <w:w w:val="120"/>
        </w:rPr>
        <w:t xml:space="preserve"> </w:t>
      </w:r>
      <w:r>
        <w:rPr>
          <w:color w:val="FDFDFD"/>
          <w:w w:val="120"/>
        </w:rPr>
        <w:t>the</w:t>
      </w:r>
      <w:r>
        <w:rPr>
          <w:color w:val="FDFDFD"/>
          <w:spacing w:val="40"/>
          <w:w w:val="120"/>
        </w:rPr>
        <w:t xml:space="preserve"> </w:t>
      </w:r>
      <w:r>
        <w:rPr>
          <w:color w:val="FDFDFD"/>
          <w:w w:val="120"/>
        </w:rPr>
        <w:t>correct</w:t>
      </w:r>
      <w:r>
        <w:rPr>
          <w:color w:val="FDFDFD"/>
          <w:spacing w:val="40"/>
          <w:w w:val="120"/>
        </w:rPr>
        <w:t xml:space="preserve"> </w:t>
      </w:r>
      <w:r>
        <w:rPr>
          <w:color w:val="FDFDFD"/>
          <w:w w:val="120"/>
        </w:rPr>
        <w:t>environment</w:t>
      </w:r>
      <w:r>
        <w:rPr>
          <w:color w:val="FDFDFD"/>
          <w:spacing w:val="40"/>
          <w:w w:val="120"/>
        </w:rPr>
        <w:t xml:space="preserve"> </w:t>
      </w:r>
      <w:r>
        <w:rPr>
          <w:color w:val="FDFDFD"/>
          <w:w w:val="120"/>
        </w:rPr>
        <w:t>for</w:t>
      </w:r>
      <w:r>
        <w:rPr>
          <w:color w:val="FDFDFD"/>
          <w:spacing w:val="40"/>
          <w:w w:val="120"/>
        </w:rPr>
        <w:t xml:space="preserve"> </w:t>
      </w:r>
      <w:r>
        <w:rPr>
          <w:color w:val="FDFDFD"/>
          <w:w w:val="120"/>
        </w:rPr>
        <w:t>employees</w:t>
      </w:r>
      <w:r>
        <w:rPr>
          <w:color w:val="FDFDFD"/>
          <w:spacing w:val="40"/>
          <w:w w:val="120"/>
        </w:rPr>
        <w:t xml:space="preserve"> </w:t>
      </w:r>
      <w:r>
        <w:rPr>
          <w:color w:val="FDFDFD"/>
          <w:w w:val="120"/>
        </w:rPr>
        <w:t>to</w:t>
      </w:r>
      <w:r>
        <w:rPr>
          <w:color w:val="FDFDFD"/>
          <w:spacing w:val="40"/>
          <w:w w:val="120"/>
        </w:rPr>
        <w:t xml:space="preserve"> </w:t>
      </w:r>
      <w:r>
        <w:rPr>
          <w:color w:val="FDFDFD"/>
          <w:w w:val="120"/>
        </w:rPr>
        <w:t>engage with</w:t>
      </w:r>
      <w:r>
        <w:rPr>
          <w:color w:val="FDFDFD"/>
          <w:spacing w:val="40"/>
          <w:w w:val="120"/>
        </w:rPr>
        <w:t xml:space="preserve"> </w:t>
      </w:r>
      <w:r>
        <w:rPr>
          <w:color w:val="FDFDFD"/>
          <w:w w:val="120"/>
        </w:rPr>
        <w:t>strategies</w:t>
      </w:r>
      <w:r>
        <w:rPr>
          <w:color w:val="FDFDFD"/>
          <w:spacing w:val="40"/>
          <w:w w:val="120"/>
        </w:rPr>
        <w:t xml:space="preserve"> </w:t>
      </w:r>
      <w:r>
        <w:rPr>
          <w:color w:val="FDFDFD"/>
          <w:w w:val="120"/>
        </w:rPr>
        <w:t>to</w:t>
      </w:r>
      <w:r>
        <w:rPr>
          <w:color w:val="FDFDFD"/>
          <w:spacing w:val="40"/>
          <w:w w:val="120"/>
        </w:rPr>
        <w:t xml:space="preserve"> </w:t>
      </w:r>
      <w:r>
        <w:rPr>
          <w:color w:val="FDFDFD"/>
          <w:w w:val="120"/>
        </w:rPr>
        <w:t>support</w:t>
      </w:r>
      <w:r>
        <w:rPr>
          <w:color w:val="FDFDFD"/>
          <w:spacing w:val="40"/>
          <w:w w:val="120"/>
        </w:rPr>
        <w:t xml:space="preserve"> </w:t>
      </w:r>
      <w:r>
        <w:rPr>
          <w:color w:val="FDFDFD"/>
          <w:w w:val="120"/>
        </w:rPr>
        <w:t>health</w:t>
      </w:r>
      <w:r>
        <w:rPr>
          <w:color w:val="FDFDFD"/>
          <w:spacing w:val="40"/>
          <w:w w:val="120"/>
        </w:rPr>
        <w:t xml:space="preserve"> </w:t>
      </w:r>
      <w:r>
        <w:rPr>
          <w:color w:val="FDFDFD"/>
          <w:w w:val="120"/>
        </w:rPr>
        <w:t>and</w:t>
      </w:r>
      <w:r>
        <w:rPr>
          <w:color w:val="FDFDFD"/>
          <w:spacing w:val="40"/>
          <w:w w:val="120"/>
        </w:rPr>
        <w:t xml:space="preserve"> </w:t>
      </w:r>
      <w:r>
        <w:rPr>
          <w:color w:val="FDFDFD"/>
          <w:w w:val="120"/>
        </w:rPr>
        <w:t>wellbeing</w:t>
      </w:r>
      <w:r>
        <w:rPr>
          <w:color w:val="FDFDFD"/>
          <w:spacing w:val="40"/>
          <w:w w:val="120"/>
        </w:rPr>
        <w:t xml:space="preserve"> </w:t>
      </w:r>
      <w:r>
        <w:rPr>
          <w:color w:val="FDFDFD"/>
          <w:w w:val="120"/>
        </w:rPr>
        <w:t>(Hesketh</w:t>
      </w:r>
      <w:r>
        <w:rPr>
          <w:color w:val="FDFDFD"/>
          <w:spacing w:val="40"/>
          <w:w w:val="120"/>
        </w:rPr>
        <w:t xml:space="preserve"> </w:t>
      </w:r>
      <w:r>
        <w:rPr>
          <w:color w:val="FDFDFD"/>
          <w:w w:val="120"/>
        </w:rPr>
        <w:t>and</w:t>
      </w:r>
      <w:r>
        <w:rPr>
          <w:color w:val="FDFDFD"/>
          <w:spacing w:val="40"/>
          <w:w w:val="120"/>
        </w:rPr>
        <w:t xml:space="preserve"> </w:t>
      </w:r>
      <w:r>
        <w:rPr>
          <w:color w:val="FDFDFD"/>
          <w:w w:val="120"/>
        </w:rPr>
        <w:t>Cooper,</w:t>
      </w:r>
      <w:r>
        <w:rPr>
          <w:color w:val="FDFDFD"/>
          <w:spacing w:val="40"/>
          <w:w w:val="120"/>
        </w:rPr>
        <w:t xml:space="preserve"> </w:t>
      </w:r>
      <w:r>
        <w:rPr>
          <w:color w:val="FDFDFD"/>
          <w:w w:val="120"/>
        </w:rPr>
        <w:t>2019).</w:t>
      </w:r>
    </w:p>
    <w:p w14:paraId="66790968" w14:textId="73419E10" w:rsidR="00B1389D" w:rsidRDefault="002F2B38">
      <w:pPr>
        <w:pStyle w:val="BodyText"/>
        <w:spacing w:before="195"/>
        <w:ind w:left="2431"/>
      </w:pPr>
      <w:r>
        <w:rPr>
          <w:color w:val="FFFFFF"/>
          <w:w w:val="125"/>
        </w:rPr>
        <w:t>The</w:t>
      </w:r>
      <w:r>
        <w:rPr>
          <w:color w:val="FFFFFF"/>
          <w:spacing w:val="1"/>
          <w:w w:val="125"/>
        </w:rPr>
        <w:t xml:space="preserve"> </w:t>
      </w:r>
      <w:r>
        <w:rPr>
          <w:color w:val="FFFFFF"/>
          <w:w w:val="125"/>
        </w:rPr>
        <w:t>most</w:t>
      </w:r>
      <w:r>
        <w:rPr>
          <w:color w:val="FFFFFF"/>
          <w:spacing w:val="2"/>
          <w:w w:val="125"/>
        </w:rPr>
        <w:t xml:space="preserve"> </w:t>
      </w:r>
      <w:r>
        <w:rPr>
          <w:color w:val="FFFFFF"/>
          <w:w w:val="125"/>
        </w:rPr>
        <w:t>recent</w:t>
      </w:r>
      <w:r>
        <w:rPr>
          <w:color w:val="FFFFFF"/>
          <w:spacing w:val="2"/>
          <w:w w:val="125"/>
        </w:rPr>
        <w:t xml:space="preserve"> </w:t>
      </w:r>
      <w:r>
        <w:rPr>
          <w:color w:val="FFFFFF"/>
          <w:w w:val="125"/>
        </w:rPr>
        <w:t>survey</w:t>
      </w:r>
      <w:r>
        <w:rPr>
          <w:color w:val="FFFFFF"/>
          <w:spacing w:val="2"/>
          <w:w w:val="125"/>
        </w:rPr>
        <w:t xml:space="preserve"> </w:t>
      </w:r>
      <w:r>
        <w:rPr>
          <w:color w:val="FFFFFF"/>
          <w:w w:val="125"/>
        </w:rPr>
        <w:t>conduc</w:t>
      </w:r>
      <w:r w:rsidR="00462F8E">
        <w:rPr>
          <w:color w:val="FFFFFF"/>
          <w:w w:val="125"/>
        </w:rPr>
        <w:t>t</w:t>
      </w:r>
      <w:r>
        <w:rPr>
          <w:color w:val="FFFFFF"/>
          <w:w w:val="125"/>
        </w:rPr>
        <w:t>ed</w:t>
      </w:r>
      <w:r>
        <w:rPr>
          <w:color w:val="FFFFFF"/>
          <w:spacing w:val="2"/>
          <w:w w:val="125"/>
        </w:rPr>
        <w:t xml:space="preserve"> </w:t>
      </w:r>
      <w:r>
        <w:rPr>
          <w:color w:val="FFFFFF"/>
          <w:w w:val="125"/>
        </w:rPr>
        <w:t>by</w:t>
      </w:r>
      <w:r>
        <w:rPr>
          <w:color w:val="FFFFFF"/>
          <w:spacing w:val="2"/>
          <w:w w:val="125"/>
        </w:rPr>
        <w:t xml:space="preserve"> </w:t>
      </w:r>
      <w:r>
        <w:rPr>
          <w:color w:val="FFFFFF"/>
          <w:w w:val="125"/>
        </w:rPr>
        <w:t>Mind</w:t>
      </w:r>
      <w:r>
        <w:rPr>
          <w:color w:val="FFFFFF"/>
          <w:spacing w:val="2"/>
          <w:w w:val="125"/>
        </w:rPr>
        <w:t xml:space="preserve"> </w:t>
      </w:r>
      <w:r>
        <w:rPr>
          <w:color w:val="FFFFFF"/>
          <w:w w:val="125"/>
        </w:rPr>
        <w:t>found</w:t>
      </w:r>
      <w:r>
        <w:rPr>
          <w:color w:val="FFFFFF"/>
          <w:spacing w:val="2"/>
          <w:w w:val="125"/>
        </w:rPr>
        <w:t xml:space="preserve"> </w:t>
      </w:r>
      <w:r>
        <w:rPr>
          <w:color w:val="FFFFFF"/>
          <w:w w:val="125"/>
        </w:rPr>
        <w:t>that</w:t>
      </w:r>
      <w:r>
        <w:rPr>
          <w:color w:val="FFFFFF"/>
          <w:spacing w:val="2"/>
          <w:w w:val="125"/>
        </w:rPr>
        <w:t xml:space="preserve"> </w:t>
      </w:r>
      <w:r>
        <w:rPr>
          <w:color w:val="FFFFFF"/>
          <w:w w:val="125"/>
        </w:rPr>
        <w:t>39%</w:t>
      </w:r>
      <w:r>
        <w:rPr>
          <w:color w:val="FFFFFF"/>
          <w:spacing w:val="2"/>
          <w:w w:val="125"/>
        </w:rPr>
        <w:t xml:space="preserve"> </w:t>
      </w:r>
      <w:r>
        <w:rPr>
          <w:color w:val="FFFFFF"/>
          <w:spacing w:val="-5"/>
          <w:w w:val="125"/>
        </w:rPr>
        <w:t>of</w:t>
      </w:r>
    </w:p>
    <w:p w14:paraId="4C6AC3C1" w14:textId="77777777" w:rsidR="00B1389D" w:rsidRDefault="00B1389D">
      <w:pPr>
        <w:sectPr w:rsidR="00B1389D">
          <w:type w:val="continuous"/>
          <w:pgSz w:w="22390" w:h="31660"/>
          <w:pgMar w:top="220" w:right="80" w:bottom="0" w:left="0" w:header="720" w:footer="720" w:gutter="0"/>
          <w:cols w:num="2" w:space="720" w:equalWidth="0">
            <w:col w:w="10959" w:space="660"/>
            <w:col w:w="10691"/>
          </w:cols>
        </w:sectPr>
      </w:pPr>
    </w:p>
    <w:p w14:paraId="36E4AF50" w14:textId="77777777" w:rsidR="00B1389D" w:rsidRDefault="002F2B38">
      <w:pPr>
        <w:pStyle w:val="BodyText"/>
        <w:spacing w:line="314" w:lineRule="exact"/>
        <w:ind w:left="301"/>
      </w:pPr>
      <w:r>
        <w:rPr>
          <w:color w:val="FDFDFD"/>
          <w:w w:val="120"/>
        </w:rPr>
        <w:t>decreased,</w:t>
      </w:r>
      <w:r>
        <w:rPr>
          <w:color w:val="FDFDFD"/>
          <w:spacing w:val="52"/>
          <w:w w:val="120"/>
        </w:rPr>
        <w:t xml:space="preserve"> </w:t>
      </w:r>
      <w:r>
        <w:rPr>
          <w:color w:val="FDFDFD"/>
          <w:w w:val="120"/>
        </w:rPr>
        <w:t>indicating</w:t>
      </w:r>
      <w:r>
        <w:rPr>
          <w:color w:val="FDFDFD"/>
          <w:spacing w:val="53"/>
          <w:w w:val="120"/>
        </w:rPr>
        <w:t xml:space="preserve"> </w:t>
      </w:r>
      <w:r>
        <w:rPr>
          <w:color w:val="FDFDFD"/>
          <w:w w:val="120"/>
        </w:rPr>
        <w:t>that</w:t>
      </w:r>
      <w:r>
        <w:rPr>
          <w:color w:val="FDFDFD"/>
          <w:spacing w:val="53"/>
          <w:w w:val="120"/>
        </w:rPr>
        <w:t xml:space="preserve"> </w:t>
      </w:r>
      <w:r>
        <w:rPr>
          <w:color w:val="FDFDFD"/>
          <w:w w:val="120"/>
        </w:rPr>
        <w:t>presenteeism</w:t>
      </w:r>
      <w:r>
        <w:rPr>
          <w:color w:val="FDFDFD"/>
          <w:spacing w:val="53"/>
          <w:w w:val="120"/>
        </w:rPr>
        <w:t xml:space="preserve"> </w:t>
      </w:r>
      <w:r>
        <w:rPr>
          <w:color w:val="FDFDFD"/>
          <w:w w:val="120"/>
        </w:rPr>
        <w:t>could</w:t>
      </w:r>
      <w:r>
        <w:rPr>
          <w:color w:val="FDFDFD"/>
          <w:spacing w:val="53"/>
          <w:w w:val="120"/>
        </w:rPr>
        <w:t xml:space="preserve"> </w:t>
      </w:r>
      <w:r>
        <w:rPr>
          <w:color w:val="FDFDFD"/>
          <w:w w:val="120"/>
        </w:rPr>
        <w:t>be</w:t>
      </w:r>
      <w:r>
        <w:rPr>
          <w:color w:val="FDFDFD"/>
          <w:spacing w:val="53"/>
          <w:w w:val="120"/>
        </w:rPr>
        <w:t xml:space="preserve"> </w:t>
      </w:r>
      <w:r>
        <w:rPr>
          <w:color w:val="FDFDFD"/>
          <w:w w:val="120"/>
        </w:rPr>
        <w:t>present</w:t>
      </w:r>
      <w:r>
        <w:rPr>
          <w:color w:val="FDFDFD"/>
          <w:spacing w:val="53"/>
          <w:w w:val="120"/>
        </w:rPr>
        <w:t xml:space="preserve"> </w:t>
      </w:r>
      <w:r>
        <w:rPr>
          <w:color w:val="FDFDFD"/>
          <w:w w:val="120"/>
        </w:rPr>
        <w:t>within</w:t>
      </w:r>
      <w:r>
        <w:rPr>
          <w:color w:val="FDFDFD"/>
          <w:spacing w:val="53"/>
          <w:w w:val="120"/>
        </w:rPr>
        <w:t xml:space="preserve"> </w:t>
      </w:r>
      <w:r>
        <w:rPr>
          <w:color w:val="FDFDFD"/>
          <w:spacing w:val="-4"/>
          <w:w w:val="120"/>
        </w:rPr>
        <w:t>Ateb.</w:t>
      </w:r>
    </w:p>
    <w:p w14:paraId="7E264EA0" w14:textId="77777777" w:rsidR="00B1389D" w:rsidRDefault="002F2B38">
      <w:pPr>
        <w:pStyle w:val="Heading2"/>
        <w:spacing w:line="347" w:lineRule="exact"/>
        <w:ind w:left="301"/>
      </w:pPr>
      <w:r>
        <w:rPr>
          <w:b w:val="0"/>
        </w:rPr>
        <w:br w:type="column"/>
      </w:r>
      <w:r>
        <w:rPr>
          <w:color w:val="94B5BD"/>
          <w:spacing w:val="-2"/>
          <w:w w:val="125"/>
        </w:rPr>
        <w:t>Training</w:t>
      </w:r>
    </w:p>
    <w:p w14:paraId="1EA343AB" w14:textId="77777777" w:rsidR="00B1389D" w:rsidRDefault="002F2B38">
      <w:pPr>
        <w:pStyle w:val="BodyText"/>
        <w:spacing w:line="299" w:lineRule="exact"/>
        <w:ind w:left="301"/>
      </w:pPr>
      <w:r>
        <w:br w:type="column"/>
      </w:r>
      <w:r>
        <w:rPr>
          <w:color w:val="FFFFFF"/>
          <w:w w:val="120"/>
        </w:rPr>
        <w:t>respondents</w:t>
      </w:r>
      <w:r>
        <w:rPr>
          <w:color w:val="FFFFFF"/>
          <w:spacing w:val="46"/>
          <w:w w:val="120"/>
        </w:rPr>
        <w:t xml:space="preserve"> </w:t>
      </w:r>
      <w:r>
        <w:rPr>
          <w:color w:val="FFFFFF"/>
          <w:w w:val="120"/>
        </w:rPr>
        <w:t>felt</w:t>
      </w:r>
      <w:r>
        <w:rPr>
          <w:color w:val="FFFFFF"/>
          <w:spacing w:val="46"/>
          <w:w w:val="120"/>
        </w:rPr>
        <w:t xml:space="preserve"> </w:t>
      </w:r>
      <w:r>
        <w:rPr>
          <w:color w:val="FFFFFF"/>
          <w:w w:val="120"/>
        </w:rPr>
        <w:t>their</w:t>
      </w:r>
      <w:r>
        <w:rPr>
          <w:color w:val="FFFFFF"/>
          <w:spacing w:val="46"/>
          <w:w w:val="120"/>
        </w:rPr>
        <w:t xml:space="preserve"> </w:t>
      </w:r>
      <w:r>
        <w:rPr>
          <w:color w:val="FFFFFF"/>
          <w:w w:val="120"/>
        </w:rPr>
        <w:t>manager</w:t>
      </w:r>
      <w:r>
        <w:rPr>
          <w:color w:val="FFFFFF"/>
          <w:spacing w:val="46"/>
          <w:w w:val="120"/>
        </w:rPr>
        <w:t xml:space="preserve"> </w:t>
      </w:r>
      <w:r>
        <w:rPr>
          <w:color w:val="FFFFFF"/>
          <w:w w:val="120"/>
        </w:rPr>
        <w:t>would</w:t>
      </w:r>
      <w:r>
        <w:rPr>
          <w:color w:val="FFFFFF"/>
          <w:spacing w:val="46"/>
          <w:w w:val="120"/>
        </w:rPr>
        <w:t xml:space="preserve"> </w:t>
      </w:r>
      <w:r>
        <w:rPr>
          <w:color w:val="FFFFFF"/>
          <w:w w:val="120"/>
        </w:rPr>
        <w:t>not</w:t>
      </w:r>
      <w:r>
        <w:rPr>
          <w:color w:val="FFFFFF"/>
          <w:spacing w:val="46"/>
          <w:w w:val="120"/>
        </w:rPr>
        <w:t xml:space="preserve"> </w:t>
      </w:r>
      <w:r>
        <w:rPr>
          <w:color w:val="FFFFFF"/>
          <w:w w:val="120"/>
        </w:rPr>
        <w:t>understand</w:t>
      </w:r>
      <w:r>
        <w:rPr>
          <w:color w:val="FFFFFF"/>
          <w:spacing w:val="46"/>
          <w:w w:val="120"/>
        </w:rPr>
        <w:t xml:space="preserve"> </w:t>
      </w:r>
      <w:r>
        <w:rPr>
          <w:color w:val="FFFFFF"/>
          <w:spacing w:val="-2"/>
          <w:w w:val="120"/>
        </w:rPr>
        <w:t>their</w:t>
      </w:r>
    </w:p>
    <w:p w14:paraId="7867AE31" w14:textId="77777777" w:rsidR="00B1389D" w:rsidRDefault="00B1389D">
      <w:pPr>
        <w:spacing w:line="299" w:lineRule="exact"/>
        <w:sectPr w:rsidR="00B1389D">
          <w:type w:val="continuous"/>
          <w:pgSz w:w="22390" w:h="31660"/>
          <w:pgMar w:top="220" w:right="80" w:bottom="0" w:left="0" w:header="720" w:footer="720" w:gutter="0"/>
          <w:cols w:num="3" w:space="720" w:equalWidth="0">
            <w:col w:w="9781" w:space="2257"/>
            <w:col w:w="1807" w:space="52"/>
            <w:col w:w="8413"/>
          </w:cols>
        </w:sectPr>
      </w:pPr>
    </w:p>
    <w:p w14:paraId="3C927B0C" w14:textId="77777777" w:rsidR="00B1389D" w:rsidRDefault="00B1389D">
      <w:pPr>
        <w:pStyle w:val="BodyText"/>
        <w:spacing w:before="7"/>
        <w:rPr>
          <w:sz w:val="39"/>
        </w:rPr>
      </w:pPr>
    </w:p>
    <w:p w14:paraId="5A874EE7" w14:textId="77777777" w:rsidR="00B1389D" w:rsidRDefault="002F2B38">
      <w:pPr>
        <w:pStyle w:val="Heading2"/>
        <w:spacing w:before="1" w:line="250" w:lineRule="exact"/>
        <w:ind w:left="918"/>
      </w:pPr>
      <w:r>
        <w:rPr>
          <w:color w:val="94B5BD"/>
          <w:spacing w:val="-2"/>
          <w:w w:val="125"/>
        </w:rPr>
        <w:t>Recognise</w:t>
      </w:r>
    </w:p>
    <w:p w14:paraId="13EAE211" w14:textId="77777777" w:rsidR="00B1389D" w:rsidRDefault="002F2B38">
      <w:pPr>
        <w:spacing w:before="1"/>
        <w:rPr>
          <w:b/>
          <w:sz w:val="36"/>
        </w:rPr>
      </w:pPr>
      <w:r>
        <w:br w:type="column"/>
      </w:r>
    </w:p>
    <w:p w14:paraId="34EF5A1A" w14:textId="77777777" w:rsidR="00B1389D" w:rsidRDefault="002F2B38">
      <w:pPr>
        <w:pStyle w:val="BodyText"/>
        <w:spacing w:line="293" w:lineRule="exact"/>
        <w:ind w:left="197"/>
      </w:pPr>
      <w:r>
        <w:rPr>
          <w:color w:val="FFFFFF"/>
          <w:w w:val="125"/>
        </w:rPr>
        <w:t>To</w:t>
      </w:r>
      <w:r>
        <w:rPr>
          <w:color w:val="FFFFFF"/>
          <w:spacing w:val="13"/>
          <w:w w:val="125"/>
        </w:rPr>
        <w:t xml:space="preserve"> </w:t>
      </w:r>
      <w:r>
        <w:rPr>
          <w:color w:val="FFFFFF"/>
          <w:w w:val="125"/>
        </w:rPr>
        <w:t>begin</w:t>
      </w:r>
      <w:r>
        <w:rPr>
          <w:color w:val="FFFFFF"/>
          <w:spacing w:val="14"/>
          <w:w w:val="125"/>
        </w:rPr>
        <w:t xml:space="preserve"> </w:t>
      </w:r>
      <w:r>
        <w:rPr>
          <w:color w:val="FFFFFF"/>
          <w:w w:val="125"/>
        </w:rPr>
        <w:t>changing</w:t>
      </w:r>
      <w:r>
        <w:rPr>
          <w:color w:val="FFFFFF"/>
          <w:spacing w:val="14"/>
          <w:w w:val="125"/>
        </w:rPr>
        <w:t xml:space="preserve"> </w:t>
      </w:r>
      <w:r>
        <w:rPr>
          <w:color w:val="FFFFFF"/>
          <w:w w:val="125"/>
        </w:rPr>
        <w:t>this</w:t>
      </w:r>
      <w:r>
        <w:rPr>
          <w:color w:val="FFFFFF"/>
          <w:spacing w:val="14"/>
          <w:w w:val="125"/>
        </w:rPr>
        <w:t xml:space="preserve"> </w:t>
      </w:r>
      <w:r>
        <w:rPr>
          <w:color w:val="FFFFFF"/>
          <w:w w:val="125"/>
        </w:rPr>
        <w:t>environment,</w:t>
      </w:r>
      <w:r>
        <w:rPr>
          <w:color w:val="FFFFFF"/>
          <w:spacing w:val="14"/>
          <w:w w:val="125"/>
        </w:rPr>
        <w:t xml:space="preserve"> </w:t>
      </w:r>
      <w:r>
        <w:rPr>
          <w:color w:val="FFFFFF"/>
          <w:w w:val="125"/>
        </w:rPr>
        <w:t>it</w:t>
      </w:r>
      <w:r>
        <w:rPr>
          <w:color w:val="FFFFFF"/>
          <w:spacing w:val="14"/>
          <w:w w:val="125"/>
        </w:rPr>
        <w:t xml:space="preserve"> </w:t>
      </w:r>
      <w:r>
        <w:rPr>
          <w:color w:val="FFFFFF"/>
          <w:w w:val="125"/>
        </w:rPr>
        <w:t>is</w:t>
      </w:r>
      <w:r>
        <w:rPr>
          <w:color w:val="FFFFFF"/>
          <w:spacing w:val="14"/>
          <w:w w:val="125"/>
        </w:rPr>
        <w:t xml:space="preserve"> </w:t>
      </w:r>
      <w:r>
        <w:rPr>
          <w:color w:val="FFFFFF"/>
          <w:w w:val="125"/>
        </w:rPr>
        <w:t>important</w:t>
      </w:r>
      <w:r>
        <w:rPr>
          <w:color w:val="FFFFFF"/>
          <w:spacing w:val="14"/>
          <w:w w:val="125"/>
        </w:rPr>
        <w:t xml:space="preserve"> </w:t>
      </w:r>
      <w:r>
        <w:rPr>
          <w:color w:val="FFFFFF"/>
          <w:w w:val="125"/>
        </w:rPr>
        <w:t>that</w:t>
      </w:r>
      <w:r>
        <w:rPr>
          <w:color w:val="FFFFFF"/>
          <w:spacing w:val="14"/>
          <w:w w:val="125"/>
        </w:rPr>
        <w:t xml:space="preserve"> </w:t>
      </w:r>
      <w:r>
        <w:rPr>
          <w:color w:val="FFFFFF"/>
          <w:spacing w:val="-4"/>
          <w:w w:val="125"/>
        </w:rPr>
        <w:t>line</w:t>
      </w:r>
    </w:p>
    <w:p w14:paraId="5D606C90" w14:textId="77777777" w:rsidR="00B1389D" w:rsidRDefault="002F2B38">
      <w:pPr>
        <w:pStyle w:val="BodyText"/>
        <w:spacing w:line="278" w:lineRule="auto"/>
        <w:ind w:left="918" w:right="105" w:firstLine="552"/>
      </w:pPr>
      <w:r>
        <w:br w:type="column"/>
      </w:r>
      <w:r>
        <w:rPr>
          <w:color w:val="FFFFFF"/>
          <w:w w:val="120"/>
        </w:rPr>
        <w:t>problem (Mind, 2021). In addition, an IOSH survey found that 31%</w:t>
      </w:r>
      <w:r>
        <w:rPr>
          <w:color w:val="FFFFFF"/>
          <w:spacing w:val="80"/>
          <w:w w:val="120"/>
        </w:rPr>
        <w:t xml:space="preserve"> </w:t>
      </w:r>
      <w:r>
        <w:rPr>
          <w:color w:val="FFFFFF"/>
          <w:w w:val="120"/>
        </w:rPr>
        <w:t>of</w:t>
      </w:r>
      <w:r>
        <w:rPr>
          <w:color w:val="FFFFFF"/>
          <w:spacing w:val="62"/>
          <w:w w:val="120"/>
        </w:rPr>
        <w:t xml:space="preserve"> </w:t>
      </w:r>
      <w:r>
        <w:rPr>
          <w:color w:val="FFFFFF"/>
          <w:w w:val="120"/>
        </w:rPr>
        <w:t>respondents</w:t>
      </w:r>
      <w:r>
        <w:rPr>
          <w:color w:val="FFFFFF"/>
          <w:spacing w:val="62"/>
          <w:w w:val="120"/>
        </w:rPr>
        <w:t xml:space="preserve"> </w:t>
      </w:r>
      <w:r>
        <w:rPr>
          <w:color w:val="FFFFFF"/>
          <w:w w:val="120"/>
        </w:rPr>
        <w:t>did</w:t>
      </w:r>
      <w:r>
        <w:rPr>
          <w:color w:val="FFFFFF"/>
          <w:spacing w:val="62"/>
          <w:w w:val="120"/>
        </w:rPr>
        <w:t xml:space="preserve"> </w:t>
      </w:r>
      <w:r>
        <w:rPr>
          <w:color w:val="FFFFFF"/>
          <w:w w:val="120"/>
        </w:rPr>
        <w:t>not</w:t>
      </w:r>
      <w:r>
        <w:rPr>
          <w:color w:val="FFFFFF"/>
          <w:spacing w:val="62"/>
          <w:w w:val="120"/>
        </w:rPr>
        <w:t xml:space="preserve"> </w:t>
      </w:r>
      <w:r>
        <w:rPr>
          <w:color w:val="FFFFFF"/>
          <w:w w:val="120"/>
        </w:rPr>
        <w:t>have</w:t>
      </w:r>
      <w:r>
        <w:rPr>
          <w:color w:val="FFFFFF"/>
          <w:spacing w:val="62"/>
          <w:w w:val="120"/>
        </w:rPr>
        <w:t xml:space="preserve"> </w:t>
      </w:r>
      <w:r>
        <w:rPr>
          <w:color w:val="FFFFFF"/>
          <w:w w:val="120"/>
        </w:rPr>
        <w:t>sufficient</w:t>
      </w:r>
      <w:r>
        <w:rPr>
          <w:color w:val="FFFFFF"/>
          <w:spacing w:val="62"/>
          <w:w w:val="120"/>
        </w:rPr>
        <w:t xml:space="preserve"> </w:t>
      </w:r>
      <w:r>
        <w:rPr>
          <w:color w:val="FFFFFF"/>
          <w:w w:val="120"/>
        </w:rPr>
        <w:t>training</w:t>
      </w:r>
      <w:r>
        <w:rPr>
          <w:color w:val="FFFFFF"/>
          <w:spacing w:val="62"/>
          <w:w w:val="120"/>
        </w:rPr>
        <w:t xml:space="preserve"> </w:t>
      </w:r>
      <w:r>
        <w:rPr>
          <w:color w:val="FFFFFF"/>
          <w:w w:val="120"/>
        </w:rPr>
        <w:t>to</w:t>
      </w:r>
      <w:r>
        <w:rPr>
          <w:color w:val="FFFFFF"/>
          <w:spacing w:val="62"/>
          <w:w w:val="120"/>
        </w:rPr>
        <w:t xml:space="preserve"> </w:t>
      </w:r>
      <w:r>
        <w:rPr>
          <w:color w:val="FFFFFF"/>
          <w:w w:val="120"/>
        </w:rPr>
        <w:t>effectively</w:t>
      </w:r>
      <w:r>
        <w:rPr>
          <w:color w:val="FFFFFF"/>
          <w:spacing w:val="62"/>
          <w:w w:val="120"/>
        </w:rPr>
        <w:t xml:space="preserve"> </w:t>
      </w:r>
      <w:r>
        <w:rPr>
          <w:color w:val="FFFFFF"/>
          <w:w w:val="120"/>
        </w:rPr>
        <w:t>support</w:t>
      </w:r>
    </w:p>
    <w:p w14:paraId="5731B756" w14:textId="77777777" w:rsidR="00B1389D" w:rsidRDefault="00B1389D">
      <w:pPr>
        <w:spacing w:line="278" w:lineRule="auto"/>
        <w:sectPr w:rsidR="00B1389D">
          <w:type w:val="continuous"/>
          <w:pgSz w:w="22390" w:h="31660"/>
          <w:pgMar w:top="220" w:right="80" w:bottom="0" w:left="0" w:header="720" w:footer="720" w:gutter="0"/>
          <w:cols w:num="3" w:space="720" w:equalWidth="0">
            <w:col w:w="2698" w:space="40"/>
            <w:col w:w="8322" w:space="962"/>
            <w:col w:w="10288"/>
          </w:cols>
        </w:sectPr>
      </w:pPr>
    </w:p>
    <w:p w14:paraId="29535515" w14:textId="77777777" w:rsidR="00B1389D" w:rsidRDefault="002F2B38">
      <w:pPr>
        <w:pStyle w:val="Heading2"/>
        <w:spacing w:before="213"/>
        <w:ind w:left="918"/>
      </w:pPr>
      <w:r>
        <w:rPr>
          <w:color w:val="94B5BD"/>
          <w:w w:val="125"/>
        </w:rPr>
        <w:t>the</w:t>
      </w:r>
      <w:r>
        <w:rPr>
          <w:color w:val="94B5BD"/>
          <w:spacing w:val="-9"/>
          <w:w w:val="125"/>
        </w:rPr>
        <w:t xml:space="preserve"> </w:t>
      </w:r>
      <w:r>
        <w:rPr>
          <w:color w:val="94B5BD"/>
          <w:spacing w:val="-7"/>
          <w:w w:val="130"/>
        </w:rPr>
        <w:t>signs</w:t>
      </w:r>
    </w:p>
    <w:p w14:paraId="7CF3BD40" w14:textId="77777777" w:rsidR="00B1389D" w:rsidRDefault="002F2B38">
      <w:pPr>
        <w:pStyle w:val="BodyText"/>
        <w:spacing w:before="17" w:line="360" w:lineRule="atLeast"/>
        <w:ind w:left="58" w:right="38" w:firstLine="76"/>
        <w:jc w:val="right"/>
      </w:pPr>
      <w:r>
        <w:br w:type="column"/>
      </w:r>
      <w:r>
        <w:rPr>
          <w:color w:val="FFFFFF"/>
          <w:w w:val="125"/>
        </w:rPr>
        <w:t>managers recognise the signs that employees are overworking in order to address the issue with individuals, understand the reasons why, and provide the right support to tackle the issue.</w:t>
      </w:r>
    </w:p>
    <w:p w14:paraId="2DB02A0D" w14:textId="77777777" w:rsidR="00B1389D" w:rsidRDefault="002F2B38">
      <w:pPr>
        <w:pStyle w:val="BodyText"/>
        <w:spacing w:line="278" w:lineRule="auto"/>
        <w:ind w:left="918" w:right="105" w:firstLine="697"/>
        <w:jc w:val="both"/>
      </w:pPr>
      <w:r>
        <w:br w:type="column"/>
      </w:r>
      <w:r>
        <w:rPr>
          <w:color w:val="FFFFFF"/>
          <w:w w:val="120"/>
        </w:rPr>
        <w:t>employee wellbeing (IOSH, no date). Therefore, Ateb is delivering a Wellbeing at Work training course, as it is crucial for line managers to be fully</w:t>
      </w:r>
      <w:r>
        <w:rPr>
          <w:color w:val="FFFFFF"/>
          <w:spacing w:val="40"/>
          <w:w w:val="120"/>
        </w:rPr>
        <w:t xml:space="preserve"> </w:t>
      </w:r>
      <w:r>
        <w:rPr>
          <w:color w:val="FFFFFF"/>
          <w:w w:val="120"/>
        </w:rPr>
        <w:t>equipped</w:t>
      </w:r>
      <w:r>
        <w:rPr>
          <w:color w:val="FFFFFF"/>
          <w:spacing w:val="40"/>
          <w:w w:val="120"/>
        </w:rPr>
        <w:t xml:space="preserve"> </w:t>
      </w:r>
      <w:r>
        <w:rPr>
          <w:color w:val="FFFFFF"/>
          <w:w w:val="120"/>
        </w:rPr>
        <w:t>with</w:t>
      </w:r>
      <w:r>
        <w:rPr>
          <w:color w:val="FFFFFF"/>
          <w:spacing w:val="40"/>
          <w:w w:val="120"/>
        </w:rPr>
        <w:t xml:space="preserve"> </w:t>
      </w:r>
      <w:r>
        <w:rPr>
          <w:color w:val="FFFFFF"/>
          <w:w w:val="120"/>
        </w:rPr>
        <w:t>the</w:t>
      </w:r>
      <w:r>
        <w:rPr>
          <w:color w:val="FFFFFF"/>
          <w:spacing w:val="40"/>
          <w:w w:val="120"/>
        </w:rPr>
        <w:t xml:space="preserve"> </w:t>
      </w:r>
      <w:r>
        <w:rPr>
          <w:color w:val="FFFFFF"/>
          <w:w w:val="120"/>
        </w:rPr>
        <w:t>right</w:t>
      </w:r>
      <w:r>
        <w:rPr>
          <w:color w:val="FFFFFF"/>
          <w:spacing w:val="40"/>
          <w:w w:val="120"/>
        </w:rPr>
        <w:t xml:space="preserve"> </w:t>
      </w:r>
      <w:r>
        <w:rPr>
          <w:color w:val="FFFFFF"/>
          <w:w w:val="120"/>
        </w:rPr>
        <w:t>skills</w:t>
      </w:r>
      <w:r>
        <w:rPr>
          <w:color w:val="FFFFFF"/>
          <w:spacing w:val="40"/>
          <w:w w:val="120"/>
        </w:rPr>
        <w:t xml:space="preserve"> </w:t>
      </w:r>
      <w:r>
        <w:rPr>
          <w:color w:val="FFFFFF"/>
          <w:w w:val="120"/>
        </w:rPr>
        <w:t>and</w:t>
      </w:r>
      <w:r>
        <w:rPr>
          <w:color w:val="FFFFFF"/>
          <w:spacing w:val="40"/>
          <w:w w:val="120"/>
        </w:rPr>
        <w:t xml:space="preserve"> </w:t>
      </w:r>
      <w:r>
        <w:rPr>
          <w:color w:val="FFFFFF"/>
          <w:w w:val="120"/>
        </w:rPr>
        <w:t>knowledge</w:t>
      </w:r>
      <w:r>
        <w:rPr>
          <w:color w:val="FFFFFF"/>
          <w:spacing w:val="40"/>
          <w:w w:val="120"/>
        </w:rPr>
        <w:t xml:space="preserve"> </w:t>
      </w:r>
      <w:r>
        <w:rPr>
          <w:color w:val="FFFFFF"/>
          <w:w w:val="120"/>
        </w:rPr>
        <w:t>to</w:t>
      </w:r>
      <w:r>
        <w:rPr>
          <w:color w:val="FFFFFF"/>
          <w:spacing w:val="40"/>
          <w:w w:val="120"/>
        </w:rPr>
        <w:t xml:space="preserve"> </w:t>
      </w:r>
      <w:r>
        <w:rPr>
          <w:color w:val="FFFFFF"/>
          <w:w w:val="120"/>
        </w:rPr>
        <w:t>positively</w:t>
      </w:r>
      <w:r>
        <w:rPr>
          <w:color w:val="FFFFFF"/>
          <w:spacing w:val="40"/>
          <w:w w:val="120"/>
        </w:rPr>
        <w:t xml:space="preserve"> </w:t>
      </w:r>
      <w:r>
        <w:rPr>
          <w:color w:val="FFFFFF"/>
          <w:w w:val="120"/>
        </w:rPr>
        <w:t>support</w:t>
      </w:r>
    </w:p>
    <w:p w14:paraId="5A49FA7B" w14:textId="77777777" w:rsidR="00B1389D" w:rsidRDefault="00B1389D">
      <w:pPr>
        <w:spacing w:line="278" w:lineRule="auto"/>
        <w:jc w:val="both"/>
        <w:sectPr w:rsidR="00B1389D">
          <w:type w:val="continuous"/>
          <w:pgSz w:w="22390" w:h="31660"/>
          <w:pgMar w:top="220" w:right="80" w:bottom="0" w:left="0" w:header="720" w:footer="720" w:gutter="0"/>
          <w:cols w:num="3" w:space="720" w:equalWidth="0">
            <w:col w:w="2487" w:space="40"/>
            <w:col w:w="8533" w:space="573"/>
            <w:col w:w="10677"/>
          </w:cols>
        </w:sectPr>
      </w:pPr>
    </w:p>
    <w:p w14:paraId="631B1EA4" w14:textId="77777777" w:rsidR="00B1389D" w:rsidRDefault="002F2B38">
      <w:pPr>
        <w:pStyle w:val="BodyText"/>
        <w:spacing w:before="62" w:line="278" w:lineRule="auto"/>
        <w:ind w:left="362" w:right="38" w:firstLine="85"/>
        <w:jc w:val="right"/>
      </w:pPr>
      <w:r>
        <w:rPr>
          <w:color w:val="FFFFFF"/>
          <w:w w:val="125"/>
        </w:rPr>
        <w:t xml:space="preserve">Employees could frequently be working overtime voluntarily whereby, they are </w:t>
      </w:r>
      <w:r>
        <w:rPr>
          <w:color w:val="FFFFFF"/>
          <w:w w:val="120"/>
        </w:rPr>
        <w:t>working</w:t>
      </w:r>
      <w:r>
        <w:rPr>
          <w:color w:val="FFFFFF"/>
          <w:spacing w:val="40"/>
          <w:w w:val="120"/>
        </w:rPr>
        <w:t xml:space="preserve"> </w:t>
      </w:r>
      <w:r>
        <w:rPr>
          <w:color w:val="FFFFFF"/>
          <w:w w:val="120"/>
        </w:rPr>
        <w:t>longer</w:t>
      </w:r>
      <w:r>
        <w:rPr>
          <w:color w:val="FFFFFF"/>
          <w:spacing w:val="40"/>
          <w:w w:val="120"/>
        </w:rPr>
        <w:t xml:space="preserve"> </w:t>
      </w:r>
      <w:r>
        <w:rPr>
          <w:color w:val="FFFFFF"/>
          <w:w w:val="120"/>
        </w:rPr>
        <w:t>hours</w:t>
      </w:r>
      <w:r>
        <w:rPr>
          <w:color w:val="FFFFFF"/>
          <w:spacing w:val="40"/>
          <w:w w:val="120"/>
        </w:rPr>
        <w:t xml:space="preserve"> </w:t>
      </w:r>
      <w:r>
        <w:rPr>
          <w:color w:val="FFFFFF"/>
          <w:w w:val="120"/>
        </w:rPr>
        <w:t>than</w:t>
      </w:r>
      <w:r>
        <w:rPr>
          <w:color w:val="FFFFFF"/>
          <w:spacing w:val="40"/>
          <w:w w:val="120"/>
        </w:rPr>
        <w:t xml:space="preserve"> </w:t>
      </w:r>
      <w:r>
        <w:rPr>
          <w:color w:val="FFFFFF"/>
          <w:w w:val="120"/>
        </w:rPr>
        <w:t>normal</w:t>
      </w:r>
      <w:r>
        <w:rPr>
          <w:color w:val="FFFFFF"/>
          <w:spacing w:val="40"/>
          <w:w w:val="120"/>
        </w:rPr>
        <w:t xml:space="preserve"> </w:t>
      </w:r>
      <w:r>
        <w:rPr>
          <w:color w:val="FFFFFF"/>
          <w:w w:val="120"/>
        </w:rPr>
        <w:t>or</w:t>
      </w:r>
      <w:r>
        <w:rPr>
          <w:color w:val="FFFFFF"/>
          <w:spacing w:val="40"/>
          <w:w w:val="120"/>
        </w:rPr>
        <w:t xml:space="preserve"> </w:t>
      </w:r>
      <w:r>
        <w:rPr>
          <w:color w:val="FFFFFF"/>
          <w:w w:val="120"/>
        </w:rPr>
        <w:t>working</w:t>
      </w:r>
      <w:r>
        <w:rPr>
          <w:color w:val="FFFFFF"/>
          <w:spacing w:val="40"/>
          <w:w w:val="120"/>
        </w:rPr>
        <w:t xml:space="preserve"> </w:t>
      </w:r>
      <w:r>
        <w:rPr>
          <w:color w:val="FFFFFF"/>
          <w:w w:val="120"/>
        </w:rPr>
        <w:t>on</w:t>
      </w:r>
      <w:r>
        <w:rPr>
          <w:color w:val="FFFFFF"/>
          <w:spacing w:val="40"/>
          <w:w w:val="120"/>
        </w:rPr>
        <w:t xml:space="preserve"> </w:t>
      </w:r>
      <w:r>
        <w:rPr>
          <w:color w:val="FFFFFF"/>
          <w:w w:val="120"/>
        </w:rPr>
        <w:t>non-working</w:t>
      </w:r>
      <w:r>
        <w:rPr>
          <w:color w:val="FFFFFF"/>
          <w:spacing w:val="40"/>
          <w:w w:val="120"/>
        </w:rPr>
        <w:t xml:space="preserve"> </w:t>
      </w:r>
      <w:r>
        <w:rPr>
          <w:color w:val="FFFFFF"/>
          <w:w w:val="120"/>
        </w:rPr>
        <w:t>days;</w:t>
      </w:r>
      <w:r>
        <w:rPr>
          <w:color w:val="FFFFFF"/>
          <w:spacing w:val="40"/>
          <w:w w:val="120"/>
        </w:rPr>
        <w:t xml:space="preserve"> </w:t>
      </w:r>
      <w:r>
        <w:rPr>
          <w:color w:val="FFFFFF"/>
          <w:w w:val="120"/>
        </w:rPr>
        <w:t xml:space="preserve">additionally, </w:t>
      </w:r>
      <w:r>
        <w:rPr>
          <w:color w:val="FFFFFF"/>
          <w:w w:val="125"/>
        </w:rPr>
        <w:t>they</w:t>
      </w:r>
      <w:r>
        <w:rPr>
          <w:color w:val="FFFFFF"/>
          <w:spacing w:val="34"/>
          <w:w w:val="125"/>
        </w:rPr>
        <w:t xml:space="preserve"> </w:t>
      </w:r>
      <w:r>
        <w:rPr>
          <w:color w:val="FFFFFF"/>
          <w:w w:val="125"/>
        </w:rPr>
        <w:t>may</w:t>
      </w:r>
      <w:r>
        <w:rPr>
          <w:color w:val="FFFFFF"/>
          <w:spacing w:val="34"/>
          <w:w w:val="125"/>
        </w:rPr>
        <w:t xml:space="preserve"> </w:t>
      </w:r>
      <w:r>
        <w:rPr>
          <w:color w:val="FFFFFF"/>
          <w:w w:val="125"/>
        </w:rPr>
        <w:t>always</w:t>
      </w:r>
      <w:r>
        <w:rPr>
          <w:color w:val="FFFFFF"/>
          <w:spacing w:val="34"/>
          <w:w w:val="125"/>
        </w:rPr>
        <w:t xml:space="preserve"> </w:t>
      </w:r>
      <w:r>
        <w:rPr>
          <w:color w:val="FFFFFF"/>
          <w:w w:val="125"/>
        </w:rPr>
        <w:t>be</w:t>
      </w:r>
      <w:r>
        <w:rPr>
          <w:color w:val="FFFFFF"/>
          <w:spacing w:val="34"/>
          <w:w w:val="125"/>
        </w:rPr>
        <w:t xml:space="preserve"> </w:t>
      </w:r>
      <w:r>
        <w:rPr>
          <w:color w:val="FFFFFF"/>
          <w:w w:val="125"/>
        </w:rPr>
        <w:t>available</w:t>
      </w:r>
      <w:r>
        <w:rPr>
          <w:color w:val="FFFFFF"/>
          <w:spacing w:val="34"/>
          <w:w w:val="125"/>
        </w:rPr>
        <w:t xml:space="preserve"> </w:t>
      </w:r>
      <w:r>
        <w:rPr>
          <w:color w:val="FFFFFF"/>
          <w:w w:val="125"/>
        </w:rPr>
        <w:t>via</w:t>
      </w:r>
      <w:r>
        <w:rPr>
          <w:color w:val="FFFFFF"/>
          <w:spacing w:val="34"/>
          <w:w w:val="125"/>
        </w:rPr>
        <w:t xml:space="preserve"> </w:t>
      </w:r>
      <w:r>
        <w:rPr>
          <w:color w:val="FFFFFF"/>
          <w:w w:val="125"/>
        </w:rPr>
        <w:t>digital</w:t>
      </w:r>
      <w:r>
        <w:rPr>
          <w:color w:val="FFFFFF"/>
          <w:spacing w:val="34"/>
          <w:w w:val="125"/>
        </w:rPr>
        <w:t xml:space="preserve"> </w:t>
      </w:r>
      <w:r>
        <w:rPr>
          <w:color w:val="FFFFFF"/>
          <w:w w:val="125"/>
        </w:rPr>
        <w:t>means,</w:t>
      </w:r>
      <w:r>
        <w:rPr>
          <w:color w:val="FFFFFF"/>
          <w:spacing w:val="34"/>
          <w:w w:val="125"/>
        </w:rPr>
        <w:t xml:space="preserve"> </w:t>
      </w:r>
      <w:r>
        <w:rPr>
          <w:color w:val="FFFFFF"/>
          <w:w w:val="125"/>
        </w:rPr>
        <w:t>for</w:t>
      </w:r>
      <w:r>
        <w:rPr>
          <w:color w:val="FFFFFF"/>
          <w:spacing w:val="34"/>
          <w:w w:val="125"/>
        </w:rPr>
        <w:t xml:space="preserve"> </w:t>
      </w:r>
      <w:r>
        <w:rPr>
          <w:color w:val="FFFFFF"/>
          <w:w w:val="125"/>
        </w:rPr>
        <w:t>example,</w:t>
      </w:r>
      <w:r>
        <w:rPr>
          <w:color w:val="FFFFFF"/>
          <w:spacing w:val="34"/>
          <w:w w:val="125"/>
        </w:rPr>
        <w:t xml:space="preserve"> </w:t>
      </w:r>
      <w:r>
        <w:rPr>
          <w:color w:val="FFFFFF"/>
          <w:w w:val="125"/>
        </w:rPr>
        <w:t>responding</w:t>
      </w:r>
      <w:r>
        <w:rPr>
          <w:color w:val="FFFFFF"/>
          <w:spacing w:val="34"/>
          <w:w w:val="125"/>
        </w:rPr>
        <w:t xml:space="preserve"> </w:t>
      </w:r>
      <w:r>
        <w:rPr>
          <w:color w:val="FFFFFF"/>
          <w:w w:val="125"/>
        </w:rPr>
        <w:t>to</w:t>
      </w:r>
    </w:p>
    <w:p w14:paraId="2273713E" w14:textId="77777777" w:rsidR="00B1389D" w:rsidRDefault="002F2B38">
      <w:pPr>
        <w:pStyle w:val="BodyText"/>
        <w:spacing w:line="278" w:lineRule="auto"/>
        <w:ind w:left="362" w:right="105" w:firstLine="198"/>
        <w:jc w:val="both"/>
      </w:pPr>
      <w:r>
        <w:br w:type="column"/>
      </w:r>
      <w:r>
        <w:rPr>
          <w:color w:val="FFFFFF"/>
          <w:w w:val="120"/>
        </w:rPr>
        <w:t>employee wellbeing (IOSH, no date). Wellbeing training will not make line managers</w:t>
      </w:r>
      <w:r>
        <w:rPr>
          <w:color w:val="FFFFFF"/>
          <w:spacing w:val="40"/>
          <w:w w:val="120"/>
        </w:rPr>
        <w:t xml:space="preserve"> </w:t>
      </w:r>
      <w:r>
        <w:rPr>
          <w:color w:val="FFFFFF"/>
          <w:w w:val="120"/>
        </w:rPr>
        <w:t>experts</w:t>
      </w:r>
      <w:r>
        <w:rPr>
          <w:color w:val="FFFFFF"/>
          <w:spacing w:val="40"/>
          <w:w w:val="120"/>
        </w:rPr>
        <w:t xml:space="preserve"> </w:t>
      </w:r>
      <w:r>
        <w:rPr>
          <w:color w:val="FFFFFF"/>
          <w:w w:val="120"/>
        </w:rPr>
        <w:t>however,</w:t>
      </w:r>
      <w:r>
        <w:rPr>
          <w:color w:val="FFFFFF"/>
          <w:spacing w:val="40"/>
          <w:w w:val="120"/>
        </w:rPr>
        <w:t xml:space="preserve"> </w:t>
      </w:r>
      <w:r>
        <w:rPr>
          <w:color w:val="FFFFFF"/>
          <w:w w:val="120"/>
        </w:rPr>
        <w:t>provides</w:t>
      </w:r>
      <w:r>
        <w:rPr>
          <w:color w:val="FFFFFF"/>
          <w:spacing w:val="40"/>
          <w:w w:val="120"/>
        </w:rPr>
        <w:t xml:space="preserve"> </w:t>
      </w:r>
      <w:r>
        <w:rPr>
          <w:color w:val="FFFFFF"/>
          <w:w w:val="120"/>
        </w:rPr>
        <w:t>knowledge</w:t>
      </w:r>
      <w:r>
        <w:rPr>
          <w:color w:val="FFFFFF"/>
          <w:spacing w:val="40"/>
          <w:w w:val="120"/>
        </w:rPr>
        <w:t xml:space="preserve"> </w:t>
      </w:r>
      <w:r>
        <w:rPr>
          <w:color w:val="FFFFFF"/>
          <w:w w:val="120"/>
        </w:rPr>
        <w:t>of</w:t>
      </w:r>
      <w:r>
        <w:rPr>
          <w:color w:val="FFFFFF"/>
          <w:spacing w:val="40"/>
          <w:w w:val="120"/>
        </w:rPr>
        <w:t xml:space="preserve"> </w:t>
      </w:r>
      <w:r>
        <w:rPr>
          <w:color w:val="FFFFFF"/>
          <w:w w:val="120"/>
        </w:rPr>
        <w:t>signs</w:t>
      </w:r>
      <w:r>
        <w:rPr>
          <w:color w:val="FFFFFF"/>
          <w:spacing w:val="40"/>
          <w:w w:val="120"/>
        </w:rPr>
        <w:t xml:space="preserve"> </w:t>
      </w:r>
      <w:r>
        <w:rPr>
          <w:color w:val="FFFFFF"/>
          <w:w w:val="120"/>
        </w:rPr>
        <w:t>and</w:t>
      </w:r>
      <w:r>
        <w:rPr>
          <w:color w:val="FFFFFF"/>
          <w:spacing w:val="40"/>
          <w:w w:val="120"/>
        </w:rPr>
        <w:t xml:space="preserve"> </w:t>
      </w:r>
      <w:r>
        <w:rPr>
          <w:color w:val="FFFFFF"/>
          <w:w w:val="120"/>
        </w:rPr>
        <w:t>symptoms</w:t>
      </w:r>
      <w:r>
        <w:rPr>
          <w:color w:val="FFFFFF"/>
          <w:spacing w:val="40"/>
          <w:w w:val="120"/>
        </w:rPr>
        <w:t xml:space="preserve"> </w:t>
      </w:r>
      <w:r>
        <w:rPr>
          <w:color w:val="FFFFFF"/>
          <w:w w:val="120"/>
        </w:rPr>
        <w:t>to be</w:t>
      </w:r>
      <w:r>
        <w:rPr>
          <w:color w:val="FFFFFF"/>
          <w:spacing w:val="40"/>
          <w:w w:val="120"/>
        </w:rPr>
        <w:t xml:space="preserve"> </w:t>
      </w:r>
      <w:r>
        <w:rPr>
          <w:color w:val="FFFFFF"/>
          <w:w w:val="120"/>
        </w:rPr>
        <w:t>aware</w:t>
      </w:r>
      <w:r>
        <w:rPr>
          <w:color w:val="FFFFFF"/>
          <w:spacing w:val="40"/>
          <w:w w:val="120"/>
        </w:rPr>
        <w:t xml:space="preserve"> </w:t>
      </w:r>
      <w:r>
        <w:rPr>
          <w:color w:val="FFFFFF"/>
          <w:w w:val="120"/>
        </w:rPr>
        <w:t>of</w:t>
      </w:r>
      <w:r>
        <w:rPr>
          <w:color w:val="FFFFFF"/>
          <w:spacing w:val="40"/>
          <w:w w:val="120"/>
        </w:rPr>
        <w:t xml:space="preserve"> </w:t>
      </w:r>
      <w:r>
        <w:rPr>
          <w:color w:val="FFFFFF"/>
          <w:w w:val="120"/>
        </w:rPr>
        <w:t>and</w:t>
      </w:r>
      <w:r>
        <w:rPr>
          <w:color w:val="FFFFFF"/>
          <w:spacing w:val="40"/>
          <w:w w:val="120"/>
        </w:rPr>
        <w:t xml:space="preserve"> </w:t>
      </w:r>
      <w:r>
        <w:rPr>
          <w:color w:val="FFFFFF"/>
          <w:w w:val="120"/>
        </w:rPr>
        <w:t>how</w:t>
      </w:r>
      <w:r>
        <w:rPr>
          <w:color w:val="FFFFFF"/>
          <w:spacing w:val="40"/>
          <w:w w:val="120"/>
        </w:rPr>
        <w:t xml:space="preserve"> </w:t>
      </w:r>
      <w:r>
        <w:rPr>
          <w:color w:val="FFFFFF"/>
          <w:w w:val="120"/>
        </w:rPr>
        <w:t>to</w:t>
      </w:r>
      <w:r>
        <w:rPr>
          <w:color w:val="FFFFFF"/>
          <w:spacing w:val="40"/>
          <w:w w:val="120"/>
        </w:rPr>
        <w:t xml:space="preserve"> </w:t>
      </w:r>
      <w:r>
        <w:rPr>
          <w:color w:val="FFFFFF"/>
          <w:w w:val="120"/>
        </w:rPr>
        <w:t>effectively</w:t>
      </w:r>
      <w:r>
        <w:rPr>
          <w:color w:val="FFFFFF"/>
          <w:spacing w:val="40"/>
          <w:w w:val="120"/>
        </w:rPr>
        <w:t xml:space="preserve"> </w:t>
      </w:r>
      <w:r>
        <w:rPr>
          <w:color w:val="FFFFFF"/>
          <w:w w:val="120"/>
        </w:rPr>
        <w:t>approach</w:t>
      </w:r>
      <w:r>
        <w:rPr>
          <w:color w:val="FFFFFF"/>
          <w:spacing w:val="40"/>
          <w:w w:val="120"/>
        </w:rPr>
        <w:t xml:space="preserve"> </w:t>
      </w:r>
      <w:r>
        <w:rPr>
          <w:color w:val="FFFFFF"/>
          <w:w w:val="120"/>
        </w:rPr>
        <w:t>the</w:t>
      </w:r>
      <w:r>
        <w:rPr>
          <w:color w:val="FFFFFF"/>
          <w:spacing w:val="40"/>
          <w:w w:val="120"/>
        </w:rPr>
        <w:t xml:space="preserve"> </w:t>
      </w:r>
      <w:r>
        <w:rPr>
          <w:color w:val="FFFFFF"/>
          <w:w w:val="120"/>
        </w:rPr>
        <w:t>situation</w:t>
      </w:r>
      <w:r>
        <w:rPr>
          <w:color w:val="FFFFFF"/>
          <w:spacing w:val="40"/>
          <w:w w:val="120"/>
        </w:rPr>
        <w:t xml:space="preserve"> </w:t>
      </w:r>
      <w:r>
        <w:rPr>
          <w:color w:val="FFFFFF"/>
          <w:w w:val="120"/>
        </w:rPr>
        <w:t>(Jordan,</w:t>
      </w:r>
      <w:r>
        <w:rPr>
          <w:color w:val="FFFFFF"/>
          <w:spacing w:val="40"/>
          <w:w w:val="120"/>
        </w:rPr>
        <w:t xml:space="preserve"> </w:t>
      </w:r>
      <w:r>
        <w:rPr>
          <w:color w:val="FFFFFF"/>
          <w:w w:val="120"/>
        </w:rPr>
        <w:t>2019).</w:t>
      </w:r>
    </w:p>
    <w:p w14:paraId="41CC0E12" w14:textId="77777777" w:rsidR="00B1389D" w:rsidRDefault="00B1389D">
      <w:pPr>
        <w:spacing w:line="278" w:lineRule="auto"/>
        <w:jc w:val="both"/>
        <w:sectPr w:rsidR="00B1389D">
          <w:type w:val="continuous"/>
          <w:pgSz w:w="22390" w:h="31660"/>
          <w:pgMar w:top="220" w:right="80" w:bottom="0" w:left="0" w:header="720" w:footer="720" w:gutter="0"/>
          <w:cols w:num="2" w:space="720" w:equalWidth="0">
            <w:col w:w="11070" w:space="789"/>
            <w:col w:w="10451"/>
          </w:cols>
        </w:sectPr>
      </w:pPr>
    </w:p>
    <w:p w14:paraId="4C44AB5E" w14:textId="77777777" w:rsidR="00B1389D" w:rsidRDefault="002F2B38">
      <w:pPr>
        <w:pStyle w:val="BodyText"/>
        <w:spacing w:before="1" w:line="278" w:lineRule="auto"/>
        <w:ind w:left="485" w:firstLine="697"/>
        <w:jc w:val="right"/>
      </w:pPr>
      <w:r>
        <w:rPr>
          <w:color w:val="FFFFFF"/>
          <w:w w:val="120"/>
        </w:rPr>
        <w:t>emails and accessible on Teams during non-working hours (Brouard, 2019).</w:t>
      </w:r>
      <w:r>
        <w:rPr>
          <w:color w:val="FFFFFF"/>
          <w:spacing w:val="80"/>
          <w:w w:val="120"/>
        </w:rPr>
        <w:t xml:space="preserve"> </w:t>
      </w:r>
      <w:r>
        <w:rPr>
          <w:color w:val="FFFFFF"/>
          <w:w w:val="120"/>
        </w:rPr>
        <w:t>Furthermore,</w:t>
      </w:r>
      <w:r>
        <w:rPr>
          <w:color w:val="FFFFFF"/>
          <w:spacing w:val="40"/>
          <w:w w:val="120"/>
        </w:rPr>
        <w:t xml:space="preserve"> </w:t>
      </w:r>
      <w:r>
        <w:rPr>
          <w:color w:val="FFFFFF"/>
          <w:w w:val="120"/>
        </w:rPr>
        <w:t>employees</w:t>
      </w:r>
      <w:r>
        <w:rPr>
          <w:color w:val="FFFFFF"/>
          <w:spacing w:val="40"/>
          <w:w w:val="120"/>
        </w:rPr>
        <w:t xml:space="preserve"> </w:t>
      </w:r>
      <w:r>
        <w:rPr>
          <w:color w:val="FFFFFF"/>
          <w:w w:val="120"/>
        </w:rPr>
        <w:t>could</w:t>
      </w:r>
      <w:r>
        <w:rPr>
          <w:color w:val="FFFFFF"/>
          <w:spacing w:val="40"/>
          <w:w w:val="120"/>
        </w:rPr>
        <w:t xml:space="preserve"> </w:t>
      </w:r>
      <w:r>
        <w:rPr>
          <w:color w:val="FFFFFF"/>
          <w:w w:val="120"/>
        </w:rPr>
        <w:t>be</w:t>
      </w:r>
      <w:r>
        <w:rPr>
          <w:color w:val="FFFFFF"/>
          <w:spacing w:val="40"/>
          <w:w w:val="120"/>
        </w:rPr>
        <w:t xml:space="preserve"> </w:t>
      </w:r>
      <w:r>
        <w:rPr>
          <w:color w:val="FFFFFF"/>
          <w:w w:val="120"/>
        </w:rPr>
        <w:t>presenting</w:t>
      </w:r>
      <w:r>
        <w:rPr>
          <w:color w:val="FFFFFF"/>
          <w:spacing w:val="40"/>
          <w:w w:val="120"/>
        </w:rPr>
        <w:t xml:space="preserve"> </w:t>
      </w:r>
      <w:r>
        <w:rPr>
          <w:color w:val="FFFFFF"/>
          <w:w w:val="120"/>
        </w:rPr>
        <w:t>signs</w:t>
      </w:r>
      <w:r>
        <w:rPr>
          <w:color w:val="FFFFFF"/>
          <w:spacing w:val="40"/>
          <w:w w:val="120"/>
        </w:rPr>
        <w:t xml:space="preserve"> </w:t>
      </w:r>
      <w:r>
        <w:rPr>
          <w:color w:val="FFFFFF"/>
          <w:w w:val="120"/>
        </w:rPr>
        <w:t>of</w:t>
      </w:r>
      <w:r>
        <w:rPr>
          <w:color w:val="FFFFFF"/>
          <w:spacing w:val="40"/>
          <w:w w:val="120"/>
        </w:rPr>
        <w:t xml:space="preserve"> </w:t>
      </w:r>
      <w:r>
        <w:rPr>
          <w:color w:val="FFFFFF"/>
          <w:w w:val="120"/>
        </w:rPr>
        <w:t>disengagement</w:t>
      </w:r>
      <w:r>
        <w:rPr>
          <w:color w:val="FFFFFF"/>
          <w:spacing w:val="40"/>
          <w:w w:val="120"/>
        </w:rPr>
        <w:t xml:space="preserve"> </w:t>
      </w:r>
      <w:r>
        <w:rPr>
          <w:color w:val="FFFFFF"/>
          <w:w w:val="120"/>
        </w:rPr>
        <w:t>or</w:t>
      </w:r>
      <w:r>
        <w:rPr>
          <w:color w:val="FFFFFF"/>
          <w:spacing w:val="40"/>
          <w:w w:val="120"/>
        </w:rPr>
        <w:t xml:space="preserve"> </w:t>
      </w:r>
      <w:r>
        <w:rPr>
          <w:color w:val="FFFFFF"/>
          <w:w w:val="120"/>
        </w:rPr>
        <w:t>lack</w:t>
      </w:r>
      <w:r>
        <w:rPr>
          <w:color w:val="FFFFFF"/>
          <w:spacing w:val="40"/>
          <w:w w:val="120"/>
        </w:rPr>
        <w:t xml:space="preserve"> </w:t>
      </w:r>
      <w:r>
        <w:rPr>
          <w:color w:val="FFFFFF"/>
          <w:w w:val="120"/>
        </w:rPr>
        <w:t>of motivation,</w:t>
      </w:r>
      <w:r>
        <w:rPr>
          <w:color w:val="FFFFFF"/>
          <w:spacing w:val="40"/>
          <w:w w:val="120"/>
        </w:rPr>
        <w:t xml:space="preserve"> </w:t>
      </w:r>
      <w:r>
        <w:rPr>
          <w:color w:val="FFFFFF"/>
          <w:w w:val="120"/>
        </w:rPr>
        <w:t>or</w:t>
      </w:r>
      <w:r>
        <w:rPr>
          <w:color w:val="FFFFFF"/>
          <w:spacing w:val="40"/>
          <w:w w:val="120"/>
        </w:rPr>
        <w:t xml:space="preserve"> </w:t>
      </w:r>
      <w:r>
        <w:rPr>
          <w:color w:val="FFFFFF"/>
          <w:w w:val="120"/>
        </w:rPr>
        <w:t>exhibiting</w:t>
      </w:r>
      <w:r>
        <w:rPr>
          <w:color w:val="FFFFFF"/>
          <w:spacing w:val="40"/>
          <w:w w:val="120"/>
        </w:rPr>
        <w:t xml:space="preserve"> </w:t>
      </w:r>
      <w:r>
        <w:rPr>
          <w:color w:val="FFFFFF"/>
          <w:w w:val="120"/>
        </w:rPr>
        <w:t>signs</w:t>
      </w:r>
      <w:r>
        <w:rPr>
          <w:color w:val="FFFFFF"/>
          <w:spacing w:val="40"/>
          <w:w w:val="120"/>
        </w:rPr>
        <w:t xml:space="preserve"> </w:t>
      </w:r>
      <w:r>
        <w:rPr>
          <w:color w:val="FFFFFF"/>
          <w:w w:val="120"/>
        </w:rPr>
        <w:t>of</w:t>
      </w:r>
      <w:r>
        <w:rPr>
          <w:color w:val="FFFFFF"/>
          <w:spacing w:val="40"/>
          <w:w w:val="120"/>
        </w:rPr>
        <w:t xml:space="preserve"> </w:t>
      </w:r>
      <w:r>
        <w:rPr>
          <w:color w:val="FFFFFF"/>
          <w:w w:val="120"/>
        </w:rPr>
        <w:t>stress</w:t>
      </w:r>
      <w:r>
        <w:rPr>
          <w:color w:val="FFFFFF"/>
          <w:spacing w:val="40"/>
          <w:w w:val="120"/>
        </w:rPr>
        <w:t xml:space="preserve"> </w:t>
      </w:r>
      <w:r>
        <w:rPr>
          <w:color w:val="FFFFFF"/>
          <w:w w:val="120"/>
        </w:rPr>
        <w:t>(Brouard,</w:t>
      </w:r>
      <w:r>
        <w:rPr>
          <w:color w:val="FFFFFF"/>
          <w:spacing w:val="40"/>
          <w:w w:val="120"/>
        </w:rPr>
        <w:t xml:space="preserve"> </w:t>
      </w:r>
      <w:r>
        <w:rPr>
          <w:color w:val="FFFFFF"/>
          <w:w w:val="120"/>
        </w:rPr>
        <w:t>2019).</w:t>
      </w:r>
    </w:p>
    <w:p w14:paraId="016F2565" w14:textId="77777777" w:rsidR="00B1389D" w:rsidRDefault="002F2B38">
      <w:pPr>
        <w:pStyle w:val="BodyText"/>
        <w:spacing w:before="196" w:line="278" w:lineRule="auto"/>
        <w:ind w:left="447"/>
      </w:pPr>
      <w:r>
        <w:br w:type="column"/>
      </w:r>
      <w:r>
        <w:rPr>
          <w:color w:val="FFFFFF"/>
          <w:w w:val="120"/>
        </w:rPr>
        <w:t>The Mind survey also stated that 52% of</w:t>
      </w:r>
      <w:r>
        <w:rPr>
          <w:color w:val="FFFFFF"/>
          <w:spacing w:val="40"/>
          <w:w w:val="120"/>
        </w:rPr>
        <w:t xml:space="preserve"> </w:t>
      </w:r>
      <w:r>
        <w:rPr>
          <w:color w:val="FFFFFF"/>
          <w:w w:val="120"/>
        </w:rPr>
        <w:t>respondents did not feel comfortable disclosing</w:t>
      </w:r>
      <w:r>
        <w:rPr>
          <w:color w:val="FFFFFF"/>
          <w:spacing w:val="80"/>
          <w:w w:val="150"/>
        </w:rPr>
        <w:t xml:space="preserve"> </w:t>
      </w:r>
      <w:r>
        <w:rPr>
          <w:color w:val="FFFFFF"/>
          <w:w w:val="120"/>
        </w:rPr>
        <w:t>poor mental health (Mind, 2021) therefore, line</w:t>
      </w:r>
    </w:p>
    <w:p w14:paraId="1FFA4AEA" w14:textId="77777777" w:rsidR="00B1389D" w:rsidRDefault="002F2B38">
      <w:pPr>
        <w:pStyle w:val="Heading2"/>
        <w:spacing w:before="261" w:line="268" w:lineRule="auto"/>
        <w:ind w:left="485"/>
      </w:pPr>
      <w:r>
        <w:rPr>
          <w:b w:val="0"/>
        </w:rPr>
        <w:br w:type="column"/>
      </w:r>
      <w:r>
        <w:rPr>
          <w:color w:val="94B5BD"/>
          <w:w w:val="130"/>
        </w:rPr>
        <w:t>Create</w:t>
      </w:r>
      <w:r>
        <w:rPr>
          <w:color w:val="94B5BD"/>
          <w:spacing w:val="-24"/>
          <w:w w:val="130"/>
        </w:rPr>
        <w:t xml:space="preserve"> </w:t>
      </w:r>
      <w:r>
        <w:rPr>
          <w:color w:val="94B5BD"/>
          <w:w w:val="130"/>
        </w:rPr>
        <w:t>the</w:t>
      </w:r>
      <w:r>
        <w:rPr>
          <w:color w:val="94B5BD"/>
          <w:spacing w:val="-24"/>
          <w:w w:val="130"/>
        </w:rPr>
        <w:t xml:space="preserve"> </w:t>
      </w:r>
      <w:r>
        <w:rPr>
          <w:color w:val="94B5BD"/>
          <w:w w:val="130"/>
        </w:rPr>
        <w:t xml:space="preserve">right </w:t>
      </w:r>
      <w:r>
        <w:rPr>
          <w:color w:val="94B5BD"/>
          <w:spacing w:val="-2"/>
          <w:w w:val="130"/>
        </w:rPr>
        <w:t>environment</w:t>
      </w:r>
    </w:p>
    <w:p w14:paraId="6018C7D4" w14:textId="77777777" w:rsidR="00B1389D" w:rsidRDefault="00B1389D">
      <w:pPr>
        <w:spacing w:line="268" w:lineRule="auto"/>
        <w:sectPr w:rsidR="00B1389D">
          <w:type w:val="continuous"/>
          <w:pgSz w:w="22390" w:h="31660"/>
          <w:pgMar w:top="220" w:right="80" w:bottom="0" w:left="0" w:header="720" w:footer="720" w:gutter="0"/>
          <w:cols w:num="3" w:space="720" w:equalWidth="0">
            <w:col w:w="11030" w:space="40"/>
            <w:col w:w="6864" w:space="818"/>
            <w:col w:w="3558"/>
          </w:cols>
        </w:sectPr>
      </w:pPr>
    </w:p>
    <w:p w14:paraId="31B6E6AC" w14:textId="77777777" w:rsidR="00B1389D" w:rsidRDefault="002F2B38">
      <w:pPr>
        <w:pStyle w:val="BodyText"/>
        <w:spacing w:before="95" w:line="360" w:lineRule="atLeast"/>
        <w:ind w:left="152" w:right="19"/>
      </w:pPr>
      <w:r>
        <w:rPr>
          <w:color w:val="FFFFFF"/>
          <w:w w:val="120"/>
        </w:rPr>
        <w:t>As</w:t>
      </w:r>
      <w:r>
        <w:rPr>
          <w:color w:val="FFFFFF"/>
          <w:spacing w:val="40"/>
          <w:w w:val="120"/>
        </w:rPr>
        <w:t xml:space="preserve"> </w:t>
      </w:r>
      <w:r>
        <w:rPr>
          <w:color w:val="FFFFFF"/>
          <w:w w:val="120"/>
        </w:rPr>
        <w:t>above,</w:t>
      </w:r>
      <w:r>
        <w:rPr>
          <w:color w:val="FFFFFF"/>
          <w:spacing w:val="40"/>
          <w:w w:val="120"/>
        </w:rPr>
        <w:t xml:space="preserve"> </w:t>
      </w:r>
      <w:r>
        <w:rPr>
          <w:color w:val="FFFFFF"/>
          <w:w w:val="120"/>
        </w:rPr>
        <w:t>employees</w:t>
      </w:r>
      <w:r>
        <w:rPr>
          <w:color w:val="FFFFFF"/>
          <w:spacing w:val="40"/>
          <w:w w:val="120"/>
        </w:rPr>
        <w:t xml:space="preserve"> </w:t>
      </w:r>
      <w:r>
        <w:rPr>
          <w:color w:val="FFFFFF"/>
          <w:w w:val="120"/>
        </w:rPr>
        <w:t>are</w:t>
      </w:r>
      <w:r>
        <w:rPr>
          <w:color w:val="FFFFFF"/>
          <w:spacing w:val="40"/>
          <w:w w:val="120"/>
        </w:rPr>
        <w:t xml:space="preserve"> </w:t>
      </w:r>
      <w:r>
        <w:rPr>
          <w:color w:val="FFFFFF"/>
          <w:w w:val="120"/>
        </w:rPr>
        <w:t>likely</w:t>
      </w:r>
      <w:r>
        <w:rPr>
          <w:color w:val="FFFFFF"/>
          <w:spacing w:val="40"/>
          <w:w w:val="120"/>
        </w:rPr>
        <w:t xml:space="preserve"> </w:t>
      </w:r>
      <w:r>
        <w:rPr>
          <w:color w:val="FFFFFF"/>
          <w:w w:val="120"/>
        </w:rPr>
        <w:t>to</w:t>
      </w:r>
      <w:r>
        <w:rPr>
          <w:color w:val="FFFFFF"/>
          <w:spacing w:val="40"/>
          <w:w w:val="120"/>
        </w:rPr>
        <w:t xml:space="preserve"> </w:t>
      </w:r>
      <w:r>
        <w:rPr>
          <w:color w:val="FFFFFF"/>
          <w:w w:val="120"/>
        </w:rPr>
        <w:t>adopt</w:t>
      </w:r>
      <w:r>
        <w:rPr>
          <w:color w:val="FFFFFF"/>
          <w:spacing w:val="40"/>
          <w:w w:val="120"/>
        </w:rPr>
        <w:t xml:space="preserve"> </w:t>
      </w:r>
      <w:r>
        <w:rPr>
          <w:color w:val="FFFFFF"/>
          <w:w w:val="120"/>
        </w:rPr>
        <w:t>the</w:t>
      </w:r>
      <w:r>
        <w:rPr>
          <w:color w:val="FFFFFF"/>
          <w:spacing w:val="40"/>
          <w:w w:val="120"/>
        </w:rPr>
        <w:t xml:space="preserve"> </w:t>
      </w:r>
      <w:r>
        <w:rPr>
          <w:color w:val="FFFFFF"/>
          <w:w w:val="120"/>
        </w:rPr>
        <w:t>behaviour of their line managers therefore line managers should</w:t>
      </w:r>
      <w:r>
        <w:rPr>
          <w:color w:val="FFFFFF"/>
          <w:spacing w:val="80"/>
          <w:w w:val="150"/>
        </w:rPr>
        <w:t xml:space="preserve"> </w:t>
      </w:r>
      <w:r>
        <w:rPr>
          <w:color w:val="FFFFFF"/>
          <w:w w:val="120"/>
        </w:rPr>
        <w:t>lead</w:t>
      </w:r>
      <w:r>
        <w:rPr>
          <w:color w:val="FFFFFF"/>
          <w:spacing w:val="35"/>
          <w:w w:val="120"/>
        </w:rPr>
        <w:t xml:space="preserve"> </w:t>
      </w:r>
      <w:r>
        <w:rPr>
          <w:color w:val="FFFFFF"/>
          <w:w w:val="120"/>
        </w:rPr>
        <w:t>by</w:t>
      </w:r>
      <w:r>
        <w:rPr>
          <w:color w:val="FFFFFF"/>
          <w:spacing w:val="35"/>
          <w:w w:val="120"/>
        </w:rPr>
        <w:t xml:space="preserve"> </w:t>
      </w:r>
      <w:r>
        <w:rPr>
          <w:color w:val="FFFFFF"/>
          <w:w w:val="120"/>
        </w:rPr>
        <w:t>example</w:t>
      </w:r>
      <w:r>
        <w:rPr>
          <w:color w:val="FFFFFF"/>
          <w:spacing w:val="35"/>
          <w:w w:val="120"/>
        </w:rPr>
        <w:t xml:space="preserve"> </w:t>
      </w:r>
      <w:r>
        <w:rPr>
          <w:color w:val="FFFFFF"/>
          <w:w w:val="120"/>
        </w:rPr>
        <w:t>in</w:t>
      </w:r>
      <w:r>
        <w:rPr>
          <w:color w:val="FFFFFF"/>
          <w:spacing w:val="35"/>
          <w:w w:val="120"/>
        </w:rPr>
        <w:t xml:space="preserve"> </w:t>
      </w:r>
      <w:r>
        <w:rPr>
          <w:color w:val="FFFFFF"/>
          <w:w w:val="120"/>
        </w:rPr>
        <w:t>their</w:t>
      </w:r>
      <w:r>
        <w:rPr>
          <w:color w:val="FFFFFF"/>
          <w:spacing w:val="35"/>
          <w:w w:val="120"/>
        </w:rPr>
        <w:t xml:space="preserve"> </w:t>
      </w:r>
      <w:r>
        <w:rPr>
          <w:color w:val="FFFFFF"/>
          <w:w w:val="120"/>
        </w:rPr>
        <w:t>own</w:t>
      </w:r>
      <w:r>
        <w:rPr>
          <w:color w:val="FFFFFF"/>
          <w:spacing w:val="35"/>
          <w:w w:val="120"/>
        </w:rPr>
        <w:t xml:space="preserve"> </w:t>
      </w:r>
      <w:r>
        <w:rPr>
          <w:color w:val="FFFFFF"/>
          <w:w w:val="120"/>
        </w:rPr>
        <w:t>behaviour.</w:t>
      </w:r>
      <w:r>
        <w:rPr>
          <w:color w:val="FFFFFF"/>
          <w:spacing w:val="35"/>
          <w:w w:val="120"/>
        </w:rPr>
        <w:t xml:space="preserve"> </w:t>
      </w:r>
      <w:r>
        <w:rPr>
          <w:color w:val="FFFFFF"/>
          <w:w w:val="120"/>
        </w:rPr>
        <w:t>Line</w:t>
      </w:r>
      <w:r>
        <w:rPr>
          <w:color w:val="FFFFFF"/>
          <w:spacing w:val="35"/>
          <w:w w:val="120"/>
        </w:rPr>
        <w:t xml:space="preserve"> </w:t>
      </w:r>
      <w:r>
        <w:rPr>
          <w:color w:val="FFFFFF"/>
          <w:w w:val="120"/>
        </w:rPr>
        <w:t>managers</w:t>
      </w:r>
    </w:p>
    <w:p w14:paraId="50BC1DC3" w14:textId="77777777" w:rsidR="00B1389D" w:rsidRDefault="002F2B38">
      <w:pPr>
        <w:pStyle w:val="Heading2"/>
        <w:spacing w:before="251" w:line="460" w:lineRule="atLeast"/>
      </w:pPr>
      <w:r>
        <w:rPr>
          <w:b w:val="0"/>
        </w:rPr>
        <w:br w:type="column"/>
      </w:r>
      <w:r>
        <w:rPr>
          <w:color w:val="94B5BD"/>
          <w:spacing w:val="-2"/>
          <w:w w:val="120"/>
        </w:rPr>
        <w:t>Review</w:t>
      </w:r>
      <w:r>
        <w:rPr>
          <w:color w:val="94B5BD"/>
          <w:spacing w:val="-22"/>
          <w:w w:val="120"/>
        </w:rPr>
        <w:t xml:space="preserve"> </w:t>
      </w:r>
      <w:r>
        <w:rPr>
          <w:color w:val="94B5BD"/>
          <w:spacing w:val="-2"/>
          <w:w w:val="120"/>
        </w:rPr>
        <w:t>own behaviour</w:t>
      </w:r>
    </w:p>
    <w:p w14:paraId="5BCEB467" w14:textId="0B30E46A" w:rsidR="00B1389D" w:rsidRDefault="002F2B38">
      <w:pPr>
        <w:pStyle w:val="BodyText"/>
        <w:spacing w:line="278" w:lineRule="auto"/>
        <w:ind w:left="152"/>
      </w:pPr>
      <w:r>
        <w:br w:type="column"/>
      </w:r>
      <w:r>
        <w:rPr>
          <w:color w:val="FFFFFF"/>
          <w:w w:val="125"/>
        </w:rPr>
        <w:t>managers should create a psychologically safe and open environment. Line managers should openly speak about wellbeing and mental health during team and</w:t>
      </w:r>
      <w:r>
        <w:rPr>
          <w:color w:val="FFFFFF"/>
          <w:spacing w:val="29"/>
          <w:w w:val="125"/>
        </w:rPr>
        <w:t xml:space="preserve"> </w:t>
      </w:r>
      <w:r>
        <w:rPr>
          <w:color w:val="FFFFFF"/>
          <w:w w:val="125"/>
        </w:rPr>
        <w:t>individual</w:t>
      </w:r>
      <w:r>
        <w:rPr>
          <w:color w:val="FFFFFF"/>
          <w:spacing w:val="29"/>
          <w:w w:val="125"/>
        </w:rPr>
        <w:t xml:space="preserve"> </w:t>
      </w:r>
      <w:r>
        <w:rPr>
          <w:color w:val="FFFFFF"/>
          <w:w w:val="125"/>
        </w:rPr>
        <w:t>interactions</w:t>
      </w:r>
      <w:r>
        <w:rPr>
          <w:color w:val="FFFFFF"/>
          <w:spacing w:val="29"/>
          <w:w w:val="125"/>
        </w:rPr>
        <w:t xml:space="preserve"> </w:t>
      </w:r>
      <w:r>
        <w:rPr>
          <w:color w:val="FFFFFF"/>
          <w:w w:val="125"/>
        </w:rPr>
        <w:t>to</w:t>
      </w:r>
      <w:r>
        <w:rPr>
          <w:color w:val="FFFFFF"/>
          <w:spacing w:val="29"/>
          <w:w w:val="125"/>
        </w:rPr>
        <w:t xml:space="preserve"> </w:t>
      </w:r>
      <w:r>
        <w:rPr>
          <w:color w:val="FFFFFF"/>
          <w:w w:val="125"/>
        </w:rPr>
        <w:t>demonstrate</w:t>
      </w:r>
      <w:r>
        <w:rPr>
          <w:color w:val="FFFFFF"/>
          <w:spacing w:val="29"/>
          <w:w w:val="125"/>
        </w:rPr>
        <w:t xml:space="preserve"> </w:t>
      </w:r>
      <w:r>
        <w:rPr>
          <w:color w:val="FFFFFF"/>
          <w:w w:val="125"/>
        </w:rPr>
        <w:t>a</w:t>
      </w:r>
      <w:r>
        <w:rPr>
          <w:color w:val="FFFFFF"/>
          <w:spacing w:val="29"/>
          <w:w w:val="125"/>
        </w:rPr>
        <w:t xml:space="preserve"> </w:t>
      </w:r>
      <w:r>
        <w:rPr>
          <w:color w:val="FFFFFF"/>
          <w:w w:val="125"/>
        </w:rPr>
        <w:t>safe</w:t>
      </w:r>
      <w:r>
        <w:rPr>
          <w:color w:val="FFFFFF"/>
          <w:spacing w:val="29"/>
          <w:w w:val="125"/>
        </w:rPr>
        <w:t xml:space="preserve"> </w:t>
      </w:r>
      <w:r>
        <w:rPr>
          <w:color w:val="FFFFFF"/>
          <w:w w:val="125"/>
        </w:rPr>
        <w:t>and</w:t>
      </w:r>
      <w:r>
        <w:rPr>
          <w:color w:val="FFFFFF"/>
          <w:spacing w:val="29"/>
          <w:w w:val="125"/>
        </w:rPr>
        <w:t xml:space="preserve"> </w:t>
      </w:r>
      <w:r w:rsidR="00462F8E">
        <w:rPr>
          <w:color w:val="FFFFFF"/>
          <w:w w:val="125"/>
        </w:rPr>
        <w:t>non-judgmental</w:t>
      </w:r>
      <w:r>
        <w:rPr>
          <w:color w:val="FFFFFF"/>
          <w:spacing w:val="29"/>
          <w:w w:val="125"/>
        </w:rPr>
        <w:t xml:space="preserve"> </w:t>
      </w:r>
      <w:r>
        <w:rPr>
          <w:color w:val="FFFFFF"/>
          <w:w w:val="125"/>
        </w:rPr>
        <w:t>space;</w:t>
      </w:r>
    </w:p>
    <w:p w14:paraId="23EBC935" w14:textId="77777777" w:rsidR="00B1389D" w:rsidRDefault="00B1389D">
      <w:pPr>
        <w:spacing w:line="278" w:lineRule="auto"/>
        <w:sectPr w:rsidR="00B1389D">
          <w:type w:val="continuous"/>
          <w:pgSz w:w="22390" w:h="31660"/>
          <w:pgMar w:top="220" w:right="80" w:bottom="0" w:left="0" w:header="720" w:footer="720" w:gutter="0"/>
          <w:cols w:num="3" w:space="720" w:equalWidth="0">
            <w:col w:w="7525" w:space="1094"/>
            <w:col w:w="2248" w:space="497"/>
            <w:col w:w="10946"/>
          </w:cols>
        </w:sectPr>
      </w:pPr>
    </w:p>
    <w:p w14:paraId="2792BE69" w14:textId="77777777" w:rsidR="00B1389D" w:rsidRDefault="002F2B38">
      <w:pPr>
        <w:pStyle w:val="BodyText"/>
        <w:spacing w:before="40" w:line="360" w:lineRule="atLeast"/>
        <w:ind w:left="152"/>
      </w:pPr>
      <w:r>
        <w:rPr>
          <w:color w:val="FFFFFF"/>
          <w:w w:val="125"/>
        </w:rPr>
        <w:t>should demonstrate healthy working habits for example, setting boundaries around times you are contactable, taking regular breaks, taking a leave of</w:t>
      </w:r>
      <w:r>
        <w:rPr>
          <w:color w:val="FFFFFF"/>
          <w:spacing w:val="80"/>
          <w:w w:val="125"/>
        </w:rPr>
        <w:t xml:space="preserve"> </w:t>
      </w:r>
      <w:r>
        <w:rPr>
          <w:color w:val="FFFFFF"/>
          <w:w w:val="125"/>
        </w:rPr>
        <w:t xml:space="preserve">sickness when unwell, and downtime from emails and meetings to allow focus </w:t>
      </w:r>
      <w:r>
        <w:rPr>
          <w:color w:val="FFFFFF"/>
          <w:w w:val="120"/>
        </w:rPr>
        <w:t>time</w:t>
      </w:r>
      <w:r>
        <w:rPr>
          <w:color w:val="FFFFFF"/>
          <w:spacing w:val="32"/>
          <w:w w:val="120"/>
        </w:rPr>
        <w:t xml:space="preserve"> </w:t>
      </w:r>
      <w:r>
        <w:rPr>
          <w:color w:val="FFFFFF"/>
          <w:w w:val="120"/>
        </w:rPr>
        <w:t>(Hughes,</w:t>
      </w:r>
      <w:r>
        <w:rPr>
          <w:color w:val="FFFFFF"/>
          <w:spacing w:val="32"/>
          <w:w w:val="120"/>
        </w:rPr>
        <w:t xml:space="preserve"> </w:t>
      </w:r>
      <w:r>
        <w:rPr>
          <w:color w:val="FFFFFF"/>
          <w:w w:val="120"/>
        </w:rPr>
        <w:t>2021;</w:t>
      </w:r>
      <w:r>
        <w:rPr>
          <w:color w:val="FFFFFF"/>
          <w:spacing w:val="32"/>
          <w:w w:val="120"/>
        </w:rPr>
        <w:t xml:space="preserve"> </w:t>
      </w:r>
      <w:r>
        <w:rPr>
          <w:color w:val="FFFFFF"/>
          <w:w w:val="120"/>
        </w:rPr>
        <w:t>Bowling,</w:t>
      </w:r>
      <w:r>
        <w:rPr>
          <w:color w:val="FFFFFF"/>
          <w:spacing w:val="32"/>
          <w:w w:val="120"/>
        </w:rPr>
        <w:t xml:space="preserve"> </w:t>
      </w:r>
      <w:r>
        <w:rPr>
          <w:color w:val="FFFFFF"/>
          <w:w w:val="120"/>
        </w:rPr>
        <w:t>2021).</w:t>
      </w:r>
      <w:r>
        <w:rPr>
          <w:color w:val="FFFFFF"/>
          <w:spacing w:val="32"/>
          <w:w w:val="120"/>
        </w:rPr>
        <w:t xml:space="preserve"> </w:t>
      </w:r>
      <w:r>
        <w:rPr>
          <w:color w:val="FFFFFF"/>
          <w:w w:val="120"/>
        </w:rPr>
        <w:t>In</w:t>
      </w:r>
      <w:r>
        <w:rPr>
          <w:color w:val="FFFFFF"/>
          <w:spacing w:val="32"/>
          <w:w w:val="120"/>
        </w:rPr>
        <w:t xml:space="preserve"> </w:t>
      </w:r>
      <w:r>
        <w:rPr>
          <w:color w:val="FFFFFF"/>
          <w:w w:val="120"/>
        </w:rPr>
        <w:t>addition,</w:t>
      </w:r>
      <w:r>
        <w:rPr>
          <w:color w:val="FFFFFF"/>
          <w:spacing w:val="32"/>
          <w:w w:val="120"/>
        </w:rPr>
        <w:t xml:space="preserve"> </w:t>
      </w:r>
      <w:r>
        <w:rPr>
          <w:color w:val="FFFFFF"/>
          <w:w w:val="120"/>
        </w:rPr>
        <w:t>employees</w:t>
      </w:r>
      <w:r>
        <w:rPr>
          <w:color w:val="FFFFFF"/>
          <w:spacing w:val="32"/>
          <w:w w:val="120"/>
        </w:rPr>
        <w:t xml:space="preserve"> </w:t>
      </w:r>
      <w:r>
        <w:rPr>
          <w:color w:val="FFFFFF"/>
          <w:w w:val="120"/>
        </w:rPr>
        <w:t>may</w:t>
      </w:r>
      <w:r>
        <w:rPr>
          <w:color w:val="FFFFFF"/>
          <w:spacing w:val="32"/>
          <w:w w:val="120"/>
        </w:rPr>
        <w:t xml:space="preserve"> </w:t>
      </w:r>
      <w:r>
        <w:rPr>
          <w:color w:val="FFFFFF"/>
          <w:w w:val="120"/>
        </w:rPr>
        <w:t>feel</w:t>
      </w:r>
      <w:r>
        <w:rPr>
          <w:color w:val="FFFFFF"/>
          <w:spacing w:val="32"/>
          <w:w w:val="120"/>
        </w:rPr>
        <w:t xml:space="preserve"> </w:t>
      </w:r>
      <w:r>
        <w:rPr>
          <w:color w:val="FFFFFF"/>
          <w:w w:val="120"/>
        </w:rPr>
        <w:t>they</w:t>
      </w:r>
      <w:r>
        <w:rPr>
          <w:color w:val="FFFFFF"/>
          <w:spacing w:val="32"/>
          <w:w w:val="120"/>
        </w:rPr>
        <w:t xml:space="preserve"> </w:t>
      </w:r>
      <w:r>
        <w:rPr>
          <w:color w:val="FFFFFF"/>
          <w:w w:val="120"/>
        </w:rPr>
        <w:t>have</w:t>
      </w:r>
    </w:p>
    <w:p w14:paraId="439F98E9" w14:textId="77777777" w:rsidR="00B1389D" w:rsidRDefault="002F2B38">
      <w:pPr>
        <w:pStyle w:val="BodyText"/>
        <w:spacing w:line="243" w:lineRule="exact"/>
        <w:ind w:left="152"/>
      </w:pPr>
      <w:r>
        <w:br w:type="column"/>
      </w:r>
      <w:r>
        <w:rPr>
          <w:color w:val="FFFFFF"/>
          <w:w w:val="120"/>
        </w:rPr>
        <w:t>this</w:t>
      </w:r>
      <w:r>
        <w:rPr>
          <w:color w:val="FFFFFF"/>
          <w:spacing w:val="34"/>
          <w:w w:val="120"/>
        </w:rPr>
        <w:t xml:space="preserve"> </w:t>
      </w:r>
      <w:r>
        <w:rPr>
          <w:color w:val="FFFFFF"/>
          <w:w w:val="120"/>
        </w:rPr>
        <w:t>can</w:t>
      </w:r>
      <w:r>
        <w:rPr>
          <w:color w:val="FFFFFF"/>
          <w:spacing w:val="34"/>
          <w:w w:val="120"/>
        </w:rPr>
        <w:t xml:space="preserve"> </w:t>
      </w:r>
      <w:r>
        <w:rPr>
          <w:color w:val="FFFFFF"/>
          <w:w w:val="120"/>
        </w:rPr>
        <w:t>be</w:t>
      </w:r>
      <w:r>
        <w:rPr>
          <w:color w:val="FFFFFF"/>
          <w:spacing w:val="35"/>
          <w:w w:val="120"/>
        </w:rPr>
        <w:t xml:space="preserve"> </w:t>
      </w:r>
      <w:r>
        <w:rPr>
          <w:color w:val="FFFFFF"/>
          <w:w w:val="120"/>
        </w:rPr>
        <w:t>exemplified</w:t>
      </w:r>
      <w:r>
        <w:rPr>
          <w:color w:val="FFFFFF"/>
          <w:spacing w:val="34"/>
          <w:w w:val="120"/>
        </w:rPr>
        <w:t xml:space="preserve"> </w:t>
      </w:r>
      <w:r>
        <w:rPr>
          <w:color w:val="FFFFFF"/>
          <w:w w:val="120"/>
        </w:rPr>
        <w:t>by</w:t>
      </w:r>
      <w:r>
        <w:rPr>
          <w:color w:val="FFFFFF"/>
          <w:spacing w:val="34"/>
          <w:w w:val="120"/>
        </w:rPr>
        <w:t xml:space="preserve"> </w:t>
      </w:r>
      <w:r>
        <w:rPr>
          <w:color w:val="FFFFFF"/>
          <w:w w:val="120"/>
        </w:rPr>
        <w:t>line</w:t>
      </w:r>
      <w:r>
        <w:rPr>
          <w:color w:val="FFFFFF"/>
          <w:spacing w:val="35"/>
          <w:w w:val="120"/>
        </w:rPr>
        <w:t xml:space="preserve"> </w:t>
      </w:r>
      <w:r>
        <w:rPr>
          <w:color w:val="FFFFFF"/>
          <w:w w:val="120"/>
        </w:rPr>
        <w:t>managers</w:t>
      </w:r>
      <w:r>
        <w:rPr>
          <w:color w:val="FFFFFF"/>
          <w:spacing w:val="34"/>
          <w:w w:val="120"/>
        </w:rPr>
        <w:t xml:space="preserve"> </w:t>
      </w:r>
      <w:r>
        <w:rPr>
          <w:color w:val="FFFFFF"/>
          <w:w w:val="120"/>
        </w:rPr>
        <w:t>sharing</w:t>
      </w:r>
      <w:r>
        <w:rPr>
          <w:color w:val="FFFFFF"/>
          <w:spacing w:val="34"/>
          <w:w w:val="120"/>
        </w:rPr>
        <w:t xml:space="preserve"> </w:t>
      </w:r>
      <w:r>
        <w:rPr>
          <w:color w:val="FFFFFF"/>
          <w:w w:val="120"/>
        </w:rPr>
        <w:t>their</w:t>
      </w:r>
      <w:r>
        <w:rPr>
          <w:color w:val="FFFFFF"/>
          <w:spacing w:val="35"/>
          <w:w w:val="120"/>
        </w:rPr>
        <w:t xml:space="preserve"> </w:t>
      </w:r>
      <w:r>
        <w:rPr>
          <w:color w:val="FFFFFF"/>
          <w:w w:val="120"/>
        </w:rPr>
        <w:t>own</w:t>
      </w:r>
      <w:r>
        <w:rPr>
          <w:color w:val="FFFFFF"/>
          <w:spacing w:val="34"/>
          <w:w w:val="120"/>
        </w:rPr>
        <w:t xml:space="preserve"> </w:t>
      </w:r>
      <w:r>
        <w:rPr>
          <w:color w:val="FFFFFF"/>
          <w:spacing w:val="-2"/>
          <w:w w:val="120"/>
        </w:rPr>
        <w:t>experiences,</w:t>
      </w:r>
    </w:p>
    <w:p w14:paraId="5CBA0985" w14:textId="77777777" w:rsidR="00B1389D" w:rsidRDefault="002F2B38">
      <w:pPr>
        <w:pStyle w:val="BodyText"/>
        <w:spacing w:before="49"/>
        <w:ind w:left="152"/>
      </w:pPr>
      <w:r>
        <w:rPr>
          <w:color w:val="FFFFFF"/>
          <w:w w:val="120"/>
        </w:rPr>
        <w:t>viewpoints,</w:t>
      </w:r>
      <w:r>
        <w:rPr>
          <w:color w:val="FFFFFF"/>
          <w:spacing w:val="57"/>
          <w:w w:val="120"/>
        </w:rPr>
        <w:t xml:space="preserve"> </w:t>
      </w:r>
      <w:r>
        <w:rPr>
          <w:color w:val="FFFFFF"/>
          <w:w w:val="120"/>
        </w:rPr>
        <w:t>or</w:t>
      </w:r>
      <w:r>
        <w:rPr>
          <w:color w:val="FFFFFF"/>
          <w:spacing w:val="57"/>
          <w:w w:val="120"/>
        </w:rPr>
        <w:t xml:space="preserve"> </w:t>
      </w:r>
      <w:r>
        <w:rPr>
          <w:color w:val="FFFFFF"/>
          <w:w w:val="120"/>
        </w:rPr>
        <w:t>takeaways</w:t>
      </w:r>
      <w:r>
        <w:rPr>
          <w:color w:val="FFFFFF"/>
          <w:spacing w:val="57"/>
          <w:w w:val="120"/>
        </w:rPr>
        <w:t xml:space="preserve"> </w:t>
      </w:r>
      <w:r>
        <w:rPr>
          <w:color w:val="FFFFFF"/>
          <w:w w:val="120"/>
        </w:rPr>
        <w:t>from</w:t>
      </w:r>
      <w:r>
        <w:rPr>
          <w:color w:val="FFFFFF"/>
          <w:spacing w:val="57"/>
          <w:w w:val="120"/>
        </w:rPr>
        <w:t xml:space="preserve"> </w:t>
      </w:r>
      <w:r>
        <w:rPr>
          <w:color w:val="FFFFFF"/>
          <w:w w:val="120"/>
        </w:rPr>
        <w:t>wellbeing</w:t>
      </w:r>
      <w:r>
        <w:rPr>
          <w:color w:val="FFFFFF"/>
          <w:spacing w:val="57"/>
          <w:w w:val="120"/>
        </w:rPr>
        <w:t xml:space="preserve"> </w:t>
      </w:r>
      <w:r>
        <w:rPr>
          <w:color w:val="FFFFFF"/>
          <w:w w:val="120"/>
        </w:rPr>
        <w:t>related</w:t>
      </w:r>
      <w:r>
        <w:rPr>
          <w:color w:val="FFFFFF"/>
          <w:spacing w:val="57"/>
          <w:w w:val="120"/>
        </w:rPr>
        <w:t xml:space="preserve"> </w:t>
      </w:r>
      <w:r>
        <w:rPr>
          <w:color w:val="FFFFFF"/>
          <w:w w:val="120"/>
        </w:rPr>
        <w:t>training</w:t>
      </w:r>
      <w:r>
        <w:rPr>
          <w:color w:val="FFFFFF"/>
          <w:spacing w:val="57"/>
          <w:w w:val="120"/>
        </w:rPr>
        <w:t xml:space="preserve"> </w:t>
      </w:r>
      <w:r>
        <w:rPr>
          <w:color w:val="FFFFFF"/>
          <w:w w:val="120"/>
        </w:rPr>
        <w:t>(Jordan,</w:t>
      </w:r>
      <w:r>
        <w:rPr>
          <w:color w:val="FFFFFF"/>
          <w:spacing w:val="57"/>
          <w:w w:val="120"/>
        </w:rPr>
        <w:t xml:space="preserve"> </w:t>
      </w:r>
      <w:r>
        <w:rPr>
          <w:color w:val="FFFFFF"/>
          <w:spacing w:val="-2"/>
          <w:w w:val="120"/>
        </w:rPr>
        <w:t>2019).</w:t>
      </w:r>
    </w:p>
    <w:p w14:paraId="680C1C37" w14:textId="77777777" w:rsidR="00B1389D" w:rsidRDefault="00B1389D">
      <w:pPr>
        <w:pStyle w:val="BodyText"/>
        <w:spacing w:before="4"/>
        <w:rPr>
          <w:sz w:val="42"/>
        </w:rPr>
      </w:pPr>
    </w:p>
    <w:p w14:paraId="33A34F36" w14:textId="77777777" w:rsidR="00B1389D" w:rsidRDefault="002F2B38">
      <w:pPr>
        <w:pStyle w:val="BodyText"/>
        <w:ind w:left="3886"/>
      </w:pPr>
      <w:r>
        <w:rPr>
          <w:color w:val="FFFFFF"/>
          <w:w w:val="120"/>
        </w:rPr>
        <w:t>The</w:t>
      </w:r>
      <w:r>
        <w:rPr>
          <w:color w:val="FFFFFF"/>
          <w:spacing w:val="25"/>
          <w:w w:val="120"/>
        </w:rPr>
        <w:t xml:space="preserve"> </w:t>
      </w:r>
      <w:r>
        <w:rPr>
          <w:color w:val="FFFFFF"/>
          <w:w w:val="120"/>
        </w:rPr>
        <w:t>Mind</w:t>
      </w:r>
      <w:r>
        <w:rPr>
          <w:color w:val="FFFFFF"/>
          <w:spacing w:val="26"/>
          <w:w w:val="120"/>
        </w:rPr>
        <w:t xml:space="preserve"> </w:t>
      </w:r>
      <w:r>
        <w:rPr>
          <w:color w:val="FFFFFF"/>
          <w:w w:val="120"/>
        </w:rPr>
        <w:t>survey</w:t>
      </w:r>
      <w:r>
        <w:rPr>
          <w:color w:val="FFFFFF"/>
          <w:spacing w:val="26"/>
          <w:w w:val="120"/>
        </w:rPr>
        <w:t xml:space="preserve"> </w:t>
      </w:r>
      <w:r>
        <w:rPr>
          <w:color w:val="FFFFFF"/>
          <w:w w:val="120"/>
        </w:rPr>
        <w:t>reported</w:t>
      </w:r>
      <w:r>
        <w:rPr>
          <w:color w:val="FFFFFF"/>
          <w:spacing w:val="26"/>
          <w:w w:val="120"/>
        </w:rPr>
        <w:t xml:space="preserve"> </w:t>
      </w:r>
      <w:r>
        <w:rPr>
          <w:color w:val="FFFFFF"/>
          <w:w w:val="120"/>
        </w:rPr>
        <w:t>that</w:t>
      </w:r>
      <w:r>
        <w:rPr>
          <w:color w:val="FFFFFF"/>
          <w:spacing w:val="26"/>
          <w:w w:val="120"/>
        </w:rPr>
        <w:t xml:space="preserve"> </w:t>
      </w:r>
      <w:r>
        <w:rPr>
          <w:color w:val="FFFFFF"/>
          <w:w w:val="120"/>
        </w:rPr>
        <w:t>33%</w:t>
      </w:r>
      <w:r>
        <w:rPr>
          <w:color w:val="FFFFFF"/>
          <w:spacing w:val="26"/>
          <w:w w:val="120"/>
        </w:rPr>
        <w:t xml:space="preserve"> </w:t>
      </w:r>
      <w:r>
        <w:rPr>
          <w:color w:val="FFFFFF"/>
          <w:w w:val="120"/>
        </w:rPr>
        <w:t>of</w:t>
      </w:r>
      <w:r>
        <w:rPr>
          <w:color w:val="FFFFFF"/>
          <w:spacing w:val="26"/>
          <w:w w:val="120"/>
        </w:rPr>
        <w:t xml:space="preserve"> </w:t>
      </w:r>
      <w:r>
        <w:rPr>
          <w:color w:val="FFFFFF"/>
          <w:spacing w:val="-2"/>
          <w:w w:val="120"/>
        </w:rPr>
        <w:t>respondents</w:t>
      </w:r>
    </w:p>
    <w:p w14:paraId="1B228D4E" w14:textId="77777777" w:rsidR="00B1389D" w:rsidRDefault="00B1389D">
      <w:pPr>
        <w:sectPr w:rsidR="00B1389D">
          <w:type w:val="continuous"/>
          <w:pgSz w:w="22390" w:h="31660"/>
          <w:pgMar w:top="220" w:right="80" w:bottom="0" w:left="0" w:header="720" w:footer="720" w:gutter="0"/>
          <w:cols w:num="2" w:space="720" w:equalWidth="0">
            <w:col w:w="10620" w:space="744"/>
            <w:col w:w="10946"/>
          </w:cols>
        </w:sectPr>
      </w:pPr>
    </w:p>
    <w:p w14:paraId="1793B624" w14:textId="77777777" w:rsidR="00B1389D" w:rsidRDefault="002F2B38">
      <w:pPr>
        <w:pStyle w:val="BodyText"/>
        <w:spacing w:before="26" w:line="360" w:lineRule="atLeast"/>
        <w:ind w:left="152"/>
      </w:pPr>
      <w:r>
        <w:rPr>
          <w:color w:val="FFFFFF"/>
          <w:w w:val="125"/>
        </w:rPr>
        <w:t>to work longer hours or forego breaks if line managers are exhibiting this behaviour, as it may be perceived as an expectation.</w:t>
      </w:r>
    </w:p>
    <w:p w14:paraId="18BF3D86" w14:textId="77777777" w:rsidR="00B1389D" w:rsidRDefault="002F2B38">
      <w:pPr>
        <w:pStyle w:val="Heading2"/>
        <w:spacing w:before="35"/>
      </w:pPr>
      <w:r>
        <w:rPr>
          <w:b w:val="0"/>
        </w:rPr>
        <w:br w:type="column"/>
      </w:r>
      <w:r>
        <w:rPr>
          <w:color w:val="94B5BD"/>
          <w:w w:val="115"/>
        </w:rPr>
        <w:t>Be</w:t>
      </w:r>
      <w:r>
        <w:rPr>
          <w:color w:val="94B5BD"/>
          <w:spacing w:val="-3"/>
          <w:w w:val="115"/>
        </w:rPr>
        <w:t xml:space="preserve"> </w:t>
      </w:r>
      <w:r>
        <w:rPr>
          <w:color w:val="94B5BD"/>
          <w:spacing w:val="-2"/>
          <w:w w:val="120"/>
        </w:rPr>
        <w:t>proactive</w:t>
      </w:r>
    </w:p>
    <w:p w14:paraId="7BA80B3A" w14:textId="2EDFEBF0" w:rsidR="00B1389D" w:rsidRDefault="002F2B38">
      <w:pPr>
        <w:pStyle w:val="BodyText"/>
        <w:spacing w:before="9" w:line="278" w:lineRule="auto"/>
        <w:ind w:left="81" w:firstLine="339"/>
      </w:pPr>
      <w:r>
        <w:br w:type="column"/>
      </w:r>
      <w:r>
        <w:rPr>
          <w:color w:val="FFFFFF"/>
          <w:w w:val="125"/>
        </w:rPr>
        <w:t xml:space="preserve">did not have regular wellbeing catch-ups with their </w:t>
      </w:r>
      <w:r>
        <w:rPr>
          <w:color w:val="FFFFFF"/>
          <w:w w:val="120"/>
        </w:rPr>
        <w:t>line</w:t>
      </w:r>
      <w:r>
        <w:rPr>
          <w:color w:val="FFFFFF"/>
          <w:spacing w:val="19"/>
          <w:w w:val="120"/>
        </w:rPr>
        <w:t xml:space="preserve"> </w:t>
      </w:r>
      <w:r>
        <w:rPr>
          <w:color w:val="FFFFFF"/>
          <w:w w:val="120"/>
        </w:rPr>
        <w:t>manager</w:t>
      </w:r>
      <w:r>
        <w:rPr>
          <w:color w:val="FFFFFF"/>
          <w:spacing w:val="20"/>
          <w:w w:val="120"/>
        </w:rPr>
        <w:t xml:space="preserve"> </w:t>
      </w:r>
      <w:r>
        <w:rPr>
          <w:color w:val="FFFFFF"/>
          <w:w w:val="120"/>
        </w:rPr>
        <w:t>(Mind,</w:t>
      </w:r>
      <w:r>
        <w:rPr>
          <w:color w:val="FFFFFF"/>
          <w:spacing w:val="20"/>
          <w:w w:val="120"/>
        </w:rPr>
        <w:t xml:space="preserve"> </w:t>
      </w:r>
      <w:r>
        <w:rPr>
          <w:color w:val="FFFFFF"/>
          <w:w w:val="120"/>
        </w:rPr>
        <w:t>2021);</w:t>
      </w:r>
      <w:r>
        <w:rPr>
          <w:color w:val="FFFFFF"/>
          <w:spacing w:val="20"/>
          <w:w w:val="120"/>
        </w:rPr>
        <w:t xml:space="preserve"> </w:t>
      </w:r>
      <w:r w:rsidR="00462F8E">
        <w:rPr>
          <w:color w:val="FFFFFF"/>
          <w:w w:val="120"/>
        </w:rPr>
        <w:t>whereas</w:t>
      </w:r>
      <w:r>
        <w:rPr>
          <w:color w:val="FFFFFF"/>
          <w:spacing w:val="20"/>
          <w:w w:val="120"/>
        </w:rPr>
        <w:t xml:space="preserve"> </w:t>
      </w:r>
      <w:r>
        <w:rPr>
          <w:color w:val="FFFFFF"/>
          <w:w w:val="120"/>
        </w:rPr>
        <w:t>CIPD</w:t>
      </w:r>
      <w:r>
        <w:rPr>
          <w:color w:val="FFFFFF"/>
          <w:spacing w:val="20"/>
          <w:w w:val="120"/>
        </w:rPr>
        <w:t xml:space="preserve"> </w:t>
      </w:r>
      <w:r>
        <w:rPr>
          <w:color w:val="FFFFFF"/>
          <w:w w:val="120"/>
        </w:rPr>
        <w:t>(2022)</w:t>
      </w:r>
      <w:r>
        <w:rPr>
          <w:color w:val="FFFFFF"/>
          <w:spacing w:val="20"/>
          <w:w w:val="120"/>
        </w:rPr>
        <w:t xml:space="preserve"> </w:t>
      </w:r>
      <w:r>
        <w:rPr>
          <w:color w:val="FFFFFF"/>
          <w:spacing w:val="-4"/>
          <w:w w:val="120"/>
        </w:rPr>
        <w:t>state</w:t>
      </w:r>
    </w:p>
    <w:p w14:paraId="78C3B032" w14:textId="77777777" w:rsidR="00B1389D" w:rsidRDefault="00B1389D">
      <w:pPr>
        <w:spacing w:line="278" w:lineRule="auto"/>
        <w:sectPr w:rsidR="00B1389D">
          <w:type w:val="continuous"/>
          <w:pgSz w:w="22390" w:h="31660"/>
          <w:pgMar w:top="220" w:right="80" w:bottom="0" w:left="0" w:header="720" w:footer="720" w:gutter="0"/>
          <w:cols w:num="3" w:space="720" w:equalWidth="0">
            <w:col w:w="9884" w:space="2436"/>
            <w:col w:w="2383" w:space="39"/>
            <w:col w:w="7568"/>
          </w:cols>
        </w:sectPr>
      </w:pPr>
    </w:p>
    <w:p w14:paraId="064B5F62" w14:textId="77777777" w:rsidR="00B1389D" w:rsidRDefault="00B1389D">
      <w:pPr>
        <w:pStyle w:val="BodyText"/>
        <w:spacing w:before="9"/>
        <w:rPr>
          <w:sz w:val="42"/>
        </w:rPr>
      </w:pPr>
    </w:p>
    <w:p w14:paraId="1496F7C3" w14:textId="77777777" w:rsidR="00B1389D" w:rsidRDefault="002F2B38">
      <w:pPr>
        <w:pStyle w:val="Heading2"/>
        <w:spacing w:line="460" w:lineRule="atLeast"/>
        <w:ind w:left="1358" w:right="-3"/>
      </w:pPr>
      <w:r>
        <w:rPr>
          <w:color w:val="94B5BD"/>
          <w:spacing w:val="-2"/>
          <w:w w:val="125"/>
        </w:rPr>
        <w:t xml:space="preserve">Support </w:t>
      </w:r>
      <w:r>
        <w:rPr>
          <w:color w:val="94B5BD"/>
          <w:spacing w:val="-4"/>
          <w:w w:val="130"/>
        </w:rPr>
        <w:t>the team</w:t>
      </w:r>
    </w:p>
    <w:p w14:paraId="7EABC06A" w14:textId="77777777" w:rsidR="00B1389D" w:rsidRDefault="002F2B38">
      <w:pPr>
        <w:spacing w:before="10"/>
        <w:rPr>
          <w:b/>
          <w:sz w:val="35"/>
        </w:rPr>
      </w:pPr>
      <w:r>
        <w:br w:type="column"/>
      </w:r>
    </w:p>
    <w:p w14:paraId="1E0194C7" w14:textId="77777777" w:rsidR="00B1389D" w:rsidRDefault="002F2B38">
      <w:pPr>
        <w:pStyle w:val="BodyText"/>
        <w:spacing w:line="360" w:lineRule="atLeast"/>
        <w:ind w:left="104" w:firstLine="1264"/>
        <w:jc w:val="both"/>
      </w:pPr>
      <w:r>
        <w:rPr>
          <w:color w:val="FFFFFF"/>
          <w:w w:val="125"/>
        </w:rPr>
        <w:t>As line managers, you can protect employees from becoming overworked; assess the workload of the team and individual employees to ensure it is reasonable and realistic, and to take the opportunity to review and reprioritise work.</w:t>
      </w:r>
    </w:p>
    <w:p w14:paraId="3DB549EB" w14:textId="77777777" w:rsidR="00B1389D" w:rsidRDefault="002F2B38">
      <w:pPr>
        <w:pStyle w:val="BodyText"/>
        <w:spacing w:line="278" w:lineRule="auto"/>
        <w:ind w:left="1242" w:right="205" w:firstLine="1384"/>
        <w:jc w:val="right"/>
      </w:pPr>
      <w:r>
        <w:br w:type="column"/>
      </w:r>
      <w:r>
        <w:rPr>
          <w:color w:val="FFFFFF"/>
          <w:w w:val="125"/>
        </w:rPr>
        <w:t>that it is vital for line managers to have regular catch-ups with</w:t>
      </w:r>
      <w:r>
        <w:rPr>
          <w:color w:val="FFFFFF"/>
          <w:spacing w:val="40"/>
          <w:w w:val="125"/>
        </w:rPr>
        <w:t xml:space="preserve"> </w:t>
      </w:r>
      <w:r>
        <w:rPr>
          <w:color w:val="FFFFFF"/>
          <w:w w:val="125"/>
        </w:rPr>
        <w:t xml:space="preserve">employees. Therefore, schedule time to regularly ask employees about </w:t>
      </w:r>
      <w:r>
        <w:rPr>
          <w:color w:val="FFFFFF"/>
          <w:w w:val="120"/>
        </w:rPr>
        <w:t>their</w:t>
      </w:r>
      <w:r>
        <w:rPr>
          <w:color w:val="FFFFFF"/>
          <w:spacing w:val="37"/>
          <w:w w:val="120"/>
        </w:rPr>
        <w:t xml:space="preserve"> </w:t>
      </w:r>
      <w:r>
        <w:rPr>
          <w:color w:val="FFFFFF"/>
          <w:w w:val="120"/>
        </w:rPr>
        <w:t>wellbeing</w:t>
      </w:r>
      <w:r>
        <w:rPr>
          <w:color w:val="FFFFFF"/>
          <w:spacing w:val="37"/>
          <w:w w:val="120"/>
        </w:rPr>
        <w:t xml:space="preserve"> </w:t>
      </w:r>
      <w:r>
        <w:rPr>
          <w:color w:val="FFFFFF"/>
          <w:w w:val="120"/>
        </w:rPr>
        <w:t>and</w:t>
      </w:r>
      <w:r>
        <w:rPr>
          <w:color w:val="FFFFFF"/>
          <w:spacing w:val="37"/>
          <w:w w:val="120"/>
        </w:rPr>
        <w:t xml:space="preserve"> </w:t>
      </w:r>
      <w:r>
        <w:rPr>
          <w:color w:val="FFFFFF"/>
          <w:w w:val="120"/>
        </w:rPr>
        <w:t>show</w:t>
      </w:r>
      <w:r>
        <w:rPr>
          <w:color w:val="FFFFFF"/>
          <w:spacing w:val="37"/>
          <w:w w:val="120"/>
        </w:rPr>
        <w:t xml:space="preserve"> </w:t>
      </w:r>
      <w:r>
        <w:rPr>
          <w:color w:val="FFFFFF"/>
          <w:w w:val="120"/>
        </w:rPr>
        <w:t>genuine</w:t>
      </w:r>
      <w:r>
        <w:rPr>
          <w:color w:val="FFFFFF"/>
          <w:spacing w:val="37"/>
          <w:w w:val="120"/>
        </w:rPr>
        <w:t xml:space="preserve"> </w:t>
      </w:r>
      <w:r>
        <w:rPr>
          <w:color w:val="FFFFFF"/>
          <w:w w:val="120"/>
        </w:rPr>
        <w:t>interest</w:t>
      </w:r>
      <w:r>
        <w:rPr>
          <w:color w:val="FFFFFF"/>
          <w:spacing w:val="37"/>
          <w:w w:val="120"/>
        </w:rPr>
        <w:t xml:space="preserve"> </w:t>
      </w:r>
      <w:r>
        <w:rPr>
          <w:color w:val="FFFFFF"/>
          <w:w w:val="120"/>
        </w:rPr>
        <w:t>in</w:t>
      </w:r>
      <w:r>
        <w:rPr>
          <w:color w:val="FFFFFF"/>
          <w:spacing w:val="37"/>
          <w:w w:val="120"/>
        </w:rPr>
        <w:t xml:space="preserve"> </w:t>
      </w:r>
      <w:r>
        <w:rPr>
          <w:color w:val="FFFFFF"/>
          <w:w w:val="120"/>
        </w:rPr>
        <w:t>their</w:t>
      </w:r>
      <w:r>
        <w:rPr>
          <w:color w:val="FFFFFF"/>
          <w:spacing w:val="37"/>
          <w:w w:val="120"/>
        </w:rPr>
        <w:t xml:space="preserve"> </w:t>
      </w:r>
      <w:r>
        <w:rPr>
          <w:color w:val="FFFFFF"/>
          <w:w w:val="120"/>
        </w:rPr>
        <w:t>wellbeing.</w:t>
      </w:r>
      <w:r>
        <w:rPr>
          <w:color w:val="FFFFFF"/>
          <w:spacing w:val="37"/>
          <w:w w:val="120"/>
        </w:rPr>
        <w:t xml:space="preserve"> </w:t>
      </w:r>
      <w:r>
        <w:rPr>
          <w:color w:val="FFFFFF"/>
          <w:w w:val="120"/>
        </w:rPr>
        <w:t>Be</w:t>
      </w:r>
      <w:r>
        <w:rPr>
          <w:color w:val="FFFFFF"/>
          <w:spacing w:val="37"/>
          <w:w w:val="120"/>
        </w:rPr>
        <w:t xml:space="preserve"> </w:t>
      </w:r>
      <w:r>
        <w:rPr>
          <w:color w:val="FFFFFF"/>
          <w:w w:val="120"/>
        </w:rPr>
        <w:t xml:space="preserve">observant </w:t>
      </w:r>
      <w:r>
        <w:rPr>
          <w:color w:val="FFFFFF"/>
          <w:w w:val="125"/>
        </w:rPr>
        <w:t>to identify if there are early signs of poor wellbeing, or triggers internally or externally, which may impact wellbeing such as working long hours or</w:t>
      </w:r>
    </w:p>
    <w:p w14:paraId="6EE19BFA" w14:textId="77777777" w:rsidR="00B1389D" w:rsidRDefault="00B1389D">
      <w:pPr>
        <w:spacing w:line="278" w:lineRule="auto"/>
        <w:jc w:val="right"/>
        <w:sectPr w:rsidR="00B1389D">
          <w:type w:val="continuous"/>
          <w:pgSz w:w="22390" w:h="31660"/>
          <w:pgMar w:top="220" w:right="80" w:bottom="0" w:left="0" w:header="720" w:footer="720" w:gutter="0"/>
          <w:cols w:num="3" w:space="720" w:equalWidth="0">
            <w:col w:w="2773" w:space="40"/>
            <w:col w:w="8169" w:space="39"/>
            <w:col w:w="11289"/>
          </w:cols>
        </w:sectPr>
      </w:pPr>
    </w:p>
    <w:p w14:paraId="6029BD54" w14:textId="77777777" w:rsidR="00B1389D" w:rsidRDefault="002F2B38">
      <w:pPr>
        <w:pStyle w:val="BodyText"/>
        <w:spacing w:before="145"/>
        <w:ind w:left="1376"/>
      </w:pPr>
      <w:r>
        <w:rPr>
          <w:color w:val="FFFFFF"/>
          <w:w w:val="125"/>
        </w:rPr>
        <w:t>Set</w:t>
      </w:r>
      <w:r>
        <w:rPr>
          <w:color w:val="FFFFFF"/>
          <w:spacing w:val="15"/>
          <w:w w:val="125"/>
        </w:rPr>
        <w:t xml:space="preserve"> </w:t>
      </w:r>
      <w:r>
        <w:rPr>
          <w:color w:val="FFFFFF"/>
          <w:w w:val="125"/>
        </w:rPr>
        <w:t>clear</w:t>
      </w:r>
      <w:r>
        <w:rPr>
          <w:color w:val="FFFFFF"/>
          <w:spacing w:val="16"/>
          <w:w w:val="125"/>
        </w:rPr>
        <w:t xml:space="preserve"> </w:t>
      </w:r>
      <w:r>
        <w:rPr>
          <w:color w:val="FFFFFF"/>
          <w:w w:val="125"/>
        </w:rPr>
        <w:t>boundaries</w:t>
      </w:r>
      <w:r>
        <w:rPr>
          <w:color w:val="FFFFFF"/>
          <w:spacing w:val="16"/>
          <w:w w:val="125"/>
        </w:rPr>
        <w:t xml:space="preserve"> </w:t>
      </w:r>
      <w:r>
        <w:rPr>
          <w:color w:val="FFFFFF"/>
          <w:w w:val="125"/>
        </w:rPr>
        <w:t>and</w:t>
      </w:r>
      <w:r>
        <w:rPr>
          <w:color w:val="FFFFFF"/>
          <w:spacing w:val="15"/>
          <w:w w:val="125"/>
        </w:rPr>
        <w:t xml:space="preserve"> </w:t>
      </w:r>
      <w:r>
        <w:rPr>
          <w:color w:val="FFFFFF"/>
          <w:w w:val="125"/>
        </w:rPr>
        <w:t>expectations</w:t>
      </w:r>
      <w:r>
        <w:rPr>
          <w:color w:val="FFFFFF"/>
          <w:spacing w:val="16"/>
          <w:w w:val="125"/>
        </w:rPr>
        <w:t xml:space="preserve"> </w:t>
      </w:r>
      <w:r>
        <w:rPr>
          <w:color w:val="FFFFFF"/>
          <w:w w:val="125"/>
        </w:rPr>
        <w:t>to</w:t>
      </w:r>
      <w:r>
        <w:rPr>
          <w:color w:val="FFFFFF"/>
          <w:spacing w:val="16"/>
          <w:w w:val="125"/>
        </w:rPr>
        <w:t xml:space="preserve"> </w:t>
      </w:r>
      <w:r>
        <w:rPr>
          <w:color w:val="FFFFFF"/>
          <w:w w:val="125"/>
        </w:rPr>
        <w:t>encourage</w:t>
      </w:r>
      <w:r>
        <w:rPr>
          <w:color w:val="FFFFFF"/>
          <w:spacing w:val="16"/>
          <w:w w:val="125"/>
        </w:rPr>
        <w:t xml:space="preserve"> </w:t>
      </w:r>
      <w:r>
        <w:rPr>
          <w:color w:val="FFFFFF"/>
          <w:w w:val="125"/>
        </w:rPr>
        <w:t>employees</w:t>
      </w:r>
      <w:r>
        <w:rPr>
          <w:color w:val="FFFFFF"/>
          <w:spacing w:val="15"/>
          <w:w w:val="125"/>
        </w:rPr>
        <w:t xml:space="preserve"> </w:t>
      </w:r>
      <w:r>
        <w:rPr>
          <w:color w:val="FFFFFF"/>
          <w:w w:val="125"/>
        </w:rPr>
        <w:t>to</w:t>
      </w:r>
      <w:r>
        <w:rPr>
          <w:color w:val="FFFFFF"/>
          <w:spacing w:val="16"/>
          <w:w w:val="125"/>
        </w:rPr>
        <w:t xml:space="preserve"> </w:t>
      </w:r>
      <w:r>
        <w:rPr>
          <w:color w:val="FFFFFF"/>
          <w:spacing w:val="-4"/>
          <w:w w:val="125"/>
        </w:rPr>
        <w:t>take</w:t>
      </w:r>
    </w:p>
    <w:p w14:paraId="3C5134EE" w14:textId="77777777" w:rsidR="00B1389D" w:rsidRDefault="002F2B38">
      <w:pPr>
        <w:pStyle w:val="BodyText"/>
        <w:spacing w:before="50"/>
        <w:ind w:left="4387"/>
      </w:pPr>
      <w:r>
        <w:rPr>
          <w:color w:val="FFFFFF"/>
          <w:w w:val="125"/>
        </w:rPr>
        <w:t>regular</w:t>
      </w:r>
      <w:r>
        <w:rPr>
          <w:color w:val="FFFFFF"/>
          <w:spacing w:val="15"/>
          <w:w w:val="125"/>
        </w:rPr>
        <w:t xml:space="preserve"> </w:t>
      </w:r>
      <w:r>
        <w:rPr>
          <w:color w:val="FFFFFF"/>
          <w:w w:val="125"/>
        </w:rPr>
        <w:t>breaks,</w:t>
      </w:r>
      <w:r>
        <w:rPr>
          <w:color w:val="FFFFFF"/>
          <w:spacing w:val="15"/>
          <w:w w:val="125"/>
        </w:rPr>
        <w:t xml:space="preserve"> </w:t>
      </w:r>
      <w:r>
        <w:rPr>
          <w:color w:val="FFFFFF"/>
          <w:w w:val="125"/>
        </w:rPr>
        <w:t>time</w:t>
      </w:r>
      <w:r>
        <w:rPr>
          <w:color w:val="FFFFFF"/>
          <w:spacing w:val="16"/>
          <w:w w:val="125"/>
        </w:rPr>
        <w:t xml:space="preserve"> </w:t>
      </w:r>
      <w:r>
        <w:rPr>
          <w:color w:val="FFFFFF"/>
          <w:w w:val="125"/>
        </w:rPr>
        <w:t>off,</w:t>
      </w:r>
      <w:r>
        <w:rPr>
          <w:color w:val="FFFFFF"/>
          <w:spacing w:val="15"/>
          <w:w w:val="125"/>
        </w:rPr>
        <w:t xml:space="preserve"> </w:t>
      </w:r>
      <w:r>
        <w:rPr>
          <w:color w:val="FFFFFF"/>
          <w:w w:val="125"/>
        </w:rPr>
        <w:t>and</w:t>
      </w:r>
      <w:r>
        <w:rPr>
          <w:color w:val="FFFFFF"/>
          <w:spacing w:val="16"/>
          <w:w w:val="125"/>
        </w:rPr>
        <w:t xml:space="preserve"> </w:t>
      </w:r>
      <w:r>
        <w:rPr>
          <w:color w:val="FFFFFF"/>
          <w:w w:val="125"/>
        </w:rPr>
        <w:t>digitally</w:t>
      </w:r>
      <w:r>
        <w:rPr>
          <w:color w:val="FFFFFF"/>
          <w:spacing w:val="15"/>
          <w:w w:val="125"/>
        </w:rPr>
        <w:t xml:space="preserve"> </w:t>
      </w:r>
      <w:r>
        <w:rPr>
          <w:color w:val="FFFFFF"/>
          <w:w w:val="125"/>
        </w:rPr>
        <w:t>switch</w:t>
      </w:r>
      <w:r>
        <w:rPr>
          <w:color w:val="FFFFFF"/>
          <w:spacing w:val="16"/>
          <w:w w:val="125"/>
        </w:rPr>
        <w:t xml:space="preserve"> </w:t>
      </w:r>
      <w:r>
        <w:rPr>
          <w:color w:val="FFFFFF"/>
          <w:spacing w:val="-4"/>
          <w:w w:val="125"/>
        </w:rPr>
        <w:t>off.</w:t>
      </w:r>
    </w:p>
    <w:p w14:paraId="12685A24" w14:textId="77777777" w:rsidR="00B1389D" w:rsidRDefault="002F2B38">
      <w:pPr>
        <w:pStyle w:val="BodyText"/>
        <w:spacing w:line="251" w:lineRule="exact"/>
        <w:ind w:right="204"/>
        <w:jc w:val="right"/>
      </w:pPr>
      <w:r>
        <w:br w:type="column"/>
      </w:r>
      <w:r>
        <w:rPr>
          <w:color w:val="FFFFFF"/>
          <w:w w:val="120"/>
        </w:rPr>
        <w:t>experiencing</w:t>
      </w:r>
      <w:r>
        <w:rPr>
          <w:color w:val="FFFFFF"/>
          <w:spacing w:val="41"/>
          <w:w w:val="120"/>
        </w:rPr>
        <w:t xml:space="preserve"> </w:t>
      </w:r>
      <w:r>
        <w:rPr>
          <w:color w:val="FFFFFF"/>
          <w:w w:val="120"/>
        </w:rPr>
        <w:t>a</w:t>
      </w:r>
      <w:r>
        <w:rPr>
          <w:color w:val="FFFFFF"/>
          <w:spacing w:val="41"/>
          <w:w w:val="120"/>
        </w:rPr>
        <w:t xml:space="preserve"> </w:t>
      </w:r>
      <w:r>
        <w:rPr>
          <w:color w:val="FFFFFF"/>
          <w:w w:val="120"/>
        </w:rPr>
        <w:t>bereavement;</w:t>
      </w:r>
      <w:r>
        <w:rPr>
          <w:color w:val="FFFFFF"/>
          <w:spacing w:val="41"/>
          <w:w w:val="120"/>
        </w:rPr>
        <w:t xml:space="preserve"> </w:t>
      </w:r>
      <w:r>
        <w:rPr>
          <w:color w:val="FFFFFF"/>
          <w:w w:val="120"/>
        </w:rPr>
        <w:t>this</w:t>
      </w:r>
      <w:r>
        <w:rPr>
          <w:color w:val="FFFFFF"/>
          <w:spacing w:val="41"/>
          <w:w w:val="120"/>
        </w:rPr>
        <w:t xml:space="preserve"> </w:t>
      </w:r>
      <w:r>
        <w:rPr>
          <w:color w:val="FFFFFF"/>
          <w:w w:val="120"/>
        </w:rPr>
        <w:t>will</w:t>
      </w:r>
      <w:r>
        <w:rPr>
          <w:color w:val="FFFFFF"/>
          <w:spacing w:val="41"/>
          <w:w w:val="120"/>
        </w:rPr>
        <w:t xml:space="preserve"> </w:t>
      </w:r>
      <w:r>
        <w:rPr>
          <w:color w:val="FFFFFF"/>
          <w:w w:val="120"/>
        </w:rPr>
        <w:t>enable</w:t>
      </w:r>
      <w:r>
        <w:rPr>
          <w:color w:val="FFFFFF"/>
          <w:spacing w:val="41"/>
          <w:w w:val="120"/>
        </w:rPr>
        <w:t xml:space="preserve"> </w:t>
      </w:r>
      <w:r>
        <w:rPr>
          <w:color w:val="FFFFFF"/>
          <w:w w:val="120"/>
        </w:rPr>
        <w:t>line</w:t>
      </w:r>
      <w:r>
        <w:rPr>
          <w:color w:val="FFFFFF"/>
          <w:spacing w:val="41"/>
          <w:w w:val="120"/>
        </w:rPr>
        <w:t xml:space="preserve"> </w:t>
      </w:r>
      <w:r>
        <w:rPr>
          <w:color w:val="FFFFFF"/>
          <w:w w:val="120"/>
        </w:rPr>
        <w:t>managers</w:t>
      </w:r>
      <w:r>
        <w:rPr>
          <w:color w:val="FFFFFF"/>
          <w:spacing w:val="41"/>
          <w:w w:val="120"/>
        </w:rPr>
        <w:t xml:space="preserve"> </w:t>
      </w:r>
      <w:r>
        <w:rPr>
          <w:color w:val="FFFFFF"/>
          <w:w w:val="120"/>
        </w:rPr>
        <w:t>to</w:t>
      </w:r>
      <w:r>
        <w:rPr>
          <w:color w:val="FFFFFF"/>
          <w:spacing w:val="41"/>
          <w:w w:val="120"/>
        </w:rPr>
        <w:t xml:space="preserve"> </w:t>
      </w:r>
      <w:r>
        <w:rPr>
          <w:color w:val="FFFFFF"/>
          <w:spacing w:val="-2"/>
          <w:w w:val="120"/>
        </w:rPr>
        <w:t>intervene</w:t>
      </w:r>
    </w:p>
    <w:p w14:paraId="0FE53F9D" w14:textId="77777777" w:rsidR="00462F8E" w:rsidRDefault="002F2B38" w:rsidP="00462F8E">
      <w:pPr>
        <w:pStyle w:val="BodyText"/>
        <w:spacing w:before="49"/>
        <w:ind w:right="205"/>
        <w:jc w:val="right"/>
        <w:rPr>
          <w:color w:val="FFFFFF"/>
          <w:spacing w:val="17"/>
          <w:w w:val="125"/>
        </w:rPr>
      </w:pPr>
      <w:r>
        <w:rPr>
          <w:color w:val="FFFFFF"/>
          <w:w w:val="125"/>
        </w:rPr>
        <w:t>early</w:t>
      </w:r>
      <w:r>
        <w:rPr>
          <w:color w:val="FFFFFF"/>
          <w:spacing w:val="17"/>
          <w:w w:val="125"/>
        </w:rPr>
        <w:t xml:space="preserve"> </w:t>
      </w:r>
      <w:r>
        <w:rPr>
          <w:color w:val="FFFFFF"/>
          <w:w w:val="125"/>
        </w:rPr>
        <w:t>and</w:t>
      </w:r>
      <w:r>
        <w:rPr>
          <w:color w:val="FFFFFF"/>
          <w:spacing w:val="17"/>
          <w:w w:val="125"/>
        </w:rPr>
        <w:t xml:space="preserve"> </w:t>
      </w:r>
      <w:r>
        <w:rPr>
          <w:color w:val="FFFFFF"/>
          <w:w w:val="125"/>
        </w:rPr>
        <w:t>put</w:t>
      </w:r>
      <w:r>
        <w:rPr>
          <w:color w:val="FFFFFF"/>
          <w:spacing w:val="17"/>
          <w:w w:val="125"/>
        </w:rPr>
        <w:t xml:space="preserve"> </w:t>
      </w:r>
      <w:r>
        <w:rPr>
          <w:color w:val="FFFFFF"/>
          <w:w w:val="125"/>
        </w:rPr>
        <w:t>the</w:t>
      </w:r>
      <w:r>
        <w:rPr>
          <w:color w:val="FFFFFF"/>
          <w:spacing w:val="17"/>
          <w:w w:val="125"/>
        </w:rPr>
        <w:t xml:space="preserve"> </w:t>
      </w:r>
      <w:r>
        <w:rPr>
          <w:color w:val="FFFFFF"/>
          <w:w w:val="125"/>
        </w:rPr>
        <w:t>appropriate</w:t>
      </w:r>
      <w:r>
        <w:rPr>
          <w:color w:val="FFFFFF"/>
          <w:spacing w:val="17"/>
          <w:w w:val="125"/>
        </w:rPr>
        <w:t xml:space="preserve"> </w:t>
      </w:r>
      <w:r>
        <w:rPr>
          <w:color w:val="FFFFFF"/>
          <w:w w:val="125"/>
        </w:rPr>
        <w:t>adjustments</w:t>
      </w:r>
      <w:r>
        <w:rPr>
          <w:color w:val="FFFFFF"/>
          <w:spacing w:val="17"/>
          <w:w w:val="125"/>
        </w:rPr>
        <w:t xml:space="preserve"> </w:t>
      </w:r>
      <w:r>
        <w:rPr>
          <w:color w:val="FFFFFF"/>
          <w:w w:val="125"/>
        </w:rPr>
        <w:t>in</w:t>
      </w:r>
      <w:r>
        <w:rPr>
          <w:color w:val="FFFFFF"/>
          <w:spacing w:val="17"/>
          <w:w w:val="125"/>
        </w:rPr>
        <w:t xml:space="preserve"> </w:t>
      </w:r>
      <w:r>
        <w:rPr>
          <w:color w:val="FFFFFF"/>
          <w:w w:val="125"/>
        </w:rPr>
        <w:t>place</w:t>
      </w:r>
      <w:r>
        <w:rPr>
          <w:color w:val="FFFFFF"/>
          <w:spacing w:val="17"/>
          <w:w w:val="125"/>
        </w:rPr>
        <w:t xml:space="preserve"> </w:t>
      </w:r>
      <w:r>
        <w:rPr>
          <w:color w:val="FFFFFF"/>
          <w:w w:val="125"/>
        </w:rPr>
        <w:t>to</w:t>
      </w:r>
      <w:r>
        <w:rPr>
          <w:color w:val="FFFFFF"/>
          <w:spacing w:val="17"/>
          <w:w w:val="125"/>
        </w:rPr>
        <w:t xml:space="preserve"> </w:t>
      </w:r>
    </w:p>
    <w:p w14:paraId="47461CFF" w14:textId="0D3A47E8" w:rsidR="00B1389D" w:rsidRDefault="002F2B38" w:rsidP="00462F8E">
      <w:pPr>
        <w:pStyle w:val="BodyText"/>
        <w:spacing w:before="49"/>
        <w:ind w:right="205"/>
        <w:jc w:val="right"/>
      </w:pPr>
      <w:r>
        <w:rPr>
          <w:color w:val="FFFFFF"/>
          <w:w w:val="125"/>
        </w:rPr>
        <w:t>support</w:t>
      </w:r>
      <w:r>
        <w:rPr>
          <w:color w:val="FFFFFF"/>
          <w:spacing w:val="17"/>
          <w:w w:val="125"/>
        </w:rPr>
        <w:t xml:space="preserve"> </w:t>
      </w:r>
      <w:r w:rsidR="00462F8E">
        <w:rPr>
          <w:color w:val="FFFFFF"/>
          <w:spacing w:val="-2"/>
          <w:w w:val="125"/>
        </w:rPr>
        <w:t xml:space="preserve">employees </w:t>
      </w:r>
      <w:r>
        <w:rPr>
          <w:color w:val="FFFFFF"/>
          <w:w w:val="120"/>
        </w:rPr>
        <w:t>(CIPD,</w:t>
      </w:r>
      <w:r>
        <w:rPr>
          <w:color w:val="FFFFFF"/>
          <w:spacing w:val="47"/>
          <w:w w:val="120"/>
        </w:rPr>
        <w:t xml:space="preserve"> </w:t>
      </w:r>
      <w:r>
        <w:rPr>
          <w:color w:val="FFFFFF"/>
          <w:spacing w:val="-2"/>
          <w:w w:val="120"/>
        </w:rPr>
        <w:t>2022).</w:t>
      </w:r>
    </w:p>
    <w:p w14:paraId="67D336C7" w14:textId="77777777" w:rsidR="00B1389D" w:rsidRDefault="00B1389D">
      <w:pPr>
        <w:jc w:val="right"/>
        <w:sectPr w:rsidR="00B1389D">
          <w:type w:val="continuous"/>
          <w:pgSz w:w="22390" w:h="31660"/>
          <w:pgMar w:top="220" w:right="80" w:bottom="0" w:left="0" w:header="720" w:footer="720" w:gutter="0"/>
          <w:cols w:num="2" w:space="720" w:equalWidth="0">
            <w:col w:w="10981" w:space="40"/>
            <w:col w:w="11289"/>
          </w:cols>
        </w:sectPr>
      </w:pPr>
    </w:p>
    <w:p w14:paraId="2CE96FD3" w14:textId="261C1AE6" w:rsidR="00B1389D" w:rsidRDefault="000D5A49">
      <w:pPr>
        <w:spacing w:before="176" w:line="288" w:lineRule="auto"/>
        <w:ind w:left="301" w:right="6543"/>
        <w:rPr>
          <w:rFonts w:ascii="Lucida Sans"/>
          <w:color w:val="FFFFFF"/>
          <w:sz w:val="56"/>
        </w:rPr>
      </w:pPr>
      <w:r>
        <w:pict w14:anchorId="1273AAFA">
          <v:group id="docshapegroup1" o:spid="_x0000_s1026" style="position:absolute;left:0;text-align:left;margin-left:0;margin-top:154.15pt;width:1119.05pt;height:1428.9pt;z-index:-251655168;mso-position-horizontal-relative:page;mso-position-vertical-relative:page" coordorigin=",3083" coordsize="22381,28578">
            <v:shape id="docshape2" o:spid="_x0000_s1057" style="position:absolute;top:7228;width:22381;height:22745" coordorigin=",7229" coordsize="22381,22745" path="m22381,7229l,7229r,7282l,15355,,29973r11236,l11236,15355r11145,l22381,7229xe" fillcolor="#452a56" stroked="f">
              <v:path arrowok="t"/>
            </v:shape>
            <v:shape id="docshape3" o:spid="_x0000_s1056" style="position:absolute;top:7237;width:22381;height:24423" coordorigin=",7237" coordsize="22381,24423" o:spt="100" adj="0,,0" path="m5595,7237l,7237,,9876r5595,l5595,7237xm22381,29974l,29974r,1686l22381,31660r,-1686xe" fillcolor="#2d5766" stroked="f">
              <v:stroke joinstyle="round"/>
              <v:formulas/>
              <v:path arrowok="t" o:connecttype="segments"/>
            </v:shape>
            <v:shape id="docshape4" o:spid="_x0000_s1055" style="position:absolute;left:5937;top:7556;width:690;height:791" coordorigin="5938,7556" coordsize="690,791" o:spt="100" adj="0,,0" path="m6122,8346r-184,l6186,7556r194,l6462,7818r-183,l6217,8027r310,l6582,8201r-417,l6122,8346xm6527,8027r-187,l6279,7818r183,l6527,8027xm6627,8347r-191,l6392,8201r190,l6627,8347xe" stroked="f">
              <v:stroke joinstyle="round"/>
              <v:formulas/>
              <v:path arrowok="t" o:connecttype="segments"/>
            </v:shape>
            <v:line id="_x0000_s1054" style="position:absolute" from="5605,7135" to="5605,14750" strokecolor="#fdfdfd" strokeweight="1.49161mm">
              <v:stroke dashstyle="3 1"/>
            </v:line>
            <v:shape id="docshape5" o:spid="_x0000_s1053" style="position:absolute;left:10817;top:7154;width:5536;height:7619" coordorigin="10818,7154" coordsize="5536,7619" o:spt="100" adj="0,,0" path="m10875,7324r-1,-170l10818,7155r1,169l10875,7324xm10877,7549r-1,-169l10819,7381r2,169l10877,7549xm10879,7775r-2,-169l10821,7606r1,170l10879,7775xm10880,8001r-1,-169l10823,7832r1,169l10880,8001xm10882,8227r-1,-170l10824,8058r2,169l10882,8227xm10884,8452r-2,-169l10826,8283r1,170l10884,8452xm10885,8678r-1,-169l10828,8509r1,170l10885,8678xm10887,8904r-1,-169l10829,8735r2,169l10887,8904xm10889,9130r-2,-170l10831,8961r1,169l10889,9130xm10890,9355r-1,-169l10833,9186r1,170l10890,9355xm10892,9581r-1,-169l10834,9412r2,169l10892,9581xm10894,9807r-2,-169l10836,9638r1,169l10894,9807xm10895,10033r-1,-170l10838,9864r1,169l10895,10033xm10897,10258r-1,-169l10839,10089r2,170l10897,10258xm10899,10484r-2,-169l10841,10315r1,169l10899,10484xm10900,10710r-1,-170l10843,10541r1,169l10900,10710xm10902,10936r-1,-170l10844,10767r2,169l10902,10936xm10904,11161r-2,-169l10846,10992r1,170l10904,11161xm10905,11387r-1,-169l10848,11218r1,169l10905,11387xm10907,11613r-1,-170l10849,11444r2,169l10907,11613xm10909,11838r-1,-169l10851,11670r1,169l10909,11838xm10910,12064r-1,-169l10853,11895r1,170l10910,12064xm10912,12290r-1,-169l10854,12121r2,169l10912,12290xm10914,12516r-1,-170l10856,12347r1,169l10914,12516xm10915,12741r-1,-169l10858,12573r1,169l10915,12741xm10917,12967r-1,-169l10859,12798r2,170l10917,12967xm10919,13193r-1,-169l10861,13024r1,169l10919,13193xm10920,13419r-1,-170l10863,13250r1,169l10920,13419xm10922,13644r-1,-169l10864,13476r2,169l10922,13644xm10924,13870r-1,-169l10866,13701r1,170l10924,13870xm10925,14096r-1,-169l10868,13927r1,169l10925,14096xm10927,14322r-1,-170l10869,14153r2,169l10927,14322xm10929,14547r-1,-169l10871,14378r1,170l10929,14547xm10930,14773r-1,-169l10873,14604r1,169l10930,14773xm16309,7376r-1,-169l16252,7208r1,169l16309,7376xm16311,7602r-1,-169l16253,7433r1,169l16311,7602xm16312,7828r-1,-169l16255,7659r1,169l16312,7828xm16314,8053r-1,-169l16256,7884r1,170l16314,8053xm16315,8279r-1,-169l16257,8110r1,169l16315,8279xm16316,8505r-1,-170l16259,8336r1,169l16316,8505xm16318,8730r-1,-169l16260,8561r1,170l16318,8730xm16319,8956r-1,-169l16262,8787r1,169l16319,8956xm16320,9182r-1,-170l16263,9013r1,169l16320,9182xm16322,9407r-1,-169l16264,9238r1,170l16322,9407xm16323,9633r-1,-169l16266,9464r1,169l16323,9633xm16324,9859r-1,-170l16267,9690r1,169l16324,9859xm16326,10084r-1,-169l16268,9915r1,170l16326,10084xm16327,10310r-1,-169l16270,10141r1,169l16327,10310xm16328,10535r-1,-169l16271,10367r1,169l16328,10535xm16330,10761r-1,-169l16272,10592r1,169l16330,10761xm16331,10987r-1,-169l16274,10818r1,169l16331,10987xm16333,11212r-2,-169l16275,11044r1,169l16333,11212xm16334,11438r-1,-169l16276,11269r1,169l16334,11438xm16335,11664r-1,-170l16278,11495r1,169l16335,11664xm16337,11889r-1,-169l16279,11720r1,170l16337,11889xm16338,12115r-1,-169l16280,11946r2,169l16338,12115xm16339,12341r-1,-170l16282,12172r1,169l16339,12341xm16341,12566r-1,-169l16283,12397r1,170l16341,12566xm16342,12792r-1,-169l16285,12623r1,169l16342,12792xm16343,13018r-1,-170l16286,12849r1,169l16343,13018xm16345,13243r-1,-169l16287,13074r1,170l16345,13243xm16346,13469r-1,-169l16289,13300r1,169l16346,13469xm16347,13694r-1,-169l16290,13526r1,169l16347,13694xm16349,13920r-1,-169l16291,13751r1,169l16349,13920xm16350,14146r-1,-169l16293,13977r1,169l16350,14146xm16351,14371r-1,-169l16294,14203r1,169l16351,14371xm16353,14597r-1,-169l16295,14428r1,169l16353,14597xe" fillcolor="#fdfdfd" stroked="f">
              <v:stroke joinstyle="round"/>
              <v:formulas/>
              <v:path arrowok="t" o:connecttype="segments"/>
            </v:shape>
            <v:shape id="docshape6" o:spid="_x0000_s1052" style="position:absolute;left:11268;top:7642;width:5990;height:833" coordorigin="11268,7642" coordsize="5990,833" o:spt="100" adj="0,,0" path="m11917,8230r-10,-67l11884,8115r-5,-9l11835,8062r-59,-30l11817,8002r1,-1l11850,7960r21,-48l11878,7859r-11,-74l11861,7775r-28,-50l11779,7680r-33,-13l11746,8227r-11,50l11705,8313r-50,22l11586,8342r-146,l11440,8115r140,l11652,8122r51,22l11735,8179r11,48l11746,7667r-39,-15l11707,7888r-9,49l11669,7972r-48,22l11556,8002r-116,l11440,7775r134,l11630,7782r42,23l11698,7840r9,48l11707,7652r,l11618,7642r-341,l11268,7651r,815l11277,8474r349,l11710,8467r71,-22l11839,8409r43,-49l11890,8342r18,-42l11917,8230xm17258,8180r-5,-5l17120,8175r-8,l17106,8180r-3,7l17077,8233r-39,34l16986,8288r-61,7l16855,8284r-57,-33l16756,8198r-26,-72l16721,8037r9,-89l16756,7876r42,-52l16855,7791r69,-11l16987,7788r52,24l17080,7852r25,52l17107,7912r7,5l17253,7917r4,-5l17257,7907r-20,-73l17200,7770r-52,-53l17083,7677r-75,-26l16924,7642r-79,7l16775,7670r-61,33l16662,7748r-41,57l16591,7873r-19,78l16566,8038r6,86l16591,8202r30,67l16662,8326r52,46l16775,8405r71,20l16925,8432r83,-8l17082,8401r65,-37l17198,8315r37,-60l17257,8185r1,-5xe" stroked="f">
              <v:stroke joinstyle="round"/>
              <v:formulas/>
              <v:path arrowok="t" o:connecttype="segments"/>
            </v:shape>
            <v:shape id="docshape7" o:spid="_x0000_s1051" style="position:absolute;left:11022;top:14509;width:11359;height:15463" coordorigin="11022,14509" coordsize="11359,15463" o:spt="100" adj="0,,0" path="m22381,16495r-11359,l11022,29972r11359,l22381,16495xm22381,14509r-11359,l11022,14774r11359,l22381,14509xe" fillcolor="#452a56" stroked="f">
              <v:stroke joinstyle="round"/>
              <v:formulas/>
              <v:path arrowok="t" o:connecttype="segments"/>
            </v:shape>
            <v:rect id="docshape8" o:spid="_x0000_s1050" style="position:absolute;top:14774;width:11209;height:1722" fillcolor="#2d5766" stroked="f"/>
            <v:shape id="docshape9" o:spid="_x0000_s1049" style="position:absolute;left:445;top:8236;width:10111;height:8092" coordorigin="445,8237" coordsize="10111,8092" o:spt="100" adj="0,,0" path="m1912,8970r-4,-75l1897,8823r-18,-70l1854,8685r-29,-60l1823,8621r-36,-60l1744,8504r-47,-52l1645,8405r-57,-43l1528,8325r-64,-31l1396,8270r-70,-18l1274,8244r,381l1274,9308r-132,l1142,8838r,-51l981,8838r,-110l1259,8625r15,l1274,8244r-21,-4l1179,8237r-75,3l1031,8252r-70,18l894,8294r-64,31l769,8362r-56,43l661,8452r-48,52l571,8561r-37,60l503,8685r-25,68l460,8823r-11,72l445,8970r4,75l460,9118r18,70l503,9255r31,64l571,9380r42,56l661,9488r52,48l769,9578r61,37l894,9646r67,25l1031,9689r73,11l1179,9704r74,-4l1326,9689r70,-18l1464,9646r64,-31l1588,9578r57,-42l1697,9488r47,-52l1787,9380r36,-61l1829,9308r25,-53l1879,9188r18,-70l1908,9045r4,-75xm10556,15608r,-18l10555,15574r-1,-18l10552,15538r-1,-18l10548,15502r-3,-16l10542,15468r-4,-18l10534,15434r-4,-18l10525,15400r-5,-18l10514,15366r-6,-16l10501,15334r-7,-18l10487,15300r-8,-14l10471,15270r-9,-16l10454,15238r-10,-14l10435,15208r-10,-14l10423,15192r-9,-12l10404,15166r-11,-14l10381,15138r-12,-12l10357,15112r-12,-12l10333,15088r-13,-12l10306,15064r-13,-12l10279,15042r-14,-12l10251,15020r-15,-10l10221,15000r-15,-8l10191,14982r-15,-8l10128,14950r-3,-1l10125,15948r,2l10123,15954r-2,2l10117,15960r-2,2l10110,15964r-543,l9562,15962r-2,-2l9556,15956r-1,-2l9553,15950r-1,-2l9552,15824r3,-4l9852,15544r14,-14l9879,15514r13,-16l9897,15490r1,-2l9903,15476r3,-12l9907,15452r-1,-14l9903,15424r-6,-12l9888,15402r-12,-10l9863,15386r-14,-2l9818,15384r-16,6l9788,15396r-13,12l9763,15422r-10,16l9745,15456r-4,18l9740,15478r-1,2l9736,15484r-2,2l9729,15488r-2,2l9719,15490r-161,-46l9554,15442r-5,-10l9548,15428r,-4l9553,15400r6,-24l9568,15354r10,-20l9591,15312r14,-18l9621,15276r18,-16l9659,15244r22,-14l9704,15218r24,-10l9753,15200r51,-8l9858,15192r27,2l9912,15198r27,8l9964,15216r25,10l10013,15240r23,16l10045,15264r10,10l10063,15284r8,10l10079,15304r7,12l10092,15328r5,12l10102,15352r4,12l10110,15376r2,14l10114,15402r1,14l10116,15424r-1,18l10114,15474r-7,34l10097,15538r-16,30l10059,15600r-24,30l10008,15660r-28,26l9885,15770r223,l10110,15772r5,2l10117,15774r4,4l10122,15780r2,6l10125,15788r,160l10125,14949r-80,-29l10028,14916r-17,-6l9977,14902r-18,-2l9942,14896r-53,-6l9784,14890r-53,6l9713,14900r-17,2l9662,14910r-17,6l9628,14920r-83,30l9497,14974r-15,8l9467,14992r-15,8l9437,15010r-15,10l9408,15030r-14,12l9380,15052r-14,12l9353,15076r-13,12l9328,15100r-13,12l9303,15126r-11,12l9280,15152r-11,14l9259,15180r-11,14l9238,15208r-9,16l9219,15238r-9,16l9202,15270r-8,16l9186,15300r-7,16l9172,15334r-7,16l9159,15366r-6,16l9148,15400r-5,16l9139,15434r-5,16l9131,15468r-3,18l9125,15502r-3,18l9120,15538r-1,18l9118,15574r-1,16l9117,15600r,26l9118,15644r1,18l9120,15680r2,16l9125,15714r3,18l9134,15766r5,18l9143,15800r5,18l9153,15834r6,16l9165,15868r7,16l9179,15900r7,16l9194,15932r8,16l9210,15964r9,14l9229,15994r9,14l9248,16022r11,16l9269,16052r11,12l9292,16078r11,14l9315,16104r13,14l9340,16130r13,12l9366,16154r14,10l9394,16176r14,10l9422,16196r15,10l9452,16216r15,10l9482,16234r15,10l9513,16252r16,6l9561,16274r67,24l9713,16318r88,10l9872,16328r87,-10l10045,16298r67,-24l10144,16258r16,-6l10176,16244r15,-10l10206,16226r15,-10l10236,16206r15,-10l10265,16186r14,-10l10293,16164r13,-10l10320,16142r13,-12l10345,16118r13,-14l10370,16092r11,-14l10393,16064r11,-12l10414,16038r11,-16l10435,16008r9,-14l10454,15978r9,-14l10471,15948r8,-16l10487,15916r7,-16l10501,15884r7,-16l10514,15850r6,-16l10525,15818r5,-18l10534,15784r5,-18l10545,15732r3,-18l10551,15696r2,-16l10554,15662r1,-18l10556,15626r,-18xe" fillcolor="#fdfdfd" stroked="f">
              <v:stroke joinstyle="round"/>
              <v:formulas/>
              <v:path arrowok="t" o:connecttype="segments"/>
            </v:shape>
            <v:rect id="docshape10" o:spid="_x0000_s1048" style="position:absolute;left:11022;top:14774;width:11359;height:1722" fillcolor="#2d5766" stroked="f"/>
            <v:line id="_x0000_s1047" style="position:absolute" from="52,19447" to="11169,19447" strokecolor="#fdfdfd" strokeweight="1.46769mm">
              <v:stroke dashstyle="3 1"/>
            </v:line>
            <v:line id="_x0000_s1046" style="position:absolute" from="0,23391" to="11204,23391" strokecolor="#fdfdfd" strokeweight="1.47139mm">
              <v:stroke dashstyle="3 1"/>
            </v:line>
            <v:line id="_x0000_s1045" style="position:absolute" from="0,27234" to="11242,27234" strokecolor="#fdfdfd" strokeweight="1.473mm">
              <v:stroke dashstyle="3 1"/>
            </v:line>
            <v:shape id="docshape11" o:spid="_x0000_s1044" style="position:absolute;left:103;top:19741;width:690;height:791" coordorigin="104,19742" coordsize="690,791" o:spt="100" adj="0,,0" path="m288,20532r-184,l352,19742r194,l628,20003r-183,l383,20213r310,l748,20387r-417,l288,20532xm693,20213r-187,l445,20003r183,l693,20213xm793,20532r-191,l558,20387r190,l793,20532xe" fillcolor="#fdfdfd" stroked="f">
              <v:stroke joinstyle="round"/>
              <v:formulas/>
              <v:path arrowok="t" o:connecttype="segments"/>
            </v:shape>
            <v:shape id="docshape12" o:spid="_x0000_s1043" style="position:absolute;left:351;top:14889;width:12550;height:13760" coordorigin="352,14890" coordsize="12550,13760" o:spt="100" adj="0,,0" path="m1044,28397r-4,-5l906,28392r-8,l892,28397r-3,7l864,28450r-40,34l772,28505r-61,7l641,28501r-57,-33l542,28415r-26,-71l507,28254r9,-89l542,28094r42,-53l641,28008r69,-11l773,28005r52,25l866,28069r25,52l893,28129r7,5l1039,28134r5,-4l1043,28125r-20,-73l986,27987r-52,-53l869,27894r-75,-26l710,27860r-79,6l561,27887r-61,33l448,27966r-41,57l377,28090r-19,78l352,28255r6,87l377,28419r30,68l448,28543r52,46l561,28622r71,21l711,28650r83,-8l869,28618r64,-37l984,28532r38,-60l1043,28402r1,-5xm8478,24495r-10,-66l8444,24381r-5,-9l8395,24327r-58,-30l8377,24267r1,l8410,24226r21,-48l8439,24125r-12,-74l8421,24040r-28,-49l8340,23946r-34,-13l8306,24493r-10,49l8265,24578r-50,22l8146,24608r-145,l8001,24381r140,l8212,24388r52,21l8295,24444r11,49l8306,23933r-38,-15l8268,24154r-10,48l8229,24238r-47,22l8116,24267r-115,l8001,24040r133,l8191,24048r42,22l8259,24106r9,48l8268,23918r-1,l8179,23908r-342,l7829,23916r,815l7837,24740r349,l8270,24732r72,-22l8399,24674r43,-48l8450,24608r19,-42l8478,24495xm12902,15598r-1,-14l12901,15566r-1,-16l12898,15532r-2,-18l12894,15496r-3,-16l12888,15462r-8,-34l12876,15412r-5,-18l12866,15378r-6,-16l12854,15346r-7,-18l12840,15312r-7,-16l12825,15282r-8,-16l12809,15250r-9,-14l12796,15228r-5,-8l12781,15206r-9,-14l12761,15178r-10,-14l12740,15150r-11,-14l12717,15124r-12,-14l12693,15098r-13,-12l12668,15074r-14,-12l12641,15050r-14,-10l12613,15030r-14,-10l12585,15010r-15,-10l12555,14990r-30,-16l12487,14954r,776l12487,15740r-1,22l12482,15788r-6,26l12466,15840r-12,24l12440,15886r-17,22l12404,15926r-21,18l12360,15960r-24,14l12311,15986r-27,8l12257,16000r-28,4l12172,16004r-29,-2l12115,15996r-28,-8l12060,15978r-26,-12l12010,15950r-23,-18l11969,15916r-17,-20l11937,15876r-13,-22l11913,15832r-9,-22l11897,15786r-5,-26l11891,15756r1,-4l11897,15742r4,-2l12057,15696r3,-2l12063,15694r5,2l12071,15696r4,4l12077,15700r4,8l12087,15732r9,20l12107,15770r23,26l12141,15804r24,10l12177,15816r13,l12203,15818r12,-2l12238,15808r11,-8l12258,15792r4,-4l12265,15784r6,-8l12274,15772r4,-10l12280,15756r2,-10l12282,15740r1,-10l12282,15724r-2,-10l12279,15710r-4,-10l12272,15694r-6,-8l12263,15682r-4,-4l12250,15670r-3,-2l12240,15664r-22,-8l12206,15654r-27,l12165,15656r-14,4l12138,15666r-3,2l12124,15668r-6,-2l12116,15664r-4,-6l12111,15656r-31,-108l12081,15542r96,-122l11929,15420r-5,-2l11922,15416r-4,-4l11916,15410r-2,-4l11914,15404r,-158l11914,15242r2,-4l11918,15236r4,-4l11924,15230r5,-2l12448,15228r4,2l12455,15232r3,4l12460,15238r2,4l12462,15246r,120l12460,15370r-129,140l12360,15522r28,16l12412,15558r23,24l12447,15598r11,18l12467,15634r8,20l12481,15674r3,20l12487,15714r,16l12487,14954r-9,-4l12462,14944r-16,-8l12429,14930r-16,-4l12379,14914r-51,-12l12311,14900r-17,-4l12242,14890r-105,l12085,14896r-18,4l12050,14902r-51,12l11982,14920r-16,4l11933,14936r-17,8l11900,14950r-47,24l11823,14990r-15,10l11793,15010r-14,8l11765,15030r-14,10l11737,15050r-13,12l11711,15074r-13,12l11685,15098r-12,12l11661,15124r-11,12l11638,15150r-11,14l11617,15178r-10,14l11597,15206r-10,14l11578,15236r-9,14l11561,15266r-8,16l11545,15296r-7,16l11531,15328r-7,18l11518,15362r-5,16l11507,15394r-5,18l11498,15428r-8,34l11487,15480r-3,16l11482,15514r-2,18l11479,15550r-1,16l11477,15584r,14l11477,15618r1,18l11479,15654r1,18l11482,15688r2,18l11487,15724r7,34l11498,15774r4,18l11507,15808r6,16l11518,15842r6,16l11531,15874r7,16l11545,15906r8,16l11561,15938r8,14l11578,15968r9,14l11597,15998r10,14l11617,16026r10,14l11638,16054r12,12l11661,16080r12,12l11685,16106r13,12l11711,16130r13,10l11737,16152r14,12l11765,16174r14,10l11793,16194r15,10l11823,16212r15,10l11885,16246r15,6l11916,16260r66,24l12067,16304r87,10l12224,16314r87,-10l12396,16284r66,-24l12478,16252r16,-6l12540,16222r15,-10l12570,16204r15,-10l12599,16184r15,-10l12627,16164r14,-12l12655,16140r13,-10l12680,16118r13,-12l12705,16092r12,-12l12729,16066r11,-12l12751,16040r10,-14l12772,16012r5,-8l12782,15998r9,-16l12800,15968r9,-16l12817,15938r9,-16l12833,15906r7,-16l12847,15874r7,-16l12860,15842r6,-18l12871,15808r5,-16l12880,15774r4,-16l12891,15724r3,-18l12896,15688r2,-16l12900,15654r1,-18l12901,15618r1,-20xe" stroked="f">
              <v:stroke joinstyle="round"/>
              <v:formulas/>
              <v:path arrowok="t" o:connecttype="segments"/>
            </v:shape>
            <v:line id="_x0000_s1042" style="position:absolute" from="11163,14772" to="11198,29967" strokecolor="#fdfdfd" strokeweight="2.4875mm"/>
            <v:line id="_x0000_s1041" style="position:absolute" from="11236,22285" to="22381,22285" strokecolor="#fdfdfd" strokeweight="1.46886mm">
              <v:stroke dashstyle="3 1"/>
            </v:line>
            <v:line id="_x0000_s1040" style="position:absolute" from="11104,18398" to="22340,18398" strokecolor="#fdfdfd" strokeweight="1.47275mm">
              <v:stroke dashstyle="3 1"/>
            </v:line>
            <v:shape id="docshape13" o:spid="_x0000_s1039" style="position:absolute;left:11438;top:18617;width:690;height:791" coordorigin="11438,18617" coordsize="690,791" o:spt="100" adj="0,,0" path="m11622,19408r-184,l11686,18617r194,l11962,18879r-183,l11717,19088r311,l12082,19262r-417,l11622,19408xm12028,19088r-187,l11779,18879r183,l12028,19088xm12128,19408r-191,l11893,19262r189,l12128,19408xe" fillcolor="#fdfdfd" stroked="f">
              <v:stroke joinstyle="round"/>
              <v:formulas/>
              <v:path arrowok="t" o:connecttype="segments"/>
            </v:shape>
            <v:shape id="docshape14" o:spid="_x0000_s1038" style="position:absolute;left:18376;top:22526;width:649;height:833" coordorigin="18376,22526" coordsize="649,833" o:spt="100" adj="0,,0" path="m18734,23358r-349,l18376,23350r,-815l18385,22526r341,l18815,22536r72,28l18941,22609r28,50l18548,22659r,227l18925,22886r-41,30l18943,22945r44,45l18991,22999r-443,l18548,23226r450,l18990,23244r-43,49l18889,23329r-71,22l18734,23358xm18925,22886r-261,l18729,22878r48,-22l18805,22821r10,-49l18806,22724r-26,-35l18738,22666r-56,-7l18969,22659r6,10l18986,22743r-7,53l18958,22844r-32,41l18925,22886xm18998,23226r-304,l18763,23219r50,-22l18843,23161r10,-50l18843,23063r-32,-35l18760,23006r-72,-7l18991,22999r24,48l19025,23114r-9,70l18998,23226xe" stroked="f">
              <v:stroke joinstyle="round"/>
              <v:formulas/>
              <v:path arrowok="t" o:connecttype="segments"/>
            </v:shape>
            <v:line id="_x0000_s1037" style="position:absolute" from="11198,25528" to="22381,25528" strokecolor="#fdfdfd" strokeweight="1.4705mm">
              <v:stroke dashstyle="3 1"/>
            </v:line>
            <v:shape id="docshape15" o:spid="_x0000_s1036" style="position:absolute;left:11504;top:26060;width:692;height:791" coordorigin="11504,26061" coordsize="692,791" path="m11863,26851r-79,-7l11714,26823r-62,-33l11601,26745r-42,-57l11529,26621r-18,-78l11504,26456r7,-87l11529,26292r30,-68l11600,26167r52,-45l11713,26088r71,-20l11863,26061r83,9l12021,26095r65,41l12138,26189r38,64l12195,26326r1,5l12192,26336r-140,l12045,26330r-2,-7l12018,26270r-40,-39l11925,26207r-62,-9l11793,26209r-56,33l11695,26295r-26,72l11660,26456r9,89l11695,26617r42,53l11793,26702r70,12l11924,26706r52,-20l12016,26652r26,-46l12044,26598r7,-5l12058,26593r134,l12196,26598r-1,5l12174,26673r-37,60l12085,26783r-64,37l11946,26843r-83,8x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6" o:spid="_x0000_s1035" type="#_x0000_t75" style="position:absolute;left:17534;top:30113;width:4847;height:1510">
              <v:imagedata r:id="rId5" o:title=""/>
            </v:shape>
            <v:rect id="docshape17" o:spid="_x0000_s1034" style="position:absolute;top:3082;width:22381;height:2963" fillcolor="#452a56" stroked="f"/>
            <v:shape id="docshape18" o:spid="_x0000_s1033" type="#_x0000_t75" style="position:absolute;left:21197;top:6038;width:1183;height:1171">
              <v:imagedata r:id="rId6" o:title=""/>
            </v:shape>
            <v:shape id="docshape19" o:spid="_x0000_s1032" type="#_x0000_t75" style="position:absolute;left:19988;top:6068;width:1200;height:1171">
              <v:imagedata r:id="rId7" o:title=""/>
            </v:shape>
            <v:shape id="docshape20" o:spid="_x0000_s1031" type="#_x0000_t75" style="position:absolute;left:18637;top:6068;width:1200;height:1171">
              <v:imagedata r:id="rId7" o:title=""/>
            </v:shape>
            <v:shape id="docshape21" o:spid="_x0000_s1030" type="#_x0000_t75" style="position:absolute;left:17284;top:6068;width:1200;height:1171">
              <v:imagedata r:id="rId7" o:title=""/>
            </v:shape>
            <v:shape id="docshape22" o:spid="_x0000_s1029" type="#_x0000_t75" style="position:absolute;top:6060;width:2378;height:1180">
              <v:imagedata r:id="rId8" o:title=""/>
            </v:shape>
            <v:shape id="docshape23" o:spid="_x0000_s1028" type="#_x0000_t75" style="position:absolute;left:2313;top:6068;width:1198;height:1171">
              <v:imagedata r:id="rId9" o:title=""/>
            </v:shape>
            <v:shape id="docshape24" o:spid="_x0000_s1027" type="#_x0000_t75" style="position:absolute;left:3578;top:6102;width:1064;height:1065">
              <v:imagedata r:id="rId10" o:title=""/>
            </v:shape>
            <w10:wrap anchorx="page" anchory="page"/>
          </v:group>
        </w:pict>
      </w:r>
      <w:r w:rsidR="002F2B38">
        <w:rPr>
          <w:rFonts w:ascii="Lucida Sans"/>
          <w:color w:val="FFFFFF"/>
          <w:spacing w:val="-4"/>
          <w:sz w:val="56"/>
        </w:rPr>
        <w:t>Please</w:t>
      </w:r>
      <w:r w:rsidR="002F2B38">
        <w:rPr>
          <w:rFonts w:ascii="Lucida Sans"/>
          <w:color w:val="FFFFFF"/>
          <w:spacing w:val="-41"/>
          <w:sz w:val="56"/>
        </w:rPr>
        <w:t xml:space="preserve"> </w:t>
      </w:r>
      <w:r w:rsidR="002F2B38">
        <w:rPr>
          <w:rFonts w:ascii="Lucida Sans"/>
          <w:color w:val="FFFFFF"/>
          <w:spacing w:val="-4"/>
          <w:sz w:val="56"/>
        </w:rPr>
        <w:t>contact</w:t>
      </w:r>
      <w:r w:rsidR="002F2B38">
        <w:rPr>
          <w:rFonts w:ascii="Lucida Sans"/>
          <w:color w:val="FFFFFF"/>
          <w:spacing w:val="-40"/>
          <w:sz w:val="56"/>
        </w:rPr>
        <w:t xml:space="preserve"> </w:t>
      </w:r>
      <w:r w:rsidR="002F2B38">
        <w:rPr>
          <w:rFonts w:ascii="Lucida Sans"/>
          <w:color w:val="FFFFFF"/>
          <w:spacing w:val="-4"/>
          <w:sz w:val="56"/>
        </w:rPr>
        <w:t>the</w:t>
      </w:r>
      <w:r w:rsidR="002F2B38">
        <w:rPr>
          <w:rFonts w:ascii="Lucida Sans"/>
          <w:color w:val="FFFFFF"/>
          <w:spacing w:val="-40"/>
          <w:sz w:val="56"/>
        </w:rPr>
        <w:t xml:space="preserve"> </w:t>
      </w:r>
      <w:r w:rsidR="002F2B38">
        <w:rPr>
          <w:rFonts w:ascii="Lucida Sans"/>
          <w:color w:val="FFFFFF"/>
          <w:spacing w:val="-4"/>
          <w:sz w:val="56"/>
        </w:rPr>
        <w:t>People</w:t>
      </w:r>
      <w:r w:rsidR="002F2B38">
        <w:rPr>
          <w:rFonts w:ascii="Lucida Sans"/>
          <w:color w:val="FFFFFF"/>
          <w:spacing w:val="-41"/>
          <w:sz w:val="56"/>
        </w:rPr>
        <w:t xml:space="preserve"> </w:t>
      </w:r>
      <w:r w:rsidR="002F2B38">
        <w:rPr>
          <w:rFonts w:ascii="Lucida Sans"/>
          <w:color w:val="FFFFFF"/>
          <w:spacing w:val="-4"/>
          <w:sz w:val="56"/>
        </w:rPr>
        <w:t>Team</w:t>
      </w:r>
      <w:r w:rsidR="002F2B38">
        <w:rPr>
          <w:rFonts w:ascii="Lucida Sans"/>
          <w:color w:val="FFFFFF"/>
          <w:spacing w:val="-40"/>
          <w:sz w:val="56"/>
        </w:rPr>
        <w:t xml:space="preserve"> </w:t>
      </w:r>
      <w:r w:rsidR="002F2B38">
        <w:rPr>
          <w:rFonts w:ascii="Lucida Sans"/>
          <w:color w:val="FFFFFF"/>
          <w:spacing w:val="-4"/>
          <w:sz w:val="56"/>
        </w:rPr>
        <w:t>for</w:t>
      </w:r>
      <w:r w:rsidR="002F2B38">
        <w:rPr>
          <w:rFonts w:ascii="Lucida Sans"/>
          <w:color w:val="FFFFFF"/>
          <w:spacing w:val="-40"/>
          <w:sz w:val="56"/>
        </w:rPr>
        <w:t xml:space="preserve"> </w:t>
      </w:r>
      <w:r w:rsidR="002F2B38">
        <w:rPr>
          <w:rFonts w:ascii="Lucida Sans"/>
          <w:color w:val="FFFFFF"/>
          <w:spacing w:val="-4"/>
          <w:sz w:val="56"/>
        </w:rPr>
        <w:t>additional</w:t>
      </w:r>
      <w:r w:rsidR="002F2B38">
        <w:rPr>
          <w:rFonts w:ascii="Lucida Sans"/>
          <w:color w:val="FFFFFF"/>
          <w:spacing w:val="-41"/>
          <w:sz w:val="56"/>
        </w:rPr>
        <w:t xml:space="preserve"> </w:t>
      </w:r>
      <w:r w:rsidR="002F2B38">
        <w:rPr>
          <w:rFonts w:ascii="Lucida Sans"/>
          <w:color w:val="FFFFFF"/>
          <w:spacing w:val="-4"/>
          <w:sz w:val="56"/>
        </w:rPr>
        <w:t xml:space="preserve">information, </w:t>
      </w:r>
      <w:r w:rsidR="002F2B38">
        <w:rPr>
          <w:rFonts w:ascii="Lucida Sans"/>
          <w:color w:val="FFFFFF"/>
          <w:sz w:val="56"/>
        </w:rPr>
        <w:t>support,</w:t>
      </w:r>
      <w:r w:rsidR="002F2B38">
        <w:rPr>
          <w:rFonts w:ascii="Lucida Sans"/>
          <w:color w:val="FFFFFF"/>
          <w:spacing w:val="-45"/>
          <w:sz w:val="56"/>
        </w:rPr>
        <w:t xml:space="preserve"> </w:t>
      </w:r>
      <w:r w:rsidR="002F2B38">
        <w:rPr>
          <w:rFonts w:ascii="Lucida Sans"/>
          <w:color w:val="FFFFFF"/>
          <w:sz w:val="56"/>
        </w:rPr>
        <w:t>and</w:t>
      </w:r>
      <w:r w:rsidR="002F2B38">
        <w:rPr>
          <w:rFonts w:ascii="Lucida Sans"/>
          <w:color w:val="FFFFFF"/>
          <w:spacing w:val="-44"/>
          <w:sz w:val="56"/>
        </w:rPr>
        <w:t xml:space="preserve"> </w:t>
      </w:r>
      <w:r w:rsidR="002F2B38">
        <w:rPr>
          <w:rFonts w:ascii="Lucida Sans"/>
          <w:color w:val="FFFFFF"/>
          <w:sz w:val="56"/>
        </w:rPr>
        <w:t>guidance.</w:t>
      </w:r>
    </w:p>
    <w:p w14:paraId="1F40C39F" w14:textId="5B8C20BF" w:rsidR="00755A3E" w:rsidRDefault="00755A3E">
      <w:pPr>
        <w:spacing w:before="176" w:line="288" w:lineRule="auto"/>
        <w:ind w:left="301" w:right="6543"/>
        <w:rPr>
          <w:rFonts w:ascii="Lucida Sans"/>
          <w:sz w:val="56"/>
        </w:rPr>
      </w:pPr>
      <w:r w:rsidRPr="0071057D">
        <w:rPr>
          <w:rFonts w:ascii="Lucida Sans"/>
          <w:noProof/>
          <w:sz w:val="56"/>
        </w:rPr>
        <w:lastRenderedPageBreak/>
        <mc:AlternateContent>
          <mc:Choice Requires="wps">
            <w:drawing>
              <wp:anchor distT="45720" distB="45720" distL="114300" distR="114300" simplePos="0" relativeHeight="251662336" behindDoc="0" locked="0" layoutInCell="1" allowOverlap="1" wp14:anchorId="29D1194D" wp14:editId="7FEDA300">
                <wp:simplePos x="0" y="0"/>
                <wp:positionH relativeFrom="column">
                  <wp:posOffset>502920</wp:posOffset>
                </wp:positionH>
                <wp:positionV relativeFrom="paragraph">
                  <wp:posOffset>746125</wp:posOffset>
                </wp:positionV>
                <wp:extent cx="13074650" cy="141433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74650" cy="14143355"/>
                        </a:xfrm>
                        <a:prstGeom prst="rect">
                          <a:avLst/>
                        </a:prstGeom>
                        <a:solidFill>
                          <a:srgbClr val="FFFFFF"/>
                        </a:solidFill>
                        <a:ln w="9525">
                          <a:noFill/>
                          <a:miter lim="800000"/>
                          <a:headEnd/>
                          <a:tailEnd/>
                        </a:ln>
                      </wps:spPr>
                      <wps:txbx>
                        <w:txbxContent>
                          <w:p w14:paraId="093D849D" w14:textId="77777777" w:rsidR="00755A3E" w:rsidRDefault="00755A3E" w:rsidP="00755A3E">
                            <w:pPr>
                              <w:spacing w:line="360" w:lineRule="auto"/>
                              <w:rPr>
                                <w:rFonts w:ascii="Arial" w:hAnsi="Arial" w:cs="Arial"/>
                                <w:b/>
                                <w:bCs/>
                                <w:sz w:val="24"/>
                                <w:szCs w:val="24"/>
                              </w:rPr>
                            </w:pPr>
                            <w:bookmarkStart w:id="0" w:name="_Hlk128171971"/>
                            <w:r w:rsidRPr="0071057D">
                              <w:rPr>
                                <w:rFonts w:ascii="Arial" w:hAnsi="Arial" w:cs="Arial"/>
                                <w:b/>
                                <w:bCs/>
                                <w:sz w:val="24"/>
                                <w:szCs w:val="24"/>
                              </w:rPr>
                              <w:t>Reference</w:t>
                            </w:r>
                            <w:r>
                              <w:rPr>
                                <w:rFonts w:ascii="Arial" w:hAnsi="Arial" w:cs="Arial"/>
                                <w:b/>
                                <w:bCs/>
                                <w:sz w:val="24"/>
                                <w:szCs w:val="24"/>
                              </w:rPr>
                              <w:t xml:space="preserve"> List</w:t>
                            </w:r>
                          </w:p>
                          <w:p w14:paraId="18153D0D" w14:textId="77777777" w:rsidR="00755A3E" w:rsidRPr="0071057D" w:rsidRDefault="00755A3E" w:rsidP="00755A3E">
                            <w:pPr>
                              <w:spacing w:line="360" w:lineRule="auto"/>
                              <w:rPr>
                                <w:rFonts w:ascii="Arial" w:hAnsi="Arial" w:cs="Arial"/>
                                <w:b/>
                                <w:bCs/>
                                <w:sz w:val="24"/>
                                <w:szCs w:val="24"/>
                              </w:rPr>
                            </w:pPr>
                          </w:p>
                          <w:p w14:paraId="01D3D02D"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Armstrong, M. and Taylor, S. (2020) </w:t>
                            </w:r>
                            <w:r w:rsidRPr="0071057D">
                              <w:rPr>
                                <w:rFonts w:ascii="Arial" w:hAnsi="Arial" w:cs="Arial"/>
                                <w:i/>
                                <w:iCs/>
                                <w:sz w:val="24"/>
                                <w:szCs w:val="24"/>
                              </w:rPr>
                              <w:t xml:space="preserve">Armstrong’s handbook of human resource management practice. </w:t>
                            </w:r>
                            <w:r w:rsidRPr="0071057D">
                              <w:rPr>
                                <w:rFonts w:ascii="Arial" w:hAnsi="Arial" w:cs="Arial"/>
                                <w:sz w:val="24"/>
                                <w:szCs w:val="24"/>
                              </w:rPr>
                              <w:t>15 edn.</w:t>
                            </w:r>
                            <w:r w:rsidRPr="0071057D">
                              <w:rPr>
                                <w:rFonts w:ascii="Arial" w:hAnsi="Arial" w:cs="Arial"/>
                                <w:i/>
                                <w:iCs/>
                                <w:sz w:val="24"/>
                                <w:szCs w:val="24"/>
                              </w:rPr>
                              <w:t xml:space="preserve"> </w:t>
                            </w:r>
                            <w:r w:rsidRPr="0071057D">
                              <w:rPr>
                                <w:rFonts w:ascii="Arial" w:hAnsi="Arial" w:cs="Arial"/>
                                <w:sz w:val="24"/>
                                <w:szCs w:val="24"/>
                              </w:rPr>
                              <w:t>London: Kogan Page.</w:t>
                            </w:r>
                          </w:p>
                          <w:p w14:paraId="35E60785" w14:textId="77777777" w:rsidR="00755A3E" w:rsidRPr="0071057D" w:rsidRDefault="00755A3E" w:rsidP="00755A3E">
                            <w:pPr>
                              <w:spacing w:line="360" w:lineRule="auto"/>
                              <w:rPr>
                                <w:rFonts w:ascii="Arial" w:hAnsi="Arial" w:cs="Arial"/>
                                <w:sz w:val="24"/>
                                <w:szCs w:val="24"/>
                              </w:rPr>
                            </w:pPr>
                          </w:p>
                          <w:p w14:paraId="54BB437F"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Bowling, G. (2021) </w:t>
                            </w:r>
                            <w:r w:rsidRPr="0071057D">
                              <w:rPr>
                                <w:rFonts w:ascii="Arial" w:hAnsi="Arial" w:cs="Arial"/>
                                <w:i/>
                                <w:iCs/>
                                <w:sz w:val="24"/>
                                <w:szCs w:val="24"/>
                              </w:rPr>
                              <w:t xml:space="preserve">Why managers need to lead by example to protect staff wellbeing. </w:t>
                            </w:r>
                            <w:r w:rsidRPr="0071057D">
                              <w:rPr>
                                <w:rFonts w:ascii="Arial" w:hAnsi="Arial" w:cs="Arial"/>
                                <w:sz w:val="24"/>
                                <w:szCs w:val="24"/>
                              </w:rPr>
                              <w:t>Available at: https://www.peoplemanagement.co.uk/article/1742023/why-managers-lead-by-example-protect-staff-wellbeing (Accessed: 23 February 2023).</w:t>
                            </w:r>
                          </w:p>
                          <w:p w14:paraId="2F19493D" w14:textId="77777777" w:rsidR="00755A3E" w:rsidRPr="0071057D" w:rsidRDefault="00755A3E" w:rsidP="00755A3E">
                            <w:pPr>
                              <w:spacing w:line="360" w:lineRule="auto"/>
                              <w:rPr>
                                <w:rFonts w:ascii="Arial" w:hAnsi="Arial" w:cs="Arial"/>
                                <w:sz w:val="24"/>
                                <w:szCs w:val="24"/>
                              </w:rPr>
                            </w:pPr>
                          </w:p>
                          <w:p w14:paraId="781B646D"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Brouard, C. (2019) </w:t>
                            </w:r>
                            <w:r w:rsidRPr="0071057D">
                              <w:rPr>
                                <w:rFonts w:ascii="Arial" w:hAnsi="Arial" w:cs="Arial"/>
                                <w:i/>
                                <w:iCs/>
                                <w:sz w:val="24"/>
                                <w:szCs w:val="24"/>
                              </w:rPr>
                              <w:t xml:space="preserve">Presenteeism in the workplace: 10 ways to tackle it. </w:t>
                            </w:r>
                            <w:r w:rsidRPr="0071057D">
                              <w:rPr>
                                <w:rFonts w:ascii="Arial" w:hAnsi="Arial" w:cs="Arial"/>
                                <w:sz w:val="24"/>
                                <w:szCs w:val="24"/>
                              </w:rPr>
                              <w:t xml:space="preserve">Available at: https://www.myhrtoolkit.com/blog/presenteeism-in-the-workplace (Accessed: 23 February 2023). </w:t>
                            </w:r>
                          </w:p>
                          <w:p w14:paraId="4DE89D70" w14:textId="77777777" w:rsidR="00755A3E" w:rsidRPr="0071057D" w:rsidRDefault="00755A3E" w:rsidP="00755A3E">
                            <w:pPr>
                              <w:spacing w:line="360" w:lineRule="auto"/>
                              <w:rPr>
                                <w:rFonts w:ascii="Arial" w:hAnsi="Arial" w:cs="Arial"/>
                                <w:sz w:val="24"/>
                                <w:szCs w:val="24"/>
                              </w:rPr>
                            </w:pPr>
                          </w:p>
                          <w:p w14:paraId="6FECA4A1"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CIPD (2020) </w:t>
                            </w:r>
                            <w:r w:rsidRPr="0071057D">
                              <w:rPr>
                                <w:rFonts w:ascii="Arial" w:hAnsi="Arial" w:cs="Arial"/>
                                <w:i/>
                                <w:iCs/>
                                <w:sz w:val="24"/>
                                <w:szCs w:val="24"/>
                              </w:rPr>
                              <w:t xml:space="preserve">Introduction for line managers. </w:t>
                            </w:r>
                            <w:r w:rsidRPr="0071057D">
                              <w:rPr>
                                <w:rFonts w:ascii="Arial" w:hAnsi="Arial" w:cs="Arial"/>
                                <w:sz w:val="24"/>
                                <w:szCs w:val="24"/>
                              </w:rPr>
                              <w:t xml:space="preserve">Available at: https://www.cipd.co.uk/knowledge/fundamentals/people/line-manager/introduction-to-support-materials (Accessed: 23 February 2023). </w:t>
                            </w:r>
                          </w:p>
                          <w:p w14:paraId="6474B79C" w14:textId="77777777" w:rsidR="00755A3E" w:rsidRPr="0071057D" w:rsidRDefault="00755A3E" w:rsidP="00755A3E">
                            <w:pPr>
                              <w:spacing w:line="360" w:lineRule="auto"/>
                              <w:rPr>
                                <w:rFonts w:ascii="Arial" w:hAnsi="Arial" w:cs="Arial"/>
                                <w:sz w:val="24"/>
                                <w:szCs w:val="24"/>
                              </w:rPr>
                            </w:pPr>
                          </w:p>
                          <w:p w14:paraId="6CB4D714"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CIPD (2022) </w:t>
                            </w:r>
                            <w:r w:rsidRPr="0071057D">
                              <w:rPr>
                                <w:rFonts w:ascii="Arial" w:hAnsi="Arial" w:cs="Arial"/>
                                <w:i/>
                                <w:iCs/>
                                <w:sz w:val="24"/>
                                <w:szCs w:val="24"/>
                              </w:rPr>
                              <w:t xml:space="preserve">Supporting mental health at work – Guide for people managers. </w:t>
                            </w:r>
                            <w:r w:rsidRPr="0071057D">
                              <w:rPr>
                                <w:rFonts w:ascii="Arial" w:hAnsi="Arial" w:cs="Arial"/>
                                <w:sz w:val="24"/>
                                <w:szCs w:val="24"/>
                              </w:rPr>
                              <w:t xml:space="preserve">Available at: https://www.cipd.co.uk/Images/mental-health-guide-sept-22_tcm18-10567.pdf (Accessed: 23 February 2023). </w:t>
                            </w:r>
                          </w:p>
                          <w:p w14:paraId="70ABFA52" w14:textId="77777777" w:rsidR="00755A3E" w:rsidRPr="0071057D" w:rsidRDefault="00755A3E" w:rsidP="00755A3E">
                            <w:pPr>
                              <w:spacing w:line="360" w:lineRule="auto"/>
                              <w:rPr>
                                <w:rFonts w:ascii="Arial" w:hAnsi="Arial" w:cs="Arial"/>
                                <w:sz w:val="24"/>
                                <w:szCs w:val="24"/>
                              </w:rPr>
                            </w:pPr>
                          </w:p>
                          <w:p w14:paraId="10AF16E6"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Hesketh, I. and Cooper, C. (2019) </w:t>
                            </w:r>
                            <w:r w:rsidRPr="0071057D">
                              <w:rPr>
                                <w:rFonts w:ascii="Arial" w:hAnsi="Arial" w:cs="Arial"/>
                                <w:i/>
                                <w:iCs/>
                                <w:sz w:val="24"/>
                                <w:szCs w:val="24"/>
                              </w:rPr>
                              <w:t xml:space="preserve">Wellbeing at Work: How to Design, Implement and Evaluate an Effective Strategy. </w:t>
                            </w:r>
                            <w:r w:rsidRPr="0071057D">
                              <w:rPr>
                                <w:rFonts w:ascii="Arial" w:hAnsi="Arial" w:cs="Arial"/>
                                <w:sz w:val="24"/>
                                <w:szCs w:val="24"/>
                              </w:rPr>
                              <w:t xml:space="preserve">London: Kogan Page. </w:t>
                            </w:r>
                          </w:p>
                          <w:p w14:paraId="280E39D1" w14:textId="77777777" w:rsidR="00755A3E" w:rsidRPr="0071057D" w:rsidRDefault="00755A3E" w:rsidP="00755A3E">
                            <w:pPr>
                              <w:spacing w:line="360" w:lineRule="auto"/>
                              <w:rPr>
                                <w:rFonts w:ascii="Arial" w:hAnsi="Arial" w:cs="Arial"/>
                                <w:sz w:val="24"/>
                                <w:szCs w:val="24"/>
                              </w:rPr>
                            </w:pPr>
                          </w:p>
                          <w:p w14:paraId="44CCCC9C"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Hughes, S. (2021)</w:t>
                            </w:r>
                            <w:r w:rsidRPr="0071057D">
                              <w:rPr>
                                <w:rFonts w:ascii="Arial" w:hAnsi="Arial" w:cs="Arial"/>
                                <w:i/>
                                <w:iCs/>
                                <w:sz w:val="24"/>
                                <w:szCs w:val="24"/>
                              </w:rPr>
                              <w:t xml:space="preserve"> Signs your team is overworked and how managers can fix it. </w:t>
                            </w:r>
                            <w:r w:rsidRPr="0071057D">
                              <w:rPr>
                                <w:rFonts w:ascii="Arial" w:hAnsi="Arial" w:cs="Arial"/>
                                <w:sz w:val="24"/>
                                <w:szCs w:val="24"/>
                              </w:rPr>
                              <w:t xml:space="preserve">Available at: https://www.peoplemanagement.co.uk/article/1741968/signs-your-team-is-overworked-and-how-managers-can-fix-it (Accessed: 23 February 2023). </w:t>
                            </w:r>
                          </w:p>
                          <w:p w14:paraId="7FD253A9" w14:textId="77777777" w:rsidR="00755A3E" w:rsidRPr="0071057D" w:rsidRDefault="00755A3E" w:rsidP="00755A3E">
                            <w:pPr>
                              <w:spacing w:line="360" w:lineRule="auto"/>
                              <w:rPr>
                                <w:rFonts w:ascii="Arial" w:hAnsi="Arial" w:cs="Arial"/>
                                <w:sz w:val="24"/>
                                <w:szCs w:val="24"/>
                              </w:rPr>
                            </w:pPr>
                          </w:p>
                          <w:p w14:paraId="42E0762D" w14:textId="77777777" w:rsidR="00755A3E" w:rsidRDefault="00755A3E" w:rsidP="00755A3E">
                            <w:pPr>
                              <w:spacing w:line="360" w:lineRule="auto"/>
                              <w:rPr>
                                <w:rFonts w:ascii="Arial" w:hAnsi="Arial" w:cs="Arial"/>
                                <w:color w:val="3A3A3A"/>
                                <w:sz w:val="24"/>
                                <w:szCs w:val="24"/>
                                <w:shd w:val="clear" w:color="auto" w:fill="FFFFFF"/>
                              </w:rPr>
                            </w:pPr>
                            <w:r w:rsidRPr="0071057D">
                              <w:rPr>
                                <w:rFonts w:ascii="Arial" w:hAnsi="Arial" w:cs="Arial"/>
                                <w:sz w:val="24"/>
                                <w:szCs w:val="24"/>
                              </w:rPr>
                              <w:t xml:space="preserve">Hunt, T. and Pickard, H. (2022) ‘Harder, better, faster, stronger? Work intensity and ‘good work’ in the United Kingdom’, </w:t>
                            </w:r>
                            <w:r w:rsidRPr="0071057D">
                              <w:rPr>
                                <w:rFonts w:ascii="Arial" w:hAnsi="Arial" w:cs="Arial"/>
                                <w:i/>
                                <w:iCs/>
                                <w:sz w:val="24"/>
                                <w:szCs w:val="24"/>
                              </w:rPr>
                              <w:t>Industrial Relations Journal</w:t>
                            </w:r>
                            <w:r w:rsidRPr="0071057D">
                              <w:rPr>
                                <w:rFonts w:ascii="Arial" w:hAnsi="Arial" w:cs="Arial"/>
                                <w:sz w:val="24"/>
                                <w:szCs w:val="24"/>
                              </w:rPr>
                              <w:t xml:space="preserve">, 53(3), pp. 189-206. </w:t>
                            </w:r>
                            <w:r w:rsidRPr="0071057D">
                              <w:rPr>
                                <w:rFonts w:ascii="Arial" w:hAnsi="Arial" w:cs="Arial"/>
                                <w:color w:val="3A3A3A"/>
                                <w:sz w:val="24"/>
                                <w:szCs w:val="24"/>
                                <w:shd w:val="clear" w:color="auto" w:fill="FFFFFF"/>
                              </w:rPr>
                              <w:t>Available at: https://doi.org/10.1111/irj.12364.</w:t>
                            </w:r>
                          </w:p>
                          <w:p w14:paraId="382278E3" w14:textId="77777777" w:rsidR="00755A3E" w:rsidRPr="0071057D" w:rsidRDefault="00755A3E" w:rsidP="00755A3E">
                            <w:pPr>
                              <w:spacing w:line="360" w:lineRule="auto"/>
                              <w:rPr>
                                <w:rFonts w:ascii="Arial" w:hAnsi="Arial" w:cs="Arial"/>
                                <w:sz w:val="24"/>
                                <w:szCs w:val="24"/>
                              </w:rPr>
                            </w:pPr>
                          </w:p>
                          <w:p w14:paraId="1D845C75"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IOSH (no date) </w:t>
                            </w:r>
                            <w:r w:rsidRPr="0071057D">
                              <w:rPr>
                                <w:rFonts w:ascii="Arial" w:hAnsi="Arial" w:cs="Arial"/>
                                <w:i/>
                                <w:iCs/>
                                <w:sz w:val="24"/>
                                <w:szCs w:val="24"/>
                              </w:rPr>
                              <w:t xml:space="preserve">Workplace wellbeing: The role of line managers in promoting positive mental health. </w:t>
                            </w:r>
                            <w:r w:rsidRPr="0071057D">
                              <w:rPr>
                                <w:rFonts w:ascii="Arial" w:hAnsi="Arial" w:cs="Arial"/>
                                <w:sz w:val="24"/>
                                <w:szCs w:val="24"/>
                              </w:rPr>
                              <w:t xml:space="preserve">Available at: https://iosh.com/media/4174/managing-occ-health-the-role-of-line-managers-in-promoting-positive-mental-health.pdf (Accessed: 23 February 2023). </w:t>
                            </w:r>
                          </w:p>
                          <w:p w14:paraId="79DBAC9F" w14:textId="77777777" w:rsidR="00755A3E" w:rsidRPr="0071057D" w:rsidRDefault="00755A3E" w:rsidP="00755A3E">
                            <w:pPr>
                              <w:spacing w:line="360" w:lineRule="auto"/>
                              <w:rPr>
                                <w:rFonts w:ascii="Arial" w:hAnsi="Arial" w:cs="Arial"/>
                                <w:sz w:val="24"/>
                                <w:szCs w:val="24"/>
                              </w:rPr>
                            </w:pPr>
                          </w:p>
                          <w:p w14:paraId="7B7A51D5"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Jordan, H. (2019) </w:t>
                            </w:r>
                            <w:r w:rsidRPr="0071057D">
                              <w:rPr>
                                <w:rFonts w:ascii="Arial" w:hAnsi="Arial" w:cs="Arial"/>
                                <w:i/>
                                <w:iCs/>
                                <w:sz w:val="24"/>
                                <w:szCs w:val="24"/>
                              </w:rPr>
                              <w:t xml:space="preserve">The line manager’s role in mental wellbeing. </w:t>
                            </w:r>
                            <w:r w:rsidRPr="0071057D">
                              <w:rPr>
                                <w:rFonts w:ascii="Arial" w:hAnsi="Arial" w:cs="Arial"/>
                                <w:sz w:val="24"/>
                                <w:szCs w:val="24"/>
                              </w:rPr>
                              <w:t xml:space="preserve">Available at: https://www.hrmagazine.co.uk/content/features/the-line-managers-role-in-mental-wellbeing (Accessed: 23 February 2023). </w:t>
                            </w:r>
                          </w:p>
                          <w:p w14:paraId="1EA2652C" w14:textId="77777777" w:rsidR="00755A3E" w:rsidRPr="0071057D" w:rsidRDefault="00755A3E" w:rsidP="00755A3E">
                            <w:pPr>
                              <w:spacing w:line="360" w:lineRule="auto"/>
                              <w:rPr>
                                <w:rFonts w:ascii="Arial" w:hAnsi="Arial" w:cs="Arial"/>
                                <w:sz w:val="24"/>
                                <w:szCs w:val="24"/>
                              </w:rPr>
                            </w:pPr>
                          </w:p>
                          <w:p w14:paraId="57100826"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Lewis, R., Donaldson-Feilder, E. and Godfree, K. (2017) </w:t>
                            </w:r>
                            <w:r w:rsidRPr="0071057D">
                              <w:rPr>
                                <w:rFonts w:ascii="Arial" w:hAnsi="Arial" w:cs="Arial"/>
                                <w:i/>
                                <w:iCs/>
                                <w:sz w:val="24"/>
                                <w:szCs w:val="24"/>
                              </w:rPr>
                              <w:t xml:space="preserve">Developing managers to manage sustainable employee engagement, health and well-being. </w:t>
                            </w:r>
                            <w:r w:rsidRPr="0071057D">
                              <w:rPr>
                                <w:rFonts w:ascii="Arial" w:hAnsi="Arial" w:cs="Arial"/>
                                <w:sz w:val="24"/>
                                <w:szCs w:val="24"/>
                              </w:rPr>
                              <w:t xml:space="preserve">Available at: https://www.cipd.co.uk/Images/developing-managers-to-manage-sustainable-employee-engagement-health-and-well-being_2017_tcm18-18364.pdf (Accessed: 23 February 2023). </w:t>
                            </w:r>
                          </w:p>
                          <w:p w14:paraId="1D15785E" w14:textId="77777777" w:rsidR="00755A3E" w:rsidRPr="0071057D" w:rsidRDefault="00755A3E" w:rsidP="00755A3E">
                            <w:pPr>
                              <w:spacing w:line="360" w:lineRule="auto"/>
                              <w:rPr>
                                <w:rFonts w:ascii="Arial" w:hAnsi="Arial" w:cs="Arial"/>
                                <w:sz w:val="24"/>
                                <w:szCs w:val="24"/>
                              </w:rPr>
                            </w:pPr>
                          </w:p>
                          <w:p w14:paraId="5BB76A77"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Lonczak, H.S. (2019) </w:t>
                            </w:r>
                            <w:r w:rsidRPr="0071057D">
                              <w:rPr>
                                <w:rFonts w:ascii="Arial" w:hAnsi="Arial" w:cs="Arial"/>
                                <w:i/>
                                <w:iCs/>
                                <w:sz w:val="24"/>
                                <w:szCs w:val="24"/>
                              </w:rPr>
                              <w:t xml:space="preserve">Positive Reinforcement in the Workplace (Incl. 90+ Examples). </w:t>
                            </w:r>
                            <w:r w:rsidRPr="0071057D">
                              <w:rPr>
                                <w:rFonts w:ascii="Arial" w:hAnsi="Arial" w:cs="Arial"/>
                                <w:sz w:val="24"/>
                                <w:szCs w:val="24"/>
                              </w:rPr>
                              <w:t xml:space="preserve">Available at: https://positivepsychology.com/positive-reinforcement-workplace/#effectiveness (Accessed: 23 February 2023). </w:t>
                            </w:r>
                          </w:p>
                          <w:p w14:paraId="267C398A" w14:textId="77777777" w:rsidR="00755A3E" w:rsidRPr="0071057D" w:rsidRDefault="00755A3E" w:rsidP="00755A3E">
                            <w:pPr>
                              <w:spacing w:line="360" w:lineRule="auto"/>
                              <w:rPr>
                                <w:rFonts w:ascii="Arial" w:hAnsi="Arial" w:cs="Arial"/>
                                <w:sz w:val="24"/>
                                <w:szCs w:val="24"/>
                              </w:rPr>
                            </w:pPr>
                          </w:p>
                          <w:p w14:paraId="06B8229A"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Melkonian, T. (2020) </w:t>
                            </w:r>
                            <w:r w:rsidRPr="0071057D">
                              <w:rPr>
                                <w:rFonts w:ascii="Arial" w:hAnsi="Arial" w:cs="Arial"/>
                                <w:i/>
                                <w:iCs/>
                                <w:sz w:val="24"/>
                                <w:szCs w:val="24"/>
                              </w:rPr>
                              <w:t xml:space="preserve">Why managers should be good role models. </w:t>
                            </w:r>
                            <w:r w:rsidRPr="0071057D">
                              <w:rPr>
                                <w:rFonts w:ascii="Arial" w:hAnsi="Arial" w:cs="Arial"/>
                                <w:sz w:val="24"/>
                                <w:szCs w:val="24"/>
                              </w:rPr>
                              <w:t xml:space="preserve">Available at: https://www.peoplemanagement.co.uk/article/1743839/why-walking-the-talk-is-key-to-being-a-good-manager (Accessed: 23 February 2023). </w:t>
                            </w:r>
                          </w:p>
                          <w:p w14:paraId="61141BA6" w14:textId="77777777" w:rsidR="00755A3E" w:rsidRPr="0071057D" w:rsidRDefault="00755A3E" w:rsidP="00755A3E">
                            <w:pPr>
                              <w:spacing w:line="360" w:lineRule="auto"/>
                              <w:rPr>
                                <w:rFonts w:ascii="Arial" w:hAnsi="Arial" w:cs="Arial"/>
                                <w:sz w:val="24"/>
                                <w:szCs w:val="24"/>
                              </w:rPr>
                            </w:pPr>
                          </w:p>
                          <w:p w14:paraId="5B75A7DD"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Mind (2021) </w:t>
                            </w:r>
                            <w:r w:rsidRPr="0071057D">
                              <w:rPr>
                                <w:rFonts w:ascii="Arial" w:hAnsi="Arial" w:cs="Arial"/>
                                <w:i/>
                                <w:iCs/>
                                <w:sz w:val="24"/>
                                <w:szCs w:val="24"/>
                              </w:rPr>
                              <w:t xml:space="preserve">Index Insight 2020/21. </w:t>
                            </w:r>
                            <w:r w:rsidRPr="0071057D">
                              <w:rPr>
                                <w:rFonts w:ascii="Arial" w:hAnsi="Arial" w:cs="Arial"/>
                                <w:sz w:val="24"/>
                                <w:szCs w:val="24"/>
                              </w:rPr>
                              <w:t xml:space="preserve">Available at: https://www.mind.org.uk/media/13059/mind-index-insights-report-20-21.pdf (Accessed: 23 February 2023). </w:t>
                            </w:r>
                          </w:p>
                          <w:p w14:paraId="4BB5AD17" w14:textId="77777777" w:rsidR="00755A3E" w:rsidRPr="0071057D" w:rsidRDefault="00755A3E" w:rsidP="00755A3E">
                            <w:pPr>
                              <w:spacing w:line="360" w:lineRule="auto"/>
                              <w:rPr>
                                <w:rFonts w:ascii="Arial" w:hAnsi="Arial" w:cs="Arial"/>
                                <w:sz w:val="24"/>
                                <w:szCs w:val="24"/>
                              </w:rPr>
                            </w:pPr>
                          </w:p>
                          <w:p w14:paraId="13BE2319"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Mind Tools (No date) </w:t>
                            </w:r>
                            <w:r w:rsidRPr="0071057D">
                              <w:rPr>
                                <w:rFonts w:ascii="Arial" w:hAnsi="Arial" w:cs="Arial"/>
                                <w:i/>
                                <w:iCs/>
                                <w:sz w:val="24"/>
                                <w:szCs w:val="24"/>
                              </w:rPr>
                              <w:t xml:space="preserve">Bad behaviour at work. </w:t>
                            </w:r>
                            <w:r w:rsidRPr="0071057D">
                              <w:rPr>
                                <w:rFonts w:ascii="Arial" w:hAnsi="Arial" w:cs="Arial"/>
                                <w:sz w:val="24"/>
                                <w:szCs w:val="24"/>
                              </w:rPr>
                              <w:t xml:space="preserve">Available at: https://www.mindtools.com/ar7nuju/bad-behavior-at-work (Accessed: 23 February 2023). </w:t>
                            </w:r>
                          </w:p>
                          <w:p w14:paraId="00554476" w14:textId="77777777" w:rsidR="00755A3E" w:rsidRPr="0071057D" w:rsidRDefault="00755A3E" w:rsidP="00755A3E">
                            <w:pPr>
                              <w:spacing w:line="360" w:lineRule="auto"/>
                              <w:rPr>
                                <w:rFonts w:ascii="Arial" w:hAnsi="Arial" w:cs="Arial"/>
                                <w:sz w:val="24"/>
                                <w:szCs w:val="24"/>
                              </w:rPr>
                            </w:pPr>
                          </w:p>
                          <w:p w14:paraId="62301631"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Quilliam, G.G. (2022a) </w:t>
                            </w:r>
                            <w:r w:rsidRPr="0071057D">
                              <w:rPr>
                                <w:rFonts w:ascii="Arial" w:hAnsi="Arial" w:cs="Arial"/>
                                <w:i/>
                                <w:iCs/>
                                <w:sz w:val="24"/>
                                <w:szCs w:val="24"/>
                              </w:rPr>
                              <w:t>Line managers’ role in supporting the people profession.</w:t>
                            </w:r>
                            <w:r w:rsidRPr="0071057D">
                              <w:rPr>
                                <w:rFonts w:ascii="Arial" w:hAnsi="Arial" w:cs="Arial"/>
                                <w:sz w:val="24"/>
                                <w:szCs w:val="24"/>
                              </w:rPr>
                              <w:t xml:space="preserve"> Available at: https://www.cipd.co.uk/knowledge/fundamentals/people/hr/line-managers-factsheet#8027 (Accessed: 23 February 2023). </w:t>
                            </w:r>
                          </w:p>
                          <w:p w14:paraId="69D03FE6" w14:textId="77777777" w:rsidR="00755A3E" w:rsidRPr="0071057D" w:rsidRDefault="00755A3E" w:rsidP="00755A3E">
                            <w:pPr>
                              <w:spacing w:line="360" w:lineRule="auto"/>
                              <w:rPr>
                                <w:rFonts w:ascii="Arial" w:hAnsi="Arial" w:cs="Arial"/>
                                <w:sz w:val="24"/>
                                <w:szCs w:val="24"/>
                              </w:rPr>
                            </w:pPr>
                          </w:p>
                          <w:p w14:paraId="75304A92"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Quilliam, G.G. (2022b) </w:t>
                            </w:r>
                            <w:r w:rsidRPr="0071057D">
                              <w:rPr>
                                <w:rFonts w:ascii="Arial" w:hAnsi="Arial" w:cs="Arial"/>
                                <w:i/>
                                <w:iCs/>
                                <w:sz w:val="24"/>
                                <w:szCs w:val="24"/>
                              </w:rPr>
                              <w:t xml:space="preserve">Management development. </w:t>
                            </w:r>
                            <w:r w:rsidRPr="0071057D">
                              <w:rPr>
                                <w:rFonts w:ascii="Arial" w:hAnsi="Arial" w:cs="Arial"/>
                                <w:sz w:val="24"/>
                                <w:szCs w:val="24"/>
                              </w:rPr>
                              <w:t xml:space="preserve">Available at: https://www.cipd.co.uk/knowledge/strategy/development/management-factsheet# (Accessed: 23 February 2023). </w:t>
                            </w:r>
                          </w:p>
                          <w:p w14:paraId="58A9B215" w14:textId="77777777" w:rsidR="00755A3E" w:rsidRPr="0071057D" w:rsidRDefault="00755A3E" w:rsidP="00755A3E">
                            <w:pPr>
                              <w:spacing w:line="360" w:lineRule="auto"/>
                              <w:rPr>
                                <w:rFonts w:ascii="Arial" w:hAnsi="Arial" w:cs="Arial"/>
                                <w:sz w:val="24"/>
                                <w:szCs w:val="24"/>
                              </w:rPr>
                            </w:pPr>
                          </w:p>
                          <w:p w14:paraId="0121B0F7"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Reid, E. and Ramarajan, L. (2016) </w:t>
                            </w:r>
                            <w:r w:rsidRPr="0071057D">
                              <w:rPr>
                                <w:rFonts w:ascii="Arial" w:hAnsi="Arial" w:cs="Arial"/>
                                <w:i/>
                                <w:iCs/>
                                <w:sz w:val="24"/>
                                <w:szCs w:val="24"/>
                              </w:rPr>
                              <w:t xml:space="preserve">Managing the High-Intensity Workplace. </w:t>
                            </w:r>
                            <w:r w:rsidRPr="0071057D">
                              <w:rPr>
                                <w:rFonts w:ascii="Arial" w:hAnsi="Arial" w:cs="Arial"/>
                                <w:sz w:val="24"/>
                                <w:szCs w:val="24"/>
                              </w:rPr>
                              <w:t xml:space="preserve">Available at: https://hbr.org/2016/06/managing-the-high-intensity-workplace (Accessed: 23 February 2023). </w:t>
                            </w:r>
                          </w:p>
                          <w:p w14:paraId="048EA556" w14:textId="77777777" w:rsidR="00755A3E" w:rsidRPr="0071057D" w:rsidRDefault="00755A3E" w:rsidP="00755A3E">
                            <w:pPr>
                              <w:spacing w:line="360" w:lineRule="auto"/>
                              <w:rPr>
                                <w:rFonts w:ascii="Arial" w:hAnsi="Arial" w:cs="Arial"/>
                                <w:sz w:val="24"/>
                                <w:szCs w:val="24"/>
                              </w:rPr>
                            </w:pPr>
                          </w:p>
                          <w:p w14:paraId="6F699128" w14:textId="77777777" w:rsidR="00755A3E" w:rsidRPr="0071057D" w:rsidRDefault="00755A3E" w:rsidP="00755A3E">
                            <w:pPr>
                              <w:spacing w:line="360" w:lineRule="auto"/>
                              <w:rPr>
                                <w:rFonts w:ascii="Arial" w:hAnsi="Arial" w:cs="Arial"/>
                                <w:sz w:val="24"/>
                                <w:szCs w:val="24"/>
                              </w:rPr>
                            </w:pPr>
                            <w:r w:rsidRPr="0071057D">
                              <w:rPr>
                                <w:rFonts w:ascii="Arial" w:hAnsi="Arial" w:cs="Arial"/>
                                <w:sz w:val="24"/>
                                <w:szCs w:val="24"/>
                              </w:rPr>
                              <w:t xml:space="preserve">Sinclair, A. and Suff, R. (2022) Health and Wellbeing at Work 2022. Available at: https://www.cipd.co.uk/Images/health-wellbeing-work-report-2022_tcm18-108440.pdf (Accessed: 23 February 2023). </w:t>
                            </w:r>
                            <w:bookmarkEnd w:id="0"/>
                          </w:p>
                          <w:p w14:paraId="3FF2AAB8" w14:textId="77777777" w:rsidR="00755A3E" w:rsidRDefault="00755A3E" w:rsidP="00755A3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1194D" id="_x0000_s1027" type="#_x0000_t202" style="position:absolute;left:0;text-align:left;margin-left:39.6pt;margin-top:58.75pt;width:1029.5pt;height:1113.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" stroked="f">
                <v:textbox>
                  <w:txbxContent>
                    <w:p w14:paraId="093D849D" w14:textId="77777777" w:rsidR="00755A3E" w:rsidRDefault="00755A3E" w:rsidP="00755A3E">
                      <w:pPr>
                        <w:spacing w:line="360" w:lineRule="auto"/>
                        <w:rPr>
                          <w:rFonts w:ascii="Arial" w:hAnsi="Arial" w:cs="Arial"/>
                          <w:b/>
                          <w:bCs/>
                          <w:sz w:val="24"/>
                          <w:szCs w:val="24"/>
                        </w:rPr>
                      </w:pPr>
                      <w:bookmarkStart w:id="1" w:name="_Hlk128171971"/>
                      <w:r w:rsidRPr="0071057D">
                        <w:rPr>
                          <w:rFonts w:ascii="Arial" w:hAnsi="Arial" w:cs="Arial"/>
                          <w:b/>
                          <w:bCs/>
                          <w:sz w:val="24"/>
                          <w:szCs w:val="24"/>
                        </w:rPr>
                        <w:t>Reference</w:t>
                      </w:r>
                      <w:r>
                        <w:rPr>
                          <w:rFonts w:ascii="Arial" w:hAnsi="Arial" w:cs="Arial"/>
                          <w:b/>
                          <w:bCs/>
                          <w:sz w:val="24"/>
                          <w:szCs w:val="24"/>
                        </w:rPr>
                        <w:t xml:space="preserve"> List</w:t>
                      </w:r>
                    </w:p>
                    <w:p w14:paraId="18153D0D" w14:textId="77777777" w:rsidR="00755A3E" w:rsidRPr="0071057D" w:rsidRDefault="00755A3E" w:rsidP="00755A3E">
                      <w:pPr>
                        <w:spacing w:line="360" w:lineRule="auto"/>
                        <w:rPr>
                          <w:rFonts w:ascii="Arial" w:hAnsi="Arial" w:cs="Arial"/>
                          <w:b/>
                          <w:bCs/>
                          <w:sz w:val="24"/>
                          <w:szCs w:val="24"/>
                        </w:rPr>
                      </w:pPr>
                    </w:p>
                    <w:p w14:paraId="01D3D02D"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Armstrong, M. and Taylor, S. (2020) </w:t>
                      </w:r>
                      <w:r w:rsidRPr="0071057D">
                        <w:rPr>
                          <w:rFonts w:ascii="Arial" w:hAnsi="Arial" w:cs="Arial"/>
                          <w:i/>
                          <w:iCs/>
                          <w:sz w:val="24"/>
                          <w:szCs w:val="24"/>
                        </w:rPr>
                        <w:t xml:space="preserve">Armstrong’s handbook of human resource management practice. </w:t>
                      </w:r>
                      <w:r w:rsidRPr="0071057D">
                        <w:rPr>
                          <w:rFonts w:ascii="Arial" w:hAnsi="Arial" w:cs="Arial"/>
                          <w:sz w:val="24"/>
                          <w:szCs w:val="24"/>
                        </w:rPr>
                        <w:t>15 edn.</w:t>
                      </w:r>
                      <w:r w:rsidRPr="0071057D">
                        <w:rPr>
                          <w:rFonts w:ascii="Arial" w:hAnsi="Arial" w:cs="Arial"/>
                          <w:i/>
                          <w:iCs/>
                          <w:sz w:val="24"/>
                          <w:szCs w:val="24"/>
                        </w:rPr>
                        <w:t xml:space="preserve"> </w:t>
                      </w:r>
                      <w:r w:rsidRPr="0071057D">
                        <w:rPr>
                          <w:rFonts w:ascii="Arial" w:hAnsi="Arial" w:cs="Arial"/>
                          <w:sz w:val="24"/>
                          <w:szCs w:val="24"/>
                        </w:rPr>
                        <w:t>London: Kogan Page.</w:t>
                      </w:r>
                    </w:p>
                    <w:p w14:paraId="35E60785" w14:textId="77777777" w:rsidR="00755A3E" w:rsidRPr="0071057D" w:rsidRDefault="00755A3E" w:rsidP="00755A3E">
                      <w:pPr>
                        <w:spacing w:line="360" w:lineRule="auto"/>
                        <w:rPr>
                          <w:rFonts w:ascii="Arial" w:hAnsi="Arial" w:cs="Arial"/>
                          <w:sz w:val="24"/>
                          <w:szCs w:val="24"/>
                        </w:rPr>
                      </w:pPr>
                    </w:p>
                    <w:p w14:paraId="54BB437F"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Bowling, G. (2021) </w:t>
                      </w:r>
                      <w:r w:rsidRPr="0071057D">
                        <w:rPr>
                          <w:rFonts w:ascii="Arial" w:hAnsi="Arial" w:cs="Arial"/>
                          <w:i/>
                          <w:iCs/>
                          <w:sz w:val="24"/>
                          <w:szCs w:val="24"/>
                        </w:rPr>
                        <w:t xml:space="preserve">Why managers need to lead by example to protect staff wellbeing. </w:t>
                      </w:r>
                      <w:r w:rsidRPr="0071057D">
                        <w:rPr>
                          <w:rFonts w:ascii="Arial" w:hAnsi="Arial" w:cs="Arial"/>
                          <w:sz w:val="24"/>
                          <w:szCs w:val="24"/>
                        </w:rPr>
                        <w:t>Available at: https://www.peoplemanagement.co.uk/article/1742023/why-managers-lead-by-example-protect-staff-wellbeing (Accessed: 23 February 2023).</w:t>
                      </w:r>
                    </w:p>
                    <w:p w14:paraId="2F19493D" w14:textId="77777777" w:rsidR="00755A3E" w:rsidRPr="0071057D" w:rsidRDefault="00755A3E" w:rsidP="00755A3E">
                      <w:pPr>
                        <w:spacing w:line="360" w:lineRule="auto"/>
                        <w:rPr>
                          <w:rFonts w:ascii="Arial" w:hAnsi="Arial" w:cs="Arial"/>
                          <w:sz w:val="24"/>
                          <w:szCs w:val="24"/>
                        </w:rPr>
                      </w:pPr>
                    </w:p>
                    <w:p w14:paraId="781B646D"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Brouard, C. (2019) </w:t>
                      </w:r>
                      <w:r w:rsidRPr="0071057D">
                        <w:rPr>
                          <w:rFonts w:ascii="Arial" w:hAnsi="Arial" w:cs="Arial"/>
                          <w:i/>
                          <w:iCs/>
                          <w:sz w:val="24"/>
                          <w:szCs w:val="24"/>
                        </w:rPr>
                        <w:t xml:space="preserve">Presenteeism in the workplace: 10 ways to tackle it. </w:t>
                      </w:r>
                      <w:r w:rsidRPr="0071057D">
                        <w:rPr>
                          <w:rFonts w:ascii="Arial" w:hAnsi="Arial" w:cs="Arial"/>
                          <w:sz w:val="24"/>
                          <w:szCs w:val="24"/>
                        </w:rPr>
                        <w:t xml:space="preserve">Available at: https://www.myhrtoolkit.com/blog/presenteeism-in-the-workplace (Accessed: 23 February 2023). </w:t>
                      </w:r>
                    </w:p>
                    <w:p w14:paraId="4DE89D70" w14:textId="77777777" w:rsidR="00755A3E" w:rsidRPr="0071057D" w:rsidRDefault="00755A3E" w:rsidP="00755A3E">
                      <w:pPr>
                        <w:spacing w:line="360" w:lineRule="auto"/>
                        <w:rPr>
                          <w:rFonts w:ascii="Arial" w:hAnsi="Arial" w:cs="Arial"/>
                          <w:sz w:val="24"/>
                          <w:szCs w:val="24"/>
                        </w:rPr>
                      </w:pPr>
                    </w:p>
                    <w:p w14:paraId="6FECA4A1"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CIPD (2020) </w:t>
                      </w:r>
                      <w:r w:rsidRPr="0071057D">
                        <w:rPr>
                          <w:rFonts w:ascii="Arial" w:hAnsi="Arial" w:cs="Arial"/>
                          <w:i/>
                          <w:iCs/>
                          <w:sz w:val="24"/>
                          <w:szCs w:val="24"/>
                        </w:rPr>
                        <w:t xml:space="preserve">Introduction for line managers. </w:t>
                      </w:r>
                      <w:r w:rsidRPr="0071057D">
                        <w:rPr>
                          <w:rFonts w:ascii="Arial" w:hAnsi="Arial" w:cs="Arial"/>
                          <w:sz w:val="24"/>
                          <w:szCs w:val="24"/>
                        </w:rPr>
                        <w:t xml:space="preserve">Available at: https://www.cipd.co.uk/knowledge/fundamentals/people/line-manager/introduction-to-support-materials (Accessed: 23 February 2023). </w:t>
                      </w:r>
                    </w:p>
                    <w:p w14:paraId="6474B79C" w14:textId="77777777" w:rsidR="00755A3E" w:rsidRPr="0071057D" w:rsidRDefault="00755A3E" w:rsidP="00755A3E">
                      <w:pPr>
                        <w:spacing w:line="360" w:lineRule="auto"/>
                        <w:rPr>
                          <w:rFonts w:ascii="Arial" w:hAnsi="Arial" w:cs="Arial"/>
                          <w:sz w:val="24"/>
                          <w:szCs w:val="24"/>
                        </w:rPr>
                      </w:pPr>
                    </w:p>
                    <w:p w14:paraId="6CB4D714"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CIPD (2022) </w:t>
                      </w:r>
                      <w:r w:rsidRPr="0071057D">
                        <w:rPr>
                          <w:rFonts w:ascii="Arial" w:hAnsi="Arial" w:cs="Arial"/>
                          <w:i/>
                          <w:iCs/>
                          <w:sz w:val="24"/>
                          <w:szCs w:val="24"/>
                        </w:rPr>
                        <w:t xml:space="preserve">Supporting mental health at work – Guide for people managers. </w:t>
                      </w:r>
                      <w:r w:rsidRPr="0071057D">
                        <w:rPr>
                          <w:rFonts w:ascii="Arial" w:hAnsi="Arial" w:cs="Arial"/>
                          <w:sz w:val="24"/>
                          <w:szCs w:val="24"/>
                        </w:rPr>
                        <w:t xml:space="preserve">Available at: https://www.cipd.co.uk/Images/mental-health-guide-sept-22_tcm18-10567.pdf (Accessed: 23 February 2023). </w:t>
                      </w:r>
                    </w:p>
                    <w:p w14:paraId="70ABFA52" w14:textId="77777777" w:rsidR="00755A3E" w:rsidRPr="0071057D" w:rsidRDefault="00755A3E" w:rsidP="00755A3E">
                      <w:pPr>
                        <w:spacing w:line="360" w:lineRule="auto"/>
                        <w:rPr>
                          <w:rFonts w:ascii="Arial" w:hAnsi="Arial" w:cs="Arial"/>
                          <w:sz w:val="24"/>
                          <w:szCs w:val="24"/>
                        </w:rPr>
                      </w:pPr>
                    </w:p>
                    <w:p w14:paraId="10AF16E6"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Hesketh, I. and Cooper, C. (2019) </w:t>
                      </w:r>
                      <w:r w:rsidRPr="0071057D">
                        <w:rPr>
                          <w:rFonts w:ascii="Arial" w:hAnsi="Arial" w:cs="Arial"/>
                          <w:i/>
                          <w:iCs/>
                          <w:sz w:val="24"/>
                          <w:szCs w:val="24"/>
                        </w:rPr>
                        <w:t xml:space="preserve">Wellbeing at Work: How to Design, Implement and Evaluate an Effective Strategy. </w:t>
                      </w:r>
                      <w:r w:rsidRPr="0071057D">
                        <w:rPr>
                          <w:rFonts w:ascii="Arial" w:hAnsi="Arial" w:cs="Arial"/>
                          <w:sz w:val="24"/>
                          <w:szCs w:val="24"/>
                        </w:rPr>
                        <w:t xml:space="preserve">London: Kogan Page. </w:t>
                      </w:r>
                    </w:p>
                    <w:p w14:paraId="280E39D1" w14:textId="77777777" w:rsidR="00755A3E" w:rsidRPr="0071057D" w:rsidRDefault="00755A3E" w:rsidP="00755A3E">
                      <w:pPr>
                        <w:spacing w:line="360" w:lineRule="auto"/>
                        <w:rPr>
                          <w:rFonts w:ascii="Arial" w:hAnsi="Arial" w:cs="Arial"/>
                          <w:sz w:val="24"/>
                          <w:szCs w:val="24"/>
                        </w:rPr>
                      </w:pPr>
                    </w:p>
                    <w:p w14:paraId="44CCCC9C"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Hughes, S. (2021)</w:t>
                      </w:r>
                      <w:r w:rsidRPr="0071057D">
                        <w:rPr>
                          <w:rFonts w:ascii="Arial" w:hAnsi="Arial" w:cs="Arial"/>
                          <w:i/>
                          <w:iCs/>
                          <w:sz w:val="24"/>
                          <w:szCs w:val="24"/>
                        </w:rPr>
                        <w:t xml:space="preserve"> Signs your team is overworked and how managers can fix it. </w:t>
                      </w:r>
                      <w:r w:rsidRPr="0071057D">
                        <w:rPr>
                          <w:rFonts w:ascii="Arial" w:hAnsi="Arial" w:cs="Arial"/>
                          <w:sz w:val="24"/>
                          <w:szCs w:val="24"/>
                        </w:rPr>
                        <w:t xml:space="preserve">Available at: https://www.peoplemanagement.co.uk/article/1741968/signs-your-team-is-overworked-and-how-managers-can-fix-it (Accessed: 23 February 2023). </w:t>
                      </w:r>
                    </w:p>
                    <w:p w14:paraId="7FD253A9" w14:textId="77777777" w:rsidR="00755A3E" w:rsidRPr="0071057D" w:rsidRDefault="00755A3E" w:rsidP="00755A3E">
                      <w:pPr>
                        <w:spacing w:line="360" w:lineRule="auto"/>
                        <w:rPr>
                          <w:rFonts w:ascii="Arial" w:hAnsi="Arial" w:cs="Arial"/>
                          <w:sz w:val="24"/>
                          <w:szCs w:val="24"/>
                        </w:rPr>
                      </w:pPr>
                    </w:p>
                    <w:p w14:paraId="42E0762D" w14:textId="77777777" w:rsidR="00755A3E" w:rsidRDefault="00755A3E" w:rsidP="00755A3E">
                      <w:pPr>
                        <w:spacing w:line="360" w:lineRule="auto"/>
                        <w:rPr>
                          <w:rFonts w:ascii="Arial" w:hAnsi="Arial" w:cs="Arial"/>
                          <w:color w:val="3A3A3A"/>
                          <w:sz w:val="24"/>
                          <w:szCs w:val="24"/>
                          <w:shd w:val="clear" w:color="auto" w:fill="FFFFFF"/>
                        </w:rPr>
                      </w:pPr>
                      <w:r w:rsidRPr="0071057D">
                        <w:rPr>
                          <w:rFonts w:ascii="Arial" w:hAnsi="Arial" w:cs="Arial"/>
                          <w:sz w:val="24"/>
                          <w:szCs w:val="24"/>
                        </w:rPr>
                        <w:t xml:space="preserve">Hunt, T. and Pickard, H. (2022) ‘Harder, better, faster, stronger? Work intensity and ‘good work’ in the United Kingdom’, </w:t>
                      </w:r>
                      <w:r w:rsidRPr="0071057D">
                        <w:rPr>
                          <w:rFonts w:ascii="Arial" w:hAnsi="Arial" w:cs="Arial"/>
                          <w:i/>
                          <w:iCs/>
                          <w:sz w:val="24"/>
                          <w:szCs w:val="24"/>
                        </w:rPr>
                        <w:t>Industrial Relations Journal</w:t>
                      </w:r>
                      <w:r w:rsidRPr="0071057D">
                        <w:rPr>
                          <w:rFonts w:ascii="Arial" w:hAnsi="Arial" w:cs="Arial"/>
                          <w:sz w:val="24"/>
                          <w:szCs w:val="24"/>
                        </w:rPr>
                        <w:t xml:space="preserve">, 53(3), pp. 189-206. </w:t>
                      </w:r>
                      <w:r w:rsidRPr="0071057D">
                        <w:rPr>
                          <w:rFonts w:ascii="Arial" w:hAnsi="Arial" w:cs="Arial"/>
                          <w:color w:val="3A3A3A"/>
                          <w:sz w:val="24"/>
                          <w:szCs w:val="24"/>
                          <w:shd w:val="clear" w:color="auto" w:fill="FFFFFF"/>
                        </w:rPr>
                        <w:t>Available at: https://doi.org/10.1111/irj.12364.</w:t>
                      </w:r>
                    </w:p>
                    <w:p w14:paraId="382278E3" w14:textId="77777777" w:rsidR="00755A3E" w:rsidRPr="0071057D" w:rsidRDefault="00755A3E" w:rsidP="00755A3E">
                      <w:pPr>
                        <w:spacing w:line="360" w:lineRule="auto"/>
                        <w:rPr>
                          <w:rFonts w:ascii="Arial" w:hAnsi="Arial" w:cs="Arial"/>
                          <w:sz w:val="24"/>
                          <w:szCs w:val="24"/>
                        </w:rPr>
                      </w:pPr>
                    </w:p>
                    <w:p w14:paraId="1D845C75"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IOSH (no date) </w:t>
                      </w:r>
                      <w:r w:rsidRPr="0071057D">
                        <w:rPr>
                          <w:rFonts w:ascii="Arial" w:hAnsi="Arial" w:cs="Arial"/>
                          <w:i/>
                          <w:iCs/>
                          <w:sz w:val="24"/>
                          <w:szCs w:val="24"/>
                        </w:rPr>
                        <w:t xml:space="preserve">Workplace wellbeing: The role of line managers in promoting positive mental health. </w:t>
                      </w:r>
                      <w:r w:rsidRPr="0071057D">
                        <w:rPr>
                          <w:rFonts w:ascii="Arial" w:hAnsi="Arial" w:cs="Arial"/>
                          <w:sz w:val="24"/>
                          <w:szCs w:val="24"/>
                        </w:rPr>
                        <w:t xml:space="preserve">Available at: https://iosh.com/media/4174/managing-occ-health-the-role-of-line-managers-in-promoting-positive-mental-health.pdf (Accessed: 23 February 2023). </w:t>
                      </w:r>
                    </w:p>
                    <w:p w14:paraId="79DBAC9F" w14:textId="77777777" w:rsidR="00755A3E" w:rsidRPr="0071057D" w:rsidRDefault="00755A3E" w:rsidP="00755A3E">
                      <w:pPr>
                        <w:spacing w:line="360" w:lineRule="auto"/>
                        <w:rPr>
                          <w:rFonts w:ascii="Arial" w:hAnsi="Arial" w:cs="Arial"/>
                          <w:sz w:val="24"/>
                          <w:szCs w:val="24"/>
                        </w:rPr>
                      </w:pPr>
                    </w:p>
                    <w:p w14:paraId="7B7A51D5"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Jordan, H. (2019) </w:t>
                      </w:r>
                      <w:r w:rsidRPr="0071057D">
                        <w:rPr>
                          <w:rFonts w:ascii="Arial" w:hAnsi="Arial" w:cs="Arial"/>
                          <w:i/>
                          <w:iCs/>
                          <w:sz w:val="24"/>
                          <w:szCs w:val="24"/>
                        </w:rPr>
                        <w:t xml:space="preserve">The line manager’s role in mental wellbeing. </w:t>
                      </w:r>
                      <w:r w:rsidRPr="0071057D">
                        <w:rPr>
                          <w:rFonts w:ascii="Arial" w:hAnsi="Arial" w:cs="Arial"/>
                          <w:sz w:val="24"/>
                          <w:szCs w:val="24"/>
                        </w:rPr>
                        <w:t xml:space="preserve">Available at: https://www.hrmagazine.co.uk/content/features/the-line-managers-role-in-mental-wellbeing (Accessed: 23 February 2023). </w:t>
                      </w:r>
                    </w:p>
                    <w:p w14:paraId="1EA2652C" w14:textId="77777777" w:rsidR="00755A3E" w:rsidRPr="0071057D" w:rsidRDefault="00755A3E" w:rsidP="00755A3E">
                      <w:pPr>
                        <w:spacing w:line="360" w:lineRule="auto"/>
                        <w:rPr>
                          <w:rFonts w:ascii="Arial" w:hAnsi="Arial" w:cs="Arial"/>
                          <w:sz w:val="24"/>
                          <w:szCs w:val="24"/>
                        </w:rPr>
                      </w:pPr>
                    </w:p>
                    <w:p w14:paraId="57100826"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Lewis, R., Donaldson-Feilder, E. and Godfree, K. (2017) </w:t>
                      </w:r>
                      <w:r w:rsidRPr="0071057D">
                        <w:rPr>
                          <w:rFonts w:ascii="Arial" w:hAnsi="Arial" w:cs="Arial"/>
                          <w:i/>
                          <w:iCs/>
                          <w:sz w:val="24"/>
                          <w:szCs w:val="24"/>
                        </w:rPr>
                        <w:t xml:space="preserve">Developing managers to manage sustainable employee engagement, health and well-being. </w:t>
                      </w:r>
                      <w:r w:rsidRPr="0071057D">
                        <w:rPr>
                          <w:rFonts w:ascii="Arial" w:hAnsi="Arial" w:cs="Arial"/>
                          <w:sz w:val="24"/>
                          <w:szCs w:val="24"/>
                        </w:rPr>
                        <w:t xml:space="preserve">Available at: https://www.cipd.co.uk/Images/developing-managers-to-manage-sustainable-employee-engagement-health-and-well-being_2017_tcm18-18364.pdf (Accessed: 23 February 2023). </w:t>
                      </w:r>
                    </w:p>
                    <w:p w14:paraId="1D15785E" w14:textId="77777777" w:rsidR="00755A3E" w:rsidRPr="0071057D" w:rsidRDefault="00755A3E" w:rsidP="00755A3E">
                      <w:pPr>
                        <w:spacing w:line="360" w:lineRule="auto"/>
                        <w:rPr>
                          <w:rFonts w:ascii="Arial" w:hAnsi="Arial" w:cs="Arial"/>
                          <w:sz w:val="24"/>
                          <w:szCs w:val="24"/>
                        </w:rPr>
                      </w:pPr>
                    </w:p>
                    <w:p w14:paraId="5BB76A77"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Lonczak, H.S. (2019) </w:t>
                      </w:r>
                      <w:r w:rsidRPr="0071057D">
                        <w:rPr>
                          <w:rFonts w:ascii="Arial" w:hAnsi="Arial" w:cs="Arial"/>
                          <w:i/>
                          <w:iCs/>
                          <w:sz w:val="24"/>
                          <w:szCs w:val="24"/>
                        </w:rPr>
                        <w:t xml:space="preserve">Positive Reinforcement in the Workplace (Incl. 90+ Examples). </w:t>
                      </w:r>
                      <w:r w:rsidRPr="0071057D">
                        <w:rPr>
                          <w:rFonts w:ascii="Arial" w:hAnsi="Arial" w:cs="Arial"/>
                          <w:sz w:val="24"/>
                          <w:szCs w:val="24"/>
                        </w:rPr>
                        <w:t xml:space="preserve">Available at: https://positivepsychology.com/positive-reinforcement-workplace/#effectiveness (Accessed: 23 February 2023). </w:t>
                      </w:r>
                    </w:p>
                    <w:p w14:paraId="267C398A" w14:textId="77777777" w:rsidR="00755A3E" w:rsidRPr="0071057D" w:rsidRDefault="00755A3E" w:rsidP="00755A3E">
                      <w:pPr>
                        <w:spacing w:line="360" w:lineRule="auto"/>
                        <w:rPr>
                          <w:rFonts w:ascii="Arial" w:hAnsi="Arial" w:cs="Arial"/>
                          <w:sz w:val="24"/>
                          <w:szCs w:val="24"/>
                        </w:rPr>
                      </w:pPr>
                    </w:p>
                    <w:p w14:paraId="06B8229A"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Melkonian, T. (2020) </w:t>
                      </w:r>
                      <w:r w:rsidRPr="0071057D">
                        <w:rPr>
                          <w:rFonts w:ascii="Arial" w:hAnsi="Arial" w:cs="Arial"/>
                          <w:i/>
                          <w:iCs/>
                          <w:sz w:val="24"/>
                          <w:szCs w:val="24"/>
                        </w:rPr>
                        <w:t xml:space="preserve">Why managers should be good role models. </w:t>
                      </w:r>
                      <w:r w:rsidRPr="0071057D">
                        <w:rPr>
                          <w:rFonts w:ascii="Arial" w:hAnsi="Arial" w:cs="Arial"/>
                          <w:sz w:val="24"/>
                          <w:szCs w:val="24"/>
                        </w:rPr>
                        <w:t xml:space="preserve">Available at: https://www.peoplemanagement.co.uk/article/1743839/why-walking-the-talk-is-key-to-being-a-good-manager (Accessed: 23 February 2023). </w:t>
                      </w:r>
                    </w:p>
                    <w:p w14:paraId="61141BA6" w14:textId="77777777" w:rsidR="00755A3E" w:rsidRPr="0071057D" w:rsidRDefault="00755A3E" w:rsidP="00755A3E">
                      <w:pPr>
                        <w:spacing w:line="360" w:lineRule="auto"/>
                        <w:rPr>
                          <w:rFonts w:ascii="Arial" w:hAnsi="Arial" w:cs="Arial"/>
                          <w:sz w:val="24"/>
                          <w:szCs w:val="24"/>
                        </w:rPr>
                      </w:pPr>
                    </w:p>
                    <w:p w14:paraId="5B75A7DD"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Mind (2021) </w:t>
                      </w:r>
                      <w:r w:rsidRPr="0071057D">
                        <w:rPr>
                          <w:rFonts w:ascii="Arial" w:hAnsi="Arial" w:cs="Arial"/>
                          <w:i/>
                          <w:iCs/>
                          <w:sz w:val="24"/>
                          <w:szCs w:val="24"/>
                        </w:rPr>
                        <w:t xml:space="preserve">Index Insight 2020/21. </w:t>
                      </w:r>
                      <w:r w:rsidRPr="0071057D">
                        <w:rPr>
                          <w:rFonts w:ascii="Arial" w:hAnsi="Arial" w:cs="Arial"/>
                          <w:sz w:val="24"/>
                          <w:szCs w:val="24"/>
                        </w:rPr>
                        <w:t xml:space="preserve">Available at: https://www.mind.org.uk/media/13059/mind-index-insights-report-20-21.pdf (Accessed: 23 February 2023). </w:t>
                      </w:r>
                    </w:p>
                    <w:p w14:paraId="4BB5AD17" w14:textId="77777777" w:rsidR="00755A3E" w:rsidRPr="0071057D" w:rsidRDefault="00755A3E" w:rsidP="00755A3E">
                      <w:pPr>
                        <w:spacing w:line="360" w:lineRule="auto"/>
                        <w:rPr>
                          <w:rFonts w:ascii="Arial" w:hAnsi="Arial" w:cs="Arial"/>
                          <w:sz w:val="24"/>
                          <w:szCs w:val="24"/>
                        </w:rPr>
                      </w:pPr>
                    </w:p>
                    <w:p w14:paraId="13BE2319"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Mind Tools (No date) </w:t>
                      </w:r>
                      <w:r w:rsidRPr="0071057D">
                        <w:rPr>
                          <w:rFonts w:ascii="Arial" w:hAnsi="Arial" w:cs="Arial"/>
                          <w:i/>
                          <w:iCs/>
                          <w:sz w:val="24"/>
                          <w:szCs w:val="24"/>
                        </w:rPr>
                        <w:t xml:space="preserve">Bad behaviour at work. </w:t>
                      </w:r>
                      <w:r w:rsidRPr="0071057D">
                        <w:rPr>
                          <w:rFonts w:ascii="Arial" w:hAnsi="Arial" w:cs="Arial"/>
                          <w:sz w:val="24"/>
                          <w:szCs w:val="24"/>
                        </w:rPr>
                        <w:t xml:space="preserve">Available at: https://www.mindtools.com/ar7nuju/bad-behavior-at-work (Accessed: 23 February 2023). </w:t>
                      </w:r>
                    </w:p>
                    <w:p w14:paraId="00554476" w14:textId="77777777" w:rsidR="00755A3E" w:rsidRPr="0071057D" w:rsidRDefault="00755A3E" w:rsidP="00755A3E">
                      <w:pPr>
                        <w:spacing w:line="360" w:lineRule="auto"/>
                        <w:rPr>
                          <w:rFonts w:ascii="Arial" w:hAnsi="Arial" w:cs="Arial"/>
                          <w:sz w:val="24"/>
                          <w:szCs w:val="24"/>
                        </w:rPr>
                      </w:pPr>
                    </w:p>
                    <w:p w14:paraId="62301631"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Quilliam, G.G. (2022a) </w:t>
                      </w:r>
                      <w:r w:rsidRPr="0071057D">
                        <w:rPr>
                          <w:rFonts w:ascii="Arial" w:hAnsi="Arial" w:cs="Arial"/>
                          <w:i/>
                          <w:iCs/>
                          <w:sz w:val="24"/>
                          <w:szCs w:val="24"/>
                        </w:rPr>
                        <w:t>Line managers’ role in supporting the people profession.</w:t>
                      </w:r>
                      <w:r w:rsidRPr="0071057D">
                        <w:rPr>
                          <w:rFonts w:ascii="Arial" w:hAnsi="Arial" w:cs="Arial"/>
                          <w:sz w:val="24"/>
                          <w:szCs w:val="24"/>
                        </w:rPr>
                        <w:t xml:space="preserve"> Available at: https://www.cipd.co.uk/knowledge/fundamentals/people/hr/line-managers-factsheet#8027 (Accessed: 23 February 2023). </w:t>
                      </w:r>
                    </w:p>
                    <w:p w14:paraId="69D03FE6" w14:textId="77777777" w:rsidR="00755A3E" w:rsidRPr="0071057D" w:rsidRDefault="00755A3E" w:rsidP="00755A3E">
                      <w:pPr>
                        <w:spacing w:line="360" w:lineRule="auto"/>
                        <w:rPr>
                          <w:rFonts w:ascii="Arial" w:hAnsi="Arial" w:cs="Arial"/>
                          <w:sz w:val="24"/>
                          <w:szCs w:val="24"/>
                        </w:rPr>
                      </w:pPr>
                    </w:p>
                    <w:p w14:paraId="75304A92"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Quilliam, G.G. (2022b) </w:t>
                      </w:r>
                      <w:r w:rsidRPr="0071057D">
                        <w:rPr>
                          <w:rFonts w:ascii="Arial" w:hAnsi="Arial" w:cs="Arial"/>
                          <w:i/>
                          <w:iCs/>
                          <w:sz w:val="24"/>
                          <w:szCs w:val="24"/>
                        </w:rPr>
                        <w:t xml:space="preserve">Management development. </w:t>
                      </w:r>
                      <w:r w:rsidRPr="0071057D">
                        <w:rPr>
                          <w:rFonts w:ascii="Arial" w:hAnsi="Arial" w:cs="Arial"/>
                          <w:sz w:val="24"/>
                          <w:szCs w:val="24"/>
                        </w:rPr>
                        <w:t xml:space="preserve">Available at: https://www.cipd.co.uk/knowledge/strategy/development/management-factsheet# (Accessed: 23 February 2023). </w:t>
                      </w:r>
                    </w:p>
                    <w:p w14:paraId="58A9B215" w14:textId="77777777" w:rsidR="00755A3E" w:rsidRPr="0071057D" w:rsidRDefault="00755A3E" w:rsidP="00755A3E">
                      <w:pPr>
                        <w:spacing w:line="360" w:lineRule="auto"/>
                        <w:rPr>
                          <w:rFonts w:ascii="Arial" w:hAnsi="Arial" w:cs="Arial"/>
                          <w:sz w:val="24"/>
                          <w:szCs w:val="24"/>
                        </w:rPr>
                      </w:pPr>
                    </w:p>
                    <w:p w14:paraId="0121B0F7" w14:textId="77777777" w:rsidR="00755A3E" w:rsidRDefault="00755A3E" w:rsidP="00755A3E">
                      <w:pPr>
                        <w:spacing w:line="360" w:lineRule="auto"/>
                        <w:rPr>
                          <w:rFonts w:ascii="Arial" w:hAnsi="Arial" w:cs="Arial"/>
                          <w:sz w:val="24"/>
                          <w:szCs w:val="24"/>
                        </w:rPr>
                      </w:pPr>
                      <w:r w:rsidRPr="0071057D">
                        <w:rPr>
                          <w:rFonts w:ascii="Arial" w:hAnsi="Arial" w:cs="Arial"/>
                          <w:sz w:val="24"/>
                          <w:szCs w:val="24"/>
                        </w:rPr>
                        <w:t xml:space="preserve">Reid, E. and Ramarajan, L. (2016) </w:t>
                      </w:r>
                      <w:r w:rsidRPr="0071057D">
                        <w:rPr>
                          <w:rFonts w:ascii="Arial" w:hAnsi="Arial" w:cs="Arial"/>
                          <w:i/>
                          <w:iCs/>
                          <w:sz w:val="24"/>
                          <w:szCs w:val="24"/>
                        </w:rPr>
                        <w:t xml:space="preserve">Managing the High-Intensity Workplace. </w:t>
                      </w:r>
                      <w:r w:rsidRPr="0071057D">
                        <w:rPr>
                          <w:rFonts w:ascii="Arial" w:hAnsi="Arial" w:cs="Arial"/>
                          <w:sz w:val="24"/>
                          <w:szCs w:val="24"/>
                        </w:rPr>
                        <w:t xml:space="preserve">Available at: https://hbr.org/2016/06/managing-the-high-intensity-workplace (Accessed: 23 February 2023). </w:t>
                      </w:r>
                    </w:p>
                    <w:p w14:paraId="048EA556" w14:textId="77777777" w:rsidR="00755A3E" w:rsidRPr="0071057D" w:rsidRDefault="00755A3E" w:rsidP="00755A3E">
                      <w:pPr>
                        <w:spacing w:line="360" w:lineRule="auto"/>
                        <w:rPr>
                          <w:rFonts w:ascii="Arial" w:hAnsi="Arial" w:cs="Arial"/>
                          <w:sz w:val="24"/>
                          <w:szCs w:val="24"/>
                        </w:rPr>
                      </w:pPr>
                    </w:p>
                    <w:p w14:paraId="6F699128" w14:textId="77777777" w:rsidR="00755A3E" w:rsidRPr="0071057D" w:rsidRDefault="00755A3E" w:rsidP="00755A3E">
                      <w:pPr>
                        <w:spacing w:line="360" w:lineRule="auto"/>
                        <w:rPr>
                          <w:rFonts w:ascii="Arial" w:hAnsi="Arial" w:cs="Arial"/>
                          <w:sz w:val="24"/>
                          <w:szCs w:val="24"/>
                        </w:rPr>
                      </w:pPr>
                      <w:r w:rsidRPr="0071057D">
                        <w:rPr>
                          <w:rFonts w:ascii="Arial" w:hAnsi="Arial" w:cs="Arial"/>
                          <w:sz w:val="24"/>
                          <w:szCs w:val="24"/>
                        </w:rPr>
                        <w:t xml:space="preserve">Sinclair, A. and Suff, R. (2022) Health and Wellbeing at Work 2022. Available at: https://www.cipd.co.uk/Images/health-wellbeing-work-report-2022_tcm18-108440.pdf (Accessed: 23 February 2023). </w:t>
                      </w:r>
                      <w:bookmarkEnd w:id="1"/>
                    </w:p>
                    <w:p w14:paraId="3FF2AAB8" w14:textId="77777777" w:rsidR="00755A3E" w:rsidRDefault="00755A3E" w:rsidP="00755A3E"/>
                  </w:txbxContent>
                </v:textbox>
                <w10:wrap type="square"/>
              </v:shape>
            </w:pict>
          </mc:Fallback>
        </mc:AlternateContent>
      </w:r>
    </w:p>
    <w:sectPr w:rsidR="00755A3E">
      <w:type w:val="continuous"/>
      <w:pgSz w:w="22390" w:h="31660"/>
      <w:pgMar w:top="220" w:right="80" w:bottom="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Lucida Sans">
    <w:panose1 w:val="020B0602030504020204"/>
    <w:charset w:val="00"/>
    <w:family w:val="swiss"/>
    <w:pitch w:val="variable"/>
    <w:sig w:usb0="01002A87" w:usb1="00000000" w:usb2="00000000" w:usb3="00000000" w:csb0="000100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B1389D"/>
    <w:rsid w:val="000D5A49"/>
    <w:rsid w:val="002C4FA5"/>
    <w:rsid w:val="002F2B38"/>
    <w:rsid w:val="00462F8E"/>
    <w:rsid w:val="00755A3E"/>
    <w:rsid w:val="00B1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259DD442"/>
  <w15:docId w15:val="{D6ACF4B5-918A-486C-9284-964F53A48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ind w:left="162"/>
      <w:outlineLvl w:val="0"/>
    </w:pPr>
    <w:rPr>
      <w:rFonts w:ascii="Arial" w:eastAsia="Arial" w:hAnsi="Arial" w:cs="Arial"/>
      <w:sz w:val="58"/>
      <w:szCs w:val="58"/>
    </w:rPr>
  </w:style>
  <w:style w:type="paragraph" w:styleId="Heading2">
    <w:name w:val="heading 2"/>
    <w:basedOn w:val="Normal"/>
    <w:uiPriority w:val="9"/>
    <w:unhideWhenUsed/>
    <w:qFormat/>
    <w:pPr>
      <w:ind w:left="152"/>
      <w:outlineLvl w:val="1"/>
    </w:pPr>
    <w:rPr>
      <w:b/>
      <w:bCs/>
      <w:sz w:val="34"/>
      <w:szCs w:val="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6"/>
      <w:szCs w:val="26"/>
    </w:rPr>
  </w:style>
  <w:style w:type="paragraph" w:styleId="Title">
    <w:name w:val="Title"/>
    <w:basedOn w:val="Normal"/>
    <w:uiPriority w:val="10"/>
    <w:qFormat/>
    <w:pPr>
      <w:spacing w:line="1287" w:lineRule="exact"/>
      <w:ind w:left="509" w:right="599"/>
      <w:jc w:val="center"/>
    </w:pPr>
    <w:rPr>
      <w:rFonts w:ascii="Arial Black" w:eastAsia="Arial Black" w:hAnsi="Arial Black" w:cs="Arial Black"/>
      <w:sz w:val="126"/>
      <w:szCs w:val="12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Pages>
  <Words>1073</Words>
  <Characters>6117</Characters>
  <Application>Microsoft Office Word</Application>
  <DocSecurity>0</DocSecurity>
  <Lines>50</Lines>
  <Paragraphs>14</Paragraphs>
  <ScaleCrop>false</ScaleCrop>
  <Company/>
  <LinksUpToDate>false</LinksUpToDate>
  <CharactersWithSpaces>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 Uni V1</dc:title>
  <dc:creator>ateb Comms</dc:creator>
  <cp:keywords>DAFbgxY2DQc,BADrGDaboeM</cp:keywords>
  <cp:lastModifiedBy>Joanne Thomas</cp:lastModifiedBy>
  <cp:revision>6</cp:revision>
  <dcterms:created xsi:type="dcterms:W3CDTF">2023-02-24T22:50:00Z</dcterms:created>
  <dcterms:modified xsi:type="dcterms:W3CDTF">2023-02-26T18:33:00Z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2023-02-24T00:00:00Z</vt:filetime>
  </property>
  <property fmtid="{D5CDD505-2E9C-101B-9397-08002B2CF9AE}" pid="3" name="Creator">
    <vt:lpwstr>Canva</vt:lpwstr>
  </property>
  <property fmtid="{D5CDD505-2E9C-101B-9397-08002B2CF9AE}" pid="4" name="Producer">
    <vt:lpwstr>Canva</vt:lpwstr>
  </property>
  <property fmtid="{D5CDD505-2E9C-101B-9397-08002B2CF9AE}" pid="5" name="LastSaved">
    <vt:filetime>2023-02-24T00:00:00Z</vt:filetime>
  </property>
</Properties>
</file>