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476F6D" w:rsidRDefault="00DD5969" w:rsidP="00DD5969">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476F6D" w:rsidRDefault="00DD5969" w:rsidP="00DD5969">
      <w:pPr>
        <w:spacing w:before="212"/>
        <w:rPr>
          <w:rFonts w:asciiTheme="minorBidi" w:hAnsiTheme="minorBidi"/>
          <w:b/>
          <w:sz w:val="56"/>
        </w:rPr>
      </w:pPr>
    </w:p>
    <w:p w14:paraId="7EE9271E" w14:textId="0A0046F4" w:rsidR="00DD5969" w:rsidRPr="00476F6D" w:rsidRDefault="00DD5969" w:rsidP="00DD5969">
      <w:pPr>
        <w:spacing w:before="212"/>
        <w:rPr>
          <w:rFonts w:asciiTheme="minorBidi" w:hAnsiTheme="minorBidi"/>
          <w:b/>
          <w:sz w:val="40"/>
          <w:szCs w:val="40"/>
          <w:highlight w:val="yellow"/>
          <w:lang w:val="fr-FR"/>
        </w:rPr>
      </w:pPr>
      <w:r w:rsidRPr="00476F6D">
        <w:rPr>
          <w:rFonts w:asciiTheme="minorBidi" w:hAnsiTheme="minorBidi"/>
          <w:b/>
          <w:bCs/>
          <w:sz w:val="48"/>
          <w:szCs w:val="48"/>
          <w:lang w:val="fr-FR"/>
        </w:rPr>
        <w:t>MODULE CODE:</w:t>
      </w:r>
      <w:r w:rsidR="095D05C6" w:rsidRPr="00476F6D">
        <w:rPr>
          <w:rFonts w:asciiTheme="minorBidi" w:hAnsiTheme="minorBidi"/>
          <w:b/>
          <w:bCs/>
          <w:sz w:val="48"/>
          <w:szCs w:val="48"/>
          <w:lang w:val="fr-FR"/>
        </w:rPr>
        <w:t xml:space="preserve"> </w:t>
      </w:r>
      <w:r w:rsidR="00C07A46" w:rsidRPr="00476F6D">
        <w:rPr>
          <w:rFonts w:asciiTheme="minorBidi" w:hAnsiTheme="minorBidi"/>
          <w:b/>
          <w:bCs/>
          <w:sz w:val="48"/>
          <w:szCs w:val="48"/>
          <w:lang w:val="fr-FR"/>
        </w:rPr>
        <w:t>ECPT6005</w:t>
      </w:r>
    </w:p>
    <w:p w14:paraId="5051A2D5" w14:textId="77777777" w:rsidR="00347EA1" w:rsidRPr="00476F6D" w:rsidRDefault="00347EA1" w:rsidP="00DD5969">
      <w:pPr>
        <w:spacing w:before="212"/>
        <w:rPr>
          <w:rFonts w:asciiTheme="minorBidi" w:hAnsiTheme="minorBidi"/>
          <w:b/>
          <w:sz w:val="48"/>
          <w:szCs w:val="48"/>
          <w:lang w:val="fr-FR"/>
        </w:rPr>
      </w:pPr>
    </w:p>
    <w:p w14:paraId="52D012F0" w14:textId="7E52DFBB" w:rsidR="00347EA1" w:rsidRPr="00476F6D" w:rsidRDefault="00347EA1" w:rsidP="00DD5969">
      <w:pPr>
        <w:spacing w:before="212"/>
        <w:rPr>
          <w:rFonts w:asciiTheme="minorBidi" w:hAnsiTheme="minorBidi"/>
          <w:b/>
          <w:sz w:val="48"/>
          <w:szCs w:val="48"/>
          <w:lang w:val="fr-FR"/>
        </w:rPr>
      </w:pPr>
      <w:r w:rsidRPr="00476F6D">
        <w:rPr>
          <w:rFonts w:asciiTheme="minorBidi" w:hAnsiTheme="minorBidi"/>
          <w:b/>
          <w:sz w:val="48"/>
          <w:szCs w:val="48"/>
          <w:lang w:val="fr-FR"/>
        </w:rPr>
        <w:t>ASSESSMENT COMPONENT:</w:t>
      </w:r>
      <w:r w:rsidR="77A4C21D" w:rsidRPr="00476F6D">
        <w:rPr>
          <w:rFonts w:asciiTheme="minorBidi" w:hAnsiTheme="minorBidi"/>
          <w:b/>
          <w:bCs/>
          <w:sz w:val="48"/>
          <w:szCs w:val="48"/>
          <w:lang w:val="fr-FR"/>
        </w:rPr>
        <w:t xml:space="preserve"> </w:t>
      </w:r>
      <w:r w:rsidR="00644CD6" w:rsidRPr="00476F6D">
        <w:rPr>
          <w:rFonts w:asciiTheme="minorBidi" w:hAnsiTheme="minorBidi"/>
          <w:b/>
          <w:bCs/>
          <w:sz w:val="48"/>
          <w:szCs w:val="48"/>
          <w:lang w:val="fr-FR"/>
        </w:rPr>
        <w:t xml:space="preserve">1  </w:t>
      </w:r>
      <w:r w:rsidR="00644CD6" w:rsidRPr="00476F6D">
        <w:rPr>
          <w:rFonts w:asciiTheme="minorBidi" w:hAnsiTheme="minorBidi"/>
          <w:b/>
          <w:bCs/>
          <w:sz w:val="48"/>
          <w:szCs w:val="48"/>
        </w:rPr>
        <w:t>Reflective</w:t>
      </w:r>
      <w:r w:rsidR="00644CD6" w:rsidRPr="00476F6D">
        <w:rPr>
          <w:rFonts w:asciiTheme="minorBidi" w:hAnsiTheme="minorBidi"/>
          <w:b/>
          <w:bCs/>
          <w:sz w:val="48"/>
          <w:szCs w:val="48"/>
          <w:lang w:val="fr-FR"/>
        </w:rPr>
        <w:t xml:space="preserve"> </w:t>
      </w:r>
      <w:r w:rsidR="00644CD6" w:rsidRPr="00476F6D">
        <w:rPr>
          <w:rFonts w:asciiTheme="minorBidi" w:hAnsiTheme="minorBidi"/>
          <w:b/>
          <w:bCs/>
          <w:sz w:val="48"/>
          <w:szCs w:val="48"/>
        </w:rPr>
        <w:t>Assignment</w:t>
      </w:r>
    </w:p>
    <w:p w14:paraId="6AA1A7DC" w14:textId="77777777" w:rsidR="00DD5969" w:rsidRPr="00476F6D" w:rsidRDefault="00DD5969" w:rsidP="00DD5969">
      <w:pPr>
        <w:spacing w:before="7"/>
        <w:jc w:val="center"/>
        <w:rPr>
          <w:rFonts w:asciiTheme="minorBidi" w:hAnsiTheme="minorBidi"/>
          <w:b/>
          <w:sz w:val="44"/>
        </w:rPr>
      </w:pPr>
    </w:p>
    <w:p w14:paraId="7681432B" w14:textId="72164997" w:rsidR="00DD5969" w:rsidRPr="00476F6D" w:rsidRDefault="00DD5969" w:rsidP="00DD5969">
      <w:pPr>
        <w:spacing w:before="3"/>
        <w:rPr>
          <w:rFonts w:asciiTheme="minorBidi" w:hAnsiTheme="minorBidi"/>
          <w:b/>
          <w:sz w:val="48"/>
          <w:szCs w:val="48"/>
        </w:rPr>
      </w:pPr>
      <w:r w:rsidRPr="00476F6D">
        <w:rPr>
          <w:rFonts w:asciiTheme="minorBidi" w:hAnsiTheme="minorBidi"/>
          <w:b/>
          <w:sz w:val="48"/>
          <w:szCs w:val="48"/>
        </w:rPr>
        <w:t>STUDENT NAME:</w:t>
      </w:r>
      <w:r w:rsidR="00262B0E">
        <w:rPr>
          <w:rFonts w:asciiTheme="minorBidi" w:hAnsiTheme="minorBidi"/>
          <w:b/>
          <w:sz w:val="48"/>
          <w:szCs w:val="48"/>
        </w:rPr>
        <w:t xml:space="preserve"> Joanne Wozencroft </w:t>
      </w:r>
    </w:p>
    <w:p w14:paraId="0D16D138" w14:textId="77777777" w:rsidR="00DD5969" w:rsidRPr="00476F6D" w:rsidRDefault="00DD5969" w:rsidP="00DD5969">
      <w:pPr>
        <w:spacing w:before="3"/>
        <w:rPr>
          <w:rFonts w:asciiTheme="minorBidi" w:hAnsiTheme="minorBidi"/>
          <w:b/>
          <w:sz w:val="48"/>
          <w:szCs w:val="48"/>
        </w:rPr>
      </w:pPr>
    </w:p>
    <w:p w14:paraId="18107AFF" w14:textId="37F758FC" w:rsidR="00DD5969" w:rsidRDefault="00DD5969" w:rsidP="00DD5969">
      <w:pPr>
        <w:spacing w:before="3"/>
        <w:rPr>
          <w:rFonts w:asciiTheme="minorBidi" w:hAnsiTheme="minorBidi"/>
          <w:b/>
          <w:sz w:val="48"/>
          <w:szCs w:val="48"/>
        </w:rPr>
      </w:pPr>
      <w:r w:rsidRPr="00476F6D">
        <w:rPr>
          <w:rFonts w:asciiTheme="minorBidi" w:hAnsiTheme="minorBidi"/>
          <w:b/>
          <w:sz w:val="48"/>
          <w:szCs w:val="48"/>
        </w:rPr>
        <w:t xml:space="preserve">STUDENT </w:t>
      </w:r>
      <w:r w:rsidR="007203C3" w:rsidRPr="00476F6D">
        <w:rPr>
          <w:rFonts w:asciiTheme="minorBidi" w:hAnsiTheme="minorBidi"/>
          <w:b/>
          <w:sz w:val="48"/>
          <w:szCs w:val="48"/>
        </w:rPr>
        <w:t>NUMBER</w:t>
      </w:r>
      <w:r w:rsidRPr="00476F6D">
        <w:rPr>
          <w:rFonts w:asciiTheme="minorBidi" w:hAnsiTheme="minorBidi"/>
          <w:b/>
          <w:sz w:val="48"/>
          <w:szCs w:val="48"/>
        </w:rPr>
        <w:t>:</w:t>
      </w:r>
      <w:r w:rsidR="00262B0E">
        <w:rPr>
          <w:rFonts w:asciiTheme="minorBidi" w:hAnsiTheme="minorBidi"/>
          <w:b/>
          <w:sz w:val="48"/>
          <w:szCs w:val="48"/>
        </w:rPr>
        <w:t xml:space="preserve"> 0652449</w:t>
      </w:r>
    </w:p>
    <w:p w14:paraId="2F12777C" w14:textId="77777777" w:rsidR="00B5387D" w:rsidRDefault="00B5387D" w:rsidP="00DD5969">
      <w:pPr>
        <w:spacing w:before="3"/>
        <w:rPr>
          <w:rFonts w:asciiTheme="minorBidi" w:hAnsiTheme="minorBidi"/>
          <w:b/>
          <w:sz w:val="48"/>
          <w:szCs w:val="48"/>
        </w:rPr>
      </w:pPr>
    </w:p>
    <w:p w14:paraId="7CB06485" w14:textId="62B8AA4C" w:rsidR="00B5387D" w:rsidRPr="00476F6D" w:rsidRDefault="00B5387D" w:rsidP="00DD5969">
      <w:pPr>
        <w:spacing w:before="3"/>
        <w:rPr>
          <w:rFonts w:asciiTheme="minorBidi" w:hAnsiTheme="minorBidi"/>
          <w:b/>
          <w:sz w:val="48"/>
          <w:szCs w:val="48"/>
        </w:rPr>
      </w:pPr>
      <w:r>
        <w:rPr>
          <w:rFonts w:asciiTheme="minorBidi" w:hAnsiTheme="minorBidi"/>
          <w:b/>
          <w:sz w:val="48"/>
          <w:szCs w:val="48"/>
        </w:rPr>
        <w:t xml:space="preserve">Word Count: </w:t>
      </w:r>
      <w:r w:rsidR="006D41BD">
        <w:rPr>
          <w:rFonts w:asciiTheme="minorBidi" w:hAnsiTheme="minorBidi"/>
          <w:b/>
          <w:sz w:val="48"/>
          <w:szCs w:val="48"/>
        </w:rPr>
        <w:t>2</w:t>
      </w:r>
      <w:r w:rsidR="000E3DB7">
        <w:rPr>
          <w:rFonts w:asciiTheme="minorBidi" w:hAnsiTheme="minorBidi"/>
          <w:b/>
          <w:sz w:val="48"/>
          <w:szCs w:val="48"/>
        </w:rPr>
        <w:t>74</w:t>
      </w:r>
      <w:r w:rsidR="001569B3">
        <w:rPr>
          <w:rFonts w:asciiTheme="minorBidi" w:hAnsiTheme="minorBidi"/>
          <w:b/>
          <w:sz w:val="48"/>
          <w:szCs w:val="48"/>
        </w:rPr>
        <w:t>7</w:t>
      </w:r>
    </w:p>
    <w:p w14:paraId="4FD52B0A" w14:textId="77777777" w:rsidR="00DD5969" w:rsidRPr="00476F6D" w:rsidRDefault="00DD5969" w:rsidP="00347EA1">
      <w:pPr>
        <w:rPr>
          <w:rFonts w:asciiTheme="minorBidi" w:hAnsiTheme="minorBidi"/>
          <w:b/>
          <w:sz w:val="47"/>
        </w:rPr>
      </w:pPr>
    </w:p>
    <w:p w14:paraId="0E4A613E" w14:textId="77777777" w:rsidR="00262B0E" w:rsidRDefault="00262B0E" w:rsidP="00262B0E">
      <w:pPr>
        <w:spacing w:after="0" w:line="240" w:lineRule="auto"/>
        <w:textAlignment w:val="baseline"/>
        <w:rPr>
          <w:rFonts w:asciiTheme="minorBidi" w:hAnsiTheme="minorBidi"/>
          <w:b/>
          <w:sz w:val="47"/>
        </w:rPr>
      </w:pPr>
    </w:p>
    <w:p w14:paraId="35F809BA" w14:textId="77777777" w:rsidR="00262B0E" w:rsidRDefault="00262B0E" w:rsidP="00262B0E">
      <w:pPr>
        <w:spacing w:after="0" w:line="240" w:lineRule="auto"/>
        <w:textAlignment w:val="baseline"/>
        <w:rPr>
          <w:rFonts w:asciiTheme="minorBidi" w:hAnsiTheme="minorBidi"/>
          <w:b/>
          <w:sz w:val="47"/>
        </w:rPr>
      </w:pPr>
    </w:p>
    <w:p w14:paraId="36ED7468" w14:textId="77777777" w:rsidR="00262B0E" w:rsidRDefault="00262B0E" w:rsidP="00262B0E">
      <w:pPr>
        <w:spacing w:after="0" w:line="240" w:lineRule="auto"/>
        <w:textAlignment w:val="baseline"/>
        <w:rPr>
          <w:rFonts w:asciiTheme="minorBidi" w:hAnsiTheme="minorBidi"/>
          <w:b/>
          <w:sz w:val="47"/>
        </w:rPr>
      </w:pPr>
    </w:p>
    <w:p w14:paraId="4180D51B" w14:textId="77777777" w:rsidR="006D41BD" w:rsidRDefault="006D41BD" w:rsidP="00AB3155">
      <w:pPr>
        <w:spacing w:after="0" w:line="360" w:lineRule="auto"/>
        <w:textAlignment w:val="baseline"/>
        <w:rPr>
          <w:rFonts w:asciiTheme="minorBidi" w:hAnsiTheme="minorBidi"/>
          <w:b/>
          <w:sz w:val="47"/>
        </w:rPr>
      </w:pPr>
    </w:p>
    <w:p w14:paraId="28171F09" w14:textId="3EAE585E" w:rsidR="00D33868" w:rsidRPr="00904B6C" w:rsidRDefault="00B103B9" w:rsidP="00AB3155">
      <w:pPr>
        <w:spacing w:after="0" w:line="360" w:lineRule="auto"/>
        <w:textAlignment w:val="baseline"/>
        <w:rPr>
          <w:rFonts w:ascii="Arial" w:eastAsia="Times New Roman" w:hAnsi="Arial" w:cs="Arial"/>
          <w:kern w:val="0"/>
          <w14:ligatures w14:val="none"/>
        </w:rPr>
      </w:pPr>
      <w:r w:rsidRPr="00904B6C">
        <w:rPr>
          <w:rFonts w:ascii="Arial" w:hAnsi="Arial" w:cs="Arial"/>
          <w:b/>
          <w:bCs/>
          <w:u w:val="single"/>
        </w:rPr>
        <w:t>AI Acknowledgement</w:t>
      </w:r>
      <w:r w:rsidR="003A4B66" w:rsidRPr="00904B6C">
        <w:rPr>
          <w:rFonts w:ascii="Arial" w:hAnsi="Arial" w:cs="Arial"/>
          <w:b/>
          <w:bCs/>
          <w:u w:val="single"/>
        </w:rPr>
        <w:t xml:space="preserve">  </w:t>
      </w:r>
    </w:p>
    <w:p w14:paraId="4EE20A6B" w14:textId="77777777" w:rsidR="00E243A8" w:rsidRPr="00904B6C" w:rsidRDefault="00E243A8" w:rsidP="00AB3155">
      <w:pPr>
        <w:spacing w:line="360" w:lineRule="auto"/>
        <w:rPr>
          <w:rFonts w:ascii="Arial" w:hAnsi="Arial" w:cs="Arial"/>
        </w:rPr>
      </w:pPr>
      <w:r w:rsidRPr="00904B6C">
        <w:rPr>
          <w:rFonts w:ascii="Arial" w:hAnsi="Arial" w:cs="Arial"/>
        </w:rPr>
        <w:t xml:space="preserve">I confirm that I have not used any AI tools in the research and creation of this assignment. </w:t>
      </w:r>
    </w:p>
    <w:p w14:paraId="768557CB" w14:textId="77777777" w:rsidR="00C2550A" w:rsidRPr="00904B6C" w:rsidRDefault="00E243A8" w:rsidP="00AB3155">
      <w:pPr>
        <w:spacing w:line="360" w:lineRule="auto"/>
        <w:rPr>
          <w:rFonts w:ascii="Arial" w:hAnsi="Arial" w:cs="Arial"/>
        </w:rPr>
      </w:pPr>
      <w:r w:rsidRPr="00904B6C">
        <w:rPr>
          <w:rFonts w:ascii="Arial" w:hAnsi="Arial" w:cs="Arial"/>
        </w:rPr>
        <w:t xml:space="preserve">I confirm that I have not presented any AI generated materials as my own work. </w:t>
      </w:r>
    </w:p>
    <w:p w14:paraId="78B15B94" w14:textId="59458B70" w:rsidR="00E243A8" w:rsidRDefault="00E243A8" w:rsidP="00AB3155">
      <w:pPr>
        <w:spacing w:line="360" w:lineRule="auto"/>
        <w:rPr>
          <w:rFonts w:ascii="Arial" w:hAnsi="Arial" w:cs="Arial"/>
        </w:rPr>
      </w:pPr>
      <w:r w:rsidRPr="00904B6C">
        <w:rPr>
          <w:rFonts w:ascii="Arial" w:hAnsi="Arial" w:cs="Arial"/>
        </w:rPr>
        <w:t xml:space="preserve">I confirm </w:t>
      </w:r>
      <w:r w:rsidR="00C2550A" w:rsidRPr="00904B6C">
        <w:rPr>
          <w:rFonts w:ascii="Arial" w:hAnsi="Arial" w:cs="Arial"/>
        </w:rPr>
        <w:t xml:space="preserve">that </w:t>
      </w:r>
      <w:r w:rsidRPr="00904B6C">
        <w:rPr>
          <w:rFonts w:ascii="Arial" w:hAnsi="Arial" w:cs="Arial"/>
        </w:rPr>
        <w:t>I have copies of my drafts, notes, and other resources I used, which I may be asked to provide in evidence.</w:t>
      </w:r>
    </w:p>
    <w:p w14:paraId="176823E5" w14:textId="4D9EA679" w:rsidR="00523A35" w:rsidRPr="00523A35" w:rsidRDefault="00523A35" w:rsidP="00AB3155">
      <w:pPr>
        <w:spacing w:line="360" w:lineRule="auto"/>
        <w:rPr>
          <w:rFonts w:ascii="Arial" w:hAnsi="Arial" w:cs="Arial"/>
          <w:b/>
          <w:bCs/>
        </w:rPr>
      </w:pPr>
      <w:r w:rsidRPr="00523A35">
        <w:rPr>
          <w:rFonts w:ascii="Arial" w:hAnsi="Arial" w:cs="Arial"/>
          <w:b/>
          <w:bCs/>
        </w:rPr>
        <w:t>Part 1: Behaviour Management and Effective Learner Engagement in the Post-16 Sector</w:t>
      </w:r>
    </w:p>
    <w:p w14:paraId="0D3C557C" w14:textId="77777777" w:rsidR="001124B9" w:rsidRPr="001124B9" w:rsidRDefault="001124B9" w:rsidP="001124B9">
      <w:pPr>
        <w:spacing w:line="360" w:lineRule="auto"/>
        <w:rPr>
          <w:rFonts w:ascii="Arial" w:hAnsi="Arial" w:cs="Arial"/>
        </w:rPr>
      </w:pPr>
      <w:r w:rsidRPr="001124B9">
        <w:rPr>
          <w:rFonts w:ascii="Arial" w:hAnsi="Arial" w:cs="Arial"/>
        </w:rPr>
        <w:t xml:space="preserve">Behaviour management within the post-16 sector encompasses preventative and responsive approaches used to establish expectations and create conditions conducive to learning (Wallace, 2014; </w:t>
      </w:r>
      <w:proofErr w:type="spellStart"/>
      <w:r w:rsidRPr="001124B9">
        <w:rPr>
          <w:rFonts w:ascii="Arial" w:hAnsi="Arial" w:cs="Arial"/>
        </w:rPr>
        <w:t>Lebor</w:t>
      </w:r>
      <w:proofErr w:type="spellEnd"/>
      <w:r w:rsidRPr="001124B9">
        <w:rPr>
          <w:rFonts w:ascii="Arial" w:hAnsi="Arial" w:cs="Arial"/>
        </w:rPr>
        <w:t>, 2017; Robinson, 2019). It extends beyond discipline and compliance to relational and pedagogical dimensions of the learning environment (</w:t>
      </w:r>
      <w:proofErr w:type="spellStart"/>
      <w:r w:rsidRPr="001124B9">
        <w:rPr>
          <w:rFonts w:ascii="Arial" w:hAnsi="Arial" w:cs="Arial"/>
        </w:rPr>
        <w:t>Lebor</w:t>
      </w:r>
      <w:proofErr w:type="spellEnd"/>
      <w:r w:rsidRPr="001124B9">
        <w:rPr>
          <w:rFonts w:ascii="Arial" w:hAnsi="Arial" w:cs="Arial"/>
        </w:rPr>
        <w:t>, 2017; Robinson, 2019).</w:t>
      </w:r>
    </w:p>
    <w:p w14:paraId="5EA82939" w14:textId="77777777" w:rsidR="001124B9" w:rsidRPr="001124B9" w:rsidRDefault="001124B9" w:rsidP="001124B9">
      <w:pPr>
        <w:spacing w:line="360" w:lineRule="auto"/>
        <w:rPr>
          <w:rFonts w:ascii="Arial" w:hAnsi="Arial" w:cs="Arial"/>
        </w:rPr>
      </w:pPr>
      <w:r w:rsidRPr="001124B9">
        <w:rPr>
          <w:rFonts w:ascii="Arial" w:hAnsi="Arial" w:cs="Arial"/>
        </w:rPr>
        <w:t>Learner engagement is similarly broader than attendance or observable participation, incorporating behavioural, cognitive and emotional involvement in learning (Kahu and Nelson, 2018; Li and Xue, 2023). Behaviour management and engagement are therefore interconnected but distinct: effective management can support engagement, while engaging teaching and positive educator-learner interactions may promote participation (Wallace, 2014; Kahu and Nelson, 2018). These considerations reflect professional expectations for effective, inclusive and context-sensitive teaching and support for learning within Welsh post-16 and higher education practice (Welsh Government, 2023; Advance HE, 2023). This essay critically evaluates behavioural, motivational, relational and supportive approaches and their effectiveness and applicability within the post-16 sector.</w:t>
      </w:r>
    </w:p>
    <w:p w14:paraId="74424BDE" w14:textId="77777777" w:rsidR="001124B9" w:rsidRPr="001124B9" w:rsidRDefault="001124B9" w:rsidP="001124B9">
      <w:pPr>
        <w:spacing w:line="360" w:lineRule="auto"/>
        <w:rPr>
          <w:rFonts w:ascii="Arial" w:hAnsi="Arial" w:cs="Arial"/>
        </w:rPr>
      </w:pPr>
      <w:r w:rsidRPr="001124B9">
        <w:rPr>
          <w:rFonts w:ascii="Arial" w:hAnsi="Arial" w:cs="Arial"/>
        </w:rPr>
        <w:t>Behaviourism provides an established foundation for behaviour management. Skinner (1953) proposes that behaviour is shaped by environmental consequences, particularly reinforcement, while Jablonsky and DeVries (1972) similarly emphasise environmental contingencies and behavioural responses. Within the post-16 sector, reinforcement, clear expectations and consistency can contribute to behaviour-</w:t>
      </w:r>
      <w:r w:rsidRPr="001124B9">
        <w:rPr>
          <w:rFonts w:ascii="Arial" w:hAnsi="Arial" w:cs="Arial"/>
        </w:rPr>
        <w:lastRenderedPageBreak/>
        <w:t>management practice (Wallace, 2014). However, approaches focused predominantly upon control and observable compliance have limitations (</w:t>
      </w:r>
      <w:proofErr w:type="spellStart"/>
      <w:r w:rsidRPr="001124B9">
        <w:rPr>
          <w:rFonts w:ascii="Arial" w:hAnsi="Arial" w:cs="Arial"/>
        </w:rPr>
        <w:t>Lebor</w:t>
      </w:r>
      <w:proofErr w:type="spellEnd"/>
      <w:r w:rsidRPr="001124B9">
        <w:rPr>
          <w:rFonts w:ascii="Arial" w:hAnsi="Arial" w:cs="Arial"/>
        </w:rPr>
        <w:t>, 2017; Robinson, 2019). Contemporary research conceptualises engagement as multidimensional and influenced by individual, relational and environmental factors, indicating that behaviourism alone provides an incomplete explanation of post-16 learner engagement (Kahu and Nelson, 2018; Robinson, 2019; Li and Xue, 2023).</w:t>
      </w:r>
    </w:p>
    <w:p w14:paraId="2E656D86" w14:textId="77777777" w:rsidR="001124B9" w:rsidRPr="001124B9" w:rsidRDefault="001124B9" w:rsidP="001124B9">
      <w:pPr>
        <w:spacing w:line="360" w:lineRule="auto"/>
        <w:rPr>
          <w:rFonts w:ascii="Arial" w:hAnsi="Arial" w:cs="Arial"/>
        </w:rPr>
      </w:pPr>
      <w:r w:rsidRPr="001124B9">
        <w:rPr>
          <w:rFonts w:ascii="Arial" w:hAnsi="Arial" w:cs="Arial"/>
        </w:rPr>
        <w:t xml:space="preserve">Preventative approaches broaden management beyond reacting to difficulties. Jones </w:t>
      </w:r>
      <w:r w:rsidRPr="001124B9">
        <w:rPr>
          <w:rFonts w:ascii="Arial" w:hAnsi="Arial" w:cs="Arial"/>
          <w:i/>
          <w:iCs/>
        </w:rPr>
        <w:t>et al.</w:t>
      </w:r>
      <w:r w:rsidRPr="001124B9">
        <w:rPr>
          <w:rFonts w:ascii="Arial" w:hAnsi="Arial" w:cs="Arial"/>
        </w:rPr>
        <w:t xml:space="preserve"> (2007) emphasises organisation, proximity, routines, rules and incentives, while Wong and Wong (2009) emphasise preparation and classroom procedures. Brophy (2010) connects motivation with meaningful learning, self-regulation and expectations, whereas Glasser’s (1986) Control Theory foregrounds intrinsic needs and useful learning. Research within vocational education also associates interpersonal teacher behaviour with behavioural, emotional and cognitive engagement (van Uden, Ritzen and Pieters, 2014).</w:t>
      </w:r>
    </w:p>
    <w:p w14:paraId="04277A7C" w14:textId="77777777" w:rsidR="001124B9" w:rsidRPr="001124B9" w:rsidRDefault="001124B9" w:rsidP="001124B9">
      <w:pPr>
        <w:spacing w:line="360" w:lineRule="auto"/>
        <w:rPr>
          <w:rFonts w:ascii="Arial" w:hAnsi="Arial" w:cs="Arial"/>
        </w:rPr>
      </w:pPr>
      <w:r w:rsidRPr="001124B9">
        <w:rPr>
          <w:rFonts w:ascii="Arial" w:hAnsi="Arial" w:cs="Arial"/>
        </w:rPr>
        <w:t>Preventative management can therefore encompass interacting organisational, pedagogical, relational and motivational influences (Wallace, 2014). Within post-16 practice, effective prevention consequently involves more than establishing rules: organisation and consistency need to operate alongside purposeful teaching and relationships supporting participation (Brophy, 2010; Wallace, 2014). This is consistent with professional expectations for effective, inclusive practice responsive to learners and context (Welsh Government, 2023; Advance HE, 2023).</w:t>
      </w:r>
    </w:p>
    <w:p w14:paraId="7992A17D" w14:textId="77777777" w:rsidR="001124B9" w:rsidRPr="001124B9" w:rsidRDefault="001124B9" w:rsidP="001124B9">
      <w:pPr>
        <w:spacing w:line="360" w:lineRule="auto"/>
        <w:rPr>
          <w:rFonts w:ascii="Arial" w:hAnsi="Arial" w:cs="Arial"/>
        </w:rPr>
      </w:pPr>
      <w:r w:rsidRPr="001124B9">
        <w:rPr>
          <w:rFonts w:ascii="Arial" w:hAnsi="Arial" w:cs="Arial"/>
        </w:rPr>
        <w:t>Contemporary approaches similarly combine preventative, relational and responsive strategies. Dix’s (2017) Pivotal Practice emphasises calm consistency, positive recognition, routines, scripted intervention and restorative follow-up, while Curwin, Mendler and Mendler’s (2008) Discipline with Dignity emphasises prevention, intervention, dignity and responsibility. Positive educator-learner relationships are also associated with engagement (van Uden, Ritzen and Pieters, 2014; Li and Xue, 2023). These principles are relevant to the post-16 sector alongside Wallace’s (2014) FE research identifying interpersonal strategies used to motivate learners and manage non-compliant behaviour. Relationships and preventative strategies can therefore operate alongside clear expectations and proportionate intervention (Wallace, 2014; Robinson, 2019).</w:t>
      </w:r>
    </w:p>
    <w:p w14:paraId="094A2C54" w14:textId="77777777" w:rsidR="001124B9" w:rsidRPr="001124B9" w:rsidRDefault="001124B9" w:rsidP="001124B9">
      <w:pPr>
        <w:spacing w:line="360" w:lineRule="auto"/>
        <w:rPr>
          <w:rFonts w:ascii="Arial" w:hAnsi="Arial" w:cs="Arial"/>
        </w:rPr>
      </w:pPr>
      <w:r w:rsidRPr="001124B9">
        <w:rPr>
          <w:rFonts w:ascii="Arial" w:hAnsi="Arial" w:cs="Arial"/>
        </w:rPr>
        <w:lastRenderedPageBreak/>
        <w:t>Motivational perspectives recognise that engagement is influenced by internal, relational and contextual factors rather than external behavioural management alone (Kahu and Nelson, 2018; Ryan and Deci, 2020; Li and Xue, 2023). Maslow (1943) considers human needs; Herzberg, Mausner and Snyderman (1959) distinguish ‘hygiene’ factors from motivators such as achievement and recognition; Vroom (1964) relates motivation to expectations concerning effort, performance and valued outcomes; and Locke (1968) emphasises specific, challenging goals. Together, these perspectives highlight needs, recognition, expectations and goals as potential influences on motivation and engagement (Kahu and Nelson, 2018; Li and Xue, 2023).</w:t>
      </w:r>
    </w:p>
    <w:p w14:paraId="7D9345FD" w14:textId="77777777" w:rsidR="001124B9" w:rsidRPr="001124B9" w:rsidRDefault="001124B9" w:rsidP="001124B9">
      <w:pPr>
        <w:spacing w:line="360" w:lineRule="auto"/>
        <w:rPr>
          <w:rFonts w:ascii="Arial" w:hAnsi="Arial" w:cs="Arial"/>
        </w:rPr>
      </w:pPr>
      <w:r w:rsidRPr="001124B9">
        <w:rPr>
          <w:rFonts w:ascii="Arial" w:hAnsi="Arial" w:cs="Arial"/>
        </w:rPr>
        <w:t xml:space="preserve">Self-Determination Theory additionally identifies autonomy, competence and relatedness as fundamental psychological needs associated with autonomous motivation (Ryan and Deci, 2020), while educational research </w:t>
      </w:r>
      <w:proofErr w:type="gramStart"/>
      <w:r w:rsidRPr="001124B9">
        <w:rPr>
          <w:rFonts w:ascii="Arial" w:hAnsi="Arial" w:cs="Arial"/>
        </w:rPr>
        <w:t>associates</w:t>
      </w:r>
      <w:proofErr w:type="gramEnd"/>
      <w:r w:rsidRPr="001124B9">
        <w:rPr>
          <w:rFonts w:ascii="Arial" w:hAnsi="Arial" w:cs="Arial"/>
        </w:rPr>
        <w:t xml:space="preserve"> engagement with self-efficacy, belonging and emotions (Kahu, Picton and Nelson, 2020). Motivation should therefore be understood through interacting influences rather than attributed to a single need or incentive (Ryan and Deci, 2020; Li and Xue, 2023).</w:t>
      </w:r>
    </w:p>
    <w:p w14:paraId="15F0F2F3" w14:textId="77777777" w:rsidR="001124B9" w:rsidRPr="001124B9" w:rsidRDefault="001124B9" w:rsidP="001124B9">
      <w:pPr>
        <w:spacing w:line="360" w:lineRule="auto"/>
        <w:rPr>
          <w:rFonts w:ascii="Arial" w:hAnsi="Arial" w:cs="Arial"/>
        </w:rPr>
      </w:pPr>
      <w:r w:rsidRPr="001124B9">
        <w:rPr>
          <w:rFonts w:ascii="Arial" w:hAnsi="Arial" w:cs="Arial"/>
        </w:rPr>
        <w:t>Challenges to post-16 engagement may involve individual, pedagogical, relational and environmental factors (Kahu and Nelson, 2018; Li and Xue, 2023). Individual influences include self-efficacy, emotions and motivation (Kahu, Picton and Nelson, 2020), while interpersonal teacher behaviour is associated with behavioural, emotional and cognitive engagement (van Uden, Ritzen and Pieters, 2014). Digitally mediated learning creates additional complexity in conceptualising engagement (Nkomo, Daniel and Butson, 2021).</w:t>
      </w:r>
    </w:p>
    <w:p w14:paraId="57A50774" w14:textId="77777777" w:rsidR="001124B9" w:rsidRPr="001124B9" w:rsidRDefault="001124B9" w:rsidP="001124B9">
      <w:pPr>
        <w:spacing w:line="360" w:lineRule="auto"/>
        <w:rPr>
          <w:rFonts w:ascii="Arial" w:hAnsi="Arial" w:cs="Arial"/>
        </w:rPr>
      </w:pPr>
      <w:r w:rsidRPr="001124B9">
        <w:rPr>
          <w:rFonts w:ascii="Arial" w:hAnsi="Arial" w:cs="Arial"/>
        </w:rPr>
        <w:t xml:space="preserve">Consequently, limited visible participation should not automatically be interpreted as deliberate disengagement, as observable behaviour may not represent the interacting factors influencing engagement (Kahu and Nelson, 2018; Li and Xue, 2023). A proportionate response therefore requires consideration of behavioural expectations, barriers to learning, motivation, relationships and circumstances requiring additional support (Robinson, 2019; Kahu and Nelson, 2018). This does not remove behavioural expectations but supports responses appropriate to learners and circumstances, reflecting professional commitments to inclusion, respect and </w:t>
      </w:r>
      <w:r w:rsidRPr="001124B9">
        <w:rPr>
          <w:rFonts w:ascii="Arial" w:hAnsi="Arial" w:cs="Arial"/>
        </w:rPr>
        <w:lastRenderedPageBreak/>
        <w:t>responsiveness to learning context (Robinson, 2019; Welsh Government, 2023; Advance HE, 2023).</w:t>
      </w:r>
    </w:p>
    <w:p w14:paraId="711BC94D" w14:textId="77777777" w:rsidR="001124B9" w:rsidRPr="001124B9" w:rsidRDefault="001124B9" w:rsidP="001124B9">
      <w:pPr>
        <w:spacing w:line="360" w:lineRule="auto"/>
        <w:rPr>
          <w:rFonts w:ascii="Arial" w:hAnsi="Arial" w:cs="Arial"/>
        </w:rPr>
      </w:pPr>
      <w:r w:rsidRPr="001124B9">
        <w:rPr>
          <w:rFonts w:ascii="Arial" w:hAnsi="Arial" w:cs="Arial"/>
        </w:rPr>
        <w:t>Adverse Childhood Experiences (ACEs), trauma and abuse may present additional challenges for some post-16 learners, although relationships with engagement are complex rather than deterministic (</w:t>
      </w:r>
      <w:proofErr w:type="spellStart"/>
      <w:r w:rsidRPr="001124B9">
        <w:rPr>
          <w:rFonts w:ascii="Arial" w:hAnsi="Arial" w:cs="Arial"/>
        </w:rPr>
        <w:t>VanderKaay</w:t>
      </w:r>
      <w:proofErr w:type="spellEnd"/>
      <w:r w:rsidRPr="001124B9">
        <w:rPr>
          <w:rFonts w:ascii="Arial" w:hAnsi="Arial" w:cs="Arial"/>
        </w:rPr>
        <w:t xml:space="preserve"> </w:t>
      </w:r>
      <w:r w:rsidRPr="001124B9">
        <w:rPr>
          <w:rFonts w:ascii="Arial" w:hAnsi="Arial" w:cs="Arial"/>
          <w:i/>
          <w:iCs/>
        </w:rPr>
        <w:t>et al.</w:t>
      </w:r>
      <w:r w:rsidRPr="001124B9">
        <w:rPr>
          <w:rFonts w:ascii="Arial" w:hAnsi="Arial" w:cs="Arial"/>
        </w:rPr>
        <w:t xml:space="preserve">, 2025; Hartati </w:t>
      </w:r>
      <w:r w:rsidRPr="001124B9">
        <w:rPr>
          <w:rFonts w:ascii="Arial" w:hAnsi="Arial" w:cs="Arial"/>
          <w:i/>
          <w:iCs/>
        </w:rPr>
        <w:t>et al.</w:t>
      </w:r>
      <w:r w:rsidRPr="001124B9">
        <w:rPr>
          <w:rFonts w:ascii="Arial" w:hAnsi="Arial" w:cs="Arial"/>
        </w:rPr>
        <w:t xml:space="preserve">, 2026; Kanter, Shteynberg and </w:t>
      </w:r>
      <w:proofErr w:type="spellStart"/>
      <w:r w:rsidRPr="001124B9">
        <w:rPr>
          <w:rFonts w:ascii="Arial" w:hAnsi="Arial" w:cs="Arial"/>
        </w:rPr>
        <w:t>Hassija</w:t>
      </w:r>
      <w:proofErr w:type="spellEnd"/>
      <w:r w:rsidRPr="001124B9">
        <w:rPr>
          <w:rFonts w:ascii="Arial" w:hAnsi="Arial" w:cs="Arial"/>
        </w:rPr>
        <w:t>, 2026). Trauma-informed practice emphasises connection, empowerment, flexibility and predictability (</w:t>
      </w:r>
      <w:proofErr w:type="spellStart"/>
      <w:r w:rsidRPr="001124B9">
        <w:rPr>
          <w:rFonts w:ascii="Arial" w:hAnsi="Arial" w:cs="Arial"/>
        </w:rPr>
        <w:t>VanderKaay</w:t>
      </w:r>
      <w:proofErr w:type="spellEnd"/>
      <w:r w:rsidRPr="001124B9">
        <w:rPr>
          <w:rFonts w:ascii="Arial" w:hAnsi="Arial" w:cs="Arial"/>
        </w:rPr>
        <w:t xml:space="preserve"> </w:t>
      </w:r>
      <w:r w:rsidRPr="001124B9">
        <w:rPr>
          <w:rFonts w:ascii="Arial" w:hAnsi="Arial" w:cs="Arial"/>
          <w:i/>
          <w:iCs/>
        </w:rPr>
        <w:t>et al.</w:t>
      </w:r>
      <w:r w:rsidRPr="001124B9">
        <w:rPr>
          <w:rFonts w:ascii="Arial" w:hAnsi="Arial" w:cs="Arial"/>
        </w:rPr>
        <w:t xml:space="preserve">, 2025). Hartati </w:t>
      </w:r>
      <w:r w:rsidRPr="001124B9">
        <w:rPr>
          <w:rFonts w:ascii="Arial" w:hAnsi="Arial" w:cs="Arial"/>
          <w:i/>
          <w:iCs/>
        </w:rPr>
        <w:t>et al.</w:t>
      </w:r>
      <w:r w:rsidRPr="001124B9">
        <w:rPr>
          <w:rFonts w:ascii="Arial" w:hAnsi="Arial" w:cs="Arial"/>
        </w:rPr>
        <w:t xml:space="preserve"> (2026) identified an indirect relationship between ACEs and emotional engagement involving self-esteem and belonging, while Kanter, Shteynberg and </w:t>
      </w:r>
      <w:proofErr w:type="spellStart"/>
      <w:r w:rsidRPr="001124B9">
        <w:rPr>
          <w:rFonts w:ascii="Arial" w:hAnsi="Arial" w:cs="Arial"/>
        </w:rPr>
        <w:t>Hassija</w:t>
      </w:r>
      <w:proofErr w:type="spellEnd"/>
      <w:r w:rsidRPr="001124B9">
        <w:rPr>
          <w:rFonts w:ascii="Arial" w:hAnsi="Arial" w:cs="Arial"/>
        </w:rPr>
        <w:t xml:space="preserve"> (2026) identified relationships between ACEs, psychological distress, engagement and academic support. This evidence cautions against interpreting withdrawal or participation difficulties as evidence either of deliberate non-compliance or previous trauma (</w:t>
      </w:r>
      <w:proofErr w:type="spellStart"/>
      <w:r w:rsidRPr="001124B9">
        <w:rPr>
          <w:rFonts w:ascii="Arial" w:hAnsi="Arial" w:cs="Arial"/>
        </w:rPr>
        <w:t>VanderKaay</w:t>
      </w:r>
      <w:proofErr w:type="spellEnd"/>
      <w:r w:rsidRPr="001124B9">
        <w:rPr>
          <w:rFonts w:ascii="Arial" w:hAnsi="Arial" w:cs="Arial"/>
        </w:rPr>
        <w:t xml:space="preserve"> </w:t>
      </w:r>
      <w:r w:rsidRPr="001124B9">
        <w:rPr>
          <w:rFonts w:ascii="Arial" w:hAnsi="Arial" w:cs="Arial"/>
          <w:i/>
          <w:iCs/>
        </w:rPr>
        <w:t>et al.</w:t>
      </w:r>
      <w:r w:rsidRPr="001124B9">
        <w:rPr>
          <w:rFonts w:ascii="Arial" w:hAnsi="Arial" w:cs="Arial"/>
        </w:rPr>
        <w:t xml:space="preserve">, 2025; Hartati </w:t>
      </w:r>
      <w:r w:rsidRPr="001124B9">
        <w:rPr>
          <w:rFonts w:ascii="Arial" w:hAnsi="Arial" w:cs="Arial"/>
          <w:i/>
          <w:iCs/>
        </w:rPr>
        <w:t>et al.</w:t>
      </w:r>
      <w:r w:rsidRPr="001124B9">
        <w:rPr>
          <w:rFonts w:ascii="Arial" w:hAnsi="Arial" w:cs="Arial"/>
        </w:rPr>
        <w:t>, 2026).</w:t>
      </w:r>
    </w:p>
    <w:p w14:paraId="520678D8" w14:textId="77777777" w:rsidR="001124B9" w:rsidRPr="001124B9" w:rsidRDefault="001124B9" w:rsidP="001124B9">
      <w:pPr>
        <w:spacing w:line="360" w:lineRule="auto"/>
        <w:rPr>
          <w:rFonts w:ascii="Arial" w:hAnsi="Arial" w:cs="Arial"/>
        </w:rPr>
      </w:pPr>
      <w:r w:rsidRPr="001124B9">
        <w:rPr>
          <w:rFonts w:ascii="Arial" w:hAnsi="Arial" w:cs="Arial"/>
        </w:rPr>
        <w:t>Safeguarding responsibilities may arise where behaviour, engagement or disclosure indicates a potential welfare concern, requiring safeguarding procedures rather than solely a behaviour-management response (Welsh Government, 2022; Estyn, 2025). Practitioners should report concerns through established procedures rather than investigate them themselves (Welsh Government, 2022). Learner support may also involve wellbeing or pastoral provision; for example, UWTSD provides specialist wellbeing support and referral pathways (University of Wales Trinity Saint David, 2025). This reinforces the distinction between behaviour-management responses and circumstances requiring additional professional support (Robinson, 2019; Welsh Government, 2022).</w:t>
      </w:r>
    </w:p>
    <w:p w14:paraId="5D56E9A2" w14:textId="77777777" w:rsidR="001124B9" w:rsidRPr="001124B9" w:rsidRDefault="001124B9" w:rsidP="001124B9">
      <w:pPr>
        <w:spacing w:line="360" w:lineRule="auto"/>
        <w:rPr>
          <w:rFonts w:ascii="Arial" w:hAnsi="Arial" w:cs="Arial"/>
        </w:rPr>
      </w:pPr>
      <w:r w:rsidRPr="001124B9">
        <w:rPr>
          <w:rFonts w:ascii="Arial" w:hAnsi="Arial" w:cs="Arial"/>
        </w:rPr>
        <w:t>Behaviour-management practice within the Welsh post-16 sector is situated within legislation concerning equality, ALN and tertiary education (Equality Act 2010; Additional Learning Needs and Education Tribunal (Wales) Act 2018; Tertiary Education and Research (Wales) Act 2022). The Equality Act 2010 includes disability discrimination and reasonable-adjustment duties, while the ALNET (Wales) Act 2018 and Additional Learning Needs Code for Wales establish responsibilities for identifying and meeting ALN, including within FE (Welsh Government, 2021).</w:t>
      </w:r>
    </w:p>
    <w:p w14:paraId="6A4DCCA8" w14:textId="77777777" w:rsidR="001124B9" w:rsidRPr="001124B9" w:rsidRDefault="001124B9" w:rsidP="001124B9">
      <w:pPr>
        <w:spacing w:line="360" w:lineRule="auto"/>
        <w:rPr>
          <w:rFonts w:ascii="Arial" w:hAnsi="Arial" w:cs="Arial"/>
        </w:rPr>
      </w:pPr>
      <w:r w:rsidRPr="001124B9">
        <w:rPr>
          <w:rFonts w:ascii="Arial" w:hAnsi="Arial" w:cs="Arial"/>
        </w:rPr>
        <w:t xml:space="preserve">Participation or behavioural difficulties may sometimes be associated with disability, ALN or environmental barriers (Equality Act 2010; Welsh Government, 2021; </w:t>
      </w:r>
      <w:r w:rsidRPr="001124B9">
        <w:rPr>
          <w:rFonts w:ascii="Arial" w:hAnsi="Arial" w:cs="Arial"/>
        </w:rPr>
        <w:lastRenderedPageBreak/>
        <w:t>Robinson, 2019). The Tertiary Education and Research (Wales) Act 2022 provides the wider tertiary statutory framework, while Estyn (2025) and Welsh Government (2025) reinforce inclusive support and consistent approaches to learner behaviour. Expectations should therefore remain clear while being applied equitably with consideration of individual needs and barriers (Welsh Government, 2021; Estyn, 2025), consistent with professional expectations for inclusive and learner-centred Welsh post-16 practice (Welsh Government, 2023).</w:t>
      </w:r>
    </w:p>
    <w:p w14:paraId="45B13CF2" w14:textId="77777777" w:rsidR="001124B9" w:rsidRPr="001124B9" w:rsidRDefault="001124B9" w:rsidP="001124B9">
      <w:pPr>
        <w:spacing w:line="360" w:lineRule="auto"/>
        <w:rPr>
          <w:rFonts w:ascii="Arial" w:hAnsi="Arial" w:cs="Arial"/>
        </w:rPr>
      </w:pPr>
      <w:r w:rsidRPr="001124B9">
        <w:rPr>
          <w:rFonts w:ascii="Arial" w:hAnsi="Arial" w:cs="Arial"/>
        </w:rPr>
        <w:t>Relational communication is relevant because educator-learner interactions are associated with engagement (Wallace, 2014; van Uden, Ritzen and Pieters, 2014). Berne’s (1961) Transactional Analysis (TA) examines communication through Parent, Adult and Child ego states and may provide a reflective lens for considering Adult-to-Adult interaction (Stewart and Joines, 2012). Active listening emphasises attention to meaning and feelings (Rogers and Farson, 1987). Coaching and mentoring offer developmental approaches: Whitmore’s (2017) GROW model structures coaching around Goal, Reality, Options and Will, while Clutterbuck (2014) emphasises reflection, challenge, support and independence within mentoring. These approaches can complement behaviour management but should not replace appropriate behavioural, safeguarding or specialist responses (Clutterbuck, 2014; Whitmore, 2017; Robinson, 2019), consistent with professional expectations for inclusive and effective support for learning (Welsh Government, 2023; Advance HE, 2023).</w:t>
      </w:r>
    </w:p>
    <w:p w14:paraId="3B7BE9AE" w14:textId="77777777" w:rsidR="001124B9" w:rsidRPr="001124B9" w:rsidRDefault="001124B9" w:rsidP="001124B9">
      <w:pPr>
        <w:spacing w:line="360" w:lineRule="auto"/>
        <w:rPr>
          <w:rFonts w:ascii="Arial" w:hAnsi="Arial" w:cs="Arial"/>
        </w:rPr>
      </w:pPr>
      <w:r w:rsidRPr="001124B9">
        <w:rPr>
          <w:rFonts w:ascii="Arial" w:hAnsi="Arial" w:cs="Arial"/>
        </w:rPr>
        <w:t xml:space="preserve">Overall, no single model sufficiently accounts for behaviour management and learner engagement within the post-16 sector, where individual, relational and educational factors interact (Kahu and Nelson, 2018; Li and Xue, 2023). Behaviourist, preventative and relational approaches contribute reinforcement, consistency, organisation, relationships and proportionate intervention (Wallace, 2014; Robinson, 2019), while motivational, inclusive and trauma-informed perspectives reinforce the importance of learner context (Ryan and Deci, 2020; Welsh Government, 2021; </w:t>
      </w:r>
      <w:proofErr w:type="spellStart"/>
      <w:r w:rsidRPr="001124B9">
        <w:rPr>
          <w:rFonts w:ascii="Arial" w:hAnsi="Arial" w:cs="Arial"/>
        </w:rPr>
        <w:t>VanderKaay</w:t>
      </w:r>
      <w:proofErr w:type="spellEnd"/>
      <w:r w:rsidRPr="001124B9">
        <w:rPr>
          <w:rFonts w:ascii="Arial" w:hAnsi="Arial" w:cs="Arial"/>
        </w:rPr>
        <w:t xml:space="preserve"> </w:t>
      </w:r>
      <w:r w:rsidRPr="001124B9">
        <w:rPr>
          <w:rFonts w:ascii="Arial" w:hAnsi="Arial" w:cs="Arial"/>
          <w:i/>
          <w:iCs/>
        </w:rPr>
        <w:t>et al.</w:t>
      </w:r>
      <w:r w:rsidRPr="001124B9">
        <w:rPr>
          <w:rFonts w:ascii="Arial" w:hAnsi="Arial" w:cs="Arial"/>
        </w:rPr>
        <w:t>, 2025). The potential effectiveness of any strategy is therefore context-dependent; reinforcement, routines, relational approaches or developmental support may each have value, but their suitability depends upon the behaviour, learner circumstances and purpose of intervention (Wallace, 2014; Robinson, 2019).</w:t>
      </w:r>
    </w:p>
    <w:p w14:paraId="1BC082EB" w14:textId="77777777" w:rsidR="001124B9" w:rsidRPr="001124B9" w:rsidRDefault="001124B9" w:rsidP="001124B9">
      <w:pPr>
        <w:spacing w:line="360" w:lineRule="auto"/>
        <w:rPr>
          <w:rFonts w:ascii="Arial" w:hAnsi="Arial" w:cs="Arial"/>
        </w:rPr>
      </w:pPr>
      <w:r w:rsidRPr="001124B9">
        <w:rPr>
          <w:rFonts w:ascii="Arial" w:hAnsi="Arial" w:cs="Arial"/>
        </w:rPr>
        <w:lastRenderedPageBreak/>
        <w:t>Effective behaviour management should consequently combine clear expectations, engaging pedagogy, positive relationships, appropriate support and proportionate responses rather than focus solely upon compliance (Wallace, 2014; Robinson, 2019). Effective practice therefore requires professional judgement, consistent with professional frameworks foregrounding effective, inclusive and context-sensitive teaching and support for learning (Welsh Government, 2023; Advance HE, 2023).</w:t>
      </w:r>
    </w:p>
    <w:p w14:paraId="436B2885" w14:textId="3415E3FC" w:rsidR="001124B9" w:rsidRPr="001124B9" w:rsidRDefault="001124B9" w:rsidP="001124B9">
      <w:pPr>
        <w:spacing w:line="360" w:lineRule="auto"/>
        <w:rPr>
          <w:rFonts w:ascii="Arial" w:hAnsi="Arial" w:cs="Arial"/>
          <w:b/>
          <w:bCs/>
          <w:u w:val="single"/>
        </w:rPr>
      </w:pPr>
      <w:r w:rsidRPr="001124B9">
        <w:rPr>
          <w:rFonts w:ascii="Arial" w:hAnsi="Arial" w:cs="Arial"/>
          <w:b/>
          <w:bCs/>
          <w:u w:val="single"/>
        </w:rPr>
        <w:t xml:space="preserve">Part 2: </w:t>
      </w:r>
      <w:r w:rsidR="000077F0">
        <w:rPr>
          <w:rFonts w:ascii="Arial" w:hAnsi="Arial" w:cs="Arial"/>
          <w:b/>
          <w:bCs/>
          <w:u w:val="single"/>
        </w:rPr>
        <w:t>Reflective Account</w:t>
      </w:r>
    </w:p>
    <w:p w14:paraId="00FE442C" w14:textId="77777777" w:rsidR="001124B9" w:rsidRPr="001124B9" w:rsidRDefault="001124B9" w:rsidP="001124B9">
      <w:pPr>
        <w:spacing w:line="360" w:lineRule="auto"/>
        <w:rPr>
          <w:rFonts w:ascii="Arial" w:hAnsi="Arial" w:cs="Arial"/>
        </w:rPr>
      </w:pPr>
      <w:r w:rsidRPr="001124B9">
        <w:rPr>
          <w:rFonts w:ascii="Arial" w:hAnsi="Arial" w:cs="Arial"/>
        </w:rPr>
        <w:t>Critical reflection enables practitioners to examine experiences, question interpretations and use learning to inform future professional action (Schön, 1983; Brookfield, 2017). Driscoll’s (2007) What? So What? Now What? model structures reflection on two professional observations and an episode of my own teaching, focusing on behaviour management, learner engagement and implications for my developing practice. This is relevant within the post-16 sector, where behaviour management requires professional judgement and relational, preventative and responsive approaches appropriate to learners and context (Wallace, 2014; Robinson, 2019). Professional development is considered in relation to the Professional Standards for Further Education Teachers, Work-Based Learning Practitioners and Adult Learning Practitioners in Wales (Welsh Government, 2023) and the Professional Standards Framework for Teaching and Supporting Learning in Higher Education 2023 (Advance HE, 2023).</w:t>
      </w:r>
    </w:p>
    <w:p w14:paraId="3589F4E5" w14:textId="77777777" w:rsidR="001124B9" w:rsidRPr="001124B9" w:rsidRDefault="001124B9" w:rsidP="001124B9">
      <w:pPr>
        <w:spacing w:line="360" w:lineRule="auto"/>
        <w:rPr>
          <w:rFonts w:ascii="Arial" w:hAnsi="Arial" w:cs="Arial"/>
        </w:rPr>
      </w:pPr>
      <w:r w:rsidRPr="001124B9">
        <w:rPr>
          <w:rFonts w:ascii="Arial" w:hAnsi="Arial" w:cs="Arial"/>
        </w:rPr>
        <w:t>During the first observation, an unexpected technical difficulty provided an opportunity to observe positive behaviour management. When remote learners were initially unable to access the session, several learners left their seats to assist; the lecturer remained calm, acknowledged their efforts and, once technical support arrived, thanked and redirected them to their seats. This reflected calm redirection and positive recognition associated with relational and preventative behaviour management (Curwin, Mendler and Mendler, 2008; Wallace, 2014; Dix, 2017). Their movement was not automatically treated as deliberate non-compliance, illustrating contextual interpretation and proportionate intervention without unnecessary confrontation (Curwin, Mendler and Mendler, 2008; Dix, 2017; Robinson, 2019). This challenged me to consider how my own interpretation of behaviour may influence the response I select (Brookfield, 2017; Robinson, 2019).</w:t>
      </w:r>
    </w:p>
    <w:p w14:paraId="0884D5C7" w14:textId="77777777" w:rsidR="001124B9" w:rsidRPr="001124B9" w:rsidRDefault="001124B9" w:rsidP="001124B9">
      <w:pPr>
        <w:spacing w:line="360" w:lineRule="auto"/>
        <w:rPr>
          <w:rFonts w:ascii="Arial" w:hAnsi="Arial" w:cs="Arial"/>
        </w:rPr>
      </w:pPr>
      <w:r w:rsidRPr="001124B9">
        <w:rPr>
          <w:rFonts w:ascii="Arial" w:hAnsi="Arial" w:cs="Arial"/>
        </w:rPr>
        <w:lastRenderedPageBreak/>
        <w:t xml:space="preserve">A further incident developed my understanding of behaviour management as including management of participation rather than solely responses to disruption. One quieter learner was repeatedly spoken over; the lecturer subsequently created an opportunity for her to contribute and positively acknowledged her response. This reflected inclusive, relational approaches emphasising dignity, positive relationships and appropriate expectations (Curwin, Mendler and Mendler, 2008; Wallace, 2014; Robinson, 2019). The lecturer’s movement around the environment also provided visible professional presence and interaction with different learners. Proximity and active presence are identified within preventative approaches as potentially supporting engagement while reducing the need for overt intervention (Jones </w:t>
      </w:r>
      <w:r w:rsidRPr="001124B9">
        <w:rPr>
          <w:rFonts w:ascii="Arial" w:hAnsi="Arial" w:cs="Arial"/>
          <w:i/>
          <w:iCs/>
        </w:rPr>
        <w:t>et al.</w:t>
      </w:r>
      <w:r w:rsidRPr="001124B9">
        <w:rPr>
          <w:rFonts w:ascii="Arial" w:hAnsi="Arial" w:cs="Arial"/>
        </w:rPr>
        <w:t>, 2007; Wallace, 2014).</w:t>
      </w:r>
    </w:p>
    <w:p w14:paraId="6B09F767" w14:textId="77777777" w:rsidR="001124B9" w:rsidRPr="001124B9" w:rsidRDefault="001124B9" w:rsidP="001124B9">
      <w:pPr>
        <w:spacing w:line="360" w:lineRule="auto"/>
        <w:rPr>
          <w:rFonts w:ascii="Arial" w:hAnsi="Arial" w:cs="Arial"/>
        </w:rPr>
      </w:pPr>
      <w:r w:rsidRPr="001124B9">
        <w:rPr>
          <w:rFonts w:ascii="Arial" w:hAnsi="Arial" w:cs="Arial"/>
        </w:rPr>
        <w:t>This broadened my understanding that positive behaviour management can include creating conditions for equitable participation while maintaining dignity across the group (Wallace, 2014; Robinson, 2019). This is also consistent with the emphasis on inclusive learning, respect for learners and equitable opportunities to participate within the Welsh Professional Standards and PSF 2023 (Welsh Government, 2023; Advance HE, 2023).</w:t>
      </w:r>
    </w:p>
    <w:p w14:paraId="78650886" w14:textId="77777777" w:rsidR="001124B9" w:rsidRPr="001124B9" w:rsidRDefault="001124B9" w:rsidP="001124B9">
      <w:pPr>
        <w:spacing w:line="360" w:lineRule="auto"/>
        <w:rPr>
          <w:rFonts w:ascii="Arial" w:hAnsi="Arial" w:cs="Arial"/>
        </w:rPr>
      </w:pPr>
      <w:r w:rsidRPr="001124B9">
        <w:rPr>
          <w:rFonts w:ascii="Arial" w:hAnsi="Arial" w:cs="Arial"/>
        </w:rPr>
        <w:t>The second observation further developed my understanding of relational behaviour management and how interpersonal strategies may simultaneously support engagement and redirect behaviour (Wallace, 2014; van Uden, Ritzen and Pieters, 2014). The lecturer greeted learners individually, used their names and incorporated warmth and humour, which I interpreted as contributing to a positive relational environment. However, engagement could not be attributed to humour alone. Directed questioning was particularly significant when learners were talking or interrupting, as academic questions were sometimes directed towards them, redirecting attention without publicly identifying them as a behavioural problem. I interpreted this as non-confrontational redirection that maintained dignity while reinforcing expectations (Curwin, Mendler and Mendler, 2008; Robinson, 2019). This demonstrated how questioning can serve both pedagogical and behaviour-management functions, although its effectiveness remains context-dependent (Wallace, 2014; Robinson, 2019).</w:t>
      </w:r>
    </w:p>
    <w:p w14:paraId="57050247" w14:textId="77777777" w:rsidR="001124B9" w:rsidRPr="001124B9" w:rsidRDefault="001124B9" w:rsidP="001124B9">
      <w:pPr>
        <w:spacing w:line="360" w:lineRule="auto"/>
        <w:rPr>
          <w:rFonts w:ascii="Arial" w:hAnsi="Arial" w:cs="Arial"/>
        </w:rPr>
      </w:pPr>
      <w:r w:rsidRPr="001124B9">
        <w:rPr>
          <w:rFonts w:ascii="Arial" w:hAnsi="Arial" w:cs="Arial"/>
        </w:rPr>
        <w:lastRenderedPageBreak/>
        <w:t>The second observation also demonstrated that relational strategies may support engagement without necessarily producing sustained re-engagement in every context, consistent with evidence that engagement is influenced by interacting individual, relational and educational factors (Kahu and Nelson, 2018; Robinson, 2019; Li and Xue, 2023). Two learners continued talking and laughing and appeared tired through frequent yawning, despite directed questioning and the lecturer checking their wellbeing. This prompted me to consider how contextual and environmental factors may influence engagement without assuming tiredness explained the behaviour (Kahu and Nelson, 2018; Li and Xue, 2023).</w:t>
      </w:r>
    </w:p>
    <w:p w14:paraId="76353289" w14:textId="77777777" w:rsidR="001124B9" w:rsidRPr="001124B9" w:rsidRDefault="001124B9" w:rsidP="001124B9">
      <w:pPr>
        <w:spacing w:line="360" w:lineRule="auto"/>
        <w:rPr>
          <w:rFonts w:ascii="Arial" w:hAnsi="Arial" w:cs="Arial"/>
        </w:rPr>
      </w:pPr>
      <w:r w:rsidRPr="001124B9">
        <w:rPr>
          <w:rFonts w:ascii="Arial" w:hAnsi="Arial" w:cs="Arial"/>
        </w:rPr>
        <w:t xml:space="preserve">This directly influenced my subsequent practice: the following week I introduced a hydration station, </w:t>
      </w:r>
      <w:proofErr w:type="gramStart"/>
      <w:r w:rsidRPr="001124B9">
        <w:rPr>
          <w:rFonts w:ascii="Arial" w:hAnsi="Arial" w:cs="Arial"/>
        </w:rPr>
        <w:t>small sweet</w:t>
      </w:r>
      <w:proofErr w:type="gramEnd"/>
      <w:r w:rsidRPr="001124B9">
        <w:rPr>
          <w:rFonts w:ascii="Arial" w:hAnsi="Arial" w:cs="Arial"/>
        </w:rPr>
        <w:t xml:space="preserve"> treats and visual, sensory and tactile resources to provide varied opportunities for participation. This reflected my developing understanding that engaging pedagogy and preventative environmental adaptations can contribute to proactive behaviour management (Brophy, 2010; Wallace, 2014; Robinson, 2019). It also strengthened my awareness of the professional responsibility to design learning environments that recognise learner diversity and promote meaningful opportunities for engagement (Welsh Government, 2023; Advance HE, 2023).</w:t>
      </w:r>
    </w:p>
    <w:p w14:paraId="71E09C51" w14:textId="77777777" w:rsidR="001124B9" w:rsidRPr="001124B9" w:rsidRDefault="001124B9" w:rsidP="001124B9">
      <w:pPr>
        <w:spacing w:line="360" w:lineRule="auto"/>
        <w:rPr>
          <w:rFonts w:ascii="Arial" w:hAnsi="Arial" w:cs="Arial"/>
        </w:rPr>
      </w:pPr>
      <w:r w:rsidRPr="001124B9">
        <w:rPr>
          <w:rFonts w:ascii="Arial" w:hAnsi="Arial" w:cs="Arial"/>
        </w:rPr>
        <w:t>Reflection on my own teaching highlighted the importance of distinguishing observable behaviour from assumptions about learner intent (Brookfield, 2017; Robinson, 2019). During an online session, several learners looked away from their screens, smiled and laughed while muted, initially leading me to consider whether off-task communication or mobile-phone use was occurring. However, I had no direct evidence of this. Engagement cannot reliably be determined from isolated observable behaviours and may be influenced by interacting factors (Kahu and Nelson, 2018; Li and Xue, 2023). Rather than confronting learners about an unverified assumption, I increased interaction and used directed questioning to redirect attention. This reflected non-confrontational redirection and preservation of learner dignity (Curwin, Mendler and Mendler, 2008; Robinson, 2019). This reinforced responding to observable behaviour and its impact rather than attributing unverified intentions (Brookfield, 2017; Robinson, 2019).</w:t>
      </w:r>
    </w:p>
    <w:p w14:paraId="50D9B4A7" w14:textId="77777777" w:rsidR="001124B9" w:rsidRPr="001124B9" w:rsidRDefault="001124B9" w:rsidP="001124B9">
      <w:pPr>
        <w:spacing w:line="360" w:lineRule="auto"/>
        <w:rPr>
          <w:rFonts w:ascii="Arial" w:hAnsi="Arial" w:cs="Arial"/>
        </w:rPr>
      </w:pPr>
      <w:r w:rsidRPr="001124B9">
        <w:rPr>
          <w:rFonts w:ascii="Arial" w:hAnsi="Arial" w:cs="Arial"/>
        </w:rPr>
        <w:lastRenderedPageBreak/>
        <w:t>Further reflection led me to question whether my directed questioning represented wholly intentional proportionate intervention or was partly influenced by uncertainty about my authority within another lecturer’s established group. Questioning assumptions underlying professional decisions is central to critical reflective practice (Schön, 1983; Brookfield, 2017). My lesson reflection identified that I was conscious of being a guest lecturer and uncertain about intervening more explicitly, despite having planned clear expectations, positive noticing and proportionate intervention. This exposed a tension: maintaining dignity and relationships is important, but relational behaviour management should not become avoidance of appropriate intervention when behaviour affects learning (Curwin, Mendler and Mendler, 2008; Robinson, 2019).</w:t>
      </w:r>
    </w:p>
    <w:p w14:paraId="4AF453CB" w14:textId="77777777" w:rsidR="001124B9" w:rsidRPr="001124B9" w:rsidRDefault="001124B9" w:rsidP="001124B9">
      <w:pPr>
        <w:spacing w:line="360" w:lineRule="auto"/>
        <w:rPr>
          <w:rFonts w:ascii="Arial" w:hAnsi="Arial" w:cs="Arial"/>
        </w:rPr>
      </w:pPr>
      <w:r w:rsidRPr="001124B9">
        <w:rPr>
          <w:rFonts w:ascii="Arial" w:hAnsi="Arial" w:cs="Arial"/>
        </w:rPr>
        <w:t>Schön’s (1983) reflection-in-action and reflection-on-action helped me recognise that although I adapted during the session, subsequent reflection enabled me to examine my reasoning. My development need is therefore greater confidence and judgement in determining when subtle redirection is sufficient and when clearer reinforcement is appropriate (Wallace, 2014; Robinson, 2019). Developing this capacity for critical self-evaluation and informed professional judgement is consistent with the reflective and developmental expectations of both professional standards frameworks (Welsh Government, 2023; Advance HE, 2023).</w:t>
      </w:r>
    </w:p>
    <w:p w14:paraId="1A3F6685" w14:textId="77777777" w:rsidR="001124B9" w:rsidRPr="001124B9" w:rsidRDefault="001124B9" w:rsidP="001124B9">
      <w:pPr>
        <w:spacing w:line="360" w:lineRule="auto"/>
        <w:rPr>
          <w:rFonts w:ascii="Arial" w:hAnsi="Arial" w:cs="Arial"/>
        </w:rPr>
      </w:pPr>
      <w:r w:rsidRPr="001124B9">
        <w:rPr>
          <w:rFonts w:ascii="Arial" w:hAnsi="Arial" w:cs="Arial"/>
        </w:rPr>
        <w:t xml:space="preserve">Collectively, these experiences have informed a more graduated approach to my future practice. I intend to use preventative strategies, clear expectations, professional presence, positive recognition and relational approaches before calm redirection and, where necessary, clearer reinforcement of expectations (Jones </w:t>
      </w:r>
      <w:r w:rsidRPr="001124B9">
        <w:rPr>
          <w:rFonts w:ascii="Arial" w:hAnsi="Arial" w:cs="Arial"/>
          <w:i/>
          <w:iCs/>
        </w:rPr>
        <w:t>et al.</w:t>
      </w:r>
      <w:r w:rsidRPr="001124B9">
        <w:rPr>
          <w:rFonts w:ascii="Arial" w:hAnsi="Arial" w:cs="Arial"/>
        </w:rPr>
        <w:t xml:space="preserve">, 2007; Curwin, Mendler and Mendler, 2008; Wallace, 2014; Dix, 2017; Robinson, 2019). I will respond primarily to observable behaviour and its impact on learning while remaining attentive to contextual influences on engagement (Kahu and Nelson, 2018; Brookfield, 2017; Li and Xue, 2023). When teaching within another professional’s established group, I will clarify behaviour-management responsibilities beforehand so uncertainty about my role does not inhibit proportionate intervention. This commitment to reflection, inclusive practice and continuing professional development aligns with both the Welsh Professional Standards (Welsh Government, 2023) and the Professional Standards Framework for Teaching and </w:t>
      </w:r>
      <w:r w:rsidRPr="001124B9">
        <w:rPr>
          <w:rFonts w:ascii="Arial" w:hAnsi="Arial" w:cs="Arial"/>
        </w:rPr>
        <w:lastRenderedPageBreak/>
        <w:t>Supporting Learning in Higher Education 2023 (Advance HE, 2023). Specific targets are identified within my SMART professional-development action plan (Appendix C).</w:t>
      </w:r>
    </w:p>
    <w:p w14:paraId="0D4CB2A5" w14:textId="77777777" w:rsidR="001124B9" w:rsidRPr="001124B9" w:rsidRDefault="001124B9" w:rsidP="001124B9">
      <w:pPr>
        <w:spacing w:line="360" w:lineRule="auto"/>
        <w:rPr>
          <w:rFonts w:ascii="Arial" w:hAnsi="Arial" w:cs="Arial"/>
        </w:rPr>
      </w:pPr>
      <w:r w:rsidRPr="001124B9">
        <w:rPr>
          <w:rFonts w:ascii="Arial" w:hAnsi="Arial" w:cs="Arial"/>
        </w:rPr>
        <w:t xml:space="preserve">Overall, the observations and reflection on my own teaching have shifted my understanding of behaviour management towards preventative, relational and context-sensitive practice, consistent with literature emphasising relationships, prevention and proportionate intervention (Wallace, 2014; Robinson, 2019). Positive recognition, dignity, professional presence and inclusive participation reflected relational and preventative behaviour-management principles (Jones </w:t>
      </w:r>
      <w:r w:rsidRPr="001124B9">
        <w:rPr>
          <w:rFonts w:ascii="Arial" w:hAnsi="Arial" w:cs="Arial"/>
          <w:i/>
          <w:iCs/>
        </w:rPr>
        <w:t>et al.</w:t>
      </w:r>
      <w:r w:rsidRPr="001124B9">
        <w:rPr>
          <w:rFonts w:ascii="Arial" w:hAnsi="Arial" w:cs="Arial"/>
        </w:rPr>
        <w:t>, 2007; Curwin, Mendler and Mendler, 2008; Dix, 2017). Reflection on my own practice additionally demonstrated the importance of questioning assumptions underlying professional decisions (Schön, 1983; Brookfield, 2017).</w:t>
      </w:r>
    </w:p>
    <w:p w14:paraId="526E0B81" w14:textId="77777777" w:rsidR="001124B9" w:rsidRPr="001124B9" w:rsidRDefault="001124B9" w:rsidP="001124B9">
      <w:pPr>
        <w:spacing w:line="360" w:lineRule="auto"/>
        <w:rPr>
          <w:rFonts w:ascii="Arial" w:hAnsi="Arial" w:cs="Arial"/>
        </w:rPr>
      </w:pPr>
      <w:r w:rsidRPr="001124B9">
        <w:rPr>
          <w:rFonts w:ascii="Arial" w:hAnsi="Arial" w:cs="Arial"/>
        </w:rPr>
        <w:t>Effective practice requires professional judgement in selecting and adapting strategies to learners and context (Wallace, 2014; Robinson, 2019). Continued critical reflection and professional learning will therefore remain central to my developing behaviour-management and learner-engagement practice, consistent with the emphasis on reflective, inclusive and evidence-informed professional development within the Welsh Professional Standards (Welsh Government, 2023) and PSF 2023 (Advance HE, 2023).</w:t>
      </w:r>
    </w:p>
    <w:p w14:paraId="0F666993" w14:textId="77777777" w:rsidR="00614395" w:rsidRPr="004522C0" w:rsidRDefault="00614395" w:rsidP="00614395">
      <w:pPr>
        <w:spacing w:line="360" w:lineRule="auto"/>
        <w:rPr>
          <w:rFonts w:ascii="Arial" w:hAnsi="Arial" w:cs="Arial"/>
          <w:b/>
          <w:bCs/>
          <w:u w:val="single"/>
        </w:rPr>
      </w:pPr>
      <w:r w:rsidRPr="004522C0">
        <w:rPr>
          <w:rFonts w:ascii="Arial" w:hAnsi="Arial" w:cs="Arial"/>
          <w:b/>
          <w:bCs/>
          <w:u w:val="single"/>
        </w:rPr>
        <w:t>Reference List</w:t>
      </w:r>
    </w:p>
    <w:p w14:paraId="32BB0B78" w14:textId="77777777" w:rsidR="00B272BD" w:rsidRPr="00B272BD" w:rsidRDefault="00B272BD" w:rsidP="00B272BD">
      <w:pPr>
        <w:spacing w:line="360" w:lineRule="auto"/>
        <w:rPr>
          <w:rFonts w:ascii="Arial" w:hAnsi="Arial" w:cs="Arial"/>
        </w:rPr>
      </w:pPr>
      <w:r w:rsidRPr="00B272BD">
        <w:rPr>
          <w:rFonts w:ascii="Arial" w:hAnsi="Arial" w:cs="Arial"/>
          <w:i/>
          <w:iCs/>
        </w:rPr>
        <w:t>Additional Learning Needs and Education Tribunal (Wales) Act 2018</w:t>
      </w:r>
      <w:r w:rsidRPr="00B272BD">
        <w:rPr>
          <w:rFonts w:ascii="Arial" w:hAnsi="Arial" w:cs="Arial"/>
        </w:rPr>
        <w:t xml:space="preserve">, </w:t>
      </w:r>
      <w:proofErr w:type="spellStart"/>
      <w:r w:rsidRPr="00B272BD">
        <w:rPr>
          <w:rFonts w:ascii="Arial" w:hAnsi="Arial" w:cs="Arial"/>
        </w:rPr>
        <w:t>anaw</w:t>
      </w:r>
      <w:proofErr w:type="spellEnd"/>
      <w:r w:rsidRPr="00B272BD">
        <w:rPr>
          <w:rFonts w:ascii="Arial" w:hAnsi="Arial" w:cs="Arial"/>
        </w:rPr>
        <w:t xml:space="preserve"> 2. Available at: </w:t>
      </w:r>
      <w:hyperlink r:id="rId8" w:history="1">
        <w:r w:rsidRPr="00B272BD">
          <w:rPr>
            <w:rStyle w:val="Hyperlink"/>
            <w:rFonts w:ascii="Arial" w:hAnsi="Arial" w:cs="Arial"/>
          </w:rPr>
          <w:t>https://www.legislation.gov.uk/anaw/2018/2/contents</w:t>
        </w:r>
      </w:hyperlink>
      <w:r w:rsidRPr="00B272BD">
        <w:rPr>
          <w:rFonts w:ascii="Arial" w:hAnsi="Arial" w:cs="Arial"/>
        </w:rPr>
        <w:t xml:space="preserve"> (Accessed: 22 August 2026).</w:t>
      </w:r>
    </w:p>
    <w:p w14:paraId="4CB3C1ED" w14:textId="77777777" w:rsidR="00B272BD" w:rsidRPr="00B272BD" w:rsidRDefault="00B272BD" w:rsidP="00B272BD">
      <w:pPr>
        <w:spacing w:line="360" w:lineRule="auto"/>
        <w:rPr>
          <w:rFonts w:ascii="Arial" w:hAnsi="Arial" w:cs="Arial"/>
        </w:rPr>
      </w:pPr>
      <w:r w:rsidRPr="00B272BD">
        <w:rPr>
          <w:rFonts w:ascii="Arial" w:hAnsi="Arial" w:cs="Arial"/>
        </w:rPr>
        <w:t xml:space="preserve">Advance HE (2023) </w:t>
      </w:r>
      <w:r w:rsidRPr="00B272BD">
        <w:rPr>
          <w:rFonts w:ascii="Arial" w:hAnsi="Arial" w:cs="Arial"/>
          <w:i/>
          <w:iCs/>
        </w:rPr>
        <w:t>Professional Standards Framework for Teaching and Supporting Learning in Higher Education 2023</w:t>
      </w:r>
      <w:r w:rsidRPr="00B272BD">
        <w:rPr>
          <w:rFonts w:ascii="Arial" w:hAnsi="Arial" w:cs="Arial"/>
        </w:rPr>
        <w:t xml:space="preserve">. Available at: </w:t>
      </w:r>
      <w:hyperlink r:id="rId9" w:history="1">
        <w:r w:rsidRPr="00B272BD">
          <w:rPr>
            <w:rStyle w:val="Hyperlink"/>
            <w:rFonts w:ascii="Arial" w:hAnsi="Arial" w:cs="Arial"/>
          </w:rPr>
          <w:t>https://advance-he.ac.uk/expertise/educational-excellence/professional-standards-framework/</w:t>
        </w:r>
      </w:hyperlink>
      <w:r w:rsidRPr="00B272BD">
        <w:rPr>
          <w:rFonts w:ascii="Arial" w:hAnsi="Arial" w:cs="Arial"/>
        </w:rPr>
        <w:t xml:space="preserve"> (Accessed: 22 August 2026).</w:t>
      </w:r>
    </w:p>
    <w:p w14:paraId="272377F1" w14:textId="77777777" w:rsidR="00B272BD" w:rsidRPr="00B272BD" w:rsidRDefault="00B272BD" w:rsidP="00B272BD">
      <w:pPr>
        <w:spacing w:line="360" w:lineRule="auto"/>
        <w:rPr>
          <w:rFonts w:ascii="Arial" w:hAnsi="Arial" w:cs="Arial"/>
        </w:rPr>
      </w:pPr>
      <w:r w:rsidRPr="00B272BD">
        <w:rPr>
          <w:rFonts w:ascii="Arial" w:hAnsi="Arial" w:cs="Arial"/>
        </w:rPr>
        <w:t xml:space="preserve">Berne, E. (1961) </w:t>
      </w:r>
      <w:r w:rsidRPr="00B272BD">
        <w:rPr>
          <w:rFonts w:ascii="Arial" w:hAnsi="Arial" w:cs="Arial"/>
          <w:i/>
          <w:iCs/>
        </w:rPr>
        <w:t>Transactional analysis in psychotherapy: a systematic individual and social psychiatry</w:t>
      </w:r>
      <w:r w:rsidRPr="00B272BD">
        <w:rPr>
          <w:rFonts w:ascii="Arial" w:hAnsi="Arial" w:cs="Arial"/>
        </w:rPr>
        <w:t>. New York: Grove Press.</w:t>
      </w:r>
    </w:p>
    <w:p w14:paraId="16BD2009" w14:textId="77777777" w:rsidR="00B272BD" w:rsidRPr="00B272BD" w:rsidRDefault="00B272BD" w:rsidP="00B272BD">
      <w:pPr>
        <w:spacing w:line="360" w:lineRule="auto"/>
        <w:rPr>
          <w:rFonts w:ascii="Arial" w:hAnsi="Arial" w:cs="Arial"/>
        </w:rPr>
      </w:pPr>
      <w:r w:rsidRPr="00B272BD">
        <w:rPr>
          <w:rFonts w:ascii="Arial" w:hAnsi="Arial" w:cs="Arial"/>
        </w:rPr>
        <w:t xml:space="preserve">Brookfield, S.D. (2017) </w:t>
      </w:r>
      <w:r w:rsidRPr="00B272BD">
        <w:rPr>
          <w:rFonts w:ascii="Arial" w:hAnsi="Arial" w:cs="Arial"/>
          <w:i/>
          <w:iCs/>
        </w:rPr>
        <w:t>Becoming a critically reflective teacher</w:t>
      </w:r>
      <w:r w:rsidRPr="00B272BD">
        <w:rPr>
          <w:rFonts w:ascii="Arial" w:hAnsi="Arial" w:cs="Arial"/>
        </w:rPr>
        <w:t xml:space="preserve">. 2nd </w:t>
      </w:r>
      <w:proofErr w:type="spellStart"/>
      <w:r w:rsidRPr="00B272BD">
        <w:rPr>
          <w:rFonts w:ascii="Arial" w:hAnsi="Arial" w:cs="Arial"/>
        </w:rPr>
        <w:t>edn</w:t>
      </w:r>
      <w:proofErr w:type="spellEnd"/>
      <w:r w:rsidRPr="00B272BD">
        <w:rPr>
          <w:rFonts w:ascii="Arial" w:hAnsi="Arial" w:cs="Arial"/>
        </w:rPr>
        <w:t>. San Francisco, CA: Jossey-Bass.</w:t>
      </w:r>
    </w:p>
    <w:p w14:paraId="7082B7AF" w14:textId="77777777" w:rsidR="00B272BD" w:rsidRPr="00B272BD" w:rsidRDefault="00B272BD" w:rsidP="00B272BD">
      <w:pPr>
        <w:spacing w:line="360" w:lineRule="auto"/>
        <w:rPr>
          <w:rFonts w:ascii="Arial" w:hAnsi="Arial" w:cs="Arial"/>
        </w:rPr>
      </w:pPr>
      <w:r w:rsidRPr="00B272BD">
        <w:rPr>
          <w:rFonts w:ascii="Arial" w:hAnsi="Arial" w:cs="Arial"/>
        </w:rPr>
        <w:lastRenderedPageBreak/>
        <w:t xml:space="preserve">Brophy, J. (2010) </w:t>
      </w:r>
      <w:r w:rsidRPr="00B272BD">
        <w:rPr>
          <w:rFonts w:ascii="Arial" w:hAnsi="Arial" w:cs="Arial"/>
          <w:i/>
          <w:iCs/>
        </w:rPr>
        <w:t>Motivating students to learn</w:t>
      </w:r>
      <w:r w:rsidRPr="00B272BD">
        <w:rPr>
          <w:rFonts w:ascii="Arial" w:hAnsi="Arial" w:cs="Arial"/>
        </w:rPr>
        <w:t xml:space="preserve">. 3rd </w:t>
      </w:r>
      <w:proofErr w:type="spellStart"/>
      <w:r w:rsidRPr="00B272BD">
        <w:rPr>
          <w:rFonts w:ascii="Arial" w:hAnsi="Arial" w:cs="Arial"/>
        </w:rPr>
        <w:t>edn</w:t>
      </w:r>
      <w:proofErr w:type="spellEnd"/>
      <w:r w:rsidRPr="00B272BD">
        <w:rPr>
          <w:rFonts w:ascii="Arial" w:hAnsi="Arial" w:cs="Arial"/>
        </w:rPr>
        <w:t>. New York: Routledge.</w:t>
      </w:r>
    </w:p>
    <w:p w14:paraId="61CD9A2D" w14:textId="77777777" w:rsidR="00B272BD" w:rsidRPr="00B272BD" w:rsidRDefault="00B272BD" w:rsidP="00B272BD">
      <w:pPr>
        <w:spacing w:line="360" w:lineRule="auto"/>
        <w:rPr>
          <w:rFonts w:ascii="Arial" w:hAnsi="Arial" w:cs="Arial"/>
        </w:rPr>
      </w:pPr>
      <w:r w:rsidRPr="00B272BD">
        <w:rPr>
          <w:rFonts w:ascii="Arial" w:hAnsi="Arial" w:cs="Arial"/>
        </w:rPr>
        <w:t xml:space="preserve">Clutterbuck, D. (2014) </w:t>
      </w:r>
      <w:r w:rsidRPr="00B272BD">
        <w:rPr>
          <w:rFonts w:ascii="Arial" w:hAnsi="Arial" w:cs="Arial"/>
          <w:i/>
          <w:iCs/>
        </w:rPr>
        <w:t>Everyone needs a mentor</w:t>
      </w:r>
      <w:r w:rsidRPr="00B272BD">
        <w:rPr>
          <w:rFonts w:ascii="Arial" w:hAnsi="Arial" w:cs="Arial"/>
        </w:rPr>
        <w:t xml:space="preserve">. 5th </w:t>
      </w:r>
      <w:proofErr w:type="spellStart"/>
      <w:r w:rsidRPr="00B272BD">
        <w:rPr>
          <w:rFonts w:ascii="Arial" w:hAnsi="Arial" w:cs="Arial"/>
        </w:rPr>
        <w:t>edn</w:t>
      </w:r>
      <w:proofErr w:type="spellEnd"/>
      <w:r w:rsidRPr="00B272BD">
        <w:rPr>
          <w:rFonts w:ascii="Arial" w:hAnsi="Arial" w:cs="Arial"/>
        </w:rPr>
        <w:t>. London: CIPD/Kogan Page.</w:t>
      </w:r>
    </w:p>
    <w:p w14:paraId="27A095E1" w14:textId="77777777" w:rsidR="00B272BD" w:rsidRPr="00B272BD" w:rsidRDefault="00B272BD" w:rsidP="00B272BD">
      <w:pPr>
        <w:spacing w:line="360" w:lineRule="auto"/>
        <w:rPr>
          <w:rFonts w:ascii="Arial" w:hAnsi="Arial" w:cs="Arial"/>
        </w:rPr>
      </w:pPr>
      <w:r w:rsidRPr="00B272BD">
        <w:rPr>
          <w:rFonts w:ascii="Arial" w:hAnsi="Arial" w:cs="Arial"/>
        </w:rPr>
        <w:t xml:space="preserve">Curwin, R.L., Mendler, A.N. and Mendler, B.D. (2008) </w:t>
      </w:r>
      <w:r w:rsidRPr="00B272BD">
        <w:rPr>
          <w:rFonts w:ascii="Arial" w:hAnsi="Arial" w:cs="Arial"/>
          <w:i/>
          <w:iCs/>
        </w:rPr>
        <w:t>Discipline with dignity: new challenges, new solutions</w:t>
      </w:r>
      <w:r w:rsidRPr="00B272BD">
        <w:rPr>
          <w:rFonts w:ascii="Arial" w:hAnsi="Arial" w:cs="Arial"/>
        </w:rPr>
        <w:t xml:space="preserve">. 3rd </w:t>
      </w:r>
      <w:proofErr w:type="spellStart"/>
      <w:r w:rsidRPr="00B272BD">
        <w:rPr>
          <w:rFonts w:ascii="Arial" w:hAnsi="Arial" w:cs="Arial"/>
        </w:rPr>
        <w:t>edn</w:t>
      </w:r>
      <w:proofErr w:type="spellEnd"/>
      <w:r w:rsidRPr="00B272BD">
        <w:rPr>
          <w:rFonts w:ascii="Arial" w:hAnsi="Arial" w:cs="Arial"/>
        </w:rPr>
        <w:t>. Alexandria, VA: ASCD.</w:t>
      </w:r>
    </w:p>
    <w:p w14:paraId="56A290EF" w14:textId="77777777" w:rsidR="00B272BD" w:rsidRPr="00B272BD" w:rsidRDefault="00B272BD" w:rsidP="00B272BD">
      <w:pPr>
        <w:spacing w:line="360" w:lineRule="auto"/>
        <w:rPr>
          <w:rFonts w:ascii="Arial" w:hAnsi="Arial" w:cs="Arial"/>
        </w:rPr>
      </w:pPr>
      <w:r w:rsidRPr="00B272BD">
        <w:rPr>
          <w:rFonts w:ascii="Arial" w:hAnsi="Arial" w:cs="Arial"/>
        </w:rPr>
        <w:t xml:space="preserve">Dix, P. (2017) </w:t>
      </w:r>
      <w:r w:rsidRPr="00B272BD">
        <w:rPr>
          <w:rFonts w:ascii="Arial" w:hAnsi="Arial" w:cs="Arial"/>
          <w:i/>
          <w:iCs/>
        </w:rPr>
        <w:t>When the adults change, everything changes: seismic shifts in school behaviour</w:t>
      </w:r>
      <w:r w:rsidRPr="00B272BD">
        <w:rPr>
          <w:rFonts w:ascii="Arial" w:hAnsi="Arial" w:cs="Arial"/>
        </w:rPr>
        <w:t>. Carmarthen: Crown House Publishing.</w:t>
      </w:r>
    </w:p>
    <w:p w14:paraId="359F0381" w14:textId="77777777" w:rsidR="00B272BD" w:rsidRPr="00B272BD" w:rsidRDefault="00B272BD" w:rsidP="00B272BD">
      <w:pPr>
        <w:spacing w:line="360" w:lineRule="auto"/>
        <w:rPr>
          <w:rFonts w:ascii="Arial" w:hAnsi="Arial" w:cs="Arial"/>
        </w:rPr>
      </w:pPr>
      <w:r w:rsidRPr="00B272BD">
        <w:rPr>
          <w:rFonts w:ascii="Arial" w:hAnsi="Arial" w:cs="Arial"/>
        </w:rPr>
        <w:t xml:space="preserve">Driscoll, J. (2007) </w:t>
      </w:r>
      <w:r w:rsidRPr="00B272BD">
        <w:rPr>
          <w:rFonts w:ascii="Arial" w:hAnsi="Arial" w:cs="Arial"/>
          <w:i/>
          <w:iCs/>
        </w:rPr>
        <w:t>Practising clinical supervision: a reflective approach for healthcare professionals</w:t>
      </w:r>
      <w:r w:rsidRPr="00B272BD">
        <w:rPr>
          <w:rFonts w:ascii="Arial" w:hAnsi="Arial" w:cs="Arial"/>
        </w:rPr>
        <w:t xml:space="preserve">. 2nd </w:t>
      </w:r>
      <w:proofErr w:type="spellStart"/>
      <w:r w:rsidRPr="00B272BD">
        <w:rPr>
          <w:rFonts w:ascii="Arial" w:hAnsi="Arial" w:cs="Arial"/>
        </w:rPr>
        <w:t>edn</w:t>
      </w:r>
      <w:proofErr w:type="spellEnd"/>
      <w:r w:rsidRPr="00B272BD">
        <w:rPr>
          <w:rFonts w:ascii="Arial" w:hAnsi="Arial" w:cs="Arial"/>
        </w:rPr>
        <w:t xml:space="preserve">. Edinburgh: </w:t>
      </w:r>
      <w:proofErr w:type="spellStart"/>
      <w:r w:rsidRPr="00B272BD">
        <w:rPr>
          <w:rFonts w:ascii="Arial" w:hAnsi="Arial" w:cs="Arial"/>
        </w:rPr>
        <w:t>Baillière</w:t>
      </w:r>
      <w:proofErr w:type="spellEnd"/>
      <w:r w:rsidRPr="00B272BD">
        <w:rPr>
          <w:rFonts w:ascii="Arial" w:hAnsi="Arial" w:cs="Arial"/>
        </w:rPr>
        <w:t xml:space="preserve"> Tindall Elsevier.</w:t>
      </w:r>
    </w:p>
    <w:p w14:paraId="30564E2C" w14:textId="77777777" w:rsidR="00B272BD" w:rsidRPr="00B272BD" w:rsidRDefault="00B272BD" w:rsidP="00B272BD">
      <w:pPr>
        <w:spacing w:line="360" w:lineRule="auto"/>
        <w:rPr>
          <w:rFonts w:ascii="Arial" w:hAnsi="Arial" w:cs="Arial"/>
        </w:rPr>
      </w:pPr>
      <w:r w:rsidRPr="00B272BD">
        <w:rPr>
          <w:rFonts w:ascii="Arial" w:hAnsi="Arial" w:cs="Arial"/>
          <w:i/>
          <w:iCs/>
        </w:rPr>
        <w:t>Equality Act 2010</w:t>
      </w:r>
      <w:r w:rsidRPr="00B272BD">
        <w:rPr>
          <w:rFonts w:ascii="Arial" w:hAnsi="Arial" w:cs="Arial"/>
        </w:rPr>
        <w:t xml:space="preserve">, c. 15. Available at: </w:t>
      </w:r>
      <w:hyperlink r:id="rId10" w:history="1">
        <w:r w:rsidRPr="00B272BD">
          <w:rPr>
            <w:rStyle w:val="Hyperlink"/>
            <w:rFonts w:ascii="Arial" w:hAnsi="Arial" w:cs="Arial"/>
          </w:rPr>
          <w:t>https://www.legislation.gov.uk/ukpga/2010/15/contents</w:t>
        </w:r>
      </w:hyperlink>
      <w:r w:rsidRPr="00B272BD">
        <w:rPr>
          <w:rFonts w:ascii="Arial" w:hAnsi="Arial" w:cs="Arial"/>
        </w:rPr>
        <w:t xml:space="preserve"> (Accessed: 22 August 2026).</w:t>
      </w:r>
    </w:p>
    <w:p w14:paraId="7A01AD72" w14:textId="77777777" w:rsidR="00B272BD" w:rsidRPr="00B272BD" w:rsidRDefault="00B272BD" w:rsidP="00B272BD">
      <w:pPr>
        <w:spacing w:line="360" w:lineRule="auto"/>
        <w:rPr>
          <w:rFonts w:ascii="Arial" w:hAnsi="Arial" w:cs="Arial"/>
        </w:rPr>
      </w:pPr>
      <w:r w:rsidRPr="00B272BD">
        <w:rPr>
          <w:rFonts w:ascii="Arial" w:hAnsi="Arial" w:cs="Arial"/>
        </w:rPr>
        <w:t xml:space="preserve">Estyn (2025) </w:t>
      </w:r>
      <w:r w:rsidRPr="00B272BD">
        <w:rPr>
          <w:rFonts w:ascii="Arial" w:hAnsi="Arial" w:cs="Arial"/>
          <w:i/>
          <w:iCs/>
        </w:rPr>
        <w:t>Learner behaviour in further education colleges: understanding, supporting and promoting positive behaviour</w:t>
      </w:r>
      <w:r w:rsidRPr="00B272BD">
        <w:rPr>
          <w:rFonts w:ascii="Arial" w:hAnsi="Arial" w:cs="Arial"/>
        </w:rPr>
        <w:t xml:space="preserve">. Cardiff: Estyn. Available at: </w:t>
      </w:r>
      <w:hyperlink r:id="rId11" w:history="1">
        <w:r w:rsidRPr="00B272BD">
          <w:rPr>
            <w:rStyle w:val="Hyperlink"/>
            <w:rFonts w:ascii="Arial" w:hAnsi="Arial" w:cs="Arial"/>
          </w:rPr>
          <w:t>https://estyn.gov.wales/improvement-resources/learner-behaviour-in-further-education-colleges/</w:t>
        </w:r>
      </w:hyperlink>
      <w:r w:rsidRPr="00B272BD">
        <w:rPr>
          <w:rFonts w:ascii="Arial" w:hAnsi="Arial" w:cs="Arial"/>
        </w:rPr>
        <w:t xml:space="preserve"> (Accessed: 22 August 2026).</w:t>
      </w:r>
    </w:p>
    <w:p w14:paraId="2D67E8D9" w14:textId="77777777" w:rsidR="00B272BD" w:rsidRPr="00B272BD" w:rsidRDefault="00B272BD" w:rsidP="00B272BD">
      <w:pPr>
        <w:spacing w:line="360" w:lineRule="auto"/>
        <w:rPr>
          <w:rFonts w:ascii="Arial" w:hAnsi="Arial" w:cs="Arial"/>
        </w:rPr>
      </w:pPr>
      <w:r w:rsidRPr="00B272BD">
        <w:rPr>
          <w:rFonts w:ascii="Arial" w:hAnsi="Arial" w:cs="Arial"/>
        </w:rPr>
        <w:t xml:space="preserve">Glasser, W. (1986) </w:t>
      </w:r>
      <w:r w:rsidRPr="00B272BD">
        <w:rPr>
          <w:rFonts w:ascii="Arial" w:hAnsi="Arial" w:cs="Arial"/>
          <w:i/>
          <w:iCs/>
        </w:rPr>
        <w:t>Control theory in the classroom</w:t>
      </w:r>
      <w:r w:rsidRPr="00B272BD">
        <w:rPr>
          <w:rFonts w:ascii="Arial" w:hAnsi="Arial" w:cs="Arial"/>
        </w:rPr>
        <w:t>. New York: Harper &amp; Row.</w:t>
      </w:r>
    </w:p>
    <w:p w14:paraId="065C9F2F" w14:textId="77777777" w:rsidR="00B272BD" w:rsidRPr="00B272BD" w:rsidRDefault="00B272BD" w:rsidP="00B272BD">
      <w:pPr>
        <w:spacing w:line="360" w:lineRule="auto"/>
        <w:rPr>
          <w:rFonts w:ascii="Arial" w:hAnsi="Arial" w:cs="Arial"/>
        </w:rPr>
      </w:pPr>
      <w:r w:rsidRPr="00B272BD">
        <w:rPr>
          <w:rFonts w:ascii="Arial" w:hAnsi="Arial" w:cs="Arial"/>
        </w:rPr>
        <w:t xml:space="preserve">Hartati, N., </w:t>
      </w:r>
      <w:proofErr w:type="spellStart"/>
      <w:r w:rsidRPr="00B272BD">
        <w:rPr>
          <w:rFonts w:ascii="Arial" w:hAnsi="Arial" w:cs="Arial"/>
        </w:rPr>
        <w:t>Ariati</w:t>
      </w:r>
      <w:proofErr w:type="spellEnd"/>
      <w:r w:rsidRPr="00B272BD">
        <w:rPr>
          <w:rFonts w:ascii="Arial" w:hAnsi="Arial" w:cs="Arial"/>
        </w:rPr>
        <w:t xml:space="preserve">, J., Eva, N., </w:t>
      </w:r>
      <w:proofErr w:type="spellStart"/>
      <w:r w:rsidRPr="00B272BD">
        <w:rPr>
          <w:rFonts w:ascii="Arial" w:hAnsi="Arial" w:cs="Arial"/>
        </w:rPr>
        <w:t>Kusmawan</w:t>
      </w:r>
      <w:proofErr w:type="spellEnd"/>
      <w:r w:rsidRPr="00B272BD">
        <w:rPr>
          <w:rFonts w:ascii="Arial" w:hAnsi="Arial" w:cs="Arial"/>
        </w:rPr>
        <w:t xml:space="preserve">, U., Budiarto, Y., </w:t>
      </w:r>
      <w:proofErr w:type="spellStart"/>
      <w:r w:rsidRPr="00B272BD">
        <w:rPr>
          <w:rFonts w:ascii="Arial" w:hAnsi="Arial" w:cs="Arial"/>
        </w:rPr>
        <w:t>Mardianto</w:t>
      </w:r>
      <w:proofErr w:type="spellEnd"/>
      <w:r w:rsidRPr="00B272BD">
        <w:rPr>
          <w:rFonts w:ascii="Arial" w:hAnsi="Arial" w:cs="Arial"/>
        </w:rPr>
        <w:t xml:space="preserve"> and </w:t>
      </w:r>
      <w:proofErr w:type="spellStart"/>
      <w:r w:rsidRPr="00B272BD">
        <w:rPr>
          <w:rFonts w:ascii="Arial" w:hAnsi="Arial" w:cs="Arial"/>
        </w:rPr>
        <w:t>Aulia</w:t>
      </w:r>
      <w:proofErr w:type="spellEnd"/>
      <w:r w:rsidRPr="00B272BD">
        <w:rPr>
          <w:rFonts w:ascii="Arial" w:hAnsi="Arial" w:cs="Arial"/>
        </w:rPr>
        <w:t xml:space="preserve">, F. (2026) ‘Adverse childhood experiences and student engagement in higher education: evidence from Indonesian university students’, </w:t>
      </w:r>
      <w:r w:rsidRPr="00B272BD">
        <w:rPr>
          <w:rFonts w:ascii="Arial" w:hAnsi="Arial" w:cs="Arial"/>
          <w:i/>
          <w:iCs/>
        </w:rPr>
        <w:t>Vulnerable Children and Youth Studies</w:t>
      </w:r>
      <w:r w:rsidRPr="00B272BD">
        <w:rPr>
          <w:rFonts w:ascii="Arial" w:hAnsi="Arial" w:cs="Arial"/>
        </w:rPr>
        <w:t xml:space="preserve">. </w:t>
      </w:r>
      <w:proofErr w:type="spellStart"/>
      <w:r w:rsidRPr="00B272BD">
        <w:rPr>
          <w:rFonts w:ascii="Arial" w:hAnsi="Arial" w:cs="Arial"/>
        </w:rPr>
        <w:t>doi</w:t>
      </w:r>
      <w:proofErr w:type="spellEnd"/>
      <w:r w:rsidRPr="00B272BD">
        <w:rPr>
          <w:rFonts w:ascii="Arial" w:hAnsi="Arial" w:cs="Arial"/>
        </w:rPr>
        <w:t>: 10.1080/17450128.2026.2632583.</w:t>
      </w:r>
    </w:p>
    <w:p w14:paraId="2A537317" w14:textId="77777777" w:rsidR="00B272BD" w:rsidRPr="00B272BD" w:rsidRDefault="00B272BD" w:rsidP="00B272BD">
      <w:pPr>
        <w:spacing w:line="360" w:lineRule="auto"/>
        <w:rPr>
          <w:rFonts w:ascii="Arial" w:hAnsi="Arial" w:cs="Arial"/>
        </w:rPr>
      </w:pPr>
      <w:r w:rsidRPr="00B272BD">
        <w:rPr>
          <w:rFonts w:ascii="Arial" w:hAnsi="Arial" w:cs="Arial"/>
        </w:rPr>
        <w:t xml:space="preserve">Herzberg, F., Mausner, B. and Snyderman, B.B. (1959) </w:t>
      </w:r>
      <w:r w:rsidRPr="00B272BD">
        <w:rPr>
          <w:rFonts w:ascii="Arial" w:hAnsi="Arial" w:cs="Arial"/>
          <w:i/>
          <w:iCs/>
        </w:rPr>
        <w:t>The motivation to work</w:t>
      </w:r>
      <w:r w:rsidRPr="00B272BD">
        <w:rPr>
          <w:rFonts w:ascii="Arial" w:hAnsi="Arial" w:cs="Arial"/>
        </w:rPr>
        <w:t xml:space="preserve">. 2nd </w:t>
      </w:r>
      <w:proofErr w:type="spellStart"/>
      <w:r w:rsidRPr="00B272BD">
        <w:rPr>
          <w:rFonts w:ascii="Arial" w:hAnsi="Arial" w:cs="Arial"/>
        </w:rPr>
        <w:t>edn</w:t>
      </w:r>
      <w:proofErr w:type="spellEnd"/>
      <w:r w:rsidRPr="00B272BD">
        <w:rPr>
          <w:rFonts w:ascii="Arial" w:hAnsi="Arial" w:cs="Arial"/>
        </w:rPr>
        <w:t>. New York: John Wiley &amp; Sons.</w:t>
      </w:r>
    </w:p>
    <w:p w14:paraId="5E7308DA" w14:textId="77777777" w:rsidR="00B272BD" w:rsidRPr="00B272BD" w:rsidRDefault="00B272BD" w:rsidP="00B272BD">
      <w:pPr>
        <w:spacing w:line="360" w:lineRule="auto"/>
        <w:rPr>
          <w:rFonts w:ascii="Arial" w:hAnsi="Arial" w:cs="Arial"/>
        </w:rPr>
      </w:pPr>
      <w:r w:rsidRPr="00B272BD">
        <w:rPr>
          <w:rFonts w:ascii="Arial" w:hAnsi="Arial" w:cs="Arial"/>
        </w:rPr>
        <w:t xml:space="preserve">Jablonsky, S.F. and DeVries, D.L. (1972) ‘Operant conditioning principles extrapolated to the theory of management’, </w:t>
      </w:r>
      <w:r w:rsidRPr="00B272BD">
        <w:rPr>
          <w:rFonts w:ascii="Arial" w:hAnsi="Arial" w:cs="Arial"/>
          <w:i/>
          <w:iCs/>
        </w:rPr>
        <w:t xml:space="preserve">Organizational </w:t>
      </w:r>
      <w:proofErr w:type="spellStart"/>
      <w:r w:rsidRPr="00B272BD">
        <w:rPr>
          <w:rFonts w:ascii="Arial" w:hAnsi="Arial" w:cs="Arial"/>
          <w:i/>
          <w:iCs/>
        </w:rPr>
        <w:t>Behavior</w:t>
      </w:r>
      <w:proofErr w:type="spellEnd"/>
      <w:r w:rsidRPr="00B272BD">
        <w:rPr>
          <w:rFonts w:ascii="Arial" w:hAnsi="Arial" w:cs="Arial"/>
          <w:i/>
          <w:iCs/>
        </w:rPr>
        <w:t xml:space="preserve"> and Human Performance</w:t>
      </w:r>
      <w:r w:rsidRPr="00B272BD">
        <w:rPr>
          <w:rFonts w:ascii="Arial" w:hAnsi="Arial" w:cs="Arial"/>
        </w:rPr>
        <w:t xml:space="preserve">, 7(2), pp. 340–358. </w:t>
      </w:r>
      <w:proofErr w:type="spellStart"/>
      <w:r w:rsidRPr="00B272BD">
        <w:rPr>
          <w:rFonts w:ascii="Arial" w:hAnsi="Arial" w:cs="Arial"/>
        </w:rPr>
        <w:t>doi</w:t>
      </w:r>
      <w:proofErr w:type="spellEnd"/>
      <w:r w:rsidRPr="00B272BD">
        <w:rPr>
          <w:rFonts w:ascii="Arial" w:hAnsi="Arial" w:cs="Arial"/>
        </w:rPr>
        <w:t>: 10.1016/0030-5073(72)90021-9.</w:t>
      </w:r>
    </w:p>
    <w:p w14:paraId="7E2788AE" w14:textId="77777777" w:rsidR="00B272BD" w:rsidRPr="00B272BD" w:rsidRDefault="00B272BD" w:rsidP="00B272BD">
      <w:pPr>
        <w:spacing w:line="360" w:lineRule="auto"/>
        <w:rPr>
          <w:rFonts w:ascii="Arial" w:hAnsi="Arial" w:cs="Arial"/>
        </w:rPr>
      </w:pPr>
      <w:r w:rsidRPr="00B272BD">
        <w:rPr>
          <w:rFonts w:ascii="Arial" w:hAnsi="Arial" w:cs="Arial"/>
        </w:rPr>
        <w:t xml:space="preserve">Jones, F.H., Jones, P., Jones, J.L. and Jones, B.T. (2007) </w:t>
      </w:r>
      <w:r w:rsidRPr="00B272BD">
        <w:rPr>
          <w:rFonts w:ascii="Arial" w:hAnsi="Arial" w:cs="Arial"/>
          <w:i/>
          <w:iCs/>
        </w:rPr>
        <w:t>Tools for teaching: discipline, instruction and motivation</w:t>
      </w:r>
      <w:r w:rsidRPr="00B272BD">
        <w:rPr>
          <w:rFonts w:ascii="Arial" w:hAnsi="Arial" w:cs="Arial"/>
        </w:rPr>
        <w:t xml:space="preserve">. 2nd </w:t>
      </w:r>
      <w:proofErr w:type="spellStart"/>
      <w:r w:rsidRPr="00B272BD">
        <w:rPr>
          <w:rFonts w:ascii="Arial" w:hAnsi="Arial" w:cs="Arial"/>
        </w:rPr>
        <w:t>edn</w:t>
      </w:r>
      <w:proofErr w:type="spellEnd"/>
      <w:r w:rsidRPr="00B272BD">
        <w:rPr>
          <w:rFonts w:ascii="Arial" w:hAnsi="Arial" w:cs="Arial"/>
        </w:rPr>
        <w:t>. Santa Cruz, CA: Fredric H. Jones &amp; Associates.</w:t>
      </w:r>
    </w:p>
    <w:p w14:paraId="4DB37438" w14:textId="77777777" w:rsidR="00B272BD" w:rsidRPr="00B272BD" w:rsidRDefault="00B272BD" w:rsidP="00B272BD">
      <w:pPr>
        <w:spacing w:line="360" w:lineRule="auto"/>
        <w:rPr>
          <w:rFonts w:ascii="Arial" w:hAnsi="Arial" w:cs="Arial"/>
        </w:rPr>
      </w:pPr>
      <w:r w:rsidRPr="00B272BD">
        <w:rPr>
          <w:rFonts w:ascii="Arial" w:hAnsi="Arial" w:cs="Arial"/>
        </w:rPr>
        <w:lastRenderedPageBreak/>
        <w:t xml:space="preserve">Kahu, E.R. and Nelson, K. (2018) ‘Student engagement in the educational interface: understanding the mechanisms of student success’, </w:t>
      </w:r>
      <w:r w:rsidRPr="00B272BD">
        <w:rPr>
          <w:rFonts w:ascii="Arial" w:hAnsi="Arial" w:cs="Arial"/>
          <w:i/>
          <w:iCs/>
        </w:rPr>
        <w:t>Higher Education Research &amp; Development</w:t>
      </w:r>
      <w:r w:rsidRPr="00B272BD">
        <w:rPr>
          <w:rFonts w:ascii="Arial" w:hAnsi="Arial" w:cs="Arial"/>
        </w:rPr>
        <w:t xml:space="preserve">, 37(1), pp. 58–71. </w:t>
      </w:r>
      <w:proofErr w:type="spellStart"/>
      <w:r w:rsidRPr="00B272BD">
        <w:rPr>
          <w:rFonts w:ascii="Arial" w:hAnsi="Arial" w:cs="Arial"/>
        </w:rPr>
        <w:t>doi</w:t>
      </w:r>
      <w:proofErr w:type="spellEnd"/>
      <w:r w:rsidRPr="00B272BD">
        <w:rPr>
          <w:rFonts w:ascii="Arial" w:hAnsi="Arial" w:cs="Arial"/>
        </w:rPr>
        <w:t>: 10.1080/07294360.2017.1344197.</w:t>
      </w:r>
    </w:p>
    <w:p w14:paraId="787E6FAB" w14:textId="77777777" w:rsidR="00B272BD" w:rsidRPr="00B272BD" w:rsidRDefault="00B272BD" w:rsidP="00B272BD">
      <w:pPr>
        <w:spacing w:line="360" w:lineRule="auto"/>
        <w:rPr>
          <w:rFonts w:ascii="Arial" w:hAnsi="Arial" w:cs="Arial"/>
        </w:rPr>
      </w:pPr>
      <w:r w:rsidRPr="00B272BD">
        <w:rPr>
          <w:rFonts w:ascii="Arial" w:hAnsi="Arial" w:cs="Arial"/>
        </w:rPr>
        <w:t xml:space="preserve">Kahu, E.R., </w:t>
      </w:r>
      <w:proofErr w:type="spellStart"/>
      <w:r w:rsidRPr="00B272BD">
        <w:rPr>
          <w:rFonts w:ascii="Arial" w:hAnsi="Arial" w:cs="Arial"/>
        </w:rPr>
        <w:t>Picton</w:t>
      </w:r>
      <w:proofErr w:type="spellEnd"/>
      <w:r w:rsidRPr="00B272BD">
        <w:rPr>
          <w:rFonts w:ascii="Arial" w:hAnsi="Arial" w:cs="Arial"/>
        </w:rPr>
        <w:t xml:space="preserve">, C. and Nelson, K. (2020) ‘Pathways to engagement: a longitudinal study of the first-year student experience in the educational interface’, </w:t>
      </w:r>
      <w:r w:rsidRPr="00B272BD">
        <w:rPr>
          <w:rFonts w:ascii="Arial" w:hAnsi="Arial" w:cs="Arial"/>
          <w:i/>
          <w:iCs/>
        </w:rPr>
        <w:t>Higher Education</w:t>
      </w:r>
      <w:r w:rsidRPr="00B272BD">
        <w:rPr>
          <w:rFonts w:ascii="Arial" w:hAnsi="Arial" w:cs="Arial"/>
        </w:rPr>
        <w:t xml:space="preserve">, 79(4), pp. 657–673. </w:t>
      </w:r>
      <w:proofErr w:type="spellStart"/>
      <w:r w:rsidRPr="00B272BD">
        <w:rPr>
          <w:rFonts w:ascii="Arial" w:hAnsi="Arial" w:cs="Arial"/>
        </w:rPr>
        <w:t>doi</w:t>
      </w:r>
      <w:proofErr w:type="spellEnd"/>
      <w:r w:rsidRPr="00B272BD">
        <w:rPr>
          <w:rFonts w:ascii="Arial" w:hAnsi="Arial" w:cs="Arial"/>
        </w:rPr>
        <w:t>: 10.1007/s10734-019-00429-w.</w:t>
      </w:r>
    </w:p>
    <w:p w14:paraId="258EDF78" w14:textId="77777777" w:rsidR="00B272BD" w:rsidRPr="00B272BD" w:rsidRDefault="00B272BD" w:rsidP="00B272BD">
      <w:pPr>
        <w:spacing w:line="360" w:lineRule="auto"/>
        <w:rPr>
          <w:rFonts w:ascii="Arial" w:hAnsi="Arial" w:cs="Arial"/>
        </w:rPr>
      </w:pPr>
      <w:r w:rsidRPr="00B272BD">
        <w:rPr>
          <w:rFonts w:ascii="Arial" w:hAnsi="Arial" w:cs="Arial"/>
        </w:rPr>
        <w:t xml:space="preserve">Kanter, R., Shteynberg, R. and </w:t>
      </w:r>
      <w:proofErr w:type="spellStart"/>
      <w:r w:rsidRPr="00B272BD">
        <w:rPr>
          <w:rFonts w:ascii="Arial" w:hAnsi="Arial" w:cs="Arial"/>
        </w:rPr>
        <w:t>Hassija</w:t>
      </w:r>
      <w:proofErr w:type="spellEnd"/>
      <w:r w:rsidRPr="00B272BD">
        <w:rPr>
          <w:rFonts w:ascii="Arial" w:hAnsi="Arial" w:cs="Arial"/>
        </w:rPr>
        <w:t xml:space="preserve">, C. (2026) ‘Adverse childhood experiences, academic engagement, and psychological outcomes in a sample of diverse college students’, </w:t>
      </w:r>
      <w:r w:rsidRPr="00B272BD">
        <w:rPr>
          <w:rFonts w:ascii="Arial" w:hAnsi="Arial" w:cs="Arial"/>
          <w:i/>
          <w:iCs/>
        </w:rPr>
        <w:t>Journal of American College Health</w:t>
      </w:r>
      <w:r w:rsidRPr="00B272BD">
        <w:rPr>
          <w:rFonts w:ascii="Arial" w:hAnsi="Arial" w:cs="Arial"/>
        </w:rPr>
        <w:t xml:space="preserve">, 74(6), pp. 1633–1642. </w:t>
      </w:r>
      <w:proofErr w:type="spellStart"/>
      <w:r w:rsidRPr="00B272BD">
        <w:rPr>
          <w:rFonts w:ascii="Arial" w:hAnsi="Arial" w:cs="Arial"/>
        </w:rPr>
        <w:t>doi</w:t>
      </w:r>
      <w:proofErr w:type="spellEnd"/>
      <w:r w:rsidRPr="00B272BD">
        <w:rPr>
          <w:rFonts w:ascii="Arial" w:hAnsi="Arial" w:cs="Arial"/>
        </w:rPr>
        <w:t>: 10.1080/07448481.2025.2593299.</w:t>
      </w:r>
    </w:p>
    <w:p w14:paraId="751FCB3E" w14:textId="77777777" w:rsidR="00B272BD" w:rsidRPr="00B272BD" w:rsidRDefault="00B272BD" w:rsidP="00B272BD">
      <w:pPr>
        <w:spacing w:line="360" w:lineRule="auto"/>
        <w:rPr>
          <w:rFonts w:ascii="Arial" w:hAnsi="Arial" w:cs="Arial"/>
        </w:rPr>
      </w:pPr>
      <w:proofErr w:type="spellStart"/>
      <w:r w:rsidRPr="00B272BD">
        <w:rPr>
          <w:rFonts w:ascii="Arial" w:hAnsi="Arial" w:cs="Arial"/>
        </w:rPr>
        <w:t>Lebor</w:t>
      </w:r>
      <w:proofErr w:type="spellEnd"/>
      <w:r w:rsidRPr="00B272BD">
        <w:rPr>
          <w:rFonts w:ascii="Arial" w:hAnsi="Arial" w:cs="Arial"/>
        </w:rPr>
        <w:t xml:space="preserve">, M. (2017) </w:t>
      </w:r>
      <w:r w:rsidRPr="00B272BD">
        <w:rPr>
          <w:rFonts w:ascii="Arial" w:hAnsi="Arial" w:cs="Arial"/>
          <w:i/>
          <w:iCs/>
        </w:rPr>
        <w:t>Classroom behaviour management in the post-school sector: student and teacher perspectives on the battle against being educated</w:t>
      </w:r>
      <w:r w:rsidRPr="00B272BD">
        <w:rPr>
          <w:rFonts w:ascii="Arial" w:hAnsi="Arial" w:cs="Arial"/>
        </w:rPr>
        <w:t>. Cham: Palgrave Macmillan.</w:t>
      </w:r>
    </w:p>
    <w:p w14:paraId="5FC502C1" w14:textId="77777777" w:rsidR="00B272BD" w:rsidRPr="00B272BD" w:rsidRDefault="00B272BD" w:rsidP="00B272BD">
      <w:pPr>
        <w:spacing w:line="360" w:lineRule="auto"/>
        <w:rPr>
          <w:rFonts w:ascii="Arial" w:hAnsi="Arial" w:cs="Arial"/>
        </w:rPr>
      </w:pPr>
      <w:r w:rsidRPr="00B272BD">
        <w:rPr>
          <w:rFonts w:ascii="Arial" w:hAnsi="Arial" w:cs="Arial"/>
        </w:rPr>
        <w:t xml:space="preserve">Li, J. and Xue, E. (2023) ‘Dynamic interaction between student learning behaviour and learning environment: meta-analysis of student engagement and its influencing factors’, </w:t>
      </w:r>
      <w:proofErr w:type="spellStart"/>
      <w:r w:rsidRPr="00B272BD">
        <w:rPr>
          <w:rFonts w:ascii="Arial" w:hAnsi="Arial" w:cs="Arial"/>
          <w:i/>
          <w:iCs/>
        </w:rPr>
        <w:t>Behavioral</w:t>
      </w:r>
      <w:proofErr w:type="spellEnd"/>
      <w:r w:rsidRPr="00B272BD">
        <w:rPr>
          <w:rFonts w:ascii="Arial" w:hAnsi="Arial" w:cs="Arial"/>
          <w:i/>
          <w:iCs/>
        </w:rPr>
        <w:t xml:space="preserve"> Sciences</w:t>
      </w:r>
      <w:r w:rsidRPr="00B272BD">
        <w:rPr>
          <w:rFonts w:ascii="Arial" w:hAnsi="Arial" w:cs="Arial"/>
        </w:rPr>
        <w:t xml:space="preserve">, 13(1), article 59. </w:t>
      </w:r>
      <w:proofErr w:type="spellStart"/>
      <w:r w:rsidRPr="00B272BD">
        <w:rPr>
          <w:rFonts w:ascii="Arial" w:hAnsi="Arial" w:cs="Arial"/>
        </w:rPr>
        <w:t>doi</w:t>
      </w:r>
      <w:proofErr w:type="spellEnd"/>
      <w:r w:rsidRPr="00B272BD">
        <w:rPr>
          <w:rFonts w:ascii="Arial" w:hAnsi="Arial" w:cs="Arial"/>
        </w:rPr>
        <w:t>: 10.3390/bs13010059.</w:t>
      </w:r>
    </w:p>
    <w:p w14:paraId="2407A26C" w14:textId="77777777" w:rsidR="00B272BD" w:rsidRPr="00B272BD" w:rsidRDefault="00B272BD" w:rsidP="00B272BD">
      <w:pPr>
        <w:spacing w:line="360" w:lineRule="auto"/>
        <w:rPr>
          <w:rFonts w:ascii="Arial" w:hAnsi="Arial" w:cs="Arial"/>
        </w:rPr>
      </w:pPr>
      <w:r w:rsidRPr="00B272BD">
        <w:rPr>
          <w:rFonts w:ascii="Arial" w:hAnsi="Arial" w:cs="Arial"/>
        </w:rPr>
        <w:t xml:space="preserve">Locke, E.A. (1968) ‘Toward a theory of task motivation and incentives’, </w:t>
      </w:r>
      <w:r w:rsidRPr="00B272BD">
        <w:rPr>
          <w:rFonts w:ascii="Arial" w:hAnsi="Arial" w:cs="Arial"/>
          <w:i/>
          <w:iCs/>
        </w:rPr>
        <w:t xml:space="preserve">Organizational </w:t>
      </w:r>
      <w:proofErr w:type="spellStart"/>
      <w:r w:rsidRPr="00B272BD">
        <w:rPr>
          <w:rFonts w:ascii="Arial" w:hAnsi="Arial" w:cs="Arial"/>
          <w:i/>
          <w:iCs/>
        </w:rPr>
        <w:t>Behavior</w:t>
      </w:r>
      <w:proofErr w:type="spellEnd"/>
      <w:r w:rsidRPr="00B272BD">
        <w:rPr>
          <w:rFonts w:ascii="Arial" w:hAnsi="Arial" w:cs="Arial"/>
          <w:i/>
          <w:iCs/>
        </w:rPr>
        <w:t xml:space="preserve"> and Human Performance</w:t>
      </w:r>
      <w:r w:rsidRPr="00B272BD">
        <w:rPr>
          <w:rFonts w:ascii="Arial" w:hAnsi="Arial" w:cs="Arial"/>
        </w:rPr>
        <w:t xml:space="preserve">, 3(2), pp. 157–189. </w:t>
      </w:r>
      <w:proofErr w:type="spellStart"/>
      <w:r w:rsidRPr="00B272BD">
        <w:rPr>
          <w:rFonts w:ascii="Arial" w:hAnsi="Arial" w:cs="Arial"/>
        </w:rPr>
        <w:t>doi</w:t>
      </w:r>
      <w:proofErr w:type="spellEnd"/>
      <w:r w:rsidRPr="00B272BD">
        <w:rPr>
          <w:rFonts w:ascii="Arial" w:hAnsi="Arial" w:cs="Arial"/>
        </w:rPr>
        <w:t>: 10.1016/0030-5073(68)90004-4.</w:t>
      </w:r>
    </w:p>
    <w:p w14:paraId="53EEC9D2" w14:textId="77777777" w:rsidR="00B272BD" w:rsidRPr="00B272BD" w:rsidRDefault="00B272BD" w:rsidP="00B272BD">
      <w:pPr>
        <w:spacing w:line="360" w:lineRule="auto"/>
        <w:rPr>
          <w:rFonts w:ascii="Arial" w:hAnsi="Arial" w:cs="Arial"/>
        </w:rPr>
      </w:pPr>
      <w:r w:rsidRPr="00B272BD">
        <w:rPr>
          <w:rFonts w:ascii="Arial" w:hAnsi="Arial" w:cs="Arial"/>
        </w:rPr>
        <w:t xml:space="preserve">Maslow, A.H. (1943) ‘A theory of human motivation’, </w:t>
      </w:r>
      <w:r w:rsidRPr="00B272BD">
        <w:rPr>
          <w:rFonts w:ascii="Arial" w:hAnsi="Arial" w:cs="Arial"/>
          <w:i/>
          <w:iCs/>
        </w:rPr>
        <w:t>Psychological Review</w:t>
      </w:r>
      <w:r w:rsidRPr="00B272BD">
        <w:rPr>
          <w:rFonts w:ascii="Arial" w:hAnsi="Arial" w:cs="Arial"/>
        </w:rPr>
        <w:t xml:space="preserve">, 50(4), pp. 370–396. </w:t>
      </w:r>
      <w:proofErr w:type="spellStart"/>
      <w:r w:rsidRPr="00B272BD">
        <w:rPr>
          <w:rFonts w:ascii="Arial" w:hAnsi="Arial" w:cs="Arial"/>
        </w:rPr>
        <w:t>doi</w:t>
      </w:r>
      <w:proofErr w:type="spellEnd"/>
      <w:r w:rsidRPr="00B272BD">
        <w:rPr>
          <w:rFonts w:ascii="Arial" w:hAnsi="Arial" w:cs="Arial"/>
        </w:rPr>
        <w:t>: 10.1037/h0054346.</w:t>
      </w:r>
    </w:p>
    <w:p w14:paraId="0AC16D29" w14:textId="77777777" w:rsidR="00B272BD" w:rsidRPr="00B272BD" w:rsidRDefault="00B272BD" w:rsidP="00B272BD">
      <w:pPr>
        <w:spacing w:line="360" w:lineRule="auto"/>
        <w:rPr>
          <w:rFonts w:ascii="Arial" w:hAnsi="Arial" w:cs="Arial"/>
        </w:rPr>
      </w:pPr>
      <w:r w:rsidRPr="00B272BD">
        <w:rPr>
          <w:rFonts w:ascii="Arial" w:hAnsi="Arial" w:cs="Arial"/>
        </w:rPr>
        <w:t xml:space="preserve">Nkomo, L.M., Daniel, B.K. and Butson, R.J. (2021) ‘Synthesis of student engagement with digital technologies: a systematic review of the literature’, </w:t>
      </w:r>
      <w:r w:rsidRPr="00B272BD">
        <w:rPr>
          <w:rFonts w:ascii="Arial" w:hAnsi="Arial" w:cs="Arial"/>
          <w:i/>
          <w:iCs/>
        </w:rPr>
        <w:t>International Journal of Educational Technology in Higher Education</w:t>
      </w:r>
      <w:r w:rsidRPr="00B272BD">
        <w:rPr>
          <w:rFonts w:ascii="Arial" w:hAnsi="Arial" w:cs="Arial"/>
        </w:rPr>
        <w:t xml:space="preserve">, 18, article 34. </w:t>
      </w:r>
      <w:proofErr w:type="spellStart"/>
      <w:r w:rsidRPr="00B272BD">
        <w:rPr>
          <w:rFonts w:ascii="Arial" w:hAnsi="Arial" w:cs="Arial"/>
        </w:rPr>
        <w:t>doi</w:t>
      </w:r>
      <w:proofErr w:type="spellEnd"/>
      <w:r w:rsidRPr="00B272BD">
        <w:rPr>
          <w:rFonts w:ascii="Arial" w:hAnsi="Arial" w:cs="Arial"/>
        </w:rPr>
        <w:t>: 10.1186/s41239-021-00270-1.</w:t>
      </w:r>
    </w:p>
    <w:p w14:paraId="398578A4" w14:textId="77777777" w:rsidR="00B272BD" w:rsidRPr="00B272BD" w:rsidRDefault="00B272BD" w:rsidP="00B272BD">
      <w:pPr>
        <w:spacing w:line="360" w:lineRule="auto"/>
        <w:rPr>
          <w:rFonts w:ascii="Arial" w:hAnsi="Arial" w:cs="Arial"/>
        </w:rPr>
      </w:pPr>
      <w:r w:rsidRPr="00B272BD">
        <w:rPr>
          <w:rFonts w:ascii="Arial" w:hAnsi="Arial" w:cs="Arial"/>
        </w:rPr>
        <w:t xml:space="preserve">Robinson, D. (2019) </w:t>
      </w:r>
      <w:r w:rsidRPr="00B272BD">
        <w:rPr>
          <w:rFonts w:ascii="Arial" w:hAnsi="Arial" w:cs="Arial"/>
          <w:i/>
          <w:iCs/>
        </w:rPr>
        <w:t>Classroom behaviour management in further, adult and vocational education: moving beyond control?</w:t>
      </w:r>
      <w:r w:rsidRPr="00B272BD">
        <w:rPr>
          <w:rFonts w:ascii="Arial" w:hAnsi="Arial" w:cs="Arial"/>
        </w:rPr>
        <w:t xml:space="preserve"> London: Bloomsbury Academic.</w:t>
      </w:r>
    </w:p>
    <w:p w14:paraId="5071EEA3" w14:textId="77777777" w:rsidR="00B272BD" w:rsidRPr="00B272BD" w:rsidRDefault="00B272BD" w:rsidP="00B272BD">
      <w:pPr>
        <w:spacing w:line="360" w:lineRule="auto"/>
        <w:rPr>
          <w:rFonts w:ascii="Arial" w:hAnsi="Arial" w:cs="Arial"/>
        </w:rPr>
      </w:pPr>
      <w:r w:rsidRPr="00B272BD">
        <w:rPr>
          <w:rFonts w:ascii="Arial" w:hAnsi="Arial" w:cs="Arial"/>
        </w:rPr>
        <w:t xml:space="preserve">Rogers, C.R. and Farson, R.E. (1987) ‘Active listening’, in Newman, R.G., Danziger, M.A. and Cohen, M. (eds.) </w:t>
      </w:r>
      <w:r w:rsidRPr="00B272BD">
        <w:rPr>
          <w:rFonts w:ascii="Arial" w:hAnsi="Arial" w:cs="Arial"/>
          <w:i/>
          <w:iCs/>
        </w:rPr>
        <w:t>Communicating in business today</w:t>
      </w:r>
      <w:r w:rsidRPr="00B272BD">
        <w:rPr>
          <w:rFonts w:ascii="Arial" w:hAnsi="Arial" w:cs="Arial"/>
        </w:rPr>
        <w:t>. Lexington, MA: D.C. Heath.</w:t>
      </w:r>
    </w:p>
    <w:p w14:paraId="3DDCD2DC" w14:textId="77777777" w:rsidR="00B272BD" w:rsidRPr="00B272BD" w:rsidRDefault="00B272BD" w:rsidP="00B272BD">
      <w:pPr>
        <w:spacing w:line="360" w:lineRule="auto"/>
        <w:rPr>
          <w:rFonts w:ascii="Arial" w:hAnsi="Arial" w:cs="Arial"/>
        </w:rPr>
      </w:pPr>
      <w:r w:rsidRPr="00B272BD">
        <w:rPr>
          <w:rFonts w:ascii="Arial" w:hAnsi="Arial" w:cs="Arial"/>
        </w:rPr>
        <w:lastRenderedPageBreak/>
        <w:t xml:space="preserve">Ryan, R.M. and Deci, E.L. (2020) ‘Intrinsic and extrinsic motivation from a self-determination theory perspective: definitions, theory, practices, and future directions’, </w:t>
      </w:r>
      <w:r w:rsidRPr="00B272BD">
        <w:rPr>
          <w:rFonts w:ascii="Arial" w:hAnsi="Arial" w:cs="Arial"/>
          <w:i/>
          <w:iCs/>
        </w:rPr>
        <w:t>Contemporary Educational Psychology</w:t>
      </w:r>
      <w:r w:rsidRPr="00B272BD">
        <w:rPr>
          <w:rFonts w:ascii="Arial" w:hAnsi="Arial" w:cs="Arial"/>
        </w:rPr>
        <w:t xml:space="preserve">, 61, article 101860. </w:t>
      </w:r>
      <w:proofErr w:type="spellStart"/>
      <w:r w:rsidRPr="00B272BD">
        <w:rPr>
          <w:rFonts w:ascii="Arial" w:hAnsi="Arial" w:cs="Arial"/>
        </w:rPr>
        <w:t>doi</w:t>
      </w:r>
      <w:proofErr w:type="spellEnd"/>
      <w:r w:rsidRPr="00B272BD">
        <w:rPr>
          <w:rFonts w:ascii="Arial" w:hAnsi="Arial" w:cs="Arial"/>
        </w:rPr>
        <w:t>: 10.1016/j.cedpsych.2020.101860.</w:t>
      </w:r>
    </w:p>
    <w:p w14:paraId="5B920E1F" w14:textId="77777777" w:rsidR="00B272BD" w:rsidRPr="00B272BD" w:rsidRDefault="00B272BD" w:rsidP="00B272BD">
      <w:pPr>
        <w:spacing w:line="360" w:lineRule="auto"/>
        <w:rPr>
          <w:rFonts w:ascii="Arial" w:hAnsi="Arial" w:cs="Arial"/>
        </w:rPr>
      </w:pPr>
      <w:r w:rsidRPr="00B272BD">
        <w:rPr>
          <w:rFonts w:ascii="Arial" w:hAnsi="Arial" w:cs="Arial"/>
        </w:rPr>
        <w:t xml:space="preserve">Schön, D.A. (1983) </w:t>
      </w:r>
      <w:r w:rsidRPr="00B272BD">
        <w:rPr>
          <w:rFonts w:ascii="Arial" w:hAnsi="Arial" w:cs="Arial"/>
          <w:i/>
          <w:iCs/>
        </w:rPr>
        <w:t>The reflective practitioner: how professionals think in action</w:t>
      </w:r>
      <w:r w:rsidRPr="00B272BD">
        <w:rPr>
          <w:rFonts w:ascii="Arial" w:hAnsi="Arial" w:cs="Arial"/>
        </w:rPr>
        <w:t>. New York: Basic Books.</w:t>
      </w:r>
    </w:p>
    <w:p w14:paraId="0D34B10D" w14:textId="77777777" w:rsidR="00B272BD" w:rsidRPr="00B272BD" w:rsidRDefault="00B272BD" w:rsidP="00B272BD">
      <w:pPr>
        <w:spacing w:line="360" w:lineRule="auto"/>
        <w:rPr>
          <w:rFonts w:ascii="Arial" w:hAnsi="Arial" w:cs="Arial"/>
        </w:rPr>
      </w:pPr>
      <w:r w:rsidRPr="00B272BD">
        <w:rPr>
          <w:rFonts w:ascii="Arial" w:hAnsi="Arial" w:cs="Arial"/>
        </w:rPr>
        <w:t xml:space="preserve">Skinner, B.F. (1953) </w:t>
      </w:r>
      <w:r w:rsidRPr="00B272BD">
        <w:rPr>
          <w:rFonts w:ascii="Arial" w:hAnsi="Arial" w:cs="Arial"/>
          <w:i/>
          <w:iCs/>
        </w:rPr>
        <w:t xml:space="preserve">Science and human </w:t>
      </w:r>
      <w:proofErr w:type="spellStart"/>
      <w:r w:rsidRPr="00B272BD">
        <w:rPr>
          <w:rFonts w:ascii="Arial" w:hAnsi="Arial" w:cs="Arial"/>
          <w:i/>
          <w:iCs/>
        </w:rPr>
        <w:t>behavior</w:t>
      </w:r>
      <w:proofErr w:type="spellEnd"/>
      <w:r w:rsidRPr="00B272BD">
        <w:rPr>
          <w:rFonts w:ascii="Arial" w:hAnsi="Arial" w:cs="Arial"/>
        </w:rPr>
        <w:t>. New York: Macmillan.</w:t>
      </w:r>
    </w:p>
    <w:p w14:paraId="397907E1" w14:textId="77777777" w:rsidR="00B272BD" w:rsidRPr="00B272BD" w:rsidRDefault="00B272BD" w:rsidP="00B272BD">
      <w:pPr>
        <w:spacing w:line="360" w:lineRule="auto"/>
        <w:rPr>
          <w:rFonts w:ascii="Arial" w:hAnsi="Arial" w:cs="Arial"/>
        </w:rPr>
      </w:pPr>
      <w:r w:rsidRPr="00B272BD">
        <w:rPr>
          <w:rFonts w:ascii="Arial" w:hAnsi="Arial" w:cs="Arial"/>
        </w:rPr>
        <w:t xml:space="preserve">Stewart, I. and Joines, V. (2012) </w:t>
      </w:r>
      <w:r w:rsidRPr="00B272BD">
        <w:rPr>
          <w:rFonts w:ascii="Arial" w:hAnsi="Arial" w:cs="Arial"/>
          <w:i/>
          <w:iCs/>
        </w:rPr>
        <w:t>TA today: a new introduction to transactional analysis</w:t>
      </w:r>
      <w:r w:rsidRPr="00B272BD">
        <w:rPr>
          <w:rFonts w:ascii="Arial" w:hAnsi="Arial" w:cs="Arial"/>
        </w:rPr>
        <w:t xml:space="preserve">. 2nd </w:t>
      </w:r>
      <w:proofErr w:type="spellStart"/>
      <w:r w:rsidRPr="00B272BD">
        <w:rPr>
          <w:rFonts w:ascii="Arial" w:hAnsi="Arial" w:cs="Arial"/>
        </w:rPr>
        <w:t>edn</w:t>
      </w:r>
      <w:proofErr w:type="spellEnd"/>
      <w:r w:rsidRPr="00B272BD">
        <w:rPr>
          <w:rFonts w:ascii="Arial" w:hAnsi="Arial" w:cs="Arial"/>
        </w:rPr>
        <w:t xml:space="preserve">. Nottingham: </w:t>
      </w:r>
      <w:proofErr w:type="spellStart"/>
      <w:r w:rsidRPr="00B272BD">
        <w:rPr>
          <w:rFonts w:ascii="Arial" w:hAnsi="Arial" w:cs="Arial"/>
        </w:rPr>
        <w:t>Lifespace</w:t>
      </w:r>
      <w:proofErr w:type="spellEnd"/>
      <w:r w:rsidRPr="00B272BD">
        <w:rPr>
          <w:rFonts w:ascii="Arial" w:hAnsi="Arial" w:cs="Arial"/>
        </w:rPr>
        <w:t xml:space="preserve"> Publishing.</w:t>
      </w:r>
    </w:p>
    <w:p w14:paraId="73301981" w14:textId="77777777" w:rsidR="00B272BD" w:rsidRPr="00B272BD" w:rsidRDefault="00B272BD" w:rsidP="00B272BD">
      <w:pPr>
        <w:spacing w:line="360" w:lineRule="auto"/>
        <w:rPr>
          <w:rFonts w:ascii="Arial" w:hAnsi="Arial" w:cs="Arial"/>
        </w:rPr>
      </w:pPr>
      <w:r w:rsidRPr="00B272BD">
        <w:rPr>
          <w:rFonts w:ascii="Arial" w:hAnsi="Arial" w:cs="Arial"/>
          <w:i/>
          <w:iCs/>
        </w:rPr>
        <w:t>Tertiary Education and Research (Wales) Act 2022</w:t>
      </w:r>
      <w:r w:rsidRPr="00B272BD">
        <w:rPr>
          <w:rFonts w:ascii="Arial" w:hAnsi="Arial" w:cs="Arial"/>
        </w:rPr>
        <w:t xml:space="preserve">, </w:t>
      </w:r>
      <w:proofErr w:type="spellStart"/>
      <w:r w:rsidRPr="00B272BD">
        <w:rPr>
          <w:rFonts w:ascii="Arial" w:hAnsi="Arial" w:cs="Arial"/>
        </w:rPr>
        <w:t>asc</w:t>
      </w:r>
      <w:proofErr w:type="spellEnd"/>
      <w:r w:rsidRPr="00B272BD">
        <w:rPr>
          <w:rFonts w:ascii="Arial" w:hAnsi="Arial" w:cs="Arial"/>
        </w:rPr>
        <w:t xml:space="preserve"> 1. Available at: </w:t>
      </w:r>
      <w:hyperlink r:id="rId12" w:history="1">
        <w:r w:rsidRPr="00B272BD">
          <w:rPr>
            <w:rStyle w:val="Hyperlink"/>
            <w:rFonts w:ascii="Arial" w:hAnsi="Arial" w:cs="Arial"/>
          </w:rPr>
          <w:t>https://www.legislation.gov.uk/asc/2022/1/contents</w:t>
        </w:r>
      </w:hyperlink>
      <w:r w:rsidRPr="00B272BD">
        <w:rPr>
          <w:rFonts w:ascii="Arial" w:hAnsi="Arial" w:cs="Arial"/>
        </w:rPr>
        <w:t xml:space="preserve"> (Accessed: 22 August 2026).</w:t>
      </w:r>
    </w:p>
    <w:p w14:paraId="174F50BE" w14:textId="77777777" w:rsidR="00B272BD" w:rsidRPr="00B272BD" w:rsidRDefault="00B272BD" w:rsidP="00B272BD">
      <w:pPr>
        <w:spacing w:line="360" w:lineRule="auto"/>
        <w:rPr>
          <w:rFonts w:ascii="Arial" w:hAnsi="Arial" w:cs="Arial"/>
        </w:rPr>
      </w:pPr>
      <w:r w:rsidRPr="00B272BD">
        <w:rPr>
          <w:rFonts w:ascii="Arial" w:hAnsi="Arial" w:cs="Arial"/>
        </w:rPr>
        <w:t xml:space="preserve">University of Wales Trinity Saint David (2025) </w:t>
      </w:r>
      <w:r w:rsidRPr="00B272BD">
        <w:rPr>
          <w:rFonts w:ascii="Arial" w:hAnsi="Arial" w:cs="Arial"/>
          <w:i/>
          <w:iCs/>
        </w:rPr>
        <w:t>Wellbeing support</w:t>
      </w:r>
      <w:r w:rsidRPr="00B272BD">
        <w:rPr>
          <w:rFonts w:ascii="Arial" w:hAnsi="Arial" w:cs="Arial"/>
        </w:rPr>
        <w:t xml:space="preserve">. Available at: </w:t>
      </w:r>
      <w:hyperlink r:id="rId13" w:history="1">
        <w:r w:rsidRPr="00B272BD">
          <w:rPr>
            <w:rStyle w:val="Hyperlink"/>
            <w:rFonts w:ascii="Arial" w:hAnsi="Arial" w:cs="Arial"/>
          </w:rPr>
          <w:t>https://www.uwtsd.ac.uk/student-services/wellbeing-support</w:t>
        </w:r>
      </w:hyperlink>
      <w:r w:rsidRPr="00B272BD">
        <w:rPr>
          <w:rFonts w:ascii="Arial" w:hAnsi="Arial" w:cs="Arial"/>
        </w:rPr>
        <w:t xml:space="preserve"> (Accessed: 22 August 2026).</w:t>
      </w:r>
    </w:p>
    <w:p w14:paraId="58D94BA2" w14:textId="77777777" w:rsidR="00B272BD" w:rsidRPr="00B272BD" w:rsidRDefault="00B272BD" w:rsidP="00B272BD">
      <w:pPr>
        <w:spacing w:line="360" w:lineRule="auto"/>
        <w:rPr>
          <w:rFonts w:ascii="Arial" w:hAnsi="Arial" w:cs="Arial"/>
        </w:rPr>
      </w:pPr>
      <w:r w:rsidRPr="00B272BD">
        <w:rPr>
          <w:rFonts w:ascii="Arial" w:hAnsi="Arial" w:cs="Arial"/>
        </w:rPr>
        <w:t xml:space="preserve">van Uden, J.M., Ritzen, H. and Pieters, J.M. (2014) ‘Engaging students: the role of teacher beliefs and interpersonal teacher </w:t>
      </w:r>
      <w:proofErr w:type="spellStart"/>
      <w:r w:rsidRPr="00B272BD">
        <w:rPr>
          <w:rFonts w:ascii="Arial" w:hAnsi="Arial" w:cs="Arial"/>
        </w:rPr>
        <w:t>behavior</w:t>
      </w:r>
      <w:proofErr w:type="spellEnd"/>
      <w:r w:rsidRPr="00B272BD">
        <w:rPr>
          <w:rFonts w:ascii="Arial" w:hAnsi="Arial" w:cs="Arial"/>
        </w:rPr>
        <w:t xml:space="preserve"> in fostering student engagement in vocational education’, </w:t>
      </w:r>
      <w:r w:rsidRPr="00B272BD">
        <w:rPr>
          <w:rFonts w:ascii="Arial" w:hAnsi="Arial" w:cs="Arial"/>
          <w:i/>
          <w:iCs/>
        </w:rPr>
        <w:t>Teaching and Teacher Education</w:t>
      </w:r>
      <w:r w:rsidRPr="00B272BD">
        <w:rPr>
          <w:rFonts w:ascii="Arial" w:hAnsi="Arial" w:cs="Arial"/>
        </w:rPr>
        <w:t xml:space="preserve">, 37, pp. 21–32. </w:t>
      </w:r>
      <w:proofErr w:type="spellStart"/>
      <w:r w:rsidRPr="00B272BD">
        <w:rPr>
          <w:rFonts w:ascii="Arial" w:hAnsi="Arial" w:cs="Arial"/>
        </w:rPr>
        <w:t>doi</w:t>
      </w:r>
      <w:proofErr w:type="spellEnd"/>
      <w:r w:rsidRPr="00B272BD">
        <w:rPr>
          <w:rFonts w:ascii="Arial" w:hAnsi="Arial" w:cs="Arial"/>
        </w:rPr>
        <w:t>: 10.1016/j.tate.2013.08.005.</w:t>
      </w:r>
    </w:p>
    <w:p w14:paraId="2337720D" w14:textId="77777777" w:rsidR="00B272BD" w:rsidRPr="00B272BD" w:rsidRDefault="00B272BD" w:rsidP="00B272BD">
      <w:pPr>
        <w:spacing w:line="360" w:lineRule="auto"/>
        <w:rPr>
          <w:rFonts w:ascii="Arial" w:hAnsi="Arial" w:cs="Arial"/>
        </w:rPr>
      </w:pPr>
      <w:proofErr w:type="spellStart"/>
      <w:r w:rsidRPr="00B272BD">
        <w:rPr>
          <w:rFonts w:ascii="Arial" w:hAnsi="Arial" w:cs="Arial"/>
        </w:rPr>
        <w:t>VanderKaay</w:t>
      </w:r>
      <w:proofErr w:type="spellEnd"/>
      <w:r w:rsidRPr="00B272BD">
        <w:rPr>
          <w:rFonts w:ascii="Arial" w:hAnsi="Arial" w:cs="Arial"/>
        </w:rPr>
        <w:t xml:space="preserve">, S., Begin, D., Jack, S., </w:t>
      </w:r>
      <w:proofErr w:type="spellStart"/>
      <w:r w:rsidRPr="00B272BD">
        <w:rPr>
          <w:rFonts w:ascii="Arial" w:hAnsi="Arial" w:cs="Arial"/>
        </w:rPr>
        <w:t>Lisogurski</w:t>
      </w:r>
      <w:proofErr w:type="spellEnd"/>
      <w:r w:rsidRPr="00B272BD">
        <w:rPr>
          <w:rFonts w:ascii="Arial" w:hAnsi="Arial" w:cs="Arial"/>
        </w:rPr>
        <w:t xml:space="preserve">, R., Robb, C., Phoenix, M. and </w:t>
      </w:r>
      <w:proofErr w:type="spellStart"/>
      <w:r w:rsidRPr="00B272BD">
        <w:rPr>
          <w:rFonts w:ascii="Arial" w:hAnsi="Arial" w:cs="Arial"/>
        </w:rPr>
        <w:t>Vrkljan</w:t>
      </w:r>
      <w:proofErr w:type="spellEnd"/>
      <w:r w:rsidRPr="00B272BD">
        <w:rPr>
          <w:rFonts w:ascii="Arial" w:hAnsi="Arial" w:cs="Arial"/>
        </w:rPr>
        <w:t xml:space="preserve">, B. (2025) ‘Trauma-informed pedagogical practices in post-secondary education: an integrative review of the literature’, </w:t>
      </w:r>
      <w:r w:rsidRPr="00B272BD">
        <w:rPr>
          <w:rFonts w:ascii="Arial" w:hAnsi="Arial" w:cs="Arial"/>
          <w:i/>
          <w:iCs/>
        </w:rPr>
        <w:t>The Canadian Journal for the Scholarship of Teaching and Learning</w:t>
      </w:r>
      <w:r w:rsidRPr="00B272BD">
        <w:rPr>
          <w:rFonts w:ascii="Arial" w:hAnsi="Arial" w:cs="Arial"/>
        </w:rPr>
        <w:t xml:space="preserve">, 16(1). </w:t>
      </w:r>
      <w:proofErr w:type="spellStart"/>
      <w:r w:rsidRPr="00B272BD">
        <w:rPr>
          <w:rFonts w:ascii="Arial" w:hAnsi="Arial" w:cs="Arial"/>
        </w:rPr>
        <w:t>doi</w:t>
      </w:r>
      <w:proofErr w:type="spellEnd"/>
      <w:r w:rsidRPr="00B272BD">
        <w:rPr>
          <w:rFonts w:ascii="Arial" w:hAnsi="Arial" w:cs="Arial"/>
        </w:rPr>
        <w:t>: 10.5206/cjsotlrcacea.2025.1.17123.</w:t>
      </w:r>
    </w:p>
    <w:p w14:paraId="211F1B4A" w14:textId="77777777" w:rsidR="00B272BD" w:rsidRPr="00B272BD" w:rsidRDefault="00B272BD" w:rsidP="00B272BD">
      <w:pPr>
        <w:spacing w:line="360" w:lineRule="auto"/>
        <w:rPr>
          <w:rFonts w:ascii="Arial" w:hAnsi="Arial" w:cs="Arial"/>
        </w:rPr>
      </w:pPr>
      <w:r w:rsidRPr="00B272BD">
        <w:rPr>
          <w:rFonts w:ascii="Arial" w:hAnsi="Arial" w:cs="Arial"/>
        </w:rPr>
        <w:t xml:space="preserve">Vroom, V.H. (1964) </w:t>
      </w:r>
      <w:r w:rsidRPr="00B272BD">
        <w:rPr>
          <w:rFonts w:ascii="Arial" w:hAnsi="Arial" w:cs="Arial"/>
          <w:i/>
          <w:iCs/>
        </w:rPr>
        <w:t>Work and motivation</w:t>
      </w:r>
      <w:r w:rsidRPr="00B272BD">
        <w:rPr>
          <w:rFonts w:ascii="Arial" w:hAnsi="Arial" w:cs="Arial"/>
        </w:rPr>
        <w:t>. New York: Wiley.</w:t>
      </w:r>
    </w:p>
    <w:p w14:paraId="4166B30F" w14:textId="77777777" w:rsidR="00B272BD" w:rsidRPr="00B272BD" w:rsidRDefault="00B272BD" w:rsidP="00B272BD">
      <w:pPr>
        <w:spacing w:line="360" w:lineRule="auto"/>
        <w:rPr>
          <w:rFonts w:ascii="Arial" w:hAnsi="Arial" w:cs="Arial"/>
        </w:rPr>
      </w:pPr>
      <w:r w:rsidRPr="00B272BD">
        <w:rPr>
          <w:rFonts w:ascii="Arial" w:hAnsi="Arial" w:cs="Arial"/>
        </w:rPr>
        <w:t xml:space="preserve">Wallace, S. (2014) ‘When you’re smiling: exploring how teachers motivate and engage learners in the further education sector’, </w:t>
      </w:r>
      <w:r w:rsidRPr="00B272BD">
        <w:rPr>
          <w:rFonts w:ascii="Arial" w:hAnsi="Arial" w:cs="Arial"/>
          <w:i/>
          <w:iCs/>
        </w:rPr>
        <w:t>Journal of Further and Higher Education</w:t>
      </w:r>
      <w:r w:rsidRPr="00B272BD">
        <w:rPr>
          <w:rFonts w:ascii="Arial" w:hAnsi="Arial" w:cs="Arial"/>
        </w:rPr>
        <w:t xml:space="preserve">, 38(3), pp. 346–360. </w:t>
      </w:r>
      <w:proofErr w:type="spellStart"/>
      <w:r w:rsidRPr="00B272BD">
        <w:rPr>
          <w:rFonts w:ascii="Arial" w:hAnsi="Arial" w:cs="Arial"/>
        </w:rPr>
        <w:t>doi</w:t>
      </w:r>
      <w:proofErr w:type="spellEnd"/>
      <w:r w:rsidRPr="00B272BD">
        <w:rPr>
          <w:rFonts w:ascii="Arial" w:hAnsi="Arial" w:cs="Arial"/>
        </w:rPr>
        <w:t>: 10.1080/0309877X.2012.706805.</w:t>
      </w:r>
    </w:p>
    <w:p w14:paraId="1BF023BD" w14:textId="77777777" w:rsidR="00B272BD" w:rsidRPr="00B272BD" w:rsidRDefault="00B272BD" w:rsidP="00B272BD">
      <w:pPr>
        <w:spacing w:line="360" w:lineRule="auto"/>
        <w:rPr>
          <w:rFonts w:ascii="Arial" w:hAnsi="Arial" w:cs="Arial"/>
        </w:rPr>
      </w:pPr>
      <w:r w:rsidRPr="00B272BD">
        <w:rPr>
          <w:rFonts w:ascii="Arial" w:hAnsi="Arial" w:cs="Arial"/>
        </w:rPr>
        <w:t xml:space="preserve">Welsh Government (2021) </w:t>
      </w:r>
      <w:r w:rsidRPr="00B272BD">
        <w:rPr>
          <w:rFonts w:ascii="Arial" w:hAnsi="Arial" w:cs="Arial"/>
          <w:i/>
          <w:iCs/>
        </w:rPr>
        <w:t>The Additional Learning Needs Code for Wales 2021</w:t>
      </w:r>
      <w:r w:rsidRPr="00B272BD">
        <w:rPr>
          <w:rFonts w:ascii="Arial" w:hAnsi="Arial" w:cs="Arial"/>
        </w:rPr>
        <w:t xml:space="preserve">. Cardiff: Welsh Government. Available at: </w:t>
      </w:r>
      <w:hyperlink r:id="rId14" w:history="1">
        <w:r w:rsidRPr="00B272BD">
          <w:rPr>
            <w:rStyle w:val="Hyperlink"/>
            <w:rFonts w:ascii="Arial" w:hAnsi="Arial" w:cs="Arial"/>
          </w:rPr>
          <w:t>https://www.gov.wales/additional-learning-needs-code</w:t>
        </w:r>
      </w:hyperlink>
      <w:r w:rsidRPr="00B272BD">
        <w:rPr>
          <w:rFonts w:ascii="Arial" w:hAnsi="Arial" w:cs="Arial"/>
        </w:rPr>
        <w:t xml:space="preserve"> (Accessed: 22 August 2026).</w:t>
      </w:r>
    </w:p>
    <w:p w14:paraId="6697C29B" w14:textId="77777777" w:rsidR="00B272BD" w:rsidRPr="00B272BD" w:rsidRDefault="00B272BD" w:rsidP="00B272BD">
      <w:pPr>
        <w:spacing w:line="360" w:lineRule="auto"/>
        <w:rPr>
          <w:rFonts w:ascii="Arial" w:hAnsi="Arial" w:cs="Arial"/>
        </w:rPr>
      </w:pPr>
      <w:r w:rsidRPr="00B272BD">
        <w:rPr>
          <w:rFonts w:ascii="Arial" w:hAnsi="Arial" w:cs="Arial"/>
        </w:rPr>
        <w:lastRenderedPageBreak/>
        <w:t xml:space="preserve">Welsh Government (2022) </w:t>
      </w:r>
      <w:r w:rsidRPr="00B272BD">
        <w:rPr>
          <w:rFonts w:ascii="Arial" w:hAnsi="Arial" w:cs="Arial"/>
          <w:i/>
          <w:iCs/>
        </w:rPr>
        <w:t>Working Together to Safeguard People: Code of Safeguarding Practice</w:t>
      </w:r>
      <w:r w:rsidRPr="00B272BD">
        <w:rPr>
          <w:rFonts w:ascii="Arial" w:hAnsi="Arial" w:cs="Arial"/>
        </w:rPr>
        <w:t xml:space="preserve">. Cardiff: Welsh Government. Available at: </w:t>
      </w:r>
      <w:hyperlink r:id="rId15" w:history="1">
        <w:r w:rsidRPr="00B272BD">
          <w:rPr>
            <w:rStyle w:val="Hyperlink"/>
            <w:rFonts w:ascii="Arial" w:hAnsi="Arial" w:cs="Arial"/>
          </w:rPr>
          <w:t>https://www.gov.wales/sites/default/files/publications/2022-01/working-together-to-safeguard-people--code-of-safeguarding-practice_0.pdf</w:t>
        </w:r>
      </w:hyperlink>
      <w:r w:rsidRPr="00B272BD">
        <w:rPr>
          <w:rFonts w:ascii="Arial" w:hAnsi="Arial" w:cs="Arial"/>
        </w:rPr>
        <w:t xml:space="preserve"> (Accessed: 22 August 2026).</w:t>
      </w:r>
    </w:p>
    <w:p w14:paraId="67118FF2" w14:textId="77777777" w:rsidR="00B272BD" w:rsidRPr="00B272BD" w:rsidRDefault="00B272BD" w:rsidP="00B272BD">
      <w:pPr>
        <w:spacing w:line="360" w:lineRule="auto"/>
        <w:rPr>
          <w:rFonts w:ascii="Arial" w:hAnsi="Arial" w:cs="Arial"/>
        </w:rPr>
      </w:pPr>
      <w:r w:rsidRPr="00B272BD">
        <w:rPr>
          <w:rFonts w:ascii="Arial" w:hAnsi="Arial" w:cs="Arial"/>
        </w:rPr>
        <w:t xml:space="preserve">Welsh Government (2023) </w:t>
      </w:r>
      <w:r w:rsidRPr="00B272BD">
        <w:rPr>
          <w:rFonts w:ascii="Arial" w:hAnsi="Arial" w:cs="Arial"/>
          <w:i/>
          <w:iCs/>
        </w:rPr>
        <w:t>Professional standards for further education teachers, work-based learning and adult learning practitioners</w:t>
      </w:r>
      <w:r w:rsidRPr="00B272BD">
        <w:rPr>
          <w:rFonts w:ascii="Arial" w:hAnsi="Arial" w:cs="Arial"/>
        </w:rPr>
        <w:t xml:space="preserve">. Cardiff: Welsh Government. Available at: </w:t>
      </w:r>
      <w:hyperlink r:id="rId16" w:history="1">
        <w:r w:rsidRPr="00B272BD">
          <w:rPr>
            <w:rStyle w:val="Hyperlink"/>
            <w:rFonts w:ascii="Arial" w:hAnsi="Arial" w:cs="Arial"/>
          </w:rPr>
          <w:t>https://hwb.gov.wales/keeping-safe-online/repository/resource/101a7600-c001-4aaa-9e22-6fd4be70052f/overview</w:t>
        </w:r>
      </w:hyperlink>
      <w:r w:rsidRPr="00B272BD">
        <w:rPr>
          <w:rFonts w:ascii="Arial" w:hAnsi="Arial" w:cs="Arial"/>
        </w:rPr>
        <w:t xml:space="preserve"> (Accessed: 22 August 2026).</w:t>
      </w:r>
    </w:p>
    <w:p w14:paraId="27CC1660" w14:textId="77777777" w:rsidR="00B272BD" w:rsidRPr="00B272BD" w:rsidRDefault="00B272BD" w:rsidP="00B272BD">
      <w:pPr>
        <w:spacing w:line="360" w:lineRule="auto"/>
        <w:rPr>
          <w:rFonts w:ascii="Arial" w:hAnsi="Arial" w:cs="Arial"/>
        </w:rPr>
      </w:pPr>
      <w:r w:rsidRPr="00B272BD">
        <w:rPr>
          <w:rFonts w:ascii="Arial" w:hAnsi="Arial" w:cs="Arial"/>
        </w:rPr>
        <w:t xml:space="preserve">Welsh Government (2025) </w:t>
      </w:r>
      <w:r w:rsidRPr="00B272BD">
        <w:rPr>
          <w:rFonts w:ascii="Arial" w:hAnsi="Arial" w:cs="Arial"/>
          <w:i/>
          <w:iCs/>
        </w:rPr>
        <w:t>Learner behaviour in Further Education Colleges: government response</w:t>
      </w:r>
      <w:r w:rsidRPr="00B272BD">
        <w:rPr>
          <w:rFonts w:ascii="Arial" w:hAnsi="Arial" w:cs="Arial"/>
        </w:rPr>
        <w:t xml:space="preserve">. Cardiff: Welsh Government. Available at: </w:t>
      </w:r>
      <w:hyperlink r:id="rId17" w:history="1">
        <w:r w:rsidRPr="00B272BD">
          <w:rPr>
            <w:rStyle w:val="Hyperlink"/>
            <w:rFonts w:ascii="Arial" w:hAnsi="Arial" w:cs="Arial"/>
          </w:rPr>
          <w:t>https://www.gov.wales/learner-behaviour-further-education-colleges-government-response</w:t>
        </w:r>
      </w:hyperlink>
      <w:r w:rsidRPr="00B272BD">
        <w:rPr>
          <w:rFonts w:ascii="Arial" w:hAnsi="Arial" w:cs="Arial"/>
        </w:rPr>
        <w:t xml:space="preserve"> (Accessed: 22 August 2026).</w:t>
      </w:r>
    </w:p>
    <w:p w14:paraId="5B832416" w14:textId="77777777" w:rsidR="00B272BD" w:rsidRPr="00B272BD" w:rsidRDefault="00B272BD" w:rsidP="00B272BD">
      <w:pPr>
        <w:spacing w:line="360" w:lineRule="auto"/>
        <w:rPr>
          <w:rFonts w:ascii="Arial" w:hAnsi="Arial" w:cs="Arial"/>
        </w:rPr>
      </w:pPr>
      <w:r w:rsidRPr="00B272BD">
        <w:rPr>
          <w:rFonts w:ascii="Arial" w:hAnsi="Arial" w:cs="Arial"/>
        </w:rPr>
        <w:t xml:space="preserve">Whitmore, J. (2017) </w:t>
      </w:r>
      <w:r w:rsidRPr="00B272BD">
        <w:rPr>
          <w:rFonts w:ascii="Arial" w:hAnsi="Arial" w:cs="Arial"/>
          <w:i/>
          <w:iCs/>
        </w:rPr>
        <w:t>Coaching for performance: the principles and practice of coaching and leadership</w:t>
      </w:r>
      <w:r w:rsidRPr="00B272BD">
        <w:rPr>
          <w:rFonts w:ascii="Arial" w:hAnsi="Arial" w:cs="Arial"/>
        </w:rPr>
        <w:t xml:space="preserve">. 5th </w:t>
      </w:r>
      <w:proofErr w:type="spellStart"/>
      <w:r w:rsidRPr="00B272BD">
        <w:rPr>
          <w:rFonts w:ascii="Arial" w:hAnsi="Arial" w:cs="Arial"/>
        </w:rPr>
        <w:t>edn</w:t>
      </w:r>
      <w:proofErr w:type="spellEnd"/>
      <w:r w:rsidRPr="00B272BD">
        <w:rPr>
          <w:rFonts w:ascii="Arial" w:hAnsi="Arial" w:cs="Arial"/>
        </w:rPr>
        <w:t>. London: Nicholas Brealey Publishing.</w:t>
      </w:r>
    </w:p>
    <w:p w14:paraId="2B76F3D9" w14:textId="0B828FEA" w:rsidR="009568C7" w:rsidRDefault="00B272BD" w:rsidP="00F059DB">
      <w:pPr>
        <w:spacing w:line="360" w:lineRule="auto"/>
        <w:rPr>
          <w:rFonts w:ascii="Arial" w:hAnsi="Arial" w:cs="Arial"/>
        </w:rPr>
      </w:pPr>
      <w:r w:rsidRPr="00B272BD">
        <w:rPr>
          <w:rFonts w:ascii="Arial" w:hAnsi="Arial" w:cs="Arial"/>
        </w:rPr>
        <w:t xml:space="preserve">Wong, H.K. and Wong, R.T. (2009) </w:t>
      </w:r>
      <w:r w:rsidRPr="00B272BD">
        <w:rPr>
          <w:rFonts w:ascii="Arial" w:hAnsi="Arial" w:cs="Arial"/>
          <w:i/>
          <w:iCs/>
        </w:rPr>
        <w:t>The first days of school: how to be an effective teacher</w:t>
      </w:r>
      <w:r w:rsidRPr="00B272BD">
        <w:rPr>
          <w:rFonts w:ascii="Arial" w:hAnsi="Arial" w:cs="Arial"/>
        </w:rPr>
        <w:t xml:space="preserve">. 4th </w:t>
      </w:r>
      <w:proofErr w:type="spellStart"/>
      <w:r w:rsidRPr="00B272BD">
        <w:rPr>
          <w:rFonts w:ascii="Arial" w:hAnsi="Arial" w:cs="Arial"/>
        </w:rPr>
        <w:t>edn</w:t>
      </w:r>
      <w:proofErr w:type="spellEnd"/>
      <w:r w:rsidRPr="00B272BD">
        <w:rPr>
          <w:rFonts w:ascii="Arial" w:hAnsi="Arial" w:cs="Arial"/>
        </w:rPr>
        <w:t>. Mountain View, CA: Harry K. Wong Publications.</w:t>
      </w:r>
      <w:bookmarkStart w:id="0" w:name="_Toc48127146"/>
    </w:p>
    <w:p w14:paraId="2B21CAA9" w14:textId="77777777" w:rsidR="000627E2" w:rsidRDefault="000627E2" w:rsidP="00F059DB">
      <w:pPr>
        <w:spacing w:line="360" w:lineRule="auto"/>
        <w:rPr>
          <w:rFonts w:ascii="Arial" w:hAnsi="Arial" w:cs="Arial"/>
        </w:rPr>
      </w:pPr>
    </w:p>
    <w:p w14:paraId="274ECDDA" w14:textId="77777777" w:rsidR="000627E2" w:rsidRDefault="000627E2" w:rsidP="00F059DB">
      <w:pPr>
        <w:spacing w:line="360" w:lineRule="auto"/>
        <w:rPr>
          <w:rFonts w:ascii="Arial" w:hAnsi="Arial" w:cs="Arial"/>
        </w:rPr>
      </w:pPr>
    </w:p>
    <w:p w14:paraId="365755EE" w14:textId="77777777" w:rsidR="000627E2" w:rsidRDefault="000627E2" w:rsidP="00F059DB">
      <w:pPr>
        <w:spacing w:line="360" w:lineRule="auto"/>
        <w:rPr>
          <w:rFonts w:ascii="Arial" w:hAnsi="Arial" w:cs="Arial"/>
        </w:rPr>
      </w:pPr>
    </w:p>
    <w:p w14:paraId="1DB6D50C" w14:textId="77777777" w:rsidR="00A8135A" w:rsidRDefault="00A8135A" w:rsidP="00F059DB">
      <w:pPr>
        <w:spacing w:line="360" w:lineRule="auto"/>
        <w:rPr>
          <w:rFonts w:ascii="Arial" w:hAnsi="Arial" w:cs="Arial"/>
        </w:rPr>
      </w:pPr>
    </w:p>
    <w:p w14:paraId="55B6AE43" w14:textId="77777777" w:rsidR="00A8135A" w:rsidRDefault="00A8135A" w:rsidP="00F059DB">
      <w:pPr>
        <w:spacing w:line="360" w:lineRule="auto"/>
        <w:rPr>
          <w:rFonts w:ascii="Arial" w:hAnsi="Arial" w:cs="Arial"/>
        </w:rPr>
      </w:pPr>
    </w:p>
    <w:p w14:paraId="7E9972E5" w14:textId="77777777" w:rsidR="00DE2481" w:rsidRDefault="00DE2481" w:rsidP="00F059DB">
      <w:pPr>
        <w:spacing w:line="360" w:lineRule="auto"/>
        <w:rPr>
          <w:rFonts w:ascii="Arial" w:hAnsi="Arial" w:cs="Arial"/>
        </w:rPr>
      </w:pPr>
    </w:p>
    <w:p w14:paraId="3C70209D" w14:textId="77777777" w:rsidR="00DE2481" w:rsidRDefault="00DE2481" w:rsidP="00F059DB">
      <w:pPr>
        <w:spacing w:line="360" w:lineRule="auto"/>
        <w:rPr>
          <w:rFonts w:ascii="Arial" w:hAnsi="Arial" w:cs="Arial"/>
        </w:rPr>
      </w:pPr>
    </w:p>
    <w:p w14:paraId="560CB8EB" w14:textId="77777777" w:rsidR="00967836" w:rsidRDefault="00967836" w:rsidP="00C53109">
      <w:pPr>
        <w:pStyle w:val="Heading2"/>
      </w:pPr>
    </w:p>
    <w:p w14:paraId="5A138C38" w14:textId="77777777" w:rsidR="00967836" w:rsidRDefault="00967836" w:rsidP="00C53109">
      <w:pPr>
        <w:pStyle w:val="Heading2"/>
      </w:pPr>
    </w:p>
    <w:p w14:paraId="3640FCE6" w14:textId="77777777" w:rsidR="00967836" w:rsidRDefault="00967836" w:rsidP="00C53109">
      <w:pPr>
        <w:pStyle w:val="Heading2"/>
      </w:pPr>
    </w:p>
    <w:p w14:paraId="7FCF8305" w14:textId="3AF72486" w:rsidR="00C53109" w:rsidRDefault="00881D2D" w:rsidP="00C53109">
      <w:pPr>
        <w:pStyle w:val="Heading2"/>
        <w:rPr>
          <w:i/>
        </w:rPr>
      </w:pPr>
      <w:r>
        <w:t>Appendices</w:t>
      </w:r>
    </w:p>
    <w:p w14:paraId="56E256DE" w14:textId="77777777" w:rsidR="00C53109" w:rsidRDefault="00C53109" w:rsidP="00C53109">
      <w:pPr>
        <w:rPr>
          <w:lang w:eastAsia="x-none"/>
        </w:rPr>
      </w:pPr>
    </w:p>
    <w:p w14:paraId="442B6CD2" w14:textId="77777777" w:rsidR="00C53109" w:rsidRDefault="00C53109" w:rsidP="00C53109">
      <w:pPr>
        <w:jc w:val="center"/>
        <w:rPr>
          <w:lang w:eastAsia="x-none"/>
        </w:rPr>
      </w:pPr>
      <w:r w:rsidRPr="00AA4407">
        <w:rPr>
          <w:noProof/>
          <w:lang w:eastAsia="en-GB"/>
        </w:rPr>
        <w:drawing>
          <wp:inline distT="0" distB="0" distL="0" distR="0" wp14:anchorId="6512E05F" wp14:editId="20367CB9">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0FA9CE3" w14:textId="77777777" w:rsidR="00C53109" w:rsidRPr="002B7E18" w:rsidRDefault="00C53109" w:rsidP="00C53109">
      <w:pPr>
        <w:pStyle w:val="Caption"/>
        <w:tabs>
          <w:tab w:val="left" w:pos="615"/>
          <w:tab w:val="center" w:pos="4802"/>
        </w:tabs>
        <w:jc w:val="center"/>
      </w:pPr>
    </w:p>
    <w:p w14:paraId="65088230" w14:textId="0E3C66D9" w:rsidR="00C53109" w:rsidRPr="003D1BFB" w:rsidRDefault="00C53109" w:rsidP="00C53109">
      <w:pPr>
        <w:pStyle w:val="Title"/>
        <w:rPr>
          <w:rFonts w:ascii="Arial" w:hAnsi="Arial" w:cs="Arial"/>
          <w:sz w:val="32"/>
          <w:szCs w:val="32"/>
        </w:rPr>
      </w:pPr>
      <w:r>
        <w:t xml:space="preserve"> </w:t>
      </w:r>
      <w:r w:rsidRPr="003D1BFB">
        <w:rPr>
          <w:rFonts w:ascii="Arial" w:hAnsi="Arial" w:cs="Arial"/>
          <w:sz w:val="32"/>
          <w:szCs w:val="32"/>
        </w:rPr>
        <w:t>Lesson Plan</w:t>
      </w:r>
    </w:p>
    <w:p w14:paraId="10C68868" w14:textId="77777777" w:rsidR="00555105" w:rsidRPr="00555105" w:rsidRDefault="00555105" w:rsidP="00555105"/>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53109" w:rsidRPr="00180148" w14:paraId="7220ACDE" w14:textId="77777777" w:rsidTr="00E2095A">
        <w:trPr>
          <w:cantSplit/>
        </w:trPr>
        <w:tc>
          <w:tcPr>
            <w:tcW w:w="4909" w:type="dxa"/>
            <w:gridSpan w:val="2"/>
          </w:tcPr>
          <w:p w14:paraId="12775A69" w14:textId="77777777" w:rsidR="00C53109" w:rsidRPr="00180148" w:rsidRDefault="00C53109" w:rsidP="00E2095A">
            <w:pPr>
              <w:jc w:val="both"/>
              <w:rPr>
                <w:rFonts w:ascii="Arial" w:hAnsi="Arial" w:cs="Arial"/>
                <w:b/>
                <w:sz w:val="22"/>
              </w:rPr>
            </w:pPr>
            <w:r w:rsidRPr="00180148">
              <w:rPr>
                <w:rFonts w:ascii="Arial" w:hAnsi="Arial" w:cs="Arial"/>
                <w:b/>
                <w:sz w:val="22"/>
              </w:rPr>
              <w:t>Topic:</w:t>
            </w:r>
            <w:r w:rsidRPr="00180148">
              <w:rPr>
                <w:rFonts w:ascii="Arial" w:hAnsi="Arial" w:cs="Arial"/>
              </w:rPr>
              <w:t xml:space="preserve"> Children and Young People, Mental Health and Wellbeing - E-safety, </w:t>
            </w:r>
            <w:proofErr w:type="gramStart"/>
            <w:r w:rsidRPr="00180148">
              <w:rPr>
                <w:rFonts w:ascii="Arial" w:hAnsi="Arial" w:cs="Arial"/>
              </w:rPr>
              <w:t>Social Media</w:t>
            </w:r>
            <w:proofErr w:type="gramEnd"/>
            <w:r w:rsidRPr="00180148">
              <w:rPr>
                <w:rFonts w:ascii="Arial" w:hAnsi="Arial" w:cs="Arial"/>
              </w:rPr>
              <w:t xml:space="preserve"> and Online Risk (Online lecture)</w:t>
            </w:r>
          </w:p>
        </w:tc>
        <w:tc>
          <w:tcPr>
            <w:tcW w:w="4914" w:type="dxa"/>
            <w:gridSpan w:val="2"/>
          </w:tcPr>
          <w:p w14:paraId="07D42200" w14:textId="77777777" w:rsidR="00C53109" w:rsidRDefault="00C53109" w:rsidP="00E2095A">
            <w:pPr>
              <w:jc w:val="both"/>
              <w:rPr>
                <w:rFonts w:ascii="Arial" w:hAnsi="Arial" w:cs="Arial"/>
                <w:bCs/>
                <w:sz w:val="22"/>
              </w:rPr>
            </w:pPr>
            <w:r w:rsidRPr="00180148">
              <w:rPr>
                <w:rFonts w:ascii="Arial" w:hAnsi="Arial" w:cs="Arial"/>
                <w:b/>
                <w:sz w:val="22"/>
              </w:rPr>
              <w:t xml:space="preserve">Class: </w:t>
            </w:r>
            <w:r w:rsidRPr="00180148">
              <w:rPr>
                <w:rFonts w:ascii="Arial" w:hAnsi="Arial" w:cs="Arial"/>
                <w:bCs/>
                <w:sz w:val="22"/>
              </w:rPr>
              <w:t xml:space="preserve">Inclusive Education </w:t>
            </w:r>
          </w:p>
          <w:p w14:paraId="702901C9" w14:textId="77777777" w:rsidR="00C53109" w:rsidRPr="00180148" w:rsidRDefault="00C53109" w:rsidP="00E2095A">
            <w:pPr>
              <w:jc w:val="both"/>
              <w:rPr>
                <w:rFonts w:ascii="Arial" w:hAnsi="Arial" w:cs="Arial"/>
                <w:bCs/>
                <w:sz w:val="22"/>
              </w:rPr>
            </w:pPr>
            <w:r w:rsidRPr="00180148">
              <w:rPr>
                <w:rFonts w:ascii="Arial" w:hAnsi="Arial" w:cs="Arial"/>
                <w:bCs/>
                <w:sz w:val="22"/>
              </w:rPr>
              <w:t>Centre of Childhood and Youth Studies (Level 5)</w:t>
            </w:r>
          </w:p>
          <w:p w14:paraId="7036672A" w14:textId="77777777" w:rsidR="00C53109" w:rsidRPr="00180148" w:rsidRDefault="00C53109" w:rsidP="00E2095A">
            <w:pPr>
              <w:jc w:val="both"/>
              <w:rPr>
                <w:rFonts w:ascii="Arial" w:hAnsi="Arial" w:cs="Arial"/>
                <w:b/>
                <w:sz w:val="22"/>
              </w:rPr>
            </w:pPr>
          </w:p>
        </w:tc>
      </w:tr>
      <w:tr w:rsidR="00C53109" w:rsidRPr="00180148" w14:paraId="5CA33BCB" w14:textId="77777777" w:rsidTr="00E2095A">
        <w:tc>
          <w:tcPr>
            <w:tcW w:w="2802" w:type="dxa"/>
            <w:tcBorders>
              <w:bottom w:val="nil"/>
            </w:tcBorders>
          </w:tcPr>
          <w:p w14:paraId="6A94AF2A" w14:textId="77777777" w:rsidR="00C53109" w:rsidRPr="00180148" w:rsidRDefault="00C53109" w:rsidP="00E2095A">
            <w:pPr>
              <w:jc w:val="both"/>
              <w:rPr>
                <w:rFonts w:ascii="Arial" w:hAnsi="Arial" w:cs="Arial"/>
                <w:b/>
                <w:sz w:val="22"/>
              </w:rPr>
            </w:pPr>
            <w:r w:rsidRPr="00180148">
              <w:rPr>
                <w:rFonts w:ascii="Arial" w:hAnsi="Arial" w:cs="Arial"/>
                <w:b/>
                <w:sz w:val="22"/>
              </w:rPr>
              <w:t>Date: 20/01/26</w:t>
            </w:r>
          </w:p>
          <w:p w14:paraId="6510DB76" w14:textId="77777777" w:rsidR="00C53109" w:rsidRPr="00180148" w:rsidRDefault="00C53109" w:rsidP="00E2095A">
            <w:pPr>
              <w:jc w:val="both"/>
              <w:rPr>
                <w:rFonts w:ascii="Arial" w:hAnsi="Arial" w:cs="Arial"/>
                <w:b/>
                <w:sz w:val="22"/>
              </w:rPr>
            </w:pPr>
          </w:p>
        </w:tc>
        <w:tc>
          <w:tcPr>
            <w:tcW w:w="4110" w:type="dxa"/>
            <w:gridSpan w:val="2"/>
            <w:tcBorders>
              <w:bottom w:val="nil"/>
            </w:tcBorders>
          </w:tcPr>
          <w:p w14:paraId="52C02BB6" w14:textId="77777777" w:rsidR="00C53109" w:rsidRPr="00180148" w:rsidRDefault="00C53109" w:rsidP="00E2095A">
            <w:pPr>
              <w:jc w:val="both"/>
              <w:rPr>
                <w:rFonts w:ascii="Arial" w:hAnsi="Arial" w:cs="Arial"/>
                <w:b/>
                <w:sz w:val="22"/>
              </w:rPr>
            </w:pPr>
            <w:r w:rsidRPr="00180148">
              <w:rPr>
                <w:rFonts w:ascii="Arial" w:hAnsi="Arial" w:cs="Arial"/>
                <w:b/>
                <w:sz w:val="22"/>
              </w:rPr>
              <w:t xml:space="preserve">Length of lesson: </w:t>
            </w:r>
            <w:r w:rsidRPr="00180148">
              <w:rPr>
                <w:rFonts w:ascii="Arial" w:hAnsi="Arial" w:cs="Arial"/>
                <w:bCs/>
                <w:sz w:val="22"/>
              </w:rPr>
              <w:t>60 minutes</w:t>
            </w:r>
          </w:p>
        </w:tc>
        <w:tc>
          <w:tcPr>
            <w:tcW w:w="2911" w:type="dxa"/>
            <w:tcBorders>
              <w:bottom w:val="nil"/>
            </w:tcBorders>
          </w:tcPr>
          <w:p w14:paraId="3159C9E6" w14:textId="77777777" w:rsidR="00C53109" w:rsidRPr="00180148" w:rsidRDefault="00C53109" w:rsidP="00E2095A">
            <w:pPr>
              <w:jc w:val="both"/>
              <w:rPr>
                <w:rFonts w:ascii="Arial" w:hAnsi="Arial" w:cs="Arial"/>
                <w:b/>
                <w:sz w:val="22"/>
              </w:rPr>
            </w:pPr>
            <w:r w:rsidRPr="00180148">
              <w:rPr>
                <w:rFonts w:ascii="Arial" w:hAnsi="Arial" w:cs="Arial"/>
                <w:b/>
                <w:sz w:val="22"/>
              </w:rPr>
              <w:t xml:space="preserve">Number of students: </w:t>
            </w:r>
            <w:r w:rsidRPr="00180148">
              <w:rPr>
                <w:rFonts w:ascii="Arial" w:hAnsi="Arial" w:cs="Arial"/>
                <w:bCs/>
                <w:sz w:val="22"/>
              </w:rPr>
              <w:t>11</w:t>
            </w:r>
          </w:p>
        </w:tc>
      </w:tr>
      <w:tr w:rsidR="00C53109" w:rsidRPr="00180148" w14:paraId="1F489BBE" w14:textId="77777777" w:rsidTr="00E2095A">
        <w:trPr>
          <w:cantSplit/>
        </w:trPr>
        <w:tc>
          <w:tcPr>
            <w:tcW w:w="9823" w:type="dxa"/>
            <w:gridSpan w:val="4"/>
            <w:tcBorders>
              <w:bottom w:val="single" w:sz="2" w:space="0" w:color="auto"/>
            </w:tcBorders>
          </w:tcPr>
          <w:p w14:paraId="7D39C045" w14:textId="77777777" w:rsidR="00C53109" w:rsidRPr="00180148" w:rsidRDefault="00C53109" w:rsidP="00E2095A">
            <w:pPr>
              <w:jc w:val="both"/>
              <w:rPr>
                <w:rFonts w:ascii="Arial" w:hAnsi="Arial" w:cs="Arial"/>
                <w:b/>
                <w:sz w:val="22"/>
              </w:rPr>
            </w:pPr>
            <w:r w:rsidRPr="00180148">
              <w:rPr>
                <w:rFonts w:ascii="Arial" w:hAnsi="Arial" w:cs="Arial"/>
                <w:b/>
                <w:sz w:val="22"/>
              </w:rPr>
              <w:t>Resources required:</w:t>
            </w:r>
          </w:p>
          <w:p w14:paraId="2B921BFE" w14:textId="77777777" w:rsidR="00C53109" w:rsidRPr="00180148" w:rsidRDefault="00C53109" w:rsidP="00C53109">
            <w:pPr>
              <w:pStyle w:val="ListParagraph"/>
              <w:numPr>
                <w:ilvl w:val="0"/>
                <w:numId w:val="1"/>
              </w:numPr>
              <w:spacing w:after="0" w:line="240" w:lineRule="auto"/>
              <w:jc w:val="both"/>
              <w:rPr>
                <w:rFonts w:ascii="Arial" w:hAnsi="Arial" w:cs="Arial"/>
                <w:bCs/>
                <w:sz w:val="22"/>
              </w:rPr>
            </w:pPr>
            <w:r w:rsidRPr="00180148">
              <w:rPr>
                <w:rFonts w:ascii="Arial" w:hAnsi="Arial" w:cs="Arial"/>
                <w:bCs/>
                <w:sz w:val="22"/>
              </w:rPr>
              <w:t>Online learning platform; PowerPoint lecture slides; chat and raise-hand functions; short safeguarding/e-safety case study; exit-ticket questions; Hwb/e-safety resources where appropriate.</w:t>
            </w:r>
          </w:p>
        </w:tc>
      </w:tr>
      <w:tr w:rsidR="00C53109" w:rsidRPr="00180148" w14:paraId="0DC02D88" w14:textId="77777777" w:rsidTr="00E2095A">
        <w:trPr>
          <w:cantSplit/>
        </w:trPr>
        <w:tc>
          <w:tcPr>
            <w:tcW w:w="9823" w:type="dxa"/>
            <w:gridSpan w:val="4"/>
            <w:tcBorders>
              <w:top w:val="single" w:sz="2" w:space="0" w:color="auto"/>
            </w:tcBorders>
          </w:tcPr>
          <w:p w14:paraId="3F8B91E7" w14:textId="77777777" w:rsidR="00C53109" w:rsidRPr="00180148" w:rsidRDefault="00C53109" w:rsidP="00E2095A">
            <w:pPr>
              <w:jc w:val="both"/>
              <w:rPr>
                <w:rFonts w:ascii="Arial" w:hAnsi="Arial" w:cs="Arial"/>
                <w:b/>
                <w:sz w:val="22"/>
              </w:rPr>
            </w:pPr>
            <w:r w:rsidRPr="00180148">
              <w:rPr>
                <w:rFonts w:ascii="Arial" w:hAnsi="Arial" w:cs="Arial"/>
                <w:b/>
                <w:sz w:val="22"/>
              </w:rPr>
              <w:t>Aim of lesson:</w:t>
            </w:r>
          </w:p>
          <w:p w14:paraId="68692880" w14:textId="77777777" w:rsidR="00C53109" w:rsidRPr="00180148" w:rsidRDefault="00C53109" w:rsidP="00C53109">
            <w:pPr>
              <w:pStyle w:val="ListParagraph"/>
              <w:numPr>
                <w:ilvl w:val="0"/>
                <w:numId w:val="1"/>
              </w:numPr>
              <w:spacing w:after="0" w:line="240" w:lineRule="auto"/>
              <w:jc w:val="both"/>
              <w:rPr>
                <w:rFonts w:ascii="Arial" w:hAnsi="Arial" w:cs="Arial"/>
                <w:bCs/>
                <w:sz w:val="22"/>
              </w:rPr>
            </w:pPr>
            <w:r w:rsidRPr="00180148">
              <w:rPr>
                <w:rFonts w:ascii="Arial" w:hAnsi="Arial" w:cs="Arial"/>
                <w:bCs/>
                <w:sz w:val="22"/>
              </w:rPr>
              <w:t>To develop learners’ understanding of the potential impact of social media, online activity and e-safety risks on children and young people’s mental health and wellbeing, while developing their ability to identify appropriate professional and safeguarding responses.</w:t>
            </w:r>
          </w:p>
          <w:p w14:paraId="2543B1AF" w14:textId="77777777" w:rsidR="00C53109" w:rsidRPr="00180148" w:rsidRDefault="00C53109" w:rsidP="00C53109">
            <w:pPr>
              <w:pStyle w:val="ListParagraph"/>
              <w:numPr>
                <w:ilvl w:val="0"/>
                <w:numId w:val="1"/>
              </w:numPr>
              <w:spacing w:after="0" w:line="240" w:lineRule="auto"/>
              <w:jc w:val="both"/>
              <w:rPr>
                <w:rFonts w:ascii="Arial" w:hAnsi="Arial" w:cs="Arial"/>
                <w:bCs/>
                <w:sz w:val="22"/>
              </w:rPr>
            </w:pPr>
            <w:r w:rsidRPr="00180148">
              <w:rPr>
                <w:rFonts w:ascii="Arial" w:hAnsi="Arial" w:cs="Arial"/>
                <w:bCs/>
                <w:sz w:val="22"/>
              </w:rPr>
              <w:t>A secondary pedagogical aim is to create a safe, inclusive and purposeful online learning environment through proactive behaviour-management and learner engagement strategies including clear expectations, positive noticing, structured participation, active digital lecturer presence and proportionate intervention.</w:t>
            </w:r>
          </w:p>
          <w:p w14:paraId="310451BB" w14:textId="77777777" w:rsidR="00C53109" w:rsidRPr="00180148" w:rsidRDefault="00C53109" w:rsidP="00E2095A">
            <w:pPr>
              <w:jc w:val="both"/>
              <w:rPr>
                <w:rFonts w:ascii="Arial" w:hAnsi="Arial" w:cs="Arial"/>
                <w:b/>
                <w:sz w:val="22"/>
              </w:rPr>
            </w:pPr>
          </w:p>
        </w:tc>
      </w:tr>
      <w:tr w:rsidR="00C53109" w:rsidRPr="00180148" w14:paraId="23DF9F50" w14:textId="77777777" w:rsidTr="00E2095A">
        <w:trPr>
          <w:cantSplit/>
        </w:trPr>
        <w:tc>
          <w:tcPr>
            <w:tcW w:w="9823" w:type="dxa"/>
            <w:gridSpan w:val="4"/>
            <w:tcBorders>
              <w:bottom w:val="nil"/>
            </w:tcBorders>
          </w:tcPr>
          <w:p w14:paraId="209F6F88" w14:textId="77777777" w:rsidR="00C53109" w:rsidRPr="00180148" w:rsidRDefault="00C53109" w:rsidP="00E2095A">
            <w:pPr>
              <w:jc w:val="both"/>
              <w:rPr>
                <w:rFonts w:ascii="Arial" w:hAnsi="Arial" w:cs="Arial"/>
                <w:b/>
                <w:sz w:val="22"/>
              </w:rPr>
            </w:pPr>
            <w:r w:rsidRPr="00180148">
              <w:rPr>
                <w:rFonts w:ascii="Arial" w:hAnsi="Arial" w:cs="Arial"/>
                <w:b/>
                <w:sz w:val="22"/>
              </w:rPr>
              <w:lastRenderedPageBreak/>
              <w:t>Learning Outcomes – The Learners Should Be Able To:</w:t>
            </w:r>
          </w:p>
          <w:p w14:paraId="1F8685EE" w14:textId="77777777" w:rsidR="00C53109" w:rsidRPr="00180148" w:rsidRDefault="00C53109" w:rsidP="00E2095A">
            <w:pPr>
              <w:jc w:val="both"/>
              <w:rPr>
                <w:rFonts w:ascii="Arial" w:hAnsi="Arial" w:cs="Arial"/>
                <w:bCs/>
                <w:sz w:val="22"/>
              </w:rPr>
            </w:pPr>
            <w:r w:rsidRPr="00180148">
              <w:rPr>
                <w:rFonts w:ascii="Arial" w:hAnsi="Arial" w:cs="Arial"/>
                <w:bCs/>
                <w:sz w:val="22"/>
              </w:rPr>
              <w:t xml:space="preserve">By the end of the </w:t>
            </w:r>
            <w:proofErr w:type="gramStart"/>
            <w:r w:rsidRPr="00180148">
              <w:rPr>
                <w:rFonts w:ascii="Arial" w:hAnsi="Arial" w:cs="Arial"/>
                <w:bCs/>
                <w:sz w:val="22"/>
              </w:rPr>
              <w:t>60 minute</w:t>
            </w:r>
            <w:proofErr w:type="gramEnd"/>
            <w:r w:rsidRPr="00180148">
              <w:rPr>
                <w:rFonts w:ascii="Arial" w:hAnsi="Arial" w:cs="Arial"/>
                <w:bCs/>
                <w:sz w:val="22"/>
              </w:rPr>
              <w:t xml:space="preserve"> session, learners should be able to:</w:t>
            </w:r>
          </w:p>
          <w:p w14:paraId="06CCC6EB" w14:textId="77777777" w:rsidR="00C53109" w:rsidRPr="00180148" w:rsidRDefault="00C53109" w:rsidP="00C53109">
            <w:pPr>
              <w:numPr>
                <w:ilvl w:val="0"/>
                <w:numId w:val="2"/>
              </w:numPr>
              <w:spacing w:after="0" w:line="240" w:lineRule="auto"/>
              <w:jc w:val="both"/>
              <w:rPr>
                <w:rFonts w:ascii="Arial" w:hAnsi="Arial" w:cs="Arial"/>
                <w:bCs/>
                <w:sz w:val="22"/>
              </w:rPr>
            </w:pPr>
            <w:r w:rsidRPr="00180148">
              <w:rPr>
                <w:rFonts w:ascii="Arial" w:hAnsi="Arial" w:cs="Arial"/>
                <w:bCs/>
                <w:sz w:val="22"/>
              </w:rPr>
              <w:t xml:space="preserve">Identify at least two potential online/e-safety risks affecting children and young people. </w:t>
            </w:r>
          </w:p>
          <w:p w14:paraId="78F7D579" w14:textId="77777777" w:rsidR="00C53109" w:rsidRPr="00180148" w:rsidRDefault="00C53109" w:rsidP="00C53109">
            <w:pPr>
              <w:numPr>
                <w:ilvl w:val="0"/>
                <w:numId w:val="2"/>
              </w:numPr>
              <w:spacing w:after="0" w:line="240" w:lineRule="auto"/>
              <w:jc w:val="both"/>
              <w:rPr>
                <w:rFonts w:ascii="Arial" w:hAnsi="Arial" w:cs="Arial"/>
                <w:bCs/>
                <w:sz w:val="22"/>
              </w:rPr>
            </w:pPr>
            <w:r w:rsidRPr="00180148">
              <w:rPr>
                <w:rFonts w:ascii="Arial" w:hAnsi="Arial" w:cs="Arial"/>
                <w:bCs/>
                <w:sz w:val="22"/>
              </w:rPr>
              <w:t xml:space="preserve">Explain how online experiences such as cyberbullying, grooming or inappropriate social-media use may affect mental health and wellbeing. </w:t>
            </w:r>
          </w:p>
          <w:p w14:paraId="56C57453" w14:textId="77777777" w:rsidR="00C53109" w:rsidRPr="00180148" w:rsidRDefault="00C53109" w:rsidP="00C53109">
            <w:pPr>
              <w:numPr>
                <w:ilvl w:val="0"/>
                <w:numId w:val="2"/>
              </w:numPr>
              <w:spacing w:after="0" w:line="240" w:lineRule="auto"/>
              <w:jc w:val="both"/>
              <w:rPr>
                <w:rFonts w:ascii="Arial" w:hAnsi="Arial" w:cs="Arial"/>
                <w:bCs/>
                <w:sz w:val="22"/>
              </w:rPr>
            </w:pPr>
            <w:r w:rsidRPr="00180148">
              <w:rPr>
                <w:rFonts w:ascii="Arial" w:hAnsi="Arial" w:cs="Arial"/>
                <w:bCs/>
                <w:sz w:val="22"/>
              </w:rPr>
              <w:t xml:space="preserve">Analyse a short case study to identify warning signs of potential online harm. </w:t>
            </w:r>
          </w:p>
          <w:p w14:paraId="700C673F" w14:textId="77777777" w:rsidR="00C53109" w:rsidRPr="00180148" w:rsidRDefault="00C53109" w:rsidP="00C53109">
            <w:pPr>
              <w:numPr>
                <w:ilvl w:val="0"/>
                <w:numId w:val="2"/>
              </w:numPr>
              <w:spacing w:after="0" w:line="240" w:lineRule="auto"/>
              <w:jc w:val="both"/>
              <w:rPr>
                <w:rFonts w:ascii="Arial" w:hAnsi="Arial" w:cs="Arial"/>
                <w:bCs/>
                <w:sz w:val="22"/>
              </w:rPr>
            </w:pPr>
            <w:r w:rsidRPr="00180148">
              <w:rPr>
                <w:rFonts w:ascii="Arial" w:hAnsi="Arial" w:cs="Arial"/>
                <w:bCs/>
                <w:sz w:val="22"/>
              </w:rPr>
              <w:t xml:space="preserve">Suggest an appropriate professional or safeguarding response to an identified concern. </w:t>
            </w:r>
          </w:p>
          <w:p w14:paraId="26E1C696" w14:textId="77777777" w:rsidR="00C53109" w:rsidRPr="00180148" w:rsidRDefault="00C53109" w:rsidP="00C53109">
            <w:pPr>
              <w:numPr>
                <w:ilvl w:val="0"/>
                <w:numId w:val="2"/>
              </w:numPr>
              <w:spacing w:after="0" w:line="240" w:lineRule="auto"/>
              <w:jc w:val="both"/>
              <w:rPr>
                <w:rFonts w:ascii="Arial" w:hAnsi="Arial" w:cs="Arial"/>
                <w:bCs/>
                <w:sz w:val="22"/>
              </w:rPr>
            </w:pPr>
            <w:r w:rsidRPr="00180148">
              <w:rPr>
                <w:rFonts w:ascii="Arial" w:hAnsi="Arial" w:cs="Arial"/>
                <w:bCs/>
                <w:sz w:val="22"/>
              </w:rPr>
              <w:t>Contribute appropriately to an online professional discussion while respecting alternative perspectives, confidentiality and professional boundaries.</w:t>
            </w:r>
          </w:p>
          <w:p w14:paraId="3E8C3525" w14:textId="77777777" w:rsidR="00C53109" w:rsidRPr="00180148" w:rsidRDefault="00C53109" w:rsidP="00E2095A">
            <w:pPr>
              <w:jc w:val="both"/>
              <w:rPr>
                <w:rFonts w:ascii="Arial" w:hAnsi="Arial" w:cs="Arial"/>
                <w:b/>
                <w:sz w:val="22"/>
              </w:rPr>
            </w:pPr>
          </w:p>
        </w:tc>
      </w:tr>
      <w:tr w:rsidR="00C53109" w:rsidRPr="00180148" w14:paraId="13740B3F" w14:textId="77777777" w:rsidTr="00E2095A">
        <w:trPr>
          <w:cantSplit/>
        </w:trPr>
        <w:tc>
          <w:tcPr>
            <w:tcW w:w="9823" w:type="dxa"/>
            <w:gridSpan w:val="4"/>
            <w:tcBorders>
              <w:bottom w:val="single" w:sz="2" w:space="0" w:color="auto"/>
            </w:tcBorders>
          </w:tcPr>
          <w:p w14:paraId="79CAA7C7" w14:textId="77777777" w:rsidR="00C53109" w:rsidRDefault="00C53109" w:rsidP="00E2095A">
            <w:pPr>
              <w:jc w:val="both"/>
              <w:rPr>
                <w:rFonts w:ascii="Arial" w:hAnsi="Arial" w:cs="Arial"/>
                <w:b/>
                <w:sz w:val="22"/>
              </w:rPr>
            </w:pPr>
            <w:r w:rsidRPr="00180148">
              <w:rPr>
                <w:rFonts w:ascii="Arial" w:hAnsi="Arial" w:cs="Arial"/>
                <w:b/>
                <w:sz w:val="22"/>
              </w:rPr>
              <w:t>Previous student knowledge required for the session:</w:t>
            </w:r>
            <w:r w:rsidRPr="00180148">
              <w:rPr>
                <w:rFonts w:ascii="Arial" w:hAnsi="Arial" w:cs="Arial"/>
                <w:b/>
                <w:sz w:val="22"/>
              </w:rPr>
              <w:tab/>
            </w:r>
          </w:p>
          <w:p w14:paraId="0654CB94" w14:textId="762EBB0C" w:rsidR="00C53109" w:rsidRPr="00C53109" w:rsidRDefault="00C53109" w:rsidP="00E2095A">
            <w:pPr>
              <w:jc w:val="both"/>
              <w:rPr>
                <w:rFonts w:ascii="Arial" w:hAnsi="Arial" w:cs="Arial"/>
                <w:b/>
                <w:sz w:val="22"/>
              </w:rPr>
            </w:pPr>
            <w:r w:rsidRPr="00180148">
              <w:rPr>
                <w:rFonts w:ascii="Arial" w:hAnsi="Arial" w:cs="Arial"/>
                <w:bCs/>
                <w:sz w:val="22"/>
              </w:rPr>
              <w:t>Learners have previously explored children and young people’s mental health and wellbeing, including factors that may affect wellbeing such as autism, ADHD, bullying and Adverse Childhood Experiences (ACEs).</w:t>
            </w:r>
          </w:p>
          <w:p w14:paraId="7E129825" w14:textId="77777777" w:rsidR="00C53109" w:rsidRPr="00180148" w:rsidRDefault="00C53109" w:rsidP="00E2095A">
            <w:pPr>
              <w:jc w:val="both"/>
              <w:rPr>
                <w:rFonts w:ascii="Arial" w:hAnsi="Arial" w:cs="Arial"/>
                <w:bCs/>
                <w:sz w:val="22"/>
              </w:rPr>
            </w:pPr>
            <w:r w:rsidRPr="00180148">
              <w:rPr>
                <w:rFonts w:ascii="Arial" w:hAnsi="Arial" w:cs="Arial"/>
                <w:bCs/>
                <w:sz w:val="22"/>
              </w:rPr>
              <w:t>Learners have also considered theoretical perspectives, and policy approaches relevant to understanding children and young people’s wellbeing. This session builds upon that knowledge by considering the relationship between digital environments, online behaviour, safeguarding and mental health.</w:t>
            </w:r>
          </w:p>
          <w:p w14:paraId="70A8B6A7" w14:textId="2E7D3433" w:rsidR="00C53109" w:rsidRPr="00C53109" w:rsidRDefault="00C53109" w:rsidP="00E2095A">
            <w:pPr>
              <w:jc w:val="both"/>
              <w:rPr>
                <w:rFonts w:ascii="Arial" w:hAnsi="Arial" w:cs="Arial"/>
                <w:bCs/>
                <w:sz w:val="22"/>
              </w:rPr>
            </w:pPr>
            <w:r w:rsidRPr="00180148">
              <w:rPr>
                <w:rFonts w:ascii="Arial" w:hAnsi="Arial" w:cs="Arial"/>
                <w:bCs/>
                <w:sz w:val="22"/>
              </w:rPr>
              <w:t>As several learners have work-based experience in schools, they may also bring significant experiential knowledge to the discussion. This will be acknowledged while encouraging learners to distinguish personal experience and opinion from evidence-informed professional judgement.</w:t>
            </w:r>
          </w:p>
        </w:tc>
      </w:tr>
      <w:tr w:rsidR="00C53109" w:rsidRPr="00180148" w14:paraId="28F0FBAE" w14:textId="77777777" w:rsidTr="00E2095A">
        <w:trPr>
          <w:cantSplit/>
        </w:trPr>
        <w:tc>
          <w:tcPr>
            <w:tcW w:w="9823" w:type="dxa"/>
            <w:gridSpan w:val="4"/>
            <w:tcBorders>
              <w:top w:val="single" w:sz="2" w:space="0" w:color="auto"/>
            </w:tcBorders>
          </w:tcPr>
          <w:p w14:paraId="65E03CFC" w14:textId="77777777" w:rsidR="00C53109" w:rsidRPr="00180148" w:rsidRDefault="00C53109" w:rsidP="00E2095A">
            <w:pPr>
              <w:jc w:val="both"/>
              <w:rPr>
                <w:rFonts w:ascii="Arial" w:hAnsi="Arial" w:cs="Arial"/>
                <w:b/>
                <w:sz w:val="22"/>
              </w:rPr>
            </w:pPr>
            <w:r w:rsidRPr="00180148">
              <w:rPr>
                <w:rFonts w:ascii="Arial" w:hAnsi="Arial" w:cs="Arial"/>
                <w:b/>
                <w:sz w:val="22"/>
              </w:rPr>
              <w:lastRenderedPageBreak/>
              <w:t>Anticipated difficulties (if applicable):</w:t>
            </w:r>
          </w:p>
          <w:p w14:paraId="66908C3A"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Online disengagement: Engagement can be more difficult to identify within an online environment, particularly where cameras are not used. I will therefore avoid interpreting camera use as a direct indicator of engagement and instead use purposeful questioning, chat responses, reactions and an individual exit ticket.</w:t>
            </w:r>
          </w:p>
          <w:p w14:paraId="52607080"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Dominant contributions: Some confident learners may dominate verbal discussion or speak over quieter learners. I will use structured turn-taking and the raise-hand facility and explicitly invite alternative perspectives.</w:t>
            </w:r>
          </w:p>
          <w:p w14:paraId="58C8B9C3"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Quieter/introverted learners: A quieter learner may find spontaneous verbal participation challenging. Chat responses, individual thinking time and written responses will provide meaningful alternative opportunities to contribute without placing unnecessary pressure on the learner.</w:t>
            </w:r>
          </w:p>
          <w:p w14:paraId="278B50D2"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Neurodiversity: Some learners have ADHD and may benefit from a clearly structured, appropriately paced session, concise instructions, visual material and regular changes between activities. Behaviour will not automatically be interpreted as deliberate disengagement.</w:t>
            </w:r>
          </w:p>
          <w:p w14:paraId="26A8601B"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Strong beliefs and bias: Learners’ school-based experiences may generate strongly held views and anecdotal discussion. Contributions will be valued but redirected where necessary towards the learning outcomes, evidence and professional responsibilities.</w:t>
            </w:r>
          </w:p>
          <w:p w14:paraId="247BC127"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Sensitive subject matter: Discussion of grooming, cyberbullying and online exploitation may cause discomfort. Learners will be informed that personal disclosure is neither expected nor required.</w:t>
            </w:r>
          </w:p>
          <w:p w14:paraId="3AADCABD" w14:textId="77777777" w:rsidR="00C53109" w:rsidRPr="00180148" w:rsidRDefault="00C53109" w:rsidP="00C53109">
            <w:pPr>
              <w:pStyle w:val="ListParagraph"/>
              <w:numPr>
                <w:ilvl w:val="0"/>
                <w:numId w:val="3"/>
              </w:numPr>
              <w:spacing w:after="0" w:line="240" w:lineRule="auto"/>
              <w:jc w:val="both"/>
              <w:rPr>
                <w:rFonts w:ascii="Arial" w:hAnsi="Arial" w:cs="Arial"/>
                <w:bCs/>
                <w:sz w:val="22"/>
              </w:rPr>
            </w:pPr>
            <w:r w:rsidRPr="00180148">
              <w:rPr>
                <w:rFonts w:ascii="Arial" w:hAnsi="Arial" w:cs="Arial"/>
                <w:bCs/>
                <w:sz w:val="22"/>
              </w:rPr>
              <w:t>Confidentiality and safeguarding: Learners drawing upon professional experiences must not identify individual children, families, colleagues or schools. Any disclosure indicating potential harm will not be investigated publicly during the session and will instead be managed through the appropriate safeguarding procedures.</w:t>
            </w:r>
          </w:p>
          <w:p w14:paraId="384778C5" w14:textId="77777777" w:rsidR="00C53109" w:rsidRPr="00180148" w:rsidRDefault="00C53109" w:rsidP="00E2095A">
            <w:pPr>
              <w:jc w:val="both"/>
              <w:rPr>
                <w:rFonts w:ascii="Arial" w:hAnsi="Arial" w:cs="Arial"/>
                <w:bCs/>
                <w:sz w:val="22"/>
              </w:rPr>
            </w:pPr>
          </w:p>
        </w:tc>
      </w:tr>
      <w:tr w:rsidR="00C53109" w:rsidRPr="00180148" w14:paraId="7808C7CD" w14:textId="77777777" w:rsidTr="00E2095A">
        <w:trPr>
          <w:cantSplit/>
        </w:trPr>
        <w:tc>
          <w:tcPr>
            <w:tcW w:w="9823" w:type="dxa"/>
            <w:gridSpan w:val="4"/>
            <w:tcBorders>
              <w:top w:val="single" w:sz="2" w:space="0" w:color="auto"/>
            </w:tcBorders>
          </w:tcPr>
          <w:p w14:paraId="3FF3FB15" w14:textId="77777777" w:rsidR="00C53109" w:rsidRPr="00180148" w:rsidRDefault="00C53109" w:rsidP="00E2095A">
            <w:pPr>
              <w:jc w:val="both"/>
              <w:rPr>
                <w:rFonts w:ascii="Arial" w:hAnsi="Arial" w:cs="Arial"/>
                <w:b/>
                <w:bCs/>
                <w:sz w:val="22"/>
                <w:szCs w:val="22"/>
              </w:rPr>
            </w:pPr>
            <w:r w:rsidRPr="00180148">
              <w:rPr>
                <w:rFonts w:ascii="Arial" w:hAnsi="Arial" w:cs="Arial"/>
                <w:b/>
                <w:bCs/>
                <w:sz w:val="22"/>
                <w:szCs w:val="22"/>
              </w:rPr>
              <w:lastRenderedPageBreak/>
              <w:t>Professional Standards (where are these being met within the session)</w:t>
            </w:r>
          </w:p>
          <w:p w14:paraId="6AE12C30" w14:textId="77777777" w:rsidR="00C53109" w:rsidRPr="00180148" w:rsidRDefault="00C53109" w:rsidP="00E2095A">
            <w:pPr>
              <w:jc w:val="both"/>
              <w:rPr>
                <w:rFonts w:ascii="Arial" w:hAnsi="Arial" w:cs="Arial"/>
              </w:rPr>
            </w:pPr>
            <w:r w:rsidRPr="00180148">
              <w:rPr>
                <w:rFonts w:ascii="Arial" w:hAnsi="Arial" w:cs="Arial"/>
              </w:rPr>
              <w:t xml:space="preserve">As this Level 5 session was delivered within a higher-education context, the lesson also aligns with the </w:t>
            </w:r>
            <w:r w:rsidRPr="00180148">
              <w:rPr>
                <w:rFonts w:ascii="Arial" w:hAnsi="Arial" w:cs="Arial"/>
                <w:i/>
                <w:iCs/>
              </w:rPr>
              <w:t>Professional Standards Framework for Teaching and Supporting Learning in Higher Education 2023</w:t>
            </w:r>
            <w:r w:rsidRPr="00180148">
              <w:rPr>
                <w:rFonts w:ascii="Arial" w:hAnsi="Arial" w:cs="Arial"/>
              </w:rPr>
              <w:t xml:space="preserve"> (PSF 2023) (Advance HE, 2023). The PSF integrates Professional Values, Core Knowledge and Areas of Activity in supporting effective and inclusive HE </w:t>
            </w:r>
            <w:proofErr w:type="gramStart"/>
            <w:r w:rsidRPr="00180148">
              <w:rPr>
                <w:rFonts w:ascii="Arial" w:hAnsi="Arial" w:cs="Arial"/>
              </w:rPr>
              <w:t>practice</w:t>
            </w:r>
            <w:proofErr w:type="gramEnd"/>
            <w:r w:rsidRPr="00180148">
              <w:rPr>
                <w:rFonts w:ascii="Arial" w:hAnsi="Arial" w:cs="Arial"/>
              </w:rPr>
              <w:t xml:space="preserve">. </w:t>
            </w:r>
          </w:p>
          <w:p w14:paraId="5B6916A3" w14:textId="77777777" w:rsidR="00C53109" w:rsidRPr="00180148" w:rsidRDefault="00C53109" w:rsidP="00E2095A">
            <w:pPr>
              <w:jc w:val="both"/>
              <w:rPr>
                <w:rFonts w:ascii="Arial" w:hAnsi="Arial" w:cs="Arial"/>
              </w:rPr>
            </w:pPr>
            <w:r w:rsidRPr="00180148">
              <w:rPr>
                <w:rFonts w:ascii="Arial" w:hAnsi="Arial" w:cs="Arial"/>
              </w:rPr>
              <w:t>Planning and designing learning</w:t>
            </w:r>
            <w:r>
              <w:rPr>
                <w:rFonts w:ascii="Arial" w:hAnsi="Arial" w:cs="Arial"/>
              </w:rPr>
              <w:t xml:space="preserve"> -</w:t>
            </w:r>
            <w:r w:rsidRPr="00180148">
              <w:rPr>
                <w:rFonts w:ascii="Arial" w:hAnsi="Arial" w:cs="Arial"/>
              </w:rPr>
              <w:t xml:space="preserve"> A1: The session was structured around clearly defined learning outcomes, retrieval of prior knowledge, concise lecturer input, case-study analysis, professional discussion and individual reflection. Activities were sequenced to move learners from identifying online risks towards analysing evidence and justifying professional responses.</w:t>
            </w:r>
          </w:p>
          <w:p w14:paraId="699645F3" w14:textId="77777777" w:rsidR="00C53109" w:rsidRPr="00180148" w:rsidRDefault="00C53109" w:rsidP="00E2095A">
            <w:pPr>
              <w:jc w:val="both"/>
              <w:rPr>
                <w:rFonts w:ascii="Arial" w:hAnsi="Arial" w:cs="Arial"/>
              </w:rPr>
            </w:pPr>
            <w:r w:rsidRPr="00180148">
              <w:rPr>
                <w:rFonts w:ascii="Arial" w:hAnsi="Arial" w:cs="Arial"/>
              </w:rPr>
              <w:t xml:space="preserve">Teaching and supporting learning </w:t>
            </w:r>
            <w:r>
              <w:rPr>
                <w:rFonts w:ascii="Arial" w:hAnsi="Arial" w:cs="Arial"/>
              </w:rPr>
              <w:t xml:space="preserve">- </w:t>
            </w:r>
            <w:r w:rsidRPr="00180148">
              <w:rPr>
                <w:rFonts w:ascii="Arial" w:hAnsi="Arial" w:cs="Arial"/>
              </w:rPr>
              <w:t>A2: Learning was facilitated through explanation, targeted questioning, case-study analysis, structured discussion and differentiated opportunities for participation. Verbal contribution, chat, reactions and individual thinking time enabled learners to participate through different modes while maintaining purposeful engagement.</w:t>
            </w:r>
          </w:p>
          <w:p w14:paraId="45067A35" w14:textId="77777777" w:rsidR="00C53109" w:rsidRPr="00180148" w:rsidRDefault="00C53109" w:rsidP="00E2095A">
            <w:pPr>
              <w:jc w:val="both"/>
              <w:rPr>
                <w:rFonts w:ascii="Arial" w:hAnsi="Arial" w:cs="Arial"/>
              </w:rPr>
            </w:pPr>
            <w:r w:rsidRPr="00180148">
              <w:rPr>
                <w:rFonts w:ascii="Arial" w:hAnsi="Arial" w:cs="Arial"/>
              </w:rPr>
              <w:t>Assessment and feedback</w:t>
            </w:r>
            <w:r>
              <w:rPr>
                <w:rFonts w:ascii="Arial" w:hAnsi="Arial" w:cs="Arial"/>
              </w:rPr>
              <w:t xml:space="preserve"> -</w:t>
            </w:r>
            <w:r w:rsidRPr="00180148">
              <w:rPr>
                <w:rFonts w:ascii="Arial" w:hAnsi="Arial" w:cs="Arial"/>
              </w:rPr>
              <w:t xml:space="preserve"> A3: Formative assessment was embedded throughout the session through retrieval practice, questioning, case-study responses, professional discussion and an individual exit ticket. Learner responses were used to identify understanding and misconceptions and to provide immediate developmental feedback.</w:t>
            </w:r>
          </w:p>
          <w:p w14:paraId="062D4750" w14:textId="232F3599" w:rsidR="00C53109" w:rsidRPr="00180148" w:rsidRDefault="00C53109" w:rsidP="00E2095A">
            <w:pPr>
              <w:jc w:val="both"/>
              <w:rPr>
                <w:rFonts w:ascii="Arial" w:hAnsi="Arial" w:cs="Arial"/>
              </w:rPr>
            </w:pPr>
            <w:r w:rsidRPr="00180148">
              <w:rPr>
                <w:rFonts w:ascii="Arial" w:hAnsi="Arial" w:cs="Arial"/>
              </w:rPr>
              <w:t>Supporting and guiding learners</w:t>
            </w:r>
            <w:r>
              <w:rPr>
                <w:rFonts w:ascii="Arial" w:hAnsi="Arial" w:cs="Arial"/>
              </w:rPr>
              <w:t xml:space="preserve"> -</w:t>
            </w:r>
            <w:r w:rsidRPr="00180148">
              <w:rPr>
                <w:rFonts w:ascii="Arial" w:hAnsi="Arial" w:cs="Arial"/>
              </w:rPr>
              <w:t xml:space="preserve"> A4: A safe and inclusive learning environment was supported through clear expectations, respectful communication, positive noticing, structured participation and sensitivity to potentially difficult safeguarding content. Learners were reminded that personal disclosure was not required and that safeguarding concerns would be addressed through appropriate professional </w:t>
            </w:r>
            <w:r w:rsidR="00597964" w:rsidRPr="00180148">
              <w:rPr>
                <w:rFonts w:ascii="Arial" w:hAnsi="Arial" w:cs="Arial"/>
              </w:rPr>
              <w:t>procedures</w:t>
            </w:r>
            <w:r w:rsidR="00597964">
              <w:rPr>
                <w:rFonts w:ascii="Arial" w:hAnsi="Arial" w:cs="Arial"/>
              </w:rPr>
              <w:t>.</w:t>
            </w:r>
            <w:r w:rsidR="00597964" w:rsidRPr="00180148">
              <w:rPr>
                <w:rFonts w:ascii="Arial" w:hAnsi="Arial" w:cs="Arial"/>
              </w:rPr>
              <w:t xml:space="preserve"> Enhancing</w:t>
            </w:r>
            <w:r w:rsidRPr="00180148">
              <w:rPr>
                <w:rFonts w:ascii="Arial" w:hAnsi="Arial" w:cs="Arial"/>
              </w:rPr>
              <w:t xml:space="preserve"> practice through continuing professional development</w:t>
            </w:r>
            <w:r>
              <w:rPr>
                <w:rFonts w:ascii="Arial" w:hAnsi="Arial" w:cs="Arial"/>
              </w:rPr>
              <w:t xml:space="preserve"> - </w:t>
            </w:r>
            <w:r w:rsidRPr="00180148">
              <w:rPr>
                <w:rFonts w:ascii="Arial" w:hAnsi="Arial" w:cs="Arial"/>
              </w:rPr>
              <w:t>A5: Post-session reflection was used to evaluate participation, inclusivity and behaviour-management decisions. Reflection identified a specific professional-development need concerning confidence in selecting and implementing proportionate interventions when teaching within another lecturer's established group.</w:t>
            </w:r>
          </w:p>
          <w:p w14:paraId="60DA2877" w14:textId="1086B719" w:rsidR="00C53109" w:rsidRPr="00C53109" w:rsidRDefault="00C53109" w:rsidP="00E2095A">
            <w:pPr>
              <w:jc w:val="both"/>
              <w:rPr>
                <w:rFonts w:ascii="Arial" w:hAnsi="Arial" w:cs="Arial"/>
                <w:sz w:val="22"/>
                <w:szCs w:val="22"/>
              </w:rPr>
            </w:pPr>
            <w:r w:rsidRPr="00C53109">
              <w:rPr>
                <w:rFonts w:ascii="Arial" w:hAnsi="Arial" w:cs="Arial"/>
                <w:sz w:val="22"/>
                <w:szCs w:val="22"/>
              </w:rPr>
              <w:t>The lesson also evidences relevant Core Knowledge (K1–K5) through understanding how learners learn and participate, selecting teaching and assessment approaches appropriate to the subject and Level 5 context, critically evaluating the effectiveness of practice, and using digital technologies to facilitate online learning. Relevant Professional Values (V1 -V5) are reflected through respect for individual learners and diverse groups, equitable opportunities to participate, evidence-informed professional judgement, sensitivity to the wider educational context, and collaboration with colleagues in supporting effective learning (Advance HE, 2023). PSF 2023 specifically positions Professional Values as underpinning</w:t>
            </w:r>
            <w:r w:rsidRPr="00180148">
              <w:rPr>
                <w:rFonts w:ascii="Arial" w:hAnsi="Arial" w:cs="Arial"/>
              </w:rPr>
              <w:t xml:space="preserve"> </w:t>
            </w:r>
            <w:r w:rsidRPr="00C53109">
              <w:rPr>
                <w:rFonts w:ascii="Arial" w:hAnsi="Arial" w:cs="Arial"/>
                <w:sz w:val="22"/>
                <w:szCs w:val="22"/>
              </w:rPr>
              <w:t>Core Knowledge and Areas of Activity rather than treating these dimensions as isolated requirements</w:t>
            </w:r>
          </w:p>
          <w:p w14:paraId="2C4F44A2" w14:textId="77777777" w:rsidR="00C53109" w:rsidRPr="00180148" w:rsidRDefault="00C53109" w:rsidP="00E2095A">
            <w:pPr>
              <w:rPr>
                <w:rFonts w:ascii="Arial" w:hAnsi="Arial" w:cs="Arial"/>
                <w:b/>
                <w:bCs/>
              </w:rPr>
            </w:pPr>
          </w:p>
        </w:tc>
      </w:tr>
    </w:tbl>
    <w:p w14:paraId="2E56FFDB" w14:textId="791D2B7A" w:rsidR="00C53109" w:rsidRPr="00180148" w:rsidRDefault="00C53109" w:rsidP="00C53109">
      <w:pPr>
        <w:rPr>
          <w:rFonts w:ascii="Arial" w:hAnsi="Arial" w:cs="Arial"/>
          <w:b/>
          <w:u w:val="single"/>
        </w:rPr>
      </w:pPr>
      <w:r w:rsidRPr="00180148">
        <w:rPr>
          <w:rFonts w:ascii="Arial" w:hAnsi="Arial" w:cs="Arial"/>
          <w:b/>
          <w:u w:val="single"/>
        </w:rPr>
        <w:lastRenderedPageBreak/>
        <w:t>Lesson Detail:</w:t>
      </w:r>
    </w:p>
    <w:p w14:paraId="5AA24B19" w14:textId="77777777" w:rsidR="00C53109" w:rsidRPr="00180148" w:rsidRDefault="00C53109" w:rsidP="00C53109">
      <w:pPr>
        <w:rPr>
          <w:rFonts w:ascii="Arial" w:hAnsi="Arial" w:cs="Arial"/>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53109" w:rsidRPr="00180148" w14:paraId="535D0F68" w14:textId="77777777" w:rsidTr="007826F6">
        <w:tc>
          <w:tcPr>
            <w:tcW w:w="2127" w:type="dxa"/>
          </w:tcPr>
          <w:p w14:paraId="1F27F66B" w14:textId="77777777" w:rsidR="00C53109" w:rsidRPr="00180148" w:rsidRDefault="00C53109" w:rsidP="00E2095A">
            <w:pPr>
              <w:jc w:val="center"/>
              <w:rPr>
                <w:rFonts w:ascii="Arial" w:hAnsi="Arial" w:cs="Arial"/>
                <w:b/>
                <w:sz w:val="22"/>
              </w:rPr>
            </w:pPr>
          </w:p>
          <w:p w14:paraId="5B2535C5" w14:textId="77777777" w:rsidR="00C53109" w:rsidRPr="00180148" w:rsidRDefault="00C53109" w:rsidP="00E2095A">
            <w:pPr>
              <w:jc w:val="center"/>
              <w:rPr>
                <w:rFonts w:ascii="Arial" w:hAnsi="Arial" w:cs="Arial"/>
                <w:b/>
                <w:sz w:val="22"/>
              </w:rPr>
            </w:pPr>
            <w:r w:rsidRPr="00180148">
              <w:rPr>
                <w:rFonts w:ascii="Arial" w:hAnsi="Arial" w:cs="Arial"/>
                <w:b/>
                <w:sz w:val="22"/>
              </w:rPr>
              <w:t xml:space="preserve">Stage </w:t>
            </w:r>
          </w:p>
        </w:tc>
        <w:tc>
          <w:tcPr>
            <w:tcW w:w="2444" w:type="dxa"/>
          </w:tcPr>
          <w:p w14:paraId="3D8CAAAC" w14:textId="77777777" w:rsidR="00C53109" w:rsidRPr="00180148" w:rsidRDefault="00C53109" w:rsidP="00E2095A">
            <w:pPr>
              <w:jc w:val="center"/>
              <w:rPr>
                <w:rFonts w:ascii="Arial" w:hAnsi="Arial" w:cs="Arial"/>
                <w:b/>
                <w:sz w:val="22"/>
              </w:rPr>
            </w:pPr>
          </w:p>
          <w:p w14:paraId="587C55BC" w14:textId="77777777" w:rsidR="00C53109" w:rsidRPr="00180148" w:rsidRDefault="00C53109" w:rsidP="00E2095A">
            <w:pPr>
              <w:jc w:val="center"/>
              <w:rPr>
                <w:rFonts w:ascii="Arial" w:hAnsi="Arial" w:cs="Arial"/>
                <w:b/>
                <w:sz w:val="22"/>
              </w:rPr>
            </w:pPr>
            <w:r w:rsidRPr="00180148">
              <w:rPr>
                <w:rFonts w:ascii="Arial" w:hAnsi="Arial" w:cs="Arial"/>
                <w:b/>
                <w:sz w:val="22"/>
              </w:rPr>
              <w:t>Focus</w:t>
            </w:r>
          </w:p>
        </w:tc>
        <w:tc>
          <w:tcPr>
            <w:tcW w:w="4140" w:type="dxa"/>
          </w:tcPr>
          <w:p w14:paraId="34F1F18D" w14:textId="77777777" w:rsidR="00C53109" w:rsidRPr="00180148" w:rsidRDefault="00C53109" w:rsidP="00E2095A">
            <w:pPr>
              <w:jc w:val="center"/>
              <w:rPr>
                <w:rFonts w:ascii="Arial" w:hAnsi="Arial" w:cs="Arial"/>
                <w:b/>
                <w:sz w:val="22"/>
              </w:rPr>
            </w:pPr>
          </w:p>
          <w:p w14:paraId="40CC8969" w14:textId="77777777" w:rsidR="00C53109" w:rsidRPr="00180148" w:rsidRDefault="00C53109" w:rsidP="00E2095A">
            <w:pPr>
              <w:jc w:val="center"/>
              <w:rPr>
                <w:rFonts w:ascii="Arial" w:hAnsi="Arial" w:cs="Arial"/>
                <w:b/>
                <w:sz w:val="22"/>
              </w:rPr>
            </w:pPr>
            <w:r w:rsidRPr="00180148">
              <w:rPr>
                <w:rFonts w:ascii="Arial" w:hAnsi="Arial" w:cs="Arial"/>
                <w:b/>
                <w:sz w:val="22"/>
              </w:rPr>
              <w:t xml:space="preserve">Strategy </w:t>
            </w:r>
          </w:p>
        </w:tc>
        <w:tc>
          <w:tcPr>
            <w:tcW w:w="1571" w:type="dxa"/>
          </w:tcPr>
          <w:p w14:paraId="01C05D29" w14:textId="77777777" w:rsidR="00C53109" w:rsidRPr="00180148" w:rsidRDefault="00C53109" w:rsidP="00E2095A">
            <w:pPr>
              <w:jc w:val="center"/>
              <w:rPr>
                <w:rFonts w:ascii="Arial" w:hAnsi="Arial" w:cs="Arial"/>
                <w:b/>
                <w:sz w:val="22"/>
              </w:rPr>
            </w:pPr>
          </w:p>
          <w:p w14:paraId="4BC2A378" w14:textId="77777777" w:rsidR="00C53109" w:rsidRPr="00180148" w:rsidRDefault="00C53109" w:rsidP="00E2095A">
            <w:pPr>
              <w:jc w:val="center"/>
              <w:rPr>
                <w:rFonts w:ascii="Arial" w:hAnsi="Arial" w:cs="Arial"/>
                <w:b/>
                <w:sz w:val="22"/>
              </w:rPr>
            </w:pPr>
            <w:r w:rsidRPr="00180148">
              <w:rPr>
                <w:rFonts w:ascii="Arial" w:hAnsi="Arial" w:cs="Arial"/>
                <w:b/>
                <w:sz w:val="22"/>
              </w:rPr>
              <w:t xml:space="preserve">Time </w:t>
            </w:r>
          </w:p>
          <w:p w14:paraId="05060792" w14:textId="77777777" w:rsidR="00C53109" w:rsidRPr="00180148" w:rsidRDefault="00C53109" w:rsidP="00E2095A">
            <w:pPr>
              <w:jc w:val="center"/>
              <w:rPr>
                <w:rFonts w:ascii="Arial" w:hAnsi="Arial" w:cs="Arial"/>
                <w:b/>
                <w:sz w:val="22"/>
              </w:rPr>
            </w:pPr>
          </w:p>
        </w:tc>
      </w:tr>
      <w:tr w:rsidR="00C53109" w:rsidRPr="00180148" w14:paraId="22A7B5AA" w14:textId="77777777" w:rsidTr="007826F6">
        <w:tc>
          <w:tcPr>
            <w:tcW w:w="2127" w:type="dxa"/>
            <w:tcBorders>
              <w:top w:val="single" w:sz="4" w:space="0" w:color="auto"/>
              <w:left w:val="single" w:sz="4" w:space="0" w:color="auto"/>
              <w:bottom w:val="single" w:sz="4" w:space="0" w:color="auto"/>
              <w:right w:val="single" w:sz="4" w:space="0" w:color="auto"/>
            </w:tcBorders>
          </w:tcPr>
          <w:p w14:paraId="3424D86E" w14:textId="77777777" w:rsidR="00C53109" w:rsidRPr="006840BC" w:rsidRDefault="00C53109" w:rsidP="00E2095A">
            <w:pPr>
              <w:jc w:val="both"/>
              <w:rPr>
                <w:rFonts w:ascii="Arial" w:hAnsi="Arial" w:cs="Arial"/>
                <w:b/>
              </w:rPr>
            </w:pPr>
          </w:p>
          <w:p w14:paraId="048FD107" w14:textId="77777777" w:rsidR="00C53109" w:rsidRPr="006840BC" w:rsidRDefault="00C53109" w:rsidP="00E2095A">
            <w:pPr>
              <w:jc w:val="both"/>
              <w:rPr>
                <w:rFonts w:ascii="Arial" w:hAnsi="Arial" w:cs="Arial"/>
                <w:b/>
              </w:rPr>
            </w:pPr>
            <w:r w:rsidRPr="006840BC">
              <w:rPr>
                <w:rFonts w:ascii="Arial" w:hAnsi="Arial" w:cs="Arial"/>
                <w:b/>
              </w:rPr>
              <w:t>Introduction</w:t>
            </w:r>
          </w:p>
          <w:p w14:paraId="1C529D96" w14:textId="77777777" w:rsidR="00C53109" w:rsidRPr="006840BC" w:rsidRDefault="00C53109" w:rsidP="00E2095A">
            <w:pPr>
              <w:jc w:val="both"/>
              <w:rPr>
                <w:rFonts w:ascii="Arial" w:hAnsi="Arial" w:cs="Arial"/>
                <w:b/>
              </w:rPr>
            </w:pPr>
          </w:p>
          <w:p w14:paraId="28744522" w14:textId="77777777" w:rsidR="00C53109" w:rsidRPr="006840BC" w:rsidRDefault="00C53109" w:rsidP="00E2095A">
            <w:pPr>
              <w:jc w:val="both"/>
              <w:rPr>
                <w:rFonts w:ascii="Arial" w:hAnsi="Arial" w:cs="Arial"/>
                <w:b/>
              </w:rPr>
            </w:pPr>
          </w:p>
          <w:p w14:paraId="0F8CE154" w14:textId="77777777" w:rsidR="00C53109" w:rsidRPr="006840BC" w:rsidRDefault="00C53109" w:rsidP="00E2095A">
            <w:pPr>
              <w:jc w:val="both"/>
              <w:rPr>
                <w:rFonts w:ascii="Arial" w:hAnsi="Arial" w:cs="Arial"/>
                <w:b/>
              </w:rPr>
            </w:pPr>
          </w:p>
          <w:p w14:paraId="2AACFAEE" w14:textId="77777777" w:rsidR="00C53109" w:rsidRPr="006840BC" w:rsidRDefault="00C53109" w:rsidP="00E2095A">
            <w:pPr>
              <w:jc w:val="both"/>
              <w:rPr>
                <w:rFonts w:ascii="Arial" w:hAnsi="Arial" w:cs="Arial"/>
                <w:b/>
              </w:rPr>
            </w:pPr>
          </w:p>
          <w:p w14:paraId="492344C4" w14:textId="77777777" w:rsidR="00C53109" w:rsidRPr="006840BC" w:rsidRDefault="00C53109" w:rsidP="00E2095A">
            <w:pPr>
              <w:jc w:val="both"/>
              <w:rPr>
                <w:rFonts w:ascii="Arial" w:hAnsi="Arial" w:cs="Arial"/>
                <w:b/>
              </w:rPr>
            </w:pPr>
          </w:p>
          <w:p w14:paraId="6911F7E8" w14:textId="77777777" w:rsidR="00C53109" w:rsidRPr="006840BC" w:rsidRDefault="00C53109" w:rsidP="00E2095A">
            <w:pPr>
              <w:jc w:val="both"/>
              <w:rPr>
                <w:rFonts w:ascii="Arial" w:hAnsi="Arial" w:cs="Arial"/>
                <w:b/>
              </w:rPr>
            </w:pPr>
          </w:p>
          <w:p w14:paraId="71605DEA" w14:textId="77777777" w:rsidR="00C53109" w:rsidRPr="006840BC" w:rsidRDefault="00C53109" w:rsidP="00E2095A">
            <w:pPr>
              <w:jc w:val="both"/>
              <w:rPr>
                <w:rFonts w:ascii="Arial" w:hAnsi="Arial" w:cs="Arial"/>
                <w:b/>
              </w:rPr>
            </w:pPr>
          </w:p>
          <w:p w14:paraId="18FFC3A9" w14:textId="77777777" w:rsidR="00C53109" w:rsidRPr="006840BC" w:rsidRDefault="00C53109" w:rsidP="00E2095A">
            <w:pPr>
              <w:jc w:val="both"/>
              <w:rPr>
                <w:rFonts w:ascii="Arial" w:hAnsi="Arial" w:cs="Arial"/>
                <w:b/>
              </w:rPr>
            </w:pPr>
          </w:p>
          <w:p w14:paraId="2701E25E" w14:textId="77777777" w:rsidR="00C53109" w:rsidRPr="006840BC" w:rsidRDefault="00C53109" w:rsidP="00E2095A">
            <w:pPr>
              <w:jc w:val="both"/>
              <w:rPr>
                <w:rFonts w:ascii="Arial" w:hAnsi="Arial" w:cs="Arial"/>
                <w:b/>
              </w:rPr>
            </w:pPr>
          </w:p>
          <w:p w14:paraId="0E55FDED" w14:textId="77777777" w:rsidR="00C53109" w:rsidRPr="006840BC" w:rsidRDefault="00C53109" w:rsidP="00E2095A">
            <w:pPr>
              <w:jc w:val="both"/>
              <w:rPr>
                <w:rFonts w:ascii="Arial" w:hAnsi="Arial" w:cs="Arial"/>
                <w:b/>
              </w:rPr>
            </w:pPr>
          </w:p>
          <w:p w14:paraId="13FB3568" w14:textId="77777777" w:rsidR="00C53109" w:rsidRPr="006840BC" w:rsidRDefault="00C53109" w:rsidP="00E2095A">
            <w:pPr>
              <w:jc w:val="both"/>
              <w:rPr>
                <w:rFonts w:ascii="Arial" w:hAnsi="Arial" w:cs="Arial"/>
                <w:b/>
              </w:rPr>
            </w:pPr>
          </w:p>
          <w:p w14:paraId="273C9520" w14:textId="77777777" w:rsidR="00C53109" w:rsidRPr="006840BC" w:rsidRDefault="00C53109" w:rsidP="00E2095A">
            <w:pPr>
              <w:jc w:val="both"/>
              <w:rPr>
                <w:rFonts w:ascii="Arial" w:hAnsi="Arial" w:cs="Arial"/>
                <w:b/>
              </w:rPr>
            </w:pPr>
          </w:p>
          <w:p w14:paraId="5A31A4E5" w14:textId="77777777" w:rsidR="00C53109" w:rsidRPr="006840BC" w:rsidRDefault="00C53109" w:rsidP="00E2095A">
            <w:pPr>
              <w:jc w:val="both"/>
              <w:rPr>
                <w:rFonts w:ascii="Arial" w:hAnsi="Arial" w:cs="Arial"/>
                <w:b/>
              </w:rPr>
            </w:pPr>
          </w:p>
          <w:p w14:paraId="3D8FCED7" w14:textId="77777777" w:rsidR="00C53109" w:rsidRPr="006840BC" w:rsidRDefault="00C53109" w:rsidP="00E2095A">
            <w:pPr>
              <w:jc w:val="both"/>
              <w:rPr>
                <w:rFonts w:ascii="Arial" w:hAnsi="Arial" w:cs="Arial"/>
                <w:b/>
              </w:rPr>
            </w:pPr>
          </w:p>
          <w:p w14:paraId="25668EAD" w14:textId="00CBC0FA" w:rsidR="00C53109" w:rsidRPr="006840BC" w:rsidRDefault="00C53109" w:rsidP="00E2095A">
            <w:pPr>
              <w:jc w:val="both"/>
              <w:rPr>
                <w:rFonts w:ascii="Arial" w:hAnsi="Arial" w:cs="Arial"/>
                <w:b/>
              </w:rPr>
            </w:pPr>
            <w:r w:rsidRPr="006840BC">
              <w:rPr>
                <w:rFonts w:ascii="Arial" w:hAnsi="Arial" w:cs="Arial"/>
                <w:b/>
              </w:rPr>
              <w:t>Development 1</w:t>
            </w:r>
          </w:p>
          <w:p w14:paraId="6A7C4B73" w14:textId="77777777" w:rsidR="00C53109" w:rsidRPr="006840BC" w:rsidRDefault="00C53109" w:rsidP="00E2095A">
            <w:pPr>
              <w:jc w:val="both"/>
              <w:rPr>
                <w:rFonts w:ascii="Arial" w:hAnsi="Arial" w:cs="Arial"/>
                <w:b/>
              </w:rPr>
            </w:pPr>
          </w:p>
          <w:p w14:paraId="3D677B5B" w14:textId="77777777" w:rsidR="00C53109" w:rsidRPr="006840BC" w:rsidRDefault="00C53109" w:rsidP="00E2095A">
            <w:pPr>
              <w:jc w:val="both"/>
              <w:rPr>
                <w:rFonts w:ascii="Arial" w:hAnsi="Arial" w:cs="Arial"/>
                <w:b/>
              </w:rPr>
            </w:pPr>
          </w:p>
          <w:p w14:paraId="45F42035" w14:textId="77777777" w:rsidR="00C53109" w:rsidRPr="006840BC" w:rsidRDefault="00C53109" w:rsidP="00E2095A">
            <w:pPr>
              <w:jc w:val="both"/>
              <w:rPr>
                <w:rFonts w:ascii="Arial" w:hAnsi="Arial" w:cs="Arial"/>
                <w:b/>
              </w:rPr>
            </w:pPr>
          </w:p>
          <w:p w14:paraId="41847C67" w14:textId="77777777" w:rsidR="00C53109" w:rsidRPr="006840BC" w:rsidRDefault="00C53109" w:rsidP="00E2095A">
            <w:pPr>
              <w:jc w:val="both"/>
              <w:rPr>
                <w:rFonts w:ascii="Arial" w:hAnsi="Arial" w:cs="Arial"/>
                <w:b/>
              </w:rPr>
            </w:pPr>
          </w:p>
          <w:p w14:paraId="4A3E6C2C" w14:textId="77777777" w:rsidR="0018324F" w:rsidRDefault="0018324F" w:rsidP="00E2095A">
            <w:pPr>
              <w:jc w:val="both"/>
              <w:rPr>
                <w:rFonts w:ascii="Arial" w:hAnsi="Arial" w:cs="Arial"/>
                <w:b/>
              </w:rPr>
            </w:pPr>
          </w:p>
          <w:p w14:paraId="496521F4" w14:textId="77777777" w:rsidR="0018324F" w:rsidRDefault="0018324F" w:rsidP="00E2095A">
            <w:pPr>
              <w:jc w:val="both"/>
              <w:rPr>
                <w:rFonts w:ascii="Arial" w:hAnsi="Arial" w:cs="Arial"/>
                <w:b/>
              </w:rPr>
            </w:pPr>
          </w:p>
          <w:p w14:paraId="39CC5448" w14:textId="77777777" w:rsidR="0018324F" w:rsidRDefault="0018324F" w:rsidP="00E2095A">
            <w:pPr>
              <w:jc w:val="both"/>
              <w:rPr>
                <w:rFonts w:ascii="Arial" w:hAnsi="Arial" w:cs="Arial"/>
                <w:b/>
              </w:rPr>
            </w:pPr>
          </w:p>
          <w:p w14:paraId="548BC39A" w14:textId="47D4624F" w:rsidR="00C53109" w:rsidRPr="006840BC" w:rsidRDefault="00C53109" w:rsidP="00E2095A">
            <w:pPr>
              <w:jc w:val="both"/>
              <w:rPr>
                <w:rFonts w:ascii="Arial" w:hAnsi="Arial" w:cs="Arial"/>
                <w:b/>
              </w:rPr>
            </w:pPr>
            <w:r w:rsidRPr="006840BC">
              <w:rPr>
                <w:rFonts w:ascii="Arial" w:hAnsi="Arial" w:cs="Arial"/>
                <w:b/>
              </w:rPr>
              <w:lastRenderedPageBreak/>
              <w:t>Development 2</w:t>
            </w:r>
          </w:p>
          <w:p w14:paraId="10DBE037" w14:textId="77777777" w:rsidR="00C53109" w:rsidRPr="006840BC" w:rsidRDefault="00C53109" w:rsidP="00E2095A">
            <w:pPr>
              <w:jc w:val="both"/>
              <w:rPr>
                <w:rFonts w:ascii="Arial" w:hAnsi="Arial" w:cs="Arial"/>
                <w:b/>
              </w:rPr>
            </w:pPr>
          </w:p>
          <w:p w14:paraId="5E354C5C" w14:textId="77777777" w:rsidR="00C53109" w:rsidRPr="006840BC" w:rsidRDefault="00C53109" w:rsidP="00E2095A">
            <w:pPr>
              <w:jc w:val="both"/>
              <w:rPr>
                <w:rFonts w:ascii="Arial" w:hAnsi="Arial" w:cs="Arial"/>
                <w:b/>
              </w:rPr>
            </w:pPr>
          </w:p>
          <w:p w14:paraId="3DBF4FF8" w14:textId="77777777" w:rsidR="00C53109" w:rsidRPr="006840BC" w:rsidRDefault="00C53109" w:rsidP="00E2095A">
            <w:pPr>
              <w:jc w:val="both"/>
              <w:rPr>
                <w:rFonts w:ascii="Arial" w:hAnsi="Arial" w:cs="Arial"/>
                <w:b/>
              </w:rPr>
            </w:pPr>
          </w:p>
          <w:p w14:paraId="6F6BC22B" w14:textId="77777777" w:rsidR="00C53109" w:rsidRPr="006840BC" w:rsidRDefault="00C53109" w:rsidP="00E2095A">
            <w:pPr>
              <w:jc w:val="both"/>
              <w:rPr>
                <w:rFonts w:ascii="Arial" w:hAnsi="Arial" w:cs="Arial"/>
                <w:b/>
              </w:rPr>
            </w:pPr>
          </w:p>
          <w:p w14:paraId="1404ED1A" w14:textId="77777777" w:rsidR="00C53109" w:rsidRPr="006840BC" w:rsidRDefault="00C53109" w:rsidP="00E2095A">
            <w:pPr>
              <w:jc w:val="both"/>
              <w:rPr>
                <w:rFonts w:ascii="Arial" w:hAnsi="Arial" w:cs="Arial"/>
                <w:b/>
              </w:rPr>
            </w:pPr>
          </w:p>
          <w:p w14:paraId="1C08AD21" w14:textId="77777777" w:rsidR="00C53109" w:rsidRPr="006840BC" w:rsidRDefault="00C53109" w:rsidP="00E2095A">
            <w:pPr>
              <w:jc w:val="both"/>
              <w:rPr>
                <w:rFonts w:ascii="Arial" w:hAnsi="Arial" w:cs="Arial"/>
                <w:b/>
              </w:rPr>
            </w:pPr>
          </w:p>
          <w:p w14:paraId="13E684B0" w14:textId="77777777" w:rsidR="00C53109" w:rsidRPr="006840BC" w:rsidRDefault="00C53109" w:rsidP="00E2095A">
            <w:pPr>
              <w:jc w:val="both"/>
              <w:rPr>
                <w:rFonts w:ascii="Arial" w:hAnsi="Arial" w:cs="Arial"/>
                <w:b/>
              </w:rPr>
            </w:pPr>
          </w:p>
          <w:p w14:paraId="74E94279" w14:textId="4A996A7B" w:rsidR="00C53109" w:rsidRPr="006840BC" w:rsidRDefault="00C53109" w:rsidP="00E2095A">
            <w:pPr>
              <w:jc w:val="both"/>
              <w:rPr>
                <w:rFonts w:ascii="Arial" w:hAnsi="Arial" w:cs="Arial"/>
                <w:b/>
              </w:rPr>
            </w:pPr>
            <w:r w:rsidRPr="006840BC">
              <w:rPr>
                <w:rFonts w:ascii="Arial" w:hAnsi="Arial" w:cs="Arial"/>
                <w:b/>
              </w:rPr>
              <w:t>Development 3</w:t>
            </w:r>
          </w:p>
          <w:p w14:paraId="33A81E69" w14:textId="77777777" w:rsidR="00C53109" w:rsidRPr="006840BC" w:rsidRDefault="00C53109" w:rsidP="00E2095A">
            <w:pPr>
              <w:jc w:val="both"/>
              <w:rPr>
                <w:rFonts w:ascii="Arial" w:hAnsi="Arial" w:cs="Arial"/>
                <w:b/>
              </w:rPr>
            </w:pPr>
          </w:p>
          <w:p w14:paraId="53A35EC3" w14:textId="77777777" w:rsidR="00C53109" w:rsidRPr="006840BC" w:rsidRDefault="00C53109" w:rsidP="00E2095A">
            <w:pPr>
              <w:jc w:val="both"/>
              <w:rPr>
                <w:rFonts w:ascii="Arial" w:hAnsi="Arial" w:cs="Arial"/>
                <w:b/>
              </w:rPr>
            </w:pPr>
          </w:p>
          <w:p w14:paraId="3D7736A8" w14:textId="77777777" w:rsidR="00C53109" w:rsidRPr="006840BC" w:rsidRDefault="00C53109" w:rsidP="00E2095A">
            <w:pPr>
              <w:jc w:val="both"/>
              <w:rPr>
                <w:rFonts w:ascii="Arial" w:hAnsi="Arial" w:cs="Arial"/>
                <w:b/>
              </w:rPr>
            </w:pPr>
          </w:p>
          <w:p w14:paraId="2178A060" w14:textId="77777777" w:rsidR="00C53109" w:rsidRPr="006840BC" w:rsidRDefault="00C53109" w:rsidP="00E2095A">
            <w:pPr>
              <w:jc w:val="both"/>
              <w:rPr>
                <w:rFonts w:ascii="Arial" w:hAnsi="Arial" w:cs="Arial"/>
                <w:b/>
              </w:rPr>
            </w:pPr>
          </w:p>
          <w:p w14:paraId="2BAD5872" w14:textId="77777777" w:rsidR="00C53109" w:rsidRPr="006840BC" w:rsidRDefault="00C53109" w:rsidP="00E2095A">
            <w:pPr>
              <w:jc w:val="both"/>
              <w:rPr>
                <w:rFonts w:ascii="Arial" w:hAnsi="Arial" w:cs="Arial"/>
                <w:b/>
              </w:rPr>
            </w:pPr>
          </w:p>
          <w:p w14:paraId="3426D186" w14:textId="77777777" w:rsidR="00C53109" w:rsidRPr="006840BC" w:rsidRDefault="00C53109" w:rsidP="00E2095A">
            <w:pPr>
              <w:jc w:val="both"/>
              <w:rPr>
                <w:rFonts w:ascii="Arial" w:hAnsi="Arial" w:cs="Arial"/>
                <w:b/>
              </w:rPr>
            </w:pPr>
          </w:p>
          <w:p w14:paraId="243C510A" w14:textId="77777777" w:rsidR="00C53109" w:rsidRPr="006840BC" w:rsidRDefault="00C53109" w:rsidP="00E2095A">
            <w:pPr>
              <w:jc w:val="both"/>
              <w:rPr>
                <w:rFonts w:ascii="Arial" w:hAnsi="Arial" w:cs="Arial"/>
                <w:b/>
              </w:rPr>
            </w:pPr>
            <w:r w:rsidRPr="006840BC">
              <w:rPr>
                <w:rFonts w:ascii="Arial" w:hAnsi="Arial" w:cs="Arial"/>
                <w:b/>
              </w:rPr>
              <w:t>Development 4</w:t>
            </w:r>
          </w:p>
          <w:p w14:paraId="38FDBAEF" w14:textId="77777777" w:rsidR="00C53109" w:rsidRPr="006840BC" w:rsidRDefault="00C53109" w:rsidP="00E2095A">
            <w:pPr>
              <w:jc w:val="both"/>
              <w:rPr>
                <w:rFonts w:ascii="Arial" w:hAnsi="Arial" w:cs="Arial"/>
                <w:b/>
              </w:rPr>
            </w:pPr>
          </w:p>
          <w:p w14:paraId="78F9358B" w14:textId="77777777" w:rsidR="00C53109" w:rsidRPr="006840BC" w:rsidRDefault="00C53109" w:rsidP="00E2095A">
            <w:pPr>
              <w:jc w:val="both"/>
              <w:rPr>
                <w:rFonts w:ascii="Arial" w:hAnsi="Arial" w:cs="Arial"/>
                <w:b/>
              </w:rPr>
            </w:pPr>
          </w:p>
          <w:p w14:paraId="0B8803B8" w14:textId="77777777" w:rsidR="00C53109" w:rsidRPr="006840BC" w:rsidRDefault="00C53109" w:rsidP="00E2095A">
            <w:pPr>
              <w:jc w:val="both"/>
              <w:rPr>
                <w:rFonts w:ascii="Arial" w:hAnsi="Arial" w:cs="Arial"/>
                <w:b/>
              </w:rPr>
            </w:pPr>
          </w:p>
          <w:p w14:paraId="7C0364CF" w14:textId="77777777" w:rsidR="00C53109" w:rsidRPr="006840BC" w:rsidRDefault="00C53109" w:rsidP="00E2095A">
            <w:pPr>
              <w:jc w:val="both"/>
              <w:rPr>
                <w:rFonts w:ascii="Arial" w:hAnsi="Arial" w:cs="Arial"/>
                <w:b/>
              </w:rPr>
            </w:pPr>
          </w:p>
          <w:p w14:paraId="293F5788" w14:textId="77777777" w:rsidR="00C53109" w:rsidRPr="006840BC" w:rsidRDefault="00C53109" w:rsidP="00E2095A">
            <w:pPr>
              <w:jc w:val="both"/>
              <w:rPr>
                <w:rFonts w:ascii="Arial" w:hAnsi="Arial" w:cs="Arial"/>
                <w:b/>
              </w:rPr>
            </w:pPr>
          </w:p>
          <w:p w14:paraId="65507381" w14:textId="77777777" w:rsidR="0073393F" w:rsidRPr="006840BC" w:rsidRDefault="0073393F" w:rsidP="00E2095A">
            <w:pPr>
              <w:rPr>
                <w:rFonts w:ascii="Arial" w:hAnsi="Arial" w:cs="Arial"/>
                <w:b/>
              </w:rPr>
            </w:pPr>
          </w:p>
          <w:p w14:paraId="2C9A2C49" w14:textId="7FBBDE6A" w:rsidR="00C53109" w:rsidRPr="0018324F" w:rsidRDefault="00C53109" w:rsidP="00E2095A">
            <w:pPr>
              <w:rPr>
                <w:rFonts w:ascii="Arial" w:hAnsi="Arial" w:cs="Arial"/>
                <w:b/>
                <w:sz w:val="20"/>
                <w:szCs w:val="20"/>
              </w:rPr>
            </w:pPr>
            <w:r w:rsidRPr="0018324F">
              <w:rPr>
                <w:rFonts w:ascii="Arial" w:hAnsi="Arial" w:cs="Arial"/>
                <w:b/>
                <w:sz w:val="20"/>
                <w:szCs w:val="20"/>
              </w:rPr>
              <w:t>Plenary/conclusion</w:t>
            </w:r>
          </w:p>
          <w:p w14:paraId="31A1BAE5" w14:textId="77777777" w:rsidR="00C53109" w:rsidRPr="006840BC" w:rsidRDefault="00C53109" w:rsidP="00E2095A">
            <w:pPr>
              <w:rPr>
                <w:rFonts w:ascii="Arial" w:hAnsi="Arial" w:cs="Arial"/>
                <w:b/>
              </w:rPr>
            </w:pPr>
          </w:p>
          <w:p w14:paraId="248BBCE2" w14:textId="77777777" w:rsidR="00C53109" w:rsidRPr="006840BC" w:rsidRDefault="00C53109" w:rsidP="00E2095A">
            <w:pPr>
              <w:rPr>
                <w:rFonts w:ascii="Arial" w:hAnsi="Arial" w:cs="Arial"/>
                <w:b/>
              </w:rPr>
            </w:pPr>
          </w:p>
          <w:p w14:paraId="1FD9EDD7" w14:textId="77777777" w:rsidR="00C53109" w:rsidRPr="006840BC" w:rsidRDefault="00C53109" w:rsidP="00E2095A">
            <w:pPr>
              <w:rPr>
                <w:rFonts w:ascii="Arial" w:hAnsi="Arial" w:cs="Arial"/>
                <w:b/>
              </w:rPr>
            </w:pPr>
          </w:p>
          <w:p w14:paraId="06860C61" w14:textId="77777777" w:rsidR="00C53109" w:rsidRPr="006840BC" w:rsidRDefault="00C53109" w:rsidP="00E2095A">
            <w:pPr>
              <w:rPr>
                <w:rFonts w:ascii="Arial" w:hAnsi="Arial" w:cs="Arial"/>
                <w:b/>
              </w:rPr>
            </w:pPr>
          </w:p>
          <w:p w14:paraId="5F958C59" w14:textId="77777777" w:rsidR="00C53109" w:rsidRPr="006840BC" w:rsidRDefault="00C53109" w:rsidP="00E2095A">
            <w:pPr>
              <w:rPr>
                <w:rFonts w:ascii="Arial" w:hAnsi="Arial" w:cs="Arial"/>
                <w:b/>
              </w:rPr>
            </w:pPr>
          </w:p>
          <w:p w14:paraId="07362B7F" w14:textId="77777777" w:rsidR="00C53109" w:rsidRPr="006840BC" w:rsidRDefault="00C53109" w:rsidP="00E2095A">
            <w:pPr>
              <w:rPr>
                <w:rFonts w:ascii="Arial" w:hAnsi="Arial" w:cs="Arial"/>
                <w:b/>
              </w:rPr>
            </w:pPr>
          </w:p>
          <w:p w14:paraId="442F4F99" w14:textId="77777777" w:rsidR="00C53109" w:rsidRPr="006840BC" w:rsidRDefault="00C53109" w:rsidP="00E2095A">
            <w:pPr>
              <w:rPr>
                <w:rFonts w:ascii="Arial" w:hAnsi="Arial" w:cs="Arial"/>
                <w:b/>
              </w:rPr>
            </w:pPr>
          </w:p>
          <w:p w14:paraId="660D7DB7" w14:textId="77777777" w:rsidR="00C53109" w:rsidRPr="006840BC" w:rsidRDefault="00C53109" w:rsidP="00E2095A">
            <w:pPr>
              <w:rPr>
                <w:rFonts w:ascii="Arial" w:hAnsi="Arial" w:cs="Arial"/>
                <w:b/>
              </w:rPr>
            </w:pPr>
          </w:p>
          <w:p w14:paraId="2E9CCD38" w14:textId="77777777" w:rsidR="00C53109" w:rsidRPr="006840BC" w:rsidRDefault="00C53109" w:rsidP="00E2095A">
            <w:pPr>
              <w:rPr>
                <w:rFonts w:ascii="Arial" w:hAnsi="Arial" w:cs="Arial"/>
                <w:b/>
              </w:rPr>
            </w:pPr>
          </w:p>
          <w:p w14:paraId="64E88018" w14:textId="77777777" w:rsidR="00C53109" w:rsidRPr="006840BC" w:rsidRDefault="00C53109" w:rsidP="00E2095A">
            <w:pPr>
              <w:jc w:val="both"/>
              <w:rPr>
                <w:rFonts w:ascii="Arial" w:hAnsi="Arial" w:cs="Arial"/>
                <w:b/>
              </w:rPr>
            </w:pPr>
          </w:p>
          <w:p w14:paraId="426A65BE" w14:textId="77777777" w:rsidR="0073393F" w:rsidRPr="006840BC" w:rsidRDefault="0073393F" w:rsidP="00E2095A">
            <w:pPr>
              <w:jc w:val="both"/>
              <w:rPr>
                <w:rFonts w:ascii="Arial" w:hAnsi="Arial" w:cs="Arial"/>
                <w:b/>
              </w:rPr>
            </w:pPr>
          </w:p>
          <w:p w14:paraId="271E167A" w14:textId="77777777" w:rsidR="0073393F" w:rsidRPr="006840BC" w:rsidRDefault="0073393F" w:rsidP="00E2095A">
            <w:pPr>
              <w:jc w:val="both"/>
              <w:rPr>
                <w:rFonts w:ascii="Arial" w:hAnsi="Arial" w:cs="Arial"/>
                <w:b/>
              </w:rPr>
            </w:pPr>
          </w:p>
          <w:p w14:paraId="6A995E95" w14:textId="77777777" w:rsidR="0073393F" w:rsidRPr="006840BC" w:rsidRDefault="0073393F" w:rsidP="00E2095A">
            <w:pPr>
              <w:jc w:val="both"/>
              <w:rPr>
                <w:rFonts w:ascii="Arial" w:hAnsi="Arial" w:cs="Arial"/>
                <w:b/>
              </w:rPr>
            </w:pPr>
          </w:p>
          <w:p w14:paraId="423277D4" w14:textId="77777777" w:rsidR="0073393F" w:rsidRPr="006840BC" w:rsidRDefault="0073393F" w:rsidP="00E2095A">
            <w:pPr>
              <w:jc w:val="both"/>
              <w:rPr>
                <w:rFonts w:ascii="Arial" w:hAnsi="Arial" w:cs="Arial"/>
                <w:b/>
              </w:rPr>
            </w:pPr>
          </w:p>
          <w:p w14:paraId="202EA2C4" w14:textId="77777777" w:rsidR="0073393F" w:rsidRPr="006840BC" w:rsidRDefault="0073393F" w:rsidP="00E2095A">
            <w:pPr>
              <w:jc w:val="both"/>
              <w:rPr>
                <w:rFonts w:ascii="Arial" w:hAnsi="Arial" w:cs="Arial"/>
                <w:b/>
              </w:rPr>
            </w:pPr>
          </w:p>
          <w:p w14:paraId="49389689" w14:textId="77777777" w:rsidR="0073393F" w:rsidRPr="006840BC" w:rsidRDefault="0073393F" w:rsidP="00E2095A">
            <w:pPr>
              <w:jc w:val="both"/>
              <w:rPr>
                <w:rFonts w:ascii="Arial" w:hAnsi="Arial" w:cs="Arial"/>
                <w:b/>
              </w:rPr>
            </w:pPr>
          </w:p>
          <w:p w14:paraId="1B1ADB39" w14:textId="77777777" w:rsidR="0073393F" w:rsidRPr="006840BC" w:rsidRDefault="0073393F" w:rsidP="00E2095A">
            <w:pPr>
              <w:jc w:val="both"/>
              <w:rPr>
                <w:rFonts w:ascii="Arial" w:hAnsi="Arial" w:cs="Arial"/>
                <w:b/>
              </w:rPr>
            </w:pPr>
          </w:p>
          <w:p w14:paraId="1B6DC29C" w14:textId="77777777" w:rsidR="0073393F" w:rsidRPr="006840BC" w:rsidRDefault="0073393F" w:rsidP="00E2095A">
            <w:pPr>
              <w:jc w:val="both"/>
              <w:rPr>
                <w:rFonts w:ascii="Arial" w:hAnsi="Arial" w:cs="Arial"/>
                <w:b/>
              </w:rPr>
            </w:pPr>
          </w:p>
          <w:p w14:paraId="217F48C9" w14:textId="77777777" w:rsidR="0073393F" w:rsidRPr="006840BC" w:rsidRDefault="0073393F" w:rsidP="00E2095A">
            <w:pPr>
              <w:jc w:val="both"/>
              <w:rPr>
                <w:rFonts w:ascii="Arial" w:hAnsi="Arial" w:cs="Arial"/>
                <w:b/>
              </w:rPr>
            </w:pPr>
          </w:p>
          <w:p w14:paraId="50B91ADF" w14:textId="77777777" w:rsidR="0073393F" w:rsidRPr="006840BC" w:rsidRDefault="0073393F" w:rsidP="00E2095A">
            <w:pPr>
              <w:jc w:val="both"/>
              <w:rPr>
                <w:rFonts w:ascii="Arial" w:hAnsi="Arial" w:cs="Arial"/>
                <w:b/>
              </w:rPr>
            </w:pPr>
          </w:p>
        </w:tc>
        <w:tc>
          <w:tcPr>
            <w:tcW w:w="2444" w:type="dxa"/>
            <w:tcBorders>
              <w:top w:val="single" w:sz="4" w:space="0" w:color="auto"/>
              <w:left w:val="single" w:sz="4" w:space="0" w:color="auto"/>
              <w:bottom w:val="single" w:sz="4" w:space="0" w:color="auto"/>
              <w:right w:val="single" w:sz="4" w:space="0" w:color="auto"/>
            </w:tcBorders>
          </w:tcPr>
          <w:p w14:paraId="4A8444E2" w14:textId="77777777" w:rsidR="00C53109" w:rsidRPr="006840BC" w:rsidRDefault="00C53109" w:rsidP="00E2095A">
            <w:pPr>
              <w:jc w:val="both"/>
              <w:rPr>
                <w:rFonts w:ascii="Arial" w:hAnsi="Arial" w:cs="Arial"/>
                <w:bCs/>
              </w:rPr>
            </w:pPr>
            <w:r w:rsidRPr="006840BC">
              <w:rPr>
                <w:rFonts w:ascii="Arial" w:hAnsi="Arial" w:cs="Arial"/>
                <w:bCs/>
              </w:rPr>
              <w:lastRenderedPageBreak/>
              <w:t>Establishing a calm, safe and purposeful online learning environment</w:t>
            </w:r>
          </w:p>
          <w:p w14:paraId="4F536173" w14:textId="77777777" w:rsidR="00C53109" w:rsidRPr="006840BC" w:rsidRDefault="00C53109" w:rsidP="00E2095A">
            <w:pPr>
              <w:jc w:val="both"/>
              <w:rPr>
                <w:rFonts w:ascii="Arial" w:hAnsi="Arial" w:cs="Arial"/>
                <w:bCs/>
              </w:rPr>
            </w:pPr>
          </w:p>
          <w:p w14:paraId="4CCE6054" w14:textId="77777777" w:rsidR="00C53109" w:rsidRPr="006840BC" w:rsidRDefault="00C53109" w:rsidP="00E2095A">
            <w:pPr>
              <w:jc w:val="both"/>
              <w:rPr>
                <w:rFonts w:ascii="Arial" w:hAnsi="Arial" w:cs="Arial"/>
                <w:bCs/>
              </w:rPr>
            </w:pPr>
          </w:p>
          <w:p w14:paraId="24525168" w14:textId="77777777" w:rsidR="00C53109" w:rsidRPr="006840BC" w:rsidRDefault="00C53109" w:rsidP="00E2095A">
            <w:pPr>
              <w:jc w:val="both"/>
              <w:rPr>
                <w:rFonts w:ascii="Arial" w:hAnsi="Arial" w:cs="Arial"/>
                <w:bCs/>
              </w:rPr>
            </w:pPr>
          </w:p>
          <w:p w14:paraId="4E639A5A" w14:textId="77777777" w:rsidR="0073393F" w:rsidRPr="006840BC" w:rsidRDefault="0073393F" w:rsidP="00E2095A">
            <w:pPr>
              <w:jc w:val="both"/>
              <w:rPr>
                <w:rFonts w:ascii="Arial" w:hAnsi="Arial" w:cs="Arial"/>
                <w:bCs/>
              </w:rPr>
            </w:pPr>
          </w:p>
          <w:p w14:paraId="0A2EDF0B" w14:textId="77777777" w:rsidR="0018324F" w:rsidRDefault="0018324F" w:rsidP="00E2095A">
            <w:pPr>
              <w:jc w:val="both"/>
              <w:rPr>
                <w:rFonts w:ascii="Arial" w:hAnsi="Arial" w:cs="Arial"/>
                <w:bCs/>
              </w:rPr>
            </w:pPr>
          </w:p>
          <w:p w14:paraId="16D84ECC" w14:textId="11126810" w:rsidR="00C53109" w:rsidRPr="006840BC" w:rsidRDefault="00C53109" w:rsidP="00E2095A">
            <w:pPr>
              <w:jc w:val="both"/>
              <w:rPr>
                <w:rFonts w:ascii="Arial" w:hAnsi="Arial" w:cs="Arial"/>
                <w:bCs/>
              </w:rPr>
            </w:pPr>
            <w:r w:rsidRPr="006840BC">
              <w:rPr>
                <w:rFonts w:ascii="Arial" w:hAnsi="Arial" w:cs="Arial"/>
                <w:bCs/>
              </w:rPr>
              <w:t>Retrieval of previous knowledge and immediate engagement</w:t>
            </w:r>
          </w:p>
          <w:p w14:paraId="0353A6D4" w14:textId="77777777" w:rsidR="00C53109" w:rsidRPr="006840BC" w:rsidRDefault="00C53109" w:rsidP="00E2095A">
            <w:pPr>
              <w:jc w:val="both"/>
              <w:rPr>
                <w:rFonts w:ascii="Arial" w:hAnsi="Arial" w:cs="Arial"/>
                <w:bCs/>
              </w:rPr>
            </w:pPr>
          </w:p>
          <w:p w14:paraId="3B33C7C4" w14:textId="77777777" w:rsidR="00C53109" w:rsidRPr="006840BC" w:rsidRDefault="00C53109" w:rsidP="00E2095A">
            <w:pPr>
              <w:jc w:val="both"/>
              <w:rPr>
                <w:rFonts w:ascii="Arial" w:hAnsi="Arial" w:cs="Arial"/>
                <w:bCs/>
              </w:rPr>
            </w:pPr>
          </w:p>
          <w:p w14:paraId="4C837F40" w14:textId="77777777" w:rsidR="00C53109" w:rsidRPr="006840BC" w:rsidRDefault="00C53109" w:rsidP="00E2095A">
            <w:pPr>
              <w:jc w:val="both"/>
              <w:rPr>
                <w:rFonts w:ascii="Arial" w:hAnsi="Arial" w:cs="Arial"/>
                <w:bCs/>
              </w:rPr>
            </w:pPr>
          </w:p>
          <w:p w14:paraId="6BB58AF2" w14:textId="77777777" w:rsidR="00C53109" w:rsidRPr="006840BC" w:rsidRDefault="00C53109" w:rsidP="00E2095A">
            <w:pPr>
              <w:jc w:val="both"/>
              <w:rPr>
                <w:rFonts w:ascii="Arial" w:hAnsi="Arial" w:cs="Arial"/>
                <w:bCs/>
              </w:rPr>
            </w:pPr>
          </w:p>
          <w:p w14:paraId="2EA057CE" w14:textId="77777777" w:rsidR="00C53109" w:rsidRPr="006840BC" w:rsidRDefault="00C53109" w:rsidP="00E2095A">
            <w:pPr>
              <w:jc w:val="both"/>
              <w:rPr>
                <w:rFonts w:ascii="Arial" w:hAnsi="Arial" w:cs="Arial"/>
                <w:bCs/>
              </w:rPr>
            </w:pPr>
          </w:p>
          <w:p w14:paraId="54F09BA6" w14:textId="77777777" w:rsidR="00C53109" w:rsidRPr="006840BC" w:rsidRDefault="00C53109" w:rsidP="00E2095A">
            <w:pPr>
              <w:jc w:val="both"/>
              <w:rPr>
                <w:rFonts w:ascii="Arial" w:hAnsi="Arial" w:cs="Arial"/>
                <w:bCs/>
              </w:rPr>
            </w:pPr>
            <w:r w:rsidRPr="006840BC">
              <w:rPr>
                <w:rFonts w:ascii="Arial" w:hAnsi="Arial" w:cs="Arial"/>
                <w:bCs/>
              </w:rPr>
              <w:t>Understanding online risks</w:t>
            </w:r>
          </w:p>
          <w:p w14:paraId="2D9003C0" w14:textId="77777777" w:rsidR="00C53109" w:rsidRPr="006840BC" w:rsidRDefault="00C53109" w:rsidP="00E2095A">
            <w:pPr>
              <w:jc w:val="both"/>
              <w:rPr>
                <w:rFonts w:ascii="Arial" w:hAnsi="Arial" w:cs="Arial"/>
                <w:bCs/>
              </w:rPr>
            </w:pPr>
          </w:p>
          <w:p w14:paraId="08ECAB6E" w14:textId="77777777" w:rsidR="00C53109" w:rsidRPr="006840BC" w:rsidRDefault="00C53109" w:rsidP="00E2095A">
            <w:pPr>
              <w:jc w:val="both"/>
              <w:rPr>
                <w:rFonts w:ascii="Arial" w:hAnsi="Arial" w:cs="Arial"/>
                <w:bCs/>
              </w:rPr>
            </w:pPr>
          </w:p>
          <w:p w14:paraId="7A7943CB" w14:textId="77777777" w:rsidR="00C53109" w:rsidRPr="006840BC" w:rsidRDefault="00C53109" w:rsidP="00E2095A">
            <w:pPr>
              <w:jc w:val="both"/>
              <w:rPr>
                <w:rFonts w:ascii="Arial" w:hAnsi="Arial" w:cs="Arial"/>
                <w:bCs/>
              </w:rPr>
            </w:pPr>
          </w:p>
          <w:p w14:paraId="3A215E0D" w14:textId="77777777" w:rsidR="006840BC" w:rsidRDefault="006840BC" w:rsidP="00E2095A">
            <w:pPr>
              <w:jc w:val="both"/>
              <w:rPr>
                <w:rFonts w:ascii="Arial" w:hAnsi="Arial" w:cs="Arial"/>
                <w:bCs/>
              </w:rPr>
            </w:pPr>
          </w:p>
          <w:p w14:paraId="0B6BC417" w14:textId="77777777" w:rsidR="006840BC" w:rsidRDefault="006840BC" w:rsidP="00E2095A">
            <w:pPr>
              <w:jc w:val="both"/>
              <w:rPr>
                <w:rFonts w:ascii="Arial" w:hAnsi="Arial" w:cs="Arial"/>
                <w:bCs/>
              </w:rPr>
            </w:pPr>
          </w:p>
          <w:p w14:paraId="1FEF0185" w14:textId="2D21F975" w:rsidR="00C53109" w:rsidRPr="006840BC" w:rsidRDefault="00C53109" w:rsidP="00E2095A">
            <w:pPr>
              <w:jc w:val="both"/>
              <w:rPr>
                <w:rFonts w:ascii="Arial" w:hAnsi="Arial" w:cs="Arial"/>
                <w:bCs/>
              </w:rPr>
            </w:pPr>
            <w:r w:rsidRPr="006840BC">
              <w:rPr>
                <w:rFonts w:ascii="Arial" w:hAnsi="Arial" w:cs="Arial"/>
                <w:bCs/>
              </w:rPr>
              <w:lastRenderedPageBreak/>
              <w:t>Applying knowledge through case-study analysis</w:t>
            </w:r>
          </w:p>
          <w:p w14:paraId="2F19FF9E" w14:textId="77777777" w:rsidR="00C53109" w:rsidRPr="006840BC" w:rsidRDefault="00C53109" w:rsidP="00E2095A">
            <w:pPr>
              <w:jc w:val="both"/>
              <w:rPr>
                <w:rFonts w:ascii="Arial" w:hAnsi="Arial" w:cs="Arial"/>
                <w:bCs/>
              </w:rPr>
            </w:pPr>
          </w:p>
          <w:p w14:paraId="7E5D88FA" w14:textId="77777777" w:rsidR="0073393F" w:rsidRPr="006840BC" w:rsidRDefault="0073393F" w:rsidP="00E2095A">
            <w:pPr>
              <w:jc w:val="both"/>
              <w:rPr>
                <w:rFonts w:ascii="Arial" w:hAnsi="Arial" w:cs="Arial"/>
                <w:bCs/>
              </w:rPr>
            </w:pPr>
          </w:p>
          <w:p w14:paraId="18CBE89D" w14:textId="77777777" w:rsidR="0073393F" w:rsidRPr="006840BC" w:rsidRDefault="0073393F" w:rsidP="00E2095A">
            <w:pPr>
              <w:jc w:val="both"/>
              <w:rPr>
                <w:rFonts w:ascii="Arial" w:hAnsi="Arial" w:cs="Arial"/>
                <w:bCs/>
              </w:rPr>
            </w:pPr>
          </w:p>
          <w:p w14:paraId="72BF67D4" w14:textId="77777777" w:rsidR="0073393F" w:rsidRPr="006840BC" w:rsidRDefault="0073393F" w:rsidP="00E2095A">
            <w:pPr>
              <w:jc w:val="both"/>
              <w:rPr>
                <w:rFonts w:ascii="Arial" w:hAnsi="Arial" w:cs="Arial"/>
                <w:bCs/>
              </w:rPr>
            </w:pPr>
          </w:p>
          <w:p w14:paraId="5CE748C0" w14:textId="77777777" w:rsidR="0073393F" w:rsidRPr="006840BC" w:rsidRDefault="0073393F" w:rsidP="00E2095A">
            <w:pPr>
              <w:jc w:val="both"/>
              <w:rPr>
                <w:rFonts w:ascii="Arial" w:hAnsi="Arial" w:cs="Arial"/>
                <w:bCs/>
              </w:rPr>
            </w:pPr>
          </w:p>
          <w:p w14:paraId="5EDF2736" w14:textId="33FF1C23" w:rsidR="00C53109" w:rsidRPr="006840BC" w:rsidRDefault="00C53109" w:rsidP="00E2095A">
            <w:pPr>
              <w:jc w:val="both"/>
              <w:rPr>
                <w:rFonts w:ascii="Arial" w:hAnsi="Arial" w:cs="Arial"/>
                <w:bCs/>
              </w:rPr>
            </w:pPr>
            <w:r w:rsidRPr="006840BC">
              <w:rPr>
                <w:rFonts w:ascii="Arial" w:hAnsi="Arial" w:cs="Arial"/>
                <w:bCs/>
              </w:rPr>
              <w:t>Critical professional discussion</w:t>
            </w:r>
          </w:p>
          <w:p w14:paraId="31F029DF" w14:textId="77777777" w:rsidR="00C53109" w:rsidRPr="006840BC" w:rsidRDefault="00C53109" w:rsidP="00E2095A">
            <w:pPr>
              <w:jc w:val="both"/>
              <w:rPr>
                <w:rFonts w:ascii="Arial" w:hAnsi="Arial" w:cs="Arial"/>
                <w:bCs/>
              </w:rPr>
            </w:pPr>
          </w:p>
          <w:p w14:paraId="65830F06" w14:textId="77777777" w:rsidR="00C53109" w:rsidRPr="006840BC" w:rsidRDefault="00C53109" w:rsidP="00E2095A">
            <w:pPr>
              <w:jc w:val="both"/>
              <w:rPr>
                <w:rFonts w:ascii="Arial" w:hAnsi="Arial" w:cs="Arial"/>
                <w:bCs/>
              </w:rPr>
            </w:pPr>
          </w:p>
          <w:p w14:paraId="6FE4502A" w14:textId="77777777" w:rsidR="00C53109" w:rsidRPr="006840BC" w:rsidRDefault="00C53109" w:rsidP="00E2095A">
            <w:pPr>
              <w:jc w:val="both"/>
              <w:rPr>
                <w:rFonts w:ascii="Arial" w:hAnsi="Arial" w:cs="Arial"/>
                <w:bCs/>
              </w:rPr>
            </w:pPr>
          </w:p>
          <w:p w14:paraId="24E4462F" w14:textId="77777777" w:rsidR="00C53109" w:rsidRPr="006840BC" w:rsidRDefault="00C53109" w:rsidP="00E2095A">
            <w:pPr>
              <w:jc w:val="both"/>
              <w:rPr>
                <w:rFonts w:ascii="Arial" w:hAnsi="Arial" w:cs="Arial"/>
                <w:bCs/>
              </w:rPr>
            </w:pPr>
          </w:p>
          <w:p w14:paraId="64653457" w14:textId="77777777" w:rsidR="00C53109" w:rsidRPr="006840BC" w:rsidRDefault="00C53109" w:rsidP="00E2095A">
            <w:pPr>
              <w:jc w:val="both"/>
              <w:rPr>
                <w:rFonts w:ascii="Arial" w:hAnsi="Arial" w:cs="Arial"/>
                <w:bCs/>
              </w:rPr>
            </w:pPr>
          </w:p>
          <w:p w14:paraId="3B950945" w14:textId="77777777" w:rsidR="00CD0277" w:rsidRPr="006840BC" w:rsidRDefault="00CD0277" w:rsidP="00E2095A">
            <w:pPr>
              <w:jc w:val="both"/>
              <w:rPr>
                <w:rFonts w:ascii="Arial" w:hAnsi="Arial" w:cs="Arial"/>
                <w:bCs/>
              </w:rPr>
            </w:pPr>
          </w:p>
          <w:p w14:paraId="2F961913" w14:textId="533F544A" w:rsidR="00C53109" w:rsidRPr="006840BC" w:rsidRDefault="00C53109" w:rsidP="00E2095A">
            <w:pPr>
              <w:jc w:val="both"/>
              <w:rPr>
                <w:rFonts w:ascii="Arial" w:hAnsi="Arial" w:cs="Arial"/>
                <w:bCs/>
              </w:rPr>
            </w:pPr>
            <w:r w:rsidRPr="006840BC">
              <w:rPr>
                <w:rFonts w:ascii="Arial" w:hAnsi="Arial" w:cs="Arial"/>
                <w:bCs/>
              </w:rPr>
              <w:t>Safeguarding and professional responsibilities</w:t>
            </w:r>
          </w:p>
          <w:p w14:paraId="2C4CB44D" w14:textId="77777777" w:rsidR="00C53109" w:rsidRPr="006840BC" w:rsidRDefault="00C53109" w:rsidP="00E2095A">
            <w:pPr>
              <w:jc w:val="both"/>
              <w:rPr>
                <w:rFonts w:ascii="Arial" w:hAnsi="Arial" w:cs="Arial"/>
                <w:bCs/>
              </w:rPr>
            </w:pPr>
          </w:p>
          <w:p w14:paraId="15ADA742" w14:textId="77777777" w:rsidR="00C53109" w:rsidRPr="006840BC" w:rsidRDefault="00C53109" w:rsidP="00E2095A">
            <w:pPr>
              <w:jc w:val="both"/>
              <w:rPr>
                <w:rFonts w:ascii="Arial" w:hAnsi="Arial" w:cs="Arial"/>
                <w:bCs/>
              </w:rPr>
            </w:pPr>
          </w:p>
          <w:p w14:paraId="41F6506D" w14:textId="77777777" w:rsidR="00C53109" w:rsidRPr="006840BC" w:rsidRDefault="00C53109" w:rsidP="00E2095A">
            <w:pPr>
              <w:jc w:val="both"/>
              <w:rPr>
                <w:rFonts w:ascii="Arial" w:hAnsi="Arial" w:cs="Arial"/>
                <w:bCs/>
              </w:rPr>
            </w:pPr>
          </w:p>
          <w:p w14:paraId="217845B2" w14:textId="77777777" w:rsidR="00C53109" w:rsidRPr="006840BC" w:rsidRDefault="00C53109" w:rsidP="00E2095A">
            <w:pPr>
              <w:jc w:val="both"/>
              <w:rPr>
                <w:rFonts w:ascii="Arial" w:hAnsi="Arial" w:cs="Arial"/>
                <w:bCs/>
              </w:rPr>
            </w:pPr>
          </w:p>
          <w:p w14:paraId="1E16829A" w14:textId="77777777" w:rsidR="00C53109" w:rsidRPr="006840BC" w:rsidRDefault="00C53109" w:rsidP="00E2095A">
            <w:pPr>
              <w:jc w:val="both"/>
              <w:rPr>
                <w:rFonts w:ascii="Arial" w:hAnsi="Arial" w:cs="Arial"/>
                <w:bCs/>
              </w:rPr>
            </w:pPr>
          </w:p>
          <w:p w14:paraId="22C41F8A" w14:textId="77777777" w:rsidR="00C53109" w:rsidRPr="006840BC" w:rsidRDefault="00C53109" w:rsidP="00E2095A">
            <w:pPr>
              <w:jc w:val="both"/>
              <w:rPr>
                <w:rFonts w:ascii="Arial" w:hAnsi="Arial" w:cs="Arial"/>
                <w:bCs/>
              </w:rPr>
            </w:pPr>
            <w:r w:rsidRPr="006840BC">
              <w:rPr>
                <w:rFonts w:ascii="Arial" w:hAnsi="Arial" w:cs="Arial"/>
                <w:bCs/>
              </w:rPr>
              <w:t>Checking individual learning</w:t>
            </w:r>
          </w:p>
        </w:tc>
        <w:tc>
          <w:tcPr>
            <w:tcW w:w="4140" w:type="dxa"/>
            <w:tcBorders>
              <w:top w:val="single" w:sz="4" w:space="0" w:color="auto"/>
              <w:left w:val="single" w:sz="4" w:space="0" w:color="auto"/>
              <w:bottom w:val="single" w:sz="4" w:space="0" w:color="auto"/>
              <w:right w:val="single" w:sz="4" w:space="0" w:color="auto"/>
            </w:tcBorders>
          </w:tcPr>
          <w:p w14:paraId="2466F0E1" w14:textId="77777777" w:rsidR="00C53109" w:rsidRPr="006840BC" w:rsidRDefault="00C53109" w:rsidP="00E2095A">
            <w:pPr>
              <w:jc w:val="both"/>
              <w:rPr>
                <w:rFonts w:ascii="Arial" w:hAnsi="Arial" w:cs="Arial"/>
                <w:bCs/>
              </w:rPr>
            </w:pPr>
            <w:r w:rsidRPr="006840BC">
              <w:rPr>
                <w:rFonts w:ascii="Arial" w:hAnsi="Arial" w:cs="Arial"/>
                <w:bCs/>
              </w:rPr>
              <w:lastRenderedPageBreak/>
              <w:t>Welcome learners as they enter. Display the session title, learning outcomes and expectations immediately. Establish concise expectations regarding microphones, chat, raise-hand function, respectful discussion and confidentiality. Explain that the topic includes potentially sensitive safeguarding issues and that personal disclosure is not required.</w:t>
            </w:r>
          </w:p>
          <w:p w14:paraId="6AFB1D4F" w14:textId="77777777" w:rsidR="00C53109" w:rsidRPr="006840BC" w:rsidRDefault="00C53109" w:rsidP="00E2095A">
            <w:pPr>
              <w:jc w:val="both"/>
              <w:rPr>
                <w:rFonts w:ascii="Arial" w:hAnsi="Arial" w:cs="Arial"/>
                <w:bCs/>
              </w:rPr>
            </w:pPr>
            <w:r w:rsidRPr="006840BC">
              <w:rPr>
                <w:rFonts w:ascii="Arial" w:hAnsi="Arial" w:cs="Arial"/>
                <w:bCs/>
              </w:rPr>
              <w:t xml:space="preserve">Display: </w:t>
            </w:r>
            <w:r w:rsidRPr="006840BC">
              <w:rPr>
                <w:rFonts w:ascii="Arial" w:hAnsi="Arial" w:cs="Arial"/>
                <w:b/>
                <w:bCs/>
              </w:rPr>
              <w:t>“</w:t>
            </w:r>
            <w:r w:rsidRPr="006840BC">
              <w:rPr>
                <w:rFonts w:ascii="Arial" w:hAnsi="Arial" w:cs="Arial"/>
              </w:rPr>
              <w:t>What does e-safety mean, and what risks might children and young people encounter online?”</w:t>
            </w:r>
            <w:r w:rsidRPr="006840BC">
              <w:rPr>
                <w:rFonts w:ascii="Arial" w:hAnsi="Arial" w:cs="Arial"/>
                <w:bCs/>
              </w:rPr>
              <w:t xml:space="preserve"> Learners submit one idea through chat. Use </w:t>
            </w:r>
            <w:r w:rsidRPr="006840BC">
              <w:rPr>
                <w:rFonts w:ascii="Arial" w:hAnsi="Arial" w:cs="Arial"/>
              </w:rPr>
              <w:t>positive noticing</w:t>
            </w:r>
            <w:r w:rsidRPr="006840BC">
              <w:rPr>
                <w:rFonts w:ascii="Arial" w:hAnsi="Arial" w:cs="Arial"/>
                <w:bCs/>
              </w:rPr>
              <w:t xml:space="preserve"> to acknowledge appropriate contributions, e.g. “Several of you have identified cyberbullying an important connection to our previous learning.” Use responses diagnostically to establish prior knowledge.</w:t>
            </w:r>
          </w:p>
          <w:p w14:paraId="268C751F" w14:textId="492BC7AF" w:rsidR="00C53109" w:rsidRPr="006840BC" w:rsidRDefault="00C53109" w:rsidP="00E2095A">
            <w:pPr>
              <w:jc w:val="both"/>
              <w:rPr>
                <w:rFonts w:ascii="Arial" w:hAnsi="Arial" w:cs="Arial"/>
                <w:bCs/>
              </w:rPr>
            </w:pPr>
            <w:r w:rsidRPr="006840BC">
              <w:rPr>
                <w:rFonts w:ascii="Arial" w:hAnsi="Arial" w:cs="Arial"/>
                <w:bCs/>
              </w:rPr>
              <w:t xml:space="preserve">Concise lecturer input using visual slides covering key risks such as cyberbullying, grooming, sexting/inappropriate content, social media and online gaming. Break lecturer input with </w:t>
            </w:r>
            <w:proofErr w:type="gramStart"/>
            <w:r w:rsidRPr="006840BC">
              <w:rPr>
                <w:rFonts w:ascii="Arial" w:hAnsi="Arial" w:cs="Arial"/>
                <w:bCs/>
              </w:rPr>
              <w:t>short</w:t>
            </w:r>
            <w:r w:rsidR="00597964">
              <w:rPr>
                <w:rFonts w:ascii="Arial" w:hAnsi="Arial" w:cs="Arial"/>
                <w:bCs/>
              </w:rPr>
              <w:t xml:space="preserve"> </w:t>
            </w:r>
            <w:r w:rsidRPr="006840BC">
              <w:rPr>
                <w:rFonts w:ascii="Arial" w:hAnsi="Arial" w:cs="Arial"/>
                <w:bCs/>
              </w:rPr>
              <w:t>targeted</w:t>
            </w:r>
            <w:proofErr w:type="gramEnd"/>
            <w:r w:rsidRPr="006840BC">
              <w:rPr>
                <w:rFonts w:ascii="Arial" w:hAnsi="Arial" w:cs="Arial"/>
                <w:bCs/>
              </w:rPr>
              <w:t xml:space="preserve"> questions. Maintain active digital presence by monitoring chat/reactions and acknowledging contributions.</w:t>
            </w:r>
          </w:p>
          <w:p w14:paraId="4908ECF9" w14:textId="77777777" w:rsidR="00C53109" w:rsidRPr="006840BC" w:rsidRDefault="00C53109" w:rsidP="00E2095A">
            <w:pPr>
              <w:jc w:val="both"/>
              <w:rPr>
                <w:rFonts w:ascii="Arial" w:hAnsi="Arial" w:cs="Arial"/>
                <w:bCs/>
              </w:rPr>
            </w:pPr>
            <w:r w:rsidRPr="006840BC">
              <w:rPr>
                <w:rFonts w:ascii="Arial" w:hAnsi="Arial" w:cs="Arial"/>
                <w:bCs/>
              </w:rPr>
              <w:lastRenderedPageBreak/>
              <w:t>Present a short hypothetical scenario involving a young person displaying possible indicators of online harm. Give learners individual thinking time before asking them to identify in chat: two warning signs and one appropriate professional response. This creates participation from the whole group before open discussion begins.</w:t>
            </w:r>
          </w:p>
          <w:p w14:paraId="719F79B5" w14:textId="77777777" w:rsidR="00C53109" w:rsidRPr="006840BC" w:rsidRDefault="00C53109" w:rsidP="00E2095A">
            <w:pPr>
              <w:jc w:val="both"/>
              <w:rPr>
                <w:rFonts w:ascii="Arial" w:hAnsi="Arial" w:cs="Arial"/>
                <w:bCs/>
                <w:i/>
                <w:iCs/>
              </w:rPr>
            </w:pPr>
            <w:r w:rsidRPr="006840BC">
              <w:rPr>
                <w:rFonts w:ascii="Arial" w:hAnsi="Arial" w:cs="Arial"/>
                <w:bCs/>
              </w:rPr>
              <w:t xml:space="preserve">Ask: </w:t>
            </w:r>
            <w:r w:rsidRPr="006840BC">
              <w:rPr>
                <w:rFonts w:ascii="Arial" w:hAnsi="Arial" w:cs="Arial"/>
                <w:b/>
                <w:bCs/>
              </w:rPr>
              <w:t>“</w:t>
            </w:r>
            <w:r w:rsidRPr="006840BC">
              <w:rPr>
                <w:rFonts w:ascii="Arial" w:hAnsi="Arial" w:cs="Arial"/>
              </w:rPr>
              <w:t>What should the practitioner do next, and why?”</w:t>
            </w:r>
            <w:r w:rsidRPr="006840BC">
              <w:rPr>
                <w:rFonts w:ascii="Arial" w:hAnsi="Arial" w:cs="Arial"/>
                <w:bCs/>
              </w:rPr>
              <w:t xml:space="preserve"> Facilitate discussion using raise-hand and structured turn-taking. Invite quieter learners to contribute through chat rather than requiring verbal responses. Challenge assumptions through questions such as: </w:t>
            </w:r>
            <w:r w:rsidRPr="006840BC">
              <w:rPr>
                <w:rFonts w:ascii="Arial" w:hAnsi="Arial" w:cs="Arial"/>
                <w:bCs/>
                <w:i/>
                <w:iCs/>
              </w:rPr>
              <w:t>“</w:t>
            </w:r>
            <w:r w:rsidRPr="006840BC">
              <w:rPr>
                <w:rFonts w:ascii="Arial" w:hAnsi="Arial" w:cs="Arial"/>
                <w:bCs/>
              </w:rPr>
              <w:t>What evidence supports that interpretation?” and “Could there be an alternative explanation?”</w:t>
            </w:r>
          </w:p>
          <w:p w14:paraId="27234A2A" w14:textId="77777777" w:rsidR="00C53109" w:rsidRPr="006840BC" w:rsidRDefault="00C53109" w:rsidP="00E2095A">
            <w:pPr>
              <w:jc w:val="both"/>
              <w:rPr>
                <w:rFonts w:ascii="Arial" w:hAnsi="Arial" w:cs="Arial"/>
                <w:bCs/>
              </w:rPr>
            </w:pPr>
            <w:r w:rsidRPr="006840BC">
              <w:rPr>
                <w:rFonts w:ascii="Arial" w:hAnsi="Arial" w:cs="Arial"/>
                <w:bCs/>
              </w:rPr>
              <w:t xml:space="preserve">Ask: </w:t>
            </w:r>
            <w:r w:rsidRPr="006840BC">
              <w:rPr>
                <w:rFonts w:ascii="Arial" w:hAnsi="Arial" w:cs="Arial"/>
                <w:b/>
                <w:bCs/>
              </w:rPr>
              <w:t>“</w:t>
            </w:r>
            <w:r w:rsidRPr="006840BC">
              <w:rPr>
                <w:rFonts w:ascii="Arial" w:hAnsi="Arial" w:cs="Arial"/>
              </w:rPr>
              <w:t>What can education professionals do to reduce online harm and support children and young people?”</w:t>
            </w:r>
            <w:r w:rsidRPr="006840BC">
              <w:rPr>
                <w:rFonts w:ascii="Arial" w:hAnsi="Arial" w:cs="Arial"/>
                <w:bCs/>
              </w:rPr>
              <w:t xml:space="preserve"> Connect responses to e-safety, safeguarding, professional responsibility and appropriate reporting/referral procedures. Reinforce the distinction between supporting a learner and attempting to investigate a safeguarding concern personally.</w:t>
            </w:r>
          </w:p>
          <w:p w14:paraId="46F9BA55" w14:textId="77777777" w:rsidR="00C53109" w:rsidRPr="006840BC" w:rsidRDefault="00C53109" w:rsidP="00E2095A">
            <w:pPr>
              <w:jc w:val="both"/>
              <w:rPr>
                <w:rFonts w:ascii="Arial" w:hAnsi="Arial" w:cs="Arial"/>
                <w:bCs/>
              </w:rPr>
            </w:pPr>
            <w:r w:rsidRPr="00C800CD">
              <w:rPr>
                <w:rFonts w:ascii="Arial" w:hAnsi="Arial" w:cs="Arial"/>
                <w:bCs/>
                <w:sz w:val="22"/>
                <w:szCs w:val="22"/>
              </w:rPr>
              <w:t xml:space="preserve">Learners complete a </w:t>
            </w:r>
            <w:r w:rsidRPr="00C800CD">
              <w:rPr>
                <w:rFonts w:ascii="Arial" w:hAnsi="Arial" w:cs="Arial"/>
                <w:sz w:val="22"/>
                <w:szCs w:val="22"/>
              </w:rPr>
              <w:t>chat-based exit ticket: 1 online risk + 1 warning sign + 1 appropriate professional response. Review selected responses and correct</w:t>
            </w:r>
            <w:r w:rsidRPr="00C800CD">
              <w:rPr>
                <w:rFonts w:ascii="Arial" w:hAnsi="Arial" w:cs="Arial"/>
                <w:bCs/>
                <w:sz w:val="22"/>
                <w:szCs w:val="22"/>
              </w:rPr>
              <w:t xml:space="preserve"> misconceptions. Return explicitly to the learning outcomes and summarise the relationship between online safety, mental health</w:t>
            </w:r>
            <w:r w:rsidRPr="006840BC">
              <w:rPr>
                <w:rFonts w:ascii="Arial" w:hAnsi="Arial" w:cs="Arial"/>
                <w:bCs/>
              </w:rPr>
              <w:t>, professional responsibility and safeguarding.</w:t>
            </w:r>
          </w:p>
          <w:p w14:paraId="756E214C" w14:textId="77777777" w:rsidR="00C53109" w:rsidRPr="006840BC" w:rsidRDefault="00C53109" w:rsidP="00E2095A">
            <w:pPr>
              <w:jc w:val="both"/>
              <w:rPr>
                <w:rFonts w:ascii="Arial" w:hAnsi="Arial" w:cs="Arial"/>
                <w:bCs/>
              </w:rPr>
            </w:pPr>
          </w:p>
          <w:p w14:paraId="1D005952" w14:textId="77777777" w:rsidR="00C53109" w:rsidRPr="006840BC" w:rsidRDefault="00C53109" w:rsidP="00E2095A">
            <w:pPr>
              <w:jc w:val="both"/>
              <w:rPr>
                <w:rFonts w:ascii="Arial" w:hAnsi="Arial" w:cs="Arial"/>
                <w:bCs/>
              </w:rPr>
            </w:pPr>
          </w:p>
          <w:p w14:paraId="316F6A3E" w14:textId="77777777" w:rsidR="00C53109" w:rsidRPr="006840BC" w:rsidRDefault="00C53109" w:rsidP="00E2095A">
            <w:pPr>
              <w:jc w:val="both"/>
              <w:rPr>
                <w:rFonts w:ascii="Arial" w:hAnsi="Arial" w:cs="Arial"/>
                <w:bCs/>
              </w:rPr>
            </w:pPr>
          </w:p>
        </w:tc>
        <w:tc>
          <w:tcPr>
            <w:tcW w:w="1571" w:type="dxa"/>
            <w:tcBorders>
              <w:top w:val="single" w:sz="4" w:space="0" w:color="auto"/>
              <w:left w:val="single" w:sz="4" w:space="0" w:color="auto"/>
              <w:bottom w:val="single" w:sz="4" w:space="0" w:color="auto"/>
              <w:right w:val="single" w:sz="4" w:space="0" w:color="auto"/>
            </w:tcBorders>
          </w:tcPr>
          <w:p w14:paraId="1A4BA2FE" w14:textId="77777777" w:rsidR="00C53109" w:rsidRPr="006840BC" w:rsidRDefault="00C53109" w:rsidP="00E2095A">
            <w:pPr>
              <w:jc w:val="both"/>
              <w:rPr>
                <w:rFonts w:ascii="Arial" w:hAnsi="Arial" w:cs="Arial"/>
                <w:bCs/>
              </w:rPr>
            </w:pPr>
          </w:p>
          <w:p w14:paraId="62B8B546" w14:textId="77777777" w:rsidR="00C53109" w:rsidRPr="006840BC" w:rsidRDefault="00C53109" w:rsidP="00E2095A">
            <w:pPr>
              <w:jc w:val="both"/>
              <w:rPr>
                <w:rFonts w:ascii="Arial" w:hAnsi="Arial" w:cs="Arial"/>
                <w:bCs/>
              </w:rPr>
            </w:pPr>
            <w:r w:rsidRPr="006840BC">
              <w:rPr>
                <w:rFonts w:ascii="Arial" w:hAnsi="Arial" w:cs="Arial"/>
                <w:bCs/>
              </w:rPr>
              <w:t>5 Mins</w:t>
            </w:r>
          </w:p>
          <w:p w14:paraId="630F37D0" w14:textId="77777777" w:rsidR="00C53109" w:rsidRPr="006840BC" w:rsidRDefault="00C53109" w:rsidP="00E2095A">
            <w:pPr>
              <w:jc w:val="both"/>
              <w:rPr>
                <w:rFonts w:ascii="Arial" w:hAnsi="Arial" w:cs="Arial"/>
                <w:bCs/>
              </w:rPr>
            </w:pPr>
          </w:p>
          <w:p w14:paraId="59DD0A4A" w14:textId="77777777" w:rsidR="00C53109" w:rsidRPr="006840BC" w:rsidRDefault="00C53109" w:rsidP="00E2095A">
            <w:pPr>
              <w:jc w:val="both"/>
              <w:rPr>
                <w:rFonts w:ascii="Arial" w:hAnsi="Arial" w:cs="Arial"/>
                <w:bCs/>
              </w:rPr>
            </w:pPr>
          </w:p>
          <w:p w14:paraId="0FE0B006" w14:textId="77777777" w:rsidR="00C53109" w:rsidRPr="006840BC" w:rsidRDefault="00C53109" w:rsidP="00E2095A">
            <w:pPr>
              <w:jc w:val="both"/>
              <w:rPr>
                <w:rFonts w:ascii="Arial" w:hAnsi="Arial" w:cs="Arial"/>
                <w:bCs/>
              </w:rPr>
            </w:pPr>
          </w:p>
          <w:p w14:paraId="39CD8250" w14:textId="77777777" w:rsidR="00C53109" w:rsidRPr="006840BC" w:rsidRDefault="00C53109" w:rsidP="00E2095A">
            <w:pPr>
              <w:jc w:val="both"/>
              <w:rPr>
                <w:rFonts w:ascii="Arial" w:hAnsi="Arial" w:cs="Arial"/>
                <w:bCs/>
              </w:rPr>
            </w:pPr>
          </w:p>
          <w:p w14:paraId="1C0D1061" w14:textId="77777777" w:rsidR="00C53109" w:rsidRPr="006840BC" w:rsidRDefault="00C53109" w:rsidP="00E2095A">
            <w:pPr>
              <w:jc w:val="both"/>
              <w:rPr>
                <w:rFonts w:ascii="Arial" w:hAnsi="Arial" w:cs="Arial"/>
                <w:bCs/>
              </w:rPr>
            </w:pPr>
          </w:p>
          <w:p w14:paraId="3C3A207F" w14:textId="77777777" w:rsidR="00C53109" w:rsidRPr="006840BC" w:rsidRDefault="00C53109" w:rsidP="00E2095A">
            <w:pPr>
              <w:jc w:val="both"/>
              <w:rPr>
                <w:rFonts w:ascii="Arial" w:hAnsi="Arial" w:cs="Arial"/>
                <w:bCs/>
              </w:rPr>
            </w:pPr>
          </w:p>
          <w:p w14:paraId="1CFD7803" w14:textId="77777777" w:rsidR="00C53109" w:rsidRPr="006840BC" w:rsidRDefault="00C53109" w:rsidP="00E2095A">
            <w:pPr>
              <w:jc w:val="both"/>
              <w:rPr>
                <w:rFonts w:ascii="Arial" w:hAnsi="Arial" w:cs="Arial"/>
                <w:bCs/>
              </w:rPr>
            </w:pPr>
          </w:p>
          <w:p w14:paraId="42F1D6B1" w14:textId="77777777" w:rsidR="00C53109" w:rsidRPr="006840BC" w:rsidRDefault="00C53109" w:rsidP="00E2095A">
            <w:pPr>
              <w:jc w:val="both"/>
              <w:rPr>
                <w:rFonts w:ascii="Arial" w:hAnsi="Arial" w:cs="Arial"/>
                <w:bCs/>
              </w:rPr>
            </w:pPr>
          </w:p>
          <w:p w14:paraId="52C628B4" w14:textId="77777777" w:rsidR="00C53109" w:rsidRPr="006840BC" w:rsidRDefault="00C53109" w:rsidP="00E2095A">
            <w:pPr>
              <w:jc w:val="both"/>
              <w:rPr>
                <w:rFonts w:ascii="Arial" w:hAnsi="Arial" w:cs="Arial"/>
                <w:bCs/>
              </w:rPr>
            </w:pPr>
          </w:p>
          <w:p w14:paraId="41E8DF38" w14:textId="77777777" w:rsidR="00C53109" w:rsidRPr="006840BC" w:rsidRDefault="00C53109" w:rsidP="00E2095A">
            <w:pPr>
              <w:jc w:val="both"/>
              <w:rPr>
                <w:rFonts w:ascii="Arial" w:hAnsi="Arial" w:cs="Arial"/>
                <w:bCs/>
              </w:rPr>
            </w:pPr>
            <w:r w:rsidRPr="006840BC">
              <w:rPr>
                <w:rFonts w:ascii="Arial" w:hAnsi="Arial" w:cs="Arial"/>
                <w:bCs/>
              </w:rPr>
              <w:t>5 Mins</w:t>
            </w:r>
          </w:p>
          <w:p w14:paraId="1DC8399E" w14:textId="77777777" w:rsidR="00C53109" w:rsidRPr="006840BC" w:rsidRDefault="00C53109" w:rsidP="00E2095A">
            <w:pPr>
              <w:jc w:val="both"/>
              <w:rPr>
                <w:rFonts w:ascii="Arial" w:hAnsi="Arial" w:cs="Arial"/>
                <w:bCs/>
              </w:rPr>
            </w:pPr>
          </w:p>
          <w:p w14:paraId="255726CF" w14:textId="77777777" w:rsidR="00C53109" w:rsidRPr="006840BC" w:rsidRDefault="00C53109" w:rsidP="00E2095A">
            <w:pPr>
              <w:jc w:val="both"/>
              <w:rPr>
                <w:rFonts w:ascii="Arial" w:hAnsi="Arial" w:cs="Arial"/>
                <w:bCs/>
              </w:rPr>
            </w:pPr>
          </w:p>
          <w:p w14:paraId="1B78A6D2" w14:textId="77777777" w:rsidR="00C53109" w:rsidRPr="006840BC" w:rsidRDefault="00C53109" w:rsidP="00E2095A">
            <w:pPr>
              <w:jc w:val="both"/>
              <w:rPr>
                <w:rFonts w:ascii="Arial" w:hAnsi="Arial" w:cs="Arial"/>
                <w:bCs/>
              </w:rPr>
            </w:pPr>
          </w:p>
          <w:p w14:paraId="7EA49509" w14:textId="77777777" w:rsidR="00C53109" w:rsidRPr="006840BC" w:rsidRDefault="00C53109" w:rsidP="00E2095A">
            <w:pPr>
              <w:jc w:val="both"/>
              <w:rPr>
                <w:rFonts w:ascii="Arial" w:hAnsi="Arial" w:cs="Arial"/>
                <w:bCs/>
              </w:rPr>
            </w:pPr>
          </w:p>
          <w:p w14:paraId="0AF676CE" w14:textId="77777777" w:rsidR="00C53109" w:rsidRPr="006840BC" w:rsidRDefault="00C53109" w:rsidP="00E2095A">
            <w:pPr>
              <w:jc w:val="both"/>
              <w:rPr>
                <w:rFonts w:ascii="Arial" w:hAnsi="Arial" w:cs="Arial"/>
                <w:bCs/>
              </w:rPr>
            </w:pPr>
          </w:p>
          <w:p w14:paraId="2C386C1E" w14:textId="77777777" w:rsidR="00C53109" w:rsidRPr="006840BC" w:rsidRDefault="00C53109" w:rsidP="00E2095A">
            <w:pPr>
              <w:jc w:val="both"/>
              <w:rPr>
                <w:rFonts w:ascii="Arial" w:hAnsi="Arial" w:cs="Arial"/>
                <w:bCs/>
              </w:rPr>
            </w:pPr>
          </w:p>
          <w:p w14:paraId="0B9885FB" w14:textId="77777777" w:rsidR="00C53109" w:rsidRPr="006840BC" w:rsidRDefault="00C53109" w:rsidP="00E2095A">
            <w:pPr>
              <w:jc w:val="both"/>
              <w:rPr>
                <w:rFonts w:ascii="Arial" w:hAnsi="Arial" w:cs="Arial"/>
                <w:bCs/>
              </w:rPr>
            </w:pPr>
          </w:p>
          <w:p w14:paraId="7558A1CE" w14:textId="77777777" w:rsidR="00C53109" w:rsidRPr="006840BC" w:rsidRDefault="00C53109" w:rsidP="00E2095A">
            <w:pPr>
              <w:jc w:val="both"/>
              <w:rPr>
                <w:rFonts w:ascii="Arial" w:hAnsi="Arial" w:cs="Arial"/>
                <w:bCs/>
              </w:rPr>
            </w:pPr>
          </w:p>
          <w:p w14:paraId="644461CE" w14:textId="77777777" w:rsidR="00C53109" w:rsidRPr="006840BC" w:rsidRDefault="00C53109" w:rsidP="00E2095A">
            <w:pPr>
              <w:jc w:val="both"/>
              <w:rPr>
                <w:rFonts w:ascii="Arial" w:hAnsi="Arial" w:cs="Arial"/>
                <w:bCs/>
              </w:rPr>
            </w:pPr>
            <w:r w:rsidRPr="006840BC">
              <w:rPr>
                <w:rFonts w:ascii="Arial" w:hAnsi="Arial" w:cs="Arial"/>
                <w:bCs/>
              </w:rPr>
              <w:t>10 mins</w:t>
            </w:r>
          </w:p>
          <w:p w14:paraId="2E691359" w14:textId="77777777" w:rsidR="00C53109" w:rsidRPr="006840BC" w:rsidRDefault="00C53109" w:rsidP="00E2095A">
            <w:pPr>
              <w:jc w:val="both"/>
              <w:rPr>
                <w:rFonts w:ascii="Arial" w:hAnsi="Arial" w:cs="Arial"/>
                <w:bCs/>
              </w:rPr>
            </w:pPr>
          </w:p>
          <w:p w14:paraId="10180C4F" w14:textId="77777777" w:rsidR="00C53109" w:rsidRPr="006840BC" w:rsidRDefault="00C53109" w:rsidP="00E2095A">
            <w:pPr>
              <w:jc w:val="both"/>
              <w:rPr>
                <w:rFonts w:ascii="Arial" w:hAnsi="Arial" w:cs="Arial"/>
                <w:bCs/>
              </w:rPr>
            </w:pPr>
          </w:p>
          <w:p w14:paraId="059CF76A" w14:textId="77777777" w:rsidR="00C53109" w:rsidRPr="006840BC" w:rsidRDefault="00C53109" w:rsidP="00E2095A">
            <w:pPr>
              <w:jc w:val="both"/>
              <w:rPr>
                <w:rFonts w:ascii="Arial" w:hAnsi="Arial" w:cs="Arial"/>
                <w:bCs/>
              </w:rPr>
            </w:pPr>
          </w:p>
          <w:p w14:paraId="71CC4046" w14:textId="77777777" w:rsidR="00C53109" w:rsidRPr="006840BC" w:rsidRDefault="00C53109" w:rsidP="00E2095A">
            <w:pPr>
              <w:jc w:val="both"/>
              <w:rPr>
                <w:rFonts w:ascii="Arial" w:hAnsi="Arial" w:cs="Arial"/>
                <w:bCs/>
              </w:rPr>
            </w:pPr>
          </w:p>
          <w:p w14:paraId="7D0D25C7" w14:textId="44E6FADA" w:rsidR="00C53109" w:rsidRPr="006840BC" w:rsidRDefault="0073393F" w:rsidP="00E2095A">
            <w:pPr>
              <w:jc w:val="both"/>
              <w:rPr>
                <w:rFonts w:ascii="Arial" w:hAnsi="Arial" w:cs="Arial"/>
                <w:bCs/>
              </w:rPr>
            </w:pPr>
            <w:r w:rsidRPr="006840BC">
              <w:rPr>
                <w:rFonts w:ascii="Arial" w:hAnsi="Arial" w:cs="Arial"/>
                <w:bCs/>
              </w:rPr>
              <w:t>1</w:t>
            </w:r>
            <w:r w:rsidR="00C53109" w:rsidRPr="006840BC">
              <w:rPr>
                <w:rFonts w:ascii="Arial" w:hAnsi="Arial" w:cs="Arial"/>
                <w:bCs/>
              </w:rPr>
              <w:t>0 mins</w:t>
            </w:r>
          </w:p>
          <w:p w14:paraId="7C6F3721" w14:textId="77777777" w:rsidR="00C53109" w:rsidRPr="006840BC" w:rsidRDefault="00C53109" w:rsidP="00E2095A">
            <w:pPr>
              <w:jc w:val="both"/>
              <w:rPr>
                <w:rFonts w:ascii="Arial" w:hAnsi="Arial" w:cs="Arial"/>
                <w:bCs/>
              </w:rPr>
            </w:pPr>
          </w:p>
          <w:p w14:paraId="51A2E64C" w14:textId="77777777" w:rsidR="00C53109" w:rsidRPr="006840BC" w:rsidRDefault="00C53109" w:rsidP="00E2095A">
            <w:pPr>
              <w:jc w:val="both"/>
              <w:rPr>
                <w:rFonts w:ascii="Arial" w:hAnsi="Arial" w:cs="Arial"/>
                <w:bCs/>
              </w:rPr>
            </w:pPr>
          </w:p>
          <w:p w14:paraId="7169CE71" w14:textId="77777777" w:rsidR="00C53109" w:rsidRPr="006840BC" w:rsidRDefault="00C53109" w:rsidP="00E2095A">
            <w:pPr>
              <w:jc w:val="both"/>
              <w:rPr>
                <w:rFonts w:ascii="Arial" w:hAnsi="Arial" w:cs="Arial"/>
                <w:bCs/>
              </w:rPr>
            </w:pPr>
          </w:p>
          <w:p w14:paraId="0321C748" w14:textId="77777777" w:rsidR="00C53109" w:rsidRPr="006840BC" w:rsidRDefault="00C53109" w:rsidP="00E2095A">
            <w:pPr>
              <w:jc w:val="both"/>
              <w:rPr>
                <w:rFonts w:ascii="Arial" w:hAnsi="Arial" w:cs="Arial"/>
                <w:bCs/>
              </w:rPr>
            </w:pPr>
          </w:p>
          <w:p w14:paraId="41E6BCF2" w14:textId="77777777" w:rsidR="00C53109" w:rsidRPr="006840BC" w:rsidRDefault="00C53109" w:rsidP="00E2095A">
            <w:pPr>
              <w:jc w:val="both"/>
              <w:rPr>
                <w:rFonts w:ascii="Arial" w:hAnsi="Arial" w:cs="Arial"/>
                <w:bCs/>
              </w:rPr>
            </w:pPr>
          </w:p>
          <w:p w14:paraId="64C76E40" w14:textId="77777777" w:rsidR="00C53109" w:rsidRPr="006840BC" w:rsidRDefault="00C53109" w:rsidP="00E2095A">
            <w:pPr>
              <w:jc w:val="both"/>
              <w:rPr>
                <w:rFonts w:ascii="Arial" w:hAnsi="Arial" w:cs="Arial"/>
                <w:bCs/>
              </w:rPr>
            </w:pPr>
            <w:r w:rsidRPr="006840BC">
              <w:rPr>
                <w:rFonts w:ascii="Arial" w:hAnsi="Arial" w:cs="Arial"/>
                <w:bCs/>
              </w:rPr>
              <w:t>10 mins</w:t>
            </w:r>
          </w:p>
          <w:p w14:paraId="51DD7CF8" w14:textId="77777777" w:rsidR="00C53109" w:rsidRPr="006840BC" w:rsidRDefault="00C53109" w:rsidP="00E2095A">
            <w:pPr>
              <w:jc w:val="both"/>
              <w:rPr>
                <w:rFonts w:ascii="Arial" w:hAnsi="Arial" w:cs="Arial"/>
                <w:bCs/>
              </w:rPr>
            </w:pPr>
          </w:p>
          <w:p w14:paraId="39100944" w14:textId="77777777" w:rsidR="00C53109" w:rsidRPr="006840BC" w:rsidRDefault="00C53109" w:rsidP="00E2095A">
            <w:pPr>
              <w:jc w:val="both"/>
              <w:rPr>
                <w:rFonts w:ascii="Arial" w:hAnsi="Arial" w:cs="Arial"/>
                <w:bCs/>
              </w:rPr>
            </w:pPr>
          </w:p>
          <w:p w14:paraId="37404102" w14:textId="77777777" w:rsidR="00C53109" w:rsidRPr="006840BC" w:rsidRDefault="00C53109" w:rsidP="00E2095A">
            <w:pPr>
              <w:jc w:val="both"/>
              <w:rPr>
                <w:rFonts w:ascii="Arial" w:hAnsi="Arial" w:cs="Arial"/>
                <w:bCs/>
              </w:rPr>
            </w:pPr>
          </w:p>
          <w:p w14:paraId="370AB242" w14:textId="77777777" w:rsidR="00C53109" w:rsidRPr="006840BC" w:rsidRDefault="00C53109" w:rsidP="00E2095A">
            <w:pPr>
              <w:jc w:val="both"/>
              <w:rPr>
                <w:rFonts w:ascii="Arial" w:hAnsi="Arial" w:cs="Arial"/>
                <w:bCs/>
              </w:rPr>
            </w:pPr>
          </w:p>
          <w:p w14:paraId="79ED9934" w14:textId="77777777" w:rsidR="0073393F" w:rsidRPr="006840BC" w:rsidRDefault="0073393F" w:rsidP="00E2095A">
            <w:pPr>
              <w:jc w:val="both"/>
              <w:rPr>
                <w:rFonts w:ascii="Arial" w:hAnsi="Arial" w:cs="Arial"/>
                <w:bCs/>
              </w:rPr>
            </w:pPr>
          </w:p>
          <w:p w14:paraId="522BA285" w14:textId="77777777" w:rsidR="0073393F" w:rsidRPr="006840BC" w:rsidRDefault="0073393F" w:rsidP="00E2095A">
            <w:pPr>
              <w:jc w:val="both"/>
              <w:rPr>
                <w:rFonts w:ascii="Arial" w:hAnsi="Arial" w:cs="Arial"/>
                <w:bCs/>
              </w:rPr>
            </w:pPr>
          </w:p>
          <w:p w14:paraId="6D65003E" w14:textId="77777777" w:rsidR="0073393F" w:rsidRPr="006840BC" w:rsidRDefault="0073393F" w:rsidP="00E2095A">
            <w:pPr>
              <w:jc w:val="both"/>
              <w:rPr>
                <w:rFonts w:ascii="Arial" w:hAnsi="Arial" w:cs="Arial"/>
                <w:bCs/>
              </w:rPr>
            </w:pPr>
          </w:p>
          <w:p w14:paraId="3167BF52" w14:textId="6F06A7EC" w:rsidR="00C53109" w:rsidRPr="006840BC" w:rsidRDefault="00C53109" w:rsidP="00E2095A">
            <w:pPr>
              <w:jc w:val="both"/>
              <w:rPr>
                <w:rFonts w:ascii="Arial" w:hAnsi="Arial" w:cs="Arial"/>
                <w:bCs/>
              </w:rPr>
            </w:pPr>
            <w:r w:rsidRPr="006840BC">
              <w:rPr>
                <w:rFonts w:ascii="Arial" w:hAnsi="Arial" w:cs="Arial"/>
                <w:bCs/>
              </w:rPr>
              <w:t>10 mins</w:t>
            </w:r>
          </w:p>
          <w:p w14:paraId="742368A7" w14:textId="77777777" w:rsidR="00C53109" w:rsidRPr="006840BC" w:rsidRDefault="00C53109" w:rsidP="00E2095A">
            <w:pPr>
              <w:jc w:val="both"/>
              <w:rPr>
                <w:rFonts w:ascii="Arial" w:hAnsi="Arial" w:cs="Arial"/>
                <w:bCs/>
              </w:rPr>
            </w:pPr>
          </w:p>
          <w:p w14:paraId="0D72D3E5" w14:textId="77777777" w:rsidR="00C53109" w:rsidRPr="006840BC" w:rsidRDefault="00C53109" w:rsidP="00E2095A">
            <w:pPr>
              <w:jc w:val="both"/>
              <w:rPr>
                <w:rFonts w:ascii="Arial" w:hAnsi="Arial" w:cs="Arial"/>
                <w:bCs/>
              </w:rPr>
            </w:pPr>
          </w:p>
          <w:p w14:paraId="425BE9E3" w14:textId="77777777" w:rsidR="00C53109" w:rsidRPr="006840BC" w:rsidRDefault="00C53109" w:rsidP="00E2095A">
            <w:pPr>
              <w:jc w:val="both"/>
              <w:rPr>
                <w:rFonts w:ascii="Arial" w:hAnsi="Arial" w:cs="Arial"/>
                <w:bCs/>
              </w:rPr>
            </w:pPr>
          </w:p>
          <w:p w14:paraId="5B286EEC" w14:textId="77777777" w:rsidR="00C53109" w:rsidRPr="006840BC" w:rsidRDefault="00C53109" w:rsidP="00E2095A">
            <w:pPr>
              <w:jc w:val="both"/>
              <w:rPr>
                <w:rFonts w:ascii="Arial" w:hAnsi="Arial" w:cs="Arial"/>
                <w:bCs/>
              </w:rPr>
            </w:pPr>
          </w:p>
          <w:p w14:paraId="39343C2F" w14:textId="77777777" w:rsidR="00C53109" w:rsidRPr="006840BC" w:rsidRDefault="00C53109" w:rsidP="00E2095A">
            <w:pPr>
              <w:jc w:val="both"/>
              <w:rPr>
                <w:rFonts w:ascii="Arial" w:hAnsi="Arial" w:cs="Arial"/>
                <w:bCs/>
              </w:rPr>
            </w:pPr>
          </w:p>
          <w:p w14:paraId="23F5B8DC" w14:textId="77777777" w:rsidR="00C53109" w:rsidRPr="006840BC" w:rsidRDefault="00C53109" w:rsidP="00E2095A">
            <w:pPr>
              <w:jc w:val="both"/>
              <w:rPr>
                <w:rFonts w:ascii="Arial" w:hAnsi="Arial" w:cs="Arial"/>
                <w:bCs/>
              </w:rPr>
            </w:pPr>
          </w:p>
          <w:p w14:paraId="24C184F9" w14:textId="77777777" w:rsidR="00C53109" w:rsidRPr="006840BC" w:rsidRDefault="00C53109" w:rsidP="00E2095A">
            <w:pPr>
              <w:jc w:val="both"/>
              <w:rPr>
                <w:rFonts w:ascii="Arial" w:hAnsi="Arial" w:cs="Arial"/>
                <w:bCs/>
              </w:rPr>
            </w:pPr>
          </w:p>
          <w:p w14:paraId="2F170F03" w14:textId="77777777" w:rsidR="00C53109" w:rsidRPr="006840BC" w:rsidRDefault="00C53109" w:rsidP="00E2095A">
            <w:pPr>
              <w:jc w:val="both"/>
              <w:rPr>
                <w:rFonts w:ascii="Arial" w:hAnsi="Arial" w:cs="Arial"/>
                <w:bCs/>
              </w:rPr>
            </w:pPr>
            <w:r w:rsidRPr="006840BC">
              <w:rPr>
                <w:rFonts w:ascii="Arial" w:hAnsi="Arial" w:cs="Arial"/>
                <w:bCs/>
              </w:rPr>
              <w:t>10 mins</w:t>
            </w:r>
          </w:p>
        </w:tc>
      </w:tr>
    </w:tbl>
    <w:p w14:paraId="79B54516" w14:textId="10D3AD06" w:rsidR="0073393F" w:rsidRDefault="0073393F" w:rsidP="00C53109">
      <w:pPr>
        <w:jc w:val="both"/>
        <w:rPr>
          <w:rFonts w:ascii="Arial" w:hAnsi="Arial" w:cs="Arial"/>
          <w:b/>
          <w:sz w:val="30"/>
        </w:rPr>
      </w:pPr>
    </w:p>
    <w:p w14:paraId="3F813220" w14:textId="77777777" w:rsidR="00383F95" w:rsidRPr="00180148" w:rsidRDefault="00383F95" w:rsidP="00C53109">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53109" w:rsidRPr="00180148" w14:paraId="438C958B" w14:textId="77777777" w:rsidTr="00E2095A">
        <w:tc>
          <w:tcPr>
            <w:tcW w:w="9821" w:type="dxa"/>
          </w:tcPr>
          <w:p w14:paraId="5F89D376" w14:textId="2A9FEB01" w:rsidR="00C53109" w:rsidRPr="00180148" w:rsidRDefault="00C53109" w:rsidP="00E2095A">
            <w:pPr>
              <w:rPr>
                <w:rFonts w:ascii="Arial" w:hAnsi="Arial" w:cs="Arial"/>
                <w:b/>
              </w:rPr>
            </w:pPr>
            <w:r w:rsidRPr="00180148">
              <w:rPr>
                <w:rFonts w:ascii="Arial" w:hAnsi="Arial" w:cs="Arial"/>
                <w:b/>
              </w:rPr>
              <w:t>Assessment Strategies: when and how are they included within the lesson?</w:t>
            </w:r>
          </w:p>
          <w:p w14:paraId="3315EEC2" w14:textId="05D99F89" w:rsidR="00C53109" w:rsidRPr="00180148" w:rsidRDefault="00C53109" w:rsidP="00E2095A">
            <w:pPr>
              <w:rPr>
                <w:rFonts w:ascii="Arial" w:hAnsi="Arial" w:cs="Arial"/>
                <w:bCs/>
              </w:rPr>
            </w:pPr>
            <w:r w:rsidRPr="00180148">
              <w:rPr>
                <w:rFonts w:ascii="Arial" w:hAnsi="Arial" w:cs="Arial"/>
                <w:bCs/>
              </w:rPr>
              <w:t>Assessment is formative and continuous throughout the 60-minute session.</w:t>
            </w:r>
          </w:p>
          <w:p w14:paraId="6B754B9C" w14:textId="0BC7FF95" w:rsidR="00C53109" w:rsidRPr="00180148" w:rsidRDefault="00C53109" w:rsidP="00E2095A">
            <w:pPr>
              <w:rPr>
                <w:rFonts w:ascii="Arial" w:hAnsi="Arial" w:cs="Arial"/>
                <w:bCs/>
              </w:rPr>
            </w:pPr>
            <w:r w:rsidRPr="00180148">
              <w:rPr>
                <w:rFonts w:ascii="Arial" w:hAnsi="Arial" w:cs="Arial"/>
                <w:bCs/>
              </w:rPr>
              <w:t>The starter assesses learners’ retrieval of prior knowledge and enables misconceptions to be identified immediately. Targeted questioning during lecturer input checks comprehension and maintains active participation.</w:t>
            </w:r>
          </w:p>
          <w:p w14:paraId="0DE29649" w14:textId="5AD50A28" w:rsidR="00C53109" w:rsidRPr="00180148" w:rsidRDefault="00C53109" w:rsidP="00E2095A">
            <w:pPr>
              <w:rPr>
                <w:rFonts w:ascii="Arial" w:hAnsi="Arial" w:cs="Arial"/>
                <w:bCs/>
              </w:rPr>
            </w:pPr>
            <w:r w:rsidRPr="00180148">
              <w:rPr>
                <w:rFonts w:ascii="Arial" w:hAnsi="Arial" w:cs="Arial"/>
                <w:bCs/>
              </w:rPr>
              <w:t>The case study provides assessment of higher-order learning by requiring learners to move beyond identifying risks towards analysing warning signs and selecting an appropriate professional response.</w:t>
            </w:r>
          </w:p>
          <w:p w14:paraId="48AC36AD" w14:textId="77777777" w:rsidR="00C53109" w:rsidRPr="00180148" w:rsidRDefault="00C53109" w:rsidP="00E2095A">
            <w:pPr>
              <w:rPr>
                <w:rFonts w:ascii="Arial" w:hAnsi="Arial" w:cs="Arial"/>
                <w:bCs/>
              </w:rPr>
            </w:pPr>
            <w:r w:rsidRPr="00180148">
              <w:rPr>
                <w:rFonts w:ascii="Arial" w:hAnsi="Arial" w:cs="Arial"/>
                <w:bCs/>
              </w:rPr>
              <w:t xml:space="preserve">Whole-group discussion assesses learners’ ability to justify professional decisions, consider alternative perspectives and distinguish evidence-informed reasoning from </w:t>
            </w:r>
            <w:proofErr w:type="gramStart"/>
            <w:r w:rsidRPr="00180148">
              <w:rPr>
                <w:rFonts w:ascii="Arial" w:hAnsi="Arial" w:cs="Arial"/>
                <w:bCs/>
              </w:rPr>
              <w:t>personal opinion</w:t>
            </w:r>
            <w:proofErr w:type="gramEnd"/>
            <w:r w:rsidRPr="00180148">
              <w:rPr>
                <w:rFonts w:ascii="Arial" w:hAnsi="Arial" w:cs="Arial"/>
                <w:bCs/>
              </w:rPr>
              <w:t>.</w:t>
            </w:r>
          </w:p>
          <w:p w14:paraId="7E1ECAF9" w14:textId="77777777" w:rsidR="00C53109" w:rsidRDefault="00C53109" w:rsidP="0073393F">
            <w:pPr>
              <w:rPr>
                <w:rFonts w:ascii="Arial" w:hAnsi="Arial" w:cs="Arial"/>
                <w:bCs/>
              </w:rPr>
            </w:pPr>
            <w:r w:rsidRPr="00180148">
              <w:rPr>
                <w:rFonts w:ascii="Arial" w:hAnsi="Arial" w:cs="Arial"/>
                <w:bCs/>
              </w:rPr>
              <w:t>The exit ticket provides individual evidence of whether learners can identify a risk, recognise a warning sign and propose an appropriate professional response, directly assessing the stated learning outcomes.</w:t>
            </w:r>
          </w:p>
          <w:p w14:paraId="363FAAEA" w14:textId="491FD9B6" w:rsidR="004E498B" w:rsidRPr="0073393F" w:rsidRDefault="004E498B" w:rsidP="0073393F">
            <w:pPr>
              <w:rPr>
                <w:rFonts w:ascii="Arial" w:hAnsi="Arial" w:cs="Arial"/>
                <w:bCs/>
              </w:rPr>
            </w:pPr>
          </w:p>
        </w:tc>
      </w:tr>
    </w:tbl>
    <w:p w14:paraId="0351DABA" w14:textId="5BD4C9C9" w:rsidR="00C53109" w:rsidRDefault="00C53109" w:rsidP="00C53109">
      <w:pPr>
        <w:rPr>
          <w:rFonts w:ascii="Arial" w:hAnsi="Arial" w:cs="Arial"/>
        </w:rPr>
      </w:pPr>
    </w:p>
    <w:p w14:paraId="2C8CD133" w14:textId="77777777" w:rsidR="00065566" w:rsidRDefault="00065566" w:rsidP="00C53109">
      <w:pPr>
        <w:rPr>
          <w:rFonts w:ascii="Arial" w:hAnsi="Arial" w:cs="Arial"/>
        </w:rPr>
      </w:pPr>
    </w:p>
    <w:p w14:paraId="56E77FB2" w14:textId="77777777" w:rsidR="00065566" w:rsidRDefault="00065566" w:rsidP="00C53109">
      <w:pPr>
        <w:rPr>
          <w:rFonts w:ascii="Arial" w:hAnsi="Arial" w:cs="Arial"/>
        </w:rPr>
      </w:pPr>
    </w:p>
    <w:p w14:paraId="2F6693B9" w14:textId="77777777" w:rsidR="00065566" w:rsidRPr="00180148" w:rsidRDefault="00065566" w:rsidP="00C53109">
      <w:pPr>
        <w:rPr>
          <w:rFonts w:ascii="Arial" w:hAnsi="Arial" w:cs="Arial"/>
        </w:rPr>
      </w:pPr>
    </w:p>
    <w:tbl>
      <w:tblPr>
        <w:tblStyle w:val="TableGrid"/>
        <w:tblW w:w="9776" w:type="dxa"/>
        <w:tblLook w:val="04A0" w:firstRow="1" w:lastRow="0" w:firstColumn="1" w:lastColumn="0" w:noHBand="0" w:noVBand="1"/>
      </w:tblPr>
      <w:tblGrid>
        <w:gridCol w:w="9776"/>
      </w:tblGrid>
      <w:tr w:rsidR="00C53109" w:rsidRPr="00180148" w14:paraId="5733F1A5" w14:textId="77777777" w:rsidTr="00CA61E4">
        <w:tc>
          <w:tcPr>
            <w:tcW w:w="9776" w:type="dxa"/>
          </w:tcPr>
          <w:p w14:paraId="7640D441" w14:textId="0733517D" w:rsidR="00C53109" w:rsidRPr="00180148" w:rsidRDefault="00C53109" w:rsidP="00E2095A">
            <w:pPr>
              <w:rPr>
                <w:rFonts w:ascii="Arial" w:hAnsi="Arial" w:cs="Arial"/>
                <w:b/>
              </w:rPr>
            </w:pPr>
            <w:r w:rsidRPr="00180148">
              <w:rPr>
                <w:rFonts w:ascii="Arial" w:hAnsi="Arial" w:cs="Arial"/>
                <w:b/>
              </w:rPr>
              <w:t>Informal reflection (to be completed after the session)</w:t>
            </w:r>
          </w:p>
          <w:p w14:paraId="301BB4C8" w14:textId="77777777" w:rsidR="00C53109" w:rsidRPr="00180148" w:rsidRDefault="00C53109" w:rsidP="00E2095A">
            <w:pPr>
              <w:rPr>
                <w:rFonts w:ascii="Arial" w:hAnsi="Arial" w:cs="Arial"/>
                <w:b/>
              </w:rPr>
            </w:pPr>
          </w:p>
          <w:p w14:paraId="31F32E1B" w14:textId="3D32C193" w:rsidR="00C53109" w:rsidRPr="00180148" w:rsidRDefault="00C53109" w:rsidP="00E2095A">
            <w:pPr>
              <w:rPr>
                <w:rFonts w:ascii="Arial" w:hAnsi="Arial" w:cs="Arial"/>
                <w:bCs/>
              </w:rPr>
            </w:pPr>
            <w:r w:rsidRPr="00180148">
              <w:rPr>
                <w:rFonts w:ascii="Arial" w:hAnsi="Arial" w:cs="Arial"/>
                <w:bCs/>
              </w:rPr>
              <w:t>As a trainee lecturer new to the group, I experienced some initial uncertainty following a last-minute change to the learner mentoring groups, which resulted in me being corrected in front of the class. During the early stages of the online lesson, I observed several learners simultaneously looking away from their screens, smiling and laughing while muted. Although I perceived this as possible off-task communication, I could not confirm that learners were using phones or determine the reason for their behaviour. I was uncertain about my authority to intervene within the experienced lecturer’s established group and therefore used direct questioning to redirect attention towards the learning.</w:t>
            </w:r>
          </w:p>
          <w:p w14:paraId="593C864B" w14:textId="6DD9136E" w:rsidR="00C53109" w:rsidRPr="00180148" w:rsidRDefault="00C53109" w:rsidP="00E2095A">
            <w:pPr>
              <w:rPr>
                <w:rFonts w:ascii="Arial" w:hAnsi="Arial" w:cs="Arial"/>
                <w:bCs/>
              </w:rPr>
            </w:pPr>
            <w:r w:rsidRPr="00180148">
              <w:rPr>
                <w:rFonts w:ascii="Arial" w:hAnsi="Arial" w:cs="Arial"/>
                <w:bCs/>
              </w:rPr>
              <w:t>On reflection, the experience highlighted the importance of establishing clear expectations, maintaining professional presence and responding to observable behaviour rather than assumed intentions. In future, I would use a neutral whole-group intervention to refocus attention and clarify my behaviour-management role with the supervising lecturer before teaching. This supports the Welsh Government (2023) Professional Standards through reflective practice, professional judgement and the development of effective learner relationships.</w:t>
            </w:r>
          </w:p>
          <w:p w14:paraId="01F8C5D7" w14:textId="0A1E4CDD" w:rsidR="00C53109" w:rsidRPr="00180148" w:rsidRDefault="00C53109" w:rsidP="00E2095A">
            <w:pPr>
              <w:rPr>
                <w:rFonts w:ascii="Arial" w:hAnsi="Arial" w:cs="Arial"/>
                <w:bCs/>
              </w:rPr>
            </w:pPr>
            <w:r w:rsidRPr="00180148">
              <w:rPr>
                <w:rFonts w:ascii="Arial" w:hAnsi="Arial" w:cs="Arial"/>
                <w:bCs/>
              </w:rPr>
              <w:t>SMART target: Before my next online teaching session, I will agree my behaviour-management responsibilities with the supervising lecturer and prepare at least three neutral scripted interventions for managing low-level disengagement confidently and proportionately.</w:t>
            </w:r>
          </w:p>
          <w:p w14:paraId="3FCA6D5F" w14:textId="0A8F1773" w:rsidR="00C53109" w:rsidRPr="00180148" w:rsidRDefault="00C53109" w:rsidP="00E2095A">
            <w:pPr>
              <w:rPr>
                <w:rFonts w:ascii="Arial" w:hAnsi="Arial" w:cs="Arial"/>
                <w:bCs/>
                <w:vanish/>
              </w:rPr>
            </w:pPr>
            <w:r w:rsidRPr="00180148">
              <w:rPr>
                <w:rFonts w:ascii="Arial" w:hAnsi="Arial" w:cs="Arial"/>
                <w:bCs/>
                <w:vanish/>
              </w:rPr>
              <w:t>Top of Form</w:t>
            </w:r>
          </w:p>
          <w:p w14:paraId="53D2AC0E" w14:textId="77777777" w:rsidR="00C53109" w:rsidRPr="00180148" w:rsidRDefault="00C53109" w:rsidP="00E2095A">
            <w:pPr>
              <w:rPr>
                <w:rFonts w:ascii="Arial" w:hAnsi="Arial" w:cs="Arial"/>
                <w:bCs/>
                <w:vanish/>
              </w:rPr>
            </w:pPr>
            <w:r w:rsidRPr="00180148">
              <w:rPr>
                <w:rFonts w:ascii="Arial" w:hAnsi="Arial" w:cs="Arial"/>
                <w:bCs/>
                <w:vanish/>
              </w:rPr>
              <w:t>Bottom of Form</w:t>
            </w:r>
          </w:p>
          <w:p w14:paraId="541F7E0F" w14:textId="77777777" w:rsidR="00C53109" w:rsidRPr="00180148" w:rsidRDefault="00C53109" w:rsidP="00E2095A">
            <w:pPr>
              <w:rPr>
                <w:rFonts w:ascii="Arial" w:hAnsi="Arial" w:cs="Arial"/>
                <w:b/>
              </w:rPr>
            </w:pPr>
          </w:p>
        </w:tc>
      </w:tr>
    </w:tbl>
    <w:p w14:paraId="7ECA2BDE" w14:textId="28180D51" w:rsidR="00C53109" w:rsidRPr="00180148" w:rsidRDefault="00C53109" w:rsidP="00C53109">
      <w:pPr>
        <w:rPr>
          <w:rFonts w:ascii="Arial" w:hAnsi="Arial" w:cs="Arial"/>
          <w:b/>
        </w:rPr>
      </w:pPr>
    </w:p>
    <w:p w14:paraId="2D01D730" w14:textId="7BA4BA41" w:rsidR="00C53109" w:rsidRPr="00180148" w:rsidRDefault="00C53109" w:rsidP="00C53109">
      <w:pPr>
        <w:rPr>
          <w:rFonts w:ascii="Arial" w:hAnsi="Arial" w:cs="Arial"/>
          <w:b/>
        </w:rPr>
      </w:pPr>
    </w:p>
    <w:p w14:paraId="1A3655B1" w14:textId="77777777" w:rsidR="00436F46" w:rsidRDefault="00436F46" w:rsidP="004E7041">
      <w:pPr>
        <w:pStyle w:val="Heading2"/>
      </w:pPr>
      <w:bookmarkStart w:id="1" w:name="_Toc48127143"/>
    </w:p>
    <w:p w14:paraId="4ED69EA2" w14:textId="77777777" w:rsidR="003D1BFB" w:rsidRPr="003D1BFB" w:rsidRDefault="003D1BFB" w:rsidP="003D1BFB"/>
    <w:p w14:paraId="68442AB6" w14:textId="1A90DCC6" w:rsidR="00436F46" w:rsidRDefault="00436F46" w:rsidP="004E7041">
      <w:pPr>
        <w:pStyle w:val="Heading2"/>
      </w:pPr>
    </w:p>
    <w:p w14:paraId="74A97FA0" w14:textId="77777777" w:rsidR="00A20791" w:rsidRDefault="00A20791" w:rsidP="004E7041">
      <w:pPr>
        <w:pStyle w:val="Heading2"/>
      </w:pPr>
    </w:p>
    <w:bookmarkEnd w:id="1"/>
    <w:p w14:paraId="728C095A" w14:textId="5695DD80" w:rsidR="004E7041" w:rsidRDefault="004E7041" w:rsidP="004E7041">
      <w:pPr>
        <w:jc w:val="center"/>
      </w:pPr>
    </w:p>
    <w:tbl>
      <w:tblPr>
        <w:tblStyle w:val="TableGrid"/>
        <w:tblpPr w:leftFromText="180" w:rightFromText="180" w:horzAnchor="margin" w:tblpY="1545"/>
        <w:tblW w:w="9810" w:type="dxa"/>
        <w:tblLook w:val="04A0" w:firstRow="1" w:lastRow="0" w:firstColumn="1" w:lastColumn="0" w:noHBand="0" w:noVBand="1"/>
      </w:tblPr>
      <w:tblGrid>
        <w:gridCol w:w="3851"/>
        <w:gridCol w:w="5959"/>
      </w:tblGrid>
      <w:tr w:rsidR="004E7041" w14:paraId="60008843" w14:textId="77777777" w:rsidTr="00E2095A">
        <w:trPr>
          <w:trHeight w:val="645"/>
        </w:trPr>
        <w:tc>
          <w:tcPr>
            <w:tcW w:w="3851" w:type="dxa"/>
          </w:tcPr>
          <w:p w14:paraId="014FC353" w14:textId="3DC3A9FA" w:rsidR="004E7041" w:rsidRPr="00AC5BC0" w:rsidRDefault="00065566" w:rsidP="00E2095A">
            <w:pPr>
              <w:rPr>
                <w:rFonts w:cstheme="minorHAnsi"/>
                <w:b/>
                <w:bCs/>
              </w:rPr>
            </w:pPr>
            <w:r w:rsidRPr="00D57B13">
              <w:rPr>
                <w:noProof/>
                <w:lang w:eastAsia="en-GB"/>
              </w:rPr>
              <w:lastRenderedPageBreak/>
              <w:drawing>
                <wp:anchor distT="0" distB="0" distL="114300" distR="114300" simplePos="0" relativeHeight="251658240" behindDoc="0" locked="0" layoutInCell="1" allowOverlap="1" wp14:anchorId="2FCB8ED3" wp14:editId="247C8A7F">
                  <wp:simplePos x="0" y="0"/>
                  <wp:positionH relativeFrom="column">
                    <wp:posOffset>2099945</wp:posOffset>
                  </wp:positionH>
                  <wp:positionV relativeFrom="paragraph">
                    <wp:posOffset>-1232535</wp:posOffset>
                  </wp:positionV>
                  <wp:extent cx="1362075" cy="481330"/>
                  <wp:effectExtent l="0" t="0" r="9525" b="0"/>
                  <wp:wrapNone/>
                  <wp:docPr id="1914179138" name="Picture 1914179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14:sizeRelH relativeFrom="page">
                    <wp14:pctWidth>0</wp14:pctWidth>
                  </wp14:sizeRelH>
                  <wp14:sizeRelV relativeFrom="page">
                    <wp14:pctHeight>0</wp14:pctHeight>
                  </wp14:sizeRelV>
                </wp:anchor>
              </w:drawing>
            </w:r>
            <w:r w:rsidR="004E7041" w:rsidRPr="00AC5BC0">
              <w:rPr>
                <w:rFonts w:cstheme="minorHAnsi"/>
                <w:b/>
                <w:bCs/>
              </w:rPr>
              <w:t>Teacher</w:t>
            </w:r>
          </w:p>
          <w:p w14:paraId="6C0503EB" w14:textId="77777777" w:rsidR="004E7041" w:rsidRPr="00AC5BC0" w:rsidRDefault="004E7041" w:rsidP="00E2095A">
            <w:pPr>
              <w:rPr>
                <w:rFonts w:cstheme="minorHAnsi"/>
              </w:rPr>
            </w:pPr>
          </w:p>
        </w:tc>
        <w:tc>
          <w:tcPr>
            <w:tcW w:w="5959" w:type="dxa"/>
          </w:tcPr>
          <w:p w14:paraId="17743421" w14:textId="6AB3DEE2" w:rsidR="004E7041" w:rsidRPr="00501DA6" w:rsidRDefault="004E7041" w:rsidP="00E2095A">
            <w:pPr>
              <w:rPr>
                <w:rFonts w:ascii="Arial" w:hAnsi="Arial" w:cs="Arial"/>
              </w:rPr>
            </w:pPr>
            <w:r>
              <w:rPr>
                <w:rFonts w:ascii="Arial" w:hAnsi="Arial" w:cs="Arial"/>
              </w:rPr>
              <w:t>Cindy Hunt (Observation 1)</w:t>
            </w:r>
          </w:p>
        </w:tc>
      </w:tr>
      <w:tr w:rsidR="004E7041" w14:paraId="6065F3F2" w14:textId="77777777" w:rsidTr="00E2095A">
        <w:trPr>
          <w:trHeight w:val="612"/>
        </w:trPr>
        <w:tc>
          <w:tcPr>
            <w:tcW w:w="3851" w:type="dxa"/>
          </w:tcPr>
          <w:p w14:paraId="0F786DFA" w14:textId="77777777" w:rsidR="004E7041" w:rsidRPr="00AC5BC0" w:rsidRDefault="004E7041" w:rsidP="00E2095A">
            <w:pPr>
              <w:rPr>
                <w:rFonts w:cstheme="minorHAnsi"/>
                <w:b/>
                <w:bCs/>
              </w:rPr>
            </w:pPr>
            <w:r w:rsidRPr="00AC5BC0">
              <w:rPr>
                <w:rFonts w:cstheme="minorHAnsi"/>
                <w:b/>
                <w:bCs/>
              </w:rPr>
              <w:t>Date</w:t>
            </w:r>
          </w:p>
          <w:p w14:paraId="1A1FB80F" w14:textId="77777777" w:rsidR="004E7041" w:rsidRDefault="004E7041" w:rsidP="00E2095A"/>
        </w:tc>
        <w:tc>
          <w:tcPr>
            <w:tcW w:w="5959" w:type="dxa"/>
          </w:tcPr>
          <w:p w14:paraId="4DE4DFAE" w14:textId="77777777" w:rsidR="004E7041" w:rsidRPr="00501DA6" w:rsidRDefault="004E7041" w:rsidP="00E2095A">
            <w:pPr>
              <w:rPr>
                <w:rFonts w:ascii="Arial" w:hAnsi="Arial" w:cs="Arial"/>
              </w:rPr>
            </w:pPr>
            <w:r w:rsidRPr="006479E6">
              <w:rPr>
                <w:rFonts w:ascii="Arial" w:hAnsi="Arial" w:cs="Arial"/>
              </w:rPr>
              <w:t>06/01/2026</w:t>
            </w:r>
          </w:p>
        </w:tc>
      </w:tr>
      <w:tr w:rsidR="004E7041" w14:paraId="6FEE437F" w14:textId="77777777" w:rsidTr="00E2095A">
        <w:trPr>
          <w:trHeight w:val="628"/>
        </w:trPr>
        <w:tc>
          <w:tcPr>
            <w:tcW w:w="3851" w:type="dxa"/>
          </w:tcPr>
          <w:p w14:paraId="424C6DAB" w14:textId="77777777" w:rsidR="004E7041" w:rsidRPr="00AC5BC0" w:rsidRDefault="004E7041" w:rsidP="00E2095A">
            <w:pPr>
              <w:rPr>
                <w:rFonts w:ascii="Calibri" w:hAnsi="Calibri" w:cs="Calibri"/>
                <w:b/>
                <w:bCs/>
              </w:rPr>
            </w:pPr>
            <w:r w:rsidRPr="00AC5BC0">
              <w:rPr>
                <w:rFonts w:ascii="Calibri" w:hAnsi="Calibri" w:cs="Calibri"/>
                <w:b/>
                <w:bCs/>
              </w:rPr>
              <w:t>Group</w:t>
            </w:r>
          </w:p>
          <w:p w14:paraId="09182266" w14:textId="77777777" w:rsidR="004E7041" w:rsidRDefault="004E7041" w:rsidP="00E2095A"/>
        </w:tc>
        <w:tc>
          <w:tcPr>
            <w:tcW w:w="5959" w:type="dxa"/>
          </w:tcPr>
          <w:p w14:paraId="7DEC5E65" w14:textId="3FF0DD42" w:rsidR="004E7041" w:rsidRPr="00501DA6" w:rsidRDefault="004E7041" w:rsidP="00E2095A">
            <w:pPr>
              <w:rPr>
                <w:rFonts w:ascii="Arial" w:hAnsi="Arial" w:cs="Arial"/>
              </w:rPr>
            </w:pPr>
            <w:r w:rsidRPr="00702018">
              <w:rPr>
                <w:rFonts w:ascii="Arial" w:hAnsi="Arial" w:cs="Arial"/>
              </w:rPr>
              <w:t xml:space="preserve">Inclusive Education </w:t>
            </w:r>
            <w:r w:rsidR="00597964">
              <w:rPr>
                <w:rFonts w:ascii="Arial" w:hAnsi="Arial" w:cs="Arial"/>
              </w:rPr>
              <w:t>-</w:t>
            </w:r>
            <w:r w:rsidRPr="00702018">
              <w:rPr>
                <w:rFonts w:ascii="Arial" w:hAnsi="Arial" w:cs="Arial"/>
              </w:rPr>
              <w:t xml:space="preserve"> Centre of Childhood and Youth Studies</w:t>
            </w:r>
            <w:r>
              <w:rPr>
                <w:rFonts w:ascii="Arial" w:hAnsi="Arial" w:cs="Arial"/>
              </w:rPr>
              <w:t xml:space="preserve"> -</w:t>
            </w:r>
            <w:r w:rsidRPr="00685688">
              <w:rPr>
                <w:rFonts w:ascii="Arial" w:hAnsi="Arial" w:cs="Arial"/>
              </w:rPr>
              <w:t xml:space="preserve"> Level 5</w:t>
            </w:r>
            <w:r>
              <w:rPr>
                <w:rFonts w:ascii="Arial" w:hAnsi="Arial" w:cs="Arial"/>
              </w:rPr>
              <w:t xml:space="preserve"> (11 students)</w:t>
            </w:r>
          </w:p>
        </w:tc>
      </w:tr>
      <w:tr w:rsidR="004E7041" w14:paraId="7CA81C54" w14:textId="77777777" w:rsidTr="00E2095A">
        <w:trPr>
          <w:trHeight w:val="612"/>
        </w:trPr>
        <w:tc>
          <w:tcPr>
            <w:tcW w:w="3851" w:type="dxa"/>
          </w:tcPr>
          <w:p w14:paraId="22A05440" w14:textId="77777777" w:rsidR="004E7041" w:rsidRPr="00AC5BC0" w:rsidRDefault="004E7041" w:rsidP="00E2095A">
            <w:pPr>
              <w:rPr>
                <w:rFonts w:cstheme="minorHAnsi"/>
                <w:b/>
                <w:bCs/>
              </w:rPr>
            </w:pPr>
            <w:r w:rsidRPr="00AC5BC0">
              <w:rPr>
                <w:rFonts w:cstheme="minorHAnsi"/>
                <w:b/>
                <w:bCs/>
              </w:rPr>
              <w:t>Topic/Context</w:t>
            </w:r>
          </w:p>
          <w:p w14:paraId="7BCCF17D" w14:textId="77777777" w:rsidR="004E7041" w:rsidRDefault="004E7041" w:rsidP="00E2095A"/>
        </w:tc>
        <w:tc>
          <w:tcPr>
            <w:tcW w:w="5959" w:type="dxa"/>
          </w:tcPr>
          <w:p w14:paraId="00594B3D" w14:textId="069B3574" w:rsidR="004E7041" w:rsidRPr="00501DA6" w:rsidRDefault="004E7041" w:rsidP="00E2095A">
            <w:pPr>
              <w:rPr>
                <w:rFonts w:ascii="Arial" w:hAnsi="Arial" w:cs="Arial"/>
              </w:rPr>
            </w:pPr>
            <w:r w:rsidRPr="00702018">
              <w:rPr>
                <w:rFonts w:ascii="Arial" w:hAnsi="Arial" w:cs="Arial"/>
              </w:rPr>
              <w:t>Mental Health and Wellbeing</w:t>
            </w:r>
            <w:r>
              <w:rPr>
                <w:rFonts w:ascii="Arial" w:hAnsi="Arial" w:cs="Arial"/>
              </w:rPr>
              <w:t xml:space="preserve"> </w:t>
            </w:r>
            <w:r w:rsidRPr="00685688">
              <w:rPr>
                <w:rFonts w:ascii="Arial" w:hAnsi="Arial" w:cs="Arial"/>
              </w:rPr>
              <w:t xml:space="preserve">Level 5 </w:t>
            </w:r>
            <w:r w:rsidR="00597964">
              <w:rPr>
                <w:rFonts w:ascii="Arial" w:hAnsi="Arial" w:cs="Arial"/>
              </w:rPr>
              <w:t>-</w:t>
            </w:r>
            <w:r w:rsidRPr="00685688">
              <w:rPr>
                <w:rFonts w:ascii="Arial" w:hAnsi="Arial" w:cs="Arial"/>
              </w:rPr>
              <w:t xml:space="preserve"> UWTSD Swansea Bay Campu</w:t>
            </w:r>
            <w:r>
              <w:rPr>
                <w:rFonts w:ascii="Arial" w:hAnsi="Arial" w:cs="Arial"/>
              </w:rPr>
              <w:t>s</w:t>
            </w:r>
          </w:p>
        </w:tc>
      </w:tr>
    </w:tbl>
    <w:tbl>
      <w:tblPr>
        <w:tblStyle w:val="TableGrid"/>
        <w:tblW w:w="9826" w:type="dxa"/>
        <w:tblLook w:val="04A0" w:firstRow="1" w:lastRow="0" w:firstColumn="1" w:lastColumn="0" w:noHBand="0" w:noVBand="1"/>
      </w:tblPr>
      <w:tblGrid>
        <w:gridCol w:w="9826"/>
      </w:tblGrid>
      <w:tr w:rsidR="004E7041" w14:paraId="1E0927EF" w14:textId="77777777" w:rsidTr="00E2095A">
        <w:trPr>
          <w:trHeight w:val="333"/>
        </w:trPr>
        <w:tc>
          <w:tcPr>
            <w:tcW w:w="9826" w:type="dxa"/>
          </w:tcPr>
          <w:p w14:paraId="5853B30F" w14:textId="77777777" w:rsidR="004E7041" w:rsidRPr="00AC5BC0" w:rsidRDefault="004E7041" w:rsidP="00E2095A">
            <w:pPr>
              <w:rPr>
                <w:rFonts w:cstheme="minorHAnsi"/>
                <w:b/>
                <w:bCs/>
              </w:rPr>
            </w:pPr>
            <w:r w:rsidRPr="00AC5BC0">
              <w:rPr>
                <w:rFonts w:cstheme="minorHAnsi"/>
                <w:b/>
                <w:bCs/>
              </w:rPr>
              <w:t>Notes on the lesson:</w:t>
            </w:r>
          </w:p>
        </w:tc>
      </w:tr>
      <w:tr w:rsidR="004E7041" w:rsidRPr="00501DA6" w14:paraId="50D94089" w14:textId="77777777" w:rsidTr="00E2095A">
        <w:trPr>
          <w:trHeight w:val="333"/>
        </w:trPr>
        <w:tc>
          <w:tcPr>
            <w:tcW w:w="9826" w:type="dxa"/>
          </w:tcPr>
          <w:p w14:paraId="604DBB5D" w14:textId="77777777" w:rsidR="004E7041" w:rsidRPr="00B755DB" w:rsidRDefault="004E7041" w:rsidP="00E2095A">
            <w:pPr>
              <w:spacing w:line="360" w:lineRule="auto"/>
              <w:rPr>
                <w:rFonts w:ascii="Arial" w:hAnsi="Arial" w:cs="Arial"/>
              </w:rPr>
            </w:pPr>
            <w:r w:rsidRPr="00B755DB">
              <w:rPr>
                <w:rFonts w:ascii="Arial" w:hAnsi="Arial" w:cs="Arial"/>
              </w:rPr>
              <w:t>The lesson began with an unexpected technical difficulty when the classroom camera would not connect, preventing learners participating remotely through Microsoft Teams from joining the live lecture. The lecturer contacted an ICT technician for support. During approximately the first ten minutes, several learners left their seats and attempted to assist by pressing buttons and suggesting possible solutions. The lecturer remained calm throughout. Once the technician resolved the issue, the lecturer thanked the learners for their efforts and calmly encouraged them to return to their seats so that the lecture could begin.</w:t>
            </w:r>
          </w:p>
          <w:p w14:paraId="2119B9D3" w14:textId="18B37C05" w:rsidR="004E7041" w:rsidRPr="00B755DB" w:rsidRDefault="00005562" w:rsidP="00E2095A">
            <w:pPr>
              <w:spacing w:line="360" w:lineRule="auto"/>
              <w:rPr>
                <w:rFonts w:ascii="Arial" w:hAnsi="Arial" w:cs="Arial"/>
              </w:rPr>
            </w:pPr>
            <w:r>
              <w:rPr>
                <w:rFonts w:ascii="Arial" w:hAnsi="Arial" w:cs="Arial"/>
              </w:rPr>
              <w:t>The lesson began with a</w:t>
            </w:r>
            <w:r w:rsidR="004E7041" w:rsidRPr="00B755DB">
              <w:rPr>
                <w:rFonts w:ascii="Arial" w:hAnsi="Arial" w:cs="Arial"/>
              </w:rPr>
              <w:t xml:space="preserve"> recap of the previous week’s content while the register was circulated. Learners responded to questions relating to previous learning before the lecturer progressed to the planned content. This sequence provided an observable transition from the earlier technical interruption back into the academic activity. The session subsequently addressed potentially sensitive content, including self-harm, suicide, bullying, abuse and Adverse Childhood Experiences (ACEs). I did not observe an explicit sensitivity statement at the beginning of the lecture.</w:t>
            </w:r>
          </w:p>
          <w:p w14:paraId="72FAA1BA" w14:textId="77777777" w:rsidR="004E7041" w:rsidRPr="00B755DB" w:rsidRDefault="004E7041" w:rsidP="00E2095A">
            <w:pPr>
              <w:spacing w:line="360" w:lineRule="auto"/>
              <w:rPr>
                <w:rFonts w:ascii="Arial" w:hAnsi="Arial" w:cs="Arial"/>
              </w:rPr>
            </w:pPr>
            <w:r w:rsidRPr="00B755DB">
              <w:rPr>
                <w:rFonts w:ascii="Arial" w:hAnsi="Arial" w:cs="Arial"/>
              </w:rPr>
              <w:t xml:space="preserve">Throughout the session, the lecturer communicated with learners in a warm, respectful and consistent manner. Learners were addressed by name, contributions were acknowledged positively and humour was used frequently within interactions, while discussion of sensitive academic content remained professional. These relational interactions were particularly evident when responding to spontaneous contributions and low-level interruptions. For example, when one learner interjected, the lecturer responded humorously, </w:t>
            </w:r>
            <w:r w:rsidRPr="00B755DB">
              <w:rPr>
                <w:rFonts w:ascii="Arial" w:hAnsi="Arial" w:cs="Arial"/>
                <w:i/>
                <w:iCs/>
              </w:rPr>
              <w:t>“I have feelings, mind,”</w:t>
            </w:r>
            <w:r w:rsidRPr="00B755DB">
              <w:rPr>
                <w:rFonts w:ascii="Arial" w:hAnsi="Arial" w:cs="Arial"/>
              </w:rPr>
              <w:t xml:space="preserve"> which resulted in laughter from the group before the </w:t>
            </w:r>
            <w:r w:rsidRPr="00B755DB">
              <w:rPr>
                <w:rFonts w:ascii="Arial" w:hAnsi="Arial" w:cs="Arial"/>
              </w:rPr>
              <w:lastRenderedPageBreak/>
              <w:t>discussion continued. I did not observe the interaction escalating into confrontation or the learner being publicly reprimanded.</w:t>
            </w:r>
          </w:p>
          <w:p w14:paraId="141B40C1" w14:textId="77777777" w:rsidR="004E7041" w:rsidRPr="00B755DB" w:rsidRDefault="004E7041" w:rsidP="00E2095A">
            <w:pPr>
              <w:spacing w:line="360" w:lineRule="auto"/>
              <w:rPr>
                <w:rFonts w:ascii="Arial" w:hAnsi="Arial" w:cs="Arial"/>
              </w:rPr>
            </w:pPr>
            <w:r w:rsidRPr="00B755DB">
              <w:rPr>
                <w:rFonts w:ascii="Arial" w:hAnsi="Arial" w:cs="Arial"/>
              </w:rPr>
              <w:t>One learner called out frequently during the session rather than consistently waiting to be invited to contribute. The lecturer responded to these contributions in a calm and warm manner. Where comments were relevant, she acknowledged them and incorporated them into the discussion; where attention needed to return to the lesson, she redirected the interaction towards the academic content. I did not observe public reprimand, negative labelling or confrontation in response to the calling out. The learner continued to participate throughout the session.</w:t>
            </w:r>
          </w:p>
          <w:p w14:paraId="748FDA0B" w14:textId="0B2BF267" w:rsidR="004E7041" w:rsidRPr="00B755DB" w:rsidRDefault="004E7041" w:rsidP="00E2095A">
            <w:pPr>
              <w:spacing w:line="360" w:lineRule="auto"/>
              <w:rPr>
                <w:rFonts w:ascii="Arial" w:hAnsi="Arial" w:cs="Arial"/>
              </w:rPr>
            </w:pPr>
            <w:r w:rsidRPr="00B755DB">
              <w:rPr>
                <w:rFonts w:ascii="Arial" w:hAnsi="Arial" w:cs="Arial"/>
              </w:rPr>
              <w:t>Learner participation was evident throughout the session, although patterns of participation varied across the group. The lecturer provided frequent opportunities for questioning, responses and wider discussion and acknowledged contributions positively. Most learners contributed verbally and generally spoke in turn. On several occasions, however, one quieter learner began to contribute but was spoken over by more confident members of the group. Later in the discussion, the lecturer addressed the learner directly by name and invited her perspective. The learner smiled, responded quietly and made a relevant contribution, which the lecturer acknowledged positively before continuing the discussion.</w:t>
            </w:r>
          </w:p>
          <w:p w14:paraId="4DACBF19" w14:textId="77777777" w:rsidR="004E7041" w:rsidRPr="00B755DB" w:rsidRDefault="004E7041" w:rsidP="00E2095A">
            <w:pPr>
              <w:spacing w:line="360" w:lineRule="auto"/>
              <w:rPr>
                <w:rFonts w:ascii="Arial" w:hAnsi="Arial" w:cs="Arial"/>
              </w:rPr>
            </w:pPr>
            <w:r w:rsidRPr="00B755DB">
              <w:rPr>
                <w:rFonts w:ascii="Arial" w:hAnsi="Arial" w:cs="Arial"/>
              </w:rPr>
              <w:t>The lecturer used questioning throughout the session to involve learners in the academic content and invite contributions from across the group. Questions were used during the recap of previous learning, lecturer-led discussion and exploration of the session content, creating repeated opportunities for learners to respond and reconnect with the learning. Learner responses were acknowledged verbally and used to continue the discussion rather than being treated solely as isolated answers.</w:t>
            </w:r>
          </w:p>
          <w:p w14:paraId="772BF985" w14:textId="77777777" w:rsidR="004E7041" w:rsidRPr="00B755DB" w:rsidRDefault="004E7041" w:rsidP="00E2095A">
            <w:pPr>
              <w:spacing w:line="360" w:lineRule="auto"/>
              <w:rPr>
                <w:rFonts w:ascii="Arial" w:hAnsi="Arial" w:cs="Arial"/>
              </w:rPr>
            </w:pPr>
            <w:r w:rsidRPr="00B755DB">
              <w:rPr>
                <w:rFonts w:ascii="Arial" w:hAnsi="Arial" w:cs="Arial"/>
              </w:rPr>
              <w:t>The lecturer also moved frequently around the classroom, sat in different areas of the room and used a presentation clicker rather than remaining positioned at the front. This enabled interaction with learners across different areas of the classroom and maintained a visible professional presence throughout the session. Movement and positioning enabled the lecturer to remain connected with different parts of the group while questioning learners, acknowledging contributions and redirecting attention.</w:t>
            </w:r>
          </w:p>
          <w:p w14:paraId="6D10628B" w14:textId="77777777" w:rsidR="004E7041" w:rsidRPr="00B755DB" w:rsidRDefault="004E7041" w:rsidP="00E2095A">
            <w:pPr>
              <w:spacing w:line="360" w:lineRule="auto"/>
              <w:rPr>
                <w:rFonts w:ascii="Arial" w:hAnsi="Arial" w:cs="Arial"/>
              </w:rPr>
            </w:pPr>
            <w:r w:rsidRPr="00B755DB">
              <w:rPr>
                <w:rFonts w:ascii="Arial" w:hAnsi="Arial" w:cs="Arial"/>
              </w:rPr>
              <w:t xml:space="preserve">Across the session, observable approaches relevant to behaviour management and learner engagement therefore included calm redirection following interruption, positive acknowledgement of learner contributions, humour within established interactions, </w:t>
            </w:r>
            <w:r w:rsidRPr="00B755DB">
              <w:rPr>
                <w:rFonts w:ascii="Arial" w:hAnsi="Arial" w:cs="Arial"/>
              </w:rPr>
              <w:lastRenderedPageBreak/>
              <w:t>questioning, movement and proximity, management of transitions and deliberate opportunities for quieter learners to participate. Different patterns of learner participation were observable, including spontaneous calling out, learners speaking over another learner and quieter participation, alongside the lecturer’s responses to these behaviours.</w:t>
            </w:r>
          </w:p>
          <w:p w14:paraId="28A158D2" w14:textId="77777777" w:rsidR="004E7041" w:rsidRPr="004A4307" w:rsidRDefault="004E7041" w:rsidP="00E2095A">
            <w:pPr>
              <w:spacing w:line="360" w:lineRule="auto"/>
              <w:rPr>
                <w:rFonts w:ascii="Arial" w:hAnsi="Arial" w:cs="Arial"/>
              </w:rPr>
            </w:pPr>
            <w:r w:rsidRPr="00B755DB">
              <w:rPr>
                <w:rFonts w:ascii="Arial" w:hAnsi="Arial" w:cs="Arial"/>
              </w:rPr>
              <w:t>Later in the session, learners participating remotely through Microsoft Teams experienced further connectivity difficulties and temporarily lost access to the live session. This resulted in an interruption to their participation in the learning activities. The lecture presentation and additional supporting resources were also made available through Microsoft Teams and the Moodle learning platform, enabling learners to revisit the lecture content and access supporting materials following the session.</w:t>
            </w:r>
          </w:p>
        </w:tc>
      </w:tr>
      <w:tr w:rsidR="004E7041" w:rsidRPr="00501DA6" w14:paraId="0C942BC8" w14:textId="77777777" w:rsidTr="00E2095A">
        <w:trPr>
          <w:trHeight w:val="333"/>
        </w:trPr>
        <w:tc>
          <w:tcPr>
            <w:tcW w:w="9826" w:type="dxa"/>
          </w:tcPr>
          <w:p w14:paraId="398DB637" w14:textId="77777777" w:rsidR="004E7041" w:rsidRPr="00501DA6" w:rsidRDefault="004E7041" w:rsidP="00E2095A">
            <w:pPr>
              <w:spacing w:line="360" w:lineRule="auto"/>
              <w:rPr>
                <w:rFonts w:ascii="Arial" w:hAnsi="Arial" w:cs="Arial"/>
                <w:b/>
                <w:bCs/>
              </w:rPr>
            </w:pPr>
            <w:r w:rsidRPr="00501DA6">
              <w:rPr>
                <w:rFonts w:ascii="Arial" w:hAnsi="Arial" w:cs="Arial"/>
                <w:b/>
                <w:bCs/>
              </w:rPr>
              <w:lastRenderedPageBreak/>
              <w:t>What I have learned:</w:t>
            </w:r>
          </w:p>
        </w:tc>
      </w:tr>
      <w:tr w:rsidR="004E7041" w:rsidRPr="00501DA6" w14:paraId="4120F2CA" w14:textId="77777777" w:rsidTr="00E2095A">
        <w:trPr>
          <w:trHeight w:val="333"/>
        </w:trPr>
        <w:tc>
          <w:tcPr>
            <w:tcW w:w="9826" w:type="dxa"/>
          </w:tcPr>
          <w:p w14:paraId="2B605C4B" w14:textId="77777777" w:rsidR="004E7041" w:rsidRPr="004105F2" w:rsidRDefault="004E7041" w:rsidP="00E2095A">
            <w:pPr>
              <w:spacing w:line="360" w:lineRule="auto"/>
              <w:rPr>
                <w:rFonts w:ascii="Arial" w:hAnsi="Arial" w:cs="Arial"/>
              </w:rPr>
            </w:pPr>
            <w:r w:rsidRPr="004105F2">
              <w:rPr>
                <w:rFonts w:ascii="Arial" w:hAnsi="Arial" w:cs="Arial"/>
              </w:rPr>
              <w:t xml:space="preserve">Using Driscoll’s (2007) </w:t>
            </w:r>
            <w:r w:rsidRPr="004105F2">
              <w:rPr>
                <w:rFonts w:ascii="Arial" w:hAnsi="Arial" w:cs="Arial"/>
                <w:i/>
                <w:iCs/>
              </w:rPr>
              <w:t>So What?</w:t>
            </w:r>
            <w:r w:rsidRPr="004105F2">
              <w:rPr>
                <w:rFonts w:ascii="Arial" w:hAnsi="Arial" w:cs="Arial"/>
              </w:rPr>
              <w:t xml:space="preserve"> stage enabled me to move beyond description and consider the significance of the approaches observed for behaviour management and learner engagement. The observation broadened my understanding of positive behaviour management as potentially subtle, preventative and relational rather than predominantly disciplinary. Many of the approaches observed involved maintaining relationships, participation and the conditions for learning before behaviour required more explicit intervention. This reflects relational and preventative perspectives that emphasise dignity, consistency and proportionate responses rather than reliance on punitive control (Curwin, Mendler and Mendler, 2008; Wallace, 2014; Dix, 2017; Robinson, 2019).</w:t>
            </w:r>
          </w:p>
          <w:p w14:paraId="2AC16B69" w14:textId="77777777" w:rsidR="004E7041" w:rsidRPr="004105F2" w:rsidRDefault="004E7041" w:rsidP="00E2095A">
            <w:pPr>
              <w:spacing w:line="360" w:lineRule="auto"/>
              <w:rPr>
                <w:rFonts w:ascii="Arial" w:hAnsi="Arial" w:cs="Arial"/>
              </w:rPr>
            </w:pPr>
            <w:r w:rsidRPr="004105F2">
              <w:rPr>
                <w:rFonts w:ascii="Arial" w:hAnsi="Arial" w:cs="Arial"/>
              </w:rPr>
              <w:t>The initial technology disruption particularly reinforced the importance of interpreting behaviour within context. Several learners left their seats during the technical difficulty, but their observable actions were directed towards attempting to resolve the problem. The lecturer acknowledged their efforts before calmly redirecting them once technical support became available and subsequently used retrieval of previous learning to transition the group back towards the planned academic activity. This prompted me to recognise that the same observable behaviour may require different responses depending upon its context and impact on learning. Professional judgement is therefore important in avoiding premature assumptions about learner intent and selecting an intervention proportionate to the behaviour presented (Wallace, 2014; Robinson, 2019).</w:t>
            </w:r>
          </w:p>
          <w:p w14:paraId="59425D88" w14:textId="77777777" w:rsidR="004E7041" w:rsidRPr="004105F2" w:rsidRDefault="004E7041" w:rsidP="00E2095A">
            <w:pPr>
              <w:spacing w:line="360" w:lineRule="auto"/>
              <w:rPr>
                <w:rFonts w:ascii="Arial" w:hAnsi="Arial" w:cs="Arial"/>
              </w:rPr>
            </w:pPr>
            <w:r w:rsidRPr="004105F2">
              <w:rPr>
                <w:rFonts w:ascii="Arial" w:hAnsi="Arial" w:cs="Arial"/>
              </w:rPr>
              <w:t xml:space="preserve">The lecturer’s use of humour also developed my understanding of relational behaviour management. Humour enabled an interjection to be acknowledged without an observable escalation or public reprimand, while the academic discussion continued. However, I </w:t>
            </w:r>
            <w:r w:rsidRPr="004105F2">
              <w:rPr>
                <w:rFonts w:ascii="Arial" w:hAnsi="Arial" w:cs="Arial"/>
              </w:rPr>
              <w:lastRenderedPageBreak/>
              <w:t>would not assume that humour is inherently effective or transferable to every teaching context. The lecturer had extensive experience and an established relationship with the group; consequently, the appropriateness of humour may depend upon knowledge of learners, existing relationships and professional judgement. This reinforced my understanding that relational strategies should be adapted to context rather than replicated uncritically (Wallace, 2014; Robinson, 2019).</w:t>
            </w:r>
          </w:p>
          <w:p w14:paraId="620B01B2" w14:textId="77777777" w:rsidR="004E7041" w:rsidRPr="004105F2" w:rsidRDefault="004E7041" w:rsidP="00E2095A">
            <w:pPr>
              <w:spacing w:line="360" w:lineRule="auto"/>
              <w:rPr>
                <w:rFonts w:ascii="Arial" w:hAnsi="Arial" w:cs="Arial"/>
              </w:rPr>
            </w:pPr>
            <w:r w:rsidRPr="004105F2">
              <w:rPr>
                <w:rFonts w:ascii="Arial" w:hAnsi="Arial" w:cs="Arial"/>
              </w:rPr>
              <w:t xml:space="preserve">The learner who frequently called out provided a further opportunity to consider the relationship between inclusion, consistency and proportionate intervention. The lecturer acknowledged relevant contributions warmly and redirected attention towards the </w:t>
            </w:r>
            <w:proofErr w:type="gramStart"/>
            <w:r w:rsidRPr="004105F2">
              <w:rPr>
                <w:rFonts w:ascii="Arial" w:hAnsi="Arial" w:cs="Arial"/>
              </w:rPr>
              <w:t>learning</w:t>
            </w:r>
            <w:proofErr w:type="gramEnd"/>
            <w:r w:rsidRPr="004105F2">
              <w:rPr>
                <w:rFonts w:ascii="Arial" w:hAnsi="Arial" w:cs="Arial"/>
              </w:rPr>
              <w:t xml:space="preserve"> when necessary, without publicly labelling or reprimanding the learner. Reflecting on this challenged me to consider whether fairness in behaviour management necessarily requires identical responses to every learner. Inclusive practice may instead require consistency in underlying expectations alongside sufficient professional flexibility to respond to individual learners, context and the effect of behaviour on the learning of others. This is consistent with relational approaches that seek to maintain learner dignity while preserving clear expectations and purposeful learning (Curwin, Mendler and Mendler, 2008; Wallace, 2014; Robinson, 2019).</w:t>
            </w:r>
          </w:p>
          <w:p w14:paraId="5B4CFAF4" w14:textId="77777777" w:rsidR="004E7041" w:rsidRPr="004105F2" w:rsidRDefault="004E7041" w:rsidP="00E2095A">
            <w:pPr>
              <w:spacing w:line="360" w:lineRule="auto"/>
              <w:rPr>
                <w:rFonts w:ascii="Arial" w:hAnsi="Arial" w:cs="Arial"/>
              </w:rPr>
            </w:pPr>
            <w:r w:rsidRPr="004105F2">
              <w:rPr>
                <w:rFonts w:ascii="Arial" w:hAnsi="Arial" w:cs="Arial"/>
              </w:rPr>
              <w:t>A particularly significant learning point concerned the quieter learner who was repeatedly spoken over by more confident members of the group. Rather than publicly reprimanding those learners, the lecturer subsequently created space for the quieter learner by directly inviting her perspective and positively acknowledging her contribution. Reflecting on this broadened my understanding of positive behaviour management: effective practice may involve actively creating conditions in which quieter learners can participate while maintaining the dignity of the wider group. Behaviour management is therefore not limited to reducing overt disruption but may also involve recognising patterns of participation that unintentionally restrict equitable access to learning (Curwin, Mendler and Mendler, 2008; Wallace, 2014; Robinson, 2019).</w:t>
            </w:r>
          </w:p>
          <w:p w14:paraId="3344550F" w14:textId="77777777" w:rsidR="004E7041" w:rsidRPr="004105F2" w:rsidRDefault="004E7041" w:rsidP="00E2095A">
            <w:pPr>
              <w:spacing w:line="360" w:lineRule="auto"/>
              <w:rPr>
                <w:rFonts w:ascii="Arial" w:hAnsi="Arial" w:cs="Arial"/>
              </w:rPr>
            </w:pPr>
            <w:r w:rsidRPr="004105F2">
              <w:rPr>
                <w:rFonts w:ascii="Arial" w:hAnsi="Arial" w:cs="Arial"/>
              </w:rPr>
              <w:t xml:space="preserve">The lecturer’s movement and positioning around the classroom further developed my understanding of professional presence as a potentially preventative strategy. Rather than remaining positioned at the front, the lecturer interacted with learners across different areas of the room while questioning, acknowledging contributions and redirecting attention. This is consistent with preventative approaches in which proximity and active professional presence can support engagement before more explicit intervention becomes </w:t>
            </w:r>
            <w:r w:rsidRPr="004105F2">
              <w:rPr>
                <w:rFonts w:ascii="Arial" w:hAnsi="Arial" w:cs="Arial"/>
              </w:rPr>
              <w:lastRenderedPageBreak/>
              <w:t>necessary (Jones, 2007; Wallace, 2014). It prompted me to consider how my own positioning within face-to-face teaching may influence my awareness of participation and ability to respond proportionately.</w:t>
            </w:r>
          </w:p>
          <w:p w14:paraId="5F7FE1EF" w14:textId="77777777" w:rsidR="004E7041" w:rsidRPr="004105F2" w:rsidRDefault="004E7041" w:rsidP="00E2095A">
            <w:pPr>
              <w:spacing w:line="360" w:lineRule="auto"/>
              <w:rPr>
                <w:rFonts w:ascii="Arial" w:hAnsi="Arial" w:cs="Arial"/>
              </w:rPr>
            </w:pPr>
            <w:r w:rsidRPr="004105F2">
              <w:rPr>
                <w:rFonts w:ascii="Arial" w:hAnsi="Arial" w:cs="Arial"/>
              </w:rPr>
              <w:t>The difficulties experienced by learners participating remotely also prompted me to distinguish learner engagement from observable participation. Temporary loss of connectivity restricted opportunities to participate regardless of learners’ motivation to engage. The availability of the lecture presentation and additional resources through Microsoft Teams and Moodle subsequently provided continued access to the learning materials. This reminded me that apparent disengagement should not automatically be attributed to learner behaviour or motivation; environmental and technological barriers can also affect participation. Consideration of such barriers is therefore important within inclusive and learner-centred practice (Welsh Government, 2023; Advance HE, 2023).</w:t>
            </w:r>
          </w:p>
          <w:p w14:paraId="480B8496" w14:textId="77777777" w:rsidR="004E7041" w:rsidRPr="004105F2" w:rsidRDefault="004E7041" w:rsidP="00E2095A">
            <w:pPr>
              <w:spacing w:line="360" w:lineRule="auto"/>
              <w:rPr>
                <w:rFonts w:ascii="Arial" w:hAnsi="Arial" w:cs="Arial"/>
              </w:rPr>
            </w:pPr>
            <w:r w:rsidRPr="004105F2">
              <w:rPr>
                <w:rFonts w:ascii="Arial" w:hAnsi="Arial" w:cs="Arial"/>
              </w:rPr>
              <w:t>Finally, I reflected on the absence of an explicit sensitivity statement before discussion of potentially distressing material. My purpose is not to evaluate the lecturer’s decision, but the observation prompted me to consider how I would prepare learners for comparable content within my own practice. I would provide a concise sensitivity statement, clarify that personal disclosure is not required and identify appropriate support or safeguarding routes where relevant. This illustrates how professional observation can inform development without assuming that another practitioner’s approach should either be judged or replicated.</w:t>
            </w:r>
          </w:p>
          <w:p w14:paraId="09920044" w14:textId="4E6B4EA5" w:rsidR="004E7041" w:rsidRPr="004A4307" w:rsidRDefault="004E7041" w:rsidP="00E2095A">
            <w:pPr>
              <w:spacing w:line="360" w:lineRule="auto"/>
              <w:rPr>
                <w:rFonts w:ascii="Arial" w:hAnsi="Arial" w:cs="Arial"/>
              </w:rPr>
            </w:pPr>
            <w:r w:rsidRPr="004105F2">
              <w:rPr>
                <w:rFonts w:ascii="Arial" w:hAnsi="Arial" w:cs="Arial"/>
              </w:rPr>
              <w:t>Overall, the observation developed my understanding that positive behaviour management involves more than responding to overt non-compliance. The practice observed included managing transitions, acknowledging contributions, maintaining professional presence, facilitating quieter voices and responding proportionately to different patterns of participation. Effective practice therefore requires professional judgement in interpreting behaviour within context and selecting responses that balance clear expectations, learner dignity, inclusion and continued engagement (Wallace, 2014; Robinson, 2019). This aligns with the emphasis on inclusive, learner-centred and reflective professional practice within the Welsh Professional Standards (Welsh Government, 2023) and the values and activities underpinning PSF 2023 (Advance HE, 2023).</w:t>
            </w:r>
          </w:p>
        </w:tc>
      </w:tr>
      <w:tr w:rsidR="004E7041" w:rsidRPr="00501DA6" w14:paraId="0B20B80B" w14:textId="77777777" w:rsidTr="00E2095A">
        <w:trPr>
          <w:trHeight w:val="333"/>
        </w:trPr>
        <w:tc>
          <w:tcPr>
            <w:tcW w:w="9826" w:type="dxa"/>
          </w:tcPr>
          <w:p w14:paraId="651253AB" w14:textId="77777777" w:rsidR="004E7041" w:rsidRPr="00501DA6" w:rsidRDefault="004E7041" w:rsidP="00E2095A">
            <w:pPr>
              <w:spacing w:line="360" w:lineRule="auto"/>
              <w:rPr>
                <w:rFonts w:ascii="Arial" w:hAnsi="Arial" w:cs="Arial"/>
                <w:b/>
                <w:bCs/>
              </w:rPr>
            </w:pPr>
            <w:r w:rsidRPr="00501DA6">
              <w:rPr>
                <w:rFonts w:ascii="Arial" w:hAnsi="Arial" w:cs="Arial"/>
                <w:b/>
                <w:bCs/>
              </w:rPr>
              <w:lastRenderedPageBreak/>
              <w:t>Targets to improve my own practice (mapped to professional standards):</w:t>
            </w:r>
          </w:p>
        </w:tc>
      </w:tr>
      <w:tr w:rsidR="004E7041" w:rsidRPr="00501DA6" w14:paraId="7218D1A8" w14:textId="77777777" w:rsidTr="00E2095A">
        <w:trPr>
          <w:trHeight w:val="333"/>
        </w:trPr>
        <w:tc>
          <w:tcPr>
            <w:tcW w:w="9826" w:type="dxa"/>
          </w:tcPr>
          <w:p w14:paraId="01412736"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Mapped to Professional Standards</w:t>
            </w:r>
          </w:p>
          <w:p w14:paraId="3B89F259" w14:textId="77777777" w:rsidR="004E7041" w:rsidRPr="00C6761E" w:rsidRDefault="004E7041" w:rsidP="00E2095A">
            <w:pPr>
              <w:spacing w:line="360" w:lineRule="auto"/>
              <w:rPr>
                <w:rFonts w:ascii="Arial" w:hAnsi="Arial" w:cs="Arial"/>
              </w:rPr>
            </w:pPr>
            <w:r w:rsidRPr="00C6761E">
              <w:rPr>
                <w:rFonts w:ascii="Arial" w:hAnsi="Arial" w:cs="Arial"/>
              </w:rPr>
              <w:lastRenderedPageBreak/>
              <w:t xml:space="preserve">The following developmental targets arise directly from my reflection on the observed practice. They are informed by the </w:t>
            </w:r>
            <w:r w:rsidRPr="00C6761E">
              <w:rPr>
                <w:rFonts w:ascii="Arial" w:hAnsi="Arial" w:cs="Arial"/>
                <w:i/>
                <w:iCs/>
              </w:rPr>
              <w:t>Professional Standards for Further Education Teachers, Work-Based Learning Practitioners and Adult Learning Practitioners in Wales</w:t>
            </w:r>
            <w:r w:rsidRPr="00C6761E">
              <w:rPr>
                <w:rFonts w:ascii="Arial" w:hAnsi="Arial" w:cs="Arial"/>
              </w:rPr>
              <w:t xml:space="preserve"> (Welsh Government, 2023) and the </w:t>
            </w:r>
            <w:r w:rsidRPr="00C6761E">
              <w:rPr>
                <w:rFonts w:ascii="Arial" w:hAnsi="Arial" w:cs="Arial"/>
                <w:i/>
                <w:iCs/>
              </w:rPr>
              <w:t>Professional Standards Framework for Teaching and Supporting Learning in Higher Education 2023</w:t>
            </w:r>
            <w:r w:rsidRPr="00C6761E">
              <w:rPr>
                <w:rFonts w:ascii="Arial" w:hAnsi="Arial" w:cs="Arial"/>
              </w:rPr>
              <w:t xml:space="preserve"> (Advance HE, 2023).</w:t>
            </w:r>
          </w:p>
          <w:p w14:paraId="36230EDC" w14:textId="77777777" w:rsidR="004E7041" w:rsidRPr="00C6761E" w:rsidRDefault="004E7041" w:rsidP="00E2095A">
            <w:pPr>
              <w:spacing w:line="360" w:lineRule="auto"/>
              <w:rPr>
                <w:rFonts w:ascii="Arial" w:hAnsi="Arial" w:cs="Arial"/>
                <w:b/>
                <w:bCs/>
              </w:rPr>
            </w:pPr>
            <w:r w:rsidRPr="00C6761E">
              <w:rPr>
                <w:rFonts w:ascii="Arial" w:hAnsi="Arial" w:cs="Arial"/>
                <w:b/>
                <w:bCs/>
              </w:rPr>
              <w:t>1</w:t>
            </w:r>
            <w:r w:rsidRPr="00DD4C8F">
              <w:rPr>
                <w:rFonts w:ascii="Arial" w:hAnsi="Arial" w:cs="Arial"/>
                <w:u w:val="single"/>
              </w:rPr>
              <w:t>. Develop confidence in proportionate low-level behaviour management</w:t>
            </w:r>
          </w:p>
          <w:p w14:paraId="79FDDAA5" w14:textId="77777777" w:rsidR="004E7041" w:rsidRPr="00C6761E" w:rsidRDefault="004E7041" w:rsidP="00E2095A">
            <w:pPr>
              <w:spacing w:line="360" w:lineRule="auto"/>
              <w:rPr>
                <w:rFonts w:ascii="Arial" w:hAnsi="Arial" w:cs="Arial"/>
              </w:rPr>
            </w:pPr>
            <w:r w:rsidRPr="00C6761E">
              <w:rPr>
                <w:rFonts w:ascii="Arial" w:hAnsi="Arial" w:cs="Arial"/>
              </w:rPr>
              <w:t>I will practise using calm redirection, positive acknowledgement, directed questioning and appropriate professional presence during my next three teaching sessions. Following each session, I will reflect on the context in which intervention was required, the response selected and its observable impact on learner participation and the wider learning environment.</w:t>
            </w:r>
          </w:p>
          <w:p w14:paraId="1AB9EC25" w14:textId="15567BAD" w:rsidR="004E7041" w:rsidRPr="00C6761E"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b/>
                <w:bCs/>
              </w:rPr>
              <w:t>:</w:t>
            </w:r>
            <w:r w:rsidRPr="00C6761E">
              <w:rPr>
                <w:rFonts w:ascii="Arial" w:hAnsi="Arial" w:cs="Arial"/>
              </w:rPr>
              <w:t xml:space="preserve"> Welsh Government (2023) </w:t>
            </w:r>
            <w:r w:rsidR="007509E1">
              <w:rPr>
                <w:rFonts w:ascii="Arial" w:hAnsi="Arial" w:cs="Arial"/>
              </w:rPr>
              <w:t>-</w:t>
            </w:r>
            <w:r w:rsidRPr="00C6761E">
              <w:rPr>
                <w:rFonts w:ascii="Arial" w:hAnsi="Arial" w:cs="Arial"/>
              </w:rPr>
              <w:t xml:space="preserve"> positive professional relationships, effective learning, learner dignity, professional judgement and reflective practice. PSF 2023 </w:t>
            </w:r>
            <w:r w:rsidR="00C10A55">
              <w:rPr>
                <w:rFonts w:ascii="Arial" w:hAnsi="Arial" w:cs="Arial"/>
              </w:rPr>
              <w:t xml:space="preserve">- </w:t>
            </w:r>
            <w:r w:rsidRPr="00C10A55">
              <w:rPr>
                <w:rFonts w:ascii="Arial" w:hAnsi="Arial" w:cs="Arial"/>
              </w:rPr>
              <w:t>A2 (teach and/or support learning) and A5</w:t>
            </w:r>
            <w:r w:rsidRPr="00C6761E">
              <w:rPr>
                <w:rFonts w:ascii="Arial" w:hAnsi="Arial" w:cs="Arial"/>
              </w:rPr>
              <w:t xml:space="preserve"> (enhance practice through own continuing professional development).</w:t>
            </w:r>
          </w:p>
          <w:p w14:paraId="69A51930"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2. Promote equitable participation</w:t>
            </w:r>
          </w:p>
          <w:p w14:paraId="7DC426CB" w14:textId="77777777" w:rsidR="004E7041" w:rsidRPr="00C6761E" w:rsidRDefault="004E7041" w:rsidP="00E2095A">
            <w:pPr>
              <w:spacing w:line="360" w:lineRule="auto"/>
              <w:rPr>
                <w:rFonts w:ascii="Arial" w:hAnsi="Arial" w:cs="Arial"/>
              </w:rPr>
            </w:pPr>
            <w:r w:rsidRPr="00C6761E">
              <w:rPr>
                <w:rFonts w:ascii="Arial" w:hAnsi="Arial" w:cs="Arial"/>
              </w:rPr>
              <w:t>I will monitor patterns of participation during whole-group discussion rather than focusing solely on overt disruption. Where appropriate, I will use structured turn-taking, directed questioning, thinking time and explicit invitations to contribute to create meaningful opportunities for quieter learners while maintaining the dignity of the wider group.</w:t>
            </w:r>
          </w:p>
          <w:p w14:paraId="69112A36" w14:textId="4083F964" w:rsidR="004E7041" w:rsidRPr="00C6761E"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b/>
                <w:bCs/>
              </w:rPr>
              <w:t>:</w:t>
            </w:r>
            <w:r w:rsidRPr="00C6761E">
              <w:rPr>
                <w:rFonts w:ascii="Arial" w:hAnsi="Arial" w:cs="Arial"/>
              </w:rPr>
              <w:t xml:space="preserve"> Welsh Government (2023) </w:t>
            </w:r>
            <w:r w:rsidR="00DD4C8F">
              <w:rPr>
                <w:rFonts w:ascii="Arial" w:hAnsi="Arial" w:cs="Arial"/>
              </w:rPr>
              <w:t>-</w:t>
            </w:r>
            <w:r w:rsidRPr="00C6761E">
              <w:rPr>
                <w:rFonts w:ascii="Arial" w:hAnsi="Arial" w:cs="Arial"/>
              </w:rPr>
              <w:t xml:space="preserve"> inclusive and learner-centred practice, equality and diversity, positive relationships and learner participation. PSF </w:t>
            </w:r>
            <w:proofErr w:type="gramStart"/>
            <w:r w:rsidRPr="00C6761E">
              <w:rPr>
                <w:rFonts w:ascii="Arial" w:hAnsi="Arial" w:cs="Arial"/>
              </w:rPr>
              <w:t xml:space="preserve">2023  </w:t>
            </w:r>
            <w:r w:rsidRPr="007509E1">
              <w:rPr>
                <w:rFonts w:ascii="Arial" w:hAnsi="Arial" w:cs="Arial"/>
              </w:rPr>
              <w:t>A</w:t>
            </w:r>
            <w:proofErr w:type="gramEnd"/>
            <w:r w:rsidRPr="007509E1">
              <w:rPr>
                <w:rFonts w:ascii="Arial" w:hAnsi="Arial" w:cs="Arial"/>
              </w:rPr>
              <w:t>2 and A4</w:t>
            </w:r>
            <w:r w:rsidRPr="00C6761E">
              <w:rPr>
                <w:rFonts w:ascii="Arial" w:hAnsi="Arial" w:cs="Arial"/>
              </w:rPr>
              <w:t xml:space="preserve"> (support and guide learners), underpinned by Professional Values concerning respect for individual learners and equitable opportunities to participate.</w:t>
            </w:r>
          </w:p>
          <w:p w14:paraId="528D4C2F"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3. Strengthen anticipatory planning for sensitive content</w:t>
            </w:r>
          </w:p>
          <w:p w14:paraId="11B07680" w14:textId="77777777" w:rsidR="004E7041" w:rsidRPr="00C6761E" w:rsidRDefault="004E7041" w:rsidP="00E2095A">
            <w:pPr>
              <w:spacing w:line="360" w:lineRule="auto"/>
              <w:rPr>
                <w:rFonts w:ascii="Arial" w:hAnsi="Arial" w:cs="Arial"/>
              </w:rPr>
            </w:pPr>
            <w:r w:rsidRPr="00C6761E">
              <w:rPr>
                <w:rFonts w:ascii="Arial" w:hAnsi="Arial" w:cs="Arial"/>
              </w:rPr>
              <w:t>When planning teaching that includes potentially distressing subject matter, I will incorporate an appropriate sensitivity statement, clarify that personal disclosure is not required and identify relevant support and safeguarding routes. I will review whether these arrangements remain proportionate to the subject, learner group and teaching context.</w:t>
            </w:r>
          </w:p>
          <w:p w14:paraId="39BED4A8" w14:textId="39B79FA0" w:rsidR="004E7041" w:rsidRPr="00DD4C8F"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rPr>
              <w:t xml:space="preserve"> Welsh Government (2023) </w:t>
            </w:r>
            <w:r w:rsidR="00DD4C8F">
              <w:rPr>
                <w:rFonts w:ascii="Arial" w:hAnsi="Arial" w:cs="Arial"/>
              </w:rPr>
              <w:t>-</w:t>
            </w:r>
            <w:r w:rsidRPr="00C6761E">
              <w:rPr>
                <w:rFonts w:ascii="Arial" w:hAnsi="Arial" w:cs="Arial"/>
              </w:rPr>
              <w:t xml:space="preserve"> learner wellbeing, inclusion, professional responsibility and effective planning. PSF 2023 </w:t>
            </w:r>
            <w:r w:rsidR="00DD4C8F">
              <w:rPr>
                <w:rFonts w:ascii="Arial" w:hAnsi="Arial" w:cs="Arial"/>
              </w:rPr>
              <w:t xml:space="preserve">- </w:t>
            </w:r>
            <w:r w:rsidRPr="00DD4C8F">
              <w:rPr>
                <w:rFonts w:ascii="Arial" w:hAnsi="Arial" w:cs="Arial"/>
              </w:rPr>
              <w:t>A1 (design and plan learning activities and/or programmes), A2 and A4.</w:t>
            </w:r>
          </w:p>
          <w:p w14:paraId="68F107CC"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4. Develop purposeful professional presence</w:t>
            </w:r>
          </w:p>
          <w:p w14:paraId="01C503FD" w14:textId="77777777" w:rsidR="004E7041" w:rsidRPr="00C6761E" w:rsidRDefault="004E7041" w:rsidP="00E2095A">
            <w:pPr>
              <w:spacing w:line="360" w:lineRule="auto"/>
              <w:rPr>
                <w:rFonts w:ascii="Arial" w:hAnsi="Arial" w:cs="Arial"/>
              </w:rPr>
            </w:pPr>
            <w:r w:rsidRPr="00C6761E">
              <w:rPr>
                <w:rFonts w:ascii="Arial" w:hAnsi="Arial" w:cs="Arial"/>
              </w:rPr>
              <w:lastRenderedPageBreak/>
              <w:t>During face-to-face teaching, I will develop greater confidence in using movement, positioning, proximity and eye contact to maintain awareness of participation and support engagement, rather than remaining unnecessarily positioned beside presentation technology. I will reflect on how these approaches influence my ability to notice and respond to emerging patterns of participation.</w:t>
            </w:r>
          </w:p>
          <w:p w14:paraId="7E36C371" w14:textId="47BE3A23" w:rsidR="004E7041" w:rsidRPr="00C6761E"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b/>
                <w:bCs/>
              </w:rPr>
              <w:t>:</w:t>
            </w:r>
            <w:r w:rsidRPr="00C6761E">
              <w:rPr>
                <w:rFonts w:ascii="Arial" w:hAnsi="Arial" w:cs="Arial"/>
              </w:rPr>
              <w:t xml:space="preserve"> Welsh Government (2023) </w:t>
            </w:r>
            <w:r w:rsidR="007509E1">
              <w:rPr>
                <w:rFonts w:ascii="Arial" w:hAnsi="Arial" w:cs="Arial"/>
              </w:rPr>
              <w:t>-</w:t>
            </w:r>
            <w:r w:rsidRPr="00C6761E">
              <w:rPr>
                <w:rFonts w:ascii="Arial" w:hAnsi="Arial" w:cs="Arial"/>
              </w:rPr>
              <w:t xml:space="preserve"> effective teaching, positive professional relationships and learner engagement. PSF 2023 </w:t>
            </w:r>
            <w:r w:rsidR="007509E1">
              <w:rPr>
                <w:rFonts w:ascii="Arial" w:hAnsi="Arial" w:cs="Arial"/>
              </w:rPr>
              <w:t>-</w:t>
            </w:r>
            <w:r w:rsidRPr="00C6761E">
              <w:rPr>
                <w:rFonts w:ascii="Arial" w:hAnsi="Arial" w:cs="Arial"/>
              </w:rPr>
              <w:t xml:space="preserve"> </w:t>
            </w:r>
            <w:r w:rsidRPr="007509E1">
              <w:rPr>
                <w:rFonts w:ascii="Arial" w:hAnsi="Arial" w:cs="Arial"/>
              </w:rPr>
              <w:t>A2</w:t>
            </w:r>
            <w:r w:rsidRPr="00C6761E">
              <w:rPr>
                <w:rFonts w:ascii="Arial" w:hAnsi="Arial" w:cs="Arial"/>
              </w:rPr>
              <w:t>, supported by relevant Core Knowledge concerning how learners learn and appropriate approaches to teaching and supporting learning.</w:t>
            </w:r>
          </w:p>
          <w:p w14:paraId="15F4D1A6"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5. Strengthen contingency planning for hybrid learning</w:t>
            </w:r>
          </w:p>
          <w:p w14:paraId="6C1B80A1" w14:textId="77777777" w:rsidR="004E7041" w:rsidRPr="00C6761E" w:rsidRDefault="004E7041" w:rsidP="00E2095A">
            <w:pPr>
              <w:spacing w:line="360" w:lineRule="auto"/>
              <w:rPr>
                <w:rFonts w:ascii="Arial" w:hAnsi="Arial" w:cs="Arial"/>
              </w:rPr>
            </w:pPr>
            <w:r w:rsidRPr="00C6761E">
              <w:rPr>
                <w:rFonts w:ascii="Arial" w:hAnsi="Arial" w:cs="Arial"/>
              </w:rPr>
              <w:t>When planning future hybrid sessions, I will identify alternative routes through which remote learners can access learning if technology interrupts live participation. Where appropriate, this will include access to presentation materials, supporting resources and opportunities to recover learning missed because of connectivity difficulties.</w:t>
            </w:r>
          </w:p>
          <w:p w14:paraId="76228A95" w14:textId="72023213" w:rsidR="004E7041" w:rsidRPr="00C6761E"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b/>
                <w:bCs/>
              </w:rPr>
              <w:t>:</w:t>
            </w:r>
            <w:r w:rsidRPr="00C6761E">
              <w:rPr>
                <w:rFonts w:ascii="Arial" w:hAnsi="Arial" w:cs="Arial"/>
              </w:rPr>
              <w:t xml:space="preserve"> Welsh Government (2023) </w:t>
            </w:r>
            <w:r w:rsidR="00DD4C8F">
              <w:rPr>
                <w:rFonts w:ascii="Arial" w:hAnsi="Arial" w:cs="Arial"/>
              </w:rPr>
              <w:t>-</w:t>
            </w:r>
            <w:r w:rsidRPr="00C6761E">
              <w:rPr>
                <w:rFonts w:ascii="Arial" w:hAnsi="Arial" w:cs="Arial"/>
              </w:rPr>
              <w:t xml:space="preserve"> inclusive practice, effective learning and appropriate use of contemporary technologies. PSF 2023 </w:t>
            </w:r>
            <w:r w:rsidR="007509E1">
              <w:rPr>
                <w:rFonts w:ascii="Arial" w:hAnsi="Arial" w:cs="Arial"/>
              </w:rPr>
              <w:t>-</w:t>
            </w:r>
            <w:r w:rsidRPr="00C6761E">
              <w:rPr>
                <w:rFonts w:ascii="Arial" w:hAnsi="Arial" w:cs="Arial"/>
              </w:rPr>
              <w:t xml:space="preserve"> </w:t>
            </w:r>
            <w:r w:rsidRPr="007509E1">
              <w:rPr>
                <w:rFonts w:ascii="Arial" w:hAnsi="Arial" w:cs="Arial"/>
              </w:rPr>
              <w:t>A1, A2 and A4,</w:t>
            </w:r>
            <w:r w:rsidRPr="00C6761E">
              <w:rPr>
                <w:rFonts w:ascii="Arial" w:hAnsi="Arial" w:cs="Arial"/>
              </w:rPr>
              <w:t xml:space="preserve"> supporting equitable opportunities to access learning.</w:t>
            </w:r>
          </w:p>
          <w:p w14:paraId="262B7E20"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6. Continue structured critical reflection</w:t>
            </w:r>
          </w:p>
          <w:p w14:paraId="6D925F2C" w14:textId="77777777" w:rsidR="004E7041" w:rsidRPr="00C6761E" w:rsidRDefault="004E7041" w:rsidP="00E2095A">
            <w:pPr>
              <w:spacing w:line="360" w:lineRule="auto"/>
              <w:rPr>
                <w:rFonts w:ascii="Arial" w:hAnsi="Arial" w:cs="Arial"/>
              </w:rPr>
            </w:pPr>
            <w:r w:rsidRPr="00C6761E">
              <w:rPr>
                <w:rFonts w:ascii="Arial" w:hAnsi="Arial" w:cs="Arial"/>
              </w:rPr>
              <w:t xml:space="preserve">I will use Driscoll’s (2007) </w:t>
            </w:r>
            <w:r w:rsidRPr="00C6761E">
              <w:rPr>
                <w:rFonts w:ascii="Arial" w:hAnsi="Arial" w:cs="Arial"/>
                <w:i/>
                <w:iCs/>
              </w:rPr>
              <w:t>What? So What? Now What?</w:t>
            </w:r>
            <w:r w:rsidRPr="00C6761E">
              <w:rPr>
                <w:rFonts w:ascii="Arial" w:hAnsi="Arial" w:cs="Arial"/>
              </w:rPr>
              <w:t xml:space="preserve"> framework following significant behaviour-management and learner-engagement episodes to distinguish observation from interpretation, critically examine my professional decision-making and identify specific implications for subsequent practice.</w:t>
            </w:r>
          </w:p>
          <w:p w14:paraId="235A1B1D" w14:textId="277461F1" w:rsidR="004E7041" w:rsidRPr="00C6761E" w:rsidRDefault="004E7041" w:rsidP="00E2095A">
            <w:pPr>
              <w:spacing w:line="360" w:lineRule="auto"/>
              <w:rPr>
                <w:rFonts w:ascii="Arial" w:hAnsi="Arial" w:cs="Arial"/>
              </w:rPr>
            </w:pPr>
            <w:r w:rsidRPr="00DD4C8F">
              <w:rPr>
                <w:rFonts w:ascii="Arial" w:hAnsi="Arial" w:cs="Arial"/>
                <w:u w:val="single"/>
              </w:rPr>
              <w:t>Professional alignment</w:t>
            </w:r>
            <w:r w:rsidRPr="00C6761E">
              <w:rPr>
                <w:rFonts w:ascii="Arial" w:hAnsi="Arial" w:cs="Arial"/>
                <w:b/>
                <w:bCs/>
              </w:rPr>
              <w:t>:</w:t>
            </w:r>
            <w:r w:rsidRPr="00C6761E">
              <w:rPr>
                <w:rFonts w:ascii="Arial" w:hAnsi="Arial" w:cs="Arial"/>
              </w:rPr>
              <w:t xml:space="preserve"> Welsh Government (2023) – critical reflection, evidence-informed practice and continuing professional learning. PSF 2023 </w:t>
            </w:r>
            <w:r w:rsidR="007509E1">
              <w:rPr>
                <w:rFonts w:ascii="Arial" w:hAnsi="Arial" w:cs="Arial"/>
              </w:rPr>
              <w:t xml:space="preserve">- </w:t>
            </w:r>
            <w:r w:rsidRPr="007509E1">
              <w:rPr>
                <w:rFonts w:ascii="Arial" w:hAnsi="Arial" w:cs="Arial"/>
              </w:rPr>
              <w:t>A5</w:t>
            </w:r>
            <w:r w:rsidRPr="00C6761E">
              <w:rPr>
                <w:rFonts w:ascii="Arial" w:hAnsi="Arial" w:cs="Arial"/>
              </w:rPr>
              <w:t>, particularly the enhancement of practice through continuing professional development.</w:t>
            </w:r>
          </w:p>
          <w:p w14:paraId="52CEF263" w14:textId="77777777" w:rsidR="004E7041" w:rsidRPr="00DD4C8F" w:rsidRDefault="004E7041" w:rsidP="00E2095A">
            <w:pPr>
              <w:spacing w:line="360" w:lineRule="auto"/>
              <w:rPr>
                <w:rFonts w:ascii="Arial" w:hAnsi="Arial" w:cs="Arial"/>
                <w:u w:val="single"/>
              </w:rPr>
            </w:pPr>
            <w:r w:rsidRPr="00DD4C8F">
              <w:rPr>
                <w:rFonts w:ascii="Arial" w:hAnsi="Arial" w:cs="Arial"/>
                <w:u w:val="single"/>
              </w:rPr>
              <w:t>Overall Professional Reflection</w:t>
            </w:r>
          </w:p>
          <w:p w14:paraId="6835AB69" w14:textId="77777777" w:rsidR="004E7041" w:rsidRPr="00C6761E" w:rsidRDefault="004E7041" w:rsidP="00E2095A">
            <w:pPr>
              <w:spacing w:line="360" w:lineRule="auto"/>
              <w:rPr>
                <w:rFonts w:ascii="Arial" w:hAnsi="Arial" w:cs="Arial"/>
              </w:rPr>
            </w:pPr>
            <w:r w:rsidRPr="00C6761E">
              <w:rPr>
                <w:rFonts w:ascii="Arial" w:hAnsi="Arial" w:cs="Arial"/>
              </w:rPr>
              <w:t xml:space="preserve">This observation broadened my understanding of positive behaviour management from a predominantly responsive concept towards a more preventative, relational and context-sensitive process. The practice observed demonstrated that behaviour management may occur through relatively subtle professional actions: acknowledging learners positively, managing transitions following disruption, maintaining professional presence, redirecting attention proportionately and creating opportunities for different patterns of participation. </w:t>
            </w:r>
            <w:r w:rsidRPr="00C6761E">
              <w:rPr>
                <w:rFonts w:ascii="Arial" w:hAnsi="Arial" w:cs="Arial"/>
              </w:rPr>
              <w:lastRenderedPageBreak/>
              <w:t>This reinforced the importance of interpreting behaviour within its context rather than responding automatically to the behaviour alone (Wallace, 2014; Robinson, 2019).</w:t>
            </w:r>
          </w:p>
          <w:p w14:paraId="6DFDC71D" w14:textId="77777777" w:rsidR="004E7041" w:rsidRPr="00C6761E" w:rsidRDefault="004E7041" w:rsidP="00E2095A">
            <w:pPr>
              <w:spacing w:line="360" w:lineRule="auto"/>
              <w:rPr>
                <w:rFonts w:ascii="Arial" w:hAnsi="Arial" w:cs="Arial"/>
              </w:rPr>
            </w:pPr>
            <w:r w:rsidRPr="00C6761E">
              <w:rPr>
                <w:rFonts w:ascii="Arial" w:hAnsi="Arial" w:cs="Arial"/>
              </w:rPr>
              <w:t>The contrasting patterns of participation were particularly significant to my learning. Observing frequent calling out alongside a quieter learner being spoken over prompted me to recognise that equitable behaviour management does not necessarily require identical responses to every learner. Maintaining consistent expectations can coexist with professional flexibility in how those expectations are supported, particularly where individual needs, relationships and the impact of behaviour on wider participation differ. At the same time, contextual understanding should not remove appropriate boundaries or the responsibility to protect equitable access to learning. This reflects relational approaches that seek to maintain both learner dignity and clear expectations (Curwin, Mendler and Mendler, 2008; Wallace, 2014; Robinson, 2019).</w:t>
            </w:r>
          </w:p>
          <w:p w14:paraId="3BCC99EC" w14:textId="77777777" w:rsidR="004E7041" w:rsidRPr="00C6761E" w:rsidRDefault="004E7041" w:rsidP="00E2095A">
            <w:pPr>
              <w:spacing w:line="360" w:lineRule="auto"/>
              <w:rPr>
                <w:rFonts w:ascii="Arial" w:hAnsi="Arial" w:cs="Arial"/>
              </w:rPr>
            </w:pPr>
            <w:r w:rsidRPr="00C6761E">
              <w:rPr>
                <w:rFonts w:ascii="Arial" w:hAnsi="Arial" w:cs="Arial"/>
              </w:rPr>
              <w:t>The observation also challenged me to think more critically about engagement itself. Visible participation cannot provide a complete measure of learner engagement: quieter participation does not necessarily indicate disengagement, while technological barriers may restrict participation independently of learner motivation. Consequently, effective learner-engagement practice requires attention not only to overt behaviour but also to the conditions that enable learners to participate meaningfully.</w:t>
            </w:r>
          </w:p>
          <w:p w14:paraId="3339CC46" w14:textId="77777777" w:rsidR="004E7041" w:rsidRPr="00C6761E" w:rsidRDefault="004E7041" w:rsidP="00E2095A">
            <w:pPr>
              <w:spacing w:line="360" w:lineRule="auto"/>
              <w:rPr>
                <w:rFonts w:ascii="Arial" w:hAnsi="Arial" w:cs="Arial"/>
              </w:rPr>
            </w:pPr>
            <w:r w:rsidRPr="00C6761E">
              <w:rPr>
                <w:rFonts w:ascii="Arial" w:hAnsi="Arial" w:cs="Arial"/>
              </w:rPr>
              <w:t xml:space="preserve">Using Driscoll’s (2007) </w:t>
            </w:r>
            <w:r w:rsidRPr="00C6761E">
              <w:rPr>
                <w:rFonts w:ascii="Arial" w:hAnsi="Arial" w:cs="Arial"/>
                <w:i/>
                <w:iCs/>
              </w:rPr>
              <w:t>What? So What? Now What?</w:t>
            </w:r>
            <w:r w:rsidRPr="00C6761E">
              <w:rPr>
                <w:rFonts w:ascii="Arial" w:hAnsi="Arial" w:cs="Arial"/>
              </w:rPr>
              <w:t xml:space="preserve"> model enabled me to move from recording what an experienced lecturer did towards considering why particular approaches may have been appropriate within this context and what I can meaningfully transfer to my own practice. I recognise that professional development should not involve reproducing another lecturer’s techniques uncritically; instead, I need to understand the principles underpinning observed practice and develop responses appropriate to my own learners, relationships and teaching context. This supports the emphasis on inclusive, reflective and professionally responsible practice within both the Welsh Professional Standards (Welsh Government, 2023) and PSF 2023 (Advance HE, 2023).</w:t>
            </w:r>
          </w:p>
          <w:p w14:paraId="4B5E7597" w14:textId="77777777" w:rsidR="004E7041" w:rsidRPr="00D92F94" w:rsidRDefault="004E7041" w:rsidP="00E2095A">
            <w:pPr>
              <w:spacing w:line="360" w:lineRule="auto"/>
              <w:rPr>
                <w:rFonts w:ascii="Arial" w:hAnsi="Arial" w:cs="Arial"/>
              </w:rPr>
            </w:pPr>
          </w:p>
          <w:p w14:paraId="01D20BBC" w14:textId="77777777" w:rsidR="004E7041" w:rsidRPr="0067604B" w:rsidRDefault="004E7041" w:rsidP="00E2095A">
            <w:pPr>
              <w:spacing w:line="360" w:lineRule="auto"/>
              <w:rPr>
                <w:rFonts w:ascii="Arial" w:hAnsi="Arial" w:cs="Arial"/>
              </w:rPr>
            </w:pPr>
          </w:p>
        </w:tc>
      </w:tr>
    </w:tbl>
    <w:p w14:paraId="3D301A3D" w14:textId="77777777" w:rsidR="004E7041" w:rsidRPr="00501DA6" w:rsidRDefault="004E7041" w:rsidP="004E7041">
      <w:pPr>
        <w:spacing w:line="360" w:lineRule="auto"/>
        <w:rPr>
          <w:rFonts w:ascii="Arial" w:hAnsi="Arial" w:cs="Arial"/>
        </w:rPr>
      </w:pPr>
    </w:p>
    <w:p w14:paraId="198B4EFC" w14:textId="012765B5" w:rsidR="00383F95" w:rsidRDefault="009607F4" w:rsidP="00697571">
      <w:pPr>
        <w:pStyle w:val="Heading2"/>
      </w:pPr>
      <w:r w:rsidRPr="00CA61E4">
        <w:rPr>
          <w:rFonts w:ascii="Arial" w:hAnsi="Arial" w:cs="Arial"/>
          <w:noProof/>
          <w:color w:val="215E99" w:themeColor="text2" w:themeTint="BF"/>
          <w:lang w:eastAsia="en-GB"/>
        </w:rPr>
        <w:lastRenderedPageBreak/>
        <w:drawing>
          <wp:anchor distT="0" distB="0" distL="114300" distR="114300" simplePos="0" relativeHeight="251657216" behindDoc="0" locked="0" layoutInCell="1" allowOverlap="1" wp14:anchorId="554FD78E" wp14:editId="5F757A30">
            <wp:simplePos x="0" y="0"/>
            <wp:positionH relativeFrom="margin">
              <wp:align>center</wp:align>
            </wp:positionH>
            <wp:positionV relativeFrom="paragraph">
              <wp:posOffset>1270</wp:posOffset>
            </wp:positionV>
            <wp:extent cx="1362075" cy="481330"/>
            <wp:effectExtent l="0" t="0" r="9525" b="0"/>
            <wp:wrapNone/>
            <wp:docPr id="1084127893" name="Picture 1084127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E02FE0" w14:textId="142D831A" w:rsidR="00383F95" w:rsidRDefault="00383F95" w:rsidP="00697571">
      <w:pPr>
        <w:pStyle w:val="Heading2"/>
      </w:pPr>
    </w:p>
    <w:p w14:paraId="5C1B29FA" w14:textId="474A1C2B" w:rsidR="00697571" w:rsidRDefault="00697571" w:rsidP="009607F4"/>
    <w:tbl>
      <w:tblPr>
        <w:tblStyle w:val="TableGrid"/>
        <w:tblpPr w:leftFromText="180" w:rightFromText="180" w:horzAnchor="margin" w:tblpY="1545"/>
        <w:tblW w:w="9810" w:type="dxa"/>
        <w:tblLook w:val="04A0" w:firstRow="1" w:lastRow="0" w:firstColumn="1" w:lastColumn="0" w:noHBand="0" w:noVBand="1"/>
      </w:tblPr>
      <w:tblGrid>
        <w:gridCol w:w="3851"/>
        <w:gridCol w:w="5959"/>
      </w:tblGrid>
      <w:tr w:rsidR="00697571" w14:paraId="34459651" w14:textId="77777777" w:rsidTr="00E2095A">
        <w:trPr>
          <w:trHeight w:val="645"/>
        </w:trPr>
        <w:tc>
          <w:tcPr>
            <w:tcW w:w="3851" w:type="dxa"/>
          </w:tcPr>
          <w:p w14:paraId="192630B7" w14:textId="77777777" w:rsidR="00697571" w:rsidRPr="00AC5BC0" w:rsidRDefault="00697571" w:rsidP="00E2095A">
            <w:pPr>
              <w:rPr>
                <w:rFonts w:cstheme="minorHAnsi"/>
                <w:b/>
                <w:bCs/>
              </w:rPr>
            </w:pPr>
            <w:r w:rsidRPr="00AC5BC0">
              <w:rPr>
                <w:rFonts w:cstheme="minorHAnsi"/>
                <w:b/>
                <w:bCs/>
              </w:rPr>
              <w:t>Teacher</w:t>
            </w:r>
          </w:p>
          <w:p w14:paraId="6927AE9A" w14:textId="77777777" w:rsidR="00697571" w:rsidRPr="00AC5BC0" w:rsidRDefault="00697571" w:rsidP="00E2095A">
            <w:pPr>
              <w:rPr>
                <w:rFonts w:cstheme="minorHAnsi"/>
              </w:rPr>
            </w:pPr>
          </w:p>
        </w:tc>
        <w:tc>
          <w:tcPr>
            <w:tcW w:w="5959" w:type="dxa"/>
          </w:tcPr>
          <w:p w14:paraId="326226C8" w14:textId="49A25841" w:rsidR="00697571" w:rsidRDefault="00697571" w:rsidP="00E2095A">
            <w:pPr>
              <w:rPr>
                <w:rFonts w:ascii="Arial" w:hAnsi="Arial" w:cs="Arial"/>
              </w:rPr>
            </w:pPr>
            <w:r>
              <w:rPr>
                <w:rFonts w:ascii="Arial" w:hAnsi="Arial" w:cs="Arial"/>
              </w:rPr>
              <w:t xml:space="preserve">Paul Darby </w:t>
            </w:r>
          </w:p>
          <w:p w14:paraId="7A76A284" w14:textId="77777777" w:rsidR="00697571" w:rsidRPr="00501DA6" w:rsidRDefault="00697571" w:rsidP="00E2095A">
            <w:pPr>
              <w:rPr>
                <w:rFonts w:ascii="Arial" w:hAnsi="Arial" w:cs="Arial"/>
              </w:rPr>
            </w:pPr>
            <w:r>
              <w:rPr>
                <w:rFonts w:ascii="Arial" w:hAnsi="Arial" w:cs="Arial"/>
              </w:rPr>
              <w:t>(Observation 2)</w:t>
            </w:r>
          </w:p>
        </w:tc>
      </w:tr>
      <w:tr w:rsidR="00697571" w14:paraId="56732D54" w14:textId="77777777" w:rsidTr="00E2095A">
        <w:trPr>
          <w:trHeight w:val="612"/>
        </w:trPr>
        <w:tc>
          <w:tcPr>
            <w:tcW w:w="3851" w:type="dxa"/>
          </w:tcPr>
          <w:p w14:paraId="6CA47EB6" w14:textId="77777777" w:rsidR="00697571" w:rsidRPr="00AC5BC0" w:rsidRDefault="00697571" w:rsidP="00E2095A">
            <w:pPr>
              <w:rPr>
                <w:rFonts w:cstheme="minorHAnsi"/>
                <w:b/>
                <w:bCs/>
              </w:rPr>
            </w:pPr>
            <w:r w:rsidRPr="00AC5BC0">
              <w:rPr>
                <w:rFonts w:cstheme="minorHAnsi"/>
                <w:b/>
                <w:bCs/>
              </w:rPr>
              <w:t>Date</w:t>
            </w:r>
          </w:p>
          <w:p w14:paraId="7D9DEB6C" w14:textId="77777777" w:rsidR="00697571" w:rsidRDefault="00697571" w:rsidP="00E2095A"/>
        </w:tc>
        <w:tc>
          <w:tcPr>
            <w:tcW w:w="5959" w:type="dxa"/>
          </w:tcPr>
          <w:p w14:paraId="2E5D903D" w14:textId="5BF7DCCD" w:rsidR="00697571" w:rsidRPr="00501DA6" w:rsidRDefault="00697571" w:rsidP="00E2095A">
            <w:pPr>
              <w:rPr>
                <w:rFonts w:ascii="Arial" w:hAnsi="Arial" w:cs="Arial"/>
              </w:rPr>
            </w:pPr>
            <w:r>
              <w:rPr>
                <w:rFonts w:ascii="Arial" w:hAnsi="Arial" w:cs="Arial"/>
              </w:rPr>
              <w:t>15/06/26</w:t>
            </w:r>
          </w:p>
        </w:tc>
      </w:tr>
      <w:tr w:rsidR="00697571" w14:paraId="0EEA2FD2" w14:textId="77777777" w:rsidTr="00E2095A">
        <w:trPr>
          <w:trHeight w:val="628"/>
        </w:trPr>
        <w:tc>
          <w:tcPr>
            <w:tcW w:w="3851" w:type="dxa"/>
          </w:tcPr>
          <w:p w14:paraId="1B9EE00F" w14:textId="77777777" w:rsidR="00697571" w:rsidRPr="00AC5BC0" w:rsidRDefault="00697571" w:rsidP="00E2095A">
            <w:pPr>
              <w:rPr>
                <w:rFonts w:ascii="Calibri" w:hAnsi="Calibri" w:cs="Calibri"/>
                <w:b/>
                <w:bCs/>
              </w:rPr>
            </w:pPr>
            <w:r w:rsidRPr="00AC5BC0">
              <w:rPr>
                <w:rFonts w:ascii="Calibri" w:hAnsi="Calibri" w:cs="Calibri"/>
                <w:b/>
                <w:bCs/>
              </w:rPr>
              <w:t>Group</w:t>
            </w:r>
          </w:p>
          <w:p w14:paraId="3906728C" w14:textId="77777777" w:rsidR="00697571" w:rsidRDefault="00697571" w:rsidP="00E2095A"/>
        </w:tc>
        <w:tc>
          <w:tcPr>
            <w:tcW w:w="5959" w:type="dxa"/>
          </w:tcPr>
          <w:p w14:paraId="47652932" w14:textId="5245BAC1" w:rsidR="00697571" w:rsidRPr="00501DA6" w:rsidRDefault="00697571" w:rsidP="00E2095A">
            <w:pPr>
              <w:rPr>
                <w:rFonts w:ascii="Arial" w:hAnsi="Arial" w:cs="Arial"/>
              </w:rPr>
            </w:pPr>
            <w:r>
              <w:rPr>
                <w:rFonts w:ascii="Arial" w:hAnsi="Arial" w:cs="Arial"/>
              </w:rPr>
              <w:t xml:space="preserve">32 students - BA Hons Early Years Education and Care, </w:t>
            </w:r>
            <w:r w:rsidRPr="00501DA6">
              <w:rPr>
                <w:rFonts w:ascii="Arial" w:hAnsi="Arial" w:cs="Arial"/>
              </w:rPr>
              <w:t xml:space="preserve">Level </w:t>
            </w:r>
            <w:r>
              <w:rPr>
                <w:rFonts w:ascii="Arial" w:hAnsi="Arial" w:cs="Arial"/>
              </w:rPr>
              <w:t>6</w:t>
            </w:r>
            <w:r w:rsidRPr="00501DA6">
              <w:rPr>
                <w:rFonts w:ascii="Arial" w:hAnsi="Arial" w:cs="Arial"/>
              </w:rPr>
              <w:t xml:space="preserve">, </w:t>
            </w:r>
            <w:r>
              <w:rPr>
                <w:rFonts w:ascii="Arial" w:hAnsi="Arial" w:cs="Arial"/>
              </w:rPr>
              <w:t>(In person Lecture)</w:t>
            </w:r>
          </w:p>
        </w:tc>
      </w:tr>
      <w:tr w:rsidR="00697571" w14:paraId="36277292" w14:textId="77777777" w:rsidTr="00E2095A">
        <w:trPr>
          <w:trHeight w:val="612"/>
        </w:trPr>
        <w:tc>
          <w:tcPr>
            <w:tcW w:w="3851" w:type="dxa"/>
          </w:tcPr>
          <w:p w14:paraId="493937CC" w14:textId="77777777" w:rsidR="00697571" w:rsidRPr="00AC5BC0" w:rsidRDefault="00697571" w:rsidP="00E2095A">
            <w:pPr>
              <w:rPr>
                <w:rFonts w:cstheme="minorHAnsi"/>
                <w:b/>
                <w:bCs/>
              </w:rPr>
            </w:pPr>
            <w:r w:rsidRPr="00AC5BC0">
              <w:rPr>
                <w:rFonts w:cstheme="minorHAnsi"/>
                <w:b/>
                <w:bCs/>
              </w:rPr>
              <w:t>Topic/Context</w:t>
            </w:r>
          </w:p>
          <w:p w14:paraId="331E62E7" w14:textId="77777777" w:rsidR="00697571" w:rsidRDefault="00697571" w:rsidP="00E2095A"/>
        </w:tc>
        <w:tc>
          <w:tcPr>
            <w:tcW w:w="5959" w:type="dxa"/>
          </w:tcPr>
          <w:p w14:paraId="2FC510EF" w14:textId="448E7CA4" w:rsidR="00697571" w:rsidRPr="00501DA6" w:rsidRDefault="00697571" w:rsidP="00E2095A">
            <w:pPr>
              <w:rPr>
                <w:rFonts w:ascii="Arial" w:hAnsi="Arial" w:cs="Arial"/>
              </w:rPr>
            </w:pPr>
            <w:r>
              <w:rPr>
                <w:rFonts w:ascii="Arial" w:hAnsi="Arial" w:cs="Arial"/>
              </w:rPr>
              <w:t xml:space="preserve">Sustainability in the Early Years - </w:t>
            </w:r>
            <w:r w:rsidRPr="00501DA6">
              <w:rPr>
                <w:rFonts w:ascii="Arial" w:hAnsi="Arial" w:cs="Arial"/>
              </w:rPr>
              <w:t>UWTSD Swansea Bay Campus</w:t>
            </w:r>
          </w:p>
        </w:tc>
      </w:tr>
    </w:tbl>
    <w:tbl>
      <w:tblPr>
        <w:tblStyle w:val="TableGrid"/>
        <w:tblW w:w="9826" w:type="dxa"/>
        <w:tblLook w:val="04A0" w:firstRow="1" w:lastRow="0" w:firstColumn="1" w:lastColumn="0" w:noHBand="0" w:noVBand="1"/>
      </w:tblPr>
      <w:tblGrid>
        <w:gridCol w:w="9826"/>
      </w:tblGrid>
      <w:tr w:rsidR="00697571" w14:paraId="5184B228" w14:textId="77777777" w:rsidTr="00E2095A">
        <w:trPr>
          <w:trHeight w:val="333"/>
        </w:trPr>
        <w:tc>
          <w:tcPr>
            <w:tcW w:w="9826" w:type="dxa"/>
          </w:tcPr>
          <w:p w14:paraId="22632B66" w14:textId="77777777" w:rsidR="00697571" w:rsidRPr="00AC5BC0" w:rsidRDefault="00697571" w:rsidP="00E2095A">
            <w:pPr>
              <w:rPr>
                <w:rFonts w:cstheme="minorHAnsi"/>
                <w:b/>
                <w:bCs/>
              </w:rPr>
            </w:pPr>
            <w:r w:rsidRPr="00AC5BC0">
              <w:rPr>
                <w:rFonts w:cstheme="minorHAnsi"/>
                <w:b/>
                <w:bCs/>
              </w:rPr>
              <w:t>Notes on the lesson:</w:t>
            </w:r>
            <w:r>
              <w:rPr>
                <w:rFonts w:cstheme="minorHAnsi"/>
                <w:b/>
                <w:bCs/>
              </w:rPr>
              <w:t xml:space="preserve"> </w:t>
            </w:r>
          </w:p>
        </w:tc>
      </w:tr>
      <w:tr w:rsidR="00697571" w:rsidRPr="00501DA6" w14:paraId="4368301F" w14:textId="77777777" w:rsidTr="00E2095A">
        <w:trPr>
          <w:trHeight w:val="333"/>
        </w:trPr>
        <w:tc>
          <w:tcPr>
            <w:tcW w:w="9826" w:type="dxa"/>
          </w:tcPr>
          <w:p w14:paraId="6AB39B05" w14:textId="77777777" w:rsidR="00697571" w:rsidRPr="00967289" w:rsidRDefault="00697571" w:rsidP="00E2095A">
            <w:pPr>
              <w:spacing w:line="360" w:lineRule="auto"/>
              <w:rPr>
                <w:rFonts w:ascii="Arial" w:hAnsi="Arial" w:cs="Arial"/>
              </w:rPr>
            </w:pPr>
            <w:r w:rsidRPr="00967289">
              <w:rPr>
                <w:rFonts w:ascii="Arial" w:hAnsi="Arial" w:cs="Arial"/>
              </w:rPr>
              <w:t>The observation took place during a three-hour Level 6 twilight lecture, delivered between 5:30 p.m. and 8:30 p.m. to approximately 32 learners. The classroom was arranged predominantly in forward-facing rows accommodating approximately four to six learners, with windows positioned towards the rear. The lecturer taught primarily from the front using PowerPoint and an interactive whiteboard, while incorporating questioning, discussion and collaborative activities throughout the session.</w:t>
            </w:r>
          </w:p>
          <w:p w14:paraId="074EFDA4" w14:textId="77777777" w:rsidR="00697571" w:rsidRPr="00967289" w:rsidRDefault="00697571" w:rsidP="00E2095A">
            <w:pPr>
              <w:spacing w:line="360" w:lineRule="auto"/>
              <w:rPr>
                <w:rFonts w:ascii="Arial" w:hAnsi="Arial" w:cs="Arial"/>
              </w:rPr>
            </w:pPr>
            <w:r w:rsidRPr="00967289">
              <w:rPr>
                <w:rFonts w:ascii="Arial" w:hAnsi="Arial" w:cs="Arial"/>
              </w:rPr>
              <w:t>The timing and physical environment provided important context for interpreting observable patterns of participation and behaviour. Many learners arrived directly from work and brought drinks, snacks, packed lunches or meals, with eating and drinking continuing at intervals throughout the lecture. This resulted in regular movement and some associated noise within the room. Mobile phones were also checked periodically. The classroom was particularly warm, and observable signs such as yawning became increasingly evident as the evening progressed. These behaviours could not, in isolation, establish whether individual learners were engaged or disengaged, nor could their causes be determined through observation alone. However, their occurrence within a three-hour evening session prompted me to consider how learner participation may interact with the physical environment, session duration, competing responsibilities and the cognitive demands of Level 6 study. This reflects understandings of engagement as multidimensional and influenced by individual, relational and environmental factors rather than being reliably inferred from isolated observable behaviours (Kahu and Nelson, 2018; Li and Xue, 2023).</w:t>
            </w:r>
          </w:p>
          <w:p w14:paraId="7C65227D" w14:textId="77777777" w:rsidR="00697571" w:rsidRPr="00967289" w:rsidRDefault="00697571" w:rsidP="00E2095A">
            <w:pPr>
              <w:spacing w:line="360" w:lineRule="auto"/>
              <w:rPr>
                <w:rFonts w:ascii="Arial" w:hAnsi="Arial" w:cs="Arial"/>
              </w:rPr>
            </w:pPr>
            <w:r w:rsidRPr="00967289">
              <w:rPr>
                <w:rFonts w:ascii="Arial" w:hAnsi="Arial" w:cs="Arial"/>
              </w:rPr>
              <w:lastRenderedPageBreak/>
              <w:t>A notable feature of the lecturer’s practice was the warmth and familiarity evident within his interactions with learners. He greeted learners individually, used their names and engaged in informal professional conversation, while learners responded openly during interactions. Humour was used naturally throughout the session and was generally met with positive responses from the group. Observing these interactions reinforced my understanding of positive professional relationships as an important component of behaviour management and learner engagement. Knowing learners’ names, acknowledging them as individuals and communicating respectfully may contribute to a relational environment in which expectations and redirection can be communicated without immediately creating confrontation (Wallace, 2014; Robinson, 2019). However, I could not infer that humour itself caused engagement; rather, my learning concerned the underlying relational principle and the importance of considering whether such approaches are transferable to different learners and contexts.</w:t>
            </w:r>
          </w:p>
          <w:p w14:paraId="4EE9122A" w14:textId="77777777" w:rsidR="00697571" w:rsidRPr="00967289" w:rsidRDefault="00697571" w:rsidP="00E2095A">
            <w:pPr>
              <w:spacing w:line="360" w:lineRule="auto"/>
              <w:rPr>
                <w:rFonts w:ascii="Arial" w:hAnsi="Arial" w:cs="Arial"/>
              </w:rPr>
            </w:pPr>
            <w:r w:rsidRPr="00967289">
              <w:rPr>
                <w:rFonts w:ascii="Arial" w:hAnsi="Arial" w:cs="Arial"/>
              </w:rPr>
              <w:t>Although PowerPoint and the interactive whiteboard provided the principal visual structure for the lecture, learners moved between lecturer input, direct questioning, open discussion, pair work and collaborative group activity. These changes provided different opportunities to listen, respond, discuss and work collaboratively across the three-hour session. This was particularly significant given the duration and timing of the lecture. I recognised that pedagogical variation should not involve introducing activities simply for variety, but should provide purposeful opportunities for learners to think, discuss, examine and apply ideas. The collaborative activities enabled learners to explore complex sustainability issues including personal consumption, ecological footprints, global citizenship, inequality, Fair Trade and environmental justice. This also highlighted a connection between lesson design and preventative behaviour management: purposeful opportunities for learners to talk and collaborate may enable social interaction to be directed towards learning, illustrating how pedagogy and behaviour management can operate as interconnected rather than separate processes (Wallace, 2014; Robinson, 2019).</w:t>
            </w:r>
          </w:p>
          <w:p w14:paraId="5E6ABFBB" w14:textId="77777777" w:rsidR="00697571" w:rsidRPr="00967289" w:rsidRDefault="00697571" w:rsidP="00E2095A">
            <w:pPr>
              <w:spacing w:line="360" w:lineRule="auto"/>
              <w:rPr>
                <w:rFonts w:ascii="Arial" w:hAnsi="Arial" w:cs="Arial"/>
              </w:rPr>
            </w:pPr>
            <w:r w:rsidRPr="00967289">
              <w:rPr>
                <w:rFonts w:ascii="Arial" w:hAnsi="Arial" w:cs="Arial"/>
              </w:rPr>
              <w:t xml:space="preserve">Questioning was used throughout the session both pedagogically and as a subtle means of redirecting attention. When individual learners were talking or interrupting during lecturer-led discussion, the lecturer sometimes directed an academic question towards them, inviting them back into the learning activity rather than initially positioning them publicly as a behavioural problem. This demonstrated how questioning could </w:t>
            </w:r>
            <w:r w:rsidRPr="00967289">
              <w:rPr>
                <w:rFonts w:ascii="Arial" w:hAnsi="Arial" w:cs="Arial"/>
              </w:rPr>
              <w:lastRenderedPageBreak/>
              <w:t>simultaneously develop understanding and communicate an expectation of participation. In the episodes observed, directed questioning provided a relatively low-level intervention through which attention could be redirected without immediate public reprimand, consistent with proportionate approaches that seek to maintain expectations while preserving learner dignity (Curwin, Mendler and Mendler, 2008; Wallace, 2014; Robinson, 2019). However, directed questioning did not consistently produce sustained change where talking and interruption became persistent. This prompted me to recognise that proportionate initial intervention should not become an avoidance of clearer expectations where behaviour continues to affect learning.</w:t>
            </w:r>
          </w:p>
          <w:p w14:paraId="404A470B" w14:textId="77777777" w:rsidR="00697571" w:rsidRPr="00967289" w:rsidRDefault="00697571" w:rsidP="00E2095A">
            <w:pPr>
              <w:spacing w:line="360" w:lineRule="auto"/>
              <w:rPr>
                <w:rFonts w:ascii="Arial" w:hAnsi="Arial" w:cs="Arial"/>
              </w:rPr>
            </w:pPr>
            <w:r w:rsidRPr="00967289">
              <w:rPr>
                <w:rFonts w:ascii="Arial" w:hAnsi="Arial" w:cs="Arial"/>
              </w:rPr>
              <w:t xml:space="preserve">At various points, learners seated towards the rear talked while the lecturer was delivering content. The lecturer used the microphone to increase his vocal presence and incorporated humour while redirecting attention. Following these interventions, attention returned to the lecturer and teaching continued without an overtly confrontational exchange. More persistent behaviour was observed from two learners seated in the front row, who talked to one another, laughed frequently, ate snacks and yawned repeatedly during significant parts of the lecture. The lecturer directed academic questions towards them on several occasions </w:t>
            </w:r>
            <w:proofErr w:type="gramStart"/>
            <w:r w:rsidRPr="00967289">
              <w:rPr>
                <w:rFonts w:ascii="Arial" w:hAnsi="Arial" w:cs="Arial"/>
              </w:rPr>
              <w:t>and also</w:t>
            </w:r>
            <w:proofErr w:type="gramEnd"/>
            <w:r w:rsidRPr="00967289">
              <w:rPr>
                <w:rFonts w:ascii="Arial" w:hAnsi="Arial" w:cs="Arial"/>
              </w:rPr>
              <w:t xml:space="preserve"> asked whether they were okay. These responses provided opportunities to reconnect the learners with the academic activity while also checking whether support might be required.</w:t>
            </w:r>
          </w:p>
          <w:p w14:paraId="7C94503A" w14:textId="77777777" w:rsidR="00697571" w:rsidRPr="00967289" w:rsidRDefault="00697571" w:rsidP="00E2095A">
            <w:pPr>
              <w:spacing w:line="360" w:lineRule="auto"/>
              <w:rPr>
                <w:rFonts w:ascii="Arial" w:hAnsi="Arial" w:cs="Arial"/>
              </w:rPr>
            </w:pPr>
            <w:r w:rsidRPr="00967289">
              <w:rPr>
                <w:rFonts w:ascii="Arial" w:hAnsi="Arial" w:cs="Arial"/>
              </w:rPr>
              <w:t>The talking and laughter nevertheless continued periodically. During one episode, a learner seated nearby looked towards me and raised her eyes. I could not determine what this learner was thinking and therefore could not record frustration or annoyance as fact. However, her observable non-verbal response prompted me to consider the potential effect persistent low-level disruption may have on the participation and learning experience of others. This became an important professional learning point: relational and inclusive responses need to be balanced with responsibility for maintaining conditions in which the wider group can participate and learn. Understanding possible contextual or individual explanations for behaviour does not require expectations to be removed; rather, it reinforces the importance of professional judgement in determining when positive redirection may need to progress towards clearer intervention (Wallace, 2014; Robinson, 2019).</w:t>
            </w:r>
          </w:p>
          <w:p w14:paraId="60D6BC1A" w14:textId="77777777" w:rsidR="00697571" w:rsidRPr="00967289" w:rsidRDefault="00697571" w:rsidP="00E2095A">
            <w:pPr>
              <w:spacing w:line="360" w:lineRule="auto"/>
              <w:rPr>
                <w:rFonts w:ascii="Arial" w:hAnsi="Arial" w:cs="Arial"/>
              </w:rPr>
            </w:pPr>
            <w:r w:rsidRPr="00967289">
              <w:rPr>
                <w:rFonts w:ascii="Arial" w:hAnsi="Arial" w:cs="Arial"/>
              </w:rPr>
              <w:t xml:space="preserve">As the evening progressed, observable signs of reduced concentration became more widespread across the group. The lecturer acknowledged this humorously, commenting, </w:t>
            </w:r>
            <w:r w:rsidRPr="00967289">
              <w:rPr>
                <w:rFonts w:ascii="Arial" w:hAnsi="Arial" w:cs="Arial"/>
                <w:i/>
                <w:iCs/>
              </w:rPr>
              <w:t xml:space="preserve">“I </w:t>
            </w:r>
            <w:r w:rsidRPr="00967289">
              <w:rPr>
                <w:rFonts w:ascii="Arial" w:hAnsi="Arial" w:cs="Arial"/>
                <w:i/>
                <w:iCs/>
              </w:rPr>
              <w:lastRenderedPageBreak/>
              <w:t>have lost you all now,”</w:t>
            </w:r>
            <w:r w:rsidRPr="00967289">
              <w:rPr>
                <w:rFonts w:ascii="Arial" w:hAnsi="Arial" w:cs="Arial"/>
              </w:rPr>
              <w:t xml:space="preserve"> before offering the class a comfort break. This shifted my attention from interpreting particular learners as the source of disengagement towards considering the wider conditions in which learning was occurring. The three-hour evening session, learners arriving following a working day, the particularly warm classroom and cognitively demanding Level 6 content provided relevant contextual factors when interpreting observable changes in participation. The break enabled learners to move, eat, drink and attend to personal needs before returning to the session. I therefore began to understand the decision to pause learning as potentially preventative rather than simply an interruption to teaching, illustrating how responsiveness to pacing, environment and learner readiness may contribute to positive behaviour-management and engagement practice (Kahu and Nelson, 2018; Li and Xue, 2023).</w:t>
            </w:r>
          </w:p>
          <w:p w14:paraId="28FB152D" w14:textId="77777777" w:rsidR="00697571" w:rsidRPr="0033073C" w:rsidRDefault="00697571" w:rsidP="00E2095A">
            <w:pPr>
              <w:spacing w:line="360" w:lineRule="auto"/>
              <w:rPr>
                <w:rFonts w:ascii="Arial" w:hAnsi="Arial" w:cs="Arial"/>
              </w:rPr>
            </w:pPr>
            <w:r w:rsidRPr="00967289">
              <w:rPr>
                <w:rFonts w:ascii="Arial" w:hAnsi="Arial" w:cs="Arial"/>
              </w:rPr>
              <w:t xml:space="preserve">One of the most significant professional learning points arising from the observation concerned the relationship between relational practice and clear behavioural expectations. The lecturer demonstrated warmth, humour and respect throughout and initially responded to low-level disruption through questioning, humour, checking-in and changes in activity rather than immediate punitive intervention. However, the continued talking and laughter of two learners despite repeated indirect interventions prompted me to consider the point at which positive redirection may need to progress towards a clearer boundary. I increasingly understand proportionate practice as potentially involving a graduated response: beginning with subtle strategies such as professional presence, proximity, eye contact or questioning; progressing, where necessary, towards verbal redirection or checking whether support is required; and moving towards an explicit restatement of expectations or private conversation where behaviour persists (Wallace, 2014; Robinson, 2019). Such progression should remain responsive to context rather than operate as an inflexible hierarchy. The purpose is not escalation for its own </w:t>
            </w:r>
            <w:proofErr w:type="gramStart"/>
            <w:r w:rsidRPr="00967289">
              <w:rPr>
                <w:rFonts w:ascii="Arial" w:hAnsi="Arial" w:cs="Arial"/>
              </w:rPr>
              <w:t>sake, but</w:t>
            </w:r>
            <w:proofErr w:type="gramEnd"/>
            <w:r w:rsidRPr="00967289">
              <w:rPr>
                <w:rFonts w:ascii="Arial" w:hAnsi="Arial" w:cs="Arial"/>
              </w:rPr>
              <w:t xml:space="preserve"> selecting a proportionate response that protects learner dignity while maintaining conditions conducive to wider learning (Curwin, Mendler and Mendler, 2008; Wallace, 2014; Robinson, 2019).</w:t>
            </w:r>
          </w:p>
        </w:tc>
      </w:tr>
      <w:tr w:rsidR="00697571" w:rsidRPr="00501DA6" w14:paraId="3069D6CB" w14:textId="77777777" w:rsidTr="00E2095A">
        <w:trPr>
          <w:trHeight w:val="333"/>
        </w:trPr>
        <w:tc>
          <w:tcPr>
            <w:tcW w:w="9826" w:type="dxa"/>
          </w:tcPr>
          <w:p w14:paraId="0F0AE7C3" w14:textId="383716E9" w:rsidR="00697571" w:rsidRPr="00501DA6" w:rsidRDefault="00697571" w:rsidP="00E2095A">
            <w:pPr>
              <w:spacing w:line="360" w:lineRule="auto"/>
              <w:rPr>
                <w:rFonts w:ascii="Arial" w:hAnsi="Arial" w:cs="Arial"/>
                <w:b/>
                <w:bCs/>
              </w:rPr>
            </w:pPr>
            <w:r w:rsidRPr="00501DA6">
              <w:rPr>
                <w:rFonts w:ascii="Arial" w:hAnsi="Arial" w:cs="Arial"/>
                <w:b/>
                <w:bCs/>
              </w:rPr>
              <w:lastRenderedPageBreak/>
              <w:t>What I have learned:</w:t>
            </w:r>
            <w:r w:rsidR="001D2506">
              <w:rPr>
                <w:rFonts w:ascii="Arial" w:hAnsi="Arial" w:cs="Arial"/>
                <w:b/>
                <w:bCs/>
              </w:rPr>
              <w:t xml:space="preserve"> </w:t>
            </w:r>
          </w:p>
        </w:tc>
      </w:tr>
      <w:tr w:rsidR="00697571" w:rsidRPr="00501DA6" w14:paraId="3C864487" w14:textId="77777777" w:rsidTr="00E2095A">
        <w:trPr>
          <w:trHeight w:val="333"/>
        </w:trPr>
        <w:tc>
          <w:tcPr>
            <w:tcW w:w="9826" w:type="dxa"/>
          </w:tcPr>
          <w:p w14:paraId="3367833D" w14:textId="77777777" w:rsidR="00697571" w:rsidRPr="00D524C5" w:rsidRDefault="00697571" w:rsidP="00E2095A">
            <w:pPr>
              <w:spacing w:line="360" w:lineRule="auto"/>
              <w:rPr>
                <w:rFonts w:ascii="Arial" w:hAnsi="Arial" w:cs="Arial"/>
              </w:rPr>
            </w:pPr>
            <w:r w:rsidRPr="00D524C5">
              <w:rPr>
                <w:rFonts w:ascii="Arial" w:hAnsi="Arial" w:cs="Arial"/>
              </w:rPr>
              <w:t xml:space="preserve">Using Driscoll’s (2007) </w:t>
            </w:r>
            <w:r w:rsidRPr="00D524C5">
              <w:rPr>
                <w:rFonts w:ascii="Arial" w:hAnsi="Arial" w:cs="Arial"/>
                <w:i/>
                <w:iCs/>
              </w:rPr>
              <w:t>So What?</w:t>
            </w:r>
            <w:r w:rsidRPr="00D524C5">
              <w:rPr>
                <w:rFonts w:ascii="Arial" w:hAnsi="Arial" w:cs="Arial"/>
              </w:rPr>
              <w:t xml:space="preserve"> stage enabled me to move beyond describing the lecturer’s actions and critically consider their significance for behaviour management and learner engagement within Higher Education. The observation particularly developed my understanding of behaviour as contextual and reinforced that effective management </w:t>
            </w:r>
            <w:r w:rsidRPr="00D524C5">
              <w:rPr>
                <w:rFonts w:ascii="Arial" w:hAnsi="Arial" w:cs="Arial"/>
              </w:rPr>
              <w:lastRenderedPageBreak/>
              <w:t>requires professional judgement rather than automatic responses to isolated observable behaviours (Wallace, 2014; Robinson, 2019).</w:t>
            </w:r>
          </w:p>
          <w:p w14:paraId="252286C4" w14:textId="77777777" w:rsidR="00697571" w:rsidRPr="00D524C5" w:rsidRDefault="00697571" w:rsidP="00E2095A">
            <w:pPr>
              <w:spacing w:line="360" w:lineRule="auto"/>
              <w:rPr>
                <w:rFonts w:ascii="Arial" w:hAnsi="Arial" w:cs="Arial"/>
              </w:rPr>
            </w:pPr>
            <w:r w:rsidRPr="00D524C5">
              <w:rPr>
                <w:rFonts w:ascii="Arial" w:hAnsi="Arial" w:cs="Arial"/>
              </w:rPr>
              <w:t xml:space="preserve">My first significant learning point concerned the distinction between </w:t>
            </w:r>
            <w:r w:rsidRPr="00E869B9">
              <w:rPr>
                <w:rFonts w:ascii="Arial" w:hAnsi="Arial" w:cs="Arial"/>
              </w:rPr>
              <w:t>observable behaviour and learner engagement</w:t>
            </w:r>
            <w:r w:rsidRPr="00D524C5">
              <w:rPr>
                <w:rFonts w:ascii="Arial" w:hAnsi="Arial" w:cs="Arial"/>
              </w:rPr>
              <w:t>. Prior to this observation, I may have been more inclined to interpret talking, mobile-phone use, eating or visible tiredness primarily as indicators of disengagement. However, engagement is multidimensional and influenced by interacting personal, relational and environmental factors; consequently, visible behaviour alone provides an incomplete indication of a learner’s underlying engagement (Kahu and Nelson, 2018; Li and Xue, 2023). The observation therefore challenged me to consider more carefully the context surrounding behaviour before determining whether intervention is necessary.</w:t>
            </w:r>
          </w:p>
          <w:p w14:paraId="3898CB3F" w14:textId="77777777" w:rsidR="00697571" w:rsidRPr="00D524C5" w:rsidRDefault="00697571" w:rsidP="00E2095A">
            <w:pPr>
              <w:spacing w:line="360" w:lineRule="auto"/>
              <w:rPr>
                <w:rFonts w:ascii="Arial" w:hAnsi="Arial" w:cs="Arial"/>
              </w:rPr>
            </w:pPr>
            <w:r w:rsidRPr="00D524C5">
              <w:rPr>
                <w:rFonts w:ascii="Arial" w:hAnsi="Arial" w:cs="Arial"/>
              </w:rPr>
              <w:t xml:space="preserve">Learners were attending between 5:30 p.m. and 8:30 p.m., many directly after work. Eating continued during the session, the room was particularly </w:t>
            </w:r>
            <w:proofErr w:type="gramStart"/>
            <w:r w:rsidRPr="00D524C5">
              <w:rPr>
                <w:rFonts w:ascii="Arial" w:hAnsi="Arial" w:cs="Arial"/>
              </w:rPr>
              <w:t>warm</w:t>
            </w:r>
            <w:proofErr w:type="gramEnd"/>
            <w:r w:rsidRPr="00D524C5">
              <w:rPr>
                <w:rFonts w:ascii="Arial" w:hAnsi="Arial" w:cs="Arial"/>
              </w:rPr>
              <w:t xml:space="preserve"> and learners were engaging with cognitively demanding Level 6 material over an extended period. I cannot establish that these factors caused </w:t>
            </w:r>
            <w:proofErr w:type="gramStart"/>
            <w:r w:rsidRPr="00D524C5">
              <w:rPr>
                <w:rFonts w:ascii="Arial" w:hAnsi="Arial" w:cs="Arial"/>
              </w:rPr>
              <w:t>particular behaviours</w:t>
            </w:r>
            <w:proofErr w:type="gramEnd"/>
            <w:r w:rsidRPr="00D524C5">
              <w:rPr>
                <w:rFonts w:ascii="Arial" w:hAnsi="Arial" w:cs="Arial"/>
              </w:rPr>
              <w:t xml:space="preserve">, but they are professionally relevant when interpreting what I observe and selecting a proportionate response. This strengthened my understanding that behaviour management requires me to consider not only </w:t>
            </w:r>
            <w:r w:rsidRPr="00D524C5">
              <w:rPr>
                <w:rFonts w:ascii="Arial" w:hAnsi="Arial" w:cs="Arial"/>
                <w:i/>
                <w:iCs/>
              </w:rPr>
              <w:t>“What behaviour am I seeing?”</w:t>
            </w:r>
            <w:r w:rsidRPr="00D524C5">
              <w:rPr>
                <w:rFonts w:ascii="Arial" w:hAnsi="Arial" w:cs="Arial"/>
              </w:rPr>
              <w:t xml:space="preserve"> but also </w:t>
            </w:r>
            <w:r w:rsidRPr="00D524C5">
              <w:rPr>
                <w:rFonts w:ascii="Arial" w:hAnsi="Arial" w:cs="Arial"/>
                <w:i/>
                <w:iCs/>
              </w:rPr>
              <w:t>“What might be influencing it, what effect is it having on learning, and what response is proportionate for the individual and the wider group?”</w:t>
            </w:r>
            <w:r w:rsidRPr="00D524C5">
              <w:rPr>
                <w:rFonts w:ascii="Arial" w:hAnsi="Arial" w:cs="Arial"/>
              </w:rPr>
              <w:t xml:space="preserve"> This reflects contextual and relational approaches that caution against interpreting behaviour independently of the circumstances in which it occurs (Wallace, 2014; Robinson, 2019).</w:t>
            </w:r>
          </w:p>
          <w:p w14:paraId="58B9F2A6" w14:textId="77777777" w:rsidR="00697571" w:rsidRPr="00D524C5" w:rsidRDefault="00697571" w:rsidP="00E2095A">
            <w:pPr>
              <w:spacing w:line="360" w:lineRule="auto"/>
              <w:rPr>
                <w:rFonts w:ascii="Arial" w:hAnsi="Arial" w:cs="Arial"/>
              </w:rPr>
            </w:pPr>
            <w:r w:rsidRPr="00D524C5">
              <w:rPr>
                <w:rFonts w:ascii="Arial" w:hAnsi="Arial" w:cs="Arial"/>
              </w:rPr>
              <w:t>A second significant learning point concerned relationships as a foundation for positive behaviour management. The lecturer knew learners’ names, communicated warmly and used humour confidently within an established relationship with the group. This reinforced my understanding that behaviour management does not begin only when difficulties arise. Everyday interactions can contribute to the relational context within which expectations, redirection and boundaries are subsequently communicated. Relational approaches emphasise maintaining learner dignity and respectful relationships alongside clear and consistent expectations (Curwin, Mendler and Mendler, 2008; Wallace, 2014; Robinson, 2019).</w:t>
            </w:r>
          </w:p>
          <w:p w14:paraId="709E9E12" w14:textId="77777777" w:rsidR="00697571" w:rsidRPr="00D524C5" w:rsidRDefault="00697571" w:rsidP="00E2095A">
            <w:pPr>
              <w:spacing w:line="360" w:lineRule="auto"/>
              <w:rPr>
                <w:rFonts w:ascii="Arial" w:hAnsi="Arial" w:cs="Arial"/>
              </w:rPr>
            </w:pPr>
            <w:r w:rsidRPr="00D524C5">
              <w:rPr>
                <w:rFonts w:ascii="Arial" w:hAnsi="Arial" w:cs="Arial"/>
              </w:rPr>
              <w:t xml:space="preserve">I also developed my understanding </w:t>
            </w:r>
            <w:r w:rsidRPr="00DD4C8F">
              <w:rPr>
                <w:rFonts w:ascii="Arial" w:hAnsi="Arial" w:cs="Arial"/>
              </w:rPr>
              <w:t>of positive redirection</w:t>
            </w:r>
            <w:r w:rsidRPr="00D524C5">
              <w:rPr>
                <w:rFonts w:ascii="Arial" w:hAnsi="Arial" w:cs="Arial"/>
              </w:rPr>
              <w:t xml:space="preserve">. Directing academic questions towards learners who were talking provided an opportunity for them to re-enter the </w:t>
            </w:r>
            <w:r w:rsidRPr="00D524C5">
              <w:rPr>
                <w:rFonts w:ascii="Arial" w:hAnsi="Arial" w:cs="Arial"/>
              </w:rPr>
              <w:lastRenderedPageBreak/>
              <w:t>learning activity rather than immediately being publicly corrected. Similarly, asking whether learners were okay acknowledged that their behaviour had been noticed while simultaneously creating an opportunity to identify whether support might be required. These observations reinforced the potential value of proportionate, low-level interventions that seek to reconnect learners with learning before progressing towards more explicit responses (Wallace, 2014; Robinson, 2019).</w:t>
            </w:r>
          </w:p>
          <w:p w14:paraId="10231B98" w14:textId="77777777" w:rsidR="00697571" w:rsidRPr="00D524C5" w:rsidRDefault="00697571" w:rsidP="00E2095A">
            <w:pPr>
              <w:spacing w:line="360" w:lineRule="auto"/>
              <w:rPr>
                <w:rFonts w:ascii="Arial" w:hAnsi="Arial" w:cs="Arial"/>
              </w:rPr>
            </w:pPr>
            <w:r w:rsidRPr="00D524C5">
              <w:rPr>
                <w:rFonts w:ascii="Arial" w:hAnsi="Arial" w:cs="Arial"/>
              </w:rPr>
              <w:t xml:space="preserve">However, the observation also challenged me to </w:t>
            </w:r>
            <w:r w:rsidRPr="002C2790">
              <w:rPr>
                <w:rFonts w:ascii="Arial" w:hAnsi="Arial" w:cs="Arial"/>
              </w:rPr>
              <w:t xml:space="preserve">recognise the limitations of indirect intervention. </w:t>
            </w:r>
            <w:r w:rsidRPr="00D524C5">
              <w:rPr>
                <w:rFonts w:ascii="Arial" w:hAnsi="Arial" w:cs="Arial"/>
              </w:rPr>
              <w:t>Where talking and laughter persisted despite questioning and checking-in, I began to consider whether continuing solely with subtle strategies could affect the learning experience of others. The neighbouring learner’s observable non-verbal response particularly prompted me to consider my professional responsibility towards the whole learning community, although I could not determine what that learner was thinking or feeling. Relational practice therefore requires more than empathy towards the learner whose behaviour is most visible; it also requires consideration of how that behaviour may affect other learners’ opportunities to participate and learn.</w:t>
            </w:r>
          </w:p>
          <w:p w14:paraId="2DE63DDB" w14:textId="77777777" w:rsidR="00697571" w:rsidRPr="00D524C5" w:rsidRDefault="00697571" w:rsidP="00E2095A">
            <w:pPr>
              <w:spacing w:line="360" w:lineRule="auto"/>
              <w:rPr>
                <w:rFonts w:ascii="Arial" w:hAnsi="Arial" w:cs="Arial"/>
              </w:rPr>
            </w:pPr>
            <w:r w:rsidRPr="00D524C5">
              <w:rPr>
                <w:rFonts w:ascii="Arial" w:hAnsi="Arial" w:cs="Arial"/>
              </w:rPr>
              <w:t xml:space="preserve">This helped me conceptualise proportionate behaviour management as a </w:t>
            </w:r>
            <w:r w:rsidRPr="00E869B9">
              <w:rPr>
                <w:rFonts w:ascii="Arial" w:hAnsi="Arial" w:cs="Arial"/>
              </w:rPr>
              <w:t>graduated and context-sensitive process rather than a choice between being supportive or authoritative.</w:t>
            </w:r>
            <w:r w:rsidRPr="00D524C5">
              <w:rPr>
                <w:rFonts w:ascii="Arial" w:hAnsi="Arial" w:cs="Arial"/>
              </w:rPr>
              <w:t xml:space="preserve"> An initial response may involve professional presence, proximity, questioning, positive redirection or checking-in; where behaviour persists and continues to affect learning, a clearer restatement of expectations or private conversation may become appropriate. Importantly, this should not operate as an inflexible hierarchy. Professional judgement remains necessary to select the least intrusive response capable of maintaining learner dignity while protecting the conditions required for wider learning (Curwin, Mendler and Mendler, 2008; Wallace, 2014; Robinson, 2019).</w:t>
            </w:r>
          </w:p>
          <w:p w14:paraId="74DFD7C4" w14:textId="77777777" w:rsidR="00697571" w:rsidRPr="00D524C5" w:rsidRDefault="00697571" w:rsidP="00E2095A">
            <w:pPr>
              <w:spacing w:line="360" w:lineRule="auto"/>
              <w:rPr>
                <w:rFonts w:ascii="Arial" w:hAnsi="Arial" w:cs="Arial"/>
              </w:rPr>
            </w:pPr>
            <w:r w:rsidRPr="00D524C5">
              <w:rPr>
                <w:rFonts w:ascii="Arial" w:hAnsi="Arial" w:cs="Arial"/>
              </w:rPr>
              <w:t xml:space="preserve">The observation also strengthened my understanding of the relationship between </w:t>
            </w:r>
            <w:r w:rsidRPr="00DD4C8F">
              <w:rPr>
                <w:rFonts w:ascii="Arial" w:hAnsi="Arial" w:cs="Arial"/>
              </w:rPr>
              <w:t>pedagogy, engagement and preventative behaviour management</w:t>
            </w:r>
            <w:r w:rsidRPr="00D524C5">
              <w:rPr>
                <w:rFonts w:ascii="Arial" w:hAnsi="Arial" w:cs="Arial"/>
              </w:rPr>
              <w:t xml:space="preserve">. Pair work, discussion, questioning and collaborative activities were not entirely separate from behaviour management because they changed the pace, mode and expectations of participation. Purposeful opportunities to talk and collaborate can potentially direct social interaction towards learning rather than requiring it to be managed solely through behavioural intervention (Wallace, 2014; Robinson, 2019). My first observation had already broadened my understanding of inclusive participation; this observation extended that learning by </w:t>
            </w:r>
            <w:r w:rsidRPr="00D524C5">
              <w:rPr>
                <w:rFonts w:ascii="Arial" w:hAnsi="Arial" w:cs="Arial"/>
              </w:rPr>
              <w:lastRenderedPageBreak/>
              <w:t>demonstrating how purposeful variation in teaching approaches may support participation across an extended twilight session.</w:t>
            </w:r>
          </w:p>
          <w:p w14:paraId="4A6578E8" w14:textId="77777777" w:rsidR="00697571" w:rsidRPr="00D524C5" w:rsidRDefault="00697571" w:rsidP="00E2095A">
            <w:pPr>
              <w:spacing w:line="360" w:lineRule="auto"/>
              <w:rPr>
                <w:rFonts w:ascii="Arial" w:hAnsi="Arial" w:cs="Arial"/>
              </w:rPr>
            </w:pPr>
            <w:r w:rsidRPr="00D524C5">
              <w:rPr>
                <w:rFonts w:ascii="Arial" w:hAnsi="Arial" w:cs="Arial"/>
              </w:rPr>
              <w:t xml:space="preserve">Another important area of learning concerned </w:t>
            </w:r>
            <w:r w:rsidRPr="002C2790">
              <w:rPr>
                <w:rFonts w:ascii="Arial" w:hAnsi="Arial" w:cs="Arial"/>
              </w:rPr>
              <w:t>responsive pacing and the learning environment.</w:t>
            </w:r>
            <w:r w:rsidRPr="00D524C5">
              <w:rPr>
                <w:rFonts w:ascii="Arial" w:hAnsi="Arial" w:cs="Arial"/>
              </w:rPr>
              <w:t xml:space="preserve"> When observable signs of reduced concentration became more widespread, the lecturer offered a comfort break rather than continuing rigidly with the planned content. This prompted me to recognise that maintaining engagement may sometimes require adapting the conditions for learning rather than attempting to change individual learner behaviour. The observation subsequently influenced me to consider more deliberately how pacing, the physical environment and varied modes of participation could support learners within my own twilight teaching. This is consistent with multidimensional understandings of engagement that recognise the interaction between learners and their educational environment (Kahu and Nelson, 2018; Li and Xue, 2023).</w:t>
            </w:r>
          </w:p>
          <w:p w14:paraId="31DC3C1E" w14:textId="77777777" w:rsidR="00697571" w:rsidRPr="00D524C5" w:rsidRDefault="00697571" w:rsidP="00E2095A">
            <w:pPr>
              <w:spacing w:line="360" w:lineRule="auto"/>
              <w:rPr>
                <w:rFonts w:ascii="Arial" w:hAnsi="Arial" w:cs="Arial"/>
              </w:rPr>
            </w:pPr>
            <w:r w:rsidRPr="00D524C5">
              <w:rPr>
                <w:rFonts w:ascii="Arial" w:hAnsi="Arial" w:cs="Arial"/>
              </w:rPr>
              <w:t xml:space="preserve">Finally, the observation strengthened my developing understanding </w:t>
            </w:r>
            <w:r w:rsidRPr="002C2790">
              <w:rPr>
                <w:rFonts w:ascii="Arial" w:hAnsi="Arial" w:cs="Arial"/>
              </w:rPr>
              <w:t>of authentic professional presence.</w:t>
            </w:r>
            <w:r w:rsidRPr="00D524C5">
              <w:rPr>
                <w:rFonts w:ascii="Arial" w:hAnsi="Arial" w:cs="Arial"/>
              </w:rPr>
              <w:t xml:space="preserve"> I do not need to reproduce the lecturer’s humour, communication style or personality for the underlying principles to inform my practice. My first observation similarly demonstrated that strategies developed within established professional relationships cannot simply be transferred uncritically between practitioners and contexts. What I can transfer are the principles of knowing learners, communicating expectations calmly, maintaining dignity, interpreting behaviour contextually and selecting responses proportionately (Wallace, 2014; Robinson, 2019).</w:t>
            </w:r>
          </w:p>
          <w:p w14:paraId="65467BE4" w14:textId="77777777" w:rsidR="00697571" w:rsidRDefault="00697571" w:rsidP="00E2095A">
            <w:pPr>
              <w:spacing w:line="360" w:lineRule="auto"/>
              <w:rPr>
                <w:rFonts w:ascii="Arial" w:hAnsi="Arial" w:cs="Arial"/>
              </w:rPr>
            </w:pPr>
            <w:r w:rsidRPr="00D524C5">
              <w:rPr>
                <w:rFonts w:ascii="Arial" w:hAnsi="Arial" w:cs="Arial"/>
              </w:rPr>
              <w:t>Through Driscoll’s (2007) reflective framework, my thinking has therefore progressed from observing individual behaviour-management strategies towards recognising the professional judgement that underpins their selection. Effective behaviour management cannot be reduced to a fixed repertoire of techniques; it requires consideration of learners, relationships, environmental conditions, the impact of behaviour on the wider group and the teaching context in which behaviour occurs. This developing understanding aligns with the emphasis on inclusive, learner-centred, reflective and professionally responsible practice within the Welsh Professional Standards (Welsh Government, 2023) and the Professional Standards Framework for Teaching and Supporting Learning in Higher Education (Advance HE, 2023).</w:t>
            </w:r>
          </w:p>
          <w:p w14:paraId="4CB86D8D" w14:textId="77777777" w:rsidR="00C10A55" w:rsidRDefault="00C10A55" w:rsidP="00E2095A">
            <w:pPr>
              <w:spacing w:line="360" w:lineRule="auto"/>
              <w:rPr>
                <w:rFonts w:ascii="Arial" w:hAnsi="Arial" w:cs="Arial"/>
              </w:rPr>
            </w:pPr>
          </w:p>
          <w:p w14:paraId="3BE424FB" w14:textId="77777777" w:rsidR="00C10A55" w:rsidRDefault="00C10A55" w:rsidP="00E2095A">
            <w:pPr>
              <w:spacing w:line="360" w:lineRule="auto"/>
              <w:rPr>
                <w:rFonts w:ascii="Arial" w:hAnsi="Arial" w:cs="Arial"/>
              </w:rPr>
            </w:pPr>
          </w:p>
          <w:p w14:paraId="7128926D" w14:textId="485F0DD8" w:rsidR="00C10A55" w:rsidRPr="0042150D" w:rsidRDefault="00C10A55" w:rsidP="00E2095A">
            <w:pPr>
              <w:spacing w:line="360" w:lineRule="auto"/>
              <w:rPr>
                <w:rFonts w:ascii="Arial" w:hAnsi="Arial" w:cs="Arial"/>
              </w:rPr>
            </w:pPr>
          </w:p>
        </w:tc>
      </w:tr>
      <w:tr w:rsidR="00697571" w:rsidRPr="00501DA6" w14:paraId="425705ED" w14:textId="77777777" w:rsidTr="00E2095A">
        <w:trPr>
          <w:trHeight w:val="333"/>
        </w:trPr>
        <w:tc>
          <w:tcPr>
            <w:tcW w:w="9826" w:type="dxa"/>
          </w:tcPr>
          <w:p w14:paraId="05FFD33A" w14:textId="77777777" w:rsidR="00697571" w:rsidRPr="00501DA6" w:rsidRDefault="00697571" w:rsidP="00E2095A">
            <w:pPr>
              <w:spacing w:line="360" w:lineRule="auto"/>
              <w:rPr>
                <w:rFonts w:ascii="Arial" w:hAnsi="Arial" w:cs="Arial"/>
                <w:b/>
                <w:bCs/>
              </w:rPr>
            </w:pPr>
            <w:r w:rsidRPr="00501DA6">
              <w:rPr>
                <w:rFonts w:ascii="Arial" w:hAnsi="Arial" w:cs="Arial"/>
                <w:b/>
                <w:bCs/>
              </w:rPr>
              <w:lastRenderedPageBreak/>
              <w:t>Targets to improve my own practice (mapped to professional standards):</w:t>
            </w:r>
          </w:p>
        </w:tc>
      </w:tr>
      <w:tr w:rsidR="00697571" w:rsidRPr="00501DA6" w14:paraId="4374BF3B" w14:textId="77777777" w:rsidTr="00E2095A">
        <w:trPr>
          <w:trHeight w:val="333"/>
        </w:trPr>
        <w:tc>
          <w:tcPr>
            <w:tcW w:w="9826" w:type="dxa"/>
          </w:tcPr>
          <w:p w14:paraId="1F8B353C"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t>Mapped to Professional Standards</w:t>
            </w:r>
          </w:p>
          <w:p w14:paraId="3A85F3FF" w14:textId="77777777" w:rsidR="00697571" w:rsidRPr="00490783" w:rsidRDefault="00697571" w:rsidP="00E2095A">
            <w:pPr>
              <w:spacing w:line="360" w:lineRule="auto"/>
              <w:rPr>
                <w:rFonts w:ascii="Arial" w:hAnsi="Arial" w:cs="Arial"/>
              </w:rPr>
            </w:pPr>
            <w:r w:rsidRPr="00490783">
              <w:rPr>
                <w:rFonts w:ascii="Arial" w:hAnsi="Arial" w:cs="Arial"/>
              </w:rPr>
              <w:t xml:space="preserve">The following developmental targets arise directly from my critical reflection on this observation. They are informed by the </w:t>
            </w:r>
            <w:r w:rsidRPr="00490783">
              <w:rPr>
                <w:rFonts w:ascii="Arial" w:hAnsi="Arial" w:cs="Arial"/>
                <w:i/>
                <w:iCs/>
              </w:rPr>
              <w:t>Professional Standards for Further Education Teachers, Work-Based Learning Practitioners and Adult Learning Practitioners in Wales</w:t>
            </w:r>
            <w:r w:rsidRPr="00490783">
              <w:rPr>
                <w:rFonts w:ascii="Arial" w:hAnsi="Arial" w:cs="Arial"/>
              </w:rPr>
              <w:t xml:space="preserve"> (Welsh Government, 2023) and the </w:t>
            </w:r>
            <w:r w:rsidRPr="00490783">
              <w:rPr>
                <w:rFonts w:ascii="Arial" w:hAnsi="Arial" w:cs="Arial"/>
                <w:i/>
                <w:iCs/>
              </w:rPr>
              <w:t>Professional Standards Framework for Teaching and Supporting Learning in Higher Education 2023</w:t>
            </w:r>
            <w:r w:rsidRPr="00490783">
              <w:rPr>
                <w:rFonts w:ascii="Arial" w:hAnsi="Arial" w:cs="Arial"/>
              </w:rPr>
              <w:t xml:space="preserve"> (Advance HE, 2023).</w:t>
            </w:r>
          </w:p>
          <w:p w14:paraId="3FEE5621"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t>1. Develop a graduated and relational approach to behaviour management</w:t>
            </w:r>
          </w:p>
          <w:p w14:paraId="356AF752" w14:textId="77777777" w:rsidR="00697571" w:rsidRPr="00490783" w:rsidRDefault="00697571" w:rsidP="00E2095A">
            <w:pPr>
              <w:spacing w:line="360" w:lineRule="auto"/>
              <w:rPr>
                <w:rFonts w:ascii="Arial" w:hAnsi="Arial" w:cs="Arial"/>
              </w:rPr>
            </w:pPr>
            <w:r w:rsidRPr="00490783">
              <w:rPr>
                <w:rFonts w:ascii="Arial" w:hAnsi="Arial" w:cs="Arial"/>
              </w:rPr>
              <w:t>I will develop confidence in selecting proportionate responses to low-level disruption, beginning, where appropriate, with subtle strategies such as professional presence, proximity, eye contact, questioning and positive redirection. Where behaviour persists and affects learning, I will progress towards clearer verbal expectations and, where appropriate, private follow-up. My aim is to maintain learner dignity while also protecting the wider group’s opportunity to participate and learn.</w:t>
            </w:r>
          </w:p>
          <w:p w14:paraId="639EDBA1" w14:textId="0433D861" w:rsidR="00697571" w:rsidRPr="00C10A55" w:rsidRDefault="00697571" w:rsidP="00E2095A">
            <w:pPr>
              <w:spacing w:line="360" w:lineRule="auto"/>
              <w:rPr>
                <w:rFonts w:ascii="Arial" w:hAnsi="Arial" w:cs="Arial"/>
              </w:rPr>
            </w:pPr>
            <w:r w:rsidRPr="00DD4C8F">
              <w:rPr>
                <w:rFonts w:ascii="Arial" w:hAnsi="Arial" w:cs="Arial"/>
                <w:u w:val="single"/>
              </w:rPr>
              <w:t>Professional alignment</w:t>
            </w:r>
            <w:r w:rsidRPr="00490783">
              <w:rPr>
                <w:rFonts w:ascii="Arial" w:hAnsi="Arial" w:cs="Arial"/>
                <w:b/>
                <w:bCs/>
              </w:rPr>
              <w:t>:</w:t>
            </w:r>
            <w:r w:rsidRPr="00490783">
              <w:rPr>
                <w:rFonts w:ascii="Arial" w:hAnsi="Arial" w:cs="Arial"/>
              </w:rPr>
              <w:t xml:space="preserve"> Welsh Government (2023) </w:t>
            </w:r>
            <w:r w:rsidR="00C10A55">
              <w:rPr>
                <w:rFonts w:ascii="Arial" w:hAnsi="Arial" w:cs="Arial"/>
              </w:rPr>
              <w:t>-</w:t>
            </w:r>
            <w:r w:rsidRPr="00490783">
              <w:rPr>
                <w:rFonts w:ascii="Arial" w:hAnsi="Arial" w:cs="Arial"/>
              </w:rPr>
              <w:t xml:space="preserve"> dignity, courtesy and respect; positive and collaborative relationships; commitment to learners, learning, safety and wellbeing. PSF 2023 </w:t>
            </w:r>
            <w:r w:rsidR="00C10A55">
              <w:rPr>
                <w:rFonts w:ascii="Arial" w:hAnsi="Arial" w:cs="Arial"/>
              </w:rPr>
              <w:t>-</w:t>
            </w:r>
            <w:r w:rsidRPr="00490783">
              <w:rPr>
                <w:rFonts w:ascii="Arial" w:hAnsi="Arial" w:cs="Arial"/>
              </w:rPr>
              <w:t xml:space="preserve"> </w:t>
            </w:r>
            <w:r w:rsidRPr="00C10A55">
              <w:rPr>
                <w:rFonts w:ascii="Arial" w:hAnsi="Arial" w:cs="Arial"/>
              </w:rPr>
              <w:t>A2, A4, V1 and V2.</w:t>
            </w:r>
          </w:p>
          <w:p w14:paraId="605C9D55"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t>2. Interpret behaviour contextually before responding</w:t>
            </w:r>
          </w:p>
          <w:p w14:paraId="5C0CAAA8" w14:textId="77777777" w:rsidR="00697571" w:rsidRPr="00490783" w:rsidRDefault="00697571" w:rsidP="00E2095A">
            <w:pPr>
              <w:spacing w:line="360" w:lineRule="auto"/>
              <w:rPr>
                <w:rFonts w:ascii="Arial" w:hAnsi="Arial" w:cs="Arial"/>
              </w:rPr>
            </w:pPr>
            <w:r w:rsidRPr="00490783">
              <w:rPr>
                <w:rFonts w:ascii="Arial" w:hAnsi="Arial" w:cs="Arial"/>
              </w:rPr>
              <w:t>I will avoid making immediate assumptions about the motivation underlying observable behaviour. Where relevant, I will consider factors such as the learning environment, session timing, cognitive demand and individual learner circumstances before determining a proportionate response. Contextual understanding will not mean lowering expectations; rather, it will support professional curiosity and informed judgement instead of assumption.</w:t>
            </w:r>
          </w:p>
          <w:p w14:paraId="6CFBD4A2" w14:textId="09A561CB" w:rsidR="00697571" w:rsidRPr="00C10A55" w:rsidRDefault="00697571" w:rsidP="00E2095A">
            <w:pPr>
              <w:spacing w:line="360" w:lineRule="auto"/>
              <w:rPr>
                <w:rFonts w:ascii="Arial" w:hAnsi="Arial" w:cs="Arial"/>
              </w:rPr>
            </w:pPr>
            <w:r w:rsidRPr="00DD4C8F">
              <w:rPr>
                <w:rFonts w:ascii="Arial" w:hAnsi="Arial" w:cs="Arial"/>
                <w:u w:val="single"/>
              </w:rPr>
              <w:t>Professional alignment:</w:t>
            </w:r>
            <w:r w:rsidRPr="00490783">
              <w:rPr>
                <w:rFonts w:ascii="Arial" w:hAnsi="Arial" w:cs="Arial"/>
              </w:rPr>
              <w:t xml:space="preserve"> Welsh Government (2023) </w:t>
            </w:r>
            <w:r w:rsidR="00C10A55">
              <w:rPr>
                <w:rFonts w:ascii="Arial" w:hAnsi="Arial" w:cs="Arial"/>
              </w:rPr>
              <w:t xml:space="preserve">- </w:t>
            </w:r>
            <w:r w:rsidRPr="00490783">
              <w:rPr>
                <w:rFonts w:ascii="Arial" w:hAnsi="Arial" w:cs="Arial"/>
              </w:rPr>
              <w:t xml:space="preserve">commitment to learners, inclusion, wellbeing, professional judgement and reflective practice. PSF 2023 </w:t>
            </w:r>
            <w:r w:rsidR="00C10A55">
              <w:rPr>
                <w:rFonts w:ascii="Arial" w:hAnsi="Arial" w:cs="Arial"/>
              </w:rPr>
              <w:t>-</w:t>
            </w:r>
            <w:r w:rsidRPr="00490783">
              <w:rPr>
                <w:rFonts w:ascii="Arial" w:hAnsi="Arial" w:cs="Arial"/>
              </w:rPr>
              <w:t xml:space="preserve"> </w:t>
            </w:r>
            <w:r w:rsidRPr="00C10A55">
              <w:rPr>
                <w:rFonts w:ascii="Arial" w:hAnsi="Arial" w:cs="Arial"/>
              </w:rPr>
              <w:t>K1, A4, V1 and V2.</w:t>
            </w:r>
          </w:p>
          <w:p w14:paraId="14193062"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t>3. Establish positive relationships alongside clear expectations</w:t>
            </w:r>
          </w:p>
          <w:p w14:paraId="2561D7E0" w14:textId="77777777" w:rsidR="00697571" w:rsidRPr="00490783" w:rsidRDefault="00697571" w:rsidP="00E2095A">
            <w:pPr>
              <w:spacing w:line="360" w:lineRule="auto"/>
              <w:rPr>
                <w:rFonts w:ascii="Arial" w:hAnsi="Arial" w:cs="Arial"/>
              </w:rPr>
            </w:pPr>
            <w:r w:rsidRPr="00490783">
              <w:rPr>
                <w:rFonts w:ascii="Arial" w:hAnsi="Arial" w:cs="Arial"/>
              </w:rPr>
              <w:t>I will continue developing strategies for learning and using learners’ names, greeting learners positively and creating opportunities for respectful professional dialogue. Alongside this relational approach, I will communicate clear expectations concerning participation, interruptions and behaviour that may affect the learning of others.</w:t>
            </w:r>
          </w:p>
          <w:p w14:paraId="35A36FA9" w14:textId="35F0DF48" w:rsidR="00697571" w:rsidRPr="00C10A55" w:rsidRDefault="00697571" w:rsidP="00E2095A">
            <w:pPr>
              <w:spacing w:line="360" w:lineRule="auto"/>
              <w:rPr>
                <w:rFonts w:ascii="Arial" w:hAnsi="Arial" w:cs="Arial"/>
              </w:rPr>
            </w:pPr>
            <w:r w:rsidRPr="00DD4C8F">
              <w:rPr>
                <w:rFonts w:ascii="Arial" w:hAnsi="Arial" w:cs="Arial"/>
                <w:u w:val="single"/>
              </w:rPr>
              <w:t>Professional alignment</w:t>
            </w:r>
            <w:r w:rsidRPr="00490783">
              <w:rPr>
                <w:rFonts w:ascii="Arial" w:hAnsi="Arial" w:cs="Arial"/>
                <w:b/>
                <w:bCs/>
              </w:rPr>
              <w:t>:</w:t>
            </w:r>
            <w:r w:rsidRPr="00490783">
              <w:rPr>
                <w:rFonts w:ascii="Arial" w:hAnsi="Arial" w:cs="Arial"/>
              </w:rPr>
              <w:t xml:space="preserve"> Welsh Government (2023)</w:t>
            </w:r>
            <w:r w:rsidR="00C10A55">
              <w:rPr>
                <w:rFonts w:ascii="Arial" w:hAnsi="Arial" w:cs="Arial"/>
              </w:rPr>
              <w:t xml:space="preserve"> -</w:t>
            </w:r>
            <w:r w:rsidRPr="00490783">
              <w:rPr>
                <w:rFonts w:ascii="Arial" w:hAnsi="Arial" w:cs="Arial"/>
              </w:rPr>
              <w:t xml:space="preserve"> positive and collaborative relationships, dignity, courtesy and respect, and commitment to effective learning. PSF 2023 </w:t>
            </w:r>
            <w:r w:rsidR="00C10A55">
              <w:rPr>
                <w:rFonts w:ascii="Arial" w:hAnsi="Arial" w:cs="Arial"/>
              </w:rPr>
              <w:t>-</w:t>
            </w:r>
            <w:r w:rsidRPr="00490783">
              <w:rPr>
                <w:rFonts w:ascii="Arial" w:hAnsi="Arial" w:cs="Arial"/>
              </w:rPr>
              <w:t xml:space="preserve"> </w:t>
            </w:r>
            <w:r w:rsidRPr="00C10A55">
              <w:rPr>
                <w:rFonts w:ascii="Arial" w:hAnsi="Arial" w:cs="Arial"/>
              </w:rPr>
              <w:t>A2, A4 and V1.</w:t>
            </w:r>
          </w:p>
          <w:p w14:paraId="59FF8494"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lastRenderedPageBreak/>
              <w:t>4. Plan proactively for learner readiness during extended sessions</w:t>
            </w:r>
          </w:p>
          <w:p w14:paraId="3A8E07F8" w14:textId="77777777" w:rsidR="00697571" w:rsidRPr="00490783" w:rsidRDefault="00697571" w:rsidP="00E2095A">
            <w:pPr>
              <w:spacing w:line="360" w:lineRule="auto"/>
              <w:rPr>
                <w:rFonts w:ascii="Arial" w:hAnsi="Arial" w:cs="Arial"/>
              </w:rPr>
            </w:pPr>
            <w:r w:rsidRPr="00490783">
              <w:rPr>
                <w:rFonts w:ascii="Arial" w:hAnsi="Arial" w:cs="Arial"/>
              </w:rPr>
              <w:t>When planning longer or twilight sessions, I will consider the learner experience across the whole session rather than focusing predominantly on the quantity of content to be covered. I will incorporate purposeful transitions between lecturer input, questioning, discussion, collaboration, application and reflection, alongside appropriate opportunities to pause and refocus. I will also consider environmental and sensory factors that may influence participation and learner readiness.</w:t>
            </w:r>
          </w:p>
          <w:p w14:paraId="75D485A4" w14:textId="61F620B1" w:rsidR="00697571" w:rsidRPr="00C10A55" w:rsidRDefault="00697571" w:rsidP="00E2095A">
            <w:pPr>
              <w:spacing w:line="360" w:lineRule="auto"/>
              <w:rPr>
                <w:rFonts w:ascii="Arial" w:hAnsi="Arial" w:cs="Arial"/>
              </w:rPr>
            </w:pPr>
            <w:r w:rsidRPr="00DD4C8F">
              <w:rPr>
                <w:rFonts w:ascii="Arial" w:hAnsi="Arial" w:cs="Arial"/>
                <w:u w:val="single"/>
              </w:rPr>
              <w:t>Professional alignment:</w:t>
            </w:r>
            <w:r w:rsidRPr="00490783">
              <w:rPr>
                <w:rFonts w:ascii="Arial" w:hAnsi="Arial" w:cs="Arial"/>
              </w:rPr>
              <w:t xml:space="preserve"> Welsh Government (2023) </w:t>
            </w:r>
            <w:r w:rsidR="00DD4C8F">
              <w:rPr>
                <w:rFonts w:ascii="Arial" w:hAnsi="Arial" w:cs="Arial"/>
              </w:rPr>
              <w:t xml:space="preserve">- </w:t>
            </w:r>
            <w:r w:rsidRPr="00490783">
              <w:rPr>
                <w:rFonts w:ascii="Arial" w:hAnsi="Arial" w:cs="Arial"/>
              </w:rPr>
              <w:t xml:space="preserve">effective planning, teaching and learning; inclusive practice; commitment to learner wellbeing. PSF 2023 </w:t>
            </w:r>
            <w:r w:rsidR="00C10A55">
              <w:rPr>
                <w:rFonts w:ascii="Arial" w:hAnsi="Arial" w:cs="Arial"/>
              </w:rPr>
              <w:t>-</w:t>
            </w:r>
            <w:r w:rsidRPr="00490783">
              <w:rPr>
                <w:rFonts w:ascii="Arial" w:hAnsi="Arial" w:cs="Arial"/>
              </w:rPr>
              <w:t xml:space="preserve"> </w:t>
            </w:r>
            <w:r w:rsidRPr="00C10A55">
              <w:rPr>
                <w:rFonts w:ascii="Arial" w:hAnsi="Arial" w:cs="Arial"/>
              </w:rPr>
              <w:t>A1, A2, K1 and K2.</w:t>
            </w:r>
          </w:p>
          <w:p w14:paraId="7517C888" w14:textId="77777777" w:rsidR="00697571" w:rsidRPr="00DD4C8F" w:rsidRDefault="00697571" w:rsidP="00E2095A">
            <w:pPr>
              <w:spacing w:line="360" w:lineRule="auto"/>
              <w:rPr>
                <w:rFonts w:ascii="Arial" w:hAnsi="Arial" w:cs="Arial"/>
                <w:u w:val="single"/>
              </w:rPr>
            </w:pPr>
            <w:r w:rsidRPr="00DD4C8F">
              <w:rPr>
                <w:rFonts w:ascii="Arial" w:hAnsi="Arial" w:cs="Arial"/>
                <w:u w:val="single"/>
              </w:rPr>
              <w:t>5. Develop confidence in protecting the learning of the wider group</w:t>
            </w:r>
          </w:p>
          <w:p w14:paraId="2C74EF3C" w14:textId="77777777" w:rsidR="00697571" w:rsidRPr="00490783" w:rsidRDefault="00697571" w:rsidP="00E2095A">
            <w:pPr>
              <w:spacing w:line="360" w:lineRule="auto"/>
              <w:rPr>
                <w:rFonts w:ascii="Arial" w:hAnsi="Arial" w:cs="Arial"/>
              </w:rPr>
            </w:pPr>
            <w:r w:rsidRPr="00490783">
              <w:rPr>
                <w:rFonts w:ascii="Arial" w:hAnsi="Arial" w:cs="Arial"/>
              </w:rPr>
              <w:t>Where an individual learner’s behaviour persists despite positive redirection, I will develop greater confidence in recognising when clearer intervention is required. My professional judgement will consider both the needs and dignity of the learner displaying the behaviour and the potential effect of that behaviour on other learners’ opportunities to participate and learn.</w:t>
            </w:r>
          </w:p>
          <w:p w14:paraId="1D0AA4F2" w14:textId="77777777" w:rsidR="00697571" w:rsidRPr="00C10A55" w:rsidRDefault="00697571" w:rsidP="00E2095A">
            <w:pPr>
              <w:spacing w:line="360" w:lineRule="auto"/>
              <w:rPr>
                <w:rFonts w:ascii="Arial" w:hAnsi="Arial" w:cs="Arial"/>
              </w:rPr>
            </w:pPr>
            <w:r w:rsidRPr="00490783">
              <w:rPr>
                <w:rFonts w:ascii="Arial" w:hAnsi="Arial" w:cs="Arial"/>
              </w:rPr>
              <w:t xml:space="preserve">My aim is to contribute to an </w:t>
            </w:r>
            <w:r w:rsidRPr="00C10A55">
              <w:rPr>
                <w:rFonts w:ascii="Arial" w:hAnsi="Arial" w:cs="Arial"/>
              </w:rPr>
              <w:t>inclusive rather than merely compliant learning environment, recognising that inclusion requires consideration of every learner’s access to meaningful participation.</w:t>
            </w:r>
          </w:p>
          <w:p w14:paraId="3C668AB7" w14:textId="4A47C80B" w:rsidR="00697571" w:rsidRPr="00C10A55" w:rsidRDefault="00697571" w:rsidP="00E2095A">
            <w:pPr>
              <w:spacing w:line="360" w:lineRule="auto"/>
              <w:rPr>
                <w:rFonts w:ascii="Arial" w:hAnsi="Arial" w:cs="Arial"/>
              </w:rPr>
            </w:pPr>
            <w:r w:rsidRPr="00DD4C8F">
              <w:rPr>
                <w:rFonts w:ascii="Arial" w:hAnsi="Arial" w:cs="Arial"/>
                <w:u w:val="single"/>
              </w:rPr>
              <w:t>Professional alignment:</w:t>
            </w:r>
            <w:r w:rsidRPr="00490783">
              <w:rPr>
                <w:rFonts w:ascii="Arial" w:hAnsi="Arial" w:cs="Arial"/>
              </w:rPr>
              <w:t xml:space="preserve"> Welsh Government (2023) </w:t>
            </w:r>
            <w:r w:rsidR="00DD4C8F">
              <w:rPr>
                <w:rFonts w:ascii="Arial" w:hAnsi="Arial" w:cs="Arial"/>
              </w:rPr>
              <w:t xml:space="preserve">- </w:t>
            </w:r>
            <w:r w:rsidRPr="00490783">
              <w:rPr>
                <w:rFonts w:ascii="Arial" w:hAnsi="Arial" w:cs="Arial"/>
              </w:rPr>
              <w:t xml:space="preserve">learner wellbeing, inclusion, positive relationships and effective learning. PSF 2023 </w:t>
            </w:r>
            <w:r w:rsidR="00C10A55">
              <w:rPr>
                <w:rFonts w:ascii="Arial" w:hAnsi="Arial" w:cs="Arial"/>
              </w:rPr>
              <w:t xml:space="preserve">- </w:t>
            </w:r>
            <w:r w:rsidRPr="00C10A55">
              <w:rPr>
                <w:rFonts w:ascii="Arial" w:hAnsi="Arial" w:cs="Arial"/>
              </w:rPr>
              <w:t>A2, A4, V1 and V2.</w:t>
            </w:r>
          </w:p>
          <w:p w14:paraId="44E46E2A" w14:textId="77777777" w:rsidR="00697571" w:rsidRPr="002F620C" w:rsidRDefault="00697571" w:rsidP="00E2095A">
            <w:pPr>
              <w:spacing w:line="360" w:lineRule="auto"/>
              <w:rPr>
                <w:rFonts w:ascii="Arial" w:hAnsi="Arial" w:cs="Arial"/>
                <w:u w:val="single"/>
              </w:rPr>
            </w:pPr>
            <w:r w:rsidRPr="002F620C">
              <w:rPr>
                <w:rFonts w:ascii="Arial" w:hAnsi="Arial" w:cs="Arial"/>
                <w:u w:val="single"/>
              </w:rPr>
              <w:t>6. Use questioning intentionally as pedagogy and positive redirection</w:t>
            </w:r>
          </w:p>
          <w:p w14:paraId="0A631961" w14:textId="77777777" w:rsidR="00697571" w:rsidRPr="00490783" w:rsidRDefault="00697571" w:rsidP="00E2095A">
            <w:pPr>
              <w:spacing w:line="360" w:lineRule="auto"/>
              <w:rPr>
                <w:rFonts w:ascii="Arial" w:hAnsi="Arial" w:cs="Arial"/>
              </w:rPr>
            </w:pPr>
            <w:r w:rsidRPr="00490783">
              <w:rPr>
                <w:rFonts w:ascii="Arial" w:hAnsi="Arial" w:cs="Arial"/>
              </w:rPr>
              <w:t>I will further develop my use of open, probing and appropriately directed questioning to promote cognitive participation and assess understanding. Where attention decreases, I will consider whether purposeful questioning can reconnect learners with the academic activity before moving towards more explicit corrective intervention. Questioning will remain educationally purposeful and will not be used to embarrass, expose or deliberately catch out a learner.</w:t>
            </w:r>
          </w:p>
          <w:p w14:paraId="16D142BB" w14:textId="6461C4EB" w:rsidR="00697571" w:rsidRPr="00C10A55" w:rsidRDefault="00697571" w:rsidP="00E2095A">
            <w:pPr>
              <w:spacing w:line="360" w:lineRule="auto"/>
              <w:rPr>
                <w:rFonts w:ascii="Arial" w:hAnsi="Arial" w:cs="Arial"/>
              </w:rPr>
            </w:pPr>
            <w:r w:rsidRPr="002F620C">
              <w:rPr>
                <w:rFonts w:ascii="Arial" w:hAnsi="Arial" w:cs="Arial"/>
                <w:u w:val="single"/>
              </w:rPr>
              <w:t>Professional alignment:</w:t>
            </w:r>
            <w:r w:rsidRPr="00490783">
              <w:rPr>
                <w:rFonts w:ascii="Arial" w:hAnsi="Arial" w:cs="Arial"/>
              </w:rPr>
              <w:t xml:space="preserve"> Welsh Government (2023) </w:t>
            </w:r>
            <w:r w:rsidR="003219DB">
              <w:rPr>
                <w:rFonts w:ascii="Arial" w:hAnsi="Arial" w:cs="Arial"/>
              </w:rPr>
              <w:t>-</w:t>
            </w:r>
            <w:r w:rsidRPr="00490783">
              <w:rPr>
                <w:rFonts w:ascii="Arial" w:hAnsi="Arial" w:cs="Arial"/>
              </w:rPr>
              <w:t xml:space="preserve"> effective teaching and assessment, positive professional relationships and reflective pedagogical practice. PSF 2023 </w:t>
            </w:r>
            <w:r w:rsidR="00C10A55">
              <w:rPr>
                <w:rFonts w:ascii="Arial" w:hAnsi="Arial" w:cs="Arial"/>
              </w:rPr>
              <w:t xml:space="preserve">- </w:t>
            </w:r>
            <w:r w:rsidRPr="00C10A55">
              <w:rPr>
                <w:rFonts w:ascii="Arial" w:hAnsi="Arial" w:cs="Arial"/>
              </w:rPr>
              <w:t>A2, K1, K2, V1 and V2.</w:t>
            </w:r>
          </w:p>
          <w:p w14:paraId="74F9C504" w14:textId="77777777" w:rsidR="00697571" w:rsidRPr="002F620C" w:rsidRDefault="00697571" w:rsidP="00E2095A">
            <w:pPr>
              <w:spacing w:line="360" w:lineRule="auto"/>
              <w:rPr>
                <w:rFonts w:ascii="Arial" w:hAnsi="Arial" w:cs="Arial"/>
                <w:u w:val="single"/>
              </w:rPr>
            </w:pPr>
            <w:r w:rsidRPr="002F620C">
              <w:rPr>
                <w:rFonts w:ascii="Arial" w:hAnsi="Arial" w:cs="Arial"/>
                <w:u w:val="single"/>
              </w:rPr>
              <w:t>7. Develop an authentic professional teaching presence</w:t>
            </w:r>
          </w:p>
          <w:p w14:paraId="2D08166D" w14:textId="77777777" w:rsidR="00697571" w:rsidRPr="00490783" w:rsidRDefault="00697571" w:rsidP="00E2095A">
            <w:pPr>
              <w:spacing w:line="360" w:lineRule="auto"/>
              <w:rPr>
                <w:rFonts w:ascii="Arial" w:hAnsi="Arial" w:cs="Arial"/>
              </w:rPr>
            </w:pPr>
            <w:r w:rsidRPr="00490783">
              <w:rPr>
                <w:rFonts w:ascii="Arial" w:hAnsi="Arial" w:cs="Arial"/>
              </w:rPr>
              <w:lastRenderedPageBreak/>
              <w:t>I will continue observing how experienced practitioners communicate authority and expectations without unnecessary confrontation while recognising that effective professional presence does not require me to reproduce another lecturer’s personality, communication style or humour. I will develop approaches that are authentic to my emerging professional identity while enabling me to communicate expectations calmly, confidently, respectfully and consistently.</w:t>
            </w:r>
          </w:p>
          <w:p w14:paraId="2A5123B3" w14:textId="48FCB183" w:rsidR="00697571" w:rsidRPr="00C10A55" w:rsidRDefault="00697571" w:rsidP="00E2095A">
            <w:pPr>
              <w:spacing w:line="360" w:lineRule="auto"/>
              <w:rPr>
                <w:rFonts w:ascii="Arial" w:hAnsi="Arial" w:cs="Arial"/>
              </w:rPr>
            </w:pPr>
            <w:r w:rsidRPr="002F620C">
              <w:rPr>
                <w:rFonts w:ascii="Arial" w:hAnsi="Arial" w:cs="Arial"/>
                <w:u w:val="single"/>
              </w:rPr>
              <w:t>Professional alignment</w:t>
            </w:r>
            <w:r w:rsidRPr="00490783">
              <w:rPr>
                <w:rFonts w:ascii="Arial" w:hAnsi="Arial" w:cs="Arial"/>
                <w:b/>
                <w:bCs/>
              </w:rPr>
              <w:t>:</w:t>
            </w:r>
            <w:r w:rsidRPr="00490783">
              <w:rPr>
                <w:rFonts w:ascii="Arial" w:hAnsi="Arial" w:cs="Arial"/>
              </w:rPr>
              <w:t xml:space="preserve"> Welsh Government (2023) </w:t>
            </w:r>
            <w:r w:rsidR="00C10A55">
              <w:rPr>
                <w:rFonts w:ascii="Arial" w:hAnsi="Arial" w:cs="Arial"/>
              </w:rPr>
              <w:t>-</w:t>
            </w:r>
            <w:r w:rsidRPr="00490783">
              <w:rPr>
                <w:rFonts w:ascii="Arial" w:hAnsi="Arial" w:cs="Arial"/>
              </w:rPr>
              <w:t xml:space="preserve"> professional values, dignity and respect, positive relationships and critical reflection. PSF 2023 </w:t>
            </w:r>
            <w:r w:rsidR="00C10A55">
              <w:rPr>
                <w:rFonts w:ascii="Arial" w:hAnsi="Arial" w:cs="Arial"/>
              </w:rPr>
              <w:t xml:space="preserve">- </w:t>
            </w:r>
            <w:r w:rsidRPr="00C10A55">
              <w:rPr>
                <w:rFonts w:ascii="Arial" w:hAnsi="Arial" w:cs="Arial"/>
              </w:rPr>
              <w:t>A2, A5, V1 and V3.</w:t>
            </w:r>
          </w:p>
          <w:p w14:paraId="05D3442D" w14:textId="77777777" w:rsidR="00697571" w:rsidRPr="002F620C" w:rsidRDefault="00697571" w:rsidP="00E2095A">
            <w:pPr>
              <w:spacing w:line="360" w:lineRule="auto"/>
              <w:rPr>
                <w:rFonts w:ascii="Arial" w:hAnsi="Arial" w:cs="Arial"/>
                <w:u w:val="single"/>
              </w:rPr>
            </w:pPr>
            <w:r w:rsidRPr="002F620C">
              <w:rPr>
                <w:rFonts w:ascii="Arial" w:hAnsi="Arial" w:cs="Arial"/>
                <w:u w:val="single"/>
              </w:rPr>
              <w:t>8. Strengthen objective observation and critical reflection</w:t>
            </w:r>
          </w:p>
          <w:p w14:paraId="14EB2407" w14:textId="77777777" w:rsidR="00697571" w:rsidRPr="00490783" w:rsidRDefault="00697571" w:rsidP="00E2095A">
            <w:pPr>
              <w:spacing w:line="360" w:lineRule="auto"/>
              <w:rPr>
                <w:rFonts w:ascii="Arial" w:hAnsi="Arial" w:cs="Arial"/>
              </w:rPr>
            </w:pPr>
            <w:r w:rsidRPr="00490783">
              <w:rPr>
                <w:rFonts w:ascii="Arial" w:hAnsi="Arial" w:cs="Arial"/>
              </w:rPr>
              <w:t xml:space="preserve">When reflecting on learner behaviour, I will distinguish carefully between </w:t>
            </w:r>
            <w:r w:rsidRPr="00C10A55">
              <w:rPr>
                <w:rFonts w:ascii="Arial" w:hAnsi="Arial" w:cs="Arial"/>
              </w:rPr>
              <w:t>what I observed and what I inferred.</w:t>
            </w:r>
            <w:r w:rsidRPr="00490783">
              <w:rPr>
                <w:rFonts w:ascii="Arial" w:hAnsi="Arial" w:cs="Arial"/>
              </w:rPr>
              <w:t xml:space="preserve"> For example, I can record that a learner raised her eyes during another learner’s conversation, but I cannot conclude that she was frustrated without further evidence. This distinction will support more considered professional judgement and reduce the risk of responding to assumptions about learner intention.</w:t>
            </w:r>
          </w:p>
          <w:p w14:paraId="1BD1E46E" w14:textId="77777777" w:rsidR="00697571" w:rsidRPr="00490783" w:rsidRDefault="00697571" w:rsidP="00E2095A">
            <w:pPr>
              <w:spacing w:line="360" w:lineRule="auto"/>
              <w:rPr>
                <w:rFonts w:ascii="Arial" w:hAnsi="Arial" w:cs="Arial"/>
              </w:rPr>
            </w:pPr>
            <w:r w:rsidRPr="00490783">
              <w:rPr>
                <w:rFonts w:ascii="Arial" w:hAnsi="Arial" w:cs="Arial"/>
              </w:rPr>
              <w:t xml:space="preserve">I will continue using Driscoll’s (2007) </w:t>
            </w:r>
            <w:r w:rsidRPr="00490783">
              <w:rPr>
                <w:rFonts w:ascii="Arial" w:hAnsi="Arial" w:cs="Arial"/>
                <w:i/>
                <w:iCs/>
              </w:rPr>
              <w:t>What? So What? Now What?</w:t>
            </w:r>
            <w:r w:rsidRPr="00490783">
              <w:rPr>
                <w:rFonts w:ascii="Arial" w:hAnsi="Arial" w:cs="Arial"/>
              </w:rPr>
              <w:t xml:space="preserve"> framework following significant behaviour-management and learner-engagement episodes to move from description towards critical analysis and identify specific implications for subsequent practice.</w:t>
            </w:r>
          </w:p>
          <w:p w14:paraId="5E35192A" w14:textId="69A8CC08" w:rsidR="00697571" w:rsidRPr="00C10A55" w:rsidRDefault="00697571" w:rsidP="00E2095A">
            <w:pPr>
              <w:spacing w:line="360" w:lineRule="auto"/>
              <w:rPr>
                <w:rFonts w:ascii="Arial" w:hAnsi="Arial" w:cs="Arial"/>
              </w:rPr>
            </w:pPr>
            <w:r w:rsidRPr="002F620C">
              <w:rPr>
                <w:rFonts w:ascii="Arial" w:hAnsi="Arial" w:cs="Arial"/>
                <w:u w:val="single"/>
              </w:rPr>
              <w:t>Professional alignment</w:t>
            </w:r>
            <w:r w:rsidRPr="00490783">
              <w:rPr>
                <w:rFonts w:ascii="Arial" w:hAnsi="Arial" w:cs="Arial"/>
                <w:b/>
                <w:bCs/>
              </w:rPr>
              <w:t>:</w:t>
            </w:r>
            <w:r w:rsidRPr="00490783">
              <w:rPr>
                <w:rFonts w:ascii="Arial" w:hAnsi="Arial" w:cs="Arial"/>
              </w:rPr>
              <w:t xml:space="preserve"> Welsh Government (2023) </w:t>
            </w:r>
            <w:r w:rsidR="00C10A55">
              <w:rPr>
                <w:rFonts w:ascii="Arial" w:hAnsi="Arial" w:cs="Arial"/>
              </w:rPr>
              <w:t>-</w:t>
            </w:r>
            <w:r w:rsidRPr="00490783">
              <w:rPr>
                <w:rFonts w:ascii="Arial" w:hAnsi="Arial" w:cs="Arial"/>
              </w:rPr>
              <w:t xml:space="preserve"> critical reflection, evidence-informed practice and continuing professional learning. PSF 2023 </w:t>
            </w:r>
            <w:r w:rsidR="00C10A55">
              <w:rPr>
                <w:rFonts w:ascii="Arial" w:hAnsi="Arial" w:cs="Arial"/>
              </w:rPr>
              <w:t>-</w:t>
            </w:r>
            <w:r w:rsidRPr="00490783">
              <w:rPr>
                <w:rFonts w:ascii="Arial" w:hAnsi="Arial" w:cs="Arial"/>
              </w:rPr>
              <w:t xml:space="preserve"> </w:t>
            </w:r>
            <w:r w:rsidRPr="00C10A55">
              <w:rPr>
                <w:rFonts w:ascii="Arial" w:hAnsi="Arial" w:cs="Arial"/>
              </w:rPr>
              <w:t>A5, K3 and V3.</w:t>
            </w:r>
          </w:p>
          <w:p w14:paraId="36134BDB" w14:textId="77777777" w:rsidR="00697571" w:rsidRPr="002F620C" w:rsidRDefault="00697571" w:rsidP="00E2095A">
            <w:pPr>
              <w:spacing w:line="360" w:lineRule="auto"/>
              <w:rPr>
                <w:rFonts w:ascii="Arial" w:hAnsi="Arial" w:cs="Arial"/>
                <w:u w:val="single"/>
              </w:rPr>
            </w:pPr>
            <w:r w:rsidRPr="002F620C">
              <w:rPr>
                <w:rFonts w:ascii="Arial" w:hAnsi="Arial" w:cs="Arial"/>
                <w:u w:val="single"/>
              </w:rPr>
              <w:t>Overall Professional Reflection</w:t>
            </w:r>
          </w:p>
          <w:p w14:paraId="1D51E41B" w14:textId="77777777" w:rsidR="00697571" w:rsidRPr="00490783" w:rsidRDefault="00697571" w:rsidP="00E2095A">
            <w:pPr>
              <w:spacing w:line="360" w:lineRule="auto"/>
              <w:rPr>
                <w:rFonts w:ascii="Arial" w:hAnsi="Arial" w:cs="Arial"/>
              </w:rPr>
            </w:pPr>
            <w:r w:rsidRPr="00490783">
              <w:rPr>
                <w:rFonts w:ascii="Arial" w:hAnsi="Arial" w:cs="Arial"/>
              </w:rPr>
              <w:t xml:space="preserve">This observation significantly developed my understanding of behaviour management as an integral component of pedagogy, relationships, inclusion and lesson design rather than predominantly a response to disruptive behaviour. It reinforced </w:t>
            </w:r>
            <w:proofErr w:type="gramStart"/>
            <w:r w:rsidRPr="00490783">
              <w:rPr>
                <w:rFonts w:ascii="Arial" w:hAnsi="Arial" w:cs="Arial"/>
              </w:rPr>
              <w:t>that observable behaviours</w:t>
            </w:r>
            <w:proofErr w:type="gramEnd"/>
            <w:r w:rsidRPr="00490783">
              <w:rPr>
                <w:rFonts w:ascii="Arial" w:hAnsi="Arial" w:cs="Arial"/>
              </w:rPr>
              <w:t xml:space="preserve"> such as talking, eating, mobile-phone use or visible tiredness cannot automatically be equated with disengagement. Behaviour occurs within a wider context, and professional judgement requires consideration of learners, relationships, environmental conditions and the potential impact of behaviour on learning before determining an appropriate response (Kahu and Nelson, 2018; Wallace, 2014; Robinson, 2019).</w:t>
            </w:r>
          </w:p>
          <w:p w14:paraId="69A8A796" w14:textId="77777777" w:rsidR="00697571" w:rsidRPr="00490783" w:rsidRDefault="00697571" w:rsidP="00E2095A">
            <w:pPr>
              <w:spacing w:line="360" w:lineRule="auto"/>
              <w:rPr>
                <w:rFonts w:ascii="Arial" w:hAnsi="Arial" w:cs="Arial"/>
              </w:rPr>
            </w:pPr>
            <w:r w:rsidRPr="00490783">
              <w:rPr>
                <w:rFonts w:ascii="Arial" w:hAnsi="Arial" w:cs="Arial"/>
              </w:rPr>
              <w:t xml:space="preserve">The most significant learning I will carry forward is that positive behaviour management requires both </w:t>
            </w:r>
            <w:r w:rsidRPr="00C10A55">
              <w:rPr>
                <w:rFonts w:ascii="Arial" w:hAnsi="Arial" w:cs="Arial"/>
              </w:rPr>
              <w:t>relational sensitivity and appropriate professional boundaries</w:t>
            </w:r>
            <w:r w:rsidRPr="00490783">
              <w:rPr>
                <w:rFonts w:ascii="Arial" w:hAnsi="Arial" w:cs="Arial"/>
              </w:rPr>
              <w:t xml:space="preserve">. The observation demonstrated how humour, questioning, checking-in and positive redirection could provide low-level opportunities to reconnect learners with learning without </w:t>
            </w:r>
            <w:r w:rsidRPr="00490783">
              <w:rPr>
                <w:rFonts w:ascii="Arial" w:hAnsi="Arial" w:cs="Arial"/>
              </w:rPr>
              <w:lastRenderedPageBreak/>
              <w:t>unnecessary confrontation. However, where talking and interruption persisted, I also recognised the potential limitations of continuing solely with indirect strategies. Understanding possible influences on behaviour does not remove my responsibility to maintain conditions in which the wider group can participate and learn. Relational practice therefore needs to combine empathy and dignity with sufficiently clear and proportionate expectations (Curwin, Mendler and Mendler, 2008; Wallace, 2014; Robinson, 2019).</w:t>
            </w:r>
          </w:p>
          <w:p w14:paraId="06322626" w14:textId="77777777" w:rsidR="00697571" w:rsidRPr="00490783" w:rsidRDefault="00697571" w:rsidP="00E2095A">
            <w:pPr>
              <w:spacing w:line="360" w:lineRule="auto"/>
              <w:rPr>
                <w:rFonts w:ascii="Arial" w:hAnsi="Arial" w:cs="Arial"/>
              </w:rPr>
            </w:pPr>
            <w:r w:rsidRPr="00490783">
              <w:rPr>
                <w:rFonts w:ascii="Arial" w:hAnsi="Arial" w:cs="Arial"/>
              </w:rPr>
              <w:t xml:space="preserve">The twilight context also developed my understanding of the relationship </w:t>
            </w:r>
            <w:r w:rsidRPr="002F620C">
              <w:rPr>
                <w:rFonts w:ascii="Arial" w:hAnsi="Arial" w:cs="Arial"/>
              </w:rPr>
              <w:t>between learner engagement and the conditions created for learning.</w:t>
            </w:r>
            <w:r w:rsidRPr="00490783">
              <w:rPr>
                <w:rFonts w:ascii="Arial" w:hAnsi="Arial" w:cs="Arial"/>
              </w:rPr>
              <w:t xml:space="preserve"> The duration of the session, environmental conditions, observable tiredness and changing patterns of participation prompted me to recognise that maintaining engagement may sometimes require adaptation of pace, activity or environment rather than intervention directed solely towards individual behaviour. The lecturer’s decision to pause the session and the use of varied opportunities for discussion and collaboration particularly influenced my subsequent thinking about how extended sessions might be designed responsively. This aligns with multidimensional perspectives that position engagement as emerging through interaction between learners and their educational environment (Kahu and Nelson, 2018; Li and Xue, 2023).</w:t>
            </w:r>
          </w:p>
          <w:p w14:paraId="4CEE2E8F" w14:textId="24BF5201" w:rsidR="00697571" w:rsidRPr="00490783" w:rsidRDefault="00697571" w:rsidP="00E2095A">
            <w:pPr>
              <w:spacing w:line="360" w:lineRule="auto"/>
              <w:rPr>
                <w:rFonts w:ascii="Arial" w:hAnsi="Arial" w:cs="Arial"/>
              </w:rPr>
            </w:pPr>
            <w:r w:rsidRPr="00490783">
              <w:rPr>
                <w:rFonts w:ascii="Arial" w:hAnsi="Arial" w:cs="Arial"/>
              </w:rPr>
              <w:t xml:space="preserve">Driscoll’s (2007) reflective model enabled me to progress from </w:t>
            </w:r>
            <w:r w:rsidRPr="00490783">
              <w:rPr>
                <w:rFonts w:ascii="Arial" w:hAnsi="Arial" w:cs="Arial"/>
                <w:i/>
                <w:iCs/>
              </w:rPr>
              <w:t>What?</w:t>
            </w:r>
            <w:r w:rsidRPr="00490783">
              <w:rPr>
                <w:rFonts w:ascii="Arial" w:hAnsi="Arial" w:cs="Arial"/>
              </w:rPr>
              <w:t xml:space="preserve"> </w:t>
            </w:r>
            <w:r w:rsidR="00C10A55">
              <w:rPr>
                <w:rFonts w:ascii="Arial" w:hAnsi="Arial" w:cs="Arial"/>
              </w:rPr>
              <w:t>-</w:t>
            </w:r>
            <w:r w:rsidRPr="00490783">
              <w:rPr>
                <w:rFonts w:ascii="Arial" w:hAnsi="Arial" w:cs="Arial"/>
              </w:rPr>
              <w:t xml:space="preserve"> observing relationships, questioning, humour, redirection, pedagogical variation and responses to persistent low-level behaviour; through </w:t>
            </w:r>
            <w:r w:rsidRPr="00490783">
              <w:rPr>
                <w:rFonts w:ascii="Arial" w:hAnsi="Arial" w:cs="Arial"/>
                <w:i/>
                <w:iCs/>
              </w:rPr>
              <w:t>So What?</w:t>
            </w:r>
            <w:r w:rsidR="00C10A55">
              <w:rPr>
                <w:rFonts w:ascii="Arial" w:hAnsi="Arial" w:cs="Arial"/>
                <w:i/>
                <w:iCs/>
              </w:rPr>
              <w:t xml:space="preserve"> -</w:t>
            </w:r>
            <w:r w:rsidRPr="00490783">
              <w:rPr>
                <w:rFonts w:ascii="Arial" w:hAnsi="Arial" w:cs="Arial"/>
              </w:rPr>
              <w:t xml:space="preserve"> critically considering why these approaches were significant within this particular Level 6 twilight HE context; towards </w:t>
            </w:r>
            <w:r w:rsidRPr="00490783">
              <w:rPr>
                <w:rFonts w:ascii="Arial" w:hAnsi="Arial" w:cs="Arial"/>
                <w:i/>
                <w:iCs/>
              </w:rPr>
              <w:t>Now What?</w:t>
            </w:r>
            <w:r w:rsidRPr="00490783">
              <w:rPr>
                <w:rFonts w:ascii="Arial" w:hAnsi="Arial" w:cs="Arial"/>
              </w:rPr>
              <w:t xml:space="preserve"> </w:t>
            </w:r>
            <w:r w:rsidR="00C10A55">
              <w:rPr>
                <w:rFonts w:ascii="Arial" w:hAnsi="Arial" w:cs="Arial"/>
              </w:rPr>
              <w:t xml:space="preserve">- </w:t>
            </w:r>
            <w:r w:rsidRPr="00490783">
              <w:rPr>
                <w:rFonts w:ascii="Arial" w:hAnsi="Arial" w:cs="Arial"/>
              </w:rPr>
              <w:t>identifying how my own practice can develop through increasingly confident, graduated, inclusive and context-sensitive professional judgement.</w:t>
            </w:r>
          </w:p>
          <w:p w14:paraId="687D0AF9" w14:textId="77777777" w:rsidR="00697571" w:rsidRPr="00F10576" w:rsidRDefault="00697571" w:rsidP="00E2095A">
            <w:pPr>
              <w:spacing w:line="360" w:lineRule="auto"/>
              <w:rPr>
                <w:rFonts w:ascii="Arial" w:hAnsi="Arial" w:cs="Arial"/>
              </w:rPr>
            </w:pPr>
            <w:r w:rsidRPr="00490783">
              <w:rPr>
                <w:rFonts w:ascii="Arial" w:hAnsi="Arial" w:cs="Arial"/>
              </w:rPr>
              <w:t>My professional aim is therefore not to reproduce the experienced lecturer’s individual style, but to learn from the principles underpinning the practice observed: know the learners, establish respectful relationships, design purposeful opportunities for participation, remain responsive to the learning environment, distinguish observation from assumption, interpret behaviour contextually, intervene proportionately and establish clearer boundaries when behaviour begins to affect the learning of others. These priorities are consistent with the commitment to inclusive, reflective and learner-centred professional practice within the Welsh Professional Standards (Welsh Government, 2023) and PSF 2023 (Advance HE, 2023).</w:t>
            </w:r>
          </w:p>
          <w:p w14:paraId="201AE94C" w14:textId="77777777" w:rsidR="00697571" w:rsidRPr="0067604B" w:rsidRDefault="00697571" w:rsidP="00E2095A">
            <w:pPr>
              <w:spacing w:line="360" w:lineRule="auto"/>
              <w:rPr>
                <w:rFonts w:ascii="Arial" w:hAnsi="Arial" w:cs="Arial"/>
              </w:rPr>
            </w:pPr>
          </w:p>
        </w:tc>
      </w:tr>
    </w:tbl>
    <w:p w14:paraId="59420B13" w14:textId="77777777" w:rsidR="003E67A2" w:rsidRDefault="003E67A2" w:rsidP="00C53109">
      <w:pPr>
        <w:sectPr w:rsidR="003E67A2">
          <w:footerReference w:type="default" r:id="rId20"/>
          <w:pgSz w:w="11906" w:h="16838"/>
          <w:pgMar w:top="1440" w:right="1440" w:bottom="1440" w:left="1440" w:header="708" w:footer="708" w:gutter="0"/>
          <w:cols w:space="708"/>
          <w:docGrid w:linePitch="360"/>
        </w:sectPr>
      </w:pPr>
    </w:p>
    <w:p w14:paraId="39D5D70F" w14:textId="77777777" w:rsidR="00803CCD" w:rsidRDefault="00803CCD" w:rsidP="00EA49B3"/>
    <w:p w14:paraId="3F502D59" w14:textId="77777777" w:rsidR="00A77EE9" w:rsidRPr="00D54E55" w:rsidRDefault="00A77EE9" w:rsidP="00A77EE9">
      <w:r w:rsidRPr="008C2D2D">
        <w:rPr>
          <w:sz w:val="32"/>
          <w:szCs w:val="32"/>
        </w:rPr>
        <w:t>Action Plan</w:t>
      </w:r>
      <w:r>
        <w:rPr>
          <w:sz w:val="32"/>
          <w:szCs w:val="32"/>
        </w:rPr>
        <w:t xml:space="preserve"> </w:t>
      </w:r>
    </w:p>
    <w:tbl>
      <w:tblPr>
        <w:tblW w:w="1459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40"/>
        <w:gridCol w:w="2765"/>
        <w:gridCol w:w="2510"/>
        <w:gridCol w:w="1874"/>
        <w:gridCol w:w="1660"/>
        <w:gridCol w:w="1803"/>
        <w:gridCol w:w="1841"/>
      </w:tblGrid>
      <w:tr w:rsidR="00A77EE9" w:rsidRPr="008C2D2D" w14:paraId="26649398" w14:textId="77777777" w:rsidTr="00E2095A">
        <w:tc>
          <w:tcPr>
            <w:tcW w:w="2140"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01E88BA6" w14:textId="77777777" w:rsidR="00A77EE9" w:rsidRPr="008C2D2D" w:rsidRDefault="00A77EE9" w:rsidP="00E2095A">
            <w:r w:rsidRPr="008C2D2D">
              <w:t>Target </w:t>
            </w:r>
          </w:p>
        </w:tc>
        <w:tc>
          <w:tcPr>
            <w:tcW w:w="2765"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51420A63" w14:textId="77777777" w:rsidR="00A77EE9" w:rsidRDefault="00A77EE9" w:rsidP="00E2095A">
            <w:r w:rsidRPr="008C2D2D">
              <w:rPr>
                <w:i/>
                <w:iCs/>
              </w:rPr>
              <w:t>Specific</w:t>
            </w:r>
            <w:r w:rsidRPr="008C2D2D">
              <w:t> </w:t>
            </w:r>
          </w:p>
          <w:p w14:paraId="6D9562D0" w14:textId="77777777" w:rsidR="00A77EE9" w:rsidRPr="008C2D2D" w:rsidRDefault="00A77EE9" w:rsidP="00E2095A">
            <w:r>
              <w:t>Steps</w:t>
            </w:r>
          </w:p>
        </w:tc>
        <w:tc>
          <w:tcPr>
            <w:tcW w:w="2510"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16FCB728" w14:textId="77777777" w:rsidR="00A77EE9" w:rsidRPr="008C2D2D" w:rsidRDefault="00A77EE9" w:rsidP="00E2095A">
            <w:r w:rsidRPr="008C2D2D">
              <w:t>Measurable</w:t>
            </w:r>
            <w:r w:rsidRPr="008C2D2D">
              <w:rPr>
                <w:rFonts w:ascii="Arial" w:hAnsi="Arial" w:cs="Arial"/>
              </w:rPr>
              <w:t> </w:t>
            </w:r>
            <w:r w:rsidRPr="008C2D2D">
              <w:t> </w:t>
            </w:r>
          </w:p>
          <w:p w14:paraId="780B3B17" w14:textId="77777777" w:rsidR="00A77EE9" w:rsidRPr="008C2D2D" w:rsidRDefault="00A77EE9" w:rsidP="00E2095A">
            <w:r w:rsidRPr="008C2D2D">
              <w:rPr>
                <w:i/>
                <w:iCs/>
              </w:rPr>
              <w:t>What</w:t>
            </w:r>
            <w:r w:rsidRPr="008C2D2D">
              <w:rPr>
                <w:rFonts w:ascii="Arial" w:hAnsi="Arial" w:cs="Arial"/>
                <w:i/>
                <w:iCs/>
              </w:rPr>
              <w:t> </w:t>
            </w:r>
            <w:r w:rsidRPr="008C2D2D">
              <w:t> </w:t>
            </w:r>
          </w:p>
        </w:tc>
        <w:tc>
          <w:tcPr>
            <w:tcW w:w="1874"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1E6DF15" w14:textId="77777777" w:rsidR="00A77EE9" w:rsidRPr="008C2D2D" w:rsidRDefault="00A77EE9" w:rsidP="00E2095A">
            <w:r w:rsidRPr="008C2D2D">
              <w:t>Achievable</w:t>
            </w:r>
            <w:r w:rsidRPr="008C2D2D">
              <w:rPr>
                <w:rFonts w:ascii="Arial" w:hAnsi="Arial" w:cs="Arial"/>
              </w:rPr>
              <w:t> </w:t>
            </w:r>
            <w:r w:rsidRPr="008C2D2D">
              <w:t> </w:t>
            </w:r>
          </w:p>
          <w:p w14:paraId="71092109" w14:textId="77777777" w:rsidR="00A77EE9" w:rsidRPr="008C2D2D" w:rsidRDefault="00A77EE9" w:rsidP="00E2095A">
            <w:r w:rsidRPr="008C2D2D">
              <w:rPr>
                <w:i/>
                <w:iCs/>
              </w:rPr>
              <w:t>How</w:t>
            </w:r>
            <w:r w:rsidRPr="008C2D2D">
              <w:t> </w:t>
            </w:r>
          </w:p>
        </w:tc>
        <w:tc>
          <w:tcPr>
            <w:tcW w:w="1660"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06455281" w14:textId="77777777" w:rsidR="00A77EE9" w:rsidRPr="008C2D2D" w:rsidRDefault="00A77EE9" w:rsidP="00E2095A">
            <w:r w:rsidRPr="008C2D2D">
              <w:t>Realistic </w:t>
            </w:r>
          </w:p>
          <w:p w14:paraId="2C7AD8A2" w14:textId="77777777" w:rsidR="00A77EE9" w:rsidRPr="008C2D2D" w:rsidRDefault="00A77EE9" w:rsidP="00E2095A">
            <w:r w:rsidRPr="008C2D2D">
              <w:rPr>
                <w:i/>
                <w:iCs/>
              </w:rPr>
              <w:t>Why</w:t>
            </w:r>
            <w:r w:rsidRPr="008C2D2D">
              <w:t> </w:t>
            </w:r>
          </w:p>
        </w:tc>
        <w:tc>
          <w:tcPr>
            <w:tcW w:w="1803"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FD59A69" w14:textId="77777777" w:rsidR="00A77EE9" w:rsidRPr="008C2D2D" w:rsidRDefault="00A77EE9" w:rsidP="00E2095A">
            <w:r w:rsidRPr="008C2D2D">
              <w:t>Time-bound </w:t>
            </w:r>
          </w:p>
          <w:p w14:paraId="4091AD00" w14:textId="77777777" w:rsidR="00A77EE9" w:rsidRPr="008C2D2D" w:rsidRDefault="00A77EE9" w:rsidP="00E2095A">
            <w:r w:rsidRPr="008C2D2D">
              <w:rPr>
                <w:i/>
                <w:iCs/>
              </w:rPr>
              <w:t>When</w:t>
            </w:r>
            <w:r w:rsidRPr="008C2D2D">
              <w:rPr>
                <w:rFonts w:ascii="Arial" w:hAnsi="Arial" w:cs="Arial"/>
                <w:i/>
                <w:iCs/>
              </w:rPr>
              <w:t> </w:t>
            </w:r>
            <w:r w:rsidRPr="008C2D2D">
              <w:t> </w:t>
            </w:r>
          </w:p>
        </w:tc>
        <w:tc>
          <w:tcPr>
            <w:tcW w:w="1841"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2FA6A068" w14:textId="77777777" w:rsidR="00A77EE9" w:rsidRPr="008C2D2D" w:rsidRDefault="00A77EE9" w:rsidP="00E2095A">
            <w:r w:rsidRPr="008C2D2D">
              <w:t>Professional Standard </w:t>
            </w:r>
          </w:p>
        </w:tc>
      </w:tr>
      <w:tr w:rsidR="00A77EE9" w:rsidRPr="00A1009B" w14:paraId="260CC269"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B7EF193" w14:textId="77777777" w:rsidR="00A77EE9" w:rsidRPr="00A1009B" w:rsidRDefault="00A77EE9" w:rsidP="00E2095A">
            <w:pPr>
              <w:rPr>
                <w:rFonts w:ascii="Arial" w:hAnsi="Arial" w:cs="Arial"/>
              </w:rPr>
            </w:pPr>
            <w:r w:rsidRPr="00A1009B">
              <w:rPr>
                <w:rFonts w:ascii="Arial" w:hAnsi="Arial" w:cs="Arial"/>
              </w:rPr>
              <w:t> 1. Develop confidence in graduated and proportionate behaviour intervention</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0069FEB" w14:textId="77777777" w:rsidR="00A77EE9" w:rsidRPr="00A1009B" w:rsidRDefault="00A77EE9" w:rsidP="00E2095A">
            <w:pPr>
              <w:rPr>
                <w:rFonts w:ascii="Arial" w:hAnsi="Arial" w:cs="Arial"/>
              </w:rPr>
            </w:pPr>
            <w:r w:rsidRPr="00A1009B">
              <w:rPr>
                <w:rFonts w:ascii="Arial" w:hAnsi="Arial" w:cs="Arial"/>
              </w:rPr>
              <w:t> Develop and practise a repertoire of low-level responses, beginning where appropriate with professional presence, proximity, positive acknowledgement, questioning and calm redirection, before progressing to clearer verbal expectations or private follow-up where behaviour persists. Clarify behaviour-management responsibilities with the supervising lecturer when teaching an established group.</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931DC9B" w14:textId="77777777" w:rsidR="00A77EE9" w:rsidRPr="00A1009B" w:rsidRDefault="00A77EE9" w:rsidP="00E2095A">
            <w:pPr>
              <w:rPr>
                <w:rFonts w:ascii="Arial" w:hAnsi="Arial" w:cs="Arial"/>
              </w:rPr>
            </w:pPr>
            <w:r w:rsidRPr="00A1009B">
              <w:rPr>
                <w:rFonts w:ascii="Arial" w:hAnsi="Arial" w:cs="Arial"/>
              </w:rPr>
              <w:t> Record behaviour-management episodes across three teaching sessions, identifying the behaviour observed, intervention selected, learner response and whether further intervention was required. Evaluate these within post-session reflections.</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8E8DECD" w14:textId="77777777" w:rsidR="00A77EE9" w:rsidRPr="00A1009B" w:rsidRDefault="00A77EE9" w:rsidP="00E2095A">
            <w:pPr>
              <w:rPr>
                <w:rFonts w:ascii="Arial" w:hAnsi="Arial" w:cs="Arial"/>
              </w:rPr>
            </w:pPr>
            <w:r w:rsidRPr="00A1009B">
              <w:rPr>
                <w:rFonts w:ascii="Arial" w:hAnsi="Arial" w:cs="Arial"/>
              </w:rPr>
              <w:t> Prepare three or more neutral intervention phrases before teaching and discuss expectations and professional authority with the supervising lecturer. Practise selecting the least intrusive proportionate response appropriate to the context.</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8B85D07" w14:textId="77777777" w:rsidR="00A77EE9" w:rsidRPr="00A1009B" w:rsidRDefault="00A77EE9" w:rsidP="00E2095A">
            <w:pPr>
              <w:rPr>
                <w:rFonts w:ascii="Arial" w:hAnsi="Arial" w:cs="Arial"/>
              </w:rPr>
            </w:pPr>
            <w:r w:rsidRPr="00A1009B">
              <w:rPr>
                <w:rFonts w:ascii="Arial" w:hAnsi="Arial" w:cs="Arial"/>
              </w:rPr>
              <w:t xml:space="preserve"> My own teaching reflection identified uncertainty concerning my authority as a guest lecturer, while both observations demonstrated the importance of calm, relational and proportionate intervention. Developing a graduated approach will strengthen </w:t>
            </w:r>
            <w:r w:rsidRPr="00A1009B">
              <w:rPr>
                <w:rFonts w:ascii="Arial" w:hAnsi="Arial" w:cs="Arial"/>
              </w:rPr>
              <w:lastRenderedPageBreak/>
              <w:t>confidence without compromising learner dignity.</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3D5A770" w14:textId="77777777" w:rsidR="00A77EE9" w:rsidRPr="00A1009B" w:rsidRDefault="00A77EE9" w:rsidP="00E2095A">
            <w:pPr>
              <w:rPr>
                <w:rFonts w:ascii="Arial" w:hAnsi="Arial" w:cs="Arial"/>
              </w:rPr>
            </w:pPr>
            <w:r w:rsidRPr="00A1009B">
              <w:rPr>
                <w:rFonts w:ascii="Arial" w:hAnsi="Arial" w:cs="Arial"/>
              </w:rPr>
              <w:lastRenderedPageBreak/>
              <w:t> Implement and evaluate across my next three teaching sessions, with a review following the third session.</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668561FB" w14:textId="77777777" w:rsidR="00A77EE9" w:rsidRPr="00A1009B" w:rsidRDefault="00A77EE9" w:rsidP="00E2095A">
            <w:pPr>
              <w:rPr>
                <w:rFonts w:ascii="Arial" w:hAnsi="Arial" w:cs="Arial"/>
              </w:rPr>
            </w:pPr>
            <w:r w:rsidRPr="00A1009B">
              <w:rPr>
                <w:rFonts w:ascii="Arial" w:hAnsi="Arial" w:cs="Arial"/>
              </w:rPr>
              <w:t> </w:t>
            </w:r>
            <w:r w:rsidRPr="00A1009B">
              <w:rPr>
                <w:rFonts w:ascii="Arial" w:hAnsi="Arial" w:cs="Arial"/>
                <w:u w:val="single"/>
              </w:rPr>
              <w:t>Welsh Government (2023):</w:t>
            </w:r>
            <w:r w:rsidRPr="00A1009B">
              <w:rPr>
                <w:rFonts w:ascii="Arial" w:hAnsi="Arial" w:cs="Arial"/>
              </w:rPr>
              <w:t xml:space="preserve"> dignity, courtesy and respect; positive relationships; commitment to learners and reflective professional practice. </w:t>
            </w:r>
            <w:r w:rsidRPr="00A1009B">
              <w:rPr>
                <w:rFonts w:ascii="Arial" w:hAnsi="Arial" w:cs="Arial"/>
                <w:u w:val="single"/>
              </w:rPr>
              <w:t>PSF 2023:</w:t>
            </w:r>
            <w:r w:rsidRPr="00A1009B">
              <w:rPr>
                <w:rFonts w:ascii="Arial" w:hAnsi="Arial" w:cs="Arial"/>
              </w:rPr>
              <w:t xml:space="preserve"> A2, A4, A5, V1, V2.</w:t>
            </w:r>
          </w:p>
        </w:tc>
      </w:tr>
      <w:tr w:rsidR="00A77EE9" w:rsidRPr="00A1009B" w14:paraId="29AF6562"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28B0305" w14:textId="77777777" w:rsidR="00A77EE9" w:rsidRPr="00A1009B" w:rsidRDefault="00A77EE9" w:rsidP="00E2095A">
            <w:pPr>
              <w:rPr>
                <w:rFonts w:ascii="Arial" w:hAnsi="Arial" w:cs="Arial"/>
              </w:rPr>
            </w:pPr>
            <w:r w:rsidRPr="00A1009B">
              <w:rPr>
                <w:rFonts w:ascii="Arial" w:hAnsi="Arial" w:cs="Arial"/>
              </w:rPr>
              <w:t> 2. Strengthen contextual and objective interpretation of learner behaviour</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9FFBE98" w14:textId="77777777" w:rsidR="00A77EE9" w:rsidRPr="00A1009B" w:rsidRDefault="00A77EE9" w:rsidP="00E2095A">
            <w:pPr>
              <w:rPr>
                <w:rFonts w:ascii="Arial" w:hAnsi="Arial" w:cs="Arial"/>
              </w:rPr>
            </w:pPr>
            <w:r w:rsidRPr="00A1009B">
              <w:rPr>
                <w:rFonts w:ascii="Arial" w:hAnsi="Arial" w:cs="Arial"/>
              </w:rPr>
              <w:t> Distinguish between what I directly observe and what I infer. Before intervening, where appropriate consider the behaviour's context, impact on learning and possible environmental or individual influences rather than assuming intention or disengagement.</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33F96A7" w14:textId="77777777" w:rsidR="00A77EE9" w:rsidRPr="00A1009B" w:rsidRDefault="00A77EE9" w:rsidP="00E2095A">
            <w:pPr>
              <w:rPr>
                <w:rFonts w:ascii="Arial" w:hAnsi="Arial" w:cs="Arial"/>
              </w:rPr>
            </w:pPr>
            <w:r w:rsidRPr="00A1009B">
              <w:rPr>
                <w:rFonts w:ascii="Arial" w:hAnsi="Arial" w:cs="Arial"/>
              </w:rPr>
              <w:t> Include an observation interpretation</w:t>
            </w:r>
            <w:r>
              <w:rPr>
                <w:rFonts w:ascii="Arial" w:hAnsi="Arial" w:cs="Arial"/>
              </w:rPr>
              <w:t xml:space="preserve">, </w:t>
            </w:r>
            <w:r w:rsidRPr="00A1009B">
              <w:rPr>
                <w:rFonts w:ascii="Arial" w:hAnsi="Arial" w:cs="Arial"/>
              </w:rPr>
              <w:t>response</w:t>
            </w:r>
            <w:r>
              <w:rPr>
                <w:rFonts w:ascii="Arial" w:hAnsi="Arial" w:cs="Arial"/>
              </w:rPr>
              <w:t>,</w:t>
            </w:r>
            <w:r w:rsidRPr="00A1009B">
              <w:rPr>
                <w:rFonts w:ascii="Arial" w:hAnsi="Arial" w:cs="Arial"/>
              </w:rPr>
              <w:t xml:space="preserve"> impact entry within post-session reflection following significant behaviour or engagement episodes. Identify at least three examples where contextual consideration informed professional judgement.</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9833871" w14:textId="77777777" w:rsidR="00A77EE9" w:rsidRPr="00A1009B" w:rsidRDefault="00A77EE9" w:rsidP="00E2095A">
            <w:pPr>
              <w:rPr>
                <w:rFonts w:ascii="Arial" w:hAnsi="Arial" w:cs="Arial"/>
              </w:rPr>
            </w:pPr>
            <w:r w:rsidRPr="00A1009B">
              <w:rPr>
                <w:rFonts w:ascii="Arial" w:hAnsi="Arial" w:cs="Arial"/>
              </w:rPr>
              <w:t xml:space="preserve"> Use Driscoll's (2007) </w:t>
            </w:r>
            <w:r w:rsidRPr="00A1009B">
              <w:rPr>
                <w:rFonts w:ascii="Arial" w:hAnsi="Arial" w:cs="Arial"/>
                <w:i/>
                <w:iCs/>
              </w:rPr>
              <w:t>What? So What? Now What?</w:t>
            </w:r>
            <w:r w:rsidRPr="00A1009B">
              <w:rPr>
                <w:rFonts w:ascii="Arial" w:hAnsi="Arial" w:cs="Arial"/>
              </w:rPr>
              <w:t xml:space="preserve"> framework and deliberately separate factual observation from interpretation when reflecting.</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A193499" w14:textId="77777777" w:rsidR="00A77EE9" w:rsidRPr="00A1009B" w:rsidRDefault="00A77EE9" w:rsidP="00E2095A">
            <w:pPr>
              <w:rPr>
                <w:rFonts w:ascii="Arial" w:hAnsi="Arial" w:cs="Arial"/>
              </w:rPr>
            </w:pPr>
            <w:r w:rsidRPr="00A1009B">
              <w:rPr>
                <w:rFonts w:ascii="Arial" w:hAnsi="Arial" w:cs="Arial"/>
              </w:rPr>
              <w:t> Both observations demonstrated that visible behaviour does not necessarily reveal motivation or engagement. My own teaching reflection similarly identified the risk of interpreting observable behaviour before sufficient evidence was available.</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4039A7D" w14:textId="77777777" w:rsidR="00A77EE9" w:rsidRPr="00A1009B" w:rsidRDefault="00A77EE9" w:rsidP="00E2095A">
            <w:pPr>
              <w:rPr>
                <w:rFonts w:ascii="Arial" w:hAnsi="Arial" w:cs="Arial"/>
              </w:rPr>
            </w:pPr>
            <w:r w:rsidRPr="00A1009B">
              <w:rPr>
                <w:rFonts w:ascii="Arial" w:hAnsi="Arial" w:cs="Arial"/>
              </w:rPr>
              <w:t> Apply during my next three teaching sessions and review patterns at the end of that period.</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94A7D23" w14:textId="77777777" w:rsidR="00A77EE9" w:rsidRPr="00A1009B" w:rsidRDefault="00A77EE9" w:rsidP="00E2095A">
            <w:pPr>
              <w:rPr>
                <w:rFonts w:ascii="Arial" w:hAnsi="Arial" w:cs="Arial"/>
              </w:rPr>
            </w:pPr>
            <w:r w:rsidRPr="00A1009B">
              <w:rPr>
                <w:rFonts w:ascii="Arial" w:hAnsi="Arial" w:cs="Arial"/>
              </w:rPr>
              <w:t> </w:t>
            </w:r>
            <w:r w:rsidRPr="00A1009B">
              <w:rPr>
                <w:rFonts w:ascii="Arial" w:hAnsi="Arial" w:cs="Arial"/>
                <w:u w:val="single"/>
              </w:rPr>
              <w:t>Welsh Government (2023):</w:t>
            </w:r>
            <w:r w:rsidRPr="00A1009B">
              <w:rPr>
                <w:rFonts w:ascii="Arial" w:hAnsi="Arial" w:cs="Arial"/>
              </w:rPr>
              <w:t xml:space="preserve"> critical reflection, professional judgement, inclusion and evidence-informed practice. </w:t>
            </w:r>
            <w:r w:rsidRPr="00A1009B">
              <w:rPr>
                <w:rFonts w:ascii="Arial" w:hAnsi="Arial" w:cs="Arial"/>
                <w:u w:val="single"/>
              </w:rPr>
              <w:t xml:space="preserve">PSF 2023: </w:t>
            </w:r>
            <w:r w:rsidRPr="00A1009B">
              <w:rPr>
                <w:rFonts w:ascii="Arial" w:hAnsi="Arial" w:cs="Arial"/>
              </w:rPr>
              <w:t>K1, K3, A5, V1, V3.</w:t>
            </w:r>
          </w:p>
        </w:tc>
      </w:tr>
      <w:tr w:rsidR="00A77EE9" w:rsidRPr="00A1009B" w14:paraId="2EA78ABF"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8D126E2" w14:textId="77777777" w:rsidR="00A77EE9" w:rsidRPr="00A1009B" w:rsidRDefault="00A77EE9" w:rsidP="00E2095A">
            <w:pPr>
              <w:rPr>
                <w:rFonts w:ascii="Arial" w:hAnsi="Arial" w:cs="Arial"/>
              </w:rPr>
            </w:pPr>
            <w:r w:rsidRPr="00A1009B">
              <w:rPr>
                <w:rFonts w:ascii="Arial" w:hAnsi="Arial" w:cs="Arial"/>
              </w:rPr>
              <w:lastRenderedPageBreak/>
              <w:t> 3. Promote equitable participation and inclusive learner engagement</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ACD947B" w14:textId="77777777" w:rsidR="00A77EE9" w:rsidRPr="00A1009B" w:rsidRDefault="00A77EE9" w:rsidP="00E2095A">
            <w:pPr>
              <w:rPr>
                <w:rFonts w:ascii="Arial" w:hAnsi="Arial" w:cs="Arial"/>
              </w:rPr>
            </w:pPr>
            <w:r w:rsidRPr="00A1009B">
              <w:rPr>
                <w:rFonts w:ascii="Arial" w:hAnsi="Arial" w:cs="Arial"/>
              </w:rPr>
              <w:t> Monitor who participates during discussion and provide varied routes for contribution through verbal responses, directed questioning, thinking time, chat/digital participation, pair or group discussion and individual reflection. Create opportunities for quieter learners without unnecessarily singling them out.</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BC5E722" w14:textId="77777777" w:rsidR="00A77EE9" w:rsidRPr="00A1009B" w:rsidRDefault="00A77EE9" w:rsidP="00E2095A">
            <w:pPr>
              <w:rPr>
                <w:rFonts w:ascii="Arial" w:hAnsi="Arial" w:cs="Arial"/>
              </w:rPr>
            </w:pPr>
            <w:r w:rsidRPr="00A1009B">
              <w:rPr>
                <w:rFonts w:ascii="Arial" w:hAnsi="Arial" w:cs="Arial"/>
              </w:rPr>
              <w:t> Use a simple participation record during or immediately after three sessions to identify whether participation is distributed across the group. Record which strategies enabled wider participation and identify learners or groups who may require alternative opportunities to engage.</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240E2E2" w14:textId="77777777" w:rsidR="00A77EE9" w:rsidRPr="00A1009B" w:rsidRDefault="00A77EE9" w:rsidP="00E2095A">
            <w:pPr>
              <w:rPr>
                <w:rFonts w:ascii="Arial" w:hAnsi="Arial" w:cs="Arial"/>
              </w:rPr>
            </w:pPr>
            <w:r w:rsidRPr="00A1009B">
              <w:rPr>
                <w:rFonts w:ascii="Arial" w:hAnsi="Arial" w:cs="Arial"/>
              </w:rPr>
              <w:t> Build at least three modes of</w:t>
            </w:r>
            <w:r w:rsidRPr="00A1009B">
              <w:rPr>
                <w:rFonts w:ascii="Arial" w:hAnsi="Arial" w:cs="Arial"/>
                <w:b/>
                <w:bCs/>
              </w:rPr>
              <w:t xml:space="preserve"> </w:t>
            </w:r>
            <w:r w:rsidRPr="00E935A9">
              <w:rPr>
                <w:rFonts w:ascii="Arial" w:hAnsi="Arial" w:cs="Arial"/>
              </w:rPr>
              <w:t xml:space="preserve">participation </w:t>
            </w:r>
            <w:r w:rsidRPr="00A1009B">
              <w:rPr>
                <w:rFonts w:ascii="Arial" w:hAnsi="Arial" w:cs="Arial"/>
              </w:rPr>
              <w:t>into lesson planning and use structured turn-taking or invitations to contribute where participation becomes dominated by a small number of learners.</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E4CE8A5" w14:textId="77777777" w:rsidR="00A77EE9" w:rsidRPr="00A1009B" w:rsidRDefault="00A77EE9" w:rsidP="00E2095A">
            <w:pPr>
              <w:rPr>
                <w:rFonts w:ascii="Arial" w:hAnsi="Arial" w:cs="Arial"/>
              </w:rPr>
            </w:pPr>
            <w:r w:rsidRPr="00A1009B">
              <w:rPr>
                <w:rFonts w:ascii="Arial" w:hAnsi="Arial" w:cs="Arial"/>
              </w:rPr>
              <w:t> Observation 1 demonstrated how quieter voices can become unintentionally excluded, while Part 1 and my reflections reinforced that visible verbal participation should not be treated as the sole indicator of engagement.</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785D50A" w14:textId="77777777" w:rsidR="00A77EE9" w:rsidRPr="00A1009B" w:rsidRDefault="00A77EE9" w:rsidP="00E2095A">
            <w:pPr>
              <w:rPr>
                <w:rFonts w:ascii="Arial" w:hAnsi="Arial" w:cs="Arial"/>
              </w:rPr>
            </w:pPr>
            <w:r w:rsidRPr="00A1009B">
              <w:rPr>
                <w:rFonts w:ascii="Arial" w:hAnsi="Arial" w:cs="Arial"/>
              </w:rPr>
              <w:t> Embed within the next three planned teaching sessions and evaluate after each session.</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44AA4F8" w14:textId="77777777" w:rsidR="00A77EE9" w:rsidRPr="00A1009B" w:rsidRDefault="00A77EE9" w:rsidP="00E2095A">
            <w:pPr>
              <w:rPr>
                <w:rFonts w:ascii="Arial" w:hAnsi="Arial" w:cs="Arial"/>
              </w:rPr>
            </w:pPr>
            <w:r w:rsidRPr="00A1009B">
              <w:rPr>
                <w:rFonts w:ascii="Arial" w:hAnsi="Arial" w:cs="Arial"/>
              </w:rPr>
              <w:t> </w:t>
            </w:r>
            <w:r w:rsidRPr="00A1009B">
              <w:rPr>
                <w:rFonts w:ascii="Arial" w:hAnsi="Arial" w:cs="Arial"/>
                <w:u w:val="single"/>
              </w:rPr>
              <w:t>Welsh Government (2023):</w:t>
            </w:r>
            <w:r w:rsidRPr="00A1009B">
              <w:rPr>
                <w:rFonts w:ascii="Arial" w:hAnsi="Arial" w:cs="Arial"/>
              </w:rPr>
              <w:t xml:space="preserve"> learner-centred practice, equality, diversity, inclusion and learner participation. </w:t>
            </w:r>
            <w:r w:rsidRPr="00A1009B">
              <w:rPr>
                <w:rFonts w:ascii="Arial" w:hAnsi="Arial" w:cs="Arial"/>
                <w:u w:val="single"/>
              </w:rPr>
              <w:t>PSF 2023</w:t>
            </w:r>
            <w:r w:rsidRPr="00A1009B">
              <w:rPr>
                <w:rFonts w:ascii="Arial" w:hAnsi="Arial" w:cs="Arial"/>
                <w:b/>
                <w:bCs/>
              </w:rPr>
              <w:t>:</w:t>
            </w:r>
            <w:r w:rsidRPr="00A1009B">
              <w:rPr>
                <w:rFonts w:ascii="Arial" w:hAnsi="Arial" w:cs="Arial"/>
              </w:rPr>
              <w:t xml:space="preserve"> A1, A2, A4, V1, V2.</w:t>
            </w:r>
          </w:p>
        </w:tc>
      </w:tr>
      <w:tr w:rsidR="00A77EE9" w:rsidRPr="00A1009B" w14:paraId="6788AA1C"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C829441" w14:textId="77777777" w:rsidR="00A77EE9" w:rsidRPr="00A1009B" w:rsidRDefault="00A77EE9" w:rsidP="00E2095A">
            <w:pPr>
              <w:rPr>
                <w:rFonts w:ascii="Arial" w:hAnsi="Arial" w:cs="Arial"/>
              </w:rPr>
            </w:pPr>
            <w:r w:rsidRPr="00A1009B">
              <w:rPr>
                <w:rFonts w:ascii="Arial" w:hAnsi="Arial" w:cs="Arial"/>
              </w:rPr>
              <w:t>4. Strengthen proactive lesson design for sustained engagement</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87E7DC4" w14:textId="77777777" w:rsidR="00A77EE9" w:rsidRPr="00A1009B" w:rsidRDefault="00A77EE9" w:rsidP="00E2095A">
            <w:pPr>
              <w:rPr>
                <w:rFonts w:ascii="Arial" w:hAnsi="Arial" w:cs="Arial"/>
              </w:rPr>
            </w:pPr>
            <w:r w:rsidRPr="00A1009B">
              <w:rPr>
                <w:rFonts w:ascii="Arial" w:hAnsi="Arial" w:cs="Arial"/>
              </w:rPr>
              <w:t xml:space="preserve">Plan behaviour management preventatively through purposeful variation in lecturer input, questioning, discussion, collaborative/application activity and reflection. For longer or twilight sessions, consider </w:t>
            </w:r>
            <w:r w:rsidRPr="00A1009B">
              <w:rPr>
                <w:rFonts w:ascii="Arial" w:hAnsi="Arial" w:cs="Arial"/>
              </w:rPr>
              <w:lastRenderedPageBreak/>
              <w:t>pacing, transitions, comfort breaks, hydration and environmental or sensory factors that may influence learner readiness.</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7ABC7A8" w14:textId="77777777" w:rsidR="00A77EE9" w:rsidRPr="00A1009B" w:rsidRDefault="00A77EE9" w:rsidP="00E2095A">
            <w:pPr>
              <w:rPr>
                <w:rFonts w:ascii="Arial" w:hAnsi="Arial" w:cs="Arial"/>
              </w:rPr>
            </w:pPr>
            <w:r w:rsidRPr="00A1009B">
              <w:rPr>
                <w:rFonts w:ascii="Arial" w:hAnsi="Arial" w:cs="Arial"/>
              </w:rPr>
              <w:lastRenderedPageBreak/>
              <w:t xml:space="preserve">Annotate three lesson plans to show where changes in activity, opportunities to refocus and preventative engagement strategies have been deliberately incorporated. Evaluate their observable impact </w:t>
            </w:r>
            <w:r w:rsidRPr="00A1009B">
              <w:rPr>
                <w:rFonts w:ascii="Arial" w:hAnsi="Arial" w:cs="Arial"/>
              </w:rPr>
              <w:lastRenderedPageBreak/>
              <w:t>in post-session reflection.</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41750BE" w14:textId="77777777" w:rsidR="00A77EE9" w:rsidRPr="00A1009B" w:rsidRDefault="00A77EE9" w:rsidP="00E2095A">
            <w:pPr>
              <w:rPr>
                <w:rFonts w:ascii="Arial" w:hAnsi="Arial" w:cs="Arial"/>
              </w:rPr>
            </w:pPr>
            <w:r w:rsidRPr="00A1009B">
              <w:rPr>
                <w:rFonts w:ascii="Arial" w:hAnsi="Arial" w:cs="Arial"/>
              </w:rPr>
              <w:lastRenderedPageBreak/>
              <w:t xml:space="preserve">Use existing lesson-planning processes rather than creating additional activities solely for variety. Select teaching approaches according to the </w:t>
            </w:r>
            <w:r w:rsidRPr="00A1009B">
              <w:rPr>
                <w:rFonts w:ascii="Arial" w:hAnsi="Arial" w:cs="Arial"/>
              </w:rPr>
              <w:lastRenderedPageBreak/>
              <w:t>learning outcomes, learner group, session duration and context.</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D818BA0" w14:textId="77777777" w:rsidR="00A77EE9" w:rsidRPr="00A1009B" w:rsidRDefault="00A77EE9" w:rsidP="00E2095A">
            <w:pPr>
              <w:rPr>
                <w:rFonts w:ascii="Arial" w:hAnsi="Arial" w:cs="Arial"/>
              </w:rPr>
            </w:pPr>
            <w:r w:rsidRPr="00A1009B">
              <w:rPr>
                <w:rFonts w:ascii="Arial" w:hAnsi="Arial" w:cs="Arial"/>
              </w:rPr>
              <w:lastRenderedPageBreak/>
              <w:t xml:space="preserve">Observation 2 demonstrated the relationship between session duration, environment, pacing and participation. This directly </w:t>
            </w:r>
            <w:r w:rsidRPr="00A1009B">
              <w:rPr>
                <w:rFonts w:ascii="Arial" w:hAnsi="Arial" w:cs="Arial"/>
              </w:rPr>
              <w:lastRenderedPageBreak/>
              <w:t>influenced my subsequent consideration of hydration, energy, visual, sensory and tactile resources within twilight teaching.</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DD643AE" w14:textId="77777777" w:rsidR="00A77EE9" w:rsidRPr="00A1009B" w:rsidRDefault="00A77EE9" w:rsidP="00E2095A">
            <w:pPr>
              <w:rPr>
                <w:rFonts w:ascii="Arial" w:hAnsi="Arial" w:cs="Arial"/>
              </w:rPr>
            </w:pPr>
            <w:r w:rsidRPr="00A1009B">
              <w:rPr>
                <w:rFonts w:ascii="Arial" w:hAnsi="Arial" w:cs="Arial"/>
              </w:rPr>
              <w:lastRenderedPageBreak/>
              <w:t>Incorporate into planning for my next extended/twilight session and review across the following three teaching sessions.</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FEF39CA" w14:textId="77777777" w:rsidR="00A77EE9" w:rsidRPr="00A1009B" w:rsidRDefault="00A77EE9" w:rsidP="00E2095A">
            <w:pPr>
              <w:rPr>
                <w:rFonts w:ascii="Arial" w:hAnsi="Arial" w:cs="Arial"/>
              </w:rPr>
            </w:pPr>
            <w:r w:rsidRPr="00A1009B">
              <w:rPr>
                <w:rFonts w:ascii="Arial" w:hAnsi="Arial" w:cs="Arial"/>
                <w:u w:val="single"/>
              </w:rPr>
              <w:t>Welsh Government (2023):</w:t>
            </w:r>
            <w:r w:rsidRPr="00A1009B">
              <w:rPr>
                <w:rFonts w:ascii="Arial" w:hAnsi="Arial" w:cs="Arial"/>
              </w:rPr>
              <w:t xml:space="preserve"> effective planning, teaching and learning; inclusive practice; learner wellbeing. </w:t>
            </w:r>
            <w:r w:rsidRPr="00A1009B">
              <w:rPr>
                <w:rFonts w:ascii="Arial" w:hAnsi="Arial" w:cs="Arial"/>
                <w:u w:val="single"/>
              </w:rPr>
              <w:t xml:space="preserve">PSF </w:t>
            </w:r>
            <w:r w:rsidRPr="00A1009B">
              <w:rPr>
                <w:rFonts w:ascii="Arial" w:hAnsi="Arial" w:cs="Arial"/>
                <w:u w:val="single"/>
              </w:rPr>
              <w:lastRenderedPageBreak/>
              <w:t xml:space="preserve">2023: </w:t>
            </w:r>
            <w:r w:rsidRPr="00A1009B">
              <w:rPr>
                <w:rFonts w:ascii="Arial" w:hAnsi="Arial" w:cs="Arial"/>
              </w:rPr>
              <w:t>A1, A2, K1, K2, V2.</w:t>
            </w:r>
          </w:p>
        </w:tc>
      </w:tr>
      <w:tr w:rsidR="00A77EE9" w:rsidRPr="00A1009B" w14:paraId="35F73EB8"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0F2E910" w14:textId="77777777" w:rsidR="00A77EE9" w:rsidRPr="00A1009B" w:rsidRDefault="00A77EE9" w:rsidP="00E2095A">
            <w:pPr>
              <w:rPr>
                <w:rFonts w:ascii="Arial" w:hAnsi="Arial" w:cs="Arial"/>
              </w:rPr>
            </w:pPr>
            <w:r w:rsidRPr="00A1009B">
              <w:rPr>
                <w:rFonts w:ascii="Arial" w:hAnsi="Arial" w:cs="Arial"/>
              </w:rPr>
              <w:t>5. Develop an authentic and confident professional presence</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1E3CC14" w14:textId="77777777" w:rsidR="00A77EE9" w:rsidRPr="00A1009B" w:rsidRDefault="00A77EE9" w:rsidP="00E2095A">
            <w:pPr>
              <w:rPr>
                <w:rFonts w:ascii="Arial" w:hAnsi="Arial" w:cs="Arial"/>
              </w:rPr>
            </w:pPr>
            <w:r w:rsidRPr="00A1009B">
              <w:rPr>
                <w:rFonts w:ascii="Arial" w:hAnsi="Arial" w:cs="Arial"/>
              </w:rPr>
              <w:t>Develop professional presence through clear expectations, calm communication, appropriate positioning and movement, use of learners' names, positive acknowledgement and consistent follow-through. Learn from experienced practitioners without attempting to reproduce their individual personality or humour.</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B18D6C3" w14:textId="77777777" w:rsidR="00A77EE9" w:rsidRPr="00A1009B" w:rsidRDefault="00A77EE9" w:rsidP="00E2095A">
            <w:pPr>
              <w:rPr>
                <w:rFonts w:ascii="Arial" w:hAnsi="Arial" w:cs="Arial"/>
              </w:rPr>
            </w:pPr>
            <w:r w:rsidRPr="00A1009B">
              <w:rPr>
                <w:rFonts w:ascii="Arial" w:hAnsi="Arial" w:cs="Arial"/>
              </w:rPr>
              <w:t>Seek focused feedback from a supervising lecturer or mentor following at least two observed teaching sessions, specifically concerning clarity of expectations, professional presence and confidence in behaviour intervention. Compare this with my own reflective evaluation.</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2F3BE5C" w14:textId="77777777" w:rsidR="00A77EE9" w:rsidRPr="00A1009B" w:rsidRDefault="00A77EE9" w:rsidP="00E2095A">
            <w:pPr>
              <w:rPr>
                <w:rFonts w:ascii="Arial" w:hAnsi="Arial" w:cs="Arial"/>
              </w:rPr>
            </w:pPr>
            <w:r w:rsidRPr="00A1009B">
              <w:rPr>
                <w:rFonts w:ascii="Arial" w:hAnsi="Arial" w:cs="Arial"/>
              </w:rPr>
              <w:t>Identify two or three approaches that feel authentic to my professional identity and practise them consistently. Continue professional observation where opportunities arise.</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BDA8D7F" w14:textId="77777777" w:rsidR="00A77EE9" w:rsidRPr="00A1009B" w:rsidRDefault="00A77EE9" w:rsidP="00E2095A">
            <w:pPr>
              <w:rPr>
                <w:rFonts w:ascii="Arial" w:hAnsi="Arial" w:cs="Arial"/>
              </w:rPr>
            </w:pPr>
            <w:r w:rsidRPr="00A1009B">
              <w:rPr>
                <w:rFonts w:ascii="Arial" w:hAnsi="Arial" w:cs="Arial"/>
              </w:rPr>
              <w:t xml:space="preserve">Both observations demonstrated strong professional presence but also showed that relational strategies depend on the practitioner, learners and context. My development therefore requires an authentic </w:t>
            </w:r>
            <w:r w:rsidRPr="00A1009B">
              <w:rPr>
                <w:rFonts w:ascii="Arial" w:hAnsi="Arial" w:cs="Arial"/>
              </w:rPr>
              <w:lastRenderedPageBreak/>
              <w:t>approach rather than imitation.</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A7340EE" w14:textId="77777777" w:rsidR="00A77EE9" w:rsidRPr="00A1009B" w:rsidRDefault="00A77EE9" w:rsidP="00E2095A">
            <w:pPr>
              <w:rPr>
                <w:rFonts w:ascii="Arial" w:hAnsi="Arial" w:cs="Arial"/>
              </w:rPr>
            </w:pPr>
            <w:r w:rsidRPr="00A1009B">
              <w:rPr>
                <w:rFonts w:ascii="Arial" w:hAnsi="Arial" w:cs="Arial"/>
              </w:rPr>
              <w:lastRenderedPageBreak/>
              <w:t>Obtain feedback across two observed teaching sessions during the current teaching period and identify a subsequent development priority.</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28EA908" w14:textId="77777777" w:rsidR="00A77EE9" w:rsidRPr="00A1009B" w:rsidRDefault="00A77EE9" w:rsidP="00E2095A">
            <w:pPr>
              <w:rPr>
                <w:rFonts w:ascii="Arial" w:hAnsi="Arial" w:cs="Arial"/>
              </w:rPr>
            </w:pPr>
            <w:r w:rsidRPr="00A1009B">
              <w:rPr>
                <w:rFonts w:ascii="Arial" w:hAnsi="Arial" w:cs="Arial"/>
                <w:u w:val="single"/>
              </w:rPr>
              <w:t>Welsh Government (2023):</w:t>
            </w:r>
            <w:r w:rsidRPr="00A1009B">
              <w:rPr>
                <w:rFonts w:ascii="Arial" w:hAnsi="Arial" w:cs="Arial"/>
              </w:rPr>
              <w:t xml:space="preserve"> professional values, positive relationships, dignity and respect, critical reflection</w:t>
            </w:r>
            <w:r w:rsidRPr="00A1009B">
              <w:rPr>
                <w:rFonts w:ascii="Arial" w:hAnsi="Arial" w:cs="Arial"/>
                <w:u w:val="single"/>
              </w:rPr>
              <w:t>. PSF 2023</w:t>
            </w:r>
            <w:r w:rsidRPr="00A1009B">
              <w:rPr>
                <w:rFonts w:ascii="Arial" w:hAnsi="Arial" w:cs="Arial"/>
                <w:b/>
                <w:bCs/>
              </w:rPr>
              <w:t>:</w:t>
            </w:r>
            <w:r w:rsidRPr="00A1009B">
              <w:rPr>
                <w:rFonts w:ascii="Arial" w:hAnsi="Arial" w:cs="Arial"/>
              </w:rPr>
              <w:t xml:space="preserve"> A2, A5, V1, V3.</w:t>
            </w:r>
          </w:p>
        </w:tc>
      </w:tr>
      <w:tr w:rsidR="00A77EE9" w:rsidRPr="00A1009B" w14:paraId="1DCC98A5"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92DF621" w14:textId="77777777" w:rsidR="00A77EE9" w:rsidRPr="00A1009B" w:rsidRDefault="00A77EE9" w:rsidP="00E2095A">
            <w:pPr>
              <w:rPr>
                <w:rFonts w:ascii="Arial" w:hAnsi="Arial" w:cs="Arial"/>
              </w:rPr>
            </w:pPr>
            <w:r w:rsidRPr="00A1009B">
              <w:rPr>
                <w:rFonts w:ascii="Arial" w:hAnsi="Arial" w:cs="Arial"/>
              </w:rPr>
              <w:t>6. Strengthen anticipatory planning for sensitive, safeguarding and hybrid learning contexts</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348464D" w14:textId="77777777" w:rsidR="00A77EE9" w:rsidRPr="00A1009B" w:rsidRDefault="00A77EE9" w:rsidP="00E2095A">
            <w:pPr>
              <w:rPr>
                <w:rFonts w:ascii="Arial" w:hAnsi="Arial" w:cs="Arial"/>
              </w:rPr>
            </w:pPr>
            <w:r w:rsidRPr="00A1009B">
              <w:rPr>
                <w:rFonts w:ascii="Arial" w:hAnsi="Arial" w:cs="Arial"/>
              </w:rPr>
              <w:t>Where content may be distressing, plan an appropriate sensitivity statement, clarify that personal disclosure is not required and identify relevant support/safeguarding routes. For online or hybrid delivery, identify contingency arrangements if technology restricts participation and ensure appropriate materials remain accessible.</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6BDCA8C" w14:textId="77777777" w:rsidR="00A77EE9" w:rsidRPr="00A1009B" w:rsidRDefault="00A77EE9" w:rsidP="00E2095A">
            <w:pPr>
              <w:rPr>
                <w:rFonts w:ascii="Arial" w:hAnsi="Arial" w:cs="Arial"/>
              </w:rPr>
            </w:pPr>
            <w:r w:rsidRPr="00A1009B">
              <w:rPr>
                <w:rFonts w:ascii="Arial" w:hAnsi="Arial" w:cs="Arial"/>
              </w:rPr>
              <w:t>Include a sensitivity/safeguarding check and digital contingency check within relevant lesson plans. Following applicable sessions, evaluate whether learners had appropriate access, support and opportunities to participate.</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A1016C7" w14:textId="77777777" w:rsidR="00A77EE9" w:rsidRPr="00A1009B" w:rsidRDefault="00A77EE9" w:rsidP="00E2095A">
            <w:pPr>
              <w:rPr>
                <w:rFonts w:ascii="Arial" w:hAnsi="Arial" w:cs="Arial"/>
              </w:rPr>
            </w:pPr>
            <w:r w:rsidRPr="00A1009B">
              <w:rPr>
                <w:rFonts w:ascii="Arial" w:hAnsi="Arial" w:cs="Arial"/>
              </w:rPr>
              <w:t>Incorporate these checks into existing lesson planning. Use institutional safeguarding procedures, Microsoft Teams/Moodle resources and available technical support rather than creating separate systems.</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646B9CB" w14:textId="77777777" w:rsidR="00A77EE9" w:rsidRPr="00A1009B" w:rsidRDefault="00A77EE9" w:rsidP="00E2095A">
            <w:pPr>
              <w:rPr>
                <w:rFonts w:ascii="Arial" w:hAnsi="Arial" w:cs="Arial"/>
              </w:rPr>
            </w:pPr>
            <w:r w:rsidRPr="00A1009B">
              <w:rPr>
                <w:rFonts w:ascii="Arial" w:hAnsi="Arial" w:cs="Arial"/>
              </w:rPr>
              <w:t>Observation 1 highlighted both sensitive subject matter and disruption to remote participation. My own lesson also involved safeguarding and e-safety content, making anticipatory planning directly relevant to my practice.</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25270FE" w14:textId="77777777" w:rsidR="00A77EE9" w:rsidRPr="00A1009B" w:rsidRDefault="00A77EE9" w:rsidP="00E2095A">
            <w:pPr>
              <w:rPr>
                <w:rFonts w:ascii="Arial" w:hAnsi="Arial" w:cs="Arial"/>
              </w:rPr>
            </w:pPr>
            <w:r w:rsidRPr="00A1009B">
              <w:rPr>
                <w:rFonts w:ascii="Arial" w:hAnsi="Arial" w:cs="Arial"/>
              </w:rPr>
              <w:t>Apply to every relevant lesson from my next teaching session onwards, with formal review after three applicable sessions.</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FC5AEB8" w14:textId="77777777" w:rsidR="00A77EE9" w:rsidRPr="00A1009B" w:rsidRDefault="00A77EE9" w:rsidP="00E2095A">
            <w:pPr>
              <w:rPr>
                <w:rFonts w:ascii="Arial" w:hAnsi="Arial" w:cs="Arial"/>
              </w:rPr>
            </w:pPr>
            <w:r w:rsidRPr="00A1009B">
              <w:rPr>
                <w:rFonts w:ascii="Arial" w:hAnsi="Arial" w:cs="Arial"/>
                <w:u w:val="single"/>
              </w:rPr>
              <w:t>Welsh Government (2023):</w:t>
            </w:r>
            <w:r w:rsidRPr="00A1009B">
              <w:rPr>
                <w:rFonts w:ascii="Arial" w:hAnsi="Arial" w:cs="Arial"/>
              </w:rPr>
              <w:t xml:space="preserve"> learner safety and wellbeing, professional responsibility, inclusion and effective planning. </w:t>
            </w:r>
            <w:r w:rsidRPr="00A1009B">
              <w:rPr>
                <w:rFonts w:ascii="Arial" w:hAnsi="Arial" w:cs="Arial"/>
                <w:u w:val="single"/>
              </w:rPr>
              <w:t>PSF 2023:</w:t>
            </w:r>
            <w:r w:rsidRPr="00A1009B">
              <w:rPr>
                <w:rFonts w:ascii="Arial" w:hAnsi="Arial" w:cs="Arial"/>
              </w:rPr>
              <w:t xml:space="preserve"> A1, A2, A4, V1, V2.</w:t>
            </w:r>
          </w:p>
        </w:tc>
      </w:tr>
      <w:tr w:rsidR="00A77EE9" w:rsidRPr="00A1009B" w14:paraId="6E59A46B" w14:textId="77777777" w:rsidTr="00E2095A">
        <w:tc>
          <w:tcPr>
            <w:tcW w:w="214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D08B693" w14:textId="77777777" w:rsidR="00A77EE9" w:rsidRPr="00A1009B" w:rsidRDefault="00A77EE9" w:rsidP="00E2095A">
            <w:pPr>
              <w:rPr>
                <w:rFonts w:ascii="Arial" w:hAnsi="Arial" w:cs="Arial"/>
              </w:rPr>
            </w:pPr>
            <w:r w:rsidRPr="00A1009B">
              <w:rPr>
                <w:rFonts w:ascii="Arial" w:hAnsi="Arial" w:cs="Arial"/>
              </w:rPr>
              <w:t xml:space="preserve">7. Embed critical reflection and evidence-informed </w:t>
            </w:r>
            <w:r w:rsidRPr="00A1009B">
              <w:rPr>
                <w:rFonts w:ascii="Arial" w:hAnsi="Arial" w:cs="Arial"/>
              </w:rPr>
              <w:lastRenderedPageBreak/>
              <w:t>professional development</w:t>
            </w:r>
          </w:p>
        </w:tc>
        <w:tc>
          <w:tcPr>
            <w:tcW w:w="276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2510DED" w14:textId="77777777" w:rsidR="00A77EE9" w:rsidRPr="00A1009B" w:rsidRDefault="00A77EE9" w:rsidP="00E2095A">
            <w:pPr>
              <w:rPr>
                <w:rFonts w:ascii="Arial" w:hAnsi="Arial" w:cs="Arial"/>
              </w:rPr>
            </w:pPr>
            <w:r w:rsidRPr="00A1009B">
              <w:rPr>
                <w:rFonts w:ascii="Arial" w:hAnsi="Arial" w:cs="Arial"/>
              </w:rPr>
              <w:lastRenderedPageBreak/>
              <w:t xml:space="preserve">Continue using structured reflection to evaluate behaviour management and learner engagement, drawing on learner </w:t>
            </w:r>
            <w:r w:rsidRPr="00A1009B">
              <w:rPr>
                <w:rFonts w:ascii="Arial" w:hAnsi="Arial" w:cs="Arial"/>
              </w:rPr>
              <w:lastRenderedPageBreak/>
              <w:t>response, mentor feedback, observation and relevant literature rather than relying solely on personal perception. Use reflection to identify one continuing development priority at a time.</w:t>
            </w:r>
          </w:p>
        </w:tc>
        <w:tc>
          <w:tcPr>
            <w:tcW w:w="251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A9025D9" w14:textId="77777777" w:rsidR="00A77EE9" w:rsidRPr="00A1009B" w:rsidRDefault="00A77EE9" w:rsidP="00E2095A">
            <w:pPr>
              <w:rPr>
                <w:rFonts w:ascii="Arial" w:hAnsi="Arial" w:cs="Arial"/>
              </w:rPr>
            </w:pPr>
            <w:r w:rsidRPr="00A1009B">
              <w:rPr>
                <w:rFonts w:ascii="Arial" w:hAnsi="Arial" w:cs="Arial"/>
              </w:rPr>
              <w:lastRenderedPageBreak/>
              <w:t>Complete a concise Driscoll-based reflection following three significant teaching or behaviour-</w:t>
            </w:r>
            <w:r w:rsidRPr="00A1009B">
              <w:rPr>
                <w:rFonts w:ascii="Arial" w:hAnsi="Arial" w:cs="Arial"/>
              </w:rPr>
              <w:lastRenderedPageBreak/>
              <w:t>management episodes and review them collectively to identify evidence of progress and one further professional-development priority.</w:t>
            </w:r>
          </w:p>
        </w:tc>
        <w:tc>
          <w:tcPr>
            <w:tcW w:w="187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708CD1F" w14:textId="77777777" w:rsidR="00A77EE9" w:rsidRPr="00A1009B" w:rsidRDefault="00A77EE9" w:rsidP="00E2095A">
            <w:pPr>
              <w:rPr>
                <w:rFonts w:ascii="Arial" w:hAnsi="Arial" w:cs="Arial"/>
              </w:rPr>
            </w:pPr>
            <w:r w:rsidRPr="00A1009B">
              <w:rPr>
                <w:rFonts w:ascii="Arial" w:hAnsi="Arial" w:cs="Arial"/>
              </w:rPr>
              <w:lastRenderedPageBreak/>
              <w:t xml:space="preserve">Integrate reflection into existing post-session evaluation and </w:t>
            </w:r>
            <w:r w:rsidRPr="00A1009B">
              <w:rPr>
                <w:rFonts w:ascii="Arial" w:hAnsi="Arial" w:cs="Arial"/>
              </w:rPr>
              <w:lastRenderedPageBreak/>
              <w:t>use feedback from professional observations and teaching mentors alongside relevant evidence and professional standards.</w:t>
            </w:r>
          </w:p>
        </w:tc>
        <w:tc>
          <w:tcPr>
            <w:tcW w:w="1660"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7B20F8D" w14:textId="77777777" w:rsidR="00A77EE9" w:rsidRPr="00A1009B" w:rsidRDefault="00A77EE9" w:rsidP="00E2095A">
            <w:pPr>
              <w:rPr>
                <w:rFonts w:ascii="Arial" w:hAnsi="Arial" w:cs="Arial"/>
              </w:rPr>
            </w:pPr>
            <w:r w:rsidRPr="00A1009B">
              <w:rPr>
                <w:rFonts w:ascii="Arial" w:hAnsi="Arial" w:cs="Arial"/>
              </w:rPr>
              <w:lastRenderedPageBreak/>
              <w:t xml:space="preserve">The assignment has demonstrated that reflection </w:t>
            </w:r>
            <w:r w:rsidRPr="00A1009B">
              <w:rPr>
                <w:rFonts w:ascii="Arial" w:hAnsi="Arial" w:cs="Arial"/>
              </w:rPr>
              <w:lastRenderedPageBreak/>
              <w:t>is most valuable when it moves beyond description towards examining assumptions, professional judgement and implications for subsequent practice. Continued reflection will support the development of an increasingly confident and evidence-informed approach.</w:t>
            </w:r>
          </w:p>
        </w:tc>
        <w:tc>
          <w:tcPr>
            <w:tcW w:w="180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50B86A3" w14:textId="77777777" w:rsidR="00A77EE9" w:rsidRPr="00A1009B" w:rsidRDefault="00A77EE9" w:rsidP="00E2095A">
            <w:pPr>
              <w:rPr>
                <w:rFonts w:ascii="Arial" w:hAnsi="Arial" w:cs="Arial"/>
              </w:rPr>
            </w:pPr>
            <w:r w:rsidRPr="00A1009B">
              <w:rPr>
                <w:rFonts w:ascii="Arial" w:hAnsi="Arial" w:cs="Arial"/>
              </w:rPr>
              <w:lastRenderedPageBreak/>
              <w:t xml:space="preserve">Complete three reflections during the current teaching period and </w:t>
            </w:r>
            <w:r w:rsidRPr="00A1009B">
              <w:rPr>
                <w:rFonts w:ascii="Arial" w:hAnsi="Arial" w:cs="Arial"/>
              </w:rPr>
              <w:lastRenderedPageBreak/>
              <w:t>undertake an overall review following the third.</w:t>
            </w:r>
          </w:p>
        </w:tc>
        <w:tc>
          <w:tcPr>
            <w:tcW w:w="184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6390312" w14:textId="77777777" w:rsidR="00A77EE9" w:rsidRPr="00A1009B" w:rsidRDefault="00A77EE9" w:rsidP="00E2095A">
            <w:pPr>
              <w:rPr>
                <w:rFonts w:ascii="Arial" w:hAnsi="Arial" w:cs="Arial"/>
              </w:rPr>
            </w:pPr>
            <w:r w:rsidRPr="00A1009B">
              <w:rPr>
                <w:rStyle w:val="Strong"/>
                <w:rFonts w:ascii="Arial" w:hAnsi="Arial" w:cs="Arial"/>
                <w:b w:val="0"/>
                <w:bCs w:val="0"/>
                <w:u w:val="single"/>
              </w:rPr>
              <w:lastRenderedPageBreak/>
              <w:t>Welsh Government (2023):</w:t>
            </w:r>
            <w:r w:rsidRPr="00A1009B">
              <w:rPr>
                <w:rFonts w:ascii="Arial" w:hAnsi="Arial" w:cs="Arial"/>
              </w:rPr>
              <w:t xml:space="preserve"> critical reflection, evidence-</w:t>
            </w:r>
            <w:r w:rsidRPr="00A1009B">
              <w:rPr>
                <w:rFonts w:ascii="Arial" w:hAnsi="Arial" w:cs="Arial"/>
              </w:rPr>
              <w:lastRenderedPageBreak/>
              <w:t>informed practice and continuing professional learning</w:t>
            </w:r>
            <w:r w:rsidRPr="00A1009B">
              <w:rPr>
                <w:rFonts w:ascii="Arial" w:hAnsi="Arial" w:cs="Arial"/>
                <w:u w:val="single"/>
              </w:rPr>
              <w:t xml:space="preserve">. </w:t>
            </w:r>
            <w:r w:rsidRPr="00A1009B">
              <w:rPr>
                <w:rStyle w:val="Strong"/>
                <w:rFonts w:ascii="Arial" w:hAnsi="Arial" w:cs="Arial"/>
                <w:b w:val="0"/>
                <w:bCs w:val="0"/>
                <w:u w:val="single"/>
              </w:rPr>
              <w:t>PSF 2023:</w:t>
            </w:r>
            <w:r w:rsidRPr="00A1009B">
              <w:rPr>
                <w:rFonts w:ascii="Arial" w:hAnsi="Arial" w:cs="Arial"/>
                <w:b/>
                <w:bCs/>
                <w:u w:val="single"/>
              </w:rPr>
              <w:t xml:space="preserve"> </w:t>
            </w:r>
            <w:r w:rsidRPr="00A1009B">
              <w:rPr>
                <w:rFonts w:ascii="Arial" w:hAnsi="Arial" w:cs="Arial"/>
              </w:rPr>
              <w:t>A5, K3, V3.</w:t>
            </w:r>
          </w:p>
          <w:p w14:paraId="54377393" w14:textId="77777777" w:rsidR="00A77EE9" w:rsidRPr="00A1009B" w:rsidRDefault="00A77EE9" w:rsidP="00E2095A">
            <w:pPr>
              <w:rPr>
                <w:rFonts w:ascii="Arial" w:hAnsi="Arial" w:cs="Arial"/>
              </w:rPr>
            </w:pPr>
          </w:p>
        </w:tc>
      </w:tr>
      <w:bookmarkEnd w:id="0"/>
    </w:tbl>
    <w:p w14:paraId="0DA7F87B" w14:textId="00E5B556" w:rsidR="009D2608" w:rsidRDefault="009D2608" w:rsidP="007329B1">
      <w:pPr>
        <w:tabs>
          <w:tab w:val="left" w:pos="975"/>
        </w:tabs>
        <w:rPr>
          <w:rFonts w:asciiTheme="majorHAnsi" w:eastAsiaTheme="majorEastAsia" w:hAnsiTheme="majorHAnsi" w:cstheme="majorBidi"/>
          <w:spacing w:val="-10"/>
          <w:kern w:val="28"/>
          <w:sz w:val="56"/>
          <w:szCs w:val="56"/>
        </w:rPr>
      </w:pPr>
    </w:p>
    <w:sectPr w:rsidR="009D2608" w:rsidSect="00AA6B4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3EB76" w14:textId="77777777" w:rsidR="0077131E" w:rsidRDefault="0077131E" w:rsidP="00235678">
      <w:pPr>
        <w:spacing w:after="0" w:line="240" w:lineRule="auto"/>
      </w:pPr>
      <w:r>
        <w:separator/>
      </w:r>
    </w:p>
  </w:endnote>
  <w:endnote w:type="continuationSeparator" w:id="0">
    <w:p w14:paraId="1DD155A6" w14:textId="77777777" w:rsidR="0077131E" w:rsidRDefault="0077131E" w:rsidP="00235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0943550"/>
      <w:docPartObj>
        <w:docPartGallery w:val="Page Numbers (Bottom of Page)"/>
        <w:docPartUnique/>
      </w:docPartObj>
    </w:sdtPr>
    <w:sdtEndPr/>
    <w:sdtContent>
      <w:p w14:paraId="376AF7F9" w14:textId="30A2A047" w:rsidR="00235678" w:rsidRDefault="00235678">
        <w:pPr>
          <w:pStyle w:val="Footer"/>
        </w:pPr>
        <w:r>
          <w:fldChar w:fldCharType="begin"/>
        </w:r>
        <w:r>
          <w:instrText>PAGE   \* MERGEFORMAT</w:instrText>
        </w:r>
        <w:r>
          <w:fldChar w:fldCharType="separate"/>
        </w:r>
        <w:r>
          <w:t>2</w:t>
        </w:r>
        <w:r>
          <w:fldChar w:fldCharType="end"/>
        </w:r>
      </w:p>
    </w:sdtContent>
  </w:sdt>
  <w:p w14:paraId="332A1D0D" w14:textId="77777777" w:rsidR="00235678" w:rsidRDefault="00235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AA3BE" w14:textId="77777777" w:rsidR="0077131E" w:rsidRDefault="0077131E" w:rsidP="00235678">
      <w:pPr>
        <w:spacing w:after="0" w:line="240" w:lineRule="auto"/>
      </w:pPr>
      <w:r>
        <w:separator/>
      </w:r>
    </w:p>
  </w:footnote>
  <w:footnote w:type="continuationSeparator" w:id="0">
    <w:p w14:paraId="0743E26D" w14:textId="77777777" w:rsidR="0077131E" w:rsidRDefault="0077131E" w:rsidP="00235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125C4"/>
    <w:multiLevelType w:val="multilevel"/>
    <w:tmpl w:val="28AEF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0720B"/>
    <w:multiLevelType w:val="hybridMultilevel"/>
    <w:tmpl w:val="E0B89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715F19"/>
    <w:multiLevelType w:val="hybridMultilevel"/>
    <w:tmpl w:val="ED34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5820690">
    <w:abstractNumId w:val="2"/>
  </w:num>
  <w:num w:numId="2" w16cid:durableId="800733826">
    <w:abstractNumId w:val="0"/>
  </w:num>
  <w:num w:numId="3" w16cid:durableId="1077895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5562"/>
    <w:rsid w:val="000077F0"/>
    <w:rsid w:val="00055AE6"/>
    <w:rsid w:val="00061BBC"/>
    <w:rsid w:val="000627E2"/>
    <w:rsid w:val="00063ADC"/>
    <w:rsid w:val="000648B3"/>
    <w:rsid w:val="00065566"/>
    <w:rsid w:val="000A2E17"/>
    <w:rsid w:val="000A470F"/>
    <w:rsid w:val="000B5D7A"/>
    <w:rsid w:val="000C144A"/>
    <w:rsid w:val="000C541C"/>
    <w:rsid w:val="000C68CB"/>
    <w:rsid w:val="000D5B34"/>
    <w:rsid w:val="000D7DD3"/>
    <w:rsid w:val="000E3DB7"/>
    <w:rsid w:val="000E7547"/>
    <w:rsid w:val="0010406A"/>
    <w:rsid w:val="00107816"/>
    <w:rsid w:val="00110DEC"/>
    <w:rsid w:val="001118FB"/>
    <w:rsid w:val="001124B9"/>
    <w:rsid w:val="00115538"/>
    <w:rsid w:val="00115735"/>
    <w:rsid w:val="001311B0"/>
    <w:rsid w:val="00134990"/>
    <w:rsid w:val="00135DD1"/>
    <w:rsid w:val="00140561"/>
    <w:rsid w:val="001569B3"/>
    <w:rsid w:val="00160F61"/>
    <w:rsid w:val="00161C91"/>
    <w:rsid w:val="00164156"/>
    <w:rsid w:val="001819DF"/>
    <w:rsid w:val="0018324F"/>
    <w:rsid w:val="001A5DAC"/>
    <w:rsid w:val="001B086C"/>
    <w:rsid w:val="001C6E70"/>
    <w:rsid w:val="001D2506"/>
    <w:rsid w:val="001D5DC1"/>
    <w:rsid w:val="001E4C71"/>
    <w:rsid w:val="001E725D"/>
    <w:rsid w:val="001F1024"/>
    <w:rsid w:val="00211C60"/>
    <w:rsid w:val="00232A75"/>
    <w:rsid w:val="00235678"/>
    <w:rsid w:val="00262B0E"/>
    <w:rsid w:val="00262DC1"/>
    <w:rsid w:val="00276B5E"/>
    <w:rsid w:val="002A4B4A"/>
    <w:rsid w:val="002C2790"/>
    <w:rsid w:val="002F243A"/>
    <w:rsid w:val="002F620C"/>
    <w:rsid w:val="00301906"/>
    <w:rsid w:val="00302BB1"/>
    <w:rsid w:val="003219DB"/>
    <w:rsid w:val="003341DF"/>
    <w:rsid w:val="00347EA1"/>
    <w:rsid w:val="00371B1E"/>
    <w:rsid w:val="00382546"/>
    <w:rsid w:val="00383F95"/>
    <w:rsid w:val="00385B11"/>
    <w:rsid w:val="003A4B66"/>
    <w:rsid w:val="003A709B"/>
    <w:rsid w:val="003B29A6"/>
    <w:rsid w:val="003C6850"/>
    <w:rsid w:val="003D083A"/>
    <w:rsid w:val="003D1BFB"/>
    <w:rsid w:val="003D223A"/>
    <w:rsid w:val="003E67A2"/>
    <w:rsid w:val="004000F5"/>
    <w:rsid w:val="004049CD"/>
    <w:rsid w:val="00414D2D"/>
    <w:rsid w:val="00417AB6"/>
    <w:rsid w:val="00436F46"/>
    <w:rsid w:val="0044400C"/>
    <w:rsid w:val="004522C0"/>
    <w:rsid w:val="004673E7"/>
    <w:rsid w:val="00476F6D"/>
    <w:rsid w:val="00492BE1"/>
    <w:rsid w:val="00497E52"/>
    <w:rsid w:val="004C5ABD"/>
    <w:rsid w:val="004D474C"/>
    <w:rsid w:val="004E41FD"/>
    <w:rsid w:val="004E498B"/>
    <w:rsid w:val="004E7041"/>
    <w:rsid w:val="00504AE4"/>
    <w:rsid w:val="0051733E"/>
    <w:rsid w:val="00523A35"/>
    <w:rsid w:val="00530C9B"/>
    <w:rsid w:val="0053246E"/>
    <w:rsid w:val="00536CFB"/>
    <w:rsid w:val="00537BB4"/>
    <w:rsid w:val="00543F5E"/>
    <w:rsid w:val="00550DE7"/>
    <w:rsid w:val="00555105"/>
    <w:rsid w:val="00571E44"/>
    <w:rsid w:val="005739A0"/>
    <w:rsid w:val="00581F5D"/>
    <w:rsid w:val="00584970"/>
    <w:rsid w:val="00597964"/>
    <w:rsid w:val="005B783A"/>
    <w:rsid w:val="005E548F"/>
    <w:rsid w:val="005F42D0"/>
    <w:rsid w:val="005F7A20"/>
    <w:rsid w:val="005F7C42"/>
    <w:rsid w:val="006002D7"/>
    <w:rsid w:val="00614395"/>
    <w:rsid w:val="0062310A"/>
    <w:rsid w:val="00644CD6"/>
    <w:rsid w:val="00664B16"/>
    <w:rsid w:val="006659BD"/>
    <w:rsid w:val="00672551"/>
    <w:rsid w:val="006809A7"/>
    <w:rsid w:val="006817B6"/>
    <w:rsid w:val="006840BC"/>
    <w:rsid w:val="00697571"/>
    <w:rsid w:val="006A44E3"/>
    <w:rsid w:val="006B52C3"/>
    <w:rsid w:val="006D41BD"/>
    <w:rsid w:val="006E24BC"/>
    <w:rsid w:val="007203C3"/>
    <w:rsid w:val="007329B1"/>
    <w:rsid w:val="0073393F"/>
    <w:rsid w:val="007352C0"/>
    <w:rsid w:val="00743752"/>
    <w:rsid w:val="007509E1"/>
    <w:rsid w:val="00767D79"/>
    <w:rsid w:val="00770B1F"/>
    <w:rsid w:val="0077131E"/>
    <w:rsid w:val="007774BA"/>
    <w:rsid w:val="007826F6"/>
    <w:rsid w:val="007D3AE1"/>
    <w:rsid w:val="007D777F"/>
    <w:rsid w:val="007E01E0"/>
    <w:rsid w:val="00800A8C"/>
    <w:rsid w:val="00803155"/>
    <w:rsid w:val="00803CCD"/>
    <w:rsid w:val="00816781"/>
    <w:rsid w:val="00840BEE"/>
    <w:rsid w:val="0084203F"/>
    <w:rsid w:val="00851EDB"/>
    <w:rsid w:val="0085627F"/>
    <w:rsid w:val="0086287A"/>
    <w:rsid w:val="00881D2D"/>
    <w:rsid w:val="00885ECC"/>
    <w:rsid w:val="00894863"/>
    <w:rsid w:val="008D5450"/>
    <w:rsid w:val="008D54BE"/>
    <w:rsid w:val="008D7180"/>
    <w:rsid w:val="008F1086"/>
    <w:rsid w:val="008F2C18"/>
    <w:rsid w:val="00904B6C"/>
    <w:rsid w:val="009060A0"/>
    <w:rsid w:val="00912BF6"/>
    <w:rsid w:val="0091355A"/>
    <w:rsid w:val="00917008"/>
    <w:rsid w:val="009344E1"/>
    <w:rsid w:val="00935B8D"/>
    <w:rsid w:val="0095541E"/>
    <w:rsid w:val="009568C7"/>
    <w:rsid w:val="00956B4D"/>
    <w:rsid w:val="009607F4"/>
    <w:rsid w:val="00965FFE"/>
    <w:rsid w:val="0096723E"/>
    <w:rsid w:val="00967836"/>
    <w:rsid w:val="00982C73"/>
    <w:rsid w:val="009853D1"/>
    <w:rsid w:val="009A34C9"/>
    <w:rsid w:val="009A41EA"/>
    <w:rsid w:val="009A5D88"/>
    <w:rsid w:val="009B164A"/>
    <w:rsid w:val="009C1E2B"/>
    <w:rsid w:val="009C439A"/>
    <w:rsid w:val="009D2608"/>
    <w:rsid w:val="009E60A2"/>
    <w:rsid w:val="00A20791"/>
    <w:rsid w:val="00A23D6E"/>
    <w:rsid w:val="00A267FF"/>
    <w:rsid w:val="00A30CB1"/>
    <w:rsid w:val="00A42812"/>
    <w:rsid w:val="00A476E3"/>
    <w:rsid w:val="00A77EE9"/>
    <w:rsid w:val="00A8135A"/>
    <w:rsid w:val="00A8327F"/>
    <w:rsid w:val="00A84876"/>
    <w:rsid w:val="00AA6137"/>
    <w:rsid w:val="00AA6B48"/>
    <w:rsid w:val="00AB12CC"/>
    <w:rsid w:val="00AB3155"/>
    <w:rsid w:val="00AD7313"/>
    <w:rsid w:val="00AE1562"/>
    <w:rsid w:val="00AE2AA9"/>
    <w:rsid w:val="00AE3307"/>
    <w:rsid w:val="00B028A8"/>
    <w:rsid w:val="00B057CB"/>
    <w:rsid w:val="00B103B9"/>
    <w:rsid w:val="00B272BD"/>
    <w:rsid w:val="00B3176E"/>
    <w:rsid w:val="00B42784"/>
    <w:rsid w:val="00B47A27"/>
    <w:rsid w:val="00B51B61"/>
    <w:rsid w:val="00B5387D"/>
    <w:rsid w:val="00B53EEF"/>
    <w:rsid w:val="00B724BB"/>
    <w:rsid w:val="00B75B8D"/>
    <w:rsid w:val="00B8698C"/>
    <w:rsid w:val="00B91784"/>
    <w:rsid w:val="00BB121B"/>
    <w:rsid w:val="00BC26F2"/>
    <w:rsid w:val="00BE2A35"/>
    <w:rsid w:val="00BE3554"/>
    <w:rsid w:val="00BF6EE4"/>
    <w:rsid w:val="00C05853"/>
    <w:rsid w:val="00C07A46"/>
    <w:rsid w:val="00C07F50"/>
    <w:rsid w:val="00C10A55"/>
    <w:rsid w:val="00C129B8"/>
    <w:rsid w:val="00C24461"/>
    <w:rsid w:val="00C2550A"/>
    <w:rsid w:val="00C32865"/>
    <w:rsid w:val="00C42DE6"/>
    <w:rsid w:val="00C4699D"/>
    <w:rsid w:val="00C53109"/>
    <w:rsid w:val="00C54746"/>
    <w:rsid w:val="00C800CD"/>
    <w:rsid w:val="00C9481A"/>
    <w:rsid w:val="00CA61E4"/>
    <w:rsid w:val="00CC4E64"/>
    <w:rsid w:val="00CD0277"/>
    <w:rsid w:val="00CF32AC"/>
    <w:rsid w:val="00D11093"/>
    <w:rsid w:val="00D24ADF"/>
    <w:rsid w:val="00D26517"/>
    <w:rsid w:val="00D33868"/>
    <w:rsid w:val="00D66625"/>
    <w:rsid w:val="00D74BA1"/>
    <w:rsid w:val="00D75B56"/>
    <w:rsid w:val="00DC2913"/>
    <w:rsid w:val="00DC3037"/>
    <w:rsid w:val="00DC4F90"/>
    <w:rsid w:val="00DC55F3"/>
    <w:rsid w:val="00DD4C8F"/>
    <w:rsid w:val="00DD5969"/>
    <w:rsid w:val="00DE2481"/>
    <w:rsid w:val="00DE62AD"/>
    <w:rsid w:val="00E005CC"/>
    <w:rsid w:val="00E01005"/>
    <w:rsid w:val="00E01BBA"/>
    <w:rsid w:val="00E10797"/>
    <w:rsid w:val="00E243A8"/>
    <w:rsid w:val="00E324A6"/>
    <w:rsid w:val="00E46873"/>
    <w:rsid w:val="00E66925"/>
    <w:rsid w:val="00E6747C"/>
    <w:rsid w:val="00E869B9"/>
    <w:rsid w:val="00EA0B9A"/>
    <w:rsid w:val="00EA15D1"/>
    <w:rsid w:val="00EA49B3"/>
    <w:rsid w:val="00EA6220"/>
    <w:rsid w:val="00EC1771"/>
    <w:rsid w:val="00ED4664"/>
    <w:rsid w:val="00F059DB"/>
    <w:rsid w:val="00F17CD9"/>
    <w:rsid w:val="00F301EF"/>
    <w:rsid w:val="00F8089C"/>
    <w:rsid w:val="00F84E90"/>
    <w:rsid w:val="00FB4374"/>
    <w:rsid w:val="00FB7F04"/>
    <w:rsid w:val="00FE53A3"/>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35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678"/>
  </w:style>
  <w:style w:type="paragraph" w:styleId="Footer">
    <w:name w:val="footer"/>
    <w:basedOn w:val="Normal"/>
    <w:link w:val="FooterChar"/>
    <w:uiPriority w:val="99"/>
    <w:unhideWhenUsed/>
    <w:rsid w:val="00235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678"/>
  </w:style>
  <w:style w:type="character" w:styleId="Hyperlink">
    <w:name w:val="Hyperlink"/>
    <w:basedOn w:val="DefaultParagraphFont"/>
    <w:uiPriority w:val="99"/>
    <w:unhideWhenUsed/>
    <w:rsid w:val="00965FFE"/>
    <w:rPr>
      <w:color w:val="467886" w:themeColor="hyperlink"/>
      <w:u w:val="single"/>
    </w:rPr>
  </w:style>
  <w:style w:type="character" w:styleId="UnresolvedMention">
    <w:name w:val="Unresolved Mention"/>
    <w:basedOn w:val="DefaultParagraphFont"/>
    <w:uiPriority w:val="99"/>
    <w:semiHidden/>
    <w:unhideWhenUsed/>
    <w:rsid w:val="00965FFE"/>
    <w:rPr>
      <w:color w:val="605E5C"/>
      <w:shd w:val="clear" w:color="auto" w:fill="E1DFDD"/>
    </w:rPr>
  </w:style>
  <w:style w:type="paragraph" w:styleId="Caption">
    <w:name w:val="caption"/>
    <w:basedOn w:val="Normal"/>
    <w:next w:val="Normal"/>
    <w:unhideWhenUsed/>
    <w:qFormat/>
    <w:rsid w:val="009568C7"/>
    <w:pPr>
      <w:spacing w:after="0" w:line="240" w:lineRule="auto"/>
    </w:pPr>
    <w:rPr>
      <w:rFonts w:ascii="Times New Roman" w:eastAsia="Times New Roman" w:hAnsi="Times New Roman" w:cs="Times New Roman"/>
      <w:b/>
      <w:bCs/>
      <w:kern w:val="0"/>
      <w:sz w:val="20"/>
      <w:szCs w:val="20"/>
      <w:lang w:val="en-US" w:eastAsia="en-US"/>
      <w14:ligatures w14:val="none"/>
    </w:rPr>
  </w:style>
  <w:style w:type="character" w:styleId="Strong">
    <w:name w:val="Strong"/>
    <w:basedOn w:val="DefaultParagraphFont"/>
    <w:uiPriority w:val="22"/>
    <w:qFormat/>
    <w:rsid w:val="00A77E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8/2/contents" TargetMode="External"/><Relationship Id="rId13" Type="http://schemas.openxmlformats.org/officeDocument/2006/relationships/hyperlink" Target="https://www.uwtsd.ac.uk/student-services/wellbeing-support"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egislation.gov.uk/asc/2022/1/contents" TargetMode="External"/><Relationship Id="rId17" Type="http://schemas.openxmlformats.org/officeDocument/2006/relationships/hyperlink" Target="https://www.gov.wales/learner-behaviour-further-education-colleges-government-response" TargetMode="External"/><Relationship Id="rId2" Type="http://schemas.openxmlformats.org/officeDocument/2006/relationships/styles" Target="styles.xml"/><Relationship Id="rId16" Type="http://schemas.openxmlformats.org/officeDocument/2006/relationships/hyperlink" Target="https://hwb.gov.wales/keeping-safe-online/repository/resource/101a7600-c001-4aaa-9e22-6fd4be70052f/overview"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tyn.gov.wales/improvement-resources/learner-behaviour-in-further-education-colleges/" TargetMode="External"/><Relationship Id="rId5" Type="http://schemas.openxmlformats.org/officeDocument/2006/relationships/footnotes" Target="footnotes.xml"/><Relationship Id="rId15"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hyperlink" Target="https://www.legislation.gov.uk/ukpga/2010/15/contents"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advance-he.ac.uk/expertise/educational-excellence/professional-standards-framework/" TargetMode="External"/><Relationship Id="rId14" Type="http://schemas.openxmlformats.org/officeDocument/2006/relationships/hyperlink" Target="https://www.gov.wales/additional-learning-needs-co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48</Pages>
  <Words>15190</Words>
  <Characters>86583</Characters>
  <Application>Microsoft Office Word</Application>
  <DocSecurity>0</DocSecurity>
  <Lines>721</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Joanne Wozencroft</cp:lastModifiedBy>
  <cp:revision>2</cp:revision>
  <dcterms:created xsi:type="dcterms:W3CDTF">2026-08-23T20:59:00Z</dcterms:created>
  <dcterms:modified xsi:type="dcterms:W3CDTF">2026-08-23T20:59:00Z</dcterms:modified>
</cp:coreProperties>
</file>