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5480508" w:displacedByCustomXml="next"/>
    <w:bookmarkEnd w:id="0" w:displacedByCustomXml="next"/>
    <w:sdt>
      <w:sdtPr>
        <w:rPr>
          <w:rFonts w:ascii="Times New Roman" w:hAnsi="Times New Roman" w:cs="Times New Roman"/>
          <w:sz w:val="40"/>
          <w:szCs w:val="40"/>
          <w:u w:val="single"/>
        </w:rPr>
        <w:id w:val="295339817"/>
        <w:docPartObj>
          <w:docPartGallery w:val="Cover Pages"/>
          <w:docPartUnique/>
        </w:docPartObj>
      </w:sdtPr>
      <w:sdtEndPr>
        <w:rPr>
          <w:rFonts w:asciiTheme="minorHAnsi" w:hAnsiTheme="minorHAnsi" w:cstheme="minorBidi"/>
          <w:sz w:val="22"/>
          <w:szCs w:val="22"/>
          <w:u w:val="none"/>
        </w:rPr>
      </w:sdtEndPr>
      <w:sdtContent>
        <w:p w14:paraId="049D26D3" w14:textId="762D1413" w:rsidR="00C701B7" w:rsidRPr="00174E43" w:rsidRDefault="00BA7663" w:rsidP="00174E43">
          <w:pPr>
            <w:spacing w:line="360" w:lineRule="auto"/>
            <w:rPr>
              <w:rFonts w:ascii="Times New Roman" w:hAnsi="Times New Roman" w:cs="Times New Roman"/>
              <w:sz w:val="40"/>
              <w:szCs w:val="40"/>
              <w:u w:val="single"/>
            </w:rPr>
          </w:pPr>
          <w:r w:rsidRPr="00174E43">
            <w:rPr>
              <w:rFonts w:ascii="Times New Roman" w:hAnsi="Times New Roman" w:cs="Times New Roman"/>
              <w:noProof/>
              <w:sz w:val="40"/>
              <w:szCs w:val="40"/>
              <w:u w:val="single"/>
            </w:rPr>
            <mc:AlternateContent>
              <mc:Choice Requires="wps">
                <w:drawing>
                  <wp:anchor distT="0" distB="0" distL="114300" distR="114300" simplePos="0" relativeHeight="251655680" behindDoc="0" locked="0" layoutInCell="1" allowOverlap="1" wp14:anchorId="54E28EDA" wp14:editId="3A6826B2">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BA7663" w14:paraId="4C13413F" w14:textId="77777777">
                                  <w:trPr>
                                    <w:jc w:val="center"/>
                                  </w:trPr>
                                  <w:tc>
                                    <w:tcPr>
                                      <w:tcW w:w="2568" w:type="pct"/>
                                      <w:vAlign w:val="center"/>
                                    </w:tcPr>
                                    <w:p w14:paraId="1543C43B" w14:textId="77777777" w:rsidR="00BA7663" w:rsidRDefault="00BA7663">
                                      <w:pPr>
                                        <w:jc w:val="right"/>
                                      </w:pPr>
                                      <w:r>
                                        <w:rPr>
                                          <w:noProof/>
                                        </w:rPr>
                                        <w:drawing>
                                          <wp:inline distT="0" distB="0" distL="0" distR="0" wp14:anchorId="5F792F60" wp14:editId="4BC9C38C">
                                            <wp:extent cx="3065006" cy="2247671"/>
                                            <wp:effectExtent l="0" t="0" r="2540" b="635"/>
                                            <wp:docPr id="84400919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224767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3CBC0EE" w14:textId="6508D108" w:rsidR="00BA7663" w:rsidRDefault="00BA7663">
                                          <w:pPr>
                                            <w:pStyle w:val="NoSpacing"/>
                                            <w:spacing w:line="312" w:lineRule="auto"/>
                                            <w:jc w:val="right"/>
                                            <w:rPr>
                                              <w:caps/>
                                              <w:color w:val="191919" w:themeColor="text1" w:themeTint="E6"/>
                                              <w:sz w:val="72"/>
                                              <w:szCs w:val="72"/>
                                            </w:rPr>
                                          </w:pPr>
                                          <w:r>
                                            <w:rPr>
                                              <w:caps/>
                                              <w:color w:val="191919" w:themeColor="text1" w:themeTint="E6"/>
                                              <w:sz w:val="72"/>
                                              <w:szCs w:val="72"/>
                                            </w:rPr>
                                            <w:t>Business Plan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AB55ED4" w14:textId="319D9FAA" w:rsidR="00BA7663" w:rsidRDefault="00A46B4D">
                                          <w:pPr>
                                            <w:jc w:val="right"/>
                                            <w:rPr>
                                              <w:sz w:val="24"/>
                                              <w:szCs w:val="24"/>
                                            </w:rPr>
                                          </w:pPr>
                                          <w:r>
                                            <w:rPr>
                                              <w:color w:val="000000" w:themeColor="text1"/>
                                              <w:sz w:val="24"/>
                                              <w:szCs w:val="24"/>
                                            </w:rPr>
                                            <w:t>Student Number:</w:t>
                                          </w:r>
                                          <w:r w:rsidR="004D3320">
                                            <w:rPr>
                                              <w:color w:val="000000" w:themeColor="text1"/>
                                              <w:sz w:val="24"/>
                                              <w:szCs w:val="24"/>
                                            </w:rPr>
                                            <w:t xml:space="preserve"> 2105630</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56573A1" w14:textId="40055B40" w:rsidR="00BA7663" w:rsidRDefault="00BA7663">
                                          <w:pPr>
                                            <w:rPr>
                                              <w:color w:val="000000" w:themeColor="text1"/>
                                            </w:rPr>
                                          </w:pPr>
                                          <w:r>
                                            <w:rPr>
                                              <w:color w:val="000000" w:themeColor="text1"/>
                                            </w:rPr>
                                            <w:t xml:space="preserve">     </w:t>
                                          </w:r>
                                        </w:p>
                                      </w:sdtContent>
                                    </w:sdt>
                                    <w:p w14:paraId="6F55DD2F" w14:textId="40950EED" w:rsidR="00BA7663" w:rsidRDefault="00BA7663">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     </w:t>
                                          </w:r>
                                        </w:sdtContent>
                                      </w:sdt>
                                    </w:p>
                                  </w:tc>
                                </w:tr>
                              </w:tbl>
                              <w:p w14:paraId="19BADA64" w14:textId="77777777" w:rsidR="00BA7663" w:rsidRDefault="00BA766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4E28EDA" id="_x0000_t202" coordsize="21600,21600" o:spt="202" path="m,l,21600r21600,l21600,xe">
                    <v:stroke joinstyle="miter"/>
                    <v:path gradientshapeok="t" o:connecttype="rect"/>
                  </v:shapetype>
                  <v:shape id="Text Box 40" o:spid="_x0000_s1026" type="#_x0000_t202" style="position:absolute;margin-left:0;margin-top:0;width:134.85pt;height:302.4pt;z-index:25165568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BA7663" w14:paraId="4C13413F" w14:textId="77777777">
                            <w:trPr>
                              <w:jc w:val="center"/>
                            </w:trPr>
                            <w:tc>
                              <w:tcPr>
                                <w:tcW w:w="2568" w:type="pct"/>
                                <w:vAlign w:val="center"/>
                              </w:tcPr>
                              <w:p w14:paraId="1543C43B" w14:textId="77777777" w:rsidR="00BA7663" w:rsidRDefault="00BA7663">
                                <w:pPr>
                                  <w:jc w:val="right"/>
                                </w:pPr>
                                <w:r>
                                  <w:rPr>
                                    <w:noProof/>
                                  </w:rPr>
                                  <w:drawing>
                                    <wp:inline distT="0" distB="0" distL="0" distR="0" wp14:anchorId="5F792F60" wp14:editId="4BC9C38C">
                                      <wp:extent cx="3065006" cy="2247671"/>
                                      <wp:effectExtent l="0" t="0" r="2540" b="635"/>
                                      <wp:docPr id="84400919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224767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3CBC0EE" w14:textId="6508D108" w:rsidR="00BA7663" w:rsidRDefault="00BA7663">
                                    <w:pPr>
                                      <w:pStyle w:val="NoSpacing"/>
                                      <w:spacing w:line="312" w:lineRule="auto"/>
                                      <w:jc w:val="right"/>
                                      <w:rPr>
                                        <w:caps/>
                                        <w:color w:val="191919" w:themeColor="text1" w:themeTint="E6"/>
                                        <w:sz w:val="72"/>
                                        <w:szCs w:val="72"/>
                                      </w:rPr>
                                    </w:pPr>
                                    <w:r>
                                      <w:rPr>
                                        <w:caps/>
                                        <w:color w:val="191919" w:themeColor="text1" w:themeTint="E6"/>
                                        <w:sz w:val="72"/>
                                        <w:szCs w:val="72"/>
                                      </w:rPr>
                                      <w:t>Business Plan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AB55ED4" w14:textId="319D9FAA" w:rsidR="00BA7663" w:rsidRDefault="00A46B4D">
                                    <w:pPr>
                                      <w:jc w:val="right"/>
                                      <w:rPr>
                                        <w:sz w:val="24"/>
                                        <w:szCs w:val="24"/>
                                      </w:rPr>
                                    </w:pPr>
                                    <w:r>
                                      <w:rPr>
                                        <w:color w:val="000000" w:themeColor="text1"/>
                                        <w:sz w:val="24"/>
                                        <w:szCs w:val="24"/>
                                      </w:rPr>
                                      <w:t>Student Number:</w:t>
                                    </w:r>
                                    <w:r w:rsidR="004D3320">
                                      <w:rPr>
                                        <w:color w:val="000000" w:themeColor="text1"/>
                                        <w:sz w:val="24"/>
                                        <w:szCs w:val="24"/>
                                      </w:rPr>
                                      <w:t xml:space="preserve"> 2105630</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56573A1" w14:textId="40055B40" w:rsidR="00BA7663" w:rsidRDefault="00BA7663">
                                    <w:pPr>
                                      <w:rPr>
                                        <w:color w:val="000000" w:themeColor="text1"/>
                                      </w:rPr>
                                    </w:pPr>
                                    <w:r>
                                      <w:rPr>
                                        <w:color w:val="000000" w:themeColor="text1"/>
                                      </w:rPr>
                                      <w:t xml:space="preserve">     </w:t>
                                    </w:r>
                                  </w:p>
                                </w:sdtContent>
                              </w:sdt>
                              <w:p w14:paraId="6F55DD2F" w14:textId="40950EED" w:rsidR="00BA7663" w:rsidRDefault="00BA7663">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     </w:t>
                                    </w:r>
                                  </w:sdtContent>
                                </w:sdt>
                              </w:p>
                            </w:tc>
                          </w:tr>
                        </w:tbl>
                        <w:p w14:paraId="19BADA64" w14:textId="77777777" w:rsidR="00BA7663" w:rsidRDefault="00BA7663"/>
                      </w:txbxContent>
                    </v:textbox>
                    <w10:wrap anchorx="page" anchory="page"/>
                  </v:shape>
                </w:pict>
              </mc:Fallback>
            </mc:AlternateContent>
          </w:r>
          <w:r w:rsidRPr="00174E43">
            <w:rPr>
              <w:rFonts w:ascii="Times New Roman" w:hAnsi="Times New Roman" w:cs="Times New Roman"/>
              <w:sz w:val="40"/>
              <w:szCs w:val="40"/>
              <w:u w:val="single"/>
            </w:rPr>
            <w:br w:type="page"/>
          </w:r>
          <w:r w:rsidRPr="00174E43">
            <w:rPr>
              <w:rFonts w:ascii="Times New Roman" w:hAnsi="Times New Roman" w:cs="Times New Roman"/>
              <w:sz w:val="40"/>
              <w:szCs w:val="40"/>
              <w:u w:val="single"/>
            </w:rPr>
            <w:lastRenderedPageBreak/>
            <w:t>Contents Page:</w:t>
          </w:r>
        </w:p>
        <w:p w14:paraId="1DB37059" w14:textId="6DDD8FE8" w:rsidR="00C701B7" w:rsidRPr="00174E43" w:rsidRDefault="00C61055" w:rsidP="00174E43">
          <w:pPr>
            <w:pStyle w:val="ListParagraph"/>
            <w:tabs>
              <w:tab w:val="right" w:pos="9026"/>
            </w:tabs>
            <w:spacing w:line="360" w:lineRule="auto"/>
            <w:ind w:left="360"/>
            <w:rPr>
              <w:rFonts w:ascii="Times New Roman" w:hAnsi="Times New Roman" w:cs="Times New Roman"/>
            </w:rPr>
          </w:pPr>
          <w:r w:rsidRPr="00174E43">
            <w:rPr>
              <w:rFonts w:ascii="Times New Roman" w:hAnsi="Times New Roman" w:cs="Times New Roman"/>
              <w:i/>
              <w:iCs/>
              <w:sz w:val="20"/>
              <w:szCs w:val="20"/>
            </w:rPr>
            <w:tab/>
          </w:r>
        </w:p>
        <w:p w14:paraId="6E82B398" w14:textId="35160050" w:rsidR="00985234" w:rsidRPr="00CB0DCB" w:rsidRDefault="00EC2507" w:rsidP="00CB0DCB">
          <w:pPr>
            <w:pStyle w:val="ListParagraph"/>
            <w:numPr>
              <w:ilvl w:val="0"/>
              <w:numId w:val="10"/>
            </w:numPr>
            <w:tabs>
              <w:tab w:val="right" w:pos="9026"/>
            </w:tabs>
            <w:spacing w:line="360" w:lineRule="auto"/>
            <w:rPr>
              <w:rFonts w:ascii="Times New Roman" w:hAnsi="Times New Roman" w:cs="Times New Roman"/>
              <w:sz w:val="28"/>
              <w:szCs w:val="28"/>
            </w:rPr>
          </w:pPr>
          <w:r w:rsidRPr="00174E43">
            <w:rPr>
              <w:rFonts w:ascii="Times New Roman" w:hAnsi="Times New Roman" w:cs="Times New Roman"/>
              <w:sz w:val="28"/>
              <w:szCs w:val="28"/>
            </w:rPr>
            <w:t xml:space="preserve">Section </w:t>
          </w:r>
          <w:r w:rsidR="00C701B7" w:rsidRPr="00174E43">
            <w:rPr>
              <w:rFonts w:ascii="Times New Roman" w:hAnsi="Times New Roman" w:cs="Times New Roman"/>
              <w:sz w:val="28"/>
              <w:szCs w:val="28"/>
            </w:rPr>
            <w:t xml:space="preserve">1: </w:t>
          </w:r>
          <w:r w:rsidRPr="00174E43">
            <w:rPr>
              <w:rFonts w:ascii="Times New Roman" w:hAnsi="Times New Roman" w:cs="Times New Roman"/>
              <w:sz w:val="28"/>
              <w:szCs w:val="28"/>
            </w:rPr>
            <w:t xml:space="preserve">Executive Summary </w:t>
          </w:r>
          <w:r w:rsidR="00C61055" w:rsidRPr="00174E43">
            <w:rPr>
              <w:rFonts w:ascii="Times New Roman" w:hAnsi="Times New Roman" w:cs="Times New Roman"/>
              <w:sz w:val="28"/>
              <w:szCs w:val="28"/>
            </w:rPr>
            <w:tab/>
          </w:r>
          <w:r w:rsidR="00583A6C">
            <w:rPr>
              <w:rFonts w:ascii="Times New Roman" w:hAnsi="Times New Roman" w:cs="Times New Roman"/>
              <w:sz w:val="28"/>
              <w:szCs w:val="28"/>
            </w:rPr>
            <w:t>2</w:t>
          </w:r>
        </w:p>
      </w:sdtContent>
    </w:sdt>
    <w:p w14:paraId="13233254" w14:textId="550DFED8" w:rsidR="00CB0DCB" w:rsidRPr="00CB0DCB" w:rsidRDefault="00EC2507" w:rsidP="00CB0DCB">
      <w:pPr>
        <w:pStyle w:val="ListParagraph"/>
        <w:numPr>
          <w:ilvl w:val="0"/>
          <w:numId w:val="10"/>
        </w:numPr>
        <w:tabs>
          <w:tab w:val="right" w:pos="9026"/>
        </w:tabs>
        <w:spacing w:line="360" w:lineRule="auto"/>
        <w:rPr>
          <w:rFonts w:ascii="Times New Roman" w:hAnsi="Times New Roman" w:cs="Times New Roman"/>
          <w:sz w:val="28"/>
          <w:szCs w:val="28"/>
        </w:rPr>
      </w:pPr>
      <w:r w:rsidRPr="00174E43">
        <w:rPr>
          <w:rFonts w:ascii="Times New Roman" w:hAnsi="Times New Roman" w:cs="Times New Roman"/>
          <w:sz w:val="28"/>
          <w:szCs w:val="28"/>
        </w:rPr>
        <w:t>Section 2</w:t>
      </w:r>
      <w:r w:rsidR="00C701B7" w:rsidRPr="00174E43">
        <w:rPr>
          <w:rFonts w:ascii="Times New Roman" w:hAnsi="Times New Roman" w:cs="Times New Roman"/>
          <w:sz w:val="28"/>
          <w:szCs w:val="28"/>
        </w:rPr>
        <w:t xml:space="preserve">: </w:t>
      </w:r>
      <w:r w:rsidRPr="00174E43">
        <w:rPr>
          <w:rFonts w:ascii="Times New Roman" w:hAnsi="Times New Roman" w:cs="Times New Roman"/>
          <w:sz w:val="28"/>
          <w:szCs w:val="28"/>
        </w:rPr>
        <w:t>Operations</w:t>
      </w:r>
      <w:r w:rsidR="00C61055" w:rsidRPr="00174E43">
        <w:rPr>
          <w:rFonts w:ascii="Times New Roman" w:hAnsi="Times New Roman" w:cs="Times New Roman"/>
          <w:sz w:val="28"/>
          <w:szCs w:val="28"/>
        </w:rPr>
        <w:tab/>
      </w:r>
      <w:r w:rsidR="00CB0DCB">
        <w:rPr>
          <w:rFonts w:ascii="Times New Roman" w:hAnsi="Times New Roman" w:cs="Times New Roman"/>
          <w:sz w:val="28"/>
          <w:szCs w:val="28"/>
        </w:rPr>
        <w:t>3</w:t>
      </w:r>
    </w:p>
    <w:p w14:paraId="2A77EA80" w14:textId="3199E59E" w:rsidR="00EC250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Supply Chain</w:t>
      </w:r>
    </w:p>
    <w:p w14:paraId="3AC62C15" w14:textId="1B8A865C" w:rsidR="00EC250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Boot Collection</w:t>
      </w:r>
    </w:p>
    <w:p w14:paraId="4892D4A2" w14:textId="06282362" w:rsidR="00C701B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Logistics and Shipping</w:t>
      </w:r>
    </w:p>
    <w:p w14:paraId="1CE41556" w14:textId="790895BF" w:rsidR="00EC250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Inventory Management</w:t>
      </w:r>
    </w:p>
    <w:p w14:paraId="71F0CD0F" w14:textId="1984F013" w:rsidR="00EC2507" w:rsidRPr="00174E43" w:rsidRDefault="00EC2507" w:rsidP="00174E43">
      <w:pPr>
        <w:pStyle w:val="ListParagraph"/>
        <w:numPr>
          <w:ilvl w:val="0"/>
          <w:numId w:val="10"/>
        </w:numPr>
        <w:tabs>
          <w:tab w:val="right" w:pos="9026"/>
        </w:tabs>
        <w:spacing w:line="360" w:lineRule="auto"/>
        <w:rPr>
          <w:rFonts w:ascii="Times New Roman" w:hAnsi="Times New Roman" w:cs="Times New Roman"/>
          <w:sz w:val="28"/>
          <w:szCs w:val="28"/>
        </w:rPr>
      </w:pPr>
      <w:r w:rsidRPr="00174E43">
        <w:rPr>
          <w:rFonts w:ascii="Times New Roman" w:hAnsi="Times New Roman" w:cs="Times New Roman"/>
          <w:sz w:val="28"/>
          <w:szCs w:val="28"/>
        </w:rPr>
        <w:t>Section 3</w:t>
      </w:r>
      <w:r w:rsidR="00C701B7" w:rsidRPr="00174E43">
        <w:rPr>
          <w:rFonts w:ascii="Times New Roman" w:hAnsi="Times New Roman" w:cs="Times New Roman"/>
          <w:sz w:val="28"/>
          <w:szCs w:val="28"/>
        </w:rPr>
        <w:t xml:space="preserve">: </w:t>
      </w:r>
      <w:r w:rsidRPr="00174E43">
        <w:rPr>
          <w:rFonts w:ascii="Times New Roman" w:hAnsi="Times New Roman" w:cs="Times New Roman"/>
          <w:sz w:val="28"/>
          <w:szCs w:val="28"/>
        </w:rPr>
        <w:t>Marketing</w:t>
      </w:r>
      <w:r w:rsidR="00260C3D" w:rsidRPr="00174E43">
        <w:rPr>
          <w:rFonts w:ascii="Times New Roman" w:hAnsi="Times New Roman" w:cs="Times New Roman"/>
          <w:sz w:val="28"/>
          <w:szCs w:val="28"/>
        </w:rPr>
        <w:tab/>
      </w:r>
      <w:r w:rsidR="00CF19AA">
        <w:rPr>
          <w:rFonts w:ascii="Times New Roman" w:hAnsi="Times New Roman" w:cs="Times New Roman"/>
          <w:sz w:val="28"/>
          <w:szCs w:val="28"/>
        </w:rPr>
        <w:t>6</w:t>
      </w:r>
    </w:p>
    <w:p w14:paraId="3F9FCF55" w14:textId="2351EBD5" w:rsidR="00EC250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Marketing Mix</w:t>
      </w:r>
    </w:p>
    <w:p w14:paraId="5FFD2C56" w14:textId="7C00E904" w:rsidR="00C701B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Customer Relations</w:t>
      </w:r>
    </w:p>
    <w:p w14:paraId="5921D92D" w14:textId="325B3849" w:rsidR="00C701B7" w:rsidRPr="00174E43" w:rsidRDefault="00C701B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Brand Image Promotion</w:t>
      </w:r>
    </w:p>
    <w:p w14:paraId="55EE0F40" w14:textId="7F0530CB" w:rsidR="00EC2507" w:rsidRPr="00174E43" w:rsidRDefault="00EC2507" w:rsidP="00174E43">
      <w:pPr>
        <w:pStyle w:val="ListParagraph"/>
        <w:numPr>
          <w:ilvl w:val="0"/>
          <w:numId w:val="10"/>
        </w:numPr>
        <w:tabs>
          <w:tab w:val="right" w:pos="9026"/>
        </w:tabs>
        <w:spacing w:line="360" w:lineRule="auto"/>
        <w:rPr>
          <w:rFonts w:ascii="Times New Roman" w:hAnsi="Times New Roman" w:cs="Times New Roman"/>
          <w:sz w:val="28"/>
          <w:szCs w:val="28"/>
        </w:rPr>
      </w:pPr>
      <w:r w:rsidRPr="00174E43">
        <w:rPr>
          <w:rFonts w:ascii="Times New Roman" w:hAnsi="Times New Roman" w:cs="Times New Roman"/>
          <w:sz w:val="28"/>
          <w:szCs w:val="28"/>
        </w:rPr>
        <w:t>Section 4</w:t>
      </w:r>
      <w:r w:rsidR="00C701B7" w:rsidRPr="00174E43">
        <w:rPr>
          <w:rFonts w:ascii="Times New Roman" w:hAnsi="Times New Roman" w:cs="Times New Roman"/>
          <w:sz w:val="28"/>
          <w:szCs w:val="28"/>
        </w:rPr>
        <w:t xml:space="preserve">: </w:t>
      </w:r>
      <w:r w:rsidRPr="00174E43">
        <w:rPr>
          <w:rFonts w:ascii="Times New Roman" w:hAnsi="Times New Roman" w:cs="Times New Roman"/>
          <w:sz w:val="28"/>
          <w:szCs w:val="28"/>
        </w:rPr>
        <w:t>The Market</w:t>
      </w:r>
      <w:r w:rsidR="00260C3D" w:rsidRPr="00174E43">
        <w:rPr>
          <w:rFonts w:ascii="Times New Roman" w:hAnsi="Times New Roman" w:cs="Times New Roman"/>
          <w:sz w:val="28"/>
          <w:szCs w:val="28"/>
        </w:rPr>
        <w:tab/>
      </w:r>
      <w:r w:rsidR="00CF19AA">
        <w:rPr>
          <w:rFonts w:ascii="Times New Roman" w:hAnsi="Times New Roman" w:cs="Times New Roman"/>
          <w:sz w:val="28"/>
          <w:szCs w:val="28"/>
        </w:rPr>
        <w:t>8</w:t>
      </w:r>
    </w:p>
    <w:p w14:paraId="72A9D90A" w14:textId="77777777" w:rsidR="00C701B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Direct Competitors</w:t>
      </w:r>
    </w:p>
    <w:p w14:paraId="52740A09" w14:textId="50EDCA58" w:rsidR="00EC250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 xml:space="preserve">Indirect Competitors </w:t>
      </w:r>
    </w:p>
    <w:p w14:paraId="3FE97531" w14:textId="492B442B" w:rsidR="00EC2507" w:rsidRPr="00174E43" w:rsidRDefault="00EC2507" w:rsidP="00174E43">
      <w:pPr>
        <w:pStyle w:val="ListParagraph"/>
        <w:numPr>
          <w:ilvl w:val="0"/>
          <w:numId w:val="10"/>
        </w:numPr>
        <w:tabs>
          <w:tab w:val="right" w:pos="9026"/>
        </w:tabs>
        <w:spacing w:line="360" w:lineRule="auto"/>
        <w:rPr>
          <w:rFonts w:ascii="Times New Roman" w:hAnsi="Times New Roman" w:cs="Times New Roman"/>
          <w:sz w:val="28"/>
          <w:szCs w:val="28"/>
        </w:rPr>
      </w:pPr>
      <w:r w:rsidRPr="00174E43">
        <w:rPr>
          <w:rFonts w:ascii="Times New Roman" w:hAnsi="Times New Roman" w:cs="Times New Roman"/>
          <w:sz w:val="28"/>
          <w:szCs w:val="28"/>
        </w:rPr>
        <w:t>Section 5</w:t>
      </w:r>
      <w:r w:rsidR="00C701B7" w:rsidRPr="00174E43">
        <w:rPr>
          <w:rFonts w:ascii="Times New Roman" w:hAnsi="Times New Roman" w:cs="Times New Roman"/>
          <w:sz w:val="28"/>
          <w:szCs w:val="28"/>
        </w:rPr>
        <w:t xml:space="preserve">: </w:t>
      </w:r>
      <w:r w:rsidRPr="00174E43">
        <w:rPr>
          <w:rFonts w:ascii="Times New Roman" w:hAnsi="Times New Roman" w:cs="Times New Roman"/>
          <w:sz w:val="28"/>
          <w:szCs w:val="28"/>
        </w:rPr>
        <w:t xml:space="preserve">Finance </w:t>
      </w:r>
      <w:r w:rsidR="00260C3D" w:rsidRPr="00174E43">
        <w:rPr>
          <w:rFonts w:ascii="Times New Roman" w:hAnsi="Times New Roman" w:cs="Times New Roman"/>
          <w:sz w:val="28"/>
          <w:szCs w:val="28"/>
        </w:rPr>
        <w:tab/>
      </w:r>
      <w:r w:rsidR="00CF19AA">
        <w:rPr>
          <w:rFonts w:ascii="Times New Roman" w:hAnsi="Times New Roman" w:cs="Times New Roman"/>
          <w:sz w:val="28"/>
          <w:szCs w:val="28"/>
        </w:rPr>
        <w:t>9</w:t>
      </w:r>
    </w:p>
    <w:p w14:paraId="039C9199" w14:textId="77777777" w:rsidR="00C701B7" w:rsidRPr="00174E43" w:rsidRDefault="00C701B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Sources of Funding</w:t>
      </w:r>
    </w:p>
    <w:p w14:paraId="60AB5DBC" w14:textId="77777777" w:rsidR="00757E08" w:rsidRPr="00174E43" w:rsidRDefault="00757E08" w:rsidP="00174E43">
      <w:pPr>
        <w:pStyle w:val="ListParagraph"/>
        <w:numPr>
          <w:ilvl w:val="2"/>
          <w:numId w:val="10"/>
        </w:numPr>
        <w:spacing w:line="360" w:lineRule="auto"/>
        <w:rPr>
          <w:rFonts w:ascii="Times New Roman" w:hAnsi="Times New Roman" w:cs="Times New Roman"/>
        </w:rPr>
      </w:pPr>
    </w:p>
    <w:p w14:paraId="635A3322" w14:textId="23736AC6" w:rsidR="00EC2507" w:rsidRPr="00174E43" w:rsidRDefault="00EC2507" w:rsidP="00174E43">
      <w:pPr>
        <w:pStyle w:val="ListParagraph"/>
        <w:numPr>
          <w:ilvl w:val="0"/>
          <w:numId w:val="10"/>
        </w:numPr>
        <w:tabs>
          <w:tab w:val="right" w:pos="9026"/>
        </w:tabs>
        <w:spacing w:line="360" w:lineRule="auto"/>
        <w:rPr>
          <w:rFonts w:ascii="Times New Roman" w:hAnsi="Times New Roman" w:cs="Times New Roman"/>
          <w:sz w:val="28"/>
          <w:szCs w:val="28"/>
        </w:rPr>
      </w:pPr>
      <w:r w:rsidRPr="00174E43">
        <w:rPr>
          <w:rFonts w:ascii="Times New Roman" w:hAnsi="Times New Roman" w:cs="Times New Roman"/>
          <w:sz w:val="28"/>
          <w:szCs w:val="28"/>
        </w:rPr>
        <w:t>Section 6</w:t>
      </w:r>
      <w:r w:rsidR="00C701B7" w:rsidRPr="00174E43">
        <w:rPr>
          <w:rFonts w:ascii="Times New Roman" w:hAnsi="Times New Roman" w:cs="Times New Roman"/>
          <w:sz w:val="28"/>
          <w:szCs w:val="28"/>
        </w:rPr>
        <w:t xml:space="preserve">: </w:t>
      </w:r>
      <w:r w:rsidRPr="00174E43">
        <w:rPr>
          <w:rFonts w:ascii="Times New Roman" w:hAnsi="Times New Roman" w:cs="Times New Roman"/>
          <w:sz w:val="28"/>
          <w:szCs w:val="28"/>
        </w:rPr>
        <w:t>Sales</w:t>
      </w:r>
      <w:r w:rsidR="00260C3D" w:rsidRPr="00174E43">
        <w:rPr>
          <w:rFonts w:ascii="Times New Roman" w:hAnsi="Times New Roman" w:cs="Times New Roman"/>
          <w:sz w:val="28"/>
          <w:szCs w:val="28"/>
        </w:rPr>
        <w:tab/>
      </w:r>
      <w:r w:rsidR="00FE18CC">
        <w:rPr>
          <w:rFonts w:ascii="Times New Roman" w:hAnsi="Times New Roman" w:cs="Times New Roman"/>
          <w:sz w:val="28"/>
          <w:szCs w:val="28"/>
        </w:rPr>
        <w:t>11</w:t>
      </w:r>
    </w:p>
    <w:p w14:paraId="62BECCD0" w14:textId="5A0F5C6C" w:rsidR="00C701B7"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Financial Targets Year 1</w:t>
      </w:r>
    </w:p>
    <w:p w14:paraId="0FC50A61" w14:textId="16FC05AB" w:rsidR="00A9692F" w:rsidRPr="00174E43" w:rsidRDefault="00A9692F" w:rsidP="00174E43">
      <w:pPr>
        <w:pStyle w:val="ListParagraph"/>
        <w:numPr>
          <w:ilvl w:val="2"/>
          <w:numId w:val="10"/>
        </w:numPr>
        <w:spacing w:line="360" w:lineRule="auto"/>
        <w:rPr>
          <w:rFonts w:ascii="Times New Roman" w:hAnsi="Times New Roman" w:cs="Times New Roman"/>
        </w:rPr>
      </w:pPr>
      <w:r w:rsidRPr="00174E43">
        <w:rPr>
          <w:rFonts w:ascii="Times New Roman" w:hAnsi="Times New Roman" w:cs="Times New Roman"/>
        </w:rPr>
        <w:t>Break Even Point</w:t>
      </w:r>
    </w:p>
    <w:p w14:paraId="7FC4C0D0" w14:textId="7237F6FD" w:rsidR="00A9692F" w:rsidRPr="00174E43" w:rsidRDefault="00A9692F" w:rsidP="00174E43">
      <w:pPr>
        <w:pStyle w:val="ListParagraph"/>
        <w:numPr>
          <w:ilvl w:val="2"/>
          <w:numId w:val="10"/>
        </w:numPr>
        <w:spacing w:line="360" w:lineRule="auto"/>
        <w:rPr>
          <w:rFonts w:ascii="Times New Roman" w:hAnsi="Times New Roman" w:cs="Times New Roman"/>
        </w:rPr>
      </w:pPr>
      <w:r w:rsidRPr="00174E43">
        <w:rPr>
          <w:rFonts w:ascii="Times New Roman" w:hAnsi="Times New Roman" w:cs="Times New Roman"/>
        </w:rPr>
        <w:t>Cost</w:t>
      </w:r>
    </w:p>
    <w:p w14:paraId="6D639E29" w14:textId="3E33F548" w:rsidR="00632F21" w:rsidRPr="00174E43" w:rsidRDefault="00632F21"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Cash Flow Statement</w:t>
      </w:r>
    </w:p>
    <w:p w14:paraId="7EF18DBB" w14:textId="77777777" w:rsidR="00632F21" w:rsidRPr="00174E43" w:rsidRDefault="00EC2507" w:rsidP="00174E43">
      <w:pPr>
        <w:pStyle w:val="ListParagraph"/>
        <w:numPr>
          <w:ilvl w:val="1"/>
          <w:numId w:val="10"/>
        </w:numPr>
        <w:spacing w:line="360" w:lineRule="auto"/>
        <w:rPr>
          <w:rFonts w:ascii="Times New Roman" w:hAnsi="Times New Roman" w:cs="Times New Roman"/>
        </w:rPr>
      </w:pPr>
      <w:r w:rsidRPr="00174E43">
        <w:rPr>
          <w:rFonts w:ascii="Times New Roman" w:hAnsi="Times New Roman" w:cs="Times New Roman"/>
        </w:rPr>
        <w:t>Profit and Loss Projections</w:t>
      </w:r>
    </w:p>
    <w:p w14:paraId="54DC9E7A" w14:textId="05CBB001" w:rsidR="00155F68" w:rsidRPr="00174E43" w:rsidRDefault="00155F68" w:rsidP="00174E43">
      <w:pPr>
        <w:pStyle w:val="ListParagraph"/>
        <w:numPr>
          <w:ilvl w:val="0"/>
          <w:numId w:val="10"/>
        </w:numPr>
        <w:tabs>
          <w:tab w:val="right" w:pos="9026"/>
        </w:tabs>
        <w:spacing w:line="360" w:lineRule="auto"/>
        <w:rPr>
          <w:rFonts w:ascii="Times New Roman" w:hAnsi="Times New Roman" w:cs="Times New Roman"/>
          <w:sz w:val="28"/>
          <w:szCs w:val="28"/>
        </w:rPr>
      </w:pPr>
      <w:r w:rsidRPr="00174E43">
        <w:rPr>
          <w:rFonts w:ascii="Times New Roman" w:hAnsi="Times New Roman" w:cs="Times New Roman"/>
          <w:sz w:val="28"/>
          <w:szCs w:val="28"/>
        </w:rPr>
        <w:t>References</w:t>
      </w:r>
      <w:r w:rsidR="003500BA" w:rsidRPr="00174E43">
        <w:rPr>
          <w:rFonts w:ascii="Times New Roman" w:hAnsi="Times New Roman" w:cs="Times New Roman"/>
          <w:sz w:val="28"/>
          <w:szCs w:val="28"/>
        </w:rPr>
        <w:tab/>
      </w:r>
      <w:r w:rsidR="00FE18CC">
        <w:rPr>
          <w:rFonts w:ascii="Times New Roman" w:hAnsi="Times New Roman" w:cs="Times New Roman"/>
          <w:sz w:val="28"/>
          <w:szCs w:val="28"/>
        </w:rPr>
        <w:t>16</w:t>
      </w:r>
    </w:p>
    <w:p w14:paraId="04A95B13" w14:textId="77777777" w:rsidR="003500BA" w:rsidRPr="00174E43" w:rsidRDefault="003500BA" w:rsidP="00174E43">
      <w:pPr>
        <w:spacing w:line="360" w:lineRule="auto"/>
        <w:rPr>
          <w:rFonts w:ascii="Times New Roman" w:hAnsi="Times New Roman" w:cs="Times New Roman"/>
          <w:sz w:val="28"/>
          <w:szCs w:val="28"/>
        </w:rPr>
      </w:pPr>
    </w:p>
    <w:p w14:paraId="4B7F90B6" w14:textId="4E37B274" w:rsidR="00D96D3E" w:rsidRPr="00174E43" w:rsidRDefault="00174E43" w:rsidP="00174E43">
      <w:pPr>
        <w:spacing w:line="360" w:lineRule="auto"/>
        <w:rPr>
          <w:rFonts w:ascii="Times New Roman" w:hAnsi="Times New Roman" w:cs="Times New Roman"/>
          <w:sz w:val="28"/>
          <w:szCs w:val="28"/>
        </w:rPr>
      </w:pPr>
      <w:r w:rsidRPr="00174E43">
        <w:rPr>
          <w:rFonts w:ascii="Times New Roman" w:hAnsi="Times New Roman" w:cs="Times New Roman"/>
          <w:sz w:val="28"/>
          <w:szCs w:val="28"/>
        </w:rPr>
        <w:br w:type="page"/>
      </w:r>
    </w:p>
    <w:p w14:paraId="42056849" w14:textId="77777777" w:rsidR="00774AD0" w:rsidRPr="00DA35B0" w:rsidRDefault="00251D61" w:rsidP="00174E43">
      <w:pPr>
        <w:spacing w:line="360" w:lineRule="auto"/>
        <w:ind w:left="360"/>
        <w:rPr>
          <w:rFonts w:ascii="Times New Roman" w:hAnsi="Times New Roman" w:cs="Times New Roman"/>
          <w:sz w:val="28"/>
          <w:szCs w:val="28"/>
        </w:rPr>
      </w:pPr>
      <w:r w:rsidRPr="00DA35B0">
        <w:rPr>
          <w:rFonts w:ascii="Times New Roman" w:hAnsi="Times New Roman" w:cs="Times New Roman"/>
          <w:sz w:val="28"/>
          <w:szCs w:val="28"/>
        </w:rPr>
        <w:lastRenderedPageBreak/>
        <w:t xml:space="preserve">Section 1: </w:t>
      </w:r>
      <w:r w:rsidR="00D96D3E" w:rsidRPr="00DA35B0">
        <w:rPr>
          <w:rFonts w:ascii="Times New Roman" w:hAnsi="Times New Roman" w:cs="Times New Roman"/>
          <w:sz w:val="28"/>
          <w:szCs w:val="28"/>
        </w:rPr>
        <w:t>Executive Summary</w:t>
      </w:r>
    </w:p>
    <w:p w14:paraId="5C52AB69" w14:textId="77777777" w:rsidR="00774AD0" w:rsidRPr="00DA35B0" w:rsidRDefault="00774AD0" w:rsidP="00174E43">
      <w:pPr>
        <w:spacing w:line="360" w:lineRule="auto"/>
        <w:ind w:left="360"/>
        <w:rPr>
          <w:rFonts w:ascii="Times New Roman" w:hAnsi="Times New Roman" w:cs="Times New Roman"/>
          <w:sz w:val="28"/>
          <w:szCs w:val="28"/>
        </w:rPr>
      </w:pPr>
      <w:r w:rsidRPr="00DA35B0">
        <w:rPr>
          <w:rFonts w:ascii="Times New Roman" w:hAnsi="Times New Roman" w:cs="Times New Roman"/>
          <w:sz w:val="24"/>
          <w:szCs w:val="24"/>
        </w:rPr>
        <w:t>Mission</w:t>
      </w:r>
    </w:p>
    <w:p w14:paraId="3F695CFE" w14:textId="77777777" w:rsidR="00774AD0" w:rsidRPr="00174E43" w:rsidRDefault="00774AD0" w:rsidP="00174E43">
      <w:pPr>
        <w:spacing w:line="360" w:lineRule="auto"/>
        <w:ind w:left="360"/>
        <w:rPr>
          <w:rFonts w:ascii="Times New Roman" w:hAnsi="Times New Roman" w:cs="Times New Roman"/>
        </w:rPr>
      </w:pP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strives to provide quality second-hand footwear at an affordable price.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believes every boot has a story, and every athlete should have the chance to write their story.</w:t>
      </w:r>
    </w:p>
    <w:p w14:paraId="6B3E05D2" w14:textId="77777777" w:rsidR="00774AD0" w:rsidRPr="00DA35B0" w:rsidRDefault="00774AD0" w:rsidP="00174E43">
      <w:pPr>
        <w:spacing w:line="360" w:lineRule="auto"/>
        <w:ind w:left="360"/>
        <w:rPr>
          <w:rFonts w:ascii="Times New Roman" w:hAnsi="Times New Roman" w:cs="Times New Roman"/>
          <w:sz w:val="28"/>
          <w:szCs w:val="28"/>
        </w:rPr>
      </w:pPr>
      <w:r w:rsidRPr="00DA35B0">
        <w:rPr>
          <w:rFonts w:ascii="Times New Roman" w:hAnsi="Times New Roman" w:cs="Times New Roman"/>
          <w:sz w:val="24"/>
          <w:szCs w:val="24"/>
        </w:rPr>
        <w:t>Company History and Management</w:t>
      </w:r>
    </w:p>
    <w:p w14:paraId="42317BE8" w14:textId="77777777" w:rsidR="00774AD0" w:rsidRPr="00174E43" w:rsidRDefault="00774AD0" w:rsidP="00174E43">
      <w:pPr>
        <w:spacing w:line="360" w:lineRule="auto"/>
        <w:ind w:left="360"/>
        <w:rPr>
          <w:rFonts w:ascii="Times New Roman" w:hAnsi="Times New Roman" w:cs="Times New Roman"/>
        </w:rPr>
      </w:pP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a private limited company registered in Swansea and located in Uplands. The company is a startup founded by four individuals: Ian, Dylan, Sam, and Lewis. Each founder has a unique sporting history and discipline with over 50 years of experience in sport recreationally, and 20 years of professional sport collectively. Their continued professional development and heavy inclusion in the daily operations of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ensure the highest quality is delivered. </w:t>
      </w:r>
    </w:p>
    <w:p w14:paraId="6AD9B438" w14:textId="77777777" w:rsidR="0000352F" w:rsidRPr="00DA35B0" w:rsidRDefault="00774AD0" w:rsidP="00174E43">
      <w:pPr>
        <w:spacing w:line="360" w:lineRule="auto"/>
        <w:ind w:left="360"/>
        <w:rPr>
          <w:rFonts w:ascii="Times New Roman" w:hAnsi="Times New Roman" w:cs="Times New Roman"/>
          <w:sz w:val="28"/>
          <w:szCs w:val="28"/>
        </w:rPr>
      </w:pPr>
      <w:r w:rsidRPr="00DA35B0">
        <w:rPr>
          <w:rFonts w:ascii="Times New Roman" w:hAnsi="Times New Roman" w:cs="Times New Roman"/>
          <w:sz w:val="24"/>
          <w:szCs w:val="24"/>
        </w:rPr>
        <w:t>Products or services</w:t>
      </w:r>
    </w:p>
    <w:p w14:paraId="191A0F09" w14:textId="77777777" w:rsidR="0000352F" w:rsidRPr="00174E43" w:rsidRDefault="00774AD0" w:rsidP="00174E43">
      <w:pPr>
        <w:spacing w:line="360" w:lineRule="auto"/>
        <w:ind w:left="360"/>
        <w:rPr>
          <w:rFonts w:ascii="Times New Roman" w:hAnsi="Times New Roman" w:cs="Times New Roman"/>
        </w:rPr>
      </w:pP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a subscription-based platform for sports footwear that challenges contemporary markets' lack of</w:t>
      </w:r>
      <w:r w:rsidR="0000352F" w:rsidRPr="00174E43">
        <w:rPr>
          <w:rFonts w:ascii="Times New Roman" w:hAnsi="Times New Roman" w:cs="Times New Roman"/>
        </w:rPr>
        <w:t xml:space="preserve"> </w:t>
      </w:r>
      <w:r w:rsidRPr="00174E43">
        <w:rPr>
          <w:rFonts w:ascii="Times New Roman" w:hAnsi="Times New Roman" w:cs="Times New Roman"/>
          <w:sz w:val="20"/>
          <w:szCs w:val="20"/>
        </w:rPr>
        <w:t xml:space="preserve">adaptability for multi-sports consumers when purchasing footwear.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affords consumers the ability to interchange the design and size of a boot without the high-cost barrier of purchasing a new pair of sporting footwear. </w:t>
      </w:r>
    </w:p>
    <w:p w14:paraId="6CE66AE6" w14:textId="77777777" w:rsidR="0000352F" w:rsidRPr="00DA35B0" w:rsidRDefault="00774AD0" w:rsidP="00174E43">
      <w:pPr>
        <w:spacing w:line="360" w:lineRule="auto"/>
        <w:ind w:left="360"/>
        <w:rPr>
          <w:rFonts w:ascii="Times New Roman" w:hAnsi="Times New Roman" w:cs="Times New Roman"/>
          <w:sz w:val="24"/>
          <w:szCs w:val="24"/>
        </w:rPr>
      </w:pPr>
      <w:r w:rsidRPr="00DA35B0">
        <w:rPr>
          <w:rFonts w:ascii="Times New Roman" w:hAnsi="Times New Roman" w:cs="Times New Roman"/>
          <w:sz w:val="24"/>
          <w:szCs w:val="24"/>
        </w:rPr>
        <w:t>The Market</w:t>
      </w:r>
    </w:p>
    <w:p w14:paraId="7FDF9519" w14:textId="41D3AA9D" w:rsidR="0000352F" w:rsidRPr="00174E43" w:rsidRDefault="009954F4" w:rsidP="00174E43">
      <w:pPr>
        <w:spacing w:line="360" w:lineRule="auto"/>
        <w:ind w:left="360"/>
        <w:rPr>
          <w:rFonts w:ascii="Times New Roman" w:hAnsi="Times New Roman" w:cs="Times New Roman"/>
          <w:sz w:val="20"/>
          <w:szCs w:val="20"/>
        </w:rPr>
      </w:pPr>
      <w:r w:rsidRPr="00174E43">
        <w:rPr>
          <w:rFonts w:ascii="Times New Roman" w:hAnsi="Times New Roman" w:cs="Times New Roman"/>
          <w:sz w:val="20"/>
          <w:szCs w:val="20"/>
        </w:rPr>
        <w:t>Located in Swansea, a city known for its sporting pedigree, there is significant demand for sporting attire</w:t>
      </w:r>
      <w:r w:rsidR="000A027B" w:rsidRPr="00174E43">
        <w:rPr>
          <w:rFonts w:ascii="Times New Roman" w:hAnsi="Times New Roman" w:cs="Times New Roman"/>
          <w:sz w:val="20"/>
          <w:szCs w:val="20"/>
        </w:rPr>
        <w:t xml:space="preserve">. Given the socioeconomic well-being of Swansea and its surrounding areas, </w:t>
      </w:r>
      <w:proofErr w:type="spellStart"/>
      <w:r w:rsidR="000A027B" w:rsidRPr="00174E43">
        <w:rPr>
          <w:rFonts w:ascii="Times New Roman" w:hAnsi="Times New Roman" w:cs="Times New Roman"/>
          <w:sz w:val="20"/>
          <w:szCs w:val="20"/>
        </w:rPr>
        <w:t>BootReNew</w:t>
      </w:r>
      <w:proofErr w:type="spellEnd"/>
      <w:r w:rsidR="000A027B" w:rsidRPr="00174E43">
        <w:rPr>
          <w:rFonts w:ascii="Times New Roman" w:hAnsi="Times New Roman" w:cs="Times New Roman"/>
          <w:sz w:val="20"/>
          <w:szCs w:val="20"/>
        </w:rPr>
        <w:t xml:space="preserve"> will </w:t>
      </w:r>
      <w:r w:rsidR="000547CE" w:rsidRPr="00174E43">
        <w:rPr>
          <w:rFonts w:ascii="Times New Roman" w:hAnsi="Times New Roman" w:cs="Times New Roman"/>
          <w:sz w:val="20"/>
          <w:szCs w:val="20"/>
        </w:rPr>
        <w:t>accommodate a large proportion of the consumer population.</w:t>
      </w:r>
    </w:p>
    <w:p w14:paraId="76F2193B" w14:textId="77777777" w:rsidR="0000352F" w:rsidRPr="00DA35B0" w:rsidRDefault="00774AD0" w:rsidP="00174E43">
      <w:pPr>
        <w:spacing w:line="360" w:lineRule="auto"/>
        <w:ind w:left="360"/>
        <w:rPr>
          <w:rFonts w:ascii="Times New Roman" w:hAnsi="Times New Roman" w:cs="Times New Roman"/>
          <w:sz w:val="28"/>
          <w:szCs w:val="28"/>
        </w:rPr>
      </w:pPr>
      <w:r w:rsidRPr="00DA35B0">
        <w:rPr>
          <w:rFonts w:ascii="Times New Roman" w:hAnsi="Times New Roman" w:cs="Times New Roman"/>
          <w:sz w:val="24"/>
          <w:szCs w:val="24"/>
        </w:rPr>
        <w:t>Competitive advantages</w:t>
      </w:r>
    </w:p>
    <w:p w14:paraId="4A442C98" w14:textId="77777777" w:rsidR="0000352F" w:rsidRPr="00174E43" w:rsidRDefault="00774AD0" w:rsidP="00174E43">
      <w:pPr>
        <w:spacing w:line="360" w:lineRule="auto"/>
        <w:ind w:left="360"/>
        <w:rPr>
          <w:rFonts w:ascii="Times New Roman" w:hAnsi="Times New Roman" w:cs="Times New Roman"/>
        </w:rPr>
      </w:pPr>
      <w:r w:rsidRPr="00174E43">
        <w:rPr>
          <w:rFonts w:ascii="Times New Roman" w:hAnsi="Times New Roman" w:cs="Times New Roman"/>
          <w:sz w:val="20"/>
          <w:szCs w:val="20"/>
        </w:rPr>
        <w:t xml:space="preserve">There are currently only two other competitors in the subscription-based market with two more indirect competitors as individual third-party retailers. Neither of the two direct competitors are within </w:t>
      </w:r>
      <w:proofErr w:type="spellStart"/>
      <w:r w:rsidRPr="00174E43">
        <w:rPr>
          <w:rFonts w:ascii="Times New Roman" w:hAnsi="Times New Roman" w:cs="Times New Roman"/>
          <w:sz w:val="20"/>
          <w:szCs w:val="20"/>
        </w:rPr>
        <w:t>BootReNew’s</w:t>
      </w:r>
      <w:proofErr w:type="spellEnd"/>
      <w:r w:rsidRPr="00174E43">
        <w:rPr>
          <w:rFonts w:ascii="Times New Roman" w:hAnsi="Times New Roman" w:cs="Times New Roman"/>
          <w:sz w:val="20"/>
          <w:szCs w:val="20"/>
        </w:rPr>
        <w:t xml:space="preserve"> region of operation. While potential consumers are high due to the sporting nature of Wales, and Swansea. </w:t>
      </w:r>
    </w:p>
    <w:p w14:paraId="1CDCDECA" w14:textId="77777777" w:rsidR="0000352F" w:rsidRPr="00DA35B0" w:rsidRDefault="00774AD0" w:rsidP="00174E43">
      <w:pPr>
        <w:spacing w:line="360" w:lineRule="auto"/>
        <w:ind w:left="360"/>
        <w:rPr>
          <w:rFonts w:ascii="Times New Roman" w:hAnsi="Times New Roman" w:cs="Times New Roman"/>
          <w:sz w:val="28"/>
          <w:szCs w:val="28"/>
        </w:rPr>
      </w:pPr>
      <w:r w:rsidRPr="00DA35B0">
        <w:rPr>
          <w:rFonts w:ascii="Times New Roman" w:hAnsi="Times New Roman" w:cs="Times New Roman"/>
          <w:sz w:val="24"/>
          <w:szCs w:val="24"/>
        </w:rPr>
        <w:t>Financial Projections</w:t>
      </w:r>
    </w:p>
    <w:p w14:paraId="3FF167F7" w14:textId="77777777" w:rsidR="0000352F" w:rsidRPr="00174E43" w:rsidRDefault="00774AD0" w:rsidP="00174E43">
      <w:pPr>
        <w:spacing w:line="360" w:lineRule="auto"/>
        <w:ind w:left="360"/>
        <w:rPr>
          <w:rFonts w:ascii="Times New Roman" w:hAnsi="Times New Roman" w:cs="Times New Roman"/>
        </w:rPr>
      </w:pPr>
      <w:r w:rsidRPr="00174E43">
        <w:rPr>
          <w:rFonts w:ascii="Times New Roman" w:hAnsi="Times New Roman" w:cs="Times New Roman"/>
          <w:sz w:val="20"/>
          <w:szCs w:val="20"/>
        </w:rPr>
        <w:t xml:space="preserve">Based on the size of the market, lack of direct competition, and operating area,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forecasted to earn £18,000 in revenue the first year. By the fourth year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forecasted to become entirely profitable.</w:t>
      </w:r>
    </w:p>
    <w:p w14:paraId="590A6055" w14:textId="77777777" w:rsidR="0000352F" w:rsidRPr="00DA35B0" w:rsidRDefault="00774AD0" w:rsidP="00174E43">
      <w:pPr>
        <w:spacing w:line="360" w:lineRule="auto"/>
        <w:ind w:left="360"/>
        <w:rPr>
          <w:rFonts w:ascii="Times New Roman" w:hAnsi="Times New Roman" w:cs="Times New Roman"/>
          <w:sz w:val="28"/>
          <w:szCs w:val="28"/>
        </w:rPr>
      </w:pPr>
      <w:r w:rsidRPr="00DA35B0">
        <w:rPr>
          <w:rFonts w:ascii="Times New Roman" w:hAnsi="Times New Roman" w:cs="Times New Roman"/>
          <w:sz w:val="24"/>
          <w:szCs w:val="24"/>
        </w:rPr>
        <w:t xml:space="preserve">Startup financing Requirements </w:t>
      </w:r>
    </w:p>
    <w:p w14:paraId="23B2B5C0" w14:textId="6C7FB58B" w:rsidR="0000352F" w:rsidRPr="00174E43" w:rsidRDefault="00774AD0" w:rsidP="00174E43">
      <w:pPr>
        <w:spacing w:line="360" w:lineRule="auto"/>
        <w:ind w:left="360"/>
        <w:rPr>
          <w:rFonts w:ascii="Times New Roman" w:hAnsi="Times New Roman" w:cs="Times New Roman"/>
        </w:rPr>
      </w:pPr>
      <w:r w:rsidRPr="00174E43">
        <w:rPr>
          <w:rFonts w:ascii="Times New Roman" w:hAnsi="Times New Roman" w:cs="Times New Roman"/>
          <w:sz w:val="20"/>
          <w:szCs w:val="20"/>
        </w:rPr>
        <w:t xml:space="preserve">To Launch,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needs £50,000 in capital. Between the four founding members, £20,000 has been invested with additional sources of finance being considered.</w:t>
      </w:r>
    </w:p>
    <w:p w14:paraId="236E69E9" w14:textId="3AB2A18D" w:rsidR="00E71E52" w:rsidRPr="00DA35B0" w:rsidRDefault="00D96D3E" w:rsidP="00174E43">
      <w:pPr>
        <w:spacing w:line="360" w:lineRule="auto"/>
        <w:rPr>
          <w:rFonts w:ascii="Times New Roman" w:hAnsi="Times New Roman" w:cs="Times New Roman"/>
          <w:sz w:val="28"/>
          <w:szCs w:val="28"/>
        </w:rPr>
      </w:pPr>
      <w:r w:rsidRPr="00DA35B0">
        <w:rPr>
          <w:rFonts w:ascii="Times New Roman" w:hAnsi="Times New Roman" w:cs="Times New Roman"/>
          <w:sz w:val="24"/>
          <w:szCs w:val="24"/>
        </w:rPr>
        <w:br w:type="page"/>
      </w:r>
      <w:r w:rsidR="00251D61" w:rsidRPr="00DA35B0">
        <w:rPr>
          <w:rFonts w:ascii="Times New Roman" w:hAnsi="Times New Roman" w:cs="Times New Roman"/>
          <w:sz w:val="28"/>
          <w:szCs w:val="28"/>
        </w:rPr>
        <w:lastRenderedPageBreak/>
        <w:t>Section 2:</w:t>
      </w:r>
      <w:r w:rsidR="00E71E52" w:rsidRPr="00DA35B0">
        <w:rPr>
          <w:rFonts w:ascii="Times New Roman" w:hAnsi="Times New Roman" w:cs="Times New Roman"/>
          <w:sz w:val="28"/>
          <w:szCs w:val="28"/>
        </w:rPr>
        <w:t xml:space="preserve"> Operations</w:t>
      </w:r>
    </w:p>
    <w:p w14:paraId="5DE1D075"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The operations will follow a 3-step Operations etiquette:</w:t>
      </w:r>
    </w:p>
    <w:p w14:paraId="3B06F6EA" w14:textId="77777777" w:rsidR="00E71E52" w:rsidRPr="00174E43" w:rsidRDefault="00E71E52" w:rsidP="00174E43">
      <w:pPr>
        <w:spacing w:line="360" w:lineRule="auto"/>
        <w:ind w:firstLine="720"/>
        <w:rPr>
          <w:rFonts w:ascii="Times New Roman" w:hAnsi="Times New Roman" w:cs="Times New Roman"/>
          <w:sz w:val="20"/>
          <w:szCs w:val="20"/>
        </w:rPr>
      </w:pPr>
      <w:r w:rsidRPr="00174E43">
        <w:rPr>
          <w:rFonts w:ascii="Times New Roman" w:hAnsi="Times New Roman" w:cs="Times New Roman"/>
          <w:sz w:val="20"/>
          <w:szCs w:val="20"/>
        </w:rPr>
        <w:t>1. Boot Collection/Sourcing</w:t>
      </w:r>
    </w:p>
    <w:p w14:paraId="153B43C1" w14:textId="77777777" w:rsidR="00E71E52" w:rsidRPr="00174E43" w:rsidRDefault="00E71E52" w:rsidP="00174E43">
      <w:pPr>
        <w:spacing w:line="360" w:lineRule="auto"/>
        <w:ind w:firstLine="720"/>
        <w:rPr>
          <w:rFonts w:ascii="Times New Roman" w:hAnsi="Times New Roman" w:cs="Times New Roman"/>
          <w:sz w:val="20"/>
          <w:szCs w:val="20"/>
        </w:rPr>
      </w:pPr>
      <w:r w:rsidRPr="00174E43">
        <w:rPr>
          <w:rFonts w:ascii="Times New Roman" w:hAnsi="Times New Roman" w:cs="Times New Roman"/>
          <w:sz w:val="20"/>
          <w:szCs w:val="20"/>
        </w:rPr>
        <w:t>2. Logistics and Shipping</w:t>
      </w:r>
    </w:p>
    <w:p w14:paraId="1DA3074D" w14:textId="77777777" w:rsidR="00E71E52" w:rsidRPr="00174E43" w:rsidRDefault="00E71E52" w:rsidP="00174E43">
      <w:pPr>
        <w:spacing w:line="360" w:lineRule="auto"/>
        <w:ind w:firstLine="720"/>
        <w:rPr>
          <w:rFonts w:ascii="Times New Roman" w:hAnsi="Times New Roman" w:cs="Times New Roman"/>
          <w:sz w:val="20"/>
          <w:szCs w:val="20"/>
        </w:rPr>
      </w:pPr>
      <w:r w:rsidRPr="00174E43">
        <w:rPr>
          <w:rFonts w:ascii="Times New Roman" w:hAnsi="Times New Roman" w:cs="Times New Roman"/>
          <w:sz w:val="20"/>
          <w:szCs w:val="20"/>
        </w:rPr>
        <w:t>3. Inventory Management</w:t>
      </w:r>
    </w:p>
    <w:p w14:paraId="125BD3B1"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Following these three steps will help build a stable and functioning supply chain for the start-up to continuously grow and keep track of the growing process and consistency. Powell, C. and Burgess, J. (2021) estimated that 1 in 12 people are employed within the logistics industry seen as it’s a fast growing industry with the world taking a step forward in technology, with everything turning to e-commerce and burst into the omnichannel fulfilment. With this being said, the operations is a crucial part in order for the business to even function properly and become successful, and with proof that for future references, this section within the business might be easier to find possible staff depending on the success and growth of the firm.</w:t>
      </w:r>
    </w:p>
    <w:p w14:paraId="67D4E20C" w14:textId="77777777" w:rsidR="00E71E52" w:rsidRPr="00174E43" w:rsidRDefault="00E71E52" w:rsidP="00174E43">
      <w:pPr>
        <w:spacing w:line="360" w:lineRule="auto"/>
        <w:rPr>
          <w:rFonts w:ascii="Times New Roman" w:hAnsi="Times New Roman" w:cs="Times New Roman"/>
          <w:sz w:val="20"/>
          <w:szCs w:val="20"/>
        </w:rPr>
      </w:pPr>
    </w:p>
    <w:p w14:paraId="6CF0E1C4" w14:textId="1767F3C1" w:rsidR="00E71E52" w:rsidRPr="00174E43" w:rsidRDefault="0074667F" w:rsidP="00174E43">
      <w:pPr>
        <w:spacing w:line="360" w:lineRule="auto"/>
        <w:rPr>
          <w:rFonts w:ascii="Times New Roman" w:hAnsi="Times New Roman" w:cs="Times New Roman"/>
          <w:sz w:val="24"/>
          <w:szCs w:val="24"/>
        </w:rPr>
      </w:pPr>
      <w:r w:rsidRPr="00174E43">
        <w:rPr>
          <w:rFonts w:ascii="Times New Roman" w:hAnsi="Times New Roman" w:cs="Times New Roman"/>
          <w:sz w:val="24"/>
          <w:szCs w:val="24"/>
        </w:rPr>
        <w:t>2</w:t>
      </w:r>
      <w:r w:rsidR="00E71E52" w:rsidRPr="00174E43">
        <w:rPr>
          <w:rFonts w:ascii="Times New Roman" w:hAnsi="Times New Roman" w:cs="Times New Roman"/>
          <w:sz w:val="24"/>
          <w:szCs w:val="24"/>
        </w:rPr>
        <w:t>.</w:t>
      </w:r>
      <w:r w:rsidR="00251D61" w:rsidRPr="00174E43">
        <w:rPr>
          <w:rFonts w:ascii="Times New Roman" w:hAnsi="Times New Roman" w:cs="Times New Roman"/>
          <w:sz w:val="24"/>
          <w:szCs w:val="24"/>
        </w:rPr>
        <w:t>1</w:t>
      </w:r>
      <w:r w:rsidR="00E71E52" w:rsidRPr="00174E43">
        <w:rPr>
          <w:rFonts w:ascii="Times New Roman" w:hAnsi="Times New Roman" w:cs="Times New Roman"/>
          <w:sz w:val="24"/>
          <w:szCs w:val="24"/>
        </w:rPr>
        <w:t xml:space="preserve"> Supply Chain:</w:t>
      </w:r>
    </w:p>
    <w:p w14:paraId="7011FC42"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As the start-up will have a limited budget and not much staff, with a smaller quantity of stock at first, as mentioned within the Business Pitch, one warehouse will be rented with a fair amount of space to satisfy the space needed for a possible amount of 2,000 boots in case the sourcing goes better than expected. Seen as the market will be Swansea based, so will the warehouse, ultimately near a passage to the M4 and the train station, as Powell, C. and Burgess, J. (2021) mention, the accessibility and costs of the supply chain will be more gaining for the company the closer the warehouse is to the market that is targeted. If the company grows to a UK National, the Midlands is expected to be the most accessible within the Supply Chain as 90% of the population in England and Wales can be targeted who are circumference within 4 hours (Powell, C. and Burgess, J. 2021). </w:t>
      </w:r>
    </w:p>
    <w:p w14:paraId="1F85BF98" w14:textId="1E072EDB"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Making sure possible accessibility landmarks (e.g. motorways, railways) are in the area is crucial to reduce the logistics journey and helps improve the chemistry of possible distributors (Powell, C. Burgess, J. 2021). For smaller companies this is crucial as it will help reduce any costs and make it easier to make relations with larger companies Rolls Royce (2019), one of the largest and most successful Luxury Automobile manufacturers use a model which follows:</w:t>
      </w:r>
    </w:p>
    <w:p w14:paraId="6913E57C"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noProof/>
          <w:sz w:val="20"/>
          <w:szCs w:val="20"/>
        </w:rPr>
        <w:lastRenderedPageBreak/>
        <w:drawing>
          <wp:inline distT="0" distB="0" distL="0" distR="0" wp14:anchorId="1627566E" wp14:editId="650F926C">
            <wp:extent cx="5731510" cy="2586990"/>
            <wp:effectExtent l="0" t="0" r="0" b="3810"/>
            <wp:docPr id="1427534743"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34743" name="Picture 1" descr="A diagram of a proce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86990"/>
                    </a:xfrm>
                    <a:prstGeom prst="rect">
                      <a:avLst/>
                    </a:prstGeom>
                  </pic:spPr>
                </pic:pic>
              </a:graphicData>
            </a:graphic>
          </wp:inline>
        </w:drawing>
      </w:r>
    </w:p>
    <w:p w14:paraId="3B57B9E3" w14:textId="77777777" w:rsidR="00E71E52" w:rsidRPr="00174E43" w:rsidRDefault="00E71E52" w:rsidP="00174E43">
      <w:pPr>
        <w:spacing w:line="360" w:lineRule="auto"/>
        <w:rPr>
          <w:rFonts w:ascii="Times New Roman" w:hAnsi="Times New Roman" w:cs="Times New Roman"/>
          <w:sz w:val="20"/>
          <w:szCs w:val="20"/>
        </w:rPr>
      </w:pPr>
    </w:p>
    <w:p w14:paraId="2F830C43"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In the case of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some aspects will need to be adapted seen as the operations will differ from a car manufacturing company, however, it’s a good base to figure what to focus on and who to target. The target audience that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tending to target is families with younger children who are football enthusiasts. A future goal for the firm would be to start a family bundle, providing a deal with a larger number of players who are prepared to exchange the boots monthly. </w:t>
      </w:r>
    </w:p>
    <w:p w14:paraId="58566964" w14:textId="77777777" w:rsidR="00E71E52" w:rsidRPr="00174E43" w:rsidRDefault="00E71E52" w:rsidP="00174E43">
      <w:pPr>
        <w:spacing w:line="360" w:lineRule="auto"/>
        <w:rPr>
          <w:rFonts w:ascii="Times New Roman" w:hAnsi="Times New Roman" w:cs="Times New Roman"/>
          <w:sz w:val="20"/>
          <w:szCs w:val="20"/>
        </w:rPr>
      </w:pPr>
    </w:p>
    <w:p w14:paraId="18CC5EB2" w14:textId="62D984DF" w:rsidR="00E71E52" w:rsidRPr="00174E43" w:rsidRDefault="0074667F" w:rsidP="00174E43">
      <w:pPr>
        <w:spacing w:line="360" w:lineRule="auto"/>
        <w:rPr>
          <w:rFonts w:ascii="Times New Roman" w:hAnsi="Times New Roman" w:cs="Times New Roman"/>
          <w:sz w:val="24"/>
          <w:szCs w:val="24"/>
        </w:rPr>
      </w:pPr>
      <w:r w:rsidRPr="00174E43">
        <w:rPr>
          <w:rFonts w:ascii="Times New Roman" w:hAnsi="Times New Roman" w:cs="Times New Roman"/>
          <w:sz w:val="24"/>
          <w:szCs w:val="24"/>
        </w:rPr>
        <w:t>2</w:t>
      </w:r>
      <w:r w:rsidR="00E71E52" w:rsidRPr="00174E43">
        <w:rPr>
          <w:rFonts w:ascii="Times New Roman" w:hAnsi="Times New Roman" w:cs="Times New Roman"/>
          <w:sz w:val="24"/>
          <w:szCs w:val="24"/>
        </w:rPr>
        <w:t>.</w:t>
      </w:r>
      <w:r w:rsidR="00082CEB" w:rsidRPr="00174E43">
        <w:rPr>
          <w:rFonts w:ascii="Times New Roman" w:hAnsi="Times New Roman" w:cs="Times New Roman"/>
          <w:sz w:val="24"/>
          <w:szCs w:val="24"/>
        </w:rPr>
        <w:t>2</w:t>
      </w:r>
      <w:r w:rsidR="00E71E52" w:rsidRPr="00174E43">
        <w:rPr>
          <w:rFonts w:ascii="Times New Roman" w:hAnsi="Times New Roman" w:cs="Times New Roman"/>
          <w:sz w:val="24"/>
          <w:szCs w:val="24"/>
        </w:rPr>
        <w:t xml:space="preserve"> Boot Collection:</w:t>
      </w:r>
    </w:p>
    <w:p w14:paraId="73598B02"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The company will be sourcing high-quality second-hand boots in all sizes in from people who haven’t worn them too much or have grown out their boots faster than expected, which is where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enters the scene and plays a larger role in “recycling” the boots by cleaning them and fixing them up by sending them to the next subscriber. Partnerships with larger distributors will be a target to hit as it will mean that the available stock will be higher for the company and the quality of the boots will improved. Larger distributors tend to be American imported football boot distributors such as Football America UK LTD located in Leicester or Soccer Supplier who are based in London. Growing a partnership will grow the customer satisfaction due to better quality boots being provided to the customers and a larger stock variety with more sizes and colourways etc. Once the boots are stored within the warehouse, a thorough service will be done to the boots. This includes a deep clean with the help of washing machines and some by hand to increase the speed of the process, when being a new subscriber, a personal in-sole will be sent over to swap in-out of each pair of boots the customer receives to prevent any false ankle movements and to preserve the </w:t>
      </w:r>
      <w:proofErr w:type="spellStart"/>
      <w:r w:rsidRPr="00174E43">
        <w:rPr>
          <w:rFonts w:ascii="Times New Roman" w:hAnsi="Times New Roman" w:cs="Times New Roman"/>
          <w:sz w:val="20"/>
          <w:szCs w:val="20"/>
        </w:rPr>
        <w:t>heals</w:t>
      </w:r>
      <w:proofErr w:type="spellEnd"/>
      <w:r w:rsidRPr="00174E43">
        <w:rPr>
          <w:rFonts w:ascii="Times New Roman" w:hAnsi="Times New Roman" w:cs="Times New Roman"/>
          <w:sz w:val="20"/>
          <w:szCs w:val="20"/>
        </w:rPr>
        <w:t xml:space="preserve"> of the subscribers. Once we receive a pair of broken boots, depending on the state of the shoes, they will either be repaired or just thrown away and a new pair will be sourced.  Every boot will be put through a final safety check before they are sent out to reduce the rate of unsatisfied customers. </w:t>
      </w:r>
    </w:p>
    <w:p w14:paraId="121FBA64" w14:textId="77777777" w:rsidR="000528C8" w:rsidRPr="00174E43" w:rsidRDefault="000528C8" w:rsidP="00174E43">
      <w:pPr>
        <w:spacing w:line="360" w:lineRule="auto"/>
        <w:rPr>
          <w:rFonts w:ascii="Times New Roman" w:hAnsi="Times New Roman" w:cs="Times New Roman"/>
          <w:sz w:val="20"/>
          <w:szCs w:val="20"/>
        </w:rPr>
      </w:pPr>
    </w:p>
    <w:p w14:paraId="748300AF" w14:textId="77777777" w:rsidR="006E70ED" w:rsidRPr="00174E43" w:rsidRDefault="006E70ED" w:rsidP="00174E43">
      <w:pPr>
        <w:spacing w:line="360" w:lineRule="auto"/>
        <w:rPr>
          <w:rFonts w:ascii="Times New Roman" w:hAnsi="Times New Roman" w:cs="Times New Roman"/>
          <w:sz w:val="20"/>
          <w:szCs w:val="20"/>
        </w:rPr>
      </w:pPr>
    </w:p>
    <w:p w14:paraId="47E4561B" w14:textId="095948F9" w:rsidR="00E71E52" w:rsidRPr="00174E43" w:rsidRDefault="0074667F" w:rsidP="00174E43">
      <w:pPr>
        <w:spacing w:line="360" w:lineRule="auto"/>
        <w:rPr>
          <w:rFonts w:ascii="Times New Roman" w:hAnsi="Times New Roman" w:cs="Times New Roman"/>
          <w:sz w:val="24"/>
          <w:szCs w:val="24"/>
        </w:rPr>
      </w:pPr>
      <w:r w:rsidRPr="00174E43">
        <w:rPr>
          <w:rFonts w:ascii="Times New Roman" w:hAnsi="Times New Roman" w:cs="Times New Roman"/>
          <w:sz w:val="24"/>
          <w:szCs w:val="24"/>
        </w:rPr>
        <w:lastRenderedPageBreak/>
        <w:t>2</w:t>
      </w:r>
      <w:r w:rsidR="00E71E52" w:rsidRPr="00174E43">
        <w:rPr>
          <w:rFonts w:ascii="Times New Roman" w:hAnsi="Times New Roman" w:cs="Times New Roman"/>
          <w:sz w:val="24"/>
          <w:szCs w:val="24"/>
        </w:rPr>
        <w:t>.</w:t>
      </w:r>
      <w:r w:rsidR="00082CEB" w:rsidRPr="00174E43">
        <w:rPr>
          <w:rFonts w:ascii="Times New Roman" w:hAnsi="Times New Roman" w:cs="Times New Roman"/>
          <w:sz w:val="24"/>
          <w:szCs w:val="24"/>
        </w:rPr>
        <w:t>3</w:t>
      </w:r>
      <w:r w:rsidR="00E71E52" w:rsidRPr="00174E43">
        <w:rPr>
          <w:rFonts w:ascii="Times New Roman" w:hAnsi="Times New Roman" w:cs="Times New Roman"/>
          <w:sz w:val="24"/>
          <w:szCs w:val="24"/>
        </w:rPr>
        <w:t xml:space="preserve"> Logistics and Shipping:</w:t>
      </w:r>
    </w:p>
    <w:p w14:paraId="1DC8375B"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As stated in 1.2, being located near an accessibility landmark will help the shipping and logistics procedure to reduce costs, time and improve the relations with possible distributors. The return policy will allow for every subscriber to have a total of 4 boots per year that are included within the price, giving space for one free return. If anymore returns are required, these will come with an extra cost of </w:t>
      </w:r>
      <w:r w:rsidRPr="00174E43">
        <w:rPr>
          <w:rFonts w:ascii="Times New Roman" w:hAnsi="Times New Roman" w:cs="Times New Roman"/>
          <w:sz w:val="20"/>
          <w:szCs w:val="20"/>
          <w:lang w:val="en-US"/>
        </w:rPr>
        <w:t>£</w:t>
      </w:r>
      <w:r w:rsidRPr="00174E43">
        <w:rPr>
          <w:rFonts w:ascii="Times New Roman" w:hAnsi="Times New Roman" w:cs="Times New Roman"/>
          <w:sz w:val="20"/>
          <w:szCs w:val="20"/>
        </w:rPr>
        <w:t>20 to cover the shipping costs and extra labour work. On the website, the subscribers will have to enter their details and preferences that are needed in order for them to receive the perfect boots for them. After the details are put through the system, it will be categorised through the functional label printing process within the warehouse (Powell, C. and Burgess, J. 2021). This will include the process for receiving and shipping the boots (Powell, C. and Burgess, J. 2021). Each label will be sent with the boots and will have to be returned with the boots to keep track of the orders; however, the orders will still be stored under the name and address of the subscribers.</w:t>
      </w:r>
    </w:p>
    <w:p w14:paraId="250066F7" w14:textId="77777777" w:rsidR="00E71E52" w:rsidRPr="00174E43" w:rsidRDefault="00E71E52" w:rsidP="00174E43">
      <w:pPr>
        <w:spacing w:line="360" w:lineRule="auto"/>
        <w:rPr>
          <w:rFonts w:ascii="Times New Roman" w:hAnsi="Times New Roman" w:cs="Times New Roman"/>
          <w:sz w:val="20"/>
          <w:szCs w:val="20"/>
        </w:rPr>
      </w:pPr>
    </w:p>
    <w:p w14:paraId="5428032B" w14:textId="62AA7A83" w:rsidR="00E71E52" w:rsidRPr="00174E43" w:rsidRDefault="0074667F" w:rsidP="00174E43">
      <w:pPr>
        <w:spacing w:line="360" w:lineRule="auto"/>
        <w:rPr>
          <w:rFonts w:ascii="Times New Roman" w:hAnsi="Times New Roman" w:cs="Times New Roman"/>
          <w:sz w:val="24"/>
          <w:szCs w:val="24"/>
        </w:rPr>
      </w:pPr>
      <w:r w:rsidRPr="00174E43">
        <w:rPr>
          <w:rFonts w:ascii="Times New Roman" w:hAnsi="Times New Roman" w:cs="Times New Roman"/>
          <w:sz w:val="24"/>
          <w:szCs w:val="24"/>
        </w:rPr>
        <w:t>2</w:t>
      </w:r>
      <w:r w:rsidR="00E71E52" w:rsidRPr="00174E43">
        <w:rPr>
          <w:rFonts w:ascii="Times New Roman" w:hAnsi="Times New Roman" w:cs="Times New Roman"/>
          <w:sz w:val="24"/>
          <w:szCs w:val="24"/>
        </w:rPr>
        <w:t>.</w:t>
      </w:r>
      <w:r w:rsidR="00082CEB" w:rsidRPr="00174E43">
        <w:rPr>
          <w:rFonts w:ascii="Times New Roman" w:hAnsi="Times New Roman" w:cs="Times New Roman"/>
          <w:sz w:val="24"/>
          <w:szCs w:val="24"/>
        </w:rPr>
        <w:t>4</w:t>
      </w:r>
      <w:r w:rsidR="00E71E52" w:rsidRPr="00174E43">
        <w:rPr>
          <w:rFonts w:ascii="Times New Roman" w:hAnsi="Times New Roman" w:cs="Times New Roman"/>
          <w:sz w:val="24"/>
          <w:szCs w:val="24"/>
        </w:rPr>
        <w:t xml:space="preserve"> Inventory Management:</w:t>
      </w:r>
    </w:p>
    <w:p w14:paraId="1E0E7545"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When it comes to the inventory management, the space that Boot-Renew will have will be very limited, whilst having to store a minimum of 1,000 boots. Therefore, the boots will be palleted and stacked in order to save space and keep the working environment tidy. However, the boots will be stored in a manner where it’s easy to pick out the necessary boots for the upcoming orders. Each boot box will have an image and the boot information (i.e. size, colour, brand…) to make it an easy and quick process of picking out the boots from the storage. Every boot will be stored on the system with a marking system, providing the information whether the boot is already being utilised or if it’s in the storage unit. </w:t>
      </w:r>
    </w:p>
    <w:p w14:paraId="2BB59A14"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Once each boot returns from a shipment, they will be analysed and will have 3 measurements of the condition, “fairly used, damaged, unrepairable”:</w:t>
      </w:r>
    </w:p>
    <w:p w14:paraId="70E4CC13"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Fairly used means they only need a clean-up.</w:t>
      </w:r>
    </w:p>
    <w:p w14:paraId="1475FACD"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Damaged is a visible and repairable state which can be sorted out by the company.</w:t>
      </w:r>
    </w:p>
    <w:p w14:paraId="0D2354BB" w14:textId="77777777" w:rsidR="00E71E52"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Unrepairable is when the boot is in a state in which they should just be recycled.</w:t>
      </w:r>
    </w:p>
    <w:p w14:paraId="75BCDF35" w14:textId="4CB4AD44" w:rsidR="000528C8" w:rsidRPr="00174E43" w:rsidRDefault="00E71E52"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With the whole software, it means hardware such as label printing machines and scanners are needed to scan the boots on to the system.</w:t>
      </w:r>
    </w:p>
    <w:p w14:paraId="4A67D994" w14:textId="77777777" w:rsidR="000528C8" w:rsidRPr="00174E43" w:rsidRDefault="000528C8"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br w:type="page"/>
      </w:r>
    </w:p>
    <w:p w14:paraId="075CBEFC" w14:textId="10FEF368" w:rsidR="006573CD" w:rsidRPr="00174E43" w:rsidRDefault="00082CEB" w:rsidP="00174E43">
      <w:pPr>
        <w:spacing w:line="360" w:lineRule="auto"/>
        <w:rPr>
          <w:rFonts w:ascii="Times New Roman" w:hAnsi="Times New Roman" w:cs="Times New Roman"/>
          <w:sz w:val="28"/>
          <w:szCs w:val="28"/>
        </w:rPr>
      </w:pPr>
      <w:r w:rsidRPr="00174E43">
        <w:rPr>
          <w:rFonts w:ascii="Times New Roman" w:eastAsia="Calibri" w:hAnsi="Times New Roman" w:cs="Times New Roman"/>
          <w:color w:val="444444"/>
          <w:sz w:val="28"/>
          <w:szCs w:val="28"/>
          <w:lang w:val="en-US"/>
        </w:rPr>
        <w:lastRenderedPageBreak/>
        <w:t>Section 3:</w:t>
      </w:r>
      <w:r w:rsidR="00B708A0" w:rsidRPr="00174E43">
        <w:rPr>
          <w:rFonts w:ascii="Times New Roman" w:eastAsia="Calibri" w:hAnsi="Times New Roman" w:cs="Times New Roman"/>
          <w:color w:val="444444"/>
          <w:sz w:val="28"/>
          <w:szCs w:val="28"/>
          <w:lang w:val="en-US"/>
        </w:rPr>
        <w:t xml:space="preserve"> </w:t>
      </w:r>
      <w:r w:rsidR="006573CD" w:rsidRPr="00174E43">
        <w:rPr>
          <w:rFonts w:ascii="Times New Roman" w:eastAsia="Calibri" w:hAnsi="Times New Roman" w:cs="Times New Roman"/>
          <w:color w:val="444444"/>
          <w:sz w:val="28"/>
          <w:szCs w:val="28"/>
          <w:lang w:val="en-US"/>
        </w:rPr>
        <w:t xml:space="preserve">Marketing </w:t>
      </w:r>
    </w:p>
    <w:p w14:paraId="0C1782B8" w14:textId="77777777" w:rsidR="006573CD" w:rsidRPr="00174E43" w:rsidRDefault="006573CD" w:rsidP="00174E43">
      <w:pPr>
        <w:spacing w:after="0"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The marketing mix, represented by the 4Ps or extended to the 7Ps, provides a comprehensive framework for creating and developing marketing strategies for any business. Each element of the 7Ps is crucial when shaping the overall marketing strategy for a business</w:t>
      </w:r>
      <w:r w:rsidRPr="00174E43">
        <w:rPr>
          <w:rFonts w:ascii="Times New Roman" w:eastAsia="Calibri" w:hAnsi="Times New Roman" w:cs="Times New Roman"/>
          <w:sz w:val="20"/>
          <w:szCs w:val="20"/>
        </w:rPr>
        <w:t xml:space="preserve"> (Hanlon, 2023).</w:t>
      </w:r>
      <w:r w:rsidRPr="00174E43">
        <w:rPr>
          <w:rFonts w:ascii="Times New Roman" w:eastAsia="Calibri" w:hAnsi="Times New Roman" w:cs="Times New Roman"/>
          <w:color w:val="000000" w:themeColor="text1"/>
          <w:sz w:val="20"/>
          <w:szCs w:val="20"/>
        </w:rPr>
        <w:t xml:space="preserve"> It is to ensure that the products or Servies correctly meet the needs or wants of the consumers while also being able to effectively achieve the businesses objectives and goals. </w:t>
      </w:r>
    </w:p>
    <w:p w14:paraId="7CFE9705" w14:textId="77777777" w:rsidR="006573CD" w:rsidRPr="00174E43" w:rsidRDefault="006573CD" w:rsidP="00174E43">
      <w:pPr>
        <w:spacing w:after="0" w:line="360" w:lineRule="auto"/>
        <w:rPr>
          <w:rFonts w:ascii="Times New Roman" w:eastAsia="Calibri" w:hAnsi="Times New Roman" w:cs="Times New Roman"/>
          <w:color w:val="000000" w:themeColor="text1"/>
        </w:rPr>
      </w:pPr>
    </w:p>
    <w:p w14:paraId="4DF49446" w14:textId="08A9C46A" w:rsidR="006573CD" w:rsidRPr="00174E43" w:rsidRDefault="00B708A0" w:rsidP="00174E43">
      <w:pPr>
        <w:spacing w:after="0" w:line="360" w:lineRule="auto"/>
        <w:rPr>
          <w:rFonts w:ascii="Times New Roman" w:eastAsia="Calibri" w:hAnsi="Times New Roman" w:cs="Times New Roman"/>
          <w:bCs/>
          <w:color w:val="000000" w:themeColor="text1"/>
          <w:sz w:val="24"/>
          <w:szCs w:val="24"/>
        </w:rPr>
      </w:pPr>
      <w:r w:rsidRPr="00174E43">
        <w:rPr>
          <w:rFonts w:ascii="Times New Roman" w:eastAsia="Calibri" w:hAnsi="Times New Roman" w:cs="Times New Roman"/>
          <w:bCs/>
          <w:color w:val="000000" w:themeColor="text1"/>
          <w:sz w:val="24"/>
          <w:szCs w:val="24"/>
        </w:rPr>
        <w:t>3.</w:t>
      </w:r>
      <w:r w:rsidR="00082CEB" w:rsidRPr="00174E43">
        <w:rPr>
          <w:rFonts w:ascii="Times New Roman" w:eastAsia="Calibri" w:hAnsi="Times New Roman" w:cs="Times New Roman"/>
          <w:bCs/>
          <w:color w:val="000000" w:themeColor="text1"/>
          <w:sz w:val="24"/>
          <w:szCs w:val="24"/>
        </w:rPr>
        <w:t>1</w:t>
      </w:r>
      <w:r w:rsidRPr="00174E43">
        <w:rPr>
          <w:rFonts w:ascii="Times New Roman" w:eastAsia="Calibri" w:hAnsi="Times New Roman" w:cs="Times New Roman"/>
          <w:bCs/>
          <w:color w:val="000000" w:themeColor="text1"/>
          <w:sz w:val="24"/>
          <w:szCs w:val="24"/>
        </w:rPr>
        <w:t xml:space="preserve"> </w:t>
      </w:r>
      <w:proofErr w:type="spellStart"/>
      <w:r w:rsidR="006573CD" w:rsidRPr="00174E43">
        <w:rPr>
          <w:rFonts w:ascii="Times New Roman" w:eastAsia="Calibri" w:hAnsi="Times New Roman" w:cs="Times New Roman"/>
          <w:bCs/>
          <w:color w:val="000000" w:themeColor="text1"/>
          <w:sz w:val="24"/>
          <w:szCs w:val="24"/>
        </w:rPr>
        <w:t>BootReNew’s</w:t>
      </w:r>
      <w:proofErr w:type="spellEnd"/>
      <w:r w:rsidR="006573CD" w:rsidRPr="00174E43">
        <w:rPr>
          <w:rFonts w:ascii="Times New Roman" w:eastAsia="Calibri" w:hAnsi="Times New Roman" w:cs="Times New Roman"/>
          <w:bCs/>
          <w:color w:val="000000" w:themeColor="text1"/>
          <w:sz w:val="24"/>
          <w:szCs w:val="24"/>
        </w:rPr>
        <w:t xml:space="preserve"> Marketing Mix</w:t>
      </w:r>
      <w:r w:rsidR="008D3E41" w:rsidRPr="00174E43">
        <w:rPr>
          <w:rFonts w:ascii="Times New Roman" w:eastAsia="Calibri" w:hAnsi="Times New Roman" w:cs="Times New Roman"/>
          <w:bCs/>
          <w:color w:val="000000" w:themeColor="text1"/>
          <w:sz w:val="24"/>
          <w:szCs w:val="24"/>
        </w:rPr>
        <w:t>:</w:t>
      </w:r>
    </w:p>
    <w:p w14:paraId="3AE92C34" w14:textId="77777777" w:rsidR="006573CD" w:rsidRPr="00174E43" w:rsidRDefault="006573CD" w:rsidP="00174E43">
      <w:pPr>
        <w:spacing w:after="0" w:line="360" w:lineRule="auto"/>
        <w:rPr>
          <w:rFonts w:ascii="Times New Roman" w:eastAsia="Calibri" w:hAnsi="Times New Roman" w:cs="Times New Roman"/>
          <w:color w:val="000000" w:themeColor="text1"/>
        </w:rPr>
      </w:pPr>
    </w:p>
    <w:p w14:paraId="3BA16257" w14:textId="4BB44D05" w:rsidR="006573CD" w:rsidRPr="00174E43" w:rsidRDefault="00DB3DC6" w:rsidP="00174E43">
      <w:pPr>
        <w:spacing w:after="0" w:line="360" w:lineRule="auto"/>
        <w:rPr>
          <w:rFonts w:ascii="Times New Roman" w:eastAsia="Calibri" w:hAnsi="Times New Roman" w:cs="Times New Roman"/>
          <w:color w:val="444444"/>
        </w:rPr>
      </w:pPr>
      <w:r>
        <w:rPr>
          <w:rFonts w:ascii="Times New Roman" w:eastAsia="Calibri" w:hAnsi="Times New Roman" w:cs="Times New Roman"/>
          <w:color w:val="444444"/>
        </w:rPr>
        <w:t>3.</w:t>
      </w:r>
      <w:r w:rsidR="008D3E41" w:rsidRPr="00174E43">
        <w:rPr>
          <w:rFonts w:ascii="Times New Roman" w:eastAsia="Calibri" w:hAnsi="Times New Roman" w:cs="Times New Roman"/>
          <w:color w:val="444444"/>
        </w:rPr>
        <w:t>1.</w:t>
      </w:r>
      <w:r w:rsidR="00A57293">
        <w:rPr>
          <w:rFonts w:ascii="Times New Roman" w:eastAsia="Calibri" w:hAnsi="Times New Roman" w:cs="Times New Roman"/>
          <w:color w:val="444444"/>
        </w:rPr>
        <w:t>1</w:t>
      </w:r>
      <w:r w:rsidR="008D3E41" w:rsidRPr="00174E43">
        <w:rPr>
          <w:rFonts w:ascii="Times New Roman" w:eastAsia="Calibri" w:hAnsi="Times New Roman" w:cs="Times New Roman"/>
          <w:color w:val="444444"/>
        </w:rPr>
        <w:t xml:space="preserve"> P</w:t>
      </w:r>
      <w:r w:rsidR="006573CD" w:rsidRPr="00174E43">
        <w:rPr>
          <w:rFonts w:ascii="Times New Roman" w:eastAsia="Calibri" w:hAnsi="Times New Roman" w:cs="Times New Roman"/>
          <w:color w:val="444444"/>
        </w:rPr>
        <w:t xml:space="preserve">roduct: </w:t>
      </w:r>
    </w:p>
    <w:p w14:paraId="0F3B5BAF" w14:textId="6CC5298B" w:rsidR="008D3E41" w:rsidRPr="00174E43" w:rsidRDefault="006573CD" w:rsidP="00174E43">
      <w:pPr>
        <w:spacing w:after="0" w:line="360" w:lineRule="auto"/>
        <w:rPr>
          <w:rFonts w:ascii="Times New Roman" w:hAnsi="Times New Roman" w:cs="Times New Roman"/>
        </w:rPr>
      </w:pP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offer a variety of branded and high-quality second-hand football boots. Despite being </w:t>
      </w:r>
      <w:proofErr w:type="spellStart"/>
      <w:r w:rsidRPr="00174E43">
        <w:rPr>
          <w:rFonts w:ascii="Times New Roman" w:eastAsia="Calibri" w:hAnsi="Times New Roman" w:cs="Times New Roman"/>
          <w:color w:val="000000" w:themeColor="text1"/>
          <w:sz w:val="20"/>
          <w:szCs w:val="20"/>
        </w:rPr>
        <w:t>secondhand</w:t>
      </w:r>
      <w:proofErr w:type="spellEnd"/>
      <w:r w:rsidRPr="00174E43">
        <w:rPr>
          <w:rFonts w:ascii="Times New Roman" w:eastAsia="Calibri" w:hAnsi="Times New Roman" w:cs="Times New Roman"/>
          <w:color w:val="000000" w:themeColor="text1"/>
          <w:sz w:val="20"/>
          <w:szCs w:val="20"/>
        </w:rPr>
        <w:t xml:space="preserve"> boots,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ensure the boots are thoroughly cleaned, sanitized, and in good condition. This will be to ensure there are no unhappy customers leaving any negative reviews, as possible negative reviews could result in less demand for our product. (</w:t>
      </w:r>
      <w:r w:rsidRPr="00174E43">
        <w:rPr>
          <w:rFonts w:ascii="Times New Roman" w:eastAsia="Calibri" w:hAnsi="Times New Roman" w:cs="Times New Roman"/>
          <w:sz w:val="20"/>
          <w:szCs w:val="20"/>
        </w:rPr>
        <w:t>Heyes and Kapur, 2012)</w:t>
      </w:r>
      <w:r w:rsidRPr="00174E43">
        <w:rPr>
          <w:rFonts w:ascii="Times New Roman" w:hAnsi="Times New Roman" w:cs="Times New Roman"/>
        </w:rPr>
        <w:br/>
      </w:r>
      <w:r w:rsidRPr="00174E43">
        <w:rPr>
          <w:rFonts w:ascii="Times New Roman" w:hAnsi="Times New Roman" w:cs="Times New Roman"/>
        </w:rPr>
        <w:br/>
      </w:r>
      <w:r w:rsidR="00A57293">
        <w:rPr>
          <w:rFonts w:ascii="Times New Roman" w:eastAsia="Calibri" w:hAnsi="Times New Roman" w:cs="Times New Roman"/>
          <w:color w:val="000000" w:themeColor="text1"/>
        </w:rPr>
        <w:t>3.1.</w:t>
      </w:r>
      <w:r w:rsidRPr="00174E43">
        <w:rPr>
          <w:rFonts w:ascii="Times New Roman" w:eastAsia="Calibri" w:hAnsi="Times New Roman" w:cs="Times New Roman"/>
          <w:color w:val="000000" w:themeColor="text1"/>
        </w:rPr>
        <w:t>2 Price:</w:t>
      </w:r>
      <w:r w:rsidRPr="00174E43">
        <w:rPr>
          <w:rFonts w:ascii="Times New Roman" w:hAnsi="Times New Roman" w:cs="Times New Roman"/>
        </w:rPr>
        <w:br/>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offer a £10 per month subscription-based model with the customer being able to get up to 5 new pairs of boots within a single year. As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grows as a business, there will be discounts for yearly subscriptions and loyalty offers for some of our customers that have been with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from the start. The discounts will offer the customer the chance for cheaper products and make them feel valued by the business</w:t>
      </w:r>
      <w:r w:rsidRPr="00174E43">
        <w:rPr>
          <w:rFonts w:ascii="Times New Roman" w:eastAsia="Calibri" w:hAnsi="Times New Roman" w:cs="Times New Roman"/>
          <w:sz w:val="20"/>
          <w:szCs w:val="20"/>
        </w:rPr>
        <w:t xml:space="preserve"> (Paul, Bhuva and Acharya, 2020)</w:t>
      </w:r>
      <w:r w:rsidRPr="00174E43">
        <w:rPr>
          <w:rFonts w:ascii="Times New Roman" w:eastAsia="Calibri" w:hAnsi="Times New Roman" w:cs="Times New Roman"/>
          <w:color w:val="000000" w:themeColor="text1"/>
          <w:sz w:val="20"/>
          <w:szCs w:val="20"/>
        </w:rPr>
        <w:t>. This will also benefit the business as there will be improved cashflow and more possibilities of returning customers.</w:t>
      </w:r>
      <w:r w:rsidRPr="00174E43">
        <w:rPr>
          <w:rFonts w:ascii="Times New Roman" w:hAnsi="Times New Roman" w:cs="Times New Roman"/>
        </w:rPr>
        <w:br/>
      </w:r>
      <w:r w:rsidRPr="00174E43">
        <w:rPr>
          <w:rFonts w:ascii="Times New Roman" w:hAnsi="Times New Roman" w:cs="Times New Roman"/>
        </w:rPr>
        <w:br/>
      </w:r>
      <w:r w:rsidR="00A57293">
        <w:rPr>
          <w:rFonts w:ascii="Times New Roman" w:eastAsia="Calibri" w:hAnsi="Times New Roman" w:cs="Times New Roman"/>
          <w:color w:val="000000" w:themeColor="text1"/>
        </w:rPr>
        <w:t>3.1.</w:t>
      </w:r>
      <w:r w:rsidRPr="00174E43">
        <w:rPr>
          <w:rFonts w:ascii="Times New Roman" w:eastAsia="Calibri" w:hAnsi="Times New Roman" w:cs="Times New Roman"/>
          <w:color w:val="000000" w:themeColor="text1"/>
        </w:rPr>
        <w:t>3 Place:</w:t>
      </w:r>
      <w:r w:rsidRPr="00174E43">
        <w:rPr>
          <w:rFonts w:ascii="Times New Roman" w:hAnsi="Times New Roman" w:cs="Times New Roman"/>
        </w:rPr>
        <w:br/>
      </w:r>
      <w:r w:rsidRPr="00174E43">
        <w:rPr>
          <w:rFonts w:ascii="Times New Roman" w:eastAsia="Calibri" w:hAnsi="Times New Roman" w:cs="Times New Roman"/>
          <w:color w:val="000000" w:themeColor="text1"/>
          <w:sz w:val="20"/>
          <w:szCs w:val="20"/>
        </w:rPr>
        <w:t xml:space="preserve">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establish an online platform for easy subscription purchase and management</w:t>
      </w:r>
      <w:r w:rsidRPr="00174E43">
        <w:rPr>
          <w:rFonts w:ascii="Times New Roman" w:eastAsia="Calibri" w:hAnsi="Times New Roman" w:cs="Times New Roman"/>
          <w:sz w:val="20"/>
          <w:szCs w:val="20"/>
        </w:rPr>
        <w:t xml:space="preserve"> (Taher, 2021)</w:t>
      </w:r>
      <w:r w:rsidRPr="00174E43">
        <w:rPr>
          <w:rFonts w:ascii="Times New Roman" w:eastAsia="Calibri" w:hAnsi="Times New Roman" w:cs="Times New Roman"/>
          <w:color w:val="000000" w:themeColor="text1"/>
          <w:sz w:val="20"/>
          <w:szCs w:val="20"/>
        </w:rPr>
        <w:t xml:space="preserve">. The easier the process to subscribe will result in more purchases as a streamlined process gives the consumer less time to change their mind but the ease in purchase will also result in happier customers.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also look to consider </w:t>
      </w:r>
      <w:bookmarkStart w:id="1" w:name="_Int_MLlAsPlM"/>
      <w:r w:rsidRPr="00174E43">
        <w:rPr>
          <w:rFonts w:ascii="Times New Roman" w:eastAsia="Calibri" w:hAnsi="Times New Roman" w:cs="Times New Roman"/>
          <w:color w:val="000000" w:themeColor="text1"/>
          <w:sz w:val="20"/>
          <w:szCs w:val="20"/>
        </w:rPr>
        <w:t>partner</w:t>
      </w:r>
      <w:bookmarkEnd w:id="1"/>
      <w:r w:rsidRPr="00174E43">
        <w:rPr>
          <w:rFonts w:ascii="Times New Roman" w:eastAsia="Calibri" w:hAnsi="Times New Roman" w:cs="Times New Roman"/>
          <w:color w:val="000000" w:themeColor="text1"/>
          <w:sz w:val="20"/>
          <w:szCs w:val="20"/>
        </w:rPr>
        <w:t xml:space="preserve">ing with local sports retailers, football clubs, or community </w:t>
      </w:r>
      <w:proofErr w:type="spellStart"/>
      <w:r w:rsidRPr="00174E43">
        <w:rPr>
          <w:rFonts w:ascii="Times New Roman" w:eastAsia="Calibri" w:hAnsi="Times New Roman" w:cs="Times New Roman"/>
          <w:color w:val="000000" w:themeColor="text1"/>
          <w:sz w:val="20"/>
          <w:szCs w:val="20"/>
        </w:rPr>
        <w:t>centers</w:t>
      </w:r>
      <w:proofErr w:type="spellEnd"/>
      <w:r w:rsidRPr="00174E43">
        <w:rPr>
          <w:rFonts w:ascii="Times New Roman" w:eastAsia="Calibri" w:hAnsi="Times New Roman" w:cs="Times New Roman"/>
          <w:color w:val="000000" w:themeColor="text1"/>
          <w:sz w:val="20"/>
          <w:szCs w:val="20"/>
        </w:rPr>
        <w:t xml:space="preserve"> to provide physical drop-off and pick-up points for local subscribers. This makes the services more accessible to more members of the public who may not like to shop online</w:t>
      </w:r>
      <w:r w:rsidRPr="00174E43">
        <w:rPr>
          <w:rFonts w:ascii="Times New Roman" w:eastAsia="Calibri" w:hAnsi="Times New Roman" w:cs="Times New Roman"/>
          <w:sz w:val="20"/>
          <w:szCs w:val="20"/>
        </w:rPr>
        <w:t xml:space="preserve"> (Gibbs and Humphries, 2010)</w:t>
      </w:r>
      <w:r w:rsidRPr="00174E43">
        <w:rPr>
          <w:rFonts w:ascii="Times New Roman" w:eastAsia="Calibri" w:hAnsi="Times New Roman" w:cs="Times New Roman"/>
          <w:color w:val="000000" w:themeColor="text1"/>
          <w:sz w:val="20"/>
          <w:szCs w:val="20"/>
        </w:rPr>
        <w:t>.</w:t>
      </w:r>
      <w:r w:rsidRPr="00174E43">
        <w:rPr>
          <w:rFonts w:ascii="Times New Roman" w:hAnsi="Times New Roman" w:cs="Times New Roman"/>
        </w:rPr>
        <w:br/>
      </w:r>
      <w:r w:rsidRPr="00174E43">
        <w:rPr>
          <w:rFonts w:ascii="Times New Roman" w:hAnsi="Times New Roman" w:cs="Times New Roman"/>
        </w:rPr>
        <w:br/>
      </w:r>
      <w:r w:rsidR="00A57293">
        <w:rPr>
          <w:rFonts w:ascii="Times New Roman" w:eastAsia="Calibri" w:hAnsi="Times New Roman" w:cs="Times New Roman"/>
          <w:color w:val="000000" w:themeColor="text1"/>
        </w:rPr>
        <w:t>3.1.</w:t>
      </w:r>
      <w:r w:rsidRPr="00174E43">
        <w:rPr>
          <w:rFonts w:ascii="Times New Roman" w:eastAsia="Calibri" w:hAnsi="Times New Roman" w:cs="Times New Roman"/>
          <w:color w:val="000000" w:themeColor="text1"/>
        </w:rPr>
        <w:t>4 Promotion:</w:t>
      </w:r>
      <w:r w:rsidRPr="00174E43">
        <w:rPr>
          <w:rFonts w:ascii="Times New Roman" w:hAnsi="Times New Roman" w:cs="Times New Roman"/>
        </w:rPr>
        <w:br/>
      </w:r>
      <w:r w:rsidRPr="00174E43">
        <w:rPr>
          <w:rFonts w:ascii="Times New Roman" w:eastAsia="Calibri" w:hAnsi="Times New Roman" w:cs="Times New Roman"/>
          <w:color w:val="000000" w:themeColor="text1"/>
          <w:sz w:val="20"/>
          <w:szCs w:val="20"/>
        </w:rPr>
        <w:t xml:space="preserve">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also look to leverage social media platforms such as Instagram and TikTok to showcase the potential boots available and engage with our audience, encouraging our consumers to make videos of their purchases to reach more potential consumers</w:t>
      </w:r>
      <w:r w:rsidRPr="00174E43">
        <w:rPr>
          <w:rFonts w:ascii="Times New Roman" w:eastAsia="Calibri" w:hAnsi="Times New Roman" w:cs="Times New Roman"/>
          <w:sz w:val="20"/>
          <w:szCs w:val="20"/>
        </w:rPr>
        <w:t xml:space="preserve"> (Tuten, 2024)</w:t>
      </w:r>
      <w:r w:rsidRPr="00174E43">
        <w:rPr>
          <w:rFonts w:ascii="Times New Roman" w:eastAsia="Calibri" w:hAnsi="Times New Roman" w:cs="Times New Roman"/>
          <w:color w:val="000000" w:themeColor="text1"/>
          <w:sz w:val="20"/>
          <w:szCs w:val="20"/>
        </w:rPr>
        <w:t>. Brand awareness is key in building a strong customer base as the more people aware of the brand would lead to more sales and being talked about through friendship groups, as an example leading to more potential consumers</w:t>
      </w:r>
      <w:r w:rsidRPr="00174E43">
        <w:rPr>
          <w:rFonts w:ascii="Times New Roman" w:eastAsia="Calibri" w:hAnsi="Times New Roman" w:cs="Times New Roman"/>
          <w:sz w:val="20"/>
          <w:szCs w:val="20"/>
        </w:rPr>
        <w:t xml:space="preserve"> (Barreda </w:t>
      </w:r>
      <w:r w:rsidRPr="00174E43">
        <w:rPr>
          <w:rFonts w:ascii="Times New Roman" w:eastAsia="Calibri" w:hAnsi="Times New Roman" w:cs="Times New Roman"/>
          <w:i/>
          <w:iCs/>
          <w:sz w:val="20"/>
          <w:szCs w:val="20"/>
        </w:rPr>
        <w:t xml:space="preserve">et al, </w:t>
      </w:r>
      <w:r w:rsidRPr="00174E43">
        <w:rPr>
          <w:rFonts w:ascii="Times New Roman" w:eastAsia="Calibri" w:hAnsi="Times New Roman" w:cs="Times New Roman"/>
          <w:sz w:val="20"/>
          <w:szCs w:val="20"/>
        </w:rPr>
        <w:t>2015)</w:t>
      </w:r>
      <w:r w:rsidRPr="00174E43">
        <w:rPr>
          <w:rFonts w:ascii="Times New Roman" w:eastAsia="Calibri" w:hAnsi="Times New Roman" w:cs="Times New Roman"/>
          <w:color w:val="000000" w:themeColor="text1"/>
          <w:sz w:val="20"/>
          <w:szCs w:val="20"/>
        </w:rPr>
        <w:t xml:space="preserve">.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do this by creating unique engaging content which is likely to be shared through the social media apps providing a </w:t>
      </w:r>
      <w:r w:rsidRPr="00174E43">
        <w:rPr>
          <w:rFonts w:ascii="Times New Roman" w:eastAsia="Calibri" w:hAnsi="Times New Roman" w:cs="Times New Roman"/>
          <w:color w:val="000000" w:themeColor="text1"/>
          <w:sz w:val="20"/>
          <w:szCs w:val="20"/>
        </w:rPr>
        <w:lastRenderedPageBreak/>
        <w:t>further reach for the brand.</w:t>
      </w:r>
      <w:r w:rsidRPr="00174E43">
        <w:rPr>
          <w:rFonts w:ascii="Times New Roman" w:hAnsi="Times New Roman" w:cs="Times New Roman"/>
          <w:sz w:val="20"/>
          <w:szCs w:val="20"/>
        </w:rPr>
        <w:br/>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will also produce marketing content through blogs, videos, and tutorials on the importance and benefits of sustainable football boots and how we can all do our bit to ensure no boot goes to waste.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has the goal to ensure that alongside trying to grow the brand,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are also promoting the key message to ensure the world looks to a more sustainable future</w:t>
      </w:r>
      <w:r w:rsidRPr="00174E43">
        <w:rPr>
          <w:rFonts w:ascii="Times New Roman" w:eastAsia="Calibri" w:hAnsi="Times New Roman" w:cs="Times New Roman"/>
          <w:sz w:val="20"/>
          <w:szCs w:val="20"/>
        </w:rPr>
        <w:t xml:space="preserve"> (Thomson, 2016)</w:t>
      </w:r>
      <w:r w:rsidRPr="00174E43">
        <w:rPr>
          <w:rFonts w:ascii="Times New Roman" w:eastAsia="Calibri" w:hAnsi="Times New Roman" w:cs="Times New Roman"/>
          <w:color w:val="000000" w:themeColor="text1"/>
          <w:sz w:val="20"/>
          <w:szCs w:val="20"/>
        </w:rPr>
        <w:t>.</w:t>
      </w:r>
      <w:r w:rsidRPr="00174E43">
        <w:rPr>
          <w:rFonts w:ascii="Times New Roman" w:eastAsia="Calibri" w:hAnsi="Times New Roman" w:cs="Times New Roman"/>
          <w:color w:val="000000" w:themeColor="text1"/>
        </w:rPr>
        <w:t xml:space="preserve"> </w:t>
      </w:r>
      <w:r w:rsidRPr="00174E43">
        <w:rPr>
          <w:rFonts w:ascii="Times New Roman" w:hAnsi="Times New Roman" w:cs="Times New Roman"/>
        </w:rPr>
        <w:br/>
      </w:r>
    </w:p>
    <w:p w14:paraId="3955CC63" w14:textId="7D76D56B" w:rsidR="008D3E41" w:rsidRPr="00174E43" w:rsidRDefault="00A57293" w:rsidP="00174E43">
      <w:pPr>
        <w:spacing w:line="360" w:lineRule="auto"/>
        <w:rPr>
          <w:rFonts w:ascii="Times New Roman" w:hAnsi="Times New Roman" w:cs="Times New Roman"/>
        </w:rPr>
      </w:pPr>
      <w:r>
        <w:rPr>
          <w:rFonts w:ascii="Times New Roman" w:eastAsia="Calibri" w:hAnsi="Times New Roman" w:cs="Times New Roman"/>
          <w:color w:val="000000" w:themeColor="text1"/>
        </w:rPr>
        <w:t>3.1.</w:t>
      </w:r>
      <w:r w:rsidR="006573CD" w:rsidRPr="00174E43">
        <w:rPr>
          <w:rFonts w:ascii="Times New Roman" w:eastAsia="Calibri" w:hAnsi="Times New Roman" w:cs="Times New Roman"/>
          <w:color w:val="000000" w:themeColor="text1"/>
        </w:rPr>
        <w:t>5 People:</w:t>
      </w:r>
      <w:r w:rsidR="006573CD" w:rsidRPr="00174E43">
        <w:rPr>
          <w:rFonts w:ascii="Times New Roman" w:hAnsi="Times New Roman" w:cs="Times New Roman"/>
        </w:rPr>
        <w:br/>
      </w:r>
      <w:r w:rsidR="006573CD" w:rsidRPr="00174E43">
        <w:rPr>
          <w:rFonts w:ascii="Times New Roman" w:eastAsia="Calibri" w:hAnsi="Times New Roman" w:cs="Times New Roman"/>
          <w:color w:val="000000" w:themeColor="text1"/>
          <w:sz w:val="20"/>
          <w:szCs w:val="20"/>
        </w:rPr>
        <w:t xml:space="preserve">All staff at </w:t>
      </w:r>
      <w:proofErr w:type="spellStart"/>
      <w:r w:rsidR="006573CD" w:rsidRPr="00174E43">
        <w:rPr>
          <w:rFonts w:ascii="Times New Roman" w:eastAsia="Calibri" w:hAnsi="Times New Roman" w:cs="Times New Roman"/>
          <w:color w:val="000000" w:themeColor="text1"/>
          <w:sz w:val="20"/>
          <w:szCs w:val="20"/>
        </w:rPr>
        <w:t>BootReNew</w:t>
      </w:r>
      <w:proofErr w:type="spellEnd"/>
      <w:r w:rsidR="006573CD" w:rsidRPr="00174E43">
        <w:rPr>
          <w:rFonts w:ascii="Times New Roman" w:eastAsia="Calibri" w:hAnsi="Times New Roman" w:cs="Times New Roman"/>
          <w:color w:val="000000" w:themeColor="text1"/>
          <w:sz w:val="20"/>
          <w:szCs w:val="20"/>
        </w:rPr>
        <w:t xml:space="preserve"> will look forward to completing any available courses on how to assist subscribers and </w:t>
      </w:r>
      <w:bookmarkStart w:id="2" w:name="_Int_7WZnKKoU"/>
      <w:r w:rsidR="006573CD" w:rsidRPr="00174E43">
        <w:rPr>
          <w:rFonts w:ascii="Times New Roman" w:eastAsia="Calibri" w:hAnsi="Times New Roman" w:cs="Times New Roman"/>
          <w:color w:val="000000" w:themeColor="text1"/>
          <w:sz w:val="20"/>
          <w:szCs w:val="20"/>
        </w:rPr>
        <w:t>address</w:t>
      </w:r>
      <w:bookmarkEnd w:id="2"/>
      <w:r w:rsidR="006573CD" w:rsidRPr="00174E43">
        <w:rPr>
          <w:rFonts w:ascii="Times New Roman" w:eastAsia="Calibri" w:hAnsi="Times New Roman" w:cs="Times New Roman"/>
          <w:color w:val="000000" w:themeColor="text1"/>
          <w:sz w:val="20"/>
          <w:szCs w:val="20"/>
        </w:rPr>
        <w:t xml:space="preserve"> any inquiries promptly. </w:t>
      </w:r>
      <w:proofErr w:type="spellStart"/>
      <w:r w:rsidR="006573CD" w:rsidRPr="00174E43">
        <w:rPr>
          <w:rFonts w:ascii="Times New Roman" w:eastAsia="Calibri" w:hAnsi="Times New Roman" w:cs="Times New Roman"/>
          <w:color w:val="000000" w:themeColor="text1"/>
          <w:sz w:val="20"/>
          <w:szCs w:val="20"/>
        </w:rPr>
        <w:t>BootReNew</w:t>
      </w:r>
      <w:proofErr w:type="spellEnd"/>
      <w:r w:rsidR="006573CD" w:rsidRPr="00174E43">
        <w:rPr>
          <w:rFonts w:ascii="Times New Roman" w:eastAsia="Calibri" w:hAnsi="Times New Roman" w:cs="Times New Roman"/>
          <w:color w:val="000000" w:themeColor="text1"/>
          <w:sz w:val="20"/>
          <w:szCs w:val="20"/>
        </w:rPr>
        <w:t xml:space="preserve"> will also ensure any future staff in the long term are thoroughly trained to continue offering the best service possible. As a business </w:t>
      </w:r>
      <w:proofErr w:type="spellStart"/>
      <w:r w:rsidR="006573CD" w:rsidRPr="00174E43">
        <w:rPr>
          <w:rFonts w:ascii="Times New Roman" w:eastAsia="Calibri" w:hAnsi="Times New Roman" w:cs="Times New Roman"/>
          <w:color w:val="000000" w:themeColor="text1"/>
          <w:sz w:val="20"/>
          <w:szCs w:val="20"/>
        </w:rPr>
        <w:t>BootReNew</w:t>
      </w:r>
      <w:proofErr w:type="spellEnd"/>
      <w:r w:rsidR="006573CD" w:rsidRPr="00174E43">
        <w:rPr>
          <w:rFonts w:ascii="Times New Roman" w:eastAsia="Calibri" w:hAnsi="Times New Roman" w:cs="Times New Roman"/>
          <w:color w:val="000000" w:themeColor="text1"/>
          <w:sz w:val="20"/>
          <w:szCs w:val="20"/>
        </w:rPr>
        <w:t xml:space="preserve"> wants to ensure that our customers receive the best possible service in a timely manner whether that being at one of our events, through email or our social media platforms</w:t>
      </w:r>
      <w:r w:rsidR="006573CD" w:rsidRPr="00174E43">
        <w:rPr>
          <w:rFonts w:ascii="Times New Roman" w:eastAsia="Calibri" w:hAnsi="Times New Roman" w:cs="Times New Roman"/>
          <w:sz w:val="20"/>
          <w:szCs w:val="20"/>
        </w:rPr>
        <w:t xml:space="preserve"> (</w:t>
      </w:r>
      <w:proofErr w:type="spellStart"/>
      <w:r w:rsidR="006573CD" w:rsidRPr="00174E43">
        <w:rPr>
          <w:rFonts w:ascii="Times New Roman" w:eastAsia="Calibri" w:hAnsi="Times New Roman" w:cs="Times New Roman"/>
          <w:sz w:val="20"/>
          <w:szCs w:val="20"/>
        </w:rPr>
        <w:t>Sidorko</w:t>
      </w:r>
      <w:proofErr w:type="spellEnd"/>
      <w:r w:rsidR="006573CD" w:rsidRPr="00174E43">
        <w:rPr>
          <w:rFonts w:ascii="Times New Roman" w:eastAsia="Calibri" w:hAnsi="Times New Roman" w:cs="Times New Roman"/>
          <w:sz w:val="20"/>
          <w:szCs w:val="20"/>
        </w:rPr>
        <w:t xml:space="preserve"> and Woo, 2008)</w:t>
      </w:r>
      <w:r w:rsidR="006573CD" w:rsidRPr="00174E43">
        <w:rPr>
          <w:rFonts w:ascii="Times New Roman" w:eastAsia="Calibri" w:hAnsi="Times New Roman" w:cs="Times New Roman"/>
          <w:color w:val="000000" w:themeColor="text1"/>
          <w:sz w:val="20"/>
          <w:szCs w:val="20"/>
        </w:rPr>
        <w:t>.</w:t>
      </w:r>
      <w:r w:rsidR="006573CD" w:rsidRPr="00174E43">
        <w:rPr>
          <w:rFonts w:ascii="Times New Roman" w:hAnsi="Times New Roman" w:cs="Times New Roman"/>
          <w:sz w:val="20"/>
          <w:szCs w:val="20"/>
        </w:rPr>
        <w:br/>
      </w:r>
      <w:proofErr w:type="spellStart"/>
      <w:r w:rsidR="006573CD" w:rsidRPr="00174E43">
        <w:rPr>
          <w:rFonts w:ascii="Times New Roman" w:eastAsia="Calibri" w:hAnsi="Times New Roman" w:cs="Times New Roman"/>
          <w:color w:val="000000" w:themeColor="text1"/>
          <w:sz w:val="20"/>
          <w:szCs w:val="20"/>
        </w:rPr>
        <w:t>BootReNew</w:t>
      </w:r>
      <w:proofErr w:type="spellEnd"/>
      <w:r w:rsidR="006573CD" w:rsidRPr="00174E43">
        <w:rPr>
          <w:rFonts w:ascii="Times New Roman" w:eastAsia="Calibri" w:hAnsi="Times New Roman" w:cs="Times New Roman"/>
          <w:color w:val="000000" w:themeColor="text1"/>
          <w:sz w:val="20"/>
          <w:szCs w:val="20"/>
          <w:lang w:val="en-US"/>
        </w:rPr>
        <w:t xml:space="preserve"> will also look to foster a community around our brand, encouraging subscribers to share their experiences and engage with each other through forums or social media</w:t>
      </w:r>
      <w:r w:rsidR="006573CD" w:rsidRPr="00174E43">
        <w:rPr>
          <w:rFonts w:ascii="Times New Roman" w:eastAsia="Calibri" w:hAnsi="Times New Roman" w:cs="Times New Roman"/>
          <w:sz w:val="20"/>
          <w:szCs w:val="20"/>
        </w:rPr>
        <w:t xml:space="preserve"> (Humphrey, </w:t>
      </w:r>
      <w:proofErr w:type="spellStart"/>
      <w:r w:rsidR="006573CD" w:rsidRPr="00174E43">
        <w:rPr>
          <w:rFonts w:ascii="Times New Roman" w:eastAsia="Calibri" w:hAnsi="Times New Roman" w:cs="Times New Roman"/>
          <w:sz w:val="20"/>
          <w:szCs w:val="20"/>
        </w:rPr>
        <w:t>Laverie</w:t>
      </w:r>
      <w:proofErr w:type="spellEnd"/>
      <w:r w:rsidR="006573CD" w:rsidRPr="00174E43">
        <w:rPr>
          <w:rFonts w:ascii="Times New Roman" w:eastAsia="Calibri" w:hAnsi="Times New Roman" w:cs="Times New Roman"/>
          <w:sz w:val="20"/>
          <w:szCs w:val="20"/>
        </w:rPr>
        <w:t xml:space="preserve"> and Rinaldo, 2016)</w:t>
      </w:r>
      <w:r w:rsidR="006573CD" w:rsidRPr="00174E43">
        <w:rPr>
          <w:rFonts w:ascii="Times New Roman" w:eastAsia="Calibri" w:hAnsi="Times New Roman" w:cs="Times New Roman"/>
          <w:color w:val="000000" w:themeColor="text1"/>
          <w:sz w:val="20"/>
          <w:szCs w:val="20"/>
        </w:rPr>
        <w:t>.</w:t>
      </w:r>
      <w:r w:rsidR="006573CD" w:rsidRPr="00174E43">
        <w:rPr>
          <w:rFonts w:ascii="Times New Roman" w:eastAsia="Calibri" w:hAnsi="Times New Roman" w:cs="Times New Roman"/>
          <w:color w:val="000000" w:themeColor="text1"/>
          <w:sz w:val="20"/>
          <w:szCs w:val="20"/>
          <w:lang w:val="en-US"/>
        </w:rPr>
        <w:t xml:space="preserve"> This community will be key in pushing our brand message and vision of sustainability with no boot unnecessarily going to waste.</w:t>
      </w:r>
      <w:r w:rsidR="006573CD" w:rsidRPr="00174E43">
        <w:rPr>
          <w:rFonts w:ascii="Times New Roman" w:hAnsi="Times New Roman" w:cs="Times New Roman"/>
        </w:rPr>
        <w:br/>
      </w:r>
      <w:r w:rsidR="006573CD" w:rsidRPr="00174E43">
        <w:rPr>
          <w:rFonts w:ascii="Times New Roman" w:hAnsi="Times New Roman" w:cs="Times New Roman"/>
        </w:rPr>
        <w:br/>
      </w:r>
      <w:r>
        <w:rPr>
          <w:rFonts w:ascii="Times New Roman" w:eastAsia="Calibri" w:hAnsi="Times New Roman" w:cs="Times New Roman"/>
          <w:color w:val="000000" w:themeColor="text1"/>
          <w:lang w:val="en-US"/>
        </w:rPr>
        <w:t>3.1.</w:t>
      </w:r>
      <w:r w:rsidR="006573CD" w:rsidRPr="00174E43">
        <w:rPr>
          <w:rFonts w:ascii="Times New Roman" w:eastAsia="Calibri" w:hAnsi="Times New Roman" w:cs="Times New Roman"/>
          <w:color w:val="000000" w:themeColor="text1"/>
          <w:lang w:val="en-US"/>
        </w:rPr>
        <w:t>6 Process:</w:t>
      </w:r>
      <w:r w:rsidR="006573CD" w:rsidRPr="00174E43">
        <w:rPr>
          <w:rFonts w:ascii="Times New Roman" w:hAnsi="Times New Roman" w:cs="Times New Roman"/>
        </w:rPr>
        <w:br/>
      </w:r>
      <w:r w:rsidR="006573CD" w:rsidRPr="00174E43">
        <w:rPr>
          <w:rFonts w:ascii="Times New Roman" w:eastAsia="Calibri" w:hAnsi="Times New Roman" w:cs="Times New Roman"/>
          <w:color w:val="000000" w:themeColor="text1"/>
          <w:sz w:val="20"/>
          <w:szCs w:val="20"/>
          <w:lang w:val="en-US"/>
        </w:rPr>
        <w:t xml:space="preserve">One focus at </w:t>
      </w:r>
      <w:proofErr w:type="spellStart"/>
      <w:r w:rsidR="006573CD" w:rsidRPr="00174E43">
        <w:rPr>
          <w:rFonts w:ascii="Times New Roman" w:eastAsia="Calibri" w:hAnsi="Times New Roman" w:cs="Times New Roman"/>
          <w:color w:val="000000" w:themeColor="text1"/>
          <w:sz w:val="20"/>
          <w:szCs w:val="20"/>
          <w:lang w:val="en-US"/>
        </w:rPr>
        <w:t>BootReNew</w:t>
      </w:r>
      <w:proofErr w:type="spellEnd"/>
      <w:r w:rsidR="006573CD" w:rsidRPr="00174E43">
        <w:rPr>
          <w:rFonts w:ascii="Times New Roman" w:eastAsia="Calibri" w:hAnsi="Times New Roman" w:cs="Times New Roman"/>
          <w:color w:val="000000" w:themeColor="text1"/>
          <w:sz w:val="20"/>
          <w:szCs w:val="20"/>
          <w:lang w:val="en-US"/>
        </w:rPr>
        <w:t xml:space="preserve"> will be to streamline the ordering and subscription process for a user-friendly experience by ensuring we send out prepaid return labels for every order so there is no issues with the consumer returning the boots to ourselves. Being able to provide these return labels would result in less boots not being returned, which will have the business time in trying to change the consumers or dish out any fines which may lead to a negative look for our brand.</w:t>
      </w:r>
      <w:r w:rsidR="006573CD" w:rsidRPr="00174E43">
        <w:rPr>
          <w:rFonts w:ascii="Times New Roman" w:hAnsi="Times New Roman" w:cs="Times New Roman"/>
          <w:sz w:val="20"/>
          <w:szCs w:val="20"/>
        </w:rPr>
        <w:br/>
      </w:r>
      <w:proofErr w:type="spellStart"/>
      <w:r w:rsidR="006573CD" w:rsidRPr="00174E43">
        <w:rPr>
          <w:rFonts w:ascii="Times New Roman" w:eastAsia="Calibri" w:hAnsi="Times New Roman" w:cs="Times New Roman"/>
          <w:color w:val="000000" w:themeColor="text1"/>
          <w:sz w:val="20"/>
          <w:szCs w:val="20"/>
          <w:lang w:val="en-US"/>
        </w:rPr>
        <w:t>BootReNew</w:t>
      </w:r>
      <w:proofErr w:type="spellEnd"/>
      <w:r w:rsidR="006573CD" w:rsidRPr="00174E43">
        <w:rPr>
          <w:rFonts w:ascii="Times New Roman" w:eastAsia="Calibri" w:hAnsi="Times New Roman" w:cs="Times New Roman"/>
          <w:color w:val="000000" w:themeColor="text1"/>
          <w:sz w:val="20"/>
          <w:szCs w:val="20"/>
          <w:lang w:val="en-US"/>
        </w:rPr>
        <w:t xml:space="preserve"> will also clearly communicate the cleaning and sanitization process to assure customers of the quality and hygiene of the products. This message will be key in the initial startup of our subscription service as some potential consumer may be put off by the thought of secondhand boots, however if we ensure we encourage the population to live more sustainable our service will become more appealing</w:t>
      </w:r>
      <w:r w:rsidR="006573CD" w:rsidRPr="00174E43">
        <w:rPr>
          <w:rFonts w:ascii="Times New Roman" w:eastAsia="Calibri" w:hAnsi="Times New Roman" w:cs="Times New Roman"/>
          <w:sz w:val="20"/>
          <w:szCs w:val="20"/>
        </w:rPr>
        <w:t xml:space="preserve"> (</w:t>
      </w:r>
      <w:proofErr w:type="spellStart"/>
      <w:r w:rsidR="006573CD" w:rsidRPr="00174E43">
        <w:rPr>
          <w:rFonts w:ascii="Times New Roman" w:eastAsia="Calibri" w:hAnsi="Times New Roman" w:cs="Times New Roman"/>
          <w:sz w:val="20"/>
          <w:szCs w:val="20"/>
        </w:rPr>
        <w:t>Borusiak</w:t>
      </w:r>
      <w:proofErr w:type="spellEnd"/>
      <w:r w:rsidR="006573CD" w:rsidRPr="00174E43">
        <w:rPr>
          <w:rFonts w:ascii="Times New Roman" w:eastAsia="Calibri" w:hAnsi="Times New Roman" w:cs="Times New Roman"/>
          <w:sz w:val="20"/>
          <w:szCs w:val="20"/>
        </w:rPr>
        <w:t xml:space="preserve">, </w:t>
      </w:r>
      <w:r w:rsidR="006573CD" w:rsidRPr="00174E43">
        <w:rPr>
          <w:rFonts w:ascii="Times New Roman" w:eastAsia="Calibri" w:hAnsi="Times New Roman" w:cs="Times New Roman"/>
          <w:i/>
          <w:iCs/>
          <w:sz w:val="20"/>
          <w:szCs w:val="20"/>
        </w:rPr>
        <w:t xml:space="preserve">et al, </w:t>
      </w:r>
      <w:r w:rsidR="006573CD" w:rsidRPr="00174E43">
        <w:rPr>
          <w:rFonts w:ascii="Times New Roman" w:eastAsia="Calibri" w:hAnsi="Times New Roman" w:cs="Times New Roman"/>
          <w:sz w:val="20"/>
          <w:szCs w:val="20"/>
        </w:rPr>
        <w:t>2020)</w:t>
      </w:r>
      <w:r w:rsidR="006573CD" w:rsidRPr="00174E43">
        <w:rPr>
          <w:rFonts w:ascii="Times New Roman" w:eastAsia="Calibri" w:hAnsi="Times New Roman" w:cs="Times New Roman"/>
          <w:color w:val="000000" w:themeColor="text1"/>
          <w:sz w:val="20"/>
          <w:szCs w:val="20"/>
        </w:rPr>
        <w:t>.</w:t>
      </w:r>
      <w:r w:rsidR="006573CD" w:rsidRPr="00174E43">
        <w:rPr>
          <w:rFonts w:ascii="Times New Roman" w:hAnsi="Times New Roman" w:cs="Times New Roman"/>
        </w:rPr>
        <w:br/>
      </w:r>
      <w:r w:rsidR="006573CD" w:rsidRPr="00174E43">
        <w:rPr>
          <w:rFonts w:ascii="Times New Roman" w:hAnsi="Times New Roman" w:cs="Times New Roman"/>
        </w:rPr>
        <w:br/>
      </w:r>
      <w:r>
        <w:rPr>
          <w:rFonts w:ascii="Times New Roman" w:eastAsia="Calibri" w:hAnsi="Times New Roman" w:cs="Times New Roman"/>
          <w:color w:val="000000" w:themeColor="text1"/>
          <w:lang w:val="en-US"/>
        </w:rPr>
        <w:t>3.1.</w:t>
      </w:r>
      <w:r w:rsidR="006573CD" w:rsidRPr="00174E43">
        <w:rPr>
          <w:rFonts w:ascii="Times New Roman" w:eastAsia="Calibri" w:hAnsi="Times New Roman" w:cs="Times New Roman"/>
          <w:color w:val="000000" w:themeColor="text1"/>
          <w:lang w:val="en-US"/>
        </w:rPr>
        <w:t>7 Physical Evidence:</w:t>
      </w:r>
      <w:r w:rsidR="006573CD" w:rsidRPr="00174E43">
        <w:rPr>
          <w:rFonts w:ascii="Times New Roman" w:hAnsi="Times New Roman" w:cs="Times New Roman"/>
        </w:rPr>
        <w:br/>
      </w:r>
      <w:proofErr w:type="spellStart"/>
      <w:r w:rsidR="006573CD" w:rsidRPr="00174E43">
        <w:rPr>
          <w:rFonts w:ascii="Times New Roman" w:eastAsia="Calibri" w:hAnsi="Times New Roman" w:cs="Times New Roman"/>
          <w:color w:val="000000" w:themeColor="text1"/>
          <w:sz w:val="20"/>
          <w:szCs w:val="20"/>
          <w:lang w:val="en-US"/>
        </w:rPr>
        <w:t>BootReNew</w:t>
      </w:r>
      <w:proofErr w:type="spellEnd"/>
      <w:r w:rsidR="006573CD" w:rsidRPr="00174E43">
        <w:rPr>
          <w:rFonts w:ascii="Times New Roman" w:eastAsia="Calibri" w:hAnsi="Times New Roman" w:cs="Times New Roman"/>
          <w:color w:val="000000" w:themeColor="text1"/>
          <w:sz w:val="20"/>
          <w:szCs w:val="20"/>
          <w:lang w:val="en-US"/>
        </w:rPr>
        <w:t xml:space="preserve"> have developed a distinctive branding to establish a strong visual identity by incorporating the recycling theme within our slogan which will be a key part of </w:t>
      </w:r>
      <w:proofErr w:type="spellStart"/>
      <w:r w:rsidR="006573CD" w:rsidRPr="00174E43">
        <w:rPr>
          <w:rFonts w:ascii="Times New Roman" w:eastAsia="Calibri" w:hAnsi="Times New Roman" w:cs="Times New Roman"/>
          <w:color w:val="000000" w:themeColor="text1"/>
          <w:sz w:val="20"/>
          <w:szCs w:val="20"/>
          <w:lang w:val="en-US"/>
        </w:rPr>
        <w:t>BootReNew’s</w:t>
      </w:r>
      <w:proofErr w:type="spellEnd"/>
      <w:r w:rsidR="006573CD" w:rsidRPr="00174E43">
        <w:rPr>
          <w:rFonts w:ascii="Times New Roman" w:eastAsia="Calibri" w:hAnsi="Times New Roman" w:cs="Times New Roman"/>
          <w:color w:val="000000" w:themeColor="text1"/>
          <w:sz w:val="20"/>
          <w:szCs w:val="20"/>
          <w:lang w:val="en-US"/>
        </w:rPr>
        <w:t xml:space="preserve"> branding</w:t>
      </w:r>
      <w:r w:rsidR="006573CD" w:rsidRPr="00174E43">
        <w:rPr>
          <w:rFonts w:ascii="Times New Roman" w:eastAsia="Calibri" w:hAnsi="Times New Roman" w:cs="Times New Roman"/>
          <w:sz w:val="20"/>
          <w:szCs w:val="20"/>
        </w:rPr>
        <w:t xml:space="preserve"> (Thomson, 2016)</w:t>
      </w:r>
      <w:r w:rsidR="006573CD" w:rsidRPr="00174E43">
        <w:rPr>
          <w:rFonts w:ascii="Times New Roman" w:eastAsia="Calibri" w:hAnsi="Times New Roman" w:cs="Times New Roman"/>
          <w:color w:val="000000" w:themeColor="text1"/>
          <w:sz w:val="20"/>
          <w:szCs w:val="20"/>
        </w:rPr>
        <w:t>.</w:t>
      </w:r>
      <w:r w:rsidR="006573CD" w:rsidRPr="00174E43">
        <w:rPr>
          <w:rFonts w:ascii="Times New Roman" w:eastAsia="Calibri" w:hAnsi="Times New Roman" w:cs="Times New Roman"/>
          <w:color w:val="000000" w:themeColor="text1"/>
          <w:sz w:val="20"/>
          <w:szCs w:val="20"/>
          <w:lang w:val="en-US"/>
        </w:rPr>
        <w:t xml:space="preserve"> </w:t>
      </w:r>
      <w:proofErr w:type="spellStart"/>
      <w:r w:rsidR="006573CD" w:rsidRPr="00174E43">
        <w:rPr>
          <w:rFonts w:ascii="Times New Roman" w:eastAsia="Calibri" w:hAnsi="Times New Roman" w:cs="Times New Roman"/>
          <w:color w:val="000000" w:themeColor="text1"/>
          <w:sz w:val="20"/>
          <w:szCs w:val="20"/>
          <w:lang w:val="en-US"/>
        </w:rPr>
        <w:t>BootReNew</w:t>
      </w:r>
      <w:proofErr w:type="spellEnd"/>
      <w:r w:rsidR="006573CD" w:rsidRPr="00174E43">
        <w:rPr>
          <w:rFonts w:ascii="Times New Roman" w:eastAsia="Calibri" w:hAnsi="Times New Roman" w:cs="Times New Roman"/>
          <w:color w:val="000000" w:themeColor="text1"/>
          <w:sz w:val="20"/>
          <w:szCs w:val="20"/>
          <w:lang w:val="en-US"/>
        </w:rPr>
        <w:t xml:space="preserve"> is also launching an Instagram page where we can share our promotional material and share our brand message to be more sustainable.</w:t>
      </w:r>
    </w:p>
    <w:p w14:paraId="11D05DB1" w14:textId="13E22101" w:rsidR="006573CD" w:rsidRPr="00174E43" w:rsidRDefault="00FD7188" w:rsidP="00174E43">
      <w:pPr>
        <w:spacing w:line="360" w:lineRule="auto"/>
        <w:rPr>
          <w:rFonts w:ascii="Times New Roman" w:hAnsi="Times New Roman" w:cs="Times New Roman"/>
        </w:rPr>
      </w:pPr>
      <w:r w:rsidRPr="00174E43">
        <w:rPr>
          <w:rFonts w:ascii="Times New Roman" w:hAnsi="Times New Roman" w:cs="Times New Roman"/>
        </w:rPr>
        <w:br w:type="page"/>
      </w:r>
      <w:r w:rsidR="00B708A0" w:rsidRPr="00174E43">
        <w:rPr>
          <w:rFonts w:ascii="Times New Roman" w:hAnsi="Times New Roman" w:cs="Times New Roman"/>
          <w:sz w:val="24"/>
          <w:szCs w:val="24"/>
        </w:rPr>
        <w:lastRenderedPageBreak/>
        <w:t>3.</w:t>
      </w:r>
      <w:r w:rsidR="00082CEB" w:rsidRPr="00174E43">
        <w:rPr>
          <w:rFonts w:ascii="Times New Roman" w:hAnsi="Times New Roman" w:cs="Times New Roman"/>
          <w:sz w:val="24"/>
          <w:szCs w:val="24"/>
        </w:rPr>
        <w:t>2</w:t>
      </w:r>
      <w:r w:rsidR="00B708A0" w:rsidRPr="00174E43">
        <w:rPr>
          <w:rFonts w:ascii="Times New Roman" w:hAnsi="Times New Roman" w:cs="Times New Roman"/>
          <w:sz w:val="24"/>
          <w:szCs w:val="24"/>
        </w:rPr>
        <w:t xml:space="preserve"> </w:t>
      </w:r>
      <w:r w:rsidR="006573CD" w:rsidRPr="00174E43">
        <w:rPr>
          <w:rFonts w:ascii="Times New Roman" w:eastAsia="Calibri" w:hAnsi="Times New Roman" w:cs="Times New Roman"/>
          <w:bCs/>
          <w:color w:val="000000" w:themeColor="text1"/>
          <w:sz w:val="24"/>
          <w:szCs w:val="24"/>
        </w:rPr>
        <w:t>Customer Relations</w:t>
      </w:r>
    </w:p>
    <w:p w14:paraId="01A70122" w14:textId="77777777" w:rsidR="006573CD" w:rsidRPr="00174E43" w:rsidRDefault="006573CD" w:rsidP="00174E43">
      <w:pPr>
        <w:spacing w:before="192" w:after="192"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As a business we ensure that any customer data we have is safe to give our consumer peace of mind. Mishandling customer data could also lead to breaches, damage to reputation or even legal consequences</w:t>
      </w:r>
      <w:r w:rsidRPr="00174E43">
        <w:rPr>
          <w:rFonts w:ascii="Times New Roman" w:eastAsia="Calibri" w:hAnsi="Times New Roman" w:cs="Times New Roman"/>
          <w:sz w:val="20"/>
          <w:szCs w:val="20"/>
        </w:rPr>
        <w:t xml:space="preserve"> (Henze, </w:t>
      </w:r>
      <w:r w:rsidRPr="00174E43">
        <w:rPr>
          <w:rFonts w:ascii="Times New Roman" w:eastAsia="Calibri" w:hAnsi="Times New Roman" w:cs="Times New Roman"/>
          <w:i/>
          <w:iCs/>
          <w:sz w:val="20"/>
          <w:szCs w:val="20"/>
        </w:rPr>
        <w:t xml:space="preserve">et al, </w:t>
      </w:r>
      <w:r w:rsidRPr="00174E43">
        <w:rPr>
          <w:rFonts w:ascii="Times New Roman" w:eastAsia="Calibri" w:hAnsi="Times New Roman" w:cs="Times New Roman"/>
          <w:sz w:val="20"/>
          <w:szCs w:val="20"/>
        </w:rPr>
        <w:t>2013)</w:t>
      </w:r>
      <w:r w:rsidRPr="00174E43">
        <w:rPr>
          <w:rFonts w:ascii="Times New Roman" w:eastAsia="Calibri" w:hAnsi="Times New Roman" w:cs="Times New Roman"/>
          <w:color w:val="000000" w:themeColor="text1"/>
          <w:sz w:val="20"/>
          <w:szCs w:val="20"/>
        </w:rPr>
        <w:t xml:space="preserve">. </w:t>
      </w:r>
      <w:proofErr w:type="spellStart"/>
      <w:r w:rsidRPr="00174E43">
        <w:rPr>
          <w:rFonts w:ascii="Times New Roman" w:eastAsia="Calibri" w:hAnsi="Times New Roman" w:cs="Times New Roman"/>
          <w:color w:val="000000" w:themeColor="text1"/>
          <w:sz w:val="20"/>
          <w:szCs w:val="20"/>
        </w:rPr>
        <w:t>BootReNew</w:t>
      </w:r>
      <w:proofErr w:type="spellEnd"/>
      <w:r w:rsidRPr="00174E43">
        <w:rPr>
          <w:rFonts w:ascii="Times New Roman" w:eastAsia="Calibri" w:hAnsi="Times New Roman" w:cs="Times New Roman"/>
          <w:color w:val="000000" w:themeColor="text1"/>
          <w:sz w:val="20"/>
          <w:szCs w:val="20"/>
        </w:rPr>
        <w:t xml:space="preserve"> has put in place some key points to how we will maintain the trust of our consumers and protect their privacy.</w:t>
      </w:r>
    </w:p>
    <w:p w14:paraId="7EE320CE" w14:textId="77777777" w:rsidR="006573CD" w:rsidRPr="00174E43" w:rsidRDefault="006573CD" w:rsidP="00174E43">
      <w:pPr>
        <w:spacing w:before="192" w:after="192"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The points are as followed:</w:t>
      </w:r>
    </w:p>
    <w:p w14:paraId="6A6E8C86" w14:textId="77777777" w:rsidR="006573CD" w:rsidRPr="00174E43" w:rsidRDefault="006573CD" w:rsidP="00174E43">
      <w:pPr>
        <w:pStyle w:val="ListParagraph"/>
        <w:numPr>
          <w:ilvl w:val="0"/>
          <w:numId w:val="7"/>
        </w:numPr>
        <w:spacing w:before="192" w:after="192" w:line="360" w:lineRule="auto"/>
        <w:ind w:left="450"/>
        <w:rPr>
          <w:rFonts w:ascii="Times New Roman" w:eastAsia="Calibri" w:hAnsi="Times New Roman" w:cs="Times New Roman"/>
          <w:color w:val="444444"/>
          <w:sz w:val="20"/>
          <w:szCs w:val="20"/>
        </w:rPr>
      </w:pPr>
      <w:r w:rsidRPr="00174E43">
        <w:rPr>
          <w:rFonts w:ascii="Times New Roman" w:eastAsia="Calibri" w:hAnsi="Times New Roman" w:cs="Times New Roman"/>
          <w:color w:val="000000" w:themeColor="text1"/>
          <w:sz w:val="20"/>
          <w:szCs w:val="20"/>
        </w:rPr>
        <w:t>Customer information will be stored via a database following each order so we can find any contact details if there are any issues with any order.</w:t>
      </w:r>
    </w:p>
    <w:p w14:paraId="2E11E8A4" w14:textId="77777777" w:rsidR="006573CD" w:rsidRPr="00174E43" w:rsidRDefault="006573CD" w:rsidP="00174E43">
      <w:pPr>
        <w:pStyle w:val="ListParagraph"/>
        <w:numPr>
          <w:ilvl w:val="0"/>
          <w:numId w:val="7"/>
        </w:numPr>
        <w:spacing w:before="192" w:after="192" w:line="360" w:lineRule="auto"/>
        <w:ind w:left="450"/>
        <w:rPr>
          <w:rFonts w:ascii="Times New Roman" w:eastAsia="Calibri" w:hAnsi="Times New Roman" w:cs="Times New Roman"/>
          <w:color w:val="444444"/>
          <w:sz w:val="20"/>
          <w:szCs w:val="20"/>
        </w:rPr>
      </w:pPr>
      <w:r w:rsidRPr="00174E43">
        <w:rPr>
          <w:rFonts w:ascii="Times New Roman" w:eastAsia="Calibri" w:hAnsi="Times New Roman" w:cs="Times New Roman"/>
          <w:color w:val="000000" w:themeColor="text1"/>
          <w:sz w:val="20"/>
          <w:szCs w:val="20"/>
        </w:rPr>
        <w:t xml:space="preserve">We will only collect and store the necessary data </w:t>
      </w:r>
    </w:p>
    <w:p w14:paraId="0016AE01" w14:textId="77777777" w:rsidR="006573CD" w:rsidRPr="00174E43" w:rsidRDefault="006573CD" w:rsidP="00174E43">
      <w:pPr>
        <w:pStyle w:val="ListParagraph"/>
        <w:numPr>
          <w:ilvl w:val="0"/>
          <w:numId w:val="7"/>
        </w:numPr>
        <w:spacing w:before="192" w:after="192" w:line="360" w:lineRule="auto"/>
        <w:ind w:left="450"/>
        <w:rPr>
          <w:rFonts w:ascii="Times New Roman" w:eastAsia="Calibri" w:hAnsi="Times New Roman" w:cs="Times New Roman"/>
          <w:color w:val="444444"/>
          <w:sz w:val="20"/>
          <w:szCs w:val="20"/>
        </w:rPr>
      </w:pPr>
      <w:r w:rsidRPr="00174E43">
        <w:rPr>
          <w:rFonts w:ascii="Times New Roman" w:eastAsia="Calibri" w:hAnsi="Times New Roman" w:cs="Times New Roman"/>
          <w:color w:val="000000" w:themeColor="text1"/>
          <w:sz w:val="20"/>
          <w:szCs w:val="20"/>
        </w:rPr>
        <w:t>There will be 2 step authentications set up to access any of this data to prioritise safety for our consumers data</w:t>
      </w:r>
    </w:p>
    <w:p w14:paraId="011E085A" w14:textId="77777777" w:rsidR="006573CD" w:rsidRPr="00174E43" w:rsidRDefault="006573CD" w:rsidP="00174E43">
      <w:pPr>
        <w:pStyle w:val="ListParagraph"/>
        <w:numPr>
          <w:ilvl w:val="0"/>
          <w:numId w:val="7"/>
        </w:numPr>
        <w:spacing w:before="192" w:after="192" w:line="360" w:lineRule="auto"/>
        <w:ind w:left="45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To manage customer satisfaction, we will create a feedback form where we will ensure any negative feedback is responded to. This will also be the case for any social media feedback we receive, ensuring we are an open brand who engage with our consumers.</w:t>
      </w:r>
    </w:p>
    <w:p w14:paraId="6DEA0683" w14:textId="3D3CCC79" w:rsidR="00663854" w:rsidRPr="00174E43" w:rsidRDefault="00663854" w:rsidP="00174E43">
      <w:pPr>
        <w:spacing w:line="360" w:lineRule="auto"/>
        <w:rPr>
          <w:rFonts w:ascii="Times New Roman" w:hAnsi="Times New Roman" w:cs="Times New Roman"/>
          <w:sz w:val="20"/>
          <w:szCs w:val="20"/>
        </w:rPr>
      </w:pPr>
    </w:p>
    <w:p w14:paraId="1C95E347" w14:textId="06D32429" w:rsidR="00691DB7" w:rsidRPr="00174E43" w:rsidRDefault="00082CEB" w:rsidP="00174E43">
      <w:pPr>
        <w:spacing w:line="360" w:lineRule="auto"/>
        <w:rPr>
          <w:rFonts w:ascii="Times New Roman" w:hAnsi="Times New Roman" w:cs="Times New Roman"/>
          <w:sz w:val="20"/>
          <w:szCs w:val="20"/>
        </w:rPr>
      </w:pPr>
      <w:r w:rsidRPr="00174E43">
        <w:rPr>
          <w:rFonts w:ascii="Times New Roman" w:hAnsi="Times New Roman" w:cs="Times New Roman"/>
          <w:sz w:val="28"/>
          <w:szCs w:val="28"/>
        </w:rPr>
        <w:t>Section 4:</w:t>
      </w:r>
      <w:r w:rsidR="00B708A0" w:rsidRPr="00174E43">
        <w:rPr>
          <w:rFonts w:ascii="Times New Roman" w:hAnsi="Times New Roman" w:cs="Times New Roman"/>
          <w:sz w:val="28"/>
          <w:szCs w:val="28"/>
        </w:rPr>
        <w:t xml:space="preserve"> </w:t>
      </w:r>
      <w:r w:rsidR="00663854" w:rsidRPr="00174E43">
        <w:rPr>
          <w:rFonts w:ascii="Times New Roman" w:hAnsi="Times New Roman" w:cs="Times New Roman"/>
          <w:sz w:val="28"/>
          <w:szCs w:val="28"/>
        </w:rPr>
        <w:t>The Market</w:t>
      </w:r>
    </w:p>
    <w:p w14:paraId="467DFBF4" w14:textId="77777777" w:rsidR="00323DB5" w:rsidRPr="00174E43" w:rsidRDefault="00323DB5" w:rsidP="00174E43">
      <w:pPr>
        <w:spacing w:before="240" w:after="240"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Competitor analysis is a key aspect to running a successful business, it’s important to know the market you are entering. We spent time studying our competitors and understood the market we were entering. Upon studying the market, we identified 4 competitors. Our two direct competitors are Boot Move and Foot Source they operate very similarly to us. Boot move are our most challenging competitors with their price as low as £4.99 increasing to £9.99 after that first month and with our price sitting at pretty much the same price this creates a real challenge for us so we needed to provide more benefits for our customers so customers would choice our subscription service.</w:t>
      </w:r>
    </w:p>
    <w:p w14:paraId="11FDC636" w14:textId="54E07B62" w:rsidR="00C872B0" w:rsidRPr="00174E43" w:rsidRDefault="00B708A0" w:rsidP="00174E43">
      <w:pPr>
        <w:spacing w:before="240" w:after="240" w:line="360" w:lineRule="auto"/>
        <w:rPr>
          <w:rFonts w:ascii="Times New Roman" w:eastAsia="Calibri" w:hAnsi="Times New Roman" w:cs="Times New Roman"/>
          <w:color w:val="000000" w:themeColor="text1"/>
          <w:sz w:val="24"/>
          <w:szCs w:val="24"/>
        </w:rPr>
      </w:pPr>
      <w:r w:rsidRPr="00174E43">
        <w:rPr>
          <w:rFonts w:ascii="Times New Roman" w:eastAsia="Calibri" w:hAnsi="Times New Roman" w:cs="Times New Roman"/>
          <w:color w:val="000000" w:themeColor="text1"/>
          <w:sz w:val="24"/>
          <w:szCs w:val="24"/>
        </w:rPr>
        <w:t>4.</w:t>
      </w:r>
      <w:r w:rsidR="00082CEB" w:rsidRPr="00174E43">
        <w:rPr>
          <w:rFonts w:ascii="Times New Roman" w:eastAsia="Calibri" w:hAnsi="Times New Roman" w:cs="Times New Roman"/>
          <w:color w:val="000000" w:themeColor="text1"/>
          <w:sz w:val="24"/>
          <w:szCs w:val="24"/>
        </w:rPr>
        <w:t>1</w:t>
      </w:r>
      <w:r w:rsidRPr="00174E43">
        <w:rPr>
          <w:rFonts w:ascii="Times New Roman" w:eastAsia="Calibri" w:hAnsi="Times New Roman" w:cs="Times New Roman"/>
          <w:color w:val="000000" w:themeColor="text1"/>
          <w:sz w:val="24"/>
          <w:szCs w:val="24"/>
        </w:rPr>
        <w:t xml:space="preserve"> </w:t>
      </w:r>
      <w:r w:rsidR="00C872B0" w:rsidRPr="00174E43">
        <w:rPr>
          <w:rFonts w:ascii="Times New Roman" w:eastAsia="Calibri" w:hAnsi="Times New Roman" w:cs="Times New Roman"/>
          <w:color w:val="000000" w:themeColor="text1"/>
          <w:sz w:val="24"/>
          <w:szCs w:val="24"/>
        </w:rPr>
        <w:t>Direct Competitor</w:t>
      </w:r>
      <w:r w:rsidR="00DC3D34" w:rsidRPr="00174E43">
        <w:rPr>
          <w:rFonts w:ascii="Times New Roman" w:eastAsia="Calibri" w:hAnsi="Times New Roman" w:cs="Times New Roman"/>
          <w:color w:val="000000" w:themeColor="text1"/>
          <w:sz w:val="24"/>
          <w:szCs w:val="24"/>
        </w:rPr>
        <w:t>s:</w:t>
      </w:r>
    </w:p>
    <w:p w14:paraId="5B2DA045" w14:textId="2F372FEE" w:rsidR="00DC3D34" w:rsidRPr="00174E43" w:rsidRDefault="00323DB5" w:rsidP="00174E43">
      <w:pPr>
        <w:spacing w:before="240" w:after="240"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 xml:space="preserve">We identified Foot Source as a direct competitor. We could clearly notice a massive gap in the price point of both of our services with Foot source being more of a premium product in oppose to a more family oriented and affordable service like our own. Being the more affordable product doesn't always benefit us as many aspiring footballers want the best flashy boots that their favourite players are wearing which we can always </w:t>
      </w:r>
      <w:bookmarkStart w:id="3" w:name="_Int_wSPwLxFR"/>
      <w:r w:rsidRPr="00174E43">
        <w:rPr>
          <w:rFonts w:ascii="Times New Roman" w:eastAsia="Calibri" w:hAnsi="Times New Roman" w:cs="Times New Roman"/>
          <w:color w:val="000000" w:themeColor="text1"/>
          <w:sz w:val="20"/>
          <w:szCs w:val="20"/>
        </w:rPr>
        <w:t>promising</w:t>
      </w:r>
      <w:bookmarkEnd w:id="3"/>
      <w:r w:rsidRPr="00174E43">
        <w:rPr>
          <w:rFonts w:ascii="Times New Roman" w:eastAsia="Calibri" w:hAnsi="Times New Roman" w:cs="Times New Roman"/>
          <w:color w:val="000000" w:themeColor="text1"/>
          <w:sz w:val="20"/>
          <w:szCs w:val="20"/>
        </w:rPr>
        <w:t xml:space="preserve"> which is why Foot Source does present us with a challenge.</w:t>
      </w:r>
    </w:p>
    <w:p w14:paraId="0FA94E79" w14:textId="301C465C" w:rsidR="00DC3D34" w:rsidRPr="00174E43" w:rsidRDefault="00B708A0" w:rsidP="00174E43">
      <w:pPr>
        <w:spacing w:before="240" w:after="240" w:line="360" w:lineRule="auto"/>
        <w:rPr>
          <w:rFonts w:ascii="Times New Roman" w:eastAsia="Calibri" w:hAnsi="Times New Roman" w:cs="Times New Roman"/>
          <w:color w:val="000000" w:themeColor="text1"/>
          <w:sz w:val="24"/>
          <w:szCs w:val="24"/>
        </w:rPr>
      </w:pPr>
      <w:r w:rsidRPr="00174E43">
        <w:rPr>
          <w:rFonts w:ascii="Times New Roman" w:eastAsia="Calibri" w:hAnsi="Times New Roman" w:cs="Times New Roman"/>
          <w:color w:val="000000" w:themeColor="text1"/>
          <w:sz w:val="24"/>
          <w:szCs w:val="24"/>
        </w:rPr>
        <w:t>4.</w:t>
      </w:r>
      <w:r w:rsidR="00082CEB" w:rsidRPr="00174E43">
        <w:rPr>
          <w:rFonts w:ascii="Times New Roman" w:eastAsia="Calibri" w:hAnsi="Times New Roman" w:cs="Times New Roman"/>
          <w:color w:val="000000" w:themeColor="text1"/>
          <w:sz w:val="24"/>
          <w:szCs w:val="24"/>
        </w:rPr>
        <w:t>2</w:t>
      </w:r>
      <w:r w:rsidRPr="00174E43">
        <w:rPr>
          <w:rFonts w:ascii="Times New Roman" w:eastAsia="Calibri" w:hAnsi="Times New Roman" w:cs="Times New Roman"/>
          <w:color w:val="000000" w:themeColor="text1"/>
          <w:sz w:val="24"/>
          <w:szCs w:val="24"/>
        </w:rPr>
        <w:t xml:space="preserve"> </w:t>
      </w:r>
      <w:r w:rsidR="00DC3D34" w:rsidRPr="00174E43">
        <w:rPr>
          <w:rFonts w:ascii="Times New Roman" w:eastAsia="Calibri" w:hAnsi="Times New Roman" w:cs="Times New Roman"/>
          <w:color w:val="000000" w:themeColor="text1"/>
          <w:sz w:val="24"/>
          <w:szCs w:val="24"/>
        </w:rPr>
        <w:t>Indirect Competitors:</w:t>
      </w:r>
    </w:p>
    <w:p w14:paraId="73D3C0A9" w14:textId="77777777" w:rsidR="00323DB5" w:rsidRPr="00174E43" w:rsidRDefault="00323DB5" w:rsidP="00174E43">
      <w:pPr>
        <w:spacing w:before="240" w:after="240"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 xml:space="preserve">When analysing our competitors we must look at indirect competitors too, the two main ones we discovered were Fat Llama and Carousell. Fat Llama adopt a different model to us with a peer-to-peer business model where consumers buy and sell through their platform, and they take a certain amount of the profit made through </w:t>
      </w:r>
      <w:r w:rsidRPr="00174E43">
        <w:rPr>
          <w:rFonts w:ascii="Times New Roman" w:eastAsia="Calibri" w:hAnsi="Times New Roman" w:cs="Times New Roman"/>
          <w:color w:val="000000" w:themeColor="text1"/>
          <w:sz w:val="20"/>
          <w:szCs w:val="20"/>
        </w:rPr>
        <w:lastRenderedPageBreak/>
        <w:t>seller's fees. Carousell also adopt the peer-to-peer business model but sell more than just football boots with other products also available which doesn't make them massive competitors but a company to monitor with the possibility of a big scale of the business which could see more people using a peer-to-peer platform in oppose to ours.</w:t>
      </w:r>
    </w:p>
    <w:p w14:paraId="1D930BF5" w14:textId="77777777" w:rsidR="00323DB5" w:rsidRPr="00174E43" w:rsidRDefault="00323DB5" w:rsidP="00174E43">
      <w:pPr>
        <w:spacing w:before="240" w:after="240"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We decided to create a subscription service the reason behind this was that it made us similar to our competitors. All of our competitors use a simple direct to consumer model where you buy a pair of reusable boots for cheaper price which is similar to use but we changed the model so that we could provide a subscription service where customers could receive several pairs a year this was our main USP and provides us with stable revenue throughout the year and almost gives our competitors something to think about as we go an distribute the market with this subscription model.</w:t>
      </w:r>
    </w:p>
    <w:p w14:paraId="2D3E7386" w14:textId="77777777" w:rsidR="00323DB5" w:rsidRPr="00174E43" w:rsidRDefault="00323DB5" w:rsidP="00174E43">
      <w:pPr>
        <w:spacing w:before="240" w:after="240" w:line="360" w:lineRule="auto"/>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 xml:space="preserve">As a business just starting their journey it's difficult to consider ourselves to massive organisations but companies such as sports direct must be considered as competitors due to the fact we are </w:t>
      </w:r>
      <w:proofErr w:type="spellStart"/>
      <w:r w:rsidRPr="00174E43">
        <w:rPr>
          <w:rFonts w:ascii="Times New Roman" w:eastAsia="Calibri" w:hAnsi="Times New Roman" w:cs="Times New Roman"/>
          <w:color w:val="000000" w:themeColor="text1"/>
          <w:sz w:val="20"/>
          <w:szCs w:val="20"/>
        </w:rPr>
        <w:t>distrubiting</w:t>
      </w:r>
      <w:proofErr w:type="spellEnd"/>
      <w:r w:rsidRPr="00174E43">
        <w:rPr>
          <w:rFonts w:ascii="Times New Roman" w:eastAsia="Calibri" w:hAnsi="Times New Roman" w:cs="Times New Roman"/>
          <w:color w:val="000000" w:themeColor="text1"/>
          <w:sz w:val="20"/>
          <w:szCs w:val="20"/>
        </w:rPr>
        <w:t xml:space="preserve"> their market as they are the top sales of football boots, and we are trying to change the way in which people buy and reuse their football boots. By introducing a business like this and with plans to scale this to a global level we would expect competitors like Sports Direct to react to this.</w:t>
      </w:r>
    </w:p>
    <w:p w14:paraId="7E4A4E93" w14:textId="77777777" w:rsidR="005D7409" w:rsidRPr="00174E43" w:rsidRDefault="005D7409" w:rsidP="00174E43">
      <w:pPr>
        <w:spacing w:line="360" w:lineRule="auto"/>
        <w:rPr>
          <w:rFonts w:ascii="Times New Roman" w:hAnsi="Times New Roman" w:cs="Times New Roman"/>
          <w:sz w:val="20"/>
          <w:szCs w:val="20"/>
        </w:rPr>
      </w:pPr>
    </w:p>
    <w:p w14:paraId="5AAC1884" w14:textId="39F1AF7C" w:rsidR="00663854" w:rsidRPr="00174E43" w:rsidRDefault="00082CEB" w:rsidP="00174E43">
      <w:pPr>
        <w:spacing w:line="360" w:lineRule="auto"/>
        <w:rPr>
          <w:rFonts w:ascii="Times New Roman" w:hAnsi="Times New Roman" w:cs="Times New Roman"/>
          <w:sz w:val="28"/>
          <w:szCs w:val="28"/>
        </w:rPr>
      </w:pPr>
      <w:r w:rsidRPr="00174E43">
        <w:rPr>
          <w:rFonts w:ascii="Times New Roman" w:hAnsi="Times New Roman" w:cs="Times New Roman"/>
          <w:sz w:val="28"/>
          <w:szCs w:val="28"/>
        </w:rPr>
        <w:t>Section 5:</w:t>
      </w:r>
      <w:r w:rsidR="00B708A0" w:rsidRPr="00174E43">
        <w:rPr>
          <w:rFonts w:ascii="Times New Roman" w:hAnsi="Times New Roman" w:cs="Times New Roman"/>
          <w:sz w:val="28"/>
          <w:szCs w:val="28"/>
        </w:rPr>
        <w:t xml:space="preserve"> </w:t>
      </w:r>
      <w:r w:rsidR="00E15241" w:rsidRPr="00174E43">
        <w:rPr>
          <w:rFonts w:ascii="Times New Roman" w:hAnsi="Times New Roman" w:cs="Times New Roman"/>
          <w:sz w:val="28"/>
          <w:szCs w:val="28"/>
        </w:rPr>
        <w:t>Finance</w:t>
      </w:r>
    </w:p>
    <w:p w14:paraId="3D8FDDD4" w14:textId="19FDC004" w:rsidR="00FC0B54" w:rsidRPr="00174E43" w:rsidRDefault="00B708A0" w:rsidP="00174E43">
      <w:pPr>
        <w:spacing w:line="360" w:lineRule="auto"/>
        <w:rPr>
          <w:rFonts w:ascii="Times New Roman" w:hAnsi="Times New Roman" w:cs="Times New Roman"/>
          <w:sz w:val="24"/>
          <w:szCs w:val="24"/>
        </w:rPr>
      </w:pPr>
      <w:r w:rsidRPr="00174E43">
        <w:rPr>
          <w:rFonts w:ascii="Times New Roman" w:hAnsi="Times New Roman" w:cs="Times New Roman"/>
          <w:sz w:val="24"/>
          <w:szCs w:val="24"/>
        </w:rPr>
        <w:t>5.</w:t>
      </w:r>
      <w:r w:rsidR="00082CEB" w:rsidRPr="00174E43">
        <w:rPr>
          <w:rFonts w:ascii="Times New Roman" w:hAnsi="Times New Roman" w:cs="Times New Roman"/>
          <w:sz w:val="24"/>
          <w:szCs w:val="24"/>
        </w:rPr>
        <w:t>1</w:t>
      </w:r>
      <w:r w:rsidRPr="00174E43">
        <w:rPr>
          <w:rFonts w:ascii="Times New Roman" w:hAnsi="Times New Roman" w:cs="Times New Roman"/>
          <w:sz w:val="24"/>
          <w:szCs w:val="24"/>
        </w:rPr>
        <w:t xml:space="preserve"> </w:t>
      </w:r>
      <w:r w:rsidR="00FC0B54" w:rsidRPr="00174E43">
        <w:rPr>
          <w:rFonts w:ascii="Times New Roman" w:hAnsi="Times New Roman" w:cs="Times New Roman"/>
          <w:sz w:val="24"/>
          <w:szCs w:val="24"/>
        </w:rPr>
        <w:t>Sources Of Finance:</w:t>
      </w:r>
    </w:p>
    <w:p w14:paraId="533DE947" w14:textId="77777777" w:rsidR="00FC0B54" w:rsidRPr="00174E43" w:rsidRDefault="00FC0B54"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There are four sources of finance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has considered: personal savings, investment, loans, grants, and promotional events. Altogether these sources of finance are catered specifically to </w:t>
      </w:r>
      <w:proofErr w:type="spellStart"/>
      <w:r w:rsidRPr="00174E43">
        <w:rPr>
          <w:rFonts w:ascii="Times New Roman" w:hAnsi="Times New Roman" w:cs="Times New Roman"/>
          <w:sz w:val="20"/>
          <w:szCs w:val="20"/>
        </w:rPr>
        <w:t>BootReNew’s</w:t>
      </w:r>
      <w:proofErr w:type="spellEnd"/>
      <w:r w:rsidRPr="00174E43">
        <w:rPr>
          <w:rFonts w:ascii="Times New Roman" w:hAnsi="Times New Roman" w:cs="Times New Roman"/>
          <w:sz w:val="20"/>
          <w:szCs w:val="20"/>
        </w:rPr>
        <w:t xml:space="preserve"> strengths and weaknesses.</w:t>
      </w:r>
    </w:p>
    <w:p w14:paraId="318CE856" w14:textId="77777777" w:rsidR="00FC0B54" w:rsidRPr="00174E43" w:rsidRDefault="00FC0B54" w:rsidP="00174E43">
      <w:pPr>
        <w:spacing w:line="360" w:lineRule="auto"/>
        <w:rPr>
          <w:rFonts w:ascii="Times New Roman" w:hAnsi="Times New Roman" w:cs="Times New Roman"/>
          <w:sz w:val="20"/>
          <w:szCs w:val="20"/>
        </w:rPr>
      </w:pPr>
    </w:p>
    <w:p w14:paraId="092B2BC7" w14:textId="68CCE6AC" w:rsidR="00FC0B54" w:rsidRPr="00174E43" w:rsidRDefault="00725D6B" w:rsidP="00174E43">
      <w:pPr>
        <w:spacing w:line="360" w:lineRule="auto"/>
        <w:rPr>
          <w:rFonts w:ascii="Times New Roman" w:hAnsi="Times New Roman" w:cs="Times New Roman"/>
          <w:sz w:val="24"/>
          <w:szCs w:val="24"/>
        </w:rPr>
      </w:pPr>
      <w:r w:rsidRPr="00174E43">
        <w:rPr>
          <w:rFonts w:ascii="Times New Roman" w:hAnsi="Times New Roman" w:cs="Times New Roman"/>
          <w:sz w:val="24"/>
          <w:szCs w:val="24"/>
        </w:rPr>
        <w:t>5.</w:t>
      </w:r>
      <w:r w:rsidR="00082CEB" w:rsidRPr="00174E43">
        <w:rPr>
          <w:rFonts w:ascii="Times New Roman" w:hAnsi="Times New Roman" w:cs="Times New Roman"/>
          <w:sz w:val="24"/>
          <w:szCs w:val="24"/>
        </w:rPr>
        <w:t>1</w:t>
      </w:r>
      <w:r w:rsidRPr="00174E43">
        <w:rPr>
          <w:rFonts w:ascii="Times New Roman" w:hAnsi="Times New Roman" w:cs="Times New Roman"/>
          <w:sz w:val="24"/>
          <w:szCs w:val="24"/>
        </w:rPr>
        <w:t xml:space="preserve">.1 </w:t>
      </w:r>
      <w:r w:rsidR="00FC0B54" w:rsidRPr="00174E43">
        <w:rPr>
          <w:rFonts w:ascii="Times New Roman" w:hAnsi="Times New Roman" w:cs="Times New Roman"/>
          <w:sz w:val="24"/>
          <w:szCs w:val="24"/>
        </w:rPr>
        <w:t>Personal savings:</w:t>
      </w:r>
    </w:p>
    <w:p w14:paraId="583B22BF" w14:textId="77777777" w:rsidR="00FC0B54" w:rsidRPr="00174E43" w:rsidRDefault="00FC0B54"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The personal savings of  </w:t>
      </w:r>
      <w:proofErr w:type="spellStart"/>
      <w:r w:rsidRPr="00174E43">
        <w:rPr>
          <w:rFonts w:ascii="Times New Roman" w:hAnsi="Times New Roman" w:cs="Times New Roman"/>
          <w:sz w:val="20"/>
          <w:szCs w:val="20"/>
        </w:rPr>
        <w:t>BootReNew’s</w:t>
      </w:r>
      <w:proofErr w:type="spellEnd"/>
      <w:r w:rsidRPr="00174E43">
        <w:rPr>
          <w:rFonts w:ascii="Times New Roman" w:hAnsi="Times New Roman" w:cs="Times New Roman"/>
          <w:sz w:val="20"/>
          <w:szCs w:val="20"/>
        </w:rPr>
        <w:t xml:space="preserve"> founding members serve as the base to kick-start the start-up, with a total of £10,000 of money currently available. Additional funds that would be categorised as ‘personal savings’ include any financial means given by family and friends. </w:t>
      </w:r>
    </w:p>
    <w:p w14:paraId="6FB0CEBA" w14:textId="77777777" w:rsidR="00FC0B54" w:rsidRPr="00174E43" w:rsidRDefault="00FC0B54" w:rsidP="00174E43">
      <w:pPr>
        <w:spacing w:line="360" w:lineRule="auto"/>
        <w:rPr>
          <w:rFonts w:ascii="Times New Roman" w:hAnsi="Times New Roman" w:cs="Times New Roman"/>
          <w:sz w:val="20"/>
          <w:szCs w:val="20"/>
        </w:rPr>
      </w:pPr>
      <w:r w:rsidRPr="00174E43">
        <w:rPr>
          <w:rFonts w:ascii="Times New Roman" w:hAnsi="Times New Roman" w:cs="Times New Roman"/>
          <w:sz w:val="20"/>
          <w:szCs w:val="20"/>
        </w:rPr>
        <w:t xml:space="preserve">Personal savings are a great way to start a budding business as it does not require any interest to be paid, nor the lengthy wait for paperwork associated with alternative means of finance (Masterman, 2015). However, personal savings potentially hold great risk. The funds are coming from individuals and close relations. Should the venture fail, there is no recourse to repay the parties involved. Not only can this strain the relationships of those around you, but a failed venture can also negatively impact all parties financially. </w:t>
      </w:r>
    </w:p>
    <w:p w14:paraId="6CF7B180" w14:textId="77777777" w:rsidR="00FC0B54" w:rsidRPr="00174E43" w:rsidRDefault="00FC0B54" w:rsidP="00174E43">
      <w:pPr>
        <w:spacing w:line="360" w:lineRule="auto"/>
        <w:rPr>
          <w:rFonts w:ascii="Times New Roman" w:hAnsi="Times New Roman" w:cs="Times New Roman"/>
          <w:sz w:val="20"/>
          <w:szCs w:val="20"/>
        </w:rPr>
      </w:pPr>
    </w:p>
    <w:p w14:paraId="29F368CC" w14:textId="77777777" w:rsidR="00F03DD0" w:rsidRPr="00174E43" w:rsidRDefault="00F03DD0" w:rsidP="00174E43">
      <w:pPr>
        <w:spacing w:line="360" w:lineRule="auto"/>
        <w:rPr>
          <w:rFonts w:ascii="Times New Roman" w:hAnsi="Times New Roman" w:cs="Times New Roman"/>
          <w:sz w:val="20"/>
          <w:szCs w:val="20"/>
        </w:rPr>
      </w:pPr>
    </w:p>
    <w:p w14:paraId="7561661F" w14:textId="5F5BB79F" w:rsidR="00FC0B54" w:rsidRPr="00174E43" w:rsidRDefault="00725D6B" w:rsidP="009D1443">
      <w:pPr>
        <w:spacing w:line="240" w:lineRule="auto"/>
        <w:rPr>
          <w:rFonts w:ascii="Times New Roman" w:hAnsi="Times New Roman" w:cs="Times New Roman"/>
          <w:sz w:val="24"/>
          <w:szCs w:val="24"/>
        </w:rPr>
      </w:pPr>
      <w:r w:rsidRPr="00174E43">
        <w:rPr>
          <w:rFonts w:ascii="Times New Roman" w:hAnsi="Times New Roman" w:cs="Times New Roman"/>
          <w:sz w:val="24"/>
          <w:szCs w:val="24"/>
        </w:rPr>
        <w:lastRenderedPageBreak/>
        <w:t>5.</w:t>
      </w:r>
      <w:r w:rsidR="00082CEB" w:rsidRPr="00174E43">
        <w:rPr>
          <w:rFonts w:ascii="Times New Roman" w:hAnsi="Times New Roman" w:cs="Times New Roman"/>
          <w:sz w:val="24"/>
          <w:szCs w:val="24"/>
        </w:rPr>
        <w:t>1</w:t>
      </w:r>
      <w:r w:rsidRPr="00174E43">
        <w:rPr>
          <w:rFonts w:ascii="Times New Roman" w:hAnsi="Times New Roman" w:cs="Times New Roman"/>
          <w:sz w:val="24"/>
          <w:szCs w:val="24"/>
        </w:rPr>
        <w:t xml:space="preserve">.2 </w:t>
      </w:r>
      <w:r w:rsidR="00FC0B54" w:rsidRPr="00174E43">
        <w:rPr>
          <w:rFonts w:ascii="Times New Roman" w:hAnsi="Times New Roman" w:cs="Times New Roman"/>
          <w:sz w:val="24"/>
          <w:szCs w:val="24"/>
        </w:rPr>
        <w:t>Investments:</w:t>
      </w:r>
    </w:p>
    <w:p w14:paraId="34979F62" w14:textId="77777777" w:rsidR="00FC0B54" w:rsidRPr="00174E43" w:rsidRDefault="00FC0B54" w:rsidP="00174E43">
      <w:pPr>
        <w:spacing w:before="240" w:line="360" w:lineRule="auto"/>
        <w:rPr>
          <w:rFonts w:ascii="Times New Roman" w:hAnsi="Times New Roman" w:cs="Times New Roman"/>
          <w:sz w:val="20"/>
          <w:szCs w:val="20"/>
        </w:rPr>
      </w:pPr>
      <w:r w:rsidRPr="00174E43">
        <w:rPr>
          <w:rFonts w:ascii="Times New Roman" w:hAnsi="Times New Roman" w:cs="Times New Roman"/>
          <w:sz w:val="20"/>
          <w:szCs w:val="20"/>
        </w:rPr>
        <w:t xml:space="preserve">Angel investors and angel groups are one form of investment available to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Cremades (2019) supports </w:t>
      </w:r>
      <w:proofErr w:type="spellStart"/>
      <w:r w:rsidRPr="00174E43">
        <w:rPr>
          <w:rFonts w:ascii="Times New Roman" w:hAnsi="Times New Roman" w:cs="Times New Roman"/>
          <w:sz w:val="20"/>
          <w:szCs w:val="20"/>
        </w:rPr>
        <w:t>BootReNew’s</w:t>
      </w:r>
      <w:proofErr w:type="spellEnd"/>
      <w:r w:rsidRPr="00174E43">
        <w:rPr>
          <w:rFonts w:ascii="Times New Roman" w:hAnsi="Times New Roman" w:cs="Times New Roman"/>
          <w:sz w:val="20"/>
          <w:szCs w:val="20"/>
        </w:rPr>
        <w:t xml:space="preserve"> understanding that angel investors allow for larger sums of money to start-ups. In return for the large sum of money upfront, angel investors are given a percentage of the business. Angel groups are multiple angel investors that pool together to create a package for the start-up (Cremades, 2019). Currently,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accounting for £20,000 in exchange for 25% of the business.</w:t>
      </w:r>
    </w:p>
    <w:p w14:paraId="37CA50A3" w14:textId="77777777" w:rsidR="00FC0B54" w:rsidRPr="00174E43" w:rsidRDefault="00FC0B54" w:rsidP="00174E43">
      <w:pPr>
        <w:spacing w:before="240" w:line="360" w:lineRule="auto"/>
        <w:rPr>
          <w:rFonts w:ascii="Times New Roman" w:hAnsi="Times New Roman" w:cs="Times New Roman"/>
          <w:sz w:val="20"/>
          <w:szCs w:val="20"/>
        </w:rPr>
      </w:pPr>
      <w:r w:rsidRPr="00174E43">
        <w:rPr>
          <w:rFonts w:ascii="Times New Roman" w:hAnsi="Times New Roman" w:cs="Times New Roman"/>
          <w:sz w:val="20"/>
          <w:szCs w:val="20"/>
        </w:rPr>
        <w:t xml:space="preserve">The benefit of angel investors, and by extension angel groups, is the large up-front finance. Most commonly, the large up-front finance is used to procure critical components for business operations. For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the critical business operations needed for investment include warehouse procurement, product acquisition, and market share. This investment doesn’t need to be paid back, which makes it an attractive form of finance for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w:t>
      </w:r>
    </w:p>
    <w:p w14:paraId="680BB7A3" w14:textId="77777777" w:rsidR="00F03DD0" w:rsidRPr="00174E43" w:rsidRDefault="00FC0B54" w:rsidP="00174E43">
      <w:pPr>
        <w:spacing w:before="240" w:line="360" w:lineRule="auto"/>
        <w:rPr>
          <w:rFonts w:ascii="Times New Roman" w:hAnsi="Times New Roman" w:cs="Times New Roman"/>
          <w:sz w:val="20"/>
          <w:szCs w:val="20"/>
        </w:rPr>
      </w:pPr>
      <w:r w:rsidRPr="00174E43">
        <w:rPr>
          <w:rFonts w:ascii="Times New Roman" w:hAnsi="Times New Roman" w:cs="Times New Roman"/>
          <w:sz w:val="20"/>
          <w:szCs w:val="20"/>
        </w:rPr>
        <w:t xml:space="preserve">The downside to utilising angel investors overall includes </w:t>
      </w:r>
      <w:proofErr w:type="spellStart"/>
      <w:r w:rsidRPr="00174E43">
        <w:rPr>
          <w:rFonts w:ascii="Times New Roman" w:hAnsi="Times New Roman" w:cs="Times New Roman"/>
          <w:sz w:val="20"/>
          <w:szCs w:val="20"/>
        </w:rPr>
        <w:t>loosing</w:t>
      </w:r>
      <w:proofErr w:type="spellEnd"/>
      <w:r w:rsidRPr="00174E43">
        <w:rPr>
          <w:rFonts w:ascii="Times New Roman" w:hAnsi="Times New Roman" w:cs="Times New Roman"/>
          <w:sz w:val="20"/>
          <w:szCs w:val="20"/>
        </w:rPr>
        <w:t xml:space="preserve"> control of the direction the business heads in. If an angel group procures to much of a business, then the original owners will need to consult and get approval from any shareholders. It is common for angel investors to receive a large portion of the business especially when the upfront cost is a large sum of money. This aspect of angel investment makes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sceptical of utilising this form of finance. Too benefit the most without jeopardising the businesses future position,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will make bids with relatively low up-front finance in exchange for minimal business ownership. Additionally, to cover any additional costs not identified,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will look for additional angel investors, with the maximum amount of business acquisition being capped at 40%.</w:t>
      </w:r>
    </w:p>
    <w:p w14:paraId="64009BC2" w14:textId="77777777" w:rsidR="00F03DD0" w:rsidRPr="00174E43" w:rsidRDefault="00F03DD0" w:rsidP="00174E43">
      <w:pPr>
        <w:spacing w:before="240" w:line="360" w:lineRule="auto"/>
        <w:rPr>
          <w:rFonts w:ascii="Times New Roman" w:hAnsi="Times New Roman" w:cs="Times New Roman"/>
          <w:sz w:val="20"/>
          <w:szCs w:val="20"/>
        </w:rPr>
      </w:pPr>
    </w:p>
    <w:p w14:paraId="7EAD8D29" w14:textId="08A3FDB7" w:rsidR="00FC0B54" w:rsidRPr="00174E43" w:rsidRDefault="00725D6B" w:rsidP="009D1443">
      <w:pPr>
        <w:spacing w:before="240" w:line="240" w:lineRule="auto"/>
        <w:rPr>
          <w:rFonts w:ascii="Times New Roman" w:hAnsi="Times New Roman" w:cs="Times New Roman"/>
          <w:sz w:val="20"/>
          <w:szCs w:val="20"/>
        </w:rPr>
      </w:pPr>
      <w:r w:rsidRPr="00174E43">
        <w:rPr>
          <w:rFonts w:ascii="Times New Roman" w:hAnsi="Times New Roman" w:cs="Times New Roman"/>
          <w:sz w:val="24"/>
          <w:szCs w:val="24"/>
        </w:rPr>
        <w:t>5.</w:t>
      </w:r>
      <w:r w:rsidR="00082CEB" w:rsidRPr="00174E43">
        <w:rPr>
          <w:rFonts w:ascii="Times New Roman" w:hAnsi="Times New Roman" w:cs="Times New Roman"/>
          <w:sz w:val="24"/>
          <w:szCs w:val="24"/>
        </w:rPr>
        <w:t>1</w:t>
      </w:r>
      <w:r w:rsidRPr="00174E43">
        <w:rPr>
          <w:rFonts w:ascii="Times New Roman" w:hAnsi="Times New Roman" w:cs="Times New Roman"/>
          <w:sz w:val="24"/>
          <w:szCs w:val="24"/>
        </w:rPr>
        <w:t xml:space="preserve">.3 </w:t>
      </w:r>
      <w:r w:rsidR="00FC0B54" w:rsidRPr="00174E43">
        <w:rPr>
          <w:rFonts w:ascii="Times New Roman" w:hAnsi="Times New Roman" w:cs="Times New Roman"/>
          <w:sz w:val="24"/>
          <w:szCs w:val="24"/>
        </w:rPr>
        <w:t>Loans and Grants:</w:t>
      </w:r>
    </w:p>
    <w:p w14:paraId="630D4A9D" w14:textId="77777777" w:rsidR="00FC0B54" w:rsidRPr="00174E43" w:rsidRDefault="00FC0B54" w:rsidP="00174E43">
      <w:pPr>
        <w:spacing w:before="240" w:line="360" w:lineRule="auto"/>
        <w:rPr>
          <w:rFonts w:ascii="Times New Roman" w:hAnsi="Times New Roman" w:cs="Times New Roman"/>
          <w:sz w:val="20"/>
          <w:szCs w:val="20"/>
        </w:rPr>
      </w:pPr>
      <w:r w:rsidRPr="00174E43">
        <w:rPr>
          <w:rFonts w:ascii="Times New Roman" w:hAnsi="Times New Roman" w:cs="Times New Roman"/>
          <w:sz w:val="20"/>
          <w:szCs w:val="20"/>
        </w:rPr>
        <w:t xml:space="preserve">Loans and Grants share several similarities in terms of benefits and limitations. Business Wales (2024) highlights the opportunities for local businesses through grants, loans, and various similar schemes with the Barrier to Start-up Grant Over 25s and Start Up Loan Wales being two grants that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will aim to receive. Both grants focus on alleviating the barriers that most start-ups experience. However, the grants will not fully cover initial expenditure and the competition to receive these grants is fierce, accordingly,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must not rely on grants.</w:t>
      </w:r>
    </w:p>
    <w:p w14:paraId="0FF45875" w14:textId="77777777" w:rsidR="00FC0B54" w:rsidRPr="00174E43" w:rsidRDefault="00FC0B54" w:rsidP="00174E43">
      <w:pPr>
        <w:spacing w:before="240" w:line="360" w:lineRule="auto"/>
        <w:rPr>
          <w:rFonts w:ascii="Times New Roman" w:hAnsi="Times New Roman" w:cs="Times New Roman"/>
          <w:sz w:val="20"/>
          <w:szCs w:val="20"/>
        </w:rPr>
      </w:pPr>
      <w:r w:rsidRPr="00174E43">
        <w:rPr>
          <w:rFonts w:ascii="Times New Roman" w:hAnsi="Times New Roman" w:cs="Times New Roman"/>
          <w:sz w:val="20"/>
          <w:szCs w:val="20"/>
        </w:rPr>
        <w:t xml:space="preserve">Rather than grants, bank loans are more beneficial for the financial status of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The company is forecasted to be profitable per annum halfway through year 2, breaking even at the beginning of year 4. With a comparably short period to becoming profitable, bank loans offer secure, upfront financial support without having to cede control of the business or a portion of profits (Business Wales, 2024). Currently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exploring the financial implications of a 10 year loan of £10,000 with a fixed interest rate of 12%. Negotiating the interest rate is of upmost importance to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Acquiring an interest free loan for the first three years of operations allows for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to grow and maintain a community while maintaining positive cash flow. While not unprecedented, a three year interest free clause is uncommon. To overcome and ensure financing,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are willing to negotiate the interest rate up to 20% per annum. </w:t>
      </w:r>
    </w:p>
    <w:p w14:paraId="2BF237CD" w14:textId="77777777" w:rsidR="00FC0B54" w:rsidRPr="00174E43" w:rsidRDefault="00FC0B54" w:rsidP="00174E43">
      <w:pPr>
        <w:spacing w:before="240" w:line="360" w:lineRule="auto"/>
        <w:rPr>
          <w:rFonts w:ascii="Times New Roman" w:hAnsi="Times New Roman" w:cs="Times New Roman"/>
          <w:sz w:val="20"/>
          <w:szCs w:val="20"/>
        </w:rPr>
      </w:pPr>
    </w:p>
    <w:p w14:paraId="06538F43" w14:textId="63AB8335" w:rsidR="00FC0B54" w:rsidRPr="00174E43" w:rsidRDefault="00725D6B" w:rsidP="00174E43">
      <w:pPr>
        <w:spacing w:before="240" w:line="360" w:lineRule="auto"/>
        <w:rPr>
          <w:rFonts w:ascii="Times New Roman" w:hAnsi="Times New Roman" w:cs="Times New Roman"/>
          <w:sz w:val="24"/>
          <w:szCs w:val="24"/>
        </w:rPr>
      </w:pPr>
      <w:r w:rsidRPr="00174E43">
        <w:rPr>
          <w:rFonts w:ascii="Times New Roman" w:hAnsi="Times New Roman" w:cs="Times New Roman"/>
          <w:sz w:val="24"/>
          <w:szCs w:val="24"/>
        </w:rPr>
        <w:t>5.</w:t>
      </w:r>
      <w:r w:rsidR="00082CEB" w:rsidRPr="00174E43">
        <w:rPr>
          <w:rFonts w:ascii="Times New Roman" w:hAnsi="Times New Roman" w:cs="Times New Roman"/>
          <w:sz w:val="24"/>
          <w:szCs w:val="24"/>
        </w:rPr>
        <w:t>1</w:t>
      </w:r>
      <w:r w:rsidRPr="00174E43">
        <w:rPr>
          <w:rFonts w:ascii="Times New Roman" w:hAnsi="Times New Roman" w:cs="Times New Roman"/>
          <w:sz w:val="24"/>
          <w:szCs w:val="24"/>
        </w:rPr>
        <w:t>.</w:t>
      </w:r>
      <w:r w:rsidR="001D13C3">
        <w:rPr>
          <w:rFonts w:ascii="Times New Roman" w:hAnsi="Times New Roman" w:cs="Times New Roman"/>
          <w:sz w:val="24"/>
          <w:szCs w:val="24"/>
        </w:rPr>
        <w:t>4</w:t>
      </w:r>
      <w:r w:rsidRPr="00174E43">
        <w:rPr>
          <w:rFonts w:ascii="Times New Roman" w:hAnsi="Times New Roman" w:cs="Times New Roman"/>
          <w:sz w:val="24"/>
          <w:szCs w:val="24"/>
        </w:rPr>
        <w:t xml:space="preserve"> </w:t>
      </w:r>
      <w:r w:rsidR="00FC0B54" w:rsidRPr="00174E43">
        <w:rPr>
          <w:rFonts w:ascii="Times New Roman" w:hAnsi="Times New Roman" w:cs="Times New Roman"/>
          <w:sz w:val="24"/>
          <w:szCs w:val="24"/>
        </w:rPr>
        <w:t>Promotional Events:</w:t>
      </w:r>
    </w:p>
    <w:p w14:paraId="4EABC45F" w14:textId="7A9F0C94" w:rsidR="00FC0B54" w:rsidRPr="00174E43" w:rsidRDefault="00FC0B54" w:rsidP="00174E43">
      <w:pPr>
        <w:spacing w:before="240" w:line="360" w:lineRule="auto"/>
        <w:rPr>
          <w:rFonts w:ascii="Times New Roman" w:hAnsi="Times New Roman" w:cs="Times New Roman"/>
          <w:sz w:val="20"/>
          <w:szCs w:val="20"/>
        </w:rPr>
      </w:pPr>
      <w:r w:rsidRPr="00174E43">
        <w:rPr>
          <w:rFonts w:ascii="Times New Roman" w:hAnsi="Times New Roman" w:cs="Times New Roman"/>
          <w:sz w:val="20"/>
          <w:szCs w:val="20"/>
        </w:rPr>
        <w:t xml:space="preserve">Promotional events have been attributed to expanding brand image and generating profit (Masterman, 2014). Utilising promotional events, </w:t>
      </w:r>
      <w:proofErr w:type="spellStart"/>
      <w:r w:rsidRPr="00174E43">
        <w:rPr>
          <w:rFonts w:ascii="Times New Roman" w:hAnsi="Times New Roman" w:cs="Times New Roman"/>
          <w:sz w:val="20"/>
          <w:szCs w:val="20"/>
        </w:rPr>
        <w:t>BootReNew</w:t>
      </w:r>
      <w:proofErr w:type="spellEnd"/>
      <w:r w:rsidRPr="00174E43">
        <w:rPr>
          <w:rFonts w:ascii="Times New Roman" w:hAnsi="Times New Roman" w:cs="Times New Roman"/>
          <w:sz w:val="20"/>
          <w:szCs w:val="20"/>
        </w:rPr>
        <w:t xml:space="preserve"> is looking to expand </w:t>
      </w:r>
      <w:proofErr w:type="spellStart"/>
      <w:r w:rsidRPr="00174E43">
        <w:rPr>
          <w:rFonts w:ascii="Times New Roman" w:hAnsi="Times New Roman" w:cs="Times New Roman"/>
          <w:sz w:val="20"/>
          <w:szCs w:val="20"/>
        </w:rPr>
        <w:t>it’s</w:t>
      </w:r>
      <w:proofErr w:type="spellEnd"/>
      <w:r w:rsidRPr="00174E43">
        <w:rPr>
          <w:rFonts w:ascii="Times New Roman" w:hAnsi="Times New Roman" w:cs="Times New Roman"/>
          <w:sz w:val="20"/>
          <w:szCs w:val="20"/>
        </w:rPr>
        <w:t xml:space="preserve"> community of subscribers while turning a profit. The aim is to produce 2-3 </w:t>
      </w:r>
      <w:r w:rsidR="00DC1F8B" w:rsidRPr="00174E43">
        <w:rPr>
          <w:rFonts w:ascii="Times New Roman" w:hAnsi="Times New Roman" w:cs="Times New Roman"/>
          <w:sz w:val="20"/>
          <w:szCs w:val="20"/>
        </w:rPr>
        <w:t>large-scale</w:t>
      </w:r>
      <w:r w:rsidRPr="00174E43">
        <w:rPr>
          <w:rFonts w:ascii="Times New Roman" w:hAnsi="Times New Roman" w:cs="Times New Roman"/>
          <w:sz w:val="20"/>
          <w:szCs w:val="20"/>
        </w:rPr>
        <w:t xml:space="preserve"> events each with a budget of £3k. At these events, interactive activities, food, beverages, and other incentives to foster interactions with the community.  Each event should aim for a 15% profit from on-the-day expendables, food, and beverages. Additionally, 3-4 smaller scale events will be organised throughout the year, engaging in local schools, football clubs, and charity shops. Little expenditure is expected for the smaller </w:t>
      </w:r>
      <w:r w:rsidR="0089349C" w:rsidRPr="00174E43">
        <w:rPr>
          <w:rFonts w:ascii="Times New Roman" w:hAnsi="Times New Roman" w:cs="Times New Roman"/>
          <w:sz w:val="20"/>
          <w:szCs w:val="20"/>
        </w:rPr>
        <w:t>events</w:t>
      </w:r>
      <w:r w:rsidRPr="00174E43">
        <w:rPr>
          <w:rFonts w:ascii="Times New Roman" w:hAnsi="Times New Roman" w:cs="Times New Roman"/>
          <w:sz w:val="20"/>
          <w:szCs w:val="20"/>
        </w:rPr>
        <w:t xml:space="preserve"> with no identifiable profit being recognised. </w:t>
      </w:r>
    </w:p>
    <w:p w14:paraId="56154AA5" w14:textId="3C65F0BF" w:rsidR="006320B9" w:rsidRPr="00174E43" w:rsidRDefault="006320B9" w:rsidP="00174E43">
      <w:pPr>
        <w:spacing w:line="360" w:lineRule="auto"/>
        <w:rPr>
          <w:rFonts w:ascii="Times New Roman" w:hAnsi="Times New Roman" w:cs="Times New Roman"/>
          <w:sz w:val="24"/>
          <w:szCs w:val="24"/>
        </w:rPr>
      </w:pPr>
    </w:p>
    <w:p w14:paraId="3DD8ACB2" w14:textId="3F6E0137" w:rsidR="00E15241" w:rsidRPr="00250731" w:rsidRDefault="00082CEB" w:rsidP="00174E43">
      <w:pPr>
        <w:spacing w:line="360" w:lineRule="auto"/>
        <w:rPr>
          <w:rFonts w:ascii="Times New Roman" w:hAnsi="Times New Roman" w:cs="Times New Roman"/>
          <w:sz w:val="24"/>
          <w:szCs w:val="24"/>
        </w:rPr>
      </w:pPr>
      <w:r w:rsidRPr="00174E43">
        <w:rPr>
          <w:rFonts w:ascii="Times New Roman" w:hAnsi="Times New Roman" w:cs="Times New Roman"/>
          <w:sz w:val="28"/>
          <w:szCs w:val="28"/>
        </w:rPr>
        <w:t>Section 6:</w:t>
      </w:r>
      <w:r w:rsidR="00C9437A" w:rsidRPr="00174E43">
        <w:rPr>
          <w:rFonts w:ascii="Times New Roman" w:hAnsi="Times New Roman" w:cs="Times New Roman"/>
          <w:sz w:val="28"/>
          <w:szCs w:val="28"/>
        </w:rPr>
        <w:t xml:space="preserve"> </w:t>
      </w:r>
      <w:r w:rsidR="006320B9" w:rsidRPr="00174E43">
        <w:rPr>
          <w:rFonts w:ascii="Times New Roman" w:hAnsi="Times New Roman" w:cs="Times New Roman"/>
          <w:sz w:val="28"/>
          <w:szCs w:val="28"/>
        </w:rPr>
        <w:t>Sales</w:t>
      </w:r>
    </w:p>
    <w:p w14:paraId="437A48F2" w14:textId="63EF558D" w:rsidR="007831ED" w:rsidRPr="00174E43" w:rsidRDefault="00C9437A" w:rsidP="00174E43">
      <w:pPr>
        <w:spacing w:line="360" w:lineRule="auto"/>
        <w:rPr>
          <w:rFonts w:ascii="Times New Roman" w:eastAsia="Calibri" w:hAnsi="Times New Roman" w:cs="Times New Roman"/>
          <w:bCs/>
          <w:color w:val="000000" w:themeColor="text1"/>
          <w:sz w:val="24"/>
          <w:szCs w:val="24"/>
        </w:rPr>
      </w:pPr>
      <w:r w:rsidRPr="00174E43">
        <w:rPr>
          <w:rFonts w:ascii="Times New Roman" w:eastAsia="Calibri" w:hAnsi="Times New Roman" w:cs="Times New Roman"/>
          <w:bCs/>
          <w:color w:val="000000" w:themeColor="text1"/>
          <w:sz w:val="24"/>
          <w:szCs w:val="24"/>
        </w:rPr>
        <w:t>6.</w:t>
      </w:r>
      <w:r w:rsidR="00082CEB" w:rsidRPr="00174E43">
        <w:rPr>
          <w:rFonts w:ascii="Times New Roman" w:eastAsia="Calibri" w:hAnsi="Times New Roman" w:cs="Times New Roman"/>
          <w:bCs/>
          <w:color w:val="000000" w:themeColor="text1"/>
          <w:sz w:val="24"/>
          <w:szCs w:val="24"/>
        </w:rPr>
        <w:t>1</w:t>
      </w:r>
      <w:r w:rsidRPr="00174E43">
        <w:rPr>
          <w:rFonts w:ascii="Times New Roman" w:eastAsia="Calibri" w:hAnsi="Times New Roman" w:cs="Times New Roman"/>
          <w:bCs/>
          <w:color w:val="000000" w:themeColor="text1"/>
          <w:sz w:val="24"/>
          <w:szCs w:val="24"/>
        </w:rPr>
        <w:t xml:space="preserve"> </w:t>
      </w:r>
      <w:r w:rsidR="007831ED" w:rsidRPr="00174E43">
        <w:rPr>
          <w:rFonts w:ascii="Times New Roman" w:eastAsia="Calibri" w:hAnsi="Times New Roman" w:cs="Times New Roman"/>
          <w:bCs/>
          <w:color w:val="000000" w:themeColor="text1"/>
          <w:sz w:val="24"/>
          <w:szCs w:val="24"/>
        </w:rPr>
        <w:t>Financial</w:t>
      </w:r>
      <w:r w:rsidR="007831ED" w:rsidRPr="00174E43">
        <w:rPr>
          <w:rFonts w:ascii="Times New Roman" w:eastAsia="Calibri" w:hAnsi="Times New Roman" w:cs="Times New Roman"/>
          <w:bCs/>
          <w:color w:val="000000" w:themeColor="text1"/>
          <w:sz w:val="24"/>
          <w:szCs w:val="24"/>
        </w:rPr>
        <w:t xml:space="preserve"> Targets – Year 1</w:t>
      </w:r>
      <w:r w:rsidR="007831ED" w:rsidRPr="00174E43">
        <w:rPr>
          <w:rFonts w:ascii="Times New Roman" w:eastAsia="Calibri" w:hAnsi="Times New Roman" w:cs="Times New Roman"/>
          <w:bCs/>
          <w:color w:val="000000" w:themeColor="text1"/>
          <w:sz w:val="24"/>
          <w:szCs w:val="24"/>
        </w:rPr>
        <w:t>:</w:t>
      </w:r>
    </w:p>
    <w:p w14:paraId="454D3592" w14:textId="77777777" w:rsidR="007831ED" w:rsidRPr="00174E43" w:rsidRDefault="007831ED" w:rsidP="00174E43">
      <w:pPr>
        <w:spacing w:after="0" w:line="360" w:lineRule="auto"/>
        <w:rPr>
          <w:rFonts w:ascii="Times New Roman" w:eastAsia="Calibri" w:hAnsi="Times New Roman" w:cs="Times New Roman"/>
          <w:sz w:val="18"/>
          <w:szCs w:val="18"/>
        </w:rPr>
      </w:pPr>
      <w:r w:rsidRPr="00174E43">
        <w:rPr>
          <w:rFonts w:ascii="Times New Roman" w:eastAsia="Calibri" w:hAnsi="Times New Roman" w:cs="Times New Roman"/>
          <w:sz w:val="20"/>
          <w:szCs w:val="20"/>
        </w:rPr>
        <w:t> </w:t>
      </w:r>
      <w:r w:rsidRPr="00174E43">
        <w:rPr>
          <w:rFonts w:ascii="Times New Roman" w:eastAsia="Calibri" w:hAnsi="Times New Roman" w:cs="Times New Roman"/>
        </w:rPr>
        <w:t xml:space="preserve">Goals: </w:t>
      </w:r>
    </w:p>
    <w:p w14:paraId="3E0CEAB8" w14:textId="77777777" w:rsidR="007831ED" w:rsidRPr="00174E43" w:rsidRDefault="007831ED" w:rsidP="00174E43">
      <w:pPr>
        <w:pStyle w:val="ListParagraph"/>
        <w:numPr>
          <w:ilvl w:val="1"/>
          <w:numId w:val="7"/>
        </w:numPr>
        <w:spacing w:before="168" w:after="168" w:line="360" w:lineRule="auto"/>
        <w:ind w:left="551"/>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£1k profit off each promotional event </w:t>
      </w:r>
    </w:p>
    <w:p w14:paraId="10957607" w14:textId="77777777" w:rsidR="007831ED" w:rsidRPr="00174E43" w:rsidRDefault="007831ED" w:rsidP="00174E43">
      <w:pPr>
        <w:pStyle w:val="ListParagraph"/>
        <w:numPr>
          <w:ilvl w:val="1"/>
          <w:numId w:val="7"/>
        </w:numPr>
        <w:spacing w:before="168" w:after="168" w:line="360" w:lineRule="auto"/>
        <w:ind w:left="511"/>
        <w:rPr>
          <w:rFonts w:ascii="Times New Roman" w:eastAsia="Calibri" w:hAnsi="Times New Roman" w:cs="Times New Roman"/>
          <w:sz w:val="20"/>
          <w:szCs w:val="20"/>
        </w:rPr>
      </w:pPr>
      <w:r w:rsidRPr="00174E43">
        <w:rPr>
          <w:rFonts w:ascii="Times New Roman" w:eastAsia="Calibri" w:hAnsi="Times New Roman" w:cs="Times New Roman"/>
          <w:sz w:val="20"/>
          <w:szCs w:val="20"/>
        </w:rPr>
        <w:t>Acquire 1,000 pairs of football boots</w:t>
      </w:r>
    </w:p>
    <w:p w14:paraId="4883168F" w14:textId="6ACF6AAF" w:rsidR="003370EB" w:rsidRPr="00174E43" w:rsidRDefault="003370EB" w:rsidP="00174E43">
      <w:pPr>
        <w:pStyle w:val="ListParagraph"/>
        <w:numPr>
          <w:ilvl w:val="1"/>
          <w:numId w:val="7"/>
        </w:numPr>
        <w:spacing w:before="168" w:after="168" w:line="360" w:lineRule="auto"/>
        <w:ind w:left="511"/>
        <w:rPr>
          <w:rFonts w:ascii="Times New Roman" w:eastAsia="Calibri" w:hAnsi="Times New Roman" w:cs="Times New Roman"/>
          <w:sz w:val="20"/>
          <w:szCs w:val="20"/>
        </w:rPr>
      </w:pPr>
      <w:r w:rsidRPr="00174E43">
        <w:rPr>
          <w:rFonts w:ascii="Times New Roman" w:eastAsia="Calibri" w:hAnsi="Times New Roman" w:cs="Times New Roman"/>
          <w:sz w:val="20"/>
          <w:szCs w:val="20"/>
        </w:rPr>
        <w:t>Break-even</w:t>
      </w:r>
    </w:p>
    <w:p w14:paraId="50DDB492" w14:textId="6A814B84" w:rsidR="007831ED" w:rsidRPr="00174E43" w:rsidRDefault="0034312C" w:rsidP="00174E43">
      <w:pPr>
        <w:spacing w:before="168" w:after="168" w:line="360" w:lineRule="auto"/>
        <w:rPr>
          <w:rFonts w:ascii="Times New Roman" w:eastAsia="Calibri" w:hAnsi="Times New Roman" w:cs="Times New Roman"/>
        </w:rPr>
      </w:pPr>
      <w:r w:rsidRPr="00174E43">
        <w:rPr>
          <w:rFonts w:ascii="Times New Roman" w:eastAsia="Calibri" w:hAnsi="Times New Roman" w:cs="Times New Roman"/>
        </w:rPr>
        <w:t>6.1.</w:t>
      </w:r>
      <w:r w:rsidR="00F0727D" w:rsidRPr="00174E43">
        <w:rPr>
          <w:rFonts w:ascii="Times New Roman" w:eastAsia="Calibri" w:hAnsi="Times New Roman" w:cs="Times New Roman"/>
        </w:rPr>
        <w:t xml:space="preserve">1 </w:t>
      </w:r>
      <w:r w:rsidR="007831ED" w:rsidRPr="00174E43">
        <w:rPr>
          <w:rFonts w:ascii="Times New Roman" w:eastAsia="Calibri" w:hAnsi="Times New Roman" w:cs="Times New Roman"/>
        </w:rPr>
        <w:t xml:space="preserve">Break-even point = 506 annual subscriptions </w:t>
      </w:r>
    </w:p>
    <w:p w14:paraId="6465308F" w14:textId="77777777" w:rsidR="007831ED" w:rsidRPr="00174E43" w:rsidRDefault="007831ED" w:rsidP="00174E43">
      <w:pPr>
        <w:pStyle w:val="ListParagraph"/>
        <w:numPr>
          <w:ilvl w:val="1"/>
          <w:numId w:val="7"/>
        </w:numPr>
        <w:spacing w:before="140" w:after="140" w:line="360" w:lineRule="auto"/>
        <w:ind w:left="511"/>
        <w:rPr>
          <w:rFonts w:ascii="Times New Roman" w:eastAsia="Calibri" w:hAnsi="Times New Roman" w:cs="Times New Roman"/>
          <w:sz w:val="20"/>
          <w:szCs w:val="20"/>
        </w:rPr>
      </w:pPr>
      <w:r w:rsidRPr="00174E43">
        <w:rPr>
          <w:rFonts w:ascii="Times New Roman" w:eastAsia="Calibri" w:hAnsi="Times New Roman" w:cs="Times New Roman"/>
          <w:sz w:val="20"/>
          <w:szCs w:val="20"/>
        </w:rPr>
        <w:t>Assuming all trades utilised for every membership</w:t>
      </w:r>
    </w:p>
    <w:p w14:paraId="1904D0E4" w14:textId="77777777" w:rsidR="007831ED" w:rsidRPr="00174E43" w:rsidRDefault="007831ED" w:rsidP="00174E43">
      <w:pPr>
        <w:pStyle w:val="ListParagraph"/>
        <w:numPr>
          <w:ilvl w:val="1"/>
          <w:numId w:val="7"/>
        </w:numPr>
        <w:spacing w:before="140" w:after="140" w:line="360" w:lineRule="auto"/>
        <w:ind w:left="511"/>
        <w:rPr>
          <w:rFonts w:ascii="Times New Roman" w:eastAsia="Calibri" w:hAnsi="Times New Roman" w:cs="Times New Roman"/>
          <w:sz w:val="20"/>
          <w:szCs w:val="20"/>
        </w:rPr>
      </w:pPr>
      <w:r w:rsidRPr="00174E43">
        <w:rPr>
          <w:rFonts w:ascii="Times New Roman" w:eastAsia="Calibri" w:hAnsi="Times New Roman" w:cs="Times New Roman"/>
          <w:sz w:val="20"/>
          <w:szCs w:val="20"/>
        </w:rPr>
        <w:t>Fixed cost- £40,000</w:t>
      </w:r>
    </w:p>
    <w:p w14:paraId="68CE86BA" w14:textId="77777777" w:rsidR="007831ED" w:rsidRPr="00174E43" w:rsidRDefault="007831ED" w:rsidP="00174E43">
      <w:pPr>
        <w:pStyle w:val="ListParagraph"/>
        <w:numPr>
          <w:ilvl w:val="1"/>
          <w:numId w:val="7"/>
        </w:numPr>
        <w:spacing w:before="140" w:after="140" w:line="360" w:lineRule="auto"/>
        <w:ind w:left="511"/>
        <w:rPr>
          <w:rFonts w:ascii="Times New Roman" w:eastAsia="Calibri" w:hAnsi="Times New Roman" w:cs="Times New Roman"/>
          <w:sz w:val="20"/>
          <w:szCs w:val="20"/>
        </w:rPr>
      </w:pPr>
      <w:r w:rsidRPr="00174E43">
        <w:rPr>
          <w:rFonts w:ascii="Times New Roman" w:eastAsia="Calibri" w:hAnsi="Times New Roman" w:cs="Times New Roman"/>
          <w:sz w:val="20"/>
          <w:szCs w:val="20"/>
        </w:rPr>
        <w:t>Price per unit- £120</w:t>
      </w:r>
    </w:p>
    <w:p w14:paraId="56138DD9" w14:textId="77777777" w:rsidR="007831ED" w:rsidRPr="00174E43" w:rsidRDefault="007831ED" w:rsidP="00174E43">
      <w:pPr>
        <w:pStyle w:val="ListParagraph"/>
        <w:numPr>
          <w:ilvl w:val="1"/>
          <w:numId w:val="7"/>
        </w:numPr>
        <w:spacing w:before="140" w:after="140" w:line="360" w:lineRule="auto"/>
        <w:ind w:left="511"/>
        <w:rPr>
          <w:rFonts w:ascii="Times New Roman" w:eastAsia="Calibri" w:hAnsi="Times New Roman" w:cs="Times New Roman"/>
          <w:sz w:val="20"/>
          <w:szCs w:val="20"/>
        </w:rPr>
      </w:pPr>
      <w:r w:rsidRPr="00174E43">
        <w:rPr>
          <w:rFonts w:ascii="Times New Roman" w:eastAsia="Calibri" w:hAnsi="Times New Roman" w:cs="Times New Roman"/>
          <w:sz w:val="20"/>
          <w:szCs w:val="20"/>
        </w:rPr>
        <w:t>Variable cost per unit - £41</w:t>
      </w:r>
    </w:p>
    <w:p w14:paraId="47359679" w14:textId="77777777" w:rsidR="007831ED" w:rsidRPr="00174E43" w:rsidRDefault="007831ED" w:rsidP="00174E43">
      <w:pPr>
        <w:pStyle w:val="ListParagraph"/>
        <w:numPr>
          <w:ilvl w:val="2"/>
          <w:numId w:val="7"/>
        </w:numPr>
        <w:spacing w:before="126" w:after="126" w:line="360" w:lineRule="auto"/>
        <w:ind w:left="826"/>
        <w:rPr>
          <w:rFonts w:ascii="Times New Roman" w:eastAsia="Calibri" w:hAnsi="Times New Roman" w:cs="Times New Roman"/>
          <w:sz w:val="20"/>
          <w:szCs w:val="20"/>
        </w:rPr>
      </w:pPr>
      <w:r w:rsidRPr="00174E43">
        <w:rPr>
          <w:rFonts w:ascii="Times New Roman" w:eastAsia="Calibri" w:hAnsi="Times New Roman" w:cs="Times New Roman"/>
          <w:sz w:val="20"/>
          <w:szCs w:val="20"/>
        </w:rPr>
        <w:t>Cost of cleaning, delivery, and insurance</w:t>
      </w:r>
    </w:p>
    <w:p w14:paraId="6DDA7539" w14:textId="77777777" w:rsidR="007831ED" w:rsidRPr="00174E43" w:rsidRDefault="007831ED" w:rsidP="00174E43">
      <w:pPr>
        <w:spacing w:line="360" w:lineRule="auto"/>
        <w:rPr>
          <w:rFonts w:ascii="Times New Roman" w:eastAsia="Calibri" w:hAnsi="Times New Roman" w:cs="Times New Roman"/>
          <w:color w:val="000000" w:themeColor="text1"/>
          <w:sz w:val="20"/>
          <w:szCs w:val="20"/>
        </w:rPr>
      </w:pPr>
    </w:p>
    <w:p w14:paraId="5680CC47" w14:textId="77777777" w:rsidR="00250731" w:rsidRDefault="00250731">
      <w:pPr>
        <w:rPr>
          <w:rFonts w:ascii="Times New Roman" w:eastAsia="Calibri" w:hAnsi="Times New Roman" w:cs="Times New Roman"/>
          <w:bCs/>
          <w:color w:val="000000" w:themeColor="text1"/>
        </w:rPr>
      </w:pPr>
      <w:r>
        <w:rPr>
          <w:rFonts w:ascii="Times New Roman" w:eastAsia="Calibri" w:hAnsi="Times New Roman" w:cs="Times New Roman"/>
          <w:bCs/>
          <w:color w:val="000000" w:themeColor="text1"/>
        </w:rPr>
        <w:br w:type="page"/>
      </w:r>
    </w:p>
    <w:p w14:paraId="70D000AB" w14:textId="7A3175CA" w:rsidR="007831ED" w:rsidRPr="00174E43" w:rsidRDefault="00C9437A" w:rsidP="00174E43">
      <w:pPr>
        <w:spacing w:line="360" w:lineRule="auto"/>
        <w:rPr>
          <w:rFonts w:ascii="Times New Roman" w:eastAsia="Calibri" w:hAnsi="Times New Roman" w:cs="Times New Roman"/>
          <w:bCs/>
          <w:color w:val="000000" w:themeColor="text1"/>
        </w:rPr>
      </w:pPr>
      <w:r w:rsidRPr="00174E43">
        <w:rPr>
          <w:rFonts w:ascii="Times New Roman" w:eastAsia="Calibri" w:hAnsi="Times New Roman" w:cs="Times New Roman"/>
          <w:bCs/>
          <w:color w:val="000000" w:themeColor="text1"/>
        </w:rPr>
        <w:lastRenderedPageBreak/>
        <w:t>6.</w:t>
      </w:r>
      <w:r w:rsidR="00F0727D" w:rsidRPr="00174E43">
        <w:rPr>
          <w:rFonts w:ascii="Times New Roman" w:eastAsia="Calibri" w:hAnsi="Times New Roman" w:cs="Times New Roman"/>
          <w:bCs/>
          <w:color w:val="000000" w:themeColor="text1"/>
        </w:rPr>
        <w:t>1.</w:t>
      </w:r>
      <w:r w:rsidR="00082CEB" w:rsidRPr="00174E43">
        <w:rPr>
          <w:rFonts w:ascii="Times New Roman" w:eastAsia="Calibri" w:hAnsi="Times New Roman" w:cs="Times New Roman"/>
          <w:bCs/>
          <w:color w:val="000000" w:themeColor="text1"/>
        </w:rPr>
        <w:t>2</w:t>
      </w:r>
      <w:r w:rsidRPr="00174E43">
        <w:rPr>
          <w:rFonts w:ascii="Times New Roman" w:eastAsia="Calibri" w:hAnsi="Times New Roman" w:cs="Times New Roman"/>
          <w:bCs/>
          <w:color w:val="000000" w:themeColor="text1"/>
        </w:rPr>
        <w:t xml:space="preserve"> </w:t>
      </w:r>
      <w:r w:rsidR="007831ED" w:rsidRPr="00174E43">
        <w:rPr>
          <w:rFonts w:ascii="Times New Roman" w:eastAsia="Calibri" w:hAnsi="Times New Roman" w:cs="Times New Roman"/>
          <w:bCs/>
          <w:color w:val="000000" w:themeColor="text1"/>
        </w:rPr>
        <w:t>Cost Summary</w:t>
      </w:r>
      <w:r w:rsidR="003370EB" w:rsidRPr="00174E43">
        <w:rPr>
          <w:rFonts w:ascii="Times New Roman" w:eastAsia="Calibri" w:hAnsi="Times New Roman" w:cs="Times New Roman"/>
          <w:bCs/>
          <w:color w:val="000000" w:themeColor="text1"/>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907"/>
        <w:gridCol w:w="1481"/>
        <w:gridCol w:w="1230"/>
      </w:tblGrid>
      <w:tr w:rsidR="007831ED" w:rsidRPr="00174E43" w14:paraId="47F02F89" w14:textId="77777777" w:rsidTr="00F05507">
        <w:trPr>
          <w:trHeight w:val="540"/>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90C226"/>
            <w:tcMar>
              <w:top w:w="50" w:type="dxa"/>
              <w:left w:w="99" w:type="dxa"/>
              <w:bottom w:w="50" w:type="dxa"/>
              <w:right w:w="99" w:type="dxa"/>
            </w:tcMar>
          </w:tcPr>
          <w:p w14:paraId="76B68ECA"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90C226"/>
            <w:tcMar>
              <w:top w:w="50" w:type="dxa"/>
              <w:left w:w="99" w:type="dxa"/>
              <w:bottom w:w="50" w:type="dxa"/>
              <w:right w:w="99" w:type="dxa"/>
            </w:tcMar>
          </w:tcPr>
          <w:p w14:paraId="5490C029"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b/>
                <w:color w:val="FFFFFF" w:themeColor="background1"/>
                <w:sz w:val="20"/>
                <w:szCs w:val="20"/>
              </w:rPr>
              <w:t xml:space="preserve">Cost </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90C226"/>
            <w:tcMar>
              <w:top w:w="50" w:type="dxa"/>
              <w:left w:w="99" w:type="dxa"/>
              <w:bottom w:w="50" w:type="dxa"/>
              <w:right w:w="99" w:type="dxa"/>
            </w:tcMar>
          </w:tcPr>
          <w:p w14:paraId="5028CA92"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b/>
                <w:color w:val="FFFFFF" w:themeColor="background1"/>
                <w:sz w:val="20"/>
                <w:szCs w:val="20"/>
              </w:rPr>
              <w:t>Revenue</w:t>
            </w:r>
          </w:p>
        </w:tc>
      </w:tr>
      <w:tr w:rsidR="007831ED" w:rsidRPr="00174E43" w14:paraId="0E0BE446" w14:textId="77777777" w:rsidTr="00F05507">
        <w:trPr>
          <w:trHeight w:val="510"/>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645C7535"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Warehouse with utilities (yearly)</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4A09554F"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£15,000</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631A967B"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r>
      <w:tr w:rsidR="007831ED" w:rsidRPr="00174E43" w14:paraId="40050954" w14:textId="77777777" w:rsidTr="00F05507">
        <w:trPr>
          <w:trHeight w:val="300"/>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79410102"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Boot acquisition</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4DD090AD"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£10,000</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554B2CDD"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r>
      <w:tr w:rsidR="007831ED" w:rsidRPr="00174E43" w14:paraId="4A669253" w14:textId="77777777" w:rsidTr="00F05507">
        <w:trPr>
          <w:trHeight w:val="540"/>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1C43BCB3"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 xml:space="preserve">Promotional Events &amp; Marketing </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6DAAE90E"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£15,000</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50BBA99B"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r>
      <w:tr w:rsidR="007831ED" w:rsidRPr="00174E43" w14:paraId="13962CB5" w14:textId="77777777" w:rsidTr="00F05507">
        <w:trPr>
          <w:trHeight w:val="540"/>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5C084D06" w14:textId="77777777" w:rsidR="007831ED" w:rsidRPr="00174E43" w:rsidRDefault="007831ED" w:rsidP="00250731">
            <w:pPr>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 xml:space="preserve">Loan Repayments </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457FB4F9" w14:textId="77777777" w:rsidR="007831ED" w:rsidRPr="00174E43" w:rsidRDefault="007831ED" w:rsidP="00250731">
            <w:pPr>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£1,000</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4F4E8D79" w14:textId="77777777" w:rsidR="007831ED" w:rsidRPr="00174E43" w:rsidRDefault="007831ED" w:rsidP="00250731">
            <w:pPr>
              <w:rPr>
                <w:rFonts w:ascii="Times New Roman" w:eastAsia="Calibri" w:hAnsi="Times New Roman" w:cs="Times New Roman"/>
                <w:color w:val="000000" w:themeColor="text1"/>
                <w:sz w:val="20"/>
                <w:szCs w:val="20"/>
              </w:rPr>
            </w:pPr>
          </w:p>
        </w:tc>
      </w:tr>
      <w:tr w:rsidR="007831ED" w:rsidRPr="00174E43" w14:paraId="60D8B878" w14:textId="77777777" w:rsidTr="00F05507">
        <w:trPr>
          <w:trHeight w:val="300"/>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033DD5C1"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Delivery (per boot)</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763DF0DA"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£7</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414DCDB0"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r>
      <w:tr w:rsidR="007831ED" w:rsidRPr="00174E43" w14:paraId="3D4F2414" w14:textId="77777777" w:rsidTr="00F05507">
        <w:trPr>
          <w:trHeight w:val="435"/>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7529C422"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Cleaning (per 10 pairs)</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5E5645CF"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£2</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2EC100F9"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r>
      <w:tr w:rsidR="007831ED" w:rsidRPr="00174E43" w14:paraId="55363C21" w14:textId="77777777" w:rsidTr="00F05507">
        <w:trPr>
          <w:trHeight w:val="525"/>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2027E204"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Subscription</w:t>
            </w:r>
          </w:p>
          <w:p w14:paraId="3516899F"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(per year)</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3CAA6E41"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EF4E8"/>
            <w:tcMar>
              <w:top w:w="50" w:type="dxa"/>
              <w:left w:w="99" w:type="dxa"/>
              <w:bottom w:w="50" w:type="dxa"/>
              <w:right w:w="99" w:type="dxa"/>
            </w:tcMar>
          </w:tcPr>
          <w:p w14:paraId="7154971E"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£120</w:t>
            </w:r>
          </w:p>
        </w:tc>
      </w:tr>
      <w:tr w:rsidR="007831ED" w:rsidRPr="00174E43" w14:paraId="695CC3DE" w14:textId="77777777" w:rsidTr="00F05507">
        <w:trPr>
          <w:trHeight w:val="720"/>
        </w:trPr>
        <w:tc>
          <w:tcPr>
            <w:tcW w:w="290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1CAD9CED"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Insurance</w:t>
            </w:r>
          </w:p>
          <w:p w14:paraId="4B69E8E5"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On boots</w:t>
            </w:r>
          </w:p>
        </w:tc>
        <w:tc>
          <w:tcPr>
            <w:tcW w:w="14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391866E5"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r w:rsidRPr="00174E43">
              <w:rPr>
                <w:rFonts w:ascii="Times New Roman" w:eastAsia="Calibri" w:hAnsi="Times New Roman" w:cs="Times New Roman"/>
                <w:color w:val="000000" w:themeColor="text1"/>
                <w:sz w:val="20"/>
                <w:szCs w:val="20"/>
              </w:rPr>
              <w:t>£1</w:t>
            </w:r>
          </w:p>
        </w:tc>
        <w:tc>
          <w:tcPr>
            <w:tcW w:w="12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BE9CD"/>
            <w:tcMar>
              <w:top w:w="50" w:type="dxa"/>
              <w:left w:w="99" w:type="dxa"/>
              <w:bottom w:w="50" w:type="dxa"/>
              <w:right w:w="99" w:type="dxa"/>
            </w:tcMar>
          </w:tcPr>
          <w:p w14:paraId="78302087" w14:textId="77777777" w:rsidR="007831ED" w:rsidRPr="00174E43" w:rsidRDefault="007831ED" w:rsidP="00250731">
            <w:pPr>
              <w:spacing w:before="240" w:after="240"/>
              <w:rPr>
                <w:rFonts w:ascii="Times New Roman" w:eastAsia="Calibri" w:hAnsi="Times New Roman" w:cs="Times New Roman"/>
                <w:color w:val="000000" w:themeColor="text1"/>
                <w:sz w:val="20"/>
                <w:szCs w:val="20"/>
              </w:rPr>
            </w:pPr>
          </w:p>
        </w:tc>
      </w:tr>
    </w:tbl>
    <w:p w14:paraId="26D2F9FC" w14:textId="77777777" w:rsidR="007831ED" w:rsidRPr="00174E43" w:rsidRDefault="007831ED" w:rsidP="00250731">
      <w:pPr>
        <w:spacing w:line="240" w:lineRule="auto"/>
        <w:rPr>
          <w:rFonts w:ascii="Times New Roman" w:eastAsia="Calibri" w:hAnsi="Times New Roman" w:cs="Times New Roman"/>
          <w:color w:val="000000" w:themeColor="text1"/>
          <w:sz w:val="20"/>
          <w:szCs w:val="20"/>
        </w:rPr>
      </w:pPr>
    </w:p>
    <w:p w14:paraId="06CD0654" w14:textId="77777777" w:rsidR="007831ED" w:rsidRPr="00174E43" w:rsidRDefault="007831ED" w:rsidP="00174E43">
      <w:pPr>
        <w:spacing w:line="360" w:lineRule="auto"/>
        <w:rPr>
          <w:rFonts w:ascii="Times New Roman" w:eastAsia="Calibri" w:hAnsi="Times New Roman" w:cs="Times New Roman"/>
          <w:color w:val="000000" w:themeColor="text1"/>
          <w:sz w:val="20"/>
          <w:szCs w:val="20"/>
        </w:rPr>
      </w:pPr>
    </w:p>
    <w:p w14:paraId="28618636" w14:textId="77777777" w:rsidR="00250731" w:rsidRDefault="00250731" w:rsidP="00174E43">
      <w:pPr>
        <w:spacing w:line="360" w:lineRule="auto"/>
        <w:rPr>
          <w:rFonts w:ascii="Times New Roman" w:eastAsia="Calibri" w:hAnsi="Times New Roman" w:cs="Times New Roman"/>
          <w:color w:val="000000" w:themeColor="text1"/>
          <w:sz w:val="24"/>
          <w:szCs w:val="24"/>
          <w:lang w:val="en-US"/>
        </w:rPr>
      </w:pPr>
    </w:p>
    <w:p w14:paraId="02786676" w14:textId="2629B069" w:rsidR="007831ED" w:rsidRPr="00174E43" w:rsidRDefault="00C9437A" w:rsidP="00174E43">
      <w:pPr>
        <w:spacing w:line="360" w:lineRule="auto"/>
        <w:rPr>
          <w:rFonts w:ascii="Times New Roman" w:eastAsia="Calibri" w:hAnsi="Times New Roman" w:cs="Times New Roman"/>
          <w:color w:val="000000" w:themeColor="text1"/>
          <w:sz w:val="24"/>
          <w:szCs w:val="24"/>
        </w:rPr>
      </w:pPr>
      <w:r w:rsidRPr="00174E43">
        <w:rPr>
          <w:rFonts w:ascii="Times New Roman" w:eastAsia="Calibri" w:hAnsi="Times New Roman" w:cs="Times New Roman"/>
          <w:color w:val="000000" w:themeColor="text1"/>
          <w:sz w:val="24"/>
          <w:szCs w:val="24"/>
          <w:lang w:val="en-US"/>
        </w:rPr>
        <w:t>6.</w:t>
      </w:r>
      <w:r w:rsidR="00F0727D" w:rsidRPr="00174E43">
        <w:rPr>
          <w:rFonts w:ascii="Times New Roman" w:eastAsia="Calibri" w:hAnsi="Times New Roman" w:cs="Times New Roman"/>
          <w:color w:val="000000" w:themeColor="text1"/>
          <w:sz w:val="24"/>
          <w:szCs w:val="24"/>
          <w:lang w:val="en-US"/>
        </w:rPr>
        <w:t>2</w:t>
      </w:r>
      <w:r w:rsidRPr="00174E43">
        <w:rPr>
          <w:rFonts w:ascii="Times New Roman" w:eastAsia="Calibri" w:hAnsi="Times New Roman" w:cs="Times New Roman"/>
          <w:color w:val="000000" w:themeColor="text1"/>
          <w:sz w:val="24"/>
          <w:szCs w:val="24"/>
          <w:lang w:val="en-US"/>
        </w:rPr>
        <w:t xml:space="preserve"> </w:t>
      </w:r>
      <w:r w:rsidR="007831ED" w:rsidRPr="00174E43">
        <w:rPr>
          <w:rFonts w:ascii="Times New Roman" w:eastAsia="Calibri" w:hAnsi="Times New Roman" w:cs="Times New Roman"/>
          <w:color w:val="000000" w:themeColor="text1"/>
          <w:sz w:val="24"/>
          <w:szCs w:val="24"/>
          <w:lang w:val="en-US"/>
        </w:rPr>
        <w:t xml:space="preserve">Profit and Loss Projections </w:t>
      </w:r>
    </w:p>
    <w:p w14:paraId="5FFF7B35" w14:textId="77777777" w:rsidR="007831ED" w:rsidRPr="00174E43" w:rsidRDefault="007831ED" w:rsidP="00174E43">
      <w:pPr>
        <w:pStyle w:val="ListParagraph"/>
        <w:numPr>
          <w:ilvl w:val="0"/>
          <w:numId w:val="7"/>
        </w:numPr>
        <w:spacing w:before="98" w:after="98" w:line="360" w:lineRule="auto"/>
        <w:ind w:left="236"/>
        <w:rPr>
          <w:rFonts w:ascii="Times New Roman" w:eastAsia="Calibri" w:hAnsi="Times New Roman" w:cs="Times New Roman"/>
          <w:sz w:val="20"/>
          <w:szCs w:val="20"/>
        </w:rPr>
      </w:pPr>
      <w:r w:rsidRPr="00174E43">
        <w:rPr>
          <w:rFonts w:ascii="Times New Roman" w:eastAsia="Calibri" w:hAnsi="Times New Roman" w:cs="Times New Roman"/>
          <w:sz w:val="20"/>
          <w:szCs w:val="20"/>
        </w:rPr>
        <w:t>First year goals – 150 annual subscriptions</w:t>
      </w:r>
    </w:p>
    <w:p w14:paraId="67267EE3"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Costs – fixed £40,000 + variable £6,150</w:t>
      </w:r>
    </w:p>
    <w:p w14:paraId="4ADECB1E"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Revenue - £18,000</w:t>
      </w:r>
    </w:p>
    <w:p w14:paraId="60231304"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Loss of </w:t>
      </w:r>
      <w:r w:rsidRPr="00174E43">
        <w:rPr>
          <w:rFonts w:ascii="Times New Roman" w:eastAsia="Calibri" w:hAnsi="Times New Roman" w:cs="Times New Roman"/>
          <w:color w:val="FF0000"/>
          <w:sz w:val="20"/>
          <w:szCs w:val="20"/>
        </w:rPr>
        <w:t>£28,150</w:t>
      </w:r>
      <w:r w:rsidRPr="00174E43">
        <w:rPr>
          <w:rFonts w:ascii="Times New Roman" w:eastAsia="Calibri" w:hAnsi="Times New Roman" w:cs="Times New Roman"/>
          <w:sz w:val="20"/>
          <w:szCs w:val="20"/>
        </w:rPr>
        <w:t xml:space="preserve"> for year one</w:t>
      </w:r>
    </w:p>
    <w:p w14:paraId="3C9D677B"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As a business we will make a loss in year one of £28,150. However, this is due to needing to purchase all the boots pre-start-up, alongside spending on a large brand and product launch.</w:t>
      </w:r>
    </w:p>
    <w:p w14:paraId="6AFCCCE6" w14:textId="77777777" w:rsidR="00A33DDE" w:rsidRDefault="00A33DDE" w:rsidP="00174E43">
      <w:pPr>
        <w:spacing w:after="0" w:line="360" w:lineRule="auto"/>
        <w:rPr>
          <w:rFonts w:ascii="Times New Roman" w:eastAsia="Calibri" w:hAnsi="Times New Roman" w:cs="Times New Roman"/>
          <w:sz w:val="20"/>
          <w:szCs w:val="20"/>
        </w:rPr>
      </w:pPr>
    </w:p>
    <w:p w14:paraId="38290968" w14:textId="77777777" w:rsidR="00250731" w:rsidRPr="00174E43" w:rsidRDefault="00250731" w:rsidP="00174E43">
      <w:pPr>
        <w:spacing w:after="0" w:line="360" w:lineRule="auto"/>
        <w:rPr>
          <w:rFonts w:ascii="Times New Roman" w:eastAsia="Calibri" w:hAnsi="Times New Roman" w:cs="Times New Roman"/>
          <w:sz w:val="20"/>
          <w:szCs w:val="20"/>
        </w:rPr>
      </w:pPr>
    </w:p>
    <w:p w14:paraId="7D97AA27" w14:textId="77777777" w:rsidR="007831ED" w:rsidRPr="00174E43" w:rsidRDefault="007831ED" w:rsidP="00174E43">
      <w:pPr>
        <w:pStyle w:val="ListParagraph"/>
        <w:numPr>
          <w:ilvl w:val="0"/>
          <w:numId w:val="7"/>
        </w:numPr>
        <w:spacing w:before="98" w:after="98" w:line="360" w:lineRule="auto"/>
        <w:ind w:left="236"/>
        <w:rPr>
          <w:rFonts w:ascii="Times New Roman" w:eastAsia="Calibri" w:hAnsi="Times New Roman" w:cs="Times New Roman"/>
          <w:sz w:val="20"/>
          <w:szCs w:val="20"/>
        </w:rPr>
      </w:pPr>
      <w:r w:rsidRPr="00174E43">
        <w:rPr>
          <w:rFonts w:ascii="Times New Roman" w:eastAsia="Calibri" w:hAnsi="Times New Roman" w:cs="Times New Roman"/>
          <w:sz w:val="20"/>
          <w:szCs w:val="20"/>
        </w:rPr>
        <w:lastRenderedPageBreak/>
        <w:t xml:space="preserve">Second year goals – 300 annual subscriptions </w:t>
      </w:r>
    </w:p>
    <w:p w14:paraId="3E679D85"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Costs – fixed £25,000 + variable £9,300</w:t>
      </w:r>
    </w:p>
    <w:p w14:paraId="2812BAD4"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Revenue - £36,000</w:t>
      </w:r>
    </w:p>
    <w:p w14:paraId="719623BD" w14:textId="77777777" w:rsidR="007831ED" w:rsidRPr="00174E43" w:rsidRDefault="007831ED" w:rsidP="00174E43">
      <w:pPr>
        <w:spacing w:after="0" w:line="360" w:lineRule="auto"/>
        <w:rPr>
          <w:rFonts w:ascii="Times New Roman" w:eastAsia="Calibri" w:hAnsi="Times New Roman" w:cs="Times New Roman"/>
          <w:color w:val="70AD47" w:themeColor="accent6"/>
          <w:sz w:val="20"/>
          <w:szCs w:val="20"/>
        </w:rPr>
      </w:pPr>
      <w:r w:rsidRPr="00174E43">
        <w:rPr>
          <w:rFonts w:ascii="Times New Roman" w:eastAsia="Calibri" w:hAnsi="Times New Roman" w:cs="Times New Roman"/>
          <w:sz w:val="20"/>
          <w:szCs w:val="20"/>
        </w:rPr>
        <w:t xml:space="preserve">Profit of </w:t>
      </w:r>
      <w:r w:rsidRPr="00174E43">
        <w:rPr>
          <w:rFonts w:ascii="Times New Roman" w:eastAsia="Calibri" w:hAnsi="Times New Roman" w:cs="Times New Roman"/>
          <w:color w:val="70AD47" w:themeColor="accent6"/>
          <w:sz w:val="20"/>
          <w:szCs w:val="20"/>
        </w:rPr>
        <w:t>£1,700</w:t>
      </w:r>
    </w:p>
    <w:p w14:paraId="27E609DD"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In our second year of operating our fixed costs will be £15,000 less as we do not need to purchase as many boots. Also, there will be less spent on promotion as our brand and product launch were a large part of the first-year budget. Furthermore, the variable cost will be less and there will be more efficient cleaning and deliver of the boots resulting in less cost per boot.</w:t>
      </w:r>
    </w:p>
    <w:p w14:paraId="5CEB3981" w14:textId="77777777" w:rsidR="00A33DDE" w:rsidRPr="00174E43" w:rsidRDefault="00A33DDE" w:rsidP="00174E43">
      <w:pPr>
        <w:spacing w:after="0" w:line="360" w:lineRule="auto"/>
        <w:rPr>
          <w:rFonts w:ascii="Times New Roman" w:eastAsia="Calibri" w:hAnsi="Times New Roman" w:cs="Times New Roman"/>
          <w:sz w:val="20"/>
          <w:szCs w:val="20"/>
        </w:rPr>
      </w:pPr>
    </w:p>
    <w:p w14:paraId="3F153508" w14:textId="77777777" w:rsidR="007831ED" w:rsidRPr="00174E43" w:rsidRDefault="007831ED" w:rsidP="00174E43">
      <w:pPr>
        <w:pStyle w:val="ListParagraph"/>
        <w:numPr>
          <w:ilvl w:val="0"/>
          <w:numId w:val="7"/>
        </w:numPr>
        <w:spacing w:before="98" w:after="98" w:line="360" w:lineRule="auto"/>
        <w:ind w:left="236"/>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Third year – 500 annual subscriptions </w:t>
      </w:r>
    </w:p>
    <w:p w14:paraId="2BA05444"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Costs – fixed £25,000 + variable £11,750</w:t>
      </w:r>
    </w:p>
    <w:p w14:paraId="40CD7ECF"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Revenue - £60,000</w:t>
      </w:r>
    </w:p>
    <w:p w14:paraId="26869754"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Profit of </w:t>
      </w:r>
      <w:r w:rsidRPr="00174E43">
        <w:rPr>
          <w:rFonts w:ascii="Times New Roman" w:eastAsia="Calibri" w:hAnsi="Times New Roman" w:cs="Times New Roman"/>
          <w:color w:val="70AD47" w:themeColor="accent6"/>
          <w:sz w:val="20"/>
          <w:szCs w:val="20"/>
        </w:rPr>
        <w:t xml:space="preserve">£23,250 </w:t>
      </w:r>
      <w:r w:rsidRPr="00174E43">
        <w:rPr>
          <w:rFonts w:ascii="Times New Roman" w:eastAsia="Calibri" w:hAnsi="Times New Roman" w:cs="Times New Roman"/>
          <w:sz w:val="20"/>
          <w:szCs w:val="20"/>
        </w:rPr>
        <w:t>end of year 3</w:t>
      </w:r>
    </w:p>
    <w:p w14:paraId="146839F9" w14:textId="77777777" w:rsidR="007831ED" w:rsidRPr="00174E43" w:rsidRDefault="007831ED" w:rsidP="00174E43">
      <w:pPr>
        <w:spacing w:after="0"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In our third year of operating our fixed costs should remain the same. However, our sales are projected to grow further. This growth in sales will result in the business being able to utilize economies of scale to reduce the cost of delivery further working in partnership with delivery companies. This reduction in delivery costs will dramatically reduce the variable cost per unit resulting in a higher profit margin.</w:t>
      </w:r>
    </w:p>
    <w:p w14:paraId="60F2C7C0" w14:textId="77777777" w:rsidR="00A33DDE" w:rsidRPr="00174E43" w:rsidRDefault="00A33DDE" w:rsidP="00174E43">
      <w:pPr>
        <w:spacing w:after="0" w:line="360" w:lineRule="auto"/>
        <w:rPr>
          <w:rFonts w:ascii="Times New Roman" w:eastAsia="Calibri" w:hAnsi="Times New Roman" w:cs="Times New Roman"/>
          <w:sz w:val="20"/>
          <w:szCs w:val="20"/>
        </w:rPr>
      </w:pPr>
    </w:p>
    <w:p w14:paraId="7D84D1BB" w14:textId="77777777" w:rsidR="007831ED" w:rsidRPr="00174E43" w:rsidRDefault="007831ED" w:rsidP="00174E43">
      <w:pPr>
        <w:spacing w:before="98" w:after="98"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Finally, after 3 years we will be at a loss of £3,200 meaning that from year 4 we will look to be a completely profitable business as we will further grow sales while also working smarter to reduce our business costs.</w:t>
      </w:r>
    </w:p>
    <w:p w14:paraId="6B6EEFB0" w14:textId="77777777" w:rsidR="007831ED" w:rsidRPr="00174E43" w:rsidRDefault="007831ED" w:rsidP="00174E43">
      <w:pPr>
        <w:spacing w:before="49" w:after="49" w:line="360" w:lineRule="auto"/>
        <w:rPr>
          <w:rFonts w:ascii="Times New Roman" w:eastAsia="Calibri" w:hAnsi="Times New Roman" w:cs="Times New Roman"/>
          <w:sz w:val="20"/>
          <w:szCs w:val="20"/>
        </w:rPr>
      </w:pPr>
    </w:p>
    <w:p w14:paraId="19EE1D6A" w14:textId="77777777"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hAnsi="Times New Roman" w:cs="Times New Roman"/>
          <w:noProof/>
          <w:sz w:val="20"/>
          <w:szCs w:val="20"/>
        </w:rPr>
        <w:drawing>
          <wp:inline distT="0" distB="0" distL="0" distR="0" wp14:anchorId="0CDABD27" wp14:editId="0276286A">
            <wp:extent cx="3728175" cy="3857625"/>
            <wp:effectExtent l="0" t="0" r="5715" b="0"/>
            <wp:docPr id="505246682" name="Picture 505246682"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46682" name="Picture 505246682" descr="A graph of different colored ba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728175" cy="3857625"/>
                    </a:xfrm>
                    <a:prstGeom prst="rect">
                      <a:avLst/>
                    </a:prstGeom>
                  </pic:spPr>
                </pic:pic>
              </a:graphicData>
            </a:graphic>
          </wp:inline>
        </w:drawing>
      </w:r>
    </w:p>
    <w:p w14:paraId="6417321B" w14:textId="77777777" w:rsidR="00744A68" w:rsidRPr="00174E43" w:rsidRDefault="00744A68" w:rsidP="00174E43">
      <w:pPr>
        <w:spacing w:line="360" w:lineRule="auto"/>
        <w:rPr>
          <w:rFonts w:ascii="Times New Roman" w:eastAsia="Calibri" w:hAnsi="Times New Roman" w:cs="Times New Roman"/>
          <w:sz w:val="20"/>
          <w:szCs w:val="20"/>
        </w:rPr>
      </w:pPr>
      <w:r w:rsidRPr="00174E43">
        <w:rPr>
          <w:rFonts w:ascii="Times New Roman" w:hAnsi="Times New Roman" w:cs="Times New Roman"/>
          <w:noProof/>
          <w:sz w:val="20"/>
          <w:szCs w:val="20"/>
        </w:rPr>
        <w:lastRenderedPageBreak/>
        <w:drawing>
          <wp:inline distT="0" distB="0" distL="0" distR="0" wp14:anchorId="45F12B48" wp14:editId="6216718C">
            <wp:extent cx="5731510" cy="3021330"/>
            <wp:effectExtent l="0" t="0" r="0" b="0"/>
            <wp:docPr id="1500338131" name="Picture 1500338131" descr="A graph of a sales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38131" name="Picture 1500338131" descr="A graph of a sales chart&#10;&#10;Description automatically generated with medium confidence"/>
                    <pic:cNvPicPr/>
                  </pic:nvPicPr>
                  <pic:blipFill>
                    <a:blip r:embed="rId14">
                      <a:extLst>
                        <a:ext uri="{28A0092B-C50C-407E-A947-70E740481C1C}">
                          <a14:useLocalDpi xmlns:a14="http://schemas.microsoft.com/office/drawing/2010/main" val="0"/>
                        </a:ext>
                      </a:extLst>
                    </a:blip>
                    <a:srcRect b="7584"/>
                    <a:stretch>
                      <a:fillRect/>
                    </a:stretch>
                  </pic:blipFill>
                  <pic:spPr>
                    <a:xfrm>
                      <a:off x="0" y="0"/>
                      <a:ext cx="5731510" cy="3021330"/>
                    </a:xfrm>
                    <a:prstGeom prst="rect">
                      <a:avLst/>
                    </a:prstGeom>
                  </pic:spPr>
                </pic:pic>
              </a:graphicData>
            </a:graphic>
          </wp:inline>
        </w:drawing>
      </w:r>
    </w:p>
    <w:p w14:paraId="7907C6B6" w14:textId="77777777" w:rsidR="00744A68" w:rsidRPr="00174E43" w:rsidRDefault="00744A68"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br w:type="page"/>
      </w:r>
    </w:p>
    <w:p w14:paraId="5EEB2354" w14:textId="7D87E409" w:rsidR="007831ED" w:rsidRPr="00174E43" w:rsidRDefault="00000000" w:rsidP="00174E43">
      <w:pPr>
        <w:spacing w:line="360" w:lineRule="auto"/>
        <w:rPr>
          <w:rFonts w:ascii="Times New Roman" w:eastAsia="Calibri" w:hAnsi="Times New Roman" w:cs="Times New Roman"/>
          <w:sz w:val="24"/>
          <w:szCs w:val="24"/>
        </w:rPr>
      </w:pPr>
      <w:r w:rsidRPr="00174E43">
        <w:rPr>
          <w:rFonts w:ascii="Times New Roman" w:eastAsia="Calibri" w:hAnsi="Times New Roman" w:cs="Times New Roman"/>
          <w:noProof/>
        </w:rPr>
        <w:lastRenderedPageBreak/>
        <w:pict w14:anchorId="3BDAC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1pt;margin-top:20.25pt;width:589.45pt;height:305.15pt;z-index:251658242;mso-position-horizontal-relative:text;mso-position-vertical-relative:text">
            <v:imagedata r:id="rId15" o:title=""/>
          </v:shape>
        </w:pict>
      </w:r>
      <w:r w:rsidR="00C9437A" w:rsidRPr="00174E43">
        <w:rPr>
          <w:rFonts w:ascii="Times New Roman" w:eastAsia="Calibri" w:hAnsi="Times New Roman" w:cs="Times New Roman"/>
          <w:sz w:val="24"/>
          <w:szCs w:val="24"/>
        </w:rPr>
        <w:t>6.</w:t>
      </w:r>
      <w:r w:rsidR="00A9692F" w:rsidRPr="00174E43">
        <w:rPr>
          <w:rFonts w:ascii="Times New Roman" w:eastAsia="Calibri" w:hAnsi="Times New Roman" w:cs="Times New Roman"/>
          <w:sz w:val="24"/>
          <w:szCs w:val="24"/>
        </w:rPr>
        <w:t>3</w:t>
      </w:r>
      <w:r w:rsidR="00C9437A" w:rsidRPr="00174E43">
        <w:rPr>
          <w:rFonts w:ascii="Times New Roman" w:eastAsia="Calibri" w:hAnsi="Times New Roman" w:cs="Times New Roman"/>
          <w:sz w:val="24"/>
          <w:szCs w:val="24"/>
        </w:rPr>
        <w:t xml:space="preserve"> </w:t>
      </w:r>
      <w:r w:rsidR="007831ED" w:rsidRPr="00174E43">
        <w:rPr>
          <w:rFonts w:ascii="Times New Roman" w:eastAsia="Calibri" w:hAnsi="Times New Roman" w:cs="Times New Roman"/>
          <w:sz w:val="24"/>
          <w:szCs w:val="24"/>
        </w:rPr>
        <w:t>Cashflow</w:t>
      </w:r>
    </w:p>
    <w:p w14:paraId="2687F346" w14:textId="77777777" w:rsidR="00F97427" w:rsidRPr="00174E43" w:rsidRDefault="00F97427" w:rsidP="00174E43">
      <w:pPr>
        <w:spacing w:line="360" w:lineRule="auto"/>
        <w:rPr>
          <w:rFonts w:ascii="Times New Roman" w:eastAsia="Calibri" w:hAnsi="Times New Roman" w:cs="Times New Roman"/>
          <w:sz w:val="24"/>
          <w:szCs w:val="24"/>
        </w:rPr>
      </w:pPr>
    </w:p>
    <w:p w14:paraId="51847E12" w14:textId="77777777" w:rsidR="00F97427" w:rsidRPr="00174E43" w:rsidRDefault="00F97427" w:rsidP="00174E43">
      <w:pPr>
        <w:spacing w:line="360" w:lineRule="auto"/>
        <w:rPr>
          <w:rFonts w:ascii="Times New Roman" w:eastAsia="Calibri" w:hAnsi="Times New Roman" w:cs="Times New Roman"/>
          <w:sz w:val="24"/>
          <w:szCs w:val="24"/>
        </w:rPr>
      </w:pPr>
    </w:p>
    <w:p w14:paraId="145690BD" w14:textId="77777777" w:rsidR="00F97427" w:rsidRPr="00174E43" w:rsidRDefault="00F97427" w:rsidP="00174E43">
      <w:pPr>
        <w:spacing w:line="360" w:lineRule="auto"/>
        <w:rPr>
          <w:rFonts w:ascii="Times New Roman" w:eastAsia="Calibri" w:hAnsi="Times New Roman" w:cs="Times New Roman"/>
          <w:sz w:val="24"/>
          <w:szCs w:val="24"/>
        </w:rPr>
      </w:pPr>
    </w:p>
    <w:p w14:paraId="61777F20" w14:textId="77777777" w:rsidR="00F97427" w:rsidRPr="00174E43" w:rsidRDefault="00F97427" w:rsidP="00174E43">
      <w:pPr>
        <w:spacing w:line="360" w:lineRule="auto"/>
        <w:rPr>
          <w:rFonts w:ascii="Times New Roman" w:eastAsia="Calibri" w:hAnsi="Times New Roman" w:cs="Times New Roman"/>
          <w:sz w:val="24"/>
          <w:szCs w:val="24"/>
        </w:rPr>
      </w:pPr>
    </w:p>
    <w:p w14:paraId="11673A37" w14:textId="77777777" w:rsidR="00F97427" w:rsidRPr="00174E43" w:rsidRDefault="00F97427" w:rsidP="00174E43">
      <w:pPr>
        <w:spacing w:line="360" w:lineRule="auto"/>
        <w:rPr>
          <w:rFonts w:ascii="Times New Roman" w:eastAsia="Calibri" w:hAnsi="Times New Roman" w:cs="Times New Roman"/>
          <w:sz w:val="24"/>
          <w:szCs w:val="24"/>
        </w:rPr>
      </w:pPr>
    </w:p>
    <w:p w14:paraId="32393E5E" w14:textId="77777777" w:rsidR="00F97427" w:rsidRPr="00174E43" w:rsidRDefault="00F97427" w:rsidP="00174E43">
      <w:pPr>
        <w:spacing w:line="360" w:lineRule="auto"/>
        <w:rPr>
          <w:rFonts w:ascii="Times New Roman" w:eastAsia="Calibri" w:hAnsi="Times New Roman" w:cs="Times New Roman"/>
          <w:sz w:val="24"/>
          <w:szCs w:val="24"/>
        </w:rPr>
      </w:pPr>
    </w:p>
    <w:p w14:paraId="66DCC033" w14:textId="77777777" w:rsidR="00F97427" w:rsidRPr="00174E43" w:rsidRDefault="00F97427" w:rsidP="00174E43">
      <w:pPr>
        <w:spacing w:line="360" w:lineRule="auto"/>
        <w:rPr>
          <w:rFonts w:ascii="Times New Roman" w:eastAsia="Calibri" w:hAnsi="Times New Roman" w:cs="Times New Roman"/>
          <w:sz w:val="24"/>
          <w:szCs w:val="24"/>
        </w:rPr>
      </w:pPr>
    </w:p>
    <w:p w14:paraId="72885A36" w14:textId="4182687A" w:rsidR="00861A74" w:rsidRPr="00174E43" w:rsidRDefault="00861A74" w:rsidP="00174E43">
      <w:pPr>
        <w:spacing w:line="360" w:lineRule="auto"/>
        <w:rPr>
          <w:rFonts w:ascii="Times New Roman" w:eastAsia="Calibri" w:hAnsi="Times New Roman" w:cs="Times New Roman"/>
          <w:sz w:val="24"/>
          <w:szCs w:val="24"/>
        </w:rPr>
      </w:pPr>
    </w:p>
    <w:p w14:paraId="0BD6673C" w14:textId="244AF561" w:rsidR="00861A74" w:rsidRPr="00174E43" w:rsidRDefault="00861A74" w:rsidP="00174E43">
      <w:pPr>
        <w:spacing w:line="360" w:lineRule="auto"/>
        <w:rPr>
          <w:rFonts w:ascii="Times New Roman" w:eastAsia="Calibri" w:hAnsi="Times New Roman" w:cs="Times New Roman"/>
          <w:sz w:val="24"/>
          <w:szCs w:val="24"/>
        </w:rPr>
      </w:pPr>
    </w:p>
    <w:p w14:paraId="3BA5F863" w14:textId="77777777" w:rsidR="003F1039" w:rsidRPr="00174E43" w:rsidRDefault="003F1039" w:rsidP="00174E43">
      <w:pPr>
        <w:spacing w:line="360" w:lineRule="auto"/>
        <w:rPr>
          <w:rFonts w:ascii="Times New Roman" w:eastAsia="Calibri" w:hAnsi="Times New Roman" w:cs="Times New Roman"/>
          <w:sz w:val="20"/>
          <w:szCs w:val="20"/>
        </w:rPr>
      </w:pPr>
    </w:p>
    <w:p w14:paraId="3EBCD929" w14:textId="77777777" w:rsidR="00AF0FEA" w:rsidRPr="00174E43" w:rsidRDefault="00AF0FEA" w:rsidP="00174E43">
      <w:pPr>
        <w:spacing w:line="360" w:lineRule="auto"/>
        <w:rPr>
          <w:rFonts w:ascii="Times New Roman" w:eastAsia="Calibri" w:hAnsi="Times New Roman" w:cs="Times New Roman"/>
          <w:sz w:val="20"/>
          <w:szCs w:val="20"/>
        </w:rPr>
      </w:pPr>
    </w:p>
    <w:p w14:paraId="7DB733B7" w14:textId="66E6C913"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Loan – 10,000 – Interest free for 3 years then 12% fixed interest – annual repayments for 10 years</w:t>
      </w:r>
    </w:p>
    <w:p w14:paraId="7847EA63" w14:textId="77777777"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Warehouse and </w:t>
      </w:r>
      <w:proofErr w:type="spellStart"/>
      <w:r w:rsidRPr="00174E43">
        <w:rPr>
          <w:rFonts w:ascii="Times New Roman" w:eastAsia="Calibri" w:hAnsi="Times New Roman" w:cs="Times New Roman"/>
          <w:sz w:val="20"/>
          <w:szCs w:val="20"/>
        </w:rPr>
        <w:t>Utill</w:t>
      </w:r>
      <w:proofErr w:type="spellEnd"/>
      <w:r w:rsidRPr="00174E43">
        <w:rPr>
          <w:rFonts w:ascii="Times New Roman" w:eastAsia="Calibri" w:hAnsi="Times New Roman" w:cs="Times New Roman"/>
          <w:sz w:val="20"/>
          <w:szCs w:val="20"/>
        </w:rPr>
        <w:t xml:space="preserve"> - £1,250 </w:t>
      </w:r>
    </w:p>
    <w:p w14:paraId="79F7E25B" w14:textId="77777777"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1000 flyers £200</w:t>
      </w:r>
    </w:p>
    <w:p w14:paraId="35B3A9C8" w14:textId="110CDF52"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Major event in May and August </w:t>
      </w:r>
    </w:p>
    <w:p w14:paraId="488526B6" w14:textId="77777777"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Smaller planned event December (buying as priority)</w:t>
      </w:r>
    </w:p>
    <w:p w14:paraId="372AF1C7" w14:textId="77777777"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Subscriptions start in September small</w:t>
      </w:r>
    </w:p>
    <w:p w14:paraId="058A3B16" w14:textId="77777777"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Hit 150 by end of year cashflow </w:t>
      </w:r>
    </w:p>
    <w:p w14:paraId="23095BAA" w14:textId="77777777" w:rsidR="007831ED" w:rsidRPr="00174E43" w:rsidRDefault="007831ED" w:rsidP="00174E43">
      <w:pPr>
        <w:spacing w:line="360" w:lineRule="auto"/>
        <w:rPr>
          <w:rFonts w:ascii="Times New Roman" w:eastAsia="Calibri" w:hAnsi="Times New Roman" w:cs="Times New Roman"/>
          <w:sz w:val="20"/>
          <w:szCs w:val="20"/>
        </w:rPr>
      </w:pPr>
      <w:r w:rsidRPr="00174E43">
        <w:rPr>
          <w:rFonts w:ascii="Times New Roman" w:eastAsia="Calibri" w:hAnsi="Times New Roman" w:cs="Times New Roman"/>
          <w:sz w:val="20"/>
          <w:szCs w:val="20"/>
        </w:rPr>
        <w:t>Projected sales graph</w:t>
      </w:r>
    </w:p>
    <w:p w14:paraId="390E43BA" w14:textId="77777777" w:rsidR="007831ED" w:rsidRPr="00174E43" w:rsidRDefault="007831ED" w:rsidP="00174E43">
      <w:pPr>
        <w:spacing w:line="360" w:lineRule="auto"/>
        <w:rPr>
          <w:rFonts w:ascii="Times New Roman" w:eastAsia="Calibri" w:hAnsi="Times New Roman" w:cs="Times New Roman"/>
          <w:sz w:val="20"/>
          <w:szCs w:val="20"/>
        </w:rPr>
      </w:pPr>
    </w:p>
    <w:p w14:paraId="73490E89" w14:textId="77777777" w:rsidR="007831ED" w:rsidRPr="00174E43" w:rsidRDefault="007831ED" w:rsidP="00174E43">
      <w:pPr>
        <w:spacing w:line="360" w:lineRule="auto"/>
        <w:rPr>
          <w:rFonts w:ascii="Times New Roman" w:eastAsia="Calibri" w:hAnsi="Times New Roman" w:cs="Times New Roman"/>
          <w:sz w:val="20"/>
          <w:szCs w:val="20"/>
        </w:rPr>
      </w:pPr>
    </w:p>
    <w:p w14:paraId="54BF810C" w14:textId="62D5B994" w:rsidR="007831ED" w:rsidRPr="00174E43" w:rsidRDefault="007831ED" w:rsidP="00174E43">
      <w:pPr>
        <w:spacing w:line="360" w:lineRule="auto"/>
        <w:rPr>
          <w:rFonts w:ascii="Times New Roman" w:eastAsia="Calibri" w:hAnsi="Times New Roman" w:cs="Times New Roman"/>
          <w:sz w:val="20"/>
          <w:szCs w:val="20"/>
        </w:rPr>
      </w:pPr>
    </w:p>
    <w:p w14:paraId="51C69D1F" w14:textId="77777777" w:rsidR="007831ED" w:rsidRPr="00174E43" w:rsidRDefault="007831ED" w:rsidP="00174E43">
      <w:pPr>
        <w:spacing w:after="0" w:line="360" w:lineRule="auto"/>
        <w:rPr>
          <w:rFonts w:ascii="Times New Roman" w:eastAsia="Calibri" w:hAnsi="Times New Roman" w:cs="Times New Roman"/>
          <w:color w:val="000000" w:themeColor="text1"/>
          <w:sz w:val="20"/>
          <w:szCs w:val="20"/>
        </w:rPr>
      </w:pPr>
    </w:p>
    <w:p w14:paraId="4B86A074" w14:textId="77777777" w:rsidR="007831ED" w:rsidRPr="00174E43" w:rsidRDefault="007831ED" w:rsidP="00174E43">
      <w:pPr>
        <w:spacing w:after="0" w:line="360" w:lineRule="auto"/>
        <w:rPr>
          <w:rFonts w:ascii="Times New Roman" w:eastAsia="Calibri" w:hAnsi="Times New Roman" w:cs="Times New Roman"/>
          <w:color w:val="000000" w:themeColor="text1"/>
          <w:sz w:val="20"/>
          <w:szCs w:val="20"/>
        </w:rPr>
      </w:pPr>
    </w:p>
    <w:p w14:paraId="06C65517" w14:textId="77777777" w:rsidR="007831ED" w:rsidRPr="00174E43" w:rsidRDefault="007831ED" w:rsidP="00174E43">
      <w:pPr>
        <w:spacing w:after="0" w:line="360" w:lineRule="auto"/>
        <w:rPr>
          <w:rFonts w:ascii="Times New Roman" w:eastAsia="Calibri" w:hAnsi="Times New Roman" w:cs="Times New Roman"/>
          <w:color w:val="000000" w:themeColor="text1"/>
          <w:sz w:val="20"/>
          <w:szCs w:val="20"/>
        </w:rPr>
      </w:pPr>
    </w:p>
    <w:p w14:paraId="66569BDC" w14:textId="77777777" w:rsidR="00FC0F9D" w:rsidRPr="00174E43" w:rsidRDefault="00FC0F9D" w:rsidP="00174E43">
      <w:pPr>
        <w:spacing w:line="360" w:lineRule="auto"/>
        <w:rPr>
          <w:rFonts w:ascii="Times New Roman" w:hAnsi="Times New Roman" w:cs="Times New Roman"/>
          <w:sz w:val="28"/>
          <w:szCs w:val="28"/>
        </w:rPr>
      </w:pPr>
    </w:p>
    <w:p w14:paraId="6844D93F" w14:textId="0DC1FEBF" w:rsidR="00FC22F8" w:rsidRPr="00174E43" w:rsidRDefault="00FC22F8" w:rsidP="00174E43">
      <w:pPr>
        <w:spacing w:line="360" w:lineRule="auto"/>
        <w:rPr>
          <w:rFonts w:ascii="Times New Roman" w:eastAsia="Times New Roman" w:hAnsi="Times New Roman" w:cs="Times New Roman"/>
          <w:color w:val="000000" w:themeColor="text1"/>
          <w:sz w:val="28"/>
          <w:szCs w:val="28"/>
          <w:u w:val="single"/>
        </w:rPr>
      </w:pPr>
      <w:r w:rsidRPr="00174E43">
        <w:rPr>
          <w:rFonts w:ascii="Times New Roman" w:eastAsia="Times New Roman" w:hAnsi="Times New Roman" w:cs="Times New Roman"/>
          <w:color w:val="000000" w:themeColor="text1"/>
          <w:sz w:val="28"/>
          <w:szCs w:val="28"/>
          <w:u w:val="single"/>
        </w:rPr>
        <w:lastRenderedPageBreak/>
        <w:t>Reference list:</w:t>
      </w:r>
    </w:p>
    <w:p w14:paraId="79D4E5D6" w14:textId="77777777" w:rsidR="00EE7997" w:rsidRPr="00174E43" w:rsidRDefault="00EE7997" w:rsidP="00174E43">
      <w:pPr>
        <w:spacing w:line="360" w:lineRule="auto"/>
        <w:ind w:left="567" w:right="-20" w:hanging="567"/>
        <w:rPr>
          <w:rFonts w:ascii="Times New Roman" w:hAnsi="Times New Roman" w:cs="Times New Roman"/>
          <w:sz w:val="20"/>
          <w:szCs w:val="20"/>
        </w:rPr>
      </w:pPr>
      <w:r w:rsidRPr="00174E43">
        <w:rPr>
          <w:rFonts w:ascii="Times New Roman" w:eastAsia="Times New Roman" w:hAnsi="Times New Roman" w:cs="Times New Roman"/>
          <w:sz w:val="20"/>
          <w:szCs w:val="20"/>
        </w:rPr>
        <w:t xml:space="preserve">(2024a) </w:t>
      </w:r>
      <w:r w:rsidRPr="00174E43">
        <w:rPr>
          <w:rFonts w:ascii="Times New Roman" w:eastAsia="Times New Roman" w:hAnsi="Times New Roman" w:cs="Times New Roman"/>
          <w:i/>
          <w:iCs/>
          <w:sz w:val="20"/>
          <w:szCs w:val="20"/>
        </w:rPr>
        <w:t>Carousell</w:t>
      </w:r>
      <w:r w:rsidRPr="00174E43">
        <w:rPr>
          <w:rFonts w:ascii="Times New Roman" w:eastAsia="Times New Roman" w:hAnsi="Times New Roman" w:cs="Times New Roman"/>
          <w:sz w:val="20"/>
          <w:szCs w:val="20"/>
        </w:rPr>
        <w:t xml:space="preserve">. Available at: </w:t>
      </w:r>
      <w:hyperlink r:id="rId16">
        <w:r w:rsidRPr="00174E43">
          <w:rPr>
            <w:rStyle w:val="Hyperlink"/>
            <w:rFonts w:ascii="Times New Roman" w:eastAsia="Times New Roman" w:hAnsi="Times New Roman" w:cs="Times New Roman"/>
            <w:sz w:val="20"/>
            <w:szCs w:val="20"/>
          </w:rPr>
          <w:t>https://design-positive.com/carousell</w:t>
        </w:r>
      </w:hyperlink>
      <w:r w:rsidRPr="00174E43">
        <w:rPr>
          <w:rFonts w:ascii="Times New Roman" w:eastAsia="Times New Roman" w:hAnsi="Times New Roman" w:cs="Times New Roman"/>
          <w:sz w:val="20"/>
          <w:szCs w:val="20"/>
        </w:rPr>
        <w:t xml:space="preserve"> (Accessed: 01 March 2024). </w:t>
      </w:r>
    </w:p>
    <w:p w14:paraId="77822EDC" w14:textId="77777777" w:rsidR="00EE7997" w:rsidRPr="00174E43" w:rsidRDefault="00EE7997" w:rsidP="00174E43">
      <w:pPr>
        <w:spacing w:line="360" w:lineRule="auto"/>
        <w:ind w:left="567" w:right="-20" w:hanging="567"/>
        <w:rPr>
          <w:rFonts w:ascii="Times New Roman" w:hAnsi="Times New Roman" w:cs="Times New Roman"/>
          <w:sz w:val="20"/>
          <w:szCs w:val="20"/>
        </w:rPr>
      </w:pPr>
      <w:r w:rsidRPr="00174E43">
        <w:rPr>
          <w:rFonts w:ascii="Times New Roman" w:eastAsia="Times New Roman" w:hAnsi="Times New Roman" w:cs="Times New Roman"/>
          <w:sz w:val="20"/>
          <w:szCs w:val="20"/>
        </w:rPr>
        <w:t xml:space="preserve">(2024b) </w:t>
      </w:r>
      <w:r w:rsidRPr="00174E43">
        <w:rPr>
          <w:rFonts w:ascii="Times New Roman" w:eastAsia="Times New Roman" w:hAnsi="Times New Roman" w:cs="Times New Roman"/>
          <w:i/>
          <w:iCs/>
          <w:sz w:val="20"/>
          <w:szCs w:val="20"/>
        </w:rPr>
        <w:t>Fat Llama</w:t>
      </w:r>
      <w:r w:rsidRPr="00174E43">
        <w:rPr>
          <w:rFonts w:ascii="Times New Roman" w:eastAsia="Times New Roman" w:hAnsi="Times New Roman" w:cs="Times New Roman"/>
          <w:sz w:val="20"/>
          <w:szCs w:val="20"/>
        </w:rPr>
        <w:t xml:space="preserve">. Fat Llama. Available at: </w:t>
      </w:r>
      <w:hyperlink r:id="rId17">
        <w:r w:rsidRPr="00174E43">
          <w:rPr>
            <w:rStyle w:val="Hyperlink"/>
            <w:rFonts w:ascii="Times New Roman" w:eastAsia="Times New Roman" w:hAnsi="Times New Roman" w:cs="Times New Roman"/>
            <w:sz w:val="20"/>
            <w:szCs w:val="20"/>
          </w:rPr>
          <w:t>https://fatllama.com/uk/i/hire-test-item-for-testing-70486785</w:t>
        </w:r>
      </w:hyperlink>
      <w:r w:rsidRPr="00174E43">
        <w:rPr>
          <w:rFonts w:ascii="Times New Roman" w:eastAsia="Times New Roman" w:hAnsi="Times New Roman" w:cs="Times New Roman"/>
          <w:sz w:val="20"/>
          <w:szCs w:val="20"/>
        </w:rPr>
        <w:t xml:space="preserve"> (Accessed: 29 February 2024). </w:t>
      </w:r>
    </w:p>
    <w:p w14:paraId="584CB252" w14:textId="77777777" w:rsidR="00EE7997" w:rsidRPr="00174E43" w:rsidRDefault="00EE7997" w:rsidP="00174E43">
      <w:pPr>
        <w:spacing w:line="360" w:lineRule="auto"/>
        <w:ind w:left="567" w:right="-20" w:hanging="567"/>
        <w:rPr>
          <w:rFonts w:ascii="Times New Roman" w:hAnsi="Times New Roman" w:cs="Times New Roman"/>
          <w:sz w:val="20"/>
          <w:szCs w:val="20"/>
        </w:rPr>
      </w:pPr>
      <w:r w:rsidRPr="00174E43">
        <w:rPr>
          <w:rFonts w:ascii="Times New Roman" w:eastAsia="Times New Roman" w:hAnsi="Times New Roman" w:cs="Times New Roman"/>
          <w:sz w:val="20"/>
          <w:szCs w:val="20"/>
        </w:rPr>
        <w:t xml:space="preserve">(2024c) </w:t>
      </w:r>
      <w:proofErr w:type="spellStart"/>
      <w:r w:rsidRPr="00174E43">
        <w:rPr>
          <w:rFonts w:ascii="Times New Roman" w:eastAsia="Times New Roman" w:hAnsi="Times New Roman" w:cs="Times New Roman"/>
          <w:i/>
          <w:iCs/>
          <w:sz w:val="20"/>
          <w:szCs w:val="20"/>
        </w:rPr>
        <w:t>Footsource</w:t>
      </w:r>
      <w:proofErr w:type="spellEnd"/>
      <w:r w:rsidRPr="00174E43">
        <w:rPr>
          <w:rFonts w:ascii="Times New Roman" w:eastAsia="Times New Roman" w:hAnsi="Times New Roman" w:cs="Times New Roman"/>
          <w:i/>
          <w:iCs/>
          <w:sz w:val="20"/>
          <w:szCs w:val="20"/>
        </w:rPr>
        <w:t xml:space="preserve"> Facebook</w:t>
      </w:r>
      <w:r w:rsidRPr="00174E43">
        <w:rPr>
          <w:rFonts w:ascii="Times New Roman" w:eastAsia="Times New Roman" w:hAnsi="Times New Roman" w:cs="Times New Roman"/>
          <w:sz w:val="20"/>
          <w:szCs w:val="20"/>
        </w:rPr>
        <w:t xml:space="preserve">. Available at: </w:t>
      </w:r>
      <w:hyperlink r:id="rId18">
        <w:r w:rsidRPr="00174E43">
          <w:rPr>
            <w:rStyle w:val="Hyperlink"/>
            <w:rFonts w:ascii="Times New Roman" w:eastAsia="Times New Roman" w:hAnsi="Times New Roman" w:cs="Times New Roman"/>
            <w:sz w:val="20"/>
            <w:szCs w:val="20"/>
          </w:rPr>
          <w:t>https://m.facebook.com/people/FootSource/100063532388340/?locale=hi_IN</w:t>
        </w:r>
      </w:hyperlink>
      <w:r w:rsidRPr="00174E43">
        <w:rPr>
          <w:rFonts w:ascii="Times New Roman" w:eastAsia="Times New Roman" w:hAnsi="Times New Roman" w:cs="Times New Roman"/>
          <w:sz w:val="20"/>
          <w:szCs w:val="20"/>
        </w:rPr>
        <w:t xml:space="preserve"> (Accessed: 27 February 2024). </w:t>
      </w:r>
    </w:p>
    <w:p w14:paraId="1161CC22" w14:textId="77777777" w:rsidR="00EE7997" w:rsidRPr="00174E43" w:rsidRDefault="00EE7997" w:rsidP="00174E43">
      <w:pPr>
        <w:spacing w:line="360" w:lineRule="auto"/>
        <w:ind w:left="567" w:right="-20" w:hanging="567"/>
        <w:rPr>
          <w:rFonts w:ascii="Times New Roman" w:hAnsi="Times New Roman" w:cs="Times New Roman"/>
          <w:sz w:val="20"/>
          <w:szCs w:val="20"/>
        </w:rPr>
      </w:pPr>
      <w:r w:rsidRPr="00174E43">
        <w:rPr>
          <w:rFonts w:ascii="Times New Roman" w:eastAsia="Times New Roman" w:hAnsi="Times New Roman" w:cs="Times New Roman"/>
          <w:sz w:val="20"/>
          <w:szCs w:val="20"/>
        </w:rPr>
        <w:t xml:space="preserve">(2024d) </w:t>
      </w:r>
      <w:proofErr w:type="spellStart"/>
      <w:r w:rsidRPr="00174E43">
        <w:rPr>
          <w:rFonts w:ascii="Times New Roman" w:eastAsia="Times New Roman" w:hAnsi="Times New Roman" w:cs="Times New Roman"/>
          <w:i/>
          <w:iCs/>
          <w:sz w:val="20"/>
          <w:szCs w:val="20"/>
        </w:rPr>
        <w:t>Bootmove</w:t>
      </w:r>
      <w:proofErr w:type="spellEnd"/>
      <w:r w:rsidRPr="00174E43">
        <w:rPr>
          <w:rFonts w:ascii="Times New Roman" w:eastAsia="Times New Roman" w:hAnsi="Times New Roman" w:cs="Times New Roman"/>
          <w:sz w:val="20"/>
          <w:szCs w:val="20"/>
        </w:rPr>
        <w:t xml:space="preserve">. Available at: </w:t>
      </w:r>
      <w:hyperlink r:id="rId19">
        <w:r w:rsidRPr="00174E43">
          <w:rPr>
            <w:rStyle w:val="Hyperlink"/>
            <w:rFonts w:ascii="Times New Roman" w:eastAsia="Times New Roman" w:hAnsi="Times New Roman" w:cs="Times New Roman"/>
            <w:sz w:val="20"/>
            <w:szCs w:val="20"/>
          </w:rPr>
          <w:t>https://bootmove.com/</w:t>
        </w:r>
      </w:hyperlink>
      <w:r w:rsidRPr="00174E43">
        <w:rPr>
          <w:rFonts w:ascii="Times New Roman" w:eastAsia="Times New Roman" w:hAnsi="Times New Roman" w:cs="Times New Roman"/>
          <w:sz w:val="20"/>
          <w:szCs w:val="20"/>
        </w:rPr>
        <w:t xml:space="preserve"> (Accessed: 27 February 2024).</w:t>
      </w:r>
    </w:p>
    <w:p w14:paraId="6FE0EDBE"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Barreda, A.A. </w:t>
      </w:r>
      <w:r w:rsidRPr="00174E43">
        <w:rPr>
          <w:rFonts w:ascii="Times New Roman" w:eastAsia="Calibri" w:hAnsi="Times New Roman" w:cs="Times New Roman"/>
          <w:i/>
          <w:iCs/>
          <w:sz w:val="20"/>
          <w:szCs w:val="20"/>
        </w:rPr>
        <w:t>et al.</w:t>
      </w:r>
      <w:r w:rsidRPr="00174E43">
        <w:rPr>
          <w:rFonts w:ascii="Times New Roman" w:eastAsia="Calibri" w:hAnsi="Times New Roman" w:cs="Times New Roman"/>
          <w:sz w:val="20"/>
          <w:szCs w:val="20"/>
        </w:rPr>
        <w:t xml:space="preserve"> (2015) ‘Generating brand awareness in online social networks’, </w:t>
      </w:r>
      <w:r w:rsidRPr="00174E43">
        <w:rPr>
          <w:rFonts w:ascii="Times New Roman" w:eastAsia="Calibri" w:hAnsi="Times New Roman" w:cs="Times New Roman"/>
          <w:i/>
          <w:iCs/>
          <w:sz w:val="20"/>
          <w:szCs w:val="20"/>
        </w:rPr>
        <w:t xml:space="preserve">Computers in Human </w:t>
      </w:r>
      <w:proofErr w:type="spellStart"/>
      <w:r w:rsidRPr="00174E43">
        <w:rPr>
          <w:rFonts w:ascii="Times New Roman" w:eastAsia="Calibri" w:hAnsi="Times New Roman" w:cs="Times New Roman"/>
          <w:i/>
          <w:iCs/>
          <w:sz w:val="20"/>
          <w:szCs w:val="20"/>
        </w:rPr>
        <w:t>Behavior</w:t>
      </w:r>
      <w:proofErr w:type="spellEnd"/>
      <w:r w:rsidRPr="00174E43">
        <w:rPr>
          <w:rFonts w:ascii="Times New Roman" w:eastAsia="Calibri" w:hAnsi="Times New Roman" w:cs="Times New Roman"/>
          <w:sz w:val="20"/>
          <w:szCs w:val="20"/>
        </w:rPr>
        <w:t>, 50, pp. 600–609. doi:10.1016/j.chb.2015.03.023.</w:t>
      </w:r>
    </w:p>
    <w:p w14:paraId="230D9779"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i/>
          <w:iCs/>
          <w:color w:val="000000" w:themeColor="text1"/>
          <w:sz w:val="20"/>
          <w:szCs w:val="20"/>
        </w:rPr>
        <w:t>Barriers to start-up grant for 25-year-olds and over</w:t>
      </w:r>
      <w:r w:rsidRPr="00174E43">
        <w:rPr>
          <w:rFonts w:ascii="Times New Roman" w:eastAsia="Times New Roman" w:hAnsi="Times New Roman" w:cs="Times New Roman"/>
          <w:color w:val="000000" w:themeColor="text1"/>
          <w:sz w:val="20"/>
          <w:szCs w:val="20"/>
        </w:rPr>
        <w:t xml:space="preserve"> (2024) </w:t>
      </w:r>
      <w:r w:rsidRPr="00174E43">
        <w:rPr>
          <w:rFonts w:ascii="Times New Roman" w:eastAsia="Times New Roman" w:hAnsi="Times New Roman" w:cs="Times New Roman"/>
          <w:i/>
          <w:iCs/>
          <w:color w:val="000000" w:themeColor="text1"/>
          <w:sz w:val="20"/>
          <w:szCs w:val="20"/>
        </w:rPr>
        <w:t>Business Wales</w:t>
      </w:r>
      <w:r w:rsidRPr="00174E43">
        <w:rPr>
          <w:rFonts w:ascii="Times New Roman" w:eastAsia="Times New Roman" w:hAnsi="Times New Roman" w:cs="Times New Roman"/>
          <w:color w:val="000000" w:themeColor="text1"/>
          <w:sz w:val="20"/>
          <w:szCs w:val="20"/>
        </w:rPr>
        <w:t xml:space="preserve">. Available at: </w:t>
      </w:r>
      <w:hyperlink r:id="rId20" w:anchor=":~:text=A%20grant%20of%20up%20to,you%20and%20your%20business%20proposal">
        <w:r w:rsidRPr="00174E43">
          <w:rPr>
            <w:rStyle w:val="Hyperlink"/>
            <w:rFonts w:ascii="Times New Roman" w:eastAsia="Times New Roman" w:hAnsi="Times New Roman" w:cs="Times New Roman"/>
            <w:color w:val="000000" w:themeColor="text1"/>
            <w:sz w:val="20"/>
            <w:szCs w:val="20"/>
          </w:rPr>
          <w:t>https://businesswales.gov.wales/barriers-start-grant-25-</w:t>
        </w:r>
      </w:hyperlink>
      <w:hyperlink r:id="rId21" w:anchor=":~:text=A%20grant%20of%20up%20to,you%20and%20your%20business%20proposal">
        <w:r w:rsidRPr="00174E43">
          <w:rPr>
            <w:rStyle w:val="Hyperlink"/>
            <w:rFonts w:ascii="Times New Roman" w:eastAsia="Times New Roman" w:hAnsi="Times New Roman" w:cs="Times New Roman"/>
            <w:color w:val="000000" w:themeColor="text1"/>
            <w:sz w:val="20"/>
            <w:szCs w:val="20"/>
          </w:rPr>
          <w:t>year-olds-and-over#:~:text=A%20grant%20of%20up%20to,you%20and%20your%20business%20proposal</w:t>
        </w:r>
      </w:hyperlink>
      <w:r w:rsidRPr="00174E43">
        <w:rPr>
          <w:rFonts w:ascii="Times New Roman" w:eastAsia="Times New Roman" w:hAnsi="Times New Roman" w:cs="Times New Roman"/>
          <w:color w:val="000000" w:themeColor="text1"/>
          <w:sz w:val="20"/>
          <w:szCs w:val="20"/>
        </w:rPr>
        <w:t>. (Accessed: 26 February 2024).</w:t>
      </w:r>
    </w:p>
    <w:p w14:paraId="5B78C3C3"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proofErr w:type="spellStart"/>
      <w:r w:rsidRPr="00174E43">
        <w:rPr>
          <w:rFonts w:ascii="Times New Roman" w:eastAsia="Times New Roman" w:hAnsi="Times New Roman" w:cs="Times New Roman"/>
          <w:color w:val="000000" w:themeColor="text1"/>
          <w:sz w:val="20"/>
          <w:szCs w:val="20"/>
        </w:rPr>
        <w:t>Batat</w:t>
      </w:r>
      <w:proofErr w:type="spellEnd"/>
      <w:r w:rsidRPr="00174E43">
        <w:rPr>
          <w:rFonts w:ascii="Times New Roman" w:eastAsia="Times New Roman" w:hAnsi="Times New Roman" w:cs="Times New Roman"/>
          <w:color w:val="000000" w:themeColor="text1"/>
          <w:sz w:val="20"/>
          <w:szCs w:val="20"/>
        </w:rPr>
        <w:t xml:space="preserve">, W. (2022) “Why is the traditional marketing mix dead? Towards the ‘experiential marketing mix’ (7E), a strategic framework for business experience design in the </w:t>
      </w:r>
      <w:proofErr w:type="spellStart"/>
      <w:r w:rsidRPr="00174E43">
        <w:rPr>
          <w:rFonts w:ascii="Times New Roman" w:eastAsia="Times New Roman" w:hAnsi="Times New Roman" w:cs="Times New Roman"/>
          <w:color w:val="000000" w:themeColor="text1"/>
          <w:sz w:val="20"/>
          <w:szCs w:val="20"/>
        </w:rPr>
        <w:t>phygital</w:t>
      </w:r>
      <w:proofErr w:type="spellEnd"/>
      <w:r w:rsidRPr="00174E43">
        <w:rPr>
          <w:rFonts w:ascii="Times New Roman" w:eastAsia="Times New Roman" w:hAnsi="Times New Roman" w:cs="Times New Roman"/>
          <w:color w:val="000000" w:themeColor="text1"/>
          <w:sz w:val="20"/>
          <w:szCs w:val="20"/>
        </w:rPr>
        <w:t xml:space="preserve"> age,” </w:t>
      </w:r>
      <w:r w:rsidRPr="00174E43">
        <w:rPr>
          <w:rFonts w:ascii="Times New Roman" w:eastAsia="Times New Roman" w:hAnsi="Times New Roman" w:cs="Times New Roman"/>
          <w:i/>
          <w:iCs/>
          <w:color w:val="000000" w:themeColor="text1"/>
          <w:sz w:val="20"/>
          <w:szCs w:val="20"/>
        </w:rPr>
        <w:t>Journal of strategic marketing</w:t>
      </w:r>
      <w:r w:rsidRPr="00174E43">
        <w:rPr>
          <w:rFonts w:ascii="Times New Roman" w:eastAsia="Times New Roman" w:hAnsi="Times New Roman" w:cs="Times New Roman"/>
          <w:color w:val="000000" w:themeColor="text1"/>
          <w:sz w:val="20"/>
          <w:szCs w:val="20"/>
        </w:rPr>
        <w:t xml:space="preserve">, ahead-of-print(ahead-of-print), pp. 1–13. Available at: </w:t>
      </w:r>
      <w:hyperlink r:id="rId22">
        <w:r w:rsidRPr="00174E43">
          <w:rPr>
            <w:rStyle w:val="Hyperlink"/>
            <w:rFonts w:ascii="Times New Roman" w:eastAsia="Times New Roman" w:hAnsi="Times New Roman" w:cs="Times New Roman"/>
            <w:sz w:val="20"/>
            <w:szCs w:val="20"/>
          </w:rPr>
          <w:t>https://doi.org/10.1080/0965254X.2022.2129745</w:t>
        </w:r>
      </w:hyperlink>
      <w:r w:rsidRPr="00174E43">
        <w:rPr>
          <w:rFonts w:ascii="Times New Roman" w:eastAsia="Times New Roman" w:hAnsi="Times New Roman" w:cs="Times New Roman"/>
          <w:color w:val="000000" w:themeColor="text1"/>
          <w:sz w:val="20"/>
          <w:szCs w:val="20"/>
        </w:rPr>
        <w:t>.</w:t>
      </w:r>
    </w:p>
    <w:p w14:paraId="42FB02A1"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proofErr w:type="spellStart"/>
      <w:r w:rsidRPr="00174E43">
        <w:rPr>
          <w:rFonts w:ascii="Times New Roman" w:eastAsia="Calibri" w:hAnsi="Times New Roman" w:cs="Times New Roman"/>
          <w:sz w:val="20"/>
          <w:szCs w:val="20"/>
        </w:rPr>
        <w:t>Borusiak</w:t>
      </w:r>
      <w:proofErr w:type="spellEnd"/>
      <w:r w:rsidRPr="00174E43">
        <w:rPr>
          <w:rFonts w:ascii="Times New Roman" w:eastAsia="Calibri" w:hAnsi="Times New Roman" w:cs="Times New Roman"/>
          <w:sz w:val="20"/>
          <w:szCs w:val="20"/>
        </w:rPr>
        <w:t xml:space="preserve">, B. </w:t>
      </w:r>
      <w:r w:rsidRPr="00174E43">
        <w:rPr>
          <w:rFonts w:ascii="Times New Roman" w:eastAsia="Calibri" w:hAnsi="Times New Roman" w:cs="Times New Roman"/>
          <w:i/>
          <w:iCs/>
          <w:sz w:val="20"/>
          <w:szCs w:val="20"/>
        </w:rPr>
        <w:t>et al.</w:t>
      </w:r>
      <w:r w:rsidRPr="00174E43">
        <w:rPr>
          <w:rFonts w:ascii="Times New Roman" w:eastAsia="Calibri" w:hAnsi="Times New Roman" w:cs="Times New Roman"/>
          <w:sz w:val="20"/>
          <w:szCs w:val="20"/>
        </w:rPr>
        <w:t xml:space="preserve"> (2020) ‘Towards building sustainable consumption: A study of second-hand buying intentions’, </w:t>
      </w:r>
      <w:r w:rsidRPr="00174E43">
        <w:rPr>
          <w:rFonts w:ascii="Times New Roman" w:eastAsia="Calibri" w:hAnsi="Times New Roman" w:cs="Times New Roman"/>
          <w:i/>
          <w:iCs/>
          <w:sz w:val="20"/>
          <w:szCs w:val="20"/>
        </w:rPr>
        <w:t>Sustainability</w:t>
      </w:r>
      <w:r w:rsidRPr="00174E43">
        <w:rPr>
          <w:rFonts w:ascii="Times New Roman" w:eastAsia="Calibri" w:hAnsi="Times New Roman" w:cs="Times New Roman"/>
          <w:sz w:val="20"/>
          <w:szCs w:val="20"/>
        </w:rPr>
        <w:t>, 12(3), p. 875. doi:10.3390/su12030875.</w:t>
      </w:r>
    </w:p>
    <w:p w14:paraId="32A0BED2"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i/>
          <w:iCs/>
          <w:color w:val="000000" w:themeColor="text1"/>
          <w:sz w:val="20"/>
          <w:szCs w:val="20"/>
        </w:rPr>
        <w:t>Business Angels</w:t>
      </w:r>
      <w:r w:rsidRPr="00174E43">
        <w:rPr>
          <w:rFonts w:ascii="Times New Roman" w:eastAsia="Times New Roman" w:hAnsi="Times New Roman" w:cs="Times New Roman"/>
          <w:color w:val="000000" w:themeColor="text1"/>
          <w:sz w:val="20"/>
          <w:szCs w:val="20"/>
        </w:rPr>
        <w:t xml:space="preserve"> (2024) </w:t>
      </w:r>
      <w:r w:rsidRPr="00174E43">
        <w:rPr>
          <w:rFonts w:ascii="Times New Roman" w:eastAsia="Times New Roman" w:hAnsi="Times New Roman" w:cs="Times New Roman"/>
          <w:i/>
          <w:iCs/>
          <w:color w:val="000000" w:themeColor="text1"/>
          <w:sz w:val="20"/>
          <w:szCs w:val="20"/>
        </w:rPr>
        <w:t>Business Wales</w:t>
      </w:r>
      <w:r w:rsidRPr="00174E43">
        <w:rPr>
          <w:rFonts w:ascii="Times New Roman" w:eastAsia="Times New Roman" w:hAnsi="Times New Roman" w:cs="Times New Roman"/>
          <w:color w:val="000000" w:themeColor="text1"/>
          <w:sz w:val="20"/>
          <w:szCs w:val="20"/>
        </w:rPr>
        <w:t xml:space="preserve">. Available at: </w:t>
      </w:r>
      <w:hyperlink r:id="rId23">
        <w:r w:rsidRPr="00174E43">
          <w:rPr>
            <w:rStyle w:val="Hyperlink"/>
            <w:rFonts w:ascii="Times New Roman" w:eastAsia="Times New Roman" w:hAnsi="Times New Roman" w:cs="Times New Roman"/>
            <w:color w:val="000000" w:themeColor="text1"/>
            <w:sz w:val="20"/>
            <w:szCs w:val="20"/>
          </w:rPr>
          <w:t>https://businesswales.gov.wales/businessfinance/types-finance-and-how-apply/business-</w:t>
        </w:r>
      </w:hyperlink>
      <w:hyperlink r:id="rId24">
        <w:r w:rsidRPr="00174E43">
          <w:rPr>
            <w:rStyle w:val="Hyperlink"/>
            <w:rFonts w:ascii="Times New Roman" w:eastAsia="Times New Roman" w:hAnsi="Times New Roman" w:cs="Times New Roman"/>
            <w:color w:val="000000" w:themeColor="text1"/>
            <w:sz w:val="20"/>
            <w:szCs w:val="20"/>
          </w:rPr>
          <w:t>angels</w:t>
        </w:r>
      </w:hyperlink>
      <w:r w:rsidRPr="00174E43">
        <w:rPr>
          <w:rFonts w:ascii="Times New Roman" w:eastAsia="Times New Roman" w:hAnsi="Times New Roman" w:cs="Times New Roman"/>
          <w:color w:val="000000" w:themeColor="text1"/>
          <w:sz w:val="20"/>
          <w:szCs w:val="20"/>
        </w:rPr>
        <w:t xml:space="preserve"> (Accessed: 28 February 2024).</w:t>
      </w:r>
    </w:p>
    <w:p w14:paraId="5BC53A15"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color w:val="000000" w:themeColor="text1"/>
          <w:sz w:val="20"/>
          <w:szCs w:val="20"/>
        </w:rPr>
        <w:t xml:space="preserve">Cambridge Dictionary (2024). </w:t>
      </w:r>
      <w:r w:rsidRPr="00174E43">
        <w:rPr>
          <w:rFonts w:ascii="Times New Roman" w:eastAsia="Times New Roman" w:hAnsi="Times New Roman" w:cs="Times New Roman"/>
          <w:i/>
          <w:iCs/>
          <w:color w:val="000000" w:themeColor="text1"/>
          <w:sz w:val="20"/>
          <w:szCs w:val="20"/>
        </w:rPr>
        <w:t>STAKEHOLDER | meaning in the Cambridge English Dictionary</w:t>
      </w:r>
      <w:r w:rsidRPr="00174E43">
        <w:rPr>
          <w:rFonts w:ascii="Times New Roman" w:eastAsia="Times New Roman" w:hAnsi="Times New Roman" w:cs="Times New Roman"/>
          <w:color w:val="000000" w:themeColor="text1"/>
          <w:sz w:val="20"/>
          <w:szCs w:val="20"/>
        </w:rPr>
        <w:t>. [online] Cambridge.org.</w:t>
      </w:r>
    </w:p>
    <w:p w14:paraId="38520F85"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color w:val="000000" w:themeColor="text1"/>
          <w:sz w:val="20"/>
          <w:szCs w:val="20"/>
        </w:rPr>
        <w:t xml:space="preserve">Cremades, A. (2019) </w:t>
      </w:r>
      <w:r w:rsidRPr="00174E43">
        <w:rPr>
          <w:rFonts w:ascii="Times New Roman" w:eastAsia="Times New Roman" w:hAnsi="Times New Roman" w:cs="Times New Roman"/>
          <w:i/>
          <w:iCs/>
          <w:color w:val="000000" w:themeColor="text1"/>
          <w:sz w:val="20"/>
          <w:szCs w:val="20"/>
        </w:rPr>
        <w:t>8 types of investors for startups</w:t>
      </w:r>
      <w:r w:rsidRPr="00174E43">
        <w:rPr>
          <w:rFonts w:ascii="Times New Roman" w:eastAsia="Times New Roman" w:hAnsi="Times New Roman" w:cs="Times New Roman"/>
          <w:color w:val="000000" w:themeColor="text1"/>
          <w:sz w:val="20"/>
          <w:szCs w:val="20"/>
        </w:rPr>
        <w:t xml:space="preserve">, </w:t>
      </w:r>
      <w:r w:rsidRPr="00174E43">
        <w:rPr>
          <w:rFonts w:ascii="Times New Roman" w:eastAsia="Times New Roman" w:hAnsi="Times New Roman" w:cs="Times New Roman"/>
          <w:i/>
          <w:iCs/>
          <w:color w:val="000000" w:themeColor="text1"/>
          <w:sz w:val="20"/>
          <w:szCs w:val="20"/>
        </w:rPr>
        <w:t>Forbes</w:t>
      </w:r>
      <w:r w:rsidRPr="00174E43">
        <w:rPr>
          <w:rFonts w:ascii="Times New Roman" w:eastAsia="Times New Roman" w:hAnsi="Times New Roman" w:cs="Times New Roman"/>
          <w:color w:val="000000" w:themeColor="text1"/>
          <w:sz w:val="20"/>
          <w:szCs w:val="20"/>
        </w:rPr>
        <w:t xml:space="preserve">. Available at: </w:t>
      </w:r>
      <w:hyperlink r:id="rId25">
        <w:r w:rsidRPr="00174E43">
          <w:rPr>
            <w:rStyle w:val="Hyperlink"/>
            <w:rFonts w:ascii="Times New Roman" w:eastAsia="Times New Roman" w:hAnsi="Times New Roman" w:cs="Times New Roman"/>
            <w:color w:val="000000" w:themeColor="text1"/>
            <w:sz w:val="20"/>
            <w:szCs w:val="20"/>
          </w:rPr>
          <w:t>https://www.forbes.com/sites/alejandrocremades/2019/01/02/8-</w:t>
        </w:r>
      </w:hyperlink>
      <w:hyperlink r:id="rId26">
        <w:r w:rsidRPr="00174E43">
          <w:rPr>
            <w:rStyle w:val="Hyperlink"/>
            <w:rFonts w:ascii="Times New Roman" w:eastAsia="Times New Roman" w:hAnsi="Times New Roman" w:cs="Times New Roman"/>
            <w:color w:val="000000" w:themeColor="text1"/>
            <w:sz w:val="20"/>
            <w:szCs w:val="20"/>
          </w:rPr>
          <w:t>types-of-investors-for-startups/?sh=75beec264a3e</w:t>
        </w:r>
      </w:hyperlink>
      <w:r w:rsidRPr="00174E43">
        <w:rPr>
          <w:rFonts w:ascii="Times New Roman" w:eastAsia="Times New Roman" w:hAnsi="Times New Roman" w:cs="Times New Roman"/>
          <w:color w:val="000000" w:themeColor="text1"/>
          <w:sz w:val="20"/>
          <w:szCs w:val="20"/>
        </w:rPr>
        <w:t xml:space="preserve"> (Accessed: 28 February 2024). </w:t>
      </w:r>
    </w:p>
    <w:p w14:paraId="3F2A3DA1"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Gibbs, R. and Humphries, A. (2010) </w:t>
      </w:r>
      <w:r w:rsidRPr="00174E43">
        <w:rPr>
          <w:rFonts w:ascii="Times New Roman" w:eastAsia="Calibri" w:hAnsi="Times New Roman" w:cs="Times New Roman"/>
          <w:i/>
          <w:iCs/>
          <w:sz w:val="20"/>
          <w:szCs w:val="20"/>
        </w:rPr>
        <w:t>Strategic Alliances &amp; Marketing Partnerships: Gaining competitive advantage through collaboration and partnering</w:t>
      </w:r>
      <w:r w:rsidRPr="00174E43">
        <w:rPr>
          <w:rFonts w:ascii="Times New Roman" w:eastAsia="Calibri" w:hAnsi="Times New Roman" w:cs="Times New Roman"/>
          <w:sz w:val="20"/>
          <w:szCs w:val="20"/>
        </w:rPr>
        <w:t>. London: Kogan Page.</w:t>
      </w:r>
    </w:p>
    <w:p w14:paraId="528B1AEF"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i/>
          <w:iCs/>
          <w:color w:val="000000" w:themeColor="text1"/>
          <w:sz w:val="20"/>
          <w:szCs w:val="20"/>
        </w:rPr>
        <w:t>Grants</w:t>
      </w:r>
      <w:r w:rsidRPr="00174E43">
        <w:rPr>
          <w:rFonts w:ascii="Times New Roman" w:eastAsia="Times New Roman" w:hAnsi="Times New Roman" w:cs="Times New Roman"/>
          <w:color w:val="000000" w:themeColor="text1"/>
          <w:sz w:val="20"/>
          <w:szCs w:val="20"/>
        </w:rPr>
        <w:t xml:space="preserve"> (2024) </w:t>
      </w:r>
      <w:r w:rsidRPr="00174E43">
        <w:rPr>
          <w:rFonts w:ascii="Times New Roman" w:eastAsia="Times New Roman" w:hAnsi="Times New Roman" w:cs="Times New Roman"/>
          <w:i/>
          <w:iCs/>
          <w:color w:val="000000" w:themeColor="text1"/>
          <w:sz w:val="20"/>
          <w:szCs w:val="20"/>
        </w:rPr>
        <w:t>Business Wales</w:t>
      </w:r>
      <w:r w:rsidRPr="00174E43">
        <w:rPr>
          <w:rFonts w:ascii="Times New Roman" w:eastAsia="Times New Roman" w:hAnsi="Times New Roman" w:cs="Times New Roman"/>
          <w:color w:val="000000" w:themeColor="text1"/>
          <w:sz w:val="20"/>
          <w:szCs w:val="20"/>
        </w:rPr>
        <w:t xml:space="preserve">. Available at: </w:t>
      </w:r>
      <w:hyperlink r:id="rId27">
        <w:r w:rsidRPr="00174E43">
          <w:rPr>
            <w:rStyle w:val="Hyperlink"/>
            <w:rFonts w:ascii="Times New Roman" w:eastAsia="Times New Roman" w:hAnsi="Times New Roman" w:cs="Times New Roman"/>
            <w:color w:val="000000" w:themeColor="text1"/>
            <w:sz w:val="20"/>
            <w:szCs w:val="20"/>
          </w:rPr>
          <w:t>https://businesswales.gov.wales/businessfinance/types-finance-and-how-apply/grants</w:t>
        </w:r>
      </w:hyperlink>
      <w:r w:rsidRPr="00174E43">
        <w:rPr>
          <w:rFonts w:ascii="Times New Roman" w:eastAsia="Times New Roman" w:hAnsi="Times New Roman" w:cs="Times New Roman"/>
          <w:color w:val="000000" w:themeColor="text1"/>
          <w:sz w:val="20"/>
          <w:szCs w:val="20"/>
        </w:rPr>
        <w:t xml:space="preserve"> (Accessed: 29 February 2024). </w:t>
      </w:r>
    </w:p>
    <w:p w14:paraId="3D952DAC" w14:textId="77777777" w:rsidR="00EE7997" w:rsidRPr="00174E43" w:rsidRDefault="00EE7997" w:rsidP="00174E43">
      <w:pPr>
        <w:spacing w:after="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Hanlon, A. (2023) </w:t>
      </w:r>
      <w:r w:rsidRPr="00174E43">
        <w:rPr>
          <w:rFonts w:ascii="Times New Roman" w:eastAsia="Calibri" w:hAnsi="Times New Roman" w:cs="Times New Roman"/>
          <w:i/>
          <w:iCs/>
          <w:sz w:val="20"/>
          <w:szCs w:val="20"/>
        </w:rPr>
        <w:t>What is the marketing mix?</w:t>
      </w:r>
      <w:r w:rsidRPr="00174E43">
        <w:rPr>
          <w:rFonts w:ascii="Times New Roman" w:eastAsia="Calibri" w:hAnsi="Times New Roman" w:cs="Times New Roman"/>
          <w:sz w:val="20"/>
          <w:szCs w:val="20"/>
        </w:rPr>
        <w:t xml:space="preserve"> London: Henry Stewart Talks Ltd.</w:t>
      </w:r>
    </w:p>
    <w:p w14:paraId="1F05FA13"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lastRenderedPageBreak/>
        <w:t xml:space="preserve">Henze, M. </w:t>
      </w:r>
      <w:r w:rsidRPr="00174E43">
        <w:rPr>
          <w:rFonts w:ascii="Times New Roman" w:eastAsia="Calibri" w:hAnsi="Times New Roman" w:cs="Times New Roman"/>
          <w:i/>
          <w:iCs/>
          <w:sz w:val="20"/>
          <w:szCs w:val="20"/>
        </w:rPr>
        <w:t>et al.</w:t>
      </w:r>
      <w:r w:rsidRPr="00174E43">
        <w:rPr>
          <w:rFonts w:ascii="Times New Roman" w:eastAsia="Calibri" w:hAnsi="Times New Roman" w:cs="Times New Roman"/>
          <w:sz w:val="20"/>
          <w:szCs w:val="20"/>
        </w:rPr>
        <w:t xml:space="preserve"> (2013) ‘Towards data handling requirements-aware cloud computing’, </w:t>
      </w:r>
      <w:r w:rsidRPr="00174E43">
        <w:rPr>
          <w:rFonts w:ascii="Times New Roman" w:eastAsia="Calibri" w:hAnsi="Times New Roman" w:cs="Times New Roman"/>
          <w:i/>
          <w:iCs/>
          <w:sz w:val="20"/>
          <w:szCs w:val="20"/>
        </w:rPr>
        <w:t>2013 IEEE 5th International Conference on Cloud Computing Technology and Science</w:t>
      </w:r>
      <w:r w:rsidRPr="00174E43">
        <w:rPr>
          <w:rFonts w:ascii="Times New Roman" w:eastAsia="Calibri" w:hAnsi="Times New Roman" w:cs="Times New Roman"/>
          <w:sz w:val="20"/>
          <w:szCs w:val="20"/>
        </w:rPr>
        <w:t xml:space="preserve"> [Preprint]. doi:10.1109/cloudcom.2013.145.</w:t>
      </w:r>
    </w:p>
    <w:p w14:paraId="43577588"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Heyes, A. and Kapur, S. (2012) ‘Angry customers, E-word-of-mouth and incentives for quality provision’, </w:t>
      </w:r>
      <w:r w:rsidRPr="00174E43">
        <w:rPr>
          <w:rFonts w:ascii="Times New Roman" w:eastAsia="Calibri" w:hAnsi="Times New Roman" w:cs="Times New Roman"/>
          <w:i/>
          <w:iCs/>
          <w:sz w:val="20"/>
          <w:szCs w:val="20"/>
        </w:rPr>
        <w:t xml:space="preserve">Journal of Economic </w:t>
      </w:r>
      <w:proofErr w:type="spellStart"/>
      <w:r w:rsidRPr="00174E43">
        <w:rPr>
          <w:rFonts w:ascii="Times New Roman" w:eastAsia="Calibri" w:hAnsi="Times New Roman" w:cs="Times New Roman"/>
          <w:i/>
          <w:iCs/>
          <w:sz w:val="20"/>
          <w:szCs w:val="20"/>
        </w:rPr>
        <w:t>Behavior</w:t>
      </w:r>
      <w:proofErr w:type="spellEnd"/>
      <w:r w:rsidRPr="00174E43">
        <w:rPr>
          <w:rFonts w:ascii="Times New Roman" w:eastAsia="Calibri" w:hAnsi="Times New Roman" w:cs="Times New Roman"/>
          <w:i/>
          <w:iCs/>
          <w:sz w:val="20"/>
          <w:szCs w:val="20"/>
        </w:rPr>
        <w:t xml:space="preserve"> &amp;amp; Organization</w:t>
      </w:r>
      <w:r w:rsidRPr="00174E43">
        <w:rPr>
          <w:rFonts w:ascii="Times New Roman" w:eastAsia="Calibri" w:hAnsi="Times New Roman" w:cs="Times New Roman"/>
          <w:sz w:val="20"/>
          <w:szCs w:val="20"/>
        </w:rPr>
        <w:t>, 84(3), pp. 813–828. doi:10.1016/j.jebo.2012.10.002.</w:t>
      </w:r>
    </w:p>
    <w:p w14:paraId="0D44B8F4"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i/>
          <w:iCs/>
          <w:color w:val="000000" w:themeColor="text1"/>
          <w:sz w:val="20"/>
          <w:szCs w:val="20"/>
        </w:rPr>
        <w:t>How long do startups take to become profitable?</w:t>
      </w:r>
      <w:r w:rsidRPr="00174E43">
        <w:rPr>
          <w:rFonts w:ascii="Times New Roman" w:eastAsia="Times New Roman" w:hAnsi="Times New Roman" w:cs="Times New Roman"/>
          <w:color w:val="000000" w:themeColor="text1"/>
          <w:sz w:val="20"/>
          <w:szCs w:val="20"/>
        </w:rPr>
        <w:t xml:space="preserve"> (2024) </w:t>
      </w:r>
      <w:proofErr w:type="spellStart"/>
      <w:r w:rsidRPr="00174E43">
        <w:rPr>
          <w:rFonts w:ascii="Times New Roman" w:eastAsia="Times New Roman" w:hAnsi="Times New Roman" w:cs="Times New Roman"/>
          <w:i/>
          <w:iCs/>
          <w:color w:val="000000" w:themeColor="text1"/>
          <w:sz w:val="20"/>
          <w:szCs w:val="20"/>
        </w:rPr>
        <w:t>NineTwoThree</w:t>
      </w:r>
      <w:proofErr w:type="spellEnd"/>
      <w:r w:rsidRPr="00174E43">
        <w:rPr>
          <w:rFonts w:ascii="Times New Roman" w:eastAsia="Times New Roman" w:hAnsi="Times New Roman" w:cs="Times New Roman"/>
          <w:i/>
          <w:iCs/>
          <w:color w:val="000000" w:themeColor="text1"/>
          <w:sz w:val="20"/>
          <w:szCs w:val="20"/>
        </w:rPr>
        <w:t xml:space="preserve"> 2023</w:t>
      </w:r>
      <w:r w:rsidRPr="00174E43">
        <w:rPr>
          <w:rFonts w:ascii="Times New Roman" w:eastAsia="Times New Roman" w:hAnsi="Times New Roman" w:cs="Times New Roman"/>
          <w:color w:val="000000" w:themeColor="text1"/>
          <w:sz w:val="20"/>
          <w:szCs w:val="20"/>
        </w:rPr>
        <w:t xml:space="preserve">. Available at: </w:t>
      </w:r>
      <w:hyperlink r:id="rId28" w:anchor=":~:text=The%20average%20successful%20startup%20takes,high%20expenses%20and%20low%20revenues">
        <w:r w:rsidRPr="00174E43">
          <w:rPr>
            <w:rStyle w:val="Hyperlink"/>
            <w:rFonts w:ascii="Times New Roman" w:eastAsia="Times New Roman" w:hAnsi="Times New Roman" w:cs="Times New Roman"/>
            <w:color w:val="000000" w:themeColor="text1"/>
            <w:sz w:val="20"/>
            <w:szCs w:val="20"/>
          </w:rPr>
          <w:t>https://www.ninetwothree.co/blog/how-long-do-</w:t>
        </w:r>
      </w:hyperlink>
      <w:hyperlink r:id="rId29" w:anchor=":~:text=The%20average%20successful%20startup%20takes,high%20expenses%20and%20low%20revenues">
        <w:r w:rsidRPr="00174E43">
          <w:rPr>
            <w:rStyle w:val="Hyperlink"/>
            <w:rFonts w:ascii="Times New Roman" w:eastAsia="Times New Roman" w:hAnsi="Times New Roman" w:cs="Times New Roman"/>
            <w:color w:val="000000" w:themeColor="text1"/>
            <w:sz w:val="20"/>
            <w:szCs w:val="20"/>
          </w:rPr>
          <w:t>startups-take-to-become-profitable#:~:text=The%20average%20successful%20startup%20takes,high%20expenses%20and%20low%20revenues</w:t>
        </w:r>
      </w:hyperlink>
      <w:r w:rsidRPr="00174E43">
        <w:rPr>
          <w:rFonts w:ascii="Times New Roman" w:eastAsia="Times New Roman" w:hAnsi="Times New Roman" w:cs="Times New Roman"/>
          <w:color w:val="000000" w:themeColor="text1"/>
          <w:sz w:val="20"/>
          <w:szCs w:val="20"/>
        </w:rPr>
        <w:t xml:space="preserve">. (Accessed: 29 February 2024). </w:t>
      </w:r>
    </w:p>
    <w:p w14:paraId="20781440"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i/>
          <w:iCs/>
          <w:color w:val="000000" w:themeColor="text1"/>
          <w:sz w:val="20"/>
          <w:szCs w:val="20"/>
        </w:rPr>
        <w:t>How long does it take a business to be profitable? A guide</w:t>
      </w:r>
      <w:r w:rsidRPr="00174E43">
        <w:rPr>
          <w:rFonts w:ascii="Times New Roman" w:eastAsia="Times New Roman" w:hAnsi="Times New Roman" w:cs="Times New Roman"/>
          <w:color w:val="000000" w:themeColor="text1"/>
          <w:sz w:val="20"/>
          <w:szCs w:val="20"/>
        </w:rPr>
        <w:t xml:space="preserve"> (2023) </w:t>
      </w:r>
      <w:r w:rsidRPr="00174E43">
        <w:rPr>
          <w:rFonts w:ascii="Times New Roman" w:eastAsia="Times New Roman" w:hAnsi="Times New Roman" w:cs="Times New Roman"/>
          <w:i/>
          <w:iCs/>
          <w:color w:val="000000" w:themeColor="text1"/>
          <w:sz w:val="20"/>
          <w:szCs w:val="20"/>
        </w:rPr>
        <w:t>FreshBooks</w:t>
      </w:r>
      <w:r w:rsidRPr="00174E43">
        <w:rPr>
          <w:rFonts w:ascii="Times New Roman" w:eastAsia="Times New Roman" w:hAnsi="Times New Roman" w:cs="Times New Roman"/>
          <w:color w:val="000000" w:themeColor="text1"/>
          <w:sz w:val="20"/>
          <w:szCs w:val="20"/>
        </w:rPr>
        <w:t xml:space="preserve">. Available at: </w:t>
      </w:r>
      <w:hyperlink r:id="rId30">
        <w:r w:rsidRPr="00174E43">
          <w:rPr>
            <w:rStyle w:val="Hyperlink"/>
            <w:rFonts w:ascii="Times New Roman" w:eastAsia="Times New Roman" w:hAnsi="Times New Roman" w:cs="Times New Roman"/>
            <w:color w:val="000000" w:themeColor="text1"/>
            <w:sz w:val="20"/>
            <w:szCs w:val="20"/>
          </w:rPr>
          <w:t>https://www.freshbooks.com/hub/startup/how-long-</w:t>
        </w:r>
      </w:hyperlink>
      <w:hyperlink r:id="rId31">
        <w:r w:rsidRPr="00174E43">
          <w:rPr>
            <w:rStyle w:val="Hyperlink"/>
            <w:rFonts w:ascii="Times New Roman" w:eastAsia="Times New Roman" w:hAnsi="Times New Roman" w:cs="Times New Roman"/>
            <w:color w:val="000000" w:themeColor="text1"/>
            <w:sz w:val="20"/>
            <w:szCs w:val="20"/>
          </w:rPr>
          <w:t>does-it-take-business-to-be-profitable</w:t>
        </w:r>
      </w:hyperlink>
      <w:r w:rsidRPr="00174E43">
        <w:rPr>
          <w:rFonts w:ascii="Times New Roman" w:eastAsia="Times New Roman" w:hAnsi="Times New Roman" w:cs="Times New Roman"/>
          <w:color w:val="000000" w:themeColor="text1"/>
          <w:sz w:val="20"/>
          <w:szCs w:val="20"/>
        </w:rPr>
        <w:t xml:space="preserve"> (Accessed: 28 February 2024). </w:t>
      </w:r>
    </w:p>
    <w:p w14:paraId="39ADAA26"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Humphrey, W.F., </w:t>
      </w:r>
      <w:proofErr w:type="spellStart"/>
      <w:r w:rsidRPr="00174E43">
        <w:rPr>
          <w:rFonts w:ascii="Times New Roman" w:eastAsia="Calibri" w:hAnsi="Times New Roman" w:cs="Times New Roman"/>
          <w:sz w:val="20"/>
          <w:szCs w:val="20"/>
        </w:rPr>
        <w:t>Laverie</w:t>
      </w:r>
      <w:proofErr w:type="spellEnd"/>
      <w:r w:rsidRPr="00174E43">
        <w:rPr>
          <w:rFonts w:ascii="Times New Roman" w:eastAsia="Calibri" w:hAnsi="Times New Roman" w:cs="Times New Roman"/>
          <w:sz w:val="20"/>
          <w:szCs w:val="20"/>
        </w:rPr>
        <w:t xml:space="preserve">, D.A. and Rinaldo, S.B. (2016) </w:t>
      </w:r>
      <w:r w:rsidRPr="00174E43">
        <w:rPr>
          <w:rFonts w:ascii="Times New Roman" w:eastAsia="Calibri" w:hAnsi="Times New Roman" w:cs="Times New Roman"/>
          <w:i/>
          <w:iCs/>
          <w:sz w:val="20"/>
          <w:szCs w:val="20"/>
        </w:rPr>
        <w:t>Fostering brand community through social media</w:t>
      </w:r>
      <w:r w:rsidRPr="00174E43">
        <w:rPr>
          <w:rFonts w:ascii="Times New Roman" w:eastAsia="Calibri" w:hAnsi="Times New Roman" w:cs="Times New Roman"/>
          <w:sz w:val="20"/>
          <w:szCs w:val="20"/>
        </w:rPr>
        <w:t>. New York, NY: Business Expert Press.</w:t>
      </w:r>
    </w:p>
    <w:p w14:paraId="566557E8"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color w:val="000000" w:themeColor="text1"/>
          <w:sz w:val="20"/>
          <w:szCs w:val="20"/>
        </w:rPr>
        <w:t xml:space="preserve">Hunt &amp; Thorne (2024) </w:t>
      </w:r>
      <w:r w:rsidRPr="00174E43">
        <w:rPr>
          <w:rFonts w:ascii="Times New Roman" w:eastAsia="Times New Roman" w:hAnsi="Times New Roman" w:cs="Times New Roman"/>
          <w:i/>
          <w:iCs/>
          <w:color w:val="000000" w:themeColor="text1"/>
          <w:sz w:val="20"/>
          <w:szCs w:val="20"/>
        </w:rPr>
        <w:t xml:space="preserve">Ground Floor Office Suite </w:t>
      </w:r>
      <w:r w:rsidRPr="00174E43">
        <w:rPr>
          <w:rFonts w:ascii="Times New Roman" w:eastAsia="Times New Roman" w:hAnsi="Times New Roman" w:cs="Times New Roman"/>
          <w:color w:val="000000" w:themeColor="text1"/>
          <w:sz w:val="20"/>
          <w:szCs w:val="20"/>
        </w:rPr>
        <w:t xml:space="preserve">, </w:t>
      </w:r>
      <w:r w:rsidRPr="00174E43">
        <w:rPr>
          <w:rFonts w:ascii="Times New Roman" w:eastAsia="Times New Roman" w:hAnsi="Times New Roman" w:cs="Times New Roman"/>
          <w:i/>
          <w:iCs/>
          <w:color w:val="000000" w:themeColor="text1"/>
          <w:sz w:val="20"/>
          <w:szCs w:val="20"/>
        </w:rPr>
        <w:t>Ground Floor Office Suite</w:t>
      </w:r>
      <w:r w:rsidRPr="00174E43">
        <w:rPr>
          <w:rFonts w:ascii="Times New Roman" w:eastAsia="Times New Roman" w:hAnsi="Times New Roman" w:cs="Times New Roman"/>
          <w:color w:val="000000" w:themeColor="text1"/>
          <w:sz w:val="20"/>
          <w:szCs w:val="20"/>
        </w:rPr>
        <w:t xml:space="preserve">. Available at: </w:t>
      </w:r>
      <w:hyperlink r:id="rId32">
        <w:r w:rsidRPr="00174E43">
          <w:rPr>
            <w:rStyle w:val="Hyperlink"/>
            <w:rFonts w:ascii="Times New Roman" w:eastAsia="Times New Roman" w:hAnsi="Times New Roman" w:cs="Times New Roman"/>
            <w:color w:val="000000" w:themeColor="text1"/>
            <w:sz w:val="20"/>
            <w:szCs w:val="20"/>
          </w:rPr>
          <w:t>https://lc.zoocdn.com/c54b16c23be9627f0a262df6915c92e714f73f76.pdf</w:t>
        </w:r>
      </w:hyperlink>
      <w:r w:rsidRPr="00174E43">
        <w:rPr>
          <w:rFonts w:ascii="Times New Roman" w:eastAsia="Times New Roman" w:hAnsi="Times New Roman" w:cs="Times New Roman"/>
          <w:color w:val="000000" w:themeColor="text1"/>
          <w:sz w:val="20"/>
          <w:szCs w:val="20"/>
        </w:rPr>
        <w:t xml:space="preserve"> (Accessed: 01 March 2024). </w:t>
      </w:r>
    </w:p>
    <w:p w14:paraId="08EA52E6"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color w:val="000000" w:themeColor="text1"/>
          <w:sz w:val="20"/>
          <w:szCs w:val="20"/>
        </w:rPr>
        <w:t xml:space="preserve">Leadley, C. (2023) </w:t>
      </w:r>
      <w:r w:rsidRPr="00174E43">
        <w:rPr>
          <w:rFonts w:ascii="Times New Roman" w:eastAsia="Times New Roman" w:hAnsi="Times New Roman" w:cs="Times New Roman"/>
          <w:i/>
          <w:iCs/>
          <w:color w:val="000000" w:themeColor="text1"/>
          <w:sz w:val="20"/>
          <w:szCs w:val="20"/>
        </w:rPr>
        <w:t>Break-even analysis – what it is and how to calculate it</w:t>
      </w:r>
      <w:r w:rsidRPr="00174E43">
        <w:rPr>
          <w:rFonts w:ascii="Times New Roman" w:eastAsia="Times New Roman" w:hAnsi="Times New Roman" w:cs="Times New Roman"/>
          <w:color w:val="000000" w:themeColor="text1"/>
          <w:sz w:val="20"/>
          <w:szCs w:val="20"/>
        </w:rPr>
        <w:t xml:space="preserve">, </w:t>
      </w:r>
      <w:r w:rsidRPr="00174E43">
        <w:rPr>
          <w:rFonts w:ascii="Times New Roman" w:eastAsia="Times New Roman" w:hAnsi="Times New Roman" w:cs="Times New Roman"/>
          <w:i/>
          <w:iCs/>
          <w:color w:val="000000" w:themeColor="text1"/>
          <w:sz w:val="20"/>
          <w:szCs w:val="20"/>
        </w:rPr>
        <w:t>Forbes Burton</w:t>
      </w:r>
      <w:r w:rsidRPr="00174E43">
        <w:rPr>
          <w:rFonts w:ascii="Times New Roman" w:eastAsia="Times New Roman" w:hAnsi="Times New Roman" w:cs="Times New Roman"/>
          <w:color w:val="000000" w:themeColor="text1"/>
          <w:sz w:val="20"/>
          <w:szCs w:val="20"/>
        </w:rPr>
        <w:t xml:space="preserve">. Available at: </w:t>
      </w:r>
      <w:hyperlink r:id="rId33">
        <w:r w:rsidRPr="00174E43">
          <w:rPr>
            <w:rStyle w:val="Hyperlink"/>
            <w:rFonts w:ascii="Times New Roman" w:eastAsia="Times New Roman" w:hAnsi="Times New Roman" w:cs="Times New Roman"/>
            <w:color w:val="000000" w:themeColor="text1"/>
            <w:sz w:val="20"/>
            <w:szCs w:val="20"/>
          </w:rPr>
          <w:t>https://www.forbesburton.com/insights/break-even-analysis-what-it-is-and-how-to-calculate-it</w:t>
        </w:r>
      </w:hyperlink>
      <w:r w:rsidRPr="00174E43">
        <w:rPr>
          <w:rFonts w:ascii="Times New Roman" w:eastAsia="Times New Roman" w:hAnsi="Times New Roman" w:cs="Times New Roman"/>
          <w:color w:val="000000" w:themeColor="text1"/>
          <w:sz w:val="20"/>
          <w:szCs w:val="20"/>
        </w:rPr>
        <w:t xml:space="preserve"> (Accessed: 29 February 2024). </w:t>
      </w:r>
    </w:p>
    <w:p w14:paraId="207AFF73"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color w:val="000000" w:themeColor="text1"/>
          <w:sz w:val="20"/>
          <w:szCs w:val="20"/>
        </w:rPr>
        <w:t xml:space="preserve">Miele (2024) </w:t>
      </w:r>
      <w:r w:rsidRPr="00174E43">
        <w:rPr>
          <w:rFonts w:ascii="Times New Roman" w:eastAsia="Times New Roman" w:hAnsi="Times New Roman" w:cs="Times New Roman"/>
          <w:i/>
          <w:iCs/>
          <w:color w:val="000000" w:themeColor="text1"/>
          <w:sz w:val="20"/>
          <w:szCs w:val="20"/>
        </w:rPr>
        <w:t>The Little Giants from Miele</w:t>
      </w:r>
      <w:r w:rsidRPr="00174E43">
        <w:rPr>
          <w:rFonts w:ascii="Times New Roman" w:eastAsia="Times New Roman" w:hAnsi="Times New Roman" w:cs="Times New Roman"/>
          <w:color w:val="000000" w:themeColor="text1"/>
          <w:sz w:val="20"/>
          <w:szCs w:val="20"/>
        </w:rPr>
        <w:t xml:space="preserve">, </w:t>
      </w:r>
      <w:r w:rsidRPr="00174E43">
        <w:rPr>
          <w:rFonts w:ascii="Times New Roman" w:eastAsia="Times New Roman" w:hAnsi="Times New Roman" w:cs="Times New Roman"/>
          <w:i/>
          <w:iCs/>
          <w:color w:val="000000" w:themeColor="text1"/>
          <w:sz w:val="20"/>
          <w:szCs w:val="20"/>
        </w:rPr>
        <w:t>The Little Giants from Miele | Miele Professional</w:t>
      </w:r>
      <w:r w:rsidRPr="00174E43">
        <w:rPr>
          <w:rFonts w:ascii="Times New Roman" w:eastAsia="Times New Roman" w:hAnsi="Times New Roman" w:cs="Times New Roman"/>
          <w:color w:val="000000" w:themeColor="text1"/>
          <w:sz w:val="20"/>
          <w:szCs w:val="20"/>
        </w:rPr>
        <w:t xml:space="preserve">. Available at: </w:t>
      </w:r>
      <w:hyperlink r:id="rId34">
        <w:r w:rsidRPr="00174E43">
          <w:rPr>
            <w:rStyle w:val="Hyperlink"/>
            <w:rFonts w:ascii="Times New Roman" w:eastAsia="Times New Roman" w:hAnsi="Times New Roman" w:cs="Times New Roman"/>
            <w:color w:val="000000" w:themeColor="text1"/>
            <w:sz w:val="20"/>
            <w:szCs w:val="20"/>
          </w:rPr>
          <w:t>https://www.miele.co.uk/p/the-new-</w:t>
        </w:r>
      </w:hyperlink>
      <w:hyperlink r:id="rId35">
        <w:r w:rsidRPr="00174E43">
          <w:rPr>
            <w:rStyle w:val="Hyperlink"/>
            <w:rFonts w:ascii="Times New Roman" w:eastAsia="Times New Roman" w:hAnsi="Times New Roman" w:cs="Times New Roman"/>
            <w:color w:val="000000" w:themeColor="text1"/>
            <w:sz w:val="20"/>
            <w:szCs w:val="20"/>
          </w:rPr>
          <w:t>little-giants-</w:t>
        </w:r>
      </w:hyperlink>
      <w:hyperlink r:id="rId36">
        <w:r w:rsidRPr="00174E43">
          <w:rPr>
            <w:rStyle w:val="Hyperlink"/>
            <w:rFonts w:ascii="Times New Roman" w:eastAsia="Times New Roman" w:hAnsi="Times New Roman" w:cs="Times New Roman"/>
            <w:color w:val="000000" w:themeColor="text1"/>
            <w:sz w:val="20"/>
            <w:szCs w:val="20"/>
          </w:rPr>
          <w:t>4921.htm?gad_source=1&amp;gclid=Cj0KCQiA84CvBhCaARIsAMkAvkKr0jUMVVBFP5boS9SoFnWneT4Gh7B3jzo8ardFlR7Xl435y6285OYaAr0KEALw_wcB</w:t>
        </w:r>
      </w:hyperlink>
      <w:r w:rsidRPr="00174E43">
        <w:rPr>
          <w:rFonts w:ascii="Times New Roman" w:eastAsia="Times New Roman" w:hAnsi="Times New Roman" w:cs="Times New Roman"/>
          <w:color w:val="000000" w:themeColor="text1"/>
          <w:sz w:val="20"/>
          <w:szCs w:val="20"/>
        </w:rPr>
        <w:t xml:space="preserve"> (Accessed: 01 March 2024). </w:t>
      </w:r>
    </w:p>
    <w:p w14:paraId="29A6939A"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Paul, S., Bhuva, K. and Acharya, S. (2020) ‘Providing loyalty discounts to customers in retail stores’, </w:t>
      </w:r>
      <w:r w:rsidRPr="00174E43">
        <w:rPr>
          <w:rFonts w:ascii="Times New Roman" w:eastAsia="Calibri" w:hAnsi="Times New Roman" w:cs="Times New Roman"/>
          <w:i/>
          <w:iCs/>
          <w:sz w:val="20"/>
          <w:szCs w:val="20"/>
        </w:rPr>
        <w:t>TRANS Asian Journal of Marketing &amp;amp; Management Research (TAJMMR)</w:t>
      </w:r>
      <w:r w:rsidRPr="00174E43">
        <w:rPr>
          <w:rFonts w:ascii="Times New Roman" w:eastAsia="Calibri" w:hAnsi="Times New Roman" w:cs="Times New Roman"/>
          <w:sz w:val="20"/>
          <w:szCs w:val="20"/>
        </w:rPr>
        <w:t>, 9(1), p. 16. doi:10.5958/2279-0667.2020.00002.4.</w:t>
      </w:r>
    </w:p>
    <w:p w14:paraId="767956F4"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color w:val="000000" w:themeColor="text1"/>
          <w:sz w:val="20"/>
          <w:szCs w:val="20"/>
          <w:lang w:val="en-US"/>
        </w:rPr>
        <w:t xml:space="preserve">Piva, E., Cerutti, S., Prats, L. and Raj, R., 2017. Enhancing brand image through events and cultural festivals: The perspective of the Stresa Festival’s visitors. </w:t>
      </w:r>
      <w:proofErr w:type="spellStart"/>
      <w:r w:rsidRPr="00174E43">
        <w:rPr>
          <w:rFonts w:ascii="Times New Roman" w:eastAsia="Times New Roman" w:hAnsi="Times New Roman" w:cs="Times New Roman"/>
          <w:i/>
          <w:iCs/>
          <w:color w:val="000000" w:themeColor="text1"/>
          <w:sz w:val="20"/>
          <w:szCs w:val="20"/>
          <w:lang w:val="en-US"/>
        </w:rPr>
        <w:t>AlmaTourism</w:t>
      </w:r>
      <w:proofErr w:type="spellEnd"/>
      <w:r w:rsidRPr="00174E43">
        <w:rPr>
          <w:rFonts w:ascii="Times New Roman" w:eastAsia="Times New Roman" w:hAnsi="Times New Roman" w:cs="Times New Roman"/>
          <w:color w:val="000000" w:themeColor="text1"/>
          <w:sz w:val="20"/>
          <w:szCs w:val="20"/>
          <w:lang w:val="en-US"/>
        </w:rPr>
        <w:t xml:space="preserve">, </w:t>
      </w:r>
      <w:r w:rsidRPr="00174E43">
        <w:rPr>
          <w:rFonts w:ascii="Times New Roman" w:eastAsia="Times New Roman" w:hAnsi="Times New Roman" w:cs="Times New Roman"/>
          <w:i/>
          <w:iCs/>
          <w:color w:val="000000" w:themeColor="text1"/>
          <w:sz w:val="20"/>
          <w:szCs w:val="20"/>
          <w:lang w:val="en-US"/>
        </w:rPr>
        <w:t>8</w:t>
      </w:r>
      <w:r w:rsidRPr="00174E43">
        <w:rPr>
          <w:rFonts w:ascii="Times New Roman" w:eastAsia="Times New Roman" w:hAnsi="Times New Roman" w:cs="Times New Roman"/>
          <w:color w:val="000000" w:themeColor="text1"/>
          <w:sz w:val="20"/>
          <w:szCs w:val="20"/>
          <w:lang w:val="en-US"/>
        </w:rPr>
        <w:t>(15), pp.99-116.</w:t>
      </w:r>
    </w:p>
    <w:p w14:paraId="2809D0F1"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proofErr w:type="spellStart"/>
      <w:r w:rsidRPr="00174E43">
        <w:rPr>
          <w:rFonts w:ascii="Times New Roman" w:eastAsia="Calibri" w:hAnsi="Times New Roman" w:cs="Times New Roman"/>
          <w:sz w:val="20"/>
          <w:szCs w:val="20"/>
        </w:rPr>
        <w:t>Sidorko</w:t>
      </w:r>
      <w:proofErr w:type="spellEnd"/>
      <w:r w:rsidRPr="00174E43">
        <w:rPr>
          <w:rFonts w:ascii="Times New Roman" w:eastAsia="Calibri" w:hAnsi="Times New Roman" w:cs="Times New Roman"/>
          <w:sz w:val="20"/>
          <w:szCs w:val="20"/>
        </w:rPr>
        <w:t xml:space="preserve">, P.E. and Woo, E. (2008) ‘Enhancing the user experience’, </w:t>
      </w:r>
      <w:r w:rsidRPr="00174E43">
        <w:rPr>
          <w:rFonts w:ascii="Times New Roman" w:eastAsia="Calibri" w:hAnsi="Times New Roman" w:cs="Times New Roman"/>
          <w:i/>
          <w:iCs/>
          <w:sz w:val="20"/>
          <w:szCs w:val="20"/>
        </w:rPr>
        <w:t>Library Management</w:t>
      </w:r>
      <w:r w:rsidRPr="00174E43">
        <w:rPr>
          <w:rFonts w:ascii="Times New Roman" w:eastAsia="Calibri" w:hAnsi="Times New Roman" w:cs="Times New Roman"/>
          <w:sz w:val="20"/>
          <w:szCs w:val="20"/>
        </w:rPr>
        <w:t>, 29(8/9), pp. 641–656. doi:10.1108/01435120810917279.</w:t>
      </w:r>
    </w:p>
    <w:p w14:paraId="1BA18299"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Taher, G. (2021) ‘E-commerce: Advantages and limitations’, </w:t>
      </w:r>
      <w:r w:rsidRPr="00174E43">
        <w:rPr>
          <w:rFonts w:ascii="Times New Roman" w:eastAsia="Calibri" w:hAnsi="Times New Roman" w:cs="Times New Roman"/>
          <w:i/>
          <w:iCs/>
          <w:sz w:val="20"/>
          <w:szCs w:val="20"/>
        </w:rPr>
        <w:t>International Journal of Academic Research in Accounting, Finance and Management Sciences</w:t>
      </w:r>
      <w:r w:rsidRPr="00174E43">
        <w:rPr>
          <w:rFonts w:ascii="Times New Roman" w:eastAsia="Calibri" w:hAnsi="Times New Roman" w:cs="Times New Roman"/>
          <w:sz w:val="20"/>
          <w:szCs w:val="20"/>
        </w:rPr>
        <w:t>, 11(1). doi:10.6007/</w:t>
      </w:r>
      <w:proofErr w:type="spellStart"/>
      <w:r w:rsidRPr="00174E43">
        <w:rPr>
          <w:rFonts w:ascii="Times New Roman" w:eastAsia="Calibri" w:hAnsi="Times New Roman" w:cs="Times New Roman"/>
          <w:sz w:val="20"/>
          <w:szCs w:val="20"/>
        </w:rPr>
        <w:t>ijarafms</w:t>
      </w:r>
      <w:proofErr w:type="spellEnd"/>
      <w:r w:rsidRPr="00174E43">
        <w:rPr>
          <w:rFonts w:ascii="Times New Roman" w:eastAsia="Calibri" w:hAnsi="Times New Roman" w:cs="Times New Roman"/>
          <w:sz w:val="20"/>
          <w:szCs w:val="20"/>
        </w:rPr>
        <w:t>/v11-i1/8987.</w:t>
      </w:r>
    </w:p>
    <w:p w14:paraId="1E1BE147" w14:textId="77777777" w:rsidR="00EE7997" w:rsidRPr="00174E43" w:rsidRDefault="00EE7997" w:rsidP="00174E43">
      <w:pPr>
        <w:spacing w:line="360" w:lineRule="auto"/>
        <w:ind w:left="567" w:hanging="567"/>
        <w:rPr>
          <w:rFonts w:ascii="Times New Roman" w:eastAsia="Times New Roman" w:hAnsi="Times New Roman" w:cs="Times New Roman"/>
          <w:color w:val="000000" w:themeColor="text1"/>
          <w:sz w:val="20"/>
          <w:szCs w:val="20"/>
        </w:rPr>
      </w:pPr>
      <w:r w:rsidRPr="00174E43">
        <w:rPr>
          <w:rFonts w:ascii="Times New Roman" w:eastAsia="Times New Roman" w:hAnsi="Times New Roman" w:cs="Times New Roman"/>
          <w:color w:val="000000" w:themeColor="text1"/>
          <w:sz w:val="20"/>
          <w:szCs w:val="20"/>
        </w:rPr>
        <w:lastRenderedPageBreak/>
        <w:t xml:space="preserve">Thomas, S. (2024) </w:t>
      </w:r>
      <w:r w:rsidRPr="00174E43">
        <w:rPr>
          <w:rFonts w:ascii="Times New Roman" w:eastAsia="Times New Roman" w:hAnsi="Times New Roman" w:cs="Times New Roman"/>
          <w:i/>
          <w:iCs/>
          <w:color w:val="000000" w:themeColor="text1"/>
          <w:sz w:val="20"/>
          <w:szCs w:val="20"/>
        </w:rPr>
        <w:t xml:space="preserve">63-64 Oxford St, Swansea SA1 3JA - industrial for rent: </w:t>
      </w:r>
      <w:proofErr w:type="spellStart"/>
      <w:r w:rsidRPr="00174E43">
        <w:rPr>
          <w:rFonts w:ascii="Times New Roman" w:eastAsia="Times New Roman" w:hAnsi="Times New Roman" w:cs="Times New Roman"/>
          <w:i/>
          <w:iCs/>
          <w:color w:val="000000" w:themeColor="text1"/>
          <w:sz w:val="20"/>
          <w:szCs w:val="20"/>
        </w:rPr>
        <w:t>Loopnet</w:t>
      </w:r>
      <w:proofErr w:type="spellEnd"/>
      <w:r w:rsidRPr="00174E43">
        <w:rPr>
          <w:rFonts w:ascii="Times New Roman" w:eastAsia="Times New Roman" w:hAnsi="Times New Roman" w:cs="Times New Roman"/>
          <w:i/>
          <w:iCs/>
          <w:color w:val="000000" w:themeColor="text1"/>
          <w:sz w:val="20"/>
          <w:szCs w:val="20"/>
        </w:rPr>
        <w:t xml:space="preserve"> UK</w:t>
      </w:r>
      <w:r w:rsidRPr="00174E43">
        <w:rPr>
          <w:rFonts w:ascii="Times New Roman" w:eastAsia="Times New Roman" w:hAnsi="Times New Roman" w:cs="Times New Roman"/>
          <w:color w:val="000000" w:themeColor="text1"/>
          <w:sz w:val="20"/>
          <w:szCs w:val="20"/>
        </w:rPr>
        <w:t xml:space="preserve">, </w:t>
      </w:r>
      <w:r w:rsidRPr="00174E43">
        <w:rPr>
          <w:rFonts w:ascii="Times New Roman" w:eastAsia="Times New Roman" w:hAnsi="Times New Roman" w:cs="Times New Roman"/>
          <w:i/>
          <w:iCs/>
          <w:color w:val="000000" w:themeColor="text1"/>
          <w:sz w:val="20"/>
          <w:szCs w:val="20"/>
        </w:rPr>
        <w:t>LoopNet</w:t>
      </w:r>
      <w:r w:rsidRPr="00174E43">
        <w:rPr>
          <w:rFonts w:ascii="Times New Roman" w:eastAsia="Times New Roman" w:hAnsi="Times New Roman" w:cs="Times New Roman"/>
          <w:color w:val="000000" w:themeColor="text1"/>
          <w:sz w:val="20"/>
          <w:szCs w:val="20"/>
        </w:rPr>
        <w:t xml:space="preserve">. Available at: </w:t>
      </w:r>
      <w:hyperlink r:id="rId37">
        <w:r w:rsidRPr="00174E43">
          <w:rPr>
            <w:rStyle w:val="Hyperlink"/>
            <w:rFonts w:ascii="Times New Roman" w:eastAsia="Times New Roman" w:hAnsi="Times New Roman" w:cs="Times New Roman"/>
            <w:color w:val="000000" w:themeColor="text1"/>
            <w:sz w:val="20"/>
            <w:szCs w:val="20"/>
          </w:rPr>
          <w:t>https://www.loopnet.co.uk/Listing/63-64-Oxford-St-Swansea/29798696/</w:t>
        </w:r>
      </w:hyperlink>
      <w:r w:rsidRPr="00174E43">
        <w:rPr>
          <w:rFonts w:ascii="Times New Roman" w:eastAsia="Times New Roman" w:hAnsi="Times New Roman" w:cs="Times New Roman"/>
          <w:color w:val="000000" w:themeColor="text1"/>
          <w:sz w:val="20"/>
          <w:szCs w:val="20"/>
        </w:rPr>
        <w:t xml:space="preserve"> (Accessed: 01 March 2024). </w:t>
      </w:r>
    </w:p>
    <w:p w14:paraId="2E9E3563"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Thomson, D.M.H. (2016) ‘Sensory branding’, </w:t>
      </w:r>
      <w:r w:rsidRPr="00174E43">
        <w:rPr>
          <w:rFonts w:ascii="Times New Roman" w:eastAsia="Calibri" w:hAnsi="Times New Roman" w:cs="Times New Roman"/>
          <w:i/>
          <w:iCs/>
          <w:sz w:val="20"/>
          <w:szCs w:val="20"/>
        </w:rPr>
        <w:t xml:space="preserve">Multisensory </w:t>
      </w:r>
      <w:proofErr w:type="spellStart"/>
      <w:r w:rsidRPr="00174E43">
        <w:rPr>
          <w:rFonts w:ascii="Times New Roman" w:eastAsia="Calibri" w:hAnsi="Times New Roman" w:cs="Times New Roman"/>
          <w:i/>
          <w:iCs/>
          <w:sz w:val="20"/>
          <w:szCs w:val="20"/>
        </w:rPr>
        <w:t>Flavor</w:t>
      </w:r>
      <w:proofErr w:type="spellEnd"/>
      <w:r w:rsidRPr="00174E43">
        <w:rPr>
          <w:rFonts w:ascii="Times New Roman" w:eastAsia="Calibri" w:hAnsi="Times New Roman" w:cs="Times New Roman"/>
          <w:i/>
          <w:iCs/>
          <w:sz w:val="20"/>
          <w:szCs w:val="20"/>
        </w:rPr>
        <w:t xml:space="preserve"> Perception</w:t>
      </w:r>
      <w:r w:rsidRPr="00174E43">
        <w:rPr>
          <w:rFonts w:ascii="Times New Roman" w:eastAsia="Calibri" w:hAnsi="Times New Roman" w:cs="Times New Roman"/>
          <w:sz w:val="20"/>
          <w:szCs w:val="20"/>
        </w:rPr>
        <w:t>, pp. 313–336. doi:10.1016/b978-0-08-100350-3.00016-x.</w:t>
      </w:r>
    </w:p>
    <w:p w14:paraId="0672F394" w14:textId="77777777" w:rsidR="00EE7997" w:rsidRPr="00174E43" w:rsidRDefault="00EE7997" w:rsidP="00174E43">
      <w:pPr>
        <w:spacing w:before="240" w:after="240" w:line="360" w:lineRule="auto"/>
        <w:ind w:left="567" w:hanging="567"/>
        <w:rPr>
          <w:rFonts w:ascii="Times New Roman" w:eastAsia="Calibri" w:hAnsi="Times New Roman" w:cs="Times New Roman"/>
          <w:sz w:val="20"/>
          <w:szCs w:val="20"/>
        </w:rPr>
      </w:pPr>
      <w:r w:rsidRPr="00174E43">
        <w:rPr>
          <w:rFonts w:ascii="Times New Roman" w:eastAsia="Calibri" w:hAnsi="Times New Roman" w:cs="Times New Roman"/>
          <w:sz w:val="20"/>
          <w:szCs w:val="20"/>
        </w:rPr>
        <w:t xml:space="preserve">Tuten, T.L. (2024) </w:t>
      </w:r>
      <w:r w:rsidRPr="00174E43">
        <w:rPr>
          <w:rFonts w:ascii="Times New Roman" w:eastAsia="Calibri" w:hAnsi="Times New Roman" w:cs="Times New Roman"/>
          <w:i/>
          <w:iCs/>
          <w:sz w:val="20"/>
          <w:szCs w:val="20"/>
        </w:rPr>
        <w:t>Social Media Marketing</w:t>
      </w:r>
      <w:r w:rsidRPr="00174E43">
        <w:rPr>
          <w:rFonts w:ascii="Times New Roman" w:eastAsia="Calibri" w:hAnsi="Times New Roman" w:cs="Times New Roman"/>
          <w:sz w:val="20"/>
          <w:szCs w:val="20"/>
        </w:rPr>
        <w:t>. Los Angeles: SAGE.</w:t>
      </w:r>
    </w:p>
    <w:p w14:paraId="26A6FFBF" w14:textId="77777777" w:rsidR="00FC22F8" w:rsidRPr="00174E43" w:rsidRDefault="00FC22F8" w:rsidP="00174E43">
      <w:pPr>
        <w:spacing w:line="360" w:lineRule="auto"/>
        <w:rPr>
          <w:rFonts w:ascii="Times New Roman" w:eastAsia="Times New Roman" w:hAnsi="Times New Roman" w:cs="Times New Roman"/>
          <w:color w:val="000000" w:themeColor="text1"/>
          <w:sz w:val="20"/>
          <w:szCs w:val="20"/>
        </w:rPr>
      </w:pPr>
    </w:p>
    <w:p w14:paraId="6FAE1807" w14:textId="77777777" w:rsidR="00FC22F8" w:rsidRPr="00174E43" w:rsidRDefault="00FC22F8" w:rsidP="00FC22F8">
      <w:pPr>
        <w:spacing w:line="360" w:lineRule="auto"/>
        <w:rPr>
          <w:rFonts w:ascii="Times New Roman" w:eastAsia="Times New Roman" w:hAnsi="Times New Roman" w:cs="Times New Roman"/>
          <w:color w:val="000000" w:themeColor="text1"/>
          <w:sz w:val="20"/>
          <w:szCs w:val="20"/>
        </w:rPr>
      </w:pPr>
    </w:p>
    <w:p w14:paraId="04DCB5FD" w14:textId="77777777" w:rsidR="00FC22F8" w:rsidRPr="00174E43" w:rsidRDefault="00FC22F8" w:rsidP="00FC22F8">
      <w:pPr>
        <w:spacing w:line="360" w:lineRule="auto"/>
        <w:rPr>
          <w:rFonts w:ascii="Times New Roman" w:eastAsia="Times New Roman" w:hAnsi="Times New Roman" w:cs="Times New Roman"/>
          <w:color w:val="000000" w:themeColor="text1"/>
          <w:sz w:val="20"/>
          <w:szCs w:val="20"/>
        </w:rPr>
      </w:pPr>
    </w:p>
    <w:p w14:paraId="223E5EB0" w14:textId="77777777" w:rsidR="00FC22F8" w:rsidRPr="00174E43" w:rsidRDefault="00FC22F8" w:rsidP="00FC22F8">
      <w:pPr>
        <w:spacing w:line="360" w:lineRule="auto"/>
        <w:rPr>
          <w:rFonts w:ascii="Times New Roman" w:eastAsia="Times New Roman" w:hAnsi="Times New Roman" w:cs="Times New Roman"/>
          <w:color w:val="000000" w:themeColor="text1"/>
          <w:sz w:val="20"/>
          <w:szCs w:val="20"/>
        </w:rPr>
      </w:pPr>
    </w:p>
    <w:p w14:paraId="78AABE14" w14:textId="77777777" w:rsidR="006320B9" w:rsidRPr="00174E43" w:rsidRDefault="006320B9" w:rsidP="005D7409">
      <w:pPr>
        <w:spacing w:line="360" w:lineRule="auto"/>
        <w:rPr>
          <w:rFonts w:ascii="Times New Roman" w:hAnsi="Times New Roman" w:cs="Times New Roman"/>
          <w:sz w:val="28"/>
          <w:szCs w:val="28"/>
        </w:rPr>
      </w:pPr>
    </w:p>
    <w:sectPr w:rsidR="006320B9" w:rsidRPr="00174E43" w:rsidSect="00BD1670">
      <w:head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3D306" w14:textId="77777777" w:rsidR="00BD1670" w:rsidRDefault="00BD1670" w:rsidP="00242342">
      <w:pPr>
        <w:spacing w:after="0" w:line="240" w:lineRule="auto"/>
      </w:pPr>
      <w:r>
        <w:separator/>
      </w:r>
    </w:p>
  </w:endnote>
  <w:endnote w:type="continuationSeparator" w:id="0">
    <w:p w14:paraId="736F3FE8" w14:textId="77777777" w:rsidR="00BD1670" w:rsidRDefault="00BD1670" w:rsidP="00242342">
      <w:pPr>
        <w:spacing w:after="0" w:line="240" w:lineRule="auto"/>
      </w:pPr>
      <w:r>
        <w:continuationSeparator/>
      </w:r>
    </w:p>
  </w:endnote>
  <w:endnote w:type="continuationNotice" w:id="1">
    <w:p w14:paraId="531A63A8" w14:textId="77777777" w:rsidR="00BD1670" w:rsidRDefault="00BD16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C640A" w14:textId="77777777" w:rsidR="00BD1670" w:rsidRDefault="00BD1670" w:rsidP="00242342">
      <w:pPr>
        <w:spacing w:after="0" w:line="240" w:lineRule="auto"/>
      </w:pPr>
      <w:r>
        <w:separator/>
      </w:r>
    </w:p>
  </w:footnote>
  <w:footnote w:type="continuationSeparator" w:id="0">
    <w:p w14:paraId="74895666" w14:textId="77777777" w:rsidR="00BD1670" w:rsidRDefault="00BD1670" w:rsidP="00242342">
      <w:pPr>
        <w:spacing w:after="0" w:line="240" w:lineRule="auto"/>
      </w:pPr>
      <w:r>
        <w:continuationSeparator/>
      </w:r>
    </w:p>
  </w:footnote>
  <w:footnote w:type="continuationNotice" w:id="1">
    <w:p w14:paraId="33B6F59F" w14:textId="77777777" w:rsidR="00BD1670" w:rsidRDefault="00BD16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346184"/>
      <w:docPartObj>
        <w:docPartGallery w:val="Page Numbers (Top of Page)"/>
        <w:docPartUnique/>
      </w:docPartObj>
    </w:sdtPr>
    <w:sdtEndPr>
      <w:rPr>
        <w:noProof/>
      </w:rPr>
    </w:sdtEndPr>
    <w:sdtContent>
      <w:p w14:paraId="2FE77E1F" w14:textId="4756D0B3" w:rsidR="00E344FB" w:rsidRDefault="00E344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22A25CE" w14:textId="77777777" w:rsidR="00E344FB" w:rsidRDefault="00E344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1116"/>
    <w:multiLevelType w:val="hybridMultilevel"/>
    <w:tmpl w:val="772EA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F17D9"/>
    <w:multiLevelType w:val="hybridMultilevel"/>
    <w:tmpl w:val="388CC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615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AB7646"/>
    <w:multiLevelType w:val="hybridMultilevel"/>
    <w:tmpl w:val="471C94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407A5"/>
    <w:multiLevelType w:val="hybridMultilevel"/>
    <w:tmpl w:val="8D20A6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17474"/>
    <w:multiLevelType w:val="hybridMultilevel"/>
    <w:tmpl w:val="9C0602B2"/>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4542BA26"/>
    <w:multiLevelType w:val="hybridMultilevel"/>
    <w:tmpl w:val="D2968236"/>
    <w:lvl w:ilvl="0" w:tplc="CDB66730">
      <w:start w:val="1"/>
      <w:numFmt w:val="bullet"/>
      <w:lvlText w:val=""/>
      <w:lvlJc w:val="left"/>
      <w:pPr>
        <w:ind w:left="720" w:hanging="360"/>
      </w:pPr>
      <w:rPr>
        <w:rFonts w:ascii="Symbol" w:hAnsi="Symbol" w:hint="default"/>
      </w:rPr>
    </w:lvl>
    <w:lvl w:ilvl="1" w:tplc="F782EF9E">
      <w:start w:val="1"/>
      <w:numFmt w:val="bullet"/>
      <w:lvlText w:val="o"/>
      <w:lvlJc w:val="left"/>
      <w:pPr>
        <w:ind w:left="1440" w:hanging="360"/>
      </w:pPr>
      <w:rPr>
        <w:rFonts w:ascii="Courier New" w:hAnsi="Courier New" w:hint="default"/>
      </w:rPr>
    </w:lvl>
    <w:lvl w:ilvl="2" w:tplc="3320D23E">
      <w:start w:val="1"/>
      <w:numFmt w:val="bullet"/>
      <w:lvlText w:val=""/>
      <w:lvlJc w:val="left"/>
      <w:pPr>
        <w:ind w:left="2160" w:hanging="360"/>
      </w:pPr>
      <w:rPr>
        <w:rFonts w:ascii="Wingdings" w:hAnsi="Wingdings" w:hint="default"/>
      </w:rPr>
    </w:lvl>
    <w:lvl w:ilvl="3" w:tplc="0E4AADC2">
      <w:start w:val="1"/>
      <w:numFmt w:val="bullet"/>
      <w:lvlText w:val=""/>
      <w:lvlJc w:val="left"/>
      <w:pPr>
        <w:ind w:left="2880" w:hanging="360"/>
      </w:pPr>
      <w:rPr>
        <w:rFonts w:ascii="Symbol" w:hAnsi="Symbol" w:hint="default"/>
      </w:rPr>
    </w:lvl>
    <w:lvl w:ilvl="4" w:tplc="7E6C8D00">
      <w:start w:val="1"/>
      <w:numFmt w:val="bullet"/>
      <w:lvlText w:val="o"/>
      <w:lvlJc w:val="left"/>
      <w:pPr>
        <w:ind w:left="3600" w:hanging="360"/>
      </w:pPr>
      <w:rPr>
        <w:rFonts w:ascii="Courier New" w:hAnsi="Courier New" w:hint="default"/>
      </w:rPr>
    </w:lvl>
    <w:lvl w:ilvl="5" w:tplc="9A400A20">
      <w:start w:val="1"/>
      <w:numFmt w:val="bullet"/>
      <w:lvlText w:val=""/>
      <w:lvlJc w:val="left"/>
      <w:pPr>
        <w:ind w:left="4320" w:hanging="360"/>
      </w:pPr>
      <w:rPr>
        <w:rFonts w:ascii="Wingdings" w:hAnsi="Wingdings" w:hint="default"/>
      </w:rPr>
    </w:lvl>
    <w:lvl w:ilvl="6" w:tplc="E78202E2">
      <w:start w:val="1"/>
      <w:numFmt w:val="bullet"/>
      <w:lvlText w:val=""/>
      <w:lvlJc w:val="left"/>
      <w:pPr>
        <w:ind w:left="5040" w:hanging="360"/>
      </w:pPr>
      <w:rPr>
        <w:rFonts w:ascii="Symbol" w:hAnsi="Symbol" w:hint="default"/>
      </w:rPr>
    </w:lvl>
    <w:lvl w:ilvl="7" w:tplc="16BC7A8E">
      <w:start w:val="1"/>
      <w:numFmt w:val="bullet"/>
      <w:lvlText w:val="o"/>
      <w:lvlJc w:val="left"/>
      <w:pPr>
        <w:ind w:left="5760" w:hanging="360"/>
      </w:pPr>
      <w:rPr>
        <w:rFonts w:ascii="Courier New" w:hAnsi="Courier New" w:hint="default"/>
      </w:rPr>
    </w:lvl>
    <w:lvl w:ilvl="8" w:tplc="13805530">
      <w:start w:val="1"/>
      <w:numFmt w:val="bullet"/>
      <w:lvlText w:val=""/>
      <w:lvlJc w:val="left"/>
      <w:pPr>
        <w:ind w:left="6480" w:hanging="360"/>
      </w:pPr>
      <w:rPr>
        <w:rFonts w:ascii="Wingdings" w:hAnsi="Wingdings" w:hint="default"/>
      </w:rPr>
    </w:lvl>
  </w:abstractNum>
  <w:abstractNum w:abstractNumId="7" w15:restartNumberingAfterBreak="0">
    <w:nsid w:val="46D05A09"/>
    <w:multiLevelType w:val="hybridMultilevel"/>
    <w:tmpl w:val="8342E8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BCFE11"/>
    <w:multiLevelType w:val="hybridMultilevel"/>
    <w:tmpl w:val="FFFFFFFF"/>
    <w:lvl w:ilvl="0" w:tplc="79E01B2C">
      <w:start w:val="1"/>
      <w:numFmt w:val="decimal"/>
      <w:lvlText w:val="%1."/>
      <w:lvlJc w:val="left"/>
      <w:pPr>
        <w:ind w:left="720" w:hanging="360"/>
      </w:pPr>
    </w:lvl>
    <w:lvl w:ilvl="1" w:tplc="A60829E0">
      <w:start w:val="1"/>
      <w:numFmt w:val="lowerLetter"/>
      <w:lvlText w:val="%2."/>
      <w:lvlJc w:val="left"/>
      <w:pPr>
        <w:ind w:left="1440" w:hanging="360"/>
      </w:pPr>
    </w:lvl>
    <w:lvl w:ilvl="2" w:tplc="E7183556">
      <w:start w:val="1"/>
      <w:numFmt w:val="lowerRoman"/>
      <w:lvlText w:val="%3."/>
      <w:lvlJc w:val="right"/>
      <w:pPr>
        <w:ind w:left="2160" w:hanging="180"/>
      </w:pPr>
    </w:lvl>
    <w:lvl w:ilvl="3" w:tplc="7C346C22">
      <w:start w:val="1"/>
      <w:numFmt w:val="decimal"/>
      <w:lvlText w:val="%4."/>
      <w:lvlJc w:val="left"/>
      <w:pPr>
        <w:ind w:left="2880" w:hanging="360"/>
      </w:pPr>
    </w:lvl>
    <w:lvl w:ilvl="4" w:tplc="B17C99B4">
      <w:start w:val="1"/>
      <w:numFmt w:val="lowerLetter"/>
      <w:lvlText w:val="%5."/>
      <w:lvlJc w:val="left"/>
      <w:pPr>
        <w:ind w:left="3600" w:hanging="360"/>
      </w:pPr>
    </w:lvl>
    <w:lvl w:ilvl="5" w:tplc="07AE1162">
      <w:start w:val="1"/>
      <w:numFmt w:val="lowerRoman"/>
      <w:lvlText w:val="%6."/>
      <w:lvlJc w:val="right"/>
      <w:pPr>
        <w:ind w:left="4320" w:hanging="180"/>
      </w:pPr>
    </w:lvl>
    <w:lvl w:ilvl="6" w:tplc="46D01954">
      <w:start w:val="1"/>
      <w:numFmt w:val="decimal"/>
      <w:lvlText w:val="%7."/>
      <w:lvlJc w:val="left"/>
      <w:pPr>
        <w:ind w:left="5040" w:hanging="360"/>
      </w:pPr>
    </w:lvl>
    <w:lvl w:ilvl="7" w:tplc="F9EEA4A8">
      <w:start w:val="1"/>
      <w:numFmt w:val="lowerLetter"/>
      <w:lvlText w:val="%8."/>
      <w:lvlJc w:val="left"/>
      <w:pPr>
        <w:ind w:left="5760" w:hanging="360"/>
      </w:pPr>
    </w:lvl>
    <w:lvl w:ilvl="8" w:tplc="469E9C34">
      <w:start w:val="1"/>
      <w:numFmt w:val="lowerRoman"/>
      <w:lvlText w:val="%9."/>
      <w:lvlJc w:val="right"/>
      <w:pPr>
        <w:ind w:left="6480" w:hanging="180"/>
      </w:pPr>
    </w:lvl>
  </w:abstractNum>
  <w:abstractNum w:abstractNumId="9" w15:restartNumberingAfterBreak="0">
    <w:nsid w:val="5DD61E3C"/>
    <w:multiLevelType w:val="hybridMultilevel"/>
    <w:tmpl w:val="C0ECD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978409">
    <w:abstractNumId w:val="5"/>
  </w:num>
  <w:num w:numId="2" w16cid:durableId="501287149">
    <w:abstractNumId w:val="3"/>
  </w:num>
  <w:num w:numId="3" w16cid:durableId="325324444">
    <w:abstractNumId w:val="4"/>
  </w:num>
  <w:num w:numId="4" w16cid:durableId="2045858462">
    <w:abstractNumId w:val="7"/>
  </w:num>
  <w:num w:numId="5" w16cid:durableId="767892424">
    <w:abstractNumId w:val="0"/>
  </w:num>
  <w:num w:numId="6" w16cid:durableId="426074979">
    <w:abstractNumId w:val="1"/>
  </w:num>
  <w:num w:numId="7" w16cid:durableId="1282303511">
    <w:abstractNumId w:val="6"/>
  </w:num>
  <w:num w:numId="8" w16cid:durableId="1635209813">
    <w:abstractNumId w:val="8"/>
  </w:num>
  <w:num w:numId="9" w16cid:durableId="598026678">
    <w:abstractNumId w:val="9"/>
  </w:num>
  <w:num w:numId="10" w16cid:durableId="604267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663"/>
    <w:rsid w:val="000028FA"/>
    <w:rsid w:val="0000352F"/>
    <w:rsid w:val="00010894"/>
    <w:rsid w:val="00012108"/>
    <w:rsid w:val="00025108"/>
    <w:rsid w:val="00045523"/>
    <w:rsid w:val="000505F1"/>
    <w:rsid w:val="000528C8"/>
    <w:rsid w:val="000547CE"/>
    <w:rsid w:val="00082CEB"/>
    <w:rsid w:val="00085F46"/>
    <w:rsid w:val="00090B33"/>
    <w:rsid w:val="000A027B"/>
    <w:rsid w:val="000E32A0"/>
    <w:rsid w:val="000F7881"/>
    <w:rsid w:val="001168E0"/>
    <w:rsid w:val="00123EC8"/>
    <w:rsid w:val="00130538"/>
    <w:rsid w:val="00155F68"/>
    <w:rsid w:val="00174E43"/>
    <w:rsid w:val="00183605"/>
    <w:rsid w:val="001B021B"/>
    <w:rsid w:val="001B06CC"/>
    <w:rsid w:val="001C30C4"/>
    <w:rsid w:val="001D13C3"/>
    <w:rsid w:val="001D2E6B"/>
    <w:rsid w:val="001E11B1"/>
    <w:rsid w:val="00207A98"/>
    <w:rsid w:val="00240D4C"/>
    <w:rsid w:val="00242342"/>
    <w:rsid w:val="00250731"/>
    <w:rsid w:val="00251D61"/>
    <w:rsid w:val="002520B3"/>
    <w:rsid w:val="00254CCC"/>
    <w:rsid w:val="00260C3D"/>
    <w:rsid w:val="00293D20"/>
    <w:rsid w:val="00296DC8"/>
    <w:rsid w:val="002E4AB7"/>
    <w:rsid w:val="002F0921"/>
    <w:rsid w:val="002F10B5"/>
    <w:rsid w:val="00323DB5"/>
    <w:rsid w:val="003313E8"/>
    <w:rsid w:val="0033226F"/>
    <w:rsid w:val="003370EB"/>
    <w:rsid w:val="0034312C"/>
    <w:rsid w:val="003500BA"/>
    <w:rsid w:val="0035769E"/>
    <w:rsid w:val="00362477"/>
    <w:rsid w:val="003F1039"/>
    <w:rsid w:val="0041682A"/>
    <w:rsid w:val="00492482"/>
    <w:rsid w:val="00492503"/>
    <w:rsid w:val="004A7AAF"/>
    <w:rsid w:val="004D3320"/>
    <w:rsid w:val="004E5F90"/>
    <w:rsid w:val="00517E29"/>
    <w:rsid w:val="005710D2"/>
    <w:rsid w:val="005719E7"/>
    <w:rsid w:val="00583A6C"/>
    <w:rsid w:val="005D5EC3"/>
    <w:rsid w:val="005D7409"/>
    <w:rsid w:val="006320B9"/>
    <w:rsid w:val="00632F21"/>
    <w:rsid w:val="006354AA"/>
    <w:rsid w:val="00650C1B"/>
    <w:rsid w:val="006573CD"/>
    <w:rsid w:val="00663854"/>
    <w:rsid w:val="00691DB7"/>
    <w:rsid w:val="006940CC"/>
    <w:rsid w:val="006A1290"/>
    <w:rsid w:val="006A34A4"/>
    <w:rsid w:val="006C297E"/>
    <w:rsid w:val="006E0BE8"/>
    <w:rsid w:val="006E70ED"/>
    <w:rsid w:val="007145D4"/>
    <w:rsid w:val="00725D6B"/>
    <w:rsid w:val="00735A85"/>
    <w:rsid w:val="00744A68"/>
    <w:rsid w:val="0074667F"/>
    <w:rsid w:val="00757E08"/>
    <w:rsid w:val="00774AD0"/>
    <w:rsid w:val="007831ED"/>
    <w:rsid w:val="007D143C"/>
    <w:rsid w:val="007F3DAA"/>
    <w:rsid w:val="008414D3"/>
    <w:rsid w:val="00861A74"/>
    <w:rsid w:val="00864971"/>
    <w:rsid w:val="008801A2"/>
    <w:rsid w:val="0089349C"/>
    <w:rsid w:val="008D3E41"/>
    <w:rsid w:val="008E769A"/>
    <w:rsid w:val="008F3B63"/>
    <w:rsid w:val="009750E6"/>
    <w:rsid w:val="00985234"/>
    <w:rsid w:val="009954F4"/>
    <w:rsid w:val="009D1443"/>
    <w:rsid w:val="00A149EC"/>
    <w:rsid w:val="00A23858"/>
    <w:rsid w:val="00A33DDE"/>
    <w:rsid w:val="00A46B4D"/>
    <w:rsid w:val="00A57293"/>
    <w:rsid w:val="00A762C3"/>
    <w:rsid w:val="00A76F43"/>
    <w:rsid w:val="00A9692F"/>
    <w:rsid w:val="00AA66FE"/>
    <w:rsid w:val="00AC576F"/>
    <w:rsid w:val="00AC6359"/>
    <w:rsid w:val="00AF0FEA"/>
    <w:rsid w:val="00B04002"/>
    <w:rsid w:val="00B123C3"/>
    <w:rsid w:val="00B16C78"/>
    <w:rsid w:val="00B17D34"/>
    <w:rsid w:val="00B25669"/>
    <w:rsid w:val="00B708A0"/>
    <w:rsid w:val="00B740C0"/>
    <w:rsid w:val="00B86D70"/>
    <w:rsid w:val="00BA7663"/>
    <w:rsid w:val="00BD1670"/>
    <w:rsid w:val="00BE7D70"/>
    <w:rsid w:val="00BF6656"/>
    <w:rsid w:val="00C04389"/>
    <w:rsid w:val="00C57DC3"/>
    <w:rsid w:val="00C61055"/>
    <w:rsid w:val="00C701B7"/>
    <w:rsid w:val="00C7122E"/>
    <w:rsid w:val="00C73467"/>
    <w:rsid w:val="00C8290B"/>
    <w:rsid w:val="00C872B0"/>
    <w:rsid w:val="00C90AEE"/>
    <w:rsid w:val="00C9437A"/>
    <w:rsid w:val="00CB0DCB"/>
    <w:rsid w:val="00CE784A"/>
    <w:rsid w:val="00CF19AA"/>
    <w:rsid w:val="00D04F1D"/>
    <w:rsid w:val="00D96D3E"/>
    <w:rsid w:val="00DA35B0"/>
    <w:rsid w:val="00DB3DC6"/>
    <w:rsid w:val="00DC1F8B"/>
    <w:rsid w:val="00DC3D34"/>
    <w:rsid w:val="00DC416E"/>
    <w:rsid w:val="00DD1AE9"/>
    <w:rsid w:val="00DD3A90"/>
    <w:rsid w:val="00DF4A0F"/>
    <w:rsid w:val="00E15241"/>
    <w:rsid w:val="00E31A1B"/>
    <w:rsid w:val="00E344FB"/>
    <w:rsid w:val="00E6588E"/>
    <w:rsid w:val="00E71E52"/>
    <w:rsid w:val="00E813BD"/>
    <w:rsid w:val="00EC2507"/>
    <w:rsid w:val="00EE7997"/>
    <w:rsid w:val="00F03DD0"/>
    <w:rsid w:val="00F0727D"/>
    <w:rsid w:val="00F127EA"/>
    <w:rsid w:val="00F40481"/>
    <w:rsid w:val="00F60286"/>
    <w:rsid w:val="00F97427"/>
    <w:rsid w:val="00FC0B54"/>
    <w:rsid w:val="00FC0F9D"/>
    <w:rsid w:val="00FC22F8"/>
    <w:rsid w:val="00FD7188"/>
    <w:rsid w:val="00FE1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2D8E3EC"/>
  <w15:chartTrackingRefBased/>
  <w15:docId w15:val="{B6506088-351D-474E-850F-BBFCB4505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6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A76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76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76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76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7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6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A76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76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76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76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7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663"/>
    <w:rPr>
      <w:rFonts w:eastAsiaTheme="majorEastAsia" w:cstheme="majorBidi"/>
      <w:color w:val="272727" w:themeColor="text1" w:themeTint="D8"/>
    </w:rPr>
  </w:style>
  <w:style w:type="paragraph" w:styleId="Title">
    <w:name w:val="Title"/>
    <w:basedOn w:val="Normal"/>
    <w:next w:val="Normal"/>
    <w:link w:val="TitleChar"/>
    <w:uiPriority w:val="10"/>
    <w:qFormat/>
    <w:rsid w:val="00BA7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663"/>
    <w:pPr>
      <w:spacing w:before="160"/>
      <w:jc w:val="center"/>
    </w:pPr>
    <w:rPr>
      <w:i/>
      <w:iCs/>
      <w:color w:val="404040" w:themeColor="text1" w:themeTint="BF"/>
    </w:rPr>
  </w:style>
  <w:style w:type="character" w:customStyle="1" w:styleId="QuoteChar">
    <w:name w:val="Quote Char"/>
    <w:basedOn w:val="DefaultParagraphFont"/>
    <w:link w:val="Quote"/>
    <w:uiPriority w:val="29"/>
    <w:rsid w:val="00BA7663"/>
    <w:rPr>
      <w:i/>
      <w:iCs/>
      <w:color w:val="404040" w:themeColor="text1" w:themeTint="BF"/>
    </w:rPr>
  </w:style>
  <w:style w:type="paragraph" w:styleId="ListParagraph">
    <w:name w:val="List Paragraph"/>
    <w:basedOn w:val="Normal"/>
    <w:uiPriority w:val="34"/>
    <w:qFormat/>
    <w:rsid w:val="00BA7663"/>
    <w:pPr>
      <w:ind w:left="720"/>
      <w:contextualSpacing/>
    </w:pPr>
  </w:style>
  <w:style w:type="character" w:styleId="IntenseEmphasis">
    <w:name w:val="Intense Emphasis"/>
    <w:basedOn w:val="DefaultParagraphFont"/>
    <w:uiPriority w:val="21"/>
    <w:qFormat/>
    <w:rsid w:val="00BA7663"/>
    <w:rPr>
      <w:i/>
      <w:iCs/>
      <w:color w:val="2F5496" w:themeColor="accent1" w:themeShade="BF"/>
    </w:rPr>
  </w:style>
  <w:style w:type="paragraph" w:styleId="IntenseQuote">
    <w:name w:val="Intense Quote"/>
    <w:basedOn w:val="Normal"/>
    <w:next w:val="Normal"/>
    <w:link w:val="IntenseQuoteChar"/>
    <w:uiPriority w:val="30"/>
    <w:qFormat/>
    <w:rsid w:val="00BA76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7663"/>
    <w:rPr>
      <w:i/>
      <w:iCs/>
      <w:color w:val="2F5496" w:themeColor="accent1" w:themeShade="BF"/>
    </w:rPr>
  </w:style>
  <w:style w:type="character" w:styleId="IntenseReference">
    <w:name w:val="Intense Reference"/>
    <w:basedOn w:val="DefaultParagraphFont"/>
    <w:uiPriority w:val="32"/>
    <w:qFormat/>
    <w:rsid w:val="00BA7663"/>
    <w:rPr>
      <w:b/>
      <w:bCs/>
      <w:smallCaps/>
      <w:color w:val="2F5496" w:themeColor="accent1" w:themeShade="BF"/>
      <w:spacing w:val="5"/>
    </w:rPr>
  </w:style>
  <w:style w:type="paragraph" w:styleId="NoSpacing">
    <w:name w:val="No Spacing"/>
    <w:link w:val="NoSpacingChar"/>
    <w:uiPriority w:val="1"/>
    <w:qFormat/>
    <w:rsid w:val="00BA76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7663"/>
    <w:rPr>
      <w:rFonts w:eastAsiaTheme="minorEastAsia"/>
      <w:lang w:val="en-US"/>
    </w:rPr>
  </w:style>
  <w:style w:type="paragraph" w:styleId="Header">
    <w:name w:val="header"/>
    <w:basedOn w:val="Normal"/>
    <w:link w:val="HeaderChar"/>
    <w:uiPriority w:val="99"/>
    <w:unhideWhenUsed/>
    <w:rsid w:val="00242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342"/>
  </w:style>
  <w:style w:type="paragraph" w:styleId="Footer">
    <w:name w:val="footer"/>
    <w:basedOn w:val="Normal"/>
    <w:link w:val="FooterChar"/>
    <w:uiPriority w:val="99"/>
    <w:unhideWhenUsed/>
    <w:rsid w:val="00242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342"/>
  </w:style>
  <w:style w:type="table" w:styleId="TableGrid">
    <w:name w:val="Table Grid"/>
    <w:basedOn w:val="TableNormal"/>
    <w:uiPriority w:val="59"/>
    <w:rsid w:val="007831ED"/>
    <w:pPr>
      <w:spacing w:after="0" w:line="240" w:lineRule="auto"/>
    </w:pPr>
    <w:rPr>
      <w:rFonts w:eastAsiaTheme="minorEastAsia"/>
      <w:sz w:val="24"/>
      <w:szCs w:val="24"/>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C22F8"/>
    <w:rPr>
      <w:color w:val="0563C1" w:themeColor="hyperlink"/>
      <w:u w:val="single"/>
    </w:rPr>
  </w:style>
  <w:style w:type="character" w:styleId="FollowedHyperlink">
    <w:name w:val="FollowedHyperlink"/>
    <w:basedOn w:val="DefaultParagraphFont"/>
    <w:uiPriority w:val="99"/>
    <w:semiHidden/>
    <w:unhideWhenUsed/>
    <w:rsid w:val="00FC22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m.facebook.com/people/FootSource/100063532388340/?locale=hi_IN" TargetMode="External"/><Relationship Id="rId26" Type="http://schemas.openxmlformats.org/officeDocument/2006/relationships/hyperlink" Target="https://www.forbes.com/sites/alejandrocremades/2019/01/02/8-types-of-investors-for-startups/?sh=75beec264a3e" TargetMode="External"/><Relationship Id="rId39" Type="http://schemas.openxmlformats.org/officeDocument/2006/relationships/fontTable" Target="fontTable.xml"/><Relationship Id="rId21" Type="http://schemas.openxmlformats.org/officeDocument/2006/relationships/hyperlink" Target="https://businesswales.gov.wales/barriers-start-grant-25-year-olds-and-over" TargetMode="External"/><Relationship Id="rId34" Type="http://schemas.openxmlformats.org/officeDocument/2006/relationships/hyperlink" Target="https://www.miele.co.uk/p/the-new-little-giants-4921.htm?gad_source=1&amp;gclid=Cj0KCQiA84CvBhCaARIsAMkAvkKr0jUMVVBFP5boS9SoFnWneT4Gh7B3jzo8ardFlR7Xl435y6285OYaAr0KEALw_wcB"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fatllama.com/uk/i/hire-test-item-for-testing-70486785" TargetMode="External"/><Relationship Id="rId25" Type="http://schemas.openxmlformats.org/officeDocument/2006/relationships/hyperlink" Target="https://www.forbes.com/sites/alejandrocremades/2019/01/02/8-types-of-investors-for-startups/?sh=75beec264a3e" TargetMode="External"/><Relationship Id="rId33" Type="http://schemas.openxmlformats.org/officeDocument/2006/relationships/hyperlink" Target="https://www.forbesburton.com/insights/break-even-analysis-what-it-is-and-how-to-calculate-it"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esign-positive.com/carousell" TargetMode="External"/><Relationship Id="rId20" Type="http://schemas.openxmlformats.org/officeDocument/2006/relationships/hyperlink" Target="https://businesswales.gov.wales/barriers-start-grant-25-year-olds-and-over" TargetMode="External"/><Relationship Id="rId29" Type="http://schemas.openxmlformats.org/officeDocument/2006/relationships/hyperlink" Target="https://www.ninetwothree.co/blog/how-long-do-startups-take-to-become-profitab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usinesswales.gov.wales/businessfinance/types-finance-and-how-apply/business-angels" TargetMode="External"/><Relationship Id="rId32" Type="http://schemas.openxmlformats.org/officeDocument/2006/relationships/hyperlink" Target="https://lc.zoocdn.com/c54b16c23be9627f0a262df6915c92e714f73f76.pdf" TargetMode="External"/><Relationship Id="rId37" Type="http://schemas.openxmlformats.org/officeDocument/2006/relationships/hyperlink" Target="https://www.loopnet.co.uk/Listing/63-64-Oxford-St-Swansea/29798696/"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yperlink" Target="https://businesswales.gov.wales/businessfinance/types-finance-and-how-apply/business-angels" TargetMode="External"/><Relationship Id="rId28" Type="http://schemas.openxmlformats.org/officeDocument/2006/relationships/hyperlink" Target="https://www.ninetwothree.co/blog/how-long-do-startups-take-to-become-profitable" TargetMode="External"/><Relationship Id="rId36" Type="http://schemas.openxmlformats.org/officeDocument/2006/relationships/hyperlink" Target="https://www.miele.co.uk/p/the-new-little-giants-4921.htm?gad_source=1&amp;gclid=Cj0KCQiA84CvBhCaARIsAMkAvkKr0jUMVVBFP5boS9SoFnWneT4Gh7B3jzo8ardFlR7Xl435y6285OYaAr0KEALw_wcB" TargetMode="External"/><Relationship Id="rId10" Type="http://schemas.openxmlformats.org/officeDocument/2006/relationships/endnotes" Target="endnotes.xml"/><Relationship Id="rId19" Type="http://schemas.openxmlformats.org/officeDocument/2006/relationships/hyperlink" Target="https://bootmove.com/" TargetMode="External"/><Relationship Id="rId31" Type="http://schemas.openxmlformats.org/officeDocument/2006/relationships/hyperlink" Target="https://www.freshbooks.com/hub/startup/how-long-does-it-take-business-to-be-profitab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oi.org/10.1080/0965254X.2022.2129745" TargetMode="External"/><Relationship Id="rId27" Type="http://schemas.openxmlformats.org/officeDocument/2006/relationships/hyperlink" Target="https://businesswales.gov.wales/businessfinance/types-finance-and-how-apply/grants" TargetMode="External"/><Relationship Id="rId30" Type="http://schemas.openxmlformats.org/officeDocument/2006/relationships/hyperlink" Target="https://www.freshbooks.com/hub/startup/how-long-does-it-take-business-to-be-profitable" TargetMode="External"/><Relationship Id="rId35" Type="http://schemas.openxmlformats.org/officeDocument/2006/relationships/hyperlink" Target="https://www.miele.co.uk/p/the-new-little-giants-4921.htm?gad_source=1&amp;gclid=Cj0KCQiA84CvBhCaARIsAMkAvkKr0jUMVVBFP5boS9SoFnWneT4Gh7B3jzo8ardFlR7Xl435y6285OYaAr0KEALw_wcB"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ee3e85ff3b5bf49d8d3bfbc7d149747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1dcbde5a675eacf9a3944792f0ae3c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CE053075-1CD0-4798-8BFA-A811B14D35F0}">
  <ds:schemaRefs>
    <ds:schemaRef ds:uri="http://schemas.openxmlformats.org/officeDocument/2006/bibliography"/>
  </ds:schemaRefs>
</ds:datastoreItem>
</file>

<file path=customXml/itemProps2.xml><?xml version="1.0" encoding="utf-8"?>
<ds:datastoreItem xmlns:ds="http://schemas.openxmlformats.org/officeDocument/2006/customXml" ds:itemID="{0C9B6B31-C65C-4063-AE42-79536DE92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83BA49-18CE-4D13-8F06-7181939C1A33}">
  <ds:schemaRefs>
    <ds:schemaRef ds:uri="http://schemas.microsoft.com/sharepoint/v3/contenttype/forms"/>
  </ds:schemaRefs>
</ds:datastoreItem>
</file>

<file path=customXml/itemProps4.xml><?xml version="1.0" encoding="utf-8"?>
<ds:datastoreItem xmlns:ds="http://schemas.openxmlformats.org/officeDocument/2006/customXml" ds:itemID="{2CD50908-738B-4138-83F8-E23D9B18D8EE}">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4866</Words>
  <Characters>26881</Characters>
  <Application>Microsoft Office Word</Application>
  <DocSecurity>0</DocSecurity>
  <Lines>507</Lines>
  <Paragraphs>185</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31631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Student Number: 2105630</dc:subject>
  <dc:creator>Ian Cockerham (2105630)</dc:creator>
  <cp:keywords/>
  <dc:description/>
  <cp:lastModifiedBy>Ian Cockerham (2105630)</cp:lastModifiedBy>
  <cp:revision>3</cp:revision>
  <dcterms:created xsi:type="dcterms:W3CDTF">2024-05-03T11:17:00Z</dcterms:created>
  <dcterms:modified xsi:type="dcterms:W3CDTF">2024-05-03T11:17:00Z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631e5704-4e37-42fb-8ff0-7e4864d45459</vt:lpwstr>
  </property>
  <property fmtid="{D5CDD505-2E9C-101B-9397-08002B2CF9AE}" pid="3" name="ContentTypeId">
    <vt:lpwstr>0x0101002F3C2EEDB3FECD489FE6CB8E237B85C0</vt:lpwstr>
  </property>
</Properties>
</file>