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2DAE16" w14:textId="14A7F2EB" w:rsidR="005E4B24" w:rsidRPr="005E4B24" w:rsidRDefault="005E4B24" w:rsidP="005E4B24">
      <w:pPr>
        <w:spacing w:line="360" w:lineRule="auto"/>
        <w:jc w:val="both"/>
        <w:rPr>
          <w:rFonts w:ascii="Arial" w:hAnsi="Arial" w:cs="Arial"/>
          <w:sz w:val="24"/>
          <w:szCs w:val="24"/>
        </w:rPr>
      </w:pPr>
      <w:r w:rsidRPr="005E4B24">
        <w:rPr>
          <w:rFonts w:ascii="Arial" w:hAnsi="Arial" w:cs="Arial"/>
          <w:sz w:val="24"/>
          <w:szCs w:val="24"/>
        </w:rPr>
        <w:t xml:space="preserve">Module name: </w:t>
      </w:r>
      <w:r w:rsidR="004F0E12">
        <w:rPr>
          <w:rFonts w:ascii="Arial" w:hAnsi="Arial" w:cs="Arial"/>
          <w:sz w:val="24"/>
          <w:szCs w:val="24"/>
        </w:rPr>
        <w:t>Human Development</w:t>
      </w:r>
    </w:p>
    <w:p w14:paraId="437C31B9" w14:textId="59C1D0CF" w:rsidR="005E4B24" w:rsidRPr="005E4B24" w:rsidRDefault="005E4B24" w:rsidP="005E4B24">
      <w:pPr>
        <w:spacing w:line="360" w:lineRule="auto"/>
        <w:jc w:val="both"/>
        <w:rPr>
          <w:rFonts w:ascii="Arial" w:hAnsi="Arial" w:cs="Arial"/>
          <w:sz w:val="24"/>
          <w:szCs w:val="24"/>
        </w:rPr>
      </w:pPr>
      <w:r w:rsidRPr="005E4B24">
        <w:rPr>
          <w:rFonts w:ascii="Arial" w:hAnsi="Arial" w:cs="Arial"/>
          <w:sz w:val="24"/>
          <w:szCs w:val="24"/>
        </w:rPr>
        <w:t xml:space="preserve">Module code: </w:t>
      </w:r>
      <w:r w:rsidR="004F0E12">
        <w:rPr>
          <w:rFonts w:ascii="Arial" w:hAnsi="Arial" w:cs="Arial"/>
          <w:sz w:val="24"/>
          <w:szCs w:val="24"/>
        </w:rPr>
        <w:t>ECEY4001</w:t>
      </w:r>
    </w:p>
    <w:p w14:paraId="0E8C54BC" w14:textId="1C377E78" w:rsidR="005E4B24" w:rsidRPr="005E4B24" w:rsidRDefault="005E4B24" w:rsidP="005E4B24">
      <w:pPr>
        <w:spacing w:line="360" w:lineRule="auto"/>
        <w:jc w:val="both"/>
        <w:rPr>
          <w:rFonts w:ascii="Arial" w:hAnsi="Arial" w:cs="Arial"/>
          <w:sz w:val="24"/>
          <w:szCs w:val="24"/>
        </w:rPr>
      </w:pPr>
      <w:r w:rsidRPr="005E4B24">
        <w:rPr>
          <w:rFonts w:ascii="Arial" w:hAnsi="Arial" w:cs="Arial"/>
          <w:sz w:val="24"/>
          <w:szCs w:val="24"/>
        </w:rPr>
        <w:t xml:space="preserve">Module leader: </w:t>
      </w:r>
      <w:r w:rsidR="004F0E12">
        <w:rPr>
          <w:rFonts w:ascii="Arial" w:hAnsi="Arial" w:cs="Arial"/>
          <w:sz w:val="24"/>
          <w:szCs w:val="24"/>
        </w:rPr>
        <w:t>Paul Darby</w:t>
      </w:r>
    </w:p>
    <w:p w14:paraId="389B718F" w14:textId="08102DF4" w:rsidR="005E4B24" w:rsidRPr="005E4B24" w:rsidRDefault="005E4B24" w:rsidP="005E4B24">
      <w:pPr>
        <w:spacing w:line="360" w:lineRule="auto"/>
        <w:jc w:val="both"/>
        <w:rPr>
          <w:rFonts w:ascii="Arial" w:hAnsi="Arial" w:cs="Arial"/>
          <w:sz w:val="24"/>
          <w:szCs w:val="24"/>
        </w:rPr>
      </w:pPr>
      <w:r w:rsidRPr="005E4B24">
        <w:rPr>
          <w:rFonts w:ascii="Arial" w:hAnsi="Arial" w:cs="Arial"/>
          <w:sz w:val="24"/>
          <w:szCs w:val="24"/>
        </w:rPr>
        <w:t xml:space="preserve">Student ID: </w:t>
      </w:r>
      <w:r w:rsidR="00130941">
        <w:rPr>
          <w:rFonts w:ascii="Arial" w:hAnsi="Arial" w:cs="Arial"/>
          <w:sz w:val="24"/>
          <w:szCs w:val="24"/>
        </w:rPr>
        <w:t>2403964</w:t>
      </w:r>
    </w:p>
    <w:p w14:paraId="11D52D38" w14:textId="265729EC" w:rsidR="005E4B24" w:rsidRPr="005E4B24" w:rsidRDefault="005E4B24" w:rsidP="005E4B24">
      <w:pPr>
        <w:spacing w:line="360" w:lineRule="auto"/>
        <w:jc w:val="both"/>
        <w:rPr>
          <w:rFonts w:ascii="Arial" w:hAnsi="Arial" w:cs="Arial"/>
          <w:sz w:val="24"/>
          <w:szCs w:val="24"/>
        </w:rPr>
      </w:pPr>
    </w:p>
    <w:p w14:paraId="3A3483C7" w14:textId="77777777" w:rsidR="005E4B24" w:rsidRPr="005E4B24" w:rsidRDefault="005E4B24" w:rsidP="005E4B24">
      <w:pPr>
        <w:spacing w:line="360" w:lineRule="auto"/>
        <w:jc w:val="both"/>
        <w:rPr>
          <w:rFonts w:ascii="Arial" w:hAnsi="Arial" w:cs="Arial"/>
          <w:sz w:val="24"/>
          <w:szCs w:val="24"/>
        </w:rPr>
      </w:pPr>
    </w:p>
    <w:p w14:paraId="0BB0393F" w14:textId="77777777" w:rsidR="005E4B24" w:rsidRPr="005E4B24" w:rsidRDefault="005E4B24" w:rsidP="005E4B24">
      <w:pPr>
        <w:spacing w:line="360" w:lineRule="auto"/>
        <w:jc w:val="both"/>
        <w:rPr>
          <w:rFonts w:ascii="Arial" w:hAnsi="Arial" w:cs="Arial"/>
          <w:sz w:val="24"/>
          <w:szCs w:val="24"/>
        </w:rPr>
      </w:pPr>
    </w:p>
    <w:p w14:paraId="0290D219" w14:textId="77777777" w:rsidR="005E4B24" w:rsidRPr="005E4B24" w:rsidRDefault="005E4B24" w:rsidP="005E4B24">
      <w:pPr>
        <w:spacing w:line="360" w:lineRule="auto"/>
        <w:jc w:val="both"/>
        <w:rPr>
          <w:rFonts w:ascii="Arial" w:hAnsi="Arial" w:cs="Arial"/>
          <w:sz w:val="24"/>
          <w:szCs w:val="24"/>
        </w:rPr>
      </w:pPr>
    </w:p>
    <w:p w14:paraId="08D8C301" w14:textId="77777777" w:rsidR="005E4B24" w:rsidRPr="005E4B24" w:rsidRDefault="005E4B24" w:rsidP="005E4B24">
      <w:pPr>
        <w:spacing w:line="360" w:lineRule="auto"/>
        <w:jc w:val="both"/>
        <w:rPr>
          <w:rFonts w:ascii="Arial" w:hAnsi="Arial" w:cs="Arial"/>
          <w:sz w:val="24"/>
          <w:szCs w:val="24"/>
        </w:rPr>
      </w:pPr>
    </w:p>
    <w:p w14:paraId="7EBDC07F" w14:textId="77777777" w:rsidR="005E4B24" w:rsidRPr="005E4B24" w:rsidRDefault="005E4B24" w:rsidP="005E4B24">
      <w:pPr>
        <w:spacing w:line="360" w:lineRule="auto"/>
        <w:jc w:val="both"/>
        <w:rPr>
          <w:rFonts w:ascii="Arial" w:hAnsi="Arial" w:cs="Arial"/>
          <w:sz w:val="24"/>
          <w:szCs w:val="24"/>
        </w:rPr>
      </w:pPr>
    </w:p>
    <w:p w14:paraId="508ED5BE" w14:textId="77777777" w:rsidR="005E4B24" w:rsidRPr="005E4B24" w:rsidRDefault="005E4B24" w:rsidP="005E4B24">
      <w:pPr>
        <w:spacing w:line="360" w:lineRule="auto"/>
        <w:jc w:val="both"/>
        <w:rPr>
          <w:rFonts w:ascii="Arial" w:hAnsi="Arial" w:cs="Arial"/>
          <w:sz w:val="24"/>
          <w:szCs w:val="24"/>
        </w:rPr>
      </w:pPr>
    </w:p>
    <w:p w14:paraId="12AAB045" w14:textId="77777777" w:rsidR="005E4B24" w:rsidRPr="005E4B24" w:rsidRDefault="005E4B24" w:rsidP="005E4B24">
      <w:pPr>
        <w:spacing w:line="360" w:lineRule="auto"/>
        <w:jc w:val="both"/>
        <w:rPr>
          <w:rFonts w:ascii="Arial" w:hAnsi="Arial" w:cs="Arial"/>
          <w:sz w:val="24"/>
          <w:szCs w:val="24"/>
        </w:rPr>
      </w:pPr>
    </w:p>
    <w:p w14:paraId="3938FD2A" w14:textId="77777777" w:rsidR="005E4B24" w:rsidRPr="005E4B24" w:rsidRDefault="005E4B24" w:rsidP="005E4B24">
      <w:pPr>
        <w:spacing w:line="360" w:lineRule="auto"/>
        <w:jc w:val="both"/>
        <w:rPr>
          <w:rFonts w:ascii="Arial" w:hAnsi="Arial" w:cs="Arial"/>
          <w:sz w:val="24"/>
          <w:szCs w:val="24"/>
        </w:rPr>
      </w:pPr>
    </w:p>
    <w:p w14:paraId="5A5513A4" w14:textId="77777777" w:rsidR="005E4B24" w:rsidRPr="005E4B24" w:rsidRDefault="005E4B24" w:rsidP="005E4B24">
      <w:pPr>
        <w:spacing w:line="360" w:lineRule="auto"/>
        <w:jc w:val="both"/>
        <w:rPr>
          <w:rFonts w:ascii="Arial" w:hAnsi="Arial" w:cs="Arial"/>
          <w:sz w:val="24"/>
          <w:szCs w:val="24"/>
        </w:rPr>
      </w:pPr>
    </w:p>
    <w:p w14:paraId="0CDF5D30" w14:textId="77777777" w:rsidR="005E4B24" w:rsidRPr="005E4B24" w:rsidRDefault="005E4B24" w:rsidP="005E4B24">
      <w:pPr>
        <w:spacing w:line="360" w:lineRule="auto"/>
        <w:jc w:val="both"/>
        <w:rPr>
          <w:rFonts w:ascii="Arial" w:hAnsi="Arial" w:cs="Arial"/>
          <w:sz w:val="24"/>
          <w:szCs w:val="24"/>
        </w:rPr>
      </w:pPr>
    </w:p>
    <w:p w14:paraId="7006AF69" w14:textId="77777777" w:rsidR="005E4B24" w:rsidRPr="005E4B24" w:rsidRDefault="005E4B24" w:rsidP="005E4B24">
      <w:pPr>
        <w:spacing w:line="360" w:lineRule="auto"/>
        <w:jc w:val="both"/>
        <w:rPr>
          <w:rFonts w:ascii="Arial" w:hAnsi="Arial" w:cs="Arial"/>
          <w:sz w:val="24"/>
          <w:szCs w:val="24"/>
        </w:rPr>
      </w:pPr>
    </w:p>
    <w:p w14:paraId="4B843918" w14:textId="77777777" w:rsidR="005E4B24" w:rsidRDefault="005E4B24" w:rsidP="005E4B24">
      <w:pPr>
        <w:spacing w:line="360" w:lineRule="auto"/>
        <w:jc w:val="both"/>
        <w:rPr>
          <w:rFonts w:ascii="Arial" w:hAnsi="Arial" w:cs="Arial"/>
          <w:sz w:val="24"/>
          <w:szCs w:val="24"/>
        </w:rPr>
      </w:pPr>
    </w:p>
    <w:p w14:paraId="7A52673D" w14:textId="77777777" w:rsidR="006656CE" w:rsidRDefault="006656CE" w:rsidP="005E4B24">
      <w:pPr>
        <w:spacing w:line="360" w:lineRule="auto"/>
        <w:jc w:val="both"/>
        <w:rPr>
          <w:rFonts w:ascii="Arial" w:hAnsi="Arial" w:cs="Arial"/>
          <w:sz w:val="24"/>
          <w:szCs w:val="24"/>
        </w:rPr>
      </w:pPr>
    </w:p>
    <w:p w14:paraId="77131F52" w14:textId="77777777" w:rsidR="006656CE" w:rsidRDefault="006656CE" w:rsidP="005E4B24">
      <w:pPr>
        <w:spacing w:line="360" w:lineRule="auto"/>
        <w:jc w:val="both"/>
        <w:rPr>
          <w:rFonts w:ascii="Arial" w:hAnsi="Arial" w:cs="Arial"/>
          <w:sz w:val="24"/>
          <w:szCs w:val="24"/>
        </w:rPr>
      </w:pPr>
    </w:p>
    <w:p w14:paraId="6E8C7BB5" w14:textId="77777777" w:rsidR="006656CE" w:rsidRDefault="006656CE" w:rsidP="005E4B24">
      <w:pPr>
        <w:spacing w:line="360" w:lineRule="auto"/>
        <w:jc w:val="both"/>
        <w:rPr>
          <w:rFonts w:ascii="Arial" w:hAnsi="Arial" w:cs="Arial"/>
          <w:sz w:val="24"/>
          <w:szCs w:val="24"/>
        </w:rPr>
      </w:pPr>
    </w:p>
    <w:p w14:paraId="3532820F" w14:textId="77777777" w:rsidR="006656CE" w:rsidRDefault="006656CE" w:rsidP="005E4B24">
      <w:pPr>
        <w:spacing w:line="360" w:lineRule="auto"/>
        <w:jc w:val="both"/>
        <w:rPr>
          <w:rFonts w:ascii="Arial" w:hAnsi="Arial" w:cs="Arial"/>
          <w:sz w:val="24"/>
          <w:szCs w:val="24"/>
        </w:rPr>
      </w:pPr>
    </w:p>
    <w:p w14:paraId="3A22AD19" w14:textId="77777777" w:rsidR="006656CE" w:rsidRDefault="006656CE" w:rsidP="005E4B24">
      <w:pPr>
        <w:spacing w:line="360" w:lineRule="auto"/>
        <w:jc w:val="both"/>
        <w:rPr>
          <w:rFonts w:ascii="Arial" w:hAnsi="Arial" w:cs="Arial"/>
          <w:sz w:val="24"/>
          <w:szCs w:val="24"/>
        </w:rPr>
      </w:pPr>
    </w:p>
    <w:p w14:paraId="386F7FC5" w14:textId="77777777" w:rsidR="006656CE" w:rsidRDefault="006656CE" w:rsidP="005E4B24">
      <w:pPr>
        <w:spacing w:line="360" w:lineRule="auto"/>
        <w:jc w:val="both"/>
        <w:rPr>
          <w:rFonts w:ascii="Arial" w:hAnsi="Arial" w:cs="Arial"/>
          <w:sz w:val="24"/>
          <w:szCs w:val="24"/>
        </w:rPr>
      </w:pPr>
    </w:p>
    <w:p w14:paraId="6FA87076" w14:textId="77777777" w:rsidR="00A014B9" w:rsidRPr="00A014B9" w:rsidRDefault="00A014B9" w:rsidP="00A014B9">
      <w:pPr>
        <w:spacing w:line="360" w:lineRule="auto"/>
        <w:jc w:val="both"/>
        <w:rPr>
          <w:rFonts w:ascii="Arial" w:hAnsi="Arial" w:cs="Arial"/>
          <w:sz w:val="24"/>
          <w:szCs w:val="24"/>
        </w:rPr>
      </w:pPr>
    </w:p>
    <w:p w14:paraId="2BEF5B1A" w14:textId="77777777" w:rsidR="00A014B9" w:rsidRPr="00A014B9" w:rsidRDefault="00A014B9" w:rsidP="00A014B9">
      <w:pPr>
        <w:spacing w:line="360" w:lineRule="auto"/>
        <w:jc w:val="both"/>
        <w:rPr>
          <w:rFonts w:ascii="Arial" w:hAnsi="Arial" w:cs="Arial"/>
          <w:sz w:val="24"/>
          <w:szCs w:val="24"/>
        </w:rPr>
      </w:pPr>
    </w:p>
    <w:p w14:paraId="1886AE38" w14:textId="066C2D44" w:rsidR="00A014B9" w:rsidRDefault="00A014B9" w:rsidP="00A014B9">
      <w:pPr>
        <w:spacing w:line="360" w:lineRule="auto"/>
        <w:jc w:val="both"/>
        <w:rPr>
          <w:rFonts w:ascii="Arial" w:hAnsi="Arial" w:cs="Arial"/>
          <w:sz w:val="24"/>
          <w:szCs w:val="24"/>
        </w:rPr>
      </w:pPr>
      <w:r>
        <w:rPr>
          <w:rFonts w:ascii="Arial" w:hAnsi="Arial" w:cs="Arial"/>
          <w:sz w:val="24"/>
          <w:szCs w:val="24"/>
        </w:rPr>
        <w:lastRenderedPageBreak/>
        <w:t xml:space="preserve">Contents: </w:t>
      </w:r>
    </w:p>
    <w:p w14:paraId="52456C51" w14:textId="2045F99F" w:rsidR="00A014B9" w:rsidRDefault="00A014B9" w:rsidP="00A014B9">
      <w:pPr>
        <w:spacing w:line="360" w:lineRule="auto"/>
        <w:jc w:val="both"/>
        <w:rPr>
          <w:rFonts w:ascii="Arial" w:hAnsi="Arial" w:cs="Arial"/>
          <w:sz w:val="24"/>
          <w:szCs w:val="24"/>
        </w:rPr>
      </w:pPr>
      <w:r>
        <w:rPr>
          <w:rFonts w:ascii="Arial" w:hAnsi="Arial" w:cs="Arial"/>
          <w:sz w:val="24"/>
          <w:szCs w:val="24"/>
        </w:rPr>
        <w:t xml:space="preserve">Part 1: </w:t>
      </w:r>
      <w:r>
        <w:rPr>
          <w:rFonts w:ascii="Arial" w:hAnsi="Arial" w:cs="Arial"/>
          <w:sz w:val="24"/>
          <w:szCs w:val="24"/>
        </w:rPr>
        <w:tab/>
        <w:t>3</w:t>
      </w:r>
    </w:p>
    <w:p w14:paraId="2C91A628" w14:textId="6354D9DE" w:rsidR="00A014B9" w:rsidRDefault="00A014B9" w:rsidP="00A014B9">
      <w:pPr>
        <w:spacing w:line="360" w:lineRule="auto"/>
        <w:jc w:val="both"/>
        <w:rPr>
          <w:rFonts w:ascii="Arial" w:hAnsi="Arial" w:cs="Arial"/>
          <w:sz w:val="24"/>
          <w:szCs w:val="24"/>
        </w:rPr>
      </w:pPr>
      <w:r>
        <w:rPr>
          <w:rFonts w:ascii="Arial" w:hAnsi="Arial" w:cs="Arial"/>
          <w:sz w:val="24"/>
          <w:szCs w:val="24"/>
        </w:rPr>
        <w:t xml:space="preserve">Part 2: </w:t>
      </w:r>
      <w:r>
        <w:rPr>
          <w:rFonts w:ascii="Arial" w:hAnsi="Arial" w:cs="Arial"/>
          <w:sz w:val="24"/>
          <w:szCs w:val="24"/>
        </w:rPr>
        <w:tab/>
        <w:t>6</w:t>
      </w:r>
    </w:p>
    <w:p w14:paraId="5B6BC369" w14:textId="5E9D57C2" w:rsidR="00A014B9" w:rsidRDefault="00A014B9" w:rsidP="00A014B9">
      <w:pPr>
        <w:spacing w:line="360" w:lineRule="auto"/>
        <w:jc w:val="both"/>
        <w:rPr>
          <w:rFonts w:ascii="Arial" w:hAnsi="Arial" w:cs="Arial"/>
          <w:sz w:val="24"/>
          <w:szCs w:val="24"/>
        </w:rPr>
      </w:pPr>
      <w:r>
        <w:rPr>
          <w:rFonts w:ascii="Arial" w:hAnsi="Arial" w:cs="Arial"/>
          <w:sz w:val="24"/>
          <w:szCs w:val="24"/>
        </w:rPr>
        <w:t>Part 3:</w:t>
      </w:r>
      <w:r>
        <w:rPr>
          <w:rFonts w:ascii="Arial" w:hAnsi="Arial" w:cs="Arial"/>
          <w:sz w:val="24"/>
          <w:szCs w:val="24"/>
        </w:rPr>
        <w:tab/>
      </w:r>
      <w:r>
        <w:rPr>
          <w:rFonts w:ascii="Arial" w:hAnsi="Arial" w:cs="Arial"/>
          <w:sz w:val="24"/>
          <w:szCs w:val="24"/>
        </w:rPr>
        <w:tab/>
        <w:t>10</w:t>
      </w:r>
    </w:p>
    <w:p w14:paraId="6C01A23F" w14:textId="1AFB0619" w:rsidR="00A014B9" w:rsidRDefault="00A014B9" w:rsidP="00A014B9">
      <w:pPr>
        <w:spacing w:line="360" w:lineRule="auto"/>
        <w:jc w:val="both"/>
        <w:rPr>
          <w:rFonts w:ascii="Arial" w:hAnsi="Arial" w:cs="Arial"/>
          <w:sz w:val="24"/>
          <w:szCs w:val="24"/>
        </w:rPr>
      </w:pPr>
      <w:r>
        <w:rPr>
          <w:rFonts w:ascii="Arial" w:hAnsi="Arial" w:cs="Arial"/>
          <w:sz w:val="24"/>
          <w:szCs w:val="24"/>
        </w:rPr>
        <w:t>Reference lists:</w:t>
      </w:r>
      <w:r>
        <w:rPr>
          <w:rFonts w:ascii="Arial" w:hAnsi="Arial" w:cs="Arial"/>
          <w:sz w:val="24"/>
          <w:szCs w:val="24"/>
        </w:rPr>
        <w:tab/>
      </w:r>
      <w:r w:rsidR="002B0C8E">
        <w:rPr>
          <w:rFonts w:ascii="Arial" w:hAnsi="Arial" w:cs="Arial"/>
          <w:sz w:val="24"/>
          <w:szCs w:val="24"/>
        </w:rPr>
        <w:t>10, 14</w:t>
      </w:r>
    </w:p>
    <w:p w14:paraId="146FC8F7" w14:textId="77777777" w:rsidR="00A014B9" w:rsidRPr="00A014B9" w:rsidRDefault="00A014B9" w:rsidP="00A014B9">
      <w:pPr>
        <w:spacing w:line="360" w:lineRule="auto"/>
        <w:jc w:val="both"/>
        <w:rPr>
          <w:rFonts w:ascii="Arial" w:hAnsi="Arial" w:cs="Arial"/>
          <w:sz w:val="24"/>
          <w:szCs w:val="24"/>
        </w:rPr>
      </w:pPr>
    </w:p>
    <w:p w14:paraId="01D64F8C" w14:textId="77777777" w:rsidR="00A014B9" w:rsidRPr="00A014B9" w:rsidRDefault="00A014B9" w:rsidP="00A014B9">
      <w:pPr>
        <w:spacing w:line="360" w:lineRule="auto"/>
        <w:jc w:val="both"/>
        <w:rPr>
          <w:rFonts w:ascii="Arial" w:hAnsi="Arial" w:cs="Arial"/>
          <w:sz w:val="24"/>
          <w:szCs w:val="24"/>
        </w:rPr>
      </w:pPr>
    </w:p>
    <w:p w14:paraId="15B65FFD" w14:textId="77777777" w:rsidR="00A014B9" w:rsidRPr="00A014B9" w:rsidRDefault="00A014B9" w:rsidP="00A014B9">
      <w:pPr>
        <w:spacing w:line="360" w:lineRule="auto"/>
        <w:jc w:val="both"/>
        <w:rPr>
          <w:rFonts w:ascii="Arial" w:hAnsi="Arial" w:cs="Arial"/>
          <w:sz w:val="24"/>
          <w:szCs w:val="24"/>
        </w:rPr>
      </w:pPr>
    </w:p>
    <w:p w14:paraId="108D343F" w14:textId="77777777" w:rsidR="00A014B9" w:rsidRPr="00A014B9" w:rsidRDefault="00A014B9" w:rsidP="00A014B9">
      <w:pPr>
        <w:spacing w:line="360" w:lineRule="auto"/>
        <w:jc w:val="both"/>
        <w:rPr>
          <w:rFonts w:ascii="Arial" w:hAnsi="Arial" w:cs="Arial"/>
          <w:sz w:val="24"/>
          <w:szCs w:val="24"/>
        </w:rPr>
      </w:pPr>
    </w:p>
    <w:p w14:paraId="141A1C5F" w14:textId="77777777" w:rsidR="00A014B9" w:rsidRPr="00A014B9" w:rsidRDefault="00A014B9" w:rsidP="00A014B9">
      <w:pPr>
        <w:spacing w:line="360" w:lineRule="auto"/>
        <w:jc w:val="both"/>
        <w:rPr>
          <w:rFonts w:ascii="Arial" w:hAnsi="Arial" w:cs="Arial"/>
          <w:sz w:val="24"/>
          <w:szCs w:val="24"/>
        </w:rPr>
      </w:pPr>
    </w:p>
    <w:p w14:paraId="48BF26ED" w14:textId="77777777" w:rsidR="00A014B9" w:rsidRPr="00A014B9" w:rsidRDefault="00A014B9" w:rsidP="00A014B9">
      <w:pPr>
        <w:spacing w:line="360" w:lineRule="auto"/>
        <w:jc w:val="both"/>
        <w:rPr>
          <w:rFonts w:ascii="Arial" w:hAnsi="Arial" w:cs="Arial"/>
          <w:sz w:val="24"/>
          <w:szCs w:val="24"/>
        </w:rPr>
      </w:pPr>
    </w:p>
    <w:p w14:paraId="684537B3" w14:textId="77777777" w:rsidR="00A014B9" w:rsidRPr="00A014B9" w:rsidRDefault="00A014B9" w:rsidP="00A014B9">
      <w:pPr>
        <w:spacing w:line="360" w:lineRule="auto"/>
        <w:jc w:val="both"/>
        <w:rPr>
          <w:rFonts w:ascii="Arial" w:hAnsi="Arial" w:cs="Arial"/>
          <w:sz w:val="24"/>
          <w:szCs w:val="24"/>
        </w:rPr>
      </w:pPr>
    </w:p>
    <w:p w14:paraId="4276B38E" w14:textId="77777777" w:rsidR="00A014B9" w:rsidRPr="00A014B9" w:rsidRDefault="00A014B9" w:rsidP="00A014B9">
      <w:pPr>
        <w:spacing w:line="360" w:lineRule="auto"/>
        <w:jc w:val="both"/>
        <w:rPr>
          <w:rFonts w:ascii="Arial" w:hAnsi="Arial" w:cs="Arial"/>
          <w:sz w:val="24"/>
          <w:szCs w:val="24"/>
        </w:rPr>
      </w:pPr>
    </w:p>
    <w:p w14:paraId="5ED32D25" w14:textId="77777777" w:rsidR="00A014B9" w:rsidRPr="00A014B9" w:rsidRDefault="00A014B9" w:rsidP="00A014B9">
      <w:pPr>
        <w:spacing w:line="360" w:lineRule="auto"/>
        <w:jc w:val="both"/>
        <w:rPr>
          <w:rFonts w:ascii="Arial" w:hAnsi="Arial" w:cs="Arial"/>
          <w:sz w:val="24"/>
          <w:szCs w:val="24"/>
        </w:rPr>
      </w:pPr>
    </w:p>
    <w:p w14:paraId="6677C71F" w14:textId="77777777" w:rsidR="00A014B9" w:rsidRPr="00A014B9" w:rsidRDefault="00A014B9" w:rsidP="00A014B9">
      <w:pPr>
        <w:spacing w:line="360" w:lineRule="auto"/>
        <w:jc w:val="both"/>
        <w:rPr>
          <w:rFonts w:ascii="Arial" w:hAnsi="Arial" w:cs="Arial"/>
          <w:sz w:val="24"/>
          <w:szCs w:val="24"/>
        </w:rPr>
      </w:pPr>
    </w:p>
    <w:p w14:paraId="1C1ED292" w14:textId="77777777" w:rsidR="00A014B9" w:rsidRPr="00A014B9" w:rsidRDefault="00A014B9" w:rsidP="00A014B9">
      <w:pPr>
        <w:spacing w:line="360" w:lineRule="auto"/>
        <w:jc w:val="both"/>
        <w:rPr>
          <w:rFonts w:ascii="Arial" w:hAnsi="Arial" w:cs="Arial"/>
          <w:sz w:val="24"/>
          <w:szCs w:val="24"/>
        </w:rPr>
      </w:pPr>
    </w:p>
    <w:p w14:paraId="6580EA80" w14:textId="77777777" w:rsidR="00A014B9" w:rsidRPr="00A014B9" w:rsidRDefault="00A014B9" w:rsidP="00A014B9">
      <w:pPr>
        <w:spacing w:line="360" w:lineRule="auto"/>
        <w:jc w:val="both"/>
        <w:rPr>
          <w:rFonts w:ascii="Arial" w:hAnsi="Arial" w:cs="Arial"/>
          <w:sz w:val="24"/>
          <w:szCs w:val="24"/>
        </w:rPr>
      </w:pPr>
    </w:p>
    <w:p w14:paraId="1DB12AEF" w14:textId="77777777" w:rsidR="00A014B9" w:rsidRPr="00A014B9" w:rsidRDefault="00A014B9" w:rsidP="00A014B9">
      <w:pPr>
        <w:spacing w:line="360" w:lineRule="auto"/>
        <w:jc w:val="both"/>
        <w:rPr>
          <w:rFonts w:ascii="Arial" w:hAnsi="Arial" w:cs="Arial"/>
          <w:sz w:val="24"/>
          <w:szCs w:val="24"/>
        </w:rPr>
      </w:pPr>
    </w:p>
    <w:p w14:paraId="30C8E506" w14:textId="77777777" w:rsidR="00A014B9" w:rsidRPr="00A014B9" w:rsidRDefault="00A014B9" w:rsidP="00A014B9">
      <w:pPr>
        <w:spacing w:line="360" w:lineRule="auto"/>
        <w:jc w:val="both"/>
        <w:rPr>
          <w:rFonts w:ascii="Arial" w:hAnsi="Arial" w:cs="Arial"/>
          <w:sz w:val="24"/>
          <w:szCs w:val="24"/>
        </w:rPr>
      </w:pPr>
    </w:p>
    <w:p w14:paraId="2606D49F" w14:textId="77777777" w:rsidR="00A014B9" w:rsidRPr="00A014B9" w:rsidRDefault="00A014B9" w:rsidP="00A014B9">
      <w:pPr>
        <w:spacing w:line="360" w:lineRule="auto"/>
        <w:jc w:val="both"/>
        <w:rPr>
          <w:rFonts w:ascii="Arial" w:hAnsi="Arial" w:cs="Arial"/>
          <w:sz w:val="24"/>
          <w:szCs w:val="24"/>
        </w:rPr>
      </w:pPr>
    </w:p>
    <w:p w14:paraId="6F17AF80" w14:textId="77777777" w:rsidR="00A014B9" w:rsidRPr="00A014B9" w:rsidRDefault="00A014B9" w:rsidP="00A014B9">
      <w:pPr>
        <w:spacing w:line="360" w:lineRule="auto"/>
        <w:jc w:val="both"/>
        <w:rPr>
          <w:rFonts w:ascii="Arial" w:hAnsi="Arial" w:cs="Arial"/>
          <w:sz w:val="24"/>
          <w:szCs w:val="24"/>
        </w:rPr>
      </w:pPr>
    </w:p>
    <w:p w14:paraId="7AB4B63C" w14:textId="77777777" w:rsidR="00A014B9" w:rsidRPr="00A014B9" w:rsidRDefault="00A014B9" w:rsidP="00A014B9">
      <w:pPr>
        <w:spacing w:line="360" w:lineRule="auto"/>
        <w:jc w:val="both"/>
        <w:rPr>
          <w:rFonts w:ascii="Arial" w:hAnsi="Arial" w:cs="Arial"/>
          <w:sz w:val="24"/>
          <w:szCs w:val="24"/>
        </w:rPr>
      </w:pPr>
    </w:p>
    <w:p w14:paraId="58F21E63" w14:textId="77777777" w:rsidR="005D405D" w:rsidRPr="005E4B24" w:rsidRDefault="005D405D" w:rsidP="005E4B24">
      <w:pPr>
        <w:spacing w:line="360" w:lineRule="auto"/>
        <w:jc w:val="both"/>
        <w:rPr>
          <w:rFonts w:ascii="Arial" w:hAnsi="Arial" w:cs="Arial"/>
          <w:sz w:val="24"/>
          <w:szCs w:val="24"/>
        </w:rPr>
      </w:pPr>
    </w:p>
    <w:p w14:paraId="2A8F2191" w14:textId="77777777" w:rsidR="005E4B24" w:rsidRDefault="005E4B24" w:rsidP="005E4B24">
      <w:pPr>
        <w:spacing w:line="360" w:lineRule="auto"/>
        <w:jc w:val="both"/>
        <w:rPr>
          <w:rFonts w:ascii="Arial" w:hAnsi="Arial" w:cs="Arial"/>
          <w:sz w:val="24"/>
          <w:szCs w:val="24"/>
        </w:rPr>
      </w:pPr>
    </w:p>
    <w:p w14:paraId="2DD1C3E4" w14:textId="77777777" w:rsidR="00A014B9" w:rsidRPr="005E4B24" w:rsidRDefault="00A014B9" w:rsidP="005E4B24">
      <w:pPr>
        <w:spacing w:line="360" w:lineRule="auto"/>
        <w:jc w:val="both"/>
        <w:rPr>
          <w:rFonts w:ascii="Arial" w:hAnsi="Arial" w:cs="Arial"/>
          <w:sz w:val="24"/>
          <w:szCs w:val="24"/>
        </w:rPr>
      </w:pPr>
    </w:p>
    <w:p w14:paraId="4999C1F4" w14:textId="1A85B428" w:rsidR="009A646B" w:rsidRDefault="004D531A" w:rsidP="00293065">
      <w:pPr>
        <w:spacing w:line="360" w:lineRule="auto"/>
        <w:jc w:val="both"/>
        <w:rPr>
          <w:rFonts w:ascii="Arial" w:hAnsi="Arial" w:cs="Arial"/>
          <w:sz w:val="24"/>
          <w:szCs w:val="24"/>
        </w:rPr>
      </w:pPr>
      <w:r>
        <w:rPr>
          <w:rFonts w:ascii="Arial" w:hAnsi="Arial" w:cs="Arial"/>
          <w:sz w:val="24"/>
          <w:szCs w:val="24"/>
        </w:rPr>
        <w:lastRenderedPageBreak/>
        <w:t>Part</w:t>
      </w:r>
      <w:r w:rsidR="009A646B">
        <w:rPr>
          <w:rFonts w:ascii="Arial" w:hAnsi="Arial" w:cs="Arial"/>
          <w:sz w:val="24"/>
          <w:szCs w:val="24"/>
        </w:rPr>
        <w:t xml:space="preserve"> 1.</w:t>
      </w:r>
    </w:p>
    <w:p w14:paraId="4160B3B9" w14:textId="1D428CE0" w:rsidR="009A646B" w:rsidRDefault="004D531A" w:rsidP="00293065">
      <w:pPr>
        <w:spacing w:line="360" w:lineRule="auto"/>
        <w:jc w:val="both"/>
        <w:rPr>
          <w:rFonts w:ascii="Arial" w:hAnsi="Arial" w:cs="Arial"/>
          <w:sz w:val="24"/>
          <w:szCs w:val="24"/>
        </w:rPr>
      </w:pPr>
      <w:r>
        <w:rPr>
          <w:rFonts w:ascii="Arial" w:hAnsi="Arial" w:cs="Arial"/>
          <w:noProof/>
          <w:sz w:val="24"/>
          <w:szCs w:val="24"/>
        </w:rPr>
        <w:drawing>
          <wp:inline distT="0" distB="0" distL="0" distR="0" wp14:anchorId="22EFB50B" wp14:editId="366863EA">
            <wp:extent cx="6120130" cy="3442335"/>
            <wp:effectExtent l="0" t="0" r="0" b="5715"/>
            <wp:docPr id="984242044" name="Picture 1"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242044" name="Picture 1" descr="A white text on a white background&#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6120130" cy="3442335"/>
                    </a:xfrm>
                    <a:prstGeom prst="rect">
                      <a:avLst/>
                    </a:prstGeom>
                  </pic:spPr>
                </pic:pic>
              </a:graphicData>
            </a:graphic>
          </wp:inline>
        </w:drawing>
      </w:r>
      <w:r>
        <w:rPr>
          <w:rFonts w:ascii="Arial" w:hAnsi="Arial" w:cs="Arial"/>
          <w:noProof/>
          <w:sz w:val="24"/>
          <w:szCs w:val="24"/>
        </w:rPr>
        <w:drawing>
          <wp:inline distT="0" distB="0" distL="0" distR="0" wp14:anchorId="4344CC81" wp14:editId="36D08A72">
            <wp:extent cx="6120130" cy="3442335"/>
            <wp:effectExtent l="0" t="0" r="0" b="5715"/>
            <wp:docPr id="1102650485" name="Picture 2" descr="A white pyramid shaped object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650485" name="Picture 2" descr="A white pyramid shaped object with text&#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6120130" cy="3442335"/>
                    </a:xfrm>
                    <a:prstGeom prst="rect">
                      <a:avLst/>
                    </a:prstGeom>
                  </pic:spPr>
                </pic:pic>
              </a:graphicData>
            </a:graphic>
          </wp:inline>
        </w:drawing>
      </w:r>
      <w:r>
        <w:rPr>
          <w:rFonts w:ascii="Arial" w:hAnsi="Arial" w:cs="Arial"/>
          <w:noProof/>
          <w:sz w:val="24"/>
          <w:szCs w:val="24"/>
        </w:rPr>
        <w:lastRenderedPageBreak/>
        <w:drawing>
          <wp:inline distT="0" distB="0" distL="0" distR="0" wp14:anchorId="29678336" wp14:editId="2ADEBA17">
            <wp:extent cx="6120130" cy="3442335"/>
            <wp:effectExtent l="0" t="0" r="0" b="5715"/>
            <wp:docPr id="794050721" name="Picture 3"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050721" name="Picture 3" descr="A screenshot of a web pag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120130" cy="3442335"/>
                    </a:xfrm>
                    <a:prstGeom prst="rect">
                      <a:avLst/>
                    </a:prstGeom>
                  </pic:spPr>
                </pic:pic>
              </a:graphicData>
            </a:graphic>
          </wp:inline>
        </w:drawing>
      </w:r>
      <w:r>
        <w:rPr>
          <w:rFonts w:ascii="Arial" w:hAnsi="Arial" w:cs="Arial"/>
          <w:noProof/>
          <w:sz w:val="24"/>
          <w:szCs w:val="24"/>
        </w:rPr>
        <w:drawing>
          <wp:inline distT="0" distB="0" distL="0" distR="0" wp14:anchorId="4EF57BAF" wp14:editId="17364375">
            <wp:extent cx="6120130" cy="3442335"/>
            <wp:effectExtent l="0" t="0" r="0" b="5715"/>
            <wp:docPr id="2100634300" name="Picture 4"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634300" name="Picture 4" descr="A white text on a white backgroun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20130" cy="3442335"/>
                    </a:xfrm>
                    <a:prstGeom prst="rect">
                      <a:avLst/>
                    </a:prstGeom>
                  </pic:spPr>
                </pic:pic>
              </a:graphicData>
            </a:graphic>
          </wp:inline>
        </w:drawing>
      </w:r>
      <w:r>
        <w:rPr>
          <w:rFonts w:ascii="Arial" w:hAnsi="Arial" w:cs="Arial"/>
          <w:noProof/>
          <w:sz w:val="24"/>
          <w:szCs w:val="24"/>
        </w:rPr>
        <w:lastRenderedPageBreak/>
        <w:drawing>
          <wp:inline distT="0" distB="0" distL="0" distR="0" wp14:anchorId="2718F53F" wp14:editId="025E6A8B">
            <wp:extent cx="6120130" cy="3442335"/>
            <wp:effectExtent l="0" t="0" r="0" b="5715"/>
            <wp:docPr id="1135714017" name="Picture 5"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714017" name="Picture 5" descr="A white text on a white backgroun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120130" cy="3442335"/>
                    </a:xfrm>
                    <a:prstGeom prst="rect">
                      <a:avLst/>
                    </a:prstGeom>
                  </pic:spPr>
                </pic:pic>
              </a:graphicData>
            </a:graphic>
          </wp:inline>
        </w:drawing>
      </w:r>
      <w:r>
        <w:rPr>
          <w:rFonts w:ascii="Arial" w:hAnsi="Arial" w:cs="Arial"/>
          <w:noProof/>
          <w:sz w:val="24"/>
          <w:szCs w:val="24"/>
        </w:rPr>
        <w:drawing>
          <wp:inline distT="0" distB="0" distL="0" distR="0" wp14:anchorId="481AF48F" wp14:editId="179BCE15">
            <wp:extent cx="6120130" cy="3442335"/>
            <wp:effectExtent l="0" t="0" r="0" b="5715"/>
            <wp:docPr id="1526463083" name="Picture 6"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463083" name="Picture 6" descr="A white text on a white backgroun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20130" cy="3442335"/>
                    </a:xfrm>
                    <a:prstGeom prst="rect">
                      <a:avLst/>
                    </a:prstGeom>
                  </pic:spPr>
                </pic:pic>
              </a:graphicData>
            </a:graphic>
          </wp:inline>
        </w:drawing>
      </w:r>
      <w:r>
        <w:rPr>
          <w:rFonts w:ascii="Arial" w:hAnsi="Arial" w:cs="Arial"/>
          <w:noProof/>
          <w:sz w:val="24"/>
          <w:szCs w:val="24"/>
        </w:rPr>
        <w:lastRenderedPageBreak/>
        <w:drawing>
          <wp:inline distT="0" distB="0" distL="0" distR="0" wp14:anchorId="1D232EB7" wp14:editId="4E5CDFA1">
            <wp:extent cx="6120130" cy="3442335"/>
            <wp:effectExtent l="0" t="0" r="0" b="5715"/>
            <wp:docPr id="1232112801" name="Picture 7" descr="A whit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112801" name="Picture 7" descr="A white text on a white backgroun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120130" cy="3442335"/>
                    </a:xfrm>
                    <a:prstGeom prst="rect">
                      <a:avLst/>
                    </a:prstGeom>
                  </pic:spPr>
                </pic:pic>
              </a:graphicData>
            </a:graphic>
          </wp:inline>
        </w:drawing>
      </w:r>
    </w:p>
    <w:p w14:paraId="550DCC7C" w14:textId="77777777" w:rsidR="009A646B" w:rsidRDefault="009A646B" w:rsidP="00293065">
      <w:pPr>
        <w:spacing w:line="360" w:lineRule="auto"/>
        <w:jc w:val="both"/>
        <w:rPr>
          <w:rFonts w:ascii="Arial" w:hAnsi="Arial" w:cs="Arial"/>
          <w:sz w:val="24"/>
          <w:szCs w:val="24"/>
        </w:rPr>
      </w:pPr>
    </w:p>
    <w:p w14:paraId="7612A6E5" w14:textId="1C6A96F2" w:rsidR="00FF536C" w:rsidRDefault="004D531A" w:rsidP="00293065">
      <w:pPr>
        <w:spacing w:line="360" w:lineRule="auto"/>
        <w:jc w:val="both"/>
        <w:rPr>
          <w:rFonts w:ascii="Arial" w:hAnsi="Arial" w:cs="Arial"/>
          <w:sz w:val="24"/>
          <w:szCs w:val="24"/>
        </w:rPr>
      </w:pPr>
      <w:r>
        <w:rPr>
          <w:rFonts w:ascii="Arial" w:hAnsi="Arial" w:cs="Arial"/>
          <w:sz w:val="24"/>
          <w:szCs w:val="24"/>
        </w:rPr>
        <w:t>Part</w:t>
      </w:r>
      <w:r w:rsidR="00FF536C">
        <w:rPr>
          <w:rFonts w:ascii="Arial" w:hAnsi="Arial" w:cs="Arial"/>
          <w:sz w:val="24"/>
          <w:szCs w:val="24"/>
        </w:rPr>
        <w:t xml:space="preserve"> 2.</w:t>
      </w:r>
    </w:p>
    <w:p w14:paraId="7DC20D6B" w14:textId="449992A8" w:rsidR="00293065" w:rsidRPr="00293065" w:rsidRDefault="00293065" w:rsidP="00293065">
      <w:pPr>
        <w:spacing w:line="360" w:lineRule="auto"/>
        <w:jc w:val="both"/>
        <w:rPr>
          <w:rFonts w:ascii="Arial" w:hAnsi="Arial" w:cs="Arial"/>
          <w:sz w:val="24"/>
          <w:szCs w:val="24"/>
        </w:rPr>
      </w:pPr>
      <w:r w:rsidRPr="00293065">
        <w:rPr>
          <w:rFonts w:ascii="Arial" w:hAnsi="Arial" w:cs="Arial"/>
          <w:sz w:val="24"/>
          <w:szCs w:val="24"/>
        </w:rPr>
        <w:t>Introduction</w:t>
      </w:r>
      <w:r w:rsidR="00A127C4">
        <w:rPr>
          <w:rFonts w:ascii="Arial" w:hAnsi="Arial" w:cs="Arial"/>
          <w:sz w:val="24"/>
          <w:szCs w:val="24"/>
        </w:rPr>
        <w:t>.</w:t>
      </w:r>
    </w:p>
    <w:p w14:paraId="77F2A421" w14:textId="335904D7" w:rsidR="00293065" w:rsidRPr="00293065" w:rsidRDefault="00FF536C" w:rsidP="00293065">
      <w:pPr>
        <w:spacing w:line="360" w:lineRule="auto"/>
        <w:jc w:val="both"/>
        <w:rPr>
          <w:rFonts w:ascii="Arial" w:hAnsi="Arial" w:cs="Arial"/>
          <w:sz w:val="24"/>
          <w:szCs w:val="24"/>
        </w:rPr>
      </w:pPr>
      <w:r>
        <w:rPr>
          <w:rFonts w:ascii="Arial" w:hAnsi="Arial" w:cs="Arial"/>
          <w:sz w:val="24"/>
          <w:szCs w:val="24"/>
        </w:rPr>
        <w:t>The</w:t>
      </w:r>
      <w:r w:rsidR="00293065" w:rsidRPr="00293065">
        <w:rPr>
          <w:rFonts w:ascii="Arial" w:hAnsi="Arial" w:cs="Arial"/>
          <w:sz w:val="24"/>
          <w:szCs w:val="24"/>
        </w:rPr>
        <w:t xml:space="preserve"> report </w:t>
      </w:r>
      <w:r>
        <w:rPr>
          <w:rFonts w:ascii="Arial" w:hAnsi="Arial" w:cs="Arial"/>
          <w:sz w:val="24"/>
          <w:szCs w:val="24"/>
        </w:rPr>
        <w:t>explains</w:t>
      </w:r>
      <w:r w:rsidR="00293065" w:rsidRPr="00293065">
        <w:rPr>
          <w:rFonts w:ascii="Arial" w:hAnsi="Arial" w:cs="Arial"/>
          <w:sz w:val="24"/>
          <w:szCs w:val="24"/>
        </w:rPr>
        <w:t xml:space="preserve"> the concept of holistic child development</w:t>
      </w:r>
      <w:r>
        <w:rPr>
          <w:rFonts w:ascii="Arial" w:hAnsi="Arial" w:cs="Arial"/>
          <w:sz w:val="24"/>
          <w:szCs w:val="24"/>
        </w:rPr>
        <w:t xml:space="preserve">. </w:t>
      </w:r>
      <w:r w:rsidR="002163A4" w:rsidRPr="002163A4">
        <w:rPr>
          <w:rFonts w:ascii="Arial" w:hAnsi="Arial" w:cs="Arial"/>
          <w:sz w:val="24"/>
          <w:szCs w:val="24"/>
        </w:rPr>
        <w:t xml:space="preserve">Children develop holistically, with growth occurring across physical, mental, social, emotional and spiritual </w:t>
      </w:r>
      <w:r w:rsidR="002163A4">
        <w:rPr>
          <w:rFonts w:ascii="Arial" w:hAnsi="Arial" w:cs="Arial"/>
          <w:sz w:val="24"/>
          <w:szCs w:val="24"/>
        </w:rPr>
        <w:t>areas</w:t>
      </w:r>
      <w:r w:rsidR="002163A4" w:rsidRPr="002163A4">
        <w:rPr>
          <w:rFonts w:ascii="Arial" w:hAnsi="Arial" w:cs="Arial"/>
          <w:sz w:val="24"/>
          <w:szCs w:val="24"/>
        </w:rPr>
        <w:t xml:space="preserve"> </w:t>
      </w:r>
      <w:r w:rsidR="00293065" w:rsidRPr="00293065">
        <w:rPr>
          <w:rFonts w:ascii="Arial" w:hAnsi="Arial" w:cs="Arial"/>
          <w:sz w:val="24"/>
          <w:szCs w:val="24"/>
        </w:rPr>
        <w:t xml:space="preserve">(Berk, 2017). The significance of this </w:t>
      </w:r>
      <w:r w:rsidR="002163A4">
        <w:rPr>
          <w:rFonts w:ascii="Arial" w:hAnsi="Arial" w:cs="Arial"/>
          <w:sz w:val="24"/>
          <w:szCs w:val="24"/>
        </w:rPr>
        <w:t>concept</w:t>
      </w:r>
      <w:r w:rsidR="00293065" w:rsidRPr="00293065">
        <w:rPr>
          <w:rFonts w:ascii="Arial" w:hAnsi="Arial" w:cs="Arial"/>
          <w:sz w:val="24"/>
          <w:szCs w:val="24"/>
        </w:rPr>
        <w:t xml:space="preserve"> </w:t>
      </w:r>
      <w:r w:rsidR="002163A4">
        <w:rPr>
          <w:rFonts w:ascii="Arial" w:hAnsi="Arial" w:cs="Arial"/>
          <w:sz w:val="24"/>
          <w:szCs w:val="24"/>
        </w:rPr>
        <w:t>is</w:t>
      </w:r>
      <w:r w:rsidR="00293065" w:rsidRPr="00293065">
        <w:rPr>
          <w:rFonts w:ascii="Arial" w:hAnsi="Arial" w:cs="Arial"/>
          <w:sz w:val="24"/>
          <w:szCs w:val="24"/>
        </w:rPr>
        <w:t xml:space="preserve"> in its </w:t>
      </w:r>
      <w:r w:rsidR="002163A4">
        <w:rPr>
          <w:rFonts w:ascii="Arial" w:hAnsi="Arial" w:cs="Arial"/>
          <w:sz w:val="24"/>
          <w:szCs w:val="24"/>
        </w:rPr>
        <w:t>principle</w:t>
      </w:r>
      <w:r w:rsidR="00293065" w:rsidRPr="00293065">
        <w:rPr>
          <w:rFonts w:ascii="Arial" w:hAnsi="Arial" w:cs="Arial"/>
          <w:sz w:val="24"/>
          <w:szCs w:val="24"/>
        </w:rPr>
        <w:t xml:space="preserve"> that development occurs </w:t>
      </w:r>
      <w:r w:rsidR="002163A4" w:rsidRPr="00293065">
        <w:rPr>
          <w:rFonts w:ascii="Arial" w:hAnsi="Arial" w:cs="Arial"/>
          <w:sz w:val="24"/>
          <w:szCs w:val="24"/>
        </w:rPr>
        <w:t>at the same time</w:t>
      </w:r>
      <w:r w:rsidR="00293065" w:rsidRPr="00293065">
        <w:rPr>
          <w:rFonts w:ascii="Arial" w:hAnsi="Arial" w:cs="Arial"/>
          <w:sz w:val="24"/>
          <w:szCs w:val="24"/>
        </w:rPr>
        <w:t xml:space="preserve"> across multiple </w:t>
      </w:r>
      <w:r w:rsidR="002163A4" w:rsidRPr="00293065">
        <w:rPr>
          <w:rFonts w:ascii="Arial" w:hAnsi="Arial" w:cs="Arial"/>
          <w:sz w:val="24"/>
          <w:szCs w:val="24"/>
        </w:rPr>
        <w:t>areas</w:t>
      </w:r>
      <w:r w:rsidR="00293065" w:rsidRPr="00293065">
        <w:rPr>
          <w:rFonts w:ascii="Arial" w:hAnsi="Arial" w:cs="Arial"/>
          <w:sz w:val="24"/>
          <w:szCs w:val="24"/>
        </w:rPr>
        <w:t>, with each aspect influencing and supporting the others (Mukherji, 2024).</w:t>
      </w:r>
    </w:p>
    <w:p w14:paraId="328F7C3A" w14:textId="45F3B10A" w:rsidR="00293065" w:rsidRPr="00293065" w:rsidRDefault="00293065" w:rsidP="00293065">
      <w:pPr>
        <w:spacing w:line="360" w:lineRule="auto"/>
        <w:jc w:val="both"/>
        <w:rPr>
          <w:rFonts w:ascii="Arial" w:hAnsi="Arial" w:cs="Arial"/>
          <w:sz w:val="24"/>
          <w:szCs w:val="24"/>
        </w:rPr>
      </w:pPr>
      <w:r w:rsidRPr="00293065">
        <w:rPr>
          <w:rFonts w:ascii="Arial" w:hAnsi="Arial" w:cs="Arial"/>
          <w:sz w:val="24"/>
          <w:szCs w:val="24"/>
        </w:rPr>
        <w:t xml:space="preserve">To effectively examine holistic child development, it is essential to first define and understand the notion of a concept. </w:t>
      </w:r>
      <w:r w:rsidR="00F03294" w:rsidRPr="00F03294">
        <w:rPr>
          <w:rFonts w:ascii="Arial" w:hAnsi="Arial" w:cs="Arial"/>
          <w:sz w:val="24"/>
          <w:szCs w:val="24"/>
        </w:rPr>
        <w:t xml:space="preserve">A concept is a mental model that captures the key features of something </w:t>
      </w:r>
      <w:r w:rsidR="00F03294">
        <w:rPr>
          <w:rFonts w:ascii="Arial" w:hAnsi="Arial" w:cs="Arial"/>
          <w:sz w:val="24"/>
          <w:szCs w:val="24"/>
        </w:rPr>
        <w:t>individuals</w:t>
      </w:r>
      <w:r w:rsidR="00F03294" w:rsidRPr="00F03294">
        <w:rPr>
          <w:rFonts w:ascii="Arial" w:hAnsi="Arial" w:cs="Arial"/>
          <w:sz w:val="24"/>
          <w:szCs w:val="24"/>
        </w:rPr>
        <w:t xml:space="preserve"> experience or observe</w:t>
      </w:r>
      <w:r w:rsidR="00F03294">
        <w:rPr>
          <w:rFonts w:ascii="Arial" w:hAnsi="Arial" w:cs="Arial"/>
          <w:sz w:val="24"/>
          <w:szCs w:val="24"/>
        </w:rPr>
        <w:t xml:space="preserve"> </w:t>
      </w:r>
      <w:r w:rsidRPr="00293065">
        <w:rPr>
          <w:rFonts w:ascii="Arial" w:hAnsi="Arial" w:cs="Arial"/>
          <w:sz w:val="24"/>
          <w:szCs w:val="24"/>
        </w:rPr>
        <w:t>(Smith, Cowie and Blades, 2010). Concepts enable individuals to interpret</w:t>
      </w:r>
      <w:r w:rsidR="00F03294">
        <w:rPr>
          <w:rFonts w:ascii="Arial" w:hAnsi="Arial" w:cs="Arial"/>
          <w:sz w:val="24"/>
          <w:szCs w:val="24"/>
        </w:rPr>
        <w:t xml:space="preserve"> </w:t>
      </w:r>
      <w:r w:rsidRPr="00293065">
        <w:rPr>
          <w:rFonts w:ascii="Arial" w:hAnsi="Arial" w:cs="Arial"/>
          <w:sz w:val="24"/>
          <w:szCs w:val="24"/>
        </w:rPr>
        <w:t>and make sense of their world by organising and simplifying complex information (Smidt, 2015).</w:t>
      </w:r>
    </w:p>
    <w:p w14:paraId="459D88D3" w14:textId="208F5CC9" w:rsidR="00293065" w:rsidRPr="00293065" w:rsidRDefault="00293065" w:rsidP="00293065">
      <w:pPr>
        <w:spacing w:line="360" w:lineRule="auto"/>
        <w:jc w:val="both"/>
        <w:rPr>
          <w:rFonts w:ascii="Arial" w:hAnsi="Arial" w:cs="Arial"/>
          <w:sz w:val="24"/>
          <w:szCs w:val="24"/>
        </w:rPr>
      </w:pPr>
      <w:r w:rsidRPr="00293065">
        <w:rPr>
          <w:rFonts w:ascii="Arial" w:hAnsi="Arial" w:cs="Arial"/>
          <w:sz w:val="24"/>
          <w:szCs w:val="24"/>
        </w:rPr>
        <w:t xml:space="preserve">In the context of child development, concepts play a </w:t>
      </w:r>
      <w:r w:rsidR="00F03294" w:rsidRPr="00293065">
        <w:rPr>
          <w:rFonts w:ascii="Arial" w:hAnsi="Arial" w:cs="Arial"/>
          <w:sz w:val="24"/>
          <w:szCs w:val="24"/>
        </w:rPr>
        <w:t>central</w:t>
      </w:r>
      <w:r w:rsidRPr="00293065">
        <w:rPr>
          <w:rFonts w:ascii="Arial" w:hAnsi="Arial" w:cs="Arial"/>
          <w:sz w:val="24"/>
          <w:szCs w:val="24"/>
        </w:rPr>
        <w:t xml:space="preserve"> role in shaping children</w:t>
      </w:r>
      <w:r w:rsidR="004D6DC2">
        <w:rPr>
          <w:rFonts w:ascii="Arial" w:hAnsi="Arial" w:cs="Arial"/>
          <w:sz w:val="24"/>
          <w:szCs w:val="24"/>
        </w:rPr>
        <w:t>’</w:t>
      </w:r>
      <w:r w:rsidRPr="00293065">
        <w:rPr>
          <w:rFonts w:ascii="Arial" w:hAnsi="Arial" w:cs="Arial"/>
          <w:sz w:val="24"/>
          <w:szCs w:val="24"/>
        </w:rPr>
        <w:t>s understanding of themselves</w:t>
      </w:r>
      <w:r w:rsidR="00F03294">
        <w:rPr>
          <w:rFonts w:ascii="Arial" w:hAnsi="Arial" w:cs="Arial"/>
          <w:sz w:val="24"/>
          <w:szCs w:val="24"/>
        </w:rPr>
        <w:t xml:space="preserve"> </w:t>
      </w:r>
      <w:r w:rsidRPr="00293065">
        <w:rPr>
          <w:rFonts w:ascii="Arial" w:hAnsi="Arial" w:cs="Arial"/>
          <w:sz w:val="24"/>
          <w:szCs w:val="24"/>
        </w:rPr>
        <w:t xml:space="preserve">and their environment. As children </w:t>
      </w:r>
      <w:r w:rsidR="00F03294">
        <w:rPr>
          <w:rFonts w:ascii="Arial" w:hAnsi="Arial" w:cs="Arial"/>
          <w:sz w:val="24"/>
          <w:szCs w:val="24"/>
        </w:rPr>
        <w:t>accept</w:t>
      </w:r>
      <w:r w:rsidRPr="00293065">
        <w:rPr>
          <w:rFonts w:ascii="Arial" w:hAnsi="Arial" w:cs="Arial"/>
          <w:sz w:val="24"/>
          <w:szCs w:val="24"/>
        </w:rPr>
        <w:t xml:space="preserve"> and </w:t>
      </w:r>
      <w:r w:rsidR="00F03294">
        <w:rPr>
          <w:rFonts w:ascii="Arial" w:hAnsi="Arial" w:cs="Arial"/>
          <w:sz w:val="24"/>
          <w:szCs w:val="24"/>
        </w:rPr>
        <w:t>understand</w:t>
      </w:r>
      <w:r w:rsidRPr="00293065">
        <w:rPr>
          <w:rFonts w:ascii="Arial" w:hAnsi="Arial" w:cs="Arial"/>
          <w:sz w:val="24"/>
          <w:szCs w:val="24"/>
        </w:rPr>
        <w:t xml:space="preserve"> concepts, they </w:t>
      </w:r>
      <w:r w:rsidR="00F03294">
        <w:rPr>
          <w:rFonts w:ascii="Arial" w:hAnsi="Arial" w:cs="Arial"/>
          <w:sz w:val="24"/>
          <w:szCs w:val="24"/>
        </w:rPr>
        <w:t>make</w:t>
      </w:r>
      <w:r w:rsidRPr="00293065">
        <w:rPr>
          <w:rFonts w:ascii="Arial" w:hAnsi="Arial" w:cs="Arial"/>
          <w:sz w:val="24"/>
          <w:szCs w:val="24"/>
        </w:rPr>
        <w:t xml:space="preserve"> </w:t>
      </w:r>
      <w:r w:rsidR="00F03294">
        <w:rPr>
          <w:rFonts w:ascii="Arial" w:hAnsi="Arial" w:cs="Arial"/>
          <w:sz w:val="24"/>
          <w:szCs w:val="24"/>
        </w:rPr>
        <w:t>the foundation</w:t>
      </w:r>
      <w:r w:rsidRPr="00293065">
        <w:rPr>
          <w:rFonts w:ascii="Arial" w:hAnsi="Arial" w:cs="Arial"/>
          <w:sz w:val="24"/>
          <w:szCs w:val="24"/>
        </w:rPr>
        <w:t xml:space="preserve"> for interpreting their experiences and guiding their </w:t>
      </w:r>
      <w:r w:rsidR="00F03294" w:rsidRPr="00293065">
        <w:rPr>
          <w:rFonts w:ascii="Arial" w:hAnsi="Arial" w:cs="Arial"/>
          <w:sz w:val="24"/>
          <w:szCs w:val="24"/>
        </w:rPr>
        <w:t>contact</w:t>
      </w:r>
      <w:r w:rsidRPr="00293065">
        <w:rPr>
          <w:rFonts w:ascii="Arial" w:hAnsi="Arial" w:cs="Arial"/>
          <w:sz w:val="24"/>
          <w:szCs w:val="24"/>
        </w:rPr>
        <w:t xml:space="preserve"> with the world (Anning, Cullen and Fleer, 2008). This process of concept </w:t>
      </w:r>
      <w:r w:rsidR="00F03294" w:rsidRPr="00293065">
        <w:rPr>
          <w:rFonts w:ascii="Arial" w:hAnsi="Arial" w:cs="Arial"/>
          <w:sz w:val="24"/>
          <w:szCs w:val="24"/>
        </w:rPr>
        <w:t>creation</w:t>
      </w:r>
      <w:r w:rsidRPr="00293065">
        <w:rPr>
          <w:rFonts w:ascii="Arial" w:hAnsi="Arial" w:cs="Arial"/>
          <w:sz w:val="24"/>
          <w:szCs w:val="24"/>
        </w:rPr>
        <w:t xml:space="preserve"> is a dynamic and ongoing one, influenced by various factors such as cognitive </w:t>
      </w:r>
      <w:r w:rsidR="00F03294" w:rsidRPr="00293065">
        <w:rPr>
          <w:rFonts w:ascii="Arial" w:hAnsi="Arial" w:cs="Arial"/>
          <w:sz w:val="24"/>
          <w:szCs w:val="24"/>
        </w:rPr>
        <w:t>evolution</w:t>
      </w:r>
      <w:r w:rsidRPr="00293065">
        <w:rPr>
          <w:rFonts w:ascii="Arial" w:hAnsi="Arial" w:cs="Arial"/>
          <w:sz w:val="24"/>
          <w:szCs w:val="24"/>
        </w:rPr>
        <w:t xml:space="preserve">, social </w:t>
      </w:r>
      <w:r w:rsidR="00F03294" w:rsidRPr="00293065">
        <w:rPr>
          <w:rFonts w:ascii="Arial" w:hAnsi="Arial" w:cs="Arial"/>
          <w:sz w:val="24"/>
          <w:szCs w:val="24"/>
        </w:rPr>
        <w:t>connections</w:t>
      </w:r>
      <w:r w:rsidR="00F03294">
        <w:rPr>
          <w:rFonts w:ascii="Arial" w:hAnsi="Arial" w:cs="Arial"/>
          <w:sz w:val="24"/>
          <w:szCs w:val="24"/>
        </w:rPr>
        <w:t xml:space="preserve"> </w:t>
      </w:r>
      <w:r w:rsidRPr="00293065">
        <w:rPr>
          <w:rFonts w:ascii="Arial" w:hAnsi="Arial" w:cs="Arial"/>
          <w:sz w:val="24"/>
          <w:szCs w:val="24"/>
        </w:rPr>
        <w:t xml:space="preserve">and cultural </w:t>
      </w:r>
      <w:r w:rsidR="00F03294">
        <w:rPr>
          <w:rFonts w:ascii="Arial" w:hAnsi="Arial" w:cs="Arial"/>
          <w:sz w:val="24"/>
          <w:szCs w:val="24"/>
        </w:rPr>
        <w:t>experiences</w:t>
      </w:r>
      <w:r w:rsidRPr="00293065">
        <w:rPr>
          <w:rFonts w:ascii="Arial" w:hAnsi="Arial" w:cs="Arial"/>
          <w:sz w:val="24"/>
          <w:szCs w:val="24"/>
        </w:rPr>
        <w:t xml:space="preserve"> (Hedegaard, 2023).</w:t>
      </w:r>
    </w:p>
    <w:p w14:paraId="4796D2A1" w14:textId="7597BAAC" w:rsidR="00293065" w:rsidRPr="00293065" w:rsidRDefault="002424BF" w:rsidP="00293065">
      <w:pPr>
        <w:spacing w:line="360" w:lineRule="auto"/>
        <w:jc w:val="both"/>
        <w:rPr>
          <w:rFonts w:ascii="Arial" w:hAnsi="Arial" w:cs="Arial"/>
          <w:sz w:val="24"/>
          <w:szCs w:val="24"/>
        </w:rPr>
      </w:pPr>
      <w:r w:rsidRPr="002424BF">
        <w:rPr>
          <w:rFonts w:ascii="Arial" w:hAnsi="Arial" w:cs="Arial"/>
          <w:sz w:val="24"/>
          <w:szCs w:val="24"/>
        </w:rPr>
        <w:lastRenderedPageBreak/>
        <w:t>Holistic development views children</w:t>
      </w:r>
      <w:r w:rsidR="004D6DC2">
        <w:rPr>
          <w:rFonts w:ascii="Arial" w:hAnsi="Arial" w:cs="Arial"/>
          <w:sz w:val="24"/>
          <w:szCs w:val="24"/>
        </w:rPr>
        <w:t>’</w:t>
      </w:r>
      <w:r w:rsidRPr="002424BF">
        <w:rPr>
          <w:rFonts w:ascii="Arial" w:hAnsi="Arial" w:cs="Arial"/>
          <w:sz w:val="24"/>
          <w:szCs w:val="24"/>
        </w:rPr>
        <w:t xml:space="preserve">s growth as </w:t>
      </w:r>
      <w:r>
        <w:rPr>
          <w:rFonts w:ascii="Arial" w:hAnsi="Arial" w:cs="Arial"/>
          <w:sz w:val="24"/>
          <w:szCs w:val="24"/>
        </w:rPr>
        <w:t>linked</w:t>
      </w:r>
      <w:r w:rsidRPr="002424BF">
        <w:rPr>
          <w:rFonts w:ascii="Arial" w:hAnsi="Arial" w:cs="Arial"/>
          <w:sz w:val="24"/>
          <w:szCs w:val="24"/>
        </w:rPr>
        <w:t xml:space="preserve"> rather than as separate areas developing </w:t>
      </w:r>
      <w:r w:rsidRPr="002424BF">
        <w:rPr>
          <w:rFonts w:ascii="Arial" w:hAnsi="Arial" w:cs="Arial"/>
          <w:sz w:val="24"/>
          <w:szCs w:val="24"/>
        </w:rPr>
        <w:t>independently.</w:t>
      </w:r>
      <w:r w:rsidRPr="00293065">
        <w:rPr>
          <w:rFonts w:ascii="Arial" w:hAnsi="Arial" w:cs="Arial"/>
          <w:sz w:val="24"/>
          <w:szCs w:val="24"/>
        </w:rPr>
        <w:t xml:space="preserve"> This</w:t>
      </w:r>
      <w:r w:rsidR="00293065" w:rsidRPr="00293065">
        <w:rPr>
          <w:rFonts w:ascii="Arial" w:hAnsi="Arial" w:cs="Arial"/>
          <w:sz w:val="24"/>
          <w:szCs w:val="24"/>
        </w:rPr>
        <w:t xml:space="preserve"> approach </w:t>
      </w:r>
      <w:r w:rsidRPr="00293065">
        <w:rPr>
          <w:rFonts w:ascii="Arial" w:hAnsi="Arial" w:cs="Arial"/>
          <w:sz w:val="24"/>
          <w:szCs w:val="24"/>
        </w:rPr>
        <w:t>identifies</w:t>
      </w:r>
      <w:r w:rsidR="00293065" w:rsidRPr="00293065">
        <w:rPr>
          <w:rFonts w:ascii="Arial" w:hAnsi="Arial" w:cs="Arial"/>
          <w:sz w:val="24"/>
          <w:szCs w:val="24"/>
        </w:rPr>
        <w:t xml:space="preserve"> that children</w:t>
      </w:r>
      <w:r w:rsidR="004D6DC2">
        <w:rPr>
          <w:rFonts w:ascii="Arial" w:hAnsi="Arial" w:cs="Arial"/>
          <w:sz w:val="24"/>
          <w:szCs w:val="24"/>
        </w:rPr>
        <w:t>’</w:t>
      </w:r>
      <w:r w:rsidR="00293065" w:rsidRPr="00293065">
        <w:rPr>
          <w:rFonts w:ascii="Arial" w:hAnsi="Arial" w:cs="Arial"/>
          <w:sz w:val="24"/>
          <w:szCs w:val="24"/>
        </w:rPr>
        <w:t xml:space="preserve">s growth and learning cannot be reduced to isolated </w:t>
      </w:r>
      <w:r w:rsidR="002163A4">
        <w:rPr>
          <w:rFonts w:ascii="Arial" w:hAnsi="Arial" w:cs="Arial"/>
          <w:sz w:val="24"/>
          <w:szCs w:val="24"/>
        </w:rPr>
        <w:t>areas</w:t>
      </w:r>
      <w:r w:rsidR="00293065" w:rsidRPr="00293065">
        <w:rPr>
          <w:rFonts w:ascii="Arial" w:hAnsi="Arial" w:cs="Arial"/>
          <w:sz w:val="24"/>
          <w:szCs w:val="24"/>
        </w:rPr>
        <w:t xml:space="preserve"> but rather </w:t>
      </w:r>
      <w:r w:rsidRPr="00293065">
        <w:rPr>
          <w:rFonts w:ascii="Arial" w:hAnsi="Arial" w:cs="Arial"/>
          <w:sz w:val="24"/>
          <w:szCs w:val="24"/>
        </w:rPr>
        <w:t>appear</w:t>
      </w:r>
      <w:r w:rsidR="00293065" w:rsidRPr="00293065">
        <w:rPr>
          <w:rFonts w:ascii="Arial" w:hAnsi="Arial" w:cs="Arial"/>
          <w:sz w:val="24"/>
          <w:szCs w:val="24"/>
        </w:rPr>
        <w:t xml:space="preserve"> </w:t>
      </w:r>
      <w:r>
        <w:rPr>
          <w:rFonts w:ascii="Arial" w:hAnsi="Arial" w:cs="Arial"/>
          <w:sz w:val="24"/>
          <w:szCs w:val="24"/>
        </w:rPr>
        <w:t>because of</w:t>
      </w:r>
      <w:r w:rsidR="00293065" w:rsidRPr="00293065">
        <w:rPr>
          <w:rFonts w:ascii="Arial" w:hAnsi="Arial" w:cs="Arial"/>
          <w:sz w:val="24"/>
          <w:szCs w:val="24"/>
        </w:rPr>
        <w:t xml:space="preserve"> multiple factors (McMahon, 2024). By </w:t>
      </w:r>
      <w:r w:rsidRPr="00293065">
        <w:rPr>
          <w:rFonts w:ascii="Arial" w:hAnsi="Arial" w:cs="Arial"/>
          <w:sz w:val="24"/>
          <w:szCs w:val="24"/>
        </w:rPr>
        <w:t>welcoming</w:t>
      </w:r>
      <w:r w:rsidR="00293065" w:rsidRPr="00293065">
        <w:rPr>
          <w:rFonts w:ascii="Arial" w:hAnsi="Arial" w:cs="Arial"/>
          <w:sz w:val="24"/>
          <w:szCs w:val="24"/>
        </w:rPr>
        <w:t xml:space="preserve"> a holistic perspective, early childhood professionals can better support children</w:t>
      </w:r>
      <w:r w:rsidR="004D6DC2">
        <w:rPr>
          <w:rFonts w:ascii="Arial" w:hAnsi="Arial" w:cs="Arial"/>
          <w:sz w:val="24"/>
          <w:szCs w:val="24"/>
        </w:rPr>
        <w:t>’</w:t>
      </w:r>
      <w:r w:rsidR="00293065" w:rsidRPr="00293065">
        <w:rPr>
          <w:rFonts w:ascii="Arial" w:hAnsi="Arial" w:cs="Arial"/>
          <w:sz w:val="24"/>
          <w:szCs w:val="24"/>
        </w:rPr>
        <w:t xml:space="preserve">s overall well-being and create </w:t>
      </w:r>
      <w:r w:rsidRPr="00293065">
        <w:rPr>
          <w:rFonts w:ascii="Arial" w:hAnsi="Arial" w:cs="Arial"/>
          <w:sz w:val="24"/>
          <w:szCs w:val="24"/>
        </w:rPr>
        <w:t>supporting</w:t>
      </w:r>
      <w:r w:rsidR="00293065" w:rsidRPr="00293065">
        <w:rPr>
          <w:rFonts w:ascii="Arial" w:hAnsi="Arial" w:cs="Arial"/>
          <w:sz w:val="24"/>
          <w:szCs w:val="24"/>
        </w:rPr>
        <w:t xml:space="preserve"> environments that </w:t>
      </w:r>
      <w:r w:rsidRPr="00293065">
        <w:rPr>
          <w:rFonts w:ascii="Arial" w:hAnsi="Arial" w:cs="Arial"/>
          <w:sz w:val="24"/>
          <w:szCs w:val="24"/>
        </w:rPr>
        <w:t>advance</w:t>
      </w:r>
      <w:r w:rsidR="00293065" w:rsidRPr="00293065">
        <w:rPr>
          <w:rFonts w:ascii="Arial" w:hAnsi="Arial" w:cs="Arial"/>
          <w:sz w:val="24"/>
          <w:szCs w:val="24"/>
        </w:rPr>
        <w:t xml:space="preserve"> optimal development.</w:t>
      </w:r>
    </w:p>
    <w:p w14:paraId="10BDFA6C" w14:textId="5428F6E5" w:rsidR="00A127C4" w:rsidRPr="00A127C4" w:rsidRDefault="00A127C4" w:rsidP="00A127C4">
      <w:pPr>
        <w:spacing w:line="360" w:lineRule="auto"/>
        <w:jc w:val="both"/>
        <w:rPr>
          <w:rFonts w:ascii="Arial" w:hAnsi="Arial" w:cs="Arial"/>
          <w:sz w:val="24"/>
          <w:szCs w:val="24"/>
        </w:rPr>
      </w:pPr>
      <w:r w:rsidRPr="00A127C4">
        <w:rPr>
          <w:rFonts w:ascii="Arial" w:hAnsi="Arial" w:cs="Arial"/>
          <w:sz w:val="24"/>
          <w:szCs w:val="24"/>
        </w:rPr>
        <w:t>To better understand the concept of holistic child development, it is essential to consider several key topics that contribute to children</w:t>
      </w:r>
      <w:r w:rsidR="004D6DC2">
        <w:rPr>
          <w:rFonts w:ascii="Arial" w:hAnsi="Arial" w:cs="Arial"/>
          <w:sz w:val="24"/>
          <w:szCs w:val="24"/>
        </w:rPr>
        <w:t>’</w:t>
      </w:r>
      <w:r w:rsidRPr="00A127C4">
        <w:rPr>
          <w:rFonts w:ascii="Arial" w:hAnsi="Arial" w:cs="Arial"/>
          <w:sz w:val="24"/>
          <w:szCs w:val="24"/>
        </w:rPr>
        <w:t xml:space="preserve">s comprehensive growth and well-being. This section explores </w:t>
      </w:r>
      <w:r w:rsidR="002424BF">
        <w:rPr>
          <w:rFonts w:ascii="Arial" w:hAnsi="Arial" w:cs="Arial"/>
          <w:sz w:val="24"/>
          <w:szCs w:val="24"/>
        </w:rPr>
        <w:t>several</w:t>
      </w:r>
      <w:r w:rsidRPr="00A127C4">
        <w:rPr>
          <w:rFonts w:ascii="Arial" w:hAnsi="Arial" w:cs="Arial"/>
          <w:sz w:val="24"/>
          <w:szCs w:val="24"/>
        </w:rPr>
        <w:t xml:space="preserve"> aspects</w:t>
      </w:r>
      <w:r w:rsidR="002424BF">
        <w:rPr>
          <w:rFonts w:ascii="Arial" w:hAnsi="Arial" w:cs="Arial"/>
          <w:sz w:val="24"/>
          <w:szCs w:val="24"/>
        </w:rPr>
        <w:t xml:space="preserve">. The first one is </w:t>
      </w:r>
      <w:r w:rsidRPr="00A127C4">
        <w:rPr>
          <w:rFonts w:ascii="Arial" w:hAnsi="Arial" w:cs="Arial"/>
          <w:sz w:val="24"/>
          <w:szCs w:val="24"/>
        </w:rPr>
        <w:t xml:space="preserve">the role of nurturing relationships, </w:t>
      </w:r>
      <w:r w:rsidR="002424BF">
        <w:rPr>
          <w:rFonts w:ascii="Arial" w:hAnsi="Arial" w:cs="Arial"/>
          <w:sz w:val="24"/>
          <w:szCs w:val="24"/>
        </w:rPr>
        <w:t xml:space="preserve">the second one is </w:t>
      </w:r>
      <w:r w:rsidRPr="00A127C4">
        <w:rPr>
          <w:rFonts w:ascii="Arial" w:hAnsi="Arial" w:cs="Arial"/>
          <w:sz w:val="24"/>
          <w:szCs w:val="24"/>
        </w:rPr>
        <w:t>the importance of safe and stimulating environments</w:t>
      </w:r>
      <w:r w:rsidR="002424BF">
        <w:rPr>
          <w:rFonts w:ascii="Arial" w:hAnsi="Arial" w:cs="Arial"/>
          <w:sz w:val="24"/>
          <w:szCs w:val="24"/>
        </w:rPr>
        <w:t xml:space="preserve"> </w:t>
      </w:r>
      <w:r w:rsidRPr="00A127C4">
        <w:rPr>
          <w:rFonts w:ascii="Arial" w:hAnsi="Arial" w:cs="Arial"/>
          <w:sz w:val="24"/>
          <w:szCs w:val="24"/>
        </w:rPr>
        <w:t xml:space="preserve">and </w:t>
      </w:r>
      <w:r w:rsidR="002424BF">
        <w:rPr>
          <w:rFonts w:ascii="Arial" w:hAnsi="Arial" w:cs="Arial"/>
          <w:sz w:val="24"/>
          <w:szCs w:val="24"/>
        </w:rPr>
        <w:t xml:space="preserve">the third one is </w:t>
      </w:r>
      <w:r w:rsidRPr="00A127C4">
        <w:rPr>
          <w:rFonts w:ascii="Arial" w:hAnsi="Arial" w:cs="Arial"/>
          <w:sz w:val="24"/>
          <w:szCs w:val="24"/>
        </w:rPr>
        <w:t>the significance of culturally responsive practices.</w:t>
      </w:r>
    </w:p>
    <w:p w14:paraId="633CBCB0" w14:textId="7A3E9E86" w:rsidR="00A127C4" w:rsidRPr="00A127C4" w:rsidRDefault="002424BF" w:rsidP="00A127C4">
      <w:pPr>
        <w:spacing w:line="360" w:lineRule="auto"/>
        <w:jc w:val="both"/>
        <w:rPr>
          <w:rFonts w:ascii="Arial" w:hAnsi="Arial" w:cs="Arial"/>
          <w:sz w:val="24"/>
          <w:szCs w:val="24"/>
        </w:rPr>
      </w:pPr>
      <w:r w:rsidRPr="00A127C4">
        <w:rPr>
          <w:rFonts w:ascii="Arial" w:hAnsi="Arial" w:cs="Arial"/>
          <w:sz w:val="24"/>
          <w:szCs w:val="24"/>
        </w:rPr>
        <w:t>Developing</w:t>
      </w:r>
      <w:r w:rsidR="00A127C4" w:rsidRPr="00A127C4">
        <w:rPr>
          <w:rFonts w:ascii="Arial" w:hAnsi="Arial" w:cs="Arial"/>
          <w:sz w:val="24"/>
          <w:szCs w:val="24"/>
        </w:rPr>
        <w:t xml:space="preserve"> </w:t>
      </w:r>
      <w:r w:rsidR="00A127C4">
        <w:rPr>
          <w:rFonts w:ascii="Arial" w:hAnsi="Arial" w:cs="Arial"/>
          <w:sz w:val="24"/>
          <w:szCs w:val="24"/>
        </w:rPr>
        <w:t>r</w:t>
      </w:r>
      <w:r w:rsidR="00A127C4" w:rsidRPr="00A127C4">
        <w:rPr>
          <w:rFonts w:ascii="Arial" w:hAnsi="Arial" w:cs="Arial"/>
          <w:sz w:val="24"/>
          <w:szCs w:val="24"/>
        </w:rPr>
        <w:t>elationships</w:t>
      </w:r>
      <w:r w:rsidR="00A127C4">
        <w:rPr>
          <w:rFonts w:ascii="Arial" w:hAnsi="Arial" w:cs="Arial"/>
          <w:sz w:val="24"/>
          <w:szCs w:val="24"/>
        </w:rPr>
        <w:t>.</w:t>
      </w:r>
    </w:p>
    <w:p w14:paraId="2C1F9E04" w14:textId="56164227" w:rsidR="00A127C4" w:rsidRPr="00A127C4" w:rsidRDefault="002424BF" w:rsidP="00A127C4">
      <w:pPr>
        <w:spacing w:line="360" w:lineRule="auto"/>
        <w:jc w:val="both"/>
        <w:rPr>
          <w:rFonts w:ascii="Arial" w:hAnsi="Arial" w:cs="Arial"/>
          <w:sz w:val="24"/>
          <w:szCs w:val="24"/>
        </w:rPr>
      </w:pPr>
      <w:r w:rsidRPr="00A127C4">
        <w:rPr>
          <w:rFonts w:ascii="Arial" w:hAnsi="Arial" w:cs="Arial"/>
          <w:sz w:val="24"/>
          <w:szCs w:val="24"/>
        </w:rPr>
        <w:t>Developing</w:t>
      </w:r>
      <w:r w:rsidR="00A127C4" w:rsidRPr="00A127C4">
        <w:rPr>
          <w:rFonts w:ascii="Arial" w:hAnsi="Arial" w:cs="Arial"/>
          <w:sz w:val="24"/>
          <w:szCs w:val="24"/>
        </w:rPr>
        <w:t xml:space="preserve"> relationships are a fundamental component of holistic child development. These relationships involve responsive and </w:t>
      </w:r>
      <w:r>
        <w:rPr>
          <w:rFonts w:ascii="Arial" w:hAnsi="Arial" w:cs="Arial"/>
          <w:sz w:val="24"/>
          <w:szCs w:val="24"/>
        </w:rPr>
        <w:t>warm</w:t>
      </w:r>
      <w:r w:rsidR="00A127C4" w:rsidRPr="00A127C4">
        <w:rPr>
          <w:rFonts w:ascii="Arial" w:hAnsi="Arial" w:cs="Arial"/>
          <w:sz w:val="24"/>
          <w:szCs w:val="24"/>
        </w:rPr>
        <w:t xml:space="preserve"> </w:t>
      </w:r>
      <w:r w:rsidRPr="00A127C4">
        <w:rPr>
          <w:rFonts w:ascii="Arial" w:hAnsi="Arial" w:cs="Arial"/>
          <w:sz w:val="24"/>
          <w:szCs w:val="24"/>
        </w:rPr>
        <w:t>connections</w:t>
      </w:r>
      <w:r w:rsidR="00A127C4" w:rsidRPr="00A127C4">
        <w:rPr>
          <w:rFonts w:ascii="Arial" w:hAnsi="Arial" w:cs="Arial"/>
          <w:sz w:val="24"/>
          <w:szCs w:val="24"/>
        </w:rPr>
        <w:t xml:space="preserve"> between children and their caregivers, including parents, family members, and early childhood professionals (Gerhardt, 2014). </w:t>
      </w:r>
      <w:r>
        <w:rPr>
          <w:rFonts w:ascii="Arial" w:hAnsi="Arial" w:cs="Arial"/>
          <w:sz w:val="24"/>
          <w:szCs w:val="24"/>
        </w:rPr>
        <w:t>Developing</w:t>
      </w:r>
      <w:r w:rsidR="00A127C4" w:rsidRPr="00A127C4">
        <w:rPr>
          <w:rFonts w:ascii="Arial" w:hAnsi="Arial" w:cs="Arial"/>
          <w:sz w:val="24"/>
          <w:szCs w:val="24"/>
        </w:rPr>
        <w:t xml:space="preserve"> relationships provide children with a secure base from which they can explore the world</w:t>
      </w:r>
      <w:r w:rsidR="005C63AF">
        <w:rPr>
          <w:rFonts w:ascii="Arial" w:hAnsi="Arial" w:cs="Arial"/>
          <w:sz w:val="24"/>
          <w:szCs w:val="24"/>
        </w:rPr>
        <w:t xml:space="preserve"> </w:t>
      </w:r>
      <w:r w:rsidR="00A127C4" w:rsidRPr="00A127C4">
        <w:rPr>
          <w:rFonts w:ascii="Arial" w:hAnsi="Arial" w:cs="Arial"/>
          <w:sz w:val="24"/>
          <w:szCs w:val="24"/>
        </w:rPr>
        <w:t>and build positive self-esteem (Bowlby, 2005).</w:t>
      </w:r>
    </w:p>
    <w:p w14:paraId="53FDDB2A" w14:textId="7494C854" w:rsidR="00A127C4" w:rsidRPr="00A127C4" w:rsidRDefault="00A127C4" w:rsidP="00A127C4">
      <w:pPr>
        <w:spacing w:line="360" w:lineRule="auto"/>
        <w:jc w:val="both"/>
        <w:rPr>
          <w:rFonts w:ascii="Arial" w:hAnsi="Arial" w:cs="Arial"/>
          <w:sz w:val="24"/>
          <w:szCs w:val="24"/>
        </w:rPr>
      </w:pPr>
      <w:r w:rsidRPr="00A127C4">
        <w:rPr>
          <w:rFonts w:ascii="Arial" w:hAnsi="Arial" w:cs="Arial"/>
          <w:sz w:val="24"/>
          <w:szCs w:val="24"/>
        </w:rPr>
        <w:t xml:space="preserve">Research has consistently demonstrated the impact of </w:t>
      </w:r>
      <w:r w:rsidR="005C63AF">
        <w:rPr>
          <w:rFonts w:ascii="Arial" w:hAnsi="Arial" w:cs="Arial"/>
          <w:sz w:val="24"/>
          <w:szCs w:val="24"/>
        </w:rPr>
        <w:t>promoting</w:t>
      </w:r>
      <w:r w:rsidRPr="00A127C4">
        <w:rPr>
          <w:rFonts w:ascii="Arial" w:hAnsi="Arial" w:cs="Arial"/>
          <w:sz w:val="24"/>
          <w:szCs w:val="24"/>
        </w:rPr>
        <w:t xml:space="preserve"> relationships on children</w:t>
      </w:r>
      <w:r w:rsidR="004D6DC2">
        <w:rPr>
          <w:rFonts w:ascii="Arial" w:hAnsi="Arial" w:cs="Arial"/>
          <w:sz w:val="24"/>
          <w:szCs w:val="24"/>
        </w:rPr>
        <w:t>’</w:t>
      </w:r>
      <w:r w:rsidRPr="00A127C4">
        <w:rPr>
          <w:rFonts w:ascii="Arial" w:hAnsi="Arial" w:cs="Arial"/>
          <w:sz w:val="24"/>
          <w:szCs w:val="24"/>
        </w:rPr>
        <w:t>s overall development. For instance, studies have shown that children who experience sensitive and responsive caregiving are more likely to develop strong social-emotional skills</w:t>
      </w:r>
      <w:r w:rsidR="005C63AF">
        <w:rPr>
          <w:rFonts w:ascii="Arial" w:hAnsi="Arial" w:cs="Arial"/>
          <w:sz w:val="24"/>
          <w:szCs w:val="24"/>
        </w:rPr>
        <w:t xml:space="preserve"> </w:t>
      </w:r>
      <w:r w:rsidRPr="00A127C4">
        <w:rPr>
          <w:rFonts w:ascii="Arial" w:hAnsi="Arial" w:cs="Arial"/>
          <w:sz w:val="24"/>
          <w:szCs w:val="24"/>
        </w:rPr>
        <w:t xml:space="preserve">and display greater resilience in the face of adversity (Shonkoff and Meisels, 2000). </w:t>
      </w:r>
      <w:r w:rsidR="005C63AF" w:rsidRPr="00A127C4">
        <w:rPr>
          <w:rFonts w:ascii="Arial" w:hAnsi="Arial" w:cs="Arial"/>
          <w:sz w:val="24"/>
          <w:szCs w:val="24"/>
        </w:rPr>
        <w:t>Developing</w:t>
      </w:r>
      <w:r w:rsidRPr="00A127C4">
        <w:rPr>
          <w:rFonts w:ascii="Arial" w:hAnsi="Arial" w:cs="Arial"/>
          <w:sz w:val="24"/>
          <w:szCs w:val="24"/>
        </w:rPr>
        <w:t xml:space="preserve"> relationships also play a </w:t>
      </w:r>
      <w:r w:rsidR="005C63AF" w:rsidRPr="00A127C4">
        <w:rPr>
          <w:rFonts w:ascii="Arial" w:hAnsi="Arial" w:cs="Arial"/>
          <w:sz w:val="24"/>
          <w:szCs w:val="24"/>
        </w:rPr>
        <w:t>key</w:t>
      </w:r>
      <w:r w:rsidRPr="00A127C4">
        <w:rPr>
          <w:rFonts w:ascii="Arial" w:hAnsi="Arial" w:cs="Arial"/>
          <w:sz w:val="24"/>
          <w:szCs w:val="24"/>
        </w:rPr>
        <w:t xml:space="preserve"> role in shaping children</w:t>
      </w:r>
      <w:r w:rsidR="004D6DC2">
        <w:rPr>
          <w:rFonts w:ascii="Arial" w:hAnsi="Arial" w:cs="Arial"/>
          <w:sz w:val="24"/>
          <w:szCs w:val="24"/>
        </w:rPr>
        <w:t>’</w:t>
      </w:r>
      <w:r w:rsidRPr="00A127C4">
        <w:rPr>
          <w:rFonts w:ascii="Arial" w:hAnsi="Arial" w:cs="Arial"/>
          <w:sz w:val="24"/>
          <w:szCs w:val="24"/>
        </w:rPr>
        <w:t xml:space="preserve">s brain, particularly during the early years when the brain is most </w:t>
      </w:r>
      <w:r w:rsidR="005C63AF">
        <w:rPr>
          <w:rFonts w:ascii="Arial" w:hAnsi="Arial" w:cs="Arial"/>
          <w:sz w:val="24"/>
          <w:szCs w:val="24"/>
        </w:rPr>
        <w:t>sensitive</w:t>
      </w:r>
      <w:r w:rsidRPr="00A127C4">
        <w:rPr>
          <w:rFonts w:ascii="Arial" w:hAnsi="Arial" w:cs="Arial"/>
          <w:sz w:val="24"/>
          <w:szCs w:val="24"/>
        </w:rPr>
        <w:t xml:space="preserve"> (Gerhardt, 2014).</w:t>
      </w:r>
    </w:p>
    <w:p w14:paraId="4CCDC0AF" w14:textId="0F000013" w:rsidR="00A127C4" w:rsidRDefault="00A127C4" w:rsidP="00A127C4">
      <w:pPr>
        <w:spacing w:line="360" w:lineRule="auto"/>
        <w:jc w:val="both"/>
        <w:rPr>
          <w:rFonts w:ascii="Arial" w:hAnsi="Arial" w:cs="Arial"/>
          <w:sz w:val="24"/>
          <w:szCs w:val="24"/>
        </w:rPr>
      </w:pPr>
      <w:r w:rsidRPr="00A127C4">
        <w:rPr>
          <w:rFonts w:ascii="Arial" w:hAnsi="Arial" w:cs="Arial"/>
          <w:sz w:val="24"/>
          <w:szCs w:val="24"/>
        </w:rPr>
        <w:t xml:space="preserve">In the context of holistic child development, </w:t>
      </w:r>
      <w:r w:rsidR="005C63AF" w:rsidRPr="00A127C4">
        <w:rPr>
          <w:rFonts w:ascii="Arial" w:hAnsi="Arial" w:cs="Arial"/>
          <w:sz w:val="24"/>
          <w:szCs w:val="24"/>
        </w:rPr>
        <w:t>developing</w:t>
      </w:r>
      <w:r w:rsidRPr="00A127C4">
        <w:rPr>
          <w:rFonts w:ascii="Arial" w:hAnsi="Arial" w:cs="Arial"/>
          <w:sz w:val="24"/>
          <w:szCs w:val="24"/>
        </w:rPr>
        <w:t xml:space="preserve"> relationships </w:t>
      </w:r>
      <w:r w:rsidR="005C63AF">
        <w:rPr>
          <w:rFonts w:ascii="Arial" w:hAnsi="Arial" w:cs="Arial"/>
          <w:sz w:val="24"/>
          <w:szCs w:val="24"/>
        </w:rPr>
        <w:t>is the</w:t>
      </w:r>
      <w:r w:rsidRPr="00A127C4">
        <w:rPr>
          <w:rFonts w:ascii="Arial" w:hAnsi="Arial" w:cs="Arial"/>
          <w:sz w:val="24"/>
          <w:szCs w:val="24"/>
        </w:rPr>
        <w:t xml:space="preserve"> </w:t>
      </w:r>
      <w:r w:rsidR="005C63AF">
        <w:rPr>
          <w:rFonts w:ascii="Arial" w:hAnsi="Arial" w:cs="Arial"/>
          <w:sz w:val="24"/>
          <w:szCs w:val="24"/>
        </w:rPr>
        <w:t>basis</w:t>
      </w:r>
      <w:r w:rsidRPr="00A127C4">
        <w:rPr>
          <w:rFonts w:ascii="Arial" w:hAnsi="Arial" w:cs="Arial"/>
          <w:sz w:val="24"/>
          <w:szCs w:val="24"/>
        </w:rPr>
        <w:t xml:space="preserve"> for children</w:t>
      </w:r>
      <w:r w:rsidR="004D6DC2">
        <w:rPr>
          <w:rFonts w:ascii="Arial" w:hAnsi="Arial" w:cs="Arial"/>
          <w:sz w:val="24"/>
          <w:szCs w:val="24"/>
        </w:rPr>
        <w:t>’</w:t>
      </w:r>
      <w:r w:rsidRPr="00A127C4">
        <w:rPr>
          <w:rFonts w:ascii="Arial" w:hAnsi="Arial" w:cs="Arial"/>
          <w:sz w:val="24"/>
          <w:szCs w:val="24"/>
        </w:rPr>
        <w:t>s growth and learning. By providing a safe and supportive emotional environment, these relationships enable children to engage in exploration</w:t>
      </w:r>
      <w:r w:rsidR="005C63AF">
        <w:rPr>
          <w:rFonts w:ascii="Arial" w:hAnsi="Arial" w:cs="Arial"/>
          <w:sz w:val="24"/>
          <w:szCs w:val="24"/>
        </w:rPr>
        <w:t xml:space="preserve"> </w:t>
      </w:r>
      <w:r w:rsidRPr="00A127C4">
        <w:rPr>
          <w:rFonts w:ascii="Arial" w:hAnsi="Arial" w:cs="Arial"/>
          <w:sz w:val="24"/>
          <w:szCs w:val="24"/>
        </w:rPr>
        <w:t>(Moyles, 2010).</w:t>
      </w:r>
      <w:r w:rsidR="005C63AF">
        <w:rPr>
          <w:rFonts w:ascii="Arial" w:hAnsi="Arial" w:cs="Arial"/>
          <w:sz w:val="24"/>
          <w:szCs w:val="24"/>
        </w:rPr>
        <w:t xml:space="preserve"> Developing</w:t>
      </w:r>
      <w:r w:rsidRPr="00A127C4">
        <w:rPr>
          <w:rFonts w:ascii="Arial" w:hAnsi="Arial" w:cs="Arial"/>
          <w:sz w:val="24"/>
          <w:szCs w:val="24"/>
        </w:rPr>
        <w:t xml:space="preserve"> relationships </w:t>
      </w:r>
      <w:r w:rsidR="005C63AF">
        <w:rPr>
          <w:rFonts w:ascii="Arial" w:hAnsi="Arial" w:cs="Arial"/>
          <w:sz w:val="24"/>
          <w:szCs w:val="24"/>
        </w:rPr>
        <w:t>enhances</w:t>
      </w:r>
      <w:r w:rsidRPr="00A127C4">
        <w:rPr>
          <w:rFonts w:ascii="Arial" w:hAnsi="Arial" w:cs="Arial"/>
          <w:sz w:val="24"/>
          <w:szCs w:val="24"/>
        </w:rPr>
        <w:t xml:space="preserve"> children</w:t>
      </w:r>
      <w:r w:rsidR="004D6DC2">
        <w:rPr>
          <w:rFonts w:ascii="Arial" w:hAnsi="Arial" w:cs="Arial"/>
          <w:sz w:val="24"/>
          <w:szCs w:val="24"/>
        </w:rPr>
        <w:t>’</w:t>
      </w:r>
      <w:r w:rsidRPr="00A127C4">
        <w:rPr>
          <w:rFonts w:ascii="Arial" w:hAnsi="Arial" w:cs="Arial"/>
          <w:sz w:val="24"/>
          <w:szCs w:val="24"/>
        </w:rPr>
        <w:t>s social competence</w:t>
      </w:r>
      <w:r w:rsidR="005C63AF">
        <w:rPr>
          <w:rFonts w:ascii="Arial" w:hAnsi="Arial" w:cs="Arial"/>
          <w:sz w:val="24"/>
          <w:szCs w:val="24"/>
        </w:rPr>
        <w:t xml:space="preserve"> </w:t>
      </w:r>
      <w:r w:rsidRPr="00A127C4">
        <w:rPr>
          <w:rFonts w:ascii="Arial" w:hAnsi="Arial" w:cs="Arial"/>
          <w:sz w:val="24"/>
          <w:szCs w:val="24"/>
        </w:rPr>
        <w:t xml:space="preserve">and ability to form positive connections with others, </w:t>
      </w:r>
      <w:r w:rsidR="005C63AF">
        <w:rPr>
          <w:rFonts w:ascii="Arial" w:hAnsi="Arial" w:cs="Arial"/>
          <w:sz w:val="24"/>
          <w:szCs w:val="24"/>
        </w:rPr>
        <w:t>being</w:t>
      </w:r>
      <w:r w:rsidRPr="00A127C4">
        <w:rPr>
          <w:rFonts w:ascii="Arial" w:hAnsi="Arial" w:cs="Arial"/>
          <w:sz w:val="24"/>
          <w:szCs w:val="24"/>
        </w:rPr>
        <w:t xml:space="preserve"> essential skills for lifelong well-being (Rose, Gilbert and Richards, 2015).</w:t>
      </w:r>
    </w:p>
    <w:p w14:paraId="217C448E" w14:textId="77777777" w:rsidR="008B3B64" w:rsidRPr="00A127C4" w:rsidRDefault="008B3B64" w:rsidP="00A127C4">
      <w:pPr>
        <w:spacing w:line="360" w:lineRule="auto"/>
        <w:jc w:val="both"/>
        <w:rPr>
          <w:rFonts w:ascii="Arial" w:hAnsi="Arial" w:cs="Arial"/>
          <w:sz w:val="24"/>
          <w:szCs w:val="24"/>
        </w:rPr>
      </w:pPr>
    </w:p>
    <w:p w14:paraId="0C65DF08" w14:textId="375EB1C3" w:rsidR="00A127C4" w:rsidRPr="00A127C4" w:rsidRDefault="00A127C4" w:rsidP="00A127C4">
      <w:pPr>
        <w:spacing w:line="360" w:lineRule="auto"/>
        <w:jc w:val="both"/>
        <w:rPr>
          <w:rFonts w:ascii="Arial" w:hAnsi="Arial" w:cs="Arial"/>
          <w:sz w:val="24"/>
          <w:szCs w:val="24"/>
        </w:rPr>
      </w:pPr>
      <w:r w:rsidRPr="00A127C4">
        <w:rPr>
          <w:rFonts w:ascii="Arial" w:hAnsi="Arial" w:cs="Arial"/>
          <w:sz w:val="24"/>
          <w:szCs w:val="24"/>
        </w:rPr>
        <w:t xml:space="preserve">Safe and </w:t>
      </w:r>
      <w:r w:rsidR="008B3B64" w:rsidRPr="00A127C4">
        <w:rPr>
          <w:rFonts w:ascii="Arial" w:hAnsi="Arial" w:cs="Arial"/>
          <w:sz w:val="24"/>
          <w:szCs w:val="24"/>
        </w:rPr>
        <w:t>stimulating environments</w:t>
      </w:r>
      <w:r w:rsidR="008B3B64">
        <w:rPr>
          <w:rFonts w:ascii="Arial" w:hAnsi="Arial" w:cs="Arial"/>
          <w:sz w:val="24"/>
          <w:szCs w:val="24"/>
        </w:rPr>
        <w:t>.</w:t>
      </w:r>
    </w:p>
    <w:p w14:paraId="3B29E722" w14:textId="5C15380C" w:rsidR="00A127C4" w:rsidRPr="00A127C4" w:rsidRDefault="00A127C4" w:rsidP="00A127C4">
      <w:pPr>
        <w:spacing w:line="360" w:lineRule="auto"/>
        <w:jc w:val="both"/>
        <w:rPr>
          <w:rFonts w:ascii="Arial" w:hAnsi="Arial" w:cs="Arial"/>
          <w:sz w:val="24"/>
          <w:szCs w:val="24"/>
        </w:rPr>
      </w:pPr>
      <w:r w:rsidRPr="00A127C4">
        <w:rPr>
          <w:rFonts w:ascii="Arial" w:hAnsi="Arial" w:cs="Arial"/>
          <w:sz w:val="24"/>
          <w:szCs w:val="24"/>
        </w:rPr>
        <w:t xml:space="preserve">Another key aspect of holistic child development is the </w:t>
      </w:r>
      <w:r w:rsidR="009636A9" w:rsidRPr="00A127C4">
        <w:rPr>
          <w:rFonts w:ascii="Arial" w:hAnsi="Arial" w:cs="Arial"/>
          <w:sz w:val="24"/>
          <w:szCs w:val="24"/>
        </w:rPr>
        <w:t>establishment</w:t>
      </w:r>
      <w:r w:rsidRPr="00A127C4">
        <w:rPr>
          <w:rFonts w:ascii="Arial" w:hAnsi="Arial" w:cs="Arial"/>
          <w:sz w:val="24"/>
          <w:szCs w:val="24"/>
        </w:rPr>
        <w:t xml:space="preserve"> of safe and stimulating environments. These environments </w:t>
      </w:r>
      <w:r w:rsidR="007F0D32">
        <w:rPr>
          <w:rFonts w:ascii="Arial" w:hAnsi="Arial" w:cs="Arial"/>
          <w:sz w:val="24"/>
          <w:szCs w:val="24"/>
        </w:rPr>
        <w:t>include</w:t>
      </w:r>
      <w:r w:rsidRPr="00A127C4">
        <w:rPr>
          <w:rFonts w:ascii="Arial" w:hAnsi="Arial" w:cs="Arial"/>
          <w:sz w:val="24"/>
          <w:szCs w:val="24"/>
        </w:rPr>
        <w:t xml:space="preserve"> both physical and emotional safety, as well as </w:t>
      </w:r>
      <w:r w:rsidRPr="00A127C4">
        <w:rPr>
          <w:rFonts w:ascii="Arial" w:hAnsi="Arial" w:cs="Arial"/>
          <w:sz w:val="24"/>
          <w:szCs w:val="24"/>
        </w:rPr>
        <w:lastRenderedPageBreak/>
        <w:t>opportunities for exploration, play, and learning (Bilton, 2010). Safe environments ensure that children are protected from harm, allowing them to engage in activities and interactions without fear or anxiety (Underdown, 2006).</w:t>
      </w:r>
    </w:p>
    <w:p w14:paraId="5194EA27" w14:textId="6B788F51" w:rsidR="00A127C4" w:rsidRPr="00A127C4" w:rsidRDefault="00A127C4" w:rsidP="00A127C4">
      <w:pPr>
        <w:spacing w:line="360" w:lineRule="auto"/>
        <w:jc w:val="both"/>
        <w:rPr>
          <w:rFonts w:ascii="Arial" w:hAnsi="Arial" w:cs="Arial"/>
          <w:sz w:val="24"/>
          <w:szCs w:val="24"/>
        </w:rPr>
      </w:pPr>
      <w:r w:rsidRPr="00A127C4">
        <w:rPr>
          <w:rFonts w:ascii="Arial" w:hAnsi="Arial" w:cs="Arial"/>
          <w:sz w:val="24"/>
          <w:szCs w:val="24"/>
        </w:rPr>
        <w:t xml:space="preserve">In addition to safety, stimulating environments are </w:t>
      </w:r>
      <w:r w:rsidR="009636A9">
        <w:rPr>
          <w:rFonts w:ascii="Arial" w:hAnsi="Arial" w:cs="Arial"/>
          <w:sz w:val="24"/>
          <w:szCs w:val="24"/>
        </w:rPr>
        <w:t>central</w:t>
      </w:r>
      <w:r w:rsidRPr="00A127C4">
        <w:rPr>
          <w:rFonts w:ascii="Arial" w:hAnsi="Arial" w:cs="Arial"/>
          <w:sz w:val="24"/>
          <w:szCs w:val="24"/>
        </w:rPr>
        <w:t xml:space="preserve"> for </w:t>
      </w:r>
      <w:r w:rsidR="007F0D32">
        <w:rPr>
          <w:rFonts w:ascii="Arial" w:hAnsi="Arial" w:cs="Arial"/>
          <w:sz w:val="24"/>
          <w:szCs w:val="24"/>
        </w:rPr>
        <w:t>supporting</w:t>
      </w:r>
      <w:r w:rsidRPr="00A127C4">
        <w:rPr>
          <w:rFonts w:ascii="Arial" w:hAnsi="Arial" w:cs="Arial"/>
          <w:sz w:val="24"/>
          <w:szCs w:val="24"/>
        </w:rPr>
        <w:t xml:space="preserve"> children</w:t>
      </w:r>
      <w:r w:rsidR="004D6DC2">
        <w:rPr>
          <w:rFonts w:ascii="Arial" w:hAnsi="Arial" w:cs="Arial"/>
          <w:sz w:val="24"/>
          <w:szCs w:val="24"/>
        </w:rPr>
        <w:t>’</w:t>
      </w:r>
      <w:r w:rsidRPr="00A127C4">
        <w:rPr>
          <w:rFonts w:ascii="Arial" w:hAnsi="Arial" w:cs="Arial"/>
          <w:sz w:val="24"/>
          <w:szCs w:val="24"/>
        </w:rPr>
        <w:t xml:space="preserve">s holistic development. These environments offer a </w:t>
      </w:r>
      <w:r w:rsidR="007F0D32">
        <w:rPr>
          <w:rFonts w:ascii="Arial" w:hAnsi="Arial" w:cs="Arial"/>
          <w:sz w:val="24"/>
          <w:szCs w:val="24"/>
        </w:rPr>
        <w:t>broad</w:t>
      </w:r>
      <w:r w:rsidRPr="00A127C4">
        <w:rPr>
          <w:rFonts w:ascii="Arial" w:hAnsi="Arial" w:cs="Arial"/>
          <w:sz w:val="24"/>
          <w:szCs w:val="24"/>
        </w:rPr>
        <w:t xml:space="preserve"> </w:t>
      </w:r>
      <w:r w:rsidR="009636A9" w:rsidRPr="00A127C4">
        <w:rPr>
          <w:rFonts w:ascii="Arial" w:hAnsi="Arial" w:cs="Arial"/>
          <w:sz w:val="24"/>
          <w:szCs w:val="24"/>
        </w:rPr>
        <w:t>set</w:t>
      </w:r>
      <w:r w:rsidRPr="00A127C4">
        <w:rPr>
          <w:rFonts w:ascii="Arial" w:hAnsi="Arial" w:cs="Arial"/>
          <w:sz w:val="24"/>
          <w:szCs w:val="24"/>
        </w:rPr>
        <w:t xml:space="preserve"> of experiences</w:t>
      </w:r>
      <w:r w:rsidR="009636A9">
        <w:rPr>
          <w:rFonts w:ascii="Arial" w:hAnsi="Arial" w:cs="Arial"/>
          <w:sz w:val="24"/>
          <w:szCs w:val="24"/>
        </w:rPr>
        <w:t xml:space="preserve"> </w:t>
      </w:r>
      <w:r w:rsidRPr="00A127C4">
        <w:rPr>
          <w:rFonts w:ascii="Arial" w:hAnsi="Arial" w:cs="Arial"/>
          <w:sz w:val="24"/>
          <w:szCs w:val="24"/>
        </w:rPr>
        <w:t>and resources that encourage children to explore</w:t>
      </w:r>
      <w:r w:rsidR="009636A9">
        <w:rPr>
          <w:rFonts w:ascii="Arial" w:hAnsi="Arial" w:cs="Arial"/>
          <w:sz w:val="24"/>
          <w:szCs w:val="24"/>
        </w:rPr>
        <w:t xml:space="preserve"> </w:t>
      </w:r>
      <w:r w:rsidRPr="00A127C4">
        <w:rPr>
          <w:rFonts w:ascii="Arial" w:hAnsi="Arial" w:cs="Arial"/>
          <w:sz w:val="24"/>
          <w:szCs w:val="24"/>
        </w:rPr>
        <w:t xml:space="preserve">and learn across various </w:t>
      </w:r>
      <w:r w:rsidR="002163A4">
        <w:rPr>
          <w:rFonts w:ascii="Arial" w:hAnsi="Arial" w:cs="Arial"/>
          <w:sz w:val="24"/>
          <w:szCs w:val="24"/>
        </w:rPr>
        <w:t>areas</w:t>
      </w:r>
      <w:r w:rsidRPr="00A127C4">
        <w:rPr>
          <w:rFonts w:ascii="Arial" w:hAnsi="Arial" w:cs="Arial"/>
          <w:sz w:val="24"/>
          <w:szCs w:val="24"/>
        </w:rPr>
        <w:t xml:space="preserve"> (Moyles, 2010). Stimulating environments </w:t>
      </w:r>
      <w:r w:rsidR="007F0D32">
        <w:rPr>
          <w:rFonts w:ascii="Arial" w:hAnsi="Arial" w:cs="Arial"/>
          <w:sz w:val="24"/>
          <w:szCs w:val="24"/>
        </w:rPr>
        <w:t>contribute</w:t>
      </w:r>
      <w:r w:rsidRPr="00A127C4">
        <w:rPr>
          <w:rFonts w:ascii="Arial" w:hAnsi="Arial" w:cs="Arial"/>
          <w:sz w:val="24"/>
          <w:szCs w:val="24"/>
        </w:rPr>
        <w:t xml:space="preserve"> to children</w:t>
      </w:r>
      <w:r w:rsidR="004D6DC2">
        <w:rPr>
          <w:rFonts w:ascii="Arial" w:hAnsi="Arial" w:cs="Arial"/>
          <w:sz w:val="24"/>
          <w:szCs w:val="24"/>
        </w:rPr>
        <w:t>’</w:t>
      </w:r>
      <w:r w:rsidRPr="00A127C4">
        <w:rPr>
          <w:rFonts w:ascii="Arial" w:hAnsi="Arial" w:cs="Arial"/>
          <w:sz w:val="24"/>
          <w:szCs w:val="24"/>
        </w:rPr>
        <w:t>s individual interests</w:t>
      </w:r>
      <w:r w:rsidR="009636A9">
        <w:rPr>
          <w:rFonts w:ascii="Arial" w:hAnsi="Arial" w:cs="Arial"/>
          <w:sz w:val="24"/>
          <w:szCs w:val="24"/>
        </w:rPr>
        <w:t xml:space="preserve"> </w:t>
      </w:r>
      <w:r w:rsidRPr="00A127C4">
        <w:rPr>
          <w:rFonts w:ascii="Arial" w:hAnsi="Arial" w:cs="Arial"/>
          <w:sz w:val="24"/>
          <w:szCs w:val="24"/>
        </w:rPr>
        <w:t>and learning styles</w:t>
      </w:r>
      <w:r w:rsidR="009636A9">
        <w:rPr>
          <w:rFonts w:ascii="Arial" w:hAnsi="Arial" w:cs="Arial"/>
          <w:sz w:val="24"/>
          <w:szCs w:val="24"/>
        </w:rPr>
        <w:t xml:space="preserve">. In that way they </w:t>
      </w:r>
      <w:r w:rsidRPr="00A127C4">
        <w:rPr>
          <w:rFonts w:ascii="Arial" w:hAnsi="Arial" w:cs="Arial"/>
          <w:sz w:val="24"/>
          <w:szCs w:val="24"/>
        </w:rPr>
        <w:t>provid</w:t>
      </w:r>
      <w:r w:rsidR="009636A9">
        <w:rPr>
          <w:rFonts w:ascii="Arial" w:hAnsi="Arial" w:cs="Arial"/>
          <w:sz w:val="24"/>
          <w:szCs w:val="24"/>
        </w:rPr>
        <w:t>e</w:t>
      </w:r>
      <w:r w:rsidRPr="00A127C4">
        <w:rPr>
          <w:rFonts w:ascii="Arial" w:hAnsi="Arial" w:cs="Arial"/>
          <w:sz w:val="24"/>
          <w:szCs w:val="24"/>
        </w:rPr>
        <w:t xml:space="preserve"> opportunities for both </w:t>
      </w:r>
      <w:r w:rsidR="009636A9" w:rsidRPr="00A127C4">
        <w:rPr>
          <w:rFonts w:ascii="Arial" w:hAnsi="Arial" w:cs="Arial"/>
          <w:sz w:val="24"/>
          <w:szCs w:val="24"/>
        </w:rPr>
        <w:t>organised</w:t>
      </w:r>
      <w:r w:rsidRPr="00A127C4">
        <w:rPr>
          <w:rFonts w:ascii="Arial" w:hAnsi="Arial" w:cs="Arial"/>
          <w:sz w:val="24"/>
          <w:szCs w:val="24"/>
        </w:rPr>
        <w:t xml:space="preserve"> and </w:t>
      </w:r>
      <w:r w:rsidR="009636A9">
        <w:rPr>
          <w:rFonts w:ascii="Arial" w:hAnsi="Arial" w:cs="Arial"/>
          <w:sz w:val="24"/>
          <w:szCs w:val="24"/>
        </w:rPr>
        <w:t>disorganised</w:t>
      </w:r>
      <w:r w:rsidRPr="00A127C4">
        <w:rPr>
          <w:rFonts w:ascii="Arial" w:hAnsi="Arial" w:cs="Arial"/>
          <w:sz w:val="24"/>
          <w:szCs w:val="24"/>
        </w:rPr>
        <w:t xml:space="preserve"> play (Bruce, 2012).</w:t>
      </w:r>
    </w:p>
    <w:p w14:paraId="58E7BC19" w14:textId="420D37BC" w:rsidR="00A127C4" w:rsidRDefault="00A127C4" w:rsidP="00A127C4">
      <w:pPr>
        <w:spacing w:line="360" w:lineRule="auto"/>
        <w:jc w:val="both"/>
        <w:rPr>
          <w:rFonts w:ascii="Arial" w:hAnsi="Arial" w:cs="Arial"/>
          <w:sz w:val="24"/>
          <w:szCs w:val="24"/>
        </w:rPr>
      </w:pPr>
      <w:r w:rsidRPr="00A127C4">
        <w:rPr>
          <w:rFonts w:ascii="Arial" w:hAnsi="Arial" w:cs="Arial"/>
          <w:sz w:val="24"/>
          <w:szCs w:val="24"/>
        </w:rPr>
        <w:t xml:space="preserve">Research has </w:t>
      </w:r>
      <w:r w:rsidR="009636A9">
        <w:rPr>
          <w:rFonts w:ascii="Arial" w:hAnsi="Arial" w:cs="Arial"/>
          <w:sz w:val="24"/>
          <w:szCs w:val="24"/>
        </w:rPr>
        <w:t>stated</w:t>
      </w:r>
      <w:r w:rsidRPr="00A127C4">
        <w:rPr>
          <w:rFonts w:ascii="Arial" w:hAnsi="Arial" w:cs="Arial"/>
          <w:sz w:val="24"/>
          <w:szCs w:val="24"/>
        </w:rPr>
        <w:t xml:space="preserve"> the positive impact of safe and stimulating environments on children</w:t>
      </w:r>
      <w:r w:rsidR="004D6DC2">
        <w:rPr>
          <w:rFonts w:ascii="Arial" w:hAnsi="Arial" w:cs="Arial"/>
          <w:sz w:val="24"/>
          <w:szCs w:val="24"/>
        </w:rPr>
        <w:t>’</w:t>
      </w:r>
      <w:r w:rsidRPr="00A127C4">
        <w:rPr>
          <w:rFonts w:ascii="Arial" w:hAnsi="Arial" w:cs="Arial"/>
          <w:sz w:val="24"/>
          <w:szCs w:val="24"/>
        </w:rPr>
        <w:t>s cognitive, language, and social-emotional development. For example, studies have shown that children who engage in high-quality play experiences in supportive environments demonstrate enhanced problem-solving skills</w:t>
      </w:r>
      <w:r w:rsidR="009636A9">
        <w:rPr>
          <w:rFonts w:ascii="Arial" w:hAnsi="Arial" w:cs="Arial"/>
          <w:sz w:val="24"/>
          <w:szCs w:val="24"/>
        </w:rPr>
        <w:t xml:space="preserve"> and </w:t>
      </w:r>
      <w:r w:rsidRPr="00A127C4">
        <w:rPr>
          <w:rFonts w:ascii="Arial" w:hAnsi="Arial" w:cs="Arial"/>
          <w:sz w:val="24"/>
          <w:szCs w:val="24"/>
        </w:rPr>
        <w:t>creativity</w:t>
      </w:r>
      <w:r w:rsidR="009636A9">
        <w:rPr>
          <w:rFonts w:ascii="Arial" w:hAnsi="Arial" w:cs="Arial"/>
          <w:sz w:val="24"/>
          <w:szCs w:val="24"/>
        </w:rPr>
        <w:t xml:space="preserve"> </w:t>
      </w:r>
      <w:r w:rsidRPr="00A127C4">
        <w:rPr>
          <w:rFonts w:ascii="Arial" w:hAnsi="Arial" w:cs="Arial"/>
          <w:sz w:val="24"/>
          <w:szCs w:val="24"/>
        </w:rPr>
        <w:t>(Else, 2014).</w:t>
      </w:r>
      <w:r w:rsidR="001D56C2">
        <w:rPr>
          <w:rFonts w:ascii="Arial" w:hAnsi="Arial" w:cs="Arial"/>
          <w:sz w:val="24"/>
          <w:szCs w:val="24"/>
        </w:rPr>
        <w:t xml:space="preserve"> S</w:t>
      </w:r>
      <w:r w:rsidRPr="00A127C4">
        <w:rPr>
          <w:rFonts w:ascii="Arial" w:hAnsi="Arial" w:cs="Arial"/>
          <w:sz w:val="24"/>
          <w:szCs w:val="24"/>
        </w:rPr>
        <w:t>timulating environments that promote active learning and exploration have been linked to improved academic outcomes and a greater curiosity and motivation (Moyles, 2010).</w:t>
      </w:r>
    </w:p>
    <w:p w14:paraId="3517F37B" w14:textId="77777777" w:rsidR="001D56C2" w:rsidRPr="00A127C4" w:rsidRDefault="001D56C2" w:rsidP="00A127C4">
      <w:pPr>
        <w:spacing w:line="360" w:lineRule="auto"/>
        <w:jc w:val="both"/>
        <w:rPr>
          <w:rFonts w:ascii="Arial" w:hAnsi="Arial" w:cs="Arial"/>
          <w:sz w:val="24"/>
          <w:szCs w:val="24"/>
        </w:rPr>
      </w:pPr>
    </w:p>
    <w:p w14:paraId="4D27F46E" w14:textId="35910CDD" w:rsidR="00A127C4" w:rsidRPr="00A127C4" w:rsidRDefault="00A127C4" w:rsidP="00A127C4">
      <w:pPr>
        <w:spacing w:line="360" w:lineRule="auto"/>
        <w:jc w:val="both"/>
        <w:rPr>
          <w:rFonts w:ascii="Arial" w:hAnsi="Arial" w:cs="Arial"/>
          <w:sz w:val="24"/>
          <w:szCs w:val="24"/>
        </w:rPr>
      </w:pPr>
      <w:r w:rsidRPr="00A127C4">
        <w:rPr>
          <w:rFonts w:ascii="Arial" w:hAnsi="Arial" w:cs="Arial"/>
          <w:sz w:val="24"/>
          <w:szCs w:val="24"/>
        </w:rPr>
        <w:t xml:space="preserve">Culturally </w:t>
      </w:r>
      <w:r w:rsidR="001D56C2" w:rsidRPr="00A127C4">
        <w:rPr>
          <w:rFonts w:ascii="Arial" w:hAnsi="Arial" w:cs="Arial"/>
          <w:sz w:val="24"/>
          <w:szCs w:val="24"/>
        </w:rPr>
        <w:t>responsive practices</w:t>
      </w:r>
      <w:r w:rsidR="001D56C2">
        <w:rPr>
          <w:rFonts w:ascii="Arial" w:hAnsi="Arial" w:cs="Arial"/>
          <w:sz w:val="24"/>
          <w:szCs w:val="24"/>
        </w:rPr>
        <w:t>.</w:t>
      </w:r>
    </w:p>
    <w:p w14:paraId="10D908A4" w14:textId="5FA5D2D9" w:rsidR="00A127C4" w:rsidRPr="00A127C4" w:rsidRDefault="00A127C4" w:rsidP="00A127C4">
      <w:pPr>
        <w:spacing w:line="360" w:lineRule="auto"/>
        <w:jc w:val="both"/>
        <w:rPr>
          <w:rFonts w:ascii="Arial" w:hAnsi="Arial" w:cs="Arial"/>
          <w:sz w:val="24"/>
          <w:szCs w:val="24"/>
        </w:rPr>
      </w:pPr>
      <w:r w:rsidRPr="00A127C4">
        <w:rPr>
          <w:rFonts w:ascii="Arial" w:hAnsi="Arial" w:cs="Arial"/>
          <w:sz w:val="24"/>
          <w:szCs w:val="24"/>
        </w:rPr>
        <w:t xml:space="preserve">Holistic child development also </w:t>
      </w:r>
      <w:r w:rsidR="00802F45">
        <w:rPr>
          <w:rFonts w:ascii="Arial" w:hAnsi="Arial" w:cs="Arial"/>
          <w:sz w:val="24"/>
          <w:szCs w:val="24"/>
        </w:rPr>
        <w:t>requires</w:t>
      </w:r>
      <w:r w:rsidRPr="00A127C4">
        <w:rPr>
          <w:rFonts w:ascii="Arial" w:hAnsi="Arial" w:cs="Arial"/>
          <w:sz w:val="24"/>
          <w:szCs w:val="24"/>
        </w:rPr>
        <w:t xml:space="preserve"> the implementation of culturally responsive practices. These practices involve </w:t>
      </w:r>
      <w:r w:rsidR="000652F5" w:rsidRPr="00A127C4">
        <w:rPr>
          <w:rFonts w:ascii="Arial" w:hAnsi="Arial" w:cs="Arial"/>
          <w:sz w:val="24"/>
          <w:szCs w:val="24"/>
        </w:rPr>
        <w:t>identifying</w:t>
      </w:r>
      <w:r w:rsidR="000652F5">
        <w:rPr>
          <w:rFonts w:ascii="Arial" w:hAnsi="Arial" w:cs="Arial"/>
          <w:sz w:val="24"/>
          <w:szCs w:val="24"/>
        </w:rPr>
        <w:t xml:space="preserve"> </w:t>
      </w:r>
      <w:r w:rsidRPr="00A127C4">
        <w:rPr>
          <w:rFonts w:ascii="Arial" w:hAnsi="Arial" w:cs="Arial"/>
          <w:sz w:val="24"/>
          <w:szCs w:val="24"/>
        </w:rPr>
        <w:t xml:space="preserve">and </w:t>
      </w:r>
      <w:r w:rsidR="000652F5" w:rsidRPr="00A127C4">
        <w:rPr>
          <w:rFonts w:ascii="Arial" w:hAnsi="Arial" w:cs="Arial"/>
          <w:sz w:val="24"/>
          <w:szCs w:val="24"/>
        </w:rPr>
        <w:t>integrating</w:t>
      </w:r>
      <w:r w:rsidRPr="00A127C4">
        <w:rPr>
          <w:rFonts w:ascii="Arial" w:hAnsi="Arial" w:cs="Arial"/>
          <w:sz w:val="24"/>
          <w:szCs w:val="24"/>
        </w:rPr>
        <w:t xml:space="preserve"> children</w:t>
      </w:r>
      <w:r w:rsidR="004D6DC2">
        <w:rPr>
          <w:rFonts w:ascii="Arial" w:hAnsi="Arial" w:cs="Arial"/>
          <w:sz w:val="24"/>
          <w:szCs w:val="24"/>
        </w:rPr>
        <w:t>’</w:t>
      </w:r>
      <w:r w:rsidRPr="00A127C4">
        <w:rPr>
          <w:rFonts w:ascii="Arial" w:hAnsi="Arial" w:cs="Arial"/>
          <w:sz w:val="24"/>
          <w:szCs w:val="24"/>
        </w:rPr>
        <w:t>s diverse cultural backgrounds</w:t>
      </w:r>
      <w:r w:rsidR="000652F5">
        <w:rPr>
          <w:rFonts w:ascii="Arial" w:hAnsi="Arial" w:cs="Arial"/>
          <w:sz w:val="24"/>
          <w:szCs w:val="24"/>
        </w:rPr>
        <w:t xml:space="preserve"> </w:t>
      </w:r>
      <w:r w:rsidRPr="00A127C4">
        <w:rPr>
          <w:rFonts w:ascii="Arial" w:hAnsi="Arial" w:cs="Arial"/>
          <w:sz w:val="24"/>
          <w:szCs w:val="24"/>
        </w:rPr>
        <w:t xml:space="preserve">and experiences into the learning environment (Anning, Cullen and Fleer, 2008). </w:t>
      </w:r>
      <w:r w:rsidR="009B60DA" w:rsidRPr="009B60DA">
        <w:rPr>
          <w:rFonts w:ascii="Arial" w:hAnsi="Arial" w:cs="Arial"/>
          <w:sz w:val="24"/>
          <w:szCs w:val="24"/>
        </w:rPr>
        <w:t xml:space="preserve">Cultural responsiveness means </w:t>
      </w:r>
      <w:r w:rsidR="009B60DA">
        <w:rPr>
          <w:rFonts w:ascii="Arial" w:hAnsi="Arial" w:cs="Arial"/>
          <w:sz w:val="24"/>
          <w:szCs w:val="24"/>
        </w:rPr>
        <w:t>understanding</w:t>
      </w:r>
      <w:r w:rsidR="009B60DA" w:rsidRPr="009B60DA">
        <w:rPr>
          <w:rFonts w:ascii="Arial" w:hAnsi="Arial" w:cs="Arial"/>
          <w:sz w:val="24"/>
          <w:szCs w:val="24"/>
        </w:rPr>
        <w:t xml:space="preserve"> that children</w:t>
      </w:r>
      <w:r w:rsidR="004D6DC2">
        <w:rPr>
          <w:rFonts w:ascii="Arial" w:hAnsi="Arial" w:cs="Arial"/>
          <w:sz w:val="24"/>
          <w:szCs w:val="24"/>
        </w:rPr>
        <w:t>’</w:t>
      </w:r>
      <w:r w:rsidR="009B60DA" w:rsidRPr="009B60DA">
        <w:rPr>
          <w:rFonts w:ascii="Arial" w:hAnsi="Arial" w:cs="Arial"/>
          <w:sz w:val="24"/>
          <w:szCs w:val="24"/>
        </w:rPr>
        <w:t xml:space="preserve">s development is </w:t>
      </w:r>
      <w:r w:rsidR="009B60DA" w:rsidRPr="009B60DA">
        <w:rPr>
          <w:rFonts w:ascii="Arial" w:hAnsi="Arial" w:cs="Arial"/>
          <w:sz w:val="24"/>
          <w:szCs w:val="24"/>
        </w:rPr>
        <w:t>designed</w:t>
      </w:r>
      <w:r w:rsidR="009B60DA" w:rsidRPr="009B60DA">
        <w:rPr>
          <w:rFonts w:ascii="Arial" w:hAnsi="Arial" w:cs="Arial"/>
          <w:sz w:val="24"/>
          <w:szCs w:val="24"/>
        </w:rPr>
        <w:t xml:space="preserve"> by their cultural background and creating spaces where all cultures are respected.</w:t>
      </w:r>
      <w:r w:rsidR="009B60DA" w:rsidRPr="009B60DA">
        <w:rPr>
          <w:rFonts w:ascii="Arial" w:hAnsi="Arial" w:cs="Arial"/>
          <w:sz w:val="24"/>
          <w:szCs w:val="24"/>
        </w:rPr>
        <w:t xml:space="preserve"> </w:t>
      </w:r>
      <w:r w:rsidRPr="00A127C4">
        <w:rPr>
          <w:rFonts w:ascii="Arial" w:hAnsi="Arial" w:cs="Arial"/>
          <w:sz w:val="24"/>
          <w:szCs w:val="24"/>
        </w:rPr>
        <w:t>(Johnson, Agbenyiaga and Hitchcock, 2013).</w:t>
      </w:r>
    </w:p>
    <w:p w14:paraId="712D2589" w14:textId="5248FEB7" w:rsidR="00A127C4" w:rsidRPr="00A127C4" w:rsidRDefault="001E62CF" w:rsidP="00A127C4">
      <w:pPr>
        <w:spacing w:line="360" w:lineRule="auto"/>
        <w:jc w:val="both"/>
        <w:rPr>
          <w:rFonts w:ascii="Arial" w:hAnsi="Arial" w:cs="Arial"/>
          <w:sz w:val="24"/>
          <w:szCs w:val="24"/>
        </w:rPr>
      </w:pPr>
      <w:r w:rsidRPr="001E62CF">
        <w:rPr>
          <w:rFonts w:ascii="Arial" w:hAnsi="Arial" w:cs="Arial"/>
          <w:sz w:val="24"/>
          <w:szCs w:val="24"/>
        </w:rPr>
        <w:t>Respecting children</w:t>
      </w:r>
      <w:r>
        <w:rPr>
          <w:rFonts w:ascii="Arial" w:hAnsi="Arial" w:cs="Arial"/>
          <w:sz w:val="24"/>
          <w:szCs w:val="24"/>
        </w:rPr>
        <w:t>’</w:t>
      </w:r>
      <w:r w:rsidRPr="001E62CF">
        <w:rPr>
          <w:rFonts w:ascii="Arial" w:hAnsi="Arial" w:cs="Arial"/>
          <w:sz w:val="24"/>
          <w:szCs w:val="24"/>
        </w:rPr>
        <w:t>s cultures helps them feel valued and included.</w:t>
      </w:r>
      <w:r>
        <w:rPr>
          <w:rFonts w:ascii="Arial" w:hAnsi="Arial" w:cs="Arial"/>
          <w:sz w:val="24"/>
          <w:szCs w:val="24"/>
        </w:rPr>
        <w:t xml:space="preserve"> </w:t>
      </w:r>
      <w:r w:rsidR="00A127C4" w:rsidRPr="00A127C4">
        <w:rPr>
          <w:rFonts w:ascii="Arial" w:hAnsi="Arial" w:cs="Arial"/>
          <w:sz w:val="24"/>
          <w:szCs w:val="24"/>
        </w:rPr>
        <w:t xml:space="preserve">By </w:t>
      </w:r>
      <w:r w:rsidR="009B60DA" w:rsidRPr="00A127C4">
        <w:rPr>
          <w:rFonts w:ascii="Arial" w:hAnsi="Arial" w:cs="Arial"/>
          <w:sz w:val="24"/>
          <w:szCs w:val="24"/>
        </w:rPr>
        <w:t>accepting</w:t>
      </w:r>
      <w:r w:rsidR="00A127C4" w:rsidRPr="00A127C4">
        <w:rPr>
          <w:rFonts w:ascii="Arial" w:hAnsi="Arial" w:cs="Arial"/>
          <w:sz w:val="24"/>
          <w:szCs w:val="24"/>
        </w:rPr>
        <w:t xml:space="preserve"> and </w:t>
      </w:r>
      <w:r w:rsidR="009B60DA" w:rsidRPr="00A127C4">
        <w:rPr>
          <w:rFonts w:ascii="Arial" w:hAnsi="Arial" w:cs="Arial"/>
          <w:sz w:val="24"/>
          <w:szCs w:val="24"/>
        </w:rPr>
        <w:t>respecting</w:t>
      </w:r>
      <w:r w:rsidR="00A127C4" w:rsidRPr="00A127C4">
        <w:rPr>
          <w:rFonts w:ascii="Arial" w:hAnsi="Arial" w:cs="Arial"/>
          <w:sz w:val="24"/>
          <w:szCs w:val="24"/>
        </w:rPr>
        <w:t xml:space="preserve"> children</w:t>
      </w:r>
      <w:r w:rsidR="004D6DC2">
        <w:rPr>
          <w:rFonts w:ascii="Arial" w:hAnsi="Arial" w:cs="Arial"/>
          <w:sz w:val="24"/>
          <w:szCs w:val="24"/>
        </w:rPr>
        <w:t>’</w:t>
      </w:r>
      <w:r w:rsidR="00A127C4" w:rsidRPr="00A127C4">
        <w:rPr>
          <w:rFonts w:ascii="Arial" w:hAnsi="Arial" w:cs="Arial"/>
          <w:sz w:val="24"/>
          <w:szCs w:val="24"/>
        </w:rPr>
        <w:t>s cultural heritage, early childhood professionals can promote cross-cultural understanding (Siencyn, 2010). Culturally responsive practices also involve adapting teaching strategies and assessments to ensure that they are relevant and meaningful to children from diverse backgrounds.</w:t>
      </w:r>
    </w:p>
    <w:p w14:paraId="6C05EE2E" w14:textId="321E7B13" w:rsidR="00A127C4" w:rsidRPr="00A127C4" w:rsidRDefault="00A127C4" w:rsidP="00A127C4">
      <w:pPr>
        <w:spacing w:line="360" w:lineRule="auto"/>
        <w:jc w:val="both"/>
        <w:rPr>
          <w:rFonts w:ascii="Arial" w:hAnsi="Arial" w:cs="Arial"/>
          <w:sz w:val="24"/>
          <w:szCs w:val="24"/>
        </w:rPr>
      </w:pPr>
      <w:r w:rsidRPr="00A127C4">
        <w:rPr>
          <w:rFonts w:ascii="Arial" w:hAnsi="Arial" w:cs="Arial"/>
          <w:sz w:val="24"/>
          <w:szCs w:val="24"/>
        </w:rPr>
        <w:t xml:space="preserve">Research has </w:t>
      </w:r>
      <w:r w:rsidR="00E435CB" w:rsidRPr="00A127C4">
        <w:rPr>
          <w:rFonts w:ascii="Arial" w:hAnsi="Arial" w:cs="Arial"/>
          <w:sz w:val="24"/>
          <w:szCs w:val="24"/>
        </w:rPr>
        <w:t>stressed</w:t>
      </w:r>
      <w:r w:rsidRPr="00A127C4">
        <w:rPr>
          <w:rFonts w:ascii="Arial" w:hAnsi="Arial" w:cs="Arial"/>
          <w:sz w:val="24"/>
          <w:szCs w:val="24"/>
        </w:rPr>
        <w:t xml:space="preserve"> the importance of culturally responsive practices in promoting equity and inclusive education. Studies have shown that when children</w:t>
      </w:r>
      <w:r w:rsidR="004D6DC2">
        <w:rPr>
          <w:rFonts w:ascii="Arial" w:hAnsi="Arial" w:cs="Arial"/>
          <w:sz w:val="24"/>
          <w:szCs w:val="24"/>
        </w:rPr>
        <w:t>’</w:t>
      </w:r>
      <w:r w:rsidRPr="00A127C4">
        <w:rPr>
          <w:rFonts w:ascii="Arial" w:hAnsi="Arial" w:cs="Arial"/>
          <w:sz w:val="24"/>
          <w:szCs w:val="24"/>
        </w:rPr>
        <w:t xml:space="preserve">s cultural identities are </w:t>
      </w:r>
      <w:r w:rsidR="00E435CB" w:rsidRPr="00A127C4">
        <w:rPr>
          <w:rFonts w:ascii="Arial" w:hAnsi="Arial" w:cs="Arial"/>
          <w:sz w:val="24"/>
          <w:szCs w:val="24"/>
        </w:rPr>
        <w:t>acknowledged</w:t>
      </w:r>
      <w:r w:rsidRPr="00A127C4">
        <w:rPr>
          <w:rFonts w:ascii="Arial" w:hAnsi="Arial" w:cs="Arial"/>
          <w:sz w:val="24"/>
          <w:szCs w:val="24"/>
        </w:rPr>
        <w:t xml:space="preserve"> and </w:t>
      </w:r>
      <w:r w:rsidR="00E435CB" w:rsidRPr="00A127C4">
        <w:rPr>
          <w:rFonts w:ascii="Arial" w:hAnsi="Arial" w:cs="Arial"/>
          <w:sz w:val="24"/>
          <w:szCs w:val="24"/>
        </w:rPr>
        <w:t>joined</w:t>
      </w:r>
      <w:r w:rsidRPr="00A127C4">
        <w:rPr>
          <w:rFonts w:ascii="Arial" w:hAnsi="Arial" w:cs="Arial"/>
          <w:sz w:val="24"/>
          <w:szCs w:val="24"/>
        </w:rPr>
        <w:t xml:space="preserve"> into the learning environment, they are more likely to experience positive social interactions</w:t>
      </w:r>
      <w:r w:rsidR="00E435CB">
        <w:rPr>
          <w:rFonts w:ascii="Arial" w:hAnsi="Arial" w:cs="Arial"/>
          <w:sz w:val="24"/>
          <w:szCs w:val="24"/>
        </w:rPr>
        <w:t xml:space="preserve"> </w:t>
      </w:r>
      <w:r w:rsidRPr="00A127C4">
        <w:rPr>
          <w:rFonts w:ascii="Arial" w:hAnsi="Arial" w:cs="Arial"/>
          <w:sz w:val="24"/>
          <w:szCs w:val="24"/>
        </w:rPr>
        <w:t>and a sense of belonging (Siencyn and Thomas, 2007).</w:t>
      </w:r>
      <w:r w:rsidR="00E435CB">
        <w:rPr>
          <w:rFonts w:ascii="Arial" w:hAnsi="Arial" w:cs="Arial"/>
          <w:sz w:val="24"/>
          <w:szCs w:val="24"/>
        </w:rPr>
        <w:t xml:space="preserve"> </w:t>
      </w:r>
      <w:r w:rsidR="00695066" w:rsidRPr="00695066">
        <w:rPr>
          <w:rFonts w:ascii="Arial" w:hAnsi="Arial" w:cs="Arial"/>
          <w:sz w:val="24"/>
          <w:szCs w:val="24"/>
        </w:rPr>
        <w:t xml:space="preserve">Cultural </w:t>
      </w:r>
      <w:r w:rsidR="00695066" w:rsidRPr="00695066">
        <w:rPr>
          <w:rFonts w:ascii="Arial" w:hAnsi="Arial" w:cs="Arial"/>
          <w:sz w:val="24"/>
          <w:szCs w:val="24"/>
        </w:rPr>
        <w:lastRenderedPageBreak/>
        <w:t>responsiveness connects home and school life by building partnerships with families and communities to support children</w:t>
      </w:r>
      <w:r w:rsidR="004D6DC2">
        <w:rPr>
          <w:rFonts w:ascii="Arial" w:hAnsi="Arial" w:cs="Arial"/>
          <w:sz w:val="24"/>
          <w:szCs w:val="24"/>
        </w:rPr>
        <w:t>’</w:t>
      </w:r>
      <w:r w:rsidR="00695066" w:rsidRPr="00695066">
        <w:rPr>
          <w:rFonts w:ascii="Arial" w:hAnsi="Arial" w:cs="Arial"/>
          <w:sz w:val="24"/>
          <w:szCs w:val="24"/>
        </w:rPr>
        <w:t>s development.</w:t>
      </w:r>
    </w:p>
    <w:p w14:paraId="27727C05" w14:textId="1B344F69" w:rsidR="007A1A60" w:rsidRDefault="00A127C4" w:rsidP="00A127C4">
      <w:pPr>
        <w:spacing w:line="360" w:lineRule="auto"/>
        <w:jc w:val="both"/>
        <w:rPr>
          <w:rFonts w:ascii="Arial" w:hAnsi="Arial" w:cs="Arial"/>
          <w:sz w:val="24"/>
          <w:szCs w:val="24"/>
        </w:rPr>
      </w:pPr>
      <w:r w:rsidRPr="00A127C4">
        <w:rPr>
          <w:rFonts w:ascii="Arial" w:hAnsi="Arial" w:cs="Arial"/>
          <w:sz w:val="24"/>
          <w:szCs w:val="24"/>
        </w:rPr>
        <w:t xml:space="preserve">By considering the role of </w:t>
      </w:r>
      <w:r w:rsidR="007A1A60" w:rsidRPr="00A127C4">
        <w:rPr>
          <w:rFonts w:ascii="Arial" w:hAnsi="Arial" w:cs="Arial"/>
          <w:sz w:val="24"/>
          <w:szCs w:val="24"/>
        </w:rPr>
        <w:t>developing</w:t>
      </w:r>
      <w:r w:rsidRPr="00A127C4">
        <w:rPr>
          <w:rFonts w:ascii="Arial" w:hAnsi="Arial" w:cs="Arial"/>
          <w:sz w:val="24"/>
          <w:szCs w:val="24"/>
        </w:rPr>
        <w:t xml:space="preserve"> relationships, safe and stimulating environments, and culturally responsive practices, early childhood professionals can </w:t>
      </w:r>
      <w:r w:rsidR="00B61298">
        <w:rPr>
          <w:rFonts w:ascii="Arial" w:hAnsi="Arial" w:cs="Arial"/>
          <w:sz w:val="24"/>
          <w:szCs w:val="24"/>
        </w:rPr>
        <w:t>obtain</w:t>
      </w:r>
      <w:r w:rsidRPr="00A127C4">
        <w:rPr>
          <w:rFonts w:ascii="Arial" w:hAnsi="Arial" w:cs="Arial"/>
          <w:sz w:val="24"/>
          <w:szCs w:val="24"/>
        </w:rPr>
        <w:t xml:space="preserve"> a </w:t>
      </w:r>
      <w:r w:rsidR="00B61298">
        <w:rPr>
          <w:rFonts w:ascii="Arial" w:hAnsi="Arial" w:cs="Arial"/>
          <w:sz w:val="24"/>
          <w:szCs w:val="24"/>
        </w:rPr>
        <w:t>better</w:t>
      </w:r>
      <w:r w:rsidRPr="00A127C4">
        <w:rPr>
          <w:rFonts w:ascii="Arial" w:hAnsi="Arial" w:cs="Arial"/>
          <w:sz w:val="24"/>
          <w:szCs w:val="24"/>
        </w:rPr>
        <w:t xml:space="preserve"> understanding of holistic child development. These key aspects work together to create a</w:t>
      </w:r>
      <w:r w:rsidR="007A1A60">
        <w:rPr>
          <w:rFonts w:ascii="Arial" w:hAnsi="Arial" w:cs="Arial"/>
          <w:sz w:val="24"/>
          <w:szCs w:val="24"/>
        </w:rPr>
        <w:t>n</w:t>
      </w:r>
      <w:r w:rsidRPr="00A127C4">
        <w:rPr>
          <w:rFonts w:ascii="Arial" w:hAnsi="Arial" w:cs="Arial"/>
          <w:sz w:val="24"/>
          <w:szCs w:val="24"/>
        </w:rPr>
        <w:t xml:space="preserve"> approach that supports children</w:t>
      </w:r>
      <w:r w:rsidR="004D6DC2">
        <w:rPr>
          <w:rFonts w:ascii="Arial" w:hAnsi="Arial" w:cs="Arial"/>
          <w:sz w:val="24"/>
          <w:szCs w:val="24"/>
        </w:rPr>
        <w:t>’</w:t>
      </w:r>
      <w:r w:rsidRPr="00A127C4">
        <w:rPr>
          <w:rFonts w:ascii="Arial" w:hAnsi="Arial" w:cs="Arial"/>
          <w:sz w:val="24"/>
          <w:szCs w:val="24"/>
        </w:rPr>
        <w:t xml:space="preserve">s growth and well-being across all </w:t>
      </w:r>
      <w:r w:rsidR="002163A4">
        <w:rPr>
          <w:rFonts w:ascii="Arial" w:hAnsi="Arial" w:cs="Arial"/>
          <w:sz w:val="24"/>
          <w:szCs w:val="24"/>
        </w:rPr>
        <w:t>areas</w:t>
      </w:r>
      <w:r w:rsidRPr="00A127C4">
        <w:rPr>
          <w:rFonts w:ascii="Arial" w:hAnsi="Arial" w:cs="Arial"/>
          <w:sz w:val="24"/>
          <w:szCs w:val="24"/>
        </w:rPr>
        <w:t xml:space="preserve"> of development. </w:t>
      </w:r>
      <w:r w:rsidR="007A1A60" w:rsidRPr="007A1A60">
        <w:rPr>
          <w:rFonts w:ascii="Arial" w:hAnsi="Arial" w:cs="Arial"/>
          <w:sz w:val="24"/>
          <w:szCs w:val="24"/>
        </w:rPr>
        <w:t xml:space="preserve">When </w:t>
      </w:r>
      <w:r w:rsidR="007A1A60">
        <w:rPr>
          <w:rFonts w:ascii="Arial" w:hAnsi="Arial" w:cs="Arial"/>
          <w:sz w:val="24"/>
          <w:szCs w:val="24"/>
        </w:rPr>
        <w:t>practitioners</w:t>
      </w:r>
      <w:r w:rsidR="007A1A60" w:rsidRPr="007A1A60">
        <w:rPr>
          <w:rFonts w:ascii="Arial" w:hAnsi="Arial" w:cs="Arial"/>
          <w:sz w:val="24"/>
          <w:szCs w:val="24"/>
        </w:rPr>
        <w:t xml:space="preserve"> focus on these key areas, they help build the skills children need for learning</w:t>
      </w:r>
      <w:r w:rsidR="007A1A60">
        <w:rPr>
          <w:rFonts w:ascii="Arial" w:hAnsi="Arial" w:cs="Arial"/>
          <w:sz w:val="24"/>
          <w:szCs w:val="24"/>
        </w:rPr>
        <w:t xml:space="preserve"> and managing</w:t>
      </w:r>
      <w:r w:rsidR="007A1A60" w:rsidRPr="007A1A60">
        <w:rPr>
          <w:rFonts w:ascii="Arial" w:hAnsi="Arial" w:cs="Arial"/>
          <w:sz w:val="24"/>
          <w:szCs w:val="24"/>
        </w:rPr>
        <w:t xml:space="preserve"> </w:t>
      </w:r>
      <w:r w:rsidR="007A1A60">
        <w:rPr>
          <w:rFonts w:ascii="Arial" w:hAnsi="Arial" w:cs="Arial"/>
          <w:sz w:val="24"/>
          <w:szCs w:val="24"/>
        </w:rPr>
        <w:t xml:space="preserve">future </w:t>
      </w:r>
      <w:r w:rsidR="007A1A60" w:rsidRPr="007A1A60">
        <w:rPr>
          <w:rFonts w:ascii="Arial" w:hAnsi="Arial" w:cs="Arial"/>
          <w:sz w:val="24"/>
          <w:szCs w:val="24"/>
        </w:rPr>
        <w:t>challenges.</w:t>
      </w:r>
    </w:p>
    <w:p w14:paraId="22DDE278" w14:textId="77777777" w:rsidR="002C37B0" w:rsidRDefault="002C37B0" w:rsidP="00A127C4">
      <w:pPr>
        <w:spacing w:line="360" w:lineRule="auto"/>
        <w:jc w:val="both"/>
        <w:rPr>
          <w:rFonts w:ascii="Arial" w:hAnsi="Arial" w:cs="Arial"/>
          <w:sz w:val="24"/>
          <w:szCs w:val="24"/>
        </w:rPr>
      </w:pPr>
    </w:p>
    <w:p w14:paraId="51973544" w14:textId="2D6F8AC7" w:rsidR="002C37B0" w:rsidRDefault="002C37B0" w:rsidP="00A127C4">
      <w:pPr>
        <w:spacing w:line="360" w:lineRule="auto"/>
        <w:jc w:val="both"/>
        <w:rPr>
          <w:rFonts w:ascii="Arial" w:hAnsi="Arial" w:cs="Arial"/>
          <w:sz w:val="24"/>
          <w:szCs w:val="24"/>
        </w:rPr>
      </w:pPr>
      <w:r>
        <w:rPr>
          <w:rFonts w:ascii="Arial" w:hAnsi="Arial" w:cs="Arial"/>
          <w:sz w:val="24"/>
          <w:szCs w:val="24"/>
        </w:rPr>
        <w:t>References.</w:t>
      </w:r>
    </w:p>
    <w:p w14:paraId="49EBE765" w14:textId="77777777" w:rsidR="002C37B0" w:rsidRDefault="002C37B0" w:rsidP="00A127C4">
      <w:pPr>
        <w:spacing w:line="360" w:lineRule="auto"/>
        <w:jc w:val="both"/>
        <w:rPr>
          <w:rFonts w:ascii="Arial" w:hAnsi="Arial" w:cs="Arial"/>
          <w:sz w:val="24"/>
          <w:szCs w:val="24"/>
        </w:rPr>
      </w:pPr>
    </w:p>
    <w:p w14:paraId="1062403A" w14:textId="0CB5637E" w:rsidR="00315855" w:rsidRPr="00315855" w:rsidRDefault="00315855" w:rsidP="00315855">
      <w:pPr>
        <w:spacing w:line="360" w:lineRule="auto"/>
        <w:jc w:val="both"/>
        <w:rPr>
          <w:rFonts w:ascii="Arial" w:hAnsi="Arial" w:cs="Arial"/>
          <w:sz w:val="24"/>
          <w:szCs w:val="24"/>
        </w:rPr>
      </w:pPr>
      <w:r w:rsidRPr="00315855">
        <w:rPr>
          <w:rFonts w:ascii="Arial" w:hAnsi="Arial" w:cs="Arial"/>
          <w:sz w:val="24"/>
          <w:szCs w:val="24"/>
        </w:rPr>
        <w:t>Anning, A., Cullen, J. and Fleer, M. (2008) Early Childhood Education: Society and Culture. 2nd edn. London: Sage.</w:t>
      </w:r>
    </w:p>
    <w:p w14:paraId="2446982F" w14:textId="77777777" w:rsidR="00315855" w:rsidRPr="00315855" w:rsidRDefault="00315855" w:rsidP="00315855">
      <w:pPr>
        <w:spacing w:line="360" w:lineRule="auto"/>
        <w:jc w:val="both"/>
        <w:rPr>
          <w:rFonts w:ascii="Arial" w:hAnsi="Arial" w:cs="Arial"/>
          <w:sz w:val="24"/>
          <w:szCs w:val="24"/>
        </w:rPr>
      </w:pPr>
      <w:r w:rsidRPr="00315855">
        <w:rPr>
          <w:rFonts w:ascii="Arial" w:hAnsi="Arial" w:cs="Arial"/>
          <w:sz w:val="24"/>
          <w:szCs w:val="24"/>
        </w:rPr>
        <w:t>Berk, L.E. (2017) Development Through the Lifespan. London: Pearson Education.</w:t>
      </w:r>
    </w:p>
    <w:p w14:paraId="434915DF" w14:textId="77777777" w:rsidR="00315855" w:rsidRPr="00315855" w:rsidRDefault="00315855" w:rsidP="00315855">
      <w:pPr>
        <w:spacing w:line="360" w:lineRule="auto"/>
        <w:jc w:val="both"/>
        <w:rPr>
          <w:rFonts w:ascii="Arial" w:hAnsi="Arial" w:cs="Arial"/>
          <w:sz w:val="24"/>
          <w:szCs w:val="24"/>
        </w:rPr>
      </w:pPr>
      <w:r w:rsidRPr="00315855">
        <w:rPr>
          <w:rFonts w:ascii="Arial" w:hAnsi="Arial" w:cs="Arial"/>
          <w:sz w:val="24"/>
          <w:szCs w:val="24"/>
        </w:rPr>
        <w:t>Bilton, H. (2010) Outdoor Learning in the Early Years: Management and Innovation. 3rd edn. London: David Fulton eBook.</w:t>
      </w:r>
    </w:p>
    <w:p w14:paraId="65D8DAD6" w14:textId="77777777" w:rsidR="00315855" w:rsidRPr="00315855" w:rsidRDefault="00315855" w:rsidP="00315855">
      <w:pPr>
        <w:spacing w:line="360" w:lineRule="auto"/>
        <w:jc w:val="both"/>
        <w:rPr>
          <w:rFonts w:ascii="Arial" w:hAnsi="Arial" w:cs="Arial"/>
          <w:sz w:val="24"/>
          <w:szCs w:val="24"/>
        </w:rPr>
      </w:pPr>
      <w:r w:rsidRPr="00315855">
        <w:rPr>
          <w:rFonts w:ascii="Arial" w:hAnsi="Arial" w:cs="Arial"/>
          <w:sz w:val="24"/>
          <w:szCs w:val="24"/>
        </w:rPr>
        <w:t>Bowlby, J. (2005) The Making and Breaking of Affectional Bonds. London: Routledge.</w:t>
      </w:r>
    </w:p>
    <w:p w14:paraId="4B5020E1" w14:textId="77777777" w:rsidR="00315855" w:rsidRPr="00315855" w:rsidRDefault="00315855" w:rsidP="00315855">
      <w:pPr>
        <w:spacing w:line="360" w:lineRule="auto"/>
        <w:jc w:val="both"/>
        <w:rPr>
          <w:rFonts w:ascii="Arial" w:hAnsi="Arial" w:cs="Arial"/>
          <w:sz w:val="24"/>
          <w:szCs w:val="24"/>
        </w:rPr>
      </w:pPr>
      <w:r w:rsidRPr="00315855">
        <w:rPr>
          <w:rFonts w:ascii="Arial" w:hAnsi="Arial" w:cs="Arial"/>
          <w:sz w:val="24"/>
          <w:szCs w:val="24"/>
        </w:rPr>
        <w:t>Bruce, T. (2012) Learning Through Play. 2nd edn. London: Hodder.</w:t>
      </w:r>
    </w:p>
    <w:p w14:paraId="5C0A291C" w14:textId="1E2FE637" w:rsidR="00315855" w:rsidRPr="00315855" w:rsidRDefault="00315855" w:rsidP="00315855">
      <w:pPr>
        <w:spacing w:line="360" w:lineRule="auto"/>
        <w:jc w:val="both"/>
        <w:rPr>
          <w:rFonts w:ascii="Arial" w:hAnsi="Arial" w:cs="Arial"/>
          <w:sz w:val="24"/>
          <w:szCs w:val="24"/>
        </w:rPr>
      </w:pPr>
      <w:r w:rsidRPr="00315855">
        <w:rPr>
          <w:rFonts w:ascii="Arial" w:hAnsi="Arial" w:cs="Arial"/>
          <w:sz w:val="24"/>
          <w:szCs w:val="24"/>
        </w:rPr>
        <w:t>Clark, M. and Tucker, S. (2010) Early Childhoods in a Changing World. London: Trentham Books.</w:t>
      </w:r>
    </w:p>
    <w:p w14:paraId="0CD7FB0E" w14:textId="77777777" w:rsidR="00315855" w:rsidRPr="00315855" w:rsidRDefault="00315855" w:rsidP="00315855">
      <w:pPr>
        <w:spacing w:line="360" w:lineRule="auto"/>
        <w:jc w:val="both"/>
        <w:rPr>
          <w:rFonts w:ascii="Arial" w:hAnsi="Arial" w:cs="Arial"/>
          <w:sz w:val="24"/>
          <w:szCs w:val="24"/>
        </w:rPr>
      </w:pPr>
      <w:r w:rsidRPr="00315855">
        <w:rPr>
          <w:rFonts w:ascii="Arial" w:hAnsi="Arial" w:cs="Arial"/>
          <w:sz w:val="24"/>
          <w:szCs w:val="24"/>
        </w:rPr>
        <w:t>Else, P. (2014) Making Sense of Play: Supporting Children in Their Play. Maidenhead: Open University Press.</w:t>
      </w:r>
    </w:p>
    <w:p w14:paraId="54C7006E" w14:textId="1943B4D5" w:rsidR="00315855" w:rsidRPr="00315855" w:rsidRDefault="00315855" w:rsidP="00315855">
      <w:pPr>
        <w:spacing w:line="360" w:lineRule="auto"/>
        <w:jc w:val="both"/>
        <w:rPr>
          <w:rFonts w:ascii="Arial" w:hAnsi="Arial" w:cs="Arial"/>
          <w:sz w:val="24"/>
          <w:szCs w:val="24"/>
        </w:rPr>
      </w:pPr>
      <w:r w:rsidRPr="00315855">
        <w:rPr>
          <w:rFonts w:ascii="Arial" w:hAnsi="Arial" w:cs="Arial"/>
          <w:sz w:val="24"/>
          <w:szCs w:val="24"/>
        </w:rPr>
        <w:t>Gerhardt, S. (2014) Why Love Matters: How Affection Shapes a Baby</w:t>
      </w:r>
      <w:r w:rsidR="004D6DC2">
        <w:rPr>
          <w:rFonts w:ascii="Arial" w:hAnsi="Arial" w:cs="Arial"/>
          <w:sz w:val="24"/>
          <w:szCs w:val="24"/>
        </w:rPr>
        <w:t>’</w:t>
      </w:r>
      <w:r w:rsidRPr="00315855">
        <w:rPr>
          <w:rFonts w:ascii="Arial" w:hAnsi="Arial" w:cs="Arial"/>
          <w:sz w:val="24"/>
          <w:szCs w:val="24"/>
        </w:rPr>
        <w:t>s Brain. 2nd edn. East Sussex: Routledge.</w:t>
      </w:r>
    </w:p>
    <w:p w14:paraId="71686C93" w14:textId="597B8D30" w:rsidR="00315855" w:rsidRPr="00315855" w:rsidRDefault="00315855" w:rsidP="00315855">
      <w:pPr>
        <w:spacing w:line="360" w:lineRule="auto"/>
        <w:jc w:val="both"/>
        <w:rPr>
          <w:rFonts w:ascii="Arial" w:hAnsi="Arial" w:cs="Arial"/>
          <w:sz w:val="24"/>
          <w:szCs w:val="24"/>
        </w:rPr>
      </w:pPr>
      <w:r w:rsidRPr="00315855">
        <w:rPr>
          <w:rFonts w:ascii="Arial" w:hAnsi="Arial" w:cs="Arial"/>
          <w:sz w:val="24"/>
          <w:szCs w:val="24"/>
        </w:rPr>
        <w:t xml:space="preserve">Hedegaard, M. (2023) </w:t>
      </w:r>
      <w:r w:rsidR="004D6DC2">
        <w:rPr>
          <w:rFonts w:ascii="Arial" w:hAnsi="Arial" w:cs="Arial"/>
          <w:sz w:val="24"/>
          <w:szCs w:val="24"/>
        </w:rPr>
        <w:t>‘</w:t>
      </w:r>
      <w:r w:rsidRPr="00315855">
        <w:rPr>
          <w:rFonts w:ascii="Arial" w:hAnsi="Arial" w:cs="Arial"/>
          <w:sz w:val="24"/>
          <w:szCs w:val="24"/>
        </w:rPr>
        <w:t>Children</w:t>
      </w:r>
      <w:r w:rsidR="004D6DC2">
        <w:rPr>
          <w:rFonts w:ascii="Arial" w:hAnsi="Arial" w:cs="Arial"/>
          <w:sz w:val="24"/>
          <w:szCs w:val="24"/>
        </w:rPr>
        <w:t>’</w:t>
      </w:r>
      <w:r w:rsidRPr="00315855">
        <w:rPr>
          <w:rFonts w:ascii="Arial" w:hAnsi="Arial" w:cs="Arial"/>
          <w:sz w:val="24"/>
          <w:szCs w:val="24"/>
        </w:rPr>
        <w:t>s Development from a Cultural–Historical Approach: Children</w:t>
      </w:r>
      <w:r w:rsidR="004D6DC2">
        <w:rPr>
          <w:rFonts w:ascii="Arial" w:hAnsi="Arial" w:cs="Arial"/>
          <w:sz w:val="24"/>
          <w:szCs w:val="24"/>
        </w:rPr>
        <w:t>’</w:t>
      </w:r>
      <w:r w:rsidRPr="00315855">
        <w:rPr>
          <w:rFonts w:ascii="Arial" w:hAnsi="Arial" w:cs="Arial"/>
          <w:sz w:val="24"/>
          <w:szCs w:val="24"/>
        </w:rPr>
        <w:t>s Activity in Everyday Local Settings as Foundation for Their Development</w:t>
      </w:r>
      <w:r w:rsidR="004D6DC2">
        <w:rPr>
          <w:rFonts w:ascii="Arial" w:hAnsi="Arial" w:cs="Arial"/>
          <w:sz w:val="24"/>
          <w:szCs w:val="24"/>
        </w:rPr>
        <w:t>’</w:t>
      </w:r>
      <w:r w:rsidRPr="00315855">
        <w:rPr>
          <w:rFonts w:ascii="Arial" w:hAnsi="Arial" w:cs="Arial"/>
          <w:sz w:val="24"/>
          <w:szCs w:val="24"/>
        </w:rPr>
        <w:t>, Cultural-Historical Psychology, 19(1), pp. 23-34.</w:t>
      </w:r>
    </w:p>
    <w:p w14:paraId="4E1A43D4" w14:textId="2ECE4C0B" w:rsidR="00315855" w:rsidRPr="00315855" w:rsidRDefault="00315855" w:rsidP="00315855">
      <w:pPr>
        <w:spacing w:line="360" w:lineRule="auto"/>
        <w:jc w:val="both"/>
        <w:rPr>
          <w:rFonts w:ascii="Arial" w:hAnsi="Arial" w:cs="Arial"/>
          <w:sz w:val="24"/>
          <w:szCs w:val="24"/>
        </w:rPr>
      </w:pPr>
      <w:r w:rsidRPr="00315855">
        <w:rPr>
          <w:rFonts w:ascii="Arial" w:hAnsi="Arial" w:cs="Arial"/>
          <w:sz w:val="24"/>
          <w:szCs w:val="24"/>
        </w:rPr>
        <w:t>Johnson, D.J., Agbenyiaga, D.L. and Hitchcock, R.K. (2013) Vulnerable Children: Global Challenges in Education, Health, Well-being and Child Rights. New York: Springer.</w:t>
      </w:r>
    </w:p>
    <w:p w14:paraId="60A902BE" w14:textId="77777777" w:rsidR="00315855" w:rsidRPr="00315855" w:rsidRDefault="00315855" w:rsidP="00315855">
      <w:pPr>
        <w:spacing w:line="360" w:lineRule="auto"/>
        <w:jc w:val="both"/>
        <w:rPr>
          <w:rFonts w:ascii="Arial" w:hAnsi="Arial" w:cs="Arial"/>
          <w:sz w:val="24"/>
          <w:szCs w:val="24"/>
        </w:rPr>
      </w:pPr>
      <w:r w:rsidRPr="00315855">
        <w:rPr>
          <w:rFonts w:ascii="Arial" w:hAnsi="Arial" w:cs="Arial"/>
          <w:sz w:val="24"/>
          <w:szCs w:val="24"/>
        </w:rPr>
        <w:lastRenderedPageBreak/>
        <w:t>McMahon, S. (2024) Advanced Work-based Practice in the Early Years. London: Routledge.</w:t>
      </w:r>
    </w:p>
    <w:p w14:paraId="4EDB0DFC" w14:textId="77777777" w:rsidR="00315855" w:rsidRPr="00315855" w:rsidRDefault="00315855" w:rsidP="00315855">
      <w:pPr>
        <w:spacing w:line="360" w:lineRule="auto"/>
        <w:jc w:val="both"/>
        <w:rPr>
          <w:rFonts w:ascii="Arial" w:hAnsi="Arial" w:cs="Arial"/>
          <w:sz w:val="24"/>
          <w:szCs w:val="24"/>
        </w:rPr>
      </w:pPr>
      <w:r w:rsidRPr="00315855">
        <w:rPr>
          <w:rFonts w:ascii="Arial" w:hAnsi="Arial" w:cs="Arial"/>
          <w:sz w:val="24"/>
          <w:szCs w:val="24"/>
        </w:rPr>
        <w:t>Moyles, J. (ed) (2010) Thinking About Play: Developing a Reflective Approach. Maidenhead: Open University Press.</w:t>
      </w:r>
    </w:p>
    <w:p w14:paraId="44B46A04" w14:textId="77777777" w:rsidR="00315855" w:rsidRPr="00315855" w:rsidRDefault="00315855" w:rsidP="00315855">
      <w:pPr>
        <w:spacing w:line="360" w:lineRule="auto"/>
        <w:jc w:val="both"/>
        <w:rPr>
          <w:rFonts w:ascii="Arial" w:hAnsi="Arial" w:cs="Arial"/>
          <w:sz w:val="24"/>
          <w:szCs w:val="24"/>
        </w:rPr>
      </w:pPr>
      <w:r w:rsidRPr="00315855">
        <w:rPr>
          <w:rFonts w:ascii="Arial" w:hAnsi="Arial" w:cs="Arial"/>
          <w:sz w:val="24"/>
          <w:szCs w:val="24"/>
        </w:rPr>
        <w:t>Mukherji, P. (2024) Foundations of Early Childhood. London: Sage Publications.</w:t>
      </w:r>
    </w:p>
    <w:p w14:paraId="585403C1" w14:textId="77777777" w:rsidR="00315855" w:rsidRPr="00315855" w:rsidRDefault="00315855" w:rsidP="00315855">
      <w:pPr>
        <w:spacing w:line="360" w:lineRule="auto"/>
        <w:jc w:val="both"/>
        <w:rPr>
          <w:rFonts w:ascii="Arial" w:hAnsi="Arial" w:cs="Arial"/>
          <w:sz w:val="24"/>
          <w:szCs w:val="24"/>
        </w:rPr>
      </w:pPr>
      <w:r w:rsidRPr="00315855">
        <w:rPr>
          <w:rFonts w:ascii="Arial" w:hAnsi="Arial" w:cs="Arial"/>
          <w:sz w:val="24"/>
          <w:szCs w:val="24"/>
        </w:rPr>
        <w:t>Rose, J., Gilbert, L. and Richards, V. (2015) Health and Well-being in Early Childhood. London: Sage Publications Limited.</w:t>
      </w:r>
    </w:p>
    <w:p w14:paraId="2A20D6F6" w14:textId="3F48F15C" w:rsidR="00315855" w:rsidRPr="00315855" w:rsidRDefault="00315855" w:rsidP="00315855">
      <w:pPr>
        <w:spacing w:line="360" w:lineRule="auto"/>
        <w:jc w:val="both"/>
        <w:rPr>
          <w:rFonts w:ascii="Arial" w:hAnsi="Arial" w:cs="Arial"/>
          <w:sz w:val="24"/>
          <w:szCs w:val="24"/>
        </w:rPr>
      </w:pPr>
      <w:r w:rsidRPr="00315855">
        <w:rPr>
          <w:rFonts w:ascii="Arial" w:hAnsi="Arial" w:cs="Arial"/>
          <w:sz w:val="24"/>
          <w:szCs w:val="24"/>
        </w:rPr>
        <w:t>Shonkoff, J.P. and Meisels, S. (2000) Handbook of Early Childhood Intervention. Cambridge: Cambridge University Press.</w:t>
      </w:r>
    </w:p>
    <w:p w14:paraId="48E358A9" w14:textId="6A92A737" w:rsidR="00315855" w:rsidRPr="00315855" w:rsidRDefault="00315855" w:rsidP="00315855">
      <w:pPr>
        <w:spacing w:line="360" w:lineRule="auto"/>
        <w:jc w:val="both"/>
        <w:rPr>
          <w:rFonts w:ascii="Arial" w:hAnsi="Arial" w:cs="Arial"/>
          <w:sz w:val="24"/>
          <w:szCs w:val="24"/>
        </w:rPr>
      </w:pPr>
      <w:r w:rsidRPr="00315855">
        <w:rPr>
          <w:rFonts w:ascii="Arial" w:hAnsi="Arial" w:cs="Arial"/>
          <w:sz w:val="24"/>
          <w:szCs w:val="24"/>
        </w:rPr>
        <w:t xml:space="preserve">Siencyn, S.W. (2010) </w:t>
      </w:r>
      <w:r w:rsidR="004D6DC2">
        <w:rPr>
          <w:rFonts w:ascii="Arial" w:hAnsi="Arial" w:cs="Arial"/>
          <w:sz w:val="24"/>
          <w:szCs w:val="24"/>
        </w:rPr>
        <w:t>‘</w:t>
      </w:r>
      <w:r w:rsidRPr="00315855">
        <w:rPr>
          <w:rFonts w:ascii="Arial" w:hAnsi="Arial" w:cs="Arial"/>
          <w:sz w:val="24"/>
          <w:szCs w:val="24"/>
        </w:rPr>
        <w:t>The Challenges of Rural Poverty for Children in Wales</w:t>
      </w:r>
      <w:r w:rsidR="004D6DC2">
        <w:rPr>
          <w:rFonts w:ascii="Arial" w:hAnsi="Arial" w:cs="Arial"/>
          <w:sz w:val="24"/>
          <w:szCs w:val="24"/>
        </w:rPr>
        <w:t>’</w:t>
      </w:r>
      <w:r w:rsidRPr="00315855">
        <w:rPr>
          <w:rFonts w:ascii="Arial" w:hAnsi="Arial" w:cs="Arial"/>
          <w:sz w:val="24"/>
          <w:szCs w:val="24"/>
        </w:rPr>
        <w:t>, in Clark, M. and Tucker, S. Early Childhoods in a Changing World. London: Trentham Books, pp. 43-55.</w:t>
      </w:r>
    </w:p>
    <w:p w14:paraId="5AB31C25" w14:textId="77777777" w:rsidR="00315855" w:rsidRPr="00315855" w:rsidRDefault="00315855" w:rsidP="00315855">
      <w:pPr>
        <w:spacing w:line="360" w:lineRule="auto"/>
        <w:jc w:val="both"/>
        <w:rPr>
          <w:rFonts w:ascii="Arial" w:hAnsi="Arial" w:cs="Arial"/>
          <w:sz w:val="24"/>
          <w:szCs w:val="24"/>
        </w:rPr>
      </w:pPr>
      <w:r w:rsidRPr="00315855">
        <w:rPr>
          <w:rFonts w:ascii="Arial" w:hAnsi="Arial" w:cs="Arial"/>
          <w:sz w:val="24"/>
          <w:szCs w:val="24"/>
        </w:rPr>
        <w:t>Smidt, S. (2015) Observing Young Children: The Role of Observation and Assessment in Early Childhood Settings. 2nd edn. London: Routledge.</w:t>
      </w:r>
    </w:p>
    <w:p w14:paraId="244B9062" w14:textId="21A0E214" w:rsidR="00315855" w:rsidRPr="00315855" w:rsidRDefault="00315855" w:rsidP="00315855">
      <w:pPr>
        <w:spacing w:line="360" w:lineRule="auto"/>
        <w:jc w:val="both"/>
        <w:rPr>
          <w:rFonts w:ascii="Arial" w:hAnsi="Arial" w:cs="Arial"/>
          <w:sz w:val="24"/>
          <w:szCs w:val="24"/>
        </w:rPr>
      </w:pPr>
      <w:r w:rsidRPr="00315855">
        <w:rPr>
          <w:rFonts w:ascii="Arial" w:hAnsi="Arial" w:cs="Arial"/>
          <w:sz w:val="24"/>
          <w:szCs w:val="24"/>
        </w:rPr>
        <w:t>Smith, P.K., Cowie, H. and Blades, H. (2010) Understanding Children</w:t>
      </w:r>
      <w:r w:rsidR="004D6DC2">
        <w:rPr>
          <w:rFonts w:ascii="Arial" w:hAnsi="Arial" w:cs="Arial"/>
          <w:sz w:val="24"/>
          <w:szCs w:val="24"/>
        </w:rPr>
        <w:t>’</w:t>
      </w:r>
      <w:r w:rsidRPr="00315855">
        <w:rPr>
          <w:rFonts w:ascii="Arial" w:hAnsi="Arial" w:cs="Arial"/>
          <w:sz w:val="24"/>
          <w:szCs w:val="24"/>
        </w:rPr>
        <w:t>s Development. 5th edn. Malden: Blackwell Publications Ltd.</w:t>
      </w:r>
    </w:p>
    <w:p w14:paraId="01EECA62" w14:textId="154E2ED4" w:rsidR="00315855" w:rsidRPr="00315855" w:rsidRDefault="00315855" w:rsidP="00315855">
      <w:pPr>
        <w:spacing w:line="360" w:lineRule="auto"/>
        <w:jc w:val="both"/>
        <w:rPr>
          <w:rFonts w:ascii="Arial" w:hAnsi="Arial" w:cs="Arial"/>
          <w:sz w:val="24"/>
          <w:szCs w:val="24"/>
        </w:rPr>
      </w:pPr>
      <w:r w:rsidRPr="00315855">
        <w:rPr>
          <w:rFonts w:ascii="Arial" w:hAnsi="Arial" w:cs="Arial"/>
          <w:sz w:val="24"/>
          <w:szCs w:val="24"/>
        </w:rPr>
        <w:t>Underdown, A. (2006) Young Children</w:t>
      </w:r>
      <w:r w:rsidR="004D6DC2">
        <w:rPr>
          <w:rFonts w:ascii="Arial" w:hAnsi="Arial" w:cs="Arial"/>
          <w:sz w:val="24"/>
          <w:szCs w:val="24"/>
        </w:rPr>
        <w:t>’</w:t>
      </w:r>
      <w:r w:rsidRPr="00315855">
        <w:rPr>
          <w:rFonts w:ascii="Arial" w:hAnsi="Arial" w:cs="Arial"/>
          <w:sz w:val="24"/>
          <w:szCs w:val="24"/>
        </w:rPr>
        <w:t>s Health and Well-being. Maidenhead: Open University Press.</w:t>
      </w:r>
    </w:p>
    <w:p w14:paraId="291AF6B5" w14:textId="40D6CFB8" w:rsidR="002C37B0" w:rsidRDefault="00315855" w:rsidP="00315855">
      <w:pPr>
        <w:spacing w:line="360" w:lineRule="auto"/>
        <w:jc w:val="both"/>
        <w:rPr>
          <w:rFonts w:ascii="Arial" w:hAnsi="Arial" w:cs="Arial"/>
          <w:sz w:val="24"/>
          <w:szCs w:val="24"/>
        </w:rPr>
      </w:pPr>
      <w:r w:rsidRPr="00315855">
        <w:rPr>
          <w:rFonts w:ascii="Arial" w:hAnsi="Arial" w:cs="Arial"/>
          <w:sz w:val="24"/>
          <w:szCs w:val="24"/>
        </w:rPr>
        <w:t>Waller, T. (ed) (2007) Early Childhood Education and Care: Policy and Practice. London: Sage Publications.</w:t>
      </w:r>
    </w:p>
    <w:p w14:paraId="6D439069" w14:textId="77777777" w:rsidR="00294FF7" w:rsidRDefault="00294FF7" w:rsidP="00315855">
      <w:pPr>
        <w:spacing w:line="360" w:lineRule="auto"/>
        <w:jc w:val="both"/>
        <w:rPr>
          <w:rFonts w:ascii="Arial" w:hAnsi="Arial" w:cs="Arial"/>
          <w:sz w:val="24"/>
          <w:szCs w:val="24"/>
        </w:rPr>
      </w:pPr>
    </w:p>
    <w:p w14:paraId="5008AF88" w14:textId="7B3988C4" w:rsidR="00294FF7" w:rsidRDefault="00294FF7" w:rsidP="00315855">
      <w:pPr>
        <w:spacing w:line="360" w:lineRule="auto"/>
        <w:jc w:val="both"/>
        <w:rPr>
          <w:rFonts w:ascii="Arial" w:hAnsi="Arial" w:cs="Arial"/>
          <w:sz w:val="24"/>
          <w:szCs w:val="24"/>
        </w:rPr>
      </w:pPr>
      <w:r>
        <w:rPr>
          <w:rFonts w:ascii="Arial" w:hAnsi="Arial" w:cs="Arial"/>
          <w:sz w:val="24"/>
          <w:szCs w:val="24"/>
        </w:rPr>
        <w:t>Part 3.</w:t>
      </w:r>
    </w:p>
    <w:p w14:paraId="739964D6" w14:textId="7C843877" w:rsidR="00294FF7" w:rsidRDefault="00785B51" w:rsidP="00315855">
      <w:pPr>
        <w:spacing w:line="360" w:lineRule="auto"/>
        <w:jc w:val="both"/>
        <w:rPr>
          <w:rFonts w:ascii="Arial" w:hAnsi="Arial" w:cs="Arial"/>
          <w:sz w:val="24"/>
          <w:szCs w:val="24"/>
        </w:rPr>
      </w:pPr>
      <w:r w:rsidRPr="00785B51">
        <w:rPr>
          <w:rFonts w:ascii="Arial" w:hAnsi="Arial" w:cs="Arial"/>
          <w:sz w:val="24"/>
          <w:szCs w:val="24"/>
        </w:rPr>
        <w:t>Maslow</w:t>
      </w:r>
      <w:r w:rsidR="004D6DC2">
        <w:rPr>
          <w:rFonts w:ascii="Arial" w:hAnsi="Arial" w:cs="Arial"/>
          <w:sz w:val="24"/>
          <w:szCs w:val="24"/>
        </w:rPr>
        <w:t>’</w:t>
      </w:r>
      <w:r w:rsidRPr="00785B51">
        <w:rPr>
          <w:rFonts w:ascii="Arial" w:hAnsi="Arial" w:cs="Arial"/>
          <w:sz w:val="24"/>
          <w:szCs w:val="24"/>
        </w:rPr>
        <w:t xml:space="preserve">s Hierarchy of Needs offers a </w:t>
      </w:r>
      <w:r w:rsidR="002B30BE" w:rsidRPr="00785B51">
        <w:rPr>
          <w:rFonts w:ascii="Arial" w:hAnsi="Arial" w:cs="Arial"/>
          <w:sz w:val="24"/>
          <w:szCs w:val="24"/>
        </w:rPr>
        <w:t>structure</w:t>
      </w:r>
      <w:r w:rsidRPr="00785B51">
        <w:rPr>
          <w:rFonts w:ascii="Arial" w:hAnsi="Arial" w:cs="Arial"/>
          <w:sz w:val="24"/>
          <w:szCs w:val="24"/>
        </w:rPr>
        <w:t xml:space="preserve"> for understanding the complex stages of child development in early years settings</w:t>
      </w:r>
      <w:r w:rsidR="002B30BE">
        <w:rPr>
          <w:rFonts w:ascii="Arial" w:hAnsi="Arial" w:cs="Arial"/>
          <w:sz w:val="24"/>
          <w:szCs w:val="24"/>
        </w:rPr>
        <w:t xml:space="preserve"> (</w:t>
      </w:r>
      <w:r w:rsidRPr="00785B51">
        <w:rPr>
          <w:rFonts w:ascii="Arial" w:hAnsi="Arial" w:cs="Arial"/>
          <w:sz w:val="24"/>
          <w:szCs w:val="24"/>
        </w:rPr>
        <w:t>Narvaez and Noble, 2018</w:t>
      </w:r>
      <w:r w:rsidR="002B30BE">
        <w:rPr>
          <w:rFonts w:ascii="Arial" w:hAnsi="Arial" w:cs="Arial"/>
          <w:sz w:val="24"/>
          <w:szCs w:val="24"/>
        </w:rPr>
        <w:t>)</w:t>
      </w:r>
      <w:r w:rsidRPr="00785B51">
        <w:rPr>
          <w:rFonts w:ascii="Arial" w:hAnsi="Arial" w:cs="Arial"/>
          <w:sz w:val="24"/>
          <w:szCs w:val="24"/>
        </w:rPr>
        <w:t xml:space="preserve">. This theory </w:t>
      </w:r>
      <w:r w:rsidR="002B30BE" w:rsidRPr="00785B51">
        <w:rPr>
          <w:rFonts w:ascii="Arial" w:hAnsi="Arial" w:cs="Arial"/>
          <w:sz w:val="24"/>
          <w:szCs w:val="24"/>
        </w:rPr>
        <w:t>explains</w:t>
      </w:r>
      <w:r w:rsidRPr="00785B51">
        <w:rPr>
          <w:rFonts w:ascii="Arial" w:hAnsi="Arial" w:cs="Arial"/>
          <w:sz w:val="24"/>
          <w:szCs w:val="24"/>
        </w:rPr>
        <w:t xml:space="preserve"> how children</w:t>
      </w:r>
      <w:r w:rsidR="004D6DC2">
        <w:rPr>
          <w:rFonts w:ascii="Arial" w:hAnsi="Arial" w:cs="Arial"/>
          <w:sz w:val="24"/>
          <w:szCs w:val="24"/>
        </w:rPr>
        <w:t>’</w:t>
      </w:r>
      <w:r w:rsidRPr="00785B51">
        <w:rPr>
          <w:rFonts w:ascii="Arial" w:hAnsi="Arial" w:cs="Arial"/>
          <w:sz w:val="24"/>
          <w:szCs w:val="24"/>
        </w:rPr>
        <w:t xml:space="preserve">s fundamental requirements and higher-level aspirations </w:t>
      </w:r>
      <w:r w:rsidR="002B30BE" w:rsidRPr="00785B51">
        <w:rPr>
          <w:rFonts w:ascii="Arial" w:hAnsi="Arial" w:cs="Arial"/>
          <w:sz w:val="24"/>
          <w:szCs w:val="24"/>
        </w:rPr>
        <w:t>influence</w:t>
      </w:r>
      <w:r w:rsidRPr="00785B51">
        <w:rPr>
          <w:rFonts w:ascii="Arial" w:hAnsi="Arial" w:cs="Arial"/>
          <w:sz w:val="24"/>
          <w:szCs w:val="24"/>
        </w:rPr>
        <w:t xml:space="preserve"> their growth and learning </w:t>
      </w:r>
      <w:r w:rsidR="002B30BE" w:rsidRPr="00785B51">
        <w:rPr>
          <w:rFonts w:ascii="Arial" w:hAnsi="Arial" w:cs="Arial"/>
          <w:sz w:val="24"/>
          <w:szCs w:val="24"/>
        </w:rPr>
        <w:t>processes</w:t>
      </w:r>
      <w:r w:rsidRPr="00785B51">
        <w:rPr>
          <w:rFonts w:ascii="Arial" w:hAnsi="Arial" w:cs="Arial"/>
          <w:sz w:val="24"/>
          <w:szCs w:val="24"/>
        </w:rPr>
        <w:t>. For early years practitioners, Maslow</w:t>
      </w:r>
      <w:r w:rsidR="004D6DC2">
        <w:rPr>
          <w:rFonts w:ascii="Arial" w:hAnsi="Arial" w:cs="Arial"/>
          <w:sz w:val="24"/>
          <w:szCs w:val="24"/>
        </w:rPr>
        <w:t>’</w:t>
      </w:r>
      <w:r w:rsidRPr="00785B51">
        <w:rPr>
          <w:rFonts w:ascii="Arial" w:hAnsi="Arial" w:cs="Arial"/>
          <w:sz w:val="24"/>
          <w:szCs w:val="24"/>
        </w:rPr>
        <w:t>s model serves as an essential tool for creating nurturing environments that support children</w:t>
      </w:r>
      <w:r w:rsidR="004D6DC2">
        <w:rPr>
          <w:rFonts w:ascii="Arial" w:hAnsi="Arial" w:cs="Arial"/>
          <w:sz w:val="24"/>
          <w:szCs w:val="24"/>
        </w:rPr>
        <w:t>’</w:t>
      </w:r>
      <w:r w:rsidRPr="00785B51">
        <w:rPr>
          <w:rFonts w:ascii="Arial" w:hAnsi="Arial" w:cs="Arial"/>
          <w:sz w:val="24"/>
          <w:szCs w:val="24"/>
        </w:rPr>
        <w:t xml:space="preserve">s holistic </w:t>
      </w:r>
      <w:r w:rsidR="002B30BE" w:rsidRPr="00785B51">
        <w:rPr>
          <w:rFonts w:ascii="Arial" w:hAnsi="Arial" w:cs="Arial"/>
          <w:sz w:val="24"/>
          <w:szCs w:val="24"/>
        </w:rPr>
        <w:t>development</w:t>
      </w:r>
      <w:r w:rsidRPr="00785B51">
        <w:rPr>
          <w:rFonts w:ascii="Arial" w:hAnsi="Arial" w:cs="Arial"/>
          <w:sz w:val="24"/>
          <w:szCs w:val="24"/>
        </w:rPr>
        <w:t xml:space="preserve">. The theory suggests that children must have their basic needs satisfied before they can </w:t>
      </w:r>
      <w:r w:rsidR="002B30BE">
        <w:rPr>
          <w:rFonts w:ascii="Arial" w:hAnsi="Arial" w:cs="Arial"/>
          <w:sz w:val="24"/>
          <w:szCs w:val="24"/>
        </w:rPr>
        <w:t>start</w:t>
      </w:r>
      <w:r w:rsidRPr="00785B51">
        <w:rPr>
          <w:rFonts w:ascii="Arial" w:hAnsi="Arial" w:cs="Arial"/>
          <w:sz w:val="24"/>
          <w:szCs w:val="24"/>
        </w:rPr>
        <w:t xml:space="preserve"> with more advanced developmental </w:t>
      </w:r>
      <w:r w:rsidR="002B30BE" w:rsidRPr="00785B51">
        <w:rPr>
          <w:rFonts w:ascii="Arial" w:hAnsi="Arial" w:cs="Arial"/>
          <w:sz w:val="24"/>
          <w:szCs w:val="24"/>
        </w:rPr>
        <w:t>tasks</w:t>
      </w:r>
      <w:r w:rsidR="002B30BE">
        <w:rPr>
          <w:rFonts w:ascii="Arial" w:hAnsi="Arial" w:cs="Arial"/>
          <w:sz w:val="24"/>
          <w:szCs w:val="24"/>
        </w:rPr>
        <w:t xml:space="preserve"> (</w:t>
      </w:r>
      <w:r w:rsidRPr="00785B51">
        <w:rPr>
          <w:rFonts w:ascii="Arial" w:hAnsi="Arial" w:cs="Arial"/>
          <w:sz w:val="24"/>
          <w:szCs w:val="24"/>
        </w:rPr>
        <w:t>Noltemeyer et al., 2012</w:t>
      </w:r>
      <w:r w:rsidR="002B30BE">
        <w:rPr>
          <w:rFonts w:ascii="Arial" w:hAnsi="Arial" w:cs="Arial"/>
          <w:sz w:val="24"/>
          <w:szCs w:val="24"/>
        </w:rPr>
        <w:t>)</w:t>
      </w:r>
      <w:r w:rsidRPr="00785B51">
        <w:rPr>
          <w:rFonts w:ascii="Arial" w:hAnsi="Arial" w:cs="Arial"/>
          <w:sz w:val="24"/>
          <w:szCs w:val="24"/>
        </w:rPr>
        <w:t xml:space="preserve">. By addressing physical needs, ensuring safety, </w:t>
      </w:r>
      <w:r w:rsidR="002B30BE" w:rsidRPr="00785B51">
        <w:rPr>
          <w:rFonts w:ascii="Arial" w:hAnsi="Arial" w:cs="Arial"/>
          <w:sz w:val="24"/>
          <w:szCs w:val="24"/>
        </w:rPr>
        <w:t>promoting</w:t>
      </w:r>
      <w:r w:rsidRPr="00785B51">
        <w:rPr>
          <w:rFonts w:ascii="Arial" w:hAnsi="Arial" w:cs="Arial"/>
          <w:sz w:val="24"/>
          <w:szCs w:val="24"/>
        </w:rPr>
        <w:t xml:space="preserve"> belonging, building self-esteem, and encouraging self-actualization, educators can effectively promote children</w:t>
      </w:r>
      <w:r w:rsidR="004D6DC2">
        <w:rPr>
          <w:rFonts w:ascii="Arial" w:hAnsi="Arial" w:cs="Arial"/>
          <w:sz w:val="24"/>
          <w:szCs w:val="24"/>
        </w:rPr>
        <w:t>’</w:t>
      </w:r>
      <w:r w:rsidRPr="00785B51">
        <w:rPr>
          <w:rFonts w:ascii="Arial" w:hAnsi="Arial" w:cs="Arial"/>
          <w:sz w:val="24"/>
          <w:szCs w:val="24"/>
        </w:rPr>
        <w:t xml:space="preserve">s well-being and learning potential. This approach </w:t>
      </w:r>
      <w:r w:rsidR="002B30BE">
        <w:rPr>
          <w:rFonts w:ascii="Arial" w:hAnsi="Arial" w:cs="Arial"/>
          <w:sz w:val="24"/>
          <w:szCs w:val="24"/>
        </w:rPr>
        <w:t>considers</w:t>
      </w:r>
      <w:r w:rsidRPr="00785B51">
        <w:rPr>
          <w:rFonts w:ascii="Arial" w:hAnsi="Arial" w:cs="Arial"/>
          <w:sz w:val="24"/>
          <w:szCs w:val="24"/>
        </w:rPr>
        <w:t xml:space="preserve"> the connection between a child</w:t>
      </w:r>
      <w:r w:rsidR="004D6DC2">
        <w:rPr>
          <w:rFonts w:ascii="Arial" w:hAnsi="Arial" w:cs="Arial"/>
          <w:sz w:val="24"/>
          <w:szCs w:val="24"/>
        </w:rPr>
        <w:t>’</w:t>
      </w:r>
      <w:r w:rsidRPr="00785B51">
        <w:rPr>
          <w:rFonts w:ascii="Arial" w:hAnsi="Arial" w:cs="Arial"/>
          <w:sz w:val="24"/>
          <w:szCs w:val="24"/>
        </w:rPr>
        <w:t xml:space="preserve">s physical and </w:t>
      </w:r>
      <w:r w:rsidRPr="00785B51">
        <w:rPr>
          <w:rFonts w:ascii="Arial" w:hAnsi="Arial" w:cs="Arial"/>
          <w:sz w:val="24"/>
          <w:szCs w:val="24"/>
        </w:rPr>
        <w:lastRenderedPageBreak/>
        <w:t>emotional state and their capacity to learn and develop</w:t>
      </w:r>
      <w:r w:rsidR="002B30BE">
        <w:rPr>
          <w:rFonts w:ascii="Arial" w:hAnsi="Arial" w:cs="Arial"/>
          <w:sz w:val="24"/>
          <w:szCs w:val="24"/>
        </w:rPr>
        <w:t xml:space="preserve"> (</w:t>
      </w:r>
      <w:r w:rsidRPr="00785B51">
        <w:rPr>
          <w:rFonts w:ascii="Arial" w:hAnsi="Arial" w:cs="Arial"/>
          <w:sz w:val="24"/>
          <w:szCs w:val="24"/>
        </w:rPr>
        <w:t>Rose et al., 2015</w:t>
      </w:r>
      <w:r w:rsidR="002B30BE">
        <w:rPr>
          <w:rFonts w:ascii="Arial" w:hAnsi="Arial" w:cs="Arial"/>
          <w:sz w:val="24"/>
          <w:szCs w:val="24"/>
        </w:rPr>
        <w:t>)</w:t>
      </w:r>
      <w:r w:rsidRPr="00785B51">
        <w:rPr>
          <w:rFonts w:ascii="Arial" w:hAnsi="Arial" w:cs="Arial"/>
          <w:sz w:val="24"/>
          <w:szCs w:val="24"/>
        </w:rPr>
        <w:t>. By applying Maslow</w:t>
      </w:r>
      <w:r w:rsidR="004D6DC2">
        <w:rPr>
          <w:rFonts w:ascii="Arial" w:hAnsi="Arial" w:cs="Arial"/>
          <w:sz w:val="24"/>
          <w:szCs w:val="24"/>
        </w:rPr>
        <w:t>’</w:t>
      </w:r>
      <w:r w:rsidRPr="00785B51">
        <w:rPr>
          <w:rFonts w:ascii="Arial" w:hAnsi="Arial" w:cs="Arial"/>
          <w:sz w:val="24"/>
          <w:szCs w:val="24"/>
        </w:rPr>
        <w:t xml:space="preserve">s hierarchy, practitioners can </w:t>
      </w:r>
      <w:r w:rsidR="002B30BE">
        <w:rPr>
          <w:rFonts w:ascii="Arial" w:hAnsi="Arial" w:cs="Arial"/>
          <w:sz w:val="24"/>
          <w:szCs w:val="24"/>
        </w:rPr>
        <w:t>adapt</w:t>
      </w:r>
      <w:r w:rsidRPr="00785B51">
        <w:rPr>
          <w:rFonts w:ascii="Arial" w:hAnsi="Arial" w:cs="Arial"/>
          <w:sz w:val="24"/>
          <w:szCs w:val="24"/>
        </w:rPr>
        <w:t xml:space="preserve"> their support to each child</w:t>
      </w:r>
      <w:r w:rsidR="004D6DC2">
        <w:rPr>
          <w:rFonts w:ascii="Arial" w:hAnsi="Arial" w:cs="Arial"/>
          <w:sz w:val="24"/>
          <w:szCs w:val="24"/>
        </w:rPr>
        <w:t>’</w:t>
      </w:r>
      <w:r w:rsidRPr="00785B51">
        <w:rPr>
          <w:rFonts w:ascii="Arial" w:hAnsi="Arial" w:cs="Arial"/>
          <w:sz w:val="24"/>
          <w:szCs w:val="24"/>
        </w:rPr>
        <w:t>s unique developmental stage</w:t>
      </w:r>
      <w:r w:rsidR="002B30BE">
        <w:rPr>
          <w:rFonts w:ascii="Arial" w:hAnsi="Arial" w:cs="Arial"/>
          <w:sz w:val="24"/>
          <w:szCs w:val="24"/>
        </w:rPr>
        <w:t xml:space="preserve"> and promote </w:t>
      </w:r>
      <w:r w:rsidRPr="00785B51">
        <w:rPr>
          <w:rFonts w:ascii="Arial" w:hAnsi="Arial" w:cs="Arial"/>
          <w:sz w:val="24"/>
          <w:szCs w:val="24"/>
        </w:rPr>
        <w:t>optimal growth</w:t>
      </w:r>
      <w:r w:rsidR="002B30BE">
        <w:rPr>
          <w:rFonts w:ascii="Arial" w:hAnsi="Arial" w:cs="Arial"/>
          <w:sz w:val="24"/>
          <w:szCs w:val="24"/>
        </w:rPr>
        <w:t xml:space="preserve"> (</w:t>
      </w:r>
      <w:r w:rsidRPr="00785B51">
        <w:rPr>
          <w:rFonts w:ascii="Arial" w:hAnsi="Arial" w:cs="Arial"/>
          <w:sz w:val="24"/>
          <w:szCs w:val="24"/>
        </w:rPr>
        <w:t>McMahon, 2024</w:t>
      </w:r>
      <w:r w:rsidR="002B30BE">
        <w:rPr>
          <w:rFonts w:ascii="Arial" w:hAnsi="Arial" w:cs="Arial"/>
          <w:sz w:val="24"/>
          <w:szCs w:val="24"/>
        </w:rPr>
        <w:t>)</w:t>
      </w:r>
      <w:r w:rsidRPr="00785B51">
        <w:rPr>
          <w:rFonts w:ascii="Arial" w:hAnsi="Arial" w:cs="Arial"/>
          <w:sz w:val="24"/>
          <w:szCs w:val="24"/>
        </w:rPr>
        <w:t>. The following discussion will explore the practical application of Maslow</w:t>
      </w:r>
      <w:r w:rsidR="004D6DC2">
        <w:rPr>
          <w:rFonts w:ascii="Arial" w:hAnsi="Arial" w:cs="Arial"/>
          <w:sz w:val="24"/>
          <w:szCs w:val="24"/>
        </w:rPr>
        <w:t>’</w:t>
      </w:r>
      <w:r w:rsidRPr="00785B51">
        <w:rPr>
          <w:rFonts w:ascii="Arial" w:hAnsi="Arial" w:cs="Arial"/>
          <w:sz w:val="24"/>
          <w:szCs w:val="24"/>
        </w:rPr>
        <w:t>s theory in early years settings, focusing on meeting basic needs, creating secure environments, and nurturing independence and confidence in young children.</w:t>
      </w:r>
    </w:p>
    <w:p w14:paraId="06FD921B" w14:textId="77777777" w:rsidR="00D224DF" w:rsidRDefault="00D224DF" w:rsidP="00D224DF">
      <w:pPr>
        <w:spacing w:line="360" w:lineRule="auto"/>
        <w:jc w:val="both"/>
        <w:rPr>
          <w:rFonts w:ascii="Arial" w:hAnsi="Arial" w:cs="Arial"/>
          <w:sz w:val="24"/>
          <w:szCs w:val="24"/>
        </w:rPr>
      </w:pPr>
    </w:p>
    <w:p w14:paraId="15D3827F" w14:textId="30A6DDA0" w:rsidR="00D224DF" w:rsidRPr="00D224DF" w:rsidRDefault="00D224DF" w:rsidP="00D224DF">
      <w:pPr>
        <w:spacing w:line="360" w:lineRule="auto"/>
        <w:jc w:val="both"/>
        <w:rPr>
          <w:rFonts w:ascii="Arial" w:hAnsi="Arial" w:cs="Arial"/>
          <w:sz w:val="24"/>
          <w:szCs w:val="24"/>
        </w:rPr>
      </w:pPr>
      <w:r w:rsidRPr="00D224DF">
        <w:rPr>
          <w:rFonts w:ascii="Arial" w:hAnsi="Arial" w:cs="Arial"/>
          <w:sz w:val="24"/>
          <w:szCs w:val="24"/>
        </w:rPr>
        <w:t>Understanding the importance of basic needs is fundamental in early years practice. Maslow</w:t>
      </w:r>
      <w:r w:rsidR="004D6DC2">
        <w:rPr>
          <w:rFonts w:ascii="Arial" w:hAnsi="Arial" w:cs="Arial"/>
          <w:sz w:val="24"/>
          <w:szCs w:val="24"/>
        </w:rPr>
        <w:t>’</w:t>
      </w:r>
      <w:r w:rsidRPr="00D224DF">
        <w:rPr>
          <w:rFonts w:ascii="Arial" w:hAnsi="Arial" w:cs="Arial"/>
          <w:sz w:val="24"/>
          <w:szCs w:val="24"/>
        </w:rPr>
        <w:t xml:space="preserve">s theory </w:t>
      </w:r>
      <w:r w:rsidR="004D6DC2">
        <w:rPr>
          <w:rFonts w:ascii="Arial" w:hAnsi="Arial" w:cs="Arial"/>
          <w:sz w:val="24"/>
          <w:szCs w:val="24"/>
        </w:rPr>
        <w:t>declares</w:t>
      </w:r>
      <w:r w:rsidRPr="00D224DF">
        <w:rPr>
          <w:rFonts w:ascii="Arial" w:hAnsi="Arial" w:cs="Arial"/>
          <w:sz w:val="24"/>
          <w:szCs w:val="24"/>
        </w:rPr>
        <w:t xml:space="preserve"> that physiological needs form the foundation of human development</w:t>
      </w:r>
      <w:r w:rsidR="004D6DC2">
        <w:rPr>
          <w:rFonts w:ascii="Arial" w:hAnsi="Arial" w:cs="Arial"/>
          <w:sz w:val="24"/>
          <w:szCs w:val="24"/>
        </w:rPr>
        <w:t xml:space="preserve"> (</w:t>
      </w:r>
      <w:r w:rsidRPr="00D224DF">
        <w:rPr>
          <w:rFonts w:ascii="Arial" w:hAnsi="Arial" w:cs="Arial"/>
          <w:sz w:val="24"/>
          <w:szCs w:val="24"/>
        </w:rPr>
        <w:t>Taormina and Gao, 2013</w:t>
      </w:r>
      <w:r w:rsidR="004D6DC2">
        <w:rPr>
          <w:rFonts w:ascii="Arial" w:hAnsi="Arial" w:cs="Arial"/>
          <w:sz w:val="24"/>
          <w:szCs w:val="24"/>
        </w:rPr>
        <w:t>)</w:t>
      </w:r>
      <w:r w:rsidRPr="00D224DF">
        <w:rPr>
          <w:rFonts w:ascii="Arial" w:hAnsi="Arial" w:cs="Arial"/>
          <w:sz w:val="24"/>
          <w:szCs w:val="24"/>
        </w:rPr>
        <w:t xml:space="preserve">. For young children, these needs include nutritious food, clean water, adequate rest, and physical comfort. Early years practitioners </w:t>
      </w:r>
      <w:r w:rsidR="004D6DC2">
        <w:rPr>
          <w:rFonts w:ascii="Arial" w:hAnsi="Arial" w:cs="Arial"/>
          <w:sz w:val="24"/>
          <w:szCs w:val="24"/>
        </w:rPr>
        <w:t xml:space="preserve">are required to provide </w:t>
      </w:r>
      <w:r w:rsidRPr="00D224DF">
        <w:rPr>
          <w:rFonts w:ascii="Arial" w:hAnsi="Arial" w:cs="Arial"/>
          <w:sz w:val="24"/>
          <w:szCs w:val="24"/>
        </w:rPr>
        <w:t xml:space="preserve">these basic needs by ensuring children receive balanced meals and snacks throughout the day. They also create routines that allow for sufficient rest and relaxation, such as scheduling regular </w:t>
      </w:r>
      <w:r w:rsidR="002B0C8E" w:rsidRPr="00D224DF">
        <w:rPr>
          <w:rFonts w:ascii="Arial" w:hAnsi="Arial" w:cs="Arial"/>
          <w:sz w:val="24"/>
          <w:szCs w:val="24"/>
        </w:rPr>
        <w:t>mealtimes</w:t>
      </w:r>
      <w:r w:rsidRPr="00D224DF">
        <w:rPr>
          <w:rFonts w:ascii="Arial" w:hAnsi="Arial" w:cs="Arial"/>
          <w:sz w:val="24"/>
          <w:szCs w:val="24"/>
        </w:rPr>
        <w:t xml:space="preserve"> and providing quiet spaces for naps or rest </w:t>
      </w:r>
      <w:r w:rsidR="004D6DC2" w:rsidRPr="00D224DF">
        <w:rPr>
          <w:rFonts w:ascii="Arial" w:hAnsi="Arial" w:cs="Arial"/>
          <w:sz w:val="24"/>
          <w:szCs w:val="24"/>
        </w:rPr>
        <w:t>periods</w:t>
      </w:r>
      <w:r w:rsidR="004D6DC2">
        <w:rPr>
          <w:rFonts w:ascii="Arial" w:hAnsi="Arial" w:cs="Arial"/>
          <w:sz w:val="24"/>
          <w:szCs w:val="24"/>
        </w:rPr>
        <w:t xml:space="preserve"> (</w:t>
      </w:r>
      <w:r w:rsidRPr="00D224DF">
        <w:rPr>
          <w:rFonts w:ascii="Arial" w:hAnsi="Arial" w:cs="Arial"/>
          <w:sz w:val="24"/>
          <w:szCs w:val="24"/>
        </w:rPr>
        <w:t>Bruce, 2012</w:t>
      </w:r>
      <w:r w:rsidR="004D6DC2">
        <w:rPr>
          <w:rFonts w:ascii="Arial" w:hAnsi="Arial" w:cs="Arial"/>
          <w:sz w:val="24"/>
          <w:szCs w:val="24"/>
        </w:rPr>
        <w:t>)</w:t>
      </w:r>
      <w:r w:rsidRPr="00D224DF">
        <w:rPr>
          <w:rFonts w:ascii="Arial" w:hAnsi="Arial" w:cs="Arial"/>
          <w:sz w:val="24"/>
          <w:szCs w:val="24"/>
        </w:rPr>
        <w:t>.</w:t>
      </w:r>
    </w:p>
    <w:p w14:paraId="6E420844" w14:textId="0C9119F8" w:rsidR="00D224DF" w:rsidRPr="00D224DF" w:rsidRDefault="00D224DF" w:rsidP="00D224DF">
      <w:pPr>
        <w:spacing w:line="360" w:lineRule="auto"/>
        <w:jc w:val="both"/>
        <w:rPr>
          <w:rFonts w:ascii="Arial" w:hAnsi="Arial" w:cs="Arial"/>
          <w:sz w:val="24"/>
          <w:szCs w:val="24"/>
        </w:rPr>
      </w:pPr>
      <w:r w:rsidRPr="00D224DF">
        <w:rPr>
          <w:rFonts w:ascii="Arial" w:hAnsi="Arial" w:cs="Arial"/>
          <w:sz w:val="24"/>
          <w:szCs w:val="24"/>
        </w:rPr>
        <w:t>Understanding children</w:t>
      </w:r>
      <w:r w:rsidR="004D6DC2">
        <w:rPr>
          <w:rFonts w:ascii="Arial" w:hAnsi="Arial" w:cs="Arial"/>
          <w:sz w:val="24"/>
          <w:szCs w:val="24"/>
        </w:rPr>
        <w:t>’</w:t>
      </w:r>
      <w:r w:rsidRPr="00D224DF">
        <w:rPr>
          <w:rFonts w:ascii="Arial" w:hAnsi="Arial" w:cs="Arial"/>
          <w:sz w:val="24"/>
          <w:szCs w:val="24"/>
        </w:rPr>
        <w:t>s basic needs is important for several reasons. First, when children</w:t>
      </w:r>
      <w:r w:rsidR="004D6DC2">
        <w:rPr>
          <w:rFonts w:ascii="Arial" w:hAnsi="Arial" w:cs="Arial"/>
          <w:sz w:val="24"/>
          <w:szCs w:val="24"/>
        </w:rPr>
        <w:t>’</w:t>
      </w:r>
      <w:r w:rsidRPr="00D224DF">
        <w:rPr>
          <w:rFonts w:ascii="Arial" w:hAnsi="Arial" w:cs="Arial"/>
          <w:sz w:val="24"/>
          <w:szCs w:val="24"/>
        </w:rPr>
        <w:t xml:space="preserve">s basic needs are met, they are better prepared to engage in learning activities. Hunger, thirst, or fatigue can significantly distract children from educational </w:t>
      </w:r>
      <w:r w:rsidR="004D6DC2" w:rsidRPr="00D224DF">
        <w:rPr>
          <w:rFonts w:ascii="Arial" w:hAnsi="Arial" w:cs="Arial"/>
          <w:sz w:val="24"/>
          <w:szCs w:val="24"/>
        </w:rPr>
        <w:t>experiences</w:t>
      </w:r>
      <w:r w:rsidRPr="00D224DF">
        <w:rPr>
          <w:rFonts w:ascii="Arial" w:hAnsi="Arial" w:cs="Arial"/>
          <w:sz w:val="24"/>
          <w:szCs w:val="24"/>
        </w:rPr>
        <w:t xml:space="preserve">. Second, well-fed and rested children are often better able to manage their emotions and </w:t>
      </w:r>
      <w:r w:rsidR="004D6DC2" w:rsidRPr="00D224DF">
        <w:rPr>
          <w:rFonts w:ascii="Arial" w:hAnsi="Arial" w:cs="Arial"/>
          <w:sz w:val="24"/>
          <w:szCs w:val="24"/>
        </w:rPr>
        <w:t>behaviour</w:t>
      </w:r>
      <w:r w:rsidRPr="00D224DF">
        <w:rPr>
          <w:rFonts w:ascii="Arial" w:hAnsi="Arial" w:cs="Arial"/>
          <w:sz w:val="24"/>
          <w:szCs w:val="24"/>
        </w:rPr>
        <w:t>, creating positive learning environment for all</w:t>
      </w:r>
      <w:r w:rsidR="004D6DC2">
        <w:rPr>
          <w:rFonts w:ascii="Arial" w:hAnsi="Arial" w:cs="Arial"/>
          <w:sz w:val="24"/>
          <w:szCs w:val="24"/>
        </w:rPr>
        <w:t xml:space="preserve"> (</w:t>
      </w:r>
      <w:r w:rsidRPr="00D224DF">
        <w:rPr>
          <w:rFonts w:ascii="Arial" w:hAnsi="Arial" w:cs="Arial"/>
          <w:sz w:val="24"/>
          <w:szCs w:val="24"/>
        </w:rPr>
        <w:t>Gerhardt, 2014</w:t>
      </w:r>
      <w:r w:rsidR="004D6DC2">
        <w:rPr>
          <w:rFonts w:ascii="Arial" w:hAnsi="Arial" w:cs="Arial"/>
          <w:sz w:val="24"/>
          <w:szCs w:val="24"/>
        </w:rPr>
        <w:t>)</w:t>
      </w:r>
      <w:r w:rsidRPr="00D224DF">
        <w:rPr>
          <w:rFonts w:ascii="Arial" w:hAnsi="Arial" w:cs="Arial"/>
          <w:sz w:val="24"/>
          <w:szCs w:val="24"/>
        </w:rPr>
        <w:t>.</w:t>
      </w:r>
      <w:r w:rsidR="004D6DC2">
        <w:rPr>
          <w:rFonts w:ascii="Arial" w:hAnsi="Arial" w:cs="Arial"/>
          <w:sz w:val="24"/>
          <w:szCs w:val="24"/>
        </w:rPr>
        <w:t xml:space="preserve"> P</w:t>
      </w:r>
      <w:r w:rsidRPr="00D224DF">
        <w:rPr>
          <w:rFonts w:ascii="Arial" w:hAnsi="Arial" w:cs="Arial"/>
          <w:sz w:val="24"/>
          <w:szCs w:val="24"/>
        </w:rPr>
        <w:t>roper nutrition and rest are essential for children</w:t>
      </w:r>
      <w:r w:rsidR="004D6DC2">
        <w:rPr>
          <w:rFonts w:ascii="Arial" w:hAnsi="Arial" w:cs="Arial"/>
          <w:sz w:val="24"/>
          <w:szCs w:val="24"/>
        </w:rPr>
        <w:t>’</w:t>
      </w:r>
      <w:r w:rsidRPr="00D224DF">
        <w:rPr>
          <w:rFonts w:ascii="Arial" w:hAnsi="Arial" w:cs="Arial"/>
          <w:sz w:val="24"/>
          <w:szCs w:val="24"/>
        </w:rPr>
        <w:t>s physical growth and development, allowing practitioners to support healthy development effectively</w:t>
      </w:r>
      <w:r w:rsidR="004D6DC2">
        <w:rPr>
          <w:rFonts w:ascii="Arial" w:hAnsi="Arial" w:cs="Arial"/>
          <w:sz w:val="24"/>
          <w:szCs w:val="24"/>
        </w:rPr>
        <w:t xml:space="preserve"> (</w:t>
      </w:r>
      <w:r w:rsidRPr="00D224DF">
        <w:rPr>
          <w:rFonts w:ascii="Arial" w:hAnsi="Arial" w:cs="Arial"/>
          <w:sz w:val="24"/>
          <w:szCs w:val="24"/>
        </w:rPr>
        <w:t>Underdown, 2006</w:t>
      </w:r>
      <w:r w:rsidR="004D6DC2">
        <w:rPr>
          <w:rFonts w:ascii="Arial" w:hAnsi="Arial" w:cs="Arial"/>
          <w:sz w:val="24"/>
          <w:szCs w:val="24"/>
        </w:rPr>
        <w:t>)</w:t>
      </w:r>
      <w:r w:rsidRPr="00D224DF">
        <w:rPr>
          <w:rFonts w:ascii="Arial" w:hAnsi="Arial" w:cs="Arial"/>
          <w:sz w:val="24"/>
          <w:szCs w:val="24"/>
        </w:rPr>
        <w:t>.</w:t>
      </w:r>
    </w:p>
    <w:p w14:paraId="01E67051" w14:textId="7AA311C2" w:rsidR="002B30BE" w:rsidRDefault="00D224DF" w:rsidP="00D224DF">
      <w:pPr>
        <w:spacing w:line="360" w:lineRule="auto"/>
        <w:jc w:val="both"/>
        <w:rPr>
          <w:rFonts w:ascii="Arial" w:hAnsi="Arial" w:cs="Arial"/>
          <w:sz w:val="24"/>
          <w:szCs w:val="24"/>
        </w:rPr>
      </w:pPr>
      <w:r w:rsidRPr="00D224DF">
        <w:rPr>
          <w:rFonts w:ascii="Arial" w:hAnsi="Arial" w:cs="Arial"/>
          <w:sz w:val="24"/>
          <w:szCs w:val="24"/>
        </w:rPr>
        <w:t>By prioriti</w:t>
      </w:r>
      <w:r w:rsidR="004D6DC2">
        <w:rPr>
          <w:rFonts w:ascii="Arial" w:hAnsi="Arial" w:cs="Arial"/>
          <w:sz w:val="24"/>
          <w:szCs w:val="24"/>
        </w:rPr>
        <w:t>s</w:t>
      </w:r>
      <w:r w:rsidRPr="00D224DF">
        <w:rPr>
          <w:rFonts w:ascii="Arial" w:hAnsi="Arial" w:cs="Arial"/>
          <w:sz w:val="24"/>
          <w:szCs w:val="24"/>
        </w:rPr>
        <w:t xml:space="preserve">ing basic needs, practitioners also </w:t>
      </w:r>
      <w:r w:rsidR="004D6DC2">
        <w:rPr>
          <w:rFonts w:ascii="Arial" w:hAnsi="Arial" w:cs="Arial"/>
          <w:sz w:val="24"/>
          <w:szCs w:val="24"/>
        </w:rPr>
        <w:t>show</w:t>
      </w:r>
      <w:r w:rsidRPr="00D224DF">
        <w:rPr>
          <w:rFonts w:ascii="Arial" w:hAnsi="Arial" w:cs="Arial"/>
          <w:sz w:val="24"/>
          <w:szCs w:val="24"/>
        </w:rPr>
        <w:t xml:space="preserve"> the importance of self-care, helping children develop lifelong healthy habits</w:t>
      </w:r>
      <w:r w:rsidR="004D6DC2">
        <w:rPr>
          <w:rFonts w:ascii="Arial" w:hAnsi="Arial" w:cs="Arial"/>
          <w:sz w:val="24"/>
          <w:szCs w:val="24"/>
        </w:rPr>
        <w:t xml:space="preserve"> (</w:t>
      </w:r>
      <w:r w:rsidRPr="00D224DF">
        <w:rPr>
          <w:rFonts w:ascii="Arial" w:hAnsi="Arial" w:cs="Arial"/>
          <w:sz w:val="24"/>
          <w:szCs w:val="24"/>
        </w:rPr>
        <w:t>Rose et al., 2015</w:t>
      </w:r>
      <w:r w:rsidR="004D6DC2">
        <w:rPr>
          <w:rFonts w:ascii="Arial" w:hAnsi="Arial" w:cs="Arial"/>
          <w:sz w:val="24"/>
          <w:szCs w:val="24"/>
        </w:rPr>
        <w:t>)</w:t>
      </w:r>
      <w:r w:rsidRPr="00D224DF">
        <w:rPr>
          <w:rFonts w:ascii="Arial" w:hAnsi="Arial" w:cs="Arial"/>
          <w:sz w:val="24"/>
          <w:szCs w:val="24"/>
        </w:rPr>
        <w:t>.</w:t>
      </w:r>
      <w:r w:rsidR="004D6DC2">
        <w:rPr>
          <w:rFonts w:ascii="Arial" w:hAnsi="Arial" w:cs="Arial"/>
          <w:sz w:val="24"/>
          <w:szCs w:val="24"/>
        </w:rPr>
        <w:t xml:space="preserve"> W</w:t>
      </w:r>
      <w:r w:rsidRPr="00D224DF">
        <w:rPr>
          <w:rFonts w:ascii="Arial" w:hAnsi="Arial" w:cs="Arial"/>
          <w:sz w:val="24"/>
          <w:szCs w:val="24"/>
        </w:rPr>
        <w:t>hen practitioners consistently meet children</w:t>
      </w:r>
      <w:r w:rsidR="004D6DC2">
        <w:rPr>
          <w:rFonts w:ascii="Arial" w:hAnsi="Arial" w:cs="Arial"/>
          <w:sz w:val="24"/>
          <w:szCs w:val="24"/>
        </w:rPr>
        <w:t>’</w:t>
      </w:r>
      <w:r w:rsidRPr="00D224DF">
        <w:rPr>
          <w:rFonts w:ascii="Arial" w:hAnsi="Arial" w:cs="Arial"/>
          <w:sz w:val="24"/>
          <w:szCs w:val="24"/>
        </w:rPr>
        <w:t>s basic needs, it helps build trust and security, forming a foundation for positive relationships and further development</w:t>
      </w:r>
      <w:r w:rsidR="004D6DC2">
        <w:rPr>
          <w:rFonts w:ascii="Arial" w:hAnsi="Arial" w:cs="Arial"/>
          <w:sz w:val="24"/>
          <w:szCs w:val="24"/>
        </w:rPr>
        <w:t xml:space="preserve"> (</w:t>
      </w:r>
      <w:r w:rsidRPr="00D224DF">
        <w:rPr>
          <w:rFonts w:ascii="Arial" w:hAnsi="Arial" w:cs="Arial"/>
          <w:sz w:val="24"/>
          <w:szCs w:val="24"/>
        </w:rPr>
        <w:t>Bowlby, 2005</w:t>
      </w:r>
      <w:r w:rsidR="004D6DC2">
        <w:rPr>
          <w:rFonts w:ascii="Arial" w:hAnsi="Arial" w:cs="Arial"/>
          <w:sz w:val="24"/>
          <w:szCs w:val="24"/>
        </w:rPr>
        <w:t>)</w:t>
      </w:r>
      <w:r w:rsidRPr="00D224DF">
        <w:rPr>
          <w:rFonts w:ascii="Arial" w:hAnsi="Arial" w:cs="Arial"/>
          <w:sz w:val="24"/>
          <w:szCs w:val="24"/>
        </w:rPr>
        <w:t>. This understanding of basic needs creates an environment where children feel secure and ready to learn and grow. It forms the basis for supporting higher-level needs in Maslow</w:t>
      </w:r>
      <w:r w:rsidR="004D6DC2">
        <w:rPr>
          <w:rFonts w:ascii="Arial" w:hAnsi="Arial" w:cs="Arial"/>
          <w:sz w:val="24"/>
          <w:szCs w:val="24"/>
        </w:rPr>
        <w:t>’</w:t>
      </w:r>
      <w:r w:rsidRPr="00D224DF">
        <w:rPr>
          <w:rFonts w:ascii="Arial" w:hAnsi="Arial" w:cs="Arial"/>
          <w:sz w:val="24"/>
          <w:szCs w:val="24"/>
        </w:rPr>
        <w:t>s hierarchy</w:t>
      </w:r>
      <w:r w:rsidR="004D6DC2">
        <w:rPr>
          <w:rFonts w:ascii="Arial" w:hAnsi="Arial" w:cs="Arial"/>
          <w:sz w:val="24"/>
          <w:szCs w:val="24"/>
        </w:rPr>
        <w:t xml:space="preserve"> and </w:t>
      </w:r>
      <w:r w:rsidRPr="00D224DF">
        <w:rPr>
          <w:rFonts w:ascii="Arial" w:hAnsi="Arial" w:cs="Arial"/>
          <w:sz w:val="24"/>
          <w:szCs w:val="24"/>
        </w:rPr>
        <w:t>contribut</w:t>
      </w:r>
      <w:r w:rsidR="004D6DC2">
        <w:rPr>
          <w:rFonts w:ascii="Arial" w:hAnsi="Arial" w:cs="Arial"/>
          <w:sz w:val="24"/>
          <w:szCs w:val="24"/>
        </w:rPr>
        <w:t>es</w:t>
      </w:r>
      <w:r w:rsidRPr="00D224DF">
        <w:rPr>
          <w:rFonts w:ascii="Arial" w:hAnsi="Arial" w:cs="Arial"/>
          <w:sz w:val="24"/>
          <w:szCs w:val="24"/>
        </w:rPr>
        <w:t xml:space="preserve"> to children</w:t>
      </w:r>
      <w:r w:rsidR="004D6DC2">
        <w:rPr>
          <w:rFonts w:ascii="Arial" w:hAnsi="Arial" w:cs="Arial"/>
          <w:sz w:val="24"/>
          <w:szCs w:val="24"/>
        </w:rPr>
        <w:t>’</w:t>
      </w:r>
      <w:r w:rsidRPr="00D224DF">
        <w:rPr>
          <w:rFonts w:ascii="Arial" w:hAnsi="Arial" w:cs="Arial"/>
          <w:sz w:val="24"/>
          <w:szCs w:val="24"/>
        </w:rPr>
        <w:t>s well-being and development.</w:t>
      </w:r>
    </w:p>
    <w:p w14:paraId="09EDD506" w14:textId="77777777" w:rsidR="00D224DF" w:rsidRDefault="00D224DF" w:rsidP="00D224DF">
      <w:pPr>
        <w:spacing w:line="360" w:lineRule="auto"/>
        <w:jc w:val="both"/>
        <w:rPr>
          <w:rFonts w:ascii="Arial" w:hAnsi="Arial" w:cs="Arial"/>
          <w:sz w:val="24"/>
          <w:szCs w:val="24"/>
        </w:rPr>
      </w:pPr>
    </w:p>
    <w:p w14:paraId="11732011" w14:textId="79953E4C" w:rsidR="006F76AC" w:rsidRPr="006F76AC" w:rsidRDefault="006F76AC" w:rsidP="006F76AC">
      <w:pPr>
        <w:spacing w:line="360" w:lineRule="auto"/>
        <w:jc w:val="both"/>
        <w:rPr>
          <w:rFonts w:ascii="Arial" w:hAnsi="Arial" w:cs="Arial"/>
          <w:sz w:val="24"/>
          <w:szCs w:val="24"/>
        </w:rPr>
      </w:pPr>
      <w:r w:rsidRPr="006F76AC">
        <w:rPr>
          <w:rFonts w:ascii="Arial" w:hAnsi="Arial" w:cs="Arial"/>
          <w:sz w:val="24"/>
          <w:szCs w:val="24"/>
        </w:rPr>
        <w:t xml:space="preserve">Creating a safe and stable environment is </w:t>
      </w:r>
      <w:r w:rsidR="004D6DC2" w:rsidRPr="006F76AC">
        <w:rPr>
          <w:rFonts w:ascii="Arial" w:hAnsi="Arial" w:cs="Arial"/>
          <w:sz w:val="24"/>
          <w:szCs w:val="24"/>
        </w:rPr>
        <w:t>essential</w:t>
      </w:r>
      <w:r w:rsidRPr="006F76AC">
        <w:rPr>
          <w:rFonts w:ascii="Arial" w:hAnsi="Arial" w:cs="Arial"/>
          <w:sz w:val="24"/>
          <w:szCs w:val="24"/>
        </w:rPr>
        <w:t xml:space="preserve"> in early years settings. Early years practitioners can achieve this through various strategies. They can establish consistent </w:t>
      </w:r>
      <w:r w:rsidRPr="006F76AC">
        <w:rPr>
          <w:rFonts w:ascii="Arial" w:hAnsi="Arial" w:cs="Arial"/>
          <w:sz w:val="24"/>
          <w:szCs w:val="24"/>
        </w:rPr>
        <w:lastRenderedPageBreak/>
        <w:t xml:space="preserve">routines and clear </w:t>
      </w:r>
      <w:r w:rsidR="004D6DC2" w:rsidRPr="006F76AC">
        <w:rPr>
          <w:rFonts w:ascii="Arial" w:hAnsi="Arial" w:cs="Arial"/>
          <w:sz w:val="24"/>
          <w:szCs w:val="24"/>
        </w:rPr>
        <w:t>limitations</w:t>
      </w:r>
      <w:r w:rsidRPr="006F76AC">
        <w:rPr>
          <w:rFonts w:ascii="Arial" w:hAnsi="Arial" w:cs="Arial"/>
          <w:sz w:val="24"/>
          <w:szCs w:val="24"/>
        </w:rPr>
        <w:t xml:space="preserve">, which help children understand what to </w:t>
      </w:r>
      <w:r w:rsidR="004D6DC2" w:rsidRPr="006F76AC">
        <w:rPr>
          <w:rFonts w:ascii="Arial" w:hAnsi="Arial" w:cs="Arial"/>
          <w:sz w:val="24"/>
          <w:szCs w:val="24"/>
        </w:rPr>
        <w:t>expect</w:t>
      </w:r>
      <w:r w:rsidR="004D6DC2">
        <w:rPr>
          <w:rFonts w:ascii="Arial" w:hAnsi="Arial" w:cs="Arial"/>
          <w:sz w:val="24"/>
          <w:szCs w:val="24"/>
        </w:rPr>
        <w:t xml:space="preserve"> (</w:t>
      </w:r>
      <w:r w:rsidRPr="006F76AC">
        <w:rPr>
          <w:rFonts w:ascii="Arial" w:hAnsi="Arial" w:cs="Arial"/>
          <w:sz w:val="24"/>
          <w:szCs w:val="24"/>
        </w:rPr>
        <w:t>Smith et al., 2010</w:t>
      </w:r>
      <w:r w:rsidR="004D6DC2">
        <w:rPr>
          <w:rFonts w:ascii="Arial" w:hAnsi="Arial" w:cs="Arial"/>
          <w:sz w:val="24"/>
          <w:szCs w:val="24"/>
        </w:rPr>
        <w:t>)</w:t>
      </w:r>
      <w:r w:rsidRPr="006F76AC">
        <w:rPr>
          <w:rFonts w:ascii="Arial" w:hAnsi="Arial" w:cs="Arial"/>
          <w:sz w:val="24"/>
          <w:szCs w:val="24"/>
        </w:rPr>
        <w:t xml:space="preserve">. This predictability contributes to security. Practitioners should also ensure the physical environment is safe, with age-appropriate equipment and </w:t>
      </w:r>
      <w:r w:rsidR="004D6DC2" w:rsidRPr="006F76AC">
        <w:rPr>
          <w:rFonts w:ascii="Arial" w:hAnsi="Arial" w:cs="Arial"/>
          <w:sz w:val="24"/>
          <w:szCs w:val="24"/>
        </w:rPr>
        <w:t>materials</w:t>
      </w:r>
      <w:r w:rsidR="004D6DC2">
        <w:rPr>
          <w:rFonts w:ascii="Arial" w:hAnsi="Arial" w:cs="Arial"/>
          <w:sz w:val="24"/>
          <w:szCs w:val="24"/>
        </w:rPr>
        <w:t xml:space="preserve"> (</w:t>
      </w:r>
      <w:r w:rsidRPr="006F76AC">
        <w:rPr>
          <w:rFonts w:ascii="Arial" w:hAnsi="Arial" w:cs="Arial"/>
          <w:sz w:val="24"/>
          <w:szCs w:val="24"/>
        </w:rPr>
        <w:t>Bilton, 2010</w:t>
      </w:r>
      <w:r w:rsidR="004D6DC2">
        <w:rPr>
          <w:rFonts w:ascii="Arial" w:hAnsi="Arial" w:cs="Arial"/>
          <w:sz w:val="24"/>
          <w:szCs w:val="24"/>
        </w:rPr>
        <w:t>)</w:t>
      </w:r>
      <w:r w:rsidRPr="006F76AC">
        <w:rPr>
          <w:rFonts w:ascii="Arial" w:hAnsi="Arial" w:cs="Arial"/>
          <w:sz w:val="24"/>
          <w:szCs w:val="24"/>
        </w:rPr>
        <w:t>.</w:t>
      </w:r>
    </w:p>
    <w:p w14:paraId="08A1D3D1" w14:textId="359E0694" w:rsidR="006F76AC" w:rsidRPr="006F76AC" w:rsidRDefault="006F76AC" w:rsidP="006F76AC">
      <w:pPr>
        <w:spacing w:line="360" w:lineRule="auto"/>
        <w:jc w:val="both"/>
        <w:rPr>
          <w:rFonts w:ascii="Arial" w:hAnsi="Arial" w:cs="Arial"/>
          <w:sz w:val="24"/>
          <w:szCs w:val="24"/>
        </w:rPr>
      </w:pPr>
      <w:r w:rsidRPr="006F76AC">
        <w:rPr>
          <w:rFonts w:ascii="Arial" w:hAnsi="Arial" w:cs="Arial"/>
          <w:sz w:val="24"/>
          <w:szCs w:val="24"/>
        </w:rPr>
        <w:t xml:space="preserve">Emotional safety is equally important. Practitioners can </w:t>
      </w:r>
      <w:r w:rsidR="004D6DC2">
        <w:rPr>
          <w:rFonts w:ascii="Arial" w:hAnsi="Arial" w:cs="Arial"/>
          <w:sz w:val="24"/>
          <w:szCs w:val="24"/>
        </w:rPr>
        <w:t>achieve</w:t>
      </w:r>
      <w:r w:rsidRPr="006F76AC">
        <w:rPr>
          <w:rFonts w:ascii="Arial" w:hAnsi="Arial" w:cs="Arial"/>
          <w:sz w:val="24"/>
          <w:szCs w:val="24"/>
        </w:rPr>
        <w:t xml:space="preserve"> this by responding sensitively to children</w:t>
      </w:r>
      <w:r w:rsidR="004D6DC2">
        <w:rPr>
          <w:rFonts w:ascii="Arial" w:hAnsi="Arial" w:cs="Arial"/>
          <w:sz w:val="24"/>
          <w:szCs w:val="24"/>
        </w:rPr>
        <w:t>’</w:t>
      </w:r>
      <w:r w:rsidRPr="006F76AC">
        <w:rPr>
          <w:rFonts w:ascii="Arial" w:hAnsi="Arial" w:cs="Arial"/>
          <w:sz w:val="24"/>
          <w:szCs w:val="24"/>
        </w:rPr>
        <w:t xml:space="preserve">s needs and </w:t>
      </w:r>
      <w:r w:rsidR="004D6DC2" w:rsidRPr="006F76AC">
        <w:rPr>
          <w:rFonts w:ascii="Arial" w:hAnsi="Arial" w:cs="Arial"/>
          <w:sz w:val="24"/>
          <w:szCs w:val="24"/>
        </w:rPr>
        <w:t>emotions</w:t>
      </w:r>
      <w:r w:rsidR="004D6DC2">
        <w:rPr>
          <w:rFonts w:ascii="Arial" w:hAnsi="Arial" w:cs="Arial"/>
          <w:sz w:val="24"/>
          <w:szCs w:val="24"/>
        </w:rPr>
        <w:t xml:space="preserve"> (</w:t>
      </w:r>
      <w:r w:rsidRPr="006F76AC">
        <w:rPr>
          <w:rFonts w:ascii="Arial" w:hAnsi="Arial" w:cs="Arial"/>
          <w:sz w:val="24"/>
          <w:szCs w:val="24"/>
        </w:rPr>
        <w:t>Gerhardt, 2014</w:t>
      </w:r>
      <w:r w:rsidR="004D6DC2">
        <w:rPr>
          <w:rFonts w:ascii="Arial" w:hAnsi="Arial" w:cs="Arial"/>
          <w:sz w:val="24"/>
          <w:szCs w:val="24"/>
        </w:rPr>
        <w:t>)</w:t>
      </w:r>
      <w:r w:rsidRPr="006F76AC">
        <w:rPr>
          <w:rFonts w:ascii="Arial" w:hAnsi="Arial" w:cs="Arial"/>
          <w:sz w:val="24"/>
          <w:szCs w:val="24"/>
        </w:rPr>
        <w:t xml:space="preserve">. They should create an atmosphere of acceptance where children feel valued and respected. This includes using positive language and encouraging children to express their </w:t>
      </w:r>
      <w:r w:rsidR="004D6DC2" w:rsidRPr="006F76AC">
        <w:rPr>
          <w:rFonts w:ascii="Arial" w:hAnsi="Arial" w:cs="Arial"/>
          <w:sz w:val="24"/>
          <w:szCs w:val="24"/>
        </w:rPr>
        <w:t>feelings</w:t>
      </w:r>
      <w:r w:rsidRPr="006F76AC">
        <w:rPr>
          <w:rFonts w:ascii="Arial" w:hAnsi="Arial" w:cs="Arial"/>
          <w:sz w:val="24"/>
          <w:szCs w:val="24"/>
        </w:rPr>
        <w:t>.</w:t>
      </w:r>
    </w:p>
    <w:p w14:paraId="4347AFC6" w14:textId="60A2B8E6" w:rsidR="006F76AC" w:rsidRPr="006F76AC" w:rsidRDefault="006F76AC" w:rsidP="006F76AC">
      <w:pPr>
        <w:spacing w:line="360" w:lineRule="auto"/>
        <w:jc w:val="both"/>
        <w:rPr>
          <w:rFonts w:ascii="Arial" w:hAnsi="Arial" w:cs="Arial"/>
          <w:sz w:val="24"/>
          <w:szCs w:val="24"/>
        </w:rPr>
      </w:pPr>
      <w:r w:rsidRPr="006F76AC">
        <w:rPr>
          <w:rFonts w:ascii="Arial" w:hAnsi="Arial" w:cs="Arial"/>
          <w:sz w:val="24"/>
          <w:szCs w:val="24"/>
        </w:rPr>
        <w:t xml:space="preserve">Building strong relationships with children and their families is another key aspect. When children have secure attachments with caregivers, they feel more confident exploring their </w:t>
      </w:r>
      <w:r w:rsidR="004D6DC2" w:rsidRPr="006F76AC">
        <w:rPr>
          <w:rFonts w:ascii="Arial" w:hAnsi="Arial" w:cs="Arial"/>
          <w:sz w:val="24"/>
          <w:szCs w:val="24"/>
        </w:rPr>
        <w:t>environment</w:t>
      </w:r>
      <w:r w:rsidR="004D6DC2">
        <w:rPr>
          <w:rFonts w:ascii="Arial" w:hAnsi="Arial" w:cs="Arial"/>
          <w:sz w:val="24"/>
          <w:szCs w:val="24"/>
        </w:rPr>
        <w:t xml:space="preserve"> (</w:t>
      </w:r>
      <w:r w:rsidRPr="006F76AC">
        <w:rPr>
          <w:rFonts w:ascii="Arial" w:hAnsi="Arial" w:cs="Arial"/>
          <w:sz w:val="24"/>
          <w:szCs w:val="24"/>
        </w:rPr>
        <w:t>Bowlby, 2005</w:t>
      </w:r>
      <w:r w:rsidR="004D6DC2">
        <w:rPr>
          <w:rFonts w:ascii="Arial" w:hAnsi="Arial" w:cs="Arial"/>
          <w:sz w:val="24"/>
          <w:szCs w:val="24"/>
        </w:rPr>
        <w:t>)</w:t>
      </w:r>
      <w:r w:rsidRPr="006F76AC">
        <w:rPr>
          <w:rFonts w:ascii="Arial" w:hAnsi="Arial" w:cs="Arial"/>
          <w:sz w:val="24"/>
          <w:szCs w:val="24"/>
        </w:rPr>
        <w:t>. Practitioners can achieve this through regular, positive interactions and by involving families in their child</w:t>
      </w:r>
      <w:r w:rsidR="004D6DC2">
        <w:rPr>
          <w:rFonts w:ascii="Arial" w:hAnsi="Arial" w:cs="Arial"/>
          <w:sz w:val="24"/>
          <w:szCs w:val="24"/>
        </w:rPr>
        <w:t>’</w:t>
      </w:r>
      <w:r w:rsidRPr="006F76AC">
        <w:rPr>
          <w:rFonts w:ascii="Arial" w:hAnsi="Arial" w:cs="Arial"/>
          <w:sz w:val="24"/>
          <w:szCs w:val="24"/>
        </w:rPr>
        <w:t xml:space="preserve">s learning </w:t>
      </w:r>
      <w:r w:rsidR="004D6DC2">
        <w:rPr>
          <w:rFonts w:ascii="Arial" w:hAnsi="Arial" w:cs="Arial"/>
          <w:sz w:val="24"/>
          <w:szCs w:val="24"/>
        </w:rPr>
        <w:t>experience (</w:t>
      </w:r>
      <w:r w:rsidRPr="006F76AC">
        <w:rPr>
          <w:rFonts w:ascii="Arial" w:hAnsi="Arial" w:cs="Arial"/>
          <w:sz w:val="24"/>
          <w:szCs w:val="24"/>
        </w:rPr>
        <w:t>Waller, 2007</w:t>
      </w:r>
      <w:r w:rsidR="004D6DC2">
        <w:rPr>
          <w:rFonts w:ascii="Arial" w:hAnsi="Arial" w:cs="Arial"/>
          <w:sz w:val="24"/>
          <w:szCs w:val="24"/>
        </w:rPr>
        <w:t>)</w:t>
      </w:r>
      <w:r w:rsidRPr="006F76AC">
        <w:rPr>
          <w:rFonts w:ascii="Arial" w:hAnsi="Arial" w:cs="Arial"/>
          <w:sz w:val="24"/>
          <w:szCs w:val="24"/>
        </w:rPr>
        <w:t>.</w:t>
      </w:r>
    </w:p>
    <w:p w14:paraId="27E0B56B" w14:textId="77777777" w:rsidR="002B0C8E" w:rsidRDefault="006F76AC" w:rsidP="006F76AC">
      <w:pPr>
        <w:spacing w:line="360" w:lineRule="auto"/>
        <w:jc w:val="both"/>
        <w:rPr>
          <w:rFonts w:ascii="Arial" w:hAnsi="Arial" w:cs="Arial"/>
          <w:sz w:val="24"/>
          <w:szCs w:val="24"/>
        </w:rPr>
      </w:pPr>
      <w:r w:rsidRPr="006F76AC">
        <w:rPr>
          <w:rFonts w:ascii="Arial" w:hAnsi="Arial" w:cs="Arial"/>
          <w:sz w:val="24"/>
          <w:szCs w:val="24"/>
        </w:rPr>
        <w:t xml:space="preserve">A safe and stable environment helps children feel secure in several ways. It allows them to focus on learning and exploration without fear </w:t>
      </w:r>
      <w:r w:rsidR="004D6DC2">
        <w:rPr>
          <w:rFonts w:ascii="Arial" w:hAnsi="Arial" w:cs="Arial"/>
          <w:sz w:val="24"/>
          <w:szCs w:val="24"/>
        </w:rPr>
        <w:t>(</w:t>
      </w:r>
      <w:r w:rsidRPr="006F76AC">
        <w:rPr>
          <w:rFonts w:ascii="Arial" w:hAnsi="Arial" w:cs="Arial"/>
          <w:sz w:val="24"/>
          <w:szCs w:val="24"/>
        </w:rPr>
        <w:t>Berk, 2017</w:t>
      </w:r>
      <w:r w:rsidR="004D6DC2">
        <w:rPr>
          <w:rFonts w:ascii="Arial" w:hAnsi="Arial" w:cs="Arial"/>
          <w:sz w:val="24"/>
          <w:szCs w:val="24"/>
        </w:rPr>
        <w:t>)</w:t>
      </w:r>
      <w:r w:rsidRPr="006F76AC">
        <w:rPr>
          <w:rFonts w:ascii="Arial" w:hAnsi="Arial" w:cs="Arial"/>
          <w:sz w:val="24"/>
          <w:szCs w:val="24"/>
        </w:rPr>
        <w:t xml:space="preserve">. When children feel safe, they are more likely to take risks in their learning, try new things, and develop </w:t>
      </w:r>
      <w:r w:rsidR="004D6DC2" w:rsidRPr="006F76AC">
        <w:rPr>
          <w:rFonts w:ascii="Arial" w:hAnsi="Arial" w:cs="Arial"/>
          <w:sz w:val="24"/>
          <w:szCs w:val="24"/>
        </w:rPr>
        <w:t>independence</w:t>
      </w:r>
      <w:r w:rsidR="004D6DC2">
        <w:rPr>
          <w:rFonts w:ascii="Arial" w:hAnsi="Arial" w:cs="Arial"/>
          <w:sz w:val="24"/>
          <w:szCs w:val="24"/>
        </w:rPr>
        <w:t xml:space="preserve"> (</w:t>
      </w:r>
      <w:r w:rsidRPr="006F76AC">
        <w:rPr>
          <w:rFonts w:ascii="Arial" w:hAnsi="Arial" w:cs="Arial"/>
          <w:sz w:val="24"/>
          <w:szCs w:val="24"/>
        </w:rPr>
        <w:t>Else, 2014</w:t>
      </w:r>
      <w:r w:rsidR="004D6DC2">
        <w:rPr>
          <w:rFonts w:ascii="Arial" w:hAnsi="Arial" w:cs="Arial"/>
          <w:sz w:val="24"/>
          <w:szCs w:val="24"/>
        </w:rPr>
        <w:t>)</w:t>
      </w:r>
      <w:r w:rsidRPr="006F76AC">
        <w:rPr>
          <w:rFonts w:ascii="Arial" w:hAnsi="Arial" w:cs="Arial"/>
          <w:sz w:val="24"/>
          <w:szCs w:val="24"/>
        </w:rPr>
        <w:t>.</w:t>
      </w:r>
      <w:r w:rsidR="002B0C8E">
        <w:rPr>
          <w:rFonts w:ascii="Arial" w:hAnsi="Arial" w:cs="Arial"/>
          <w:sz w:val="24"/>
          <w:szCs w:val="24"/>
        </w:rPr>
        <w:t xml:space="preserve"> </w:t>
      </w:r>
    </w:p>
    <w:p w14:paraId="199C91D4" w14:textId="7EB2AE96" w:rsidR="006F76AC" w:rsidRPr="006F76AC" w:rsidRDefault="006F76AC" w:rsidP="006F76AC">
      <w:pPr>
        <w:spacing w:line="360" w:lineRule="auto"/>
        <w:jc w:val="both"/>
        <w:rPr>
          <w:rFonts w:ascii="Arial" w:hAnsi="Arial" w:cs="Arial"/>
          <w:sz w:val="24"/>
          <w:szCs w:val="24"/>
        </w:rPr>
      </w:pPr>
      <w:r w:rsidRPr="006F76AC">
        <w:rPr>
          <w:rFonts w:ascii="Arial" w:hAnsi="Arial" w:cs="Arial"/>
          <w:sz w:val="24"/>
          <w:szCs w:val="24"/>
        </w:rPr>
        <w:t>Feeling safe also supports children</w:t>
      </w:r>
      <w:r w:rsidR="004D6DC2">
        <w:rPr>
          <w:rFonts w:ascii="Arial" w:hAnsi="Arial" w:cs="Arial"/>
          <w:sz w:val="24"/>
          <w:szCs w:val="24"/>
        </w:rPr>
        <w:t>’</w:t>
      </w:r>
      <w:r w:rsidRPr="006F76AC">
        <w:rPr>
          <w:rFonts w:ascii="Arial" w:hAnsi="Arial" w:cs="Arial"/>
          <w:sz w:val="24"/>
          <w:szCs w:val="24"/>
        </w:rPr>
        <w:t xml:space="preserve">s emotional regulation. In a stable environment, children learn to manage their emotions more </w:t>
      </w:r>
      <w:r w:rsidR="00E11AD9" w:rsidRPr="006F76AC">
        <w:rPr>
          <w:rFonts w:ascii="Arial" w:hAnsi="Arial" w:cs="Arial"/>
          <w:sz w:val="24"/>
          <w:szCs w:val="24"/>
        </w:rPr>
        <w:t>effectively</w:t>
      </w:r>
      <w:r w:rsidR="00E11AD9">
        <w:rPr>
          <w:rFonts w:ascii="Arial" w:hAnsi="Arial" w:cs="Arial"/>
          <w:sz w:val="24"/>
          <w:szCs w:val="24"/>
        </w:rPr>
        <w:t xml:space="preserve"> (</w:t>
      </w:r>
      <w:r w:rsidRPr="006F76AC">
        <w:rPr>
          <w:rFonts w:ascii="Arial" w:hAnsi="Arial" w:cs="Arial"/>
          <w:sz w:val="24"/>
          <w:szCs w:val="24"/>
        </w:rPr>
        <w:t>Rose et al., 2015</w:t>
      </w:r>
      <w:r w:rsidR="004D6DC2">
        <w:rPr>
          <w:rFonts w:ascii="Arial" w:hAnsi="Arial" w:cs="Arial"/>
          <w:sz w:val="24"/>
          <w:szCs w:val="24"/>
        </w:rPr>
        <w:t>)</w:t>
      </w:r>
      <w:r w:rsidRPr="006F76AC">
        <w:rPr>
          <w:rFonts w:ascii="Arial" w:hAnsi="Arial" w:cs="Arial"/>
          <w:sz w:val="24"/>
          <w:szCs w:val="24"/>
        </w:rPr>
        <w:t>. This contributes to better social interactions and well-being.</w:t>
      </w:r>
    </w:p>
    <w:p w14:paraId="403CF70A" w14:textId="729C8656" w:rsidR="00D224DF" w:rsidRDefault="00E11AD9" w:rsidP="006F76AC">
      <w:pPr>
        <w:spacing w:line="360" w:lineRule="auto"/>
        <w:jc w:val="both"/>
        <w:rPr>
          <w:rFonts w:ascii="Arial" w:hAnsi="Arial" w:cs="Arial"/>
          <w:sz w:val="24"/>
          <w:szCs w:val="24"/>
        </w:rPr>
      </w:pPr>
      <w:r>
        <w:rPr>
          <w:rFonts w:ascii="Arial" w:hAnsi="Arial" w:cs="Arial"/>
          <w:sz w:val="24"/>
          <w:szCs w:val="24"/>
        </w:rPr>
        <w:t>A</w:t>
      </w:r>
      <w:r w:rsidR="006F76AC" w:rsidRPr="006F76AC">
        <w:rPr>
          <w:rFonts w:ascii="Arial" w:hAnsi="Arial" w:cs="Arial"/>
          <w:sz w:val="24"/>
          <w:szCs w:val="24"/>
        </w:rPr>
        <w:t xml:space="preserve"> safe environment promotes positive mental health. Children who feel secure are more likely to develop a positive self-image and higher self-</w:t>
      </w:r>
      <w:r w:rsidR="004713AF" w:rsidRPr="006F76AC">
        <w:rPr>
          <w:rFonts w:ascii="Arial" w:hAnsi="Arial" w:cs="Arial"/>
          <w:sz w:val="24"/>
          <w:szCs w:val="24"/>
        </w:rPr>
        <w:t>esteem</w:t>
      </w:r>
      <w:r w:rsidR="006F76AC" w:rsidRPr="006F76AC">
        <w:rPr>
          <w:rFonts w:ascii="Arial" w:hAnsi="Arial" w:cs="Arial"/>
          <w:sz w:val="24"/>
          <w:szCs w:val="24"/>
        </w:rPr>
        <w:t xml:space="preserve">. This sense of security forms a strong foundation for future learning and development, </w:t>
      </w:r>
      <w:r w:rsidR="004713AF" w:rsidRPr="006F76AC">
        <w:rPr>
          <w:rFonts w:ascii="Arial" w:hAnsi="Arial" w:cs="Arial"/>
          <w:sz w:val="24"/>
          <w:szCs w:val="24"/>
        </w:rPr>
        <w:t>supporting</w:t>
      </w:r>
      <w:r w:rsidR="006F76AC" w:rsidRPr="006F76AC">
        <w:rPr>
          <w:rFonts w:ascii="Arial" w:hAnsi="Arial" w:cs="Arial"/>
          <w:sz w:val="24"/>
          <w:szCs w:val="24"/>
        </w:rPr>
        <w:t xml:space="preserve"> with Maslow</w:t>
      </w:r>
      <w:r w:rsidR="004D6DC2">
        <w:rPr>
          <w:rFonts w:ascii="Arial" w:hAnsi="Arial" w:cs="Arial"/>
          <w:sz w:val="24"/>
          <w:szCs w:val="24"/>
        </w:rPr>
        <w:t>’</w:t>
      </w:r>
      <w:r w:rsidR="006F76AC" w:rsidRPr="006F76AC">
        <w:rPr>
          <w:rFonts w:ascii="Arial" w:hAnsi="Arial" w:cs="Arial"/>
          <w:sz w:val="24"/>
          <w:szCs w:val="24"/>
        </w:rPr>
        <w:t>s theory of hierarchical needs</w:t>
      </w:r>
      <w:r w:rsidR="004713AF">
        <w:rPr>
          <w:rFonts w:ascii="Arial" w:hAnsi="Arial" w:cs="Arial"/>
          <w:sz w:val="24"/>
          <w:szCs w:val="24"/>
        </w:rPr>
        <w:t xml:space="preserve"> </w:t>
      </w:r>
      <w:r w:rsidR="004D6DC2">
        <w:rPr>
          <w:rFonts w:ascii="Arial" w:hAnsi="Arial" w:cs="Arial"/>
          <w:sz w:val="24"/>
          <w:szCs w:val="24"/>
        </w:rPr>
        <w:t>(</w:t>
      </w:r>
      <w:r w:rsidR="004713AF">
        <w:rPr>
          <w:rFonts w:ascii="Arial" w:hAnsi="Arial" w:cs="Arial"/>
          <w:sz w:val="24"/>
          <w:szCs w:val="24"/>
        </w:rPr>
        <w:t>Gurel</w:t>
      </w:r>
      <w:r w:rsidR="006F76AC" w:rsidRPr="006F76AC">
        <w:rPr>
          <w:rFonts w:ascii="Arial" w:hAnsi="Arial" w:cs="Arial"/>
          <w:sz w:val="24"/>
          <w:szCs w:val="24"/>
        </w:rPr>
        <w:t xml:space="preserve"> and Yılmaz, 2023</w:t>
      </w:r>
      <w:r w:rsidR="004D6DC2">
        <w:rPr>
          <w:rFonts w:ascii="Arial" w:hAnsi="Arial" w:cs="Arial"/>
          <w:sz w:val="24"/>
          <w:szCs w:val="24"/>
        </w:rPr>
        <w:t>)</w:t>
      </w:r>
      <w:r w:rsidR="006F76AC" w:rsidRPr="006F76AC">
        <w:rPr>
          <w:rFonts w:ascii="Arial" w:hAnsi="Arial" w:cs="Arial"/>
          <w:sz w:val="24"/>
          <w:szCs w:val="24"/>
        </w:rPr>
        <w:t>.</w:t>
      </w:r>
    </w:p>
    <w:p w14:paraId="2F3DE884" w14:textId="39D8C1E2" w:rsidR="00B76D64" w:rsidRPr="00B76D64" w:rsidRDefault="00B76D64" w:rsidP="00B76D64">
      <w:pPr>
        <w:spacing w:line="360" w:lineRule="auto"/>
        <w:jc w:val="both"/>
        <w:rPr>
          <w:rFonts w:ascii="Arial" w:hAnsi="Arial" w:cs="Arial"/>
          <w:sz w:val="24"/>
          <w:szCs w:val="24"/>
        </w:rPr>
      </w:pPr>
      <w:r w:rsidRPr="00B76D64">
        <w:rPr>
          <w:rFonts w:ascii="Arial" w:hAnsi="Arial" w:cs="Arial"/>
          <w:sz w:val="24"/>
          <w:szCs w:val="24"/>
        </w:rPr>
        <w:t xml:space="preserve">Building confidence and independence is a crucial aspect of early years practice. Practitioners can encourage children to make choices by offering age-appropriate options throughout the day. This might involve letting children select activities, toys, or even what to </w:t>
      </w:r>
      <w:r w:rsidR="004713AF" w:rsidRPr="00B76D64">
        <w:rPr>
          <w:rFonts w:ascii="Arial" w:hAnsi="Arial" w:cs="Arial"/>
          <w:sz w:val="24"/>
          <w:szCs w:val="24"/>
        </w:rPr>
        <w:t>wear</w:t>
      </w:r>
      <w:r w:rsidR="004713AF">
        <w:rPr>
          <w:rFonts w:ascii="Arial" w:hAnsi="Arial" w:cs="Arial"/>
          <w:sz w:val="24"/>
          <w:szCs w:val="24"/>
        </w:rPr>
        <w:t xml:space="preserve"> (</w:t>
      </w:r>
      <w:r w:rsidRPr="00B76D64">
        <w:rPr>
          <w:rFonts w:ascii="Arial" w:hAnsi="Arial" w:cs="Arial"/>
          <w:sz w:val="24"/>
          <w:szCs w:val="24"/>
        </w:rPr>
        <w:t>Smidt, 2015</w:t>
      </w:r>
      <w:r w:rsidR="004D6DC2">
        <w:rPr>
          <w:rFonts w:ascii="Arial" w:hAnsi="Arial" w:cs="Arial"/>
          <w:sz w:val="24"/>
          <w:szCs w:val="24"/>
        </w:rPr>
        <w:t>)</w:t>
      </w:r>
      <w:r w:rsidRPr="00B76D64">
        <w:rPr>
          <w:rFonts w:ascii="Arial" w:hAnsi="Arial" w:cs="Arial"/>
          <w:sz w:val="24"/>
          <w:szCs w:val="24"/>
        </w:rPr>
        <w:t>. Practitioners can create an environment that supports decision-making by organi</w:t>
      </w:r>
      <w:r w:rsidR="004713AF">
        <w:rPr>
          <w:rFonts w:ascii="Arial" w:hAnsi="Arial" w:cs="Arial"/>
          <w:sz w:val="24"/>
          <w:szCs w:val="24"/>
        </w:rPr>
        <w:t>s</w:t>
      </w:r>
      <w:r w:rsidRPr="00B76D64">
        <w:rPr>
          <w:rFonts w:ascii="Arial" w:hAnsi="Arial" w:cs="Arial"/>
          <w:sz w:val="24"/>
          <w:szCs w:val="24"/>
        </w:rPr>
        <w:t>ing materials in accessible ways and providing clear, simple choices</w:t>
      </w:r>
      <w:r w:rsidR="004713AF">
        <w:rPr>
          <w:rFonts w:ascii="Arial" w:hAnsi="Arial" w:cs="Arial"/>
          <w:sz w:val="24"/>
          <w:szCs w:val="24"/>
        </w:rPr>
        <w:t xml:space="preserve"> </w:t>
      </w:r>
      <w:r w:rsidR="004D6DC2">
        <w:rPr>
          <w:rFonts w:ascii="Arial" w:hAnsi="Arial" w:cs="Arial"/>
          <w:sz w:val="24"/>
          <w:szCs w:val="24"/>
        </w:rPr>
        <w:t>(</w:t>
      </w:r>
      <w:r w:rsidRPr="00B76D64">
        <w:rPr>
          <w:rFonts w:ascii="Arial" w:hAnsi="Arial" w:cs="Arial"/>
          <w:sz w:val="24"/>
          <w:szCs w:val="24"/>
        </w:rPr>
        <w:t>Bruce, 2012</w:t>
      </w:r>
      <w:r w:rsidR="004D6DC2">
        <w:rPr>
          <w:rFonts w:ascii="Arial" w:hAnsi="Arial" w:cs="Arial"/>
          <w:sz w:val="24"/>
          <w:szCs w:val="24"/>
        </w:rPr>
        <w:t>)</w:t>
      </w:r>
      <w:r w:rsidRPr="00B76D64">
        <w:rPr>
          <w:rFonts w:ascii="Arial" w:hAnsi="Arial" w:cs="Arial"/>
          <w:sz w:val="24"/>
          <w:szCs w:val="24"/>
        </w:rPr>
        <w:t>.</w:t>
      </w:r>
    </w:p>
    <w:p w14:paraId="750DE85E" w14:textId="442DD0B8" w:rsidR="00B76D64" w:rsidRPr="00B76D64" w:rsidRDefault="00B76D64" w:rsidP="00B76D64">
      <w:pPr>
        <w:spacing w:line="360" w:lineRule="auto"/>
        <w:jc w:val="both"/>
        <w:rPr>
          <w:rFonts w:ascii="Arial" w:hAnsi="Arial" w:cs="Arial"/>
          <w:sz w:val="24"/>
          <w:szCs w:val="24"/>
        </w:rPr>
      </w:pPr>
      <w:r w:rsidRPr="00B76D64">
        <w:rPr>
          <w:rFonts w:ascii="Arial" w:hAnsi="Arial" w:cs="Arial"/>
          <w:sz w:val="24"/>
          <w:szCs w:val="24"/>
        </w:rPr>
        <w:t xml:space="preserve">Encouraging independence involves allowing children to attempt tasks on their own, such as putting on shoes or serving their own snacks. Practitioners should offer support when needed but avoid rushing to help before the child has had a chance to </w:t>
      </w:r>
      <w:r w:rsidR="004713AF" w:rsidRPr="00B76D64">
        <w:rPr>
          <w:rFonts w:ascii="Arial" w:hAnsi="Arial" w:cs="Arial"/>
          <w:sz w:val="24"/>
          <w:szCs w:val="24"/>
        </w:rPr>
        <w:t>try</w:t>
      </w:r>
      <w:r w:rsidR="004713AF">
        <w:rPr>
          <w:rFonts w:ascii="Arial" w:hAnsi="Arial" w:cs="Arial"/>
          <w:sz w:val="24"/>
          <w:szCs w:val="24"/>
        </w:rPr>
        <w:t xml:space="preserve"> (</w:t>
      </w:r>
      <w:r w:rsidRPr="00B76D64">
        <w:rPr>
          <w:rFonts w:ascii="Arial" w:hAnsi="Arial" w:cs="Arial"/>
          <w:sz w:val="24"/>
          <w:szCs w:val="24"/>
        </w:rPr>
        <w:t>Mukherji, 2024</w:t>
      </w:r>
      <w:r w:rsidR="004D6DC2">
        <w:rPr>
          <w:rFonts w:ascii="Arial" w:hAnsi="Arial" w:cs="Arial"/>
          <w:sz w:val="24"/>
          <w:szCs w:val="24"/>
        </w:rPr>
        <w:t>)</w:t>
      </w:r>
      <w:r w:rsidRPr="00B76D64">
        <w:rPr>
          <w:rFonts w:ascii="Arial" w:hAnsi="Arial" w:cs="Arial"/>
          <w:sz w:val="24"/>
          <w:szCs w:val="24"/>
        </w:rPr>
        <w:t xml:space="preserve">. </w:t>
      </w:r>
      <w:r w:rsidRPr="00B76D64">
        <w:rPr>
          <w:rFonts w:ascii="Arial" w:hAnsi="Arial" w:cs="Arial"/>
          <w:sz w:val="24"/>
          <w:szCs w:val="24"/>
        </w:rPr>
        <w:lastRenderedPageBreak/>
        <w:t>Praise for effort, rather than just outcomes, can boost children</w:t>
      </w:r>
      <w:r w:rsidR="004D6DC2">
        <w:rPr>
          <w:rFonts w:ascii="Arial" w:hAnsi="Arial" w:cs="Arial"/>
          <w:sz w:val="24"/>
          <w:szCs w:val="24"/>
        </w:rPr>
        <w:t>’</w:t>
      </w:r>
      <w:r w:rsidRPr="00B76D64">
        <w:rPr>
          <w:rFonts w:ascii="Arial" w:hAnsi="Arial" w:cs="Arial"/>
          <w:sz w:val="24"/>
          <w:szCs w:val="24"/>
        </w:rPr>
        <w:t xml:space="preserve">s confidence in their </w:t>
      </w:r>
      <w:r w:rsidR="004713AF" w:rsidRPr="00B76D64">
        <w:rPr>
          <w:rFonts w:ascii="Arial" w:hAnsi="Arial" w:cs="Arial"/>
          <w:sz w:val="24"/>
          <w:szCs w:val="24"/>
        </w:rPr>
        <w:t>abilities</w:t>
      </w:r>
      <w:r w:rsidR="004713AF">
        <w:rPr>
          <w:rFonts w:ascii="Arial" w:hAnsi="Arial" w:cs="Arial"/>
          <w:sz w:val="24"/>
          <w:szCs w:val="24"/>
        </w:rPr>
        <w:t xml:space="preserve"> (</w:t>
      </w:r>
      <w:r w:rsidRPr="00B76D64">
        <w:rPr>
          <w:rFonts w:ascii="Arial" w:hAnsi="Arial" w:cs="Arial"/>
          <w:sz w:val="24"/>
          <w:szCs w:val="24"/>
        </w:rPr>
        <w:t>Anning et al., 2008</w:t>
      </w:r>
      <w:r w:rsidR="004D6DC2">
        <w:rPr>
          <w:rFonts w:ascii="Arial" w:hAnsi="Arial" w:cs="Arial"/>
          <w:sz w:val="24"/>
          <w:szCs w:val="24"/>
        </w:rPr>
        <w:t>)</w:t>
      </w:r>
      <w:r w:rsidRPr="00B76D64">
        <w:rPr>
          <w:rFonts w:ascii="Arial" w:hAnsi="Arial" w:cs="Arial"/>
          <w:sz w:val="24"/>
          <w:szCs w:val="24"/>
        </w:rPr>
        <w:t>.</w:t>
      </w:r>
    </w:p>
    <w:p w14:paraId="319844E0" w14:textId="1495C379" w:rsidR="00B76D64" w:rsidRPr="00B76D64" w:rsidRDefault="00B76D64" w:rsidP="00B76D64">
      <w:pPr>
        <w:spacing w:line="360" w:lineRule="auto"/>
        <w:jc w:val="both"/>
        <w:rPr>
          <w:rFonts w:ascii="Arial" w:hAnsi="Arial" w:cs="Arial"/>
          <w:sz w:val="24"/>
          <w:szCs w:val="24"/>
        </w:rPr>
      </w:pPr>
      <w:r w:rsidRPr="00B76D64">
        <w:rPr>
          <w:rFonts w:ascii="Arial" w:hAnsi="Arial" w:cs="Arial"/>
          <w:sz w:val="24"/>
          <w:szCs w:val="24"/>
        </w:rPr>
        <w:t xml:space="preserve">Promoting independence is important for several reasons. It helps children develop autonomy and self-efficacy, which are crucial for healthy psychological </w:t>
      </w:r>
      <w:r w:rsidR="004713AF" w:rsidRPr="00B76D64">
        <w:rPr>
          <w:rFonts w:ascii="Arial" w:hAnsi="Arial" w:cs="Arial"/>
          <w:sz w:val="24"/>
          <w:szCs w:val="24"/>
        </w:rPr>
        <w:t>development</w:t>
      </w:r>
      <w:r w:rsidRPr="00B76D64">
        <w:rPr>
          <w:rFonts w:ascii="Arial" w:hAnsi="Arial" w:cs="Arial"/>
          <w:sz w:val="24"/>
          <w:szCs w:val="24"/>
        </w:rPr>
        <w:t xml:space="preserve">. Independent children are often more confident in their abilities and more willing to take on new </w:t>
      </w:r>
      <w:r w:rsidR="002B0C8E" w:rsidRPr="00B76D64">
        <w:rPr>
          <w:rFonts w:ascii="Arial" w:hAnsi="Arial" w:cs="Arial"/>
          <w:sz w:val="24"/>
          <w:szCs w:val="24"/>
        </w:rPr>
        <w:t>challenges</w:t>
      </w:r>
      <w:r w:rsidR="002B0C8E">
        <w:rPr>
          <w:rFonts w:ascii="Arial" w:hAnsi="Arial" w:cs="Arial"/>
          <w:sz w:val="24"/>
          <w:szCs w:val="24"/>
        </w:rPr>
        <w:t xml:space="preserve"> (</w:t>
      </w:r>
      <w:r w:rsidRPr="00B76D64">
        <w:rPr>
          <w:rFonts w:ascii="Arial" w:hAnsi="Arial" w:cs="Arial"/>
          <w:sz w:val="24"/>
          <w:szCs w:val="24"/>
        </w:rPr>
        <w:t>Else, 2014</w:t>
      </w:r>
      <w:r w:rsidR="004D6DC2">
        <w:rPr>
          <w:rFonts w:ascii="Arial" w:hAnsi="Arial" w:cs="Arial"/>
          <w:sz w:val="24"/>
          <w:szCs w:val="24"/>
        </w:rPr>
        <w:t>)</w:t>
      </w:r>
      <w:r w:rsidRPr="00B76D64">
        <w:rPr>
          <w:rFonts w:ascii="Arial" w:hAnsi="Arial" w:cs="Arial"/>
          <w:sz w:val="24"/>
          <w:szCs w:val="24"/>
        </w:rPr>
        <w:t>.</w:t>
      </w:r>
    </w:p>
    <w:p w14:paraId="60F7484E" w14:textId="77777777" w:rsidR="00B76D64" w:rsidRDefault="00B76D64" w:rsidP="00B76D64">
      <w:pPr>
        <w:spacing w:line="360" w:lineRule="auto"/>
        <w:jc w:val="both"/>
        <w:rPr>
          <w:rFonts w:ascii="Arial" w:hAnsi="Arial" w:cs="Arial"/>
          <w:sz w:val="24"/>
          <w:szCs w:val="24"/>
        </w:rPr>
      </w:pPr>
    </w:p>
    <w:p w14:paraId="3499B59A" w14:textId="52928E1E" w:rsidR="00D17578" w:rsidRDefault="00B76D64" w:rsidP="006F76AC">
      <w:pPr>
        <w:spacing w:line="360" w:lineRule="auto"/>
        <w:jc w:val="both"/>
        <w:rPr>
          <w:rFonts w:ascii="Arial" w:hAnsi="Arial" w:cs="Arial"/>
          <w:sz w:val="24"/>
          <w:szCs w:val="24"/>
        </w:rPr>
      </w:pPr>
      <w:r w:rsidRPr="00B76D64">
        <w:rPr>
          <w:rFonts w:ascii="Arial" w:hAnsi="Arial" w:cs="Arial"/>
          <w:sz w:val="24"/>
          <w:szCs w:val="24"/>
        </w:rPr>
        <w:t>Maslow</w:t>
      </w:r>
      <w:r w:rsidR="004D6DC2">
        <w:rPr>
          <w:rFonts w:ascii="Arial" w:hAnsi="Arial" w:cs="Arial"/>
          <w:sz w:val="24"/>
          <w:szCs w:val="24"/>
        </w:rPr>
        <w:t>’</w:t>
      </w:r>
      <w:r w:rsidRPr="00B76D64">
        <w:rPr>
          <w:rFonts w:ascii="Arial" w:hAnsi="Arial" w:cs="Arial"/>
          <w:sz w:val="24"/>
          <w:szCs w:val="24"/>
        </w:rPr>
        <w:t xml:space="preserve">s Hierarchy of Needs is a </w:t>
      </w:r>
      <w:r w:rsidR="002B0C8E">
        <w:rPr>
          <w:rFonts w:ascii="Arial" w:hAnsi="Arial" w:cs="Arial"/>
          <w:sz w:val="24"/>
          <w:szCs w:val="24"/>
        </w:rPr>
        <w:t>powerful</w:t>
      </w:r>
      <w:r w:rsidRPr="00B76D64">
        <w:rPr>
          <w:rFonts w:ascii="Arial" w:hAnsi="Arial" w:cs="Arial"/>
          <w:sz w:val="24"/>
          <w:szCs w:val="24"/>
        </w:rPr>
        <w:t xml:space="preserve"> tool for understanding how children grow and learn. It helps early years practitioners support children better. By taking care of basic needs, making safe spaces, and helping kids become independent, teachers and caregivers can help children develop in all areas. This way of thinking shows that children learn best when they feel good physically and emotionally. Using Maslow</w:t>
      </w:r>
      <w:r w:rsidR="004D6DC2">
        <w:rPr>
          <w:rFonts w:ascii="Arial" w:hAnsi="Arial" w:cs="Arial"/>
          <w:sz w:val="24"/>
          <w:szCs w:val="24"/>
        </w:rPr>
        <w:t>’</w:t>
      </w:r>
      <w:r w:rsidRPr="00B76D64">
        <w:rPr>
          <w:rFonts w:ascii="Arial" w:hAnsi="Arial" w:cs="Arial"/>
          <w:sz w:val="24"/>
          <w:szCs w:val="24"/>
        </w:rPr>
        <w:t>s ideas, practitioners can give each child what they need most. When children feel safe, valued, and able to do things on their own, they</w:t>
      </w:r>
      <w:r w:rsidR="002B0C8E">
        <w:rPr>
          <w:rFonts w:ascii="Arial" w:hAnsi="Arial" w:cs="Arial"/>
          <w:sz w:val="24"/>
          <w:szCs w:val="24"/>
        </w:rPr>
        <w:t xml:space="preserve"> are</w:t>
      </w:r>
      <w:r w:rsidRPr="00B76D64">
        <w:rPr>
          <w:rFonts w:ascii="Arial" w:hAnsi="Arial" w:cs="Arial"/>
          <w:sz w:val="24"/>
          <w:szCs w:val="24"/>
        </w:rPr>
        <w:t xml:space="preserve"> set up to learn well now and in the future. This approach to helping children grow matches what experts say is best for young kids. It not only helps children right now but also gives them a good start for their whole lives.</w:t>
      </w:r>
    </w:p>
    <w:p w14:paraId="77CAC4AE" w14:textId="77777777" w:rsidR="00B76D64" w:rsidRDefault="00B76D64" w:rsidP="006F76AC">
      <w:pPr>
        <w:spacing w:line="360" w:lineRule="auto"/>
        <w:jc w:val="both"/>
        <w:rPr>
          <w:rFonts w:ascii="Arial" w:hAnsi="Arial" w:cs="Arial"/>
          <w:sz w:val="24"/>
          <w:szCs w:val="24"/>
        </w:rPr>
      </w:pPr>
    </w:p>
    <w:p w14:paraId="42367D30" w14:textId="6CE8A346" w:rsidR="00B76D64" w:rsidRDefault="00B76D64" w:rsidP="006F76AC">
      <w:pPr>
        <w:spacing w:line="360" w:lineRule="auto"/>
        <w:jc w:val="both"/>
        <w:rPr>
          <w:rFonts w:ascii="Arial" w:hAnsi="Arial" w:cs="Arial"/>
          <w:sz w:val="24"/>
          <w:szCs w:val="24"/>
        </w:rPr>
      </w:pPr>
      <w:r>
        <w:rPr>
          <w:rFonts w:ascii="Arial" w:hAnsi="Arial" w:cs="Arial"/>
          <w:sz w:val="24"/>
          <w:szCs w:val="24"/>
        </w:rPr>
        <w:t xml:space="preserve">References: </w:t>
      </w:r>
    </w:p>
    <w:p w14:paraId="54BA672E" w14:textId="77777777" w:rsidR="00F82E7A" w:rsidRPr="00F82E7A" w:rsidRDefault="00F82E7A" w:rsidP="00F82E7A">
      <w:pPr>
        <w:spacing w:line="360" w:lineRule="auto"/>
        <w:jc w:val="both"/>
        <w:rPr>
          <w:rFonts w:ascii="Arial" w:hAnsi="Arial" w:cs="Arial"/>
          <w:sz w:val="24"/>
          <w:szCs w:val="24"/>
        </w:rPr>
      </w:pPr>
      <w:r w:rsidRPr="00F82E7A">
        <w:rPr>
          <w:rFonts w:ascii="Arial" w:hAnsi="Arial" w:cs="Arial"/>
          <w:sz w:val="24"/>
          <w:szCs w:val="24"/>
        </w:rPr>
        <w:t>Anning, A., Cullen, J. and Fleer, M. (eds) (2008) Early Childhood Education: Society and Culture. 2nd edn. London: Sage.</w:t>
      </w:r>
    </w:p>
    <w:p w14:paraId="0E1540DB" w14:textId="77777777" w:rsidR="00F82E7A" w:rsidRPr="00F82E7A" w:rsidRDefault="00F82E7A" w:rsidP="00F82E7A">
      <w:pPr>
        <w:spacing w:line="360" w:lineRule="auto"/>
        <w:jc w:val="both"/>
        <w:rPr>
          <w:rFonts w:ascii="Arial" w:hAnsi="Arial" w:cs="Arial"/>
          <w:sz w:val="24"/>
          <w:szCs w:val="24"/>
        </w:rPr>
      </w:pPr>
      <w:r w:rsidRPr="00F82E7A">
        <w:rPr>
          <w:rFonts w:ascii="Arial" w:hAnsi="Arial" w:cs="Arial"/>
          <w:sz w:val="24"/>
          <w:szCs w:val="24"/>
        </w:rPr>
        <w:t>Berk, L.E. (2017) Development Through the Lifespan. London: Pearson Education.</w:t>
      </w:r>
    </w:p>
    <w:p w14:paraId="6065CFAC" w14:textId="77777777" w:rsidR="00F82E7A" w:rsidRPr="00F82E7A" w:rsidRDefault="00F82E7A" w:rsidP="00F82E7A">
      <w:pPr>
        <w:spacing w:line="360" w:lineRule="auto"/>
        <w:jc w:val="both"/>
        <w:rPr>
          <w:rFonts w:ascii="Arial" w:hAnsi="Arial" w:cs="Arial"/>
          <w:sz w:val="24"/>
          <w:szCs w:val="24"/>
        </w:rPr>
      </w:pPr>
      <w:r w:rsidRPr="00F82E7A">
        <w:rPr>
          <w:rFonts w:ascii="Arial" w:hAnsi="Arial" w:cs="Arial"/>
          <w:sz w:val="24"/>
          <w:szCs w:val="24"/>
        </w:rPr>
        <w:t>Bilton, H. (2010) Outdoor Learning in the Early Years: Management and Innovation. 3rd edn. London: David Fulton eBook.</w:t>
      </w:r>
    </w:p>
    <w:p w14:paraId="3CDCE994" w14:textId="77777777" w:rsidR="00F82E7A" w:rsidRPr="00F82E7A" w:rsidRDefault="00F82E7A" w:rsidP="00F82E7A">
      <w:pPr>
        <w:spacing w:line="360" w:lineRule="auto"/>
        <w:jc w:val="both"/>
        <w:rPr>
          <w:rFonts w:ascii="Arial" w:hAnsi="Arial" w:cs="Arial"/>
          <w:sz w:val="24"/>
          <w:szCs w:val="24"/>
        </w:rPr>
      </w:pPr>
      <w:r w:rsidRPr="00F82E7A">
        <w:rPr>
          <w:rFonts w:ascii="Arial" w:hAnsi="Arial" w:cs="Arial"/>
          <w:sz w:val="24"/>
          <w:szCs w:val="24"/>
        </w:rPr>
        <w:t>Bowlby, J. (2005) The Making and Breaking of Affectional Bonds. London: Routledge.</w:t>
      </w:r>
    </w:p>
    <w:p w14:paraId="01F9A26B" w14:textId="77777777" w:rsidR="00F82E7A" w:rsidRPr="00F82E7A" w:rsidRDefault="00F82E7A" w:rsidP="00F82E7A">
      <w:pPr>
        <w:spacing w:line="360" w:lineRule="auto"/>
        <w:jc w:val="both"/>
        <w:rPr>
          <w:rFonts w:ascii="Arial" w:hAnsi="Arial" w:cs="Arial"/>
          <w:sz w:val="24"/>
          <w:szCs w:val="24"/>
        </w:rPr>
      </w:pPr>
      <w:r w:rsidRPr="00F82E7A">
        <w:rPr>
          <w:rFonts w:ascii="Arial" w:hAnsi="Arial" w:cs="Arial"/>
          <w:sz w:val="24"/>
          <w:szCs w:val="24"/>
        </w:rPr>
        <w:t>Bruce, T. (2012) Learning Through Play. 2nd edn. London: Hodder.</w:t>
      </w:r>
    </w:p>
    <w:p w14:paraId="60D89991" w14:textId="77777777" w:rsidR="00F82E7A" w:rsidRPr="00F82E7A" w:rsidRDefault="00F82E7A" w:rsidP="00F82E7A">
      <w:pPr>
        <w:spacing w:line="360" w:lineRule="auto"/>
        <w:jc w:val="both"/>
        <w:rPr>
          <w:rFonts w:ascii="Arial" w:hAnsi="Arial" w:cs="Arial"/>
          <w:sz w:val="24"/>
          <w:szCs w:val="24"/>
        </w:rPr>
      </w:pPr>
      <w:r w:rsidRPr="00F82E7A">
        <w:rPr>
          <w:rFonts w:ascii="Arial" w:hAnsi="Arial" w:cs="Arial"/>
          <w:sz w:val="24"/>
          <w:szCs w:val="24"/>
        </w:rPr>
        <w:t>Else, P. (2014) Making Sense of Play: Supporting Children in Their Play. Maidenhead: Open University Press.</w:t>
      </w:r>
    </w:p>
    <w:p w14:paraId="70884071" w14:textId="044F68C5" w:rsidR="00F82E7A" w:rsidRPr="00F82E7A" w:rsidRDefault="00F82E7A" w:rsidP="00F82E7A">
      <w:pPr>
        <w:spacing w:line="360" w:lineRule="auto"/>
        <w:jc w:val="both"/>
        <w:rPr>
          <w:rFonts w:ascii="Arial" w:hAnsi="Arial" w:cs="Arial"/>
          <w:sz w:val="24"/>
          <w:szCs w:val="24"/>
        </w:rPr>
      </w:pPr>
      <w:r w:rsidRPr="00F82E7A">
        <w:rPr>
          <w:rFonts w:ascii="Arial" w:hAnsi="Arial" w:cs="Arial"/>
          <w:sz w:val="24"/>
          <w:szCs w:val="24"/>
        </w:rPr>
        <w:t>Gerhardt, S. (2014) Why Love Matters: How Affection Shapes a Baby</w:t>
      </w:r>
      <w:r w:rsidR="004D6DC2">
        <w:rPr>
          <w:rFonts w:ascii="Arial" w:hAnsi="Arial" w:cs="Arial"/>
          <w:sz w:val="24"/>
          <w:szCs w:val="24"/>
        </w:rPr>
        <w:t>’</w:t>
      </w:r>
      <w:r w:rsidRPr="00F82E7A">
        <w:rPr>
          <w:rFonts w:ascii="Arial" w:hAnsi="Arial" w:cs="Arial"/>
          <w:sz w:val="24"/>
          <w:szCs w:val="24"/>
        </w:rPr>
        <w:t>s Brain. 2nd edn. East Sussex: Routledge.</w:t>
      </w:r>
    </w:p>
    <w:p w14:paraId="361D2E0E" w14:textId="73BD526D" w:rsidR="00F82E7A" w:rsidRPr="00F82E7A" w:rsidRDefault="004713AF" w:rsidP="00F82E7A">
      <w:pPr>
        <w:spacing w:line="360" w:lineRule="auto"/>
        <w:jc w:val="both"/>
        <w:rPr>
          <w:rFonts w:ascii="Arial" w:hAnsi="Arial" w:cs="Arial"/>
          <w:sz w:val="24"/>
          <w:szCs w:val="24"/>
        </w:rPr>
      </w:pPr>
      <w:r>
        <w:rPr>
          <w:rFonts w:ascii="Arial" w:hAnsi="Arial" w:cs="Arial"/>
          <w:sz w:val="24"/>
          <w:szCs w:val="24"/>
        </w:rPr>
        <w:lastRenderedPageBreak/>
        <w:t>Gurel</w:t>
      </w:r>
      <w:r w:rsidR="00F82E7A" w:rsidRPr="00F82E7A">
        <w:rPr>
          <w:rFonts w:ascii="Arial" w:hAnsi="Arial" w:cs="Arial"/>
          <w:sz w:val="24"/>
          <w:szCs w:val="24"/>
        </w:rPr>
        <w:t xml:space="preserve">, E. and Yılmaz, B. (2023) </w:t>
      </w:r>
      <w:r w:rsidR="004D6DC2">
        <w:rPr>
          <w:rFonts w:ascii="Arial" w:hAnsi="Arial" w:cs="Arial"/>
          <w:sz w:val="24"/>
          <w:szCs w:val="24"/>
        </w:rPr>
        <w:t>‘</w:t>
      </w:r>
      <w:r w:rsidR="00F82E7A" w:rsidRPr="00F82E7A">
        <w:rPr>
          <w:rFonts w:ascii="Arial" w:hAnsi="Arial" w:cs="Arial"/>
          <w:sz w:val="24"/>
          <w:szCs w:val="24"/>
        </w:rPr>
        <w:t>Revisiting Maslow</w:t>
      </w:r>
      <w:r w:rsidR="004D6DC2">
        <w:rPr>
          <w:rFonts w:ascii="Arial" w:hAnsi="Arial" w:cs="Arial"/>
          <w:sz w:val="24"/>
          <w:szCs w:val="24"/>
        </w:rPr>
        <w:t>’</w:t>
      </w:r>
      <w:r w:rsidR="00F82E7A" w:rsidRPr="00F82E7A">
        <w:rPr>
          <w:rFonts w:ascii="Arial" w:hAnsi="Arial" w:cs="Arial"/>
          <w:sz w:val="24"/>
          <w:szCs w:val="24"/>
        </w:rPr>
        <w:t>s hierarchy of needs: Is it still universal content?</w:t>
      </w:r>
      <w:r w:rsidR="004D6DC2">
        <w:rPr>
          <w:rFonts w:ascii="Arial" w:hAnsi="Arial" w:cs="Arial"/>
          <w:sz w:val="24"/>
          <w:szCs w:val="24"/>
        </w:rPr>
        <w:t>’</w:t>
      </w:r>
      <w:r w:rsidR="00F82E7A" w:rsidRPr="00F82E7A">
        <w:rPr>
          <w:rFonts w:ascii="Arial" w:hAnsi="Arial" w:cs="Arial"/>
          <w:sz w:val="24"/>
          <w:szCs w:val="24"/>
        </w:rPr>
        <w:t>, Journal of Human Behavior in the Social Environment. 33(8), pp. 131-152.</w:t>
      </w:r>
    </w:p>
    <w:p w14:paraId="187CA46F" w14:textId="23A7A8C7" w:rsidR="00F82E7A" w:rsidRPr="00F82E7A" w:rsidRDefault="00F82E7A" w:rsidP="00F82E7A">
      <w:pPr>
        <w:spacing w:line="360" w:lineRule="auto"/>
        <w:jc w:val="both"/>
        <w:rPr>
          <w:rFonts w:ascii="Arial" w:hAnsi="Arial" w:cs="Arial"/>
          <w:sz w:val="24"/>
          <w:szCs w:val="24"/>
        </w:rPr>
      </w:pPr>
      <w:r w:rsidRPr="00F82E7A">
        <w:rPr>
          <w:rFonts w:ascii="Arial" w:hAnsi="Arial" w:cs="Arial"/>
          <w:sz w:val="24"/>
          <w:szCs w:val="24"/>
        </w:rPr>
        <w:t xml:space="preserve">Hedegaard, M. (2023) </w:t>
      </w:r>
      <w:r w:rsidR="004D6DC2">
        <w:rPr>
          <w:rFonts w:ascii="Arial" w:hAnsi="Arial" w:cs="Arial"/>
          <w:sz w:val="24"/>
          <w:szCs w:val="24"/>
        </w:rPr>
        <w:t>‘</w:t>
      </w:r>
      <w:r w:rsidRPr="00F82E7A">
        <w:rPr>
          <w:rFonts w:ascii="Arial" w:hAnsi="Arial" w:cs="Arial"/>
          <w:sz w:val="24"/>
          <w:szCs w:val="24"/>
        </w:rPr>
        <w:t>Children</w:t>
      </w:r>
      <w:r w:rsidR="004D6DC2">
        <w:rPr>
          <w:rFonts w:ascii="Arial" w:hAnsi="Arial" w:cs="Arial"/>
          <w:sz w:val="24"/>
          <w:szCs w:val="24"/>
        </w:rPr>
        <w:t>’</w:t>
      </w:r>
      <w:r w:rsidRPr="00F82E7A">
        <w:rPr>
          <w:rFonts w:ascii="Arial" w:hAnsi="Arial" w:cs="Arial"/>
          <w:sz w:val="24"/>
          <w:szCs w:val="24"/>
        </w:rPr>
        <w:t>s Development from a Cultural–Historical Approach: Children</w:t>
      </w:r>
      <w:r w:rsidR="004D6DC2">
        <w:rPr>
          <w:rFonts w:ascii="Arial" w:hAnsi="Arial" w:cs="Arial"/>
          <w:sz w:val="24"/>
          <w:szCs w:val="24"/>
        </w:rPr>
        <w:t>’</w:t>
      </w:r>
      <w:r w:rsidRPr="00F82E7A">
        <w:rPr>
          <w:rFonts w:ascii="Arial" w:hAnsi="Arial" w:cs="Arial"/>
          <w:sz w:val="24"/>
          <w:szCs w:val="24"/>
        </w:rPr>
        <w:t>s Activity in Everyday Local Settings as Foundation for Their Development</w:t>
      </w:r>
      <w:r w:rsidR="004D6DC2">
        <w:rPr>
          <w:rFonts w:ascii="Arial" w:hAnsi="Arial" w:cs="Arial"/>
          <w:sz w:val="24"/>
          <w:szCs w:val="24"/>
        </w:rPr>
        <w:t>’</w:t>
      </w:r>
      <w:r w:rsidRPr="00F82E7A">
        <w:rPr>
          <w:rFonts w:ascii="Arial" w:hAnsi="Arial" w:cs="Arial"/>
          <w:sz w:val="24"/>
          <w:szCs w:val="24"/>
        </w:rPr>
        <w:t>, Cultural-Historical Psychology, 19(1), pp. 23-34.</w:t>
      </w:r>
    </w:p>
    <w:p w14:paraId="00BCE589" w14:textId="77777777" w:rsidR="00F82E7A" w:rsidRPr="00F82E7A" w:rsidRDefault="00F82E7A" w:rsidP="00F82E7A">
      <w:pPr>
        <w:spacing w:line="360" w:lineRule="auto"/>
        <w:jc w:val="both"/>
        <w:rPr>
          <w:rFonts w:ascii="Arial" w:hAnsi="Arial" w:cs="Arial"/>
          <w:sz w:val="24"/>
          <w:szCs w:val="24"/>
        </w:rPr>
      </w:pPr>
      <w:r w:rsidRPr="00F82E7A">
        <w:rPr>
          <w:rFonts w:ascii="Arial" w:hAnsi="Arial" w:cs="Arial"/>
          <w:sz w:val="24"/>
          <w:szCs w:val="24"/>
        </w:rPr>
        <w:t>Johnson, D.J., Agbenyiaga, D.L. and Hitchcock, R.K. (eds) (2013) Vulnerable Children: Global Challenges in Education, Health, Well-being and Child Rights. New York: Springer.</w:t>
      </w:r>
    </w:p>
    <w:p w14:paraId="69BE5684" w14:textId="77777777" w:rsidR="00F82E7A" w:rsidRPr="00F82E7A" w:rsidRDefault="00F82E7A" w:rsidP="00F82E7A">
      <w:pPr>
        <w:spacing w:line="360" w:lineRule="auto"/>
        <w:jc w:val="both"/>
        <w:rPr>
          <w:rFonts w:ascii="Arial" w:hAnsi="Arial" w:cs="Arial"/>
          <w:sz w:val="24"/>
          <w:szCs w:val="24"/>
        </w:rPr>
      </w:pPr>
      <w:r w:rsidRPr="00F82E7A">
        <w:rPr>
          <w:rFonts w:ascii="Arial" w:hAnsi="Arial" w:cs="Arial"/>
          <w:sz w:val="24"/>
          <w:szCs w:val="24"/>
        </w:rPr>
        <w:t>McMahon, S. (2024) Advanced Work-based Practice in the Early Years. London: Routledge.</w:t>
      </w:r>
    </w:p>
    <w:p w14:paraId="4609E410" w14:textId="77777777" w:rsidR="00F82E7A" w:rsidRPr="00F82E7A" w:rsidRDefault="00F82E7A" w:rsidP="00F82E7A">
      <w:pPr>
        <w:spacing w:line="360" w:lineRule="auto"/>
        <w:jc w:val="both"/>
        <w:rPr>
          <w:rFonts w:ascii="Arial" w:hAnsi="Arial" w:cs="Arial"/>
          <w:sz w:val="24"/>
          <w:szCs w:val="24"/>
        </w:rPr>
      </w:pPr>
      <w:r w:rsidRPr="00F82E7A">
        <w:rPr>
          <w:rFonts w:ascii="Arial" w:hAnsi="Arial" w:cs="Arial"/>
          <w:sz w:val="24"/>
          <w:szCs w:val="24"/>
        </w:rPr>
        <w:t>Moyles, J. (ed) (2010) Thinking About Play: Developing a Reflective Approach. Maidenhead: Open University Press.</w:t>
      </w:r>
    </w:p>
    <w:p w14:paraId="047F2484" w14:textId="77777777" w:rsidR="00F82E7A" w:rsidRPr="00F82E7A" w:rsidRDefault="00F82E7A" w:rsidP="00F82E7A">
      <w:pPr>
        <w:spacing w:line="360" w:lineRule="auto"/>
        <w:jc w:val="both"/>
        <w:rPr>
          <w:rFonts w:ascii="Arial" w:hAnsi="Arial" w:cs="Arial"/>
          <w:sz w:val="24"/>
          <w:szCs w:val="24"/>
        </w:rPr>
      </w:pPr>
      <w:r w:rsidRPr="00F82E7A">
        <w:rPr>
          <w:rFonts w:ascii="Arial" w:hAnsi="Arial" w:cs="Arial"/>
          <w:sz w:val="24"/>
          <w:szCs w:val="24"/>
        </w:rPr>
        <w:t>Mukherji, P. (2024) Foundations of Early Childhood. London: Sage Publications.</w:t>
      </w:r>
    </w:p>
    <w:p w14:paraId="1CA8823E" w14:textId="37FF50BE" w:rsidR="00F82E7A" w:rsidRPr="00F82E7A" w:rsidRDefault="00F82E7A" w:rsidP="00F82E7A">
      <w:pPr>
        <w:spacing w:line="360" w:lineRule="auto"/>
        <w:jc w:val="both"/>
        <w:rPr>
          <w:rFonts w:ascii="Arial" w:hAnsi="Arial" w:cs="Arial"/>
          <w:sz w:val="24"/>
          <w:szCs w:val="24"/>
        </w:rPr>
      </w:pPr>
      <w:r w:rsidRPr="00F82E7A">
        <w:rPr>
          <w:rFonts w:ascii="Arial" w:hAnsi="Arial" w:cs="Arial"/>
          <w:sz w:val="24"/>
          <w:szCs w:val="24"/>
        </w:rPr>
        <w:t xml:space="preserve">Orth, U., Erol, R.Y. and Luciano, E.C. (2018) </w:t>
      </w:r>
      <w:r w:rsidR="004D6DC2">
        <w:rPr>
          <w:rFonts w:ascii="Arial" w:hAnsi="Arial" w:cs="Arial"/>
          <w:sz w:val="24"/>
          <w:szCs w:val="24"/>
        </w:rPr>
        <w:t>‘</w:t>
      </w:r>
      <w:r w:rsidRPr="00F82E7A">
        <w:rPr>
          <w:rFonts w:ascii="Arial" w:hAnsi="Arial" w:cs="Arial"/>
          <w:sz w:val="24"/>
          <w:szCs w:val="24"/>
        </w:rPr>
        <w:t>Development of Self-Esteem From Age 4 to 94 Years: A Meta-Analysis of Longitudinal Studies</w:t>
      </w:r>
      <w:r w:rsidR="004D6DC2">
        <w:rPr>
          <w:rFonts w:ascii="Arial" w:hAnsi="Arial" w:cs="Arial"/>
          <w:sz w:val="24"/>
          <w:szCs w:val="24"/>
        </w:rPr>
        <w:t>’</w:t>
      </w:r>
      <w:r w:rsidRPr="00F82E7A">
        <w:rPr>
          <w:rFonts w:ascii="Arial" w:hAnsi="Arial" w:cs="Arial"/>
          <w:sz w:val="24"/>
          <w:szCs w:val="24"/>
        </w:rPr>
        <w:t>, Psychological Bulletin. 144(10).</w:t>
      </w:r>
    </w:p>
    <w:p w14:paraId="07995766" w14:textId="77777777" w:rsidR="00F82E7A" w:rsidRPr="00F82E7A" w:rsidRDefault="00F82E7A" w:rsidP="00F82E7A">
      <w:pPr>
        <w:spacing w:line="360" w:lineRule="auto"/>
        <w:jc w:val="both"/>
        <w:rPr>
          <w:rFonts w:ascii="Arial" w:hAnsi="Arial" w:cs="Arial"/>
          <w:sz w:val="24"/>
          <w:szCs w:val="24"/>
        </w:rPr>
      </w:pPr>
      <w:r w:rsidRPr="00F82E7A">
        <w:rPr>
          <w:rFonts w:ascii="Arial" w:hAnsi="Arial" w:cs="Arial"/>
          <w:sz w:val="24"/>
          <w:szCs w:val="24"/>
        </w:rPr>
        <w:t>Rose, J., Gilbert, L. and Richards, V. (2015) Health and Well-being in Early Childhood. London: Sage Publications Limited.</w:t>
      </w:r>
    </w:p>
    <w:p w14:paraId="20BA937D" w14:textId="77777777" w:rsidR="00F82E7A" w:rsidRPr="00F82E7A" w:rsidRDefault="00F82E7A" w:rsidP="00F82E7A">
      <w:pPr>
        <w:spacing w:line="360" w:lineRule="auto"/>
        <w:jc w:val="both"/>
        <w:rPr>
          <w:rFonts w:ascii="Arial" w:hAnsi="Arial" w:cs="Arial"/>
          <w:sz w:val="24"/>
          <w:szCs w:val="24"/>
        </w:rPr>
      </w:pPr>
      <w:r w:rsidRPr="00F82E7A">
        <w:rPr>
          <w:rFonts w:ascii="Arial" w:hAnsi="Arial" w:cs="Arial"/>
          <w:sz w:val="24"/>
          <w:szCs w:val="24"/>
        </w:rPr>
        <w:t>Smidt, S. (2015) Observing Young Children: The Role of Observation and Assessment in Early Childhood Settings. 2nd edn. London: Routledge.</w:t>
      </w:r>
    </w:p>
    <w:p w14:paraId="30B8D510" w14:textId="4138DD15" w:rsidR="00F82E7A" w:rsidRPr="00F82E7A" w:rsidRDefault="00F82E7A" w:rsidP="00F82E7A">
      <w:pPr>
        <w:spacing w:line="360" w:lineRule="auto"/>
        <w:jc w:val="both"/>
        <w:rPr>
          <w:rFonts w:ascii="Arial" w:hAnsi="Arial" w:cs="Arial"/>
          <w:sz w:val="24"/>
          <w:szCs w:val="24"/>
        </w:rPr>
      </w:pPr>
      <w:r w:rsidRPr="00F82E7A">
        <w:rPr>
          <w:rFonts w:ascii="Arial" w:hAnsi="Arial" w:cs="Arial"/>
          <w:sz w:val="24"/>
          <w:szCs w:val="24"/>
        </w:rPr>
        <w:t>Smith, P.K., Cowie, H. and Blades, H. (2010) Understanding Children</w:t>
      </w:r>
      <w:r w:rsidR="004D6DC2">
        <w:rPr>
          <w:rFonts w:ascii="Arial" w:hAnsi="Arial" w:cs="Arial"/>
          <w:sz w:val="24"/>
          <w:szCs w:val="24"/>
        </w:rPr>
        <w:t>’</w:t>
      </w:r>
      <w:r w:rsidRPr="00F82E7A">
        <w:rPr>
          <w:rFonts w:ascii="Arial" w:hAnsi="Arial" w:cs="Arial"/>
          <w:sz w:val="24"/>
          <w:szCs w:val="24"/>
        </w:rPr>
        <w:t>s Development. 5th edn. Malden: Blackwell Publications Ltd.</w:t>
      </w:r>
    </w:p>
    <w:p w14:paraId="3DD2988F" w14:textId="327AE514" w:rsidR="00F82E7A" w:rsidRPr="00F82E7A" w:rsidRDefault="00F82E7A" w:rsidP="00F82E7A">
      <w:pPr>
        <w:spacing w:line="360" w:lineRule="auto"/>
        <w:jc w:val="both"/>
        <w:rPr>
          <w:rFonts w:ascii="Arial" w:hAnsi="Arial" w:cs="Arial"/>
          <w:sz w:val="24"/>
          <w:szCs w:val="24"/>
        </w:rPr>
      </w:pPr>
      <w:r w:rsidRPr="00F82E7A">
        <w:rPr>
          <w:rFonts w:ascii="Arial" w:hAnsi="Arial" w:cs="Arial"/>
          <w:sz w:val="24"/>
          <w:szCs w:val="24"/>
        </w:rPr>
        <w:t xml:space="preserve">Taormina, R.J. and Gao, J.H. (2013) </w:t>
      </w:r>
      <w:r w:rsidR="004D6DC2">
        <w:rPr>
          <w:rFonts w:ascii="Arial" w:hAnsi="Arial" w:cs="Arial"/>
          <w:sz w:val="24"/>
          <w:szCs w:val="24"/>
        </w:rPr>
        <w:t>‘</w:t>
      </w:r>
      <w:r w:rsidRPr="00F82E7A">
        <w:rPr>
          <w:rFonts w:ascii="Arial" w:hAnsi="Arial" w:cs="Arial"/>
          <w:sz w:val="24"/>
          <w:szCs w:val="24"/>
        </w:rPr>
        <w:t>Maslow and the Motivation Hierarchy: Measuring Satisfaction of the Needs</w:t>
      </w:r>
      <w:r w:rsidR="004D6DC2">
        <w:rPr>
          <w:rFonts w:ascii="Arial" w:hAnsi="Arial" w:cs="Arial"/>
          <w:sz w:val="24"/>
          <w:szCs w:val="24"/>
        </w:rPr>
        <w:t>’</w:t>
      </w:r>
      <w:r w:rsidRPr="00F82E7A">
        <w:rPr>
          <w:rFonts w:ascii="Arial" w:hAnsi="Arial" w:cs="Arial"/>
          <w:sz w:val="24"/>
          <w:szCs w:val="24"/>
        </w:rPr>
        <w:t>, The American Journal of Psychology. 126(2), pp. 155-177.</w:t>
      </w:r>
    </w:p>
    <w:p w14:paraId="5333864E" w14:textId="01302FA6" w:rsidR="00F82E7A" w:rsidRPr="00F82E7A" w:rsidRDefault="00F82E7A" w:rsidP="00F82E7A">
      <w:pPr>
        <w:spacing w:line="360" w:lineRule="auto"/>
        <w:jc w:val="both"/>
        <w:rPr>
          <w:rFonts w:ascii="Arial" w:hAnsi="Arial" w:cs="Arial"/>
          <w:sz w:val="24"/>
          <w:szCs w:val="24"/>
        </w:rPr>
      </w:pPr>
      <w:r w:rsidRPr="00F82E7A">
        <w:rPr>
          <w:rFonts w:ascii="Arial" w:hAnsi="Arial" w:cs="Arial"/>
          <w:sz w:val="24"/>
          <w:szCs w:val="24"/>
        </w:rPr>
        <w:t>Underdown, A. (2006) Young Children</w:t>
      </w:r>
      <w:r w:rsidR="004D6DC2">
        <w:rPr>
          <w:rFonts w:ascii="Arial" w:hAnsi="Arial" w:cs="Arial"/>
          <w:sz w:val="24"/>
          <w:szCs w:val="24"/>
        </w:rPr>
        <w:t>’</w:t>
      </w:r>
      <w:r w:rsidRPr="00F82E7A">
        <w:rPr>
          <w:rFonts w:ascii="Arial" w:hAnsi="Arial" w:cs="Arial"/>
          <w:sz w:val="24"/>
          <w:szCs w:val="24"/>
        </w:rPr>
        <w:t>s Health and Well-being. Maidenhead: Open University Press.</w:t>
      </w:r>
    </w:p>
    <w:p w14:paraId="4C5BBB03" w14:textId="7AB44ECD" w:rsidR="00F82E7A" w:rsidRDefault="00F82E7A" w:rsidP="00F82E7A">
      <w:pPr>
        <w:spacing w:line="360" w:lineRule="auto"/>
        <w:jc w:val="both"/>
        <w:rPr>
          <w:rFonts w:ascii="Arial" w:hAnsi="Arial" w:cs="Arial"/>
          <w:sz w:val="24"/>
          <w:szCs w:val="24"/>
        </w:rPr>
      </w:pPr>
      <w:r w:rsidRPr="00F82E7A">
        <w:rPr>
          <w:rFonts w:ascii="Arial" w:hAnsi="Arial" w:cs="Arial"/>
          <w:sz w:val="24"/>
          <w:szCs w:val="24"/>
        </w:rPr>
        <w:t>Waller, T. (ed) (2007) Early Childhood Education and Care: Policy and Practice. London: Sage Publications.</w:t>
      </w:r>
    </w:p>
    <w:sectPr w:rsidR="00F82E7A" w:rsidSect="002D7776">
      <w:footerReference w:type="default" r:id="rId13"/>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A1B49C" w14:textId="77777777" w:rsidR="009062A2" w:rsidRDefault="009062A2" w:rsidP="001C15AA">
      <w:pPr>
        <w:spacing w:after="0" w:line="240" w:lineRule="auto"/>
      </w:pPr>
      <w:r>
        <w:separator/>
      </w:r>
    </w:p>
  </w:endnote>
  <w:endnote w:type="continuationSeparator" w:id="0">
    <w:p w14:paraId="0F900086" w14:textId="77777777" w:rsidR="009062A2" w:rsidRDefault="009062A2" w:rsidP="001C15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78104127"/>
      <w:docPartObj>
        <w:docPartGallery w:val="Page Numbers (Bottom of Page)"/>
        <w:docPartUnique/>
      </w:docPartObj>
    </w:sdtPr>
    <w:sdtContent>
      <w:p w14:paraId="3F3A7046" w14:textId="420AFF61" w:rsidR="001C15AA" w:rsidRDefault="001C15AA">
        <w:pPr>
          <w:pStyle w:val="Footer"/>
          <w:jc w:val="right"/>
        </w:pPr>
        <w:r>
          <w:fldChar w:fldCharType="begin"/>
        </w:r>
        <w:r>
          <w:instrText>PAGE   \* MERGEFORMAT</w:instrText>
        </w:r>
        <w:r>
          <w:fldChar w:fldCharType="separate"/>
        </w:r>
        <w:r>
          <w:t>2</w:t>
        </w:r>
        <w:r>
          <w:fldChar w:fldCharType="end"/>
        </w:r>
      </w:p>
    </w:sdtContent>
  </w:sdt>
  <w:p w14:paraId="3CB09784" w14:textId="77777777" w:rsidR="001C15AA" w:rsidRDefault="001C15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7F6C0E" w14:textId="77777777" w:rsidR="009062A2" w:rsidRDefault="009062A2" w:rsidP="001C15AA">
      <w:pPr>
        <w:spacing w:after="0" w:line="240" w:lineRule="auto"/>
      </w:pPr>
      <w:r>
        <w:separator/>
      </w:r>
    </w:p>
  </w:footnote>
  <w:footnote w:type="continuationSeparator" w:id="0">
    <w:p w14:paraId="6466565F" w14:textId="77777777" w:rsidR="009062A2" w:rsidRDefault="009062A2" w:rsidP="001C15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821"/>
    <w:rsid w:val="000652F5"/>
    <w:rsid w:val="00082351"/>
    <w:rsid w:val="000A2308"/>
    <w:rsid w:val="00130941"/>
    <w:rsid w:val="00170821"/>
    <w:rsid w:val="001751EA"/>
    <w:rsid w:val="001841C6"/>
    <w:rsid w:val="001A7F7C"/>
    <w:rsid w:val="001C15AA"/>
    <w:rsid w:val="001C374F"/>
    <w:rsid w:val="001D56C2"/>
    <w:rsid w:val="001E62CF"/>
    <w:rsid w:val="002163A4"/>
    <w:rsid w:val="002424BF"/>
    <w:rsid w:val="00275A22"/>
    <w:rsid w:val="00293065"/>
    <w:rsid w:val="00294FF7"/>
    <w:rsid w:val="002B0C8E"/>
    <w:rsid w:val="002B30BE"/>
    <w:rsid w:val="002C37B0"/>
    <w:rsid w:val="002D4DAF"/>
    <w:rsid w:val="002D61A1"/>
    <w:rsid w:val="002D7776"/>
    <w:rsid w:val="00315855"/>
    <w:rsid w:val="00351119"/>
    <w:rsid w:val="003A4EE0"/>
    <w:rsid w:val="00435C52"/>
    <w:rsid w:val="004713AF"/>
    <w:rsid w:val="004B0EEF"/>
    <w:rsid w:val="004B3997"/>
    <w:rsid w:val="004D531A"/>
    <w:rsid w:val="004D6DC2"/>
    <w:rsid w:val="004F0E12"/>
    <w:rsid w:val="005C63AF"/>
    <w:rsid w:val="005D405D"/>
    <w:rsid w:val="005E4B24"/>
    <w:rsid w:val="00613189"/>
    <w:rsid w:val="006656CE"/>
    <w:rsid w:val="00695066"/>
    <w:rsid w:val="006F3F06"/>
    <w:rsid w:val="006F76AC"/>
    <w:rsid w:val="007275C3"/>
    <w:rsid w:val="00785B51"/>
    <w:rsid w:val="007A1A60"/>
    <w:rsid w:val="007B4533"/>
    <w:rsid w:val="007F0D32"/>
    <w:rsid w:val="00802F45"/>
    <w:rsid w:val="00814DD5"/>
    <w:rsid w:val="00852ABC"/>
    <w:rsid w:val="008971D6"/>
    <w:rsid w:val="008B3B64"/>
    <w:rsid w:val="009062A2"/>
    <w:rsid w:val="00947893"/>
    <w:rsid w:val="009636A9"/>
    <w:rsid w:val="009860ED"/>
    <w:rsid w:val="009A646B"/>
    <w:rsid w:val="009B60DA"/>
    <w:rsid w:val="009D3E9B"/>
    <w:rsid w:val="009F6C7B"/>
    <w:rsid w:val="00A014B9"/>
    <w:rsid w:val="00A127C4"/>
    <w:rsid w:val="00AC0EDF"/>
    <w:rsid w:val="00B61298"/>
    <w:rsid w:val="00B76D64"/>
    <w:rsid w:val="00C10818"/>
    <w:rsid w:val="00C251AD"/>
    <w:rsid w:val="00C80387"/>
    <w:rsid w:val="00C86E64"/>
    <w:rsid w:val="00D17578"/>
    <w:rsid w:val="00D224DF"/>
    <w:rsid w:val="00D360C1"/>
    <w:rsid w:val="00DD137B"/>
    <w:rsid w:val="00E11AD9"/>
    <w:rsid w:val="00E13B0C"/>
    <w:rsid w:val="00E3488E"/>
    <w:rsid w:val="00E34B75"/>
    <w:rsid w:val="00E435CB"/>
    <w:rsid w:val="00E90BCD"/>
    <w:rsid w:val="00EA434F"/>
    <w:rsid w:val="00ED61AC"/>
    <w:rsid w:val="00F03294"/>
    <w:rsid w:val="00F82E7A"/>
    <w:rsid w:val="00F972D5"/>
    <w:rsid w:val="00FF5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FF4DD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08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08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08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08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08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08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08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08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08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8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08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08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08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08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08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08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08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0821"/>
    <w:rPr>
      <w:rFonts w:eastAsiaTheme="majorEastAsia" w:cstheme="majorBidi"/>
      <w:color w:val="272727" w:themeColor="text1" w:themeTint="D8"/>
    </w:rPr>
  </w:style>
  <w:style w:type="paragraph" w:styleId="Title">
    <w:name w:val="Title"/>
    <w:basedOn w:val="Normal"/>
    <w:next w:val="Normal"/>
    <w:link w:val="TitleChar"/>
    <w:uiPriority w:val="10"/>
    <w:qFormat/>
    <w:rsid w:val="001708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08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08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08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0821"/>
    <w:pPr>
      <w:spacing w:before="160"/>
      <w:jc w:val="center"/>
    </w:pPr>
    <w:rPr>
      <w:i/>
      <w:iCs/>
      <w:color w:val="404040" w:themeColor="text1" w:themeTint="BF"/>
    </w:rPr>
  </w:style>
  <w:style w:type="character" w:customStyle="1" w:styleId="QuoteChar">
    <w:name w:val="Quote Char"/>
    <w:basedOn w:val="DefaultParagraphFont"/>
    <w:link w:val="Quote"/>
    <w:uiPriority w:val="29"/>
    <w:rsid w:val="00170821"/>
    <w:rPr>
      <w:i/>
      <w:iCs/>
      <w:color w:val="404040" w:themeColor="text1" w:themeTint="BF"/>
    </w:rPr>
  </w:style>
  <w:style w:type="paragraph" w:styleId="ListParagraph">
    <w:name w:val="List Paragraph"/>
    <w:basedOn w:val="Normal"/>
    <w:uiPriority w:val="34"/>
    <w:qFormat/>
    <w:rsid w:val="00170821"/>
    <w:pPr>
      <w:ind w:left="720"/>
      <w:contextualSpacing/>
    </w:pPr>
  </w:style>
  <w:style w:type="character" w:styleId="IntenseEmphasis">
    <w:name w:val="Intense Emphasis"/>
    <w:basedOn w:val="DefaultParagraphFont"/>
    <w:uiPriority w:val="21"/>
    <w:qFormat/>
    <w:rsid w:val="00170821"/>
    <w:rPr>
      <w:i/>
      <w:iCs/>
      <w:color w:val="0F4761" w:themeColor="accent1" w:themeShade="BF"/>
    </w:rPr>
  </w:style>
  <w:style w:type="paragraph" w:styleId="IntenseQuote">
    <w:name w:val="Intense Quote"/>
    <w:basedOn w:val="Normal"/>
    <w:next w:val="Normal"/>
    <w:link w:val="IntenseQuoteChar"/>
    <w:uiPriority w:val="30"/>
    <w:qFormat/>
    <w:rsid w:val="001708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0821"/>
    <w:rPr>
      <w:i/>
      <w:iCs/>
      <w:color w:val="0F4761" w:themeColor="accent1" w:themeShade="BF"/>
    </w:rPr>
  </w:style>
  <w:style w:type="character" w:styleId="IntenseReference">
    <w:name w:val="Intense Reference"/>
    <w:basedOn w:val="DefaultParagraphFont"/>
    <w:uiPriority w:val="32"/>
    <w:qFormat/>
    <w:rsid w:val="00170821"/>
    <w:rPr>
      <w:b/>
      <w:bCs/>
      <w:smallCaps/>
      <w:color w:val="0F4761" w:themeColor="accent1" w:themeShade="BF"/>
      <w:spacing w:val="5"/>
    </w:rPr>
  </w:style>
  <w:style w:type="paragraph" w:styleId="Header">
    <w:name w:val="header"/>
    <w:basedOn w:val="Normal"/>
    <w:link w:val="HeaderChar"/>
    <w:uiPriority w:val="99"/>
    <w:unhideWhenUsed/>
    <w:rsid w:val="001C15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15AA"/>
  </w:style>
  <w:style w:type="paragraph" w:styleId="Footer">
    <w:name w:val="footer"/>
    <w:basedOn w:val="Normal"/>
    <w:link w:val="FooterChar"/>
    <w:uiPriority w:val="99"/>
    <w:unhideWhenUsed/>
    <w:rsid w:val="001C15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15AA"/>
  </w:style>
  <w:style w:type="character" w:styleId="Hyperlink">
    <w:name w:val="Hyperlink"/>
    <w:basedOn w:val="DefaultParagraphFont"/>
    <w:uiPriority w:val="99"/>
    <w:unhideWhenUsed/>
    <w:rsid w:val="006F3F06"/>
    <w:rPr>
      <w:color w:val="467886" w:themeColor="hyperlink"/>
      <w:u w:val="single"/>
    </w:rPr>
  </w:style>
  <w:style w:type="character" w:styleId="UnresolvedMention">
    <w:name w:val="Unresolved Mention"/>
    <w:basedOn w:val="DefaultParagraphFont"/>
    <w:uiPriority w:val="99"/>
    <w:semiHidden/>
    <w:unhideWhenUsed/>
    <w:rsid w:val="006F3F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147898">
      <w:bodyDiv w:val="1"/>
      <w:marLeft w:val="0"/>
      <w:marRight w:val="0"/>
      <w:marTop w:val="0"/>
      <w:marBottom w:val="0"/>
      <w:divBdr>
        <w:top w:val="none" w:sz="0" w:space="0" w:color="auto"/>
        <w:left w:val="none" w:sz="0" w:space="0" w:color="auto"/>
        <w:bottom w:val="none" w:sz="0" w:space="0" w:color="auto"/>
        <w:right w:val="none" w:sz="0" w:space="0" w:color="auto"/>
      </w:divBdr>
    </w:div>
    <w:div w:id="761991939">
      <w:bodyDiv w:val="1"/>
      <w:marLeft w:val="0"/>
      <w:marRight w:val="0"/>
      <w:marTop w:val="0"/>
      <w:marBottom w:val="0"/>
      <w:divBdr>
        <w:top w:val="none" w:sz="0" w:space="0" w:color="auto"/>
        <w:left w:val="none" w:sz="0" w:space="0" w:color="auto"/>
        <w:bottom w:val="none" w:sz="0" w:space="0" w:color="auto"/>
        <w:right w:val="none" w:sz="0" w:space="0" w:color="auto"/>
      </w:divBdr>
    </w:div>
    <w:div w:id="905189719">
      <w:bodyDiv w:val="1"/>
      <w:marLeft w:val="0"/>
      <w:marRight w:val="0"/>
      <w:marTop w:val="0"/>
      <w:marBottom w:val="0"/>
      <w:divBdr>
        <w:top w:val="none" w:sz="0" w:space="0" w:color="auto"/>
        <w:left w:val="none" w:sz="0" w:space="0" w:color="auto"/>
        <w:bottom w:val="none" w:sz="0" w:space="0" w:color="auto"/>
        <w:right w:val="none" w:sz="0" w:space="0" w:color="auto"/>
      </w:divBdr>
    </w:div>
    <w:div w:id="1123042875">
      <w:bodyDiv w:val="1"/>
      <w:marLeft w:val="0"/>
      <w:marRight w:val="0"/>
      <w:marTop w:val="0"/>
      <w:marBottom w:val="0"/>
      <w:divBdr>
        <w:top w:val="none" w:sz="0" w:space="0" w:color="auto"/>
        <w:left w:val="none" w:sz="0" w:space="0" w:color="auto"/>
        <w:bottom w:val="none" w:sz="0" w:space="0" w:color="auto"/>
        <w:right w:val="none" w:sz="0" w:space="0" w:color="auto"/>
      </w:divBdr>
    </w:div>
    <w:div w:id="1513951170">
      <w:bodyDiv w:val="1"/>
      <w:marLeft w:val="0"/>
      <w:marRight w:val="0"/>
      <w:marTop w:val="0"/>
      <w:marBottom w:val="0"/>
      <w:divBdr>
        <w:top w:val="none" w:sz="0" w:space="0" w:color="auto"/>
        <w:left w:val="none" w:sz="0" w:space="0" w:color="auto"/>
        <w:bottom w:val="none" w:sz="0" w:space="0" w:color="auto"/>
        <w:right w:val="none" w:sz="0" w:space="0" w:color="auto"/>
      </w:divBdr>
    </w:div>
    <w:div w:id="1603997724">
      <w:bodyDiv w:val="1"/>
      <w:marLeft w:val="0"/>
      <w:marRight w:val="0"/>
      <w:marTop w:val="0"/>
      <w:marBottom w:val="0"/>
      <w:divBdr>
        <w:top w:val="none" w:sz="0" w:space="0" w:color="auto"/>
        <w:left w:val="none" w:sz="0" w:space="0" w:color="auto"/>
        <w:bottom w:val="none" w:sz="0" w:space="0" w:color="auto"/>
        <w:right w:val="none" w:sz="0" w:space="0" w:color="auto"/>
      </w:divBdr>
    </w:div>
    <w:div w:id="1967274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2832</Words>
  <Characters>16148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2024-10-20T11:55:00Z</dcterms:created>
  <dcterms:modified xsi:type="dcterms:W3CDTF">2024-11-30T16:43:00Z</dcterms:modified>
</cp:coreProperties>
</file>