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F3BB4" w14:textId="77777777" w:rsidR="00FB5658" w:rsidRPr="00D03879" w:rsidRDefault="00000000" w:rsidP="00D03879">
      <w:pPr>
        <w:jc w:val="center"/>
        <w:rPr>
          <w:rFonts w:ascii="Calibri" w:hAnsi="Calibri" w:cs="Calibri"/>
          <w:sz w:val="24"/>
          <w:szCs w:val="24"/>
        </w:rPr>
      </w:pPr>
      <w:r w:rsidRPr="00D03879">
        <w:rPr>
          <w:rFonts w:ascii="Calibri" w:hAnsi="Calibri" w:cs="Calibri"/>
          <w:b/>
          <w:bCs/>
          <w:sz w:val="24"/>
          <w:szCs w:val="24"/>
        </w:rPr>
        <w:t>Were the Cistercians distinctive in the operation of their economy?</w:t>
      </w:r>
    </w:p>
    <w:p w14:paraId="4D923E8F" w14:textId="77777777" w:rsidR="00FB5658" w:rsidRPr="00D03879" w:rsidRDefault="00FB5658" w:rsidP="00D03879">
      <w:pPr>
        <w:rPr>
          <w:rFonts w:ascii="Calibri" w:hAnsi="Calibri" w:cs="Calibri"/>
          <w:sz w:val="24"/>
          <w:szCs w:val="24"/>
        </w:rPr>
      </w:pPr>
    </w:p>
    <w:p w14:paraId="1AA1C42A" w14:textId="531E5FCA" w:rsidR="00D03879" w:rsidRDefault="00000000" w:rsidP="00D03879">
      <w:pPr>
        <w:rPr>
          <w:rFonts w:ascii="Calibri" w:hAnsi="Calibri" w:cs="Calibri"/>
          <w:sz w:val="24"/>
          <w:szCs w:val="24"/>
        </w:rPr>
      </w:pPr>
      <w:r w:rsidRPr="00D03879">
        <w:rPr>
          <w:rFonts w:ascii="Calibri" w:hAnsi="Calibri" w:cs="Calibri"/>
          <w:sz w:val="24"/>
          <w:szCs w:val="24"/>
        </w:rPr>
        <w:t xml:space="preserve">Writing in the early twelfth century, the English Benedictine monk William of </w:t>
      </w:r>
      <w:proofErr w:type="spellStart"/>
      <w:r w:rsidRPr="00D03879">
        <w:rPr>
          <w:rFonts w:ascii="Calibri" w:hAnsi="Calibri" w:cs="Calibri"/>
          <w:sz w:val="24"/>
          <w:szCs w:val="24"/>
        </w:rPr>
        <w:t>Malmesbury</w:t>
      </w:r>
      <w:proofErr w:type="spellEnd"/>
      <w:r w:rsidRPr="00D03879">
        <w:rPr>
          <w:rFonts w:ascii="Calibri" w:hAnsi="Calibri" w:cs="Calibri"/>
          <w:sz w:val="24"/>
          <w:szCs w:val="24"/>
        </w:rPr>
        <w:t xml:space="preserve"> described the recently founded Cistercian order as </w:t>
      </w:r>
      <w:r w:rsidRPr="00D03879">
        <w:rPr>
          <w:rFonts w:ascii="Calibri" w:hAnsi="Calibri" w:cs="Calibri"/>
          <w:i/>
          <w:iCs/>
          <w:sz w:val="24"/>
          <w:szCs w:val="24"/>
        </w:rPr>
        <w:t>‘both believed and asserted to be the surest road to heaven’</w:t>
      </w:r>
      <w:r w:rsidRPr="00D03879">
        <w:rPr>
          <w:rFonts w:ascii="Calibri" w:hAnsi="Calibri" w:cs="Calibri"/>
          <w:sz w:val="24"/>
          <w:szCs w:val="24"/>
        </w:rPr>
        <w:t>.</w:t>
      </w:r>
      <w:r w:rsidRPr="00D03879">
        <w:rPr>
          <w:rStyle w:val="FootnoteReference"/>
          <w:rFonts w:ascii="Calibri" w:hAnsi="Calibri" w:cs="Calibri"/>
          <w:sz w:val="24"/>
          <w:szCs w:val="24"/>
        </w:rPr>
        <w:footnoteReference w:id="1"/>
      </w:r>
      <w:r w:rsidRPr="00D03879">
        <w:rPr>
          <w:rFonts w:ascii="Calibri" w:hAnsi="Calibri" w:cs="Calibri"/>
          <w:sz w:val="24"/>
          <w:szCs w:val="24"/>
        </w:rPr>
        <w:t xml:space="preserve"> This </w:t>
      </w:r>
      <w:r w:rsidR="00D03879">
        <w:rPr>
          <w:rFonts w:ascii="Calibri" w:hAnsi="Calibri" w:cs="Calibri"/>
          <w:sz w:val="24"/>
          <w:szCs w:val="24"/>
        </w:rPr>
        <w:t xml:space="preserve">statement from </w:t>
      </w:r>
      <w:r w:rsidRPr="00D03879">
        <w:rPr>
          <w:rFonts w:ascii="Calibri" w:hAnsi="Calibri" w:cs="Calibri"/>
          <w:sz w:val="24"/>
          <w:szCs w:val="24"/>
        </w:rPr>
        <w:t>an observer with no institutional interest in flattering the White Monks</w:t>
      </w:r>
      <w:r w:rsidR="00D03879">
        <w:rPr>
          <w:rFonts w:ascii="Calibri" w:hAnsi="Calibri" w:cs="Calibri"/>
          <w:sz w:val="24"/>
          <w:szCs w:val="24"/>
        </w:rPr>
        <w:t xml:space="preserve"> </w:t>
      </w:r>
      <w:r w:rsidRPr="00D03879">
        <w:rPr>
          <w:rFonts w:ascii="Calibri" w:hAnsi="Calibri" w:cs="Calibri"/>
          <w:sz w:val="24"/>
          <w:szCs w:val="24"/>
        </w:rPr>
        <w:t xml:space="preserve">captures the striking impression the new order made upon its medieval contemporaries. </w:t>
      </w:r>
      <w:r w:rsidR="00D03879">
        <w:rPr>
          <w:rFonts w:ascii="Calibri" w:hAnsi="Calibri" w:cs="Calibri"/>
          <w:sz w:val="24"/>
          <w:szCs w:val="24"/>
        </w:rPr>
        <w:t xml:space="preserve">The </w:t>
      </w:r>
      <w:proofErr w:type="gramStart"/>
      <w:r w:rsidR="00D03879">
        <w:rPr>
          <w:rFonts w:ascii="Calibri" w:hAnsi="Calibri" w:cs="Calibri"/>
          <w:sz w:val="24"/>
          <w:szCs w:val="24"/>
        </w:rPr>
        <w:t>order</w:t>
      </w:r>
      <w:proofErr w:type="gramEnd"/>
      <w:r w:rsidR="00D03879">
        <w:rPr>
          <w:rFonts w:ascii="Calibri" w:hAnsi="Calibri" w:cs="Calibri"/>
          <w:sz w:val="24"/>
          <w:szCs w:val="24"/>
        </w:rPr>
        <w:t xml:space="preserve"> however, would become renowned not only for its holy alignment, but also for its influential economic model. </w:t>
      </w:r>
    </w:p>
    <w:p w14:paraId="59DE1567" w14:textId="77777777" w:rsidR="00D03879" w:rsidRDefault="00D03879" w:rsidP="00D03879">
      <w:pPr>
        <w:rPr>
          <w:rFonts w:ascii="Calibri" w:hAnsi="Calibri" w:cs="Calibri"/>
          <w:sz w:val="24"/>
          <w:szCs w:val="24"/>
        </w:rPr>
      </w:pPr>
    </w:p>
    <w:p w14:paraId="7E76C970" w14:textId="5AE9651C"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Yet the question of whether that </w:t>
      </w:r>
      <w:r w:rsidR="00D03879">
        <w:rPr>
          <w:rFonts w:ascii="Calibri" w:hAnsi="Calibri" w:cs="Calibri"/>
          <w:sz w:val="24"/>
          <w:szCs w:val="24"/>
        </w:rPr>
        <w:t>renown</w:t>
      </w:r>
      <w:r w:rsidRPr="00D03879">
        <w:rPr>
          <w:rFonts w:ascii="Calibri" w:hAnsi="Calibri" w:cs="Calibri"/>
          <w:sz w:val="24"/>
          <w:szCs w:val="24"/>
        </w:rPr>
        <w:t xml:space="preserve"> reflected a genuinely distinctive economic model, or merely a successful act of self-promotion, has divided historians ever since. Louis Lekai, </w:t>
      </w:r>
      <w:r w:rsidR="00D03879">
        <w:rPr>
          <w:rFonts w:ascii="Calibri" w:hAnsi="Calibri" w:cs="Calibri"/>
          <w:sz w:val="24"/>
          <w:szCs w:val="24"/>
        </w:rPr>
        <w:t xml:space="preserve">the foundational Cistercian scholar who wrote </w:t>
      </w:r>
      <w:r w:rsidR="00D03879" w:rsidRPr="00D03879">
        <w:rPr>
          <w:rFonts w:ascii="Calibri" w:hAnsi="Calibri" w:cs="Calibri"/>
          <w:i/>
          <w:iCs/>
          <w:sz w:val="24"/>
          <w:szCs w:val="24"/>
        </w:rPr>
        <w:t>The Cistercians: Ideals and Reality</w:t>
      </w:r>
      <w:r w:rsidR="00D03879" w:rsidRPr="00D03879">
        <w:rPr>
          <w:rFonts w:ascii="Calibri" w:hAnsi="Calibri" w:cs="Calibri"/>
          <w:sz w:val="24"/>
          <w:szCs w:val="24"/>
        </w:rPr>
        <w:t xml:space="preserve"> (1974)</w:t>
      </w:r>
      <w:r w:rsidR="00D03879">
        <w:rPr>
          <w:rFonts w:ascii="Calibri" w:hAnsi="Calibri" w:cs="Calibri"/>
          <w:sz w:val="24"/>
          <w:szCs w:val="24"/>
        </w:rPr>
        <w:t>,</w:t>
      </w:r>
      <w:r w:rsidR="00D03879" w:rsidRPr="00D03879">
        <w:rPr>
          <w:rFonts w:ascii="Calibri" w:hAnsi="Calibri" w:cs="Calibri"/>
          <w:sz w:val="24"/>
          <w:szCs w:val="24"/>
        </w:rPr>
        <w:t xml:space="preserve"> </w:t>
      </w:r>
      <w:r w:rsidRPr="00D03879">
        <w:rPr>
          <w:rFonts w:ascii="Calibri" w:hAnsi="Calibri" w:cs="Calibri"/>
          <w:sz w:val="24"/>
          <w:szCs w:val="24"/>
        </w:rPr>
        <w:t xml:space="preserve">presents the Cistercian economy as a coherent and deliberate departure from the revenue sources and structures that sustained all other contemporary monasticism. More recently, revisionist scholars, most notably Constance Hoffman Berman, have challenged this narrative, arguing that Cistercian distinctiveness was largely a retrospective construction and that in practice the White Monks behaved much like their Benedictine neighbours. </w:t>
      </w:r>
      <w:r w:rsidR="00D03879">
        <w:rPr>
          <w:rFonts w:ascii="Calibri" w:hAnsi="Calibri" w:cs="Calibri"/>
          <w:sz w:val="24"/>
          <w:szCs w:val="24"/>
        </w:rPr>
        <w:t>In t</w:t>
      </w:r>
      <w:r w:rsidRPr="00D03879">
        <w:rPr>
          <w:rFonts w:ascii="Calibri" w:hAnsi="Calibri" w:cs="Calibri"/>
          <w:sz w:val="24"/>
          <w:szCs w:val="24"/>
        </w:rPr>
        <w:t>his essay</w:t>
      </w:r>
      <w:r w:rsidR="00D03879">
        <w:rPr>
          <w:rFonts w:ascii="Calibri" w:hAnsi="Calibri" w:cs="Calibri"/>
          <w:sz w:val="24"/>
          <w:szCs w:val="24"/>
        </w:rPr>
        <w:t xml:space="preserve">, I will </w:t>
      </w:r>
      <w:r w:rsidRPr="00D03879">
        <w:rPr>
          <w:rFonts w:ascii="Calibri" w:hAnsi="Calibri" w:cs="Calibri"/>
          <w:sz w:val="24"/>
          <w:szCs w:val="24"/>
        </w:rPr>
        <w:t xml:space="preserve">argue that, while the </w:t>
      </w:r>
      <w:r w:rsidR="00D03879">
        <w:rPr>
          <w:rFonts w:ascii="Calibri" w:hAnsi="Calibri" w:cs="Calibri"/>
          <w:sz w:val="24"/>
          <w:szCs w:val="24"/>
        </w:rPr>
        <w:t>Berman’s</w:t>
      </w:r>
      <w:r w:rsidRPr="00D03879">
        <w:rPr>
          <w:rFonts w:ascii="Calibri" w:hAnsi="Calibri" w:cs="Calibri"/>
          <w:sz w:val="24"/>
          <w:szCs w:val="24"/>
        </w:rPr>
        <w:t xml:space="preserve"> challenge cannot be dismissed, the Cistercians were </w:t>
      </w:r>
      <w:r w:rsidR="00D03879">
        <w:rPr>
          <w:rFonts w:ascii="Calibri" w:hAnsi="Calibri" w:cs="Calibri"/>
          <w:sz w:val="24"/>
          <w:szCs w:val="24"/>
        </w:rPr>
        <w:t>nevertheless</w:t>
      </w:r>
      <w:r w:rsidRPr="00D03879">
        <w:rPr>
          <w:rFonts w:ascii="Calibri" w:hAnsi="Calibri" w:cs="Calibri"/>
          <w:sz w:val="24"/>
          <w:szCs w:val="24"/>
        </w:rPr>
        <w:t xml:space="preserve"> distinctive in the operation of their economy. Their distinctiveness </w:t>
      </w:r>
      <w:r w:rsidR="00D03879">
        <w:rPr>
          <w:rFonts w:ascii="Calibri" w:hAnsi="Calibri" w:cs="Calibri"/>
          <w:sz w:val="24"/>
          <w:szCs w:val="24"/>
        </w:rPr>
        <w:t>relied</w:t>
      </w:r>
      <w:r w:rsidRPr="00D03879">
        <w:rPr>
          <w:rFonts w:ascii="Calibri" w:hAnsi="Calibri" w:cs="Calibri"/>
          <w:sz w:val="24"/>
          <w:szCs w:val="24"/>
        </w:rPr>
        <w:t xml:space="preserve"> not on perfect adherence to an ideal, but on three interlocking features: an explicit and constitutionally embedded ideology that rejected traditional monastic revenues; the institutional innovation of the grange system managed by lay brothers; and a unique regulatory mechanism in the General Chapter.</w:t>
      </w:r>
    </w:p>
    <w:p w14:paraId="2E1AD78F" w14:textId="77777777" w:rsidR="00FB5658" w:rsidRPr="00D03879" w:rsidRDefault="00FB5658" w:rsidP="00D03879">
      <w:pPr>
        <w:rPr>
          <w:rFonts w:ascii="Calibri" w:hAnsi="Calibri" w:cs="Calibri"/>
          <w:sz w:val="24"/>
          <w:szCs w:val="24"/>
        </w:rPr>
      </w:pPr>
    </w:p>
    <w:p w14:paraId="74E64C92" w14:textId="77777777" w:rsidR="007A4C50" w:rsidRDefault="00000000" w:rsidP="00D03879">
      <w:pPr>
        <w:rPr>
          <w:rFonts w:ascii="Calibri" w:hAnsi="Calibri" w:cs="Calibri"/>
          <w:sz w:val="24"/>
          <w:szCs w:val="24"/>
        </w:rPr>
      </w:pPr>
      <w:r w:rsidRPr="00D03879">
        <w:rPr>
          <w:rFonts w:ascii="Calibri" w:hAnsi="Calibri" w:cs="Calibri"/>
          <w:sz w:val="24"/>
          <w:szCs w:val="24"/>
        </w:rPr>
        <w:t xml:space="preserve">The distinctiveness of the Cistercian economy begins with its founding documents. In contrast to the accumulated customs that governed Benedictine and Cluniac monasticism by the early twelfth century </w:t>
      </w:r>
      <w:r w:rsidR="007A4C50">
        <w:rPr>
          <w:rFonts w:ascii="Calibri" w:hAnsi="Calibri" w:cs="Calibri"/>
          <w:sz w:val="24"/>
          <w:szCs w:val="24"/>
        </w:rPr>
        <w:t>which</w:t>
      </w:r>
      <w:r w:rsidRPr="00D03879">
        <w:rPr>
          <w:rFonts w:ascii="Calibri" w:hAnsi="Calibri" w:cs="Calibri"/>
          <w:sz w:val="24"/>
          <w:szCs w:val="24"/>
        </w:rPr>
        <w:t xml:space="preserve"> included tithes, dependent churches, manors with serfs, mills, and ovens</w:t>
      </w:r>
      <w:r w:rsidR="007A4C50">
        <w:rPr>
          <w:rFonts w:ascii="Calibri" w:hAnsi="Calibri" w:cs="Calibri"/>
          <w:sz w:val="24"/>
          <w:szCs w:val="24"/>
        </w:rPr>
        <w:t xml:space="preserve">, </w:t>
      </w:r>
      <w:r w:rsidRPr="00D03879">
        <w:rPr>
          <w:rFonts w:ascii="Calibri" w:hAnsi="Calibri" w:cs="Calibri"/>
          <w:sz w:val="24"/>
          <w:szCs w:val="24"/>
        </w:rPr>
        <w:t xml:space="preserve">the Cistercians made an explicit, itemised renunciation of each of these revenue sources. The </w:t>
      </w:r>
      <w:r w:rsidRPr="00D03879">
        <w:rPr>
          <w:rFonts w:ascii="Calibri" w:hAnsi="Calibri" w:cs="Calibri"/>
          <w:i/>
          <w:iCs/>
          <w:sz w:val="24"/>
          <w:szCs w:val="24"/>
        </w:rPr>
        <w:t>Exordium Parvum</w:t>
      </w:r>
      <w:r w:rsidRPr="00D03879">
        <w:rPr>
          <w:rFonts w:ascii="Calibri" w:hAnsi="Calibri" w:cs="Calibri"/>
          <w:sz w:val="24"/>
          <w:szCs w:val="24"/>
        </w:rPr>
        <w:t xml:space="preserve">, the foundational narrative of the order composed in the early twelfth century, records this as a deliberate act of interpretation of the Rule of St Benedict. </w:t>
      </w:r>
    </w:p>
    <w:p w14:paraId="27B39E16" w14:textId="77777777" w:rsidR="007A4C50" w:rsidRDefault="007A4C50" w:rsidP="00D03879">
      <w:pPr>
        <w:rPr>
          <w:rFonts w:ascii="Calibri" w:hAnsi="Calibri" w:cs="Calibri"/>
          <w:sz w:val="24"/>
          <w:szCs w:val="24"/>
        </w:rPr>
      </w:pPr>
    </w:p>
    <w:p w14:paraId="7299A883" w14:textId="4214815D" w:rsidR="00FB5658" w:rsidRPr="00D03879" w:rsidRDefault="00000000" w:rsidP="007A4C50">
      <w:pPr>
        <w:ind w:left="720"/>
        <w:rPr>
          <w:rFonts w:ascii="Calibri" w:hAnsi="Calibri" w:cs="Calibri"/>
          <w:sz w:val="24"/>
          <w:szCs w:val="24"/>
        </w:rPr>
      </w:pPr>
      <w:r w:rsidRPr="00D03879">
        <w:rPr>
          <w:rFonts w:ascii="Calibri" w:hAnsi="Calibri" w:cs="Calibri"/>
          <w:sz w:val="24"/>
          <w:szCs w:val="24"/>
        </w:rPr>
        <w:t xml:space="preserve">Finding no precedent in Benedict’s own life for the revenues on which contemporary monasticism depended, the first monks of </w:t>
      </w:r>
      <w:proofErr w:type="spellStart"/>
      <w:r w:rsidRPr="00D03879">
        <w:rPr>
          <w:rFonts w:ascii="Calibri" w:hAnsi="Calibri" w:cs="Calibri"/>
          <w:sz w:val="24"/>
          <w:szCs w:val="24"/>
        </w:rPr>
        <w:t>Cîteaux</w:t>
      </w:r>
      <w:proofErr w:type="spellEnd"/>
      <w:r w:rsidRPr="00D03879">
        <w:rPr>
          <w:rFonts w:ascii="Calibri" w:hAnsi="Calibri" w:cs="Calibri"/>
          <w:sz w:val="24"/>
          <w:szCs w:val="24"/>
        </w:rPr>
        <w:t xml:space="preserve"> concluded that they</w:t>
      </w:r>
      <w:r w:rsidR="007A4C50">
        <w:rPr>
          <w:rFonts w:ascii="Calibri" w:hAnsi="Calibri" w:cs="Calibri"/>
          <w:sz w:val="24"/>
          <w:szCs w:val="24"/>
        </w:rPr>
        <w:t xml:space="preserve"> </w:t>
      </w:r>
      <w:r w:rsidRPr="00D03879">
        <w:rPr>
          <w:rFonts w:ascii="Calibri" w:hAnsi="Calibri" w:cs="Calibri"/>
          <w:sz w:val="24"/>
          <w:szCs w:val="24"/>
        </w:rPr>
        <w:t>could not find either in the Rule or in the life of St Benedict that this teacher had possessed churches or altars, offerings or burial dues, tithes of other people, or ovens or mills or manors or serfs, and that women had ever entered his monastery or been buried there, with the exception of his sister... they renounced all these things saying: where the Blessed Father Benedict teaches that the monk must avoid worldly affairs, there he distinctly explains that these things must not have any place in the actions or in the hearts of the monks who must live up to the etymology of their name by fleeing all these things.</w:t>
      </w:r>
      <w:r w:rsidRPr="00D03879">
        <w:rPr>
          <w:rStyle w:val="FootnoteReference"/>
          <w:rFonts w:ascii="Calibri" w:hAnsi="Calibri" w:cs="Calibri"/>
          <w:sz w:val="24"/>
          <w:szCs w:val="24"/>
        </w:rPr>
        <w:footnoteReference w:id="2"/>
      </w:r>
    </w:p>
    <w:p w14:paraId="4F34D0B6" w14:textId="77777777" w:rsidR="007A4C50" w:rsidRDefault="007A4C50" w:rsidP="00D03879">
      <w:pPr>
        <w:rPr>
          <w:rFonts w:ascii="Calibri" w:hAnsi="Calibri" w:cs="Calibri"/>
          <w:sz w:val="24"/>
          <w:szCs w:val="24"/>
        </w:rPr>
      </w:pPr>
    </w:p>
    <w:p w14:paraId="0BE297E3" w14:textId="4A8378A3"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This passage is </w:t>
      </w:r>
      <w:r w:rsidR="007A4C50">
        <w:rPr>
          <w:rFonts w:ascii="Calibri" w:hAnsi="Calibri" w:cs="Calibri"/>
          <w:sz w:val="24"/>
          <w:szCs w:val="24"/>
        </w:rPr>
        <w:t xml:space="preserve">most </w:t>
      </w:r>
      <w:r w:rsidRPr="00D03879">
        <w:rPr>
          <w:rFonts w:ascii="Calibri" w:hAnsi="Calibri" w:cs="Calibri"/>
          <w:sz w:val="24"/>
          <w:szCs w:val="24"/>
        </w:rPr>
        <w:t xml:space="preserve">remarkable for its </w:t>
      </w:r>
      <w:r w:rsidR="002211D1">
        <w:rPr>
          <w:rFonts w:ascii="Calibri" w:hAnsi="Calibri" w:cs="Calibri"/>
          <w:sz w:val="24"/>
          <w:szCs w:val="24"/>
        </w:rPr>
        <w:t>‘earthly’</w:t>
      </w:r>
      <w:r w:rsidR="007A4C50" w:rsidRPr="00D03879">
        <w:rPr>
          <w:rFonts w:ascii="Calibri" w:hAnsi="Calibri" w:cs="Calibri"/>
          <w:sz w:val="24"/>
          <w:szCs w:val="24"/>
        </w:rPr>
        <w:t xml:space="preserve"> </w:t>
      </w:r>
      <w:r w:rsidR="002211D1">
        <w:rPr>
          <w:rFonts w:ascii="Calibri" w:hAnsi="Calibri" w:cs="Calibri"/>
          <w:sz w:val="24"/>
          <w:szCs w:val="24"/>
        </w:rPr>
        <w:t>specific</w:t>
      </w:r>
      <w:r w:rsidR="002211D1">
        <w:rPr>
          <w:rFonts w:ascii="Calibri" w:hAnsi="Calibri" w:cs="Calibri"/>
          <w:sz w:val="24"/>
          <w:szCs w:val="24"/>
        </w:rPr>
        <w:t>s</w:t>
      </w:r>
      <w:r w:rsidR="002211D1">
        <w:rPr>
          <w:rFonts w:ascii="Calibri" w:hAnsi="Calibri" w:cs="Calibri"/>
          <w:sz w:val="24"/>
          <w:szCs w:val="24"/>
        </w:rPr>
        <w:t xml:space="preserve"> </w:t>
      </w:r>
      <w:r w:rsidR="007A4C50">
        <w:rPr>
          <w:rFonts w:ascii="Calibri" w:hAnsi="Calibri" w:cs="Calibri"/>
          <w:sz w:val="24"/>
          <w:szCs w:val="24"/>
        </w:rPr>
        <w:t xml:space="preserve">rather than its </w:t>
      </w:r>
      <w:r w:rsidRPr="00D03879">
        <w:rPr>
          <w:rFonts w:ascii="Calibri" w:hAnsi="Calibri" w:cs="Calibri"/>
          <w:sz w:val="24"/>
          <w:szCs w:val="24"/>
        </w:rPr>
        <w:t>spiritual tone</w:t>
      </w:r>
      <w:r w:rsidR="007A4C50">
        <w:rPr>
          <w:rFonts w:ascii="Calibri" w:hAnsi="Calibri" w:cs="Calibri"/>
          <w:sz w:val="24"/>
          <w:szCs w:val="24"/>
        </w:rPr>
        <w:t>.</w:t>
      </w:r>
      <w:r w:rsidRPr="00D03879">
        <w:rPr>
          <w:rFonts w:ascii="Calibri" w:hAnsi="Calibri" w:cs="Calibri"/>
          <w:sz w:val="24"/>
          <w:szCs w:val="24"/>
        </w:rPr>
        <w:t xml:space="preserve"> The early Cistercians did</w:t>
      </w:r>
      <w:r w:rsidR="007A4C50">
        <w:rPr>
          <w:rFonts w:ascii="Calibri" w:hAnsi="Calibri" w:cs="Calibri"/>
          <w:sz w:val="24"/>
          <w:szCs w:val="24"/>
        </w:rPr>
        <w:t>n’</w:t>
      </w:r>
      <w:r w:rsidRPr="00D03879">
        <w:rPr>
          <w:rFonts w:ascii="Calibri" w:hAnsi="Calibri" w:cs="Calibri"/>
          <w:sz w:val="24"/>
          <w:szCs w:val="24"/>
        </w:rPr>
        <w:t xml:space="preserve">t renounce worldly wealth in </w:t>
      </w:r>
      <w:r w:rsidR="002211D1">
        <w:rPr>
          <w:rFonts w:ascii="Calibri" w:hAnsi="Calibri" w:cs="Calibri"/>
          <w:sz w:val="24"/>
          <w:szCs w:val="24"/>
        </w:rPr>
        <w:t>an abstract way, instead</w:t>
      </w:r>
      <w:r w:rsidRPr="00D03879">
        <w:rPr>
          <w:rFonts w:ascii="Calibri" w:hAnsi="Calibri" w:cs="Calibri"/>
          <w:sz w:val="24"/>
          <w:szCs w:val="24"/>
        </w:rPr>
        <w:t xml:space="preserve"> they named every major revenue stream of contemporary monasticism and rejected each one explicitly. This precision gave the Cistercian economic ideology </w:t>
      </w:r>
      <w:r w:rsidR="002211D1">
        <w:rPr>
          <w:rFonts w:ascii="Calibri" w:hAnsi="Calibri" w:cs="Calibri"/>
          <w:sz w:val="24"/>
          <w:szCs w:val="24"/>
        </w:rPr>
        <w:t>clear</w:t>
      </w:r>
      <w:r w:rsidRPr="00D03879">
        <w:rPr>
          <w:rFonts w:ascii="Calibri" w:hAnsi="Calibri" w:cs="Calibri"/>
          <w:sz w:val="24"/>
          <w:szCs w:val="24"/>
        </w:rPr>
        <w:t xml:space="preserve"> </w:t>
      </w:r>
      <w:r w:rsidR="007A4C50">
        <w:rPr>
          <w:rFonts w:ascii="Calibri" w:hAnsi="Calibri" w:cs="Calibri"/>
          <w:sz w:val="24"/>
          <w:szCs w:val="24"/>
        </w:rPr>
        <w:t>guidelines</w:t>
      </w:r>
      <w:r w:rsidR="002211D1">
        <w:rPr>
          <w:rFonts w:ascii="Calibri" w:hAnsi="Calibri" w:cs="Calibri"/>
          <w:sz w:val="24"/>
          <w:szCs w:val="24"/>
        </w:rPr>
        <w:t xml:space="preserve"> for the order to follow</w:t>
      </w:r>
      <w:r w:rsidRPr="00D03879">
        <w:rPr>
          <w:rFonts w:ascii="Calibri" w:hAnsi="Calibri" w:cs="Calibri"/>
          <w:sz w:val="24"/>
          <w:szCs w:val="24"/>
        </w:rPr>
        <w:t>.</w:t>
      </w:r>
    </w:p>
    <w:p w14:paraId="0EE9A155" w14:textId="59F6D06B"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distinctiveness of this position was visible to contemporaries. The Norman monk </w:t>
      </w:r>
      <w:proofErr w:type="spellStart"/>
      <w:r w:rsidRPr="00D03879">
        <w:rPr>
          <w:rFonts w:ascii="Calibri" w:hAnsi="Calibri" w:cs="Calibri"/>
          <w:sz w:val="24"/>
          <w:szCs w:val="24"/>
        </w:rPr>
        <w:t>Orderic</w:t>
      </w:r>
      <w:proofErr w:type="spellEnd"/>
      <w:r w:rsidRPr="00D03879">
        <w:rPr>
          <w:rFonts w:ascii="Calibri" w:hAnsi="Calibri" w:cs="Calibri"/>
          <w:sz w:val="24"/>
          <w:szCs w:val="24"/>
        </w:rPr>
        <w:t xml:space="preserve"> Vitalis, writing in the 1130s, described the Cistercians as a visibly novel phenomenon: ‘Monasteries are founded everywhere in mountain valleys and plains, observing new rites and wearing different habits; the swarm of cowled </w:t>
      </w:r>
      <w:proofErr w:type="gramStart"/>
      <w:r w:rsidRPr="00D03879">
        <w:rPr>
          <w:rFonts w:ascii="Calibri" w:hAnsi="Calibri" w:cs="Calibri"/>
          <w:sz w:val="24"/>
          <w:szCs w:val="24"/>
        </w:rPr>
        <w:t>monks</w:t>
      </w:r>
      <w:proofErr w:type="gramEnd"/>
      <w:r w:rsidRPr="00D03879">
        <w:rPr>
          <w:rFonts w:ascii="Calibri" w:hAnsi="Calibri" w:cs="Calibri"/>
          <w:sz w:val="24"/>
          <w:szCs w:val="24"/>
        </w:rPr>
        <w:t xml:space="preserve"> spreads all over the world. They specially favour white in their </w:t>
      </w:r>
      <w:proofErr w:type="gramStart"/>
      <w:r w:rsidRPr="00D03879">
        <w:rPr>
          <w:rFonts w:ascii="Calibri" w:hAnsi="Calibri" w:cs="Calibri"/>
          <w:sz w:val="24"/>
          <w:szCs w:val="24"/>
        </w:rPr>
        <w:t>habit, and</w:t>
      </w:r>
      <w:proofErr w:type="gramEnd"/>
      <w:r w:rsidRPr="00D03879">
        <w:rPr>
          <w:rFonts w:ascii="Calibri" w:hAnsi="Calibri" w:cs="Calibri"/>
          <w:sz w:val="24"/>
          <w:szCs w:val="24"/>
        </w:rPr>
        <w:t xml:space="preserve"> thereby seem remarkable and conspicuous to others.’</w:t>
      </w:r>
      <w:r w:rsidRPr="00D03879">
        <w:rPr>
          <w:rStyle w:val="FootnoteReference"/>
          <w:rFonts w:ascii="Calibri" w:hAnsi="Calibri" w:cs="Calibri"/>
          <w:sz w:val="24"/>
          <w:szCs w:val="24"/>
        </w:rPr>
        <w:footnoteReference w:id="3"/>
      </w:r>
      <w:r w:rsidRPr="00D03879">
        <w:rPr>
          <w:rFonts w:ascii="Calibri" w:hAnsi="Calibri" w:cs="Calibri"/>
          <w:sz w:val="24"/>
          <w:szCs w:val="24"/>
        </w:rPr>
        <w:t xml:space="preserve"> </w:t>
      </w:r>
      <w:proofErr w:type="spellStart"/>
      <w:r w:rsidRPr="00D03879">
        <w:rPr>
          <w:rFonts w:ascii="Calibri" w:hAnsi="Calibri" w:cs="Calibri"/>
          <w:sz w:val="24"/>
          <w:szCs w:val="24"/>
        </w:rPr>
        <w:t>Orderic’s</w:t>
      </w:r>
      <w:proofErr w:type="spellEnd"/>
      <w:r w:rsidRPr="00D03879">
        <w:rPr>
          <w:rFonts w:ascii="Calibri" w:hAnsi="Calibri" w:cs="Calibri"/>
          <w:sz w:val="24"/>
          <w:szCs w:val="24"/>
        </w:rPr>
        <w:t xml:space="preserve"> tone is </w:t>
      </w:r>
      <w:r w:rsidR="007A4C50">
        <w:rPr>
          <w:rFonts w:ascii="Calibri" w:hAnsi="Calibri" w:cs="Calibri"/>
          <w:sz w:val="24"/>
          <w:szCs w:val="24"/>
        </w:rPr>
        <w:t>ambivalent</w:t>
      </w:r>
      <w:r w:rsidRPr="00D03879">
        <w:rPr>
          <w:rFonts w:ascii="Calibri" w:hAnsi="Calibri" w:cs="Calibri"/>
          <w:sz w:val="24"/>
          <w:szCs w:val="24"/>
        </w:rPr>
        <w:t xml:space="preserve"> </w:t>
      </w:r>
      <w:r w:rsidR="007A4C50">
        <w:rPr>
          <w:rFonts w:ascii="Calibri" w:hAnsi="Calibri" w:cs="Calibri"/>
          <w:sz w:val="24"/>
          <w:szCs w:val="24"/>
        </w:rPr>
        <w:t>given</w:t>
      </w:r>
      <w:r w:rsidRPr="00D03879">
        <w:rPr>
          <w:rFonts w:ascii="Calibri" w:hAnsi="Calibri" w:cs="Calibri"/>
          <w:sz w:val="24"/>
          <w:szCs w:val="24"/>
        </w:rPr>
        <w:t xml:space="preserve"> he was a critical admirer of the </w:t>
      </w:r>
      <w:r w:rsidRPr="00D03879">
        <w:rPr>
          <w:rFonts w:ascii="Calibri" w:hAnsi="Calibri" w:cs="Calibri"/>
          <w:sz w:val="24"/>
          <w:szCs w:val="24"/>
        </w:rPr>
        <w:lastRenderedPageBreak/>
        <w:t>White Monks</w:t>
      </w:r>
      <w:r w:rsidR="007A4C50">
        <w:rPr>
          <w:rFonts w:ascii="Calibri" w:hAnsi="Calibri" w:cs="Calibri"/>
          <w:sz w:val="24"/>
          <w:szCs w:val="24"/>
        </w:rPr>
        <w:t xml:space="preserve">, </w:t>
      </w:r>
      <w:r w:rsidRPr="00D03879">
        <w:rPr>
          <w:rFonts w:ascii="Calibri" w:hAnsi="Calibri" w:cs="Calibri"/>
          <w:sz w:val="24"/>
          <w:szCs w:val="24"/>
        </w:rPr>
        <w:t>but his observation that they constituted something new is unambiguous. The white habit was the visible sign of an economic and spiritual programme that rejected the luxury which Cluniac custom had come to represent.</w:t>
      </w:r>
    </w:p>
    <w:p w14:paraId="33DEE065" w14:textId="41C51C4F"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Bernard of Clairvaux’s </w:t>
      </w:r>
      <w:r w:rsidRPr="00D03879">
        <w:rPr>
          <w:rFonts w:ascii="Calibri" w:hAnsi="Calibri" w:cs="Calibri"/>
          <w:i/>
          <w:iCs/>
          <w:sz w:val="24"/>
          <w:szCs w:val="24"/>
        </w:rPr>
        <w:t>Apologia</w:t>
      </w:r>
      <w:r w:rsidRPr="00D03879">
        <w:rPr>
          <w:rFonts w:ascii="Calibri" w:hAnsi="Calibri" w:cs="Calibri"/>
          <w:sz w:val="24"/>
          <w:szCs w:val="24"/>
        </w:rPr>
        <w:t xml:space="preserve"> (c. 1125) gave theological depth to this distinction. Writing against the excesses he observed in certain monasteries, Bernard catalogued what he saw as the corruption of monastic life through material indulgence: ‘Things have come to such a pass that right order and religion are thought to be promoted, the more concern and pleasure and enthusiasm there is regarding such things.’</w:t>
      </w:r>
      <w:r w:rsidRPr="00D03879">
        <w:rPr>
          <w:rStyle w:val="FootnoteReference"/>
          <w:rFonts w:ascii="Calibri" w:hAnsi="Calibri" w:cs="Calibri"/>
          <w:sz w:val="24"/>
          <w:szCs w:val="24"/>
        </w:rPr>
        <w:footnoteReference w:id="4"/>
      </w:r>
      <w:r w:rsidRPr="00D03879">
        <w:rPr>
          <w:rFonts w:ascii="Calibri" w:hAnsi="Calibri" w:cs="Calibri"/>
          <w:sz w:val="24"/>
          <w:szCs w:val="24"/>
        </w:rPr>
        <w:t xml:space="preserve"> The objects of Bernard’s critique </w:t>
      </w:r>
      <w:r w:rsidR="002211D1">
        <w:rPr>
          <w:rFonts w:ascii="Calibri" w:hAnsi="Calibri" w:cs="Calibri"/>
          <w:sz w:val="24"/>
          <w:szCs w:val="24"/>
        </w:rPr>
        <w:t>such as</w:t>
      </w:r>
      <w:r w:rsidRPr="00D03879">
        <w:rPr>
          <w:rFonts w:ascii="Calibri" w:hAnsi="Calibri" w:cs="Calibri"/>
          <w:sz w:val="24"/>
          <w:szCs w:val="24"/>
        </w:rPr>
        <w:t xml:space="preserve"> elaborate food, rich vestments, ornamented buildings</w:t>
      </w:r>
      <w:r w:rsidR="002211D1">
        <w:rPr>
          <w:rFonts w:ascii="Calibri" w:hAnsi="Calibri" w:cs="Calibri"/>
          <w:sz w:val="24"/>
          <w:szCs w:val="24"/>
        </w:rPr>
        <w:t xml:space="preserve"> </w:t>
      </w:r>
      <w:r w:rsidRPr="00D03879">
        <w:rPr>
          <w:rFonts w:ascii="Calibri" w:hAnsi="Calibri" w:cs="Calibri"/>
          <w:sz w:val="24"/>
          <w:szCs w:val="24"/>
        </w:rPr>
        <w:t>were precisely the things funded by the revenue sources the Cistercians had renounced. The economic and the spiritual were inseparable in the Cistercian reform programme from the outset.</w:t>
      </w:r>
    </w:p>
    <w:p w14:paraId="0853441C" w14:textId="77777777" w:rsidR="00FB5658" w:rsidRPr="00D03879" w:rsidRDefault="00FB5658" w:rsidP="00D03879">
      <w:pPr>
        <w:rPr>
          <w:rFonts w:ascii="Calibri" w:hAnsi="Calibri" w:cs="Calibri"/>
          <w:sz w:val="24"/>
          <w:szCs w:val="24"/>
        </w:rPr>
      </w:pPr>
    </w:p>
    <w:p w14:paraId="2E65C34D"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Ideological renunciation was only meaningful if accompanied by an alternative economic model capable of sustaining monastic life. This alternative was the grange system, operated by lay brothers (</w:t>
      </w:r>
      <w:r w:rsidRPr="00D03879">
        <w:rPr>
          <w:rFonts w:ascii="Calibri" w:hAnsi="Calibri" w:cs="Calibri"/>
          <w:i/>
          <w:iCs/>
          <w:sz w:val="24"/>
          <w:szCs w:val="24"/>
        </w:rPr>
        <w:t>conversi</w:t>
      </w:r>
      <w:r w:rsidRPr="00D03879">
        <w:rPr>
          <w:rFonts w:ascii="Calibri" w:hAnsi="Calibri" w:cs="Calibri"/>
          <w:sz w:val="24"/>
          <w:szCs w:val="24"/>
        </w:rPr>
        <w:t xml:space="preserve">), and it was embedded in the Cistercian constitutions from the earliest period. The </w:t>
      </w:r>
      <w:r w:rsidRPr="00D03879">
        <w:rPr>
          <w:rFonts w:ascii="Calibri" w:hAnsi="Calibri" w:cs="Calibri"/>
          <w:i/>
          <w:iCs/>
          <w:sz w:val="24"/>
          <w:szCs w:val="24"/>
        </w:rPr>
        <w:t>Exordium Parvum</w:t>
      </w:r>
      <w:r w:rsidRPr="00D03879">
        <w:rPr>
          <w:rFonts w:ascii="Calibri" w:hAnsi="Calibri" w:cs="Calibri"/>
          <w:sz w:val="24"/>
          <w:szCs w:val="24"/>
        </w:rPr>
        <w:t xml:space="preserve"> records the founding decision with characteristic precision:</w:t>
      </w:r>
    </w:p>
    <w:p w14:paraId="2A499013" w14:textId="77777777" w:rsidR="002211D1" w:rsidRDefault="002211D1" w:rsidP="00D03879">
      <w:pPr>
        <w:spacing w:after="240"/>
        <w:ind w:left="720" w:right="720"/>
        <w:rPr>
          <w:rFonts w:ascii="Calibri" w:hAnsi="Calibri" w:cs="Calibri"/>
          <w:sz w:val="24"/>
          <w:szCs w:val="24"/>
        </w:rPr>
      </w:pPr>
    </w:p>
    <w:p w14:paraId="1ACE2F4F" w14:textId="6328F0D5" w:rsidR="00FB5658" w:rsidRPr="00D03879" w:rsidRDefault="00000000" w:rsidP="002211D1">
      <w:pPr>
        <w:spacing w:after="240"/>
        <w:ind w:left="720" w:right="720"/>
        <w:rPr>
          <w:rFonts w:ascii="Calibri" w:hAnsi="Calibri" w:cs="Calibri"/>
          <w:sz w:val="24"/>
          <w:szCs w:val="24"/>
        </w:rPr>
      </w:pPr>
      <w:r w:rsidRPr="00D03879">
        <w:rPr>
          <w:rFonts w:ascii="Calibri" w:hAnsi="Calibri" w:cs="Calibri"/>
          <w:sz w:val="24"/>
          <w:szCs w:val="24"/>
        </w:rPr>
        <w:t xml:space="preserve">Thereupon they decided to admit, with the permission of their bishop, bearded lay brothers and to treat them in life and death as their equals, excepting only the status as monks; and to admit also hired workers. For they realised that without the help of these men they would be unable to observe fully the precepts of the Rule by day and by night... And while they established granges for the practice of the agriculture in </w:t>
      </w:r>
      <w:proofErr w:type="gramStart"/>
      <w:r w:rsidRPr="00D03879">
        <w:rPr>
          <w:rFonts w:ascii="Calibri" w:hAnsi="Calibri" w:cs="Calibri"/>
          <w:sz w:val="24"/>
          <w:szCs w:val="24"/>
        </w:rPr>
        <w:t>a number of</w:t>
      </w:r>
      <w:proofErr w:type="gramEnd"/>
      <w:r w:rsidRPr="00D03879">
        <w:rPr>
          <w:rFonts w:ascii="Calibri" w:hAnsi="Calibri" w:cs="Calibri"/>
          <w:sz w:val="24"/>
          <w:szCs w:val="24"/>
        </w:rPr>
        <w:t xml:space="preserve"> places, they decreed that the </w:t>
      </w:r>
      <w:proofErr w:type="gramStart"/>
      <w:r w:rsidRPr="00D03879">
        <w:rPr>
          <w:rFonts w:ascii="Calibri" w:hAnsi="Calibri" w:cs="Calibri"/>
          <w:sz w:val="24"/>
          <w:szCs w:val="24"/>
        </w:rPr>
        <w:t>aforementioned lay</w:t>
      </w:r>
      <w:proofErr w:type="gramEnd"/>
      <w:r w:rsidRPr="00D03879">
        <w:rPr>
          <w:rFonts w:ascii="Calibri" w:hAnsi="Calibri" w:cs="Calibri"/>
          <w:sz w:val="24"/>
          <w:szCs w:val="24"/>
        </w:rPr>
        <w:t xml:space="preserve"> brothers, and not the monks, should manage those houses.</w:t>
      </w:r>
      <w:r w:rsidRPr="00D03879">
        <w:rPr>
          <w:rStyle w:val="FootnoteReference"/>
          <w:rFonts w:ascii="Calibri" w:hAnsi="Calibri" w:cs="Calibri"/>
          <w:sz w:val="24"/>
          <w:szCs w:val="24"/>
        </w:rPr>
        <w:footnoteReference w:id="5"/>
      </w:r>
    </w:p>
    <w:p w14:paraId="72F9B54D"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This passage demonstrates that the grange and the lay brotherhood were conceived not as later adaptations but as constitutive elements of the Cistercian economic model from its inception. The grange allowed direct exploitation of agricultural land — consistent with the renunciation of tithes and manorial income — while the lay brotherhood provided the workforce that freed choir monks from agricultural labour and maintained the contemplative rhythms of the liturgical day.</w:t>
      </w:r>
    </w:p>
    <w:p w14:paraId="70AD2F60"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constitutional provisions governing this economy were formalised in the Cistercian legislative corpus. The chapter ‘Sources of Monastic Food’, preserved in </w:t>
      </w:r>
      <w:r w:rsidRPr="00D03879">
        <w:rPr>
          <w:rFonts w:ascii="Calibri" w:hAnsi="Calibri" w:cs="Calibri"/>
          <w:i/>
          <w:iCs/>
          <w:sz w:val="24"/>
          <w:szCs w:val="24"/>
        </w:rPr>
        <w:t>Cistercian documents vol.1</w:t>
      </w:r>
      <w:r w:rsidRPr="00D03879">
        <w:rPr>
          <w:rFonts w:ascii="Calibri" w:hAnsi="Calibri" w:cs="Calibri"/>
          <w:sz w:val="24"/>
          <w:szCs w:val="24"/>
        </w:rPr>
        <w:t xml:space="preserve"> within the section containing the </w:t>
      </w:r>
      <w:r w:rsidRPr="00D03879">
        <w:rPr>
          <w:rFonts w:ascii="Calibri" w:hAnsi="Calibri" w:cs="Calibri"/>
          <w:i/>
          <w:iCs/>
          <w:sz w:val="24"/>
          <w:szCs w:val="24"/>
        </w:rPr>
        <w:t xml:space="preserve">Exordium </w:t>
      </w:r>
      <w:proofErr w:type="spellStart"/>
      <w:r w:rsidRPr="00D03879">
        <w:rPr>
          <w:rFonts w:ascii="Calibri" w:hAnsi="Calibri" w:cs="Calibri"/>
          <w:i/>
          <w:iCs/>
          <w:sz w:val="24"/>
          <w:szCs w:val="24"/>
        </w:rPr>
        <w:t>Cistercii</w:t>
      </w:r>
      <w:proofErr w:type="spellEnd"/>
      <w:r w:rsidRPr="00D03879">
        <w:rPr>
          <w:rFonts w:ascii="Calibri" w:hAnsi="Calibri" w:cs="Calibri"/>
          <w:sz w:val="24"/>
          <w:szCs w:val="24"/>
        </w:rPr>
        <w:t xml:space="preserve">, Summa Carte </w:t>
      </w:r>
      <w:proofErr w:type="spellStart"/>
      <w:r w:rsidRPr="00D03879">
        <w:rPr>
          <w:rFonts w:ascii="Calibri" w:hAnsi="Calibri" w:cs="Calibri"/>
          <w:sz w:val="24"/>
          <w:szCs w:val="24"/>
        </w:rPr>
        <w:t>Caritatis</w:t>
      </w:r>
      <w:proofErr w:type="spellEnd"/>
      <w:r w:rsidRPr="00D03879">
        <w:rPr>
          <w:rFonts w:ascii="Calibri" w:hAnsi="Calibri" w:cs="Calibri"/>
          <w:sz w:val="24"/>
          <w:szCs w:val="24"/>
        </w:rPr>
        <w:t xml:space="preserve"> and associated Capitula, specifies:</w:t>
      </w:r>
    </w:p>
    <w:p w14:paraId="0ABFAE21" w14:textId="77777777" w:rsidR="002211D1" w:rsidRDefault="002211D1" w:rsidP="00D03879">
      <w:pPr>
        <w:spacing w:after="240"/>
        <w:ind w:left="720" w:right="720"/>
        <w:rPr>
          <w:rFonts w:ascii="Calibri" w:hAnsi="Calibri" w:cs="Calibri"/>
          <w:sz w:val="24"/>
          <w:szCs w:val="24"/>
        </w:rPr>
      </w:pPr>
    </w:p>
    <w:p w14:paraId="65EC56D8" w14:textId="7687E607" w:rsidR="00FB5658" w:rsidRPr="00D03879" w:rsidRDefault="00000000" w:rsidP="002211D1">
      <w:pPr>
        <w:spacing w:after="240"/>
        <w:ind w:left="720" w:right="720"/>
        <w:rPr>
          <w:rFonts w:ascii="Calibri" w:hAnsi="Calibri" w:cs="Calibri"/>
          <w:sz w:val="24"/>
          <w:szCs w:val="24"/>
        </w:rPr>
      </w:pPr>
      <w:r w:rsidRPr="00D03879">
        <w:rPr>
          <w:rFonts w:ascii="Calibri" w:hAnsi="Calibri" w:cs="Calibri"/>
          <w:sz w:val="24"/>
          <w:szCs w:val="24"/>
        </w:rPr>
        <w:t xml:space="preserve">Food for the monks of our Order ought to come from manual labour, agriculture and the raising of animals. </w:t>
      </w:r>
      <w:proofErr w:type="gramStart"/>
      <w:r w:rsidRPr="00D03879">
        <w:rPr>
          <w:rFonts w:ascii="Calibri" w:hAnsi="Calibri" w:cs="Calibri"/>
          <w:sz w:val="24"/>
          <w:szCs w:val="24"/>
        </w:rPr>
        <w:t>Hence</w:t>
      </w:r>
      <w:proofErr w:type="gramEnd"/>
      <w:r w:rsidRPr="00D03879">
        <w:rPr>
          <w:rFonts w:ascii="Calibri" w:hAnsi="Calibri" w:cs="Calibri"/>
          <w:sz w:val="24"/>
          <w:szCs w:val="24"/>
        </w:rPr>
        <w:t xml:space="preserve"> we may possess, for our own use, streams, woodlands, vineyards, meadows, lands far removed from the dwellings of seculars, and animals, except those which tend to foster curiosity and show themselves off rather than serve a useful purpose, such as deer, cranes and other like animals. To raise, feed, and take care of animals we may keep granges, either in the neighbourhood or at a greater distance. These are to be supervised and managed by the lay brethren.</w:t>
      </w:r>
      <w:r w:rsidRPr="00D03879">
        <w:rPr>
          <w:rStyle w:val="FootnoteReference"/>
          <w:rFonts w:ascii="Calibri" w:hAnsi="Calibri" w:cs="Calibri"/>
          <w:sz w:val="24"/>
          <w:szCs w:val="24"/>
        </w:rPr>
        <w:footnoteReference w:id="6"/>
      </w:r>
    </w:p>
    <w:p w14:paraId="36CC8020"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This is not a description of aspiration but of constitutional regulation. The Cistercian economy was not left to individual abbeys; it was specified in the founding legislative corpus and thereby made binding across </w:t>
      </w:r>
      <w:r w:rsidRPr="00D03879">
        <w:rPr>
          <w:rFonts w:ascii="Calibri" w:hAnsi="Calibri" w:cs="Calibri"/>
          <w:sz w:val="24"/>
          <w:szCs w:val="24"/>
        </w:rPr>
        <w:lastRenderedPageBreak/>
        <w:t>the entire order. This pan-European constitutional framework had no equivalent in Benedictine or Cluniac monasticism.</w:t>
      </w:r>
    </w:p>
    <w:p w14:paraId="5E5C156E" w14:textId="393576D1"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consequences of this model are visible in the material record. The maps compiled by R.A. </w:t>
      </w:r>
      <w:proofErr w:type="spellStart"/>
      <w:r w:rsidRPr="00D03879">
        <w:rPr>
          <w:rFonts w:ascii="Calibri" w:hAnsi="Calibri" w:cs="Calibri"/>
          <w:sz w:val="24"/>
          <w:szCs w:val="24"/>
        </w:rPr>
        <w:t>Donki</w:t>
      </w:r>
      <w:proofErr w:type="spellEnd"/>
      <w:r w:rsidR="00626E1B">
        <w:rPr>
          <w:rFonts w:ascii="Calibri" w:hAnsi="Calibri" w:cs="Calibri"/>
          <w:sz w:val="24"/>
          <w:szCs w:val="24"/>
        </w:rPr>
        <w:t xml:space="preserve"> </w:t>
      </w:r>
      <w:r w:rsidRPr="00D03879">
        <w:rPr>
          <w:rFonts w:ascii="Calibri" w:hAnsi="Calibri" w:cs="Calibri"/>
          <w:sz w:val="24"/>
          <w:szCs w:val="24"/>
        </w:rPr>
        <w:t xml:space="preserve">demonstrate that Cistercian houses feature prominently among religious houses with wool for sale according to the merchant </w:t>
      </w:r>
      <w:proofErr w:type="spellStart"/>
      <w:r w:rsidRPr="00D03879">
        <w:rPr>
          <w:rFonts w:ascii="Calibri" w:hAnsi="Calibri" w:cs="Calibri"/>
          <w:sz w:val="24"/>
          <w:szCs w:val="24"/>
        </w:rPr>
        <w:t>Pegolotti’s</w:t>
      </w:r>
      <w:proofErr w:type="spellEnd"/>
      <w:r w:rsidRPr="00D03879">
        <w:rPr>
          <w:rFonts w:ascii="Calibri" w:hAnsi="Calibri" w:cs="Calibri"/>
          <w:sz w:val="24"/>
          <w:szCs w:val="24"/>
        </w:rPr>
        <w:t xml:space="preserve"> records of around 1300, and that many held toll exemptions for transporting wool and contracted directly with Flemish and Italian merchants.</w:t>
      </w:r>
      <w:r w:rsidRPr="00D03879">
        <w:rPr>
          <w:rStyle w:val="FootnoteReference"/>
          <w:rFonts w:ascii="Calibri" w:hAnsi="Calibri" w:cs="Calibri"/>
          <w:sz w:val="24"/>
          <w:szCs w:val="24"/>
        </w:rPr>
        <w:footnoteReference w:id="7"/>
      </w:r>
      <w:r w:rsidRPr="00D03879">
        <w:rPr>
          <w:rFonts w:ascii="Calibri" w:hAnsi="Calibri" w:cs="Calibri"/>
          <w:sz w:val="24"/>
          <w:szCs w:val="24"/>
        </w:rPr>
        <w:t xml:space="preserve"> This material evidence corroborates the impression of a coherent and economically productive model operating at scale across English and Welsh Cistercian houses.</w:t>
      </w:r>
    </w:p>
    <w:p w14:paraId="0DAEF395" w14:textId="26C9BAB1" w:rsidR="00FB5658" w:rsidRPr="00D03879" w:rsidRDefault="00000000" w:rsidP="00D03879">
      <w:pPr>
        <w:rPr>
          <w:rFonts w:ascii="Calibri" w:hAnsi="Calibri" w:cs="Calibri"/>
          <w:sz w:val="24"/>
          <w:szCs w:val="24"/>
        </w:rPr>
      </w:pPr>
      <w:r w:rsidRPr="00D03879">
        <w:rPr>
          <w:rFonts w:ascii="Calibri" w:hAnsi="Calibri" w:cs="Calibri"/>
          <w:sz w:val="24"/>
          <w:szCs w:val="24"/>
        </w:rPr>
        <w:t>The scholarly consensus locates the lay brotherhood as the key mechanism of Cistercian economic distinctiveness. As Janet Burton has observed</w:t>
      </w:r>
      <w:r w:rsidR="00575C7E">
        <w:rPr>
          <w:rFonts w:ascii="Calibri" w:hAnsi="Calibri" w:cs="Calibri"/>
          <w:sz w:val="24"/>
          <w:szCs w:val="24"/>
        </w:rPr>
        <w:t xml:space="preserve">, </w:t>
      </w:r>
      <w:r w:rsidRPr="00D03879">
        <w:rPr>
          <w:rFonts w:ascii="Calibri" w:hAnsi="Calibri" w:cs="Calibri"/>
          <w:sz w:val="24"/>
          <w:szCs w:val="24"/>
        </w:rPr>
        <w:t xml:space="preserve">although the </w:t>
      </w:r>
      <w:r w:rsidRPr="00D03879">
        <w:rPr>
          <w:rFonts w:ascii="Calibri" w:hAnsi="Calibri" w:cs="Calibri"/>
          <w:i/>
          <w:iCs/>
          <w:sz w:val="24"/>
          <w:szCs w:val="24"/>
        </w:rPr>
        <w:t>conversi</w:t>
      </w:r>
      <w:r w:rsidRPr="00D03879">
        <w:rPr>
          <w:rFonts w:ascii="Calibri" w:hAnsi="Calibri" w:cs="Calibri"/>
          <w:sz w:val="24"/>
          <w:szCs w:val="24"/>
        </w:rPr>
        <w:t>, men who took vows but who were workers rather than monks, were not unique to the Cistercian Order, the White Monks were the first group to utilize them effectively to manage their vast estates and, in many areas, to develop on a large scale the keeping of sheep and production of wool for which the medieval Cistercians were famous’.</w:t>
      </w:r>
      <w:r w:rsidRPr="00D03879">
        <w:rPr>
          <w:rStyle w:val="FootnoteReference"/>
          <w:rFonts w:ascii="Calibri" w:hAnsi="Calibri" w:cs="Calibri"/>
          <w:sz w:val="24"/>
          <w:szCs w:val="24"/>
        </w:rPr>
        <w:footnoteReference w:id="8"/>
      </w:r>
      <w:r w:rsidRPr="00D03879">
        <w:rPr>
          <w:rFonts w:ascii="Calibri" w:hAnsi="Calibri" w:cs="Calibri"/>
          <w:sz w:val="24"/>
          <w:szCs w:val="24"/>
        </w:rPr>
        <w:t xml:space="preserve"> Burton’s formulation is analytically precise: the claim is not uniqueness in the existence of lay brothers, but distinctiveness in their systematic deployment at scale. This distinction survives even after revisionist scrutiny.</w:t>
      </w:r>
    </w:p>
    <w:p w14:paraId="0BC34DB6"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Constance Brittain Bouchard’s detailed analysis of nearly 2,300 economic transactions drawn from Burgundian Cistercian archives reveals the mechanisms that made this system function in practice. The grange was not simply the product of ideological aspiration; it required active property consolidation through multiple means. As Bouchard demonstrates, ‘the Cistercians succeeded because they were able to assemble coherent, compact pieces of farmland for their granges, through a combination of gifts, leases, pawns, and purchases’.</w:t>
      </w:r>
      <w:r w:rsidRPr="00D03879">
        <w:rPr>
          <w:rStyle w:val="FootnoteReference"/>
          <w:rFonts w:ascii="Calibri" w:hAnsi="Calibri" w:cs="Calibri"/>
          <w:sz w:val="24"/>
          <w:szCs w:val="24"/>
        </w:rPr>
        <w:footnoteReference w:id="9"/>
      </w:r>
      <w:r w:rsidRPr="00D03879">
        <w:rPr>
          <w:rFonts w:ascii="Calibri" w:hAnsi="Calibri" w:cs="Calibri"/>
          <w:sz w:val="24"/>
          <w:szCs w:val="24"/>
        </w:rPr>
        <w:t xml:space="preserve"> This finding complicates any simple picture of Cistercian economic distinctiveness. The monks were not passive recipients of land; they were active and sophisticated participants in the property market of the twelfth century, combining charitable gifts with financial instruments </w:t>
      </w:r>
      <w:proofErr w:type="gramStart"/>
      <w:r w:rsidRPr="00D03879">
        <w:rPr>
          <w:rFonts w:ascii="Calibri" w:hAnsi="Calibri" w:cs="Calibri"/>
          <w:sz w:val="24"/>
          <w:szCs w:val="24"/>
        </w:rPr>
        <w:t>in order to</w:t>
      </w:r>
      <w:proofErr w:type="gramEnd"/>
      <w:r w:rsidRPr="00D03879">
        <w:rPr>
          <w:rFonts w:ascii="Calibri" w:hAnsi="Calibri" w:cs="Calibri"/>
          <w:sz w:val="24"/>
          <w:szCs w:val="24"/>
        </w:rPr>
        <w:t xml:space="preserve"> build the compact, manageable estates their agricultural model required.</w:t>
      </w:r>
    </w:p>
    <w:p w14:paraId="5E88E388" w14:textId="77777777" w:rsidR="00FB5658" w:rsidRPr="00D03879" w:rsidRDefault="00FB5658" w:rsidP="00D03879">
      <w:pPr>
        <w:rPr>
          <w:rFonts w:ascii="Calibri" w:hAnsi="Calibri" w:cs="Calibri"/>
          <w:sz w:val="24"/>
          <w:szCs w:val="24"/>
        </w:rPr>
      </w:pPr>
    </w:p>
    <w:p w14:paraId="448DBCE3" w14:textId="77777777" w:rsidR="00FB5658" w:rsidRPr="00D03879" w:rsidRDefault="00000000" w:rsidP="00D03879">
      <w:pPr>
        <w:spacing w:before="240"/>
        <w:rPr>
          <w:rFonts w:ascii="Calibri" w:hAnsi="Calibri" w:cs="Calibri"/>
          <w:sz w:val="24"/>
          <w:szCs w:val="24"/>
        </w:rPr>
      </w:pPr>
      <w:r w:rsidRPr="00D03879">
        <w:rPr>
          <w:rFonts w:ascii="Calibri" w:hAnsi="Calibri" w:cs="Calibri"/>
          <w:b/>
          <w:bCs/>
          <w:sz w:val="24"/>
          <w:szCs w:val="24"/>
          <w:u w:val="single"/>
        </w:rPr>
        <w:t>III. The General Chapter as Economic Regulator</w:t>
      </w:r>
    </w:p>
    <w:p w14:paraId="0C941A33"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distinctiveness of the Cistercian economy was reinforced by a mechanism unique in medieval monasticism: the annual General Chapter at </w:t>
      </w:r>
      <w:proofErr w:type="spellStart"/>
      <w:r w:rsidRPr="00D03879">
        <w:rPr>
          <w:rFonts w:ascii="Calibri" w:hAnsi="Calibri" w:cs="Calibri"/>
          <w:sz w:val="24"/>
          <w:szCs w:val="24"/>
        </w:rPr>
        <w:t>Cîteaux</w:t>
      </w:r>
      <w:proofErr w:type="spellEnd"/>
      <w:r w:rsidRPr="00D03879">
        <w:rPr>
          <w:rFonts w:ascii="Calibri" w:hAnsi="Calibri" w:cs="Calibri"/>
          <w:sz w:val="24"/>
          <w:szCs w:val="24"/>
        </w:rPr>
        <w:t xml:space="preserve">, at which all abbots of the order gathered to legislate and adjudicate on matters affecting every house in the network. This body — constitutionally mandated in the Carta </w:t>
      </w:r>
      <w:proofErr w:type="spellStart"/>
      <w:r w:rsidRPr="00D03879">
        <w:rPr>
          <w:rFonts w:ascii="Calibri" w:hAnsi="Calibri" w:cs="Calibri"/>
          <w:sz w:val="24"/>
          <w:szCs w:val="24"/>
        </w:rPr>
        <w:t>Caritatis</w:t>
      </w:r>
      <w:proofErr w:type="spellEnd"/>
      <w:r w:rsidRPr="00D03879">
        <w:rPr>
          <w:rFonts w:ascii="Calibri" w:hAnsi="Calibri" w:cs="Calibri"/>
          <w:sz w:val="24"/>
          <w:szCs w:val="24"/>
        </w:rPr>
        <w:t xml:space="preserve"> — gave the Cistercians something no other religious order possessed: a pan-European institution for economic self-governance, capable of issuing regulations, monitoring compliance, and imposing sanctions on houses across the entirety of Latin Christendom.</w:t>
      </w:r>
    </w:p>
    <w:p w14:paraId="28BDBFD1"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General Chapter’s economic legislation, preserved in </w:t>
      </w:r>
      <w:r w:rsidRPr="00D03879">
        <w:rPr>
          <w:rFonts w:ascii="Calibri" w:hAnsi="Calibri" w:cs="Calibri"/>
          <w:i/>
          <w:iCs/>
          <w:sz w:val="24"/>
          <w:szCs w:val="24"/>
        </w:rPr>
        <w:t>Cistercian Sources 3</w:t>
      </w:r>
      <w:r w:rsidRPr="00D03879">
        <w:rPr>
          <w:rFonts w:ascii="Calibri" w:hAnsi="Calibri" w:cs="Calibri"/>
          <w:sz w:val="24"/>
          <w:szCs w:val="24"/>
        </w:rPr>
        <w:t>, reveals a consistent regulatory programme across more than five decades. A statute of 1157 addressed the boundary between licit and illicit commerce: ‘It is not allowed to anyone to sell tanned hides, either those which we or other people produce, nor wool which we have bought.’</w:t>
      </w:r>
      <w:r w:rsidRPr="00D03879">
        <w:rPr>
          <w:rStyle w:val="FootnoteReference"/>
          <w:rFonts w:ascii="Calibri" w:hAnsi="Calibri" w:cs="Calibri"/>
          <w:sz w:val="24"/>
          <w:szCs w:val="24"/>
        </w:rPr>
        <w:footnoteReference w:id="10"/>
      </w:r>
      <w:r w:rsidRPr="00D03879">
        <w:rPr>
          <w:rFonts w:ascii="Calibri" w:hAnsi="Calibri" w:cs="Calibri"/>
          <w:sz w:val="24"/>
          <w:szCs w:val="24"/>
        </w:rPr>
        <w:t xml:space="preserve"> This ruling distinguished between selling the </w:t>
      </w:r>
      <w:proofErr w:type="spellStart"/>
      <w:r w:rsidRPr="00D03879">
        <w:rPr>
          <w:rFonts w:ascii="Calibri" w:hAnsi="Calibri" w:cs="Calibri"/>
          <w:sz w:val="24"/>
          <w:szCs w:val="24"/>
        </w:rPr>
        <w:t>produce</w:t>
      </w:r>
      <w:proofErr w:type="spellEnd"/>
      <w:r w:rsidRPr="00D03879">
        <w:rPr>
          <w:rFonts w:ascii="Calibri" w:hAnsi="Calibri" w:cs="Calibri"/>
          <w:sz w:val="24"/>
          <w:szCs w:val="24"/>
        </w:rPr>
        <w:t xml:space="preserve"> of a monastery’s own labour — permitted — and commercial trading in bought goods — prohibited. It is a precise regulatory distinction that directly reflects the ideological commitment to direct agricultural production articulated in the </w:t>
      </w:r>
      <w:r w:rsidRPr="00D03879">
        <w:rPr>
          <w:rFonts w:ascii="Calibri" w:hAnsi="Calibri" w:cs="Calibri"/>
          <w:i/>
          <w:iCs/>
          <w:sz w:val="24"/>
          <w:szCs w:val="24"/>
        </w:rPr>
        <w:t>Exordium Parvum</w:t>
      </w:r>
      <w:r w:rsidRPr="00D03879">
        <w:rPr>
          <w:rFonts w:ascii="Calibri" w:hAnsi="Calibri" w:cs="Calibri"/>
          <w:sz w:val="24"/>
          <w:szCs w:val="24"/>
        </w:rPr>
        <w:t xml:space="preserve">. Successive statutes (1181 [10], 1182 [9], 1188 [10, 14]) addressed the related problem of debt, restricting the rights of indebted abbeys to purchase land or erect </w:t>
      </w:r>
      <w:r w:rsidRPr="00D03879">
        <w:rPr>
          <w:rFonts w:ascii="Calibri" w:hAnsi="Calibri" w:cs="Calibri"/>
          <w:sz w:val="24"/>
          <w:szCs w:val="24"/>
        </w:rPr>
        <w:lastRenderedPageBreak/>
        <w:t>buildings. The cumulative record reveals an institution attempting to govern economic behaviour at a continental scale with considerable specificity.</w:t>
      </w:r>
    </w:p>
    <w:p w14:paraId="12746BA0" w14:textId="77777777" w:rsidR="00FB5658" w:rsidRDefault="00000000" w:rsidP="00D03879">
      <w:pPr>
        <w:rPr>
          <w:rFonts w:ascii="Calibri" w:hAnsi="Calibri" w:cs="Calibri"/>
          <w:sz w:val="24"/>
          <w:szCs w:val="24"/>
        </w:rPr>
      </w:pPr>
      <w:r w:rsidRPr="00D03879">
        <w:rPr>
          <w:rFonts w:ascii="Calibri" w:hAnsi="Calibri" w:cs="Calibri"/>
          <w:sz w:val="24"/>
          <w:szCs w:val="24"/>
        </w:rPr>
        <w:t>The most striking statute in the legislative record is that of 1191 [42]:</w:t>
      </w:r>
    </w:p>
    <w:p w14:paraId="3304036C" w14:textId="77777777" w:rsidR="00575C7E" w:rsidRPr="00D03879" w:rsidRDefault="00575C7E" w:rsidP="00D03879">
      <w:pPr>
        <w:rPr>
          <w:rFonts w:ascii="Calibri" w:hAnsi="Calibri" w:cs="Calibri"/>
          <w:sz w:val="24"/>
          <w:szCs w:val="24"/>
        </w:rPr>
      </w:pPr>
    </w:p>
    <w:p w14:paraId="31FB5A0B" w14:textId="3C040C25" w:rsidR="00FB5658" w:rsidRPr="00D03879" w:rsidRDefault="00000000" w:rsidP="00575C7E">
      <w:pPr>
        <w:spacing w:after="240"/>
        <w:ind w:left="720" w:right="720"/>
        <w:rPr>
          <w:rFonts w:ascii="Calibri" w:hAnsi="Calibri" w:cs="Calibri"/>
          <w:sz w:val="24"/>
          <w:szCs w:val="24"/>
        </w:rPr>
      </w:pPr>
      <w:proofErr w:type="gramStart"/>
      <w:r w:rsidRPr="00D03879">
        <w:rPr>
          <w:rFonts w:ascii="Calibri" w:hAnsi="Calibri" w:cs="Calibri"/>
          <w:sz w:val="24"/>
          <w:szCs w:val="24"/>
        </w:rPr>
        <w:t>In order to</w:t>
      </w:r>
      <w:proofErr w:type="gramEnd"/>
      <w:r w:rsidRPr="00D03879">
        <w:rPr>
          <w:rFonts w:ascii="Calibri" w:hAnsi="Calibri" w:cs="Calibri"/>
          <w:sz w:val="24"/>
          <w:szCs w:val="24"/>
        </w:rPr>
        <w:t xml:space="preserve"> temper cupidity in our order and the reputation for always acquiring things – by which we ought to be repelled – we propose firmly that we should completely abstain from now on from any purchase of lands, possessions and moveable goods.</w:t>
      </w:r>
      <w:r w:rsidRPr="00D03879">
        <w:rPr>
          <w:rStyle w:val="FootnoteReference"/>
          <w:rFonts w:ascii="Calibri" w:hAnsi="Calibri" w:cs="Calibri"/>
          <w:sz w:val="24"/>
          <w:szCs w:val="24"/>
        </w:rPr>
        <w:footnoteReference w:id="11"/>
      </w:r>
    </w:p>
    <w:p w14:paraId="12BA3655"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The word ‘cupidity’ is extraordinary in context. The General Chapter was not accusing outsiders of greed; it was applying the term to the order’s own membership. This is an act of institutional self-critique without parallel in contemporary monasticism. It demonstrates simultaneously that Cistercian houses were falling short of their economic ideals, and that the General Chapter was actively attempting to correct that deviation. The very existence of such a self-correcting mechanism constitutes a form of distinctiveness, whatever the imperfection of its enforcement.</w:t>
      </w:r>
    </w:p>
    <w:p w14:paraId="0CC328A8" w14:textId="77777777" w:rsidR="00FB5658" w:rsidRPr="00D03879" w:rsidRDefault="00FB5658" w:rsidP="00D03879">
      <w:pPr>
        <w:rPr>
          <w:rFonts w:ascii="Calibri" w:hAnsi="Calibri" w:cs="Calibri"/>
          <w:sz w:val="24"/>
          <w:szCs w:val="24"/>
        </w:rPr>
      </w:pPr>
    </w:p>
    <w:p w14:paraId="0C0430F3" w14:textId="2C2D8BE2"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evidence surveyed above makes a strong case for Cistercian economic distinctiveness. It would be intellectually dishonest, however, to present this case without engaging with the revisionist challenge mounted by Constance Hoffman Berman in </w:t>
      </w:r>
      <w:r w:rsidRPr="00D03879">
        <w:rPr>
          <w:rFonts w:ascii="Calibri" w:hAnsi="Calibri" w:cs="Calibri"/>
          <w:i/>
          <w:iCs/>
          <w:sz w:val="24"/>
          <w:szCs w:val="24"/>
        </w:rPr>
        <w:t>The Cistercian Evolution</w:t>
      </w:r>
      <w:r w:rsidRPr="00D03879">
        <w:rPr>
          <w:rFonts w:ascii="Calibri" w:hAnsi="Calibri" w:cs="Calibri"/>
          <w:sz w:val="24"/>
          <w:szCs w:val="24"/>
        </w:rPr>
        <w:t xml:space="preserve"> (2000). Berman argues that the narrative of a coherent, economically distinctive Cistercian order is largely a retrospective construction; that the founding documents were revised and updated over time, making them unreliable guides to events of the late eleventh and early twelfth centuries; and that in practice Cistercian houses accumulated land, accepted tithes, and engaged in commercial transactions that were indistinguishable from those of Benedictine houses.</w:t>
      </w:r>
      <w:r w:rsidRPr="00D03879">
        <w:rPr>
          <w:rStyle w:val="FootnoteReference"/>
          <w:rFonts w:ascii="Calibri" w:hAnsi="Calibri" w:cs="Calibri"/>
          <w:sz w:val="24"/>
          <w:szCs w:val="24"/>
        </w:rPr>
        <w:footnoteReference w:id="12"/>
      </w:r>
      <w:r w:rsidRPr="00D03879">
        <w:rPr>
          <w:rFonts w:ascii="Calibri" w:hAnsi="Calibri" w:cs="Calibri"/>
          <w:sz w:val="24"/>
          <w:szCs w:val="24"/>
        </w:rPr>
        <w:t xml:space="preserve"> On this account, the Cistercians were distinctive not in their economic practice but in their talent for self-representation.</w:t>
      </w:r>
    </w:p>
    <w:p w14:paraId="17D6928D"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This challenge has real force. The 1191 statute’s use of </w:t>
      </w:r>
      <w:proofErr w:type="spellStart"/>
      <w:r w:rsidRPr="00D03879">
        <w:rPr>
          <w:rFonts w:ascii="Calibri" w:hAnsi="Calibri" w:cs="Calibri"/>
          <w:i/>
          <w:iCs/>
          <w:sz w:val="24"/>
          <w:szCs w:val="24"/>
        </w:rPr>
        <w:t>cupiditas</w:t>
      </w:r>
      <w:proofErr w:type="spellEnd"/>
      <w:r w:rsidRPr="00D03879">
        <w:rPr>
          <w:rFonts w:ascii="Calibri" w:hAnsi="Calibri" w:cs="Calibri"/>
          <w:sz w:val="24"/>
          <w:szCs w:val="24"/>
        </w:rPr>
        <w:t xml:space="preserve"> confirms that Cistercian abbeys were acquiring land and goods in ways the order itself found problematic. The benefaction lists and foundation charters preserved in </w:t>
      </w:r>
      <w:r w:rsidRPr="00D03879">
        <w:rPr>
          <w:rFonts w:ascii="Calibri" w:hAnsi="Calibri" w:cs="Calibri"/>
          <w:i/>
          <w:iCs/>
          <w:sz w:val="24"/>
          <w:szCs w:val="24"/>
        </w:rPr>
        <w:t>Cistercian documents vol.2</w:t>
      </w:r>
      <w:r w:rsidRPr="00D03879">
        <w:rPr>
          <w:rFonts w:ascii="Calibri" w:hAnsi="Calibri" w:cs="Calibri"/>
          <w:sz w:val="24"/>
          <w:szCs w:val="24"/>
        </w:rPr>
        <w:t xml:space="preserve"> document the rapid accumulation of estates at houses such as Rievaulx and Fountains, revealing communities that, by the later twelfth century, bore only partial resemblance to the ‘poor with the poor Christ’ described in the </w:t>
      </w:r>
      <w:r w:rsidRPr="00D03879">
        <w:rPr>
          <w:rFonts w:ascii="Calibri" w:hAnsi="Calibri" w:cs="Calibri"/>
          <w:i/>
          <w:iCs/>
          <w:sz w:val="24"/>
          <w:szCs w:val="24"/>
        </w:rPr>
        <w:t>Exordium Parvum</w:t>
      </w:r>
      <w:r w:rsidRPr="00D03879">
        <w:rPr>
          <w:rFonts w:ascii="Calibri" w:hAnsi="Calibri" w:cs="Calibri"/>
          <w:sz w:val="24"/>
          <w:szCs w:val="24"/>
        </w:rPr>
        <w:t xml:space="preserve">. William of </w:t>
      </w:r>
      <w:proofErr w:type="spellStart"/>
      <w:r w:rsidRPr="00D03879">
        <w:rPr>
          <w:rFonts w:ascii="Calibri" w:hAnsi="Calibri" w:cs="Calibri"/>
          <w:sz w:val="24"/>
          <w:szCs w:val="24"/>
        </w:rPr>
        <w:t>Malmesbury</w:t>
      </w:r>
      <w:proofErr w:type="spellEnd"/>
      <w:r w:rsidRPr="00D03879">
        <w:rPr>
          <w:rFonts w:ascii="Calibri" w:hAnsi="Calibri" w:cs="Calibri"/>
          <w:sz w:val="24"/>
          <w:szCs w:val="24"/>
        </w:rPr>
        <w:t xml:space="preserve"> himself, writing c. 1125, hints at the precariousness of Cistercian austerity when he observes of Stephen Harding’s communities that ‘you see nothing there, as in other monasteries, flaming with gold, blazing with jewels, or glittering with silver’</w:t>
      </w:r>
      <w:r w:rsidRPr="00D03879">
        <w:rPr>
          <w:rStyle w:val="FootnoteReference"/>
          <w:rFonts w:ascii="Calibri" w:hAnsi="Calibri" w:cs="Calibri"/>
          <w:sz w:val="24"/>
          <w:szCs w:val="24"/>
        </w:rPr>
        <w:footnoteReference w:id="13"/>
      </w:r>
      <w:r w:rsidRPr="00D03879">
        <w:rPr>
          <w:rFonts w:ascii="Calibri" w:hAnsi="Calibri" w:cs="Calibri"/>
          <w:sz w:val="24"/>
          <w:szCs w:val="24"/>
        </w:rPr>
        <w:t xml:space="preserve"> — a remark that implies this simplicity was already noteworthy for its rarity, and perhaps already under pressure.</w:t>
      </w:r>
    </w:p>
    <w:p w14:paraId="1DC0EE83"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Janet Burton, whose treatment of the Cistercians is careful and sympathetic without being uncritical, adds a further qualification that must be taken seriously: ‘it is likely that the regulations of the General Chapter are to be seen as aspirational rather than mandatory’.</w:t>
      </w:r>
      <w:r w:rsidRPr="00D03879">
        <w:rPr>
          <w:rStyle w:val="FootnoteReference"/>
          <w:rFonts w:ascii="Calibri" w:hAnsi="Calibri" w:cs="Calibri"/>
          <w:sz w:val="24"/>
          <w:szCs w:val="24"/>
        </w:rPr>
        <w:footnoteReference w:id="14"/>
      </w:r>
      <w:r w:rsidRPr="00D03879">
        <w:rPr>
          <w:rFonts w:ascii="Calibri" w:hAnsi="Calibri" w:cs="Calibri"/>
          <w:sz w:val="24"/>
          <w:szCs w:val="24"/>
        </w:rPr>
        <w:t xml:space="preserve"> If the Chapter’s economic statutes were aspirational rather than binding in practice — and the 1191 statute’s implicit acknowledgement of widespread acquisitiveness suggests they often were — then the claim that the Cistercians possessed a uniquely effective pan-European economic governance must be substantially qualified.</w:t>
      </w:r>
    </w:p>
    <w:p w14:paraId="0D8ACF6A" w14:textId="7777777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Yet qualification is not refutation, and two responses to the revisionist challenge remain analytically compelling. First, the aspiration itself was historically significant. The Cistercians articulated an economic ideology of a specificity and coherence that no other twelfth-century order matched. Even where practice diverged from ideology, the ideology shaped the order’s self-understanding, its legislative culture, and its public identity in ways that had demonstrable consequences — consequences visible not only in founding </w:t>
      </w:r>
      <w:r w:rsidRPr="00D03879">
        <w:rPr>
          <w:rFonts w:ascii="Calibri" w:hAnsi="Calibri" w:cs="Calibri"/>
          <w:sz w:val="24"/>
          <w:szCs w:val="24"/>
        </w:rPr>
        <w:lastRenderedPageBreak/>
        <w:t>documents but in the stone and timber of hundreds of rural abbeys built far from towns and funded by direct agricultural production. Bouchard, who proposes replacing the conventional ‘ideals versus reality’ framework with ‘a new one: that the Cistercians were involved from the beginning with the rapidly developing economic practices of the twelfth century and were in some instances prime movers in their evolution’,</w:t>
      </w:r>
      <w:r w:rsidRPr="00D03879">
        <w:rPr>
          <w:rStyle w:val="FootnoteReference"/>
          <w:rFonts w:ascii="Calibri" w:hAnsi="Calibri" w:cs="Calibri"/>
          <w:sz w:val="24"/>
          <w:szCs w:val="24"/>
        </w:rPr>
        <w:footnoteReference w:id="15"/>
      </w:r>
      <w:r w:rsidRPr="00D03879">
        <w:rPr>
          <w:rFonts w:ascii="Calibri" w:hAnsi="Calibri" w:cs="Calibri"/>
          <w:sz w:val="24"/>
          <w:szCs w:val="24"/>
        </w:rPr>
        <w:t xml:space="preserve"> agrees that the standard model of decline is inadequate — but her argument reinforces rather than undermines the case for distinctiveness: if economic involvement was there from the outset rather than a later corruption, the order’s identity was shaped by the creative tension between its ideals and its economic activity throughout its history, not merely at the end of it. Second, and more importantly, the General Chapter’s habit of acknowledging its own economic failures and issuing corrective legislation — however imperfectly observed — is itself evidence of a distinctive institutional culture. The question that determines the essay’s answer is not whether Cistercian houses ever fell short of their ideals; they clearly did, as the Chapter itself acknowledged. The question is whether the framework within which they fell short was distinctive. Given the evidence of the Chapter’s sustained, specific, and self-critical economic regulation, the answer is yes.</w:t>
      </w:r>
    </w:p>
    <w:p w14:paraId="2143D559" w14:textId="77777777" w:rsidR="00FB5658" w:rsidRPr="00D03879" w:rsidRDefault="00FB5658" w:rsidP="00D03879">
      <w:pPr>
        <w:rPr>
          <w:rFonts w:ascii="Calibri" w:hAnsi="Calibri" w:cs="Calibri"/>
          <w:sz w:val="24"/>
          <w:szCs w:val="24"/>
        </w:rPr>
      </w:pPr>
    </w:p>
    <w:p w14:paraId="72D5A6B1" w14:textId="767D5A07" w:rsidR="00FB5658" w:rsidRPr="00D03879" w:rsidRDefault="00000000" w:rsidP="00D03879">
      <w:pPr>
        <w:rPr>
          <w:rFonts w:ascii="Calibri" w:hAnsi="Calibri" w:cs="Calibri"/>
          <w:sz w:val="24"/>
          <w:szCs w:val="24"/>
        </w:rPr>
      </w:pPr>
      <w:r w:rsidRPr="00D03879">
        <w:rPr>
          <w:rFonts w:ascii="Calibri" w:hAnsi="Calibri" w:cs="Calibri"/>
          <w:sz w:val="24"/>
          <w:szCs w:val="24"/>
        </w:rPr>
        <w:t xml:space="preserve">The Cistercians were distinctive in the operation of their economy, but the nature of that distinctiveness requires careful </w:t>
      </w:r>
      <w:r w:rsidR="003C2E80">
        <w:rPr>
          <w:rFonts w:ascii="Calibri" w:hAnsi="Calibri" w:cs="Calibri"/>
          <w:sz w:val="24"/>
          <w:szCs w:val="24"/>
        </w:rPr>
        <w:t>explanation</w:t>
      </w:r>
      <w:r w:rsidRPr="00D03879">
        <w:rPr>
          <w:rFonts w:ascii="Calibri" w:hAnsi="Calibri" w:cs="Calibri"/>
          <w:sz w:val="24"/>
          <w:szCs w:val="24"/>
        </w:rPr>
        <w:t xml:space="preserve">. It did not consist in the perfect realisation of an austere ideal: the 1191 statute’s use of </w:t>
      </w:r>
      <w:proofErr w:type="spellStart"/>
      <w:r w:rsidRPr="00D03879">
        <w:rPr>
          <w:rFonts w:ascii="Calibri" w:hAnsi="Calibri" w:cs="Calibri"/>
          <w:i/>
          <w:iCs/>
          <w:sz w:val="24"/>
          <w:szCs w:val="24"/>
        </w:rPr>
        <w:t>cupiditas</w:t>
      </w:r>
      <w:proofErr w:type="spellEnd"/>
      <w:r w:rsidRPr="00D03879">
        <w:rPr>
          <w:rFonts w:ascii="Calibri" w:hAnsi="Calibri" w:cs="Calibri"/>
          <w:sz w:val="24"/>
          <w:szCs w:val="24"/>
        </w:rPr>
        <w:t xml:space="preserve"> makes clear that the order fell short of its own standards with some regularity. Nor did it rest on the absolute novelty of any single practice: lay brothers existed elsewhere, and agricultural monasticism predated 1098. The distinctiveness </w:t>
      </w:r>
      <w:r w:rsidR="003C2E80">
        <w:rPr>
          <w:rFonts w:ascii="Calibri" w:hAnsi="Calibri" w:cs="Calibri"/>
          <w:sz w:val="24"/>
          <w:szCs w:val="24"/>
        </w:rPr>
        <w:t>lay</w:t>
      </w:r>
      <w:r w:rsidRPr="00D03879">
        <w:rPr>
          <w:rFonts w:ascii="Calibri" w:hAnsi="Calibri" w:cs="Calibri"/>
          <w:sz w:val="24"/>
          <w:szCs w:val="24"/>
        </w:rPr>
        <w:t xml:space="preserve"> in the combination of an explicit and constitutionally embedded ideology rejecting traditional monastic revenues</w:t>
      </w:r>
      <w:r w:rsidR="003C2E80">
        <w:rPr>
          <w:rFonts w:ascii="Calibri" w:hAnsi="Calibri" w:cs="Calibri"/>
          <w:sz w:val="24"/>
          <w:szCs w:val="24"/>
        </w:rPr>
        <w:t>,</w:t>
      </w:r>
      <w:r w:rsidRPr="00D03879">
        <w:rPr>
          <w:rFonts w:ascii="Calibri" w:hAnsi="Calibri" w:cs="Calibri"/>
          <w:sz w:val="24"/>
          <w:szCs w:val="24"/>
        </w:rPr>
        <w:t xml:space="preserve"> an institutionally specified grange economy managed by </w:t>
      </w:r>
      <w:r w:rsidRPr="00D03879">
        <w:rPr>
          <w:rFonts w:ascii="Calibri" w:hAnsi="Calibri" w:cs="Calibri"/>
          <w:i/>
          <w:iCs/>
          <w:sz w:val="24"/>
          <w:szCs w:val="24"/>
        </w:rPr>
        <w:t>conversi</w:t>
      </w:r>
      <w:r w:rsidR="003C2E80">
        <w:rPr>
          <w:rFonts w:ascii="Calibri" w:hAnsi="Calibri" w:cs="Calibri"/>
          <w:sz w:val="24"/>
          <w:szCs w:val="24"/>
        </w:rPr>
        <w:t>,</w:t>
      </w:r>
      <w:r w:rsidRPr="00D03879">
        <w:rPr>
          <w:rFonts w:ascii="Calibri" w:hAnsi="Calibri" w:cs="Calibri"/>
          <w:sz w:val="24"/>
          <w:szCs w:val="24"/>
        </w:rPr>
        <w:t xml:space="preserve"> and a pan-European regulatory body that legislated, monitored, and attempted to self-correct Cistercian economic practice across hundreds of abbeys. Even Janet Burton’s observation that the General Chapter’s regulations were likely aspirational in character serves ultimately to reinforce this point</w:t>
      </w:r>
      <w:r w:rsidR="003C2E80">
        <w:rPr>
          <w:rFonts w:ascii="Calibri" w:hAnsi="Calibri" w:cs="Calibri"/>
          <w:sz w:val="24"/>
          <w:szCs w:val="24"/>
        </w:rPr>
        <w:t xml:space="preserve"> – the </w:t>
      </w:r>
      <w:r w:rsidRPr="00D03879">
        <w:rPr>
          <w:rFonts w:ascii="Calibri" w:hAnsi="Calibri" w:cs="Calibri"/>
          <w:sz w:val="24"/>
          <w:szCs w:val="24"/>
        </w:rPr>
        <w:t>Cistercians aspired, wrote down their aspirations, and criticised themselves in writing when they failed. No other religious order of the twelfth or thirteenth centuries had an equivalent institutional framework for doing so. That framework</w:t>
      </w:r>
      <w:r w:rsidR="003C2E80">
        <w:rPr>
          <w:rFonts w:ascii="Calibri" w:hAnsi="Calibri" w:cs="Calibri"/>
          <w:sz w:val="24"/>
          <w:szCs w:val="24"/>
        </w:rPr>
        <w:t>,</w:t>
      </w:r>
      <w:r w:rsidRPr="00D03879">
        <w:rPr>
          <w:rFonts w:ascii="Calibri" w:hAnsi="Calibri" w:cs="Calibri"/>
          <w:sz w:val="24"/>
          <w:szCs w:val="24"/>
        </w:rPr>
        <w:t xml:space="preserve"> </w:t>
      </w:r>
      <w:proofErr w:type="gramStart"/>
      <w:r w:rsidRPr="00D03879">
        <w:rPr>
          <w:rFonts w:ascii="Calibri" w:hAnsi="Calibri" w:cs="Calibri"/>
          <w:sz w:val="24"/>
          <w:szCs w:val="24"/>
        </w:rPr>
        <w:t>however</w:t>
      </w:r>
      <w:proofErr w:type="gramEnd"/>
      <w:r w:rsidRPr="00D03879">
        <w:rPr>
          <w:rFonts w:ascii="Calibri" w:hAnsi="Calibri" w:cs="Calibri"/>
          <w:sz w:val="24"/>
          <w:szCs w:val="24"/>
        </w:rPr>
        <w:t xml:space="preserve"> imperfectly realised</w:t>
      </w:r>
      <w:r w:rsidR="003C2E80">
        <w:rPr>
          <w:rFonts w:ascii="Calibri" w:hAnsi="Calibri" w:cs="Calibri"/>
          <w:sz w:val="24"/>
          <w:szCs w:val="24"/>
        </w:rPr>
        <w:t xml:space="preserve">, </w:t>
      </w:r>
      <w:r w:rsidRPr="00D03879">
        <w:rPr>
          <w:rFonts w:ascii="Calibri" w:hAnsi="Calibri" w:cs="Calibri"/>
          <w:sz w:val="24"/>
          <w:szCs w:val="24"/>
        </w:rPr>
        <w:t>is the foundation of their distinctive economic identity. As Bouchard concludes from her archival study of Burgundian Cistercian records, it was ‘the monks’ isolation from the city and the simplicity of their way of life, rather than any antimarket tendencies’, that set them apart from other monks in their contemporaries’ eyes and their own — a distinction rooted in institutional culture, not economic abstinence.</w:t>
      </w:r>
      <w:r w:rsidRPr="00D03879">
        <w:rPr>
          <w:rStyle w:val="FootnoteReference"/>
          <w:rFonts w:ascii="Calibri" w:hAnsi="Calibri" w:cs="Calibri"/>
          <w:sz w:val="24"/>
          <w:szCs w:val="24"/>
        </w:rPr>
        <w:footnoteReference w:id="16"/>
      </w:r>
    </w:p>
    <w:p w14:paraId="0968B9FB" w14:textId="77777777" w:rsidR="00FB5658" w:rsidRPr="00D03879" w:rsidRDefault="00FB5658" w:rsidP="00D03879">
      <w:pPr>
        <w:rPr>
          <w:rFonts w:ascii="Calibri" w:hAnsi="Calibri" w:cs="Calibri"/>
          <w:sz w:val="24"/>
          <w:szCs w:val="24"/>
        </w:rPr>
      </w:pPr>
    </w:p>
    <w:p w14:paraId="11B39865" w14:textId="77777777" w:rsidR="00FB5658" w:rsidRPr="00D03879" w:rsidRDefault="00FB5658" w:rsidP="00D03879">
      <w:pPr>
        <w:pageBreakBefore/>
        <w:rPr>
          <w:rFonts w:ascii="Calibri" w:hAnsi="Calibri" w:cs="Calibri"/>
          <w:sz w:val="24"/>
          <w:szCs w:val="24"/>
        </w:rPr>
      </w:pPr>
    </w:p>
    <w:p w14:paraId="31EA15BC" w14:textId="77777777" w:rsidR="00FB5658" w:rsidRPr="00D03879" w:rsidRDefault="00000000" w:rsidP="00D03879">
      <w:pPr>
        <w:spacing w:after="240"/>
        <w:rPr>
          <w:rFonts w:ascii="Calibri" w:hAnsi="Calibri" w:cs="Calibri"/>
          <w:sz w:val="24"/>
          <w:szCs w:val="24"/>
        </w:rPr>
      </w:pPr>
      <w:r w:rsidRPr="00D03879">
        <w:rPr>
          <w:rFonts w:ascii="Calibri" w:hAnsi="Calibri" w:cs="Calibri"/>
          <w:b/>
          <w:bCs/>
          <w:sz w:val="24"/>
          <w:szCs w:val="24"/>
          <w:u w:val="single"/>
        </w:rPr>
        <w:t>Bibliography</w:t>
      </w:r>
    </w:p>
    <w:p w14:paraId="4E556FC0" w14:textId="3EACEC4C" w:rsidR="00431D89" w:rsidRDefault="00431D89" w:rsidP="00431D89">
      <w:pPr>
        <w:spacing w:after="120"/>
        <w:rPr>
          <w:rFonts w:ascii="Calibri" w:hAnsi="Calibri" w:cs="Calibri"/>
          <w:sz w:val="24"/>
          <w:szCs w:val="24"/>
        </w:rPr>
      </w:pPr>
      <w:r w:rsidRPr="00D03879">
        <w:rPr>
          <w:rFonts w:ascii="Calibri" w:hAnsi="Calibri" w:cs="Calibri"/>
          <w:sz w:val="24"/>
          <w:szCs w:val="24"/>
        </w:rPr>
        <w:t xml:space="preserve">Berman, Constance Hoffman, </w:t>
      </w:r>
      <w:r w:rsidRPr="00D03879">
        <w:rPr>
          <w:rFonts w:ascii="Calibri" w:hAnsi="Calibri" w:cs="Calibri"/>
          <w:i/>
          <w:iCs/>
          <w:sz w:val="24"/>
          <w:szCs w:val="24"/>
        </w:rPr>
        <w:t xml:space="preserve">The Cistercian Evolution: The Invention of a Religious Order in </w:t>
      </w:r>
      <w:proofErr w:type="gramStart"/>
      <w:r w:rsidRPr="00D03879">
        <w:rPr>
          <w:rFonts w:ascii="Calibri" w:hAnsi="Calibri" w:cs="Calibri"/>
          <w:i/>
          <w:iCs/>
          <w:sz w:val="24"/>
          <w:szCs w:val="24"/>
        </w:rPr>
        <w:t>Twelfth-Century Europe</w:t>
      </w:r>
      <w:proofErr w:type="gramEnd"/>
      <w:r w:rsidRPr="00D03879">
        <w:rPr>
          <w:rFonts w:ascii="Calibri" w:hAnsi="Calibri" w:cs="Calibri"/>
          <w:sz w:val="24"/>
          <w:szCs w:val="24"/>
        </w:rPr>
        <w:t xml:space="preserve"> (Philadelphia: University of Pennsylvania Press, 2000)</w:t>
      </w:r>
      <w:r>
        <w:rPr>
          <w:rFonts w:ascii="Calibri" w:hAnsi="Calibri" w:cs="Calibri"/>
          <w:sz w:val="24"/>
          <w:szCs w:val="24"/>
        </w:rPr>
        <w:t>.</w:t>
      </w:r>
      <w:r>
        <w:rPr>
          <w:rFonts w:ascii="Calibri" w:hAnsi="Calibri" w:cs="Calibri"/>
          <w:sz w:val="24"/>
          <w:szCs w:val="24"/>
        </w:rPr>
        <w:br/>
      </w:r>
    </w:p>
    <w:p w14:paraId="3DEC3298" w14:textId="79C32453" w:rsidR="00FB5658" w:rsidRDefault="00000000" w:rsidP="00431D89">
      <w:pPr>
        <w:spacing w:after="120"/>
        <w:ind w:left="360" w:hanging="360"/>
        <w:rPr>
          <w:rFonts w:ascii="Calibri" w:hAnsi="Calibri" w:cs="Calibri"/>
          <w:sz w:val="24"/>
          <w:szCs w:val="24"/>
        </w:rPr>
      </w:pPr>
      <w:r w:rsidRPr="00D03879">
        <w:rPr>
          <w:rFonts w:ascii="Calibri" w:hAnsi="Calibri" w:cs="Calibri"/>
          <w:sz w:val="24"/>
          <w:szCs w:val="24"/>
        </w:rPr>
        <w:t xml:space="preserve">Bernard of Clairvaux, </w:t>
      </w:r>
      <w:r w:rsidRPr="00D03879">
        <w:rPr>
          <w:rFonts w:ascii="Calibri" w:hAnsi="Calibri" w:cs="Calibri"/>
          <w:i/>
          <w:iCs/>
          <w:sz w:val="24"/>
          <w:szCs w:val="24"/>
        </w:rPr>
        <w:t>Apologia to Abbot William of St.-Thierry</w:t>
      </w:r>
      <w:r w:rsidRPr="00D03879">
        <w:rPr>
          <w:rFonts w:ascii="Calibri" w:hAnsi="Calibri" w:cs="Calibri"/>
          <w:sz w:val="24"/>
          <w:szCs w:val="24"/>
        </w:rPr>
        <w:t xml:space="preserve">, §VIII.16, in </w:t>
      </w:r>
      <w:r w:rsidRPr="00D03879">
        <w:rPr>
          <w:rFonts w:ascii="Calibri" w:hAnsi="Calibri" w:cs="Calibri"/>
          <w:i/>
          <w:iCs/>
          <w:sz w:val="24"/>
          <w:szCs w:val="24"/>
        </w:rPr>
        <w:t>Cistercian documents vol.1</w:t>
      </w:r>
      <w:r w:rsidRPr="00D03879">
        <w:rPr>
          <w:rFonts w:ascii="Calibri" w:hAnsi="Calibri" w:cs="Calibri"/>
          <w:sz w:val="24"/>
          <w:szCs w:val="24"/>
        </w:rPr>
        <w:t xml:space="preserve"> </w:t>
      </w:r>
    </w:p>
    <w:p w14:paraId="7ABA71FA" w14:textId="77777777" w:rsidR="00431D89" w:rsidRDefault="00431D89" w:rsidP="00431D89">
      <w:pPr>
        <w:spacing w:after="120"/>
        <w:rPr>
          <w:rFonts w:ascii="Calibri" w:hAnsi="Calibri" w:cs="Calibri"/>
          <w:sz w:val="24"/>
          <w:szCs w:val="24"/>
        </w:rPr>
      </w:pPr>
      <w:r w:rsidRPr="00D03879">
        <w:rPr>
          <w:rFonts w:ascii="Calibri" w:hAnsi="Calibri" w:cs="Calibri"/>
          <w:sz w:val="24"/>
          <w:szCs w:val="24"/>
        </w:rPr>
        <w:t xml:space="preserve">Bouchard, Constance Brittain, </w:t>
      </w:r>
      <w:r w:rsidRPr="00D03879">
        <w:rPr>
          <w:rFonts w:ascii="Calibri" w:hAnsi="Calibri" w:cs="Calibri"/>
          <w:i/>
          <w:iCs/>
          <w:sz w:val="24"/>
          <w:szCs w:val="24"/>
        </w:rPr>
        <w:t xml:space="preserve">Holy Entrepreneurs: Cistercians, Knights, and Economic Exchange in </w:t>
      </w:r>
      <w:proofErr w:type="gramStart"/>
      <w:r w:rsidRPr="00D03879">
        <w:rPr>
          <w:rFonts w:ascii="Calibri" w:hAnsi="Calibri" w:cs="Calibri"/>
          <w:i/>
          <w:iCs/>
          <w:sz w:val="24"/>
          <w:szCs w:val="24"/>
        </w:rPr>
        <w:t>Twelfth-Century Burgundy</w:t>
      </w:r>
      <w:proofErr w:type="gramEnd"/>
      <w:r w:rsidRPr="00D03879">
        <w:rPr>
          <w:rFonts w:ascii="Calibri" w:hAnsi="Calibri" w:cs="Calibri"/>
          <w:sz w:val="24"/>
          <w:szCs w:val="24"/>
        </w:rPr>
        <w:t xml:space="preserve"> (Ithaca: Cornell University Press, 1991).</w:t>
      </w:r>
    </w:p>
    <w:p w14:paraId="44A3702D" w14:textId="3CA92053" w:rsidR="00431D89" w:rsidRDefault="00431D89" w:rsidP="00431D89">
      <w:pPr>
        <w:rPr>
          <w:rFonts w:ascii="Calibri" w:hAnsi="Calibri" w:cs="Calibri"/>
          <w:sz w:val="24"/>
          <w:szCs w:val="24"/>
        </w:rPr>
      </w:pPr>
      <w:r w:rsidRPr="001B17C9">
        <w:rPr>
          <w:rFonts w:ascii="Calibri" w:hAnsi="Calibri" w:cs="Calibri"/>
          <w:sz w:val="24"/>
          <w:szCs w:val="24"/>
        </w:rPr>
        <w:t xml:space="preserve">Brooke, Christopher, </w:t>
      </w:r>
      <w:r w:rsidRPr="001B17C9">
        <w:rPr>
          <w:rFonts w:ascii="Calibri" w:hAnsi="Calibri" w:cs="Calibri"/>
          <w:i/>
          <w:iCs/>
          <w:sz w:val="24"/>
          <w:szCs w:val="24"/>
        </w:rPr>
        <w:t xml:space="preserve">The </w:t>
      </w:r>
      <w:r>
        <w:rPr>
          <w:rFonts w:ascii="Calibri" w:hAnsi="Calibri" w:cs="Calibri"/>
          <w:i/>
          <w:iCs/>
          <w:sz w:val="24"/>
          <w:szCs w:val="24"/>
        </w:rPr>
        <w:t xml:space="preserve">Monastic World </w:t>
      </w:r>
      <w:r w:rsidRPr="001B17C9">
        <w:rPr>
          <w:rFonts w:ascii="Calibri" w:hAnsi="Calibri" w:cs="Calibri"/>
          <w:sz w:val="24"/>
          <w:szCs w:val="24"/>
        </w:rPr>
        <w:t>(</w:t>
      </w:r>
      <w:r>
        <w:rPr>
          <w:rFonts w:ascii="Calibri" w:hAnsi="Calibri" w:cs="Calibri"/>
          <w:sz w:val="24"/>
          <w:szCs w:val="24"/>
        </w:rPr>
        <w:t>London</w:t>
      </w:r>
      <w:r w:rsidRPr="001B17C9">
        <w:rPr>
          <w:rFonts w:ascii="Calibri" w:hAnsi="Calibri" w:cs="Calibri"/>
          <w:sz w:val="24"/>
          <w:szCs w:val="24"/>
        </w:rPr>
        <w:t xml:space="preserve">: </w:t>
      </w:r>
      <w:r>
        <w:rPr>
          <w:rFonts w:ascii="Calibri" w:hAnsi="Calibri" w:cs="Calibri"/>
          <w:sz w:val="24"/>
          <w:szCs w:val="24"/>
        </w:rPr>
        <w:t>Paul Elek</w:t>
      </w:r>
      <w:r w:rsidRPr="001B17C9">
        <w:rPr>
          <w:rFonts w:ascii="Calibri" w:hAnsi="Calibri" w:cs="Calibri"/>
          <w:sz w:val="24"/>
          <w:szCs w:val="24"/>
        </w:rPr>
        <w:t>, 19</w:t>
      </w:r>
      <w:r>
        <w:rPr>
          <w:rFonts w:ascii="Calibri" w:hAnsi="Calibri" w:cs="Calibri"/>
          <w:sz w:val="24"/>
          <w:szCs w:val="24"/>
        </w:rPr>
        <w:t>7</w:t>
      </w:r>
      <w:r w:rsidRPr="001B17C9">
        <w:rPr>
          <w:rFonts w:ascii="Calibri" w:hAnsi="Calibri" w:cs="Calibri"/>
          <w:sz w:val="24"/>
          <w:szCs w:val="24"/>
        </w:rPr>
        <w:t>4)</w:t>
      </w:r>
      <w:r>
        <w:rPr>
          <w:rFonts w:ascii="Calibri" w:hAnsi="Calibri" w:cs="Calibri"/>
          <w:sz w:val="24"/>
          <w:szCs w:val="24"/>
        </w:rPr>
        <w:br/>
      </w:r>
      <w:r>
        <w:rPr>
          <w:rFonts w:ascii="Calibri" w:hAnsi="Calibri" w:cs="Calibri"/>
          <w:sz w:val="24"/>
          <w:szCs w:val="24"/>
        </w:rPr>
        <w:br/>
      </w:r>
      <w:r w:rsidRPr="00D03879">
        <w:rPr>
          <w:rFonts w:ascii="Calibri" w:hAnsi="Calibri" w:cs="Calibri"/>
          <w:sz w:val="24"/>
          <w:szCs w:val="24"/>
        </w:rPr>
        <w:t xml:space="preserve">Burton, Janet, ‘Who were the Cistercians?’, in </w:t>
      </w:r>
      <w:r w:rsidRPr="00D03879">
        <w:rPr>
          <w:rFonts w:ascii="Calibri" w:hAnsi="Calibri" w:cs="Calibri"/>
          <w:i/>
          <w:iCs/>
          <w:sz w:val="24"/>
          <w:szCs w:val="24"/>
        </w:rPr>
        <w:t>Who were the Cistercians</w:t>
      </w:r>
      <w:r w:rsidRPr="00D03879">
        <w:rPr>
          <w:rFonts w:ascii="Calibri" w:hAnsi="Calibri" w:cs="Calibri"/>
          <w:sz w:val="24"/>
          <w:szCs w:val="24"/>
        </w:rPr>
        <w:t xml:space="preserve"> </w:t>
      </w:r>
    </w:p>
    <w:p w14:paraId="6682565F" w14:textId="004155C4" w:rsidR="00431D89" w:rsidRPr="00D03879" w:rsidRDefault="00431D89" w:rsidP="00431D89">
      <w:pPr>
        <w:spacing w:after="120"/>
        <w:rPr>
          <w:rFonts w:ascii="Calibri" w:hAnsi="Calibri" w:cs="Calibri"/>
          <w:sz w:val="24"/>
          <w:szCs w:val="24"/>
        </w:rPr>
      </w:pPr>
      <w:r w:rsidRPr="00D03879">
        <w:rPr>
          <w:rFonts w:ascii="Calibri" w:hAnsi="Calibri" w:cs="Calibri"/>
          <w:sz w:val="24"/>
          <w:szCs w:val="24"/>
        </w:rPr>
        <w:t xml:space="preserve">Donkin, R.A., </w:t>
      </w:r>
      <w:r w:rsidRPr="00D03879">
        <w:rPr>
          <w:rFonts w:ascii="Calibri" w:hAnsi="Calibri" w:cs="Calibri"/>
          <w:i/>
          <w:iCs/>
          <w:sz w:val="24"/>
          <w:szCs w:val="24"/>
        </w:rPr>
        <w:t>The Cistercians: Studies in the Geography of Medieval England and Wales</w:t>
      </w:r>
      <w:r w:rsidRPr="00D03879">
        <w:rPr>
          <w:rFonts w:ascii="Calibri" w:hAnsi="Calibri" w:cs="Calibri"/>
          <w:sz w:val="24"/>
          <w:szCs w:val="24"/>
        </w:rPr>
        <w:t xml:space="preserve"> (Toronto: Pontifical Institute of Mediaeval Studies, 1978), maps reproduced in </w:t>
      </w:r>
      <w:r w:rsidRPr="00D03879">
        <w:rPr>
          <w:rFonts w:ascii="Calibri" w:hAnsi="Calibri" w:cs="Calibri"/>
          <w:i/>
          <w:iCs/>
          <w:sz w:val="24"/>
          <w:szCs w:val="24"/>
        </w:rPr>
        <w:t>Cistercian Sources 3</w:t>
      </w:r>
      <w:r w:rsidRPr="00D03879">
        <w:rPr>
          <w:rFonts w:ascii="Calibri" w:hAnsi="Calibri" w:cs="Calibri"/>
          <w:sz w:val="24"/>
          <w:szCs w:val="24"/>
        </w:rPr>
        <w:t xml:space="preserve"> </w:t>
      </w:r>
    </w:p>
    <w:p w14:paraId="295DBEEC" w14:textId="0D8A9C25" w:rsidR="00FB5658" w:rsidRPr="00D03879" w:rsidRDefault="00000000" w:rsidP="00431D89">
      <w:pPr>
        <w:spacing w:after="120"/>
        <w:ind w:left="360" w:hanging="360"/>
        <w:rPr>
          <w:rFonts w:ascii="Calibri" w:hAnsi="Calibri" w:cs="Calibri"/>
          <w:sz w:val="24"/>
          <w:szCs w:val="24"/>
        </w:rPr>
      </w:pPr>
      <w:r w:rsidRPr="00D03879">
        <w:rPr>
          <w:rFonts w:ascii="Calibri" w:hAnsi="Calibri" w:cs="Calibri"/>
          <w:i/>
          <w:iCs/>
          <w:sz w:val="24"/>
          <w:szCs w:val="24"/>
        </w:rPr>
        <w:t>Exordium Parvum</w:t>
      </w:r>
      <w:r w:rsidRPr="00D03879">
        <w:rPr>
          <w:rFonts w:ascii="Calibri" w:hAnsi="Calibri" w:cs="Calibri"/>
          <w:sz w:val="24"/>
          <w:szCs w:val="24"/>
        </w:rPr>
        <w:t xml:space="preserve">, §XV, in </w:t>
      </w:r>
      <w:r w:rsidRPr="00D03879">
        <w:rPr>
          <w:rFonts w:ascii="Calibri" w:hAnsi="Calibri" w:cs="Calibri"/>
          <w:i/>
          <w:iCs/>
          <w:sz w:val="24"/>
          <w:szCs w:val="24"/>
        </w:rPr>
        <w:t>Cistercian documents vol.1</w:t>
      </w:r>
      <w:r w:rsidRPr="00D03879">
        <w:rPr>
          <w:rFonts w:ascii="Calibri" w:hAnsi="Calibri" w:cs="Calibri"/>
          <w:sz w:val="24"/>
          <w:szCs w:val="24"/>
        </w:rPr>
        <w:t xml:space="preserve"> </w:t>
      </w:r>
    </w:p>
    <w:p w14:paraId="12050C5E" w14:textId="5699E212" w:rsidR="00FB5658" w:rsidRDefault="00000000" w:rsidP="00431D89">
      <w:pPr>
        <w:spacing w:after="120"/>
        <w:rPr>
          <w:rFonts w:ascii="Calibri" w:hAnsi="Calibri" w:cs="Calibri"/>
          <w:sz w:val="24"/>
          <w:szCs w:val="24"/>
        </w:rPr>
      </w:pPr>
      <w:r w:rsidRPr="00D03879">
        <w:rPr>
          <w:rFonts w:ascii="Calibri" w:hAnsi="Calibri" w:cs="Calibri"/>
          <w:sz w:val="24"/>
          <w:szCs w:val="24"/>
        </w:rPr>
        <w:t xml:space="preserve">General Chapter Statutes (1157 [19]; 1181 [10]; 1182 [9]; 1188 [10, 14]; 1191 [42]; 1208 [5]), in ‘Some Rulings of the General Chapter on Economic Matters’, </w:t>
      </w:r>
      <w:r w:rsidRPr="00D03879">
        <w:rPr>
          <w:rFonts w:ascii="Calibri" w:hAnsi="Calibri" w:cs="Calibri"/>
          <w:i/>
          <w:iCs/>
          <w:sz w:val="24"/>
          <w:szCs w:val="24"/>
        </w:rPr>
        <w:t>Cistercian Sources 3</w:t>
      </w:r>
      <w:r w:rsidRPr="00D03879">
        <w:rPr>
          <w:rFonts w:ascii="Calibri" w:hAnsi="Calibri" w:cs="Calibri"/>
          <w:sz w:val="24"/>
          <w:szCs w:val="24"/>
        </w:rPr>
        <w:t xml:space="preserve"> </w:t>
      </w:r>
    </w:p>
    <w:p w14:paraId="162DA8C5" w14:textId="7D0189A8" w:rsidR="00431D89" w:rsidRDefault="00431D89" w:rsidP="00431D89">
      <w:pPr>
        <w:spacing w:after="120"/>
        <w:rPr>
          <w:rFonts w:ascii="Calibri" w:hAnsi="Calibri" w:cs="Calibri"/>
          <w:sz w:val="24"/>
          <w:szCs w:val="24"/>
        </w:rPr>
      </w:pPr>
      <w:r w:rsidRPr="00D03879">
        <w:rPr>
          <w:rFonts w:ascii="Calibri" w:hAnsi="Calibri" w:cs="Calibri"/>
          <w:sz w:val="24"/>
          <w:szCs w:val="24"/>
        </w:rPr>
        <w:t xml:space="preserve">Jamroziak, Emilia, </w:t>
      </w:r>
      <w:r w:rsidRPr="00D03879">
        <w:rPr>
          <w:rFonts w:ascii="Calibri" w:hAnsi="Calibri" w:cs="Calibri"/>
          <w:i/>
          <w:iCs/>
          <w:sz w:val="24"/>
          <w:szCs w:val="24"/>
        </w:rPr>
        <w:t>The Cistercian Order in Medieval Europe, 1090–1500</w:t>
      </w:r>
      <w:r w:rsidRPr="00D03879">
        <w:rPr>
          <w:rFonts w:ascii="Calibri" w:hAnsi="Calibri" w:cs="Calibri"/>
          <w:sz w:val="24"/>
          <w:szCs w:val="24"/>
        </w:rPr>
        <w:t xml:space="preserve"> (London: Routledge, 2013).</w:t>
      </w:r>
    </w:p>
    <w:p w14:paraId="7519D483" w14:textId="28D5F8B0" w:rsidR="00431D89" w:rsidRDefault="00431D89" w:rsidP="00431D89">
      <w:pPr>
        <w:rPr>
          <w:rFonts w:ascii="Calibri" w:hAnsi="Calibri" w:cs="Calibri"/>
          <w:sz w:val="24"/>
          <w:szCs w:val="24"/>
        </w:rPr>
      </w:pPr>
      <w:r w:rsidRPr="001B17C9">
        <w:rPr>
          <w:rFonts w:ascii="Calibri" w:hAnsi="Calibri" w:cs="Calibri"/>
          <w:sz w:val="24"/>
          <w:szCs w:val="24"/>
        </w:rPr>
        <w:t xml:space="preserve">Knowles, David, </w:t>
      </w:r>
      <w:r w:rsidRPr="001B17C9">
        <w:rPr>
          <w:rFonts w:ascii="Calibri" w:hAnsi="Calibri" w:cs="Calibri"/>
          <w:i/>
          <w:iCs/>
          <w:sz w:val="24"/>
          <w:szCs w:val="24"/>
        </w:rPr>
        <w:t>The Monastic Order in England</w:t>
      </w:r>
      <w:r w:rsidRPr="001B17C9">
        <w:rPr>
          <w:rFonts w:ascii="Calibri" w:hAnsi="Calibri" w:cs="Calibri"/>
          <w:sz w:val="24"/>
          <w:szCs w:val="24"/>
        </w:rPr>
        <w:t xml:space="preserve"> (Cambridge: Cambridge University Press, 1940)</w:t>
      </w:r>
      <w:r>
        <w:rPr>
          <w:rFonts w:ascii="Calibri" w:hAnsi="Calibri" w:cs="Calibri"/>
          <w:sz w:val="24"/>
          <w:szCs w:val="24"/>
        </w:rPr>
        <w:br/>
      </w:r>
    </w:p>
    <w:p w14:paraId="13E7CA35" w14:textId="77777777" w:rsidR="00431D89" w:rsidRPr="001B17C9" w:rsidRDefault="00431D89" w:rsidP="00431D89">
      <w:pPr>
        <w:spacing w:after="120"/>
        <w:ind w:left="360" w:hanging="360"/>
        <w:rPr>
          <w:rFonts w:ascii="Calibri" w:hAnsi="Calibri" w:cs="Calibri"/>
          <w:sz w:val="24"/>
          <w:szCs w:val="24"/>
        </w:rPr>
      </w:pPr>
      <w:r>
        <w:rPr>
          <w:rFonts w:ascii="Calibri" w:hAnsi="Calibri" w:cs="Calibri"/>
          <w:sz w:val="24"/>
          <w:szCs w:val="24"/>
        </w:rPr>
        <w:t xml:space="preserve">Lawrence, C. H, </w:t>
      </w:r>
      <w:r>
        <w:rPr>
          <w:rFonts w:ascii="Calibri" w:hAnsi="Calibri" w:cs="Calibri"/>
          <w:i/>
          <w:iCs/>
          <w:sz w:val="24"/>
          <w:szCs w:val="24"/>
        </w:rPr>
        <w:t xml:space="preserve">Medieval Monasticism </w:t>
      </w:r>
      <w:r>
        <w:rPr>
          <w:rFonts w:ascii="Calibri" w:hAnsi="Calibri" w:cs="Calibri"/>
          <w:sz w:val="24"/>
          <w:szCs w:val="24"/>
        </w:rPr>
        <w:t>(London: Longman Group, 1984)</w:t>
      </w:r>
    </w:p>
    <w:p w14:paraId="2CB76D45" w14:textId="26DAADF2" w:rsidR="00431D89" w:rsidRPr="00D03879" w:rsidRDefault="00431D89" w:rsidP="00431D89">
      <w:pPr>
        <w:spacing w:after="120"/>
        <w:ind w:left="360" w:hanging="360"/>
        <w:rPr>
          <w:rFonts w:ascii="Calibri" w:hAnsi="Calibri" w:cs="Calibri"/>
          <w:sz w:val="24"/>
          <w:szCs w:val="24"/>
        </w:rPr>
      </w:pPr>
      <w:r w:rsidRPr="00D03879">
        <w:rPr>
          <w:rFonts w:ascii="Calibri" w:hAnsi="Calibri" w:cs="Calibri"/>
          <w:sz w:val="24"/>
          <w:szCs w:val="24"/>
        </w:rPr>
        <w:t xml:space="preserve">Lekai, Louis, </w:t>
      </w:r>
      <w:r w:rsidRPr="00D03879">
        <w:rPr>
          <w:rFonts w:ascii="Calibri" w:hAnsi="Calibri" w:cs="Calibri"/>
          <w:i/>
          <w:iCs/>
          <w:sz w:val="24"/>
          <w:szCs w:val="24"/>
        </w:rPr>
        <w:t>The Cistercians: Ideals and Reality</w:t>
      </w:r>
      <w:r w:rsidRPr="00D03879">
        <w:rPr>
          <w:rFonts w:ascii="Calibri" w:hAnsi="Calibri" w:cs="Calibri"/>
          <w:sz w:val="24"/>
          <w:szCs w:val="24"/>
        </w:rPr>
        <w:t xml:space="preserve"> (Kent, OH: Kent State University Press, 1977</w:t>
      </w:r>
      <w:r>
        <w:rPr>
          <w:rFonts w:ascii="Calibri" w:hAnsi="Calibri" w:cs="Calibri"/>
          <w:sz w:val="24"/>
          <w:szCs w:val="24"/>
        </w:rPr>
        <w:t>)</w:t>
      </w:r>
    </w:p>
    <w:p w14:paraId="271770A2" w14:textId="48814C69" w:rsidR="00431D89" w:rsidRDefault="00000000" w:rsidP="00431D89">
      <w:pPr>
        <w:spacing w:after="120"/>
        <w:rPr>
          <w:rFonts w:ascii="Calibri" w:hAnsi="Calibri" w:cs="Calibri"/>
          <w:sz w:val="24"/>
          <w:szCs w:val="24"/>
        </w:rPr>
      </w:pPr>
      <w:proofErr w:type="spellStart"/>
      <w:r w:rsidRPr="00D03879">
        <w:rPr>
          <w:rFonts w:ascii="Calibri" w:hAnsi="Calibri" w:cs="Calibri"/>
          <w:sz w:val="24"/>
          <w:szCs w:val="24"/>
        </w:rPr>
        <w:t>Orderic</w:t>
      </w:r>
      <w:proofErr w:type="spellEnd"/>
      <w:r w:rsidRPr="00D03879">
        <w:rPr>
          <w:rFonts w:ascii="Calibri" w:hAnsi="Calibri" w:cs="Calibri"/>
          <w:sz w:val="24"/>
          <w:szCs w:val="24"/>
        </w:rPr>
        <w:t xml:space="preserve"> Vitalis, </w:t>
      </w:r>
      <w:r w:rsidRPr="00D03879">
        <w:rPr>
          <w:rFonts w:ascii="Calibri" w:hAnsi="Calibri" w:cs="Calibri"/>
          <w:i/>
          <w:iCs/>
          <w:sz w:val="24"/>
          <w:szCs w:val="24"/>
        </w:rPr>
        <w:t>Historia Ecclesiastica</w:t>
      </w:r>
      <w:r w:rsidRPr="00D03879">
        <w:rPr>
          <w:rFonts w:ascii="Calibri" w:hAnsi="Calibri" w:cs="Calibri"/>
          <w:sz w:val="24"/>
          <w:szCs w:val="24"/>
        </w:rPr>
        <w:t xml:space="preserve">, extract ‘The Cistercians, from his essay on the new orders’, in </w:t>
      </w:r>
      <w:r w:rsidRPr="00D03879">
        <w:rPr>
          <w:rFonts w:ascii="Calibri" w:hAnsi="Calibri" w:cs="Calibri"/>
          <w:i/>
          <w:iCs/>
          <w:sz w:val="24"/>
          <w:szCs w:val="24"/>
        </w:rPr>
        <w:t>Cistercian documents vol.1</w:t>
      </w:r>
      <w:r w:rsidRPr="00D03879">
        <w:rPr>
          <w:rFonts w:ascii="Calibri" w:hAnsi="Calibri" w:cs="Calibri"/>
          <w:sz w:val="24"/>
          <w:szCs w:val="24"/>
        </w:rPr>
        <w:t xml:space="preserve"> </w:t>
      </w:r>
    </w:p>
    <w:p w14:paraId="7305B76C" w14:textId="77777777" w:rsidR="00431D89" w:rsidRPr="00D03879" w:rsidRDefault="00431D89" w:rsidP="00431D89">
      <w:pPr>
        <w:spacing w:after="120"/>
        <w:rPr>
          <w:rFonts w:ascii="Calibri" w:hAnsi="Calibri" w:cs="Calibri"/>
          <w:sz w:val="24"/>
          <w:szCs w:val="24"/>
        </w:rPr>
      </w:pPr>
      <w:r w:rsidRPr="00D03879">
        <w:rPr>
          <w:rFonts w:ascii="Calibri" w:hAnsi="Calibri" w:cs="Calibri"/>
          <w:sz w:val="24"/>
          <w:szCs w:val="24"/>
        </w:rPr>
        <w:t xml:space="preserve">‘Sources of Monastic Food’ [§XV], in the section ‘The </w:t>
      </w:r>
      <w:r w:rsidRPr="00D03879">
        <w:rPr>
          <w:rFonts w:ascii="Calibri" w:hAnsi="Calibri" w:cs="Calibri"/>
          <w:i/>
          <w:iCs/>
          <w:sz w:val="24"/>
          <w:szCs w:val="24"/>
        </w:rPr>
        <w:t xml:space="preserve">Exordium </w:t>
      </w:r>
      <w:proofErr w:type="spellStart"/>
      <w:r w:rsidRPr="00D03879">
        <w:rPr>
          <w:rFonts w:ascii="Calibri" w:hAnsi="Calibri" w:cs="Calibri"/>
          <w:i/>
          <w:iCs/>
          <w:sz w:val="24"/>
          <w:szCs w:val="24"/>
        </w:rPr>
        <w:t>Cistercii</w:t>
      </w:r>
      <w:proofErr w:type="spellEnd"/>
      <w:r w:rsidRPr="00D03879">
        <w:rPr>
          <w:rFonts w:ascii="Calibri" w:hAnsi="Calibri" w:cs="Calibri"/>
          <w:sz w:val="24"/>
          <w:szCs w:val="24"/>
        </w:rPr>
        <w:t xml:space="preserve">, Summa Carte </w:t>
      </w:r>
      <w:proofErr w:type="spellStart"/>
      <w:r w:rsidRPr="00D03879">
        <w:rPr>
          <w:rFonts w:ascii="Calibri" w:hAnsi="Calibri" w:cs="Calibri"/>
          <w:sz w:val="24"/>
          <w:szCs w:val="24"/>
        </w:rPr>
        <w:t>Caritatis</w:t>
      </w:r>
      <w:proofErr w:type="spellEnd"/>
      <w:r w:rsidRPr="00D03879">
        <w:rPr>
          <w:rFonts w:ascii="Calibri" w:hAnsi="Calibri" w:cs="Calibri"/>
          <w:sz w:val="24"/>
          <w:szCs w:val="24"/>
        </w:rPr>
        <w:t xml:space="preserve"> &amp; Capitula’,</w:t>
      </w:r>
      <w:r>
        <w:rPr>
          <w:rFonts w:ascii="Calibri" w:hAnsi="Calibri" w:cs="Calibri"/>
          <w:sz w:val="24"/>
          <w:szCs w:val="24"/>
        </w:rPr>
        <w:t xml:space="preserve"> </w:t>
      </w:r>
      <w:r w:rsidRPr="00D03879">
        <w:rPr>
          <w:rFonts w:ascii="Calibri" w:hAnsi="Calibri" w:cs="Calibri"/>
          <w:sz w:val="24"/>
          <w:szCs w:val="24"/>
        </w:rPr>
        <w:t xml:space="preserve">in </w:t>
      </w:r>
      <w:r w:rsidRPr="00D03879">
        <w:rPr>
          <w:rFonts w:ascii="Calibri" w:hAnsi="Calibri" w:cs="Calibri"/>
          <w:i/>
          <w:iCs/>
          <w:sz w:val="24"/>
          <w:szCs w:val="24"/>
        </w:rPr>
        <w:t>Cistercian documents vol.</w:t>
      </w:r>
    </w:p>
    <w:p w14:paraId="235D4086" w14:textId="77777777" w:rsidR="00431D89" w:rsidRPr="00D03879" w:rsidRDefault="00431D89" w:rsidP="00431D89">
      <w:pPr>
        <w:spacing w:after="120"/>
        <w:rPr>
          <w:rFonts w:ascii="Calibri" w:hAnsi="Calibri" w:cs="Calibri"/>
          <w:sz w:val="24"/>
          <w:szCs w:val="24"/>
        </w:rPr>
      </w:pPr>
      <w:r w:rsidRPr="00D03879">
        <w:rPr>
          <w:rFonts w:ascii="Calibri" w:hAnsi="Calibri" w:cs="Calibri"/>
          <w:sz w:val="24"/>
          <w:szCs w:val="24"/>
        </w:rPr>
        <w:t xml:space="preserve">William of </w:t>
      </w:r>
      <w:proofErr w:type="spellStart"/>
      <w:r w:rsidRPr="00D03879">
        <w:rPr>
          <w:rFonts w:ascii="Calibri" w:hAnsi="Calibri" w:cs="Calibri"/>
          <w:sz w:val="24"/>
          <w:szCs w:val="24"/>
        </w:rPr>
        <w:t>Malmesbury</w:t>
      </w:r>
      <w:proofErr w:type="spellEnd"/>
      <w:r w:rsidRPr="00D03879">
        <w:rPr>
          <w:rFonts w:ascii="Calibri" w:hAnsi="Calibri" w:cs="Calibri"/>
          <w:sz w:val="24"/>
          <w:szCs w:val="24"/>
        </w:rPr>
        <w:t xml:space="preserve">, </w:t>
      </w:r>
      <w:proofErr w:type="spellStart"/>
      <w:r w:rsidRPr="00D03879">
        <w:rPr>
          <w:rFonts w:ascii="Calibri" w:hAnsi="Calibri" w:cs="Calibri"/>
          <w:i/>
          <w:iCs/>
          <w:sz w:val="24"/>
          <w:szCs w:val="24"/>
        </w:rPr>
        <w:t>Gesta</w:t>
      </w:r>
      <w:proofErr w:type="spellEnd"/>
      <w:r w:rsidRPr="00D03879">
        <w:rPr>
          <w:rFonts w:ascii="Calibri" w:hAnsi="Calibri" w:cs="Calibri"/>
          <w:i/>
          <w:iCs/>
          <w:sz w:val="24"/>
          <w:szCs w:val="24"/>
        </w:rPr>
        <w:t xml:space="preserve"> Regum Anglorum</w:t>
      </w:r>
      <w:r w:rsidRPr="00D03879">
        <w:rPr>
          <w:rFonts w:ascii="Calibri" w:hAnsi="Calibri" w:cs="Calibri"/>
          <w:sz w:val="24"/>
          <w:szCs w:val="24"/>
        </w:rPr>
        <w:t xml:space="preserve">, extract ‘William of </w:t>
      </w:r>
      <w:proofErr w:type="spellStart"/>
      <w:r w:rsidRPr="00D03879">
        <w:rPr>
          <w:rFonts w:ascii="Calibri" w:hAnsi="Calibri" w:cs="Calibri"/>
          <w:sz w:val="24"/>
          <w:szCs w:val="24"/>
        </w:rPr>
        <w:t>Malmesbury’s</w:t>
      </w:r>
      <w:proofErr w:type="spellEnd"/>
      <w:r w:rsidRPr="00D03879">
        <w:rPr>
          <w:rFonts w:ascii="Calibri" w:hAnsi="Calibri" w:cs="Calibri"/>
          <w:sz w:val="24"/>
          <w:szCs w:val="24"/>
        </w:rPr>
        <w:t xml:space="preserve"> Account of The Cistercians’, in </w:t>
      </w:r>
      <w:r w:rsidRPr="00D03879">
        <w:rPr>
          <w:rFonts w:ascii="Calibri" w:hAnsi="Calibri" w:cs="Calibri"/>
          <w:i/>
          <w:iCs/>
          <w:sz w:val="24"/>
          <w:szCs w:val="24"/>
        </w:rPr>
        <w:t>Cistercian documents vol.2</w:t>
      </w:r>
      <w:r w:rsidRPr="00D03879">
        <w:rPr>
          <w:rFonts w:ascii="Calibri" w:hAnsi="Calibri" w:cs="Calibri"/>
          <w:sz w:val="24"/>
          <w:szCs w:val="24"/>
        </w:rPr>
        <w:t xml:space="preserve"> </w:t>
      </w:r>
    </w:p>
    <w:p w14:paraId="18398DE8" w14:textId="77777777" w:rsidR="00431D89" w:rsidRPr="00D03879" w:rsidRDefault="00431D89" w:rsidP="00431D89">
      <w:pPr>
        <w:spacing w:after="120"/>
        <w:ind w:left="360" w:hanging="360"/>
        <w:rPr>
          <w:rFonts w:ascii="Calibri" w:hAnsi="Calibri" w:cs="Calibri"/>
          <w:sz w:val="24"/>
          <w:szCs w:val="24"/>
        </w:rPr>
      </w:pPr>
    </w:p>
    <w:p w14:paraId="41DA3567" w14:textId="7459E763" w:rsidR="00FB5658" w:rsidRPr="00D03879" w:rsidRDefault="00FB5658" w:rsidP="00431D89">
      <w:pPr>
        <w:spacing w:after="120"/>
        <w:rPr>
          <w:rFonts w:ascii="Calibri" w:hAnsi="Calibri" w:cs="Calibri"/>
          <w:sz w:val="24"/>
          <w:szCs w:val="24"/>
        </w:rPr>
      </w:pPr>
    </w:p>
    <w:sectPr w:rsidR="00FB5658" w:rsidRPr="00D03879" w:rsidSect="00D03879">
      <w:headerReference w:type="default" r:id="rId7"/>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B6006" w14:textId="77777777" w:rsidR="00BB14A3" w:rsidRDefault="00BB14A3">
      <w:r>
        <w:separator/>
      </w:r>
    </w:p>
  </w:endnote>
  <w:endnote w:type="continuationSeparator" w:id="0">
    <w:p w14:paraId="587849BE" w14:textId="77777777" w:rsidR="00BB14A3" w:rsidRDefault="00BB1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E46E5" w14:textId="77777777" w:rsidR="00BB14A3" w:rsidRDefault="00BB14A3">
      <w:r>
        <w:separator/>
      </w:r>
    </w:p>
  </w:footnote>
  <w:footnote w:type="continuationSeparator" w:id="0">
    <w:p w14:paraId="6F602AB4" w14:textId="77777777" w:rsidR="00BB14A3" w:rsidRDefault="00BB14A3">
      <w:r>
        <w:continuationSeparator/>
      </w:r>
    </w:p>
  </w:footnote>
  <w:footnote w:id="1">
    <w:p w14:paraId="675C0923" w14:textId="3EB29237"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William of </w:t>
      </w:r>
      <w:proofErr w:type="spellStart"/>
      <w:r w:rsidRPr="003C2E80">
        <w:rPr>
          <w:rFonts w:ascii="Calibri" w:hAnsi="Calibri" w:cs="Calibri"/>
        </w:rPr>
        <w:t>Malmesbury's</w:t>
      </w:r>
      <w:proofErr w:type="spellEnd"/>
      <w:r w:rsidRPr="003C2E80">
        <w:rPr>
          <w:rFonts w:ascii="Calibri" w:hAnsi="Calibri" w:cs="Calibri"/>
        </w:rPr>
        <w:t xml:space="preserve"> Account of The Cistercians [extract], in</w:t>
      </w:r>
      <w:r w:rsidR="002211D1" w:rsidRPr="003C2E80">
        <w:rPr>
          <w:rFonts w:ascii="Calibri" w:hAnsi="Calibri" w:cs="Calibri"/>
        </w:rPr>
        <w:t xml:space="preserve"> </w:t>
      </w:r>
      <w:r w:rsidR="002211D1" w:rsidRPr="003C2E80">
        <w:rPr>
          <w:rFonts w:ascii="Calibri" w:hAnsi="Calibri" w:cs="Calibri"/>
        </w:rPr>
        <w:t>Harriet Webster</w:t>
      </w:r>
      <w:r w:rsidR="002211D1" w:rsidRPr="003C2E80">
        <w:rPr>
          <w:rFonts w:ascii="Calibri" w:hAnsi="Calibri" w:cs="Calibri"/>
        </w:rPr>
        <w:t>,</w:t>
      </w:r>
      <w:r w:rsidRPr="003C2E80">
        <w:rPr>
          <w:rFonts w:ascii="Calibri" w:hAnsi="Calibri" w:cs="Calibri"/>
        </w:rPr>
        <w:t xml:space="preserve"> </w:t>
      </w:r>
      <w:r w:rsidRPr="003C2E80">
        <w:rPr>
          <w:rFonts w:ascii="Calibri" w:hAnsi="Calibri" w:cs="Calibri"/>
          <w:i/>
          <w:iCs/>
        </w:rPr>
        <w:t>Cistercian documents vol.2</w:t>
      </w:r>
      <w:r w:rsidR="002211D1" w:rsidRPr="003C2E80">
        <w:rPr>
          <w:rFonts w:ascii="Calibri" w:hAnsi="Calibri" w:cs="Calibri"/>
          <w:i/>
          <w:iCs/>
        </w:rPr>
        <w:t xml:space="preserve">, </w:t>
      </w:r>
      <w:r w:rsidR="002211D1" w:rsidRPr="003C2E80">
        <w:rPr>
          <w:rFonts w:ascii="Calibri" w:hAnsi="Calibri" w:cs="Calibri"/>
        </w:rPr>
        <w:t>p. 2, &lt;</w:t>
      </w:r>
      <w:r w:rsidR="002211D1" w:rsidRPr="003C2E80">
        <w:rPr>
          <w:rFonts w:ascii="Calibri" w:hAnsi="Calibri" w:cs="Calibri"/>
        </w:rPr>
        <w:t>https://moodle.uwtsd.ac.uk/course/view.php?id=11080</w:t>
      </w:r>
      <w:r w:rsidR="002211D1" w:rsidRPr="003C2E80">
        <w:rPr>
          <w:rFonts w:ascii="Calibri" w:hAnsi="Calibri" w:cs="Calibri"/>
        </w:rPr>
        <w:t>&gt; [Accessed on 30 Mar 2026]</w:t>
      </w:r>
      <w:r w:rsidRPr="003C2E80">
        <w:rPr>
          <w:rFonts w:ascii="Calibri" w:hAnsi="Calibri" w:cs="Calibri"/>
        </w:rPr>
        <w:t xml:space="preserve"> </w:t>
      </w:r>
    </w:p>
  </w:footnote>
  <w:footnote w:id="2">
    <w:p w14:paraId="50D760DA" w14:textId="251D7A25"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i/>
          <w:iCs/>
        </w:rPr>
        <w:t>Exordium Parvum</w:t>
      </w:r>
      <w:r w:rsidRPr="003C2E80">
        <w:rPr>
          <w:rFonts w:ascii="Calibri" w:hAnsi="Calibri" w:cs="Calibri"/>
        </w:rPr>
        <w:t xml:space="preserve">, §XV, in </w:t>
      </w:r>
      <w:r w:rsidR="002211D1" w:rsidRPr="003C2E80">
        <w:rPr>
          <w:rFonts w:ascii="Calibri" w:hAnsi="Calibri" w:cs="Calibri"/>
        </w:rPr>
        <w:t xml:space="preserve">Harriet Webster, </w:t>
      </w:r>
      <w:r w:rsidR="002211D1" w:rsidRPr="003C2E80">
        <w:rPr>
          <w:rFonts w:ascii="Calibri" w:hAnsi="Calibri" w:cs="Calibri"/>
          <w:i/>
          <w:iCs/>
        </w:rPr>
        <w:t>Cistercian documents vol.</w:t>
      </w:r>
      <w:r w:rsidR="002211D1" w:rsidRPr="003C2E80">
        <w:rPr>
          <w:rFonts w:ascii="Calibri" w:hAnsi="Calibri" w:cs="Calibri"/>
          <w:i/>
          <w:iCs/>
        </w:rPr>
        <w:t>1</w:t>
      </w:r>
      <w:r w:rsidR="002211D1" w:rsidRPr="003C2E80">
        <w:rPr>
          <w:rFonts w:ascii="Calibri" w:hAnsi="Calibri" w:cs="Calibri"/>
          <w:i/>
          <w:iCs/>
        </w:rPr>
        <w:t xml:space="preserve">, </w:t>
      </w:r>
      <w:r w:rsidR="002211D1" w:rsidRPr="003C2E80">
        <w:rPr>
          <w:rFonts w:ascii="Calibri" w:hAnsi="Calibri" w:cs="Calibri"/>
        </w:rPr>
        <w:t>p</w:t>
      </w:r>
      <w:r w:rsidR="002211D1" w:rsidRPr="003C2E80">
        <w:rPr>
          <w:rFonts w:ascii="Calibri" w:hAnsi="Calibri" w:cs="Calibri"/>
        </w:rPr>
        <w:t>p. 29-30</w:t>
      </w:r>
      <w:r w:rsidR="002211D1" w:rsidRPr="003C2E80">
        <w:rPr>
          <w:rFonts w:ascii="Calibri" w:hAnsi="Calibri" w:cs="Calibri"/>
        </w:rPr>
        <w:t>, &lt;https://moodle.uwtsd.ac.uk/course/view.php?id=11080&gt; [Accessed on 30 Mar 2026]</w:t>
      </w:r>
    </w:p>
  </w:footnote>
  <w:footnote w:id="3">
    <w:p w14:paraId="71AB5C91" w14:textId="49107C6C" w:rsidR="00FB5658" w:rsidRPr="003C2E80" w:rsidRDefault="00000000">
      <w:pPr>
        <w:rPr>
          <w:rFonts w:ascii="Calibri" w:hAnsi="Calibri" w:cs="Calibri"/>
        </w:rPr>
      </w:pPr>
      <w:r w:rsidRPr="003C2E80">
        <w:rPr>
          <w:rStyle w:val="FootnoteReference"/>
          <w:rFonts w:ascii="Calibri" w:hAnsi="Calibri" w:cs="Calibri"/>
        </w:rPr>
        <w:footnoteRef/>
      </w:r>
      <w:proofErr w:type="spellStart"/>
      <w:r w:rsidRPr="003C2E80">
        <w:rPr>
          <w:rFonts w:ascii="Calibri" w:hAnsi="Calibri" w:cs="Calibri"/>
        </w:rPr>
        <w:t>Orderic</w:t>
      </w:r>
      <w:proofErr w:type="spellEnd"/>
      <w:r w:rsidRPr="003C2E80">
        <w:rPr>
          <w:rFonts w:ascii="Calibri" w:hAnsi="Calibri" w:cs="Calibri"/>
        </w:rPr>
        <w:t xml:space="preserve"> Vitalis, </w:t>
      </w:r>
      <w:r w:rsidRPr="003C2E80">
        <w:rPr>
          <w:rFonts w:ascii="Calibri" w:hAnsi="Calibri" w:cs="Calibri"/>
          <w:i/>
          <w:iCs/>
        </w:rPr>
        <w:t>Historia Ecclesiastica</w:t>
      </w:r>
      <w:r w:rsidRPr="003C2E80">
        <w:rPr>
          <w:rFonts w:ascii="Calibri" w:hAnsi="Calibri" w:cs="Calibri"/>
        </w:rPr>
        <w:t xml:space="preserve">, 'The Cistercians, from his essay on the new orders', in </w:t>
      </w:r>
      <w:r w:rsidR="002211D1" w:rsidRPr="003C2E80">
        <w:rPr>
          <w:rFonts w:ascii="Calibri" w:hAnsi="Calibri" w:cs="Calibri"/>
        </w:rPr>
        <w:t xml:space="preserve">Webster, </w:t>
      </w:r>
      <w:r w:rsidR="002211D1" w:rsidRPr="003C2E80">
        <w:rPr>
          <w:rFonts w:ascii="Calibri" w:hAnsi="Calibri" w:cs="Calibri"/>
          <w:i/>
          <w:iCs/>
        </w:rPr>
        <w:t xml:space="preserve">Cistercian documents vol.1, </w:t>
      </w:r>
      <w:r w:rsidR="002211D1" w:rsidRPr="003C2E80">
        <w:rPr>
          <w:rFonts w:ascii="Calibri" w:hAnsi="Calibri" w:cs="Calibri"/>
        </w:rPr>
        <w:t>p</w:t>
      </w:r>
      <w:r w:rsidR="002211D1" w:rsidRPr="003C2E80">
        <w:rPr>
          <w:rFonts w:ascii="Calibri" w:hAnsi="Calibri" w:cs="Calibri"/>
        </w:rPr>
        <w:t xml:space="preserve">. </w:t>
      </w:r>
      <w:r w:rsidR="00626E1B" w:rsidRPr="003C2E80">
        <w:rPr>
          <w:rFonts w:ascii="Calibri" w:hAnsi="Calibri" w:cs="Calibri"/>
        </w:rPr>
        <w:t>46</w:t>
      </w:r>
      <w:r w:rsidR="002211D1" w:rsidRPr="003C2E80">
        <w:rPr>
          <w:rFonts w:ascii="Calibri" w:hAnsi="Calibri" w:cs="Calibri"/>
        </w:rPr>
        <w:t>, &lt;https://moodle.uwtsd.ac.uk/course/view.php?id=11080&gt; [Accessed on 30 Mar 2026]</w:t>
      </w:r>
    </w:p>
  </w:footnote>
  <w:footnote w:id="4">
    <w:p w14:paraId="560B0A8E" w14:textId="5E23BA7F"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Bernard of Clairvaux, </w:t>
      </w:r>
      <w:r w:rsidRPr="003C2E80">
        <w:rPr>
          <w:rFonts w:ascii="Calibri" w:hAnsi="Calibri" w:cs="Calibri"/>
          <w:i/>
          <w:iCs/>
        </w:rPr>
        <w:t>Apologia to Abbot William of St.-Thierry</w:t>
      </w:r>
      <w:r w:rsidRPr="003C2E80">
        <w:rPr>
          <w:rFonts w:ascii="Calibri" w:hAnsi="Calibri" w:cs="Calibri"/>
        </w:rPr>
        <w:t xml:space="preserve">, §VIII.16, in </w:t>
      </w:r>
      <w:r w:rsidR="00626E1B" w:rsidRPr="003C2E80">
        <w:rPr>
          <w:rFonts w:ascii="Calibri" w:hAnsi="Calibri" w:cs="Calibri"/>
        </w:rPr>
        <w:t xml:space="preserve">Webster, </w:t>
      </w:r>
      <w:r w:rsidR="00626E1B" w:rsidRPr="003C2E80">
        <w:rPr>
          <w:rFonts w:ascii="Calibri" w:hAnsi="Calibri" w:cs="Calibri"/>
          <w:i/>
          <w:iCs/>
        </w:rPr>
        <w:t xml:space="preserve">Cistercian documents vol.1, </w:t>
      </w:r>
      <w:r w:rsidR="00626E1B" w:rsidRPr="003C2E80">
        <w:rPr>
          <w:rFonts w:ascii="Calibri" w:hAnsi="Calibri" w:cs="Calibri"/>
        </w:rPr>
        <w:t xml:space="preserve">p. </w:t>
      </w:r>
      <w:r w:rsidR="00626E1B" w:rsidRPr="003C2E80">
        <w:rPr>
          <w:rFonts w:ascii="Calibri" w:hAnsi="Calibri" w:cs="Calibri"/>
        </w:rPr>
        <w:t>54</w:t>
      </w:r>
      <w:r w:rsidR="00626E1B" w:rsidRPr="003C2E80">
        <w:rPr>
          <w:rFonts w:ascii="Calibri" w:hAnsi="Calibri" w:cs="Calibri"/>
        </w:rPr>
        <w:t>, &lt;https://moodle.uwtsd.ac.uk/course/view.php?id=11080&gt; [Accessed on 30 Mar 2026]</w:t>
      </w:r>
    </w:p>
  </w:footnote>
  <w:footnote w:id="5">
    <w:p w14:paraId="00A0C860" w14:textId="4D8ECC5A"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i/>
          <w:iCs/>
        </w:rPr>
        <w:t>Exordium Parvum</w:t>
      </w:r>
      <w:r w:rsidRPr="003C2E80">
        <w:rPr>
          <w:rFonts w:ascii="Calibri" w:hAnsi="Calibri" w:cs="Calibri"/>
        </w:rPr>
        <w:t xml:space="preserve">, §XV, in </w:t>
      </w:r>
      <w:r w:rsidR="00626E1B" w:rsidRPr="003C2E80">
        <w:rPr>
          <w:rFonts w:ascii="Calibri" w:hAnsi="Calibri" w:cs="Calibri"/>
        </w:rPr>
        <w:t xml:space="preserve">Webster, </w:t>
      </w:r>
      <w:r w:rsidR="00626E1B" w:rsidRPr="003C2E80">
        <w:rPr>
          <w:rFonts w:ascii="Calibri" w:hAnsi="Calibri" w:cs="Calibri"/>
          <w:i/>
          <w:iCs/>
        </w:rPr>
        <w:t xml:space="preserve">Cistercian documents vol.1, </w:t>
      </w:r>
      <w:r w:rsidR="00626E1B" w:rsidRPr="003C2E80">
        <w:rPr>
          <w:rFonts w:ascii="Calibri" w:hAnsi="Calibri" w:cs="Calibri"/>
        </w:rPr>
        <w:t xml:space="preserve">p. </w:t>
      </w:r>
      <w:r w:rsidR="00626E1B" w:rsidRPr="003C2E80">
        <w:rPr>
          <w:rFonts w:ascii="Calibri" w:hAnsi="Calibri" w:cs="Calibri"/>
        </w:rPr>
        <w:t>30</w:t>
      </w:r>
      <w:r w:rsidR="00626E1B" w:rsidRPr="003C2E80">
        <w:rPr>
          <w:rFonts w:ascii="Calibri" w:hAnsi="Calibri" w:cs="Calibri"/>
        </w:rPr>
        <w:t>, &lt;https://moodle.uwtsd.ac.uk/course/view.php?id=11080&gt; [Accessed on 30 Mar 2026]</w:t>
      </w:r>
    </w:p>
  </w:footnote>
  <w:footnote w:id="6">
    <w:p w14:paraId="3333B5BC" w14:textId="1EBA65AC"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§XV, 'Sources of Monastic Food', in the section 'The Exordium </w:t>
      </w:r>
      <w:proofErr w:type="spellStart"/>
      <w:r w:rsidRPr="003C2E80">
        <w:rPr>
          <w:rFonts w:ascii="Calibri" w:hAnsi="Calibri" w:cs="Calibri"/>
        </w:rPr>
        <w:t>Cistercii</w:t>
      </w:r>
      <w:proofErr w:type="spellEnd"/>
      <w:r w:rsidRPr="003C2E80">
        <w:rPr>
          <w:rFonts w:ascii="Calibri" w:hAnsi="Calibri" w:cs="Calibri"/>
        </w:rPr>
        <w:t xml:space="preserve">, Summa Carte </w:t>
      </w:r>
      <w:proofErr w:type="spellStart"/>
      <w:r w:rsidRPr="003C2E80">
        <w:rPr>
          <w:rFonts w:ascii="Calibri" w:hAnsi="Calibri" w:cs="Calibri"/>
        </w:rPr>
        <w:t>Caritatis</w:t>
      </w:r>
      <w:proofErr w:type="spellEnd"/>
      <w:r w:rsidRPr="003C2E80">
        <w:rPr>
          <w:rFonts w:ascii="Calibri" w:hAnsi="Calibri" w:cs="Calibri"/>
        </w:rPr>
        <w:t xml:space="preserve"> &amp; Capitula', in </w:t>
      </w:r>
      <w:r w:rsidR="00626E1B" w:rsidRPr="003C2E80">
        <w:rPr>
          <w:rFonts w:ascii="Calibri" w:hAnsi="Calibri" w:cs="Calibri"/>
        </w:rPr>
        <w:t xml:space="preserve">Webster, </w:t>
      </w:r>
      <w:r w:rsidR="00626E1B" w:rsidRPr="003C2E80">
        <w:rPr>
          <w:rFonts w:ascii="Calibri" w:hAnsi="Calibri" w:cs="Calibri"/>
          <w:i/>
          <w:iCs/>
        </w:rPr>
        <w:t xml:space="preserve">Cistercian documents vol.1, </w:t>
      </w:r>
      <w:r w:rsidR="00626E1B" w:rsidRPr="003C2E80">
        <w:rPr>
          <w:rFonts w:ascii="Calibri" w:hAnsi="Calibri" w:cs="Calibri"/>
        </w:rPr>
        <w:t>p. 3</w:t>
      </w:r>
      <w:r w:rsidR="00626E1B" w:rsidRPr="003C2E80">
        <w:rPr>
          <w:rFonts w:ascii="Calibri" w:hAnsi="Calibri" w:cs="Calibri"/>
        </w:rPr>
        <w:t>7</w:t>
      </w:r>
      <w:r w:rsidR="00626E1B" w:rsidRPr="003C2E80">
        <w:rPr>
          <w:rFonts w:ascii="Calibri" w:hAnsi="Calibri" w:cs="Calibri"/>
        </w:rPr>
        <w:t>, &lt;https://moodle.uwtsd.ac.uk/course/view.php?id=11080&gt; [Accessed on 30 Mar 2026]</w:t>
      </w:r>
    </w:p>
  </w:footnote>
  <w:footnote w:id="7">
    <w:p w14:paraId="61CFC33D" w14:textId="3A80C344"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R.A. Donkin, </w:t>
      </w:r>
      <w:r w:rsidRPr="003C2E80">
        <w:rPr>
          <w:rFonts w:ascii="Calibri" w:hAnsi="Calibri" w:cs="Calibri"/>
          <w:i/>
          <w:iCs/>
        </w:rPr>
        <w:t>The Cistercians: Studies in the Geography of Medieval England and Wales</w:t>
      </w:r>
      <w:r w:rsidRPr="003C2E80">
        <w:rPr>
          <w:rFonts w:ascii="Calibri" w:hAnsi="Calibri" w:cs="Calibri"/>
        </w:rPr>
        <w:t xml:space="preserve"> (Toronto: Pontifical Institute of Mediaeval Studies, 1978), Figs. 12, 17, and 19, reproduced in </w:t>
      </w:r>
      <w:r w:rsidR="00626E1B" w:rsidRPr="003C2E80">
        <w:rPr>
          <w:rFonts w:ascii="Calibri" w:hAnsi="Calibri" w:cs="Calibri"/>
        </w:rPr>
        <w:t xml:space="preserve">Harriet </w:t>
      </w:r>
      <w:r w:rsidR="00626E1B" w:rsidRPr="003C2E80">
        <w:rPr>
          <w:rFonts w:ascii="Calibri" w:hAnsi="Calibri" w:cs="Calibri"/>
        </w:rPr>
        <w:t xml:space="preserve">Webster, </w:t>
      </w:r>
      <w:r w:rsidR="00626E1B" w:rsidRPr="003C2E80">
        <w:rPr>
          <w:rFonts w:ascii="Calibri" w:hAnsi="Calibri" w:cs="Calibri"/>
          <w:i/>
          <w:iCs/>
        </w:rPr>
        <w:t xml:space="preserve">Cistercian Sources 3, </w:t>
      </w:r>
      <w:r w:rsidR="00626E1B" w:rsidRPr="003C2E80">
        <w:rPr>
          <w:rFonts w:ascii="Calibri" w:hAnsi="Calibri" w:cs="Calibri"/>
        </w:rPr>
        <w:t>p. 54, &lt;https://moodle.uwtsd.ac.uk/course/view.php?id=11080&gt; [Accessed on 30 Mar 2026]</w:t>
      </w:r>
    </w:p>
  </w:footnote>
  <w:footnote w:id="8">
    <w:p w14:paraId="7A81ED9C" w14:textId="1A778E86"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Janet Burton, 'Who were the Cistercians?', in </w:t>
      </w:r>
      <w:r w:rsidRPr="003C2E80">
        <w:rPr>
          <w:rFonts w:ascii="Calibri" w:hAnsi="Calibri" w:cs="Calibri"/>
          <w:i/>
          <w:iCs/>
        </w:rPr>
        <w:t>Who were the Cistercians</w:t>
      </w:r>
      <w:r w:rsidR="00575C7E" w:rsidRPr="003C2E80">
        <w:rPr>
          <w:rFonts w:ascii="Calibri" w:hAnsi="Calibri" w:cs="Calibri"/>
        </w:rPr>
        <w:t xml:space="preserve">, p. 2, </w:t>
      </w:r>
      <w:r w:rsidR="00575C7E" w:rsidRPr="003C2E80">
        <w:rPr>
          <w:rFonts w:ascii="Calibri" w:hAnsi="Calibri" w:cs="Calibri"/>
        </w:rPr>
        <w:t>&lt;https://moodle.uwtsd.ac.uk/course/view.php?id=11080&gt; [Accessed on 30 Mar 2026]</w:t>
      </w:r>
    </w:p>
  </w:footnote>
  <w:footnote w:id="9">
    <w:p w14:paraId="65857839" w14:textId="77777777"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Constance Brittain Bouchard, </w:t>
      </w:r>
      <w:r w:rsidRPr="003C2E80">
        <w:rPr>
          <w:rFonts w:ascii="Calibri" w:hAnsi="Calibri" w:cs="Calibri"/>
          <w:i/>
          <w:iCs/>
        </w:rPr>
        <w:t xml:space="preserve">Holy Entrepreneurs: Cistercians, Knights, and Economic Exchange in </w:t>
      </w:r>
      <w:proofErr w:type="gramStart"/>
      <w:r w:rsidRPr="003C2E80">
        <w:rPr>
          <w:rFonts w:ascii="Calibri" w:hAnsi="Calibri" w:cs="Calibri"/>
          <w:i/>
          <w:iCs/>
        </w:rPr>
        <w:t>Twelfth-Century Burgundy</w:t>
      </w:r>
      <w:proofErr w:type="gramEnd"/>
      <w:r w:rsidRPr="003C2E80">
        <w:rPr>
          <w:rFonts w:ascii="Calibri" w:hAnsi="Calibri" w:cs="Calibri"/>
        </w:rPr>
        <w:t xml:space="preserve"> (Ithaca: Cornell University Press, 1991), p. 188.</w:t>
      </w:r>
    </w:p>
  </w:footnote>
  <w:footnote w:id="10">
    <w:p w14:paraId="4C621AF7" w14:textId="17C5C1E8"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General Chapter Statute, 1157 [19], in 'Some Rulings of the General Chapter on Economic Matters'</w:t>
      </w:r>
      <w:r w:rsidR="00575C7E" w:rsidRPr="003C2E80">
        <w:rPr>
          <w:rFonts w:ascii="Calibri" w:hAnsi="Calibri" w:cs="Calibri"/>
        </w:rPr>
        <w:t xml:space="preserve">, </w:t>
      </w:r>
      <w:r w:rsidR="00575C7E" w:rsidRPr="003C2E80">
        <w:rPr>
          <w:rFonts w:ascii="Calibri" w:hAnsi="Calibri" w:cs="Calibri"/>
          <w:i/>
          <w:iCs/>
        </w:rPr>
        <w:t xml:space="preserve">Cistercian Sources 3, </w:t>
      </w:r>
      <w:r w:rsidR="00575C7E" w:rsidRPr="003C2E80">
        <w:rPr>
          <w:rFonts w:ascii="Calibri" w:hAnsi="Calibri" w:cs="Calibri"/>
        </w:rPr>
        <w:t xml:space="preserve">p. </w:t>
      </w:r>
      <w:r w:rsidR="00575C7E" w:rsidRPr="003C2E80">
        <w:rPr>
          <w:rFonts w:ascii="Calibri" w:hAnsi="Calibri" w:cs="Calibri"/>
        </w:rPr>
        <w:t>105</w:t>
      </w:r>
      <w:r w:rsidR="00575C7E" w:rsidRPr="003C2E80">
        <w:rPr>
          <w:rFonts w:ascii="Calibri" w:hAnsi="Calibri" w:cs="Calibri"/>
        </w:rPr>
        <w:t>, &lt;https://moodle.uwtsd.ac.uk/course/view.php?id=11080&gt; [Accessed on 30 Mar 2026]</w:t>
      </w:r>
    </w:p>
  </w:footnote>
  <w:footnote w:id="11">
    <w:p w14:paraId="6AB16406" w14:textId="214C2D48"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General Chapter Statute, 1191 [42], in 'Some Rulings of the General Chapter on Economic Matters', </w:t>
      </w:r>
      <w:r w:rsidR="00575C7E" w:rsidRPr="003C2E80">
        <w:rPr>
          <w:rFonts w:ascii="Calibri" w:hAnsi="Calibri" w:cs="Calibri"/>
        </w:rPr>
        <w:t xml:space="preserve">Webster, </w:t>
      </w:r>
      <w:r w:rsidR="00575C7E" w:rsidRPr="003C2E80">
        <w:rPr>
          <w:rFonts w:ascii="Calibri" w:hAnsi="Calibri" w:cs="Calibri"/>
          <w:i/>
          <w:iCs/>
        </w:rPr>
        <w:t xml:space="preserve">Cistercian Sources 3, </w:t>
      </w:r>
      <w:r w:rsidR="00575C7E" w:rsidRPr="003C2E80">
        <w:rPr>
          <w:rFonts w:ascii="Calibri" w:hAnsi="Calibri" w:cs="Calibri"/>
        </w:rPr>
        <w:t xml:space="preserve">p. </w:t>
      </w:r>
      <w:r w:rsidR="00575C7E" w:rsidRPr="003C2E80">
        <w:rPr>
          <w:rFonts w:ascii="Calibri" w:hAnsi="Calibri" w:cs="Calibri"/>
        </w:rPr>
        <w:t>105</w:t>
      </w:r>
      <w:r w:rsidR="00575C7E" w:rsidRPr="003C2E80">
        <w:rPr>
          <w:rFonts w:ascii="Calibri" w:hAnsi="Calibri" w:cs="Calibri"/>
        </w:rPr>
        <w:t>, &lt;https://moodle.uwtsd.ac.uk/course/view.php?id=11080&gt; [Accessed on 30 Mar 2026]</w:t>
      </w:r>
    </w:p>
  </w:footnote>
  <w:footnote w:id="12">
    <w:p w14:paraId="32572268" w14:textId="29EC45BD"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 Constance Hoffman Berman, </w:t>
      </w:r>
      <w:r w:rsidRPr="003C2E80">
        <w:rPr>
          <w:rFonts w:ascii="Calibri" w:hAnsi="Calibri" w:cs="Calibri"/>
          <w:i/>
          <w:iCs/>
        </w:rPr>
        <w:t xml:space="preserve">The Cistercian Evolution: The Invention of a Religious Order in </w:t>
      </w:r>
      <w:proofErr w:type="gramStart"/>
      <w:r w:rsidRPr="003C2E80">
        <w:rPr>
          <w:rFonts w:ascii="Calibri" w:hAnsi="Calibri" w:cs="Calibri"/>
          <w:i/>
          <w:iCs/>
        </w:rPr>
        <w:t>Twelfth-Century Europe</w:t>
      </w:r>
      <w:proofErr w:type="gramEnd"/>
      <w:r w:rsidRPr="003C2E80">
        <w:rPr>
          <w:rFonts w:ascii="Calibri" w:hAnsi="Calibri" w:cs="Calibri"/>
        </w:rPr>
        <w:t xml:space="preserve"> (Philadelphia: University of Pennsylvania Press, 2000)</w:t>
      </w:r>
    </w:p>
  </w:footnote>
  <w:footnote w:id="13">
    <w:p w14:paraId="53CFBCA8" w14:textId="0519A6F1"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William of </w:t>
      </w:r>
      <w:proofErr w:type="spellStart"/>
      <w:r w:rsidRPr="003C2E80">
        <w:rPr>
          <w:rFonts w:ascii="Calibri" w:hAnsi="Calibri" w:cs="Calibri"/>
        </w:rPr>
        <w:t>Malmesbury's</w:t>
      </w:r>
      <w:proofErr w:type="spellEnd"/>
      <w:r w:rsidRPr="003C2E80">
        <w:rPr>
          <w:rFonts w:ascii="Calibri" w:hAnsi="Calibri" w:cs="Calibri"/>
        </w:rPr>
        <w:t xml:space="preserve"> Account of The Cistercians [extract], in </w:t>
      </w:r>
      <w:r w:rsidR="003C2E80" w:rsidRPr="003C2E80">
        <w:rPr>
          <w:rFonts w:ascii="Calibri" w:hAnsi="Calibri" w:cs="Calibri"/>
        </w:rPr>
        <w:t xml:space="preserve">Webster, </w:t>
      </w:r>
      <w:r w:rsidR="003C2E80" w:rsidRPr="003C2E80">
        <w:rPr>
          <w:rFonts w:ascii="Calibri" w:hAnsi="Calibri" w:cs="Calibri"/>
          <w:i/>
          <w:iCs/>
        </w:rPr>
        <w:t>Cistercian documents vol.2</w:t>
      </w:r>
      <w:r w:rsidR="003C2E80" w:rsidRPr="003C2E80">
        <w:rPr>
          <w:rFonts w:ascii="Calibri" w:hAnsi="Calibri" w:cs="Calibri"/>
        </w:rPr>
        <w:t>, &lt;https://moodle.uwtsd.ac.uk/course/view.php?id=11080&gt; [Accessed on 30 Mar 2026]</w:t>
      </w:r>
    </w:p>
  </w:footnote>
  <w:footnote w:id="14">
    <w:p w14:paraId="638560CE" w14:textId="2B511332"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 Burton, 'Who were the Cistercians?', in </w:t>
      </w:r>
      <w:r w:rsidRPr="003C2E80">
        <w:rPr>
          <w:rFonts w:ascii="Calibri" w:hAnsi="Calibri" w:cs="Calibri"/>
          <w:i/>
          <w:iCs/>
        </w:rPr>
        <w:t>Who were the Cistercians</w:t>
      </w:r>
      <w:r w:rsidRPr="003C2E80">
        <w:rPr>
          <w:rFonts w:ascii="Calibri" w:hAnsi="Calibri" w:cs="Calibri"/>
        </w:rPr>
        <w:t xml:space="preserve"> </w:t>
      </w:r>
      <w:r w:rsidR="003C2E80" w:rsidRPr="003C2E80">
        <w:rPr>
          <w:rFonts w:ascii="Calibri" w:hAnsi="Calibri" w:cs="Calibri"/>
        </w:rPr>
        <w:t>&lt;https://moodle.uwtsd.ac.uk/course/view.php?id=11080&gt; [Accessed on 30 Mar 2026]</w:t>
      </w:r>
    </w:p>
  </w:footnote>
  <w:footnote w:id="15">
    <w:p w14:paraId="0EDFAEA2" w14:textId="77777777"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Bouchard, </w:t>
      </w:r>
      <w:r w:rsidRPr="003C2E80">
        <w:rPr>
          <w:rFonts w:ascii="Calibri" w:hAnsi="Calibri" w:cs="Calibri"/>
          <w:i/>
          <w:iCs/>
        </w:rPr>
        <w:t>Holy Entrepreneurs</w:t>
      </w:r>
      <w:r w:rsidRPr="003C2E80">
        <w:rPr>
          <w:rFonts w:ascii="Calibri" w:hAnsi="Calibri" w:cs="Calibri"/>
        </w:rPr>
        <w:t>, p. 187.</w:t>
      </w:r>
    </w:p>
  </w:footnote>
  <w:footnote w:id="16">
    <w:p w14:paraId="363B30A1" w14:textId="77777777" w:rsidR="00FB5658" w:rsidRPr="003C2E80" w:rsidRDefault="00000000">
      <w:pPr>
        <w:rPr>
          <w:rFonts w:ascii="Calibri" w:hAnsi="Calibri" w:cs="Calibri"/>
        </w:rPr>
      </w:pPr>
      <w:r w:rsidRPr="003C2E80">
        <w:rPr>
          <w:rStyle w:val="FootnoteReference"/>
          <w:rFonts w:ascii="Calibri" w:hAnsi="Calibri" w:cs="Calibri"/>
        </w:rPr>
        <w:footnoteRef/>
      </w:r>
      <w:r w:rsidRPr="003C2E80">
        <w:rPr>
          <w:rFonts w:ascii="Calibri" w:hAnsi="Calibri" w:cs="Calibri"/>
        </w:rPr>
        <w:t xml:space="preserve">Bouchard, </w:t>
      </w:r>
      <w:r w:rsidRPr="003C2E80">
        <w:rPr>
          <w:rFonts w:ascii="Calibri" w:hAnsi="Calibri" w:cs="Calibri"/>
          <w:i/>
          <w:iCs/>
        </w:rPr>
        <w:t>Holy Entrepreneurs</w:t>
      </w:r>
      <w:r w:rsidRPr="003C2E80">
        <w:rPr>
          <w:rFonts w:ascii="Calibri" w:hAnsi="Calibri" w:cs="Calibri"/>
        </w:rPr>
        <w:t>, p. 198.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CC1A" w14:textId="77777777" w:rsidR="00D03879" w:rsidRDefault="00D0387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4719F"/>
    <w:multiLevelType w:val="hybridMultilevel"/>
    <w:tmpl w:val="6EAE8946"/>
    <w:lvl w:ilvl="0" w:tplc="EC1C9882">
      <w:start w:val="1"/>
      <w:numFmt w:val="bullet"/>
      <w:lvlText w:val="●"/>
      <w:lvlJc w:val="left"/>
      <w:pPr>
        <w:ind w:left="720" w:hanging="360"/>
      </w:pPr>
    </w:lvl>
    <w:lvl w:ilvl="1" w:tplc="22BE197C">
      <w:start w:val="1"/>
      <w:numFmt w:val="bullet"/>
      <w:lvlText w:val="○"/>
      <w:lvlJc w:val="left"/>
      <w:pPr>
        <w:ind w:left="1440" w:hanging="360"/>
      </w:pPr>
    </w:lvl>
    <w:lvl w:ilvl="2" w:tplc="126AD264">
      <w:start w:val="1"/>
      <w:numFmt w:val="bullet"/>
      <w:lvlText w:val="■"/>
      <w:lvlJc w:val="left"/>
      <w:pPr>
        <w:ind w:left="2160" w:hanging="360"/>
      </w:pPr>
    </w:lvl>
    <w:lvl w:ilvl="3" w:tplc="C7EC2036">
      <w:start w:val="1"/>
      <w:numFmt w:val="bullet"/>
      <w:lvlText w:val="●"/>
      <w:lvlJc w:val="left"/>
      <w:pPr>
        <w:ind w:left="2880" w:hanging="360"/>
      </w:pPr>
    </w:lvl>
    <w:lvl w:ilvl="4" w:tplc="4210B954">
      <w:start w:val="1"/>
      <w:numFmt w:val="bullet"/>
      <w:lvlText w:val="○"/>
      <w:lvlJc w:val="left"/>
      <w:pPr>
        <w:ind w:left="3600" w:hanging="360"/>
      </w:pPr>
    </w:lvl>
    <w:lvl w:ilvl="5" w:tplc="4C164E1A">
      <w:start w:val="1"/>
      <w:numFmt w:val="bullet"/>
      <w:lvlText w:val="■"/>
      <w:lvlJc w:val="left"/>
      <w:pPr>
        <w:ind w:left="4320" w:hanging="360"/>
      </w:pPr>
    </w:lvl>
    <w:lvl w:ilvl="6" w:tplc="C5968344">
      <w:start w:val="1"/>
      <w:numFmt w:val="bullet"/>
      <w:lvlText w:val="●"/>
      <w:lvlJc w:val="left"/>
      <w:pPr>
        <w:ind w:left="5040" w:hanging="360"/>
      </w:pPr>
    </w:lvl>
    <w:lvl w:ilvl="7" w:tplc="527CEAC6">
      <w:start w:val="1"/>
      <w:numFmt w:val="bullet"/>
      <w:lvlText w:val="●"/>
      <w:lvlJc w:val="left"/>
      <w:pPr>
        <w:ind w:left="5760" w:hanging="360"/>
      </w:pPr>
    </w:lvl>
    <w:lvl w:ilvl="8" w:tplc="73BEDD66">
      <w:start w:val="1"/>
      <w:numFmt w:val="bullet"/>
      <w:lvlText w:val="●"/>
      <w:lvlJc w:val="left"/>
      <w:pPr>
        <w:ind w:left="6480" w:hanging="360"/>
      </w:pPr>
    </w:lvl>
  </w:abstractNum>
  <w:num w:numId="1" w16cid:durableId="1555826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658"/>
    <w:rsid w:val="002211D1"/>
    <w:rsid w:val="003C2E80"/>
    <w:rsid w:val="00431D89"/>
    <w:rsid w:val="00575C7E"/>
    <w:rsid w:val="00626E1B"/>
    <w:rsid w:val="007A4C50"/>
    <w:rsid w:val="00BB14A3"/>
    <w:rsid w:val="00D03879"/>
    <w:rsid w:val="00D562AC"/>
    <w:rsid w:val="00FB5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840E0D"/>
  <w15:docId w15:val="{8CC31F92-DF9F-A143-A3FC-44365A915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03879"/>
    <w:pPr>
      <w:tabs>
        <w:tab w:val="center" w:pos="4513"/>
        <w:tab w:val="right" w:pos="9026"/>
      </w:tabs>
    </w:pPr>
  </w:style>
  <w:style w:type="character" w:customStyle="1" w:styleId="HeaderChar">
    <w:name w:val="Header Char"/>
    <w:basedOn w:val="DefaultParagraphFont"/>
    <w:link w:val="Header"/>
    <w:uiPriority w:val="99"/>
    <w:rsid w:val="00D03879"/>
  </w:style>
  <w:style w:type="paragraph" w:styleId="Footer">
    <w:name w:val="footer"/>
    <w:basedOn w:val="Normal"/>
    <w:link w:val="FooterChar"/>
    <w:uiPriority w:val="99"/>
    <w:unhideWhenUsed/>
    <w:rsid w:val="00D03879"/>
    <w:pPr>
      <w:tabs>
        <w:tab w:val="center" w:pos="4513"/>
        <w:tab w:val="right" w:pos="9026"/>
      </w:tabs>
    </w:pPr>
  </w:style>
  <w:style w:type="character" w:customStyle="1" w:styleId="FooterChar">
    <w:name w:val="Footer Char"/>
    <w:basedOn w:val="DefaultParagraphFont"/>
    <w:link w:val="Footer"/>
    <w:uiPriority w:val="99"/>
    <w:rsid w:val="00D03879"/>
  </w:style>
  <w:style w:type="character" w:styleId="UnresolvedMention">
    <w:name w:val="Unresolved Mention"/>
    <w:basedOn w:val="DefaultParagraphFont"/>
    <w:uiPriority w:val="99"/>
    <w:semiHidden/>
    <w:unhideWhenUsed/>
    <w:rsid w:val="00221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2985</Words>
  <Characters>16930</Characters>
  <Application>Microsoft Office Word</Application>
  <DocSecurity>0</DocSecurity>
  <Lines>231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2</cp:revision>
  <cp:lastPrinted>2026-04-11T19:59:00Z</cp:lastPrinted>
  <dcterms:created xsi:type="dcterms:W3CDTF">2026-04-11T20:46:00Z</dcterms:created>
  <dcterms:modified xsi:type="dcterms:W3CDTF">2026-04-11T20:46:00Z</dcterms:modified>
</cp:coreProperties>
</file>