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6947867" w14:textId="080BC04A" w:rsidR="00DE3708" w:rsidRPr="009377D6" w:rsidRDefault="00DE3708" w:rsidP="009377D6">
      <w:pPr>
        <w:spacing w:before="100" w:beforeAutospacing="1" w:after="100" w:afterAutospacing="1" w:line="276" w:lineRule="auto"/>
        <w:rPr>
          <w:rFonts w:asciiTheme="majorHAnsi" w:hAnsiTheme="majorHAnsi" w:cstheme="majorHAnsi"/>
          <w:b/>
          <w:bCs/>
        </w:rPr>
      </w:pPr>
      <w:r w:rsidRPr="009377D6">
        <w:rPr>
          <w:rFonts w:asciiTheme="majorHAnsi" w:hAnsiTheme="majorHAnsi" w:cstheme="majorHAnsi"/>
          <w:b/>
          <w:bCs/>
        </w:rPr>
        <w:t>A critical evaluation and the identification of next teaching and learning steps focusing on a case study of an individual learner or a group of learners, based on an observed critical incident.</w:t>
      </w:r>
    </w:p>
    <w:p w14:paraId="2C5F4D35" w14:textId="60CB814F" w:rsidR="000A07DB" w:rsidRPr="009B1515" w:rsidRDefault="00DE3708" w:rsidP="00676C18">
      <w:pPr>
        <w:spacing w:before="100" w:beforeAutospacing="1" w:after="100" w:afterAutospacing="1" w:line="276" w:lineRule="auto"/>
        <w:rPr>
          <w:rFonts w:asciiTheme="majorHAnsi" w:hAnsiTheme="majorHAnsi" w:cstheme="majorHAnsi"/>
        </w:rPr>
      </w:pPr>
      <w:r w:rsidRPr="009B1515">
        <w:rPr>
          <w:rFonts w:asciiTheme="majorHAnsi" w:hAnsiTheme="majorHAnsi" w:cstheme="majorHAnsi"/>
        </w:rPr>
        <w:t>Th</w:t>
      </w:r>
      <w:r w:rsidR="00676C18">
        <w:rPr>
          <w:rFonts w:asciiTheme="majorHAnsi" w:hAnsiTheme="majorHAnsi" w:cstheme="majorHAnsi"/>
        </w:rPr>
        <w:t>is work aim</w:t>
      </w:r>
      <w:r w:rsidR="000A07DB" w:rsidRPr="009B1515">
        <w:rPr>
          <w:rFonts w:asciiTheme="majorHAnsi" w:hAnsiTheme="majorHAnsi" w:cstheme="majorHAnsi"/>
        </w:rPr>
        <w:t xml:space="preserve">s to describe, assess and evaluate a case study </w:t>
      </w:r>
      <w:r w:rsidR="00676C18">
        <w:rPr>
          <w:rFonts w:asciiTheme="majorHAnsi" w:hAnsiTheme="majorHAnsi" w:cstheme="majorHAnsi"/>
        </w:rPr>
        <w:t>that</w:t>
      </w:r>
      <w:r w:rsidR="000A07DB" w:rsidRPr="009B1515">
        <w:rPr>
          <w:rFonts w:asciiTheme="majorHAnsi" w:hAnsiTheme="majorHAnsi" w:cstheme="majorHAnsi"/>
        </w:rPr>
        <w:t xml:space="preserve"> observe</w:t>
      </w:r>
      <w:r w:rsidR="00E63274" w:rsidRPr="009B1515">
        <w:rPr>
          <w:rFonts w:asciiTheme="majorHAnsi" w:hAnsiTheme="majorHAnsi" w:cstheme="majorHAnsi"/>
        </w:rPr>
        <w:t>d</w:t>
      </w:r>
      <w:r w:rsidR="000A07DB" w:rsidRPr="009B1515">
        <w:rPr>
          <w:rFonts w:asciiTheme="majorHAnsi" w:hAnsiTheme="majorHAnsi" w:cstheme="majorHAnsi"/>
        </w:rPr>
        <w:t xml:space="preserve"> ‘critical incidents’ in a classroom setting. Th</w:t>
      </w:r>
      <w:r w:rsidR="001269A5" w:rsidRPr="009B1515">
        <w:rPr>
          <w:rFonts w:asciiTheme="majorHAnsi" w:hAnsiTheme="majorHAnsi" w:cstheme="majorHAnsi"/>
        </w:rPr>
        <w:t>e</w:t>
      </w:r>
      <w:r w:rsidR="000A07DB" w:rsidRPr="009B1515">
        <w:rPr>
          <w:rFonts w:asciiTheme="majorHAnsi" w:hAnsiTheme="majorHAnsi" w:cstheme="majorHAnsi"/>
        </w:rPr>
        <w:t xml:space="preserve"> work aims to link identified critical incidents with learning theor</w:t>
      </w:r>
      <w:r w:rsidR="004B6AEC" w:rsidRPr="009B1515">
        <w:rPr>
          <w:rFonts w:asciiTheme="majorHAnsi" w:hAnsiTheme="majorHAnsi" w:cstheme="majorHAnsi"/>
        </w:rPr>
        <w:t>y</w:t>
      </w:r>
      <w:r w:rsidR="000A07DB" w:rsidRPr="009B1515">
        <w:rPr>
          <w:rFonts w:asciiTheme="majorHAnsi" w:hAnsiTheme="majorHAnsi" w:cstheme="majorHAnsi"/>
        </w:rPr>
        <w:t>, existing case studies</w:t>
      </w:r>
      <w:r w:rsidR="00676C18">
        <w:rPr>
          <w:rFonts w:asciiTheme="majorHAnsi" w:hAnsiTheme="majorHAnsi" w:cstheme="majorHAnsi"/>
        </w:rPr>
        <w:t>,</w:t>
      </w:r>
      <w:r w:rsidR="000A07DB" w:rsidRPr="009B1515">
        <w:rPr>
          <w:rFonts w:asciiTheme="majorHAnsi" w:hAnsiTheme="majorHAnsi" w:cstheme="majorHAnsi"/>
        </w:rPr>
        <w:t xml:space="preserve"> and government policy to suggest possible next teaching and learning steps in relation to each incident</w:t>
      </w:r>
      <w:r w:rsidR="00AA673D" w:rsidRPr="009B1515">
        <w:rPr>
          <w:rFonts w:asciiTheme="majorHAnsi" w:hAnsiTheme="majorHAnsi" w:cstheme="majorHAnsi"/>
        </w:rPr>
        <w:t xml:space="preserve">, and to enable myself as a prospective education practitioner to begin to develop my </w:t>
      </w:r>
      <w:r w:rsidR="00676C18">
        <w:rPr>
          <w:rFonts w:asciiTheme="majorHAnsi" w:hAnsiTheme="majorHAnsi" w:cstheme="majorHAnsi"/>
        </w:rPr>
        <w:t>own pedagogic styles</w:t>
      </w:r>
      <w:r w:rsidR="00AA673D" w:rsidRPr="009B1515">
        <w:rPr>
          <w:rFonts w:asciiTheme="majorHAnsi" w:hAnsiTheme="majorHAnsi" w:cstheme="majorHAnsi"/>
        </w:rPr>
        <w:t xml:space="preserve">. </w:t>
      </w:r>
      <w:r w:rsidR="000A07DB" w:rsidRPr="009B1515">
        <w:rPr>
          <w:rFonts w:asciiTheme="majorHAnsi" w:hAnsiTheme="majorHAnsi" w:cstheme="majorHAnsi"/>
        </w:rPr>
        <w:t xml:space="preserve"> </w:t>
      </w:r>
    </w:p>
    <w:p w14:paraId="3B5C1787" w14:textId="53F3DDE5" w:rsidR="00671283" w:rsidRPr="009B1515" w:rsidRDefault="004B6AEC" w:rsidP="009B1515">
      <w:pPr>
        <w:spacing w:line="276" w:lineRule="auto"/>
        <w:rPr>
          <w:rFonts w:asciiTheme="majorHAnsi" w:hAnsiTheme="majorHAnsi" w:cstheme="majorHAnsi"/>
        </w:rPr>
      </w:pPr>
      <w:r w:rsidRPr="009B1515">
        <w:rPr>
          <w:rFonts w:asciiTheme="majorHAnsi" w:hAnsiTheme="majorHAnsi" w:cstheme="majorHAnsi"/>
        </w:rPr>
        <w:t>‘C</w:t>
      </w:r>
      <w:r w:rsidR="000A07DB" w:rsidRPr="009B1515">
        <w:rPr>
          <w:rFonts w:asciiTheme="majorHAnsi" w:hAnsiTheme="majorHAnsi" w:cstheme="majorHAnsi"/>
        </w:rPr>
        <w:t>ritical incident</w:t>
      </w:r>
      <w:r w:rsidRPr="009B1515">
        <w:rPr>
          <w:rFonts w:asciiTheme="majorHAnsi" w:hAnsiTheme="majorHAnsi" w:cstheme="majorHAnsi"/>
        </w:rPr>
        <w:t>s</w:t>
      </w:r>
      <w:r w:rsidR="000A07DB" w:rsidRPr="009B1515">
        <w:rPr>
          <w:rFonts w:asciiTheme="majorHAnsi" w:hAnsiTheme="majorHAnsi" w:cstheme="majorHAnsi"/>
        </w:rPr>
        <w:t xml:space="preserve">’, </w:t>
      </w:r>
      <w:r w:rsidR="00671283" w:rsidRPr="009B1515">
        <w:rPr>
          <w:rFonts w:asciiTheme="majorHAnsi" w:hAnsiTheme="majorHAnsi" w:cstheme="majorHAnsi"/>
        </w:rPr>
        <w:t xml:space="preserve">first coined by Flanagan in 1945 but </w:t>
      </w:r>
      <w:r w:rsidR="00373338" w:rsidRPr="009B1515">
        <w:rPr>
          <w:rFonts w:asciiTheme="majorHAnsi" w:hAnsiTheme="majorHAnsi" w:cstheme="majorHAnsi"/>
        </w:rPr>
        <w:t>popularised</w:t>
      </w:r>
      <w:r w:rsidR="000A07DB" w:rsidRPr="009B1515">
        <w:rPr>
          <w:rFonts w:asciiTheme="majorHAnsi" w:hAnsiTheme="majorHAnsi" w:cstheme="majorHAnsi"/>
        </w:rPr>
        <w:t xml:space="preserve"> by David Tripp in 1994</w:t>
      </w:r>
      <w:r w:rsidR="00671283" w:rsidRPr="009B1515">
        <w:rPr>
          <w:rFonts w:asciiTheme="majorHAnsi" w:hAnsiTheme="majorHAnsi" w:cstheme="majorHAnsi"/>
        </w:rPr>
        <w:t xml:space="preserve">, </w:t>
      </w:r>
      <w:r w:rsidRPr="009B1515">
        <w:rPr>
          <w:rFonts w:asciiTheme="majorHAnsi" w:hAnsiTheme="majorHAnsi" w:cstheme="majorHAnsi"/>
        </w:rPr>
        <w:t>are</w:t>
      </w:r>
      <w:r w:rsidR="000A07DB" w:rsidRPr="009B1515">
        <w:rPr>
          <w:rFonts w:asciiTheme="majorHAnsi" w:hAnsiTheme="majorHAnsi" w:cstheme="majorHAnsi"/>
        </w:rPr>
        <w:t xml:space="preserve"> not</w:t>
      </w:r>
      <w:r w:rsidR="001269A5" w:rsidRPr="009B1515">
        <w:rPr>
          <w:rFonts w:asciiTheme="majorHAnsi" w:hAnsiTheme="majorHAnsi" w:cstheme="majorHAnsi"/>
        </w:rPr>
        <w:t xml:space="preserve"> something</w:t>
      </w:r>
      <w:r w:rsidR="000A07DB" w:rsidRPr="009B1515">
        <w:rPr>
          <w:rFonts w:asciiTheme="majorHAnsi" w:hAnsiTheme="majorHAnsi" w:cstheme="majorHAnsi"/>
        </w:rPr>
        <w:t xml:space="preserve"> which can be identified</w:t>
      </w:r>
      <w:r w:rsidR="0054656E" w:rsidRPr="009B1515">
        <w:rPr>
          <w:rFonts w:asciiTheme="majorHAnsi" w:hAnsiTheme="majorHAnsi" w:cstheme="majorHAnsi"/>
        </w:rPr>
        <w:t xml:space="preserve"> explicitly</w:t>
      </w:r>
      <w:r w:rsidR="000A07DB" w:rsidRPr="009B1515">
        <w:rPr>
          <w:rFonts w:asciiTheme="majorHAnsi" w:hAnsiTheme="majorHAnsi" w:cstheme="majorHAnsi"/>
        </w:rPr>
        <w:t xml:space="preserve">, rather </w:t>
      </w:r>
      <w:r w:rsidR="0054656E" w:rsidRPr="009B1515">
        <w:rPr>
          <w:rFonts w:asciiTheme="majorHAnsi" w:hAnsiTheme="majorHAnsi" w:cstheme="majorHAnsi"/>
        </w:rPr>
        <w:t>a ‘critical incident’</w:t>
      </w:r>
      <w:r w:rsidRPr="009B1515">
        <w:rPr>
          <w:rFonts w:asciiTheme="majorHAnsi" w:hAnsiTheme="majorHAnsi" w:cstheme="majorHAnsi"/>
        </w:rPr>
        <w:t xml:space="preserve"> is </w:t>
      </w:r>
      <w:r w:rsidR="000A07DB" w:rsidRPr="009B1515">
        <w:rPr>
          <w:rFonts w:asciiTheme="majorHAnsi" w:hAnsiTheme="majorHAnsi" w:cstheme="majorHAnsi"/>
        </w:rPr>
        <w:t xml:space="preserve">created </w:t>
      </w:r>
      <w:r w:rsidR="00373338" w:rsidRPr="009B1515">
        <w:rPr>
          <w:rFonts w:asciiTheme="majorHAnsi" w:hAnsiTheme="majorHAnsi" w:cstheme="majorHAnsi"/>
        </w:rPr>
        <w:t>on the basis of an ordinary, everyday in</w:t>
      </w:r>
      <w:r w:rsidR="00AA673D" w:rsidRPr="009B1515">
        <w:rPr>
          <w:rFonts w:asciiTheme="majorHAnsi" w:hAnsiTheme="majorHAnsi" w:cstheme="majorHAnsi"/>
        </w:rPr>
        <w:t>ci</w:t>
      </w:r>
      <w:r w:rsidR="00373338" w:rsidRPr="009B1515">
        <w:rPr>
          <w:rFonts w:asciiTheme="majorHAnsi" w:hAnsiTheme="majorHAnsi" w:cstheme="majorHAnsi"/>
        </w:rPr>
        <w:t>dent in which an inquirer identifies research value or significance.</w:t>
      </w:r>
      <w:r w:rsidR="00AA673D" w:rsidRPr="009B1515">
        <w:rPr>
          <w:rFonts w:asciiTheme="majorHAnsi" w:hAnsiTheme="majorHAnsi" w:cstheme="majorHAnsi"/>
        </w:rPr>
        <w:t xml:space="preserve"> </w:t>
      </w:r>
      <w:r w:rsidR="00AA673D" w:rsidRPr="009B1515">
        <w:rPr>
          <w:rFonts w:asciiTheme="majorHAnsi" w:hAnsiTheme="majorHAnsi" w:cstheme="majorHAnsi"/>
          <w:b/>
          <w:bCs/>
          <w:i/>
          <w:iCs/>
        </w:rPr>
        <w:t xml:space="preserve">(Tripp, 1994) </w:t>
      </w:r>
      <w:r w:rsidR="00373338" w:rsidRPr="009B1515">
        <w:rPr>
          <w:rFonts w:asciiTheme="majorHAnsi" w:hAnsiTheme="majorHAnsi" w:cstheme="majorHAnsi"/>
        </w:rPr>
        <w:t xml:space="preserve">Tripp claims “we can read any and everything that happens in a critical fashion.” </w:t>
      </w:r>
      <w:r w:rsidR="00373338" w:rsidRPr="009B1515">
        <w:rPr>
          <w:rFonts w:asciiTheme="majorHAnsi" w:hAnsiTheme="majorHAnsi" w:cstheme="majorHAnsi"/>
          <w:b/>
          <w:bCs/>
          <w:i/>
          <w:iCs/>
        </w:rPr>
        <w:t>(Tripp, 201</w:t>
      </w:r>
      <w:r w:rsidR="00AA673D" w:rsidRPr="009B1515">
        <w:rPr>
          <w:rFonts w:asciiTheme="majorHAnsi" w:hAnsiTheme="majorHAnsi" w:cstheme="majorHAnsi"/>
          <w:b/>
          <w:bCs/>
          <w:i/>
          <w:iCs/>
        </w:rPr>
        <w:t>2</w:t>
      </w:r>
      <w:r w:rsidR="00373338" w:rsidRPr="009B1515">
        <w:rPr>
          <w:rFonts w:asciiTheme="majorHAnsi" w:hAnsiTheme="majorHAnsi" w:cstheme="majorHAnsi"/>
          <w:b/>
          <w:bCs/>
          <w:i/>
          <w:iCs/>
        </w:rPr>
        <w:t>)</w:t>
      </w:r>
      <w:r w:rsidR="00DC1A48" w:rsidRPr="009B1515">
        <w:rPr>
          <w:rFonts w:asciiTheme="majorHAnsi" w:hAnsiTheme="majorHAnsi" w:cstheme="majorHAnsi"/>
        </w:rPr>
        <w:t xml:space="preserve"> </w:t>
      </w:r>
      <w:r w:rsidRPr="009B1515">
        <w:rPr>
          <w:rFonts w:asciiTheme="majorHAnsi" w:hAnsiTheme="majorHAnsi" w:cstheme="majorHAnsi"/>
        </w:rPr>
        <w:t>Analysis of critical incidents allow</w:t>
      </w:r>
      <w:r w:rsidR="00676C18">
        <w:rPr>
          <w:rFonts w:asciiTheme="majorHAnsi" w:hAnsiTheme="majorHAnsi" w:cstheme="majorHAnsi"/>
        </w:rPr>
        <w:t>s</w:t>
      </w:r>
      <w:r w:rsidRPr="009B1515">
        <w:rPr>
          <w:rFonts w:asciiTheme="majorHAnsi" w:hAnsiTheme="majorHAnsi" w:cstheme="majorHAnsi"/>
        </w:rPr>
        <w:t xml:space="preserve"> teachers to reflect on </w:t>
      </w:r>
      <w:r w:rsidR="00676C18">
        <w:rPr>
          <w:rFonts w:asciiTheme="majorHAnsi" w:hAnsiTheme="majorHAnsi" w:cstheme="majorHAnsi"/>
        </w:rPr>
        <w:t xml:space="preserve">both </w:t>
      </w:r>
      <w:r w:rsidRPr="009B1515">
        <w:rPr>
          <w:rFonts w:asciiTheme="majorHAnsi" w:hAnsiTheme="majorHAnsi" w:cstheme="majorHAnsi"/>
        </w:rPr>
        <w:t>the way the</w:t>
      </w:r>
      <w:r w:rsidR="0054656E" w:rsidRPr="009B1515">
        <w:rPr>
          <w:rFonts w:asciiTheme="majorHAnsi" w:hAnsiTheme="majorHAnsi" w:cstheme="majorHAnsi"/>
        </w:rPr>
        <w:t>ir peers</w:t>
      </w:r>
      <w:r w:rsidRPr="009B1515">
        <w:rPr>
          <w:rFonts w:asciiTheme="majorHAnsi" w:hAnsiTheme="majorHAnsi" w:cstheme="majorHAnsi"/>
        </w:rPr>
        <w:t xml:space="preserve"> teach and their own practice, thus enabling them to develop professionally. Teacher development is prompted through critical incidents as greater self-awareness</w:t>
      </w:r>
      <w:r w:rsidR="00AA673D" w:rsidRPr="009B1515">
        <w:rPr>
          <w:rFonts w:asciiTheme="majorHAnsi" w:hAnsiTheme="majorHAnsi" w:cstheme="majorHAnsi"/>
        </w:rPr>
        <w:t xml:space="preserve"> is established</w:t>
      </w:r>
      <w:r w:rsidRPr="009B1515">
        <w:rPr>
          <w:rFonts w:asciiTheme="majorHAnsi" w:hAnsiTheme="majorHAnsi" w:cstheme="majorHAnsi"/>
        </w:rPr>
        <w:t xml:space="preserve">, </w:t>
      </w:r>
      <w:r w:rsidR="0054656E" w:rsidRPr="009B1515">
        <w:rPr>
          <w:rFonts w:asciiTheme="majorHAnsi" w:hAnsiTheme="majorHAnsi" w:cstheme="majorHAnsi"/>
        </w:rPr>
        <w:t>propelling</w:t>
      </w:r>
      <w:r w:rsidRPr="009B1515">
        <w:rPr>
          <w:rFonts w:asciiTheme="majorHAnsi" w:hAnsiTheme="majorHAnsi" w:cstheme="majorHAnsi"/>
        </w:rPr>
        <w:t xml:space="preserve"> evaluation of established habits and bringing teaching biases to light</w:t>
      </w:r>
      <w:r w:rsidR="00AA673D" w:rsidRPr="009B1515">
        <w:rPr>
          <w:rFonts w:asciiTheme="majorHAnsi" w:hAnsiTheme="majorHAnsi" w:cstheme="majorHAnsi"/>
        </w:rPr>
        <w:t>, thus leading to the teacher researching new techniques and improving their practi</w:t>
      </w:r>
      <w:r w:rsidR="00676C18">
        <w:rPr>
          <w:rFonts w:asciiTheme="majorHAnsi" w:hAnsiTheme="majorHAnsi" w:cstheme="majorHAnsi"/>
        </w:rPr>
        <w:t>c</w:t>
      </w:r>
      <w:r w:rsidR="00AA673D" w:rsidRPr="009B1515">
        <w:rPr>
          <w:rFonts w:asciiTheme="majorHAnsi" w:hAnsiTheme="majorHAnsi" w:cstheme="majorHAnsi"/>
        </w:rPr>
        <w:t>e on the whole. (</w:t>
      </w:r>
      <w:r w:rsidR="00AA673D" w:rsidRPr="009B1515">
        <w:rPr>
          <w:rFonts w:asciiTheme="majorHAnsi" w:hAnsiTheme="majorHAnsi" w:cstheme="majorHAnsi"/>
          <w:b/>
          <w:bCs/>
          <w:i/>
          <w:iCs/>
        </w:rPr>
        <w:t>Joshi, K. R., 2018)</w:t>
      </w:r>
    </w:p>
    <w:p w14:paraId="63C9BCB6" w14:textId="77777777" w:rsidR="00676C18" w:rsidRDefault="0054656E" w:rsidP="00676C18">
      <w:pPr>
        <w:spacing w:line="276" w:lineRule="auto"/>
        <w:rPr>
          <w:rFonts w:asciiTheme="majorHAnsi" w:hAnsiTheme="majorHAnsi" w:cstheme="majorHAnsi"/>
        </w:rPr>
      </w:pPr>
      <w:r w:rsidRPr="009B1515">
        <w:rPr>
          <w:rFonts w:asciiTheme="majorHAnsi" w:hAnsiTheme="majorHAnsi" w:cstheme="majorHAnsi"/>
        </w:rPr>
        <w:t xml:space="preserve">Links will be made throughout this work to key concepts and research such as Donaldson’s Four Purposes, the Curriculum for Wales 2022, Professional teaching standards for teaching in Wales in order to give the identified </w:t>
      </w:r>
      <w:r w:rsidR="00DC1A48" w:rsidRPr="009B1515">
        <w:rPr>
          <w:rFonts w:asciiTheme="majorHAnsi" w:hAnsiTheme="majorHAnsi" w:cstheme="majorHAnsi"/>
        </w:rPr>
        <w:t>learning and teaching steps</w:t>
      </w:r>
      <w:r w:rsidRPr="009B1515">
        <w:rPr>
          <w:rFonts w:asciiTheme="majorHAnsi" w:hAnsiTheme="majorHAnsi" w:cstheme="majorHAnsi"/>
        </w:rPr>
        <w:t xml:space="preserve"> as much value and </w:t>
      </w:r>
      <w:r w:rsidR="00DC1A48" w:rsidRPr="009B1515">
        <w:rPr>
          <w:rFonts w:asciiTheme="majorHAnsi" w:hAnsiTheme="majorHAnsi" w:cstheme="majorHAnsi"/>
        </w:rPr>
        <w:t xml:space="preserve">contemporary </w:t>
      </w:r>
      <w:r w:rsidRPr="009B1515">
        <w:rPr>
          <w:rFonts w:asciiTheme="majorHAnsi" w:hAnsiTheme="majorHAnsi" w:cstheme="majorHAnsi"/>
        </w:rPr>
        <w:t xml:space="preserve">relevance </w:t>
      </w:r>
      <w:r w:rsidR="00676C18">
        <w:rPr>
          <w:rFonts w:asciiTheme="majorHAnsi" w:hAnsiTheme="majorHAnsi" w:cstheme="majorHAnsi"/>
        </w:rPr>
        <w:t>as possible.</w:t>
      </w:r>
    </w:p>
    <w:p w14:paraId="7F1E732A" w14:textId="77777777" w:rsidR="00676C18" w:rsidRDefault="00676C18" w:rsidP="00676C18">
      <w:pPr>
        <w:spacing w:line="276" w:lineRule="auto"/>
        <w:rPr>
          <w:rFonts w:asciiTheme="majorHAnsi" w:hAnsiTheme="majorHAnsi" w:cstheme="majorHAnsi"/>
        </w:rPr>
      </w:pPr>
    </w:p>
    <w:p w14:paraId="7A6758B9" w14:textId="77777777" w:rsidR="00676C18" w:rsidRDefault="000C1B43" w:rsidP="00676C18">
      <w:pPr>
        <w:spacing w:line="276" w:lineRule="auto"/>
        <w:rPr>
          <w:rFonts w:asciiTheme="majorHAnsi" w:hAnsiTheme="majorHAnsi" w:cstheme="majorHAnsi"/>
        </w:rPr>
      </w:pPr>
      <w:r w:rsidRPr="009B1515">
        <w:rPr>
          <w:rFonts w:asciiTheme="majorHAnsi" w:hAnsiTheme="majorHAnsi" w:cstheme="majorHAnsi"/>
          <w:b/>
          <w:bCs/>
        </w:rPr>
        <w:t xml:space="preserve">The role of critical reflection </w:t>
      </w:r>
    </w:p>
    <w:p w14:paraId="532D1AD1" w14:textId="34FD7467" w:rsidR="004F6780" w:rsidRPr="009B1515" w:rsidRDefault="00FD1D08" w:rsidP="00676C18">
      <w:pPr>
        <w:spacing w:line="276" w:lineRule="auto"/>
        <w:rPr>
          <w:rFonts w:asciiTheme="majorHAnsi" w:hAnsiTheme="majorHAnsi" w:cstheme="majorHAnsi"/>
        </w:rPr>
      </w:pPr>
      <w:r w:rsidRPr="009B1515">
        <w:rPr>
          <w:rFonts w:asciiTheme="majorHAnsi" w:hAnsiTheme="majorHAnsi" w:cstheme="majorHAnsi"/>
        </w:rPr>
        <w:t>Gove claims that watching master</w:t>
      </w:r>
      <w:r w:rsidR="00FF5E4A" w:rsidRPr="009B1515">
        <w:rPr>
          <w:rFonts w:asciiTheme="majorHAnsi" w:hAnsiTheme="majorHAnsi" w:cstheme="majorHAnsi"/>
        </w:rPr>
        <w:t xml:space="preserve"> practitioners</w:t>
      </w:r>
      <w:r w:rsidRPr="009B1515">
        <w:rPr>
          <w:rFonts w:asciiTheme="majorHAnsi" w:hAnsiTheme="majorHAnsi" w:cstheme="majorHAnsi"/>
        </w:rPr>
        <w:t xml:space="preserve"> in the classroom setting, and being observed yourself as an educational practitioner is the best way to attain classroom mastery. (</w:t>
      </w:r>
      <w:r w:rsidRPr="009B1515">
        <w:rPr>
          <w:rFonts w:asciiTheme="majorHAnsi" w:hAnsiTheme="majorHAnsi" w:cstheme="majorHAnsi"/>
          <w:b/>
          <w:bCs/>
          <w:i/>
          <w:iCs/>
        </w:rPr>
        <w:t xml:space="preserve">Gove, 2010) </w:t>
      </w:r>
      <w:r w:rsidR="00FF5E4A" w:rsidRPr="009B1515">
        <w:rPr>
          <w:rFonts w:asciiTheme="majorHAnsi" w:hAnsiTheme="majorHAnsi" w:cstheme="majorHAnsi"/>
        </w:rPr>
        <w:t>Winch et al support this idea by arguing that effective teaching is developed through reflecting upon one’s practi</w:t>
      </w:r>
      <w:r w:rsidR="00676C18">
        <w:rPr>
          <w:rFonts w:asciiTheme="majorHAnsi" w:hAnsiTheme="majorHAnsi" w:cstheme="majorHAnsi"/>
        </w:rPr>
        <w:t>c</w:t>
      </w:r>
      <w:r w:rsidR="00FF5E4A" w:rsidRPr="009B1515">
        <w:rPr>
          <w:rFonts w:asciiTheme="majorHAnsi" w:hAnsiTheme="majorHAnsi" w:cstheme="majorHAnsi"/>
        </w:rPr>
        <w:t xml:space="preserve">e and </w:t>
      </w:r>
      <w:r w:rsidR="006F14CE" w:rsidRPr="009B1515">
        <w:rPr>
          <w:rFonts w:asciiTheme="majorHAnsi" w:hAnsiTheme="majorHAnsi" w:cstheme="majorHAnsi"/>
        </w:rPr>
        <w:t>evaluating assumptions and values identified.</w:t>
      </w:r>
      <w:r w:rsidR="00FF5E4A" w:rsidRPr="009B1515">
        <w:rPr>
          <w:rFonts w:asciiTheme="majorHAnsi" w:hAnsiTheme="majorHAnsi" w:cstheme="majorHAnsi"/>
        </w:rPr>
        <w:t xml:space="preserve"> </w:t>
      </w:r>
      <w:r w:rsidR="00FF5E4A" w:rsidRPr="009B1515">
        <w:rPr>
          <w:rFonts w:asciiTheme="majorHAnsi" w:hAnsiTheme="majorHAnsi" w:cstheme="majorHAnsi"/>
          <w:b/>
          <w:bCs/>
          <w:i/>
          <w:iCs/>
        </w:rPr>
        <w:t>(Winch</w:t>
      </w:r>
      <w:r w:rsidR="006F14CE" w:rsidRPr="009B1515">
        <w:rPr>
          <w:rFonts w:asciiTheme="majorHAnsi" w:hAnsiTheme="majorHAnsi" w:cstheme="majorHAnsi"/>
          <w:b/>
          <w:bCs/>
          <w:i/>
          <w:iCs/>
        </w:rPr>
        <w:t xml:space="preserve"> </w:t>
      </w:r>
      <w:r w:rsidR="00FF5E4A" w:rsidRPr="009B1515">
        <w:rPr>
          <w:rFonts w:asciiTheme="majorHAnsi" w:hAnsiTheme="majorHAnsi" w:cstheme="majorHAnsi"/>
          <w:b/>
          <w:bCs/>
          <w:i/>
          <w:iCs/>
        </w:rPr>
        <w:t xml:space="preserve">et al. 2013). </w:t>
      </w:r>
      <w:r w:rsidR="004F6780" w:rsidRPr="009B1515">
        <w:rPr>
          <w:rFonts w:asciiTheme="majorHAnsi" w:hAnsiTheme="majorHAnsi" w:cstheme="majorHAnsi"/>
          <w:b/>
          <w:bCs/>
          <w:i/>
          <w:iCs/>
        </w:rPr>
        <w:t xml:space="preserve"> </w:t>
      </w:r>
    </w:p>
    <w:p w14:paraId="229D5AA0" w14:textId="32831C94" w:rsidR="004F6780" w:rsidRPr="009B1515" w:rsidRDefault="00B53BF4" w:rsidP="009B1515">
      <w:pPr>
        <w:spacing w:line="276" w:lineRule="auto"/>
        <w:rPr>
          <w:rFonts w:asciiTheme="majorHAnsi" w:hAnsiTheme="majorHAnsi" w:cstheme="majorHAnsi"/>
          <w:b/>
          <w:bCs/>
          <w:i/>
          <w:iCs/>
        </w:rPr>
      </w:pPr>
      <w:r w:rsidRPr="009B1515">
        <w:rPr>
          <w:rFonts w:asciiTheme="majorHAnsi" w:hAnsiTheme="majorHAnsi" w:cstheme="majorHAnsi"/>
        </w:rPr>
        <w:t>The Welsh Government</w:t>
      </w:r>
      <w:r w:rsidR="00676C18">
        <w:rPr>
          <w:rFonts w:asciiTheme="majorHAnsi" w:hAnsiTheme="majorHAnsi" w:cstheme="majorHAnsi"/>
        </w:rPr>
        <w:t>'s ‘</w:t>
      </w:r>
      <w:r w:rsidRPr="009B1515">
        <w:rPr>
          <w:rFonts w:asciiTheme="majorHAnsi" w:hAnsiTheme="majorHAnsi" w:cstheme="majorHAnsi"/>
        </w:rPr>
        <w:t xml:space="preserve">New Deal for the education workforce’ </w:t>
      </w:r>
      <w:r w:rsidR="00B35BB5" w:rsidRPr="009B1515">
        <w:rPr>
          <w:rFonts w:asciiTheme="majorHAnsi" w:hAnsiTheme="majorHAnsi" w:cstheme="majorHAnsi"/>
        </w:rPr>
        <w:t>sets out the Welsh Government’s aim to help education partitioners improve their practi</w:t>
      </w:r>
      <w:r w:rsidR="00676C18">
        <w:rPr>
          <w:rFonts w:asciiTheme="majorHAnsi" w:hAnsiTheme="majorHAnsi" w:cstheme="majorHAnsi"/>
        </w:rPr>
        <w:t>c</w:t>
      </w:r>
      <w:r w:rsidR="00B35BB5" w:rsidRPr="009B1515">
        <w:rPr>
          <w:rFonts w:asciiTheme="majorHAnsi" w:hAnsiTheme="majorHAnsi" w:cstheme="majorHAnsi"/>
        </w:rPr>
        <w:t>e in the ways most effective for their learners. The new deal presents the idea that the education workforce and practi</w:t>
      </w:r>
      <w:r w:rsidR="00676C18">
        <w:rPr>
          <w:rFonts w:asciiTheme="majorHAnsi" w:hAnsiTheme="majorHAnsi" w:cstheme="majorHAnsi"/>
        </w:rPr>
        <w:t>c</w:t>
      </w:r>
      <w:r w:rsidR="00B35BB5" w:rsidRPr="009B1515">
        <w:rPr>
          <w:rFonts w:asciiTheme="majorHAnsi" w:hAnsiTheme="majorHAnsi" w:cstheme="majorHAnsi"/>
        </w:rPr>
        <w:t xml:space="preserve">e as a whole in Wales can be significantly improved </w:t>
      </w:r>
      <w:r w:rsidR="00676C18">
        <w:rPr>
          <w:rFonts w:asciiTheme="majorHAnsi" w:hAnsiTheme="majorHAnsi" w:cstheme="majorHAnsi"/>
        </w:rPr>
        <w:t>by</w:t>
      </w:r>
      <w:r w:rsidR="00B35BB5" w:rsidRPr="009B1515">
        <w:rPr>
          <w:rFonts w:asciiTheme="majorHAnsi" w:hAnsiTheme="majorHAnsi" w:cstheme="majorHAnsi"/>
        </w:rPr>
        <w:t xml:space="preserve"> giving practitioners </w:t>
      </w:r>
      <w:r w:rsidR="00546CA4" w:rsidRPr="009B1515">
        <w:rPr>
          <w:rFonts w:asciiTheme="majorHAnsi" w:hAnsiTheme="majorHAnsi" w:cstheme="majorHAnsi"/>
        </w:rPr>
        <w:t>the opportunity to reflect and coincidentally develop their practi</w:t>
      </w:r>
      <w:r w:rsidR="00676C18">
        <w:rPr>
          <w:rFonts w:asciiTheme="majorHAnsi" w:hAnsiTheme="majorHAnsi" w:cstheme="majorHAnsi"/>
        </w:rPr>
        <w:t>c</w:t>
      </w:r>
      <w:r w:rsidR="00546CA4" w:rsidRPr="009B1515">
        <w:rPr>
          <w:rFonts w:asciiTheme="majorHAnsi" w:hAnsiTheme="majorHAnsi" w:cstheme="majorHAnsi"/>
        </w:rPr>
        <w:t>e. Amongst a number of suggestions to encourage reflective practi</w:t>
      </w:r>
      <w:r w:rsidR="00676C18">
        <w:rPr>
          <w:rFonts w:asciiTheme="majorHAnsi" w:hAnsiTheme="majorHAnsi" w:cstheme="majorHAnsi"/>
        </w:rPr>
        <w:t>c</w:t>
      </w:r>
      <w:r w:rsidR="00546CA4" w:rsidRPr="009B1515">
        <w:rPr>
          <w:rFonts w:asciiTheme="majorHAnsi" w:hAnsiTheme="majorHAnsi" w:cstheme="majorHAnsi"/>
        </w:rPr>
        <w:t>e, the new deal proposed the creation of a ‘Professional Learning Passport’, which was to be created in cooperation with the Education Workforce Council. Th</w:t>
      </w:r>
      <w:r w:rsidR="00676C18">
        <w:rPr>
          <w:rFonts w:asciiTheme="majorHAnsi" w:hAnsiTheme="majorHAnsi" w:cstheme="majorHAnsi"/>
        </w:rPr>
        <w:t>is document aim</w:t>
      </w:r>
      <w:r w:rsidR="00546CA4" w:rsidRPr="009B1515">
        <w:rPr>
          <w:rFonts w:asciiTheme="majorHAnsi" w:hAnsiTheme="majorHAnsi" w:cstheme="majorHAnsi"/>
        </w:rPr>
        <w:t xml:space="preserve">s to support education practitioners in reflecting upon and developing their careers and deepening their understanding as to how they can act in </w:t>
      </w:r>
      <w:r w:rsidR="00676C18">
        <w:rPr>
          <w:rFonts w:asciiTheme="majorHAnsi" w:hAnsiTheme="majorHAnsi" w:cstheme="majorHAnsi"/>
        </w:rPr>
        <w:lastRenderedPageBreak/>
        <w:t xml:space="preserve">the </w:t>
      </w:r>
      <w:r w:rsidR="00546CA4" w:rsidRPr="009B1515">
        <w:rPr>
          <w:rFonts w:asciiTheme="majorHAnsi" w:hAnsiTheme="majorHAnsi" w:cstheme="majorHAnsi"/>
        </w:rPr>
        <w:t xml:space="preserve">best interest of their learners under the evolving Curriculum for Wales. </w:t>
      </w:r>
      <w:r w:rsidR="004E7240" w:rsidRPr="009B1515">
        <w:rPr>
          <w:rFonts w:asciiTheme="majorHAnsi" w:hAnsiTheme="majorHAnsi" w:cstheme="majorHAnsi"/>
          <w:b/>
          <w:bCs/>
          <w:i/>
          <w:iCs/>
        </w:rPr>
        <w:t xml:space="preserve">(Welsh Government,  2015) </w:t>
      </w:r>
    </w:p>
    <w:p w14:paraId="0E4A1324" w14:textId="4ACCF3F1" w:rsidR="004E7240" w:rsidRPr="009B1515" w:rsidRDefault="004E7240" w:rsidP="009B1515">
      <w:pPr>
        <w:spacing w:line="276" w:lineRule="auto"/>
        <w:rPr>
          <w:rFonts w:asciiTheme="majorHAnsi" w:hAnsiTheme="majorHAnsi" w:cstheme="majorHAnsi"/>
          <w:b/>
          <w:bCs/>
          <w:i/>
          <w:iCs/>
        </w:rPr>
      </w:pPr>
    </w:p>
    <w:p w14:paraId="3EAA99F2" w14:textId="6AEC2717" w:rsidR="004E7240" w:rsidRPr="009B1515" w:rsidRDefault="004E7240" w:rsidP="009B1515">
      <w:pPr>
        <w:spacing w:line="276" w:lineRule="auto"/>
        <w:rPr>
          <w:rFonts w:asciiTheme="majorHAnsi" w:hAnsiTheme="majorHAnsi" w:cstheme="majorHAnsi"/>
          <w:b/>
          <w:bCs/>
          <w:i/>
          <w:iCs/>
        </w:rPr>
      </w:pPr>
      <w:r w:rsidRPr="009B1515">
        <w:rPr>
          <w:rFonts w:asciiTheme="majorHAnsi" w:hAnsiTheme="majorHAnsi" w:cstheme="majorHAnsi"/>
        </w:rPr>
        <w:t xml:space="preserve">The suggestions made in the ‘New Deal for the education workforce’ document are reinforced in the ‘Professional Teaching Standards’, </w:t>
      </w:r>
      <w:r w:rsidR="00CE68DB" w:rsidRPr="009B1515">
        <w:rPr>
          <w:rFonts w:asciiTheme="majorHAnsi" w:hAnsiTheme="majorHAnsi" w:cstheme="majorHAnsi"/>
        </w:rPr>
        <w:t xml:space="preserve">consequentially </w:t>
      </w:r>
      <w:r w:rsidRPr="009B1515">
        <w:rPr>
          <w:rFonts w:asciiTheme="majorHAnsi" w:hAnsiTheme="majorHAnsi" w:cstheme="majorHAnsi"/>
        </w:rPr>
        <w:t xml:space="preserve">published by the Welsh Government in 2018 based on the curriculum reform. This document sets out the skills and behaviours that teachers and educational practitioners should aspire to </w:t>
      </w:r>
      <w:r w:rsidR="00721149" w:rsidRPr="009B1515">
        <w:rPr>
          <w:rFonts w:asciiTheme="majorHAnsi" w:hAnsiTheme="majorHAnsi" w:cstheme="majorHAnsi"/>
        </w:rPr>
        <w:t xml:space="preserve">attain </w:t>
      </w:r>
      <w:r w:rsidRPr="009B1515">
        <w:rPr>
          <w:rFonts w:asciiTheme="majorHAnsi" w:hAnsiTheme="majorHAnsi" w:cstheme="majorHAnsi"/>
        </w:rPr>
        <w:t xml:space="preserve">to meet the needs of the new curriculum. One of the five professional standards, Professional Learning, outlines the need for the education workforce to continually </w:t>
      </w:r>
      <w:r w:rsidR="00295DF1" w:rsidRPr="009B1515">
        <w:rPr>
          <w:rFonts w:asciiTheme="majorHAnsi" w:hAnsiTheme="majorHAnsi" w:cstheme="majorHAnsi"/>
        </w:rPr>
        <w:t xml:space="preserve">widen knowledge and skills based on reflection and openness to change. </w:t>
      </w:r>
      <w:r w:rsidR="00721149" w:rsidRPr="009B1515">
        <w:rPr>
          <w:rFonts w:asciiTheme="majorHAnsi" w:hAnsiTheme="majorHAnsi" w:cstheme="majorHAnsi"/>
          <w:b/>
          <w:bCs/>
          <w:i/>
          <w:iCs/>
        </w:rPr>
        <w:t>(Welsh Government, 2018)</w:t>
      </w:r>
    </w:p>
    <w:p w14:paraId="490EF23E" w14:textId="77777777" w:rsidR="00721149" w:rsidRPr="009B1515" w:rsidRDefault="00721149" w:rsidP="009B1515">
      <w:pPr>
        <w:spacing w:line="276" w:lineRule="auto"/>
        <w:rPr>
          <w:rFonts w:asciiTheme="majorHAnsi" w:hAnsiTheme="majorHAnsi" w:cstheme="majorHAnsi"/>
          <w:b/>
          <w:bCs/>
          <w:i/>
          <w:iCs/>
        </w:rPr>
      </w:pPr>
    </w:p>
    <w:p w14:paraId="44818535" w14:textId="0896068B" w:rsidR="00BE6505" w:rsidRPr="009B1515" w:rsidRDefault="00721149" w:rsidP="009B1515">
      <w:pPr>
        <w:spacing w:line="276" w:lineRule="auto"/>
        <w:rPr>
          <w:rFonts w:asciiTheme="majorHAnsi" w:hAnsiTheme="majorHAnsi" w:cstheme="majorHAnsi"/>
          <w:b/>
          <w:bCs/>
          <w:i/>
          <w:iCs/>
        </w:rPr>
      </w:pPr>
      <w:r w:rsidRPr="009B1515">
        <w:rPr>
          <w:rFonts w:asciiTheme="majorHAnsi" w:hAnsiTheme="majorHAnsi" w:cstheme="majorHAnsi"/>
        </w:rPr>
        <w:t>Given that reflection is key in developing within the school setting, effective teachers should consider how they can be more ‘open-minded’ to reflection. Thus it is important to consider reflective models which demonstrate to us effective reflection and provide structure to learning from reflection and experiences.</w:t>
      </w:r>
      <w:r w:rsidRPr="009B1515">
        <w:rPr>
          <w:rFonts w:asciiTheme="majorHAnsi" w:hAnsiTheme="majorHAnsi" w:cstheme="majorHAnsi"/>
          <w:b/>
          <w:bCs/>
          <w:i/>
          <w:iCs/>
        </w:rPr>
        <w:t xml:space="preserve"> </w:t>
      </w:r>
      <w:r w:rsidR="00E6178D" w:rsidRPr="009B1515">
        <w:rPr>
          <w:rFonts w:asciiTheme="majorHAnsi" w:hAnsiTheme="majorHAnsi" w:cstheme="majorHAnsi"/>
        </w:rPr>
        <w:t xml:space="preserve">Kolb’s experimental learning cycle suggests four steps to acquiring and making use of new knowledge. Their theory </w:t>
      </w:r>
      <w:r w:rsidR="007B0E30" w:rsidRPr="009B1515">
        <w:rPr>
          <w:rFonts w:asciiTheme="majorHAnsi" w:hAnsiTheme="majorHAnsi" w:cstheme="majorHAnsi"/>
        </w:rPr>
        <w:t>recommends experience, reflection, conceptualisation</w:t>
      </w:r>
      <w:r w:rsidR="00676C18">
        <w:rPr>
          <w:rFonts w:asciiTheme="majorHAnsi" w:hAnsiTheme="majorHAnsi" w:cstheme="majorHAnsi"/>
        </w:rPr>
        <w:t>,</w:t>
      </w:r>
      <w:r w:rsidR="007B0E30" w:rsidRPr="009B1515">
        <w:rPr>
          <w:rFonts w:asciiTheme="majorHAnsi" w:hAnsiTheme="majorHAnsi" w:cstheme="majorHAnsi"/>
        </w:rPr>
        <w:t xml:space="preserve"> and experimentation in improving teaching practi</w:t>
      </w:r>
      <w:r w:rsidR="00676C18">
        <w:rPr>
          <w:rFonts w:asciiTheme="majorHAnsi" w:hAnsiTheme="majorHAnsi" w:cstheme="majorHAnsi"/>
        </w:rPr>
        <w:t>c</w:t>
      </w:r>
      <w:r w:rsidR="007B0E30" w:rsidRPr="009B1515">
        <w:rPr>
          <w:rFonts w:asciiTheme="majorHAnsi" w:hAnsiTheme="majorHAnsi" w:cstheme="majorHAnsi"/>
        </w:rPr>
        <w:t>e – learning occurs when experiences are reflected upon</w:t>
      </w:r>
      <w:r w:rsidR="00663668" w:rsidRPr="009B1515">
        <w:rPr>
          <w:rFonts w:asciiTheme="majorHAnsi" w:hAnsiTheme="majorHAnsi" w:cstheme="majorHAnsi"/>
        </w:rPr>
        <w:t>, leading to evaluation of theory and other ideas in the field, and thus the experimentation of new ideas. (</w:t>
      </w:r>
      <w:r w:rsidR="00663668" w:rsidRPr="009B1515">
        <w:rPr>
          <w:rFonts w:asciiTheme="majorHAnsi" w:hAnsiTheme="majorHAnsi" w:cstheme="majorHAnsi"/>
          <w:b/>
          <w:bCs/>
          <w:i/>
          <w:iCs/>
        </w:rPr>
        <w:t>Kolb, 1984)</w:t>
      </w:r>
      <w:r w:rsidR="00663668" w:rsidRPr="009B1515">
        <w:rPr>
          <w:rFonts w:asciiTheme="majorHAnsi" w:hAnsiTheme="majorHAnsi" w:cstheme="majorHAnsi"/>
        </w:rPr>
        <w:t xml:space="preserve"> </w:t>
      </w:r>
      <w:r w:rsidR="003F4ADF" w:rsidRPr="009B1515">
        <w:rPr>
          <w:rFonts w:asciiTheme="majorHAnsi" w:hAnsiTheme="majorHAnsi" w:cstheme="majorHAnsi"/>
        </w:rPr>
        <w:t>Partially based on Kolb’s learning cycle, o</w:t>
      </w:r>
      <w:r w:rsidR="0001387C" w:rsidRPr="009B1515">
        <w:rPr>
          <w:rFonts w:asciiTheme="majorHAnsi" w:hAnsiTheme="majorHAnsi" w:cstheme="majorHAnsi"/>
        </w:rPr>
        <w:t xml:space="preserve">ne of the most widely used reflective models was penned by Graham Gibbs in 1988, where he noted </w:t>
      </w:r>
      <w:r w:rsidR="00E6178D" w:rsidRPr="009B1515">
        <w:rPr>
          <w:rFonts w:asciiTheme="majorHAnsi" w:hAnsiTheme="majorHAnsi" w:cstheme="majorHAnsi"/>
        </w:rPr>
        <w:t>6 key stages of effective reflection; Description, Feelings, Evaluation, analysis, Conclusion</w:t>
      </w:r>
      <w:r w:rsidR="00676C18">
        <w:rPr>
          <w:rFonts w:asciiTheme="majorHAnsi" w:hAnsiTheme="majorHAnsi" w:cstheme="majorHAnsi"/>
        </w:rPr>
        <w:t>,</w:t>
      </w:r>
      <w:r w:rsidR="00E6178D" w:rsidRPr="009B1515">
        <w:rPr>
          <w:rFonts w:asciiTheme="majorHAnsi" w:hAnsiTheme="majorHAnsi" w:cstheme="majorHAnsi"/>
        </w:rPr>
        <w:t xml:space="preserve"> and Action Plan</w:t>
      </w:r>
      <w:r w:rsidRPr="009B1515">
        <w:rPr>
          <w:rFonts w:asciiTheme="majorHAnsi" w:hAnsiTheme="majorHAnsi" w:cstheme="majorHAnsi"/>
        </w:rPr>
        <w:t xml:space="preserve"> – this structure is particularly effective as a continual cycle of improvement and offers a deeper analysis than Kolb’s method as there are extra stages to prompt reflection and analysis. </w:t>
      </w:r>
      <w:r w:rsidRPr="009B1515">
        <w:rPr>
          <w:rFonts w:asciiTheme="majorHAnsi" w:hAnsiTheme="majorHAnsi" w:cstheme="majorHAnsi"/>
          <w:b/>
          <w:bCs/>
          <w:i/>
          <w:iCs/>
        </w:rPr>
        <w:t>(Gibbs, 2013)</w:t>
      </w:r>
    </w:p>
    <w:p w14:paraId="1B24AE76" w14:textId="77777777" w:rsidR="00676C18" w:rsidRDefault="00676C18" w:rsidP="009B1515">
      <w:pPr>
        <w:spacing w:line="276" w:lineRule="auto"/>
        <w:rPr>
          <w:rFonts w:asciiTheme="majorHAnsi" w:hAnsiTheme="majorHAnsi" w:cstheme="majorHAnsi"/>
          <w:b/>
          <w:bCs/>
        </w:rPr>
      </w:pPr>
    </w:p>
    <w:p w14:paraId="4A8D0AE7" w14:textId="7A2C9387" w:rsidR="004E2222" w:rsidRPr="009B1515" w:rsidRDefault="004E2222" w:rsidP="009B1515">
      <w:pPr>
        <w:spacing w:line="276" w:lineRule="auto"/>
        <w:rPr>
          <w:rFonts w:asciiTheme="majorHAnsi" w:hAnsiTheme="majorHAnsi" w:cstheme="majorHAnsi"/>
          <w:b/>
          <w:bCs/>
          <w:i/>
          <w:iCs/>
        </w:rPr>
      </w:pPr>
      <w:r w:rsidRPr="009B1515">
        <w:rPr>
          <w:rFonts w:asciiTheme="majorHAnsi" w:hAnsiTheme="majorHAnsi" w:cstheme="majorHAnsi"/>
          <w:b/>
          <w:bCs/>
        </w:rPr>
        <w:t>Context/Observation</w:t>
      </w:r>
    </w:p>
    <w:p w14:paraId="39D6489C" w14:textId="74CBD242" w:rsidR="004E2222" w:rsidRPr="009B1515" w:rsidRDefault="00BA6B6D" w:rsidP="009B1515">
      <w:pPr>
        <w:spacing w:line="276" w:lineRule="auto"/>
        <w:rPr>
          <w:rFonts w:asciiTheme="majorHAnsi" w:hAnsiTheme="majorHAnsi" w:cstheme="majorHAnsi"/>
          <w:b/>
          <w:bCs/>
          <w:i/>
          <w:iCs/>
        </w:rPr>
      </w:pPr>
      <w:r w:rsidRPr="009B1515">
        <w:rPr>
          <w:rFonts w:asciiTheme="majorHAnsi" w:hAnsiTheme="majorHAnsi" w:cstheme="majorHAnsi"/>
        </w:rPr>
        <w:t xml:space="preserve">BERA guidelines for research in the education sector outline all the expectations and responsibilities put on researchers in an educational setting. </w:t>
      </w:r>
      <w:r w:rsidR="00072B6C" w:rsidRPr="009B1515">
        <w:rPr>
          <w:rFonts w:asciiTheme="majorHAnsi" w:hAnsiTheme="majorHAnsi" w:cstheme="majorHAnsi"/>
        </w:rPr>
        <w:t xml:space="preserve">The “Privacy and data storage” section of these guidelines notes that confidential and anonymous use of participant data is required in both an individual and institutional context. Throughout this work, participant data will remain anonymous in interests of BERA guidelines. </w:t>
      </w:r>
      <w:r w:rsidR="00072B6C" w:rsidRPr="009B1515">
        <w:rPr>
          <w:rFonts w:asciiTheme="majorHAnsi" w:hAnsiTheme="majorHAnsi" w:cstheme="majorHAnsi"/>
          <w:b/>
          <w:bCs/>
          <w:i/>
          <w:iCs/>
        </w:rPr>
        <w:t>(BERA, 2018)</w:t>
      </w:r>
      <w:r w:rsidR="004E2222" w:rsidRPr="009B1515">
        <w:rPr>
          <w:rFonts w:asciiTheme="majorHAnsi" w:hAnsiTheme="majorHAnsi" w:cstheme="majorHAnsi"/>
          <w:b/>
          <w:bCs/>
          <w:i/>
          <w:iCs/>
        </w:rPr>
        <w:t xml:space="preserve"> </w:t>
      </w:r>
    </w:p>
    <w:p w14:paraId="56D95050" w14:textId="7E85C93A" w:rsidR="00FD1D08" w:rsidRPr="009B1515" w:rsidRDefault="00FD115C" w:rsidP="009B1515">
      <w:pPr>
        <w:spacing w:line="276" w:lineRule="auto"/>
        <w:rPr>
          <w:rFonts w:asciiTheme="majorHAnsi" w:hAnsiTheme="majorHAnsi" w:cstheme="majorHAnsi"/>
          <w:b/>
          <w:bCs/>
          <w:i/>
          <w:iCs/>
        </w:rPr>
      </w:pPr>
      <w:r w:rsidRPr="009B1515">
        <w:rPr>
          <w:rFonts w:asciiTheme="majorHAnsi" w:hAnsiTheme="majorHAnsi" w:cstheme="majorHAnsi"/>
        </w:rPr>
        <w:t>Any critical incidents observed in this work are from recorded sessions, due to the COVID-19 pandemic and the delay in obtaining a DBS check, the University’s contingency plan was implemented for this work. The observation</w:t>
      </w:r>
      <w:r w:rsidR="004E2222" w:rsidRPr="009B1515">
        <w:rPr>
          <w:rFonts w:asciiTheme="majorHAnsi" w:hAnsiTheme="majorHAnsi" w:cstheme="majorHAnsi"/>
        </w:rPr>
        <w:t>, and two critical incidents mentioned in this work,</w:t>
      </w:r>
      <w:r w:rsidRPr="009B1515">
        <w:rPr>
          <w:rFonts w:asciiTheme="majorHAnsi" w:hAnsiTheme="majorHAnsi" w:cstheme="majorHAnsi"/>
        </w:rPr>
        <w:t xml:space="preserve"> therefore</w:t>
      </w:r>
      <w:r w:rsidR="004E2222" w:rsidRPr="009B1515">
        <w:rPr>
          <w:rFonts w:asciiTheme="majorHAnsi" w:hAnsiTheme="majorHAnsi" w:cstheme="majorHAnsi"/>
        </w:rPr>
        <w:t>,</w:t>
      </w:r>
      <w:r w:rsidRPr="009B1515">
        <w:rPr>
          <w:rFonts w:asciiTheme="majorHAnsi" w:hAnsiTheme="majorHAnsi" w:cstheme="majorHAnsi"/>
        </w:rPr>
        <w:t xml:space="preserve"> </w:t>
      </w:r>
      <w:r w:rsidR="004E2222" w:rsidRPr="009B1515">
        <w:rPr>
          <w:rFonts w:asciiTheme="majorHAnsi" w:hAnsiTheme="majorHAnsi" w:cstheme="majorHAnsi"/>
        </w:rPr>
        <w:t xml:space="preserve">have been identified within </w:t>
      </w:r>
      <w:r w:rsidRPr="009B1515">
        <w:rPr>
          <w:rFonts w:asciiTheme="majorHAnsi" w:hAnsiTheme="majorHAnsi" w:cstheme="majorHAnsi"/>
        </w:rPr>
        <w:t>two different school settings. The first observation was in a school with a class being led by a single teacher, the classroom seemed to be full of modern technology (interactive boards and new computers) and s</w:t>
      </w:r>
      <w:r w:rsidR="00077D16" w:rsidRPr="009B1515">
        <w:rPr>
          <w:rFonts w:asciiTheme="majorHAnsi" w:hAnsiTheme="majorHAnsi" w:cstheme="majorHAnsi"/>
        </w:rPr>
        <w:t xml:space="preserve">tudents were all in full uniform – including ties and blazers. </w:t>
      </w:r>
      <w:r w:rsidR="00E63A1C" w:rsidRPr="009B1515">
        <w:rPr>
          <w:rFonts w:asciiTheme="majorHAnsi" w:hAnsiTheme="majorHAnsi" w:cstheme="majorHAnsi"/>
        </w:rPr>
        <w:t>Veblen</w:t>
      </w:r>
      <w:r w:rsidR="00676C18">
        <w:rPr>
          <w:rFonts w:asciiTheme="majorHAnsi" w:hAnsiTheme="majorHAnsi" w:cstheme="majorHAnsi"/>
        </w:rPr>
        <w:t>'</w:t>
      </w:r>
      <w:r w:rsidR="00E63A1C" w:rsidRPr="009B1515">
        <w:rPr>
          <w:rFonts w:asciiTheme="majorHAnsi" w:hAnsiTheme="majorHAnsi" w:cstheme="majorHAnsi"/>
        </w:rPr>
        <w:t>s</w:t>
      </w:r>
      <w:r w:rsidR="009D43D9" w:rsidRPr="009B1515">
        <w:rPr>
          <w:rFonts w:asciiTheme="majorHAnsi" w:hAnsiTheme="majorHAnsi" w:cstheme="majorHAnsi"/>
        </w:rPr>
        <w:t xml:space="preserve"> study suggests that clothing is often used as an embodiment of social-class identity. </w:t>
      </w:r>
      <w:r w:rsidR="009D43D9" w:rsidRPr="009B1515">
        <w:rPr>
          <w:rFonts w:asciiTheme="majorHAnsi" w:hAnsiTheme="majorHAnsi" w:cstheme="majorHAnsi"/>
          <w:b/>
          <w:bCs/>
          <w:i/>
          <w:iCs/>
        </w:rPr>
        <w:t>(Veblen, 1899)</w:t>
      </w:r>
      <w:r w:rsidR="00077D16" w:rsidRPr="009B1515">
        <w:rPr>
          <w:rFonts w:asciiTheme="majorHAnsi" w:hAnsiTheme="majorHAnsi" w:cstheme="majorHAnsi"/>
        </w:rPr>
        <w:t xml:space="preserve"> </w:t>
      </w:r>
    </w:p>
    <w:p w14:paraId="760A622B" w14:textId="07651412" w:rsidR="00FD1D08" w:rsidRPr="009B1515" w:rsidRDefault="00FD1D08" w:rsidP="009B1515">
      <w:pPr>
        <w:spacing w:line="276" w:lineRule="auto"/>
        <w:rPr>
          <w:rFonts w:asciiTheme="majorHAnsi" w:hAnsiTheme="majorHAnsi" w:cstheme="majorHAnsi"/>
        </w:rPr>
      </w:pPr>
    </w:p>
    <w:p w14:paraId="303C9F42" w14:textId="77777777" w:rsidR="00676C18" w:rsidRDefault="00676C18" w:rsidP="009B1515">
      <w:pPr>
        <w:spacing w:line="276" w:lineRule="auto"/>
        <w:rPr>
          <w:rFonts w:asciiTheme="majorHAnsi" w:hAnsiTheme="majorHAnsi" w:cstheme="majorHAnsi"/>
          <w:b/>
          <w:bCs/>
        </w:rPr>
      </w:pPr>
    </w:p>
    <w:p w14:paraId="1E731334" w14:textId="6945A7A0" w:rsidR="004E2222" w:rsidRPr="009B1515" w:rsidRDefault="004E2222" w:rsidP="009B1515">
      <w:pPr>
        <w:spacing w:line="276" w:lineRule="auto"/>
        <w:rPr>
          <w:rFonts w:asciiTheme="majorHAnsi" w:hAnsiTheme="majorHAnsi" w:cstheme="majorHAnsi"/>
          <w:b/>
          <w:bCs/>
        </w:rPr>
      </w:pPr>
      <w:r w:rsidRPr="009B1515">
        <w:rPr>
          <w:rFonts w:asciiTheme="majorHAnsi" w:hAnsiTheme="majorHAnsi" w:cstheme="majorHAnsi"/>
          <w:b/>
          <w:bCs/>
        </w:rPr>
        <w:lastRenderedPageBreak/>
        <w:t>Critical Incident – Linked to Donaldson’s 4 purposes.</w:t>
      </w:r>
    </w:p>
    <w:p w14:paraId="07902E17" w14:textId="2E709FC6" w:rsidR="004E2222" w:rsidRPr="009B1515" w:rsidRDefault="0098256C" w:rsidP="009B1515">
      <w:pPr>
        <w:spacing w:line="276" w:lineRule="auto"/>
        <w:rPr>
          <w:rFonts w:asciiTheme="majorHAnsi" w:hAnsiTheme="majorHAnsi" w:cstheme="majorHAnsi"/>
          <w:b/>
          <w:bCs/>
          <w:i/>
          <w:iCs/>
        </w:rPr>
      </w:pPr>
      <w:r w:rsidRPr="009B1515">
        <w:rPr>
          <w:rFonts w:asciiTheme="majorHAnsi" w:hAnsiTheme="majorHAnsi" w:cstheme="majorHAnsi"/>
        </w:rPr>
        <w:t>In Professor Donaldson’s review of curriculum</w:t>
      </w:r>
      <w:r w:rsidR="002A2280" w:rsidRPr="009B1515">
        <w:rPr>
          <w:rFonts w:asciiTheme="majorHAnsi" w:hAnsiTheme="majorHAnsi" w:cstheme="majorHAnsi"/>
        </w:rPr>
        <w:t xml:space="preserve"> and assessment in Wales</w:t>
      </w:r>
      <w:r w:rsidRPr="009B1515">
        <w:rPr>
          <w:rFonts w:asciiTheme="majorHAnsi" w:hAnsiTheme="majorHAnsi" w:cstheme="majorHAnsi"/>
        </w:rPr>
        <w:t xml:space="preserve">, suggestions for the new </w:t>
      </w:r>
      <w:r w:rsidR="002A2280" w:rsidRPr="009B1515">
        <w:rPr>
          <w:rFonts w:asciiTheme="majorHAnsi" w:hAnsiTheme="majorHAnsi" w:cstheme="majorHAnsi"/>
        </w:rPr>
        <w:t>‘</w:t>
      </w:r>
      <w:r w:rsidRPr="009B1515">
        <w:rPr>
          <w:rFonts w:asciiTheme="majorHAnsi" w:hAnsiTheme="majorHAnsi" w:cstheme="majorHAnsi"/>
        </w:rPr>
        <w:t>Curriculum for Wales 2022</w:t>
      </w:r>
      <w:r w:rsidR="002A2280" w:rsidRPr="009B1515">
        <w:rPr>
          <w:rFonts w:asciiTheme="majorHAnsi" w:hAnsiTheme="majorHAnsi" w:cstheme="majorHAnsi"/>
        </w:rPr>
        <w:t>’</w:t>
      </w:r>
      <w:r w:rsidRPr="009B1515">
        <w:rPr>
          <w:rFonts w:asciiTheme="majorHAnsi" w:hAnsiTheme="majorHAnsi" w:cstheme="majorHAnsi"/>
        </w:rPr>
        <w:t xml:space="preserve"> are pr</w:t>
      </w:r>
      <w:r w:rsidR="00A7699C" w:rsidRPr="009B1515">
        <w:rPr>
          <w:rFonts w:asciiTheme="majorHAnsi" w:hAnsiTheme="majorHAnsi" w:cstheme="majorHAnsi"/>
        </w:rPr>
        <w:t xml:space="preserve">oposed </w:t>
      </w:r>
      <w:r w:rsidR="002A2280" w:rsidRPr="009B1515">
        <w:rPr>
          <w:rFonts w:asciiTheme="majorHAnsi" w:hAnsiTheme="majorHAnsi" w:cstheme="majorHAnsi"/>
        </w:rPr>
        <w:t>based on flaws identified in the current education system in Wales, and successful education systems around the world. O</w:t>
      </w:r>
      <w:r w:rsidRPr="009B1515">
        <w:rPr>
          <w:rFonts w:asciiTheme="majorHAnsi" w:hAnsiTheme="majorHAnsi" w:cstheme="majorHAnsi"/>
        </w:rPr>
        <w:t xml:space="preserve">ne of the most prominent messages portrayed </w:t>
      </w:r>
      <w:r w:rsidR="002A2280" w:rsidRPr="009B1515">
        <w:rPr>
          <w:rFonts w:asciiTheme="majorHAnsi" w:hAnsiTheme="majorHAnsi" w:cstheme="majorHAnsi"/>
        </w:rPr>
        <w:t xml:space="preserve">by Donaldson </w:t>
      </w:r>
      <w:r w:rsidRPr="009B1515">
        <w:rPr>
          <w:rFonts w:asciiTheme="majorHAnsi" w:hAnsiTheme="majorHAnsi" w:cstheme="majorHAnsi"/>
        </w:rPr>
        <w:t>is the need for clear and straightforward aims of education in Wales, which every Welsh School should endeavour to meet.</w:t>
      </w:r>
      <w:r w:rsidR="00DC6528" w:rsidRPr="009B1515">
        <w:rPr>
          <w:rFonts w:asciiTheme="majorHAnsi" w:hAnsiTheme="majorHAnsi" w:cstheme="majorHAnsi"/>
        </w:rPr>
        <w:t xml:space="preserve"> </w:t>
      </w:r>
      <w:r w:rsidR="007975BA" w:rsidRPr="009B1515">
        <w:rPr>
          <w:rFonts w:asciiTheme="majorHAnsi" w:hAnsiTheme="majorHAnsi" w:cstheme="majorHAnsi"/>
        </w:rPr>
        <w:t xml:space="preserve">Four key purposes were developed </w:t>
      </w:r>
      <w:r w:rsidR="002A2280" w:rsidRPr="009B1515">
        <w:rPr>
          <w:rFonts w:asciiTheme="majorHAnsi" w:hAnsiTheme="majorHAnsi" w:cstheme="majorHAnsi"/>
        </w:rPr>
        <w:t xml:space="preserve">by Donaldson </w:t>
      </w:r>
      <w:r w:rsidR="007975BA" w:rsidRPr="009B1515">
        <w:rPr>
          <w:rFonts w:asciiTheme="majorHAnsi" w:hAnsiTheme="majorHAnsi" w:cstheme="majorHAnsi"/>
        </w:rPr>
        <w:t xml:space="preserve">and are central to the new curriculum for Wales, they denote that under the new curriculum all young people will be: Ambitious, capable learners; enterprising, creative contributors; ethical, informed citizens and </w:t>
      </w:r>
      <w:r w:rsidR="002A2280" w:rsidRPr="009B1515">
        <w:rPr>
          <w:rFonts w:asciiTheme="majorHAnsi" w:hAnsiTheme="majorHAnsi" w:cstheme="majorHAnsi"/>
        </w:rPr>
        <w:t>h</w:t>
      </w:r>
      <w:r w:rsidR="007975BA" w:rsidRPr="009B1515">
        <w:rPr>
          <w:rFonts w:asciiTheme="majorHAnsi" w:hAnsiTheme="majorHAnsi" w:cstheme="majorHAnsi"/>
        </w:rPr>
        <w:t>ealthy, confident individuals.</w:t>
      </w:r>
      <w:r w:rsidR="00797750" w:rsidRPr="009B1515">
        <w:rPr>
          <w:rFonts w:asciiTheme="majorHAnsi" w:hAnsiTheme="majorHAnsi" w:cstheme="majorHAnsi"/>
        </w:rPr>
        <w:t xml:space="preserve"> </w:t>
      </w:r>
      <w:r w:rsidR="00E1134B" w:rsidRPr="009B1515">
        <w:rPr>
          <w:rFonts w:asciiTheme="majorHAnsi" w:hAnsiTheme="majorHAnsi" w:cstheme="majorHAnsi"/>
        </w:rPr>
        <w:t xml:space="preserve">Beneath each of the headings mentioned, a set of bullet points can be found which explain in further detail the meaning of each heading penned by Donaldson. </w:t>
      </w:r>
      <w:r w:rsidR="00797750" w:rsidRPr="009B1515">
        <w:rPr>
          <w:rFonts w:asciiTheme="majorHAnsi" w:hAnsiTheme="majorHAnsi" w:cstheme="majorHAnsi"/>
          <w:b/>
          <w:bCs/>
          <w:i/>
          <w:iCs/>
        </w:rPr>
        <w:t>(Donaldson, 2015)</w:t>
      </w:r>
    </w:p>
    <w:p w14:paraId="0D7E755B" w14:textId="4768D3A3" w:rsidR="004E2222" w:rsidRPr="009B1515" w:rsidRDefault="004E2222" w:rsidP="009B1515">
      <w:pPr>
        <w:spacing w:line="276" w:lineRule="auto"/>
        <w:rPr>
          <w:rFonts w:asciiTheme="majorHAnsi" w:hAnsiTheme="majorHAnsi" w:cstheme="majorHAnsi"/>
        </w:rPr>
      </w:pPr>
    </w:p>
    <w:p w14:paraId="1B8BFB2B" w14:textId="41EA623F" w:rsidR="004E2222" w:rsidRPr="009B1515" w:rsidRDefault="00797750" w:rsidP="009B1515">
      <w:pPr>
        <w:spacing w:line="276" w:lineRule="auto"/>
        <w:rPr>
          <w:rFonts w:asciiTheme="majorHAnsi" w:hAnsiTheme="majorHAnsi" w:cstheme="majorHAnsi"/>
        </w:rPr>
      </w:pPr>
      <w:r w:rsidRPr="009B1515">
        <w:rPr>
          <w:rFonts w:asciiTheme="majorHAnsi" w:hAnsiTheme="majorHAnsi" w:cstheme="majorHAnsi"/>
        </w:rPr>
        <w:t xml:space="preserve">The critical incident identified as part of this study was observed in a year 8 Mathematics lesson. The learners were solving problems using powers as part of the KS3 mathematics curriculum. In general, the classroom was very quiet during the observation; there wasn’t any interaction between students and there was very little interaction between the students and the teacher, with learners only speaking when called upon to answer a question. Learners were sat in a seating plan which appeared to be organised so that male students were sat next to female students, and vice versa. </w:t>
      </w:r>
    </w:p>
    <w:p w14:paraId="537F5A33" w14:textId="77777777" w:rsidR="006E0FED" w:rsidRPr="009B1515" w:rsidRDefault="006E0FED" w:rsidP="009B1515">
      <w:pPr>
        <w:spacing w:line="276" w:lineRule="auto"/>
        <w:rPr>
          <w:rFonts w:asciiTheme="majorHAnsi" w:hAnsiTheme="majorHAnsi" w:cstheme="majorHAnsi"/>
        </w:rPr>
      </w:pPr>
    </w:p>
    <w:p w14:paraId="45AB6942" w14:textId="3ADB2CD4" w:rsidR="002A2280" w:rsidRPr="009B1515" w:rsidRDefault="006E0FED" w:rsidP="009B1515">
      <w:pPr>
        <w:spacing w:line="276" w:lineRule="auto"/>
        <w:rPr>
          <w:rFonts w:asciiTheme="majorHAnsi" w:hAnsiTheme="majorHAnsi" w:cstheme="majorHAnsi"/>
        </w:rPr>
      </w:pPr>
      <w:r w:rsidRPr="009B1515">
        <w:rPr>
          <w:rFonts w:asciiTheme="majorHAnsi" w:hAnsiTheme="majorHAnsi" w:cstheme="majorHAnsi"/>
        </w:rPr>
        <w:t xml:space="preserve">The incident occurred </w:t>
      </w:r>
      <w:r w:rsidR="00E1134B" w:rsidRPr="009B1515">
        <w:rPr>
          <w:rFonts w:asciiTheme="majorHAnsi" w:hAnsiTheme="majorHAnsi" w:cstheme="majorHAnsi"/>
        </w:rPr>
        <w:t>in the middle of</w:t>
      </w:r>
      <w:r w:rsidRPr="009B1515">
        <w:rPr>
          <w:rFonts w:asciiTheme="majorHAnsi" w:hAnsiTheme="majorHAnsi" w:cstheme="majorHAnsi"/>
        </w:rPr>
        <w:t xml:space="preserve"> the lesson, </w:t>
      </w:r>
      <w:r w:rsidR="00E1134B" w:rsidRPr="009B1515">
        <w:rPr>
          <w:rFonts w:asciiTheme="majorHAnsi" w:hAnsiTheme="majorHAnsi" w:cstheme="majorHAnsi"/>
        </w:rPr>
        <w:t xml:space="preserve">the teacher had explained </w:t>
      </w:r>
      <w:r w:rsidR="00E0702E" w:rsidRPr="009B1515">
        <w:rPr>
          <w:rFonts w:asciiTheme="majorHAnsi" w:hAnsiTheme="majorHAnsi" w:cstheme="majorHAnsi"/>
        </w:rPr>
        <w:t>the key aim of the lesson</w:t>
      </w:r>
      <w:r w:rsidR="00E1134B" w:rsidRPr="009B1515">
        <w:rPr>
          <w:rFonts w:asciiTheme="majorHAnsi" w:hAnsiTheme="majorHAnsi" w:cstheme="majorHAnsi"/>
        </w:rPr>
        <w:t xml:space="preserve"> to the learners on the whiteboard before asking them to complete a set of questions from the textbook. One of the</w:t>
      </w:r>
      <w:r w:rsidR="002A2280" w:rsidRPr="009B1515">
        <w:rPr>
          <w:rFonts w:asciiTheme="majorHAnsi" w:hAnsiTheme="majorHAnsi" w:cstheme="majorHAnsi"/>
        </w:rPr>
        <w:t xml:space="preserve"> learner</w:t>
      </w:r>
      <w:r w:rsidR="00E1134B" w:rsidRPr="009B1515">
        <w:rPr>
          <w:rFonts w:asciiTheme="majorHAnsi" w:hAnsiTheme="majorHAnsi" w:cstheme="majorHAnsi"/>
        </w:rPr>
        <w:t>s</w:t>
      </w:r>
      <w:r w:rsidR="002A2280" w:rsidRPr="009B1515">
        <w:rPr>
          <w:rFonts w:asciiTheme="majorHAnsi" w:hAnsiTheme="majorHAnsi" w:cstheme="majorHAnsi"/>
        </w:rPr>
        <w:t xml:space="preserve"> raised their hand </w:t>
      </w:r>
      <w:r w:rsidR="00E1134B" w:rsidRPr="009B1515">
        <w:rPr>
          <w:rFonts w:asciiTheme="majorHAnsi" w:hAnsiTheme="majorHAnsi" w:cstheme="majorHAnsi"/>
        </w:rPr>
        <w:t xml:space="preserve">to </w:t>
      </w:r>
      <w:r w:rsidR="002A2280" w:rsidRPr="009B1515">
        <w:rPr>
          <w:rFonts w:asciiTheme="majorHAnsi" w:hAnsiTheme="majorHAnsi" w:cstheme="majorHAnsi"/>
        </w:rPr>
        <w:t xml:space="preserve">ask the teacher to clarify </w:t>
      </w:r>
      <w:r w:rsidRPr="009B1515">
        <w:rPr>
          <w:rFonts w:asciiTheme="majorHAnsi" w:hAnsiTheme="majorHAnsi" w:cstheme="majorHAnsi"/>
        </w:rPr>
        <w:t>which parts of the question they should write down in their exercise books</w:t>
      </w:r>
      <w:r w:rsidR="00E1134B" w:rsidRPr="009B1515">
        <w:rPr>
          <w:rFonts w:asciiTheme="majorHAnsi" w:hAnsiTheme="majorHAnsi" w:cstheme="majorHAnsi"/>
        </w:rPr>
        <w:t>; whether they should include their workings-out or just the final answer</w:t>
      </w:r>
      <w:r w:rsidRPr="009B1515">
        <w:rPr>
          <w:rFonts w:asciiTheme="majorHAnsi" w:hAnsiTheme="majorHAnsi" w:cstheme="majorHAnsi"/>
        </w:rPr>
        <w:t xml:space="preserve">. Midway through the question, </w:t>
      </w:r>
      <w:r w:rsidR="002A2280" w:rsidRPr="009B1515">
        <w:rPr>
          <w:rFonts w:asciiTheme="majorHAnsi" w:hAnsiTheme="majorHAnsi" w:cstheme="majorHAnsi"/>
        </w:rPr>
        <w:t>the learner was interrupted by the teacher who tried to answer the query prematurely</w:t>
      </w:r>
      <w:r w:rsidRPr="009B1515">
        <w:rPr>
          <w:rFonts w:asciiTheme="majorHAnsi" w:hAnsiTheme="majorHAnsi" w:cstheme="majorHAnsi"/>
        </w:rPr>
        <w:t xml:space="preserve"> and consequentially didn’t address the learner</w:t>
      </w:r>
      <w:r w:rsidR="00676C18">
        <w:rPr>
          <w:rFonts w:asciiTheme="majorHAnsi" w:hAnsiTheme="majorHAnsi" w:cstheme="majorHAnsi"/>
        </w:rPr>
        <w:t>'</w:t>
      </w:r>
      <w:r w:rsidRPr="009B1515">
        <w:rPr>
          <w:rFonts w:asciiTheme="majorHAnsi" w:hAnsiTheme="majorHAnsi" w:cstheme="majorHAnsi"/>
        </w:rPr>
        <w:t>s query at all</w:t>
      </w:r>
      <w:r w:rsidR="002A2280" w:rsidRPr="009B1515">
        <w:rPr>
          <w:rFonts w:asciiTheme="majorHAnsi" w:hAnsiTheme="majorHAnsi" w:cstheme="majorHAnsi"/>
        </w:rPr>
        <w:t xml:space="preserve">. The learner then had to </w:t>
      </w:r>
      <w:r w:rsidR="00E1134B" w:rsidRPr="009B1515">
        <w:rPr>
          <w:rFonts w:asciiTheme="majorHAnsi" w:hAnsiTheme="majorHAnsi" w:cstheme="majorHAnsi"/>
        </w:rPr>
        <w:t>restart their question and</w:t>
      </w:r>
      <w:r w:rsidRPr="009B1515">
        <w:rPr>
          <w:rFonts w:asciiTheme="majorHAnsi" w:hAnsiTheme="majorHAnsi" w:cstheme="majorHAnsi"/>
        </w:rPr>
        <w:t xml:space="preserve"> finish</w:t>
      </w:r>
      <w:r w:rsidR="002A2280" w:rsidRPr="009B1515">
        <w:rPr>
          <w:rFonts w:asciiTheme="majorHAnsi" w:hAnsiTheme="majorHAnsi" w:cstheme="majorHAnsi"/>
        </w:rPr>
        <w:t xml:space="preserve"> the question so that the teacher could </w:t>
      </w:r>
      <w:r w:rsidRPr="009B1515">
        <w:rPr>
          <w:rFonts w:asciiTheme="majorHAnsi" w:hAnsiTheme="majorHAnsi" w:cstheme="majorHAnsi"/>
        </w:rPr>
        <w:t>help them with their expectations for th</w:t>
      </w:r>
      <w:r w:rsidR="00E1134B" w:rsidRPr="009B1515">
        <w:rPr>
          <w:rFonts w:asciiTheme="majorHAnsi" w:hAnsiTheme="majorHAnsi" w:cstheme="majorHAnsi"/>
        </w:rPr>
        <w:t>is particular task</w:t>
      </w:r>
      <w:r w:rsidR="002A2280" w:rsidRPr="009B1515">
        <w:rPr>
          <w:rFonts w:asciiTheme="majorHAnsi" w:hAnsiTheme="majorHAnsi" w:cstheme="majorHAnsi"/>
        </w:rPr>
        <w:t xml:space="preserve">. </w:t>
      </w:r>
      <w:r w:rsidR="00E0702E" w:rsidRPr="009B1515">
        <w:rPr>
          <w:rFonts w:asciiTheme="majorHAnsi" w:hAnsiTheme="majorHAnsi" w:cstheme="majorHAnsi"/>
        </w:rPr>
        <w:t>The teacher responded by stating that full workings-out should be shown in the learner</w:t>
      </w:r>
      <w:r w:rsidR="00676C18">
        <w:rPr>
          <w:rFonts w:asciiTheme="majorHAnsi" w:hAnsiTheme="majorHAnsi" w:cstheme="majorHAnsi"/>
        </w:rPr>
        <w:t>'</w:t>
      </w:r>
      <w:r w:rsidR="00E0702E" w:rsidRPr="009B1515">
        <w:rPr>
          <w:rFonts w:asciiTheme="majorHAnsi" w:hAnsiTheme="majorHAnsi" w:cstheme="majorHAnsi"/>
        </w:rPr>
        <w:t xml:space="preserve">s exercise book before continuing with the lesson without offering an apology for the misinterpretation nor the interruption. </w:t>
      </w:r>
      <w:r w:rsidR="002A2280" w:rsidRPr="009B1515">
        <w:rPr>
          <w:rFonts w:asciiTheme="majorHAnsi" w:hAnsiTheme="majorHAnsi" w:cstheme="majorHAnsi"/>
        </w:rPr>
        <w:t xml:space="preserve">The </w:t>
      </w:r>
      <w:r w:rsidR="004B5B06" w:rsidRPr="009B1515">
        <w:rPr>
          <w:rFonts w:asciiTheme="majorHAnsi" w:hAnsiTheme="majorHAnsi" w:cstheme="majorHAnsi"/>
        </w:rPr>
        <w:t>teacher’s</w:t>
      </w:r>
      <w:r w:rsidR="002A2280" w:rsidRPr="009B1515">
        <w:rPr>
          <w:rFonts w:asciiTheme="majorHAnsi" w:hAnsiTheme="majorHAnsi" w:cstheme="majorHAnsi"/>
        </w:rPr>
        <w:t xml:space="preserve"> response to th</w:t>
      </w:r>
      <w:r w:rsidRPr="009B1515">
        <w:rPr>
          <w:rFonts w:asciiTheme="majorHAnsi" w:hAnsiTheme="majorHAnsi" w:cstheme="majorHAnsi"/>
        </w:rPr>
        <w:t xml:space="preserve">e learner </w:t>
      </w:r>
      <w:r w:rsidR="002A2280" w:rsidRPr="009B1515">
        <w:rPr>
          <w:rFonts w:asciiTheme="majorHAnsi" w:hAnsiTheme="majorHAnsi" w:cstheme="majorHAnsi"/>
        </w:rPr>
        <w:t xml:space="preserve">was fairly short, and following the incident, the student looked down and carried on with their work in silence. </w:t>
      </w:r>
    </w:p>
    <w:p w14:paraId="09C4BA26" w14:textId="5B25EE4A" w:rsidR="006E0FED" w:rsidRPr="009B1515" w:rsidRDefault="006E0FED" w:rsidP="009B1515">
      <w:pPr>
        <w:spacing w:line="276" w:lineRule="auto"/>
        <w:rPr>
          <w:rFonts w:asciiTheme="majorHAnsi" w:hAnsiTheme="majorHAnsi" w:cstheme="majorHAnsi"/>
        </w:rPr>
      </w:pPr>
    </w:p>
    <w:p w14:paraId="41D896B5" w14:textId="77777777" w:rsidR="00BE6505" w:rsidRPr="009B1515" w:rsidRDefault="006E0FED" w:rsidP="009B1515">
      <w:pPr>
        <w:spacing w:line="276" w:lineRule="auto"/>
        <w:rPr>
          <w:rFonts w:asciiTheme="majorHAnsi" w:hAnsiTheme="majorHAnsi" w:cstheme="majorHAnsi"/>
        </w:rPr>
      </w:pPr>
      <w:r w:rsidRPr="009B1515">
        <w:rPr>
          <w:rFonts w:asciiTheme="majorHAnsi" w:hAnsiTheme="majorHAnsi" w:cstheme="majorHAnsi"/>
        </w:rPr>
        <w:t>In terms of Donaldson</w:t>
      </w:r>
      <w:r w:rsidR="00A7699C" w:rsidRPr="009B1515">
        <w:rPr>
          <w:rFonts w:asciiTheme="majorHAnsi" w:hAnsiTheme="majorHAnsi" w:cstheme="majorHAnsi"/>
        </w:rPr>
        <w:t xml:space="preserve">’s four purposes of the curriculum, it could be argued that this incident does not advocate the needs of the new curriculum in Wales. </w:t>
      </w:r>
      <w:r w:rsidR="00E1134B" w:rsidRPr="009B1515">
        <w:rPr>
          <w:rFonts w:asciiTheme="majorHAnsi" w:hAnsiTheme="majorHAnsi" w:cstheme="majorHAnsi"/>
        </w:rPr>
        <w:t>It may be</w:t>
      </w:r>
      <w:r w:rsidR="00A7699C" w:rsidRPr="009B1515">
        <w:rPr>
          <w:rFonts w:asciiTheme="majorHAnsi" w:hAnsiTheme="majorHAnsi" w:cstheme="majorHAnsi"/>
        </w:rPr>
        <w:t xml:space="preserve"> that the teacher in this instance did not create a learning environment where ‘ambitious, capable learners who are questioning…’ are nurtured. Neither, some might suggest, has the teacher in this instance </w:t>
      </w:r>
      <w:r w:rsidR="00E1134B" w:rsidRPr="009B1515">
        <w:rPr>
          <w:rFonts w:asciiTheme="majorHAnsi" w:hAnsiTheme="majorHAnsi" w:cstheme="majorHAnsi"/>
        </w:rPr>
        <w:t>supported the development of</w:t>
      </w:r>
      <w:r w:rsidR="00A7699C" w:rsidRPr="009B1515">
        <w:rPr>
          <w:rFonts w:asciiTheme="majorHAnsi" w:hAnsiTheme="majorHAnsi" w:cstheme="majorHAnsi"/>
        </w:rPr>
        <w:t xml:space="preserve"> ‘healthy, confident individual</w:t>
      </w:r>
      <w:r w:rsidR="00E1134B" w:rsidRPr="009B1515">
        <w:rPr>
          <w:rFonts w:asciiTheme="majorHAnsi" w:hAnsiTheme="majorHAnsi" w:cstheme="majorHAnsi"/>
        </w:rPr>
        <w:t>s who build upon their mental and emotional well-being by</w:t>
      </w:r>
      <w:r w:rsidR="00A7699C" w:rsidRPr="009B1515">
        <w:rPr>
          <w:rFonts w:asciiTheme="majorHAnsi" w:hAnsiTheme="majorHAnsi" w:cstheme="majorHAnsi"/>
        </w:rPr>
        <w:t xml:space="preserve"> developing confidence</w:t>
      </w:r>
      <w:r w:rsidR="00E1134B" w:rsidRPr="009B1515">
        <w:rPr>
          <w:rFonts w:asciiTheme="majorHAnsi" w:hAnsiTheme="majorHAnsi" w:cstheme="majorHAnsi"/>
        </w:rPr>
        <w:t xml:space="preserve">’. </w:t>
      </w:r>
    </w:p>
    <w:p w14:paraId="16907E7A" w14:textId="11531C05" w:rsidR="005B411C" w:rsidRPr="009B1515" w:rsidRDefault="00C41BB5" w:rsidP="009B1515">
      <w:pPr>
        <w:spacing w:line="276" w:lineRule="auto"/>
        <w:rPr>
          <w:rFonts w:asciiTheme="majorHAnsi" w:hAnsiTheme="majorHAnsi" w:cstheme="majorHAnsi"/>
        </w:rPr>
      </w:pPr>
      <w:r w:rsidRPr="009B1515">
        <w:rPr>
          <w:rFonts w:asciiTheme="majorHAnsi" w:hAnsiTheme="majorHAnsi" w:cstheme="majorHAnsi"/>
          <w:b/>
          <w:bCs/>
          <w:i/>
          <w:iCs/>
        </w:rPr>
        <w:lastRenderedPageBreak/>
        <w:t xml:space="preserve">Learner </w:t>
      </w:r>
      <w:r w:rsidR="005B411C" w:rsidRPr="009B1515">
        <w:rPr>
          <w:rFonts w:asciiTheme="majorHAnsi" w:hAnsiTheme="majorHAnsi" w:cstheme="majorHAnsi"/>
          <w:b/>
          <w:bCs/>
          <w:i/>
          <w:iCs/>
        </w:rPr>
        <w:t>Engagement</w:t>
      </w:r>
    </w:p>
    <w:p w14:paraId="5A925854" w14:textId="76073656" w:rsidR="004E2222" w:rsidRPr="009B1515" w:rsidRDefault="00F97FE7" w:rsidP="009B1515">
      <w:pPr>
        <w:spacing w:line="276" w:lineRule="auto"/>
        <w:rPr>
          <w:rFonts w:asciiTheme="majorHAnsi" w:hAnsiTheme="majorHAnsi" w:cstheme="majorHAnsi"/>
        </w:rPr>
      </w:pPr>
      <w:r w:rsidRPr="009B1515">
        <w:rPr>
          <w:rFonts w:asciiTheme="majorHAnsi" w:hAnsiTheme="majorHAnsi" w:cstheme="majorHAnsi"/>
        </w:rPr>
        <w:t xml:space="preserve">During the lesson observations, </w:t>
      </w:r>
      <w:r w:rsidR="00676C18">
        <w:rPr>
          <w:rFonts w:asciiTheme="majorHAnsi" w:hAnsiTheme="majorHAnsi" w:cstheme="majorHAnsi"/>
        </w:rPr>
        <w:t>several</w:t>
      </w:r>
      <w:r w:rsidRPr="009B1515">
        <w:rPr>
          <w:rFonts w:asciiTheme="majorHAnsi" w:hAnsiTheme="majorHAnsi" w:cstheme="majorHAnsi"/>
        </w:rPr>
        <w:t xml:space="preserve"> potential areas of research sprung to mind. Thus, the aim of t</w:t>
      </w:r>
      <w:r w:rsidR="00382150" w:rsidRPr="009B1515">
        <w:rPr>
          <w:rFonts w:asciiTheme="majorHAnsi" w:hAnsiTheme="majorHAnsi" w:cstheme="majorHAnsi"/>
        </w:rPr>
        <w:t xml:space="preserve">his section </w:t>
      </w:r>
      <w:r w:rsidRPr="009B1515">
        <w:rPr>
          <w:rFonts w:asciiTheme="majorHAnsi" w:hAnsiTheme="majorHAnsi" w:cstheme="majorHAnsi"/>
        </w:rPr>
        <w:t xml:space="preserve">is </w:t>
      </w:r>
      <w:r w:rsidR="00382150" w:rsidRPr="009B1515">
        <w:rPr>
          <w:rFonts w:asciiTheme="majorHAnsi" w:hAnsiTheme="majorHAnsi" w:cstheme="majorHAnsi"/>
        </w:rPr>
        <w:t xml:space="preserve">to identify </w:t>
      </w:r>
      <w:r w:rsidRPr="009B1515">
        <w:rPr>
          <w:rFonts w:asciiTheme="majorHAnsi" w:hAnsiTheme="majorHAnsi" w:cstheme="majorHAnsi"/>
        </w:rPr>
        <w:t xml:space="preserve">and develop these </w:t>
      </w:r>
      <w:r w:rsidR="00382150" w:rsidRPr="009B1515">
        <w:rPr>
          <w:rFonts w:asciiTheme="majorHAnsi" w:hAnsiTheme="majorHAnsi" w:cstheme="majorHAnsi"/>
        </w:rPr>
        <w:t>areas of research</w:t>
      </w:r>
      <w:r w:rsidRPr="009B1515">
        <w:rPr>
          <w:rFonts w:asciiTheme="majorHAnsi" w:hAnsiTheme="majorHAnsi" w:cstheme="majorHAnsi"/>
        </w:rPr>
        <w:t>,</w:t>
      </w:r>
      <w:r w:rsidR="00382150" w:rsidRPr="009B1515">
        <w:rPr>
          <w:rFonts w:asciiTheme="majorHAnsi" w:hAnsiTheme="majorHAnsi" w:cstheme="majorHAnsi"/>
        </w:rPr>
        <w:t xml:space="preserve"> and </w:t>
      </w:r>
      <w:r w:rsidRPr="009B1515">
        <w:rPr>
          <w:rFonts w:asciiTheme="majorHAnsi" w:hAnsiTheme="majorHAnsi" w:cstheme="majorHAnsi"/>
        </w:rPr>
        <w:t xml:space="preserve">to analyse </w:t>
      </w:r>
      <w:r w:rsidR="00382150" w:rsidRPr="009B1515">
        <w:rPr>
          <w:rFonts w:asciiTheme="majorHAnsi" w:hAnsiTheme="majorHAnsi" w:cstheme="majorHAnsi"/>
        </w:rPr>
        <w:t xml:space="preserve">relevant literature </w:t>
      </w:r>
      <w:r w:rsidR="00676C18">
        <w:rPr>
          <w:rFonts w:asciiTheme="majorHAnsi" w:hAnsiTheme="majorHAnsi" w:cstheme="majorHAnsi"/>
        </w:rPr>
        <w:t>concerning</w:t>
      </w:r>
      <w:r w:rsidR="00382150" w:rsidRPr="009B1515">
        <w:rPr>
          <w:rFonts w:asciiTheme="majorHAnsi" w:hAnsiTheme="majorHAnsi" w:cstheme="majorHAnsi"/>
        </w:rPr>
        <w:t xml:space="preserve"> the </w:t>
      </w:r>
      <w:r w:rsidRPr="009B1515">
        <w:rPr>
          <w:rFonts w:asciiTheme="majorHAnsi" w:hAnsiTheme="majorHAnsi" w:cstheme="majorHAnsi"/>
        </w:rPr>
        <w:t xml:space="preserve">chosen </w:t>
      </w:r>
      <w:r w:rsidR="00382150" w:rsidRPr="009B1515">
        <w:rPr>
          <w:rFonts w:asciiTheme="majorHAnsi" w:hAnsiTheme="majorHAnsi" w:cstheme="majorHAnsi"/>
        </w:rPr>
        <w:t xml:space="preserve">critical </w:t>
      </w:r>
      <w:r w:rsidR="00F02B49" w:rsidRPr="009B1515">
        <w:rPr>
          <w:rFonts w:asciiTheme="majorHAnsi" w:hAnsiTheme="majorHAnsi" w:cstheme="majorHAnsi"/>
        </w:rPr>
        <w:t>incident. Through</w:t>
      </w:r>
      <w:r w:rsidRPr="009B1515">
        <w:rPr>
          <w:rFonts w:asciiTheme="majorHAnsi" w:hAnsiTheme="majorHAnsi" w:cstheme="majorHAnsi"/>
        </w:rPr>
        <w:t xml:space="preserve"> doing this, a better understanding will be achieved surrounding how teaching can be advanced in order to better nurture Wales’ young learners (based on Donaldson’s four purposes), and therefore meet the needs of the new curriculum for Wales. </w:t>
      </w:r>
      <w:r w:rsidR="00987BF1" w:rsidRPr="009B1515">
        <w:rPr>
          <w:rFonts w:asciiTheme="majorHAnsi" w:hAnsiTheme="majorHAnsi" w:cstheme="majorHAnsi"/>
        </w:rPr>
        <w:t xml:space="preserve">This will be achieved by looking at three key areas within this section of the work; the impact of the critical incident on the learners in the classroom, the impact of the critical incident on the individual learner, and the behavioural expectations of an education practitioner in Wales. </w:t>
      </w:r>
    </w:p>
    <w:p w14:paraId="18EA6659" w14:textId="77777777" w:rsidR="00C414E9" w:rsidRPr="009B1515" w:rsidRDefault="00C414E9" w:rsidP="009B1515">
      <w:pPr>
        <w:spacing w:line="276" w:lineRule="auto"/>
        <w:rPr>
          <w:rFonts w:asciiTheme="majorHAnsi" w:hAnsiTheme="majorHAnsi" w:cstheme="majorHAnsi"/>
        </w:rPr>
      </w:pPr>
    </w:p>
    <w:p w14:paraId="6E677187" w14:textId="489EDEC2" w:rsidR="00A649C1" w:rsidRPr="009B1515" w:rsidRDefault="00A649C1" w:rsidP="009B1515">
      <w:pPr>
        <w:spacing w:line="276" w:lineRule="auto"/>
        <w:rPr>
          <w:rFonts w:asciiTheme="majorHAnsi" w:hAnsiTheme="majorHAnsi" w:cstheme="majorHAnsi"/>
        </w:rPr>
      </w:pPr>
      <w:r w:rsidRPr="009B1515">
        <w:rPr>
          <w:rFonts w:asciiTheme="majorHAnsi" w:hAnsiTheme="majorHAnsi" w:cstheme="majorHAnsi"/>
        </w:rPr>
        <w:t xml:space="preserve">Following the critical incident, the learner </w:t>
      </w:r>
      <w:r w:rsidR="00BC4A5C" w:rsidRPr="009B1515">
        <w:rPr>
          <w:rFonts w:asciiTheme="majorHAnsi" w:hAnsiTheme="majorHAnsi" w:cstheme="majorHAnsi"/>
        </w:rPr>
        <w:t>looked</w:t>
      </w:r>
      <w:r w:rsidR="00174C2C" w:rsidRPr="009B1515">
        <w:rPr>
          <w:rFonts w:asciiTheme="majorHAnsi" w:hAnsiTheme="majorHAnsi" w:cstheme="majorHAnsi"/>
        </w:rPr>
        <w:t xml:space="preserve"> disheartened by the </w:t>
      </w:r>
      <w:r w:rsidR="00544628" w:rsidRPr="009B1515">
        <w:rPr>
          <w:rFonts w:asciiTheme="majorHAnsi" w:hAnsiTheme="majorHAnsi" w:cstheme="majorHAnsi"/>
        </w:rPr>
        <w:t>teacher’s</w:t>
      </w:r>
      <w:r w:rsidR="00174C2C" w:rsidRPr="009B1515">
        <w:rPr>
          <w:rFonts w:asciiTheme="majorHAnsi" w:hAnsiTheme="majorHAnsi" w:cstheme="majorHAnsi"/>
        </w:rPr>
        <w:t xml:space="preserve"> reaction to his query</w:t>
      </w:r>
      <w:r w:rsidR="0079034A" w:rsidRPr="009B1515">
        <w:rPr>
          <w:rFonts w:asciiTheme="majorHAnsi" w:hAnsiTheme="majorHAnsi" w:cstheme="majorHAnsi"/>
        </w:rPr>
        <w:t xml:space="preserve"> and</w:t>
      </w:r>
      <w:r w:rsidR="00174C2C" w:rsidRPr="009B1515">
        <w:rPr>
          <w:rFonts w:asciiTheme="majorHAnsi" w:hAnsiTheme="majorHAnsi" w:cstheme="majorHAnsi"/>
        </w:rPr>
        <w:t xml:space="preserve"> </w:t>
      </w:r>
      <w:r w:rsidRPr="009B1515">
        <w:rPr>
          <w:rFonts w:asciiTheme="majorHAnsi" w:hAnsiTheme="majorHAnsi" w:cstheme="majorHAnsi"/>
        </w:rPr>
        <w:t xml:space="preserve">did not contribute to the lesson any further. </w:t>
      </w:r>
      <w:r w:rsidR="0079034A" w:rsidRPr="009B1515">
        <w:rPr>
          <w:rFonts w:asciiTheme="majorHAnsi" w:hAnsiTheme="majorHAnsi" w:cstheme="majorHAnsi"/>
        </w:rPr>
        <w:t xml:space="preserve">It </w:t>
      </w:r>
      <w:r w:rsidR="00CC30D8" w:rsidRPr="009B1515">
        <w:rPr>
          <w:rFonts w:asciiTheme="majorHAnsi" w:hAnsiTheme="majorHAnsi" w:cstheme="majorHAnsi"/>
        </w:rPr>
        <w:t>is important to</w:t>
      </w:r>
      <w:r w:rsidRPr="009B1515">
        <w:rPr>
          <w:rFonts w:asciiTheme="majorHAnsi" w:hAnsiTheme="majorHAnsi" w:cstheme="majorHAnsi"/>
        </w:rPr>
        <w:t xml:space="preserve"> question </w:t>
      </w:r>
      <w:r w:rsidR="00CC30D8" w:rsidRPr="009B1515">
        <w:rPr>
          <w:rFonts w:asciiTheme="majorHAnsi" w:hAnsiTheme="majorHAnsi" w:cstheme="majorHAnsi"/>
        </w:rPr>
        <w:t>how this learner’s, and other learners</w:t>
      </w:r>
      <w:r w:rsidR="0024378C" w:rsidRPr="009B1515">
        <w:rPr>
          <w:rFonts w:asciiTheme="majorHAnsi" w:hAnsiTheme="majorHAnsi" w:cstheme="majorHAnsi"/>
        </w:rPr>
        <w:t>’</w:t>
      </w:r>
      <w:r w:rsidR="00CC30D8" w:rsidRPr="009B1515">
        <w:rPr>
          <w:rFonts w:asciiTheme="majorHAnsi" w:hAnsiTheme="majorHAnsi" w:cstheme="majorHAnsi"/>
        </w:rPr>
        <w:t xml:space="preserve"> education could have been affected by the critical incident</w:t>
      </w:r>
      <w:r w:rsidR="00C56F44" w:rsidRPr="009B1515">
        <w:rPr>
          <w:rFonts w:asciiTheme="majorHAnsi" w:hAnsiTheme="majorHAnsi" w:cstheme="majorHAnsi"/>
        </w:rPr>
        <w:t xml:space="preserve">, and more specifically, their engagement </w:t>
      </w:r>
      <w:r w:rsidR="00174C2C" w:rsidRPr="009B1515">
        <w:rPr>
          <w:rFonts w:asciiTheme="majorHAnsi" w:hAnsiTheme="majorHAnsi" w:cstheme="majorHAnsi"/>
        </w:rPr>
        <w:t xml:space="preserve">with </w:t>
      </w:r>
      <w:r w:rsidR="00C56F44" w:rsidRPr="009B1515">
        <w:rPr>
          <w:rFonts w:asciiTheme="majorHAnsi" w:hAnsiTheme="majorHAnsi" w:cstheme="majorHAnsi"/>
        </w:rPr>
        <w:t>the lesson</w:t>
      </w:r>
      <w:r w:rsidR="00174C2C" w:rsidRPr="009B1515">
        <w:rPr>
          <w:rFonts w:asciiTheme="majorHAnsi" w:hAnsiTheme="majorHAnsi" w:cstheme="majorHAnsi"/>
        </w:rPr>
        <w:t xml:space="preserve"> </w:t>
      </w:r>
      <w:r w:rsidR="00C56F44" w:rsidRPr="009B1515">
        <w:rPr>
          <w:rFonts w:asciiTheme="majorHAnsi" w:hAnsiTheme="majorHAnsi" w:cstheme="majorHAnsi"/>
        </w:rPr>
        <w:t xml:space="preserve">content. Engagement is considered by some researchers as </w:t>
      </w:r>
      <w:r w:rsidR="005B411C" w:rsidRPr="009B1515">
        <w:rPr>
          <w:rFonts w:asciiTheme="majorHAnsi" w:hAnsiTheme="majorHAnsi" w:cstheme="majorHAnsi"/>
        </w:rPr>
        <w:t>multidimensional</w:t>
      </w:r>
      <w:r w:rsidR="00C56F44" w:rsidRPr="009B1515">
        <w:rPr>
          <w:rFonts w:asciiTheme="majorHAnsi" w:hAnsiTheme="majorHAnsi" w:cstheme="majorHAnsi"/>
        </w:rPr>
        <w:t xml:space="preserve"> – behavioural, emotional</w:t>
      </w:r>
      <w:r w:rsidR="00676C18">
        <w:rPr>
          <w:rFonts w:asciiTheme="majorHAnsi" w:hAnsiTheme="majorHAnsi" w:cstheme="majorHAnsi"/>
        </w:rPr>
        <w:t>,</w:t>
      </w:r>
      <w:r w:rsidR="00C56F44" w:rsidRPr="009B1515">
        <w:rPr>
          <w:rFonts w:asciiTheme="majorHAnsi" w:hAnsiTheme="majorHAnsi" w:cstheme="majorHAnsi"/>
        </w:rPr>
        <w:t xml:space="preserve"> and cognitive. Emotional engagement refers to positive and negative reactions to teachers and is strongly linked with motivation and willingness to complete classroom activities. (</w:t>
      </w:r>
      <w:r w:rsidR="00544628" w:rsidRPr="009B1515">
        <w:rPr>
          <w:rFonts w:asciiTheme="majorHAnsi" w:hAnsiTheme="majorHAnsi" w:cstheme="majorHAnsi"/>
          <w:b/>
          <w:bCs/>
          <w:i/>
          <w:iCs/>
        </w:rPr>
        <w:t>Fredrick’s</w:t>
      </w:r>
      <w:r w:rsidR="00C56F44" w:rsidRPr="009B1515">
        <w:rPr>
          <w:rFonts w:asciiTheme="majorHAnsi" w:hAnsiTheme="majorHAnsi" w:cstheme="majorHAnsi"/>
          <w:b/>
          <w:bCs/>
          <w:i/>
          <w:iCs/>
        </w:rPr>
        <w:t xml:space="preserve">, Blumenfield and Paris, 2004) </w:t>
      </w:r>
      <w:r w:rsidR="00C56F44" w:rsidRPr="009B1515">
        <w:rPr>
          <w:rFonts w:asciiTheme="majorHAnsi" w:hAnsiTheme="majorHAnsi" w:cstheme="majorHAnsi"/>
        </w:rPr>
        <w:t xml:space="preserve">It also has been acknowledged that a factor </w:t>
      </w:r>
      <w:r w:rsidR="00676C18">
        <w:rPr>
          <w:rFonts w:asciiTheme="majorHAnsi" w:hAnsiTheme="majorHAnsi" w:cstheme="majorHAnsi"/>
        </w:rPr>
        <w:t>that</w:t>
      </w:r>
      <w:r w:rsidR="00C56F44" w:rsidRPr="009B1515">
        <w:rPr>
          <w:rFonts w:asciiTheme="majorHAnsi" w:hAnsiTheme="majorHAnsi" w:cstheme="majorHAnsi"/>
        </w:rPr>
        <w:t xml:space="preserve"> can lead to student disengagement within the classroom is when learners feel unsupported, isolated and</w:t>
      </w:r>
      <w:r w:rsidR="0079034A" w:rsidRPr="009B1515">
        <w:rPr>
          <w:rFonts w:asciiTheme="majorHAnsi" w:hAnsiTheme="majorHAnsi" w:cstheme="majorHAnsi"/>
        </w:rPr>
        <w:t xml:space="preserve"> when</w:t>
      </w:r>
      <w:r w:rsidR="00C56F44" w:rsidRPr="009B1515">
        <w:rPr>
          <w:rFonts w:asciiTheme="majorHAnsi" w:hAnsiTheme="majorHAnsi" w:cstheme="majorHAnsi"/>
        </w:rPr>
        <w:t xml:space="preserve"> the </w:t>
      </w:r>
      <w:r w:rsidR="00544628" w:rsidRPr="009B1515">
        <w:rPr>
          <w:rFonts w:asciiTheme="majorHAnsi" w:hAnsiTheme="majorHAnsi" w:cstheme="majorHAnsi"/>
        </w:rPr>
        <w:t>teacher’s</w:t>
      </w:r>
      <w:r w:rsidR="00C56F44" w:rsidRPr="009B1515">
        <w:rPr>
          <w:rFonts w:asciiTheme="majorHAnsi" w:hAnsiTheme="majorHAnsi" w:cstheme="majorHAnsi"/>
        </w:rPr>
        <w:t xml:space="preserve"> role is predominantly to ‘direct and control’. </w:t>
      </w:r>
      <w:r w:rsidR="00C56F44" w:rsidRPr="009B1515">
        <w:rPr>
          <w:rFonts w:asciiTheme="majorHAnsi" w:hAnsiTheme="majorHAnsi" w:cstheme="majorHAnsi"/>
          <w:b/>
          <w:bCs/>
          <w:i/>
          <w:iCs/>
        </w:rPr>
        <w:t>(Murray, 2004)</w:t>
      </w:r>
      <w:r w:rsidR="0079034A" w:rsidRPr="009B1515">
        <w:rPr>
          <w:rFonts w:asciiTheme="majorHAnsi" w:hAnsiTheme="majorHAnsi" w:cstheme="majorHAnsi"/>
          <w:b/>
          <w:bCs/>
          <w:i/>
          <w:iCs/>
        </w:rPr>
        <w:t xml:space="preserve"> </w:t>
      </w:r>
    </w:p>
    <w:p w14:paraId="64A5FC32" w14:textId="1E8D4EF7" w:rsidR="004E2222" w:rsidRPr="009B1515" w:rsidRDefault="00756EE3" w:rsidP="009B1515">
      <w:pPr>
        <w:spacing w:line="276" w:lineRule="auto"/>
        <w:rPr>
          <w:rFonts w:asciiTheme="majorHAnsi" w:hAnsiTheme="majorHAnsi" w:cstheme="majorHAnsi"/>
        </w:rPr>
      </w:pPr>
      <w:r w:rsidRPr="009B1515">
        <w:rPr>
          <w:rFonts w:asciiTheme="majorHAnsi" w:hAnsiTheme="majorHAnsi" w:cstheme="majorHAnsi"/>
        </w:rPr>
        <w:t xml:space="preserve">There is extensive research in the field of education </w:t>
      </w:r>
      <w:r w:rsidR="003F5F50" w:rsidRPr="009B1515">
        <w:rPr>
          <w:rFonts w:asciiTheme="majorHAnsi" w:hAnsiTheme="majorHAnsi" w:cstheme="majorHAnsi"/>
        </w:rPr>
        <w:t>which s</w:t>
      </w:r>
      <w:r w:rsidRPr="009B1515">
        <w:rPr>
          <w:rFonts w:asciiTheme="majorHAnsi" w:hAnsiTheme="majorHAnsi" w:cstheme="majorHAnsi"/>
        </w:rPr>
        <w:t xml:space="preserve">upports the view that students </w:t>
      </w:r>
      <w:r w:rsidR="003F5F50" w:rsidRPr="009B1515">
        <w:rPr>
          <w:rFonts w:asciiTheme="majorHAnsi" w:hAnsiTheme="majorHAnsi" w:cstheme="majorHAnsi"/>
        </w:rPr>
        <w:t xml:space="preserve">gain </w:t>
      </w:r>
      <w:r w:rsidRPr="009B1515">
        <w:rPr>
          <w:rFonts w:asciiTheme="majorHAnsi" w:hAnsiTheme="majorHAnsi" w:cstheme="majorHAnsi"/>
        </w:rPr>
        <w:t>more from the classroom environment when they are actively engaged, rather than simply observing a lecture</w:t>
      </w:r>
      <w:r w:rsidR="00676C18">
        <w:rPr>
          <w:rFonts w:asciiTheme="majorHAnsi" w:hAnsiTheme="majorHAnsi" w:cstheme="majorHAnsi"/>
        </w:rPr>
        <w:t>-</w:t>
      </w:r>
      <w:r w:rsidRPr="009B1515">
        <w:rPr>
          <w:rFonts w:asciiTheme="majorHAnsi" w:hAnsiTheme="majorHAnsi" w:cstheme="majorHAnsi"/>
        </w:rPr>
        <w:t>style lesson</w:t>
      </w:r>
      <w:r w:rsidR="003F5F50" w:rsidRPr="009B1515">
        <w:rPr>
          <w:rFonts w:asciiTheme="majorHAnsi" w:hAnsiTheme="majorHAnsi" w:cstheme="majorHAnsi"/>
        </w:rPr>
        <w:t xml:space="preserve">. This idea is increasingly recognised within the mathematics classroom according to research, where typically participation and discussion </w:t>
      </w:r>
      <w:r w:rsidR="00676C18">
        <w:rPr>
          <w:rFonts w:asciiTheme="majorHAnsi" w:hAnsiTheme="majorHAnsi" w:cstheme="majorHAnsi"/>
        </w:rPr>
        <w:t>are</w:t>
      </w:r>
      <w:r w:rsidR="003F5F50" w:rsidRPr="009B1515">
        <w:rPr>
          <w:rFonts w:asciiTheme="majorHAnsi" w:hAnsiTheme="majorHAnsi" w:cstheme="majorHAnsi"/>
        </w:rPr>
        <w:t xml:space="preserve"> not commonplace. </w:t>
      </w:r>
      <w:r w:rsidR="00A649C1" w:rsidRPr="009B1515">
        <w:rPr>
          <w:rFonts w:asciiTheme="majorHAnsi" w:hAnsiTheme="majorHAnsi" w:cstheme="majorHAnsi"/>
          <w:b/>
          <w:bCs/>
          <w:i/>
          <w:iCs/>
        </w:rPr>
        <w:t>(</w:t>
      </w:r>
      <w:r w:rsidR="00A649C1" w:rsidRPr="009B1515">
        <w:rPr>
          <w:rFonts w:asciiTheme="majorHAnsi" w:hAnsiTheme="majorHAnsi" w:cstheme="majorHAnsi"/>
          <w:b/>
          <w:bCs/>
          <w:i/>
          <w:iCs/>
          <w:noProof/>
          <w:color w:val="000000" w:themeColor="text1"/>
        </w:rPr>
        <w:t>Ing, Webb, Franke, Turrou, Wong, Shin &amp; Fernandez, 2015)</w:t>
      </w:r>
    </w:p>
    <w:p w14:paraId="0FC81F08" w14:textId="07B8E4FF" w:rsidR="004E2222" w:rsidRPr="009B1515" w:rsidRDefault="00CC30D8" w:rsidP="009B1515">
      <w:pPr>
        <w:spacing w:line="276" w:lineRule="auto"/>
        <w:rPr>
          <w:rFonts w:asciiTheme="majorHAnsi" w:hAnsiTheme="majorHAnsi" w:cstheme="majorHAnsi"/>
        </w:rPr>
      </w:pPr>
      <w:r w:rsidRPr="009B1515">
        <w:rPr>
          <w:rFonts w:asciiTheme="majorHAnsi" w:hAnsiTheme="majorHAnsi" w:cstheme="majorHAnsi"/>
        </w:rPr>
        <w:t xml:space="preserve">Lack of student participation in the classroom might not be surprising to some, as </w:t>
      </w:r>
      <w:r w:rsidR="0024378C" w:rsidRPr="009B1515">
        <w:rPr>
          <w:rFonts w:asciiTheme="majorHAnsi" w:hAnsiTheme="majorHAnsi" w:cstheme="majorHAnsi"/>
        </w:rPr>
        <w:t xml:space="preserve">a common criticism of </w:t>
      </w:r>
      <w:r w:rsidRPr="009B1515">
        <w:rPr>
          <w:rFonts w:asciiTheme="majorHAnsi" w:hAnsiTheme="majorHAnsi" w:cstheme="majorHAnsi"/>
        </w:rPr>
        <w:t xml:space="preserve">the current curriculum in England and Wales </w:t>
      </w:r>
      <w:r w:rsidR="0024378C" w:rsidRPr="009B1515">
        <w:rPr>
          <w:rFonts w:asciiTheme="majorHAnsi" w:hAnsiTheme="majorHAnsi" w:cstheme="majorHAnsi"/>
        </w:rPr>
        <w:t xml:space="preserve">is that it is not effective due to the large amount of there is content to learn. </w:t>
      </w:r>
      <w:r w:rsidR="0062068D" w:rsidRPr="009B1515">
        <w:rPr>
          <w:rFonts w:asciiTheme="majorHAnsi" w:hAnsiTheme="majorHAnsi" w:cstheme="majorHAnsi"/>
        </w:rPr>
        <w:t>In his review of the current curriculum for Wales, Donaldson claims that the curriculum is overcrowded and unwieldy. C</w:t>
      </w:r>
      <w:r w:rsidR="0024378C" w:rsidRPr="009B1515">
        <w:rPr>
          <w:rFonts w:asciiTheme="majorHAnsi" w:hAnsiTheme="majorHAnsi" w:cstheme="majorHAnsi"/>
        </w:rPr>
        <w:t>onsequentially</w:t>
      </w:r>
      <w:r w:rsidR="0062068D" w:rsidRPr="009B1515">
        <w:rPr>
          <w:rFonts w:asciiTheme="majorHAnsi" w:hAnsiTheme="majorHAnsi" w:cstheme="majorHAnsi"/>
        </w:rPr>
        <w:t>, there is</w:t>
      </w:r>
      <w:r w:rsidR="0024378C" w:rsidRPr="009B1515">
        <w:rPr>
          <w:rFonts w:asciiTheme="majorHAnsi" w:hAnsiTheme="majorHAnsi" w:cstheme="majorHAnsi"/>
        </w:rPr>
        <w:t xml:space="preserve"> little time for learners to deve</w:t>
      </w:r>
      <w:r w:rsidR="0062068D" w:rsidRPr="009B1515">
        <w:rPr>
          <w:rFonts w:asciiTheme="majorHAnsi" w:hAnsiTheme="majorHAnsi" w:cstheme="majorHAnsi"/>
        </w:rPr>
        <w:t>lop skills</w:t>
      </w:r>
      <w:r w:rsidR="0024378C" w:rsidRPr="009B1515">
        <w:rPr>
          <w:rFonts w:asciiTheme="majorHAnsi" w:hAnsiTheme="majorHAnsi" w:cstheme="majorHAnsi"/>
        </w:rPr>
        <w:t xml:space="preserve"> and process information, rather they are expected to memorise and regurgitate content. </w:t>
      </w:r>
      <w:r w:rsidR="0062068D" w:rsidRPr="009B1515">
        <w:rPr>
          <w:rFonts w:asciiTheme="majorHAnsi" w:hAnsiTheme="majorHAnsi" w:cstheme="majorHAnsi"/>
          <w:b/>
          <w:bCs/>
          <w:i/>
          <w:iCs/>
        </w:rPr>
        <w:t xml:space="preserve">(Donaldson, 2015) </w:t>
      </w:r>
    </w:p>
    <w:p w14:paraId="00DD32FD" w14:textId="2E1B0C4F" w:rsidR="004D65DD" w:rsidRPr="009B1515" w:rsidRDefault="004D65DD" w:rsidP="009B1515">
      <w:pPr>
        <w:spacing w:line="276" w:lineRule="auto"/>
        <w:rPr>
          <w:rFonts w:asciiTheme="majorHAnsi" w:hAnsiTheme="majorHAnsi" w:cstheme="majorHAnsi"/>
        </w:rPr>
      </w:pPr>
      <w:r w:rsidRPr="009B1515">
        <w:rPr>
          <w:rFonts w:asciiTheme="majorHAnsi" w:hAnsiTheme="majorHAnsi" w:cstheme="majorHAnsi"/>
        </w:rPr>
        <w:t>It is suggested</w:t>
      </w:r>
      <w:r w:rsidR="0062068D" w:rsidRPr="009B1515">
        <w:rPr>
          <w:rFonts w:asciiTheme="majorHAnsi" w:hAnsiTheme="majorHAnsi" w:cstheme="majorHAnsi"/>
        </w:rPr>
        <w:t xml:space="preserve"> that although it is difficult to </w:t>
      </w:r>
      <w:r w:rsidRPr="009B1515">
        <w:rPr>
          <w:rFonts w:asciiTheme="majorHAnsi" w:hAnsiTheme="majorHAnsi" w:cstheme="majorHAnsi"/>
        </w:rPr>
        <w:t xml:space="preserve">stimulate </w:t>
      </w:r>
      <w:r w:rsidR="0062068D" w:rsidRPr="009B1515">
        <w:rPr>
          <w:rFonts w:asciiTheme="majorHAnsi" w:hAnsiTheme="majorHAnsi" w:cstheme="majorHAnsi"/>
        </w:rPr>
        <w:t>active processing of information rather than passive reception, teachers can encourage this process through their teaching methods and classroom environment</w:t>
      </w:r>
      <w:r w:rsidRPr="009B1515">
        <w:rPr>
          <w:rFonts w:asciiTheme="majorHAnsi" w:hAnsiTheme="majorHAnsi" w:cstheme="majorHAnsi"/>
        </w:rPr>
        <w:t xml:space="preserve">. </w:t>
      </w:r>
      <w:r w:rsidRPr="009B1515">
        <w:rPr>
          <w:rFonts w:asciiTheme="majorHAnsi" w:hAnsiTheme="majorHAnsi" w:cstheme="majorHAnsi"/>
          <w:b/>
          <w:bCs/>
          <w:i/>
          <w:iCs/>
          <w:color w:val="000000"/>
          <w:shd w:val="clear" w:color="auto" w:fill="FFFFFF"/>
        </w:rPr>
        <w:t>(Lujan and DiCarlo, 2006)</w:t>
      </w:r>
      <w:r w:rsidR="0079034A" w:rsidRPr="009B1515">
        <w:rPr>
          <w:rFonts w:asciiTheme="majorHAnsi" w:hAnsiTheme="majorHAnsi" w:cstheme="majorHAnsi"/>
          <w:b/>
          <w:bCs/>
          <w:i/>
          <w:iCs/>
          <w:color w:val="000000"/>
          <w:shd w:val="clear" w:color="auto" w:fill="FFFFFF"/>
        </w:rPr>
        <w:t xml:space="preserve">. </w:t>
      </w:r>
      <w:r w:rsidR="0079034A" w:rsidRPr="009B1515">
        <w:rPr>
          <w:rFonts w:asciiTheme="majorHAnsi" w:hAnsiTheme="majorHAnsi" w:cstheme="majorHAnsi"/>
          <w:color w:val="000000"/>
          <w:shd w:val="clear" w:color="auto" w:fill="FFFFFF"/>
        </w:rPr>
        <w:t xml:space="preserve"> Based on the above, it could be argued that it is in both the teacher’s and the learner’s best interests to maintain a positive and mutually respectful relationship within the classroom environment, to promote positive emotional engagement, which could lead to better attainment in the classroom. </w:t>
      </w:r>
    </w:p>
    <w:p w14:paraId="5B35CF1F" w14:textId="40F9C0F1" w:rsidR="0062068D" w:rsidRPr="009B1515" w:rsidRDefault="0062068D" w:rsidP="009B1515">
      <w:pPr>
        <w:spacing w:line="276" w:lineRule="auto"/>
        <w:rPr>
          <w:rFonts w:asciiTheme="majorHAnsi" w:hAnsiTheme="majorHAnsi" w:cstheme="majorHAnsi"/>
        </w:rPr>
      </w:pPr>
    </w:p>
    <w:p w14:paraId="46CA7E2F" w14:textId="3C66ACA1" w:rsidR="004E2222" w:rsidRPr="009B1515" w:rsidRDefault="004E2222" w:rsidP="009B1515">
      <w:pPr>
        <w:spacing w:line="276" w:lineRule="auto"/>
        <w:rPr>
          <w:rFonts w:asciiTheme="majorHAnsi" w:hAnsiTheme="majorHAnsi" w:cstheme="majorHAnsi"/>
        </w:rPr>
      </w:pPr>
    </w:p>
    <w:p w14:paraId="4A719ABF" w14:textId="77777777" w:rsidR="00C41BB5" w:rsidRPr="009B1515" w:rsidRDefault="00C41BB5" w:rsidP="009B1515">
      <w:pPr>
        <w:spacing w:line="276" w:lineRule="auto"/>
        <w:rPr>
          <w:rFonts w:asciiTheme="majorHAnsi" w:hAnsiTheme="majorHAnsi" w:cstheme="majorHAnsi"/>
        </w:rPr>
      </w:pPr>
    </w:p>
    <w:p w14:paraId="7978B95E" w14:textId="3A1015CD" w:rsidR="004E2222" w:rsidRPr="009B1515" w:rsidRDefault="005B411C" w:rsidP="009B1515">
      <w:pPr>
        <w:spacing w:line="276" w:lineRule="auto"/>
        <w:rPr>
          <w:rFonts w:asciiTheme="majorHAnsi" w:hAnsiTheme="majorHAnsi" w:cstheme="majorHAnsi"/>
          <w:b/>
          <w:i/>
        </w:rPr>
      </w:pPr>
      <w:r w:rsidRPr="009B1515">
        <w:rPr>
          <w:rFonts w:asciiTheme="majorHAnsi" w:hAnsiTheme="majorHAnsi" w:cstheme="majorHAnsi"/>
          <w:b/>
          <w:i/>
        </w:rPr>
        <w:lastRenderedPageBreak/>
        <w:t>Learner Well-Being</w:t>
      </w:r>
      <w:r w:rsidR="00C41BB5" w:rsidRPr="009B1515">
        <w:rPr>
          <w:rFonts w:asciiTheme="majorHAnsi" w:hAnsiTheme="majorHAnsi" w:cstheme="majorHAnsi"/>
          <w:b/>
          <w:i/>
        </w:rPr>
        <w:t xml:space="preserve"> / Positive Classroom Envir</w:t>
      </w:r>
      <w:r w:rsidR="00676C18">
        <w:rPr>
          <w:rFonts w:asciiTheme="majorHAnsi" w:hAnsiTheme="majorHAnsi" w:cstheme="majorHAnsi"/>
          <w:b/>
          <w:i/>
        </w:rPr>
        <w:t>on</w:t>
      </w:r>
      <w:r w:rsidR="00C41BB5" w:rsidRPr="009B1515">
        <w:rPr>
          <w:rFonts w:asciiTheme="majorHAnsi" w:hAnsiTheme="majorHAnsi" w:cstheme="majorHAnsi"/>
          <w:b/>
          <w:i/>
        </w:rPr>
        <w:t>ment</w:t>
      </w:r>
    </w:p>
    <w:p w14:paraId="3CE02C36" w14:textId="1050518B" w:rsidR="002812E4" w:rsidRPr="009B1515" w:rsidRDefault="00D11C0E" w:rsidP="009B1515">
      <w:pPr>
        <w:spacing w:line="276" w:lineRule="auto"/>
        <w:rPr>
          <w:rFonts w:asciiTheme="majorHAnsi" w:hAnsiTheme="majorHAnsi" w:cstheme="majorHAnsi"/>
          <w:b/>
          <w:i/>
        </w:rPr>
      </w:pPr>
      <w:r w:rsidRPr="009B1515">
        <w:rPr>
          <w:rFonts w:asciiTheme="majorHAnsi" w:hAnsiTheme="majorHAnsi" w:cstheme="majorHAnsi"/>
        </w:rPr>
        <w:t xml:space="preserve">The </w:t>
      </w:r>
      <w:r w:rsidR="002812E4" w:rsidRPr="009B1515">
        <w:rPr>
          <w:rFonts w:asciiTheme="majorHAnsi" w:hAnsiTheme="majorHAnsi" w:cstheme="majorHAnsi"/>
        </w:rPr>
        <w:t>learner’s</w:t>
      </w:r>
      <w:r w:rsidRPr="009B1515">
        <w:rPr>
          <w:rFonts w:asciiTheme="majorHAnsi" w:hAnsiTheme="majorHAnsi" w:cstheme="majorHAnsi"/>
        </w:rPr>
        <w:t xml:space="preserve"> reaction to the critical incident </w:t>
      </w:r>
      <w:r w:rsidR="002812E4" w:rsidRPr="009B1515">
        <w:rPr>
          <w:rFonts w:asciiTheme="majorHAnsi" w:hAnsiTheme="majorHAnsi" w:cstheme="majorHAnsi"/>
        </w:rPr>
        <w:t>le</w:t>
      </w:r>
      <w:r w:rsidRPr="009B1515">
        <w:rPr>
          <w:rFonts w:asciiTheme="majorHAnsi" w:hAnsiTheme="majorHAnsi" w:cstheme="majorHAnsi"/>
        </w:rPr>
        <w:t>d me to consider the</w:t>
      </w:r>
      <w:r w:rsidR="001E3CAD" w:rsidRPr="009B1515">
        <w:rPr>
          <w:rFonts w:asciiTheme="majorHAnsi" w:hAnsiTheme="majorHAnsi" w:cstheme="majorHAnsi"/>
        </w:rPr>
        <w:t xml:space="preserve"> emotional needs of learners </w:t>
      </w:r>
      <w:r w:rsidRPr="009B1515">
        <w:rPr>
          <w:rFonts w:asciiTheme="majorHAnsi" w:hAnsiTheme="majorHAnsi" w:cstheme="majorHAnsi"/>
        </w:rPr>
        <w:t xml:space="preserve">in the classroom, which </w:t>
      </w:r>
      <w:r w:rsidR="001E3CAD" w:rsidRPr="009B1515">
        <w:rPr>
          <w:rFonts w:asciiTheme="majorHAnsi" w:hAnsiTheme="majorHAnsi" w:cstheme="majorHAnsi"/>
        </w:rPr>
        <w:t>are often</w:t>
      </w:r>
      <w:r w:rsidR="00544628" w:rsidRPr="009B1515">
        <w:rPr>
          <w:rFonts w:asciiTheme="majorHAnsi" w:hAnsiTheme="majorHAnsi" w:cstheme="majorHAnsi"/>
        </w:rPr>
        <w:t xml:space="preserve"> underestimated in relation to academic pe</w:t>
      </w:r>
      <w:r w:rsidR="003B71CA" w:rsidRPr="009B1515">
        <w:rPr>
          <w:rFonts w:asciiTheme="majorHAnsi" w:hAnsiTheme="majorHAnsi" w:cstheme="majorHAnsi"/>
        </w:rPr>
        <w:t>rformance</w:t>
      </w:r>
      <w:r w:rsidR="002812E4" w:rsidRPr="009B1515">
        <w:rPr>
          <w:rFonts w:asciiTheme="majorHAnsi" w:hAnsiTheme="majorHAnsi" w:cstheme="majorHAnsi"/>
        </w:rPr>
        <w:t>,</w:t>
      </w:r>
      <w:r w:rsidR="003B71CA" w:rsidRPr="009B1515">
        <w:rPr>
          <w:rFonts w:asciiTheme="majorHAnsi" w:hAnsiTheme="majorHAnsi" w:cstheme="majorHAnsi"/>
        </w:rPr>
        <w:t xml:space="preserve"> despite the fact that</w:t>
      </w:r>
      <w:r w:rsidR="00544628" w:rsidRPr="009B1515">
        <w:rPr>
          <w:rFonts w:asciiTheme="majorHAnsi" w:hAnsiTheme="majorHAnsi" w:cstheme="majorHAnsi"/>
        </w:rPr>
        <w:t xml:space="preserve"> there is evidence </w:t>
      </w:r>
      <w:r w:rsidR="00676C18">
        <w:rPr>
          <w:rFonts w:asciiTheme="majorHAnsi" w:hAnsiTheme="majorHAnsi" w:cstheme="majorHAnsi"/>
        </w:rPr>
        <w:t>that</w:t>
      </w:r>
      <w:r w:rsidR="00544628" w:rsidRPr="009B1515">
        <w:rPr>
          <w:rFonts w:asciiTheme="majorHAnsi" w:hAnsiTheme="majorHAnsi" w:cstheme="majorHAnsi"/>
        </w:rPr>
        <w:t xml:space="preserve"> shows that emotion is very much intertwined with the learning process. </w:t>
      </w:r>
      <w:r w:rsidR="001E3CAD" w:rsidRPr="009B1515">
        <w:rPr>
          <w:rFonts w:asciiTheme="majorHAnsi" w:hAnsiTheme="majorHAnsi" w:cstheme="majorHAnsi"/>
        </w:rPr>
        <w:t xml:space="preserve"> </w:t>
      </w:r>
      <w:r w:rsidR="00544628" w:rsidRPr="009B1515">
        <w:rPr>
          <w:rFonts w:asciiTheme="majorHAnsi" w:hAnsiTheme="majorHAnsi" w:cstheme="majorHAnsi"/>
          <w:b/>
          <w:i/>
        </w:rPr>
        <w:t>(Weiss, 2000</w:t>
      </w:r>
      <w:r w:rsidR="00544628" w:rsidRPr="009B1515">
        <w:rPr>
          <w:rFonts w:asciiTheme="majorHAnsi" w:hAnsiTheme="majorHAnsi" w:cstheme="majorHAnsi"/>
        </w:rPr>
        <w:t xml:space="preserve">) </w:t>
      </w:r>
      <w:r w:rsidRPr="009B1515">
        <w:rPr>
          <w:rFonts w:asciiTheme="majorHAnsi" w:hAnsiTheme="majorHAnsi" w:cstheme="majorHAnsi"/>
        </w:rPr>
        <w:t>When a learner has</w:t>
      </w:r>
      <w:r w:rsidR="00544628" w:rsidRPr="009B1515">
        <w:rPr>
          <w:rFonts w:asciiTheme="majorHAnsi" w:hAnsiTheme="majorHAnsi" w:cstheme="majorHAnsi"/>
        </w:rPr>
        <w:t xml:space="preserve"> a negative feeling in the education environment, the</w:t>
      </w:r>
      <w:r w:rsidRPr="009B1515">
        <w:rPr>
          <w:rFonts w:asciiTheme="majorHAnsi" w:hAnsiTheme="majorHAnsi" w:cstheme="majorHAnsi"/>
        </w:rPr>
        <w:t>ir</w:t>
      </w:r>
      <w:r w:rsidR="00544628" w:rsidRPr="009B1515">
        <w:rPr>
          <w:rFonts w:asciiTheme="majorHAnsi" w:hAnsiTheme="majorHAnsi" w:cstheme="majorHAnsi"/>
        </w:rPr>
        <w:t xml:space="preserve"> brain shifts</w:t>
      </w:r>
      <w:r w:rsidRPr="009B1515">
        <w:rPr>
          <w:rFonts w:asciiTheme="majorHAnsi" w:hAnsiTheme="majorHAnsi" w:cstheme="majorHAnsi"/>
        </w:rPr>
        <w:t xml:space="preserve"> </w:t>
      </w:r>
      <w:r w:rsidR="003B71CA" w:rsidRPr="009B1515">
        <w:rPr>
          <w:rFonts w:asciiTheme="majorHAnsi" w:hAnsiTheme="majorHAnsi" w:cstheme="majorHAnsi"/>
        </w:rPr>
        <w:t>its</w:t>
      </w:r>
      <w:r w:rsidR="00544628" w:rsidRPr="009B1515">
        <w:rPr>
          <w:rFonts w:asciiTheme="majorHAnsi" w:hAnsiTheme="majorHAnsi" w:cstheme="majorHAnsi"/>
        </w:rPr>
        <w:t xml:space="preserve"> energy from the prefrontal cortex to the rep</w:t>
      </w:r>
      <w:r w:rsidR="002812E4" w:rsidRPr="009B1515">
        <w:rPr>
          <w:rFonts w:asciiTheme="majorHAnsi" w:hAnsiTheme="majorHAnsi" w:cstheme="majorHAnsi"/>
        </w:rPr>
        <w:t>tilian brain, where generally they</w:t>
      </w:r>
      <w:r w:rsidR="00544628" w:rsidRPr="009B1515">
        <w:rPr>
          <w:rFonts w:asciiTheme="majorHAnsi" w:hAnsiTheme="majorHAnsi" w:cstheme="majorHAnsi"/>
        </w:rPr>
        <w:t xml:space="preserve"> are put into survival mode. This part of the brain being engaged does not promote optimal learning </w:t>
      </w:r>
      <w:r w:rsidRPr="009B1515">
        <w:rPr>
          <w:rFonts w:asciiTheme="majorHAnsi" w:hAnsiTheme="majorHAnsi" w:cstheme="majorHAnsi"/>
        </w:rPr>
        <w:t>conditions. On the other hand, when learners</w:t>
      </w:r>
      <w:r w:rsidR="00544628" w:rsidRPr="009B1515">
        <w:rPr>
          <w:rFonts w:asciiTheme="majorHAnsi" w:hAnsiTheme="majorHAnsi" w:cstheme="majorHAnsi"/>
        </w:rPr>
        <w:t xml:space="preserve"> feel positive</w:t>
      </w:r>
      <w:r w:rsidR="002812E4" w:rsidRPr="009B1515">
        <w:rPr>
          <w:rFonts w:asciiTheme="majorHAnsi" w:hAnsiTheme="majorHAnsi" w:cstheme="majorHAnsi"/>
        </w:rPr>
        <w:t>,</w:t>
      </w:r>
      <w:r w:rsidR="00544628" w:rsidRPr="009B1515">
        <w:rPr>
          <w:rFonts w:asciiTheme="majorHAnsi" w:hAnsiTheme="majorHAnsi" w:cstheme="majorHAnsi"/>
        </w:rPr>
        <w:t xml:space="preserve"> energy is shifte</w:t>
      </w:r>
      <w:r w:rsidR="002812E4" w:rsidRPr="009B1515">
        <w:rPr>
          <w:rFonts w:asciiTheme="majorHAnsi" w:hAnsiTheme="majorHAnsi" w:cstheme="majorHAnsi"/>
        </w:rPr>
        <w:t>d to the frontal lobe, aiding them</w:t>
      </w:r>
      <w:r w:rsidR="00544628" w:rsidRPr="009B1515">
        <w:rPr>
          <w:rFonts w:asciiTheme="majorHAnsi" w:hAnsiTheme="majorHAnsi" w:cstheme="majorHAnsi"/>
        </w:rPr>
        <w:t xml:space="preserve"> in thinking clearly and at more academic levels. </w:t>
      </w:r>
      <w:r w:rsidR="00544628" w:rsidRPr="009B1515">
        <w:rPr>
          <w:rFonts w:asciiTheme="majorHAnsi" w:hAnsiTheme="majorHAnsi" w:cstheme="majorHAnsi"/>
          <w:b/>
          <w:i/>
        </w:rPr>
        <w:t>(Cash, 2014)</w:t>
      </w:r>
    </w:p>
    <w:p w14:paraId="74F34DF7" w14:textId="7454F831" w:rsidR="002812E4" w:rsidRPr="009B1515" w:rsidRDefault="002812E4" w:rsidP="009B1515">
      <w:pPr>
        <w:spacing w:line="276" w:lineRule="auto"/>
        <w:rPr>
          <w:rFonts w:asciiTheme="majorHAnsi" w:hAnsiTheme="majorHAnsi" w:cstheme="majorHAnsi"/>
        </w:rPr>
      </w:pPr>
      <w:r w:rsidRPr="009B1515">
        <w:rPr>
          <w:rFonts w:asciiTheme="majorHAnsi" w:hAnsiTheme="majorHAnsi" w:cstheme="majorHAnsi"/>
        </w:rPr>
        <w:t>Maslow’s hierarchy of needs denotes to educational practitioners a series of needs the learner must have satisfied before they are able to access their full potential. Although Maslow’s theory is aimed for use at a societal level, the school environment can be considered as a microcosm of society for learners</w:t>
      </w:r>
      <w:r w:rsidR="00C41BB5" w:rsidRPr="009B1515">
        <w:rPr>
          <w:rFonts w:asciiTheme="majorHAnsi" w:hAnsiTheme="majorHAnsi" w:cstheme="majorHAnsi"/>
        </w:rPr>
        <w:t>, and so Maslow’s theory can be applied to some extent</w:t>
      </w:r>
      <w:r w:rsidRPr="009B1515">
        <w:rPr>
          <w:rFonts w:asciiTheme="majorHAnsi" w:hAnsiTheme="majorHAnsi" w:cstheme="majorHAnsi"/>
        </w:rPr>
        <w:t xml:space="preserve">. </w:t>
      </w:r>
      <w:r w:rsidRPr="009B1515">
        <w:rPr>
          <w:rFonts w:asciiTheme="majorHAnsi" w:hAnsiTheme="majorHAnsi" w:cstheme="majorHAnsi"/>
          <w:b/>
          <w:i/>
        </w:rPr>
        <w:t>(Battalio, 2005</w:t>
      </w:r>
      <w:r w:rsidRPr="009B1515">
        <w:rPr>
          <w:rFonts w:asciiTheme="majorHAnsi" w:hAnsiTheme="majorHAnsi" w:cstheme="majorHAnsi"/>
        </w:rPr>
        <w:t>) The n</w:t>
      </w:r>
      <w:r w:rsidR="00C41BB5" w:rsidRPr="009B1515">
        <w:rPr>
          <w:rFonts w:asciiTheme="majorHAnsi" w:hAnsiTheme="majorHAnsi" w:cstheme="majorHAnsi"/>
        </w:rPr>
        <w:t>eeds are organised in a pyramid, t</w:t>
      </w:r>
      <w:r w:rsidRPr="009B1515">
        <w:rPr>
          <w:rFonts w:asciiTheme="majorHAnsi" w:hAnsiTheme="majorHAnsi" w:cstheme="majorHAnsi"/>
        </w:rPr>
        <w:t>he bott</w:t>
      </w:r>
      <w:r w:rsidR="00C41BB5" w:rsidRPr="009B1515">
        <w:rPr>
          <w:rFonts w:asciiTheme="majorHAnsi" w:hAnsiTheme="majorHAnsi" w:cstheme="majorHAnsi"/>
        </w:rPr>
        <w:t>om layers of the pyramid representing fundamental,</w:t>
      </w:r>
      <w:r w:rsidRPr="009B1515">
        <w:rPr>
          <w:rFonts w:asciiTheme="majorHAnsi" w:hAnsiTheme="majorHAnsi" w:cstheme="majorHAnsi"/>
        </w:rPr>
        <w:t xml:space="preserve"> physical needs (air, food, water), </w:t>
      </w:r>
      <w:r w:rsidR="00C41BB5" w:rsidRPr="009B1515">
        <w:rPr>
          <w:rFonts w:asciiTheme="majorHAnsi" w:hAnsiTheme="majorHAnsi" w:cstheme="majorHAnsi"/>
        </w:rPr>
        <w:t xml:space="preserve">and </w:t>
      </w:r>
      <w:r w:rsidRPr="009B1515">
        <w:rPr>
          <w:rFonts w:asciiTheme="majorHAnsi" w:hAnsiTheme="majorHAnsi" w:cstheme="majorHAnsi"/>
        </w:rPr>
        <w:t xml:space="preserve">safety needs </w:t>
      </w:r>
      <w:r w:rsidR="00C41BB5" w:rsidRPr="009B1515">
        <w:rPr>
          <w:rFonts w:asciiTheme="majorHAnsi" w:hAnsiTheme="majorHAnsi" w:cstheme="majorHAnsi"/>
        </w:rPr>
        <w:t xml:space="preserve">(at home and in the classroom). The top layers represent </w:t>
      </w:r>
      <w:r w:rsidRPr="009B1515">
        <w:rPr>
          <w:rFonts w:asciiTheme="majorHAnsi" w:hAnsiTheme="majorHAnsi" w:cstheme="majorHAnsi"/>
        </w:rPr>
        <w:t xml:space="preserve">love and belonging (do learners have friends?), Esteem (are teachers giving feedback to promote self-esteem?) and finally </w:t>
      </w:r>
      <w:r w:rsidR="00C41BB5" w:rsidRPr="009B1515">
        <w:rPr>
          <w:rFonts w:asciiTheme="majorHAnsi" w:hAnsiTheme="majorHAnsi" w:cstheme="majorHAnsi"/>
        </w:rPr>
        <w:t xml:space="preserve">the very top of the pyramid represents </w:t>
      </w:r>
      <w:r w:rsidRPr="009B1515">
        <w:rPr>
          <w:rFonts w:asciiTheme="majorHAnsi" w:hAnsiTheme="majorHAnsi" w:cstheme="majorHAnsi"/>
        </w:rPr>
        <w:t xml:space="preserve">self-actualisation - If all the above needs are met, they can achieve their full potential according to theory. </w:t>
      </w:r>
      <w:r w:rsidRPr="009B1515">
        <w:rPr>
          <w:rFonts w:asciiTheme="majorHAnsi" w:hAnsiTheme="majorHAnsi" w:cstheme="majorHAnsi"/>
          <w:b/>
          <w:i/>
        </w:rPr>
        <w:t xml:space="preserve">(Maslow, 1943) </w:t>
      </w:r>
      <w:r w:rsidRPr="009B1515">
        <w:rPr>
          <w:rFonts w:asciiTheme="majorHAnsi" w:hAnsiTheme="majorHAnsi" w:cstheme="majorHAnsi"/>
        </w:rPr>
        <w:t xml:space="preserve">The needs denoted by Maslow are both physical and emotional, and according to Maslow’s theory, in order for learners’ </w:t>
      </w:r>
      <w:r w:rsidR="00C41BB5" w:rsidRPr="009B1515">
        <w:rPr>
          <w:rFonts w:asciiTheme="majorHAnsi" w:hAnsiTheme="majorHAnsi" w:cstheme="majorHAnsi"/>
        </w:rPr>
        <w:t xml:space="preserve">full potential to be reached, </w:t>
      </w:r>
      <w:r w:rsidRPr="009B1515">
        <w:rPr>
          <w:rFonts w:asciiTheme="majorHAnsi" w:hAnsiTheme="majorHAnsi" w:cstheme="majorHAnsi"/>
        </w:rPr>
        <w:t xml:space="preserve">emotional needs must also be considered and met. </w:t>
      </w:r>
    </w:p>
    <w:p w14:paraId="58C5185B" w14:textId="472DF39C" w:rsidR="00FB00EE" w:rsidRPr="009B1515" w:rsidRDefault="002812E4" w:rsidP="009B1515">
      <w:pPr>
        <w:spacing w:line="276" w:lineRule="auto"/>
        <w:rPr>
          <w:rFonts w:asciiTheme="majorHAnsi" w:hAnsiTheme="majorHAnsi" w:cstheme="majorHAnsi"/>
          <w:b/>
          <w:i/>
        </w:rPr>
      </w:pPr>
      <w:r w:rsidRPr="009B1515">
        <w:rPr>
          <w:rFonts w:asciiTheme="majorHAnsi" w:hAnsiTheme="majorHAnsi" w:cstheme="majorHAnsi"/>
        </w:rPr>
        <w:t>Furthermore</w:t>
      </w:r>
      <w:r w:rsidRPr="009B1515">
        <w:rPr>
          <w:rFonts w:asciiTheme="majorHAnsi" w:hAnsiTheme="majorHAnsi" w:cstheme="majorHAnsi"/>
          <w:b/>
          <w:i/>
        </w:rPr>
        <w:t xml:space="preserve">, </w:t>
      </w:r>
      <w:r w:rsidR="00544628" w:rsidRPr="009B1515">
        <w:rPr>
          <w:rFonts w:asciiTheme="majorHAnsi" w:hAnsiTheme="majorHAnsi" w:cstheme="majorHAnsi"/>
        </w:rPr>
        <w:t xml:space="preserve">Within Donaldson’s successful futures report, a </w:t>
      </w:r>
      <w:r w:rsidR="00C41BB5" w:rsidRPr="009B1515">
        <w:rPr>
          <w:rFonts w:asciiTheme="majorHAnsi" w:hAnsiTheme="majorHAnsi" w:cstheme="majorHAnsi"/>
        </w:rPr>
        <w:t>section</w:t>
      </w:r>
      <w:r w:rsidR="00544628" w:rsidRPr="009B1515">
        <w:rPr>
          <w:rFonts w:asciiTheme="majorHAnsi" w:hAnsiTheme="majorHAnsi" w:cstheme="majorHAnsi"/>
        </w:rPr>
        <w:t xml:space="preserve"> is dedicated to the use of effective pedagogy in the school environment, and how this has a c</w:t>
      </w:r>
      <w:r w:rsidR="00E6212B" w:rsidRPr="009B1515">
        <w:rPr>
          <w:rFonts w:asciiTheme="majorHAnsi" w:hAnsiTheme="majorHAnsi" w:cstheme="majorHAnsi"/>
        </w:rPr>
        <w:t>ritical effect on the learners and their education. Donaldson notes that good teaching supports social and emotional development and that practitioners should be aware and responsive to learner</w:t>
      </w:r>
      <w:r w:rsidR="00676C18">
        <w:rPr>
          <w:rFonts w:asciiTheme="majorHAnsi" w:hAnsiTheme="majorHAnsi" w:cstheme="majorHAnsi"/>
        </w:rPr>
        <w:t>s’</w:t>
      </w:r>
      <w:r w:rsidR="00E6212B" w:rsidRPr="009B1515">
        <w:rPr>
          <w:rFonts w:asciiTheme="majorHAnsi" w:hAnsiTheme="majorHAnsi" w:cstheme="majorHAnsi"/>
        </w:rPr>
        <w:t xml:space="preserve"> emot</w:t>
      </w:r>
      <w:r w:rsidR="00C41BB5" w:rsidRPr="009B1515">
        <w:rPr>
          <w:rFonts w:asciiTheme="majorHAnsi" w:hAnsiTheme="majorHAnsi" w:cstheme="majorHAnsi"/>
        </w:rPr>
        <w:t>ional needs because learners</w:t>
      </w:r>
      <w:r w:rsidRPr="009B1515">
        <w:rPr>
          <w:rFonts w:asciiTheme="majorHAnsi" w:hAnsiTheme="majorHAnsi" w:cstheme="majorHAnsi"/>
        </w:rPr>
        <w:t xml:space="preserve"> learn more quickly</w:t>
      </w:r>
      <w:r w:rsidR="00E6212B" w:rsidRPr="009B1515">
        <w:rPr>
          <w:rFonts w:asciiTheme="majorHAnsi" w:hAnsiTheme="majorHAnsi" w:cstheme="majorHAnsi"/>
        </w:rPr>
        <w:t xml:space="preserve"> when they experience positive emotions in the classroom. </w:t>
      </w:r>
      <w:r w:rsidR="00E6212B" w:rsidRPr="009B1515">
        <w:rPr>
          <w:rFonts w:asciiTheme="majorHAnsi" w:hAnsiTheme="majorHAnsi" w:cstheme="majorHAnsi"/>
          <w:b/>
          <w:i/>
        </w:rPr>
        <w:t>(Donaldson, 2015. Pg. 69)</w:t>
      </w:r>
    </w:p>
    <w:p w14:paraId="449AEFE2" w14:textId="48E79298" w:rsidR="00C41BB5" w:rsidRPr="009B1515" w:rsidRDefault="00E6212B" w:rsidP="009B1515">
      <w:pPr>
        <w:spacing w:line="276" w:lineRule="auto"/>
        <w:rPr>
          <w:rFonts w:asciiTheme="majorHAnsi" w:hAnsiTheme="majorHAnsi" w:cstheme="majorHAnsi"/>
          <w:b/>
          <w:i/>
        </w:rPr>
      </w:pPr>
      <w:r w:rsidRPr="009B1515">
        <w:rPr>
          <w:rFonts w:asciiTheme="majorHAnsi" w:hAnsiTheme="majorHAnsi" w:cstheme="majorHAnsi"/>
        </w:rPr>
        <w:t xml:space="preserve">It also is worth noting that the Professional Standards </w:t>
      </w:r>
      <w:r w:rsidR="003B71CA" w:rsidRPr="009B1515">
        <w:rPr>
          <w:rFonts w:asciiTheme="majorHAnsi" w:hAnsiTheme="majorHAnsi" w:cstheme="majorHAnsi"/>
        </w:rPr>
        <w:t>for Teaching in Wales highlight</w:t>
      </w:r>
      <w:r w:rsidRPr="009B1515">
        <w:rPr>
          <w:rFonts w:asciiTheme="majorHAnsi" w:hAnsiTheme="majorHAnsi" w:cstheme="majorHAnsi"/>
        </w:rPr>
        <w:t xml:space="preserve"> under the pedagogical standards that teachers should expect learners to offer their views in order to hel</w:t>
      </w:r>
      <w:r w:rsidR="00707653" w:rsidRPr="009B1515">
        <w:rPr>
          <w:rFonts w:asciiTheme="majorHAnsi" w:hAnsiTheme="majorHAnsi" w:cstheme="majorHAnsi"/>
        </w:rPr>
        <w:t>p inform all stages of learning, and that learners should be made more responsible for leading their own learning. This can be done through the collection of feedback and student reflection to identify gaps in learning.</w:t>
      </w:r>
      <w:r w:rsidRPr="009B1515">
        <w:rPr>
          <w:rFonts w:asciiTheme="majorHAnsi" w:hAnsiTheme="majorHAnsi" w:cstheme="majorHAnsi"/>
        </w:rPr>
        <w:t xml:space="preserve"> </w:t>
      </w:r>
      <w:r w:rsidRPr="009B1515">
        <w:rPr>
          <w:rFonts w:asciiTheme="majorHAnsi" w:hAnsiTheme="majorHAnsi" w:cstheme="majorHAnsi"/>
          <w:b/>
          <w:i/>
        </w:rPr>
        <w:t>(Welsh Government, 2019)</w:t>
      </w:r>
      <w:r w:rsidR="00D11C0E" w:rsidRPr="009B1515">
        <w:rPr>
          <w:rFonts w:asciiTheme="majorHAnsi" w:hAnsiTheme="majorHAnsi" w:cstheme="majorHAnsi"/>
          <w:b/>
          <w:i/>
        </w:rPr>
        <w:t xml:space="preserve"> </w:t>
      </w:r>
    </w:p>
    <w:p w14:paraId="35050D4B" w14:textId="241909A7" w:rsidR="00FB00EE" w:rsidRPr="009B1515" w:rsidRDefault="00D11C0E" w:rsidP="009B1515">
      <w:pPr>
        <w:spacing w:line="276" w:lineRule="auto"/>
        <w:rPr>
          <w:rFonts w:asciiTheme="majorHAnsi" w:hAnsiTheme="majorHAnsi" w:cstheme="majorHAnsi"/>
        </w:rPr>
      </w:pPr>
      <w:r w:rsidRPr="009B1515">
        <w:rPr>
          <w:rFonts w:asciiTheme="majorHAnsi" w:hAnsiTheme="majorHAnsi" w:cstheme="majorHAnsi"/>
        </w:rPr>
        <w:t>There is a heavy emphasis placed on the well-being of learners within the new curriculum provision, and so</w:t>
      </w:r>
      <w:r w:rsidR="002812E4" w:rsidRPr="009B1515">
        <w:rPr>
          <w:rFonts w:asciiTheme="majorHAnsi" w:hAnsiTheme="majorHAnsi" w:cstheme="majorHAnsi"/>
        </w:rPr>
        <w:t xml:space="preserve"> one could infer that</w:t>
      </w:r>
      <w:r w:rsidRPr="009B1515">
        <w:rPr>
          <w:rFonts w:asciiTheme="majorHAnsi" w:hAnsiTheme="majorHAnsi" w:cstheme="majorHAnsi"/>
        </w:rPr>
        <w:t xml:space="preserve"> the creation of a positive classroom environment is crucial in order to provide </w:t>
      </w:r>
      <w:r w:rsidR="003B71CA" w:rsidRPr="009B1515">
        <w:rPr>
          <w:rFonts w:asciiTheme="majorHAnsi" w:hAnsiTheme="majorHAnsi" w:cstheme="majorHAnsi"/>
        </w:rPr>
        <w:t>good teaching standards</w:t>
      </w:r>
      <w:r w:rsidR="002812E4" w:rsidRPr="009B1515">
        <w:rPr>
          <w:rFonts w:asciiTheme="majorHAnsi" w:hAnsiTheme="majorHAnsi" w:cstheme="majorHAnsi"/>
        </w:rPr>
        <w:t xml:space="preserve"> in Wales</w:t>
      </w:r>
      <w:r w:rsidR="003B71CA" w:rsidRPr="009B1515">
        <w:rPr>
          <w:rFonts w:asciiTheme="majorHAnsi" w:hAnsiTheme="majorHAnsi" w:cstheme="majorHAnsi"/>
        </w:rPr>
        <w:t xml:space="preserve">. </w:t>
      </w:r>
      <w:r w:rsidR="00FB00EE" w:rsidRPr="009B1515">
        <w:rPr>
          <w:rFonts w:asciiTheme="majorHAnsi" w:hAnsiTheme="majorHAnsi" w:cstheme="majorHAnsi"/>
        </w:rPr>
        <w:t>In t</w:t>
      </w:r>
      <w:r w:rsidR="002812E4" w:rsidRPr="009B1515">
        <w:rPr>
          <w:rFonts w:asciiTheme="majorHAnsi" w:hAnsiTheme="majorHAnsi" w:cstheme="majorHAnsi"/>
        </w:rPr>
        <w:t>he critical incident observed, it is noted that the learning e</w:t>
      </w:r>
      <w:r w:rsidR="00C41BB5" w:rsidRPr="009B1515">
        <w:rPr>
          <w:rFonts w:asciiTheme="majorHAnsi" w:hAnsiTheme="majorHAnsi" w:cstheme="majorHAnsi"/>
        </w:rPr>
        <w:t>nvironment was not explicitly positive</w:t>
      </w:r>
      <w:r w:rsidR="002812E4" w:rsidRPr="009B1515">
        <w:rPr>
          <w:rFonts w:asciiTheme="majorHAnsi" w:hAnsiTheme="majorHAnsi" w:cstheme="majorHAnsi"/>
        </w:rPr>
        <w:t>.</w:t>
      </w:r>
    </w:p>
    <w:p w14:paraId="12ACCC60" w14:textId="76EFB2C6" w:rsidR="004E2222" w:rsidRPr="009B1515" w:rsidRDefault="003B71CA" w:rsidP="009B1515">
      <w:pPr>
        <w:spacing w:line="276" w:lineRule="auto"/>
        <w:rPr>
          <w:rFonts w:asciiTheme="majorHAnsi" w:hAnsiTheme="majorHAnsi" w:cstheme="majorHAnsi"/>
          <w:b/>
          <w:i/>
        </w:rPr>
      </w:pPr>
      <w:r w:rsidRPr="009B1515">
        <w:rPr>
          <w:rFonts w:asciiTheme="majorHAnsi" w:hAnsiTheme="majorHAnsi" w:cstheme="majorHAnsi"/>
        </w:rPr>
        <w:t>Having said that</w:t>
      </w:r>
      <w:r w:rsidR="00D11C0E" w:rsidRPr="009B1515">
        <w:rPr>
          <w:rFonts w:asciiTheme="majorHAnsi" w:hAnsiTheme="majorHAnsi" w:cstheme="majorHAnsi"/>
        </w:rPr>
        <w:t xml:space="preserve">, how can this be achieved? It has been offered that to create a positive classroom environment, teachers must explain to learners their expectations and why these are important. Students also should have a place in the creation of these expectations, allowing them to become stakeholders in their own learning. </w:t>
      </w:r>
      <w:r w:rsidR="00D11C0E" w:rsidRPr="009B1515">
        <w:rPr>
          <w:rFonts w:asciiTheme="majorHAnsi" w:hAnsiTheme="majorHAnsi" w:cstheme="majorHAnsi"/>
          <w:b/>
          <w:i/>
        </w:rPr>
        <w:t>(Andre</w:t>
      </w:r>
      <w:r w:rsidRPr="009B1515">
        <w:rPr>
          <w:rFonts w:asciiTheme="majorHAnsi" w:hAnsiTheme="majorHAnsi" w:cstheme="majorHAnsi"/>
          <w:b/>
          <w:i/>
        </w:rPr>
        <w:t>w</w:t>
      </w:r>
      <w:r w:rsidR="00D11C0E" w:rsidRPr="009B1515">
        <w:rPr>
          <w:rFonts w:asciiTheme="majorHAnsi" w:hAnsiTheme="majorHAnsi" w:cstheme="majorHAnsi"/>
          <w:b/>
          <w:i/>
        </w:rPr>
        <w:t xml:space="preserve">, 2008) </w:t>
      </w:r>
      <w:r w:rsidRPr="009B1515">
        <w:rPr>
          <w:rFonts w:asciiTheme="majorHAnsi" w:hAnsiTheme="majorHAnsi" w:cstheme="majorHAnsi"/>
        </w:rPr>
        <w:t xml:space="preserve">Inviting and </w:t>
      </w:r>
      <w:r w:rsidRPr="009B1515">
        <w:rPr>
          <w:rFonts w:asciiTheme="majorHAnsi" w:hAnsiTheme="majorHAnsi" w:cstheme="majorHAnsi"/>
        </w:rPr>
        <w:lastRenderedPageBreak/>
        <w:t xml:space="preserve">colourful classrooms are key in creating a positive learning environment. Word walls and effective wall displays serve as motivational tools for students and increase motivation and productivity within the classroom. </w:t>
      </w:r>
      <w:r w:rsidRPr="009B1515">
        <w:rPr>
          <w:rFonts w:asciiTheme="majorHAnsi" w:hAnsiTheme="majorHAnsi" w:cstheme="majorHAnsi"/>
          <w:b/>
          <w:i/>
        </w:rPr>
        <w:t>(Blair, 2008)</w:t>
      </w:r>
    </w:p>
    <w:p w14:paraId="51BD6727" w14:textId="77777777" w:rsidR="00C41BB5" w:rsidRPr="009B1515" w:rsidRDefault="00C41BB5" w:rsidP="009B1515">
      <w:pPr>
        <w:spacing w:line="276" w:lineRule="auto"/>
        <w:rPr>
          <w:rFonts w:asciiTheme="majorHAnsi" w:hAnsiTheme="majorHAnsi" w:cstheme="majorHAnsi"/>
          <w:b/>
          <w:i/>
        </w:rPr>
      </w:pPr>
    </w:p>
    <w:p w14:paraId="3AEF138B" w14:textId="07EC67D4" w:rsidR="004E2222" w:rsidRPr="009B1515" w:rsidRDefault="005B411C" w:rsidP="009B1515">
      <w:pPr>
        <w:spacing w:line="276" w:lineRule="auto"/>
        <w:rPr>
          <w:rFonts w:asciiTheme="majorHAnsi" w:hAnsiTheme="majorHAnsi" w:cstheme="majorHAnsi"/>
          <w:b/>
          <w:i/>
        </w:rPr>
      </w:pPr>
      <w:r w:rsidRPr="009B1515">
        <w:rPr>
          <w:rFonts w:asciiTheme="majorHAnsi" w:hAnsiTheme="majorHAnsi" w:cstheme="majorHAnsi"/>
          <w:b/>
          <w:i/>
        </w:rPr>
        <w:t>Role of the teacher</w:t>
      </w:r>
      <w:r w:rsidR="009240D6" w:rsidRPr="009B1515">
        <w:rPr>
          <w:rFonts w:asciiTheme="majorHAnsi" w:hAnsiTheme="majorHAnsi" w:cstheme="majorHAnsi"/>
          <w:b/>
          <w:i/>
        </w:rPr>
        <w:t xml:space="preserve"> and Effective Practise. </w:t>
      </w:r>
    </w:p>
    <w:p w14:paraId="3DCE3B9B" w14:textId="122F0FD8" w:rsidR="00AC4E28" w:rsidRPr="009B1515" w:rsidRDefault="005B411C" w:rsidP="009B1515">
      <w:pPr>
        <w:spacing w:line="276" w:lineRule="auto"/>
        <w:rPr>
          <w:rFonts w:asciiTheme="majorHAnsi" w:hAnsiTheme="majorHAnsi" w:cstheme="majorHAnsi"/>
        </w:rPr>
      </w:pPr>
      <w:r w:rsidRPr="009B1515">
        <w:rPr>
          <w:rFonts w:asciiTheme="majorHAnsi" w:hAnsiTheme="majorHAnsi" w:cstheme="majorHAnsi"/>
        </w:rPr>
        <w:t xml:space="preserve">The role of the teacher within the classroom </w:t>
      </w:r>
      <w:r w:rsidR="00FF1304" w:rsidRPr="009B1515">
        <w:rPr>
          <w:rFonts w:asciiTheme="majorHAnsi" w:hAnsiTheme="majorHAnsi" w:cstheme="majorHAnsi"/>
        </w:rPr>
        <w:t xml:space="preserve">and the way in which they deliver their lessons varies widely throughout each classroom as teachers develop their own styles of teaching. </w:t>
      </w:r>
      <w:r w:rsidR="00FF1304" w:rsidRPr="009B1515">
        <w:rPr>
          <w:rFonts w:asciiTheme="majorHAnsi" w:hAnsiTheme="majorHAnsi" w:cstheme="majorHAnsi"/>
          <w:b/>
          <w:i/>
        </w:rPr>
        <w:t>(</w:t>
      </w:r>
      <w:r w:rsidR="00FF1304" w:rsidRPr="009B1515">
        <w:rPr>
          <w:rFonts w:asciiTheme="majorHAnsi" w:hAnsiTheme="majorHAnsi" w:cstheme="majorHAnsi"/>
          <w:b/>
          <w:i/>
          <w:color w:val="222222"/>
          <w:shd w:val="clear" w:color="auto" w:fill="FFFFFF"/>
        </w:rPr>
        <w:t>Cano, J., Garton, B. L., &amp; Raven, M. R. 1992</w:t>
      </w:r>
      <w:r w:rsidR="00AC4E28" w:rsidRPr="009B1515">
        <w:rPr>
          <w:rFonts w:asciiTheme="majorHAnsi" w:hAnsiTheme="majorHAnsi" w:cstheme="majorHAnsi"/>
          <w:b/>
          <w:i/>
          <w:color w:val="222222"/>
          <w:shd w:val="clear" w:color="auto" w:fill="FFFFFF"/>
        </w:rPr>
        <w:t>)</w:t>
      </w:r>
      <w:r w:rsidR="00FF1304" w:rsidRPr="009B1515">
        <w:rPr>
          <w:rFonts w:asciiTheme="majorHAnsi" w:hAnsiTheme="majorHAnsi" w:cstheme="majorHAnsi"/>
        </w:rPr>
        <w:t xml:space="preserve"> Having said that, what does effective practi</w:t>
      </w:r>
      <w:r w:rsidR="00676C18">
        <w:rPr>
          <w:rFonts w:asciiTheme="majorHAnsi" w:hAnsiTheme="majorHAnsi" w:cstheme="majorHAnsi"/>
        </w:rPr>
        <w:t>c</w:t>
      </w:r>
      <w:r w:rsidR="00FF1304" w:rsidRPr="009B1515">
        <w:rPr>
          <w:rFonts w:asciiTheme="majorHAnsi" w:hAnsiTheme="majorHAnsi" w:cstheme="majorHAnsi"/>
        </w:rPr>
        <w:t xml:space="preserve">e look like? How can </w:t>
      </w:r>
      <w:r w:rsidR="00EC5C71" w:rsidRPr="009B1515">
        <w:rPr>
          <w:rFonts w:asciiTheme="majorHAnsi" w:hAnsiTheme="majorHAnsi" w:cstheme="majorHAnsi"/>
        </w:rPr>
        <w:t>teachers</w:t>
      </w:r>
      <w:r w:rsidR="00FF1304" w:rsidRPr="009B1515">
        <w:rPr>
          <w:rFonts w:asciiTheme="majorHAnsi" w:hAnsiTheme="majorHAnsi" w:cstheme="majorHAnsi"/>
        </w:rPr>
        <w:t xml:space="preserve"> best influence their learners? </w:t>
      </w:r>
    </w:p>
    <w:p w14:paraId="3BA7B519" w14:textId="77777777" w:rsidR="00C414E9" w:rsidRPr="009B1515" w:rsidRDefault="00C414E9" w:rsidP="009B1515">
      <w:pPr>
        <w:spacing w:line="276" w:lineRule="auto"/>
        <w:rPr>
          <w:rFonts w:asciiTheme="majorHAnsi" w:hAnsiTheme="majorHAnsi" w:cstheme="majorHAnsi"/>
        </w:rPr>
      </w:pPr>
    </w:p>
    <w:p w14:paraId="6614EA04" w14:textId="7479AC23" w:rsidR="00AC4E28" w:rsidRPr="009B1515" w:rsidRDefault="00AC4E28" w:rsidP="009B1515">
      <w:pPr>
        <w:spacing w:line="276" w:lineRule="auto"/>
        <w:rPr>
          <w:rFonts w:asciiTheme="majorHAnsi" w:hAnsiTheme="majorHAnsi" w:cstheme="majorHAnsi"/>
          <w:b/>
          <w:i/>
        </w:rPr>
      </w:pPr>
      <w:r w:rsidRPr="009B1515">
        <w:rPr>
          <w:rFonts w:asciiTheme="majorHAnsi" w:hAnsiTheme="majorHAnsi" w:cstheme="majorHAnsi"/>
        </w:rPr>
        <w:t>In a study conducted by Barbara N. Allison &amp; Marsha L. Rehm, a number of teaching techniques were put to a sample of teachers in a socio-economically diverse area of the USA. The teachers were asked to rate the effectiveness of each technique from 1 (being least useful) to 5 (being very effective). The results of this survey show which of the st</w:t>
      </w:r>
      <w:r w:rsidR="009240D6" w:rsidRPr="009B1515">
        <w:rPr>
          <w:rFonts w:asciiTheme="majorHAnsi" w:hAnsiTheme="majorHAnsi" w:cstheme="majorHAnsi"/>
        </w:rPr>
        <w:t>rategies the teachers found</w:t>
      </w:r>
      <w:r w:rsidRPr="009B1515">
        <w:rPr>
          <w:rFonts w:asciiTheme="majorHAnsi" w:hAnsiTheme="majorHAnsi" w:cstheme="majorHAnsi"/>
        </w:rPr>
        <w:t xml:space="preserve"> most effective on average. </w:t>
      </w:r>
      <w:r w:rsidR="003A45DB" w:rsidRPr="009B1515">
        <w:rPr>
          <w:rFonts w:asciiTheme="majorHAnsi" w:hAnsiTheme="majorHAnsi" w:cstheme="majorHAnsi"/>
        </w:rPr>
        <w:t>The most highly rated teaching technique according to this study was the use of visuals, which aid understanding and act as visual stimuli for learners.</w:t>
      </w:r>
      <w:r w:rsidR="00AE3806" w:rsidRPr="009B1515">
        <w:rPr>
          <w:rFonts w:asciiTheme="majorHAnsi" w:hAnsiTheme="majorHAnsi" w:cstheme="majorHAnsi"/>
        </w:rPr>
        <w:t xml:space="preserve"> </w:t>
      </w:r>
      <w:r w:rsidR="00AE3806" w:rsidRPr="009B1515">
        <w:rPr>
          <w:rFonts w:asciiTheme="majorHAnsi" w:hAnsiTheme="majorHAnsi" w:cstheme="majorHAnsi"/>
          <w:b/>
          <w:i/>
        </w:rPr>
        <w:t>(Alison and Rehm, 2007)</w:t>
      </w:r>
      <w:r w:rsidR="003A45DB" w:rsidRPr="009B1515">
        <w:rPr>
          <w:rFonts w:asciiTheme="majorHAnsi" w:hAnsiTheme="majorHAnsi" w:cstheme="majorHAnsi"/>
        </w:rPr>
        <w:t xml:space="preserve"> It is acknowledged</w:t>
      </w:r>
      <w:r w:rsidR="00AE3806" w:rsidRPr="009B1515">
        <w:rPr>
          <w:rFonts w:asciiTheme="majorHAnsi" w:hAnsiTheme="majorHAnsi" w:cstheme="majorHAnsi"/>
        </w:rPr>
        <w:t xml:space="preserve"> that this technique is especially effective</w:t>
      </w:r>
      <w:r w:rsidR="003A45DB" w:rsidRPr="009B1515">
        <w:rPr>
          <w:rFonts w:asciiTheme="majorHAnsi" w:hAnsiTheme="majorHAnsi" w:cstheme="majorHAnsi"/>
        </w:rPr>
        <w:t xml:space="preserve"> with those students who use Eng</w:t>
      </w:r>
      <w:r w:rsidR="00AE3806" w:rsidRPr="009B1515">
        <w:rPr>
          <w:rFonts w:asciiTheme="majorHAnsi" w:hAnsiTheme="majorHAnsi" w:cstheme="majorHAnsi"/>
        </w:rPr>
        <w:t>lish as an additional language, as the visuals aid these students in attaching meaning to concepts</w:t>
      </w:r>
      <w:r w:rsidR="00AE3806" w:rsidRPr="009B1515">
        <w:rPr>
          <w:rFonts w:asciiTheme="majorHAnsi" w:hAnsiTheme="majorHAnsi" w:cstheme="majorHAnsi"/>
          <w:b/>
          <w:i/>
        </w:rPr>
        <w:t>. (Curtin, 2006)</w:t>
      </w:r>
    </w:p>
    <w:p w14:paraId="2B23D360" w14:textId="49BA8C42" w:rsidR="00B70290" w:rsidRPr="009B1515" w:rsidRDefault="00B70290" w:rsidP="009B1515">
      <w:pPr>
        <w:spacing w:line="276" w:lineRule="auto"/>
        <w:rPr>
          <w:rFonts w:asciiTheme="majorHAnsi" w:hAnsiTheme="majorHAnsi" w:cstheme="majorHAnsi"/>
          <w:b/>
          <w:i/>
        </w:rPr>
      </w:pPr>
      <w:r w:rsidRPr="009B1515">
        <w:rPr>
          <w:rFonts w:asciiTheme="majorHAnsi" w:hAnsiTheme="majorHAnsi" w:cstheme="majorHAnsi"/>
        </w:rPr>
        <w:t xml:space="preserve">Another teaching technique </w:t>
      </w:r>
      <w:r w:rsidR="00676C18">
        <w:rPr>
          <w:rFonts w:asciiTheme="majorHAnsi" w:hAnsiTheme="majorHAnsi" w:cstheme="majorHAnsi"/>
        </w:rPr>
        <w:t>that</w:t>
      </w:r>
      <w:r w:rsidRPr="009B1515">
        <w:rPr>
          <w:rFonts w:asciiTheme="majorHAnsi" w:hAnsiTheme="majorHAnsi" w:cstheme="majorHAnsi"/>
        </w:rPr>
        <w:t xml:space="preserve"> is valued highly amongst this sample of teacher</w:t>
      </w:r>
      <w:r w:rsidR="00676C18">
        <w:rPr>
          <w:rFonts w:asciiTheme="majorHAnsi" w:hAnsiTheme="majorHAnsi" w:cstheme="majorHAnsi"/>
        </w:rPr>
        <w:t>s</w:t>
      </w:r>
      <w:r w:rsidRPr="009B1515">
        <w:rPr>
          <w:rFonts w:asciiTheme="majorHAnsi" w:hAnsiTheme="majorHAnsi" w:cstheme="majorHAnsi"/>
        </w:rPr>
        <w:t xml:space="preserve"> is the use of paired work/peer tutoring within the classroom. This strategy refers to pairing two learners of differ</w:t>
      </w:r>
      <w:r w:rsidR="00676C18">
        <w:rPr>
          <w:rFonts w:asciiTheme="majorHAnsi" w:hAnsiTheme="majorHAnsi" w:cstheme="majorHAnsi"/>
        </w:rPr>
        <w:t>ent</w:t>
      </w:r>
      <w:r w:rsidR="005F2600" w:rsidRPr="009B1515">
        <w:rPr>
          <w:rFonts w:asciiTheme="majorHAnsi" w:hAnsiTheme="majorHAnsi" w:cstheme="majorHAnsi"/>
        </w:rPr>
        <w:t xml:space="preserve"> backgrounds or ability allowing</w:t>
      </w:r>
      <w:r w:rsidRPr="009B1515">
        <w:rPr>
          <w:rFonts w:asciiTheme="majorHAnsi" w:hAnsiTheme="majorHAnsi" w:cstheme="majorHAnsi"/>
        </w:rPr>
        <w:t xml:space="preserve"> for the students to become a resource for each other,</w:t>
      </w:r>
      <w:bookmarkStart w:id="0" w:name="_GoBack"/>
      <w:bookmarkEnd w:id="0"/>
      <w:r w:rsidRPr="009B1515">
        <w:rPr>
          <w:rFonts w:asciiTheme="majorHAnsi" w:hAnsiTheme="majorHAnsi" w:cstheme="majorHAnsi"/>
        </w:rPr>
        <w:t xml:space="preserve"> developing their leadership skills, </w:t>
      </w:r>
      <w:r w:rsidR="005F2600" w:rsidRPr="009B1515">
        <w:rPr>
          <w:rFonts w:asciiTheme="majorHAnsi" w:hAnsiTheme="majorHAnsi" w:cstheme="majorHAnsi"/>
        </w:rPr>
        <w:t xml:space="preserve">enhancing </w:t>
      </w:r>
      <w:r w:rsidRPr="009B1515">
        <w:rPr>
          <w:rFonts w:asciiTheme="majorHAnsi" w:hAnsiTheme="majorHAnsi" w:cstheme="majorHAnsi"/>
        </w:rPr>
        <w:t>team working skills,</w:t>
      </w:r>
      <w:r w:rsidR="005F2600" w:rsidRPr="009B1515">
        <w:rPr>
          <w:rFonts w:asciiTheme="majorHAnsi" w:hAnsiTheme="majorHAnsi" w:cstheme="majorHAnsi"/>
        </w:rPr>
        <w:t xml:space="preserve"> and building upon</w:t>
      </w:r>
      <w:r w:rsidRPr="009B1515">
        <w:rPr>
          <w:rFonts w:asciiTheme="majorHAnsi" w:hAnsiTheme="majorHAnsi" w:cstheme="majorHAnsi"/>
        </w:rPr>
        <w:t xml:space="preserve"> self-confidence and self-esteem. </w:t>
      </w:r>
      <w:r w:rsidRPr="009B1515">
        <w:rPr>
          <w:rFonts w:asciiTheme="majorHAnsi" w:hAnsiTheme="majorHAnsi" w:cstheme="majorHAnsi"/>
          <w:b/>
          <w:i/>
        </w:rPr>
        <w:t>(</w:t>
      </w:r>
      <w:r w:rsidR="00231013" w:rsidRPr="009B1515">
        <w:rPr>
          <w:rFonts w:asciiTheme="majorHAnsi" w:hAnsiTheme="majorHAnsi" w:cstheme="majorHAnsi"/>
          <w:b/>
          <w:i/>
        </w:rPr>
        <w:t>Webb, 1988)</w:t>
      </w:r>
    </w:p>
    <w:p w14:paraId="49BE158E" w14:textId="55B63E56" w:rsidR="000876C7" w:rsidRPr="009B1515" w:rsidRDefault="000876C7" w:rsidP="009B1515">
      <w:pPr>
        <w:spacing w:line="276" w:lineRule="auto"/>
        <w:rPr>
          <w:rFonts w:asciiTheme="majorHAnsi" w:hAnsiTheme="majorHAnsi" w:cstheme="majorHAnsi"/>
        </w:rPr>
      </w:pPr>
      <w:r w:rsidRPr="009B1515">
        <w:rPr>
          <w:rFonts w:asciiTheme="majorHAnsi" w:hAnsiTheme="majorHAnsi" w:cstheme="majorHAnsi"/>
        </w:rPr>
        <w:t xml:space="preserve">In a Welsh context, the quality </w:t>
      </w:r>
      <w:r w:rsidR="00676C18">
        <w:rPr>
          <w:rFonts w:asciiTheme="majorHAnsi" w:hAnsiTheme="majorHAnsi" w:cstheme="majorHAnsi"/>
        </w:rPr>
        <w:t>of</w:t>
      </w:r>
      <w:r w:rsidRPr="009B1515">
        <w:rPr>
          <w:rFonts w:asciiTheme="majorHAnsi" w:hAnsiTheme="majorHAnsi" w:cstheme="majorHAnsi"/>
        </w:rPr>
        <w:t xml:space="preserve"> teaching in Wales was sub-standard under the previous standards, which included teaching structured lessons, understanding the national education policy</w:t>
      </w:r>
      <w:r w:rsidR="00676C18">
        <w:rPr>
          <w:rFonts w:asciiTheme="majorHAnsi" w:hAnsiTheme="majorHAnsi" w:cstheme="majorHAnsi"/>
        </w:rPr>
        <w:t>,</w:t>
      </w:r>
      <w:r w:rsidRPr="009B1515">
        <w:rPr>
          <w:rFonts w:asciiTheme="majorHAnsi" w:hAnsiTheme="majorHAnsi" w:cstheme="majorHAnsi"/>
        </w:rPr>
        <w:t xml:space="preserve"> and managing learning time effectively. Estyn, </w:t>
      </w:r>
      <w:r w:rsidR="007C1E0A" w:rsidRPr="009B1515">
        <w:rPr>
          <w:rFonts w:asciiTheme="majorHAnsi" w:hAnsiTheme="majorHAnsi" w:cstheme="majorHAnsi"/>
        </w:rPr>
        <w:t xml:space="preserve">the company which inspects teaching and training in Wales, noted that the quality of teaching in Wales was weak and that the role of the education practitioner needed to be rethought. </w:t>
      </w:r>
      <w:r w:rsidR="007C1E0A" w:rsidRPr="009B1515">
        <w:rPr>
          <w:rFonts w:asciiTheme="majorHAnsi" w:hAnsiTheme="majorHAnsi" w:cstheme="majorHAnsi"/>
          <w:b/>
          <w:i/>
        </w:rPr>
        <w:t>(Hume, 2017)</w:t>
      </w:r>
    </w:p>
    <w:p w14:paraId="6CDA632A" w14:textId="3D70E6C6" w:rsidR="00C61AC3" w:rsidRPr="009B1515" w:rsidRDefault="00C61AC3" w:rsidP="009B1515">
      <w:pPr>
        <w:spacing w:line="276" w:lineRule="auto"/>
        <w:rPr>
          <w:rFonts w:asciiTheme="majorHAnsi" w:hAnsiTheme="majorHAnsi" w:cstheme="majorHAnsi"/>
          <w:b/>
          <w:i/>
        </w:rPr>
      </w:pPr>
      <w:r w:rsidRPr="009B1515">
        <w:rPr>
          <w:rFonts w:asciiTheme="majorHAnsi" w:hAnsiTheme="majorHAnsi" w:cstheme="majorHAnsi"/>
        </w:rPr>
        <w:t xml:space="preserve">The </w:t>
      </w:r>
      <w:r w:rsidR="007C1E0A" w:rsidRPr="009B1515">
        <w:rPr>
          <w:rFonts w:asciiTheme="majorHAnsi" w:hAnsiTheme="majorHAnsi" w:cstheme="majorHAnsi"/>
        </w:rPr>
        <w:t xml:space="preserve">Education Secretary and </w:t>
      </w:r>
      <w:r w:rsidRPr="009B1515">
        <w:rPr>
          <w:rFonts w:asciiTheme="majorHAnsi" w:hAnsiTheme="majorHAnsi" w:cstheme="majorHAnsi"/>
        </w:rPr>
        <w:t>Welsh Government</w:t>
      </w:r>
      <w:r w:rsidR="007C1E0A" w:rsidRPr="009B1515">
        <w:rPr>
          <w:rFonts w:asciiTheme="majorHAnsi" w:hAnsiTheme="majorHAnsi" w:cstheme="majorHAnsi"/>
        </w:rPr>
        <w:t>’s</w:t>
      </w:r>
      <w:r w:rsidR="000876C7" w:rsidRPr="009B1515">
        <w:rPr>
          <w:rFonts w:asciiTheme="majorHAnsi" w:hAnsiTheme="majorHAnsi" w:cstheme="majorHAnsi"/>
        </w:rPr>
        <w:t xml:space="preserve"> response to the issue of effective practi</w:t>
      </w:r>
      <w:r w:rsidR="00676C18">
        <w:rPr>
          <w:rFonts w:asciiTheme="majorHAnsi" w:hAnsiTheme="majorHAnsi" w:cstheme="majorHAnsi"/>
        </w:rPr>
        <w:t>c</w:t>
      </w:r>
      <w:r w:rsidR="000876C7" w:rsidRPr="009B1515">
        <w:rPr>
          <w:rFonts w:asciiTheme="majorHAnsi" w:hAnsiTheme="majorHAnsi" w:cstheme="majorHAnsi"/>
        </w:rPr>
        <w:t xml:space="preserve">e </w:t>
      </w:r>
      <w:r w:rsidR="00676C18">
        <w:rPr>
          <w:rFonts w:asciiTheme="majorHAnsi" w:hAnsiTheme="majorHAnsi" w:cstheme="majorHAnsi"/>
        </w:rPr>
        <w:t>are</w:t>
      </w:r>
      <w:r w:rsidR="000876C7" w:rsidRPr="009B1515">
        <w:rPr>
          <w:rFonts w:asciiTheme="majorHAnsi" w:hAnsiTheme="majorHAnsi" w:cstheme="majorHAnsi"/>
        </w:rPr>
        <w:t xml:space="preserve"> found </w:t>
      </w:r>
      <w:r w:rsidR="00EC5C71" w:rsidRPr="009B1515">
        <w:rPr>
          <w:rFonts w:asciiTheme="majorHAnsi" w:hAnsiTheme="majorHAnsi" w:cstheme="majorHAnsi"/>
        </w:rPr>
        <w:t>within</w:t>
      </w:r>
      <w:r w:rsidRPr="009B1515">
        <w:rPr>
          <w:rFonts w:asciiTheme="majorHAnsi" w:hAnsiTheme="majorHAnsi" w:cstheme="majorHAnsi"/>
        </w:rPr>
        <w:t xml:space="preserve"> their new curriculum framework</w:t>
      </w:r>
      <w:r w:rsidR="000876C7" w:rsidRPr="009B1515">
        <w:rPr>
          <w:rFonts w:asciiTheme="majorHAnsi" w:hAnsiTheme="majorHAnsi" w:cstheme="majorHAnsi"/>
        </w:rPr>
        <w:t>. They claim</w:t>
      </w:r>
      <w:r w:rsidRPr="009B1515">
        <w:rPr>
          <w:rFonts w:asciiTheme="majorHAnsi" w:hAnsiTheme="majorHAnsi" w:cstheme="majorHAnsi"/>
        </w:rPr>
        <w:t xml:space="preserve"> that effective practi</w:t>
      </w:r>
      <w:r w:rsidR="00676C18">
        <w:rPr>
          <w:rFonts w:asciiTheme="majorHAnsi" w:hAnsiTheme="majorHAnsi" w:cstheme="majorHAnsi"/>
        </w:rPr>
        <w:t>c</w:t>
      </w:r>
      <w:r w:rsidRPr="009B1515">
        <w:rPr>
          <w:rFonts w:asciiTheme="majorHAnsi" w:hAnsiTheme="majorHAnsi" w:cstheme="majorHAnsi"/>
        </w:rPr>
        <w:t>e in the education environ</w:t>
      </w:r>
      <w:r w:rsidR="00865DC6" w:rsidRPr="009B1515">
        <w:rPr>
          <w:rFonts w:asciiTheme="majorHAnsi" w:hAnsiTheme="majorHAnsi" w:cstheme="majorHAnsi"/>
        </w:rPr>
        <w:t>ment should revolve around five</w:t>
      </w:r>
      <w:r w:rsidRPr="009B1515">
        <w:rPr>
          <w:rFonts w:asciiTheme="majorHAnsi" w:hAnsiTheme="majorHAnsi" w:cstheme="majorHAnsi"/>
        </w:rPr>
        <w:t xml:space="preserve"> professional standards that teachers should </w:t>
      </w:r>
      <w:r w:rsidR="005F2600" w:rsidRPr="009B1515">
        <w:rPr>
          <w:rFonts w:asciiTheme="majorHAnsi" w:hAnsiTheme="majorHAnsi" w:cstheme="majorHAnsi"/>
        </w:rPr>
        <w:t>aim to exemplify in their everyday practi</w:t>
      </w:r>
      <w:r w:rsidR="00676C18">
        <w:rPr>
          <w:rFonts w:asciiTheme="majorHAnsi" w:hAnsiTheme="majorHAnsi" w:cstheme="majorHAnsi"/>
        </w:rPr>
        <w:t>c</w:t>
      </w:r>
      <w:r w:rsidR="005F2600" w:rsidRPr="009B1515">
        <w:rPr>
          <w:rFonts w:asciiTheme="majorHAnsi" w:hAnsiTheme="majorHAnsi" w:cstheme="majorHAnsi"/>
        </w:rPr>
        <w:t>e</w:t>
      </w:r>
      <w:r w:rsidR="00865DC6" w:rsidRPr="009B1515">
        <w:rPr>
          <w:rFonts w:asciiTheme="majorHAnsi" w:hAnsiTheme="majorHAnsi" w:cstheme="majorHAnsi"/>
        </w:rPr>
        <w:t>.</w:t>
      </w:r>
      <w:r w:rsidR="000876C7" w:rsidRPr="009B1515">
        <w:rPr>
          <w:rFonts w:asciiTheme="majorHAnsi" w:hAnsiTheme="majorHAnsi" w:cstheme="majorHAnsi"/>
        </w:rPr>
        <w:t xml:space="preserve"> These include Pedagogy, Leadership, Innovation</w:t>
      </w:r>
      <w:r w:rsidR="00676C18">
        <w:rPr>
          <w:rFonts w:asciiTheme="majorHAnsi" w:hAnsiTheme="majorHAnsi" w:cstheme="majorHAnsi"/>
        </w:rPr>
        <w:t>,</w:t>
      </w:r>
      <w:r w:rsidR="000876C7" w:rsidRPr="009B1515">
        <w:rPr>
          <w:rFonts w:asciiTheme="majorHAnsi" w:hAnsiTheme="majorHAnsi" w:cstheme="majorHAnsi"/>
        </w:rPr>
        <w:t xml:space="preserve"> and Professional Learning.</w:t>
      </w:r>
      <w:r w:rsidR="00865DC6" w:rsidRPr="009B1515">
        <w:rPr>
          <w:rFonts w:asciiTheme="majorHAnsi" w:hAnsiTheme="majorHAnsi" w:cstheme="majorHAnsi"/>
        </w:rPr>
        <w:t xml:space="preserve"> Under each standard, a set of aims can be found which describe how practi</w:t>
      </w:r>
      <w:r w:rsidR="000876C7" w:rsidRPr="009B1515">
        <w:rPr>
          <w:rFonts w:asciiTheme="majorHAnsi" w:hAnsiTheme="majorHAnsi" w:cstheme="majorHAnsi"/>
        </w:rPr>
        <w:t xml:space="preserve">tioners can meet the </w:t>
      </w:r>
      <w:r w:rsidR="00865DC6" w:rsidRPr="009B1515">
        <w:rPr>
          <w:rFonts w:asciiTheme="majorHAnsi" w:hAnsiTheme="majorHAnsi" w:cstheme="majorHAnsi"/>
        </w:rPr>
        <w:t>standard</w:t>
      </w:r>
      <w:r w:rsidR="000876C7" w:rsidRPr="009B1515">
        <w:rPr>
          <w:rFonts w:asciiTheme="majorHAnsi" w:hAnsiTheme="majorHAnsi" w:cstheme="majorHAnsi"/>
        </w:rPr>
        <w:t>s</w:t>
      </w:r>
      <w:r w:rsidR="00865DC6" w:rsidRPr="009B1515">
        <w:rPr>
          <w:rFonts w:asciiTheme="majorHAnsi" w:hAnsiTheme="majorHAnsi" w:cstheme="majorHAnsi"/>
        </w:rPr>
        <w:t>.</w:t>
      </w:r>
      <w:r w:rsidR="00EC5C71" w:rsidRPr="009B1515">
        <w:rPr>
          <w:rFonts w:asciiTheme="majorHAnsi" w:hAnsiTheme="majorHAnsi" w:cstheme="majorHAnsi"/>
        </w:rPr>
        <w:t xml:space="preserve"> These standards describe how the Welsh Government aim</w:t>
      </w:r>
      <w:r w:rsidR="00676C18">
        <w:rPr>
          <w:rFonts w:asciiTheme="majorHAnsi" w:hAnsiTheme="majorHAnsi" w:cstheme="majorHAnsi"/>
        </w:rPr>
        <w:t>s</w:t>
      </w:r>
      <w:r w:rsidR="00EC5C71" w:rsidRPr="009B1515">
        <w:rPr>
          <w:rFonts w:asciiTheme="majorHAnsi" w:hAnsiTheme="majorHAnsi" w:cstheme="majorHAnsi"/>
        </w:rPr>
        <w:t xml:space="preserve"> to make an effective education system in Wales through the behaviour of its practitioners.</w:t>
      </w:r>
      <w:r w:rsidR="00865DC6" w:rsidRPr="009B1515">
        <w:rPr>
          <w:rFonts w:asciiTheme="majorHAnsi" w:hAnsiTheme="majorHAnsi" w:cstheme="majorHAnsi"/>
        </w:rPr>
        <w:t xml:space="preserve"> </w:t>
      </w:r>
      <w:r w:rsidR="000876C7" w:rsidRPr="009B1515">
        <w:rPr>
          <w:rFonts w:asciiTheme="majorHAnsi" w:hAnsiTheme="majorHAnsi" w:cstheme="majorHAnsi"/>
          <w:b/>
          <w:i/>
        </w:rPr>
        <w:t>(Welsh Government, 2019)</w:t>
      </w:r>
    </w:p>
    <w:p w14:paraId="1DDD4EB4" w14:textId="7E91179C" w:rsidR="00EC5C71" w:rsidRPr="009B1515" w:rsidRDefault="00EC5C71" w:rsidP="009B1515">
      <w:pPr>
        <w:spacing w:line="276" w:lineRule="auto"/>
        <w:rPr>
          <w:rFonts w:asciiTheme="majorHAnsi" w:hAnsiTheme="majorHAnsi" w:cstheme="majorHAnsi"/>
          <w:b/>
          <w:i/>
        </w:rPr>
      </w:pPr>
      <w:r w:rsidRPr="009B1515">
        <w:rPr>
          <w:rFonts w:asciiTheme="majorHAnsi" w:hAnsiTheme="majorHAnsi" w:cstheme="majorHAnsi"/>
        </w:rPr>
        <w:t xml:space="preserve">Many would support the Welsh Governments decision to improve the education system through improving the performance of its practitioners. Some have argued </w:t>
      </w:r>
      <w:r w:rsidR="00C414E9" w:rsidRPr="009B1515">
        <w:rPr>
          <w:rFonts w:asciiTheme="majorHAnsi" w:hAnsiTheme="majorHAnsi" w:cstheme="majorHAnsi"/>
        </w:rPr>
        <w:t>that teacher passion and enthusiasm have positive links to classroom motivation and thus student attainment</w:t>
      </w:r>
      <w:r w:rsidR="00C414E9" w:rsidRPr="009B1515">
        <w:rPr>
          <w:rFonts w:asciiTheme="majorHAnsi" w:hAnsiTheme="majorHAnsi" w:cstheme="majorHAnsi"/>
          <w:b/>
          <w:i/>
        </w:rPr>
        <w:t xml:space="preserve">. (Ismail and Hayes, 2005). </w:t>
      </w:r>
      <w:r w:rsidR="00C414E9" w:rsidRPr="009B1515">
        <w:rPr>
          <w:rFonts w:asciiTheme="majorHAnsi" w:hAnsiTheme="majorHAnsi" w:cstheme="majorHAnsi"/>
        </w:rPr>
        <w:t xml:space="preserve">Similarly, Fullerton made links between pupil </w:t>
      </w:r>
      <w:r w:rsidR="00C414E9" w:rsidRPr="009B1515">
        <w:rPr>
          <w:rFonts w:asciiTheme="majorHAnsi" w:hAnsiTheme="majorHAnsi" w:cstheme="majorHAnsi"/>
        </w:rPr>
        <w:lastRenderedPageBreak/>
        <w:t xml:space="preserve">motivation and teacher passion to show how teachers made positive and productive relationships with their learners. His research aids in explaining how the role of the teacher is so influential on a child’s overall development. </w:t>
      </w:r>
      <w:r w:rsidR="00C414E9" w:rsidRPr="009B1515">
        <w:rPr>
          <w:rFonts w:asciiTheme="majorHAnsi" w:hAnsiTheme="majorHAnsi" w:cstheme="majorHAnsi"/>
          <w:b/>
          <w:i/>
        </w:rPr>
        <w:t xml:space="preserve">(Fullerton, 2008). </w:t>
      </w:r>
    </w:p>
    <w:p w14:paraId="692EDE30" w14:textId="460ED265" w:rsidR="004E2222" w:rsidRPr="009B1515" w:rsidRDefault="004E2222" w:rsidP="009B1515">
      <w:pPr>
        <w:spacing w:line="276" w:lineRule="auto"/>
        <w:rPr>
          <w:rFonts w:asciiTheme="majorHAnsi" w:hAnsiTheme="majorHAnsi" w:cstheme="majorHAnsi"/>
        </w:rPr>
      </w:pPr>
    </w:p>
    <w:p w14:paraId="292C0688" w14:textId="2F24A752" w:rsidR="000A3330" w:rsidRPr="009B1515" w:rsidRDefault="000A3330" w:rsidP="009B1515">
      <w:pPr>
        <w:spacing w:line="276" w:lineRule="auto"/>
        <w:rPr>
          <w:rFonts w:asciiTheme="majorHAnsi" w:hAnsiTheme="majorHAnsi" w:cstheme="majorHAnsi"/>
          <w:b/>
          <w:i/>
        </w:rPr>
      </w:pPr>
      <w:r w:rsidRPr="009B1515">
        <w:rPr>
          <w:rFonts w:asciiTheme="majorHAnsi" w:hAnsiTheme="majorHAnsi" w:cstheme="majorHAnsi"/>
          <w:b/>
          <w:i/>
        </w:rPr>
        <w:t>Reflection</w:t>
      </w:r>
    </w:p>
    <w:p w14:paraId="49CFA767" w14:textId="694E08E6" w:rsidR="009707DF" w:rsidRPr="009B1515" w:rsidRDefault="009707DF" w:rsidP="009B1515">
      <w:pPr>
        <w:spacing w:line="276" w:lineRule="auto"/>
        <w:rPr>
          <w:rFonts w:asciiTheme="majorHAnsi" w:hAnsiTheme="majorHAnsi" w:cstheme="majorHAnsi"/>
          <w:b/>
          <w:i/>
        </w:rPr>
      </w:pPr>
      <w:r w:rsidRPr="009B1515">
        <w:rPr>
          <w:rFonts w:asciiTheme="majorHAnsi" w:hAnsiTheme="majorHAnsi" w:cstheme="majorHAnsi"/>
        </w:rPr>
        <w:t xml:space="preserve">This section of the assignment will be structured by Gibbs’ reflective cycle, which was penned by Graham Gibbs in 1988. The purpose of Gibbs’ cycle is to help people learn from situations through structured reflection. </w:t>
      </w:r>
      <w:r w:rsidRPr="009B1515">
        <w:rPr>
          <w:rFonts w:asciiTheme="majorHAnsi" w:hAnsiTheme="majorHAnsi" w:cstheme="majorHAnsi"/>
          <w:b/>
          <w:i/>
        </w:rPr>
        <w:t>(Gibbs, 1988)</w:t>
      </w:r>
    </w:p>
    <w:p w14:paraId="7F6429B6" w14:textId="3EEBC4BF" w:rsidR="001B2D64" w:rsidRPr="009B1515" w:rsidRDefault="009707DF" w:rsidP="009B1515">
      <w:pPr>
        <w:spacing w:line="276" w:lineRule="auto"/>
        <w:rPr>
          <w:rFonts w:asciiTheme="majorHAnsi" w:hAnsiTheme="majorHAnsi" w:cstheme="majorHAnsi"/>
        </w:rPr>
      </w:pPr>
      <w:r w:rsidRPr="009B1515">
        <w:rPr>
          <w:rFonts w:asciiTheme="majorHAnsi" w:hAnsiTheme="majorHAnsi" w:cstheme="majorHAnsi"/>
        </w:rPr>
        <w:t xml:space="preserve">As part of the module ‘Who am I teaching?’, I was required to carry out a series of classroom observations from which I was able to identify a number of incidents </w:t>
      </w:r>
      <w:r w:rsidR="00676C18">
        <w:rPr>
          <w:rFonts w:asciiTheme="majorHAnsi" w:hAnsiTheme="majorHAnsi" w:cstheme="majorHAnsi"/>
        </w:rPr>
        <w:t>that</w:t>
      </w:r>
      <w:r w:rsidRPr="009B1515">
        <w:rPr>
          <w:rFonts w:asciiTheme="majorHAnsi" w:hAnsiTheme="majorHAnsi" w:cstheme="majorHAnsi"/>
        </w:rPr>
        <w:t xml:space="preserve"> had </w:t>
      </w:r>
      <w:r w:rsidR="00676C18">
        <w:rPr>
          <w:rFonts w:asciiTheme="majorHAnsi" w:hAnsiTheme="majorHAnsi" w:cstheme="majorHAnsi"/>
        </w:rPr>
        <w:t xml:space="preserve">the </w:t>
      </w:r>
      <w:r w:rsidRPr="009B1515">
        <w:rPr>
          <w:rFonts w:asciiTheme="majorHAnsi" w:hAnsiTheme="majorHAnsi" w:cstheme="majorHAnsi"/>
        </w:rPr>
        <w:t xml:space="preserve">potential to be developed into ‘critical incidents’ and thus, had research value. Of the incidents observed, I chose one to develop as part of this assignment. </w:t>
      </w:r>
      <w:r w:rsidR="00D60B16" w:rsidRPr="009B1515">
        <w:rPr>
          <w:rFonts w:asciiTheme="majorHAnsi" w:hAnsiTheme="majorHAnsi" w:cstheme="majorHAnsi"/>
        </w:rPr>
        <w:t>The critical incident chosen happened within a KS3 mathematics classroom, where the learners were learning how to work with powers and were completing activities from the whiteboard. One of the students raised their hands to ask a question to the teacher after being asked to complete a set of questions. The teacher called the learner</w:t>
      </w:r>
      <w:r w:rsidR="00676C18">
        <w:rPr>
          <w:rFonts w:asciiTheme="majorHAnsi" w:hAnsiTheme="majorHAnsi" w:cstheme="majorHAnsi"/>
        </w:rPr>
        <w:t>'</w:t>
      </w:r>
      <w:r w:rsidR="00D60B16" w:rsidRPr="009B1515">
        <w:rPr>
          <w:rFonts w:asciiTheme="majorHAnsi" w:hAnsiTheme="majorHAnsi" w:cstheme="majorHAnsi"/>
        </w:rPr>
        <w:t>s name and asked them what was wrong but did not listen to the learner’s full query before interrupting and attempting to answer the question. The teacher did not provide enough clarification for the learner, consequentially the learner had to ask the teacher the question again in full this time.</w:t>
      </w:r>
    </w:p>
    <w:p w14:paraId="6D2A85F4" w14:textId="75E7AC53" w:rsidR="00826EF1" w:rsidRPr="009B1515" w:rsidRDefault="001B2D64" w:rsidP="009B1515">
      <w:pPr>
        <w:spacing w:line="276" w:lineRule="auto"/>
        <w:rPr>
          <w:rFonts w:asciiTheme="majorHAnsi" w:hAnsiTheme="majorHAnsi" w:cstheme="majorHAnsi"/>
        </w:rPr>
      </w:pPr>
      <w:r w:rsidRPr="009B1515">
        <w:rPr>
          <w:rFonts w:asciiTheme="majorHAnsi" w:hAnsiTheme="majorHAnsi" w:cstheme="majorHAnsi"/>
        </w:rPr>
        <w:t>Prior to the incident, the classroom environment didn’t feel explicitly positive. Having said that, learners did openly contribute to the lesson by raising their hand</w:t>
      </w:r>
      <w:r w:rsidR="00676C18">
        <w:rPr>
          <w:rFonts w:asciiTheme="majorHAnsi" w:hAnsiTheme="majorHAnsi" w:cstheme="majorHAnsi"/>
        </w:rPr>
        <w:t>s</w:t>
      </w:r>
      <w:r w:rsidRPr="009B1515">
        <w:rPr>
          <w:rFonts w:asciiTheme="majorHAnsi" w:hAnsiTheme="majorHAnsi" w:cstheme="majorHAnsi"/>
        </w:rPr>
        <w:t xml:space="preserve"> and answering questions. Following the incident, the learner appeared to be taken aback by the interruption, and they certainly did not engage as much in the remainder of the lesson following the incident. </w:t>
      </w:r>
    </w:p>
    <w:p w14:paraId="245D4791" w14:textId="77777777" w:rsidR="003F648D" w:rsidRPr="009B1515" w:rsidRDefault="003F648D" w:rsidP="009B1515">
      <w:pPr>
        <w:spacing w:line="276" w:lineRule="auto"/>
        <w:rPr>
          <w:rFonts w:asciiTheme="majorHAnsi" w:hAnsiTheme="majorHAnsi" w:cstheme="majorHAnsi"/>
        </w:rPr>
      </w:pPr>
    </w:p>
    <w:p w14:paraId="5EF87FE4" w14:textId="7A48EB0A" w:rsidR="00D00CE6" w:rsidRPr="009B1515" w:rsidRDefault="004E7B17" w:rsidP="009B1515">
      <w:pPr>
        <w:spacing w:line="276" w:lineRule="auto"/>
        <w:rPr>
          <w:rFonts w:asciiTheme="majorHAnsi" w:hAnsiTheme="majorHAnsi" w:cstheme="majorHAnsi"/>
        </w:rPr>
      </w:pPr>
      <w:r w:rsidRPr="009B1515">
        <w:rPr>
          <w:rFonts w:asciiTheme="majorHAnsi" w:hAnsiTheme="majorHAnsi" w:cstheme="majorHAnsi"/>
        </w:rPr>
        <w:t>This experience was an eye</w:t>
      </w:r>
      <w:r w:rsidR="00676C18">
        <w:rPr>
          <w:rFonts w:asciiTheme="majorHAnsi" w:hAnsiTheme="majorHAnsi" w:cstheme="majorHAnsi"/>
        </w:rPr>
        <w:t>-</w:t>
      </w:r>
      <w:r w:rsidRPr="009B1515">
        <w:rPr>
          <w:rFonts w:asciiTheme="majorHAnsi" w:hAnsiTheme="majorHAnsi" w:cstheme="majorHAnsi"/>
        </w:rPr>
        <w:t>opener for me. Although</w:t>
      </w:r>
      <w:r w:rsidR="003F648D" w:rsidRPr="009B1515">
        <w:rPr>
          <w:rFonts w:asciiTheme="majorHAnsi" w:hAnsiTheme="majorHAnsi" w:cstheme="majorHAnsi"/>
        </w:rPr>
        <w:t>,</w:t>
      </w:r>
      <w:r w:rsidRPr="009B1515">
        <w:rPr>
          <w:rFonts w:asciiTheme="majorHAnsi" w:hAnsiTheme="majorHAnsi" w:cstheme="majorHAnsi"/>
        </w:rPr>
        <w:t xml:space="preserve"> I did not have the same experience as the rest of my peers due to </w:t>
      </w:r>
      <w:r w:rsidR="000D3E91" w:rsidRPr="009B1515">
        <w:rPr>
          <w:rFonts w:asciiTheme="majorHAnsi" w:hAnsiTheme="majorHAnsi" w:cstheme="majorHAnsi"/>
        </w:rPr>
        <w:t xml:space="preserve">the </w:t>
      </w:r>
      <w:r w:rsidRPr="009B1515">
        <w:rPr>
          <w:rFonts w:asciiTheme="majorHAnsi" w:hAnsiTheme="majorHAnsi" w:cstheme="majorHAnsi"/>
        </w:rPr>
        <w:t>COVID</w:t>
      </w:r>
      <w:r w:rsidR="000D3E91" w:rsidRPr="009B1515">
        <w:rPr>
          <w:rFonts w:asciiTheme="majorHAnsi" w:hAnsiTheme="majorHAnsi" w:cstheme="majorHAnsi"/>
        </w:rPr>
        <w:t>-19 pandemic</w:t>
      </w:r>
      <w:r w:rsidRPr="009B1515">
        <w:rPr>
          <w:rFonts w:asciiTheme="majorHAnsi" w:hAnsiTheme="majorHAnsi" w:cstheme="majorHAnsi"/>
        </w:rPr>
        <w:t xml:space="preserve">, </w:t>
      </w:r>
      <w:r w:rsidR="000D3E91" w:rsidRPr="009B1515">
        <w:rPr>
          <w:rFonts w:asciiTheme="majorHAnsi" w:hAnsiTheme="majorHAnsi" w:cstheme="majorHAnsi"/>
        </w:rPr>
        <w:t>which meant I was unable to attend a local school.</w:t>
      </w:r>
      <w:r w:rsidR="00A424BF" w:rsidRPr="009B1515">
        <w:rPr>
          <w:rFonts w:asciiTheme="majorHAnsi" w:hAnsiTheme="majorHAnsi" w:cstheme="majorHAnsi"/>
        </w:rPr>
        <w:t xml:space="preserve"> Upon reflection, this wasn’t necessarily a bad thing because</w:t>
      </w:r>
      <w:r w:rsidR="000D3E91" w:rsidRPr="009B1515">
        <w:rPr>
          <w:rFonts w:asciiTheme="majorHAnsi" w:hAnsiTheme="majorHAnsi" w:cstheme="majorHAnsi"/>
        </w:rPr>
        <w:t xml:space="preserve"> </w:t>
      </w:r>
      <w:r w:rsidRPr="009B1515">
        <w:rPr>
          <w:rFonts w:asciiTheme="majorHAnsi" w:hAnsiTheme="majorHAnsi" w:cstheme="majorHAnsi"/>
        </w:rPr>
        <w:t>I was able to see a much wider variety of lessons through watching lessons online</w:t>
      </w:r>
      <w:r w:rsidR="00D00CE6" w:rsidRPr="009B1515">
        <w:rPr>
          <w:rFonts w:asciiTheme="majorHAnsi" w:hAnsiTheme="majorHAnsi" w:cstheme="majorHAnsi"/>
        </w:rPr>
        <w:t>.</w:t>
      </w:r>
      <w:r w:rsidR="000D3E91" w:rsidRPr="009B1515">
        <w:rPr>
          <w:rFonts w:asciiTheme="majorHAnsi" w:hAnsiTheme="majorHAnsi" w:cstheme="majorHAnsi"/>
        </w:rPr>
        <w:t xml:space="preserve"> I watched lessons of different subjects, from schools in different socio-economic backgrounds and even different countries</w:t>
      </w:r>
      <w:r w:rsidR="003F648D" w:rsidRPr="009B1515">
        <w:rPr>
          <w:rFonts w:asciiTheme="majorHAnsi" w:hAnsiTheme="majorHAnsi" w:cstheme="majorHAnsi"/>
        </w:rPr>
        <w:t xml:space="preserve">. Having said that, I was unable to experience the ‘hidden curriculum’ within the classroom through watching recordings of lessons, and so it was not possible to incorporate this within my research. As I wasn’t in the actual classroom, I was also unable to ask for clarification in terms of how students were feeling, which I think would certainly have enriched my research. </w:t>
      </w:r>
    </w:p>
    <w:p w14:paraId="787D5F90" w14:textId="4DCEF18D" w:rsidR="003F648D" w:rsidRPr="009B1515" w:rsidRDefault="003F648D" w:rsidP="009B1515">
      <w:pPr>
        <w:spacing w:line="276" w:lineRule="auto"/>
        <w:rPr>
          <w:rFonts w:asciiTheme="majorHAnsi" w:hAnsiTheme="majorHAnsi" w:cstheme="majorHAnsi"/>
        </w:rPr>
      </w:pPr>
    </w:p>
    <w:p w14:paraId="2C0B19D6" w14:textId="27F9C8D2" w:rsidR="00826EF1" w:rsidRPr="009B1515" w:rsidRDefault="004E7B17" w:rsidP="009B1515">
      <w:pPr>
        <w:spacing w:line="276" w:lineRule="auto"/>
        <w:rPr>
          <w:rFonts w:asciiTheme="majorHAnsi" w:hAnsiTheme="majorHAnsi" w:cstheme="majorHAnsi"/>
        </w:rPr>
      </w:pPr>
      <w:r w:rsidRPr="009B1515">
        <w:rPr>
          <w:rFonts w:asciiTheme="majorHAnsi" w:hAnsiTheme="majorHAnsi" w:cstheme="majorHAnsi"/>
        </w:rPr>
        <w:t xml:space="preserve">The experience </w:t>
      </w:r>
      <w:r w:rsidR="00D00CE6" w:rsidRPr="009B1515">
        <w:rPr>
          <w:rFonts w:asciiTheme="majorHAnsi" w:hAnsiTheme="majorHAnsi" w:cstheme="majorHAnsi"/>
        </w:rPr>
        <w:t xml:space="preserve">was </w:t>
      </w:r>
      <w:r w:rsidRPr="009B1515">
        <w:rPr>
          <w:rFonts w:asciiTheme="majorHAnsi" w:hAnsiTheme="majorHAnsi" w:cstheme="majorHAnsi"/>
        </w:rPr>
        <w:t>certainly</w:t>
      </w:r>
      <w:r w:rsidR="00D00CE6" w:rsidRPr="009B1515">
        <w:rPr>
          <w:rFonts w:asciiTheme="majorHAnsi" w:hAnsiTheme="majorHAnsi" w:cstheme="majorHAnsi"/>
        </w:rPr>
        <w:t xml:space="preserve"> positive for me as it</w:t>
      </w:r>
      <w:r w:rsidRPr="009B1515">
        <w:rPr>
          <w:rFonts w:asciiTheme="majorHAnsi" w:hAnsiTheme="majorHAnsi" w:cstheme="majorHAnsi"/>
        </w:rPr>
        <w:t xml:space="preserve"> enabled me to think about how I wil</w:t>
      </w:r>
      <w:r w:rsidR="000D3E91" w:rsidRPr="009B1515">
        <w:rPr>
          <w:rFonts w:asciiTheme="majorHAnsi" w:hAnsiTheme="majorHAnsi" w:cstheme="majorHAnsi"/>
        </w:rPr>
        <w:t>l act as an educational practiti</w:t>
      </w:r>
      <w:r w:rsidRPr="009B1515">
        <w:rPr>
          <w:rFonts w:asciiTheme="majorHAnsi" w:hAnsiTheme="majorHAnsi" w:cstheme="majorHAnsi"/>
        </w:rPr>
        <w:t>oner</w:t>
      </w:r>
      <w:r w:rsidR="009377D6" w:rsidRPr="009B1515">
        <w:rPr>
          <w:rFonts w:asciiTheme="majorHAnsi" w:hAnsiTheme="majorHAnsi" w:cstheme="majorHAnsi"/>
        </w:rPr>
        <w:t xml:space="preserve"> in the future</w:t>
      </w:r>
      <w:r w:rsidRPr="009B1515">
        <w:rPr>
          <w:rFonts w:asciiTheme="majorHAnsi" w:hAnsiTheme="majorHAnsi" w:cstheme="majorHAnsi"/>
        </w:rPr>
        <w:t xml:space="preserve">, and allowed me to empathise with the learners through observation. Furthermore, </w:t>
      </w:r>
      <w:r w:rsidR="00676C18">
        <w:rPr>
          <w:rFonts w:asciiTheme="majorHAnsi" w:hAnsiTheme="majorHAnsi" w:cstheme="majorHAnsi"/>
        </w:rPr>
        <w:t>several</w:t>
      </w:r>
      <w:r w:rsidR="00826EF1" w:rsidRPr="009B1515">
        <w:rPr>
          <w:rFonts w:asciiTheme="majorHAnsi" w:hAnsiTheme="majorHAnsi" w:cstheme="majorHAnsi"/>
        </w:rPr>
        <w:t xml:space="preserve"> relevant avenues</w:t>
      </w:r>
      <w:r w:rsidR="000D3E91" w:rsidRPr="009B1515">
        <w:rPr>
          <w:rFonts w:asciiTheme="majorHAnsi" w:hAnsiTheme="majorHAnsi" w:cstheme="majorHAnsi"/>
        </w:rPr>
        <w:t xml:space="preserve"> were opened up</w:t>
      </w:r>
      <w:r w:rsidR="00D00CE6" w:rsidRPr="009B1515">
        <w:rPr>
          <w:rFonts w:asciiTheme="majorHAnsi" w:hAnsiTheme="majorHAnsi" w:cstheme="majorHAnsi"/>
        </w:rPr>
        <w:t xml:space="preserve"> for exploration, and</w:t>
      </w:r>
      <w:r w:rsidR="009377D6" w:rsidRPr="009B1515">
        <w:rPr>
          <w:rFonts w:asciiTheme="majorHAnsi" w:hAnsiTheme="majorHAnsi" w:cstheme="majorHAnsi"/>
        </w:rPr>
        <w:t xml:space="preserve"> as a result</w:t>
      </w:r>
      <w:r w:rsidR="00676C18">
        <w:rPr>
          <w:rFonts w:asciiTheme="majorHAnsi" w:hAnsiTheme="majorHAnsi" w:cstheme="majorHAnsi"/>
        </w:rPr>
        <w:t>,</w:t>
      </w:r>
      <w:r w:rsidR="00D00CE6" w:rsidRPr="009B1515">
        <w:rPr>
          <w:rFonts w:asciiTheme="majorHAnsi" w:hAnsiTheme="majorHAnsi" w:cstheme="majorHAnsi"/>
        </w:rPr>
        <w:t xml:space="preserve"> I learnt a lot about new polic</w:t>
      </w:r>
      <w:r w:rsidR="00676C18">
        <w:rPr>
          <w:rFonts w:asciiTheme="majorHAnsi" w:hAnsiTheme="majorHAnsi" w:cstheme="majorHAnsi"/>
        </w:rPr>
        <w:t>ies</w:t>
      </w:r>
      <w:r w:rsidR="00D00CE6" w:rsidRPr="009B1515">
        <w:rPr>
          <w:rFonts w:asciiTheme="majorHAnsi" w:hAnsiTheme="majorHAnsi" w:cstheme="majorHAnsi"/>
        </w:rPr>
        <w:t xml:space="preserve"> and </w:t>
      </w:r>
      <w:r w:rsidR="009377D6" w:rsidRPr="009B1515">
        <w:rPr>
          <w:rFonts w:asciiTheme="majorHAnsi" w:hAnsiTheme="majorHAnsi" w:cstheme="majorHAnsi"/>
        </w:rPr>
        <w:t>theory as a result.</w:t>
      </w:r>
      <w:r w:rsidR="00D00CE6" w:rsidRPr="009B1515">
        <w:rPr>
          <w:rFonts w:asciiTheme="majorHAnsi" w:hAnsiTheme="majorHAnsi" w:cstheme="majorHAnsi"/>
        </w:rPr>
        <w:t xml:space="preserve"> I was able to spend some time looking </w:t>
      </w:r>
      <w:r w:rsidR="00676C18">
        <w:rPr>
          <w:rFonts w:asciiTheme="majorHAnsi" w:hAnsiTheme="majorHAnsi" w:cstheme="majorHAnsi"/>
        </w:rPr>
        <w:t xml:space="preserve">at </w:t>
      </w:r>
      <w:r w:rsidR="00D00CE6" w:rsidRPr="009B1515">
        <w:rPr>
          <w:rFonts w:asciiTheme="majorHAnsi" w:hAnsiTheme="majorHAnsi" w:cstheme="majorHAnsi"/>
        </w:rPr>
        <w:t>t</w:t>
      </w:r>
      <w:r w:rsidR="000D3E91" w:rsidRPr="009B1515">
        <w:rPr>
          <w:rFonts w:asciiTheme="majorHAnsi" w:hAnsiTheme="majorHAnsi" w:cstheme="majorHAnsi"/>
        </w:rPr>
        <w:t>he positive and negative</w:t>
      </w:r>
      <w:r w:rsidR="00826EF1" w:rsidRPr="009B1515">
        <w:rPr>
          <w:rFonts w:asciiTheme="majorHAnsi" w:hAnsiTheme="majorHAnsi" w:cstheme="majorHAnsi"/>
        </w:rPr>
        <w:t xml:space="preserve"> effect</w:t>
      </w:r>
      <w:r w:rsidR="00676C18">
        <w:rPr>
          <w:rFonts w:asciiTheme="majorHAnsi" w:hAnsiTheme="majorHAnsi" w:cstheme="majorHAnsi"/>
        </w:rPr>
        <w:t>s</w:t>
      </w:r>
      <w:r w:rsidR="00826EF1" w:rsidRPr="009B1515">
        <w:rPr>
          <w:rFonts w:asciiTheme="majorHAnsi" w:hAnsiTheme="majorHAnsi" w:cstheme="majorHAnsi"/>
        </w:rPr>
        <w:t xml:space="preserve"> this critical incident could have had on</w:t>
      </w:r>
      <w:r w:rsidR="00D00CE6" w:rsidRPr="009B1515">
        <w:rPr>
          <w:rFonts w:asciiTheme="majorHAnsi" w:hAnsiTheme="majorHAnsi" w:cstheme="majorHAnsi"/>
        </w:rPr>
        <w:t xml:space="preserve"> learner</w:t>
      </w:r>
      <w:r w:rsidR="00826EF1" w:rsidRPr="009B1515">
        <w:rPr>
          <w:rFonts w:asciiTheme="majorHAnsi" w:hAnsiTheme="majorHAnsi" w:cstheme="majorHAnsi"/>
        </w:rPr>
        <w:t xml:space="preserve"> e</w:t>
      </w:r>
      <w:r w:rsidRPr="009B1515">
        <w:rPr>
          <w:rFonts w:asciiTheme="majorHAnsi" w:hAnsiTheme="majorHAnsi" w:cstheme="majorHAnsi"/>
        </w:rPr>
        <w:t>ngagement and learner wellbeing,</w:t>
      </w:r>
      <w:r w:rsidR="00D00CE6" w:rsidRPr="009B1515">
        <w:rPr>
          <w:rFonts w:asciiTheme="majorHAnsi" w:hAnsiTheme="majorHAnsi" w:cstheme="majorHAnsi"/>
        </w:rPr>
        <w:t xml:space="preserve"> which I potentially would not have done as the </w:t>
      </w:r>
      <w:r w:rsidR="00D00CE6" w:rsidRPr="009B1515">
        <w:rPr>
          <w:rFonts w:asciiTheme="majorHAnsi" w:hAnsiTheme="majorHAnsi" w:cstheme="majorHAnsi"/>
        </w:rPr>
        <w:lastRenderedPageBreak/>
        <w:t>person leading the class.</w:t>
      </w:r>
      <w:r w:rsidR="009377D6" w:rsidRPr="009B1515">
        <w:rPr>
          <w:rFonts w:asciiTheme="majorHAnsi" w:hAnsiTheme="majorHAnsi" w:cstheme="majorHAnsi"/>
        </w:rPr>
        <w:t xml:space="preserve"> I have been made to realise how important</w:t>
      </w:r>
      <w:r w:rsidR="00D00CE6" w:rsidRPr="009B1515">
        <w:rPr>
          <w:rFonts w:asciiTheme="majorHAnsi" w:hAnsiTheme="majorHAnsi" w:cstheme="majorHAnsi"/>
        </w:rPr>
        <w:t xml:space="preserve"> </w:t>
      </w:r>
      <w:r w:rsidR="009377D6" w:rsidRPr="009B1515">
        <w:rPr>
          <w:rFonts w:asciiTheme="majorHAnsi" w:hAnsiTheme="majorHAnsi" w:cstheme="majorHAnsi"/>
        </w:rPr>
        <w:t xml:space="preserve">learner wellbeing and engagement are, and these will be critical factors within my classroom in the future as a result of this study. </w:t>
      </w:r>
      <w:r w:rsidR="00D00CE6" w:rsidRPr="009B1515">
        <w:rPr>
          <w:rFonts w:asciiTheme="majorHAnsi" w:hAnsiTheme="majorHAnsi" w:cstheme="majorHAnsi"/>
        </w:rPr>
        <w:t>Thi</w:t>
      </w:r>
      <w:r w:rsidRPr="009B1515">
        <w:rPr>
          <w:rFonts w:asciiTheme="majorHAnsi" w:hAnsiTheme="majorHAnsi" w:cstheme="majorHAnsi"/>
        </w:rPr>
        <w:t>s</w:t>
      </w:r>
      <w:r w:rsidR="00D00CE6" w:rsidRPr="009B1515">
        <w:rPr>
          <w:rFonts w:asciiTheme="majorHAnsi" w:hAnsiTheme="majorHAnsi" w:cstheme="majorHAnsi"/>
        </w:rPr>
        <w:t xml:space="preserve"> experience, as well as the ways in which teachers in Wales are now expected to practi</w:t>
      </w:r>
      <w:r w:rsidR="00676C18">
        <w:rPr>
          <w:rFonts w:asciiTheme="majorHAnsi" w:hAnsiTheme="majorHAnsi" w:cstheme="majorHAnsi"/>
        </w:rPr>
        <w:t>c</w:t>
      </w:r>
      <w:r w:rsidR="00D00CE6" w:rsidRPr="009B1515">
        <w:rPr>
          <w:rFonts w:asciiTheme="majorHAnsi" w:hAnsiTheme="majorHAnsi" w:cstheme="majorHAnsi"/>
        </w:rPr>
        <w:t xml:space="preserve">e their craft under the new Welsh curriculum, will </w:t>
      </w:r>
      <w:r w:rsidR="00676C18">
        <w:rPr>
          <w:rFonts w:asciiTheme="majorHAnsi" w:hAnsiTheme="majorHAnsi" w:cstheme="majorHAnsi"/>
        </w:rPr>
        <w:t>affect</w:t>
      </w:r>
      <w:r w:rsidR="00D00CE6" w:rsidRPr="009B1515">
        <w:rPr>
          <w:rFonts w:asciiTheme="majorHAnsi" w:hAnsiTheme="majorHAnsi" w:cstheme="majorHAnsi"/>
        </w:rPr>
        <w:t xml:space="preserve"> how I </w:t>
      </w:r>
      <w:r w:rsidR="009377D6" w:rsidRPr="009B1515">
        <w:rPr>
          <w:rFonts w:asciiTheme="majorHAnsi" w:hAnsiTheme="majorHAnsi" w:cstheme="majorHAnsi"/>
        </w:rPr>
        <w:t>behave as a future</w:t>
      </w:r>
      <w:r w:rsidR="00D00CE6" w:rsidRPr="009B1515">
        <w:rPr>
          <w:rFonts w:asciiTheme="majorHAnsi" w:hAnsiTheme="majorHAnsi" w:cstheme="majorHAnsi"/>
        </w:rPr>
        <w:t xml:space="preserve"> educational practitioner.</w:t>
      </w:r>
    </w:p>
    <w:p w14:paraId="6A9BAF8F" w14:textId="0C34F83A" w:rsidR="009377D6" w:rsidRPr="009B1515" w:rsidRDefault="00A424BF" w:rsidP="009B1515">
      <w:pPr>
        <w:spacing w:line="276" w:lineRule="auto"/>
        <w:rPr>
          <w:rFonts w:asciiTheme="majorHAnsi" w:hAnsiTheme="majorHAnsi" w:cstheme="majorHAnsi"/>
        </w:rPr>
      </w:pPr>
      <w:r w:rsidRPr="009B1515">
        <w:rPr>
          <w:rFonts w:asciiTheme="majorHAnsi" w:hAnsiTheme="majorHAnsi" w:cstheme="majorHAnsi"/>
        </w:rPr>
        <w:t>I hope</w:t>
      </w:r>
      <w:r w:rsidR="009377D6" w:rsidRPr="009B1515">
        <w:rPr>
          <w:rFonts w:asciiTheme="majorHAnsi" w:hAnsiTheme="majorHAnsi" w:cstheme="majorHAnsi"/>
        </w:rPr>
        <w:t xml:space="preserve"> to continue to research these areas and discover teaching techniques and classroom activities </w:t>
      </w:r>
      <w:r w:rsidR="00676C18">
        <w:rPr>
          <w:rFonts w:asciiTheme="majorHAnsi" w:hAnsiTheme="majorHAnsi" w:cstheme="majorHAnsi"/>
        </w:rPr>
        <w:t>that</w:t>
      </w:r>
      <w:r w:rsidR="009377D6" w:rsidRPr="009B1515">
        <w:rPr>
          <w:rFonts w:asciiTheme="majorHAnsi" w:hAnsiTheme="majorHAnsi" w:cstheme="majorHAnsi"/>
        </w:rPr>
        <w:t xml:space="preserve"> promote learner wellbeing and engagement. When I begin my placement, I aim to implement some of these techniques, as well as ensuring that my classroom is as positive as possible through showing my passion for the profession and my subject. </w:t>
      </w:r>
      <w:r w:rsidRPr="009B1515">
        <w:rPr>
          <w:rFonts w:asciiTheme="majorHAnsi" w:hAnsiTheme="majorHAnsi" w:cstheme="majorHAnsi"/>
        </w:rPr>
        <w:t>I would also like to carry out more lesson observations and look for critical incidents within them which could lead to research. I would ensure that I was able to attend the school in</w:t>
      </w:r>
      <w:r w:rsidR="00676C18">
        <w:rPr>
          <w:rFonts w:asciiTheme="majorHAnsi" w:hAnsiTheme="majorHAnsi" w:cstheme="majorHAnsi"/>
        </w:rPr>
        <w:t xml:space="preserve"> person</w:t>
      </w:r>
      <w:r w:rsidRPr="009B1515">
        <w:rPr>
          <w:rFonts w:asciiTheme="majorHAnsi" w:hAnsiTheme="majorHAnsi" w:cstheme="majorHAnsi"/>
        </w:rPr>
        <w:t xml:space="preserve"> to do this so that I would be able to experience </w:t>
      </w:r>
      <w:r w:rsidR="00676C18">
        <w:rPr>
          <w:rFonts w:asciiTheme="majorHAnsi" w:hAnsiTheme="majorHAnsi" w:cstheme="majorHAnsi"/>
        </w:rPr>
        <w:t xml:space="preserve">the hidden curriculum and </w:t>
      </w:r>
      <w:r w:rsidRPr="009B1515">
        <w:rPr>
          <w:rFonts w:asciiTheme="majorHAnsi" w:hAnsiTheme="majorHAnsi" w:cstheme="majorHAnsi"/>
        </w:rPr>
        <w:t xml:space="preserve">more of the school and the classroom activities which </w:t>
      </w:r>
      <w:r w:rsidR="00676C18">
        <w:rPr>
          <w:rFonts w:asciiTheme="majorHAnsi" w:hAnsiTheme="majorHAnsi" w:cstheme="majorHAnsi"/>
        </w:rPr>
        <w:t xml:space="preserve">aren’t seen from behind a camera and </w:t>
      </w:r>
      <w:r w:rsidRPr="009B1515">
        <w:rPr>
          <w:rFonts w:asciiTheme="majorHAnsi" w:hAnsiTheme="majorHAnsi" w:cstheme="majorHAnsi"/>
        </w:rPr>
        <w:t>might lead to research in different areas of school life</w:t>
      </w:r>
      <w:r w:rsidR="00676C18">
        <w:rPr>
          <w:rFonts w:asciiTheme="majorHAnsi" w:hAnsiTheme="majorHAnsi" w:cstheme="majorHAnsi"/>
        </w:rPr>
        <w:t>.</w:t>
      </w:r>
    </w:p>
    <w:p w14:paraId="62B46A87" w14:textId="3E679FCD" w:rsidR="004E2222" w:rsidRPr="009B1515" w:rsidRDefault="004E2222" w:rsidP="009B1515">
      <w:pPr>
        <w:spacing w:line="276" w:lineRule="auto"/>
        <w:rPr>
          <w:rFonts w:asciiTheme="majorHAnsi" w:hAnsiTheme="majorHAnsi" w:cstheme="majorHAnsi"/>
        </w:rPr>
      </w:pPr>
    </w:p>
    <w:p w14:paraId="286A3E63" w14:textId="1761AD5C" w:rsidR="004E2222" w:rsidRPr="009B1515" w:rsidRDefault="00A424BF" w:rsidP="009B1515">
      <w:pPr>
        <w:spacing w:line="276" w:lineRule="auto"/>
        <w:rPr>
          <w:rFonts w:asciiTheme="majorHAnsi" w:hAnsiTheme="majorHAnsi" w:cstheme="majorHAnsi"/>
          <w:b/>
          <w:i/>
        </w:rPr>
      </w:pPr>
      <w:r w:rsidRPr="009B1515">
        <w:rPr>
          <w:rFonts w:asciiTheme="majorHAnsi" w:hAnsiTheme="majorHAnsi" w:cstheme="majorHAnsi"/>
          <w:b/>
          <w:i/>
        </w:rPr>
        <w:t>Conclusion</w:t>
      </w:r>
    </w:p>
    <w:p w14:paraId="78D30624" w14:textId="18CF4802" w:rsidR="004E2222" w:rsidRPr="009B1515" w:rsidRDefault="00B42092" w:rsidP="009B1515">
      <w:pPr>
        <w:spacing w:line="276" w:lineRule="auto"/>
        <w:rPr>
          <w:rFonts w:asciiTheme="majorHAnsi" w:hAnsiTheme="majorHAnsi" w:cstheme="majorHAnsi"/>
        </w:rPr>
      </w:pPr>
      <w:r w:rsidRPr="009B1515">
        <w:rPr>
          <w:rFonts w:asciiTheme="majorHAnsi" w:hAnsiTheme="majorHAnsi" w:cstheme="majorHAnsi"/>
        </w:rPr>
        <w:t xml:space="preserve">On the whole, I feel that the approach I have taken in this research task was successful. </w:t>
      </w:r>
      <w:r w:rsidR="009B1515" w:rsidRPr="009B1515">
        <w:rPr>
          <w:rFonts w:asciiTheme="majorHAnsi" w:hAnsiTheme="majorHAnsi" w:cstheme="majorHAnsi"/>
        </w:rPr>
        <w:t>The observation of classroom lessons and identification of incidents with research value was beneficial in terms of making links between theory I had learnt in University and actual practi</w:t>
      </w:r>
      <w:r w:rsidR="00676C18">
        <w:rPr>
          <w:rFonts w:asciiTheme="majorHAnsi" w:hAnsiTheme="majorHAnsi" w:cstheme="majorHAnsi"/>
        </w:rPr>
        <w:t>c</w:t>
      </w:r>
      <w:r w:rsidR="009B1515" w:rsidRPr="009B1515">
        <w:rPr>
          <w:rFonts w:asciiTheme="majorHAnsi" w:hAnsiTheme="majorHAnsi" w:cstheme="majorHAnsi"/>
        </w:rPr>
        <w:t xml:space="preserve">e. </w:t>
      </w:r>
      <w:r w:rsidRPr="009B1515">
        <w:rPr>
          <w:rFonts w:asciiTheme="majorHAnsi" w:hAnsiTheme="majorHAnsi" w:cstheme="majorHAnsi"/>
        </w:rPr>
        <w:t>The three areas identified within the literature review for further research were relevant and provided clarity in</w:t>
      </w:r>
      <w:r w:rsidR="009B1515" w:rsidRPr="009B1515">
        <w:rPr>
          <w:rFonts w:asciiTheme="majorHAnsi" w:hAnsiTheme="majorHAnsi" w:cstheme="majorHAnsi"/>
        </w:rPr>
        <w:t xml:space="preserve"> my head in</w:t>
      </w:r>
      <w:r w:rsidRPr="009B1515">
        <w:rPr>
          <w:rFonts w:asciiTheme="majorHAnsi" w:hAnsiTheme="majorHAnsi" w:cstheme="majorHAnsi"/>
        </w:rPr>
        <w:t xml:space="preserve"> terms of the effect of the critical incident on its stakeholders. I have ensured to reference the Welsh Government</w:t>
      </w:r>
      <w:r w:rsidR="00676C18">
        <w:rPr>
          <w:rFonts w:asciiTheme="majorHAnsi" w:hAnsiTheme="majorHAnsi" w:cstheme="majorHAnsi"/>
        </w:rPr>
        <w:t>'</w:t>
      </w:r>
      <w:r w:rsidRPr="009B1515">
        <w:rPr>
          <w:rFonts w:asciiTheme="majorHAnsi" w:hAnsiTheme="majorHAnsi" w:cstheme="majorHAnsi"/>
        </w:rPr>
        <w:t>s new curriculum framework, and also the professional standards for leaders and teachers in Wales throughout. These standards are most relevant in terms of the critical incident identified in this study, as they highlight how teachers should practi</w:t>
      </w:r>
      <w:r w:rsidR="00676C18">
        <w:rPr>
          <w:rFonts w:asciiTheme="majorHAnsi" w:hAnsiTheme="majorHAnsi" w:cstheme="majorHAnsi"/>
        </w:rPr>
        <w:t>c</w:t>
      </w:r>
      <w:r w:rsidRPr="009B1515">
        <w:rPr>
          <w:rFonts w:asciiTheme="majorHAnsi" w:hAnsiTheme="majorHAnsi" w:cstheme="majorHAnsi"/>
        </w:rPr>
        <w:t xml:space="preserve">e in order to be most </w:t>
      </w:r>
      <w:r w:rsidR="00752D6C" w:rsidRPr="009B1515">
        <w:rPr>
          <w:rFonts w:asciiTheme="majorHAnsi" w:hAnsiTheme="majorHAnsi" w:cstheme="majorHAnsi"/>
        </w:rPr>
        <w:t>effective</w:t>
      </w:r>
      <w:r w:rsidR="009B1515" w:rsidRPr="009B1515">
        <w:rPr>
          <w:rFonts w:asciiTheme="majorHAnsi" w:hAnsiTheme="majorHAnsi" w:cstheme="majorHAnsi"/>
        </w:rPr>
        <w:t xml:space="preserve"> in Wales</w:t>
      </w:r>
      <w:r w:rsidR="00752D6C" w:rsidRPr="009B1515">
        <w:rPr>
          <w:rFonts w:asciiTheme="majorHAnsi" w:hAnsiTheme="majorHAnsi" w:cstheme="majorHAnsi"/>
        </w:rPr>
        <w:t>. The pedagogy section</w:t>
      </w:r>
      <w:r w:rsidRPr="009B1515">
        <w:rPr>
          <w:rFonts w:asciiTheme="majorHAnsi" w:hAnsiTheme="majorHAnsi" w:cstheme="majorHAnsi"/>
        </w:rPr>
        <w:t xml:space="preserve"> of the standards, for example, highlights how education practitioners should influence learners and their peers by encouraging learners to lead their learning, reflect effectively and listen to their learners. There is also a focus on well-being within the new curriculum, in fact</w:t>
      </w:r>
      <w:r w:rsidR="00676C18">
        <w:rPr>
          <w:rFonts w:asciiTheme="majorHAnsi" w:hAnsiTheme="majorHAnsi" w:cstheme="majorHAnsi"/>
        </w:rPr>
        <w:t>,</w:t>
      </w:r>
      <w:r w:rsidRPr="009B1515">
        <w:rPr>
          <w:rFonts w:asciiTheme="majorHAnsi" w:hAnsiTheme="majorHAnsi" w:cstheme="majorHAnsi"/>
        </w:rPr>
        <w:t xml:space="preserve"> it is regarded to have such high importance it is given its own area of learning </w:t>
      </w:r>
      <w:r w:rsidR="00603D19" w:rsidRPr="009B1515">
        <w:rPr>
          <w:rFonts w:asciiTheme="majorHAnsi" w:hAnsiTheme="majorHAnsi" w:cstheme="majorHAnsi"/>
        </w:rPr>
        <w:t xml:space="preserve">and </w:t>
      </w:r>
      <w:r w:rsidRPr="009B1515">
        <w:rPr>
          <w:rFonts w:asciiTheme="majorHAnsi" w:hAnsiTheme="majorHAnsi" w:cstheme="majorHAnsi"/>
        </w:rPr>
        <w:t xml:space="preserve">experience amongst literacy and numeracy. </w:t>
      </w:r>
      <w:r w:rsidR="009B1515" w:rsidRPr="009B1515">
        <w:rPr>
          <w:rFonts w:asciiTheme="majorHAnsi" w:hAnsiTheme="majorHAnsi" w:cstheme="majorHAnsi"/>
        </w:rPr>
        <w:t xml:space="preserve">It is acknowledged that good well-being is critical for learners to attain in the school setting. </w:t>
      </w:r>
    </w:p>
    <w:p w14:paraId="4B3468C6" w14:textId="132DA3F5" w:rsidR="009B1515" w:rsidRPr="009B1515" w:rsidRDefault="009B1515" w:rsidP="009B1515">
      <w:pPr>
        <w:spacing w:line="276" w:lineRule="auto"/>
        <w:rPr>
          <w:rFonts w:asciiTheme="majorHAnsi" w:hAnsiTheme="majorHAnsi" w:cstheme="majorHAnsi"/>
        </w:rPr>
      </w:pPr>
      <w:r w:rsidRPr="009B1515">
        <w:rPr>
          <w:rFonts w:asciiTheme="majorHAnsi" w:hAnsiTheme="majorHAnsi" w:cstheme="majorHAnsi"/>
        </w:rPr>
        <w:t>I would also argue that through this assignment, I have been enabled to work on one of my professional standards already, under the professional learning section. This section of the standards states that teachers should constantly look to widen their knowledge of education</w:t>
      </w:r>
      <w:r w:rsidR="00676C18">
        <w:rPr>
          <w:rFonts w:asciiTheme="majorHAnsi" w:hAnsiTheme="majorHAnsi" w:cstheme="majorHAnsi"/>
        </w:rPr>
        <w:t>al</w:t>
      </w:r>
      <w:r w:rsidRPr="009B1515">
        <w:rPr>
          <w:rFonts w:asciiTheme="majorHAnsi" w:hAnsiTheme="majorHAnsi" w:cstheme="majorHAnsi"/>
        </w:rPr>
        <w:t xml:space="preserve"> theories and techniques, and explains how research</w:t>
      </w:r>
      <w:r w:rsidR="00676C18">
        <w:rPr>
          <w:rFonts w:asciiTheme="majorHAnsi" w:hAnsiTheme="majorHAnsi" w:cstheme="majorHAnsi"/>
        </w:rPr>
        <w:t>-</w:t>
      </w:r>
      <w:r w:rsidRPr="009B1515">
        <w:rPr>
          <w:rFonts w:asciiTheme="majorHAnsi" w:hAnsiTheme="majorHAnsi" w:cstheme="majorHAnsi"/>
        </w:rPr>
        <w:t>informed practi</w:t>
      </w:r>
      <w:r w:rsidR="00676C18">
        <w:rPr>
          <w:rFonts w:asciiTheme="majorHAnsi" w:hAnsiTheme="majorHAnsi" w:cstheme="majorHAnsi"/>
        </w:rPr>
        <w:t>c</w:t>
      </w:r>
      <w:r w:rsidRPr="009B1515">
        <w:rPr>
          <w:rFonts w:asciiTheme="majorHAnsi" w:hAnsiTheme="majorHAnsi" w:cstheme="majorHAnsi"/>
        </w:rPr>
        <w:t xml:space="preserve">e is always most effective. </w:t>
      </w:r>
    </w:p>
    <w:p w14:paraId="4D35B63F" w14:textId="77777777" w:rsidR="004E2222" w:rsidRDefault="004E2222">
      <w:pPr>
        <w:rPr>
          <w:rFonts w:asciiTheme="majorHAnsi" w:hAnsiTheme="majorHAnsi" w:cstheme="majorHAnsi"/>
        </w:rPr>
      </w:pPr>
    </w:p>
    <w:p w14:paraId="762465F3" w14:textId="6D680AD8" w:rsidR="00E14283" w:rsidRDefault="00E14283">
      <w:pPr>
        <w:rPr>
          <w:rFonts w:asciiTheme="majorHAnsi" w:hAnsiTheme="majorHAnsi" w:cstheme="majorHAnsi"/>
        </w:rPr>
      </w:pPr>
    </w:p>
    <w:p w14:paraId="4B74EC24" w14:textId="5F93FBAA" w:rsidR="00E14283" w:rsidRDefault="00E14283">
      <w:pPr>
        <w:rPr>
          <w:rFonts w:asciiTheme="majorHAnsi" w:hAnsiTheme="majorHAnsi" w:cstheme="majorHAnsi"/>
        </w:rPr>
      </w:pPr>
    </w:p>
    <w:p w14:paraId="4B2A99C0" w14:textId="3C59314B" w:rsidR="00E14283" w:rsidRDefault="00E14283">
      <w:pPr>
        <w:rPr>
          <w:rFonts w:asciiTheme="majorHAnsi" w:hAnsiTheme="majorHAnsi" w:cstheme="majorHAnsi"/>
        </w:rPr>
      </w:pPr>
    </w:p>
    <w:p w14:paraId="44C4DC38" w14:textId="4F411F3E" w:rsidR="00E14283" w:rsidRDefault="00E14283">
      <w:pPr>
        <w:rPr>
          <w:rFonts w:asciiTheme="majorHAnsi" w:hAnsiTheme="majorHAnsi" w:cstheme="majorHAnsi"/>
        </w:rPr>
      </w:pPr>
    </w:p>
    <w:p w14:paraId="4405538B" w14:textId="77777777" w:rsidR="00A10EF5" w:rsidRDefault="00A10EF5" w:rsidP="00AA673D">
      <w:pPr>
        <w:rPr>
          <w:rFonts w:asciiTheme="majorHAnsi" w:hAnsiTheme="majorHAnsi" w:cstheme="majorHAnsi"/>
        </w:rPr>
      </w:pPr>
    </w:p>
    <w:p w14:paraId="3D8238D2" w14:textId="77777777" w:rsidR="00136E3F" w:rsidRPr="00F822D5" w:rsidRDefault="00136E3F" w:rsidP="00136E3F">
      <w:pPr>
        <w:jc w:val="both"/>
        <w:rPr>
          <w:rFonts w:asciiTheme="minorHAnsi" w:hAnsiTheme="minorHAnsi"/>
          <w:b/>
        </w:rPr>
      </w:pPr>
      <w:r w:rsidRPr="00F822D5">
        <w:rPr>
          <w:rFonts w:asciiTheme="minorHAnsi" w:hAnsiTheme="minorHAnsi"/>
          <w:b/>
        </w:rPr>
        <w:lastRenderedPageBreak/>
        <w:t>OBSERVATION / FIELD NOTES</w:t>
      </w:r>
    </w:p>
    <w:p w14:paraId="47CAB1D8" w14:textId="77777777" w:rsidR="00136E3F" w:rsidRPr="00F822D5" w:rsidRDefault="00136E3F" w:rsidP="00136E3F">
      <w:pPr>
        <w:rPr>
          <w:rFonts w:asciiTheme="minorHAnsi" w:hAnsiTheme="minorHAnsi"/>
          <w:sz w:val="16"/>
          <w:szCs w:val="16"/>
        </w:rPr>
      </w:pPr>
    </w:p>
    <w:p w14:paraId="46159857" w14:textId="77777777" w:rsidR="00136E3F" w:rsidRPr="00F822D5" w:rsidRDefault="00136E3F" w:rsidP="00136E3F">
      <w:pPr>
        <w:rPr>
          <w:rFonts w:asciiTheme="minorHAnsi" w:hAnsiTheme="minorHAnsi"/>
          <w:b/>
          <w:bCs/>
          <w:sz w:val="22"/>
          <w:szCs w:val="22"/>
        </w:rPr>
      </w:pPr>
      <w:r w:rsidRPr="00F822D5">
        <w:rPr>
          <w:rFonts w:asciiTheme="minorHAnsi" w:hAnsiTheme="minorHAnsi"/>
          <w:b/>
          <w:bCs/>
          <w:sz w:val="22"/>
          <w:szCs w:val="22"/>
        </w:rPr>
        <w:t>Record 1</w:t>
      </w:r>
    </w:p>
    <w:tbl>
      <w:tblPr>
        <w:tblStyle w:val="TableGrid"/>
        <w:tblW w:w="0" w:type="auto"/>
        <w:tblLook w:val="04A0" w:firstRow="1" w:lastRow="0" w:firstColumn="1" w:lastColumn="0" w:noHBand="0" w:noVBand="1"/>
      </w:tblPr>
      <w:tblGrid>
        <w:gridCol w:w="8926"/>
      </w:tblGrid>
      <w:tr w:rsidR="00136E3F" w:rsidRPr="00F822D5" w14:paraId="5E9321A5" w14:textId="77777777" w:rsidTr="00E33D54">
        <w:tc>
          <w:tcPr>
            <w:tcW w:w="8926" w:type="dxa"/>
          </w:tcPr>
          <w:p w14:paraId="45821886" w14:textId="77777777" w:rsidR="00136E3F" w:rsidRPr="00F822D5" w:rsidRDefault="00136E3F" w:rsidP="00E33D54">
            <w:pPr>
              <w:rPr>
                <w:rFonts w:asciiTheme="minorHAnsi" w:hAnsiTheme="minorHAnsi"/>
                <w:b/>
                <w:bCs/>
              </w:rPr>
            </w:pPr>
            <w:r w:rsidRPr="00F822D5">
              <w:rPr>
                <w:rFonts w:asciiTheme="minorHAnsi" w:hAnsiTheme="minorHAnsi"/>
              </w:rPr>
              <w:t xml:space="preserve">Date and time, year group: </w:t>
            </w:r>
            <w:r w:rsidRPr="00F822D5">
              <w:rPr>
                <w:rFonts w:asciiTheme="minorHAnsi" w:hAnsiTheme="minorHAnsi"/>
                <w:b/>
                <w:bCs/>
              </w:rPr>
              <w:t>Year 8 Maths - 2013</w:t>
            </w:r>
          </w:p>
          <w:p w14:paraId="2AF39B22" w14:textId="77777777" w:rsidR="00136E3F" w:rsidRPr="00F822D5" w:rsidRDefault="00136E3F" w:rsidP="00E33D54">
            <w:pPr>
              <w:rPr>
                <w:rFonts w:asciiTheme="minorHAnsi" w:hAnsiTheme="minorHAnsi"/>
              </w:rPr>
            </w:pPr>
          </w:p>
        </w:tc>
      </w:tr>
      <w:tr w:rsidR="00136E3F" w:rsidRPr="00F822D5" w14:paraId="0DDB44CD" w14:textId="77777777" w:rsidTr="00E33D54">
        <w:tc>
          <w:tcPr>
            <w:tcW w:w="8926" w:type="dxa"/>
          </w:tcPr>
          <w:p w14:paraId="4D7E9CEB" w14:textId="77777777" w:rsidR="00136E3F" w:rsidRPr="00F822D5" w:rsidRDefault="00136E3F" w:rsidP="00E33D54">
            <w:pPr>
              <w:rPr>
                <w:rFonts w:asciiTheme="minorHAnsi" w:hAnsiTheme="minorHAnsi"/>
              </w:rPr>
            </w:pPr>
            <w:r w:rsidRPr="00F822D5">
              <w:rPr>
                <w:rFonts w:asciiTheme="minorHAnsi" w:hAnsiTheme="minorHAnsi"/>
                <w:b/>
                <w:bCs/>
              </w:rPr>
              <w:t>Where and When:</w:t>
            </w:r>
            <w:r w:rsidRPr="00F822D5">
              <w:rPr>
                <w:rFonts w:asciiTheme="minorHAnsi" w:hAnsiTheme="minorHAnsi"/>
              </w:rPr>
              <w:t xml:space="preserve"> Context of the observation – subject/AOLE, general classroom context</w:t>
            </w:r>
          </w:p>
          <w:p w14:paraId="0D56C561" w14:textId="77777777" w:rsidR="00136E3F" w:rsidRPr="00F822D5" w:rsidRDefault="00136E3F" w:rsidP="00E33D54">
            <w:pPr>
              <w:rPr>
                <w:rFonts w:asciiTheme="minorHAnsi" w:hAnsiTheme="minorHAnsi"/>
                <w:i/>
                <w:iCs/>
              </w:rPr>
            </w:pPr>
          </w:p>
          <w:p w14:paraId="54DEE431" w14:textId="77777777" w:rsidR="00136E3F" w:rsidRPr="00F822D5" w:rsidRDefault="00136E3F" w:rsidP="00E33D54">
            <w:pPr>
              <w:rPr>
                <w:rFonts w:asciiTheme="minorHAnsi" w:hAnsiTheme="minorHAnsi"/>
                <w:i/>
                <w:iCs/>
              </w:rPr>
            </w:pPr>
            <w:r w:rsidRPr="00F822D5">
              <w:rPr>
                <w:rFonts w:asciiTheme="minorHAnsi" w:hAnsiTheme="minorHAnsi"/>
                <w:i/>
                <w:iCs/>
              </w:rPr>
              <w:t xml:space="preserve">Year 8, KS3 Maths lesson – Learning about solving problems using powers. </w:t>
            </w:r>
          </w:p>
          <w:p w14:paraId="05E5105C" w14:textId="77777777" w:rsidR="00136E3F" w:rsidRPr="00F822D5" w:rsidRDefault="00136E3F" w:rsidP="00E33D54">
            <w:pPr>
              <w:rPr>
                <w:rFonts w:asciiTheme="minorHAnsi" w:hAnsiTheme="minorHAnsi"/>
                <w:i/>
                <w:iCs/>
              </w:rPr>
            </w:pPr>
            <w:r w:rsidRPr="00F822D5">
              <w:rPr>
                <w:rFonts w:asciiTheme="minorHAnsi" w:hAnsiTheme="minorHAnsi"/>
                <w:i/>
                <w:iCs/>
              </w:rPr>
              <w:t xml:space="preserve">Boy – Girl seating plan? </w:t>
            </w:r>
          </w:p>
          <w:p w14:paraId="3FB143C2" w14:textId="77777777" w:rsidR="00136E3F" w:rsidRPr="00F822D5" w:rsidRDefault="00136E3F" w:rsidP="00E33D54">
            <w:pPr>
              <w:rPr>
                <w:rFonts w:asciiTheme="minorHAnsi" w:hAnsiTheme="minorHAnsi"/>
                <w:i/>
                <w:iCs/>
              </w:rPr>
            </w:pPr>
            <w:r w:rsidRPr="00F822D5">
              <w:rPr>
                <w:rFonts w:asciiTheme="minorHAnsi" w:hAnsiTheme="minorHAnsi"/>
                <w:i/>
                <w:iCs/>
              </w:rPr>
              <w:t xml:space="preserve">Very quiet classroom with no interaction between students and very little interaction between teacher and students – only speaking when called upon for answers. </w:t>
            </w:r>
          </w:p>
          <w:p w14:paraId="0E813502" w14:textId="77777777" w:rsidR="00136E3F" w:rsidRPr="00F822D5" w:rsidRDefault="00136E3F" w:rsidP="00E33D54">
            <w:pPr>
              <w:rPr>
                <w:rFonts w:asciiTheme="minorHAnsi" w:hAnsiTheme="minorHAnsi"/>
              </w:rPr>
            </w:pPr>
          </w:p>
        </w:tc>
      </w:tr>
      <w:tr w:rsidR="00136E3F" w:rsidRPr="00F822D5" w14:paraId="4DBE0DA7" w14:textId="77777777" w:rsidTr="00E33D54">
        <w:tc>
          <w:tcPr>
            <w:tcW w:w="8926" w:type="dxa"/>
          </w:tcPr>
          <w:p w14:paraId="2FEB335B" w14:textId="77777777" w:rsidR="00136E3F" w:rsidRPr="00F822D5" w:rsidRDefault="00136E3F" w:rsidP="00E33D54">
            <w:pPr>
              <w:rPr>
                <w:rFonts w:asciiTheme="minorHAnsi" w:hAnsiTheme="minorHAnsi"/>
                <w:b/>
                <w:bCs/>
              </w:rPr>
            </w:pPr>
            <w:r w:rsidRPr="00F822D5">
              <w:rPr>
                <w:rFonts w:asciiTheme="minorHAnsi" w:hAnsiTheme="minorHAnsi"/>
                <w:b/>
                <w:bCs/>
              </w:rPr>
              <w:t xml:space="preserve">What happened: </w:t>
            </w:r>
            <w:r w:rsidRPr="00F822D5">
              <w:rPr>
                <w:rFonts w:asciiTheme="minorHAnsi" w:hAnsiTheme="minorHAnsi"/>
              </w:rPr>
              <w:t>a detailed description of the critical incident(the more detail the better to refer to in your later work)</w:t>
            </w:r>
          </w:p>
          <w:p w14:paraId="6D1DFD74" w14:textId="58F7AE4B" w:rsidR="00136E3F" w:rsidRPr="00F822D5" w:rsidRDefault="00136E3F" w:rsidP="00136E3F">
            <w:pPr>
              <w:pStyle w:val="ListParagraph"/>
              <w:widowControl w:val="0"/>
              <w:numPr>
                <w:ilvl w:val="0"/>
                <w:numId w:val="6"/>
              </w:numPr>
              <w:autoSpaceDE w:val="0"/>
              <w:autoSpaceDN w:val="0"/>
              <w:adjustRightInd w:val="0"/>
              <w:rPr>
                <w:bCs/>
                <w:i/>
                <w:iCs/>
              </w:rPr>
            </w:pPr>
            <w:r w:rsidRPr="00F822D5">
              <w:rPr>
                <w:bCs/>
                <w:i/>
                <w:iCs/>
              </w:rPr>
              <w:t xml:space="preserve">Learner asked teacher question about which set of questions they were answering for clarification but was interrupted by </w:t>
            </w:r>
            <w:r w:rsidR="00676C18">
              <w:rPr>
                <w:bCs/>
                <w:i/>
                <w:iCs/>
              </w:rPr>
              <w:t xml:space="preserve">the </w:t>
            </w:r>
            <w:r w:rsidRPr="00F822D5">
              <w:rPr>
                <w:bCs/>
                <w:i/>
                <w:iCs/>
              </w:rPr>
              <w:t>teacher before he could finish his question, which led to the teacher answering the wrong question and the learner having to ask again. The teacher’s response was very short and the student looked down and carried on with their work.</w:t>
            </w:r>
          </w:p>
          <w:p w14:paraId="32912B5A" w14:textId="4F0E5642" w:rsidR="00136E3F" w:rsidRPr="00F822D5" w:rsidRDefault="00136E3F" w:rsidP="00136E3F">
            <w:pPr>
              <w:pStyle w:val="ListParagraph"/>
              <w:widowControl w:val="0"/>
              <w:numPr>
                <w:ilvl w:val="0"/>
                <w:numId w:val="6"/>
              </w:numPr>
              <w:autoSpaceDE w:val="0"/>
              <w:autoSpaceDN w:val="0"/>
              <w:adjustRightInd w:val="0"/>
              <w:rPr>
                <w:bCs/>
                <w:i/>
                <w:iCs/>
              </w:rPr>
            </w:pPr>
            <w:r w:rsidRPr="00F822D5">
              <w:rPr>
                <w:bCs/>
                <w:i/>
                <w:iCs/>
              </w:rPr>
              <w:t xml:space="preserve">Learners not allowed to speak or discuss when working. Very much a question and answer session – the teacher would ask the students to complete a set of questions in silence and would then call upon them for answers at random after a set amount of time doing the questions. </w:t>
            </w:r>
          </w:p>
          <w:p w14:paraId="0638D7DE" w14:textId="77777777" w:rsidR="00136E3F" w:rsidRPr="00F822D5" w:rsidRDefault="00136E3F" w:rsidP="00E33D54">
            <w:pPr>
              <w:rPr>
                <w:rFonts w:asciiTheme="minorHAnsi" w:hAnsiTheme="minorHAnsi"/>
              </w:rPr>
            </w:pPr>
          </w:p>
        </w:tc>
      </w:tr>
      <w:tr w:rsidR="00136E3F" w:rsidRPr="00F822D5" w14:paraId="04C6CCCE" w14:textId="77777777" w:rsidTr="00E33D54">
        <w:tc>
          <w:tcPr>
            <w:tcW w:w="8926" w:type="dxa"/>
          </w:tcPr>
          <w:p w14:paraId="0F1EADBE" w14:textId="77777777" w:rsidR="00136E3F" w:rsidRPr="00F822D5" w:rsidRDefault="00136E3F" w:rsidP="00E33D54">
            <w:pPr>
              <w:rPr>
                <w:rFonts w:asciiTheme="minorHAnsi" w:hAnsiTheme="minorHAnsi"/>
                <w:b/>
              </w:rPr>
            </w:pPr>
            <w:r w:rsidRPr="00F822D5">
              <w:rPr>
                <w:rFonts w:asciiTheme="minorHAnsi" w:hAnsiTheme="minorHAnsi"/>
                <w:b/>
              </w:rPr>
              <w:t xml:space="preserve">Areas of possible exploration: </w:t>
            </w:r>
            <w:r w:rsidRPr="00F822D5">
              <w:rPr>
                <w:rFonts w:asciiTheme="minorHAnsi" w:hAnsiTheme="minorHAnsi"/>
                <w:bCs/>
              </w:rPr>
              <w:t>what you think could be” under the hood” in these incidents? What avenues of research could you consider?</w:t>
            </w:r>
          </w:p>
          <w:p w14:paraId="26FBFEFB" w14:textId="77777777" w:rsidR="00136E3F" w:rsidRPr="00F822D5" w:rsidRDefault="00136E3F" w:rsidP="00E33D54">
            <w:pPr>
              <w:rPr>
                <w:rFonts w:asciiTheme="minorHAnsi" w:hAnsiTheme="minorHAnsi"/>
              </w:rPr>
            </w:pPr>
          </w:p>
          <w:p w14:paraId="2C71BC6D" w14:textId="77777777" w:rsidR="00136E3F" w:rsidRPr="00F822D5" w:rsidRDefault="00136E3F" w:rsidP="00E33D54">
            <w:pPr>
              <w:rPr>
                <w:rFonts w:asciiTheme="minorHAnsi" w:hAnsiTheme="minorHAnsi"/>
                <w:b/>
                <w:bCs/>
                <w:i/>
                <w:iCs/>
              </w:rPr>
            </w:pPr>
            <w:r w:rsidRPr="00F822D5">
              <w:rPr>
                <w:rFonts w:asciiTheme="minorHAnsi" w:hAnsiTheme="minorHAnsi"/>
                <w:b/>
                <w:bCs/>
                <w:i/>
                <w:iCs/>
              </w:rPr>
              <w:t xml:space="preserve">Interruption </w:t>
            </w:r>
          </w:p>
          <w:p w14:paraId="225661E3" w14:textId="46C77D37" w:rsidR="00136E3F" w:rsidRPr="00F822D5" w:rsidRDefault="00136E3F" w:rsidP="00E33D54">
            <w:pPr>
              <w:rPr>
                <w:rFonts w:asciiTheme="minorHAnsi" w:hAnsiTheme="minorHAnsi"/>
                <w:i/>
                <w:iCs/>
              </w:rPr>
            </w:pPr>
            <w:r w:rsidRPr="00F822D5">
              <w:rPr>
                <w:rFonts w:asciiTheme="minorHAnsi" w:hAnsiTheme="minorHAnsi"/>
                <w:i/>
                <w:iCs/>
              </w:rPr>
              <w:t>Making learner</w:t>
            </w:r>
            <w:r w:rsidR="00676C18">
              <w:rPr>
                <w:rFonts w:asciiTheme="minorHAnsi" w:hAnsiTheme="minorHAnsi"/>
                <w:i/>
                <w:iCs/>
              </w:rPr>
              <w:t>s</w:t>
            </w:r>
            <w:r w:rsidRPr="00F822D5">
              <w:rPr>
                <w:rFonts w:asciiTheme="minorHAnsi" w:hAnsiTheme="minorHAnsi"/>
                <w:i/>
                <w:iCs/>
              </w:rPr>
              <w:t xml:space="preserve"> feel inferior and unvalued and as though they cannot be curious or ask questions. The Pedagogy section of the Professional Teaching Standards places heavy emphasis on the four purposes of education outlined in the Welsh Curriculum. The summary of the four purposes notes that schools should aim to create a curriculum </w:t>
            </w:r>
            <w:r w:rsidR="00676C18">
              <w:rPr>
                <w:rFonts w:asciiTheme="minorHAnsi" w:hAnsiTheme="minorHAnsi"/>
                <w:i/>
                <w:iCs/>
              </w:rPr>
              <w:t>that</w:t>
            </w:r>
            <w:r w:rsidRPr="00F822D5">
              <w:rPr>
                <w:rFonts w:asciiTheme="minorHAnsi" w:hAnsiTheme="minorHAnsi"/>
                <w:i/>
                <w:iCs/>
              </w:rPr>
              <w:t>, amongst other things, “Draws on learner</w:t>
            </w:r>
            <w:r w:rsidR="00676C18">
              <w:rPr>
                <w:rFonts w:asciiTheme="minorHAnsi" w:hAnsiTheme="minorHAnsi"/>
                <w:i/>
                <w:iCs/>
              </w:rPr>
              <w:t>'s</w:t>
            </w:r>
            <w:r w:rsidRPr="00F822D5">
              <w:rPr>
                <w:rFonts w:asciiTheme="minorHAnsi" w:hAnsiTheme="minorHAnsi"/>
                <w:i/>
                <w:iCs/>
              </w:rPr>
              <w:t xml:space="preserve"> voice and responds to learners needs”. </w:t>
            </w:r>
          </w:p>
          <w:p w14:paraId="66F61575" w14:textId="250DE359" w:rsidR="00136E3F" w:rsidRPr="00F822D5" w:rsidRDefault="00136E3F" w:rsidP="00E33D54">
            <w:pPr>
              <w:rPr>
                <w:rFonts w:asciiTheme="minorHAnsi" w:hAnsiTheme="minorHAnsi"/>
                <w:i/>
                <w:iCs/>
              </w:rPr>
            </w:pPr>
            <w:r w:rsidRPr="00F822D5">
              <w:rPr>
                <w:rFonts w:asciiTheme="minorHAnsi" w:hAnsiTheme="minorHAnsi"/>
                <w:i/>
                <w:iCs/>
              </w:rPr>
              <w:t>The professional standards for teaching in Wales also note under the Pedagogy section that the teacher must “demonstrate a willingness to seek, listen to and take accoun</w:t>
            </w:r>
            <w:r w:rsidR="00676C18">
              <w:rPr>
                <w:rFonts w:asciiTheme="minorHAnsi" w:hAnsiTheme="minorHAnsi"/>
                <w:i/>
                <w:iCs/>
              </w:rPr>
              <w:t>t</w:t>
            </w:r>
            <w:r w:rsidRPr="00F822D5">
              <w:rPr>
                <w:rFonts w:asciiTheme="minorHAnsi" w:hAnsiTheme="minorHAnsi"/>
                <w:i/>
                <w:iCs/>
              </w:rPr>
              <w:t xml:space="preserve"> of the views of learners in order to engage and encourage them as active participants in their own learning”. </w:t>
            </w:r>
          </w:p>
          <w:p w14:paraId="09A21B19" w14:textId="77777777" w:rsidR="00136E3F" w:rsidRPr="00F822D5" w:rsidRDefault="00136E3F" w:rsidP="00E33D54">
            <w:pPr>
              <w:rPr>
                <w:rFonts w:asciiTheme="minorHAnsi" w:hAnsiTheme="minorHAnsi"/>
                <w:i/>
                <w:iCs/>
              </w:rPr>
            </w:pPr>
          </w:p>
          <w:p w14:paraId="2AF64FA5" w14:textId="77777777" w:rsidR="00136E3F" w:rsidRPr="00F822D5" w:rsidRDefault="00136E3F" w:rsidP="00E33D54">
            <w:pPr>
              <w:rPr>
                <w:rFonts w:asciiTheme="minorHAnsi" w:hAnsiTheme="minorHAnsi"/>
                <w:b/>
                <w:bCs/>
                <w:i/>
                <w:iCs/>
              </w:rPr>
            </w:pPr>
            <w:r w:rsidRPr="00F822D5">
              <w:rPr>
                <w:rFonts w:asciiTheme="minorHAnsi" w:hAnsiTheme="minorHAnsi"/>
                <w:b/>
                <w:bCs/>
                <w:i/>
                <w:iCs/>
              </w:rPr>
              <w:t>No conversation</w:t>
            </w:r>
          </w:p>
          <w:p w14:paraId="465A444F" w14:textId="20D79A36" w:rsidR="00136E3F" w:rsidRPr="00F822D5" w:rsidRDefault="00136E3F" w:rsidP="00E33D54">
            <w:pPr>
              <w:rPr>
                <w:rFonts w:asciiTheme="minorHAnsi" w:hAnsiTheme="minorHAnsi"/>
                <w:i/>
                <w:iCs/>
              </w:rPr>
            </w:pPr>
            <w:r w:rsidRPr="00F822D5">
              <w:rPr>
                <w:rFonts w:asciiTheme="minorHAnsi" w:hAnsiTheme="minorHAnsi"/>
                <w:i/>
                <w:iCs/>
              </w:rPr>
              <w:t>Not promoting learning from peers and social learning. Lev Vygotsky in their Social Learning Theory says that “we learn from our interactions and communications with others. – Teachers can create a learning environment by encouraging discussi</w:t>
            </w:r>
            <w:r>
              <w:rPr>
                <w:rFonts w:asciiTheme="minorHAnsi" w:hAnsiTheme="minorHAnsi"/>
                <w:i/>
                <w:iCs/>
              </w:rPr>
              <w:t>on, collaboration</w:t>
            </w:r>
            <w:r w:rsidR="00676C18">
              <w:rPr>
                <w:rFonts w:asciiTheme="minorHAnsi" w:hAnsiTheme="minorHAnsi"/>
                <w:i/>
                <w:iCs/>
              </w:rPr>
              <w:t>,</w:t>
            </w:r>
            <w:r>
              <w:rPr>
                <w:rFonts w:asciiTheme="minorHAnsi" w:hAnsiTheme="minorHAnsi"/>
                <w:i/>
                <w:iCs/>
              </w:rPr>
              <w:t xml:space="preserve"> and feedback</w:t>
            </w:r>
            <w:r w:rsidRPr="00F822D5">
              <w:rPr>
                <w:rFonts w:asciiTheme="minorHAnsi" w:hAnsiTheme="minorHAnsi"/>
                <w:i/>
                <w:iCs/>
              </w:rPr>
              <w:t xml:space="preserve">. </w:t>
            </w:r>
          </w:p>
          <w:p w14:paraId="0FFB5C99" w14:textId="77777777" w:rsidR="00136E3F" w:rsidRPr="00F822D5" w:rsidRDefault="00136E3F" w:rsidP="00E33D54">
            <w:pPr>
              <w:rPr>
                <w:rFonts w:asciiTheme="minorHAnsi" w:hAnsiTheme="minorHAnsi" w:cstheme="minorHAnsi"/>
                <w:i/>
                <w:iCs/>
              </w:rPr>
            </w:pPr>
            <w:r w:rsidRPr="00F822D5">
              <w:rPr>
                <w:rFonts w:asciiTheme="minorHAnsi" w:hAnsiTheme="minorHAnsi" w:cstheme="minorHAnsi"/>
                <w:i/>
                <w:iCs/>
              </w:rPr>
              <w:t>Emphasis is placed on ‘Socratic dialogu</w:t>
            </w:r>
            <w:r w:rsidRPr="00F822D5">
              <w:rPr>
                <w:rFonts w:asciiTheme="minorHAnsi" w:hAnsiTheme="minorHAnsi" w:cstheme="minorHAnsi"/>
                <w:i/>
                <w:iCs/>
                <w:color w:val="000000" w:themeColor="text1"/>
              </w:rPr>
              <w:t xml:space="preserve">e’ - </w:t>
            </w:r>
            <w:r w:rsidRPr="00F822D5">
              <w:rPr>
                <w:rFonts w:asciiTheme="minorHAnsi" w:hAnsiTheme="minorHAnsi" w:cstheme="minorHAnsi"/>
                <w:i/>
                <w:iCs/>
                <w:color w:val="000000" w:themeColor="text1"/>
                <w:spacing w:val="2"/>
                <w:shd w:val="clear" w:color="auto" w:fill="FBFBF9"/>
              </w:rPr>
              <w:t>the classroom experience is a shared dialogue between teacher and students in which both are responsible for pushing the dialogue forward through questioning.</w:t>
            </w:r>
          </w:p>
          <w:p w14:paraId="391C2184" w14:textId="77777777" w:rsidR="00136E3F" w:rsidRPr="00F822D5" w:rsidRDefault="00136E3F" w:rsidP="00E33D54">
            <w:pPr>
              <w:rPr>
                <w:rFonts w:asciiTheme="minorHAnsi" w:hAnsiTheme="minorHAnsi"/>
              </w:rPr>
            </w:pPr>
          </w:p>
          <w:p w14:paraId="073E86D2" w14:textId="77777777" w:rsidR="00136E3F" w:rsidRPr="00F822D5" w:rsidRDefault="00136E3F" w:rsidP="00E33D54">
            <w:pPr>
              <w:rPr>
                <w:rFonts w:asciiTheme="minorHAnsi" w:hAnsiTheme="minorHAnsi"/>
              </w:rPr>
            </w:pPr>
          </w:p>
        </w:tc>
      </w:tr>
      <w:tr w:rsidR="00136E3F" w:rsidRPr="00F822D5" w14:paraId="2B7C48A5" w14:textId="77777777" w:rsidTr="00E33D54">
        <w:tc>
          <w:tcPr>
            <w:tcW w:w="8926" w:type="dxa"/>
          </w:tcPr>
          <w:p w14:paraId="59ABBC3F" w14:textId="77777777" w:rsidR="00136E3F" w:rsidRPr="00F822D5" w:rsidRDefault="00136E3F" w:rsidP="00E33D54">
            <w:pPr>
              <w:rPr>
                <w:rFonts w:asciiTheme="minorHAnsi" w:hAnsiTheme="minorHAnsi"/>
                <w:bCs/>
              </w:rPr>
            </w:pPr>
            <w:r w:rsidRPr="00F822D5">
              <w:rPr>
                <w:rFonts w:asciiTheme="minorHAnsi" w:hAnsiTheme="minorHAnsi"/>
                <w:b/>
              </w:rPr>
              <w:t xml:space="preserve">Notes: </w:t>
            </w:r>
            <w:r w:rsidRPr="00F822D5">
              <w:rPr>
                <w:rFonts w:asciiTheme="minorHAnsi" w:hAnsiTheme="minorHAnsi"/>
                <w:bCs/>
              </w:rPr>
              <w:t>any details you can note (is it a busy environment, is it after lunch, are there lots of distractions, are directions made explicit - the more you can refer to the better here)</w:t>
            </w:r>
          </w:p>
          <w:p w14:paraId="081868E2" w14:textId="76ABB008" w:rsidR="00136E3F" w:rsidRPr="00EE2BCB" w:rsidRDefault="00136E3F" w:rsidP="00E33D54">
            <w:pPr>
              <w:pStyle w:val="ListParagraph"/>
              <w:widowControl w:val="0"/>
              <w:numPr>
                <w:ilvl w:val="0"/>
                <w:numId w:val="6"/>
              </w:numPr>
              <w:autoSpaceDE w:val="0"/>
              <w:autoSpaceDN w:val="0"/>
              <w:adjustRightInd w:val="0"/>
            </w:pPr>
            <w:r w:rsidRPr="00F822D5">
              <w:t xml:space="preserve">Lesson observation was filmed in 2013 and not necessarily in Wales – meaning that the curriculum would have been different and Welsh Curriculum aims may not have applied in this instance. </w:t>
            </w:r>
          </w:p>
        </w:tc>
      </w:tr>
    </w:tbl>
    <w:p w14:paraId="59FBB1AA" w14:textId="77777777" w:rsidR="00136E3F" w:rsidRPr="00F822D5" w:rsidRDefault="00136E3F" w:rsidP="00136E3F">
      <w:pPr>
        <w:rPr>
          <w:rFonts w:asciiTheme="minorHAnsi" w:hAnsiTheme="minorHAnsi"/>
          <w:b/>
          <w:bCs/>
          <w:sz w:val="22"/>
          <w:szCs w:val="22"/>
        </w:rPr>
      </w:pPr>
      <w:r w:rsidRPr="00F822D5">
        <w:rPr>
          <w:rFonts w:asciiTheme="minorHAnsi" w:hAnsiTheme="minorHAnsi"/>
          <w:b/>
          <w:bCs/>
          <w:sz w:val="22"/>
          <w:szCs w:val="22"/>
        </w:rPr>
        <w:lastRenderedPageBreak/>
        <w:t>Record 2</w:t>
      </w:r>
    </w:p>
    <w:tbl>
      <w:tblPr>
        <w:tblStyle w:val="TableGrid"/>
        <w:tblW w:w="0" w:type="auto"/>
        <w:tblLook w:val="04A0" w:firstRow="1" w:lastRow="0" w:firstColumn="1" w:lastColumn="0" w:noHBand="0" w:noVBand="1"/>
      </w:tblPr>
      <w:tblGrid>
        <w:gridCol w:w="8926"/>
      </w:tblGrid>
      <w:tr w:rsidR="00136E3F" w:rsidRPr="00F822D5" w14:paraId="2B65DB22" w14:textId="77777777" w:rsidTr="00E33D54">
        <w:tc>
          <w:tcPr>
            <w:tcW w:w="8926" w:type="dxa"/>
          </w:tcPr>
          <w:p w14:paraId="27DBAACA" w14:textId="77777777" w:rsidR="00136E3F" w:rsidRPr="00F822D5" w:rsidRDefault="00136E3F" w:rsidP="00E33D54">
            <w:pPr>
              <w:rPr>
                <w:rFonts w:asciiTheme="minorHAnsi" w:hAnsiTheme="minorHAnsi"/>
              </w:rPr>
            </w:pPr>
            <w:r w:rsidRPr="00F822D5">
              <w:rPr>
                <w:rFonts w:asciiTheme="minorHAnsi" w:hAnsiTheme="minorHAnsi"/>
              </w:rPr>
              <w:t xml:space="preserve">Date and time, year group: </w:t>
            </w:r>
            <w:r w:rsidRPr="00F822D5">
              <w:rPr>
                <w:rFonts w:asciiTheme="minorHAnsi" w:hAnsiTheme="minorHAnsi"/>
                <w:b/>
                <w:bCs/>
              </w:rPr>
              <w:t>Year 12 English Lesson – 2010.</w:t>
            </w:r>
            <w:r w:rsidRPr="00F822D5">
              <w:rPr>
                <w:rFonts w:asciiTheme="minorHAnsi" w:hAnsiTheme="minorHAnsi"/>
              </w:rPr>
              <w:t xml:space="preserve"> </w:t>
            </w:r>
          </w:p>
          <w:p w14:paraId="3133CDAB" w14:textId="77777777" w:rsidR="00136E3F" w:rsidRPr="00F822D5" w:rsidRDefault="00136E3F" w:rsidP="00E33D54">
            <w:pPr>
              <w:rPr>
                <w:rFonts w:asciiTheme="minorHAnsi" w:hAnsiTheme="minorHAnsi"/>
              </w:rPr>
            </w:pPr>
          </w:p>
        </w:tc>
      </w:tr>
      <w:tr w:rsidR="00136E3F" w:rsidRPr="00F822D5" w14:paraId="1F83415B" w14:textId="77777777" w:rsidTr="00E33D54">
        <w:tc>
          <w:tcPr>
            <w:tcW w:w="8926" w:type="dxa"/>
          </w:tcPr>
          <w:p w14:paraId="7D948229" w14:textId="77777777" w:rsidR="00136E3F" w:rsidRPr="00F822D5" w:rsidRDefault="00136E3F" w:rsidP="00E33D54">
            <w:pPr>
              <w:rPr>
                <w:rFonts w:asciiTheme="minorHAnsi" w:hAnsiTheme="minorHAnsi"/>
              </w:rPr>
            </w:pPr>
            <w:r w:rsidRPr="00F822D5">
              <w:rPr>
                <w:rFonts w:asciiTheme="minorHAnsi" w:hAnsiTheme="minorHAnsi"/>
                <w:b/>
                <w:bCs/>
              </w:rPr>
              <w:t>Where and When:</w:t>
            </w:r>
            <w:r w:rsidRPr="00F822D5">
              <w:rPr>
                <w:rFonts w:asciiTheme="minorHAnsi" w:hAnsiTheme="minorHAnsi"/>
              </w:rPr>
              <w:t xml:space="preserve"> Context of the observation – subject/AOLE, general classroom context</w:t>
            </w:r>
          </w:p>
          <w:p w14:paraId="455264CB" w14:textId="77777777" w:rsidR="00136E3F" w:rsidRPr="00F822D5" w:rsidRDefault="00136E3F" w:rsidP="00E33D54">
            <w:pPr>
              <w:rPr>
                <w:rFonts w:asciiTheme="minorHAnsi" w:hAnsiTheme="minorHAnsi"/>
              </w:rPr>
            </w:pPr>
          </w:p>
          <w:p w14:paraId="04F18A01" w14:textId="65D0BB56" w:rsidR="00136E3F" w:rsidRPr="00F822D5" w:rsidRDefault="00136E3F" w:rsidP="00E33D54">
            <w:pPr>
              <w:rPr>
                <w:rFonts w:asciiTheme="minorHAnsi" w:hAnsiTheme="minorHAnsi"/>
                <w:i/>
                <w:iCs/>
              </w:rPr>
            </w:pPr>
            <w:r w:rsidRPr="00F822D5">
              <w:rPr>
                <w:rFonts w:asciiTheme="minorHAnsi" w:hAnsiTheme="minorHAnsi"/>
                <w:i/>
                <w:iCs/>
              </w:rPr>
              <w:t>Small A</w:t>
            </w:r>
            <w:r w:rsidR="00676C18">
              <w:rPr>
                <w:rFonts w:asciiTheme="minorHAnsi" w:hAnsiTheme="minorHAnsi"/>
                <w:i/>
                <w:iCs/>
              </w:rPr>
              <w:t>-</w:t>
            </w:r>
            <w:r w:rsidRPr="00F822D5">
              <w:rPr>
                <w:rFonts w:asciiTheme="minorHAnsi" w:hAnsiTheme="minorHAnsi"/>
                <w:i/>
                <w:iCs/>
              </w:rPr>
              <w:t>Level English lesson (only around 8/9 pupils) looking at characters in the play King Lear and the forces acting upon the characters making them act in the way they were.</w:t>
            </w:r>
          </w:p>
          <w:p w14:paraId="4147FC10" w14:textId="77777777" w:rsidR="00136E3F" w:rsidRPr="00F822D5" w:rsidRDefault="00136E3F" w:rsidP="00E33D54">
            <w:pPr>
              <w:rPr>
                <w:rFonts w:asciiTheme="minorHAnsi" w:hAnsiTheme="minorHAnsi"/>
                <w:i/>
                <w:iCs/>
              </w:rPr>
            </w:pPr>
            <w:r w:rsidRPr="00F822D5">
              <w:rPr>
                <w:rFonts w:asciiTheme="minorHAnsi" w:hAnsiTheme="minorHAnsi"/>
                <w:i/>
                <w:iCs/>
              </w:rPr>
              <w:t xml:space="preserve">Very relaxed feeling in the classroom on the whole – students weren’t sat in any sort of seating plan and the teacher was sat down while explaining the task. </w:t>
            </w:r>
          </w:p>
          <w:p w14:paraId="019DD865" w14:textId="77777777" w:rsidR="00136E3F" w:rsidRPr="00F822D5" w:rsidRDefault="00136E3F" w:rsidP="00E33D54">
            <w:pPr>
              <w:rPr>
                <w:rFonts w:asciiTheme="minorHAnsi" w:hAnsiTheme="minorHAnsi"/>
              </w:rPr>
            </w:pPr>
          </w:p>
        </w:tc>
      </w:tr>
      <w:tr w:rsidR="00136E3F" w:rsidRPr="00F822D5" w14:paraId="1212F33E" w14:textId="77777777" w:rsidTr="00E33D54">
        <w:tc>
          <w:tcPr>
            <w:tcW w:w="8926" w:type="dxa"/>
          </w:tcPr>
          <w:p w14:paraId="096F0F6A" w14:textId="77777777" w:rsidR="00136E3F" w:rsidRPr="00F822D5" w:rsidRDefault="00136E3F" w:rsidP="00E33D54">
            <w:pPr>
              <w:rPr>
                <w:rFonts w:asciiTheme="minorHAnsi" w:hAnsiTheme="minorHAnsi"/>
                <w:b/>
                <w:bCs/>
              </w:rPr>
            </w:pPr>
            <w:r w:rsidRPr="00F822D5">
              <w:rPr>
                <w:rFonts w:asciiTheme="minorHAnsi" w:hAnsiTheme="minorHAnsi"/>
                <w:b/>
                <w:bCs/>
              </w:rPr>
              <w:t xml:space="preserve">What happened: </w:t>
            </w:r>
            <w:r w:rsidRPr="00F822D5">
              <w:rPr>
                <w:rFonts w:asciiTheme="minorHAnsi" w:hAnsiTheme="minorHAnsi"/>
              </w:rPr>
              <w:t>a detailed description of the critical incident(the more detail the better to refer to in your later work)</w:t>
            </w:r>
          </w:p>
          <w:p w14:paraId="04AEFBD6" w14:textId="77777777" w:rsidR="00136E3F" w:rsidRPr="00F822D5" w:rsidRDefault="00136E3F" w:rsidP="00E33D54">
            <w:pPr>
              <w:rPr>
                <w:rFonts w:asciiTheme="minorHAnsi" w:hAnsiTheme="minorHAnsi"/>
                <w:bCs/>
              </w:rPr>
            </w:pPr>
          </w:p>
          <w:p w14:paraId="480003EA" w14:textId="0292D1EE" w:rsidR="00136E3F" w:rsidRPr="00F822D5" w:rsidRDefault="00136E3F" w:rsidP="00136E3F">
            <w:pPr>
              <w:pStyle w:val="ListParagraph"/>
              <w:widowControl w:val="0"/>
              <w:numPr>
                <w:ilvl w:val="0"/>
                <w:numId w:val="6"/>
              </w:numPr>
              <w:autoSpaceDE w:val="0"/>
              <w:autoSpaceDN w:val="0"/>
              <w:adjustRightInd w:val="0"/>
              <w:rPr>
                <w:bCs/>
                <w:i/>
                <w:iCs/>
              </w:rPr>
            </w:pPr>
            <w:r w:rsidRPr="00F822D5">
              <w:rPr>
                <w:bCs/>
                <w:i/>
                <w:iCs/>
              </w:rPr>
              <w:t xml:space="preserve">Pupils looked initially disengaged and bored until the teacher explained the task for the day to them – </w:t>
            </w:r>
            <w:r w:rsidR="00676C18">
              <w:rPr>
                <w:bCs/>
                <w:i/>
                <w:iCs/>
              </w:rPr>
              <w:t xml:space="preserve">the </w:t>
            </w:r>
            <w:r w:rsidRPr="00F822D5">
              <w:rPr>
                <w:bCs/>
                <w:i/>
                <w:iCs/>
              </w:rPr>
              <w:t>teacher stated that the ‘hands</w:t>
            </w:r>
            <w:r w:rsidR="00676C18">
              <w:rPr>
                <w:bCs/>
                <w:i/>
                <w:iCs/>
              </w:rPr>
              <w:t>-</w:t>
            </w:r>
            <w:r w:rsidRPr="00F822D5">
              <w:rPr>
                <w:bCs/>
                <w:i/>
                <w:iCs/>
              </w:rPr>
              <w:t xml:space="preserve">on’ and ‘fun’ task would help them to visualize the play in a different but still constructive way. </w:t>
            </w:r>
          </w:p>
          <w:p w14:paraId="43A30EEC" w14:textId="77777777" w:rsidR="00136E3F" w:rsidRPr="00F822D5" w:rsidRDefault="00136E3F" w:rsidP="00136E3F">
            <w:pPr>
              <w:pStyle w:val="ListParagraph"/>
              <w:widowControl w:val="0"/>
              <w:numPr>
                <w:ilvl w:val="0"/>
                <w:numId w:val="6"/>
              </w:numPr>
              <w:autoSpaceDE w:val="0"/>
              <w:autoSpaceDN w:val="0"/>
              <w:adjustRightInd w:val="0"/>
              <w:rPr>
                <w:bCs/>
                <w:i/>
                <w:iCs/>
              </w:rPr>
            </w:pPr>
            <w:r w:rsidRPr="00F822D5">
              <w:rPr>
                <w:bCs/>
                <w:i/>
                <w:iCs/>
              </w:rPr>
              <w:t xml:space="preserve">The students were presented with a large piece of paper, they were split into two groups and given a marker pen. The teacher asked them to pick one person from the group to lie on the piece of paper and for another to draw around their body with the marker pen – leaving them with an outline of a body on the piece of paper. Each group was given a character from the play and they were tasked with filling the outside of the outline of their body with external forces acting on their chosen character, and inside the outline of their body with internal forces acting upon their chosen character. </w:t>
            </w:r>
          </w:p>
          <w:p w14:paraId="61804CE6" w14:textId="77777777" w:rsidR="00136E3F" w:rsidRPr="00F822D5" w:rsidRDefault="00136E3F" w:rsidP="00E33D54">
            <w:pPr>
              <w:ind w:left="720"/>
              <w:rPr>
                <w:rFonts w:asciiTheme="minorHAnsi" w:hAnsiTheme="minorHAnsi"/>
              </w:rPr>
            </w:pPr>
          </w:p>
        </w:tc>
      </w:tr>
      <w:tr w:rsidR="00136E3F" w:rsidRPr="00F822D5" w14:paraId="71A7590F" w14:textId="77777777" w:rsidTr="00E33D54">
        <w:tc>
          <w:tcPr>
            <w:tcW w:w="8926" w:type="dxa"/>
          </w:tcPr>
          <w:p w14:paraId="7C0A4346" w14:textId="77777777" w:rsidR="00136E3F" w:rsidRPr="00F822D5" w:rsidRDefault="00136E3F" w:rsidP="00E33D54">
            <w:pPr>
              <w:rPr>
                <w:rFonts w:asciiTheme="minorHAnsi" w:hAnsiTheme="minorHAnsi"/>
                <w:b/>
              </w:rPr>
            </w:pPr>
            <w:r w:rsidRPr="00F822D5">
              <w:rPr>
                <w:rFonts w:asciiTheme="minorHAnsi" w:hAnsiTheme="minorHAnsi"/>
                <w:b/>
              </w:rPr>
              <w:t xml:space="preserve">Areas of possible exploration: </w:t>
            </w:r>
            <w:r w:rsidRPr="00F822D5">
              <w:rPr>
                <w:rFonts w:asciiTheme="minorHAnsi" w:hAnsiTheme="minorHAnsi"/>
                <w:bCs/>
              </w:rPr>
              <w:t>what you think could be” under the hood” in these incidents? What avenues of research could you consider?</w:t>
            </w:r>
          </w:p>
          <w:p w14:paraId="30C3C5A6" w14:textId="77777777" w:rsidR="00136E3F" w:rsidRPr="00F822D5" w:rsidRDefault="00136E3F" w:rsidP="00E33D54">
            <w:pPr>
              <w:rPr>
                <w:rFonts w:asciiTheme="minorHAnsi" w:hAnsiTheme="minorHAnsi"/>
              </w:rPr>
            </w:pPr>
          </w:p>
          <w:p w14:paraId="61823676" w14:textId="667A5F36" w:rsidR="00136E3F" w:rsidRPr="00F822D5" w:rsidRDefault="00136E3F" w:rsidP="00136E3F">
            <w:pPr>
              <w:pStyle w:val="ListParagraph"/>
              <w:widowControl w:val="0"/>
              <w:numPr>
                <w:ilvl w:val="0"/>
                <w:numId w:val="6"/>
              </w:numPr>
              <w:autoSpaceDE w:val="0"/>
              <w:autoSpaceDN w:val="0"/>
              <w:adjustRightInd w:val="0"/>
            </w:pPr>
            <w:r w:rsidRPr="00F822D5">
              <w:t xml:space="preserve">Discussion between pupils was instantly heightened as they worked on their outlines – the groups discussed and shared ideas within their groups and then the groups shared their ideas with the other group once they had finished. </w:t>
            </w:r>
            <w:r w:rsidR="00676C18">
              <w:t>A h</w:t>
            </w:r>
            <w:r w:rsidRPr="00F822D5">
              <w:t>ands</w:t>
            </w:r>
            <w:r w:rsidR="00676C18">
              <w:t>-</w:t>
            </w:r>
            <w:r w:rsidRPr="00F822D5">
              <w:t>on task in a typically ‘written’ or ‘essay based’ subject engaged students?</w:t>
            </w:r>
          </w:p>
          <w:p w14:paraId="5B703FCE" w14:textId="3E2DF456" w:rsidR="00136E3F" w:rsidRPr="00F822D5" w:rsidRDefault="00676C18" w:rsidP="00136E3F">
            <w:pPr>
              <w:pStyle w:val="ListParagraph"/>
              <w:widowControl w:val="0"/>
              <w:numPr>
                <w:ilvl w:val="0"/>
                <w:numId w:val="6"/>
              </w:numPr>
              <w:autoSpaceDE w:val="0"/>
              <w:autoSpaceDN w:val="0"/>
              <w:adjustRightInd w:val="0"/>
            </w:pPr>
            <w:r>
              <w:t>A g</w:t>
            </w:r>
            <w:r w:rsidR="00136E3F" w:rsidRPr="00F822D5">
              <w:t xml:space="preserve">ood example of </w:t>
            </w:r>
            <w:r>
              <w:t xml:space="preserve">the </w:t>
            </w:r>
            <w:r w:rsidR="00136E3F" w:rsidRPr="00F822D5">
              <w:t>constructivist theory of learning – can be described as active learning rather than passive teacher talk. Piaget</w:t>
            </w:r>
            <w:r>
              <w:t>'s</w:t>
            </w:r>
            <w:r w:rsidR="00136E3F" w:rsidRPr="00F822D5">
              <w:t xml:space="preserve"> theory encourages hands</w:t>
            </w:r>
            <w:r>
              <w:t>-</w:t>
            </w:r>
            <w:r w:rsidR="00136E3F" w:rsidRPr="00F822D5">
              <w:t xml:space="preserve">on learning, believed that knowledge is constructed by interaction with other individuals and shared experiences. </w:t>
            </w:r>
          </w:p>
          <w:p w14:paraId="7C4CB419" w14:textId="04035BFD" w:rsidR="00136E3F" w:rsidRPr="00F822D5" w:rsidRDefault="00136E3F" w:rsidP="00136E3F">
            <w:pPr>
              <w:pStyle w:val="ListParagraph"/>
              <w:widowControl w:val="0"/>
              <w:numPr>
                <w:ilvl w:val="0"/>
                <w:numId w:val="6"/>
              </w:numPr>
              <w:autoSpaceDE w:val="0"/>
              <w:autoSpaceDN w:val="0"/>
              <w:adjustRightInd w:val="0"/>
            </w:pPr>
            <w:r w:rsidRPr="00F822D5">
              <w:t>Pedagogy section of professional standards for teaching in Wales also places emphasis on ‘Blended learning experiences’, stating that teachers should ‘understand the selection, use</w:t>
            </w:r>
            <w:r w:rsidR="00676C18">
              <w:t>,</w:t>
            </w:r>
            <w:r w:rsidRPr="00F822D5">
              <w:t xml:space="preserve"> and justification of a range of imaginative teaching approaches for the benefit of each learner’ – This lesson idea struck me as imaginative because this wasn’t something I experienced typically in my English Lessons in school and I’m sure a lot of people would relate to this – nice to see blended learning method in typically essay based lesson. </w:t>
            </w:r>
          </w:p>
          <w:p w14:paraId="25A6235C" w14:textId="77777777" w:rsidR="00136E3F" w:rsidRPr="00F822D5" w:rsidRDefault="00136E3F" w:rsidP="00E33D54">
            <w:pPr>
              <w:rPr>
                <w:rFonts w:asciiTheme="minorHAnsi" w:hAnsiTheme="minorHAnsi"/>
              </w:rPr>
            </w:pPr>
          </w:p>
        </w:tc>
      </w:tr>
      <w:tr w:rsidR="00136E3F" w:rsidRPr="00F822D5" w14:paraId="60F0C1A1" w14:textId="77777777" w:rsidTr="00E33D54">
        <w:tc>
          <w:tcPr>
            <w:tcW w:w="8926" w:type="dxa"/>
          </w:tcPr>
          <w:p w14:paraId="3C109015" w14:textId="77777777" w:rsidR="00136E3F" w:rsidRPr="00F822D5" w:rsidRDefault="00136E3F" w:rsidP="00E33D54">
            <w:pPr>
              <w:rPr>
                <w:rFonts w:asciiTheme="minorHAnsi" w:hAnsiTheme="minorHAnsi"/>
                <w:bCs/>
              </w:rPr>
            </w:pPr>
            <w:r w:rsidRPr="00F822D5">
              <w:rPr>
                <w:rFonts w:asciiTheme="minorHAnsi" w:hAnsiTheme="minorHAnsi"/>
                <w:b/>
              </w:rPr>
              <w:t xml:space="preserve">Notes: </w:t>
            </w:r>
            <w:r w:rsidRPr="00F822D5">
              <w:rPr>
                <w:rFonts w:asciiTheme="minorHAnsi" w:hAnsiTheme="minorHAnsi"/>
                <w:bCs/>
              </w:rPr>
              <w:t>any details you can note (is it a busy environment, is it after lunch, are there lots of distractions, are directions made explicit - the more you can refer to the better here)</w:t>
            </w:r>
          </w:p>
          <w:p w14:paraId="62744460" w14:textId="77777777" w:rsidR="00136E3F" w:rsidRPr="00F822D5" w:rsidRDefault="00136E3F" w:rsidP="00E33D54">
            <w:pPr>
              <w:rPr>
                <w:rFonts w:asciiTheme="minorHAnsi" w:hAnsiTheme="minorHAnsi"/>
              </w:rPr>
            </w:pPr>
          </w:p>
          <w:p w14:paraId="21701368" w14:textId="77777777" w:rsidR="00136E3F" w:rsidRPr="00F822D5" w:rsidRDefault="00136E3F" w:rsidP="00E33D54">
            <w:pPr>
              <w:rPr>
                <w:rFonts w:asciiTheme="minorHAnsi" w:hAnsiTheme="minorHAnsi"/>
                <w:b/>
                <w:bCs/>
              </w:rPr>
            </w:pPr>
            <w:r w:rsidRPr="00F822D5">
              <w:rPr>
                <w:rFonts w:asciiTheme="minorHAnsi" w:hAnsiTheme="minorHAnsi"/>
              </w:rPr>
              <w:t>N</w:t>
            </w:r>
            <w:r w:rsidRPr="00F822D5">
              <w:rPr>
                <w:rFonts w:asciiTheme="minorHAnsi" w:hAnsiTheme="minorHAnsi"/>
                <w:b/>
                <w:bCs/>
              </w:rPr>
              <w:t xml:space="preserve">/A. </w:t>
            </w:r>
          </w:p>
          <w:p w14:paraId="63A55246" w14:textId="77777777" w:rsidR="00136E3F" w:rsidRPr="00F822D5" w:rsidRDefault="00136E3F" w:rsidP="00E33D54">
            <w:pPr>
              <w:rPr>
                <w:rFonts w:asciiTheme="minorHAnsi" w:hAnsiTheme="minorHAnsi"/>
              </w:rPr>
            </w:pPr>
          </w:p>
          <w:p w14:paraId="0B19341C" w14:textId="771F35BB" w:rsidR="00136E3F" w:rsidRPr="00F822D5" w:rsidRDefault="00136E3F" w:rsidP="00E33D54">
            <w:pPr>
              <w:rPr>
                <w:rFonts w:asciiTheme="minorHAnsi" w:hAnsiTheme="minorHAnsi"/>
              </w:rPr>
            </w:pPr>
          </w:p>
        </w:tc>
      </w:tr>
    </w:tbl>
    <w:p w14:paraId="469A512A" w14:textId="77777777" w:rsidR="00EE2BCB" w:rsidRDefault="00EE2BCB" w:rsidP="00136E3F">
      <w:pPr>
        <w:rPr>
          <w:rFonts w:asciiTheme="minorHAnsi" w:hAnsiTheme="minorHAnsi"/>
          <w:b/>
          <w:bCs/>
          <w:sz w:val="22"/>
          <w:szCs w:val="22"/>
        </w:rPr>
      </w:pPr>
    </w:p>
    <w:p w14:paraId="1271522A" w14:textId="77777777" w:rsidR="00EE2BCB" w:rsidRDefault="00EE2BCB" w:rsidP="00136E3F">
      <w:pPr>
        <w:rPr>
          <w:rFonts w:asciiTheme="minorHAnsi" w:hAnsiTheme="minorHAnsi"/>
          <w:b/>
          <w:bCs/>
          <w:sz w:val="22"/>
          <w:szCs w:val="22"/>
        </w:rPr>
      </w:pPr>
    </w:p>
    <w:p w14:paraId="73575625" w14:textId="29288489" w:rsidR="00136E3F" w:rsidRPr="00F822D5" w:rsidRDefault="00136E3F" w:rsidP="00136E3F">
      <w:pPr>
        <w:rPr>
          <w:rFonts w:asciiTheme="minorHAnsi" w:hAnsiTheme="minorHAnsi"/>
          <w:b/>
          <w:bCs/>
          <w:sz w:val="22"/>
          <w:szCs w:val="22"/>
        </w:rPr>
      </w:pPr>
      <w:r w:rsidRPr="00F822D5">
        <w:rPr>
          <w:rFonts w:asciiTheme="minorHAnsi" w:hAnsiTheme="minorHAnsi"/>
          <w:b/>
          <w:bCs/>
          <w:sz w:val="22"/>
          <w:szCs w:val="22"/>
        </w:rPr>
        <w:lastRenderedPageBreak/>
        <w:t>Record 3</w:t>
      </w:r>
    </w:p>
    <w:tbl>
      <w:tblPr>
        <w:tblStyle w:val="TableGrid"/>
        <w:tblW w:w="0" w:type="auto"/>
        <w:tblLook w:val="04A0" w:firstRow="1" w:lastRow="0" w:firstColumn="1" w:lastColumn="0" w:noHBand="0" w:noVBand="1"/>
      </w:tblPr>
      <w:tblGrid>
        <w:gridCol w:w="8926"/>
      </w:tblGrid>
      <w:tr w:rsidR="00136E3F" w:rsidRPr="00F822D5" w14:paraId="60BF4901" w14:textId="77777777" w:rsidTr="00E33D54">
        <w:tc>
          <w:tcPr>
            <w:tcW w:w="8926" w:type="dxa"/>
          </w:tcPr>
          <w:p w14:paraId="7890B4BC" w14:textId="77777777" w:rsidR="00136E3F" w:rsidRPr="00F822D5" w:rsidRDefault="00136E3F" w:rsidP="00E33D54">
            <w:pPr>
              <w:rPr>
                <w:rFonts w:asciiTheme="minorHAnsi" w:hAnsiTheme="minorHAnsi"/>
                <w:b/>
                <w:bCs/>
              </w:rPr>
            </w:pPr>
            <w:r w:rsidRPr="00F822D5">
              <w:rPr>
                <w:rFonts w:asciiTheme="minorHAnsi" w:hAnsiTheme="minorHAnsi"/>
              </w:rPr>
              <w:t xml:space="preserve">Date and time, year group: </w:t>
            </w:r>
            <w:r w:rsidRPr="00F822D5">
              <w:rPr>
                <w:rFonts w:asciiTheme="minorHAnsi" w:hAnsiTheme="minorHAnsi"/>
                <w:b/>
                <w:bCs/>
              </w:rPr>
              <w:t>Year 12 English</w:t>
            </w:r>
          </w:p>
          <w:p w14:paraId="627294B2" w14:textId="77777777" w:rsidR="00136E3F" w:rsidRPr="00F822D5" w:rsidRDefault="00136E3F" w:rsidP="00E33D54">
            <w:pPr>
              <w:rPr>
                <w:rFonts w:asciiTheme="minorHAnsi" w:hAnsiTheme="minorHAnsi"/>
              </w:rPr>
            </w:pPr>
          </w:p>
        </w:tc>
      </w:tr>
      <w:tr w:rsidR="00136E3F" w:rsidRPr="00F822D5" w14:paraId="6E701BC0" w14:textId="77777777" w:rsidTr="00E33D54">
        <w:tc>
          <w:tcPr>
            <w:tcW w:w="8926" w:type="dxa"/>
          </w:tcPr>
          <w:p w14:paraId="25608B20" w14:textId="77777777" w:rsidR="00136E3F" w:rsidRPr="00F822D5" w:rsidRDefault="00136E3F" w:rsidP="00E33D54">
            <w:pPr>
              <w:rPr>
                <w:rFonts w:asciiTheme="minorHAnsi" w:hAnsiTheme="minorHAnsi"/>
              </w:rPr>
            </w:pPr>
            <w:r w:rsidRPr="00F822D5">
              <w:rPr>
                <w:rFonts w:asciiTheme="minorHAnsi" w:hAnsiTheme="minorHAnsi"/>
                <w:b/>
                <w:bCs/>
              </w:rPr>
              <w:t>Where and When:</w:t>
            </w:r>
            <w:r w:rsidRPr="00F822D5">
              <w:rPr>
                <w:rFonts w:asciiTheme="minorHAnsi" w:hAnsiTheme="minorHAnsi"/>
              </w:rPr>
              <w:t xml:space="preserve"> Context of the observation – subject/AOLE, general classroom context</w:t>
            </w:r>
          </w:p>
          <w:p w14:paraId="03C6035A" w14:textId="77777777" w:rsidR="00136E3F" w:rsidRPr="00F822D5" w:rsidRDefault="00136E3F" w:rsidP="00E33D54">
            <w:pPr>
              <w:rPr>
                <w:rFonts w:asciiTheme="minorHAnsi" w:hAnsiTheme="minorHAnsi"/>
                <w:i/>
                <w:iCs/>
              </w:rPr>
            </w:pPr>
          </w:p>
          <w:p w14:paraId="5E7B3410" w14:textId="081F26CD" w:rsidR="00136E3F" w:rsidRPr="00F822D5" w:rsidRDefault="00136E3F" w:rsidP="00E33D54">
            <w:pPr>
              <w:rPr>
                <w:rFonts w:asciiTheme="minorHAnsi" w:hAnsiTheme="minorHAnsi"/>
                <w:i/>
                <w:iCs/>
              </w:rPr>
            </w:pPr>
            <w:r w:rsidRPr="00F822D5">
              <w:rPr>
                <w:rFonts w:asciiTheme="minorHAnsi" w:hAnsiTheme="minorHAnsi"/>
                <w:i/>
                <w:iCs/>
              </w:rPr>
              <w:t>Small A</w:t>
            </w:r>
            <w:r w:rsidR="00676C18">
              <w:rPr>
                <w:rFonts w:asciiTheme="minorHAnsi" w:hAnsiTheme="minorHAnsi"/>
                <w:i/>
                <w:iCs/>
              </w:rPr>
              <w:t>-</w:t>
            </w:r>
            <w:r w:rsidRPr="00F822D5">
              <w:rPr>
                <w:rFonts w:asciiTheme="minorHAnsi" w:hAnsiTheme="minorHAnsi"/>
                <w:i/>
                <w:iCs/>
              </w:rPr>
              <w:t>Level English lesson (only around 8/9 pupils) looking at characters in the play King Lear and the forces acting upon the characters making them act in the way they were.</w:t>
            </w:r>
          </w:p>
          <w:p w14:paraId="378935A3" w14:textId="77777777" w:rsidR="00136E3F" w:rsidRPr="00F822D5" w:rsidRDefault="00136E3F" w:rsidP="00E33D54">
            <w:pPr>
              <w:rPr>
                <w:rFonts w:asciiTheme="minorHAnsi" w:hAnsiTheme="minorHAnsi"/>
                <w:i/>
                <w:iCs/>
              </w:rPr>
            </w:pPr>
            <w:r w:rsidRPr="00F822D5">
              <w:rPr>
                <w:rFonts w:asciiTheme="minorHAnsi" w:hAnsiTheme="minorHAnsi"/>
                <w:i/>
                <w:iCs/>
              </w:rPr>
              <w:t xml:space="preserve">Very relaxed feeling in the classroom on the whole – students weren’t sat in any sort of seating plan and the teacher was sat down while explaining the task. </w:t>
            </w:r>
          </w:p>
          <w:p w14:paraId="25DB704E" w14:textId="77777777" w:rsidR="00136E3F" w:rsidRPr="00F822D5" w:rsidRDefault="00136E3F" w:rsidP="00E33D54">
            <w:pPr>
              <w:rPr>
                <w:rFonts w:asciiTheme="minorHAnsi" w:hAnsiTheme="minorHAnsi"/>
              </w:rPr>
            </w:pPr>
          </w:p>
        </w:tc>
      </w:tr>
      <w:tr w:rsidR="00136E3F" w:rsidRPr="00F822D5" w14:paraId="026658A1" w14:textId="77777777" w:rsidTr="00E33D54">
        <w:tc>
          <w:tcPr>
            <w:tcW w:w="8926" w:type="dxa"/>
          </w:tcPr>
          <w:p w14:paraId="5DE59686" w14:textId="77777777" w:rsidR="00136E3F" w:rsidRPr="00F822D5" w:rsidRDefault="00136E3F" w:rsidP="00E33D54">
            <w:pPr>
              <w:rPr>
                <w:rFonts w:asciiTheme="minorHAnsi" w:hAnsiTheme="minorHAnsi"/>
                <w:b/>
                <w:bCs/>
              </w:rPr>
            </w:pPr>
            <w:r w:rsidRPr="00F822D5">
              <w:rPr>
                <w:rFonts w:asciiTheme="minorHAnsi" w:hAnsiTheme="minorHAnsi"/>
                <w:b/>
                <w:bCs/>
              </w:rPr>
              <w:t xml:space="preserve">What happened: </w:t>
            </w:r>
            <w:r w:rsidRPr="00F822D5">
              <w:rPr>
                <w:rFonts w:asciiTheme="minorHAnsi" w:hAnsiTheme="minorHAnsi"/>
              </w:rPr>
              <w:t>a detailed description of the critical incident(the more detail the better to refer to in your later work)</w:t>
            </w:r>
          </w:p>
          <w:p w14:paraId="4BCC8399" w14:textId="258CCEC1" w:rsidR="00136E3F" w:rsidRPr="00F822D5" w:rsidRDefault="00136E3F" w:rsidP="00136E3F">
            <w:pPr>
              <w:pStyle w:val="ListParagraph"/>
              <w:widowControl w:val="0"/>
              <w:numPr>
                <w:ilvl w:val="0"/>
                <w:numId w:val="6"/>
              </w:numPr>
              <w:autoSpaceDE w:val="0"/>
              <w:autoSpaceDN w:val="0"/>
              <w:adjustRightInd w:val="0"/>
              <w:rPr>
                <w:bCs/>
                <w:i/>
                <w:iCs/>
              </w:rPr>
            </w:pPr>
            <w:r w:rsidRPr="00F822D5">
              <w:rPr>
                <w:bCs/>
                <w:i/>
                <w:iCs/>
              </w:rPr>
              <w:t>T</w:t>
            </w:r>
            <w:r w:rsidR="00676C18">
              <w:rPr>
                <w:bCs/>
                <w:i/>
                <w:iCs/>
              </w:rPr>
              <w:t>he t</w:t>
            </w:r>
            <w:r w:rsidRPr="00F822D5">
              <w:rPr>
                <w:bCs/>
                <w:i/>
                <w:iCs/>
              </w:rPr>
              <w:t>eacher talked students through instructions for the lessons from behind her desk while sat down. The students sat in a semi-circle around the teacher’s desk also on chairs. The students sat and listened, and understood the task effectively. When the student</w:t>
            </w:r>
            <w:r w:rsidR="00676C18">
              <w:rPr>
                <w:bCs/>
                <w:i/>
                <w:iCs/>
              </w:rPr>
              <w:t>s</w:t>
            </w:r>
            <w:r w:rsidRPr="00F822D5">
              <w:rPr>
                <w:bCs/>
                <w:i/>
                <w:iCs/>
              </w:rPr>
              <w:t xml:space="preserve"> were asked to begin the task, the teacher stood up and made her way around each group asking what they had done so far. </w:t>
            </w:r>
          </w:p>
          <w:p w14:paraId="7FE15427" w14:textId="77777777" w:rsidR="00136E3F" w:rsidRPr="00F822D5" w:rsidRDefault="00136E3F" w:rsidP="00E33D54">
            <w:pPr>
              <w:rPr>
                <w:rFonts w:asciiTheme="minorHAnsi" w:hAnsiTheme="minorHAnsi"/>
              </w:rPr>
            </w:pPr>
          </w:p>
        </w:tc>
      </w:tr>
      <w:tr w:rsidR="00136E3F" w:rsidRPr="00F822D5" w14:paraId="61567590" w14:textId="77777777" w:rsidTr="00E33D54">
        <w:tc>
          <w:tcPr>
            <w:tcW w:w="8926" w:type="dxa"/>
          </w:tcPr>
          <w:p w14:paraId="2B62C0BA" w14:textId="77777777" w:rsidR="00136E3F" w:rsidRPr="00F822D5" w:rsidRDefault="00136E3F" w:rsidP="00E33D54">
            <w:pPr>
              <w:rPr>
                <w:rFonts w:asciiTheme="minorHAnsi" w:hAnsiTheme="minorHAnsi"/>
                <w:b/>
              </w:rPr>
            </w:pPr>
            <w:r w:rsidRPr="00F822D5">
              <w:rPr>
                <w:rFonts w:asciiTheme="minorHAnsi" w:hAnsiTheme="minorHAnsi"/>
                <w:b/>
              </w:rPr>
              <w:t xml:space="preserve">Areas of possible exploration: </w:t>
            </w:r>
            <w:r w:rsidRPr="00F822D5">
              <w:rPr>
                <w:rFonts w:asciiTheme="minorHAnsi" w:hAnsiTheme="minorHAnsi"/>
                <w:bCs/>
              </w:rPr>
              <w:t>what you think could be” under the hood” in these incidents? What avenues of research could you consider?</w:t>
            </w:r>
          </w:p>
          <w:p w14:paraId="068867CF" w14:textId="77777777" w:rsidR="00136E3F" w:rsidRPr="00F822D5" w:rsidRDefault="00136E3F" w:rsidP="00E33D54">
            <w:pPr>
              <w:rPr>
                <w:rFonts w:asciiTheme="minorHAnsi" w:hAnsiTheme="minorHAnsi"/>
              </w:rPr>
            </w:pPr>
          </w:p>
          <w:p w14:paraId="3A031836" w14:textId="25E47BCF" w:rsidR="00136E3F" w:rsidRPr="00F822D5" w:rsidRDefault="00136E3F" w:rsidP="00E33D54">
            <w:pPr>
              <w:rPr>
                <w:rFonts w:asciiTheme="minorHAnsi" w:hAnsiTheme="minorHAnsi"/>
                <w:b/>
                <w:bCs/>
                <w:i/>
                <w:iCs/>
              </w:rPr>
            </w:pPr>
            <w:r w:rsidRPr="00F822D5">
              <w:rPr>
                <w:rFonts w:asciiTheme="minorHAnsi" w:hAnsiTheme="minorHAnsi"/>
                <w:b/>
                <w:bCs/>
                <w:i/>
                <w:iCs/>
              </w:rPr>
              <w:t>T</w:t>
            </w:r>
            <w:r w:rsidR="00676C18">
              <w:rPr>
                <w:rFonts w:asciiTheme="minorHAnsi" w:hAnsiTheme="minorHAnsi"/>
                <w:b/>
                <w:bCs/>
                <w:i/>
                <w:iCs/>
              </w:rPr>
              <w:t>he t</w:t>
            </w:r>
            <w:r w:rsidRPr="00F822D5">
              <w:rPr>
                <w:rFonts w:asciiTheme="minorHAnsi" w:hAnsiTheme="minorHAnsi"/>
                <w:b/>
                <w:bCs/>
                <w:i/>
                <w:iCs/>
              </w:rPr>
              <w:t>eacher sat down while teaching</w:t>
            </w:r>
          </w:p>
          <w:p w14:paraId="23C4A94F" w14:textId="3082B05C" w:rsidR="00136E3F" w:rsidRPr="00F822D5" w:rsidRDefault="00136E3F" w:rsidP="00E33D54">
            <w:pPr>
              <w:rPr>
                <w:rFonts w:asciiTheme="minorHAnsi" w:hAnsiTheme="minorHAnsi"/>
                <w:bCs/>
                <w:iCs/>
              </w:rPr>
            </w:pPr>
            <w:r w:rsidRPr="00F822D5">
              <w:rPr>
                <w:rFonts w:asciiTheme="minorHAnsi" w:hAnsiTheme="minorHAnsi"/>
                <w:bCs/>
                <w:iCs/>
              </w:rPr>
              <w:t xml:space="preserve">This struck me as odd because traditionally teachers stand in front of the class while explaining instructions and teaching their lessons. This led me to wonder whether the school environment needed to be so formal and whether schools need to be so structured and formal. </w:t>
            </w:r>
          </w:p>
          <w:p w14:paraId="4A9FFF6F" w14:textId="6BE39627" w:rsidR="00136E3F" w:rsidRPr="00F822D5" w:rsidRDefault="00136E3F" w:rsidP="00E33D54">
            <w:pPr>
              <w:rPr>
                <w:rFonts w:asciiTheme="minorHAnsi" w:hAnsiTheme="minorHAnsi"/>
                <w:bCs/>
                <w:iCs/>
              </w:rPr>
            </w:pPr>
            <w:r w:rsidRPr="00F822D5">
              <w:rPr>
                <w:rFonts w:asciiTheme="minorHAnsi" w:hAnsiTheme="minorHAnsi"/>
                <w:bCs/>
                <w:iCs/>
              </w:rPr>
              <w:t xml:space="preserve">I also wondered whether students learnt better when they didn’t feel as though there was such a massive authoritative difference between teachers and their learners. </w:t>
            </w:r>
          </w:p>
          <w:p w14:paraId="771726F4" w14:textId="77777777" w:rsidR="00136E3F" w:rsidRPr="00F822D5" w:rsidRDefault="00136E3F" w:rsidP="00E33D54">
            <w:pPr>
              <w:rPr>
                <w:rFonts w:asciiTheme="minorHAnsi" w:hAnsiTheme="minorHAnsi"/>
                <w:bCs/>
                <w:iCs/>
              </w:rPr>
            </w:pPr>
          </w:p>
          <w:p w14:paraId="4E3E527B" w14:textId="77777777" w:rsidR="00136E3F" w:rsidRPr="00F822D5" w:rsidRDefault="00136E3F" w:rsidP="00E33D54">
            <w:pPr>
              <w:rPr>
                <w:rFonts w:asciiTheme="minorHAnsi" w:hAnsiTheme="minorHAnsi"/>
                <w:b/>
                <w:bCs/>
                <w:i/>
                <w:iCs/>
              </w:rPr>
            </w:pPr>
            <w:r w:rsidRPr="00F822D5">
              <w:rPr>
                <w:rFonts w:asciiTheme="minorHAnsi" w:hAnsiTheme="minorHAnsi"/>
                <w:b/>
                <w:bCs/>
                <w:i/>
                <w:iCs/>
              </w:rPr>
              <w:t>Learners not wearing school uniform.</w:t>
            </w:r>
          </w:p>
          <w:p w14:paraId="47EF0BA1" w14:textId="47ADE39A" w:rsidR="00136E3F" w:rsidRDefault="00136E3F" w:rsidP="00E33D54">
            <w:pPr>
              <w:rPr>
                <w:rFonts w:asciiTheme="minorHAnsi" w:hAnsiTheme="minorHAnsi"/>
                <w:bCs/>
                <w:iCs/>
              </w:rPr>
            </w:pPr>
            <w:r w:rsidRPr="00F822D5">
              <w:rPr>
                <w:rFonts w:asciiTheme="minorHAnsi" w:hAnsiTheme="minorHAnsi"/>
                <w:bCs/>
                <w:iCs/>
              </w:rPr>
              <w:t>This lesson was the only lesson I observed where the learners were not dressed in a school uniform. I wondered whether this had a positive effect in that the students felt less restricted and there was a feeling of mutual trust between the school and the students. I also wondered whether this decision was made based o</w:t>
            </w:r>
            <w:r w:rsidR="00676C18">
              <w:rPr>
                <w:rFonts w:asciiTheme="minorHAnsi" w:hAnsiTheme="minorHAnsi"/>
                <w:bCs/>
                <w:iCs/>
              </w:rPr>
              <w:t>n</w:t>
            </w:r>
            <w:r w:rsidRPr="00F822D5">
              <w:rPr>
                <w:rFonts w:asciiTheme="minorHAnsi" w:hAnsiTheme="minorHAnsi"/>
                <w:bCs/>
                <w:iCs/>
              </w:rPr>
              <w:t xml:space="preserve"> the socio-economic situation in the area the school is located. </w:t>
            </w:r>
          </w:p>
          <w:p w14:paraId="17C1E964" w14:textId="75016707" w:rsidR="00EE2BCB" w:rsidRPr="00F822D5" w:rsidRDefault="00EE2BCB" w:rsidP="00E33D54">
            <w:pPr>
              <w:rPr>
                <w:rFonts w:asciiTheme="minorHAnsi" w:hAnsiTheme="minorHAnsi" w:cstheme="minorHAnsi"/>
                <w:iCs/>
              </w:rPr>
            </w:pPr>
            <w:r>
              <w:rPr>
                <w:rFonts w:asciiTheme="minorHAnsi" w:hAnsiTheme="minorHAnsi"/>
                <w:bCs/>
                <w:iCs/>
              </w:rPr>
              <w:t xml:space="preserve">Having said that, research by Rachel Seigel showed that 85% of headteachers had reported that using school uniforms had increased classroom discipline. </w:t>
            </w:r>
          </w:p>
          <w:p w14:paraId="1FE2F825" w14:textId="5498D362" w:rsidR="00136E3F" w:rsidRPr="00F822D5" w:rsidRDefault="00136E3F" w:rsidP="00E33D54">
            <w:pPr>
              <w:rPr>
                <w:rFonts w:asciiTheme="minorHAnsi" w:hAnsiTheme="minorHAnsi"/>
              </w:rPr>
            </w:pPr>
          </w:p>
        </w:tc>
      </w:tr>
      <w:tr w:rsidR="00136E3F" w:rsidRPr="00F822D5" w14:paraId="4C39E54C" w14:textId="77777777" w:rsidTr="00E33D54">
        <w:tc>
          <w:tcPr>
            <w:tcW w:w="8926" w:type="dxa"/>
          </w:tcPr>
          <w:p w14:paraId="4CE8F226" w14:textId="77777777" w:rsidR="00136E3F" w:rsidRPr="00F822D5" w:rsidRDefault="00136E3F" w:rsidP="00E33D54">
            <w:pPr>
              <w:rPr>
                <w:rFonts w:asciiTheme="minorHAnsi" w:hAnsiTheme="minorHAnsi"/>
                <w:bCs/>
              </w:rPr>
            </w:pPr>
            <w:r w:rsidRPr="00F822D5">
              <w:rPr>
                <w:rFonts w:asciiTheme="minorHAnsi" w:hAnsiTheme="minorHAnsi"/>
                <w:b/>
              </w:rPr>
              <w:t xml:space="preserve">Notes: </w:t>
            </w:r>
            <w:r w:rsidRPr="00F822D5">
              <w:rPr>
                <w:rFonts w:asciiTheme="minorHAnsi" w:hAnsiTheme="minorHAnsi"/>
                <w:bCs/>
              </w:rPr>
              <w:t>any details you can note (is it a busy environment, is it after lunch, are there lots of distractions, are directions made explicit - the more you can refer to the better here)</w:t>
            </w:r>
          </w:p>
          <w:p w14:paraId="1F9E77AB" w14:textId="77777777" w:rsidR="00136E3F" w:rsidRPr="00F822D5" w:rsidRDefault="00136E3F" w:rsidP="00136E3F">
            <w:pPr>
              <w:pStyle w:val="ListParagraph"/>
              <w:widowControl w:val="0"/>
              <w:numPr>
                <w:ilvl w:val="0"/>
                <w:numId w:val="6"/>
              </w:numPr>
              <w:autoSpaceDE w:val="0"/>
              <w:autoSpaceDN w:val="0"/>
              <w:adjustRightInd w:val="0"/>
            </w:pPr>
            <w:r w:rsidRPr="00F822D5">
              <w:t xml:space="preserve">Lesson observation was filmed in 2013 and not necessarily in Wales – meaning that the curriculum would have been different and Welsh Curriculum aims may not have applied in this instance. </w:t>
            </w:r>
          </w:p>
          <w:p w14:paraId="1D61A920" w14:textId="77777777" w:rsidR="00136E3F" w:rsidRPr="00F822D5" w:rsidRDefault="00136E3F" w:rsidP="00136E3F">
            <w:pPr>
              <w:pStyle w:val="ListParagraph"/>
              <w:widowControl w:val="0"/>
              <w:numPr>
                <w:ilvl w:val="0"/>
                <w:numId w:val="6"/>
              </w:numPr>
              <w:autoSpaceDE w:val="0"/>
              <w:autoSpaceDN w:val="0"/>
              <w:adjustRightInd w:val="0"/>
            </w:pPr>
            <w:r w:rsidRPr="00F822D5">
              <w:t xml:space="preserve">Socio-economic factors could not be accounted for within this incident as I was unable to attend the school due to the COVID pandemic and so I was unable to attain the name or location of the school. </w:t>
            </w:r>
          </w:p>
          <w:p w14:paraId="46A1E779" w14:textId="77777777" w:rsidR="00136E3F" w:rsidRPr="00F822D5" w:rsidRDefault="00136E3F" w:rsidP="00E33D54">
            <w:pPr>
              <w:rPr>
                <w:rFonts w:asciiTheme="minorHAnsi" w:hAnsiTheme="minorHAnsi"/>
              </w:rPr>
            </w:pPr>
          </w:p>
        </w:tc>
      </w:tr>
    </w:tbl>
    <w:p w14:paraId="641E745E" w14:textId="77777777" w:rsidR="00136E3F" w:rsidRDefault="00136E3F" w:rsidP="00136E3F">
      <w:pPr>
        <w:tabs>
          <w:tab w:val="left" w:pos="945"/>
        </w:tabs>
        <w:rPr>
          <w:rFonts w:ascii="Calibri" w:hAnsi="Calibri" w:cstheme="minorHAnsi"/>
          <w:sz w:val="22"/>
          <w:szCs w:val="22"/>
        </w:rPr>
      </w:pPr>
    </w:p>
    <w:p w14:paraId="7F63193B" w14:textId="464D8F10" w:rsidR="00136E3F" w:rsidRDefault="00136E3F" w:rsidP="00136E3F">
      <w:pPr>
        <w:tabs>
          <w:tab w:val="left" w:pos="945"/>
        </w:tabs>
        <w:rPr>
          <w:rFonts w:ascii="Calibri" w:hAnsi="Calibri" w:cstheme="minorHAnsi"/>
          <w:sz w:val="22"/>
          <w:szCs w:val="22"/>
        </w:rPr>
      </w:pPr>
    </w:p>
    <w:p w14:paraId="28762936" w14:textId="5817D2A2" w:rsidR="00136E3F" w:rsidRDefault="00136E3F" w:rsidP="00136E3F">
      <w:pPr>
        <w:tabs>
          <w:tab w:val="left" w:pos="945"/>
        </w:tabs>
        <w:rPr>
          <w:rFonts w:ascii="Calibri" w:hAnsi="Calibri" w:cstheme="minorHAnsi"/>
          <w:sz w:val="22"/>
          <w:szCs w:val="22"/>
        </w:rPr>
      </w:pPr>
    </w:p>
    <w:p w14:paraId="24F87EC6" w14:textId="6C243750" w:rsidR="00136E3F" w:rsidRDefault="00136E3F" w:rsidP="00136E3F">
      <w:pPr>
        <w:tabs>
          <w:tab w:val="left" w:pos="945"/>
        </w:tabs>
        <w:rPr>
          <w:rFonts w:ascii="Calibri" w:hAnsi="Calibri" w:cstheme="minorHAnsi"/>
          <w:sz w:val="22"/>
          <w:szCs w:val="22"/>
        </w:rPr>
      </w:pPr>
    </w:p>
    <w:p w14:paraId="446AD98B" w14:textId="52288F79" w:rsidR="00136E3F" w:rsidRDefault="00136E3F" w:rsidP="00136E3F">
      <w:pPr>
        <w:tabs>
          <w:tab w:val="left" w:pos="945"/>
        </w:tabs>
        <w:rPr>
          <w:rFonts w:ascii="Calibri" w:hAnsi="Calibri" w:cstheme="minorHAnsi"/>
          <w:sz w:val="22"/>
          <w:szCs w:val="22"/>
        </w:rPr>
      </w:pPr>
    </w:p>
    <w:p w14:paraId="7914F6F6" w14:textId="77777777" w:rsidR="00136E3F" w:rsidRDefault="00136E3F" w:rsidP="00136E3F">
      <w:pPr>
        <w:tabs>
          <w:tab w:val="left" w:pos="945"/>
        </w:tabs>
        <w:rPr>
          <w:rFonts w:ascii="Calibri" w:hAnsi="Calibri" w:cstheme="minorHAnsi"/>
          <w:sz w:val="22"/>
          <w:szCs w:val="22"/>
        </w:rPr>
      </w:pPr>
    </w:p>
    <w:p w14:paraId="184CAABD" w14:textId="2D0C1819" w:rsidR="00AA673D" w:rsidRPr="00EC5C71" w:rsidRDefault="00B75813" w:rsidP="00AA673D">
      <w:pPr>
        <w:rPr>
          <w:rFonts w:asciiTheme="minorHAnsi" w:hAnsiTheme="minorHAnsi" w:cstheme="minorHAnsi"/>
          <w:i/>
          <w:iCs/>
          <w:noProof/>
          <w:color w:val="000000" w:themeColor="text1"/>
          <w:u w:val="single"/>
        </w:rPr>
      </w:pPr>
      <w:r w:rsidRPr="00EC5C71">
        <w:rPr>
          <w:rFonts w:asciiTheme="minorHAnsi" w:hAnsiTheme="minorHAnsi" w:cstheme="minorHAnsi"/>
          <w:i/>
          <w:iCs/>
          <w:noProof/>
          <w:color w:val="000000" w:themeColor="text1"/>
          <w:u w:val="single"/>
        </w:rPr>
        <w:t>Reference List</w:t>
      </w:r>
      <w:r w:rsidR="00AA673D" w:rsidRPr="00EC5C71">
        <w:rPr>
          <w:rFonts w:asciiTheme="minorHAnsi" w:hAnsiTheme="minorHAnsi" w:cstheme="minorHAnsi"/>
          <w:i/>
          <w:iCs/>
          <w:noProof/>
          <w:color w:val="000000" w:themeColor="text1"/>
          <w:u w:val="single"/>
        </w:rPr>
        <w:t xml:space="preserve">. </w:t>
      </w:r>
    </w:p>
    <w:p w14:paraId="10148184" w14:textId="77777777" w:rsidR="00676C18" w:rsidRPr="00EC5C71" w:rsidRDefault="00676C18" w:rsidP="00AA673D">
      <w:pPr>
        <w:rPr>
          <w:rFonts w:asciiTheme="minorHAnsi" w:hAnsiTheme="minorHAnsi" w:cstheme="minorHAnsi"/>
          <w:noProof/>
          <w:color w:val="000000" w:themeColor="text1"/>
        </w:rPr>
      </w:pPr>
    </w:p>
    <w:p w14:paraId="7DB96C0E" w14:textId="77777777" w:rsidR="00676C18" w:rsidRPr="00EC5C71" w:rsidRDefault="00676C18" w:rsidP="00FF1304">
      <w:pPr>
        <w:pStyle w:val="ListParagraph"/>
        <w:numPr>
          <w:ilvl w:val="0"/>
          <w:numId w:val="4"/>
        </w:numPr>
        <w:rPr>
          <w:rFonts w:cstheme="minorHAnsi"/>
          <w:noProof/>
        </w:rPr>
      </w:pPr>
      <w:r w:rsidRPr="00EC5C71">
        <w:rPr>
          <w:rFonts w:cstheme="minorHAnsi"/>
          <w:noProof/>
          <w:color w:val="222222"/>
          <w:shd w:val="clear" w:color="auto" w:fill="FFFFFF"/>
        </w:rPr>
        <w:t>Allison, B. N., &amp; Rehm, M. L. (2007). Effective teaching strategies for middle school learners in multicultural, multilingual classrooms. </w:t>
      </w:r>
      <w:r w:rsidRPr="00EC5C71">
        <w:rPr>
          <w:rFonts w:cstheme="minorHAnsi"/>
          <w:i/>
          <w:iCs/>
          <w:noProof/>
          <w:color w:val="222222"/>
          <w:shd w:val="clear" w:color="auto" w:fill="FFFFFF"/>
        </w:rPr>
        <w:t>Middle School Journal</w:t>
      </w:r>
      <w:r w:rsidRPr="00EC5C71">
        <w:rPr>
          <w:rFonts w:cstheme="minorHAnsi"/>
          <w:noProof/>
          <w:color w:val="222222"/>
          <w:shd w:val="clear" w:color="auto" w:fill="FFFFFF"/>
        </w:rPr>
        <w:t>, </w:t>
      </w:r>
      <w:r w:rsidRPr="00EC5C71">
        <w:rPr>
          <w:rFonts w:cstheme="minorHAnsi"/>
          <w:i/>
          <w:iCs/>
          <w:noProof/>
          <w:color w:val="222222"/>
          <w:shd w:val="clear" w:color="auto" w:fill="FFFFFF"/>
        </w:rPr>
        <w:t>39</w:t>
      </w:r>
      <w:r w:rsidRPr="00EC5C71">
        <w:rPr>
          <w:rFonts w:cstheme="minorHAnsi"/>
          <w:noProof/>
          <w:color w:val="222222"/>
          <w:shd w:val="clear" w:color="auto" w:fill="FFFFFF"/>
        </w:rPr>
        <w:t>(2), 12-18.</w:t>
      </w:r>
    </w:p>
    <w:p w14:paraId="4D7363C0" w14:textId="77777777" w:rsidR="00676C18" w:rsidRPr="00EC5C71" w:rsidRDefault="00676C18" w:rsidP="00AA673D">
      <w:pPr>
        <w:pStyle w:val="ListParagraph"/>
        <w:numPr>
          <w:ilvl w:val="0"/>
          <w:numId w:val="4"/>
        </w:numPr>
        <w:rPr>
          <w:rFonts w:eastAsia="Times New Roman" w:cstheme="minorHAnsi"/>
          <w:noProof/>
          <w:color w:val="000000" w:themeColor="text1"/>
          <w:lang w:eastAsia="en-GB"/>
        </w:rPr>
      </w:pPr>
      <w:r w:rsidRPr="00EC5C71">
        <w:rPr>
          <w:rFonts w:cstheme="minorHAnsi"/>
          <w:noProof/>
        </w:rPr>
        <w:t xml:space="preserve">Andrew, T. (2008). Create a learning environment that promotes respect. Retrieved from </w:t>
      </w:r>
      <w:hyperlink r:id="rId8" w:history="1">
        <w:r w:rsidRPr="00EC5C71">
          <w:rPr>
            <w:rStyle w:val="Hyperlink"/>
            <w:rFonts w:cstheme="minorHAnsi"/>
            <w:noProof/>
          </w:rPr>
          <w:t>http://www.suite101.com/article</w:t>
        </w:r>
      </w:hyperlink>
    </w:p>
    <w:p w14:paraId="5EC69098" w14:textId="77777777" w:rsidR="00676C18" w:rsidRPr="00EC5C71" w:rsidRDefault="00676C18" w:rsidP="00AA673D">
      <w:pPr>
        <w:pStyle w:val="ListParagraph"/>
        <w:numPr>
          <w:ilvl w:val="0"/>
          <w:numId w:val="4"/>
        </w:numPr>
        <w:rPr>
          <w:rFonts w:eastAsia="Times New Roman" w:cstheme="minorHAnsi"/>
          <w:noProof/>
          <w:color w:val="000000" w:themeColor="text1"/>
          <w:lang w:eastAsia="en-GB"/>
        </w:rPr>
      </w:pPr>
      <w:r w:rsidRPr="00EC5C71">
        <w:rPr>
          <w:rFonts w:cstheme="minorHAnsi"/>
          <w:noProof/>
          <w:color w:val="000000"/>
          <w:shd w:val="clear" w:color="auto" w:fill="FFFFFF"/>
        </w:rPr>
        <w:t>Battalio, R., 2005. Setting the Stage for a diverse audience. </w:t>
      </w:r>
      <w:r w:rsidRPr="00EC5C71">
        <w:rPr>
          <w:rFonts w:cstheme="minorHAnsi"/>
          <w:i/>
          <w:iCs/>
          <w:noProof/>
          <w:color w:val="000000"/>
          <w:shd w:val="clear" w:color="auto" w:fill="FFFFFF"/>
        </w:rPr>
        <w:t>KAPPA DELTA PI RECORD</w:t>
      </w:r>
      <w:r w:rsidRPr="00EC5C71">
        <w:rPr>
          <w:rFonts w:cstheme="minorHAnsi"/>
          <w:noProof/>
          <w:color w:val="000000"/>
          <w:shd w:val="clear" w:color="auto" w:fill="FFFFFF"/>
        </w:rPr>
        <w:t>.</w:t>
      </w:r>
    </w:p>
    <w:p w14:paraId="02A5FAE1" w14:textId="77777777" w:rsidR="00676C18" w:rsidRPr="00EC5C71" w:rsidRDefault="00676C18" w:rsidP="00AA673D">
      <w:pPr>
        <w:pStyle w:val="ListParagraph"/>
        <w:numPr>
          <w:ilvl w:val="0"/>
          <w:numId w:val="4"/>
        </w:numPr>
        <w:rPr>
          <w:rFonts w:eastAsia="Times New Roman" w:cstheme="minorHAnsi"/>
          <w:noProof/>
          <w:color w:val="000000" w:themeColor="text1"/>
          <w:lang w:eastAsia="en-GB"/>
        </w:rPr>
      </w:pPr>
      <w:r w:rsidRPr="00EC5C71">
        <w:rPr>
          <w:rFonts w:cstheme="minorHAnsi"/>
          <w:noProof/>
        </w:rPr>
        <w:t xml:space="preserve">Blair, D. (2008). Encouraging an excitement for learning in the classroom. Retrieved from </w:t>
      </w:r>
      <w:hyperlink r:id="rId9" w:history="1">
        <w:r w:rsidRPr="00EC5C71">
          <w:rPr>
            <w:rStyle w:val="Hyperlink"/>
            <w:rFonts w:cstheme="minorHAnsi"/>
            <w:noProof/>
          </w:rPr>
          <w:t>http://www.suite101.com/article</w:t>
        </w:r>
      </w:hyperlink>
    </w:p>
    <w:p w14:paraId="34962D2E" w14:textId="77777777" w:rsidR="00676C18" w:rsidRPr="00EC5C71" w:rsidRDefault="00676C18" w:rsidP="00072B6C">
      <w:pPr>
        <w:pStyle w:val="ListParagraph"/>
        <w:numPr>
          <w:ilvl w:val="0"/>
          <w:numId w:val="4"/>
        </w:numPr>
        <w:rPr>
          <w:rFonts w:eastAsia="Times New Roman" w:cstheme="minorHAnsi"/>
          <w:noProof/>
          <w:color w:val="000000" w:themeColor="text1"/>
          <w:lang w:eastAsia="en-GB"/>
        </w:rPr>
      </w:pPr>
      <w:r w:rsidRPr="00EC5C71">
        <w:rPr>
          <w:rFonts w:eastAsia="Times New Roman" w:cstheme="minorHAnsi"/>
          <w:noProof/>
          <w:color w:val="000000" w:themeColor="text1"/>
          <w:shd w:val="clear" w:color="auto" w:fill="FFFFFF"/>
          <w:lang w:eastAsia="en-GB"/>
        </w:rPr>
        <w:t>British Educational Research Association (BERA) (2018) </w:t>
      </w:r>
      <w:r w:rsidRPr="00EC5C71">
        <w:rPr>
          <w:rFonts w:eastAsia="Times New Roman" w:cstheme="minorHAnsi"/>
          <w:i/>
          <w:iCs/>
          <w:noProof/>
          <w:color w:val="000000" w:themeColor="text1"/>
          <w:lang w:eastAsia="en-GB"/>
        </w:rPr>
        <w:t>Ethical guidelines for educational research</w:t>
      </w:r>
      <w:r w:rsidRPr="00EC5C71">
        <w:rPr>
          <w:rFonts w:eastAsia="Times New Roman" w:cstheme="minorHAnsi"/>
          <w:noProof/>
          <w:color w:val="000000" w:themeColor="text1"/>
          <w:shd w:val="clear" w:color="auto" w:fill="FFFFFF"/>
          <w:lang w:eastAsia="en-GB"/>
        </w:rPr>
        <w:t>. 4th edn.</w:t>
      </w:r>
    </w:p>
    <w:p w14:paraId="00501456" w14:textId="77777777" w:rsidR="00676C18" w:rsidRPr="00EC5C71" w:rsidRDefault="00676C18" w:rsidP="00FF1304">
      <w:pPr>
        <w:pStyle w:val="ListParagraph"/>
        <w:numPr>
          <w:ilvl w:val="0"/>
          <w:numId w:val="4"/>
        </w:numPr>
        <w:rPr>
          <w:rFonts w:cstheme="minorHAnsi"/>
          <w:noProof/>
        </w:rPr>
      </w:pPr>
      <w:r w:rsidRPr="00EC5C71">
        <w:rPr>
          <w:rFonts w:cstheme="minorHAnsi"/>
          <w:noProof/>
          <w:color w:val="222222"/>
          <w:shd w:val="clear" w:color="auto" w:fill="FFFFFF"/>
        </w:rPr>
        <w:t>Cano, J., Garton, B. L., &amp; Raven, M. R. (1992). Learning styles, teaching styles and personality styles of preservice teachers of agricultural education. </w:t>
      </w:r>
      <w:r w:rsidRPr="00EC5C71">
        <w:rPr>
          <w:rFonts w:cstheme="minorHAnsi"/>
          <w:i/>
          <w:iCs/>
          <w:noProof/>
          <w:color w:val="222222"/>
          <w:shd w:val="clear" w:color="auto" w:fill="FFFFFF"/>
        </w:rPr>
        <w:t>Journal of Agricultural Education</w:t>
      </w:r>
      <w:r w:rsidRPr="00EC5C71">
        <w:rPr>
          <w:rFonts w:cstheme="minorHAnsi"/>
          <w:noProof/>
          <w:color w:val="222222"/>
          <w:shd w:val="clear" w:color="auto" w:fill="FFFFFF"/>
        </w:rPr>
        <w:t>, </w:t>
      </w:r>
      <w:r w:rsidRPr="00EC5C71">
        <w:rPr>
          <w:rFonts w:cstheme="minorHAnsi"/>
          <w:i/>
          <w:iCs/>
          <w:noProof/>
          <w:color w:val="222222"/>
          <w:shd w:val="clear" w:color="auto" w:fill="FFFFFF"/>
        </w:rPr>
        <w:t>33</w:t>
      </w:r>
      <w:r w:rsidRPr="00EC5C71">
        <w:rPr>
          <w:rFonts w:cstheme="minorHAnsi"/>
          <w:noProof/>
          <w:color w:val="222222"/>
          <w:shd w:val="clear" w:color="auto" w:fill="FFFFFF"/>
        </w:rPr>
        <w:t>(1), 46-52.</w:t>
      </w:r>
    </w:p>
    <w:p w14:paraId="1B28CA76" w14:textId="77777777" w:rsidR="00676C18" w:rsidRPr="00EC5C71" w:rsidRDefault="00676C18" w:rsidP="00AA673D">
      <w:pPr>
        <w:pStyle w:val="ListParagraph"/>
        <w:numPr>
          <w:ilvl w:val="0"/>
          <w:numId w:val="4"/>
        </w:numPr>
        <w:rPr>
          <w:rStyle w:val="Emphasis"/>
          <w:rFonts w:eastAsia="Times New Roman" w:cstheme="minorHAnsi"/>
          <w:i w:val="0"/>
          <w:iCs w:val="0"/>
          <w:noProof/>
          <w:color w:val="000000" w:themeColor="text1"/>
          <w:lang w:eastAsia="en-GB"/>
        </w:rPr>
      </w:pPr>
      <w:r w:rsidRPr="00EC5C71">
        <w:rPr>
          <w:rStyle w:val="Emphasis"/>
          <w:rFonts w:cstheme="minorHAnsi"/>
          <w:noProof/>
          <w:color w:val="333333"/>
          <w:bdr w:val="none" w:sz="0" w:space="0" w:color="auto" w:frame="1"/>
          <w:shd w:val="clear" w:color="auto" w:fill="FFFFFF"/>
        </w:rPr>
        <w:t>Cash, R.M. </w:t>
      </w:r>
      <w:r w:rsidRPr="00EC5C71">
        <w:rPr>
          <w:rStyle w:val="Emphasis"/>
          <w:rFonts w:cstheme="minorHAnsi"/>
          <w:noProof/>
          <w:color w:val="333333"/>
          <w:bdr w:val="none" w:sz="0" w:space="0" w:color="auto" w:frame="1"/>
        </w:rPr>
        <w:t>Self-Regulation in the Classroom: Helping Students Learn How to Learn.</w:t>
      </w:r>
      <w:r w:rsidRPr="00EC5C71">
        <w:rPr>
          <w:rStyle w:val="Emphasis"/>
          <w:rFonts w:cstheme="minorHAnsi"/>
          <w:noProof/>
          <w:color w:val="333333"/>
          <w:bdr w:val="none" w:sz="0" w:space="0" w:color="auto" w:frame="1"/>
          <w:shd w:val="clear" w:color="auto" w:fill="FFFFFF"/>
        </w:rPr>
        <w:t> Minneapolis, MN: Free Spirit Publishing, 2016.</w:t>
      </w:r>
    </w:p>
    <w:p w14:paraId="06EBD296" w14:textId="77777777" w:rsidR="00676C18" w:rsidRPr="00EC5C71" w:rsidRDefault="00676C18" w:rsidP="00AE3806">
      <w:pPr>
        <w:pStyle w:val="ListParagraph"/>
        <w:numPr>
          <w:ilvl w:val="0"/>
          <w:numId w:val="4"/>
        </w:numPr>
        <w:rPr>
          <w:rFonts w:cstheme="minorHAnsi"/>
          <w:noProof/>
        </w:rPr>
      </w:pPr>
      <w:r w:rsidRPr="00EC5C71">
        <w:rPr>
          <w:rFonts w:cstheme="minorHAnsi"/>
          <w:noProof/>
        </w:rPr>
        <w:t>Curtin, E. M. (2006). Lessons on effective teaching from middle school ESL students. Middle School Journal, 37(3), 38–45.</w:t>
      </w:r>
    </w:p>
    <w:p w14:paraId="1FFA6B75" w14:textId="77777777" w:rsidR="00676C18" w:rsidRPr="00EC5C71" w:rsidRDefault="00676C18" w:rsidP="00AA673D">
      <w:pPr>
        <w:pStyle w:val="ListParagraph"/>
        <w:numPr>
          <w:ilvl w:val="0"/>
          <w:numId w:val="4"/>
        </w:numPr>
        <w:rPr>
          <w:rFonts w:eastAsia="Times New Roman" w:cstheme="minorHAnsi"/>
          <w:noProof/>
          <w:color w:val="000000" w:themeColor="text1"/>
          <w:lang w:eastAsia="en-GB"/>
        </w:rPr>
      </w:pPr>
      <w:r w:rsidRPr="00EC5C71">
        <w:rPr>
          <w:rFonts w:eastAsia="Times New Roman" w:cstheme="minorHAnsi"/>
          <w:noProof/>
          <w:color w:val="000000" w:themeColor="text1"/>
          <w:lang w:eastAsia="en-GB"/>
        </w:rPr>
        <w:t>David Tripp (1994) Teachers’ lives, critical incidents, and professional practice, International Journal of Qualitative Studies in Education, 7:1, 65-76.</w:t>
      </w:r>
    </w:p>
    <w:p w14:paraId="64F92C5C" w14:textId="77777777" w:rsidR="00676C18" w:rsidRPr="00EC5C71" w:rsidRDefault="00676C18" w:rsidP="00797750">
      <w:pPr>
        <w:pStyle w:val="ListParagraph"/>
        <w:numPr>
          <w:ilvl w:val="0"/>
          <w:numId w:val="4"/>
        </w:numPr>
        <w:rPr>
          <w:rFonts w:eastAsia="Times New Roman" w:cstheme="minorHAnsi"/>
          <w:noProof/>
          <w:color w:val="000000" w:themeColor="text1"/>
          <w:lang w:eastAsia="en-GB"/>
        </w:rPr>
      </w:pPr>
      <w:r w:rsidRPr="00EC5C71">
        <w:rPr>
          <w:rFonts w:eastAsia="Times New Roman" w:cstheme="minorHAnsi"/>
          <w:noProof/>
          <w:color w:val="000000" w:themeColor="text1"/>
          <w:shd w:val="clear" w:color="auto" w:fill="FFFFFF"/>
          <w:lang w:eastAsia="en-GB"/>
        </w:rPr>
        <w:t>Donaldson, G., 2015. </w:t>
      </w:r>
      <w:r w:rsidRPr="00EC5C71">
        <w:rPr>
          <w:rFonts w:eastAsia="Times New Roman" w:cstheme="minorHAnsi"/>
          <w:i/>
          <w:iCs/>
          <w:noProof/>
          <w:color w:val="000000" w:themeColor="text1"/>
          <w:lang w:eastAsia="en-GB"/>
        </w:rPr>
        <w:t>Successful Futures: Independent review of curriculum and assessment arrangements in Wales</w:t>
      </w:r>
      <w:r w:rsidRPr="00EC5C71">
        <w:rPr>
          <w:rFonts w:eastAsia="Times New Roman" w:cstheme="minorHAnsi"/>
          <w:noProof/>
          <w:color w:val="000000" w:themeColor="text1"/>
          <w:shd w:val="clear" w:color="auto" w:fill="FFFFFF"/>
          <w:lang w:eastAsia="en-GB"/>
        </w:rPr>
        <w:t>. Caerdydd: Llywodraeth Cenedlaethol Cymru.</w:t>
      </w:r>
    </w:p>
    <w:p w14:paraId="4627C2DA" w14:textId="77777777" w:rsidR="00676C18" w:rsidRPr="00EC5C71" w:rsidRDefault="00676C18" w:rsidP="00C56F44">
      <w:pPr>
        <w:pStyle w:val="ListParagraph"/>
        <w:numPr>
          <w:ilvl w:val="0"/>
          <w:numId w:val="4"/>
        </w:numPr>
        <w:spacing w:before="100" w:beforeAutospacing="1" w:after="100" w:afterAutospacing="1"/>
        <w:rPr>
          <w:rFonts w:cstheme="minorHAnsi"/>
          <w:noProof/>
          <w:color w:val="000000" w:themeColor="text1"/>
        </w:rPr>
      </w:pPr>
      <w:r w:rsidRPr="00EC5C71">
        <w:rPr>
          <w:rFonts w:cstheme="minorHAnsi"/>
          <w:noProof/>
          <w:color w:val="000000" w:themeColor="text1"/>
        </w:rPr>
        <w:t xml:space="preserve">Fredricks, J.A., Blumenfeld, P.C., &amp; Paris, A.H. (2004). School engagement: </w:t>
      </w:r>
      <w:r>
        <w:rPr>
          <w:rFonts w:cstheme="minorHAnsi"/>
          <w:noProof/>
          <w:color w:val="000000" w:themeColor="text1"/>
        </w:rPr>
        <w:t>P</w:t>
      </w:r>
      <w:r w:rsidRPr="00EC5C71">
        <w:rPr>
          <w:rFonts w:cstheme="minorHAnsi"/>
          <w:noProof/>
          <w:color w:val="000000" w:themeColor="text1"/>
        </w:rPr>
        <w:t xml:space="preserve">otential of the concept, state of the evidence. </w:t>
      </w:r>
      <w:r w:rsidRPr="00EC5C71">
        <w:rPr>
          <w:rFonts w:cstheme="minorHAnsi"/>
          <w:i/>
          <w:iCs/>
          <w:noProof/>
          <w:color w:val="000000" w:themeColor="text1"/>
        </w:rPr>
        <w:t xml:space="preserve">Review of Educational Research, 74, </w:t>
      </w:r>
      <w:r w:rsidRPr="00EC5C71">
        <w:rPr>
          <w:rFonts w:cstheme="minorHAnsi"/>
          <w:noProof/>
          <w:color w:val="000000" w:themeColor="text1"/>
        </w:rPr>
        <w:t xml:space="preserve">59–109. </w:t>
      </w:r>
    </w:p>
    <w:p w14:paraId="7E6B0194" w14:textId="77777777" w:rsidR="00676C18" w:rsidRPr="00EC5C71" w:rsidRDefault="00676C18" w:rsidP="008D4803">
      <w:pPr>
        <w:pStyle w:val="ListParagraph"/>
        <w:numPr>
          <w:ilvl w:val="0"/>
          <w:numId w:val="4"/>
        </w:numPr>
        <w:rPr>
          <w:rFonts w:cstheme="minorHAnsi"/>
          <w:noProof/>
        </w:rPr>
      </w:pPr>
      <w:r>
        <w:t>Fullerton, R. (2008). A most influential teacher. Canadian Music Educator / Musicien Educateur Au Canada, 49(3), 15-16. Retrieved from http://login.ezproxy.library.ualberta.ca/login?url=http://search.ebscohost.com.l ogin.ezproxy.library.ualberta.ca/login.aspx?direct=true&amp;db=ehh&amp;AN=31950756 &amp;site=eds-live&amp;scope=site</w:t>
      </w:r>
    </w:p>
    <w:p w14:paraId="6A28898B" w14:textId="77777777" w:rsidR="00676C18" w:rsidRPr="00EC5C71" w:rsidRDefault="00676C18" w:rsidP="00E14283">
      <w:pPr>
        <w:pStyle w:val="ListParagraph"/>
        <w:numPr>
          <w:ilvl w:val="0"/>
          <w:numId w:val="4"/>
        </w:numPr>
        <w:rPr>
          <w:rFonts w:eastAsia="Times New Roman" w:cstheme="minorHAnsi"/>
          <w:noProof/>
          <w:color w:val="000000" w:themeColor="text1"/>
          <w:lang w:eastAsia="en-GB"/>
        </w:rPr>
      </w:pPr>
      <w:r w:rsidRPr="00EC5C71">
        <w:rPr>
          <w:rFonts w:eastAsia="Times New Roman" w:cstheme="minorHAnsi"/>
          <w:noProof/>
          <w:color w:val="000000" w:themeColor="text1"/>
          <w:shd w:val="clear" w:color="auto" w:fill="FFFFFF"/>
          <w:lang w:eastAsia="en-GB"/>
        </w:rPr>
        <w:t>Gibbs, G., 2013. </w:t>
      </w:r>
      <w:r w:rsidRPr="00EC5C71">
        <w:rPr>
          <w:rFonts w:eastAsia="Times New Roman" w:cstheme="minorHAnsi"/>
          <w:i/>
          <w:iCs/>
          <w:noProof/>
          <w:color w:val="000000" w:themeColor="text1"/>
          <w:lang w:eastAsia="en-GB"/>
        </w:rPr>
        <w:t>Learning by doing</w:t>
      </w:r>
      <w:r w:rsidRPr="00EC5C71">
        <w:rPr>
          <w:rFonts w:eastAsia="Times New Roman" w:cstheme="minorHAnsi"/>
          <w:noProof/>
          <w:color w:val="000000" w:themeColor="text1"/>
          <w:shd w:val="clear" w:color="auto" w:fill="FFFFFF"/>
          <w:lang w:eastAsia="en-GB"/>
        </w:rPr>
        <w:t>. Oxford: Oxford Centre for Staff and Learning Development, Oxford Brookes University.</w:t>
      </w:r>
    </w:p>
    <w:p w14:paraId="30318039" w14:textId="77777777" w:rsidR="00676C18" w:rsidRPr="00EC5C71" w:rsidRDefault="00676C18" w:rsidP="000951AF">
      <w:pPr>
        <w:pStyle w:val="ListParagraph"/>
        <w:numPr>
          <w:ilvl w:val="0"/>
          <w:numId w:val="4"/>
        </w:numPr>
        <w:spacing w:before="100" w:beforeAutospacing="1" w:after="100" w:afterAutospacing="1"/>
        <w:rPr>
          <w:rFonts w:eastAsia="Times New Roman" w:cstheme="minorHAnsi"/>
          <w:noProof/>
          <w:color w:val="000000" w:themeColor="text1"/>
          <w:lang w:eastAsia="en-GB"/>
        </w:rPr>
      </w:pPr>
      <w:r w:rsidRPr="00EC5C71">
        <w:rPr>
          <w:rFonts w:eastAsia="Times New Roman" w:cstheme="minorHAnsi"/>
          <w:noProof/>
          <w:color w:val="000000" w:themeColor="text1"/>
          <w:lang w:eastAsia="en-GB"/>
        </w:rPr>
        <w:t>Gove, M (2010) Speech to the National College Annual Conference, Birmingham, www.gov.uk/government/speeches/michael-gove-to-the- national-college-annual-conferenc</w:t>
      </w:r>
      <w:r>
        <w:rPr>
          <w:rFonts w:eastAsia="Times New Roman" w:cstheme="minorHAnsi"/>
          <w:noProof/>
          <w:color w:val="000000" w:themeColor="text1"/>
          <w:lang w:eastAsia="en-GB"/>
        </w:rPr>
        <w:t>e-birmingham (accessed 12/10/2021</w:t>
      </w:r>
      <w:r w:rsidRPr="00EC5C71">
        <w:rPr>
          <w:rFonts w:eastAsia="Times New Roman" w:cstheme="minorHAnsi"/>
          <w:noProof/>
          <w:color w:val="000000" w:themeColor="text1"/>
          <w:lang w:eastAsia="en-GB"/>
        </w:rPr>
        <w:t xml:space="preserve">). </w:t>
      </w:r>
    </w:p>
    <w:p w14:paraId="7610E5AB" w14:textId="77777777" w:rsidR="00676C18" w:rsidRPr="008D4803" w:rsidRDefault="00676C18" w:rsidP="00231013">
      <w:pPr>
        <w:pStyle w:val="ListParagraph"/>
        <w:numPr>
          <w:ilvl w:val="0"/>
          <w:numId w:val="4"/>
        </w:numPr>
        <w:rPr>
          <w:rFonts w:cstheme="minorHAnsi"/>
          <w:noProof/>
        </w:rPr>
      </w:pPr>
      <w:r w:rsidRPr="00EC5C71">
        <w:rPr>
          <w:rFonts w:cstheme="minorHAnsi"/>
          <w:noProof/>
          <w:color w:val="000000"/>
          <w:shd w:val="clear" w:color="auto" w:fill="FFFFFF"/>
        </w:rPr>
        <w:t>Hume, C., 2017. </w:t>
      </w:r>
      <w:r w:rsidRPr="00EC5C71">
        <w:rPr>
          <w:rFonts w:cstheme="minorHAnsi"/>
          <w:i/>
          <w:iCs/>
          <w:noProof/>
          <w:color w:val="000000"/>
          <w:shd w:val="clear" w:color="auto" w:fill="FFFFFF"/>
        </w:rPr>
        <w:t>Teaching 'weakest aspect' of education in Wales - Estyn</w:t>
      </w:r>
      <w:r w:rsidRPr="00EC5C71">
        <w:rPr>
          <w:rFonts w:cstheme="minorHAnsi"/>
          <w:noProof/>
          <w:color w:val="000000"/>
          <w:shd w:val="clear" w:color="auto" w:fill="FFFFFF"/>
        </w:rPr>
        <w:t>. [online] BBC News. Available at: &lt;https://www.bbc.co.uk/news/uk-wales-38718661&gt; [Accessed 16 October 2021].</w:t>
      </w:r>
    </w:p>
    <w:p w14:paraId="0147BE98" w14:textId="77777777" w:rsidR="00676C18" w:rsidRPr="00EC5C71" w:rsidRDefault="00676C18" w:rsidP="003F5F50">
      <w:pPr>
        <w:pStyle w:val="ListParagraph"/>
        <w:numPr>
          <w:ilvl w:val="0"/>
          <w:numId w:val="4"/>
        </w:numPr>
        <w:rPr>
          <w:rFonts w:eastAsia="Times New Roman" w:cstheme="minorHAnsi"/>
          <w:noProof/>
          <w:color w:val="000000" w:themeColor="text1"/>
          <w:lang w:eastAsia="en-GB"/>
        </w:rPr>
      </w:pPr>
      <w:r w:rsidRPr="00EC5C71">
        <w:rPr>
          <w:rFonts w:eastAsia="Times New Roman" w:cstheme="minorHAnsi"/>
          <w:noProof/>
          <w:color w:val="000000" w:themeColor="text1"/>
          <w:shd w:val="clear" w:color="auto" w:fill="FFFFFF"/>
          <w:lang w:eastAsia="en-GB"/>
        </w:rPr>
        <w:t>Ing, M., Webb, N. M., Franke, M. L., Turrou, A. C., Wong, J., Shin, N., &amp; Fernandez, C. H. (2015). Student participation in elementary mathematics classrooms: the missing link between teacher practices and student achievement?. </w:t>
      </w:r>
      <w:r w:rsidRPr="00EC5C71">
        <w:rPr>
          <w:rFonts w:eastAsia="Times New Roman" w:cstheme="minorHAnsi"/>
          <w:i/>
          <w:iCs/>
          <w:noProof/>
          <w:color w:val="000000" w:themeColor="text1"/>
          <w:lang w:eastAsia="en-GB"/>
        </w:rPr>
        <w:t>Educational Studies in Mathematics</w:t>
      </w:r>
      <w:r w:rsidRPr="00EC5C71">
        <w:rPr>
          <w:rFonts w:eastAsia="Times New Roman" w:cstheme="minorHAnsi"/>
          <w:noProof/>
          <w:color w:val="000000" w:themeColor="text1"/>
          <w:shd w:val="clear" w:color="auto" w:fill="FFFFFF"/>
          <w:lang w:eastAsia="en-GB"/>
        </w:rPr>
        <w:t>, 341-356.</w:t>
      </w:r>
    </w:p>
    <w:p w14:paraId="38678F3B" w14:textId="77777777" w:rsidR="00676C18" w:rsidRPr="008D4803" w:rsidRDefault="00676C18" w:rsidP="008D4803">
      <w:pPr>
        <w:pStyle w:val="ListParagraph"/>
        <w:numPr>
          <w:ilvl w:val="0"/>
          <w:numId w:val="4"/>
        </w:numPr>
        <w:rPr>
          <w:rFonts w:cstheme="minorHAnsi"/>
          <w:noProof/>
        </w:rPr>
      </w:pPr>
      <w:r>
        <w:t xml:space="preserve">Ismail, B., &amp; Hayes, K. (2005). Factors that affect student motivation in a dairy products elective course. Journal of Food Science Education, 4(1), 15-17. Retrieved from http://login.ezproxy.library.ualberta.ca/login?url=http://search.ebscohost.com.l </w:t>
      </w:r>
      <w:r>
        <w:lastRenderedPageBreak/>
        <w:t>ogin.ezproxy.library.ualberta.ca/login.aspx?direct=true&amp;db=eric&amp;AN=EJ849783 &amp;site=edslive&amp;scope=site;http://dx.doi.org.login.ezproxy.library.ualberta.ca/10.1111/j.1541 -4329.2005.tb00051.x</w:t>
      </w:r>
    </w:p>
    <w:p w14:paraId="77EEA53F" w14:textId="77777777" w:rsidR="00676C18" w:rsidRPr="00EC5C71" w:rsidRDefault="00676C18" w:rsidP="00AA673D">
      <w:pPr>
        <w:pStyle w:val="ListParagraph"/>
        <w:numPr>
          <w:ilvl w:val="0"/>
          <w:numId w:val="4"/>
        </w:numPr>
        <w:rPr>
          <w:rFonts w:eastAsia="Times New Roman" w:cstheme="minorHAnsi"/>
          <w:noProof/>
          <w:color w:val="000000" w:themeColor="text1"/>
          <w:lang w:eastAsia="en-GB"/>
        </w:rPr>
      </w:pPr>
      <w:r w:rsidRPr="00EC5C71">
        <w:rPr>
          <w:rFonts w:eastAsia="Times New Roman" w:cstheme="minorHAnsi"/>
          <w:noProof/>
          <w:color w:val="000000" w:themeColor="text1"/>
          <w:shd w:val="clear" w:color="auto" w:fill="FFFFFF"/>
          <w:lang w:eastAsia="en-GB"/>
        </w:rPr>
        <w:t>Joshi, K. R. (2018). Critical incidents for teachers’ professional development. </w:t>
      </w:r>
      <w:r w:rsidRPr="00EC5C71">
        <w:rPr>
          <w:rFonts w:eastAsia="Times New Roman" w:cstheme="minorHAnsi"/>
          <w:i/>
          <w:iCs/>
          <w:noProof/>
          <w:color w:val="000000" w:themeColor="text1"/>
          <w:lang w:eastAsia="en-GB"/>
        </w:rPr>
        <w:t>Journal of NELTA Surkhet</w:t>
      </w:r>
      <w:r w:rsidRPr="00EC5C71">
        <w:rPr>
          <w:rFonts w:eastAsia="Times New Roman" w:cstheme="minorHAnsi"/>
          <w:noProof/>
          <w:color w:val="000000" w:themeColor="text1"/>
          <w:shd w:val="clear" w:color="auto" w:fill="FFFFFF"/>
          <w:lang w:eastAsia="en-GB"/>
        </w:rPr>
        <w:t>, </w:t>
      </w:r>
      <w:r w:rsidRPr="00EC5C71">
        <w:rPr>
          <w:rFonts w:eastAsia="Times New Roman" w:cstheme="minorHAnsi"/>
          <w:i/>
          <w:iCs/>
          <w:noProof/>
          <w:color w:val="000000" w:themeColor="text1"/>
          <w:lang w:eastAsia="en-GB"/>
        </w:rPr>
        <w:t>5</w:t>
      </w:r>
      <w:r w:rsidRPr="00EC5C71">
        <w:rPr>
          <w:rFonts w:eastAsia="Times New Roman" w:cstheme="minorHAnsi"/>
          <w:noProof/>
          <w:color w:val="000000" w:themeColor="text1"/>
          <w:shd w:val="clear" w:color="auto" w:fill="FFFFFF"/>
          <w:lang w:eastAsia="en-GB"/>
        </w:rPr>
        <w:t>, 82-88.</w:t>
      </w:r>
    </w:p>
    <w:p w14:paraId="19464CE3" w14:textId="77777777" w:rsidR="00676C18" w:rsidRPr="00EC5C71" w:rsidRDefault="00676C18" w:rsidP="00663668">
      <w:pPr>
        <w:pStyle w:val="ListParagraph"/>
        <w:numPr>
          <w:ilvl w:val="0"/>
          <w:numId w:val="4"/>
        </w:numPr>
        <w:rPr>
          <w:rFonts w:eastAsia="Times New Roman" w:cstheme="minorHAnsi"/>
          <w:noProof/>
          <w:color w:val="000000" w:themeColor="text1"/>
          <w:lang w:eastAsia="en-GB"/>
        </w:rPr>
      </w:pPr>
      <w:r w:rsidRPr="00EC5C71">
        <w:rPr>
          <w:rFonts w:eastAsia="Times New Roman" w:cstheme="minorHAnsi"/>
          <w:noProof/>
          <w:color w:val="000000" w:themeColor="text1"/>
          <w:shd w:val="clear" w:color="auto" w:fill="FFFFFF"/>
          <w:lang w:eastAsia="en-GB"/>
        </w:rPr>
        <w:t>Kolb, D (1984). Experiential learning: Experience as the source of learning and development (Vol. 1). Englewood Cliffs, NJ: Prentice-Hall.</w:t>
      </w:r>
    </w:p>
    <w:p w14:paraId="390062A1" w14:textId="77777777" w:rsidR="00676C18" w:rsidRPr="00EC5C71" w:rsidRDefault="00676C18" w:rsidP="004D65DD">
      <w:pPr>
        <w:pStyle w:val="ListParagraph"/>
        <w:numPr>
          <w:ilvl w:val="0"/>
          <w:numId w:val="4"/>
        </w:numPr>
        <w:rPr>
          <w:rFonts w:cstheme="minorHAnsi"/>
          <w:noProof/>
          <w:color w:val="000000" w:themeColor="text1"/>
        </w:rPr>
      </w:pPr>
      <w:r w:rsidRPr="00EC5C71">
        <w:rPr>
          <w:rFonts w:cstheme="minorHAnsi"/>
          <w:noProof/>
          <w:color w:val="000000" w:themeColor="text1"/>
          <w:shd w:val="clear" w:color="auto" w:fill="FFFFFF"/>
        </w:rPr>
        <w:t>Lujan, H. and DiCarlo, S., 2006. Too much teaching, not enough learning: what is the solution?. In:</w:t>
      </w:r>
      <w:r w:rsidRPr="00EC5C71">
        <w:rPr>
          <w:rStyle w:val="apple-converted-space"/>
          <w:rFonts w:cstheme="minorHAnsi"/>
          <w:noProof/>
          <w:color w:val="000000" w:themeColor="text1"/>
          <w:shd w:val="clear" w:color="auto" w:fill="FFFFFF"/>
        </w:rPr>
        <w:t> </w:t>
      </w:r>
      <w:r w:rsidRPr="00EC5C71">
        <w:rPr>
          <w:rFonts w:cstheme="minorHAnsi"/>
          <w:i/>
          <w:iCs/>
          <w:noProof/>
          <w:color w:val="000000" w:themeColor="text1"/>
        </w:rPr>
        <w:t>Advances in Physiology Education}, volume = {30},</w:t>
      </w:r>
      <w:r w:rsidRPr="00EC5C71">
        <w:rPr>
          <w:rFonts w:cstheme="minorHAnsi"/>
          <w:noProof/>
          <w:color w:val="000000" w:themeColor="text1"/>
          <w:shd w:val="clear" w:color="auto" w:fill="FFFFFF"/>
        </w:rPr>
        <w:t>, 1st ed. pp.17-22.</w:t>
      </w:r>
    </w:p>
    <w:p w14:paraId="5ED47CE0" w14:textId="77777777" w:rsidR="00676C18" w:rsidRPr="00EC5C71" w:rsidRDefault="00676C18" w:rsidP="00AA673D">
      <w:pPr>
        <w:pStyle w:val="ListParagraph"/>
        <w:numPr>
          <w:ilvl w:val="0"/>
          <w:numId w:val="4"/>
        </w:numPr>
        <w:rPr>
          <w:rFonts w:eastAsia="Times New Roman" w:cstheme="minorHAnsi"/>
          <w:noProof/>
          <w:color w:val="000000" w:themeColor="text1"/>
          <w:lang w:eastAsia="en-GB"/>
        </w:rPr>
      </w:pPr>
      <w:r w:rsidRPr="00EC5C71">
        <w:rPr>
          <w:rFonts w:cstheme="minorHAnsi"/>
          <w:noProof/>
          <w:color w:val="202124"/>
          <w:shd w:val="clear" w:color="auto" w:fill="FFFFFF"/>
        </w:rPr>
        <w:t>Maslow, A. H. (1943). A theory of human motivation. Psychological Review, 50(4), 370–396.</w:t>
      </w:r>
    </w:p>
    <w:p w14:paraId="18C774AB" w14:textId="77777777" w:rsidR="00676C18" w:rsidRPr="00EC5C71" w:rsidRDefault="00676C18" w:rsidP="00C56F44">
      <w:pPr>
        <w:pStyle w:val="ListParagraph"/>
        <w:numPr>
          <w:ilvl w:val="0"/>
          <w:numId w:val="4"/>
        </w:numPr>
        <w:rPr>
          <w:rFonts w:cstheme="minorHAnsi"/>
          <w:noProof/>
          <w:color w:val="000000" w:themeColor="text1"/>
        </w:rPr>
      </w:pPr>
      <w:r w:rsidRPr="00EC5C71">
        <w:rPr>
          <w:rFonts w:cstheme="minorHAnsi"/>
          <w:noProof/>
          <w:color w:val="000000" w:themeColor="text1"/>
          <w:shd w:val="clear" w:color="auto" w:fill="FFFFFF"/>
        </w:rPr>
        <w:t>Murray, S., Mitchell, J., Gale, T., Edwards, J., &amp; Zyngier, D. (2004). Student disengagement from primary schooling: A review of research and practice.</w:t>
      </w:r>
      <w:r w:rsidRPr="00EC5C71">
        <w:rPr>
          <w:rStyle w:val="apple-converted-space"/>
          <w:rFonts w:cstheme="minorHAnsi"/>
          <w:noProof/>
          <w:color w:val="000000" w:themeColor="text1"/>
          <w:shd w:val="clear" w:color="auto" w:fill="FFFFFF"/>
        </w:rPr>
        <w:t> </w:t>
      </w:r>
      <w:r>
        <w:rPr>
          <w:rFonts w:cstheme="minorHAnsi"/>
          <w:i/>
          <w:iCs/>
          <w:noProof/>
          <w:color w:val="000000" w:themeColor="text1"/>
        </w:rPr>
        <w:t>Retrieved October</w:t>
      </w:r>
      <w:r w:rsidRPr="00EC5C71">
        <w:rPr>
          <w:rStyle w:val="apple-converted-space"/>
          <w:rFonts w:cstheme="minorHAnsi"/>
          <w:noProof/>
          <w:color w:val="000000" w:themeColor="text1"/>
          <w:shd w:val="clear" w:color="auto" w:fill="FFFFFF"/>
        </w:rPr>
        <w:t> </w:t>
      </w:r>
      <w:r w:rsidRPr="00EC5C71">
        <w:rPr>
          <w:rFonts w:cstheme="minorHAnsi"/>
          <w:i/>
          <w:iCs/>
          <w:noProof/>
          <w:color w:val="000000" w:themeColor="text1"/>
        </w:rPr>
        <w:t>15</w:t>
      </w:r>
      <w:r>
        <w:rPr>
          <w:rFonts w:cstheme="minorHAnsi"/>
          <w:noProof/>
          <w:color w:val="000000" w:themeColor="text1"/>
          <w:shd w:val="clear" w:color="auto" w:fill="FFFFFF"/>
        </w:rPr>
        <w:t>, 2021</w:t>
      </w:r>
      <w:r w:rsidRPr="00EC5C71">
        <w:rPr>
          <w:rFonts w:cstheme="minorHAnsi"/>
          <w:noProof/>
          <w:color w:val="000000" w:themeColor="text1"/>
          <w:shd w:val="clear" w:color="auto" w:fill="FFFFFF"/>
        </w:rPr>
        <w:t>.</w:t>
      </w:r>
    </w:p>
    <w:p w14:paraId="36D38F0D" w14:textId="77777777" w:rsidR="00676C18" w:rsidRPr="00EC5C71" w:rsidRDefault="00676C18" w:rsidP="00AA673D">
      <w:pPr>
        <w:pStyle w:val="ListParagraph"/>
        <w:numPr>
          <w:ilvl w:val="0"/>
          <w:numId w:val="4"/>
        </w:numPr>
        <w:rPr>
          <w:rFonts w:eastAsia="Times New Roman" w:cstheme="minorHAnsi"/>
          <w:noProof/>
          <w:color w:val="000000" w:themeColor="text1"/>
          <w:lang w:eastAsia="en-GB"/>
        </w:rPr>
      </w:pPr>
      <w:r w:rsidRPr="00EC5C71">
        <w:rPr>
          <w:rFonts w:eastAsia="Times New Roman" w:cstheme="minorHAnsi"/>
          <w:noProof/>
          <w:color w:val="000000" w:themeColor="text1"/>
          <w:shd w:val="clear" w:color="auto" w:fill="FFFFFF"/>
          <w:lang w:eastAsia="en-GB"/>
        </w:rPr>
        <w:t>Tripp, D. (2012). </w:t>
      </w:r>
      <w:r w:rsidRPr="00EC5C71">
        <w:rPr>
          <w:rFonts w:eastAsia="Times New Roman" w:cstheme="minorHAnsi"/>
          <w:i/>
          <w:iCs/>
          <w:noProof/>
          <w:color w:val="000000" w:themeColor="text1"/>
          <w:lang w:eastAsia="en-GB"/>
        </w:rPr>
        <w:t>Critical incidents in teaching :  developing professional judg</w:t>
      </w:r>
      <w:r>
        <w:rPr>
          <w:rFonts w:eastAsia="Times New Roman" w:cstheme="minorHAnsi"/>
          <w:i/>
          <w:iCs/>
          <w:noProof/>
          <w:color w:val="000000" w:themeColor="text1"/>
          <w:lang w:eastAsia="en-GB"/>
        </w:rPr>
        <w:t xml:space="preserve">ment </w:t>
      </w:r>
      <w:r w:rsidRPr="00EC5C71">
        <w:rPr>
          <w:rFonts w:eastAsia="Times New Roman" w:cstheme="minorHAnsi"/>
          <w:noProof/>
          <w:color w:val="000000" w:themeColor="text1"/>
          <w:shd w:val="clear" w:color="auto" w:fill="FFFFFF"/>
          <w:lang w:eastAsia="en-GB"/>
        </w:rPr>
        <w:t>(Classic ed.). Routledge.</w:t>
      </w:r>
    </w:p>
    <w:p w14:paraId="6D23B1C6" w14:textId="77777777" w:rsidR="00676C18" w:rsidRPr="00EC5C71" w:rsidRDefault="00676C18" w:rsidP="00231013">
      <w:pPr>
        <w:pStyle w:val="ListParagraph"/>
        <w:numPr>
          <w:ilvl w:val="0"/>
          <w:numId w:val="4"/>
        </w:numPr>
        <w:rPr>
          <w:rFonts w:cstheme="minorHAnsi"/>
          <w:noProof/>
        </w:rPr>
      </w:pPr>
      <w:r w:rsidRPr="00EC5C71">
        <w:rPr>
          <w:rFonts w:cstheme="minorHAnsi"/>
          <w:noProof/>
        </w:rPr>
        <w:t>Webb, M. (1988). Peer helping relationships in urban schools. Equity and Choice, 4(3), 35–48.</w:t>
      </w:r>
    </w:p>
    <w:p w14:paraId="0D67E0C9" w14:textId="77777777" w:rsidR="00676C18" w:rsidRPr="00EC5C71" w:rsidRDefault="00676C18" w:rsidP="00AA673D">
      <w:pPr>
        <w:pStyle w:val="ListParagraph"/>
        <w:numPr>
          <w:ilvl w:val="0"/>
          <w:numId w:val="4"/>
        </w:numPr>
        <w:rPr>
          <w:rStyle w:val="Emphasis"/>
          <w:rFonts w:eastAsia="Times New Roman" w:cstheme="minorHAnsi"/>
          <w:i w:val="0"/>
          <w:iCs w:val="0"/>
          <w:noProof/>
          <w:color w:val="000000" w:themeColor="text1"/>
          <w:lang w:eastAsia="en-GB"/>
        </w:rPr>
      </w:pPr>
      <w:r w:rsidRPr="00EC5C71">
        <w:rPr>
          <w:rStyle w:val="Emphasis"/>
          <w:rFonts w:cstheme="minorHAnsi"/>
          <w:noProof/>
          <w:color w:val="333333"/>
          <w:bdr w:val="none" w:sz="0" w:space="0" w:color="auto" w:frame="1"/>
          <w:shd w:val="clear" w:color="auto" w:fill="FFFFFF"/>
        </w:rPr>
        <w:t>Weiss, R.P. </w:t>
      </w:r>
      <w:r w:rsidRPr="00EC5C71">
        <w:rPr>
          <w:rFonts w:cstheme="minorHAnsi"/>
          <w:noProof/>
          <w:color w:val="333333"/>
          <w:shd w:val="clear" w:color="auto" w:fill="FFFFFF"/>
        </w:rPr>
        <w:t>“Emotion and Learning.” </w:t>
      </w:r>
      <w:r w:rsidRPr="00EC5C71">
        <w:rPr>
          <w:rStyle w:val="Emphasis"/>
          <w:rFonts w:cstheme="minorHAnsi"/>
          <w:noProof/>
          <w:color w:val="333333"/>
          <w:bdr w:val="none" w:sz="0" w:space="0" w:color="auto" w:frame="1"/>
        </w:rPr>
        <w:t>Training &amp; Development</w:t>
      </w:r>
      <w:r w:rsidRPr="00EC5C71">
        <w:rPr>
          <w:rStyle w:val="Emphasis"/>
          <w:rFonts w:cstheme="minorHAnsi"/>
          <w:noProof/>
          <w:color w:val="333333"/>
          <w:bdr w:val="none" w:sz="0" w:space="0" w:color="auto" w:frame="1"/>
          <w:shd w:val="clear" w:color="auto" w:fill="FFFFFF"/>
        </w:rPr>
        <w:t> 54, no. 11 (2000): 45.</w:t>
      </w:r>
    </w:p>
    <w:p w14:paraId="65272934" w14:textId="77777777" w:rsidR="00676C18" w:rsidRPr="00EC5C71" w:rsidRDefault="00676C18" w:rsidP="004E7240">
      <w:pPr>
        <w:pStyle w:val="ListParagraph"/>
        <w:numPr>
          <w:ilvl w:val="0"/>
          <w:numId w:val="4"/>
        </w:numPr>
        <w:rPr>
          <w:rFonts w:eastAsia="Times New Roman" w:cstheme="minorHAnsi"/>
          <w:noProof/>
          <w:color w:val="000000" w:themeColor="text1"/>
          <w:lang w:eastAsia="en-GB"/>
        </w:rPr>
      </w:pPr>
      <w:r w:rsidRPr="00EC5C71">
        <w:rPr>
          <w:rFonts w:eastAsia="Times New Roman" w:cstheme="minorHAnsi"/>
          <w:noProof/>
          <w:color w:val="000000" w:themeColor="text1"/>
          <w:shd w:val="clear" w:color="auto" w:fill="FFFFFF"/>
          <w:lang w:eastAsia="en-GB"/>
        </w:rPr>
        <w:t>Welsh Government, 2015. </w:t>
      </w:r>
      <w:r w:rsidRPr="00EC5C71">
        <w:rPr>
          <w:rFonts w:eastAsia="Times New Roman" w:cstheme="minorHAnsi"/>
          <w:i/>
          <w:iCs/>
          <w:noProof/>
          <w:color w:val="000000" w:themeColor="text1"/>
          <w:lang w:eastAsia="en-GB"/>
        </w:rPr>
        <w:t>New deal for the education workforce</w:t>
      </w:r>
      <w:r w:rsidRPr="00EC5C71">
        <w:rPr>
          <w:rFonts w:eastAsia="Times New Roman" w:cstheme="minorHAnsi"/>
          <w:noProof/>
          <w:color w:val="000000" w:themeColor="text1"/>
          <w:shd w:val="clear" w:color="auto" w:fill="FFFFFF"/>
          <w:lang w:eastAsia="en-GB"/>
        </w:rPr>
        <w:t>.</w:t>
      </w:r>
    </w:p>
    <w:p w14:paraId="2A6493D9" w14:textId="77777777" w:rsidR="00676C18" w:rsidRPr="00EC5C71" w:rsidRDefault="00676C18" w:rsidP="00AA673D">
      <w:pPr>
        <w:pStyle w:val="ListParagraph"/>
        <w:numPr>
          <w:ilvl w:val="0"/>
          <w:numId w:val="4"/>
        </w:numPr>
        <w:rPr>
          <w:rStyle w:val="Emphasis"/>
          <w:rFonts w:eastAsia="Times New Roman" w:cstheme="minorHAnsi"/>
          <w:i w:val="0"/>
          <w:iCs w:val="0"/>
          <w:noProof/>
          <w:color w:val="000000" w:themeColor="text1"/>
          <w:lang w:eastAsia="en-GB"/>
        </w:rPr>
      </w:pPr>
      <w:r w:rsidRPr="00EC5C71">
        <w:rPr>
          <w:rStyle w:val="Emphasis"/>
          <w:rFonts w:cstheme="minorHAnsi"/>
          <w:i w:val="0"/>
          <w:noProof/>
          <w:color w:val="333333"/>
          <w:bdr w:val="none" w:sz="0" w:space="0" w:color="auto" w:frame="1"/>
          <w:shd w:val="clear" w:color="auto" w:fill="FFFFFF"/>
        </w:rPr>
        <w:t xml:space="preserve">Welsh Government, 2019. </w:t>
      </w:r>
      <w:r w:rsidRPr="00EC5C71">
        <w:rPr>
          <w:rStyle w:val="Emphasis"/>
          <w:rFonts w:cstheme="minorHAnsi"/>
          <w:noProof/>
          <w:color w:val="333333"/>
          <w:bdr w:val="none" w:sz="0" w:space="0" w:color="auto" w:frame="1"/>
          <w:shd w:val="clear" w:color="auto" w:fill="FFFFFF"/>
        </w:rPr>
        <w:t xml:space="preserve">Professional Standards for Teaching and Leadership. </w:t>
      </w:r>
      <w:r w:rsidRPr="00EC5C71">
        <w:rPr>
          <w:rStyle w:val="Emphasis"/>
          <w:rFonts w:cstheme="minorHAnsi"/>
          <w:i w:val="0"/>
          <w:noProof/>
          <w:color w:val="333333"/>
          <w:bdr w:val="none" w:sz="0" w:space="0" w:color="auto" w:frame="1"/>
          <w:shd w:val="clear" w:color="auto" w:fill="FFFFFF"/>
        </w:rPr>
        <w:t xml:space="preserve">Caerdydd: Llywodraeth Cymru. </w:t>
      </w:r>
    </w:p>
    <w:p w14:paraId="6F88AB25" w14:textId="77777777" w:rsidR="00676C18" w:rsidRPr="00EC5C71" w:rsidRDefault="00676C18" w:rsidP="006F14CE">
      <w:pPr>
        <w:pStyle w:val="ListParagraph"/>
        <w:numPr>
          <w:ilvl w:val="0"/>
          <w:numId w:val="4"/>
        </w:numPr>
        <w:rPr>
          <w:rFonts w:eastAsia="Times New Roman" w:cstheme="minorHAnsi"/>
          <w:noProof/>
          <w:color w:val="000000" w:themeColor="text1"/>
          <w:lang w:eastAsia="en-GB"/>
        </w:rPr>
      </w:pPr>
      <w:r w:rsidRPr="00EC5C71">
        <w:rPr>
          <w:rFonts w:eastAsia="Times New Roman" w:cstheme="minorHAnsi"/>
          <w:noProof/>
          <w:color w:val="000000" w:themeColor="text1"/>
          <w:shd w:val="clear" w:color="auto" w:fill="FFFFFF"/>
          <w:lang w:eastAsia="en-GB"/>
        </w:rPr>
        <w:t>Winch, C., Oancea, A., &amp; Orchard, J. (2015). The contribution of educational research to teachers’ professional learning: Philosophical understandings. </w:t>
      </w:r>
      <w:r w:rsidRPr="00EC5C71">
        <w:rPr>
          <w:rFonts w:eastAsia="Times New Roman" w:cstheme="minorHAnsi"/>
          <w:i/>
          <w:iCs/>
          <w:noProof/>
          <w:color w:val="000000" w:themeColor="text1"/>
          <w:lang w:eastAsia="en-GB"/>
        </w:rPr>
        <w:t>Oxford Review of Education</w:t>
      </w:r>
      <w:r w:rsidRPr="00EC5C71">
        <w:rPr>
          <w:rFonts w:eastAsia="Times New Roman" w:cstheme="minorHAnsi"/>
          <w:noProof/>
          <w:color w:val="000000" w:themeColor="text1"/>
          <w:shd w:val="clear" w:color="auto" w:fill="FFFFFF"/>
          <w:lang w:eastAsia="en-GB"/>
        </w:rPr>
        <w:t>, </w:t>
      </w:r>
      <w:r w:rsidRPr="00EC5C71">
        <w:rPr>
          <w:rFonts w:eastAsia="Times New Roman" w:cstheme="minorHAnsi"/>
          <w:i/>
          <w:iCs/>
          <w:noProof/>
          <w:color w:val="000000" w:themeColor="text1"/>
          <w:lang w:eastAsia="en-GB"/>
        </w:rPr>
        <w:t>41</w:t>
      </w:r>
      <w:r w:rsidRPr="00EC5C71">
        <w:rPr>
          <w:rFonts w:eastAsia="Times New Roman" w:cstheme="minorHAnsi"/>
          <w:noProof/>
          <w:color w:val="000000" w:themeColor="text1"/>
          <w:shd w:val="clear" w:color="auto" w:fill="FFFFFF"/>
          <w:lang w:eastAsia="en-GB"/>
        </w:rPr>
        <w:t>(2), 202-216.</w:t>
      </w:r>
    </w:p>
    <w:sectPr w:rsidR="00676C18" w:rsidRPr="00EC5C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943370B" w14:textId="77777777" w:rsidR="00B64BEC" w:rsidRDefault="00B64BEC" w:rsidP="00373338">
      <w:r>
        <w:separator/>
      </w:r>
    </w:p>
  </w:endnote>
  <w:endnote w:type="continuationSeparator" w:id="0">
    <w:p w14:paraId="78E7E4A8" w14:textId="77777777" w:rsidR="00B64BEC" w:rsidRDefault="00B64BEC" w:rsidP="003733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062F4F6" w14:textId="77777777" w:rsidR="00B64BEC" w:rsidRDefault="00B64BEC" w:rsidP="00373338">
      <w:r>
        <w:separator/>
      </w:r>
    </w:p>
  </w:footnote>
  <w:footnote w:type="continuationSeparator" w:id="0">
    <w:p w14:paraId="286E0C09" w14:textId="77777777" w:rsidR="00B64BEC" w:rsidRDefault="00B64BEC" w:rsidP="0037333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89793B"/>
    <w:multiLevelType w:val="multilevel"/>
    <w:tmpl w:val="1C6A56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87017C4"/>
    <w:multiLevelType w:val="hybridMultilevel"/>
    <w:tmpl w:val="E6FAA8F4"/>
    <w:lvl w:ilvl="0" w:tplc="16621A14">
      <w:start w:val="1"/>
      <w:numFmt w:val="bullet"/>
      <w:lvlText w:val="•"/>
      <w:lvlJc w:val="left"/>
      <w:pPr>
        <w:tabs>
          <w:tab w:val="num" w:pos="720"/>
        </w:tabs>
        <w:ind w:left="720" w:hanging="360"/>
      </w:pPr>
      <w:rPr>
        <w:rFonts w:ascii="Arial" w:hAnsi="Arial" w:hint="default"/>
      </w:rPr>
    </w:lvl>
    <w:lvl w:ilvl="1" w:tplc="CEB0B310">
      <w:numFmt w:val="bullet"/>
      <w:lvlText w:val="•"/>
      <w:lvlJc w:val="left"/>
      <w:pPr>
        <w:tabs>
          <w:tab w:val="num" w:pos="1440"/>
        </w:tabs>
        <w:ind w:left="1440" w:hanging="360"/>
      </w:pPr>
      <w:rPr>
        <w:rFonts w:ascii="Arial" w:hAnsi="Arial" w:hint="default"/>
      </w:rPr>
    </w:lvl>
    <w:lvl w:ilvl="2" w:tplc="090087FC" w:tentative="1">
      <w:start w:val="1"/>
      <w:numFmt w:val="bullet"/>
      <w:lvlText w:val="•"/>
      <w:lvlJc w:val="left"/>
      <w:pPr>
        <w:tabs>
          <w:tab w:val="num" w:pos="2160"/>
        </w:tabs>
        <w:ind w:left="2160" w:hanging="360"/>
      </w:pPr>
      <w:rPr>
        <w:rFonts w:ascii="Arial" w:hAnsi="Arial" w:hint="default"/>
      </w:rPr>
    </w:lvl>
    <w:lvl w:ilvl="3" w:tplc="3D961640" w:tentative="1">
      <w:start w:val="1"/>
      <w:numFmt w:val="bullet"/>
      <w:lvlText w:val="•"/>
      <w:lvlJc w:val="left"/>
      <w:pPr>
        <w:tabs>
          <w:tab w:val="num" w:pos="2880"/>
        </w:tabs>
        <w:ind w:left="2880" w:hanging="360"/>
      </w:pPr>
      <w:rPr>
        <w:rFonts w:ascii="Arial" w:hAnsi="Arial" w:hint="default"/>
      </w:rPr>
    </w:lvl>
    <w:lvl w:ilvl="4" w:tplc="13CE33F6" w:tentative="1">
      <w:start w:val="1"/>
      <w:numFmt w:val="bullet"/>
      <w:lvlText w:val="•"/>
      <w:lvlJc w:val="left"/>
      <w:pPr>
        <w:tabs>
          <w:tab w:val="num" w:pos="3600"/>
        </w:tabs>
        <w:ind w:left="3600" w:hanging="360"/>
      </w:pPr>
      <w:rPr>
        <w:rFonts w:ascii="Arial" w:hAnsi="Arial" w:hint="default"/>
      </w:rPr>
    </w:lvl>
    <w:lvl w:ilvl="5" w:tplc="E508E2BC" w:tentative="1">
      <w:start w:val="1"/>
      <w:numFmt w:val="bullet"/>
      <w:lvlText w:val="•"/>
      <w:lvlJc w:val="left"/>
      <w:pPr>
        <w:tabs>
          <w:tab w:val="num" w:pos="4320"/>
        </w:tabs>
        <w:ind w:left="4320" w:hanging="360"/>
      </w:pPr>
      <w:rPr>
        <w:rFonts w:ascii="Arial" w:hAnsi="Arial" w:hint="default"/>
      </w:rPr>
    </w:lvl>
    <w:lvl w:ilvl="6" w:tplc="E23C9372" w:tentative="1">
      <w:start w:val="1"/>
      <w:numFmt w:val="bullet"/>
      <w:lvlText w:val="•"/>
      <w:lvlJc w:val="left"/>
      <w:pPr>
        <w:tabs>
          <w:tab w:val="num" w:pos="5040"/>
        </w:tabs>
        <w:ind w:left="5040" w:hanging="360"/>
      </w:pPr>
      <w:rPr>
        <w:rFonts w:ascii="Arial" w:hAnsi="Arial" w:hint="default"/>
      </w:rPr>
    </w:lvl>
    <w:lvl w:ilvl="7" w:tplc="E8300394" w:tentative="1">
      <w:start w:val="1"/>
      <w:numFmt w:val="bullet"/>
      <w:lvlText w:val="•"/>
      <w:lvlJc w:val="left"/>
      <w:pPr>
        <w:tabs>
          <w:tab w:val="num" w:pos="5760"/>
        </w:tabs>
        <w:ind w:left="5760" w:hanging="360"/>
      </w:pPr>
      <w:rPr>
        <w:rFonts w:ascii="Arial" w:hAnsi="Arial" w:hint="default"/>
      </w:rPr>
    </w:lvl>
    <w:lvl w:ilvl="8" w:tplc="852EDCF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F58471A"/>
    <w:multiLevelType w:val="hybridMultilevel"/>
    <w:tmpl w:val="F464530E"/>
    <w:lvl w:ilvl="0" w:tplc="596E578C">
      <w:start w:val="1"/>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D3218E"/>
    <w:multiLevelType w:val="hybridMultilevel"/>
    <w:tmpl w:val="E9ACF83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DCA75C8"/>
    <w:multiLevelType w:val="multilevel"/>
    <w:tmpl w:val="82B83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E432E47"/>
    <w:multiLevelType w:val="hybridMultilevel"/>
    <w:tmpl w:val="76088B16"/>
    <w:lvl w:ilvl="0" w:tplc="21FE89CA">
      <w:start w:val="1"/>
      <w:numFmt w:val="decimal"/>
      <w:lvlText w:val="%1)"/>
      <w:lvlJc w:val="left"/>
      <w:pPr>
        <w:ind w:left="720" w:hanging="360"/>
      </w:pPr>
      <w:rPr>
        <w:rFonts w:hint="default"/>
        <w:color w:val="auto"/>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0"/>
  </w:num>
  <w:num w:numId="3">
    <w:abstractNumId w:val="5"/>
  </w:num>
  <w:num w:numId="4">
    <w:abstractNumId w:val="3"/>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t7Q0Mjc1MDEwsDAzszBR0lEKTi0uzszPAykwrAUAH0ZcBywAAAA="/>
  </w:docVars>
  <w:rsids>
    <w:rsidRoot w:val="00DE3708"/>
    <w:rsid w:val="0001387C"/>
    <w:rsid w:val="00072B6C"/>
    <w:rsid w:val="00077D16"/>
    <w:rsid w:val="000876C7"/>
    <w:rsid w:val="000951AF"/>
    <w:rsid w:val="000A07DB"/>
    <w:rsid w:val="000A3330"/>
    <w:rsid w:val="000C1B43"/>
    <w:rsid w:val="000D3E91"/>
    <w:rsid w:val="001269A5"/>
    <w:rsid w:val="00136E3F"/>
    <w:rsid w:val="0016516A"/>
    <w:rsid w:val="00174C2C"/>
    <w:rsid w:val="00175585"/>
    <w:rsid w:val="001A0929"/>
    <w:rsid w:val="001B2D64"/>
    <w:rsid w:val="001B44CC"/>
    <w:rsid w:val="001E3CAD"/>
    <w:rsid w:val="00231013"/>
    <w:rsid w:val="0024378C"/>
    <w:rsid w:val="002812E4"/>
    <w:rsid w:val="00295DF1"/>
    <w:rsid w:val="002A2280"/>
    <w:rsid w:val="00300A3F"/>
    <w:rsid w:val="00373338"/>
    <w:rsid w:val="00382150"/>
    <w:rsid w:val="003A45DB"/>
    <w:rsid w:val="003B71CA"/>
    <w:rsid w:val="003F4ADF"/>
    <w:rsid w:val="003F5F50"/>
    <w:rsid w:val="003F648D"/>
    <w:rsid w:val="00466417"/>
    <w:rsid w:val="004B5B06"/>
    <w:rsid w:val="004B6AEC"/>
    <w:rsid w:val="004D65DD"/>
    <w:rsid w:val="004E2222"/>
    <w:rsid w:val="004E7240"/>
    <w:rsid w:val="004E7B17"/>
    <w:rsid w:val="004F6780"/>
    <w:rsid w:val="00544628"/>
    <w:rsid w:val="0054656E"/>
    <w:rsid w:val="00546CA4"/>
    <w:rsid w:val="005B411C"/>
    <w:rsid w:val="005E4D51"/>
    <w:rsid w:val="005F2600"/>
    <w:rsid w:val="00603D19"/>
    <w:rsid w:val="0062068D"/>
    <w:rsid w:val="00663668"/>
    <w:rsid w:val="00671283"/>
    <w:rsid w:val="00676C18"/>
    <w:rsid w:val="006E0FED"/>
    <w:rsid w:val="006F14CE"/>
    <w:rsid w:val="00707653"/>
    <w:rsid w:val="00721149"/>
    <w:rsid w:val="00752D6C"/>
    <w:rsid w:val="00756EE3"/>
    <w:rsid w:val="0079034A"/>
    <w:rsid w:val="007975BA"/>
    <w:rsid w:val="00797750"/>
    <w:rsid w:val="007B0E30"/>
    <w:rsid w:val="007B5666"/>
    <w:rsid w:val="007C1E0A"/>
    <w:rsid w:val="00826EF1"/>
    <w:rsid w:val="008558A0"/>
    <w:rsid w:val="00865DC6"/>
    <w:rsid w:val="008D4803"/>
    <w:rsid w:val="008E0E53"/>
    <w:rsid w:val="009240D6"/>
    <w:rsid w:val="009377D6"/>
    <w:rsid w:val="009707DF"/>
    <w:rsid w:val="0098256C"/>
    <w:rsid w:val="00987BF1"/>
    <w:rsid w:val="009B1515"/>
    <w:rsid w:val="009D43D9"/>
    <w:rsid w:val="00A10EF5"/>
    <w:rsid w:val="00A424BF"/>
    <w:rsid w:val="00A649C1"/>
    <w:rsid w:val="00A7699C"/>
    <w:rsid w:val="00AA673D"/>
    <w:rsid w:val="00AB6C14"/>
    <w:rsid w:val="00AC4E28"/>
    <w:rsid w:val="00AE3806"/>
    <w:rsid w:val="00B35BB5"/>
    <w:rsid w:val="00B42092"/>
    <w:rsid w:val="00B53BF4"/>
    <w:rsid w:val="00B64BEC"/>
    <w:rsid w:val="00B70290"/>
    <w:rsid w:val="00B75813"/>
    <w:rsid w:val="00BA6B6D"/>
    <w:rsid w:val="00BB3B3D"/>
    <w:rsid w:val="00BC4A5C"/>
    <w:rsid w:val="00BE6505"/>
    <w:rsid w:val="00C414E9"/>
    <w:rsid w:val="00C41BB5"/>
    <w:rsid w:val="00C53ADE"/>
    <w:rsid w:val="00C56F44"/>
    <w:rsid w:val="00C61AC3"/>
    <w:rsid w:val="00C86424"/>
    <w:rsid w:val="00CC30D8"/>
    <w:rsid w:val="00CE68DB"/>
    <w:rsid w:val="00D00CE6"/>
    <w:rsid w:val="00D11C0E"/>
    <w:rsid w:val="00D2692A"/>
    <w:rsid w:val="00D60B16"/>
    <w:rsid w:val="00D61CB5"/>
    <w:rsid w:val="00DC1820"/>
    <w:rsid w:val="00DC1A48"/>
    <w:rsid w:val="00DC6528"/>
    <w:rsid w:val="00DE3708"/>
    <w:rsid w:val="00E0702E"/>
    <w:rsid w:val="00E1134B"/>
    <w:rsid w:val="00E14283"/>
    <w:rsid w:val="00E6178D"/>
    <w:rsid w:val="00E6212B"/>
    <w:rsid w:val="00E63274"/>
    <w:rsid w:val="00E63A1C"/>
    <w:rsid w:val="00E71904"/>
    <w:rsid w:val="00E80F84"/>
    <w:rsid w:val="00EC5C71"/>
    <w:rsid w:val="00EE2BCB"/>
    <w:rsid w:val="00F02B49"/>
    <w:rsid w:val="00F97FE7"/>
    <w:rsid w:val="00FB00EE"/>
    <w:rsid w:val="00FD115C"/>
    <w:rsid w:val="00FD1D08"/>
    <w:rsid w:val="00FF1304"/>
    <w:rsid w:val="00FF5E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C7EB2A"/>
  <w15:chartTrackingRefBased/>
  <w15:docId w15:val="{8226336A-688E-8C4D-AD67-2DD53C9AFF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D65DD"/>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E3708"/>
    <w:pPr>
      <w:spacing w:before="100" w:beforeAutospacing="1" w:after="100" w:afterAutospacing="1"/>
    </w:pPr>
  </w:style>
  <w:style w:type="paragraph" w:styleId="FootnoteText">
    <w:name w:val="footnote text"/>
    <w:basedOn w:val="Normal"/>
    <w:link w:val="FootnoteTextChar"/>
    <w:uiPriority w:val="99"/>
    <w:semiHidden/>
    <w:unhideWhenUsed/>
    <w:rsid w:val="00373338"/>
    <w:rPr>
      <w:rFonts w:asciiTheme="minorHAnsi" w:eastAsiaTheme="minorHAnsi" w:hAnsiTheme="minorHAnsi" w:cstheme="minorBidi"/>
      <w:sz w:val="20"/>
      <w:szCs w:val="20"/>
      <w:lang w:eastAsia="en-US"/>
    </w:rPr>
  </w:style>
  <w:style w:type="character" w:customStyle="1" w:styleId="FootnoteTextChar">
    <w:name w:val="Footnote Text Char"/>
    <w:basedOn w:val="DefaultParagraphFont"/>
    <w:link w:val="FootnoteText"/>
    <w:uiPriority w:val="99"/>
    <w:semiHidden/>
    <w:rsid w:val="00373338"/>
    <w:rPr>
      <w:sz w:val="20"/>
      <w:szCs w:val="20"/>
    </w:rPr>
  </w:style>
  <w:style w:type="character" w:styleId="FootnoteReference">
    <w:name w:val="footnote reference"/>
    <w:basedOn w:val="DefaultParagraphFont"/>
    <w:uiPriority w:val="99"/>
    <w:semiHidden/>
    <w:unhideWhenUsed/>
    <w:rsid w:val="00373338"/>
    <w:rPr>
      <w:vertAlign w:val="superscript"/>
    </w:rPr>
  </w:style>
  <w:style w:type="character" w:customStyle="1" w:styleId="apple-converted-space">
    <w:name w:val="apple-converted-space"/>
    <w:basedOn w:val="DefaultParagraphFont"/>
    <w:rsid w:val="00373338"/>
  </w:style>
  <w:style w:type="character" w:styleId="Emphasis">
    <w:name w:val="Emphasis"/>
    <w:basedOn w:val="DefaultParagraphFont"/>
    <w:uiPriority w:val="20"/>
    <w:qFormat/>
    <w:rsid w:val="00671283"/>
    <w:rPr>
      <w:i/>
      <w:iCs/>
    </w:rPr>
  </w:style>
  <w:style w:type="character" w:customStyle="1" w:styleId="authors">
    <w:name w:val="authors"/>
    <w:basedOn w:val="DefaultParagraphFont"/>
    <w:rsid w:val="00671283"/>
  </w:style>
  <w:style w:type="character" w:customStyle="1" w:styleId="Date1">
    <w:name w:val="Date1"/>
    <w:basedOn w:val="DefaultParagraphFont"/>
    <w:rsid w:val="00671283"/>
  </w:style>
  <w:style w:type="character" w:customStyle="1" w:styleId="arttitle">
    <w:name w:val="art_title"/>
    <w:basedOn w:val="DefaultParagraphFont"/>
    <w:rsid w:val="00671283"/>
  </w:style>
  <w:style w:type="character" w:customStyle="1" w:styleId="serialtitle">
    <w:name w:val="serial_title"/>
    <w:basedOn w:val="DefaultParagraphFont"/>
    <w:rsid w:val="00671283"/>
  </w:style>
  <w:style w:type="character" w:customStyle="1" w:styleId="volumeissue">
    <w:name w:val="volume_issue"/>
    <w:basedOn w:val="DefaultParagraphFont"/>
    <w:rsid w:val="00671283"/>
  </w:style>
  <w:style w:type="character" w:customStyle="1" w:styleId="pagerange">
    <w:name w:val="page_range"/>
    <w:basedOn w:val="DefaultParagraphFont"/>
    <w:rsid w:val="00671283"/>
  </w:style>
  <w:style w:type="character" w:customStyle="1" w:styleId="doilink">
    <w:name w:val="doi_link"/>
    <w:basedOn w:val="DefaultParagraphFont"/>
    <w:rsid w:val="00671283"/>
  </w:style>
  <w:style w:type="character" w:styleId="Hyperlink">
    <w:name w:val="Hyperlink"/>
    <w:basedOn w:val="DefaultParagraphFont"/>
    <w:uiPriority w:val="99"/>
    <w:unhideWhenUsed/>
    <w:rsid w:val="00671283"/>
    <w:rPr>
      <w:color w:val="0000FF"/>
      <w:u w:val="single"/>
    </w:rPr>
  </w:style>
  <w:style w:type="paragraph" w:styleId="ListParagraph">
    <w:name w:val="List Paragraph"/>
    <w:basedOn w:val="Normal"/>
    <w:uiPriority w:val="34"/>
    <w:qFormat/>
    <w:rsid w:val="00AA673D"/>
    <w:pPr>
      <w:ind w:left="720"/>
      <w:contextualSpacing/>
    </w:pPr>
    <w:rPr>
      <w:rFonts w:asciiTheme="minorHAnsi" w:eastAsiaTheme="minorHAnsi" w:hAnsiTheme="minorHAnsi" w:cstheme="minorBidi"/>
      <w:lang w:eastAsia="en-US"/>
    </w:rPr>
  </w:style>
  <w:style w:type="character" w:styleId="CommentReference">
    <w:name w:val="annotation reference"/>
    <w:basedOn w:val="DefaultParagraphFont"/>
    <w:uiPriority w:val="99"/>
    <w:semiHidden/>
    <w:unhideWhenUsed/>
    <w:rsid w:val="005B411C"/>
    <w:rPr>
      <w:sz w:val="16"/>
      <w:szCs w:val="16"/>
    </w:rPr>
  </w:style>
  <w:style w:type="paragraph" w:styleId="CommentText">
    <w:name w:val="annotation text"/>
    <w:basedOn w:val="Normal"/>
    <w:link w:val="CommentTextChar"/>
    <w:uiPriority w:val="99"/>
    <w:semiHidden/>
    <w:unhideWhenUsed/>
    <w:rsid w:val="005B411C"/>
    <w:rPr>
      <w:sz w:val="20"/>
      <w:szCs w:val="20"/>
    </w:rPr>
  </w:style>
  <w:style w:type="character" w:customStyle="1" w:styleId="CommentTextChar">
    <w:name w:val="Comment Text Char"/>
    <w:basedOn w:val="DefaultParagraphFont"/>
    <w:link w:val="CommentText"/>
    <w:uiPriority w:val="99"/>
    <w:semiHidden/>
    <w:rsid w:val="005B411C"/>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5B411C"/>
    <w:rPr>
      <w:b/>
      <w:bCs/>
    </w:rPr>
  </w:style>
  <w:style w:type="character" w:customStyle="1" w:styleId="CommentSubjectChar">
    <w:name w:val="Comment Subject Char"/>
    <w:basedOn w:val="CommentTextChar"/>
    <w:link w:val="CommentSubject"/>
    <w:uiPriority w:val="99"/>
    <w:semiHidden/>
    <w:rsid w:val="005B411C"/>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5B411C"/>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B411C"/>
    <w:rPr>
      <w:rFonts w:ascii="Segoe UI" w:eastAsia="Times New Roman" w:hAnsi="Segoe UI" w:cs="Segoe UI"/>
      <w:sz w:val="18"/>
      <w:szCs w:val="18"/>
      <w:lang w:eastAsia="en-GB"/>
    </w:rPr>
  </w:style>
  <w:style w:type="table" w:styleId="TableGrid">
    <w:name w:val="Table Grid"/>
    <w:basedOn w:val="TableNormal"/>
    <w:uiPriority w:val="39"/>
    <w:rsid w:val="00136E3F"/>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3986880">
      <w:bodyDiv w:val="1"/>
      <w:marLeft w:val="0"/>
      <w:marRight w:val="0"/>
      <w:marTop w:val="0"/>
      <w:marBottom w:val="0"/>
      <w:divBdr>
        <w:top w:val="none" w:sz="0" w:space="0" w:color="auto"/>
        <w:left w:val="none" w:sz="0" w:space="0" w:color="auto"/>
        <w:bottom w:val="none" w:sz="0" w:space="0" w:color="auto"/>
        <w:right w:val="none" w:sz="0" w:space="0" w:color="auto"/>
      </w:divBdr>
    </w:div>
    <w:div w:id="354161873">
      <w:bodyDiv w:val="1"/>
      <w:marLeft w:val="0"/>
      <w:marRight w:val="0"/>
      <w:marTop w:val="0"/>
      <w:marBottom w:val="0"/>
      <w:divBdr>
        <w:top w:val="none" w:sz="0" w:space="0" w:color="auto"/>
        <w:left w:val="none" w:sz="0" w:space="0" w:color="auto"/>
        <w:bottom w:val="none" w:sz="0" w:space="0" w:color="auto"/>
        <w:right w:val="none" w:sz="0" w:space="0" w:color="auto"/>
      </w:divBdr>
    </w:div>
    <w:div w:id="363212898">
      <w:bodyDiv w:val="1"/>
      <w:marLeft w:val="0"/>
      <w:marRight w:val="0"/>
      <w:marTop w:val="0"/>
      <w:marBottom w:val="0"/>
      <w:divBdr>
        <w:top w:val="none" w:sz="0" w:space="0" w:color="auto"/>
        <w:left w:val="none" w:sz="0" w:space="0" w:color="auto"/>
        <w:bottom w:val="none" w:sz="0" w:space="0" w:color="auto"/>
        <w:right w:val="none" w:sz="0" w:space="0" w:color="auto"/>
      </w:divBdr>
      <w:divsChild>
        <w:div w:id="837574133">
          <w:marLeft w:val="0"/>
          <w:marRight w:val="0"/>
          <w:marTop w:val="0"/>
          <w:marBottom w:val="0"/>
          <w:divBdr>
            <w:top w:val="none" w:sz="0" w:space="0" w:color="auto"/>
            <w:left w:val="none" w:sz="0" w:space="0" w:color="auto"/>
            <w:bottom w:val="none" w:sz="0" w:space="0" w:color="auto"/>
            <w:right w:val="none" w:sz="0" w:space="0" w:color="auto"/>
          </w:divBdr>
          <w:divsChild>
            <w:div w:id="2015113030">
              <w:marLeft w:val="0"/>
              <w:marRight w:val="0"/>
              <w:marTop w:val="0"/>
              <w:marBottom w:val="0"/>
              <w:divBdr>
                <w:top w:val="none" w:sz="0" w:space="0" w:color="auto"/>
                <w:left w:val="none" w:sz="0" w:space="0" w:color="auto"/>
                <w:bottom w:val="none" w:sz="0" w:space="0" w:color="auto"/>
                <w:right w:val="none" w:sz="0" w:space="0" w:color="auto"/>
              </w:divBdr>
              <w:divsChild>
                <w:div w:id="1744989808">
                  <w:marLeft w:val="0"/>
                  <w:marRight w:val="0"/>
                  <w:marTop w:val="0"/>
                  <w:marBottom w:val="0"/>
                  <w:divBdr>
                    <w:top w:val="none" w:sz="0" w:space="0" w:color="auto"/>
                    <w:left w:val="none" w:sz="0" w:space="0" w:color="auto"/>
                    <w:bottom w:val="none" w:sz="0" w:space="0" w:color="auto"/>
                    <w:right w:val="none" w:sz="0" w:space="0" w:color="auto"/>
                  </w:divBdr>
                  <w:divsChild>
                    <w:div w:id="1540825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9138411">
      <w:bodyDiv w:val="1"/>
      <w:marLeft w:val="0"/>
      <w:marRight w:val="0"/>
      <w:marTop w:val="0"/>
      <w:marBottom w:val="0"/>
      <w:divBdr>
        <w:top w:val="none" w:sz="0" w:space="0" w:color="auto"/>
        <w:left w:val="none" w:sz="0" w:space="0" w:color="auto"/>
        <w:bottom w:val="none" w:sz="0" w:space="0" w:color="auto"/>
        <w:right w:val="none" w:sz="0" w:space="0" w:color="auto"/>
      </w:divBdr>
    </w:div>
    <w:div w:id="410395096">
      <w:bodyDiv w:val="1"/>
      <w:marLeft w:val="0"/>
      <w:marRight w:val="0"/>
      <w:marTop w:val="0"/>
      <w:marBottom w:val="0"/>
      <w:divBdr>
        <w:top w:val="none" w:sz="0" w:space="0" w:color="auto"/>
        <w:left w:val="none" w:sz="0" w:space="0" w:color="auto"/>
        <w:bottom w:val="none" w:sz="0" w:space="0" w:color="auto"/>
        <w:right w:val="none" w:sz="0" w:space="0" w:color="auto"/>
      </w:divBdr>
    </w:div>
    <w:div w:id="496531945">
      <w:bodyDiv w:val="1"/>
      <w:marLeft w:val="0"/>
      <w:marRight w:val="0"/>
      <w:marTop w:val="0"/>
      <w:marBottom w:val="0"/>
      <w:divBdr>
        <w:top w:val="none" w:sz="0" w:space="0" w:color="auto"/>
        <w:left w:val="none" w:sz="0" w:space="0" w:color="auto"/>
        <w:bottom w:val="none" w:sz="0" w:space="0" w:color="auto"/>
        <w:right w:val="none" w:sz="0" w:space="0" w:color="auto"/>
      </w:divBdr>
    </w:div>
    <w:div w:id="588927640">
      <w:bodyDiv w:val="1"/>
      <w:marLeft w:val="0"/>
      <w:marRight w:val="0"/>
      <w:marTop w:val="0"/>
      <w:marBottom w:val="0"/>
      <w:divBdr>
        <w:top w:val="none" w:sz="0" w:space="0" w:color="auto"/>
        <w:left w:val="none" w:sz="0" w:space="0" w:color="auto"/>
        <w:bottom w:val="none" w:sz="0" w:space="0" w:color="auto"/>
        <w:right w:val="none" w:sz="0" w:space="0" w:color="auto"/>
      </w:divBdr>
      <w:divsChild>
        <w:div w:id="1567564656">
          <w:marLeft w:val="0"/>
          <w:marRight w:val="0"/>
          <w:marTop w:val="0"/>
          <w:marBottom w:val="0"/>
          <w:divBdr>
            <w:top w:val="none" w:sz="0" w:space="0" w:color="auto"/>
            <w:left w:val="none" w:sz="0" w:space="0" w:color="auto"/>
            <w:bottom w:val="none" w:sz="0" w:space="0" w:color="auto"/>
            <w:right w:val="none" w:sz="0" w:space="0" w:color="auto"/>
          </w:divBdr>
          <w:divsChild>
            <w:div w:id="473450810">
              <w:marLeft w:val="0"/>
              <w:marRight w:val="0"/>
              <w:marTop w:val="0"/>
              <w:marBottom w:val="0"/>
              <w:divBdr>
                <w:top w:val="none" w:sz="0" w:space="0" w:color="auto"/>
                <w:left w:val="none" w:sz="0" w:space="0" w:color="auto"/>
                <w:bottom w:val="none" w:sz="0" w:space="0" w:color="auto"/>
                <w:right w:val="none" w:sz="0" w:space="0" w:color="auto"/>
              </w:divBdr>
              <w:divsChild>
                <w:div w:id="1539196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4843684">
      <w:bodyDiv w:val="1"/>
      <w:marLeft w:val="0"/>
      <w:marRight w:val="0"/>
      <w:marTop w:val="0"/>
      <w:marBottom w:val="0"/>
      <w:divBdr>
        <w:top w:val="none" w:sz="0" w:space="0" w:color="auto"/>
        <w:left w:val="none" w:sz="0" w:space="0" w:color="auto"/>
        <w:bottom w:val="none" w:sz="0" w:space="0" w:color="auto"/>
        <w:right w:val="none" w:sz="0" w:space="0" w:color="auto"/>
      </w:divBdr>
    </w:div>
    <w:div w:id="606472862">
      <w:bodyDiv w:val="1"/>
      <w:marLeft w:val="0"/>
      <w:marRight w:val="0"/>
      <w:marTop w:val="0"/>
      <w:marBottom w:val="0"/>
      <w:divBdr>
        <w:top w:val="none" w:sz="0" w:space="0" w:color="auto"/>
        <w:left w:val="none" w:sz="0" w:space="0" w:color="auto"/>
        <w:bottom w:val="none" w:sz="0" w:space="0" w:color="auto"/>
        <w:right w:val="none" w:sz="0" w:space="0" w:color="auto"/>
      </w:divBdr>
    </w:div>
    <w:div w:id="690881786">
      <w:bodyDiv w:val="1"/>
      <w:marLeft w:val="0"/>
      <w:marRight w:val="0"/>
      <w:marTop w:val="0"/>
      <w:marBottom w:val="0"/>
      <w:divBdr>
        <w:top w:val="none" w:sz="0" w:space="0" w:color="auto"/>
        <w:left w:val="none" w:sz="0" w:space="0" w:color="auto"/>
        <w:bottom w:val="none" w:sz="0" w:space="0" w:color="auto"/>
        <w:right w:val="none" w:sz="0" w:space="0" w:color="auto"/>
      </w:divBdr>
    </w:div>
    <w:div w:id="1100025295">
      <w:bodyDiv w:val="1"/>
      <w:marLeft w:val="0"/>
      <w:marRight w:val="0"/>
      <w:marTop w:val="0"/>
      <w:marBottom w:val="0"/>
      <w:divBdr>
        <w:top w:val="none" w:sz="0" w:space="0" w:color="auto"/>
        <w:left w:val="none" w:sz="0" w:space="0" w:color="auto"/>
        <w:bottom w:val="none" w:sz="0" w:space="0" w:color="auto"/>
        <w:right w:val="none" w:sz="0" w:space="0" w:color="auto"/>
      </w:divBdr>
    </w:div>
    <w:div w:id="1155956291">
      <w:bodyDiv w:val="1"/>
      <w:marLeft w:val="0"/>
      <w:marRight w:val="0"/>
      <w:marTop w:val="0"/>
      <w:marBottom w:val="0"/>
      <w:divBdr>
        <w:top w:val="none" w:sz="0" w:space="0" w:color="auto"/>
        <w:left w:val="none" w:sz="0" w:space="0" w:color="auto"/>
        <w:bottom w:val="none" w:sz="0" w:space="0" w:color="auto"/>
        <w:right w:val="none" w:sz="0" w:space="0" w:color="auto"/>
      </w:divBdr>
      <w:divsChild>
        <w:div w:id="991254033">
          <w:marLeft w:val="360"/>
          <w:marRight w:val="0"/>
          <w:marTop w:val="200"/>
          <w:marBottom w:val="0"/>
          <w:divBdr>
            <w:top w:val="none" w:sz="0" w:space="0" w:color="auto"/>
            <w:left w:val="none" w:sz="0" w:space="0" w:color="auto"/>
            <w:bottom w:val="none" w:sz="0" w:space="0" w:color="auto"/>
            <w:right w:val="none" w:sz="0" w:space="0" w:color="auto"/>
          </w:divBdr>
        </w:div>
        <w:div w:id="80951312">
          <w:marLeft w:val="1080"/>
          <w:marRight w:val="0"/>
          <w:marTop w:val="100"/>
          <w:marBottom w:val="0"/>
          <w:divBdr>
            <w:top w:val="none" w:sz="0" w:space="0" w:color="auto"/>
            <w:left w:val="none" w:sz="0" w:space="0" w:color="auto"/>
            <w:bottom w:val="none" w:sz="0" w:space="0" w:color="auto"/>
            <w:right w:val="none" w:sz="0" w:space="0" w:color="auto"/>
          </w:divBdr>
        </w:div>
        <w:div w:id="250163422">
          <w:marLeft w:val="1080"/>
          <w:marRight w:val="0"/>
          <w:marTop w:val="100"/>
          <w:marBottom w:val="0"/>
          <w:divBdr>
            <w:top w:val="none" w:sz="0" w:space="0" w:color="auto"/>
            <w:left w:val="none" w:sz="0" w:space="0" w:color="auto"/>
            <w:bottom w:val="none" w:sz="0" w:space="0" w:color="auto"/>
            <w:right w:val="none" w:sz="0" w:space="0" w:color="auto"/>
          </w:divBdr>
        </w:div>
        <w:div w:id="558520086">
          <w:marLeft w:val="1080"/>
          <w:marRight w:val="0"/>
          <w:marTop w:val="100"/>
          <w:marBottom w:val="0"/>
          <w:divBdr>
            <w:top w:val="none" w:sz="0" w:space="0" w:color="auto"/>
            <w:left w:val="none" w:sz="0" w:space="0" w:color="auto"/>
            <w:bottom w:val="none" w:sz="0" w:space="0" w:color="auto"/>
            <w:right w:val="none" w:sz="0" w:space="0" w:color="auto"/>
          </w:divBdr>
        </w:div>
        <w:div w:id="1258058478">
          <w:marLeft w:val="1080"/>
          <w:marRight w:val="0"/>
          <w:marTop w:val="100"/>
          <w:marBottom w:val="0"/>
          <w:divBdr>
            <w:top w:val="none" w:sz="0" w:space="0" w:color="auto"/>
            <w:left w:val="none" w:sz="0" w:space="0" w:color="auto"/>
            <w:bottom w:val="none" w:sz="0" w:space="0" w:color="auto"/>
            <w:right w:val="none" w:sz="0" w:space="0" w:color="auto"/>
          </w:divBdr>
        </w:div>
      </w:divsChild>
    </w:div>
    <w:div w:id="1171338531">
      <w:bodyDiv w:val="1"/>
      <w:marLeft w:val="0"/>
      <w:marRight w:val="0"/>
      <w:marTop w:val="0"/>
      <w:marBottom w:val="0"/>
      <w:divBdr>
        <w:top w:val="none" w:sz="0" w:space="0" w:color="auto"/>
        <w:left w:val="none" w:sz="0" w:space="0" w:color="auto"/>
        <w:bottom w:val="none" w:sz="0" w:space="0" w:color="auto"/>
        <w:right w:val="none" w:sz="0" w:space="0" w:color="auto"/>
      </w:divBdr>
      <w:divsChild>
        <w:div w:id="1087386352">
          <w:marLeft w:val="0"/>
          <w:marRight w:val="0"/>
          <w:marTop w:val="0"/>
          <w:marBottom w:val="0"/>
          <w:divBdr>
            <w:top w:val="none" w:sz="0" w:space="0" w:color="auto"/>
            <w:left w:val="none" w:sz="0" w:space="0" w:color="auto"/>
            <w:bottom w:val="none" w:sz="0" w:space="0" w:color="auto"/>
            <w:right w:val="none" w:sz="0" w:space="0" w:color="auto"/>
          </w:divBdr>
          <w:divsChild>
            <w:div w:id="1224216358">
              <w:marLeft w:val="0"/>
              <w:marRight w:val="0"/>
              <w:marTop w:val="0"/>
              <w:marBottom w:val="0"/>
              <w:divBdr>
                <w:top w:val="none" w:sz="0" w:space="0" w:color="auto"/>
                <w:left w:val="none" w:sz="0" w:space="0" w:color="auto"/>
                <w:bottom w:val="none" w:sz="0" w:space="0" w:color="auto"/>
                <w:right w:val="none" w:sz="0" w:space="0" w:color="auto"/>
              </w:divBdr>
              <w:divsChild>
                <w:div w:id="854734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4250275">
      <w:bodyDiv w:val="1"/>
      <w:marLeft w:val="0"/>
      <w:marRight w:val="0"/>
      <w:marTop w:val="0"/>
      <w:marBottom w:val="0"/>
      <w:divBdr>
        <w:top w:val="none" w:sz="0" w:space="0" w:color="auto"/>
        <w:left w:val="none" w:sz="0" w:space="0" w:color="auto"/>
        <w:bottom w:val="none" w:sz="0" w:space="0" w:color="auto"/>
        <w:right w:val="none" w:sz="0" w:space="0" w:color="auto"/>
      </w:divBdr>
      <w:divsChild>
        <w:div w:id="389547517">
          <w:marLeft w:val="0"/>
          <w:marRight w:val="0"/>
          <w:marTop w:val="0"/>
          <w:marBottom w:val="0"/>
          <w:divBdr>
            <w:top w:val="none" w:sz="0" w:space="0" w:color="auto"/>
            <w:left w:val="none" w:sz="0" w:space="0" w:color="auto"/>
            <w:bottom w:val="none" w:sz="0" w:space="0" w:color="auto"/>
            <w:right w:val="none" w:sz="0" w:space="0" w:color="auto"/>
          </w:divBdr>
          <w:divsChild>
            <w:div w:id="471141492">
              <w:marLeft w:val="0"/>
              <w:marRight w:val="0"/>
              <w:marTop w:val="0"/>
              <w:marBottom w:val="0"/>
              <w:divBdr>
                <w:top w:val="none" w:sz="0" w:space="0" w:color="auto"/>
                <w:left w:val="none" w:sz="0" w:space="0" w:color="auto"/>
                <w:bottom w:val="none" w:sz="0" w:space="0" w:color="auto"/>
                <w:right w:val="none" w:sz="0" w:space="0" w:color="auto"/>
              </w:divBdr>
              <w:divsChild>
                <w:div w:id="1197356273">
                  <w:marLeft w:val="0"/>
                  <w:marRight w:val="0"/>
                  <w:marTop w:val="0"/>
                  <w:marBottom w:val="0"/>
                  <w:divBdr>
                    <w:top w:val="none" w:sz="0" w:space="0" w:color="auto"/>
                    <w:left w:val="none" w:sz="0" w:space="0" w:color="auto"/>
                    <w:bottom w:val="none" w:sz="0" w:space="0" w:color="auto"/>
                    <w:right w:val="none" w:sz="0" w:space="0" w:color="auto"/>
                  </w:divBdr>
                </w:div>
              </w:divsChild>
            </w:div>
            <w:div w:id="947813272">
              <w:marLeft w:val="0"/>
              <w:marRight w:val="0"/>
              <w:marTop w:val="0"/>
              <w:marBottom w:val="0"/>
              <w:divBdr>
                <w:top w:val="none" w:sz="0" w:space="0" w:color="auto"/>
                <w:left w:val="none" w:sz="0" w:space="0" w:color="auto"/>
                <w:bottom w:val="none" w:sz="0" w:space="0" w:color="auto"/>
                <w:right w:val="none" w:sz="0" w:space="0" w:color="auto"/>
              </w:divBdr>
              <w:divsChild>
                <w:div w:id="1088160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2799722">
          <w:marLeft w:val="0"/>
          <w:marRight w:val="0"/>
          <w:marTop w:val="0"/>
          <w:marBottom w:val="0"/>
          <w:divBdr>
            <w:top w:val="none" w:sz="0" w:space="0" w:color="auto"/>
            <w:left w:val="none" w:sz="0" w:space="0" w:color="auto"/>
            <w:bottom w:val="none" w:sz="0" w:space="0" w:color="auto"/>
            <w:right w:val="none" w:sz="0" w:space="0" w:color="auto"/>
          </w:divBdr>
          <w:divsChild>
            <w:div w:id="781611241">
              <w:marLeft w:val="0"/>
              <w:marRight w:val="0"/>
              <w:marTop w:val="0"/>
              <w:marBottom w:val="0"/>
              <w:divBdr>
                <w:top w:val="none" w:sz="0" w:space="0" w:color="auto"/>
                <w:left w:val="none" w:sz="0" w:space="0" w:color="auto"/>
                <w:bottom w:val="none" w:sz="0" w:space="0" w:color="auto"/>
                <w:right w:val="none" w:sz="0" w:space="0" w:color="auto"/>
              </w:divBdr>
              <w:divsChild>
                <w:div w:id="1256134699">
                  <w:marLeft w:val="0"/>
                  <w:marRight w:val="0"/>
                  <w:marTop w:val="0"/>
                  <w:marBottom w:val="0"/>
                  <w:divBdr>
                    <w:top w:val="none" w:sz="0" w:space="0" w:color="auto"/>
                    <w:left w:val="none" w:sz="0" w:space="0" w:color="auto"/>
                    <w:bottom w:val="none" w:sz="0" w:space="0" w:color="auto"/>
                    <w:right w:val="none" w:sz="0" w:space="0" w:color="auto"/>
                  </w:divBdr>
                </w:div>
              </w:divsChild>
            </w:div>
            <w:div w:id="1388263220">
              <w:marLeft w:val="0"/>
              <w:marRight w:val="0"/>
              <w:marTop w:val="0"/>
              <w:marBottom w:val="0"/>
              <w:divBdr>
                <w:top w:val="none" w:sz="0" w:space="0" w:color="auto"/>
                <w:left w:val="none" w:sz="0" w:space="0" w:color="auto"/>
                <w:bottom w:val="none" w:sz="0" w:space="0" w:color="auto"/>
                <w:right w:val="none" w:sz="0" w:space="0" w:color="auto"/>
              </w:divBdr>
              <w:divsChild>
                <w:div w:id="1115904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3376581">
          <w:marLeft w:val="0"/>
          <w:marRight w:val="0"/>
          <w:marTop w:val="0"/>
          <w:marBottom w:val="0"/>
          <w:divBdr>
            <w:top w:val="none" w:sz="0" w:space="0" w:color="auto"/>
            <w:left w:val="none" w:sz="0" w:space="0" w:color="auto"/>
            <w:bottom w:val="none" w:sz="0" w:space="0" w:color="auto"/>
            <w:right w:val="none" w:sz="0" w:space="0" w:color="auto"/>
          </w:divBdr>
          <w:divsChild>
            <w:div w:id="1925872928">
              <w:marLeft w:val="0"/>
              <w:marRight w:val="0"/>
              <w:marTop w:val="0"/>
              <w:marBottom w:val="0"/>
              <w:divBdr>
                <w:top w:val="none" w:sz="0" w:space="0" w:color="auto"/>
                <w:left w:val="none" w:sz="0" w:space="0" w:color="auto"/>
                <w:bottom w:val="none" w:sz="0" w:space="0" w:color="auto"/>
                <w:right w:val="none" w:sz="0" w:space="0" w:color="auto"/>
              </w:divBdr>
              <w:divsChild>
                <w:div w:id="1075905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6357035">
      <w:bodyDiv w:val="1"/>
      <w:marLeft w:val="0"/>
      <w:marRight w:val="0"/>
      <w:marTop w:val="0"/>
      <w:marBottom w:val="0"/>
      <w:divBdr>
        <w:top w:val="none" w:sz="0" w:space="0" w:color="auto"/>
        <w:left w:val="none" w:sz="0" w:space="0" w:color="auto"/>
        <w:bottom w:val="none" w:sz="0" w:space="0" w:color="auto"/>
        <w:right w:val="none" w:sz="0" w:space="0" w:color="auto"/>
      </w:divBdr>
    </w:div>
    <w:div w:id="1360274173">
      <w:bodyDiv w:val="1"/>
      <w:marLeft w:val="0"/>
      <w:marRight w:val="0"/>
      <w:marTop w:val="0"/>
      <w:marBottom w:val="0"/>
      <w:divBdr>
        <w:top w:val="none" w:sz="0" w:space="0" w:color="auto"/>
        <w:left w:val="none" w:sz="0" w:space="0" w:color="auto"/>
        <w:bottom w:val="none" w:sz="0" w:space="0" w:color="auto"/>
        <w:right w:val="none" w:sz="0" w:space="0" w:color="auto"/>
      </w:divBdr>
    </w:div>
    <w:div w:id="1403529163">
      <w:bodyDiv w:val="1"/>
      <w:marLeft w:val="0"/>
      <w:marRight w:val="0"/>
      <w:marTop w:val="0"/>
      <w:marBottom w:val="0"/>
      <w:divBdr>
        <w:top w:val="none" w:sz="0" w:space="0" w:color="auto"/>
        <w:left w:val="none" w:sz="0" w:space="0" w:color="auto"/>
        <w:bottom w:val="none" w:sz="0" w:space="0" w:color="auto"/>
        <w:right w:val="none" w:sz="0" w:space="0" w:color="auto"/>
      </w:divBdr>
      <w:divsChild>
        <w:div w:id="311913001">
          <w:marLeft w:val="0"/>
          <w:marRight w:val="0"/>
          <w:marTop w:val="0"/>
          <w:marBottom w:val="0"/>
          <w:divBdr>
            <w:top w:val="none" w:sz="0" w:space="0" w:color="auto"/>
            <w:left w:val="none" w:sz="0" w:space="0" w:color="auto"/>
            <w:bottom w:val="none" w:sz="0" w:space="0" w:color="auto"/>
            <w:right w:val="none" w:sz="0" w:space="0" w:color="auto"/>
          </w:divBdr>
          <w:divsChild>
            <w:div w:id="1943804844">
              <w:marLeft w:val="0"/>
              <w:marRight w:val="0"/>
              <w:marTop w:val="0"/>
              <w:marBottom w:val="0"/>
              <w:divBdr>
                <w:top w:val="none" w:sz="0" w:space="0" w:color="auto"/>
                <w:left w:val="none" w:sz="0" w:space="0" w:color="auto"/>
                <w:bottom w:val="none" w:sz="0" w:space="0" w:color="auto"/>
                <w:right w:val="none" w:sz="0" w:space="0" w:color="auto"/>
              </w:divBdr>
              <w:divsChild>
                <w:div w:id="1029836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8536967">
      <w:bodyDiv w:val="1"/>
      <w:marLeft w:val="0"/>
      <w:marRight w:val="0"/>
      <w:marTop w:val="0"/>
      <w:marBottom w:val="0"/>
      <w:divBdr>
        <w:top w:val="none" w:sz="0" w:space="0" w:color="auto"/>
        <w:left w:val="none" w:sz="0" w:space="0" w:color="auto"/>
        <w:bottom w:val="none" w:sz="0" w:space="0" w:color="auto"/>
        <w:right w:val="none" w:sz="0" w:space="0" w:color="auto"/>
      </w:divBdr>
      <w:divsChild>
        <w:div w:id="810100668">
          <w:marLeft w:val="0"/>
          <w:marRight w:val="0"/>
          <w:marTop w:val="0"/>
          <w:marBottom w:val="0"/>
          <w:divBdr>
            <w:top w:val="none" w:sz="0" w:space="0" w:color="auto"/>
            <w:left w:val="none" w:sz="0" w:space="0" w:color="auto"/>
            <w:bottom w:val="none" w:sz="0" w:space="0" w:color="auto"/>
            <w:right w:val="none" w:sz="0" w:space="0" w:color="auto"/>
          </w:divBdr>
        </w:div>
      </w:divsChild>
    </w:div>
    <w:div w:id="1684938582">
      <w:bodyDiv w:val="1"/>
      <w:marLeft w:val="0"/>
      <w:marRight w:val="0"/>
      <w:marTop w:val="0"/>
      <w:marBottom w:val="0"/>
      <w:divBdr>
        <w:top w:val="none" w:sz="0" w:space="0" w:color="auto"/>
        <w:left w:val="none" w:sz="0" w:space="0" w:color="auto"/>
        <w:bottom w:val="none" w:sz="0" w:space="0" w:color="auto"/>
        <w:right w:val="none" w:sz="0" w:space="0" w:color="auto"/>
      </w:divBdr>
    </w:div>
    <w:div w:id="2013994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uite101.com/article"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suite101.com/arti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9CD127-F9C4-4AD4-9091-FA5ADEAFC7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4133</TotalTime>
  <Pages>13</Pages>
  <Words>5740</Words>
  <Characters>32719</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Granville</dc:creator>
  <cp:keywords/>
  <dc:description/>
  <cp:lastModifiedBy>UWTSD</cp:lastModifiedBy>
  <cp:revision>35</cp:revision>
  <dcterms:created xsi:type="dcterms:W3CDTF">2021-10-01T17:24:00Z</dcterms:created>
  <dcterms:modified xsi:type="dcterms:W3CDTF">2021-10-28T21:20:00Z</dcterms:modified>
</cp:coreProperties>
</file>