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2A6659" w14:textId="77777777" w:rsidR="001266CA" w:rsidRDefault="001266CA" w:rsidP="001266CA">
      <w:pPr>
        <w:spacing w:line="259" w:lineRule="auto"/>
        <w:jc w:val="center"/>
        <w:rPr>
          <w:b/>
        </w:rPr>
      </w:pPr>
    </w:p>
    <w:p w14:paraId="0A37501D" w14:textId="77777777" w:rsidR="001266CA" w:rsidRDefault="001266CA" w:rsidP="001266CA">
      <w:pPr>
        <w:spacing w:line="259" w:lineRule="auto"/>
        <w:jc w:val="center"/>
        <w:rPr>
          <w:b/>
        </w:rPr>
      </w:pPr>
    </w:p>
    <w:p w14:paraId="5DAB6C7B" w14:textId="77777777" w:rsidR="001266CA" w:rsidRDefault="001266CA" w:rsidP="001266CA">
      <w:pPr>
        <w:spacing w:line="259" w:lineRule="auto"/>
        <w:jc w:val="center"/>
        <w:rPr>
          <w:b/>
        </w:rPr>
      </w:pPr>
    </w:p>
    <w:p w14:paraId="02EB378F" w14:textId="77777777" w:rsidR="001266CA" w:rsidRDefault="001266CA" w:rsidP="001266CA">
      <w:pPr>
        <w:spacing w:line="259" w:lineRule="auto"/>
        <w:jc w:val="center"/>
        <w:rPr>
          <w:b/>
        </w:rPr>
      </w:pPr>
    </w:p>
    <w:p w14:paraId="6A05A809" w14:textId="77777777" w:rsidR="001266CA" w:rsidRDefault="001266CA" w:rsidP="001266CA">
      <w:pPr>
        <w:spacing w:line="259" w:lineRule="auto"/>
        <w:jc w:val="center"/>
        <w:rPr>
          <w:b/>
        </w:rPr>
      </w:pPr>
    </w:p>
    <w:p w14:paraId="5A39BBE3" w14:textId="77777777" w:rsidR="001266CA" w:rsidRDefault="001266CA" w:rsidP="001266CA">
      <w:pPr>
        <w:spacing w:line="259" w:lineRule="auto"/>
        <w:jc w:val="center"/>
        <w:rPr>
          <w:b/>
        </w:rPr>
      </w:pPr>
    </w:p>
    <w:p w14:paraId="41C8F396" w14:textId="77777777" w:rsidR="001266CA" w:rsidRDefault="001266CA" w:rsidP="001266CA">
      <w:pPr>
        <w:spacing w:line="259" w:lineRule="auto"/>
        <w:jc w:val="center"/>
        <w:rPr>
          <w:b/>
        </w:rPr>
      </w:pPr>
    </w:p>
    <w:p w14:paraId="72A3D3EC" w14:textId="1D3CA080" w:rsidR="001266CA" w:rsidRDefault="5327183A" w:rsidP="006400C0">
      <w:pPr>
        <w:spacing w:line="259" w:lineRule="auto"/>
        <w:jc w:val="center"/>
        <w:rPr>
          <w:b/>
          <w:bCs/>
        </w:rPr>
      </w:pPr>
      <w:r w:rsidRPr="006400C0">
        <w:rPr>
          <w:rFonts w:ascii="Arial" w:eastAsia="Arial" w:hAnsi="Arial" w:cs="Arial"/>
          <w:b/>
          <w:bCs/>
        </w:rPr>
        <w:t>Student Name:Rodica Vreme</w:t>
      </w:r>
    </w:p>
    <w:p w14:paraId="56B7EF2F" w14:textId="1B9F06D6" w:rsidR="1FEA44E2" w:rsidRDefault="1FEA44E2" w:rsidP="006400C0">
      <w:pPr>
        <w:spacing w:line="259" w:lineRule="auto"/>
        <w:jc w:val="center"/>
        <w:rPr>
          <w:rFonts w:ascii="Arial" w:eastAsia="Arial" w:hAnsi="Arial" w:cs="Arial"/>
          <w:b/>
          <w:bCs/>
        </w:rPr>
      </w:pPr>
      <w:r w:rsidRPr="006400C0">
        <w:rPr>
          <w:rFonts w:ascii="Arial" w:eastAsia="Arial" w:hAnsi="Arial" w:cs="Arial"/>
          <w:b/>
          <w:bCs/>
        </w:rPr>
        <w:t>Student ID number:2109381</w:t>
      </w:r>
    </w:p>
    <w:p w14:paraId="116FC06C" w14:textId="77777777" w:rsidR="001266CA" w:rsidRPr="001266CA" w:rsidRDefault="001266CA" w:rsidP="001266CA">
      <w:pPr>
        <w:jc w:val="center"/>
        <w:rPr>
          <w:b/>
        </w:rPr>
      </w:pPr>
      <w:r w:rsidRPr="001266CA">
        <w:rPr>
          <w:b/>
        </w:rPr>
        <w:t>Module: Management &amp; Organisational Behaviour</w:t>
      </w:r>
    </w:p>
    <w:p w14:paraId="4B0B9D82" w14:textId="77777777" w:rsidR="001266CA" w:rsidRDefault="001266CA" w:rsidP="001266CA">
      <w:pPr>
        <w:jc w:val="center"/>
        <w:rPr>
          <w:b/>
        </w:rPr>
      </w:pPr>
      <w:r w:rsidRPr="006400C0">
        <w:rPr>
          <w:b/>
          <w:bCs/>
        </w:rPr>
        <w:t>Module Code: BMIH5004</w:t>
      </w:r>
    </w:p>
    <w:p w14:paraId="5B6BB992" w14:textId="5C8D21FB" w:rsidR="2828EDDB" w:rsidRDefault="2828EDDB" w:rsidP="006400C0">
      <w:pPr>
        <w:jc w:val="center"/>
        <w:rPr>
          <w:b/>
          <w:bCs/>
        </w:rPr>
      </w:pPr>
      <w:r w:rsidRPr="006400C0">
        <w:rPr>
          <w:rFonts w:ascii="Arial" w:eastAsia="Arial" w:hAnsi="Arial" w:cs="Arial"/>
          <w:b/>
          <w:bCs/>
        </w:rPr>
        <w:t>Lecturer:Ernest Wavei</w:t>
      </w:r>
    </w:p>
    <w:p w14:paraId="446DB865" w14:textId="77777777" w:rsidR="001266CA" w:rsidRPr="001266CA" w:rsidRDefault="001266CA" w:rsidP="001266CA">
      <w:pPr>
        <w:jc w:val="center"/>
        <w:rPr>
          <w:b/>
        </w:rPr>
      </w:pPr>
      <w:r w:rsidRPr="006400C0">
        <w:rPr>
          <w:b/>
          <w:bCs/>
        </w:rPr>
        <w:t>Assignment Title: Written Report</w:t>
      </w:r>
    </w:p>
    <w:p w14:paraId="0D0B940D" w14:textId="77777777" w:rsidR="001266CA" w:rsidRPr="001266CA" w:rsidRDefault="001266CA" w:rsidP="001266CA">
      <w:pPr>
        <w:spacing w:line="259" w:lineRule="auto"/>
        <w:jc w:val="center"/>
        <w:rPr>
          <w:rFonts w:eastAsiaTheme="majorEastAsia" w:cstheme="majorBidi"/>
          <w:b/>
          <w:sz w:val="32"/>
          <w:szCs w:val="32"/>
        </w:rPr>
      </w:pPr>
      <w:r w:rsidRPr="001266CA">
        <w:br w:type="page"/>
      </w:r>
    </w:p>
    <w:p w14:paraId="2664F4B3" w14:textId="77777777" w:rsidR="007B339B" w:rsidRDefault="007B339B" w:rsidP="007B339B">
      <w:pPr>
        <w:pStyle w:val="Heading1"/>
      </w:pPr>
      <w:bookmarkStart w:id="0" w:name="_Toc1120633857"/>
      <w:r>
        <w:t>Executive Summary</w:t>
      </w:r>
      <w:bookmarkEnd w:id="0"/>
    </w:p>
    <w:p w14:paraId="3FBCF913" w14:textId="77777777" w:rsidR="00070900" w:rsidRDefault="00641039" w:rsidP="00641039">
      <w:pPr>
        <w:ind w:firstLine="720"/>
      </w:pPr>
      <w:r w:rsidRPr="00641039">
        <w:t>IHG, a British worldwide hospitality organisation offers different scope of extraordinary brands that are notable and esteemed by a large number of buyers across the globe. IHG Hotels and Resorts have an hierarchical organisation structure that is progressive. Elie Maalouf, the CEO, teams up intimately with office heads to evaluate how activities are being completed and to assist with instituting any expected changes. Carrying out and advancing an adaptable, work-situated, and hormonal work environment culture is the responsibility of IHG's Global Talent and Culture unit. The organisation mainly follows the Person Culture, which advances a culture where workers' prosperity is given primary goal. IHG urges its representatives to work from a remote or hybrid setting, providing them adaptable conditions for getting work done. Furthermore, IHG's representatives strive to satisfy the organisation's main goal of creating Great Hotels Guests Love by making True Hosp</w:t>
      </w:r>
      <w:r w:rsidR="00C76244">
        <w:t xml:space="preserve">itality available to everybody. </w:t>
      </w:r>
      <w:r w:rsidR="00C76244" w:rsidRPr="00C76244">
        <w:t>IHG has completely overhauled its lodgings a</w:t>
      </w:r>
      <w:r w:rsidR="00C76244">
        <w:t>nd cafés lately, expanding them</w:t>
      </w:r>
      <w:r w:rsidR="00C76244" w:rsidRPr="00C76244">
        <w:t xml:space="preserve"> significantly and growing its portfolio to incorporate 19 brands. The objective of IHG's </w:t>
      </w:r>
      <w:r w:rsidR="00C76244">
        <w:t xml:space="preserve">strategic direction </w:t>
      </w:r>
      <w:r w:rsidR="00C76244" w:rsidRPr="00C76244">
        <w:t>is to inc</w:t>
      </w:r>
      <w:r w:rsidR="00C76244">
        <w:t>rease consumer loyalty and revenue income</w:t>
      </w:r>
      <w:r w:rsidR="00C76244" w:rsidRPr="00C76244">
        <w:t xml:space="preserve"> by executing</w:t>
      </w:r>
      <w:r w:rsidR="00C76244">
        <w:t xml:space="preserve"> workforce</w:t>
      </w:r>
      <w:r w:rsidR="00C76244" w:rsidRPr="00C76244">
        <w:t xml:space="preserve"> wellbeing and security estimates in its lodgings. Moreover, IHG has further developed </w:t>
      </w:r>
      <w:r w:rsidR="00AF026C">
        <w:t xml:space="preserve">technological occupancy </w:t>
      </w:r>
      <w:r w:rsidR="00C76244" w:rsidRPr="00C76244">
        <w:t>and RevPAR in a couple of its critical business sectors by using its broad image portfolio to adjust to moving purchaser inclinations.</w:t>
      </w:r>
      <w:r w:rsidR="00C76244">
        <w:t xml:space="preserve"> </w:t>
      </w:r>
      <w:r w:rsidR="00070900">
        <w:br w:type="page"/>
      </w:r>
    </w:p>
    <w:sdt>
      <w:sdtPr>
        <w:rPr>
          <w:rFonts w:ascii="Times New Roman" w:eastAsiaTheme="minorHAnsi" w:hAnsi="Times New Roman" w:cstheme="minorBidi"/>
          <w:color w:val="0D0D0D" w:themeColor="text1" w:themeTint="F2"/>
          <w:sz w:val="24"/>
          <w:szCs w:val="22"/>
        </w:rPr>
        <w:id w:val="849272760"/>
        <w:docPartObj>
          <w:docPartGallery w:val="Table of Contents"/>
          <w:docPartUnique/>
        </w:docPartObj>
      </w:sdtPr>
      <w:sdtContent>
        <w:p w14:paraId="22E0FC93" w14:textId="77777777" w:rsidR="00070900" w:rsidRDefault="00070900">
          <w:pPr>
            <w:pStyle w:val="TOCHeading"/>
          </w:pPr>
          <w:r>
            <w:t>Table of Contents</w:t>
          </w:r>
        </w:p>
        <w:p w14:paraId="7C2464A7" w14:textId="704245A3" w:rsidR="00070900" w:rsidRDefault="00345762" w:rsidP="006400C0">
          <w:pPr>
            <w:pStyle w:val="TOC1"/>
            <w:tabs>
              <w:tab w:val="right" w:leader="dot" w:pos="9360"/>
            </w:tabs>
            <w:rPr>
              <w:rStyle w:val="Hyperlink"/>
              <w:noProof/>
            </w:rPr>
          </w:pPr>
          <w:r>
            <w:fldChar w:fldCharType="begin"/>
          </w:r>
          <w:r w:rsidR="00070900">
            <w:instrText>TOC \o "1-3" \h \z \u</w:instrText>
          </w:r>
          <w:r>
            <w:fldChar w:fldCharType="separate"/>
          </w:r>
          <w:hyperlink w:anchor="_Toc1120633857">
            <w:r w:rsidR="006400C0" w:rsidRPr="006400C0">
              <w:rPr>
                <w:rStyle w:val="Hyperlink"/>
              </w:rPr>
              <w:t>Executive Summary</w:t>
            </w:r>
            <w:r w:rsidR="00070900">
              <w:tab/>
            </w:r>
            <w:r w:rsidR="00070900">
              <w:fldChar w:fldCharType="begin"/>
            </w:r>
            <w:r w:rsidR="00070900">
              <w:instrText>PAGEREF _Toc1120633857 \h</w:instrText>
            </w:r>
            <w:r w:rsidR="00070900">
              <w:fldChar w:fldCharType="separate"/>
            </w:r>
            <w:r w:rsidR="006400C0" w:rsidRPr="006400C0">
              <w:rPr>
                <w:rStyle w:val="Hyperlink"/>
              </w:rPr>
              <w:t>1</w:t>
            </w:r>
            <w:r w:rsidR="00070900">
              <w:fldChar w:fldCharType="end"/>
            </w:r>
          </w:hyperlink>
        </w:p>
        <w:p w14:paraId="732B38C4" w14:textId="61F5F6DA" w:rsidR="00070900" w:rsidRDefault="0054308F" w:rsidP="006400C0">
          <w:pPr>
            <w:pStyle w:val="TOC1"/>
            <w:tabs>
              <w:tab w:val="left" w:pos="480"/>
              <w:tab w:val="right" w:leader="dot" w:pos="9360"/>
            </w:tabs>
            <w:rPr>
              <w:rStyle w:val="Hyperlink"/>
              <w:noProof/>
            </w:rPr>
          </w:pPr>
          <w:hyperlink w:anchor="_Toc995744300">
            <w:r w:rsidR="006400C0" w:rsidRPr="006400C0">
              <w:rPr>
                <w:rStyle w:val="Hyperlink"/>
              </w:rPr>
              <w:t>1.</w:t>
            </w:r>
            <w:r w:rsidR="00345762">
              <w:tab/>
            </w:r>
            <w:r w:rsidR="006400C0" w:rsidRPr="006400C0">
              <w:rPr>
                <w:rStyle w:val="Hyperlink"/>
              </w:rPr>
              <w:t>Introduction</w:t>
            </w:r>
            <w:r w:rsidR="00345762">
              <w:tab/>
            </w:r>
            <w:r w:rsidR="00345762">
              <w:fldChar w:fldCharType="begin"/>
            </w:r>
            <w:r w:rsidR="00345762">
              <w:instrText>PAGEREF _Toc995744300 \h</w:instrText>
            </w:r>
            <w:r w:rsidR="00345762">
              <w:fldChar w:fldCharType="separate"/>
            </w:r>
            <w:r w:rsidR="006400C0" w:rsidRPr="006400C0">
              <w:rPr>
                <w:rStyle w:val="Hyperlink"/>
              </w:rPr>
              <w:t>3</w:t>
            </w:r>
            <w:r w:rsidR="00345762">
              <w:fldChar w:fldCharType="end"/>
            </w:r>
          </w:hyperlink>
        </w:p>
        <w:p w14:paraId="160A56FF" w14:textId="759DD7E6" w:rsidR="00070900" w:rsidRDefault="0054308F" w:rsidP="006400C0">
          <w:pPr>
            <w:pStyle w:val="TOC1"/>
            <w:tabs>
              <w:tab w:val="left" w:pos="480"/>
              <w:tab w:val="right" w:leader="dot" w:pos="9360"/>
            </w:tabs>
            <w:rPr>
              <w:rStyle w:val="Hyperlink"/>
              <w:noProof/>
            </w:rPr>
          </w:pPr>
          <w:hyperlink w:anchor="_Toc1323152124">
            <w:r w:rsidR="006400C0" w:rsidRPr="006400C0">
              <w:rPr>
                <w:rStyle w:val="Hyperlink"/>
              </w:rPr>
              <w:t>2.</w:t>
            </w:r>
            <w:r w:rsidR="00345762">
              <w:tab/>
            </w:r>
            <w:r w:rsidR="006400C0" w:rsidRPr="006400C0">
              <w:rPr>
                <w:rStyle w:val="Hyperlink"/>
              </w:rPr>
              <w:t>Organisation Structure</w:t>
            </w:r>
            <w:r w:rsidR="00345762">
              <w:tab/>
            </w:r>
            <w:r w:rsidR="00345762">
              <w:fldChar w:fldCharType="begin"/>
            </w:r>
            <w:r w:rsidR="00345762">
              <w:instrText>PAGEREF _Toc1323152124 \h</w:instrText>
            </w:r>
            <w:r w:rsidR="00345762">
              <w:fldChar w:fldCharType="separate"/>
            </w:r>
            <w:r w:rsidR="006400C0" w:rsidRPr="006400C0">
              <w:rPr>
                <w:rStyle w:val="Hyperlink"/>
              </w:rPr>
              <w:t>4</w:t>
            </w:r>
            <w:r w:rsidR="00345762">
              <w:fldChar w:fldCharType="end"/>
            </w:r>
          </w:hyperlink>
        </w:p>
        <w:p w14:paraId="06DC66EF" w14:textId="41A4779D" w:rsidR="00070900" w:rsidRDefault="0054308F" w:rsidP="006400C0">
          <w:pPr>
            <w:pStyle w:val="TOC1"/>
            <w:tabs>
              <w:tab w:val="left" w:pos="480"/>
              <w:tab w:val="right" w:leader="dot" w:pos="9360"/>
            </w:tabs>
            <w:rPr>
              <w:rStyle w:val="Hyperlink"/>
              <w:noProof/>
            </w:rPr>
          </w:pPr>
          <w:hyperlink w:anchor="_Toc563654486">
            <w:r w:rsidR="006400C0" w:rsidRPr="006400C0">
              <w:rPr>
                <w:rStyle w:val="Hyperlink"/>
              </w:rPr>
              <w:t>3.</w:t>
            </w:r>
            <w:r w:rsidR="00345762">
              <w:tab/>
            </w:r>
            <w:r w:rsidR="006400C0" w:rsidRPr="006400C0">
              <w:rPr>
                <w:rStyle w:val="Hyperlink"/>
              </w:rPr>
              <w:t>Organisation Culture</w:t>
            </w:r>
            <w:r w:rsidR="00345762">
              <w:tab/>
            </w:r>
            <w:r w:rsidR="00345762">
              <w:fldChar w:fldCharType="begin"/>
            </w:r>
            <w:r w:rsidR="00345762">
              <w:instrText>PAGEREF _Toc563654486 \h</w:instrText>
            </w:r>
            <w:r w:rsidR="00345762">
              <w:fldChar w:fldCharType="separate"/>
            </w:r>
            <w:r w:rsidR="006400C0" w:rsidRPr="006400C0">
              <w:rPr>
                <w:rStyle w:val="Hyperlink"/>
              </w:rPr>
              <w:t>5</w:t>
            </w:r>
            <w:r w:rsidR="00345762">
              <w:fldChar w:fldCharType="end"/>
            </w:r>
          </w:hyperlink>
        </w:p>
        <w:p w14:paraId="79726625" w14:textId="42E80309" w:rsidR="00070900" w:rsidRDefault="0054308F" w:rsidP="006400C0">
          <w:pPr>
            <w:pStyle w:val="TOC2"/>
            <w:tabs>
              <w:tab w:val="left" w:pos="720"/>
              <w:tab w:val="right" w:leader="dot" w:pos="9360"/>
            </w:tabs>
            <w:rPr>
              <w:rStyle w:val="Hyperlink"/>
              <w:noProof/>
            </w:rPr>
          </w:pPr>
          <w:hyperlink w:anchor="_Toc812274674">
            <w:r w:rsidR="006400C0" w:rsidRPr="006400C0">
              <w:rPr>
                <w:rStyle w:val="Hyperlink"/>
              </w:rPr>
              <w:t>3.1.</w:t>
            </w:r>
            <w:r w:rsidR="00345762">
              <w:tab/>
            </w:r>
            <w:r w:rsidR="006400C0" w:rsidRPr="006400C0">
              <w:rPr>
                <w:rStyle w:val="Hyperlink"/>
              </w:rPr>
              <w:t>Handy’s Model</w:t>
            </w:r>
            <w:r w:rsidR="00345762">
              <w:tab/>
            </w:r>
            <w:r w:rsidR="00345762">
              <w:fldChar w:fldCharType="begin"/>
            </w:r>
            <w:r w:rsidR="00345762">
              <w:instrText>PAGEREF _Toc812274674 \h</w:instrText>
            </w:r>
            <w:r w:rsidR="00345762">
              <w:fldChar w:fldCharType="separate"/>
            </w:r>
            <w:r w:rsidR="006400C0" w:rsidRPr="006400C0">
              <w:rPr>
                <w:rStyle w:val="Hyperlink"/>
              </w:rPr>
              <w:t>5</w:t>
            </w:r>
            <w:r w:rsidR="00345762">
              <w:fldChar w:fldCharType="end"/>
            </w:r>
          </w:hyperlink>
        </w:p>
        <w:p w14:paraId="6F46C89F" w14:textId="0ED8AC28" w:rsidR="00070900" w:rsidRDefault="0054308F" w:rsidP="006400C0">
          <w:pPr>
            <w:pStyle w:val="TOC1"/>
            <w:tabs>
              <w:tab w:val="left" w:pos="480"/>
              <w:tab w:val="right" w:leader="dot" w:pos="9360"/>
            </w:tabs>
            <w:rPr>
              <w:rStyle w:val="Hyperlink"/>
              <w:noProof/>
            </w:rPr>
          </w:pPr>
          <w:hyperlink w:anchor="_Toc1914950462">
            <w:r w:rsidR="006400C0" w:rsidRPr="006400C0">
              <w:rPr>
                <w:rStyle w:val="Hyperlink"/>
              </w:rPr>
              <w:t>4.</w:t>
            </w:r>
            <w:r w:rsidR="00345762">
              <w:tab/>
            </w:r>
            <w:r w:rsidR="006400C0" w:rsidRPr="006400C0">
              <w:rPr>
                <w:rStyle w:val="Hyperlink"/>
              </w:rPr>
              <w:t>Organisation Goals</w:t>
            </w:r>
            <w:r w:rsidR="00345762">
              <w:tab/>
            </w:r>
            <w:r w:rsidR="00345762">
              <w:fldChar w:fldCharType="begin"/>
            </w:r>
            <w:r w:rsidR="00345762">
              <w:instrText>PAGEREF _Toc1914950462 \h</w:instrText>
            </w:r>
            <w:r w:rsidR="00345762">
              <w:fldChar w:fldCharType="separate"/>
            </w:r>
            <w:r w:rsidR="006400C0" w:rsidRPr="006400C0">
              <w:rPr>
                <w:rStyle w:val="Hyperlink"/>
              </w:rPr>
              <w:t>6</w:t>
            </w:r>
            <w:r w:rsidR="00345762">
              <w:fldChar w:fldCharType="end"/>
            </w:r>
          </w:hyperlink>
        </w:p>
        <w:p w14:paraId="5330DF53" w14:textId="4F3D7B0E" w:rsidR="00070900" w:rsidRDefault="0054308F" w:rsidP="006400C0">
          <w:pPr>
            <w:pStyle w:val="TOC2"/>
            <w:tabs>
              <w:tab w:val="left" w:pos="720"/>
              <w:tab w:val="right" w:leader="dot" w:pos="9360"/>
            </w:tabs>
            <w:rPr>
              <w:rStyle w:val="Hyperlink"/>
              <w:noProof/>
            </w:rPr>
          </w:pPr>
          <w:hyperlink w:anchor="_Toc492498990">
            <w:r w:rsidR="006400C0" w:rsidRPr="006400C0">
              <w:rPr>
                <w:rStyle w:val="Hyperlink"/>
              </w:rPr>
              <w:t>4.1.</w:t>
            </w:r>
            <w:r w:rsidR="00345762">
              <w:tab/>
            </w:r>
            <w:r w:rsidR="006400C0" w:rsidRPr="006400C0">
              <w:rPr>
                <w:rStyle w:val="Hyperlink"/>
              </w:rPr>
              <w:t>Goal-Setting Theory</w:t>
            </w:r>
            <w:r w:rsidR="00345762">
              <w:tab/>
            </w:r>
            <w:r w:rsidR="00345762">
              <w:fldChar w:fldCharType="begin"/>
            </w:r>
            <w:r w:rsidR="00345762">
              <w:instrText>PAGEREF _Toc492498990 \h</w:instrText>
            </w:r>
            <w:r w:rsidR="00345762">
              <w:fldChar w:fldCharType="separate"/>
            </w:r>
            <w:r w:rsidR="006400C0" w:rsidRPr="006400C0">
              <w:rPr>
                <w:rStyle w:val="Hyperlink"/>
              </w:rPr>
              <w:t>7</w:t>
            </w:r>
            <w:r w:rsidR="00345762">
              <w:fldChar w:fldCharType="end"/>
            </w:r>
          </w:hyperlink>
        </w:p>
        <w:p w14:paraId="340728F1" w14:textId="45BE2528" w:rsidR="00070900" w:rsidRDefault="0054308F" w:rsidP="006400C0">
          <w:pPr>
            <w:pStyle w:val="TOC1"/>
            <w:tabs>
              <w:tab w:val="left" w:pos="480"/>
              <w:tab w:val="right" w:leader="dot" w:pos="9360"/>
            </w:tabs>
            <w:rPr>
              <w:rStyle w:val="Hyperlink"/>
              <w:noProof/>
            </w:rPr>
          </w:pPr>
          <w:hyperlink w:anchor="_Toc1306683453">
            <w:r w:rsidR="006400C0" w:rsidRPr="006400C0">
              <w:rPr>
                <w:rStyle w:val="Hyperlink"/>
              </w:rPr>
              <w:t>5.</w:t>
            </w:r>
            <w:r w:rsidR="00345762">
              <w:tab/>
            </w:r>
            <w:r w:rsidR="006400C0" w:rsidRPr="006400C0">
              <w:rPr>
                <w:rStyle w:val="Hyperlink"/>
              </w:rPr>
              <w:t>Change Initiatives</w:t>
            </w:r>
            <w:r w:rsidR="00345762">
              <w:tab/>
            </w:r>
            <w:r w:rsidR="00345762">
              <w:fldChar w:fldCharType="begin"/>
            </w:r>
            <w:r w:rsidR="00345762">
              <w:instrText>PAGEREF _Toc1306683453 \h</w:instrText>
            </w:r>
            <w:r w:rsidR="00345762">
              <w:fldChar w:fldCharType="separate"/>
            </w:r>
            <w:r w:rsidR="006400C0" w:rsidRPr="006400C0">
              <w:rPr>
                <w:rStyle w:val="Hyperlink"/>
              </w:rPr>
              <w:t>7</w:t>
            </w:r>
            <w:r w:rsidR="00345762">
              <w:fldChar w:fldCharType="end"/>
            </w:r>
          </w:hyperlink>
        </w:p>
        <w:p w14:paraId="7828BF6F" w14:textId="552161D7" w:rsidR="00070900" w:rsidRDefault="0054308F" w:rsidP="006400C0">
          <w:pPr>
            <w:pStyle w:val="TOC1"/>
            <w:tabs>
              <w:tab w:val="left" w:pos="480"/>
              <w:tab w:val="right" w:leader="dot" w:pos="9360"/>
            </w:tabs>
            <w:rPr>
              <w:rStyle w:val="Hyperlink"/>
              <w:noProof/>
            </w:rPr>
          </w:pPr>
          <w:hyperlink w:anchor="_Toc1207257186">
            <w:r w:rsidR="006400C0" w:rsidRPr="006400C0">
              <w:rPr>
                <w:rStyle w:val="Hyperlink"/>
              </w:rPr>
              <w:t>6.</w:t>
            </w:r>
            <w:r w:rsidR="00345762">
              <w:tab/>
            </w:r>
            <w:r w:rsidR="006400C0" w:rsidRPr="006400C0">
              <w:rPr>
                <w:rStyle w:val="Hyperlink"/>
              </w:rPr>
              <w:t>IHG’s Strategy</w:t>
            </w:r>
            <w:r w:rsidR="00345762">
              <w:tab/>
            </w:r>
            <w:r w:rsidR="00345762">
              <w:fldChar w:fldCharType="begin"/>
            </w:r>
            <w:r w:rsidR="00345762">
              <w:instrText>PAGEREF _Toc1207257186 \h</w:instrText>
            </w:r>
            <w:r w:rsidR="00345762">
              <w:fldChar w:fldCharType="separate"/>
            </w:r>
            <w:r w:rsidR="006400C0" w:rsidRPr="006400C0">
              <w:rPr>
                <w:rStyle w:val="Hyperlink"/>
              </w:rPr>
              <w:t>8</w:t>
            </w:r>
            <w:r w:rsidR="00345762">
              <w:fldChar w:fldCharType="end"/>
            </w:r>
          </w:hyperlink>
        </w:p>
        <w:p w14:paraId="28BE03C6" w14:textId="7297CC67" w:rsidR="00070900" w:rsidRDefault="0054308F" w:rsidP="006400C0">
          <w:pPr>
            <w:pStyle w:val="TOC1"/>
            <w:tabs>
              <w:tab w:val="left" w:pos="480"/>
              <w:tab w:val="right" w:leader="dot" w:pos="9360"/>
            </w:tabs>
            <w:rPr>
              <w:rStyle w:val="Hyperlink"/>
              <w:noProof/>
            </w:rPr>
          </w:pPr>
          <w:hyperlink w:anchor="_Toc2010479643">
            <w:r w:rsidR="006400C0" w:rsidRPr="006400C0">
              <w:rPr>
                <w:rStyle w:val="Hyperlink"/>
              </w:rPr>
              <w:t>7.</w:t>
            </w:r>
            <w:r w:rsidR="00345762">
              <w:tab/>
            </w:r>
            <w:r w:rsidR="006400C0" w:rsidRPr="006400C0">
              <w:rPr>
                <w:rStyle w:val="Hyperlink"/>
              </w:rPr>
              <w:t>Conclusion</w:t>
            </w:r>
            <w:r w:rsidR="00345762">
              <w:tab/>
            </w:r>
            <w:r w:rsidR="00345762">
              <w:fldChar w:fldCharType="begin"/>
            </w:r>
            <w:r w:rsidR="00345762">
              <w:instrText>PAGEREF _Toc2010479643 \h</w:instrText>
            </w:r>
            <w:r w:rsidR="00345762">
              <w:fldChar w:fldCharType="separate"/>
            </w:r>
            <w:r w:rsidR="006400C0" w:rsidRPr="006400C0">
              <w:rPr>
                <w:rStyle w:val="Hyperlink"/>
              </w:rPr>
              <w:t>9</w:t>
            </w:r>
            <w:r w:rsidR="00345762">
              <w:fldChar w:fldCharType="end"/>
            </w:r>
          </w:hyperlink>
        </w:p>
        <w:p w14:paraId="4B85B41E" w14:textId="4C12B5BF" w:rsidR="00070900" w:rsidRDefault="0054308F" w:rsidP="006400C0">
          <w:pPr>
            <w:pStyle w:val="TOC1"/>
            <w:tabs>
              <w:tab w:val="right" w:leader="dot" w:pos="9360"/>
            </w:tabs>
            <w:rPr>
              <w:rStyle w:val="Hyperlink"/>
              <w:noProof/>
            </w:rPr>
          </w:pPr>
          <w:hyperlink w:anchor="_Toc1947049320">
            <w:r w:rsidR="006400C0" w:rsidRPr="006400C0">
              <w:rPr>
                <w:rStyle w:val="Hyperlink"/>
              </w:rPr>
              <w:t>References</w:t>
            </w:r>
            <w:r w:rsidR="00345762">
              <w:tab/>
            </w:r>
            <w:r w:rsidR="00345762">
              <w:fldChar w:fldCharType="begin"/>
            </w:r>
            <w:r w:rsidR="00345762">
              <w:instrText>PAGEREF _Toc1947049320 \h</w:instrText>
            </w:r>
            <w:r w:rsidR="00345762">
              <w:fldChar w:fldCharType="separate"/>
            </w:r>
            <w:r w:rsidR="006400C0" w:rsidRPr="006400C0">
              <w:rPr>
                <w:rStyle w:val="Hyperlink"/>
              </w:rPr>
              <w:t>9</w:t>
            </w:r>
            <w:r w:rsidR="00345762">
              <w:fldChar w:fldCharType="end"/>
            </w:r>
          </w:hyperlink>
          <w:r w:rsidR="00345762">
            <w:fldChar w:fldCharType="end"/>
          </w:r>
        </w:p>
      </w:sdtContent>
    </w:sdt>
    <w:p w14:paraId="0E27B00A" w14:textId="77777777" w:rsidR="00070900" w:rsidRDefault="00070900"/>
    <w:p w14:paraId="60061E4C" w14:textId="77777777" w:rsidR="007B339B" w:rsidRDefault="007B339B" w:rsidP="00727A6C">
      <w:pPr>
        <w:ind w:firstLine="360"/>
      </w:pPr>
      <w:r>
        <w:br w:type="page"/>
      </w:r>
    </w:p>
    <w:p w14:paraId="3E7A9F1C" w14:textId="77777777" w:rsidR="006C0CEF" w:rsidRDefault="00884DFE" w:rsidP="007A6F3E">
      <w:pPr>
        <w:pStyle w:val="Heading1"/>
        <w:numPr>
          <w:ilvl w:val="0"/>
          <w:numId w:val="1"/>
        </w:numPr>
      </w:pPr>
      <w:bookmarkStart w:id="1" w:name="_Toc995744300"/>
      <w:r>
        <w:t>Introduction</w:t>
      </w:r>
      <w:bookmarkEnd w:id="1"/>
    </w:p>
    <w:p w14:paraId="72EC1996" w14:textId="77777777" w:rsidR="007A6F3E" w:rsidRDefault="002412D2" w:rsidP="00884DFE">
      <w:pPr>
        <w:ind w:firstLine="720"/>
      </w:pPr>
      <w:r w:rsidRPr="002412D2">
        <w:t>The British worldwide hospitality organisation, InterContinental Hotels Group (IHG), frequently known as IHG Hotels and Resorts, is situated in Windsor, Berkshire, Britain.</w:t>
      </w:r>
      <w:r>
        <w:t xml:space="preserve"> </w:t>
      </w:r>
      <w:r w:rsidR="00884DFE" w:rsidRPr="00884DFE">
        <w:t>It is listed on both New York Stock Exchange and the London Stock Exchange. It is included in the FTSE 100 Index as well.</w:t>
      </w:r>
      <w:r w:rsidR="005537B9">
        <w:t xml:space="preserve"> </w:t>
      </w:r>
      <w:r w:rsidR="005537B9" w:rsidRPr="005537B9">
        <w:t>It is a multinational hospitality organisation with 19 hotel brands, one of the biggest loyalty programmes in the business, over 6,300 hotels that are already open, and another 2,000 properties that are in the planning stages</w:t>
      </w:r>
      <w:r w:rsidR="00992D84">
        <w:t xml:space="preserve"> (</w:t>
      </w:r>
      <w:r w:rsidR="00992D84" w:rsidRPr="00552C18">
        <w:rPr>
          <w:rFonts w:cs="Times New Roman"/>
          <w:color w:val="222222"/>
          <w:szCs w:val="20"/>
          <w:shd w:val="clear" w:color="auto" w:fill="FFFFFF"/>
        </w:rPr>
        <w:t>Yoon</w:t>
      </w:r>
      <w:r w:rsidR="00992D84">
        <w:rPr>
          <w:rFonts w:cs="Times New Roman"/>
          <w:color w:val="222222"/>
          <w:szCs w:val="20"/>
          <w:shd w:val="clear" w:color="auto" w:fill="FFFFFF"/>
        </w:rPr>
        <w:t>, 2023)</w:t>
      </w:r>
      <w:r w:rsidR="005537B9" w:rsidRPr="005537B9">
        <w:t>.</w:t>
      </w:r>
      <w:r w:rsidR="005537B9">
        <w:t xml:space="preserve"> </w:t>
      </w:r>
      <w:r w:rsidR="005537B9" w:rsidRPr="005537B9">
        <w:t>One of the top hotel chains in the world, IHG Hotels &amp; Resorts employs almost 375,000 people to provide True Hospitality for Good in more than 100 countries</w:t>
      </w:r>
      <w:r w:rsidR="002D39EC">
        <w:t xml:space="preserve"> (</w:t>
      </w:r>
      <w:r w:rsidR="002D39EC" w:rsidRPr="00552C18">
        <w:rPr>
          <w:rFonts w:cs="Times New Roman"/>
          <w:color w:val="222222"/>
          <w:szCs w:val="20"/>
          <w:shd w:val="clear" w:color="auto" w:fill="FFFFFF"/>
        </w:rPr>
        <w:t>Fuchs,</w:t>
      </w:r>
      <w:r w:rsidR="002D39EC">
        <w:rPr>
          <w:rFonts w:cs="Times New Roman"/>
          <w:color w:val="222222"/>
          <w:szCs w:val="20"/>
          <w:shd w:val="clear" w:color="auto" w:fill="FFFFFF"/>
        </w:rPr>
        <w:t xml:space="preserve"> 2022)</w:t>
      </w:r>
      <w:r w:rsidR="005537B9" w:rsidRPr="005537B9">
        <w:t>.</w:t>
      </w:r>
      <w:r w:rsidR="005537B9">
        <w:t xml:space="preserve"> </w:t>
      </w:r>
      <w:r w:rsidR="005537B9" w:rsidRPr="005537B9">
        <w:t>Millions of customers worldwide are familiar with and appreciate IHG's broad portfolio of distinctive brands. For every purpose, the organisation offers the ideal hotel brand for its owners and visitors.</w:t>
      </w:r>
      <w:r w:rsidR="005537B9">
        <w:t xml:space="preserve"> </w:t>
      </w:r>
      <w:r w:rsidR="005537B9" w:rsidRPr="005537B9">
        <w:t xml:space="preserve">IHG, the first global chain of luxury hotels, has spent decades creating innovative travel experiences. </w:t>
      </w:r>
    </w:p>
    <w:p w14:paraId="0896E270" w14:textId="77777777" w:rsidR="005537B9" w:rsidRDefault="007A6F3E" w:rsidP="00884DFE">
      <w:pPr>
        <w:ind w:firstLine="720"/>
      </w:pPr>
      <w:r>
        <w:t xml:space="preserve">The report aims to use relevant theories and models to assess, analyse and critically evaluate the </w:t>
      </w:r>
      <w:r w:rsidRPr="005537B9">
        <w:t>IHG Hotels &amp; Resorts</w:t>
      </w:r>
      <w:r>
        <w:t xml:space="preserve"> at both corporate and individual unit levels by analysing the organ</w:t>
      </w:r>
      <w:r w:rsidR="008778F6">
        <w:t xml:space="preserve">isational structure and culture, and the recent change initiatives that have been taken and how they have impacted IHG’s strategic direction. </w:t>
      </w:r>
    </w:p>
    <w:p w14:paraId="1CFD79CF" w14:textId="77777777" w:rsidR="00847155" w:rsidRDefault="003E01AB" w:rsidP="00847155">
      <w:pPr>
        <w:pStyle w:val="Heading1"/>
        <w:numPr>
          <w:ilvl w:val="0"/>
          <w:numId w:val="1"/>
        </w:numPr>
      </w:pPr>
      <w:bookmarkStart w:id="2" w:name="_Toc1323152124"/>
      <w:r>
        <w:t>Organisation Structure</w:t>
      </w:r>
      <w:bookmarkEnd w:id="2"/>
    </w:p>
    <w:p w14:paraId="5E7A74C3" w14:textId="77777777" w:rsidR="00E30C1D" w:rsidRDefault="007D7E3C" w:rsidP="007D7E3C">
      <w:pPr>
        <w:ind w:firstLine="360"/>
      </w:pPr>
      <w:r w:rsidRPr="007D7E3C">
        <w:t>An organisational structure is a framework that specifies how particular tasks are carried out in ord</w:t>
      </w:r>
      <w:r>
        <w:t>er to meet the objectives of an</w:t>
      </w:r>
      <w:r w:rsidRPr="007D7E3C">
        <w:t xml:space="preserve"> organisation</w:t>
      </w:r>
      <w:r w:rsidR="002D39EC">
        <w:t xml:space="preserve"> (</w:t>
      </w:r>
      <w:r w:rsidR="002D39EC" w:rsidRPr="00552C18">
        <w:rPr>
          <w:rFonts w:cs="Times New Roman"/>
          <w:color w:val="222222"/>
          <w:szCs w:val="20"/>
          <w:shd w:val="clear" w:color="auto" w:fill="FFFFFF"/>
        </w:rPr>
        <w:t>Budur</w:t>
      </w:r>
      <w:r w:rsidR="002D39EC">
        <w:rPr>
          <w:rFonts w:cs="Times New Roman"/>
          <w:color w:val="222222"/>
          <w:szCs w:val="20"/>
          <w:shd w:val="clear" w:color="auto" w:fill="FFFFFF"/>
        </w:rPr>
        <w:t xml:space="preserve"> et al., 2024)</w:t>
      </w:r>
      <w:r w:rsidRPr="007D7E3C">
        <w:t>.</w:t>
      </w:r>
      <w:r w:rsidR="00BF4DD4">
        <w:t xml:space="preserve"> These tasks</w:t>
      </w:r>
      <w:r w:rsidR="00BF4DD4" w:rsidRPr="00BF4DD4">
        <w:t xml:space="preserve"> include rules, roles, and responsibilities </w:t>
      </w:r>
      <w:r w:rsidR="00427B22">
        <w:t xml:space="preserve">performed </w:t>
      </w:r>
      <w:r w:rsidR="00BF4DD4" w:rsidRPr="00BF4DD4">
        <w:t>by different departments.</w:t>
      </w:r>
      <w:r w:rsidR="00BF4DD4">
        <w:t xml:space="preserve"> </w:t>
      </w:r>
      <w:r w:rsidR="000000FC">
        <w:t xml:space="preserve">The IHG Hotels &amp; Resorts follow a hierarchical organisation structure. </w:t>
      </w:r>
      <w:r w:rsidR="00796A1B" w:rsidRPr="00796A1B">
        <w:t>Different levels of authority are included in the hierarchical organisational structure, which is based on a chain of command linking various managemen</w:t>
      </w:r>
      <w:r w:rsidR="00E17F0E">
        <w:t>t tiers within an organisation</w:t>
      </w:r>
      <w:r w:rsidR="002D39EC">
        <w:t xml:space="preserve"> (</w:t>
      </w:r>
      <w:r w:rsidR="002D39EC" w:rsidRPr="00552C18">
        <w:rPr>
          <w:rFonts w:cs="Times New Roman"/>
          <w:color w:val="222222"/>
          <w:szCs w:val="20"/>
          <w:shd w:val="clear" w:color="auto" w:fill="FFFFFF"/>
        </w:rPr>
        <w:t>Fuchs,</w:t>
      </w:r>
      <w:r w:rsidR="002D39EC">
        <w:rPr>
          <w:rFonts w:cs="Times New Roman"/>
          <w:color w:val="222222"/>
          <w:szCs w:val="20"/>
          <w:shd w:val="clear" w:color="auto" w:fill="FFFFFF"/>
        </w:rPr>
        <w:t xml:space="preserve"> 2022)</w:t>
      </w:r>
      <w:r w:rsidR="00E17F0E">
        <w:t xml:space="preserve">. At IHG, this organisational structure </w:t>
      </w:r>
      <w:r w:rsidR="001C43FA">
        <w:t>shows that 25,259 employees have been employed by the organisation</w:t>
      </w:r>
      <w:r w:rsidR="002D39EC">
        <w:t xml:space="preserve"> (</w:t>
      </w:r>
      <w:r w:rsidR="002D39EC" w:rsidRPr="00552C18">
        <w:rPr>
          <w:rFonts w:cs="Times New Roman"/>
          <w:color w:val="222222"/>
          <w:szCs w:val="20"/>
          <w:shd w:val="clear" w:color="auto" w:fill="FFFFFF"/>
        </w:rPr>
        <w:t>Ajeng</w:t>
      </w:r>
      <w:r w:rsidR="002D39EC">
        <w:rPr>
          <w:rFonts w:cs="Times New Roman"/>
          <w:color w:val="222222"/>
          <w:szCs w:val="20"/>
          <w:shd w:val="clear" w:color="auto" w:fill="FFFFFF"/>
        </w:rPr>
        <w:t xml:space="preserve"> et al., 2024)</w:t>
      </w:r>
      <w:r w:rsidR="00E30C1D">
        <w:t xml:space="preserve">. </w:t>
      </w:r>
    </w:p>
    <w:p w14:paraId="3214B9F7" w14:textId="77777777" w:rsidR="003E01AB" w:rsidRDefault="00E30C1D" w:rsidP="007D7E3C">
      <w:pPr>
        <w:ind w:firstLine="360"/>
      </w:pPr>
      <w:r>
        <w:t xml:space="preserve">The </w:t>
      </w:r>
      <w:r w:rsidR="00E17F0E">
        <w:t>management team involves a</w:t>
      </w:r>
      <w:r w:rsidR="00E17F0E" w:rsidRPr="00E17F0E">
        <w:t xml:space="preserve"> Chief Executive Officer (CEO)</w:t>
      </w:r>
      <w:r w:rsidR="006A2214">
        <w:t>, Elie Maalouf</w:t>
      </w:r>
      <w:r w:rsidR="00E17F0E" w:rsidRPr="00E17F0E">
        <w:t xml:space="preserve"> who oversees the performance of every department at the top of the organisational structure. </w:t>
      </w:r>
      <w:r w:rsidR="00E17F0E">
        <w:t xml:space="preserve">He </w:t>
      </w:r>
      <w:r w:rsidR="00E17F0E" w:rsidRPr="00E17F0E">
        <w:t xml:space="preserve">works closely with department heads to determine whether operations are going as planned and </w:t>
      </w:r>
      <w:r w:rsidR="00E17F0E">
        <w:t xml:space="preserve">might </w:t>
      </w:r>
      <w:r w:rsidR="00E17F0E" w:rsidRPr="00E17F0E">
        <w:t>assist in implementing any necessary changes</w:t>
      </w:r>
      <w:r w:rsidR="002D39EC">
        <w:t xml:space="preserve"> (</w:t>
      </w:r>
      <w:r w:rsidR="002D39EC" w:rsidRPr="00552C18">
        <w:rPr>
          <w:rFonts w:cs="Times New Roman"/>
          <w:color w:val="222222"/>
          <w:szCs w:val="20"/>
          <w:shd w:val="clear" w:color="auto" w:fill="FFFFFF"/>
        </w:rPr>
        <w:t>Tadesse</w:t>
      </w:r>
      <w:r w:rsidR="002D39EC">
        <w:rPr>
          <w:rFonts w:cs="Times New Roman"/>
          <w:color w:val="222222"/>
          <w:szCs w:val="20"/>
          <w:shd w:val="clear" w:color="auto" w:fill="FFFFFF"/>
        </w:rPr>
        <w:t>, 2024)</w:t>
      </w:r>
      <w:r w:rsidR="00E17F0E" w:rsidRPr="00E17F0E">
        <w:t>.</w:t>
      </w:r>
      <w:r w:rsidR="00E17F0E">
        <w:t xml:space="preserve"> </w:t>
      </w:r>
      <w:r w:rsidR="007F3F5D">
        <w:t xml:space="preserve">Henry Reeve is </w:t>
      </w:r>
      <w:r w:rsidR="006A2214">
        <w:t xml:space="preserve">the Director of Interior Design, Louise Burney </w:t>
      </w:r>
      <w:r w:rsidR="007F3F5D">
        <w:t xml:space="preserve">is </w:t>
      </w:r>
      <w:r w:rsidR="006A2214">
        <w:t xml:space="preserve">the head of the HR department, Paul Huang </w:t>
      </w:r>
      <w:r w:rsidR="007F3F5D">
        <w:t>is the head of legal department, Michael Menis is the head of marketing department, Robert Williamson is the head of head of health department and Diretor of Security, Rafi Razeen is the Vice President of operations department, and Hans Heijligers is the general manager of sales department. All of these empl</w:t>
      </w:r>
      <w:r w:rsidR="00C91021">
        <w:t>oyees report to the CEO of IHG and hold separate roles and responsibilities for the individual tasks to be carried out</w:t>
      </w:r>
      <w:r w:rsidR="002D39EC">
        <w:t xml:space="preserve"> (</w:t>
      </w:r>
      <w:r w:rsidR="002D39EC" w:rsidRPr="00552C18">
        <w:rPr>
          <w:rFonts w:cs="Times New Roman"/>
          <w:color w:val="222222"/>
          <w:szCs w:val="20"/>
          <w:shd w:val="clear" w:color="auto" w:fill="FFFFFF"/>
        </w:rPr>
        <w:t>Wibowo</w:t>
      </w:r>
      <w:r w:rsidR="002D39EC">
        <w:rPr>
          <w:rFonts w:cs="Times New Roman"/>
          <w:color w:val="222222"/>
          <w:szCs w:val="20"/>
          <w:shd w:val="clear" w:color="auto" w:fill="FFFFFF"/>
        </w:rPr>
        <w:t xml:space="preserve"> et al., 2023)</w:t>
      </w:r>
      <w:r w:rsidR="00C91021">
        <w:t xml:space="preserve">. </w:t>
      </w:r>
      <w:r w:rsidR="0088338F">
        <w:t>However, they are</w:t>
      </w:r>
      <w:r w:rsidR="0088338F" w:rsidRPr="0088338F">
        <w:t xml:space="preserve"> held r</w:t>
      </w:r>
      <w:r w:rsidR="0088338F">
        <w:t xml:space="preserve">esponsible in the event that any problem </w:t>
      </w:r>
      <w:r w:rsidR="0088338F" w:rsidRPr="0088338F">
        <w:t>occurs.</w:t>
      </w:r>
    </w:p>
    <w:p w14:paraId="21AC01CC" w14:textId="77777777" w:rsidR="00FB3A5A" w:rsidRDefault="00FB3A5A" w:rsidP="00FB3A5A">
      <w:pPr>
        <w:pStyle w:val="Heading1"/>
        <w:numPr>
          <w:ilvl w:val="0"/>
          <w:numId w:val="1"/>
        </w:numPr>
      </w:pPr>
      <w:bookmarkStart w:id="3" w:name="_Toc563654486"/>
      <w:r>
        <w:t>Organisation Culture</w:t>
      </w:r>
      <w:bookmarkEnd w:id="3"/>
    </w:p>
    <w:p w14:paraId="65C509C1" w14:textId="77777777" w:rsidR="00F432D8" w:rsidRDefault="00FD7441" w:rsidP="00F432D8">
      <w:pPr>
        <w:ind w:firstLine="360"/>
      </w:pPr>
      <w:r w:rsidRPr="00FD7441">
        <w:t>The values, beliefs, attitudes, procedures, and regulations that define and shape employee behaviour within an organisation are collectively referred to as its organisational culture</w:t>
      </w:r>
      <w:r w:rsidR="002D39EC">
        <w:t xml:space="preserve"> (</w:t>
      </w:r>
      <w:r w:rsidR="002D39EC" w:rsidRPr="00552C18">
        <w:rPr>
          <w:rFonts w:cs="Times New Roman"/>
          <w:color w:val="222222"/>
          <w:szCs w:val="20"/>
          <w:shd w:val="clear" w:color="auto" w:fill="FFFFFF"/>
        </w:rPr>
        <w:t>Hartana</w:t>
      </w:r>
      <w:r w:rsidR="002D39EC">
        <w:rPr>
          <w:rFonts w:cs="Times New Roman"/>
          <w:color w:val="222222"/>
          <w:szCs w:val="20"/>
          <w:shd w:val="clear" w:color="auto" w:fill="FFFFFF"/>
        </w:rPr>
        <w:t xml:space="preserve"> et al., 2023)</w:t>
      </w:r>
      <w:r w:rsidRPr="00FD7441">
        <w:t>.</w:t>
      </w:r>
      <w:r w:rsidR="0098675D">
        <w:t xml:space="preserve"> At IHG, Gallian Devies and </w:t>
      </w:r>
      <w:r w:rsidR="0098675D" w:rsidRPr="0098675D">
        <w:t>Katrina Sherry</w:t>
      </w:r>
      <w:r w:rsidR="0098675D">
        <w:t xml:space="preserve">, the senior managers of Global Talent and Culture ensure that </w:t>
      </w:r>
      <w:r w:rsidR="002F605F">
        <w:t xml:space="preserve">a flexible, work-oriented and hormonal workplace culture is implemented and promoted. </w:t>
      </w:r>
      <w:r w:rsidR="00F65A4A" w:rsidRPr="00F65A4A">
        <w:t>Each employee at IHG is a member of the organisation's worldwide community. They cooperate as a single unit and have enough empathy to pay attention to one another and their surroundings. It shows that taking care of the community, organisation, and individuals is important</w:t>
      </w:r>
      <w:r w:rsidR="00242D59">
        <w:t xml:space="preserve"> (</w:t>
      </w:r>
      <w:r w:rsidR="00242D59" w:rsidRPr="00552C18">
        <w:rPr>
          <w:rFonts w:cs="Times New Roman"/>
          <w:color w:val="222222"/>
          <w:szCs w:val="20"/>
          <w:shd w:val="clear" w:color="auto" w:fill="FFFFFF"/>
        </w:rPr>
        <w:t>Duan</w:t>
      </w:r>
      <w:r w:rsidR="00242D59">
        <w:rPr>
          <w:rFonts w:cs="Times New Roman"/>
          <w:color w:val="222222"/>
          <w:szCs w:val="20"/>
          <w:shd w:val="clear" w:color="auto" w:fill="FFFFFF"/>
        </w:rPr>
        <w:t xml:space="preserve"> et al., 2023)</w:t>
      </w:r>
      <w:r w:rsidR="00F65A4A" w:rsidRPr="00F65A4A">
        <w:t>.</w:t>
      </w:r>
      <w:r w:rsidR="00E30C1D">
        <w:t xml:space="preserve"> </w:t>
      </w:r>
      <w:r w:rsidR="00E30C1D" w:rsidRPr="00E30C1D">
        <w:t>Furthermore, IHG actively promotes flexible working because it helps employees to perform at their highest level and offers practical solutions for striking a balance in today's hectic environment.</w:t>
      </w:r>
      <w:r w:rsidR="00E30C1D">
        <w:t xml:space="preserve"> </w:t>
      </w:r>
      <w:r w:rsidR="00E30C1D" w:rsidRPr="00E30C1D">
        <w:t>The organisation strives for a work-life balance in order to inspire employee</w:t>
      </w:r>
      <w:r w:rsidR="00E30C1D">
        <w:t>s to reach their full potential and to generate best possible outcomes</w:t>
      </w:r>
      <w:r w:rsidR="00242D59">
        <w:t xml:space="preserve"> (</w:t>
      </w:r>
      <w:r w:rsidR="00242D59" w:rsidRPr="00552C18">
        <w:rPr>
          <w:rFonts w:cs="Times New Roman"/>
          <w:color w:val="222222"/>
          <w:szCs w:val="20"/>
          <w:shd w:val="clear" w:color="auto" w:fill="FFFFFF"/>
        </w:rPr>
        <w:t>Ajeng</w:t>
      </w:r>
      <w:r w:rsidR="00242D59">
        <w:rPr>
          <w:rFonts w:cs="Times New Roman"/>
          <w:color w:val="222222"/>
          <w:szCs w:val="20"/>
          <w:shd w:val="clear" w:color="auto" w:fill="FFFFFF"/>
        </w:rPr>
        <w:t xml:space="preserve"> et al., 2024)</w:t>
      </w:r>
      <w:r w:rsidR="00E30C1D">
        <w:t xml:space="preserve">. </w:t>
      </w:r>
      <w:r w:rsidR="005C294B" w:rsidRPr="005C294B">
        <w:t>By working together, the organisation promotes a diverse and inclusive culture that is increasingly valued by millions of visitors who stay in its hotels, the thousands of owners who make investments in the organisation, and the future talent that choose to join the company</w:t>
      </w:r>
      <w:r w:rsidR="00242D59">
        <w:t xml:space="preserve"> (</w:t>
      </w:r>
      <w:r w:rsidR="00242D59" w:rsidRPr="00552C18">
        <w:rPr>
          <w:rFonts w:cs="Times New Roman"/>
          <w:color w:val="222222"/>
          <w:szCs w:val="20"/>
          <w:shd w:val="clear" w:color="auto" w:fill="FFFFFF"/>
        </w:rPr>
        <w:t>Budiono,</w:t>
      </w:r>
      <w:r w:rsidR="00242D59">
        <w:rPr>
          <w:rFonts w:cs="Times New Roman"/>
          <w:color w:val="222222"/>
          <w:szCs w:val="20"/>
          <w:shd w:val="clear" w:color="auto" w:fill="FFFFFF"/>
        </w:rPr>
        <w:t xml:space="preserve"> 2024)</w:t>
      </w:r>
      <w:r w:rsidR="005C294B" w:rsidRPr="005C294B">
        <w:t>.</w:t>
      </w:r>
    </w:p>
    <w:p w14:paraId="741D692E" w14:textId="77777777" w:rsidR="00F432D8" w:rsidRDefault="00F432D8" w:rsidP="00F432D8">
      <w:pPr>
        <w:pStyle w:val="Heading2"/>
        <w:numPr>
          <w:ilvl w:val="1"/>
          <w:numId w:val="1"/>
        </w:numPr>
      </w:pPr>
      <w:bookmarkStart w:id="4" w:name="_Toc812274674"/>
      <w:r>
        <w:t>Handy’s Model</w:t>
      </w:r>
      <w:bookmarkEnd w:id="4"/>
    </w:p>
    <w:p w14:paraId="09B90DC6" w14:textId="77777777" w:rsidR="00F432D8" w:rsidRDefault="00CA477F" w:rsidP="00CA477F">
      <w:pPr>
        <w:ind w:firstLine="360"/>
      </w:pPr>
      <w:r w:rsidRPr="00CA477F">
        <w:t xml:space="preserve">Handy's cultural model is centred </w:t>
      </w:r>
      <w:r w:rsidR="00662727" w:rsidRPr="00CA477F">
        <w:t>on</w:t>
      </w:r>
      <w:r w:rsidRPr="00CA477F">
        <w:t xml:space="preserve"> four common workplace management styles, or cultures. According to his theory, every organisation has a culture that motivates its employees by enforcing its own set of norms, behaviours, and values</w:t>
      </w:r>
      <w:r w:rsidR="00242D59">
        <w:t xml:space="preserve"> (</w:t>
      </w:r>
      <w:r w:rsidR="00242D59" w:rsidRPr="00552C18">
        <w:rPr>
          <w:rFonts w:cs="Times New Roman"/>
          <w:color w:val="222222"/>
          <w:szCs w:val="20"/>
          <w:shd w:val="clear" w:color="auto" w:fill="FFFFFF"/>
        </w:rPr>
        <w:t>Jumawan</w:t>
      </w:r>
      <w:r w:rsidR="00242D59">
        <w:rPr>
          <w:rFonts w:cs="Times New Roman"/>
          <w:color w:val="222222"/>
          <w:szCs w:val="20"/>
          <w:shd w:val="clear" w:color="auto" w:fill="FFFFFF"/>
        </w:rPr>
        <w:t xml:space="preserve"> et al., 2023)</w:t>
      </w:r>
      <w:r w:rsidRPr="00CA477F">
        <w:t>.</w:t>
      </w:r>
      <w:r>
        <w:t xml:space="preserve"> </w:t>
      </w:r>
      <w:r w:rsidR="00662727">
        <w:t xml:space="preserve">The Power Culture proposed by Handy is </w:t>
      </w:r>
      <w:r w:rsidR="00662727" w:rsidRPr="00662727">
        <w:t>a highly centralised culture that prioritises important decision makers.</w:t>
      </w:r>
      <w:r w:rsidR="00662727">
        <w:t xml:space="preserve"> </w:t>
      </w:r>
      <w:r w:rsidR="00C22275">
        <w:t xml:space="preserve">Role Culture is </w:t>
      </w:r>
      <w:r w:rsidR="00C22275" w:rsidRPr="00C22275">
        <w:t xml:space="preserve">a more structured workplace culture with distinct policies and practices for each profession. Employees are aware of </w:t>
      </w:r>
      <w:r w:rsidR="00C22275">
        <w:t xml:space="preserve">where they fit in the hierarchy. However, this type of culture </w:t>
      </w:r>
      <w:r w:rsidR="00C22275" w:rsidRPr="00C22275">
        <w:t>also encourage</w:t>
      </w:r>
      <w:r w:rsidR="00C22275">
        <w:t>s a ‘silo’</w:t>
      </w:r>
      <w:r w:rsidR="00C22275" w:rsidRPr="00C22275">
        <w:t xml:space="preserve"> culture in which d</w:t>
      </w:r>
      <w:r w:rsidR="00C22275">
        <w:t>epartments and individuals do not</w:t>
      </w:r>
      <w:r w:rsidR="00C22275" w:rsidRPr="00C22275">
        <w:t xml:space="preserve"> interact or exchange information</w:t>
      </w:r>
      <w:r w:rsidR="00C22275">
        <w:t xml:space="preserve"> with each other</w:t>
      </w:r>
      <w:r w:rsidR="00C22275" w:rsidRPr="00C22275">
        <w:t>.</w:t>
      </w:r>
      <w:r w:rsidR="00850023">
        <w:t xml:space="preserve"> </w:t>
      </w:r>
      <w:r w:rsidR="00850023" w:rsidRPr="00850023">
        <w:t>Task Culture is</w:t>
      </w:r>
      <w:r w:rsidR="00CE0230">
        <w:t xml:space="preserve"> an organisational culture</w:t>
      </w:r>
      <w:r w:rsidR="00CE0230" w:rsidRPr="00850023">
        <w:t xml:space="preserve"> </w:t>
      </w:r>
      <w:r w:rsidR="00850023" w:rsidRPr="00850023">
        <w:t>in which the emphasis is placed on specific tasks and activities</w:t>
      </w:r>
      <w:r w:rsidR="00AF6674">
        <w:t xml:space="preserve"> to be carried out</w:t>
      </w:r>
      <w:r w:rsidR="00850023" w:rsidRPr="00850023">
        <w:t>. Employees are brought in to complete jobs as needed, exchanging ideas with colleagues in different departments</w:t>
      </w:r>
      <w:r w:rsidR="00195125">
        <w:t xml:space="preserve"> (</w:t>
      </w:r>
      <w:r w:rsidR="00195125">
        <w:rPr>
          <w:rFonts w:cs="Times New Roman"/>
          <w:color w:val="222222"/>
          <w:szCs w:val="20"/>
          <w:shd w:val="clear" w:color="auto" w:fill="FFFFFF"/>
        </w:rPr>
        <w:t>Rahman et al., 2024)</w:t>
      </w:r>
      <w:r w:rsidR="00850023" w:rsidRPr="00850023">
        <w:t>.</w:t>
      </w:r>
      <w:r w:rsidR="004A4515">
        <w:t xml:space="preserve"> Moreover, </w:t>
      </w:r>
      <w:r w:rsidR="00CE0230" w:rsidRPr="00CE0230">
        <w:t>People or Person Culture is a workplace culture where people have a substantial amount of autonomy since they typically require highly specialised technical knowledge.</w:t>
      </w:r>
      <w:r w:rsidR="00CE0230">
        <w:t xml:space="preserve"> </w:t>
      </w:r>
    </w:p>
    <w:p w14:paraId="34FF0E49" w14:textId="77777777" w:rsidR="001C093A" w:rsidRDefault="001C093A" w:rsidP="00CA477F">
      <w:pPr>
        <w:ind w:firstLine="360"/>
      </w:pPr>
      <w:r>
        <w:t xml:space="preserve">Considering the case of IHG, </w:t>
      </w:r>
      <w:r w:rsidR="009961D5">
        <w:t xml:space="preserve">the organisation mainly follows the concept of the Person Culture </w:t>
      </w:r>
      <w:r w:rsidR="009B026E">
        <w:t xml:space="preserve">where it </w:t>
      </w:r>
      <w:r w:rsidR="009B026E" w:rsidRPr="009B026E">
        <w:t>aspires to promote an environment that prioritises the well-being of its employees</w:t>
      </w:r>
      <w:r w:rsidR="0024504C">
        <w:t>.</w:t>
      </w:r>
      <w:r w:rsidR="00EF3566">
        <w:t xml:space="preserve"> IHG provides its employees with</w:t>
      </w:r>
      <w:r w:rsidR="009B026E">
        <w:t xml:space="preserve"> flexible working hours by encouraging them to wor</w:t>
      </w:r>
      <w:r w:rsidR="00F255F4">
        <w:t>k in a hybrid or remote setting</w:t>
      </w:r>
      <w:r w:rsidR="00195125">
        <w:t xml:space="preserve"> (</w:t>
      </w:r>
      <w:r w:rsidR="00195125" w:rsidRPr="00552C18">
        <w:rPr>
          <w:rFonts w:cs="Times New Roman"/>
          <w:color w:val="222222"/>
          <w:szCs w:val="20"/>
          <w:shd w:val="clear" w:color="auto" w:fill="FFFFFF"/>
        </w:rPr>
        <w:t>Kakarougkas,</w:t>
      </w:r>
      <w:r w:rsidR="00195125">
        <w:rPr>
          <w:rFonts w:cs="Times New Roman"/>
          <w:color w:val="222222"/>
          <w:szCs w:val="20"/>
          <w:shd w:val="clear" w:color="auto" w:fill="FFFFFF"/>
        </w:rPr>
        <w:t xml:space="preserve"> 2023)</w:t>
      </w:r>
      <w:r w:rsidR="00F255F4">
        <w:t xml:space="preserve">. It also provides diversified training and development to employees in order </w:t>
      </w:r>
      <w:r w:rsidR="00F255F4" w:rsidRPr="00F255F4">
        <w:t>to promote initiatives that enhance diversity and inclusion in its workplace and to teach employees about the advantages that diversity and inclusion provide to the organisation. </w:t>
      </w:r>
      <w:r w:rsidR="001F0479" w:rsidRPr="001F0479">
        <w:t>IHG additionally advocates for a contemporary, creative, and collaborative work atmosphere furnished with state-of-the-art technology to facilitate timely collaboration among staff members and enable them to optimise their workdays</w:t>
      </w:r>
      <w:r w:rsidR="00195125">
        <w:t xml:space="preserve"> (</w:t>
      </w:r>
      <w:r w:rsidR="00195125" w:rsidRPr="00552C18">
        <w:rPr>
          <w:rFonts w:cs="Times New Roman"/>
          <w:color w:val="222222"/>
          <w:szCs w:val="20"/>
          <w:shd w:val="clear" w:color="auto" w:fill="FFFFFF"/>
        </w:rPr>
        <w:t>Tavitiyaman</w:t>
      </w:r>
      <w:r w:rsidR="00195125">
        <w:rPr>
          <w:rFonts w:cs="Times New Roman"/>
          <w:color w:val="222222"/>
          <w:szCs w:val="20"/>
          <w:shd w:val="clear" w:color="auto" w:fill="FFFFFF"/>
        </w:rPr>
        <w:t xml:space="preserve"> et al., 2022)</w:t>
      </w:r>
      <w:r w:rsidR="001F0479" w:rsidRPr="001F0479">
        <w:t>. Additionally, it renovated its Americas headquarters in Atlanta, Georgia, to make it a friendlier place for staff members to interact and work together.</w:t>
      </w:r>
      <w:r w:rsidR="001F0479">
        <w:t xml:space="preserve"> All this is done to motivate employees</w:t>
      </w:r>
      <w:r w:rsidR="009B026E" w:rsidRPr="009B026E">
        <w:t xml:space="preserve"> to work efficiently and obtain the most amount of output possible</w:t>
      </w:r>
      <w:r w:rsidR="001F0479">
        <w:t xml:space="preserve"> from them</w:t>
      </w:r>
      <w:r w:rsidR="009B026E" w:rsidRPr="009B026E">
        <w:t>. IHG is viewed as being values-driven, people-focused, and designed to satisfy the requirements of each individual employee for self-actualisation by making the most use of their unique abilities</w:t>
      </w:r>
      <w:r w:rsidR="00195125">
        <w:t xml:space="preserve"> (</w:t>
      </w:r>
      <w:r w:rsidR="00195125" w:rsidRPr="00552C18">
        <w:rPr>
          <w:rFonts w:cs="Times New Roman"/>
          <w:color w:val="222222"/>
          <w:szCs w:val="20"/>
          <w:shd w:val="clear" w:color="auto" w:fill="FFFFFF"/>
        </w:rPr>
        <w:t>ONYANGO,</w:t>
      </w:r>
      <w:r w:rsidR="00195125">
        <w:rPr>
          <w:rFonts w:cs="Times New Roman"/>
          <w:color w:val="222222"/>
          <w:szCs w:val="20"/>
          <w:shd w:val="clear" w:color="auto" w:fill="FFFFFF"/>
        </w:rPr>
        <w:t xml:space="preserve"> 2023)</w:t>
      </w:r>
      <w:r w:rsidR="009B026E" w:rsidRPr="009B026E">
        <w:t>. However, as the culture is based on self-motivation, there are circumstances in which the organisation finds it difficult to apply it successfully.</w:t>
      </w:r>
    </w:p>
    <w:p w14:paraId="4528F40E" w14:textId="77777777" w:rsidR="001F0479" w:rsidRDefault="004F7F8B" w:rsidP="004F7F8B">
      <w:pPr>
        <w:pStyle w:val="Heading1"/>
        <w:numPr>
          <w:ilvl w:val="0"/>
          <w:numId w:val="1"/>
        </w:numPr>
      </w:pPr>
      <w:bookmarkStart w:id="5" w:name="_Toc1914950462"/>
      <w:r>
        <w:t>Organisation Goals</w:t>
      </w:r>
      <w:bookmarkEnd w:id="5"/>
    </w:p>
    <w:p w14:paraId="1B4FE8F8" w14:textId="77777777" w:rsidR="004F7F8B" w:rsidRDefault="00DB1869" w:rsidP="00DB1869">
      <w:pPr>
        <w:ind w:firstLine="360"/>
      </w:pPr>
      <w:r w:rsidRPr="00DB1869">
        <w:t>Organisational goals are strategic objectives that are established by the management of an organisation to define the desired outcome</w:t>
      </w:r>
      <w:r w:rsidR="00195125">
        <w:t>s and direct employees' efforts (</w:t>
      </w:r>
      <w:r w:rsidR="00195125" w:rsidRPr="00552C18">
        <w:rPr>
          <w:rFonts w:cs="Times New Roman"/>
          <w:color w:val="222222"/>
          <w:szCs w:val="20"/>
          <w:shd w:val="clear" w:color="auto" w:fill="FFFFFF"/>
        </w:rPr>
        <w:t>Budiono,</w:t>
      </w:r>
      <w:r w:rsidR="00195125">
        <w:rPr>
          <w:rFonts w:cs="Times New Roman"/>
          <w:color w:val="222222"/>
          <w:szCs w:val="20"/>
          <w:shd w:val="clear" w:color="auto" w:fill="FFFFFF"/>
        </w:rPr>
        <w:t xml:space="preserve"> 2024).</w:t>
      </w:r>
      <w:r w:rsidR="00956D87">
        <w:t xml:space="preserve"> </w:t>
      </w:r>
      <w:r w:rsidR="007F31D9" w:rsidRPr="007F31D9">
        <w:t>The primary goal of IHG's strategy is to leverage its size and experience to produce spectacular guest experiences and owner returns required to expand the organisation's brands in the most profitable markets and market niches. It seeks to provide a culture that attracts and retains the greatest individuals and obtains opportunities to have a positive global impact.</w:t>
      </w:r>
      <w:r w:rsidR="007F31D9">
        <w:t xml:space="preserve"> </w:t>
      </w:r>
      <w:r w:rsidR="000006F5" w:rsidRPr="000006F5">
        <w:t>Since the goal of IHG is to be the hotel company of choice for both guests and owners,  the organisation has streamlined its ambition to promote its vision of  'True Hospitality for Good', which is still at the core of the organisation's brands and culture in order to focus on the factors that are essential for the rapid growth. </w:t>
      </w:r>
      <w:r w:rsidR="006A1F48">
        <w:t xml:space="preserve">The employees at IHG strive hard to cater to its mission of building Great Hotels Guests Love by providing </w:t>
      </w:r>
      <w:r w:rsidR="006A1F48" w:rsidRPr="006A1F48">
        <w:t>everyone access to True Hospitality</w:t>
      </w:r>
      <w:r w:rsidR="00195125">
        <w:t xml:space="preserve"> (</w:t>
      </w:r>
      <w:r w:rsidR="00195125" w:rsidRPr="00552C18">
        <w:rPr>
          <w:rFonts w:cs="Times New Roman"/>
          <w:color w:val="222222"/>
          <w:szCs w:val="20"/>
          <w:shd w:val="clear" w:color="auto" w:fill="FFFFFF"/>
        </w:rPr>
        <w:t>Hartana</w:t>
      </w:r>
      <w:r w:rsidR="00195125">
        <w:rPr>
          <w:rFonts w:cs="Times New Roman"/>
          <w:color w:val="222222"/>
          <w:szCs w:val="20"/>
          <w:shd w:val="clear" w:color="auto" w:fill="FFFFFF"/>
        </w:rPr>
        <w:t xml:space="preserve"> et al., 2023)</w:t>
      </w:r>
      <w:r w:rsidR="006A1F48" w:rsidRPr="006A1F48">
        <w:t>.</w:t>
      </w:r>
      <w:r w:rsidR="00B323EC">
        <w:t xml:space="preserve"> </w:t>
      </w:r>
      <w:r w:rsidR="005E70EA" w:rsidRPr="005E70EA">
        <w:t>To achieve the mission and vision effectively, IHG has adjusted its strategic pillars and implemented new practices that help it to focus on success and grow more quickly by leveraging the foundation the organisation has already established.</w:t>
      </w:r>
      <w:r w:rsidR="004A0296">
        <w:t xml:space="preserve"> </w:t>
      </w:r>
      <w:r w:rsidR="004A0296" w:rsidRPr="004A0296">
        <w:t>When implemented with discipline, IHG's strategic goal promotes the expansion of its brands in high-value markets over the long run. In addition to providing steady increase in cash flows and profits that might be reinvested in the organisation and distributed to shareholders, it adds value for all of its stakeholders</w:t>
      </w:r>
      <w:r w:rsidR="00195125">
        <w:t xml:space="preserve"> (</w:t>
      </w:r>
      <w:r w:rsidR="00195125" w:rsidRPr="00552C18">
        <w:rPr>
          <w:rFonts w:cs="Times New Roman"/>
          <w:color w:val="222222"/>
          <w:szCs w:val="20"/>
          <w:shd w:val="clear" w:color="auto" w:fill="FFFFFF"/>
        </w:rPr>
        <w:t>Ajeng</w:t>
      </w:r>
      <w:r w:rsidR="00195125">
        <w:rPr>
          <w:rFonts w:cs="Times New Roman"/>
          <w:color w:val="222222"/>
          <w:szCs w:val="20"/>
          <w:shd w:val="clear" w:color="auto" w:fill="FFFFFF"/>
        </w:rPr>
        <w:t xml:space="preserve"> et al., 2024)</w:t>
      </w:r>
      <w:r w:rsidR="004A0296" w:rsidRPr="004A0296">
        <w:t>.</w:t>
      </w:r>
    </w:p>
    <w:p w14:paraId="0982CE52" w14:textId="77777777" w:rsidR="00C7122A" w:rsidRDefault="00C7122A" w:rsidP="00C7122A">
      <w:pPr>
        <w:pStyle w:val="Heading2"/>
        <w:numPr>
          <w:ilvl w:val="1"/>
          <w:numId w:val="1"/>
        </w:numPr>
      </w:pPr>
      <w:bookmarkStart w:id="6" w:name="_Toc492498990"/>
      <w:r>
        <w:t>Goal-Setting Theory</w:t>
      </w:r>
      <w:bookmarkEnd w:id="6"/>
    </w:p>
    <w:p w14:paraId="2D5D58FD" w14:textId="77777777" w:rsidR="00C7122A" w:rsidRDefault="00850483" w:rsidP="00C7122A">
      <w:pPr>
        <w:ind w:firstLine="360"/>
      </w:pPr>
      <w:r>
        <w:t>Goal-setting Theor</w:t>
      </w:r>
      <w:r w:rsidR="00C7122A">
        <w:t xml:space="preserve">y is was established by Edwin A. Locke in 1968. Edwin proposed that </w:t>
      </w:r>
      <w:r w:rsidR="00C7122A" w:rsidRPr="00C7122A">
        <w:t>clear, explicit, and challenging goals are more motivating than ambiguous or simple ones, and employees are more likely to succeed in achieving their goals when they are motivated</w:t>
      </w:r>
      <w:r w:rsidR="00195125">
        <w:t xml:space="preserve"> (</w:t>
      </w:r>
      <w:r w:rsidR="00195125" w:rsidRPr="00552C18">
        <w:rPr>
          <w:rFonts w:cs="Times New Roman"/>
          <w:color w:val="222222"/>
          <w:szCs w:val="20"/>
          <w:shd w:val="clear" w:color="auto" w:fill="FFFFFF"/>
        </w:rPr>
        <w:t>Chalermchaikit</w:t>
      </w:r>
      <w:r w:rsidR="00195125">
        <w:rPr>
          <w:rFonts w:cs="Times New Roman"/>
          <w:color w:val="222222"/>
          <w:szCs w:val="20"/>
          <w:shd w:val="clear" w:color="auto" w:fill="FFFFFF"/>
        </w:rPr>
        <w:t xml:space="preserve"> et al., 2023)</w:t>
      </w:r>
      <w:r w:rsidR="00C7122A" w:rsidRPr="00C7122A">
        <w:t>.</w:t>
      </w:r>
      <w:r w:rsidR="00C7122A">
        <w:t xml:space="preserve"> Considering the case of IHG, the organisation has always strived hard towards ensuring that clear, understandable and achievable goals are established throughout the organisation for the people to work towards. </w:t>
      </w:r>
      <w:r w:rsidR="001E3335" w:rsidRPr="001E3335">
        <w:t>Specifically, in accordance with the SMART goals, IHG ensures the correspondence of employees’ activities to corporate goals, which increases motivation and productivity</w:t>
      </w:r>
      <w:r w:rsidR="00195125">
        <w:t xml:space="preserve"> (</w:t>
      </w:r>
      <w:r w:rsidR="00195125" w:rsidRPr="00552C18">
        <w:rPr>
          <w:rFonts w:cs="Times New Roman"/>
          <w:color w:val="222222"/>
          <w:szCs w:val="20"/>
          <w:shd w:val="clear" w:color="auto" w:fill="FFFFFF"/>
        </w:rPr>
        <w:t>Kozak</w:t>
      </w:r>
      <w:r w:rsidR="00195125">
        <w:rPr>
          <w:rFonts w:cs="Times New Roman"/>
          <w:color w:val="222222"/>
          <w:szCs w:val="20"/>
          <w:shd w:val="clear" w:color="auto" w:fill="FFFFFF"/>
        </w:rPr>
        <w:t xml:space="preserve"> et al., 2023)</w:t>
      </w:r>
      <w:r w:rsidR="001E3335" w:rsidRPr="001E3335">
        <w:t>.</w:t>
      </w:r>
      <w:r w:rsidR="001E3335">
        <w:t xml:space="preserve"> For example, staff goals are</w:t>
      </w:r>
      <w:r w:rsidR="001E3335" w:rsidRPr="001E3335">
        <w:t>, specific levels of guest satisfaction index, sale revenue or professional growth goals. It is for this reason that constant feedback and performance appraisals enable</w:t>
      </w:r>
      <w:r w:rsidR="001E3335">
        <w:t xml:space="preserve"> IHG</w:t>
      </w:r>
      <w:r w:rsidR="001E3335" w:rsidRPr="001E3335">
        <w:t xml:space="preserve"> to review progress and made necessary changes to the goals a</w:t>
      </w:r>
      <w:r w:rsidR="001E3335">
        <w:t>nd objectives to fit the organis</w:t>
      </w:r>
      <w:r w:rsidR="001E3335" w:rsidRPr="001E3335">
        <w:t xml:space="preserve">ational culture’s expectations. Applying the goal-setting theory makes IHG Hotels &amp; Resorts’ </w:t>
      </w:r>
      <w:r w:rsidR="001E3335">
        <w:t xml:space="preserve">employees </w:t>
      </w:r>
      <w:r w:rsidR="001E3335" w:rsidRPr="001E3335">
        <w:t>more effective in contributing to the achievement of best hospitality solutions</w:t>
      </w:r>
      <w:r w:rsidR="00195125">
        <w:t xml:space="preserve"> (</w:t>
      </w:r>
      <w:r w:rsidR="00195125" w:rsidRPr="00552C18">
        <w:rPr>
          <w:rFonts w:cs="Times New Roman"/>
          <w:color w:val="222222"/>
          <w:szCs w:val="20"/>
          <w:shd w:val="clear" w:color="auto" w:fill="FFFFFF"/>
        </w:rPr>
        <w:t>Fu</w:t>
      </w:r>
      <w:r w:rsidR="00195125">
        <w:rPr>
          <w:rFonts w:cs="Times New Roman"/>
          <w:color w:val="222222"/>
          <w:szCs w:val="20"/>
          <w:shd w:val="clear" w:color="auto" w:fill="FFFFFF"/>
        </w:rPr>
        <w:t xml:space="preserve"> et al., 2022)</w:t>
      </w:r>
      <w:r w:rsidR="001E3335" w:rsidRPr="001E3335">
        <w:t>.</w:t>
      </w:r>
    </w:p>
    <w:p w14:paraId="0F3EDEA2" w14:textId="77777777" w:rsidR="00C7122A" w:rsidRDefault="00C7122A" w:rsidP="00C7122A">
      <w:pPr>
        <w:pStyle w:val="Heading1"/>
        <w:numPr>
          <w:ilvl w:val="0"/>
          <w:numId w:val="1"/>
        </w:numPr>
      </w:pPr>
      <w:bookmarkStart w:id="7" w:name="_Toc1306683453"/>
      <w:r>
        <w:t>Change Initiatives</w:t>
      </w:r>
      <w:bookmarkEnd w:id="7"/>
      <w:r>
        <w:t xml:space="preserve"> </w:t>
      </w:r>
    </w:p>
    <w:p w14:paraId="3C5E1B73" w14:textId="77777777" w:rsidR="006E2128" w:rsidRDefault="006F5B93" w:rsidP="00D9339E">
      <w:pPr>
        <w:ind w:firstLine="360"/>
      </w:pPr>
      <w:r w:rsidRPr="006F5B93">
        <w:t xml:space="preserve">Creating an atmosphere that </w:t>
      </w:r>
      <w:r>
        <w:t xml:space="preserve">allows employees and key stakeholders of an organisation </w:t>
      </w:r>
      <w:r w:rsidRPr="006F5B93">
        <w:t xml:space="preserve">to act in a way that supports and embraces the new system, policy, or procedure is </w:t>
      </w:r>
      <w:r>
        <w:t xml:space="preserve">known as a change </w:t>
      </w:r>
      <w:r w:rsidRPr="006F5B93">
        <w:t>initiative</w:t>
      </w:r>
      <w:r w:rsidR="007B1D15">
        <w:t xml:space="preserve"> (</w:t>
      </w:r>
      <w:r w:rsidR="007B1D15" w:rsidRPr="00552C18">
        <w:rPr>
          <w:rFonts w:cs="Times New Roman"/>
          <w:color w:val="222222"/>
          <w:szCs w:val="20"/>
          <w:shd w:val="clear" w:color="auto" w:fill="FFFFFF"/>
        </w:rPr>
        <w:t>Abbas</w:t>
      </w:r>
      <w:r w:rsidR="007B1D15">
        <w:rPr>
          <w:rFonts w:cs="Times New Roman"/>
          <w:color w:val="222222"/>
          <w:szCs w:val="20"/>
          <w:shd w:val="clear" w:color="auto" w:fill="FFFFFF"/>
        </w:rPr>
        <w:t xml:space="preserve"> et al., 2022)</w:t>
      </w:r>
      <w:r w:rsidRPr="006F5B93">
        <w:t>.</w:t>
      </w:r>
      <w:r>
        <w:t xml:space="preserve"> </w:t>
      </w:r>
      <w:r w:rsidR="00C7122A">
        <w:t xml:space="preserve">In 2023, </w:t>
      </w:r>
      <w:r w:rsidR="00C7122A" w:rsidRPr="00C7122A">
        <w:t>IHG made significant changes to its strategy, including its objective, strategic pillars, and growth practices, in order to better enhance its capacity to encourage future growth.</w:t>
      </w:r>
      <w:r w:rsidR="00C7122A">
        <w:t xml:space="preserve"> </w:t>
      </w:r>
      <w:r w:rsidR="00C7122A" w:rsidRPr="00C7122A">
        <w:t>These adjustments are a continuation of the financial expenditures IHG has made in recent years to completely revamp the hotels and restaurants, strengthening it considerably and adding 19 brands to its portfolio. This involves starting on the 'Journey to Tomorrow' to invest i</w:t>
      </w:r>
      <w:r w:rsidR="00D9339E">
        <w:t xml:space="preserve">n its people and </w:t>
      </w:r>
      <w:r w:rsidR="00C7122A" w:rsidRPr="00C7122A">
        <w:t>create positiv</w:t>
      </w:r>
      <w:r w:rsidR="00D9339E">
        <w:t>e change in the communities</w:t>
      </w:r>
      <w:r w:rsidR="007B1D15">
        <w:t xml:space="preserve"> (</w:t>
      </w:r>
      <w:r w:rsidR="007B1D15" w:rsidRPr="00552C18">
        <w:rPr>
          <w:rFonts w:cs="Times New Roman"/>
          <w:color w:val="222222"/>
          <w:szCs w:val="20"/>
          <w:shd w:val="clear" w:color="auto" w:fill="FFFFFF"/>
        </w:rPr>
        <w:t>García</w:t>
      </w:r>
      <w:r w:rsidR="007B1D15">
        <w:rPr>
          <w:rFonts w:cs="Times New Roman"/>
          <w:color w:val="222222"/>
          <w:szCs w:val="20"/>
          <w:shd w:val="clear" w:color="auto" w:fill="FFFFFF"/>
        </w:rPr>
        <w:t xml:space="preserve"> et al., 2022)</w:t>
      </w:r>
      <w:r w:rsidR="00D9339E">
        <w:t xml:space="preserve">. IHG has also developed a </w:t>
      </w:r>
      <w:r w:rsidR="00D9339E" w:rsidRPr="00D33CE3">
        <w:t xml:space="preserve">Green Engage </w:t>
      </w:r>
      <w:r w:rsidR="00D9339E">
        <w:t xml:space="preserve">innovative </w:t>
      </w:r>
      <w:r w:rsidR="00D9339E" w:rsidRPr="00D33CE3">
        <w:t>programme</w:t>
      </w:r>
      <w:r w:rsidR="00C7122A" w:rsidRPr="00C7122A">
        <w:t xml:space="preserve"> </w:t>
      </w:r>
      <w:r w:rsidR="00D9339E">
        <w:t xml:space="preserve">where it has built </w:t>
      </w:r>
      <w:r w:rsidR="00C7122A" w:rsidRPr="00C7122A">
        <w:t>more sustainable hotels</w:t>
      </w:r>
      <w:r w:rsidR="00D9339E">
        <w:t xml:space="preserve"> by encouraging them to</w:t>
      </w:r>
      <w:r w:rsidR="006E2128" w:rsidRPr="00D33CE3">
        <w:t> calculate the environmental impact of their daily operations</w:t>
      </w:r>
      <w:r w:rsidR="006E2128">
        <w:t xml:space="preserve"> through online platform</w:t>
      </w:r>
      <w:r w:rsidR="006E2128" w:rsidRPr="00D33CE3">
        <w:t>.</w:t>
      </w:r>
      <w:r w:rsidR="006E2128">
        <w:t xml:space="preserve"> </w:t>
      </w:r>
      <w:r w:rsidR="00C7122A" w:rsidRPr="00C7122A">
        <w:t>It also includes a redesigned masterbrand, new collaborations, an improved digital and mobile offer, and a revamped IHG One Rewards loyalty programme</w:t>
      </w:r>
      <w:r w:rsidR="007B1D15">
        <w:t xml:space="preserve"> (</w:t>
      </w:r>
      <w:r w:rsidR="007B1D15" w:rsidRPr="00552C18">
        <w:rPr>
          <w:rFonts w:cs="Times New Roman"/>
          <w:color w:val="222222"/>
          <w:szCs w:val="20"/>
          <w:shd w:val="clear" w:color="auto" w:fill="FFFFFF"/>
        </w:rPr>
        <w:t>Naslund</w:t>
      </w:r>
      <w:r w:rsidR="007B1D15">
        <w:rPr>
          <w:rFonts w:cs="Times New Roman"/>
          <w:color w:val="222222"/>
          <w:szCs w:val="20"/>
          <w:shd w:val="clear" w:color="auto" w:fill="FFFFFF"/>
        </w:rPr>
        <w:t>, 2022)</w:t>
      </w:r>
      <w:r w:rsidR="00C7122A" w:rsidRPr="00C7122A">
        <w:t>.</w:t>
      </w:r>
      <w:r w:rsidR="00C7122A">
        <w:t xml:space="preserve"> </w:t>
      </w:r>
      <w:r w:rsidR="007505AC" w:rsidRPr="007505AC">
        <w:t>Additionally, to encourage variety and incorporation for minorities, the IHG LIFT program is an owner development drive that the organisation has developed with the determination to further develop improvement possibilities for the hotel for the generally underrepresented individuals. The program gives qualifying owners in the US and Canada with necessary assistance, monetary access, and training all through the hotel life cycle, with a responsibility of more than $30 million north of five years.</w:t>
      </w:r>
    </w:p>
    <w:p w14:paraId="27B49372" w14:textId="77777777" w:rsidR="00E51DA2" w:rsidRDefault="00FA4DA5" w:rsidP="006E2128">
      <w:pPr>
        <w:ind w:firstLine="360"/>
      </w:pPr>
      <w:r w:rsidRPr="00FA4DA5">
        <w:t>IHG LIFT, which stands for Leadership, Inclusivity, Facilitation, and Transformation, represents the change that is required for the industry to grow.</w:t>
      </w:r>
      <w:r w:rsidR="006E2128">
        <w:t xml:space="preserve"> </w:t>
      </w:r>
      <w:r w:rsidR="00621E7C" w:rsidRPr="00621E7C">
        <w:t>IHG LIFT promotes the organisation's change initiatives, including its implementation of EPIC supplier diversity programme and collaborations with architecture, design, and construction firms that prioritise diversity and equity (DEI), in line with its commitment to diversity</w:t>
      </w:r>
      <w:r w:rsidR="000E775A">
        <w:t xml:space="preserve"> (</w:t>
      </w:r>
      <w:r w:rsidR="000E775A" w:rsidRPr="00552C18">
        <w:rPr>
          <w:rFonts w:cs="Times New Roman"/>
          <w:color w:val="222222"/>
          <w:szCs w:val="20"/>
          <w:shd w:val="clear" w:color="auto" w:fill="FFFFFF"/>
        </w:rPr>
        <w:t>Kanitz</w:t>
      </w:r>
      <w:r w:rsidR="000E775A">
        <w:rPr>
          <w:rFonts w:cs="Times New Roman"/>
          <w:color w:val="222222"/>
          <w:szCs w:val="20"/>
          <w:shd w:val="clear" w:color="auto" w:fill="FFFFFF"/>
        </w:rPr>
        <w:t xml:space="preserve"> et al., 2022)</w:t>
      </w:r>
      <w:r w:rsidR="00621E7C" w:rsidRPr="00621E7C">
        <w:t>. In order to address their underrepresentation in the hotel sector and the IHG ownership community, the programme seeks to attract diverse owners.</w:t>
      </w:r>
      <w:r w:rsidR="00621E7C">
        <w:t xml:space="preserve"> This has resulted in different diversity of owners and employees included in the organisation’s payroll by providing them an equal chance to invest in the organisation and generate fair returns</w:t>
      </w:r>
      <w:r w:rsidR="000E775A">
        <w:t xml:space="preserve"> (</w:t>
      </w:r>
      <w:r w:rsidR="000E775A" w:rsidRPr="00552C18">
        <w:rPr>
          <w:rFonts w:cs="Times New Roman"/>
          <w:color w:val="222222"/>
          <w:szCs w:val="20"/>
          <w:shd w:val="clear" w:color="auto" w:fill="FFFFFF"/>
        </w:rPr>
        <w:t>López‐Gamero</w:t>
      </w:r>
      <w:r w:rsidR="000E775A">
        <w:rPr>
          <w:rFonts w:cs="Times New Roman"/>
          <w:color w:val="222222"/>
          <w:szCs w:val="20"/>
          <w:shd w:val="clear" w:color="auto" w:fill="FFFFFF"/>
        </w:rPr>
        <w:t xml:space="preserve"> et al., 2023)</w:t>
      </w:r>
      <w:r w:rsidR="00621E7C">
        <w:t>. It has also lead to increased investment, along with employees motivated to perform at their best levels signified by them generating higher sales and customer satisfaction for the organ</w:t>
      </w:r>
      <w:r w:rsidR="00D33CE3">
        <w:t xml:space="preserve">isation. </w:t>
      </w:r>
    </w:p>
    <w:p w14:paraId="26571421" w14:textId="77777777" w:rsidR="005314FA" w:rsidRDefault="00961988" w:rsidP="005314FA">
      <w:pPr>
        <w:pStyle w:val="Heading1"/>
        <w:numPr>
          <w:ilvl w:val="0"/>
          <w:numId w:val="1"/>
        </w:numPr>
      </w:pPr>
      <w:bookmarkStart w:id="8" w:name="_Toc1207257186"/>
      <w:r>
        <w:t xml:space="preserve">IHG’s </w:t>
      </w:r>
      <w:r w:rsidR="00CE7372">
        <w:t>Strategy</w:t>
      </w:r>
      <w:bookmarkEnd w:id="8"/>
    </w:p>
    <w:p w14:paraId="6CB87DFD" w14:textId="77777777" w:rsidR="00961988" w:rsidRDefault="00DC2484" w:rsidP="00DC2484">
      <w:pPr>
        <w:ind w:firstLine="360"/>
      </w:pPr>
      <w:r w:rsidRPr="00DC2484">
        <w:t>Strategic direction is known as the strategies and steps an organisatio</w:t>
      </w:r>
      <w:r>
        <w:t xml:space="preserve">n takes to help it achieve its </w:t>
      </w:r>
      <w:r w:rsidRPr="00DC2484">
        <w:t>vision</w:t>
      </w:r>
      <w:r w:rsidR="004442A1">
        <w:t xml:space="preserve"> (</w:t>
      </w:r>
      <w:r w:rsidR="004442A1" w:rsidRPr="00552C18">
        <w:rPr>
          <w:rFonts w:cs="Times New Roman"/>
          <w:color w:val="222222"/>
          <w:szCs w:val="20"/>
          <w:shd w:val="clear" w:color="auto" w:fill="FFFFFF"/>
        </w:rPr>
        <w:t>Baquero,</w:t>
      </w:r>
      <w:r w:rsidR="004442A1">
        <w:rPr>
          <w:rFonts w:cs="Times New Roman"/>
          <w:color w:val="222222"/>
          <w:szCs w:val="20"/>
          <w:shd w:val="clear" w:color="auto" w:fill="FFFFFF"/>
        </w:rPr>
        <w:t xml:space="preserve"> 2022)</w:t>
      </w:r>
      <w:r w:rsidRPr="00DC2484">
        <w:t>.</w:t>
      </w:r>
      <w:r>
        <w:t xml:space="preserve"> </w:t>
      </w:r>
      <w:r w:rsidR="00926F7A">
        <w:t xml:space="preserve">IHG’s </w:t>
      </w:r>
      <w:r w:rsidRPr="00DC2484">
        <w:t xml:space="preserve">management is concerned with </w:t>
      </w:r>
      <w:r w:rsidR="00926F7A">
        <w:t>the organisation</w:t>
      </w:r>
      <w:r w:rsidRPr="00DC2484">
        <w:t xml:space="preserve"> international expansion and the expansion of new brands and sustainability. With the help of the digital innovation strategy, IHG </w:t>
      </w:r>
      <w:r w:rsidR="00926F7A">
        <w:t xml:space="preserve">aims to </w:t>
      </w:r>
      <w:r w:rsidRPr="00DC2484">
        <w:t xml:space="preserve">enhance the overall customer satisfaction levels and the business functioning. </w:t>
      </w:r>
      <w:r w:rsidR="00926F7A">
        <w:t xml:space="preserve">Making the use of innovative technologies, such as </w:t>
      </w:r>
      <w:r w:rsidRPr="00DC2484">
        <w:t>AI and data analysis, IHG’s</w:t>
      </w:r>
      <w:r w:rsidR="00926F7A">
        <w:t xml:space="preserve"> strategic direction is</w:t>
      </w:r>
      <w:r w:rsidRPr="00DC2484">
        <w:t xml:space="preserve"> </w:t>
      </w:r>
      <w:r w:rsidR="00926F7A">
        <w:t xml:space="preserve">to </w:t>
      </w:r>
      <w:r w:rsidRPr="00DC2484">
        <w:t>increase customer satisfaction and sales</w:t>
      </w:r>
      <w:r w:rsidR="004442A1">
        <w:t xml:space="preserve"> (</w:t>
      </w:r>
      <w:r w:rsidR="004442A1" w:rsidRPr="00552C18">
        <w:rPr>
          <w:rFonts w:cs="Times New Roman"/>
          <w:color w:val="222222"/>
          <w:szCs w:val="20"/>
          <w:shd w:val="clear" w:color="auto" w:fill="FFFFFF"/>
        </w:rPr>
        <w:t>Fuchs,</w:t>
      </w:r>
      <w:r w:rsidR="004442A1">
        <w:rPr>
          <w:rFonts w:cs="Times New Roman"/>
          <w:color w:val="222222"/>
          <w:szCs w:val="20"/>
          <w:shd w:val="clear" w:color="auto" w:fill="FFFFFF"/>
        </w:rPr>
        <w:t xml:space="preserve"> 2022)</w:t>
      </w:r>
      <w:r w:rsidRPr="00DC2484">
        <w:t>.</w:t>
      </w:r>
      <w:r w:rsidR="00301047">
        <w:t xml:space="preserve"> </w:t>
      </w:r>
      <w:r w:rsidR="00817445" w:rsidRPr="00817445">
        <w:t xml:space="preserve">However, owing to the COVID-19 pandemic, </w:t>
      </w:r>
      <w:r w:rsidR="00817445">
        <w:t>IHG has</w:t>
      </w:r>
      <w:r w:rsidR="00817445" w:rsidRPr="00817445">
        <w:t xml:space="preserve"> adjusted and continue to provided health and safety measures in their hotels. </w:t>
      </w:r>
      <w:r w:rsidR="00817445">
        <w:t xml:space="preserve">The organisation </w:t>
      </w:r>
      <w:r w:rsidR="00817445" w:rsidRPr="00817445">
        <w:t>has adapted in this context by focusing its operations in leisure travel and domestic tourism markets as the customers’ needs change over the years. Loyalty programs have also proven to be vital for the specific business/industry, specifically IHG’s ‘IHG Rewards’</w:t>
      </w:r>
      <w:r w:rsidR="00157829">
        <w:t xml:space="preserve"> (</w:t>
      </w:r>
      <w:r w:rsidR="00157829" w:rsidRPr="00552C18">
        <w:rPr>
          <w:rFonts w:cs="Times New Roman"/>
          <w:color w:val="222222"/>
          <w:szCs w:val="20"/>
          <w:shd w:val="clear" w:color="auto" w:fill="FFFFFF"/>
        </w:rPr>
        <w:t>Elbanna</w:t>
      </w:r>
      <w:r w:rsidR="00157829">
        <w:rPr>
          <w:rFonts w:cs="Times New Roman"/>
          <w:color w:val="222222"/>
          <w:szCs w:val="20"/>
          <w:shd w:val="clear" w:color="auto" w:fill="FFFFFF"/>
        </w:rPr>
        <w:t>, 2023)</w:t>
      </w:r>
      <w:r w:rsidR="00817445" w:rsidRPr="00817445">
        <w:t>.</w:t>
      </w:r>
      <w:r w:rsidR="00817445">
        <w:t xml:space="preserve"> </w:t>
      </w:r>
    </w:p>
    <w:p w14:paraId="0FC7399B" w14:textId="77777777" w:rsidR="00817445" w:rsidRDefault="00817445" w:rsidP="00817445">
      <w:r>
        <w:tab/>
        <w:t xml:space="preserve">Considering the strategic </w:t>
      </w:r>
      <w:r w:rsidRPr="00817445">
        <w:t>position</w:t>
      </w:r>
      <w:r>
        <w:t xml:space="preserve"> of the organisation</w:t>
      </w:r>
      <w:r w:rsidRPr="00817445">
        <w:t>, IHG has been on the right track as there are improvements in occupancy and RevPAR in some strategic market. Further expansion efforts are also being noticed from the emerging markets especially</w:t>
      </w:r>
      <w:r>
        <w:t xml:space="preserve"> those in the Asia Pacific</w:t>
      </w:r>
      <w:r w:rsidR="00157829">
        <w:t xml:space="preserve"> (</w:t>
      </w:r>
      <w:r w:rsidR="00157829" w:rsidRPr="00552C18">
        <w:rPr>
          <w:rFonts w:cs="Times New Roman"/>
          <w:color w:val="222222"/>
          <w:szCs w:val="20"/>
          <w:shd w:val="clear" w:color="auto" w:fill="FFFFFF"/>
        </w:rPr>
        <w:t>Piga</w:t>
      </w:r>
      <w:r w:rsidR="00157829">
        <w:rPr>
          <w:rFonts w:cs="Times New Roman"/>
          <w:color w:val="222222"/>
          <w:szCs w:val="20"/>
          <w:shd w:val="clear" w:color="auto" w:fill="FFFFFF"/>
        </w:rPr>
        <w:t xml:space="preserve"> et al., 2022)</w:t>
      </w:r>
      <w:r>
        <w:t>. Additionally</w:t>
      </w:r>
      <w:r w:rsidRPr="00817445">
        <w:t xml:space="preserve">, there are other sustainable management techniques </w:t>
      </w:r>
      <w:r>
        <w:t xml:space="preserve">it has implemented such as, </w:t>
      </w:r>
      <w:r w:rsidRPr="00817445">
        <w:t>emission of carbon and waste in the hotels owned.</w:t>
      </w:r>
      <w:r>
        <w:t xml:space="preserve"> </w:t>
      </w:r>
      <w:r w:rsidR="00F65300" w:rsidRPr="00F65300">
        <w:t>IHG is well-positioned for long-term success in the competitive hospitality sector by putting a high priority on customer-centric strategies, digital transformation, and sustainability</w:t>
      </w:r>
      <w:r w:rsidR="00157829">
        <w:t xml:space="preserve"> (</w:t>
      </w:r>
      <w:r w:rsidR="00157829" w:rsidRPr="00552C18">
        <w:rPr>
          <w:rFonts w:cs="Times New Roman"/>
          <w:color w:val="222222"/>
          <w:szCs w:val="20"/>
          <w:shd w:val="clear" w:color="auto" w:fill="FFFFFF"/>
        </w:rPr>
        <w:t>Yuan</w:t>
      </w:r>
      <w:r w:rsidR="00157829">
        <w:rPr>
          <w:rFonts w:cs="Times New Roman"/>
          <w:color w:val="222222"/>
          <w:szCs w:val="20"/>
          <w:shd w:val="clear" w:color="auto" w:fill="FFFFFF"/>
        </w:rPr>
        <w:t xml:space="preserve"> et al., 2022)</w:t>
      </w:r>
      <w:r w:rsidR="00F65300" w:rsidRPr="00F65300">
        <w:t>. It leverages its wide portfolio of brands to meet changing consumer demands.</w:t>
      </w:r>
    </w:p>
    <w:p w14:paraId="2B2A7A39" w14:textId="77777777" w:rsidR="00F65300" w:rsidRDefault="00F65300" w:rsidP="00F65300">
      <w:pPr>
        <w:pStyle w:val="Heading1"/>
        <w:numPr>
          <w:ilvl w:val="0"/>
          <w:numId w:val="1"/>
        </w:numPr>
      </w:pPr>
      <w:bookmarkStart w:id="9" w:name="_Toc2010479643"/>
      <w:r>
        <w:t>Conclusion</w:t>
      </w:r>
      <w:bookmarkEnd w:id="9"/>
    </w:p>
    <w:p w14:paraId="56DB3456" w14:textId="77777777" w:rsidR="00850640" w:rsidRDefault="00E83E1D" w:rsidP="00E83E1D">
      <w:pPr>
        <w:ind w:firstLine="360"/>
      </w:pPr>
      <w:r>
        <w:t xml:space="preserve">It is concluded that </w:t>
      </w:r>
      <w:r w:rsidR="0024504C">
        <w:t>t</w:t>
      </w:r>
      <w:r w:rsidR="0024504C" w:rsidRPr="0024504C">
        <w:t xml:space="preserve">he 25,259 employees of IHG Hotels &amp; Resorts are arranged hierarchically within the </w:t>
      </w:r>
      <w:r w:rsidR="0024504C">
        <w:t xml:space="preserve">organisation. </w:t>
      </w:r>
      <w:r w:rsidR="0024504C" w:rsidRPr="0024504C">
        <w:t>Implementing and promoting a flexible, work-oriented, and hormonal workplace culture is the responsibility of Global Talent and Culture's senior management. Based on Handy's model, the organisation primarily adheres to the Person Culture concept, which aims to foster an environment where employees' well-being is given priority.</w:t>
      </w:r>
      <w:r w:rsidR="0024504C">
        <w:t xml:space="preserve"> </w:t>
      </w:r>
      <w:r w:rsidR="0024504C" w:rsidRPr="0024504C">
        <w:t>'True Hospitality for Good' is IHG's mission, and the organisation has streamlined its goal to become the hotel company of choice for both guests and owners. The organisation has implemented SMART goals, which ensure employees' tasks align with organisational objectives and increase motivation and output. In addition, IHG has developed a Green Engage initiative, through which it has built more environmentally friendly hotels. The IHG LIFT programme is an owner growth initiative that the organisation has launched with the aim of meeting the requirements of underrepresented minorities in the market in order to promote diversity and inclusion for minorities.</w:t>
      </w:r>
      <w:r w:rsidR="00F24979">
        <w:t xml:space="preserve"> </w:t>
      </w:r>
      <w:r w:rsidR="00F24979" w:rsidRPr="00F24979">
        <w:t>IHG has positioned itself for long-term success in the competitive hospitality industry by prioritising customer-centric initiatives.</w:t>
      </w:r>
    </w:p>
    <w:p w14:paraId="44EAFD9C" w14:textId="77777777" w:rsidR="00850640" w:rsidRDefault="00850640" w:rsidP="00850640">
      <w:r>
        <w:br w:type="page"/>
      </w:r>
    </w:p>
    <w:p w14:paraId="071E4E01" w14:textId="77777777" w:rsidR="00F65300" w:rsidRDefault="00850640" w:rsidP="00850640">
      <w:pPr>
        <w:pStyle w:val="Heading1"/>
      </w:pPr>
      <w:bookmarkStart w:id="10" w:name="_Toc1947049320"/>
      <w:r>
        <w:t>References</w:t>
      </w:r>
      <w:bookmarkEnd w:id="10"/>
    </w:p>
    <w:p w14:paraId="54FED2F7"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Ajeng, M., Harini, S. and Ismartaya, I., 2024. The Effect Work Motivation, Training, and Organization Culture on the Performance of Production Employees at PT. EK Bogor District. </w:t>
      </w:r>
      <w:r w:rsidRPr="00552C18">
        <w:rPr>
          <w:rFonts w:cs="Times New Roman"/>
          <w:i/>
          <w:iCs/>
          <w:color w:val="222222"/>
          <w:szCs w:val="20"/>
          <w:shd w:val="clear" w:color="auto" w:fill="FFFFFF"/>
        </w:rPr>
        <w:t>International Journal of Management Analytics</w:t>
      </w:r>
      <w:r w:rsidRPr="00552C18">
        <w:rPr>
          <w:rFonts w:cs="Times New Roman"/>
          <w:color w:val="222222"/>
          <w:szCs w:val="20"/>
          <w:shd w:val="clear" w:color="auto" w:fill="FFFFFF"/>
        </w:rPr>
        <w:t>, </w:t>
      </w:r>
      <w:r w:rsidRPr="00552C18">
        <w:rPr>
          <w:rFonts w:cs="Times New Roman"/>
          <w:i/>
          <w:iCs/>
          <w:color w:val="222222"/>
          <w:szCs w:val="20"/>
          <w:shd w:val="clear" w:color="auto" w:fill="FFFFFF"/>
        </w:rPr>
        <w:t>2</w:t>
      </w:r>
      <w:r w:rsidRPr="00552C18">
        <w:rPr>
          <w:rFonts w:cs="Times New Roman"/>
          <w:color w:val="222222"/>
          <w:szCs w:val="20"/>
          <w:shd w:val="clear" w:color="auto" w:fill="FFFFFF"/>
        </w:rPr>
        <w:t>(1), pp.55-70.</w:t>
      </w:r>
    </w:p>
    <w:p w14:paraId="653029C2"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Baquero, A., 2022. Job insecurity and intention to quit: the role of psychological distress and resistance to change in the UK hotel industry. </w:t>
      </w:r>
      <w:r w:rsidRPr="00552C18">
        <w:rPr>
          <w:rFonts w:cs="Times New Roman"/>
          <w:i/>
          <w:iCs/>
          <w:color w:val="222222"/>
          <w:szCs w:val="20"/>
          <w:shd w:val="clear" w:color="auto" w:fill="FFFFFF"/>
        </w:rPr>
        <w:t>International Journal of Environmental Research and Public Health</w:t>
      </w:r>
      <w:r w:rsidRPr="00552C18">
        <w:rPr>
          <w:rFonts w:cs="Times New Roman"/>
          <w:color w:val="222222"/>
          <w:szCs w:val="20"/>
          <w:shd w:val="clear" w:color="auto" w:fill="FFFFFF"/>
        </w:rPr>
        <w:t>, </w:t>
      </w:r>
      <w:r w:rsidRPr="00552C18">
        <w:rPr>
          <w:rFonts w:cs="Times New Roman"/>
          <w:i/>
          <w:iCs/>
          <w:color w:val="222222"/>
          <w:szCs w:val="20"/>
          <w:shd w:val="clear" w:color="auto" w:fill="FFFFFF"/>
        </w:rPr>
        <w:t>19</w:t>
      </w:r>
      <w:r w:rsidRPr="00552C18">
        <w:rPr>
          <w:rFonts w:cs="Times New Roman"/>
          <w:color w:val="222222"/>
          <w:szCs w:val="20"/>
          <w:shd w:val="clear" w:color="auto" w:fill="FFFFFF"/>
        </w:rPr>
        <w:t>(20), p.13629.</w:t>
      </w:r>
    </w:p>
    <w:p w14:paraId="06E942A4"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Budiono, A., 2024. Does Organizational Culture Influence Motivation, Performance, Satisfaction, and Employee Commitment Organisational?. </w:t>
      </w:r>
      <w:r w:rsidRPr="00552C18">
        <w:rPr>
          <w:rFonts w:cs="Times New Roman"/>
          <w:i/>
          <w:iCs/>
          <w:color w:val="222222"/>
          <w:szCs w:val="20"/>
          <w:shd w:val="clear" w:color="auto" w:fill="FFFFFF"/>
        </w:rPr>
        <w:t>Asian Journal of Management, Entrepreneurship and Social Science</w:t>
      </w:r>
      <w:r w:rsidRPr="00552C18">
        <w:rPr>
          <w:rFonts w:cs="Times New Roman"/>
          <w:color w:val="222222"/>
          <w:szCs w:val="20"/>
          <w:shd w:val="clear" w:color="auto" w:fill="FFFFFF"/>
        </w:rPr>
        <w:t>, </w:t>
      </w:r>
      <w:r w:rsidRPr="00552C18">
        <w:rPr>
          <w:rFonts w:cs="Times New Roman"/>
          <w:i/>
          <w:iCs/>
          <w:color w:val="222222"/>
          <w:szCs w:val="20"/>
          <w:shd w:val="clear" w:color="auto" w:fill="FFFFFF"/>
        </w:rPr>
        <w:t>4</w:t>
      </w:r>
      <w:r w:rsidRPr="00552C18">
        <w:rPr>
          <w:rFonts w:cs="Times New Roman"/>
          <w:color w:val="222222"/>
          <w:szCs w:val="20"/>
          <w:shd w:val="clear" w:color="auto" w:fill="FFFFFF"/>
        </w:rPr>
        <w:t>(02), pp.83-98.</w:t>
      </w:r>
    </w:p>
    <w:p w14:paraId="75B57171"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Budur, T., Demirer, H. and Rashid, C.A., 2024. The effects of knowledge sharing on innovative behaviours of academicians; mediating effect of innovative organization culture and quality of work life. </w:t>
      </w:r>
      <w:r w:rsidRPr="00552C18">
        <w:rPr>
          <w:rFonts w:cs="Times New Roman"/>
          <w:i/>
          <w:iCs/>
          <w:color w:val="222222"/>
          <w:szCs w:val="20"/>
          <w:shd w:val="clear" w:color="auto" w:fill="FFFFFF"/>
        </w:rPr>
        <w:t>Journal of Applied Research in Higher Education</w:t>
      </w:r>
      <w:r w:rsidRPr="00552C18">
        <w:rPr>
          <w:rFonts w:cs="Times New Roman"/>
          <w:color w:val="222222"/>
          <w:szCs w:val="20"/>
          <w:shd w:val="clear" w:color="auto" w:fill="FFFFFF"/>
        </w:rPr>
        <w:t>, </w:t>
      </w:r>
      <w:r w:rsidRPr="00552C18">
        <w:rPr>
          <w:rFonts w:cs="Times New Roman"/>
          <w:i/>
          <w:iCs/>
          <w:color w:val="222222"/>
          <w:szCs w:val="20"/>
          <w:shd w:val="clear" w:color="auto" w:fill="FFFFFF"/>
        </w:rPr>
        <w:t>16</w:t>
      </w:r>
      <w:r w:rsidRPr="00552C18">
        <w:rPr>
          <w:rFonts w:cs="Times New Roman"/>
          <w:color w:val="222222"/>
          <w:szCs w:val="20"/>
          <w:shd w:val="clear" w:color="auto" w:fill="FFFFFF"/>
        </w:rPr>
        <w:t>(2), pp.405-426.</w:t>
      </w:r>
    </w:p>
    <w:p w14:paraId="68DF953E"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Chalermchaikit, V., Kozak, M. and Preudhikulpradab, S., 2023. Inclusive Management Practices and Organizational Development in Five-Star Hotels: The Case of General Managers. </w:t>
      </w:r>
      <w:r w:rsidRPr="00552C18">
        <w:rPr>
          <w:rFonts w:cs="Times New Roman"/>
          <w:i/>
          <w:iCs/>
          <w:color w:val="222222"/>
          <w:szCs w:val="20"/>
          <w:shd w:val="clear" w:color="auto" w:fill="FFFFFF"/>
        </w:rPr>
        <w:t>ABAC ODI Journal Vision. Action. Outcome</w:t>
      </w:r>
      <w:r w:rsidRPr="00552C18">
        <w:rPr>
          <w:rFonts w:cs="Times New Roman"/>
          <w:color w:val="222222"/>
          <w:szCs w:val="20"/>
          <w:shd w:val="clear" w:color="auto" w:fill="FFFFFF"/>
        </w:rPr>
        <w:t>, </w:t>
      </w:r>
      <w:r w:rsidRPr="00552C18">
        <w:rPr>
          <w:rFonts w:cs="Times New Roman"/>
          <w:i/>
          <w:iCs/>
          <w:color w:val="222222"/>
          <w:szCs w:val="20"/>
          <w:shd w:val="clear" w:color="auto" w:fill="FFFFFF"/>
        </w:rPr>
        <w:t>11</w:t>
      </w:r>
      <w:r w:rsidRPr="00552C18">
        <w:rPr>
          <w:rFonts w:cs="Times New Roman"/>
          <w:color w:val="222222"/>
          <w:szCs w:val="20"/>
          <w:shd w:val="clear" w:color="auto" w:fill="FFFFFF"/>
        </w:rPr>
        <w:t>(1), pp.1-25.</w:t>
      </w:r>
    </w:p>
    <w:p w14:paraId="1244A406"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Duan, W.H., Asif, M., Nik Mahmood, N.H. and Wan Zakaria, W.N., 2023. Emotional intelligence and high-performance leadership of women leaders: the mediating role of organization culture. </w:t>
      </w:r>
      <w:r w:rsidRPr="00552C18">
        <w:rPr>
          <w:rFonts w:cs="Times New Roman"/>
          <w:i/>
          <w:iCs/>
          <w:color w:val="222222"/>
          <w:szCs w:val="20"/>
          <w:shd w:val="clear" w:color="auto" w:fill="FFFFFF"/>
        </w:rPr>
        <w:t>Management Research Review</w:t>
      </w:r>
      <w:r w:rsidRPr="00552C18">
        <w:rPr>
          <w:rFonts w:cs="Times New Roman"/>
          <w:color w:val="222222"/>
          <w:szCs w:val="20"/>
          <w:shd w:val="clear" w:color="auto" w:fill="FFFFFF"/>
        </w:rPr>
        <w:t>, </w:t>
      </w:r>
      <w:r w:rsidRPr="00552C18">
        <w:rPr>
          <w:rFonts w:cs="Times New Roman"/>
          <w:i/>
          <w:iCs/>
          <w:color w:val="222222"/>
          <w:szCs w:val="20"/>
          <w:shd w:val="clear" w:color="auto" w:fill="FFFFFF"/>
        </w:rPr>
        <w:t>46</w:t>
      </w:r>
      <w:r w:rsidRPr="00552C18">
        <w:rPr>
          <w:rFonts w:cs="Times New Roman"/>
          <w:color w:val="222222"/>
          <w:szCs w:val="20"/>
          <w:shd w:val="clear" w:color="auto" w:fill="FFFFFF"/>
        </w:rPr>
        <w:t>(1), pp.100-115.</w:t>
      </w:r>
    </w:p>
    <w:p w14:paraId="54EAD06D"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Elbanna, S. and Abdel-Maksoud, A., 2023. Organizational innovation and the role of strategic planning: the case of the UK hotel industry. </w:t>
      </w:r>
      <w:r w:rsidRPr="00552C18">
        <w:rPr>
          <w:rFonts w:cs="Times New Roman"/>
          <w:i/>
          <w:iCs/>
          <w:color w:val="222222"/>
          <w:szCs w:val="20"/>
          <w:shd w:val="clear" w:color="auto" w:fill="FFFFFF"/>
        </w:rPr>
        <w:t>Management &amp; Sustainability: An Arab Review</w:t>
      </w:r>
      <w:r w:rsidRPr="00552C18">
        <w:rPr>
          <w:rFonts w:cs="Times New Roman"/>
          <w:color w:val="222222"/>
          <w:szCs w:val="20"/>
          <w:shd w:val="clear" w:color="auto" w:fill="FFFFFF"/>
        </w:rPr>
        <w:t>, </w:t>
      </w:r>
      <w:r w:rsidRPr="00552C18">
        <w:rPr>
          <w:rFonts w:cs="Times New Roman"/>
          <w:i/>
          <w:iCs/>
          <w:color w:val="222222"/>
          <w:szCs w:val="20"/>
          <w:shd w:val="clear" w:color="auto" w:fill="FFFFFF"/>
        </w:rPr>
        <w:t>2</w:t>
      </w:r>
      <w:r w:rsidRPr="00552C18">
        <w:rPr>
          <w:rFonts w:cs="Times New Roman"/>
          <w:color w:val="222222"/>
          <w:szCs w:val="20"/>
          <w:shd w:val="clear" w:color="auto" w:fill="FFFFFF"/>
        </w:rPr>
        <w:t>(2), pp.109-125.</w:t>
      </w:r>
    </w:p>
    <w:p w14:paraId="61080A3E"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Fu, Q., Abdul Rahman, A.A., Jiang, H., Abbas, J. and Comite, U., 2022. Sustainable supply chain and business performance: The impact of strategy, network design, information systems, and organizational structure. </w:t>
      </w:r>
      <w:r w:rsidRPr="00552C18">
        <w:rPr>
          <w:rFonts w:cs="Times New Roman"/>
          <w:i/>
          <w:iCs/>
          <w:color w:val="222222"/>
          <w:szCs w:val="20"/>
          <w:shd w:val="clear" w:color="auto" w:fill="FFFFFF"/>
        </w:rPr>
        <w:t>Sustainability</w:t>
      </w:r>
      <w:r w:rsidRPr="00552C18">
        <w:rPr>
          <w:rFonts w:cs="Times New Roman"/>
          <w:color w:val="222222"/>
          <w:szCs w:val="20"/>
          <w:shd w:val="clear" w:color="auto" w:fill="FFFFFF"/>
        </w:rPr>
        <w:t>, </w:t>
      </w:r>
      <w:r w:rsidRPr="00552C18">
        <w:rPr>
          <w:rFonts w:cs="Times New Roman"/>
          <w:i/>
          <w:iCs/>
          <w:color w:val="222222"/>
          <w:szCs w:val="20"/>
          <w:shd w:val="clear" w:color="auto" w:fill="FFFFFF"/>
        </w:rPr>
        <w:t>14</w:t>
      </w:r>
      <w:r w:rsidRPr="00552C18">
        <w:rPr>
          <w:rFonts w:cs="Times New Roman"/>
          <w:color w:val="222222"/>
          <w:szCs w:val="20"/>
          <w:shd w:val="clear" w:color="auto" w:fill="FFFFFF"/>
        </w:rPr>
        <w:t>(3), p.1080.</w:t>
      </w:r>
    </w:p>
    <w:p w14:paraId="1DD4690B"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Fuchs, M., 2022. </w:t>
      </w:r>
      <w:r w:rsidRPr="00552C18">
        <w:rPr>
          <w:rFonts w:cs="Times New Roman"/>
          <w:i/>
          <w:iCs/>
          <w:color w:val="222222"/>
          <w:szCs w:val="20"/>
          <w:shd w:val="clear" w:color="auto" w:fill="FFFFFF"/>
        </w:rPr>
        <w:t>Crisis communication and corporate social responsibility: a case study on IHG Hotels &amp; Resorts and what organizations can learn from Covid-19</w:t>
      </w:r>
      <w:r w:rsidRPr="00552C18">
        <w:rPr>
          <w:rFonts w:cs="Times New Roman"/>
          <w:color w:val="222222"/>
          <w:szCs w:val="20"/>
          <w:shd w:val="clear" w:color="auto" w:fill="FFFFFF"/>
        </w:rPr>
        <w:t> (Doctoral dissertation).</w:t>
      </w:r>
    </w:p>
    <w:p w14:paraId="11DF9737"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García de Soto, B., Agustí-Juan, I., Joss, S. and Hunhevicz, J., 2022. Implications of Construction 4.0 to the workforce and organizational structures. </w:t>
      </w:r>
      <w:r w:rsidRPr="00552C18">
        <w:rPr>
          <w:rFonts w:cs="Times New Roman"/>
          <w:i/>
          <w:iCs/>
          <w:color w:val="222222"/>
          <w:szCs w:val="20"/>
          <w:shd w:val="clear" w:color="auto" w:fill="FFFFFF"/>
        </w:rPr>
        <w:t>International journal of construction management</w:t>
      </w:r>
      <w:r w:rsidRPr="00552C18">
        <w:rPr>
          <w:rFonts w:cs="Times New Roman"/>
          <w:color w:val="222222"/>
          <w:szCs w:val="20"/>
          <w:shd w:val="clear" w:color="auto" w:fill="FFFFFF"/>
        </w:rPr>
        <w:t>, </w:t>
      </w:r>
      <w:r w:rsidRPr="00552C18">
        <w:rPr>
          <w:rFonts w:cs="Times New Roman"/>
          <w:i/>
          <w:iCs/>
          <w:color w:val="222222"/>
          <w:szCs w:val="20"/>
          <w:shd w:val="clear" w:color="auto" w:fill="FFFFFF"/>
        </w:rPr>
        <w:t>22</w:t>
      </w:r>
      <w:r w:rsidRPr="00552C18">
        <w:rPr>
          <w:rFonts w:cs="Times New Roman"/>
          <w:color w:val="222222"/>
          <w:szCs w:val="20"/>
          <w:shd w:val="clear" w:color="auto" w:fill="FFFFFF"/>
        </w:rPr>
        <w:t>(2), pp.205-217.</w:t>
      </w:r>
    </w:p>
    <w:p w14:paraId="7DED95B9"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Hartana, I., Arafah, W., Santosa, W. and Haryanto, J.V.A., 2023. Investigation of the Effect of Transformational Leadership, Organization: Commitment, Culture, and Environment on Sustainability Performance Using Knowledge Management (Empirical Study on Marine Transportation and Logistics Companies). </w:t>
      </w:r>
      <w:r w:rsidRPr="00552C18">
        <w:rPr>
          <w:rFonts w:cs="Times New Roman"/>
          <w:i/>
          <w:iCs/>
          <w:color w:val="222222"/>
          <w:szCs w:val="20"/>
          <w:shd w:val="clear" w:color="auto" w:fill="FFFFFF"/>
        </w:rPr>
        <w:t>International Journal of Economics, Business and Management Research</w:t>
      </w:r>
      <w:r w:rsidRPr="00552C18">
        <w:rPr>
          <w:rFonts w:cs="Times New Roman"/>
          <w:color w:val="222222"/>
          <w:szCs w:val="20"/>
          <w:shd w:val="clear" w:color="auto" w:fill="FFFFFF"/>
        </w:rPr>
        <w:t>.</w:t>
      </w:r>
    </w:p>
    <w:p w14:paraId="42CD568D"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Jumawan, J., Hadita, H. and Widjanarko, W., 2023, February. Strategy Organization Development: Analysis Competence, Work Environment, and Leader Style. In </w:t>
      </w:r>
      <w:r w:rsidRPr="00552C18">
        <w:rPr>
          <w:rFonts w:cs="Times New Roman"/>
          <w:i/>
          <w:iCs/>
          <w:color w:val="222222"/>
          <w:szCs w:val="20"/>
          <w:shd w:val="clear" w:color="auto" w:fill="FFFFFF"/>
        </w:rPr>
        <w:t>Proceeding Medan International Conference on Economic and Business</w:t>
      </w:r>
      <w:r w:rsidRPr="00552C18">
        <w:rPr>
          <w:rFonts w:cs="Times New Roman"/>
          <w:color w:val="222222"/>
          <w:szCs w:val="20"/>
          <w:shd w:val="clear" w:color="auto" w:fill="FFFFFF"/>
        </w:rPr>
        <w:t> (Vol. 1, pp. 667-674).</w:t>
      </w:r>
    </w:p>
    <w:p w14:paraId="3E1E4840"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Kakarougkas, C., 2023. An Evaluation οf The Impact οf The Covid-19 Pandemic οn the Organizational Structure and the Organizational Coordination of Hotels. </w:t>
      </w:r>
      <w:r w:rsidRPr="00552C18">
        <w:rPr>
          <w:rFonts w:cs="Times New Roman"/>
          <w:i/>
          <w:iCs/>
          <w:color w:val="222222"/>
          <w:szCs w:val="20"/>
          <w:shd w:val="clear" w:color="auto" w:fill="FFFFFF"/>
        </w:rPr>
        <w:t>structure</w:t>
      </w:r>
      <w:r w:rsidRPr="00552C18">
        <w:rPr>
          <w:rFonts w:cs="Times New Roman"/>
          <w:color w:val="222222"/>
          <w:szCs w:val="20"/>
          <w:shd w:val="clear" w:color="auto" w:fill="FFFFFF"/>
        </w:rPr>
        <w:t>, </w:t>
      </w:r>
      <w:r w:rsidRPr="00552C18">
        <w:rPr>
          <w:rFonts w:cs="Times New Roman"/>
          <w:i/>
          <w:iCs/>
          <w:color w:val="222222"/>
          <w:szCs w:val="20"/>
          <w:shd w:val="clear" w:color="auto" w:fill="FFFFFF"/>
        </w:rPr>
        <w:t>9</w:t>
      </w:r>
      <w:r w:rsidRPr="00552C18">
        <w:rPr>
          <w:rFonts w:cs="Times New Roman"/>
          <w:color w:val="222222"/>
          <w:szCs w:val="20"/>
          <w:shd w:val="clear" w:color="auto" w:fill="FFFFFF"/>
        </w:rPr>
        <w:t>.</w:t>
      </w:r>
    </w:p>
    <w:p w14:paraId="666A42EE"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Kanitz, R., Huy, Q.N., Backmann, J. and Hoegl, M., 2022. No change is an island: How interferences between change initiatives evoke inconsistencies that undermine implementation. </w:t>
      </w:r>
      <w:r w:rsidRPr="00552C18">
        <w:rPr>
          <w:rFonts w:cs="Times New Roman"/>
          <w:i/>
          <w:iCs/>
          <w:color w:val="222222"/>
          <w:szCs w:val="20"/>
          <w:shd w:val="clear" w:color="auto" w:fill="FFFFFF"/>
        </w:rPr>
        <w:t>Academy of Management Journal</w:t>
      </w:r>
      <w:r w:rsidRPr="00552C18">
        <w:rPr>
          <w:rFonts w:cs="Times New Roman"/>
          <w:color w:val="222222"/>
          <w:szCs w:val="20"/>
          <w:shd w:val="clear" w:color="auto" w:fill="FFFFFF"/>
        </w:rPr>
        <w:t>, </w:t>
      </w:r>
      <w:r w:rsidRPr="00552C18">
        <w:rPr>
          <w:rFonts w:cs="Times New Roman"/>
          <w:i/>
          <w:iCs/>
          <w:color w:val="222222"/>
          <w:szCs w:val="20"/>
          <w:shd w:val="clear" w:color="auto" w:fill="FFFFFF"/>
        </w:rPr>
        <w:t>65</w:t>
      </w:r>
      <w:r w:rsidRPr="00552C18">
        <w:rPr>
          <w:rFonts w:cs="Times New Roman"/>
          <w:color w:val="222222"/>
          <w:szCs w:val="20"/>
          <w:shd w:val="clear" w:color="auto" w:fill="FFFFFF"/>
        </w:rPr>
        <w:t>(2), pp.683-710.</w:t>
      </w:r>
    </w:p>
    <w:p w14:paraId="54E0534C"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López‐Gamero, M.D., Molina‐Azorín, J.F., Pereira‐Moliner, J. and Pertusa‐Ortega, E.M., 2023. Agility, innovation, environmental management and competitiveness in the hotel industry. </w:t>
      </w:r>
      <w:r w:rsidRPr="00552C18">
        <w:rPr>
          <w:rFonts w:cs="Times New Roman"/>
          <w:i/>
          <w:iCs/>
          <w:color w:val="222222"/>
          <w:szCs w:val="20"/>
          <w:shd w:val="clear" w:color="auto" w:fill="FFFFFF"/>
        </w:rPr>
        <w:t>Corporate Social Responsibility and Environmental Management</w:t>
      </w:r>
      <w:r w:rsidRPr="00552C18">
        <w:rPr>
          <w:rFonts w:cs="Times New Roman"/>
          <w:color w:val="222222"/>
          <w:szCs w:val="20"/>
          <w:shd w:val="clear" w:color="auto" w:fill="FFFFFF"/>
        </w:rPr>
        <w:t>, </w:t>
      </w:r>
      <w:r w:rsidRPr="00552C18">
        <w:rPr>
          <w:rFonts w:cs="Times New Roman"/>
          <w:i/>
          <w:iCs/>
          <w:color w:val="222222"/>
          <w:szCs w:val="20"/>
          <w:shd w:val="clear" w:color="auto" w:fill="FFFFFF"/>
        </w:rPr>
        <w:t>30</w:t>
      </w:r>
      <w:r w:rsidRPr="00552C18">
        <w:rPr>
          <w:rFonts w:cs="Times New Roman"/>
          <w:color w:val="222222"/>
          <w:szCs w:val="20"/>
          <w:shd w:val="clear" w:color="auto" w:fill="FFFFFF"/>
        </w:rPr>
        <w:t>(2), pp.548-562.</w:t>
      </w:r>
    </w:p>
    <w:p w14:paraId="661139D5"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Naslund, D. and Norrman, A., 2022. A conceptual framework for understanding the purpose of change initiatives. </w:t>
      </w:r>
      <w:r w:rsidRPr="00552C18">
        <w:rPr>
          <w:rFonts w:cs="Times New Roman"/>
          <w:i/>
          <w:iCs/>
          <w:color w:val="222222"/>
          <w:szCs w:val="20"/>
          <w:shd w:val="clear" w:color="auto" w:fill="FFFFFF"/>
        </w:rPr>
        <w:t>Journal of Change Management</w:t>
      </w:r>
      <w:r w:rsidRPr="00552C18">
        <w:rPr>
          <w:rFonts w:cs="Times New Roman"/>
          <w:color w:val="222222"/>
          <w:szCs w:val="20"/>
          <w:shd w:val="clear" w:color="auto" w:fill="FFFFFF"/>
        </w:rPr>
        <w:t>, </w:t>
      </w:r>
      <w:r w:rsidRPr="00552C18">
        <w:rPr>
          <w:rFonts w:cs="Times New Roman"/>
          <w:i/>
          <w:iCs/>
          <w:color w:val="222222"/>
          <w:szCs w:val="20"/>
          <w:shd w:val="clear" w:color="auto" w:fill="FFFFFF"/>
        </w:rPr>
        <w:t>22</w:t>
      </w:r>
      <w:r w:rsidRPr="00552C18">
        <w:rPr>
          <w:rFonts w:cs="Times New Roman"/>
          <w:color w:val="222222"/>
          <w:szCs w:val="20"/>
          <w:shd w:val="clear" w:color="auto" w:fill="FFFFFF"/>
        </w:rPr>
        <w:t>(3), pp.292-320.</w:t>
      </w:r>
    </w:p>
    <w:p w14:paraId="1DF7745B"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ONYANGO, B., 2023. </w:t>
      </w:r>
      <w:r w:rsidRPr="00552C18">
        <w:rPr>
          <w:rFonts w:cs="Times New Roman"/>
          <w:i/>
          <w:iCs/>
          <w:color w:val="222222"/>
          <w:szCs w:val="20"/>
          <w:shd w:val="clear" w:color="auto" w:fill="FFFFFF"/>
        </w:rPr>
        <w:t>Effects of organizational characteristics on employee turnover among star-rated hotels in Nairobi County, Kenya</w:t>
      </w:r>
      <w:r w:rsidRPr="00552C18">
        <w:rPr>
          <w:rFonts w:cs="Times New Roman"/>
          <w:color w:val="222222"/>
          <w:szCs w:val="20"/>
          <w:shd w:val="clear" w:color="auto" w:fill="FFFFFF"/>
        </w:rPr>
        <w:t> (Doctoral dissertation, Maseno University).</w:t>
      </w:r>
    </w:p>
    <w:p w14:paraId="5E490AC8"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Piga, C.A., Abrate, G., Viglia, G. and De Canio, F., 2022. How the hospitality industry reacts to COVID-19: Structural, managerial and tactical factors. </w:t>
      </w:r>
      <w:r w:rsidRPr="00552C18">
        <w:rPr>
          <w:rFonts w:cs="Times New Roman"/>
          <w:i/>
          <w:iCs/>
          <w:color w:val="222222"/>
          <w:szCs w:val="20"/>
          <w:shd w:val="clear" w:color="auto" w:fill="FFFFFF"/>
        </w:rPr>
        <w:t>Journal of Revenue and Pricing Management</w:t>
      </w:r>
      <w:r w:rsidRPr="00552C18">
        <w:rPr>
          <w:rFonts w:cs="Times New Roman"/>
          <w:color w:val="222222"/>
          <w:szCs w:val="20"/>
          <w:shd w:val="clear" w:color="auto" w:fill="FFFFFF"/>
        </w:rPr>
        <w:t>, </w:t>
      </w:r>
      <w:r w:rsidRPr="00552C18">
        <w:rPr>
          <w:rFonts w:cs="Times New Roman"/>
          <w:i/>
          <w:iCs/>
          <w:color w:val="222222"/>
          <w:szCs w:val="20"/>
          <w:shd w:val="clear" w:color="auto" w:fill="FFFFFF"/>
        </w:rPr>
        <w:t>21</w:t>
      </w:r>
      <w:r w:rsidRPr="00552C18">
        <w:rPr>
          <w:rFonts w:cs="Times New Roman"/>
          <w:color w:val="222222"/>
          <w:szCs w:val="20"/>
          <w:shd w:val="clear" w:color="auto" w:fill="FFFFFF"/>
        </w:rPr>
        <w:t>(5), p.503.</w:t>
      </w:r>
    </w:p>
    <w:p w14:paraId="039D1325"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Rahman, A., Partiwi, S.G. and Dewi, R.S., 2024. Continuous Vector-Based Entropy Measurement on the Organizational Culture Evaluation. In </w:t>
      </w:r>
      <w:r w:rsidRPr="00552C18">
        <w:rPr>
          <w:rFonts w:cs="Times New Roman"/>
          <w:i/>
          <w:iCs/>
          <w:color w:val="222222"/>
          <w:szCs w:val="20"/>
          <w:shd w:val="clear" w:color="auto" w:fill="FFFFFF"/>
        </w:rPr>
        <w:t>SHS Web of Conferences</w:t>
      </w:r>
      <w:r w:rsidRPr="00552C18">
        <w:rPr>
          <w:rFonts w:cs="Times New Roman"/>
          <w:color w:val="222222"/>
          <w:szCs w:val="20"/>
          <w:shd w:val="clear" w:color="auto" w:fill="FFFFFF"/>
        </w:rPr>
        <w:t> (Vol. 189, p. 01011). EDP Sciences.</w:t>
      </w:r>
    </w:p>
    <w:p w14:paraId="1DE5586E"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Tadesse Bogale, A. and Debela, K.L., 2024. Organizational culture: a systematic review. </w:t>
      </w:r>
      <w:r w:rsidRPr="00552C18">
        <w:rPr>
          <w:rFonts w:cs="Times New Roman"/>
          <w:i/>
          <w:iCs/>
          <w:color w:val="222222"/>
          <w:szCs w:val="20"/>
          <w:shd w:val="clear" w:color="auto" w:fill="FFFFFF"/>
        </w:rPr>
        <w:t>Cogent Business &amp; Management</w:t>
      </w:r>
      <w:r w:rsidRPr="00552C18">
        <w:rPr>
          <w:rFonts w:cs="Times New Roman"/>
          <w:color w:val="222222"/>
          <w:szCs w:val="20"/>
          <w:shd w:val="clear" w:color="auto" w:fill="FFFFFF"/>
        </w:rPr>
        <w:t>, </w:t>
      </w:r>
      <w:r w:rsidRPr="00552C18">
        <w:rPr>
          <w:rFonts w:cs="Times New Roman"/>
          <w:i/>
          <w:iCs/>
          <w:color w:val="222222"/>
          <w:szCs w:val="20"/>
          <w:shd w:val="clear" w:color="auto" w:fill="FFFFFF"/>
        </w:rPr>
        <w:t>11</w:t>
      </w:r>
      <w:r w:rsidRPr="00552C18">
        <w:rPr>
          <w:rFonts w:cs="Times New Roman"/>
          <w:color w:val="222222"/>
          <w:szCs w:val="20"/>
          <w:shd w:val="clear" w:color="auto" w:fill="FFFFFF"/>
        </w:rPr>
        <w:t>(1), p.2340129.</w:t>
      </w:r>
    </w:p>
    <w:p w14:paraId="0BA3E43A"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Tavitiyaman, P., Qiu Zhang, H. and Qu, H., 2012. The effect of competitive strategies and organizational structure on hotel performance. </w:t>
      </w:r>
      <w:r w:rsidRPr="00552C18">
        <w:rPr>
          <w:rFonts w:cs="Times New Roman"/>
          <w:i/>
          <w:iCs/>
          <w:color w:val="222222"/>
          <w:szCs w:val="20"/>
          <w:shd w:val="clear" w:color="auto" w:fill="FFFFFF"/>
        </w:rPr>
        <w:t>International Journal of Contemporary Hospitality Management</w:t>
      </w:r>
      <w:r w:rsidRPr="00552C18">
        <w:rPr>
          <w:rFonts w:cs="Times New Roman"/>
          <w:color w:val="222222"/>
          <w:szCs w:val="20"/>
          <w:shd w:val="clear" w:color="auto" w:fill="FFFFFF"/>
        </w:rPr>
        <w:t>, </w:t>
      </w:r>
      <w:r w:rsidRPr="00552C18">
        <w:rPr>
          <w:rFonts w:cs="Times New Roman"/>
          <w:i/>
          <w:iCs/>
          <w:color w:val="222222"/>
          <w:szCs w:val="20"/>
          <w:shd w:val="clear" w:color="auto" w:fill="FFFFFF"/>
        </w:rPr>
        <w:t>24</w:t>
      </w:r>
      <w:r w:rsidRPr="00552C18">
        <w:rPr>
          <w:rFonts w:cs="Times New Roman"/>
          <w:color w:val="222222"/>
          <w:szCs w:val="20"/>
          <w:shd w:val="clear" w:color="auto" w:fill="FFFFFF"/>
        </w:rPr>
        <w:t>(1), pp.140-159.</w:t>
      </w:r>
    </w:p>
    <w:p w14:paraId="375E1305"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Wibowo, T.S., Suhendi, D., Suwandana, I.M.A., Nurdiani, T.W. and Lubis, F.M., 2023. The Role Of Transformational Leadership And Organizational Culture In Increasing Employee Commitment. </w:t>
      </w:r>
      <w:r w:rsidRPr="00552C18">
        <w:rPr>
          <w:rFonts w:cs="Times New Roman"/>
          <w:i/>
          <w:iCs/>
          <w:color w:val="222222"/>
          <w:szCs w:val="20"/>
          <w:shd w:val="clear" w:color="auto" w:fill="FFFFFF"/>
        </w:rPr>
        <w:t>International Journal of Economics, Business and Accounting Research (IJEBAR)</w:t>
      </w:r>
      <w:r w:rsidRPr="00552C18">
        <w:rPr>
          <w:rFonts w:cs="Times New Roman"/>
          <w:color w:val="222222"/>
          <w:szCs w:val="20"/>
          <w:shd w:val="clear" w:color="auto" w:fill="FFFFFF"/>
        </w:rPr>
        <w:t>, </w:t>
      </w:r>
      <w:r w:rsidRPr="00552C18">
        <w:rPr>
          <w:rFonts w:cs="Times New Roman"/>
          <w:i/>
          <w:iCs/>
          <w:color w:val="222222"/>
          <w:szCs w:val="20"/>
          <w:shd w:val="clear" w:color="auto" w:fill="FFFFFF"/>
        </w:rPr>
        <w:t>7</w:t>
      </w:r>
      <w:r w:rsidRPr="00552C18">
        <w:rPr>
          <w:rFonts w:cs="Times New Roman"/>
          <w:color w:val="222222"/>
          <w:szCs w:val="20"/>
          <w:shd w:val="clear" w:color="auto" w:fill="FFFFFF"/>
        </w:rPr>
        <w:t>(2).</w:t>
      </w:r>
    </w:p>
    <w:p w14:paraId="30C96B67"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Yoon, S.W. and Park, J.G., 2023. Employee’s intention to share knowledge: the impacts of learning organization culture and learning goal orientation. </w:t>
      </w:r>
      <w:r w:rsidRPr="00552C18">
        <w:rPr>
          <w:rFonts w:cs="Times New Roman"/>
          <w:i/>
          <w:iCs/>
          <w:color w:val="222222"/>
          <w:szCs w:val="20"/>
          <w:shd w:val="clear" w:color="auto" w:fill="FFFFFF"/>
        </w:rPr>
        <w:t>International journal of manpower</w:t>
      </w:r>
      <w:r w:rsidRPr="00552C18">
        <w:rPr>
          <w:rFonts w:cs="Times New Roman"/>
          <w:color w:val="222222"/>
          <w:szCs w:val="20"/>
          <w:shd w:val="clear" w:color="auto" w:fill="FFFFFF"/>
        </w:rPr>
        <w:t>, </w:t>
      </w:r>
      <w:r w:rsidRPr="00552C18">
        <w:rPr>
          <w:rFonts w:cs="Times New Roman"/>
          <w:i/>
          <w:iCs/>
          <w:color w:val="222222"/>
          <w:szCs w:val="20"/>
          <w:shd w:val="clear" w:color="auto" w:fill="FFFFFF"/>
        </w:rPr>
        <w:t>44</w:t>
      </w:r>
      <w:r w:rsidRPr="00552C18">
        <w:rPr>
          <w:rFonts w:cs="Times New Roman"/>
          <w:color w:val="222222"/>
          <w:szCs w:val="20"/>
          <w:shd w:val="clear" w:color="auto" w:fill="FFFFFF"/>
        </w:rPr>
        <w:t>(2), pp.231-246.</w:t>
      </w:r>
    </w:p>
    <w:p w14:paraId="500AAFE9" w14:textId="77777777" w:rsidR="00CC411A" w:rsidRPr="00552C18" w:rsidRDefault="00CC411A" w:rsidP="00850640">
      <w:pPr>
        <w:rPr>
          <w:rFonts w:cs="Times New Roman"/>
          <w:color w:val="222222"/>
          <w:szCs w:val="20"/>
          <w:shd w:val="clear" w:color="auto" w:fill="FFFFFF"/>
        </w:rPr>
      </w:pPr>
      <w:r w:rsidRPr="00552C18">
        <w:rPr>
          <w:rFonts w:cs="Times New Roman"/>
          <w:color w:val="222222"/>
          <w:szCs w:val="20"/>
          <w:shd w:val="clear" w:color="auto" w:fill="FFFFFF"/>
        </w:rPr>
        <w:t>Yuan, Y., You, T., Xu, T.A. and Yu, X., 2022. Customer-Oriented Strategic Planning for Hotel Competitiveness Improvement Based on Online Reviews. </w:t>
      </w:r>
      <w:r w:rsidRPr="00552C18">
        <w:rPr>
          <w:rFonts w:cs="Times New Roman"/>
          <w:i/>
          <w:iCs/>
          <w:color w:val="222222"/>
          <w:szCs w:val="20"/>
          <w:shd w:val="clear" w:color="auto" w:fill="FFFFFF"/>
        </w:rPr>
        <w:t>Sustainability</w:t>
      </w:r>
      <w:r w:rsidRPr="00552C18">
        <w:rPr>
          <w:rFonts w:cs="Times New Roman"/>
          <w:color w:val="222222"/>
          <w:szCs w:val="20"/>
          <w:shd w:val="clear" w:color="auto" w:fill="FFFFFF"/>
        </w:rPr>
        <w:t>, </w:t>
      </w:r>
      <w:r w:rsidRPr="00552C18">
        <w:rPr>
          <w:rFonts w:cs="Times New Roman"/>
          <w:i/>
          <w:iCs/>
          <w:color w:val="222222"/>
          <w:szCs w:val="20"/>
          <w:shd w:val="clear" w:color="auto" w:fill="FFFFFF"/>
        </w:rPr>
        <w:t>14</w:t>
      </w:r>
      <w:r w:rsidRPr="00552C18">
        <w:rPr>
          <w:rFonts w:cs="Times New Roman"/>
          <w:color w:val="222222"/>
          <w:szCs w:val="20"/>
          <w:shd w:val="clear" w:color="auto" w:fill="FFFFFF"/>
        </w:rPr>
        <w:t>(22), p.15299.</w:t>
      </w:r>
    </w:p>
    <w:sectPr w:rsidR="00CC411A" w:rsidRPr="00552C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111D82"/>
    <w:multiLevelType w:val="multilevel"/>
    <w:tmpl w:val="631A633C"/>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79E35374"/>
    <w:multiLevelType w:val="multilevel"/>
    <w:tmpl w:val="95AA13C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7CAD5A4D"/>
    <w:multiLevelType w:val="multilevel"/>
    <w:tmpl w:val="F49CA71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962157156">
    <w:abstractNumId w:val="1"/>
  </w:num>
  <w:num w:numId="2" w16cid:durableId="93281335">
    <w:abstractNumId w:val="0"/>
  </w:num>
  <w:num w:numId="3" w16cid:durableId="20002304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14B"/>
    <w:rsid w:val="000000FC"/>
    <w:rsid w:val="000006F5"/>
    <w:rsid w:val="00017569"/>
    <w:rsid w:val="0002207F"/>
    <w:rsid w:val="00070900"/>
    <w:rsid w:val="0008766F"/>
    <w:rsid w:val="000E775A"/>
    <w:rsid w:val="00105932"/>
    <w:rsid w:val="00107EBE"/>
    <w:rsid w:val="001266CA"/>
    <w:rsid w:val="00157829"/>
    <w:rsid w:val="00164606"/>
    <w:rsid w:val="00195125"/>
    <w:rsid w:val="001C093A"/>
    <w:rsid w:val="001C43FA"/>
    <w:rsid w:val="001E3335"/>
    <w:rsid w:val="001F0479"/>
    <w:rsid w:val="002412D2"/>
    <w:rsid w:val="00242D59"/>
    <w:rsid w:val="0024504C"/>
    <w:rsid w:val="002A6450"/>
    <w:rsid w:val="002D39EC"/>
    <w:rsid w:val="002F605F"/>
    <w:rsid w:val="00301047"/>
    <w:rsid w:val="00334DB3"/>
    <w:rsid w:val="00345762"/>
    <w:rsid w:val="003B0E46"/>
    <w:rsid w:val="003E01AB"/>
    <w:rsid w:val="00427B22"/>
    <w:rsid w:val="004442A1"/>
    <w:rsid w:val="004A0296"/>
    <w:rsid w:val="004A4515"/>
    <w:rsid w:val="004B0A90"/>
    <w:rsid w:val="004E5311"/>
    <w:rsid w:val="004F02E1"/>
    <w:rsid w:val="004F7F8B"/>
    <w:rsid w:val="005314FA"/>
    <w:rsid w:val="0054308F"/>
    <w:rsid w:val="00552C18"/>
    <w:rsid w:val="005537B9"/>
    <w:rsid w:val="005823CC"/>
    <w:rsid w:val="0059314B"/>
    <w:rsid w:val="005C294B"/>
    <w:rsid w:val="005E70EA"/>
    <w:rsid w:val="00621E7C"/>
    <w:rsid w:val="006400C0"/>
    <w:rsid w:val="00641039"/>
    <w:rsid w:val="00662727"/>
    <w:rsid w:val="006A1F48"/>
    <w:rsid w:val="006A2214"/>
    <w:rsid w:val="006C0CEF"/>
    <w:rsid w:val="006E2128"/>
    <w:rsid w:val="006F5699"/>
    <w:rsid w:val="006F5B93"/>
    <w:rsid w:val="00725ED7"/>
    <w:rsid w:val="00727A6C"/>
    <w:rsid w:val="00742AFC"/>
    <w:rsid w:val="007505AC"/>
    <w:rsid w:val="00796A1B"/>
    <w:rsid w:val="007A6F3E"/>
    <w:rsid w:val="007B1D15"/>
    <w:rsid w:val="007B339B"/>
    <w:rsid w:val="007D7E3C"/>
    <w:rsid w:val="007F31D9"/>
    <w:rsid w:val="007F3F5D"/>
    <w:rsid w:val="00817445"/>
    <w:rsid w:val="00847155"/>
    <w:rsid w:val="00850023"/>
    <w:rsid w:val="00850483"/>
    <w:rsid w:val="00850640"/>
    <w:rsid w:val="008778F6"/>
    <w:rsid w:val="00882B02"/>
    <w:rsid w:val="0088338F"/>
    <w:rsid w:val="00884DFE"/>
    <w:rsid w:val="00926F7A"/>
    <w:rsid w:val="00956D87"/>
    <w:rsid w:val="00961988"/>
    <w:rsid w:val="0096262E"/>
    <w:rsid w:val="00966A85"/>
    <w:rsid w:val="00977AB4"/>
    <w:rsid w:val="0098675D"/>
    <w:rsid w:val="00992D84"/>
    <w:rsid w:val="009961D5"/>
    <w:rsid w:val="009B026E"/>
    <w:rsid w:val="00AF026C"/>
    <w:rsid w:val="00AF6674"/>
    <w:rsid w:val="00B323EC"/>
    <w:rsid w:val="00BF1A5B"/>
    <w:rsid w:val="00BF4DD4"/>
    <w:rsid w:val="00C01C9A"/>
    <w:rsid w:val="00C22275"/>
    <w:rsid w:val="00C26693"/>
    <w:rsid w:val="00C7122A"/>
    <w:rsid w:val="00C76244"/>
    <w:rsid w:val="00C91021"/>
    <w:rsid w:val="00CA477F"/>
    <w:rsid w:val="00CC411A"/>
    <w:rsid w:val="00CE0230"/>
    <w:rsid w:val="00CE7372"/>
    <w:rsid w:val="00D33CE3"/>
    <w:rsid w:val="00D43D23"/>
    <w:rsid w:val="00D9339E"/>
    <w:rsid w:val="00DB1869"/>
    <w:rsid w:val="00DB3FFF"/>
    <w:rsid w:val="00DC2484"/>
    <w:rsid w:val="00E023B2"/>
    <w:rsid w:val="00E17F0E"/>
    <w:rsid w:val="00E30A0C"/>
    <w:rsid w:val="00E30C1D"/>
    <w:rsid w:val="00E51DA2"/>
    <w:rsid w:val="00E83E1D"/>
    <w:rsid w:val="00EF3566"/>
    <w:rsid w:val="00F24979"/>
    <w:rsid w:val="00F255F4"/>
    <w:rsid w:val="00F432D8"/>
    <w:rsid w:val="00F47611"/>
    <w:rsid w:val="00F65300"/>
    <w:rsid w:val="00F65A4A"/>
    <w:rsid w:val="00FA4DA5"/>
    <w:rsid w:val="00FB3A5A"/>
    <w:rsid w:val="00FD7441"/>
    <w:rsid w:val="1FEA44E2"/>
    <w:rsid w:val="2828EDDB"/>
    <w:rsid w:val="3029D333"/>
    <w:rsid w:val="5327183A"/>
    <w:rsid w:val="53E8ED8E"/>
    <w:rsid w:val="58A7BAC3"/>
    <w:rsid w:val="68443FD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DB1FC"/>
  <w15:chartTrackingRefBased/>
  <w15:docId w15:val="{A6BB3977-ACD6-4C03-A0E5-AF744024C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C9A"/>
    <w:pPr>
      <w:spacing w:line="360" w:lineRule="auto"/>
      <w:jc w:val="both"/>
    </w:pPr>
    <w:rPr>
      <w:rFonts w:ascii="Times New Roman" w:hAnsi="Times New Roman"/>
      <w:color w:val="0D0D0D" w:themeColor="text1" w:themeTint="F2"/>
      <w:sz w:val="24"/>
    </w:rPr>
  </w:style>
  <w:style w:type="paragraph" w:styleId="Heading1">
    <w:name w:val="heading 1"/>
    <w:basedOn w:val="Normal"/>
    <w:next w:val="Normal"/>
    <w:link w:val="Heading1Char"/>
    <w:uiPriority w:val="9"/>
    <w:qFormat/>
    <w:rsid w:val="00D43D2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43D2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823C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D23"/>
    <w:rPr>
      <w:rFonts w:ascii="Times New Roman" w:eastAsiaTheme="majorEastAsia" w:hAnsi="Times New Roman" w:cstheme="majorBidi"/>
      <w:b/>
      <w:color w:val="0D0D0D" w:themeColor="text1" w:themeTint="F2"/>
      <w:sz w:val="32"/>
      <w:szCs w:val="32"/>
    </w:rPr>
  </w:style>
  <w:style w:type="character" w:customStyle="1" w:styleId="Heading2Char">
    <w:name w:val="Heading 2 Char"/>
    <w:basedOn w:val="DefaultParagraphFont"/>
    <w:link w:val="Heading2"/>
    <w:uiPriority w:val="9"/>
    <w:rsid w:val="00D43D23"/>
    <w:rPr>
      <w:rFonts w:ascii="Times New Roman" w:eastAsiaTheme="majorEastAsia" w:hAnsi="Times New Roman" w:cstheme="majorBidi"/>
      <w:b/>
      <w:color w:val="0D0D0D" w:themeColor="text1" w:themeTint="F2"/>
      <w:sz w:val="28"/>
      <w:szCs w:val="26"/>
    </w:rPr>
  </w:style>
  <w:style w:type="paragraph" w:styleId="Title">
    <w:name w:val="Title"/>
    <w:basedOn w:val="Normal"/>
    <w:next w:val="Normal"/>
    <w:link w:val="TitleChar"/>
    <w:uiPriority w:val="10"/>
    <w:qFormat/>
    <w:rsid w:val="00D43D23"/>
    <w:rPr>
      <w:rFonts w:cs="Times New Roman"/>
      <w:b/>
    </w:rPr>
  </w:style>
  <w:style w:type="character" w:customStyle="1" w:styleId="TitleChar">
    <w:name w:val="Title Char"/>
    <w:basedOn w:val="DefaultParagraphFont"/>
    <w:link w:val="Title"/>
    <w:uiPriority w:val="10"/>
    <w:rsid w:val="00D43D23"/>
    <w:rPr>
      <w:rFonts w:ascii="Times New Roman" w:hAnsi="Times New Roman" w:cs="Times New Roman"/>
      <w:b/>
      <w:color w:val="0D0D0D" w:themeColor="text1" w:themeTint="F2"/>
      <w:sz w:val="24"/>
    </w:rPr>
  </w:style>
  <w:style w:type="character" w:customStyle="1" w:styleId="Heading3Char">
    <w:name w:val="Heading 3 Char"/>
    <w:basedOn w:val="DefaultParagraphFont"/>
    <w:link w:val="Heading3"/>
    <w:uiPriority w:val="9"/>
    <w:rsid w:val="005823CC"/>
    <w:rPr>
      <w:rFonts w:ascii="Times New Roman" w:eastAsiaTheme="majorEastAsia" w:hAnsi="Times New Roman" w:cstheme="majorBidi"/>
      <w:b/>
      <w:color w:val="0D0D0D" w:themeColor="text1" w:themeTint="F2"/>
      <w:sz w:val="24"/>
      <w:szCs w:val="24"/>
    </w:rPr>
  </w:style>
  <w:style w:type="paragraph" w:styleId="ListParagraph">
    <w:name w:val="List Paragraph"/>
    <w:basedOn w:val="Normal"/>
    <w:uiPriority w:val="34"/>
    <w:qFormat/>
    <w:rsid w:val="00F432D8"/>
    <w:pPr>
      <w:ind w:left="720"/>
      <w:contextualSpacing/>
    </w:pPr>
  </w:style>
  <w:style w:type="paragraph" w:styleId="TOCHeading">
    <w:name w:val="TOC Heading"/>
    <w:basedOn w:val="Heading1"/>
    <w:next w:val="Normal"/>
    <w:uiPriority w:val="39"/>
    <w:unhideWhenUsed/>
    <w:qFormat/>
    <w:rsid w:val="00070900"/>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70900"/>
    <w:pPr>
      <w:spacing w:after="100"/>
    </w:pPr>
  </w:style>
  <w:style w:type="paragraph" w:styleId="TOC2">
    <w:name w:val="toc 2"/>
    <w:basedOn w:val="Normal"/>
    <w:next w:val="Normal"/>
    <w:autoRedefine/>
    <w:uiPriority w:val="39"/>
    <w:unhideWhenUsed/>
    <w:rsid w:val="00070900"/>
    <w:pPr>
      <w:spacing w:after="100"/>
      <w:ind w:left="240"/>
    </w:pPr>
  </w:style>
  <w:style w:type="character" w:styleId="Hyperlink">
    <w:name w:val="Hyperlink"/>
    <w:basedOn w:val="DefaultParagraphFont"/>
    <w:uiPriority w:val="99"/>
    <w:unhideWhenUsed/>
    <w:rsid w:val="000709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237823">
      <w:bodyDiv w:val="1"/>
      <w:marLeft w:val="0"/>
      <w:marRight w:val="0"/>
      <w:marTop w:val="0"/>
      <w:marBottom w:val="0"/>
      <w:divBdr>
        <w:top w:val="none" w:sz="0" w:space="0" w:color="auto"/>
        <w:left w:val="none" w:sz="0" w:space="0" w:color="auto"/>
        <w:bottom w:val="none" w:sz="0" w:space="0" w:color="auto"/>
        <w:right w:val="none" w:sz="0" w:space="0" w:color="auto"/>
      </w:divBdr>
    </w:div>
    <w:div w:id="154343391">
      <w:bodyDiv w:val="1"/>
      <w:marLeft w:val="0"/>
      <w:marRight w:val="0"/>
      <w:marTop w:val="0"/>
      <w:marBottom w:val="0"/>
      <w:divBdr>
        <w:top w:val="none" w:sz="0" w:space="0" w:color="auto"/>
        <w:left w:val="none" w:sz="0" w:space="0" w:color="auto"/>
        <w:bottom w:val="none" w:sz="0" w:space="0" w:color="auto"/>
        <w:right w:val="none" w:sz="0" w:space="0" w:color="auto"/>
      </w:divBdr>
    </w:div>
    <w:div w:id="190001768">
      <w:bodyDiv w:val="1"/>
      <w:marLeft w:val="0"/>
      <w:marRight w:val="0"/>
      <w:marTop w:val="0"/>
      <w:marBottom w:val="0"/>
      <w:divBdr>
        <w:top w:val="none" w:sz="0" w:space="0" w:color="auto"/>
        <w:left w:val="none" w:sz="0" w:space="0" w:color="auto"/>
        <w:bottom w:val="none" w:sz="0" w:space="0" w:color="auto"/>
        <w:right w:val="none" w:sz="0" w:space="0" w:color="auto"/>
      </w:divBdr>
    </w:div>
    <w:div w:id="233590228">
      <w:bodyDiv w:val="1"/>
      <w:marLeft w:val="0"/>
      <w:marRight w:val="0"/>
      <w:marTop w:val="0"/>
      <w:marBottom w:val="0"/>
      <w:divBdr>
        <w:top w:val="none" w:sz="0" w:space="0" w:color="auto"/>
        <w:left w:val="none" w:sz="0" w:space="0" w:color="auto"/>
        <w:bottom w:val="none" w:sz="0" w:space="0" w:color="auto"/>
        <w:right w:val="none" w:sz="0" w:space="0" w:color="auto"/>
      </w:divBdr>
    </w:div>
    <w:div w:id="242763537">
      <w:bodyDiv w:val="1"/>
      <w:marLeft w:val="0"/>
      <w:marRight w:val="0"/>
      <w:marTop w:val="0"/>
      <w:marBottom w:val="0"/>
      <w:divBdr>
        <w:top w:val="none" w:sz="0" w:space="0" w:color="auto"/>
        <w:left w:val="none" w:sz="0" w:space="0" w:color="auto"/>
        <w:bottom w:val="none" w:sz="0" w:space="0" w:color="auto"/>
        <w:right w:val="none" w:sz="0" w:space="0" w:color="auto"/>
      </w:divBdr>
    </w:div>
    <w:div w:id="302198290">
      <w:bodyDiv w:val="1"/>
      <w:marLeft w:val="0"/>
      <w:marRight w:val="0"/>
      <w:marTop w:val="0"/>
      <w:marBottom w:val="0"/>
      <w:divBdr>
        <w:top w:val="none" w:sz="0" w:space="0" w:color="auto"/>
        <w:left w:val="none" w:sz="0" w:space="0" w:color="auto"/>
        <w:bottom w:val="none" w:sz="0" w:space="0" w:color="auto"/>
        <w:right w:val="none" w:sz="0" w:space="0" w:color="auto"/>
      </w:divBdr>
    </w:div>
    <w:div w:id="452022098">
      <w:bodyDiv w:val="1"/>
      <w:marLeft w:val="0"/>
      <w:marRight w:val="0"/>
      <w:marTop w:val="0"/>
      <w:marBottom w:val="0"/>
      <w:divBdr>
        <w:top w:val="none" w:sz="0" w:space="0" w:color="auto"/>
        <w:left w:val="none" w:sz="0" w:space="0" w:color="auto"/>
        <w:bottom w:val="none" w:sz="0" w:space="0" w:color="auto"/>
        <w:right w:val="none" w:sz="0" w:space="0" w:color="auto"/>
      </w:divBdr>
    </w:div>
    <w:div w:id="466970373">
      <w:bodyDiv w:val="1"/>
      <w:marLeft w:val="0"/>
      <w:marRight w:val="0"/>
      <w:marTop w:val="0"/>
      <w:marBottom w:val="0"/>
      <w:divBdr>
        <w:top w:val="none" w:sz="0" w:space="0" w:color="auto"/>
        <w:left w:val="none" w:sz="0" w:space="0" w:color="auto"/>
        <w:bottom w:val="none" w:sz="0" w:space="0" w:color="auto"/>
        <w:right w:val="none" w:sz="0" w:space="0" w:color="auto"/>
      </w:divBdr>
    </w:div>
    <w:div w:id="503596908">
      <w:bodyDiv w:val="1"/>
      <w:marLeft w:val="0"/>
      <w:marRight w:val="0"/>
      <w:marTop w:val="0"/>
      <w:marBottom w:val="0"/>
      <w:divBdr>
        <w:top w:val="none" w:sz="0" w:space="0" w:color="auto"/>
        <w:left w:val="none" w:sz="0" w:space="0" w:color="auto"/>
        <w:bottom w:val="none" w:sz="0" w:space="0" w:color="auto"/>
        <w:right w:val="none" w:sz="0" w:space="0" w:color="auto"/>
      </w:divBdr>
    </w:div>
    <w:div w:id="508639114">
      <w:bodyDiv w:val="1"/>
      <w:marLeft w:val="0"/>
      <w:marRight w:val="0"/>
      <w:marTop w:val="0"/>
      <w:marBottom w:val="0"/>
      <w:divBdr>
        <w:top w:val="none" w:sz="0" w:space="0" w:color="auto"/>
        <w:left w:val="none" w:sz="0" w:space="0" w:color="auto"/>
        <w:bottom w:val="none" w:sz="0" w:space="0" w:color="auto"/>
        <w:right w:val="none" w:sz="0" w:space="0" w:color="auto"/>
      </w:divBdr>
    </w:div>
    <w:div w:id="575672573">
      <w:bodyDiv w:val="1"/>
      <w:marLeft w:val="0"/>
      <w:marRight w:val="0"/>
      <w:marTop w:val="0"/>
      <w:marBottom w:val="0"/>
      <w:divBdr>
        <w:top w:val="none" w:sz="0" w:space="0" w:color="auto"/>
        <w:left w:val="none" w:sz="0" w:space="0" w:color="auto"/>
        <w:bottom w:val="none" w:sz="0" w:space="0" w:color="auto"/>
        <w:right w:val="none" w:sz="0" w:space="0" w:color="auto"/>
      </w:divBdr>
    </w:div>
    <w:div w:id="596258447">
      <w:bodyDiv w:val="1"/>
      <w:marLeft w:val="0"/>
      <w:marRight w:val="0"/>
      <w:marTop w:val="0"/>
      <w:marBottom w:val="0"/>
      <w:divBdr>
        <w:top w:val="none" w:sz="0" w:space="0" w:color="auto"/>
        <w:left w:val="none" w:sz="0" w:space="0" w:color="auto"/>
        <w:bottom w:val="none" w:sz="0" w:space="0" w:color="auto"/>
        <w:right w:val="none" w:sz="0" w:space="0" w:color="auto"/>
      </w:divBdr>
    </w:div>
    <w:div w:id="610866332">
      <w:bodyDiv w:val="1"/>
      <w:marLeft w:val="0"/>
      <w:marRight w:val="0"/>
      <w:marTop w:val="0"/>
      <w:marBottom w:val="0"/>
      <w:divBdr>
        <w:top w:val="none" w:sz="0" w:space="0" w:color="auto"/>
        <w:left w:val="none" w:sz="0" w:space="0" w:color="auto"/>
        <w:bottom w:val="none" w:sz="0" w:space="0" w:color="auto"/>
        <w:right w:val="none" w:sz="0" w:space="0" w:color="auto"/>
      </w:divBdr>
    </w:div>
    <w:div w:id="614407506">
      <w:bodyDiv w:val="1"/>
      <w:marLeft w:val="0"/>
      <w:marRight w:val="0"/>
      <w:marTop w:val="0"/>
      <w:marBottom w:val="0"/>
      <w:divBdr>
        <w:top w:val="none" w:sz="0" w:space="0" w:color="auto"/>
        <w:left w:val="none" w:sz="0" w:space="0" w:color="auto"/>
        <w:bottom w:val="none" w:sz="0" w:space="0" w:color="auto"/>
        <w:right w:val="none" w:sz="0" w:space="0" w:color="auto"/>
      </w:divBdr>
    </w:div>
    <w:div w:id="690257673">
      <w:bodyDiv w:val="1"/>
      <w:marLeft w:val="0"/>
      <w:marRight w:val="0"/>
      <w:marTop w:val="0"/>
      <w:marBottom w:val="0"/>
      <w:divBdr>
        <w:top w:val="none" w:sz="0" w:space="0" w:color="auto"/>
        <w:left w:val="none" w:sz="0" w:space="0" w:color="auto"/>
        <w:bottom w:val="none" w:sz="0" w:space="0" w:color="auto"/>
        <w:right w:val="none" w:sz="0" w:space="0" w:color="auto"/>
      </w:divBdr>
    </w:div>
    <w:div w:id="702024877">
      <w:bodyDiv w:val="1"/>
      <w:marLeft w:val="0"/>
      <w:marRight w:val="0"/>
      <w:marTop w:val="0"/>
      <w:marBottom w:val="0"/>
      <w:divBdr>
        <w:top w:val="none" w:sz="0" w:space="0" w:color="auto"/>
        <w:left w:val="none" w:sz="0" w:space="0" w:color="auto"/>
        <w:bottom w:val="none" w:sz="0" w:space="0" w:color="auto"/>
        <w:right w:val="none" w:sz="0" w:space="0" w:color="auto"/>
      </w:divBdr>
    </w:div>
    <w:div w:id="772628540">
      <w:bodyDiv w:val="1"/>
      <w:marLeft w:val="0"/>
      <w:marRight w:val="0"/>
      <w:marTop w:val="0"/>
      <w:marBottom w:val="0"/>
      <w:divBdr>
        <w:top w:val="none" w:sz="0" w:space="0" w:color="auto"/>
        <w:left w:val="none" w:sz="0" w:space="0" w:color="auto"/>
        <w:bottom w:val="none" w:sz="0" w:space="0" w:color="auto"/>
        <w:right w:val="none" w:sz="0" w:space="0" w:color="auto"/>
      </w:divBdr>
    </w:div>
    <w:div w:id="796340957">
      <w:bodyDiv w:val="1"/>
      <w:marLeft w:val="0"/>
      <w:marRight w:val="0"/>
      <w:marTop w:val="0"/>
      <w:marBottom w:val="0"/>
      <w:divBdr>
        <w:top w:val="none" w:sz="0" w:space="0" w:color="auto"/>
        <w:left w:val="none" w:sz="0" w:space="0" w:color="auto"/>
        <w:bottom w:val="none" w:sz="0" w:space="0" w:color="auto"/>
        <w:right w:val="none" w:sz="0" w:space="0" w:color="auto"/>
      </w:divBdr>
    </w:div>
    <w:div w:id="797380917">
      <w:bodyDiv w:val="1"/>
      <w:marLeft w:val="0"/>
      <w:marRight w:val="0"/>
      <w:marTop w:val="0"/>
      <w:marBottom w:val="0"/>
      <w:divBdr>
        <w:top w:val="none" w:sz="0" w:space="0" w:color="auto"/>
        <w:left w:val="none" w:sz="0" w:space="0" w:color="auto"/>
        <w:bottom w:val="none" w:sz="0" w:space="0" w:color="auto"/>
        <w:right w:val="none" w:sz="0" w:space="0" w:color="auto"/>
      </w:divBdr>
    </w:div>
    <w:div w:id="904489295">
      <w:bodyDiv w:val="1"/>
      <w:marLeft w:val="0"/>
      <w:marRight w:val="0"/>
      <w:marTop w:val="0"/>
      <w:marBottom w:val="0"/>
      <w:divBdr>
        <w:top w:val="none" w:sz="0" w:space="0" w:color="auto"/>
        <w:left w:val="none" w:sz="0" w:space="0" w:color="auto"/>
        <w:bottom w:val="none" w:sz="0" w:space="0" w:color="auto"/>
        <w:right w:val="none" w:sz="0" w:space="0" w:color="auto"/>
      </w:divBdr>
    </w:div>
    <w:div w:id="951017810">
      <w:bodyDiv w:val="1"/>
      <w:marLeft w:val="0"/>
      <w:marRight w:val="0"/>
      <w:marTop w:val="0"/>
      <w:marBottom w:val="0"/>
      <w:divBdr>
        <w:top w:val="none" w:sz="0" w:space="0" w:color="auto"/>
        <w:left w:val="none" w:sz="0" w:space="0" w:color="auto"/>
        <w:bottom w:val="none" w:sz="0" w:space="0" w:color="auto"/>
        <w:right w:val="none" w:sz="0" w:space="0" w:color="auto"/>
      </w:divBdr>
    </w:div>
    <w:div w:id="980883458">
      <w:bodyDiv w:val="1"/>
      <w:marLeft w:val="0"/>
      <w:marRight w:val="0"/>
      <w:marTop w:val="0"/>
      <w:marBottom w:val="0"/>
      <w:divBdr>
        <w:top w:val="none" w:sz="0" w:space="0" w:color="auto"/>
        <w:left w:val="none" w:sz="0" w:space="0" w:color="auto"/>
        <w:bottom w:val="none" w:sz="0" w:space="0" w:color="auto"/>
        <w:right w:val="none" w:sz="0" w:space="0" w:color="auto"/>
      </w:divBdr>
    </w:div>
    <w:div w:id="987514875">
      <w:bodyDiv w:val="1"/>
      <w:marLeft w:val="0"/>
      <w:marRight w:val="0"/>
      <w:marTop w:val="0"/>
      <w:marBottom w:val="0"/>
      <w:divBdr>
        <w:top w:val="none" w:sz="0" w:space="0" w:color="auto"/>
        <w:left w:val="none" w:sz="0" w:space="0" w:color="auto"/>
        <w:bottom w:val="none" w:sz="0" w:space="0" w:color="auto"/>
        <w:right w:val="none" w:sz="0" w:space="0" w:color="auto"/>
      </w:divBdr>
    </w:div>
    <w:div w:id="988946033">
      <w:bodyDiv w:val="1"/>
      <w:marLeft w:val="0"/>
      <w:marRight w:val="0"/>
      <w:marTop w:val="0"/>
      <w:marBottom w:val="0"/>
      <w:divBdr>
        <w:top w:val="none" w:sz="0" w:space="0" w:color="auto"/>
        <w:left w:val="none" w:sz="0" w:space="0" w:color="auto"/>
        <w:bottom w:val="none" w:sz="0" w:space="0" w:color="auto"/>
        <w:right w:val="none" w:sz="0" w:space="0" w:color="auto"/>
      </w:divBdr>
    </w:div>
    <w:div w:id="993027679">
      <w:bodyDiv w:val="1"/>
      <w:marLeft w:val="0"/>
      <w:marRight w:val="0"/>
      <w:marTop w:val="0"/>
      <w:marBottom w:val="0"/>
      <w:divBdr>
        <w:top w:val="none" w:sz="0" w:space="0" w:color="auto"/>
        <w:left w:val="none" w:sz="0" w:space="0" w:color="auto"/>
        <w:bottom w:val="none" w:sz="0" w:space="0" w:color="auto"/>
        <w:right w:val="none" w:sz="0" w:space="0" w:color="auto"/>
      </w:divBdr>
    </w:div>
    <w:div w:id="1084914698">
      <w:bodyDiv w:val="1"/>
      <w:marLeft w:val="0"/>
      <w:marRight w:val="0"/>
      <w:marTop w:val="0"/>
      <w:marBottom w:val="0"/>
      <w:divBdr>
        <w:top w:val="none" w:sz="0" w:space="0" w:color="auto"/>
        <w:left w:val="none" w:sz="0" w:space="0" w:color="auto"/>
        <w:bottom w:val="none" w:sz="0" w:space="0" w:color="auto"/>
        <w:right w:val="none" w:sz="0" w:space="0" w:color="auto"/>
      </w:divBdr>
    </w:div>
    <w:div w:id="1140996374">
      <w:bodyDiv w:val="1"/>
      <w:marLeft w:val="0"/>
      <w:marRight w:val="0"/>
      <w:marTop w:val="0"/>
      <w:marBottom w:val="0"/>
      <w:divBdr>
        <w:top w:val="none" w:sz="0" w:space="0" w:color="auto"/>
        <w:left w:val="none" w:sz="0" w:space="0" w:color="auto"/>
        <w:bottom w:val="none" w:sz="0" w:space="0" w:color="auto"/>
        <w:right w:val="none" w:sz="0" w:space="0" w:color="auto"/>
      </w:divBdr>
    </w:div>
    <w:div w:id="1146246003">
      <w:bodyDiv w:val="1"/>
      <w:marLeft w:val="0"/>
      <w:marRight w:val="0"/>
      <w:marTop w:val="0"/>
      <w:marBottom w:val="0"/>
      <w:divBdr>
        <w:top w:val="none" w:sz="0" w:space="0" w:color="auto"/>
        <w:left w:val="none" w:sz="0" w:space="0" w:color="auto"/>
        <w:bottom w:val="none" w:sz="0" w:space="0" w:color="auto"/>
        <w:right w:val="none" w:sz="0" w:space="0" w:color="auto"/>
      </w:divBdr>
    </w:div>
    <w:div w:id="1155531093">
      <w:bodyDiv w:val="1"/>
      <w:marLeft w:val="0"/>
      <w:marRight w:val="0"/>
      <w:marTop w:val="0"/>
      <w:marBottom w:val="0"/>
      <w:divBdr>
        <w:top w:val="none" w:sz="0" w:space="0" w:color="auto"/>
        <w:left w:val="none" w:sz="0" w:space="0" w:color="auto"/>
        <w:bottom w:val="none" w:sz="0" w:space="0" w:color="auto"/>
        <w:right w:val="none" w:sz="0" w:space="0" w:color="auto"/>
      </w:divBdr>
    </w:div>
    <w:div w:id="1180240693">
      <w:bodyDiv w:val="1"/>
      <w:marLeft w:val="0"/>
      <w:marRight w:val="0"/>
      <w:marTop w:val="0"/>
      <w:marBottom w:val="0"/>
      <w:divBdr>
        <w:top w:val="none" w:sz="0" w:space="0" w:color="auto"/>
        <w:left w:val="none" w:sz="0" w:space="0" w:color="auto"/>
        <w:bottom w:val="none" w:sz="0" w:space="0" w:color="auto"/>
        <w:right w:val="none" w:sz="0" w:space="0" w:color="auto"/>
      </w:divBdr>
    </w:div>
    <w:div w:id="1308822464">
      <w:bodyDiv w:val="1"/>
      <w:marLeft w:val="0"/>
      <w:marRight w:val="0"/>
      <w:marTop w:val="0"/>
      <w:marBottom w:val="0"/>
      <w:divBdr>
        <w:top w:val="none" w:sz="0" w:space="0" w:color="auto"/>
        <w:left w:val="none" w:sz="0" w:space="0" w:color="auto"/>
        <w:bottom w:val="none" w:sz="0" w:space="0" w:color="auto"/>
        <w:right w:val="none" w:sz="0" w:space="0" w:color="auto"/>
      </w:divBdr>
    </w:div>
    <w:div w:id="1321229201">
      <w:bodyDiv w:val="1"/>
      <w:marLeft w:val="0"/>
      <w:marRight w:val="0"/>
      <w:marTop w:val="0"/>
      <w:marBottom w:val="0"/>
      <w:divBdr>
        <w:top w:val="none" w:sz="0" w:space="0" w:color="auto"/>
        <w:left w:val="none" w:sz="0" w:space="0" w:color="auto"/>
        <w:bottom w:val="none" w:sz="0" w:space="0" w:color="auto"/>
        <w:right w:val="none" w:sz="0" w:space="0" w:color="auto"/>
      </w:divBdr>
    </w:div>
    <w:div w:id="1378511205">
      <w:bodyDiv w:val="1"/>
      <w:marLeft w:val="0"/>
      <w:marRight w:val="0"/>
      <w:marTop w:val="0"/>
      <w:marBottom w:val="0"/>
      <w:divBdr>
        <w:top w:val="none" w:sz="0" w:space="0" w:color="auto"/>
        <w:left w:val="none" w:sz="0" w:space="0" w:color="auto"/>
        <w:bottom w:val="none" w:sz="0" w:space="0" w:color="auto"/>
        <w:right w:val="none" w:sz="0" w:space="0" w:color="auto"/>
      </w:divBdr>
    </w:div>
    <w:div w:id="1392846696">
      <w:bodyDiv w:val="1"/>
      <w:marLeft w:val="0"/>
      <w:marRight w:val="0"/>
      <w:marTop w:val="0"/>
      <w:marBottom w:val="0"/>
      <w:divBdr>
        <w:top w:val="none" w:sz="0" w:space="0" w:color="auto"/>
        <w:left w:val="none" w:sz="0" w:space="0" w:color="auto"/>
        <w:bottom w:val="none" w:sz="0" w:space="0" w:color="auto"/>
        <w:right w:val="none" w:sz="0" w:space="0" w:color="auto"/>
      </w:divBdr>
    </w:div>
    <w:div w:id="1438983628">
      <w:bodyDiv w:val="1"/>
      <w:marLeft w:val="0"/>
      <w:marRight w:val="0"/>
      <w:marTop w:val="0"/>
      <w:marBottom w:val="0"/>
      <w:divBdr>
        <w:top w:val="none" w:sz="0" w:space="0" w:color="auto"/>
        <w:left w:val="none" w:sz="0" w:space="0" w:color="auto"/>
        <w:bottom w:val="none" w:sz="0" w:space="0" w:color="auto"/>
        <w:right w:val="none" w:sz="0" w:space="0" w:color="auto"/>
      </w:divBdr>
    </w:div>
    <w:div w:id="1512329343">
      <w:bodyDiv w:val="1"/>
      <w:marLeft w:val="0"/>
      <w:marRight w:val="0"/>
      <w:marTop w:val="0"/>
      <w:marBottom w:val="0"/>
      <w:divBdr>
        <w:top w:val="none" w:sz="0" w:space="0" w:color="auto"/>
        <w:left w:val="none" w:sz="0" w:space="0" w:color="auto"/>
        <w:bottom w:val="none" w:sz="0" w:space="0" w:color="auto"/>
        <w:right w:val="none" w:sz="0" w:space="0" w:color="auto"/>
      </w:divBdr>
    </w:div>
    <w:div w:id="1524127489">
      <w:bodyDiv w:val="1"/>
      <w:marLeft w:val="0"/>
      <w:marRight w:val="0"/>
      <w:marTop w:val="0"/>
      <w:marBottom w:val="0"/>
      <w:divBdr>
        <w:top w:val="none" w:sz="0" w:space="0" w:color="auto"/>
        <w:left w:val="none" w:sz="0" w:space="0" w:color="auto"/>
        <w:bottom w:val="none" w:sz="0" w:space="0" w:color="auto"/>
        <w:right w:val="none" w:sz="0" w:space="0" w:color="auto"/>
      </w:divBdr>
    </w:div>
    <w:div w:id="1623027510">
      <w:bodyDiv w:val="1"/>
      <w:marLeft w:val="0"/>
      <w:marRight w:val="0"/>
      <w:marTop w:val="0"/>
      <w:marBottom w:val="0"/>
      <w:divBdr>
        <w:top w:val="none" w:sz="0" w:space="0" w:color="auto"/>
        <w:left w:val="none" w:sz="0" w:space="0" w:color="auto"/>
        <w:bottom w:val="none" w:sz="0" w:space="0" w:color="auto"/>
        <w:right w:val="none" w:sz="0" w:space="0" w:color="auto"/>
      </w:divBdr>
    </w:div>
    <w:div w:id="1742144355">
      <w:bodyDiv w:val="1"/>
      <w:marLeft w:val="0"/>
      <w:marRight w:val="0"/>
      <w:marTop w:val="0"/>
      <w:marBottom w:val="0"/>
      <w:divBdr>
        <w:top w:val="none" w:sz="0" w:space="0" w:color="auto"/>
        <w:left w:val="none" w:sz="0" w:space="0" w:color="auto"/>
        <w:bottom w:val="none" w:sz="0" w:space="0" w:color="auto"/>
        <w:right w:val="none" w:sz="0" w:space="0" w:color="auto"/>
      </w:divBdr>
    </w:div>
    <w:div w:id="1766074226">
      <w:bodyDiv w:val="1"/>
      <w:marLeft w:val="0"/>
      <w:marRight w:val="0"/>
      <w:marTop w:val="0"/>
      <w:marBottom w:val="0"/>
      <w:divBdr>
        <w:top w:val="none" w:sz="0" w:space="0" w:color="auto"/>
        <w:left w:val="none" w:sz="0" w:space="0" w:color="auto"/>
        <w:bottom w:val="none" w:sz="0" w:space="0" w:color="auto"/>
        <w:right w:val="none" w:sz="0" w:space="0" w:color="auto"/>
      </w:divBdr>
    </w:div>
    <w:div w:id="1769501476">
      <w:bodyDiv w:val="1"/>
      <w:marLeft w:val="0"/>
      <w:marRight w:val="0"/>
      <w:marTop w:val="0"/>
      <w:marBottom w:val="0"/>
      <w:divBdr>
        <w:top w:val="none" w:sz="0" w:space="0" w:color="auto"/>
        <w:left w:val="none" w:sz="0" w:space="0" w:color="auto"/>
        <w:bottom w:val="none" w:sz="0" w:space="0" w:color="auto"/>
        <w:right w:val="none" w:sz="0" w:space="0" w:color="auto"/>
      </w:divBdr>
    </w:div>
    <w:div w:id="1919050911">
      <w:bodyDiv w:val="1"/>
      <w:marLeft w:val="0"/>
      <w:marRight w:val="0"/>
      <w:marTop w:val="0"/>
      <w:marBottom w:val="0"/>
      <w:divBdr>
        <w:top w:val="none" w:sz="0" w:space="0" w:color="auto"/>
        <w:left w:val="none" w:sz="0" w:space="0" w:color="auto"/>
        <w:bottom w:val="none" w:sz="0" w:space="0" w:color="auto"/>
        <w:right w:val="none" w:sz="0" w:space="0" w:color="auto"/>
      </w:divBdr>
    </w:div>
    <w:div w:id="1995794229">
      <w:bodyDiv w:val="1"/>
      <w:marLeft w:val="0"/>
      <w:marRight w:val="0"/>
      <w:marTop w:val="0"/>
      <w:marBottom w:val="0"/>
      <w:divBdr>
        <w:top w:val="none" w:sz="0" w:space="0" w:color="auto"/>
        <w:left w:val="none" w:sz="0" w:space="0" w:color="auto"/>
        <w:bottom w:val="none" w:sz="0" w:space="0" w:color="auto"/>
        <w:right w:val="none" w:sz="0" w:space="0" w:color="auto"/>
      </w:divBdr>
    </w:div>
    <w:div w:id="2007243024">
      <w:bodyDiv w:val="1"/>
      <w:marLeft w:val="0"/>
      <w:marRight w:val="0"/>
      <w:marTop w:val="0"/>
      <w:marBottom w:val="0"/>
      <w:divBdr>
        <w:top w:val="none" w:sz="0" w:space="0" w:color="auto"/>
        <w:left w:val="none" w:sz="0" w:space="0" w:color="auto"/>
        <w:bottom w:val="none" w:sz="0" w:space="0" w:color="auto"/>
        <w:right w:val="none" w:sz="0" w:space="0" w:color="auto"/>
      </w:divBdr>
    </w:div>
    <w:div w:id="2009550292">
      <w:bodyDiv w:val="1"/>
      <w:marLeft w:val="0"/>
      <w:marRight w:val="0"/>
      <w:marTop w:val="0"/>
      <w:marBottom w:val="0"/>
      <w:divBdr>
        <w:top w:val="none" w:sz="0" w:space="0" w:color="auto"/>
        <w:left w:val="none" w:sz="0" w:space="0" w:color="auto"/>
        <w:bottom w:val="none" w:sz="0" w:space="0" w:color="auto"/>
        <w:right w:val="none" w:sz="0" w:space="0" w:color="auto"/>
      </w:divBdr>
    </w:div>
    <w:div w:id="2037732079">
      <w:bodyDiv w:val="1"/>
      <w:marLeft w:val="0"/>
      <w:marRight w:val="0"/>
      <w:marTop w:val="0"/>
      <w:marBottom w:val="0"/>
      <w:divBdr>
        <w:top w:val="none" w:sz="0" w:space="0" w:color="auto"/>
        <w:left w:val="none" w:sz="0" w:space="0" w:color="auto"/>
        <w:bottom w:val="none" w:sz="0" w:space="0" w:color="auto"/>
        <w:right w:val="none" w:sz="0" w:space="0" w:color="auto"/>
      </w:divBdr>
    </w:div>
    <w:div w:id="2047102369">
      <w:bodyDiv w:val="1"/>
      <w:marLeft w:val="0"/>
      <w:marRight w:val="0"/>
      <w:marTop w:val="0"/>
      <w:marBottom w:val="0"/>
      <w:divBdr>
        <w:top w:val="none" w:sz="0" w:space="0" w:color="auto"/>
        <w:left w:val="none" w:sz="0" w:space="0" w:color="auto"/>
        <w:bottom w:val="none" w:sz="0" w:space="0" w:color="auto"/>
        <w:right w:val="none" w:sz="0" w:space="0" w:color="auto"/>
      </w:divBdr>
      <w:divsChild>
        <w:div w:id="1792701718">
          <w:marLeft w:val="0"/>
          <w:marRight w:val="0"/>
          <w:marTop w:val="0"/>
          <w:marBottom w:val="0"/>
          <w:divBdr>
            <w:top w:val="none" w:sz="0" w:space="0" w:color="auto"/>
            <w:left w:val="none" w:sz="0" w:space="0" w:color="auto"/>
            <w:bottom w:val="none" w:sz="0" w:space="0" w:color="auto"/>
            <w:right w:val="none" w:sz="0" w:space="0" w:color="auto"/>
          </w:divBdr>
        </w:div>
      </w:divsChild>
    </w:div>
    <w:div w:id="2073117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D306A5-2E9E-4DB3-8F2E-9E9666B32AB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3512</Words>
  <Characters>20020</Characters>
  <Application>Microsoft Office Word</Application>
  <DocSecurity>4</DocSecurity>
  <Lines>166</Lines>
  <Paragraphs>46</Paragraphs>
  <ScaleCrop>false</ScaleCrop>
  <Company/>
  <LinksUpToDate>false</LinksUpToDate>
  <CharactersWithSpaces>23486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Rodica Vreme (2109381)</cp:lastModifiedBy>
  <cp:revision>5</cp:revision>
  <dcterms:created xsi:type="dcterms:W3CDTF">2024-05-31T12:43:00Z</dcterms:created>
  <dcterms:modified xsi:type="dcterms:W3CDTF">2024-05-31T13:26:00Z</dcterms:modified>
</cp:coreProperties>
</file>