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0E17A" w14:textId="77777777" w:rsidR="004A631B" w:rsidRPr="00E91F11" w:rsidRDefault="004A631B" w:rsidP="00151B8A">
      <w:pPr>
        <w:pStyle w:val="Normal1"/>
        <w:jc w:val="both"/>
        <w:rPr>
          <w:lang w:val="en-GB"/>
        </w:rPr>
      </w:pPr>
    </w:p>
    <w:p w14:paraId="2D46D62B" w14:textId="77777777" w:rsidR="004A631B" w:rsidRPr="00E91F11" w:rsidRDefault="004A631B" w:rsidP="00151B8A">
      <w:pPr>
        <w:pStyle w:val="Normal1"/>
        <w:jc w:val="both"/>
        <w:rPr>
          <w:lang w:val="en-GB"/>
        </w:rPr>
      </w:pPr>
    </w:p>
    <w:p w14:paraId="11930917" w14:textId="77777777" w:rsidR="004A631B" w:rsidRPr="00E91F11" w:rsidRDefault="004A631B" w:rsidP="00151B8A">
      <w:pPr>
        <w:pStyle w:val="Normal1"/>
        <w:jc w:val="both"/>
        <w:rPr>
          <w:lang w:val="en-GB"/>
        </w:rPr>
      </w:pPr>
    </w:p>
    <w:p w14:paraId="3D5D1342" w14:textId="77777777" w:rsidR="00623121" w:rsidRPr="00641442"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BA (Hons) Leadership and Management Skills for the Workplace</w:t>
      </w:r>
      <w:r w:rsidRPr="00641442">
        <w:rPr>
          <w:rFonts w:ascii="Times New Roman" w:hAnsi="Times New Roman" w:cs="Times New Roman"/>
          <w:sz w:val="32"/>
          <w:szCs w:val="32"/>
        </w:rPr>
        <w:t xml:space="preserve"> </w:t>
      </w:r>
      <w:r w:rsidRPr="00641442">
        <w:rPr>
          <w:rFonts w:ascii="Times New Roman" w:hAnsi="Times New Roman" w:cs="Times New Roman"/>
          <w:b/>
          <w:bCs/>
          <w:sz w:val="32"/>
          <w:szCs w:val="32"/>
        </w:rPr>
        <w:t>Level 5</w:t>
      </w:r>
    </w:p>
    <w:p w14:paraId="36B8A68A" w14:textId="77777777" w:rsidR="00623121" w:rsidRPr="00641442" w:rsidRDefault="00623121" w:rsidP="00623121">
      <w:pPr>
        <w:jc w:val="center"/>
        <w:rPr>
          <w:rFonts w:ascii="Times New Roman" w:hAnsi="Times New Roman" w:cs="Times New Roman"/>
          <w:b/>
          <w:bCs/>
          <w:sz w:val="32"/>
          <w:szCs w:val="32"/>
        </w:rPr>
      </w:pPr>
    </w:p>
    <w:p w14:paraId="64D9D49F" w14:textId="77777777" w:rsidR="00623121" w:rsidRPr="00641442" w:rsidRDefault="00623121" w:rsidP="00623121">
      <w:pPr>
        <w:jc w:val="center"/>
        <w:rPr>
          <w:rFonts w:ascii="Times New Roman" w:hAnsi="Times New Roman" w:cs="Times New Roman"/>
          <w:b/>
          <w:bCs/>
          <w:sz w:val="32"/>
          <w:szCs w:val="32"/>
        </w:rPr>
      </w:pPr>
    </w:p>
    <w:p w14:paraId="13BEC576" w14:textId="77777777" w:rsidR="00623121" w:rsidRDefault="00623121" w:rsidP="00623121">
      <w:pPr>
        <w:jc w:val="center"/>
        <w:rPr>
          <w:rFonts w:ascii="Times New Roman" w:hAnsi="Times New Roman" w:cs="Times New Roman"/>
          <w:b/>
          <w:bCs/>
          <w:sz w:val="32"/>
          <w:szCs w:val="32"/>
        </w:rPr>
      </w:pPr>
    </w:p>
    <w:p w14:paraId="18A9F059" w14:textId="77777777" w:rsidR="00623121" w:rsidRDefault="00623121" w:rsidP="00623121">
      <w:pPr>
        <w:jc w:val="center"/>
        <w:rPr>
          <w:rFonts w:ascii="Times New Roman" w:hAnsi="Times New Roman" w:cs="Times New Roman"/>
          <w:b/>
          <w:bCs/>
          <w:sz w:val="32"/>
          <w:szCs w:val="32"/>
        </w:rPr>
      </w:pPr>
    </w:p>
    <w:p w14:paraId="4A764DD0" w14:textId="77777777" w:rsidR="00623121" w:rsidRDefault="00623121" w:rsidP="00623121">
      <w:pPr>
        <w:jc w:val="center"/>
        <w:rPr>
          <w:rFonts w:ascii="Times New Roman" w:hAnsi="Times New Roman" w:cs="Times New Roman"/>
          <w:b/>
          <w:bCs/>
          <w:sz w:val="32"/>
          <w:szCs w:val="32"/>
        </w:rPr>
      </w:pPr>
    </w:p>
    <w:p w14:paraId="37940958" w14:textId="77777777" w:rsidR="00623121" w:rsidRDefault="00623121" w:rsidP="00623121">
      <w:pPr>
        <w:jc w:val="center"/>
        <w:rPr>
          <w:rFonts w:ascii="Times New Roman" w:hAnsi="Times New Roman" w:cs="Times New Roman"/>
          <w:b/>
          <w:bCs/>
          <w:sz w:val="32"/>
          <w:szCs w:val="32"/>
        </w:rPr>
      </w:pPr>
    </w:p>
    <w:p w14:paraId="45373435" w14:textId="77777777" w:rsidR="00623121" w:rsidRDefault="00623121" w:rsidP="00623121">
      <w:pPr>
        <w:jc w:val="center"/>
        <w:rPr>
          <w:rFonts w:ascii="Times New Roman" w:hAnsi="Times New Roman" w:cs="Times New Roman"/>
          <w:b/>
          <w:bCs/>
          <w:sz w:val="32"/>
          <w:szCs w:val="32"/>
        </w:rPr>
      </w:pPr>
    </w:p>
    <w:p w14:paraId="71DABAC7" w14:textId="77777777" w:rsidR="00623121" w:rsidRDefault="00623121" w:rsidP="00623121">
      <w:pPr>
        <w:jc w:val="center"/>
        <w:rPr>
          <w:rFonts w:ascii="Times New Roman" w:hAnsi="Times New Roman" w:cs="Times New Roman"/>
          <w:b/>
          <w:bCs/>
          <w:sz w:val="32"/>
          <w:szCs w:val="32"/>
        </w:rPr>
      </w:pPr>
    </w:p>
    <w:p w14:paraId="6F3C6937" w14:textId="77777777" w:rsidR="00623121" w:rsidRDefault="00623121" w:rsidP="00623121">
      <w:pPr>
        <w:jc w:val="center"/>
        <w:rPr>
          <w:rFonts w:ascii="Times New Roman" w:hAnsi="Times New Roman" w:cs="Times New Roman"/>
          <w:b/>
          <w:bCs/>
          <w:sz w:val="32"/>
          <w:szCs w:val="32"/>
        </w:rPr>
      </w:pPr>
    </w:p>
    <w:p w14:paraId="7B9D45CF" w14:textId="77777777" w:rsidR="00623121" w:rsidRPr="00641442" w:rsidRDefault="00623121" w:rsidP="00623121">
      <w:pPr>
        <w:jc w:val="center"/>
        <w:rPr>
          <w:rFonts w:ascii="Times New Roman" w:hAnsi="Times New Roman" w:cs="Times New Roman"/>
          <w:b/>
          <w:bCs/>
          <w:sz w:val="32"/>
          <w:szCs w:val="32"/>
        </w:rPr>
      </w:pPr>
    </w:p>
    <w:p w14:paraId="5B8C0684" w14:textId="77777777" w:rsidR="00623121" w:rsidRPr="00641442" w:rsidRDefault="00623121" w:rsidP="00623121">
      <w:pPr>
        <w:jc w:val="center"/>
        <w:rPr>
          <w:rFonts w:ascii="Times New Roman" w:hAnsi="Times New Roman" w:cs="Times New Roman"/>
          <w:b/>
          <w:bCs/>
          <w:sz w:val="32"/>
          <w:szCs w:val="32"/>
        </w:rPr>
      </w:pPr>
    </w:p>
    <w:p w14:paraId="25E2DA95" w14:textId="77777777" w:rsidR="00623121" w:rsidRPr="00641442"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Managing Projects in the </w:t>
      </w:r>
      <w:proofErr w:type="spellStart"/>
      <w:r>
        <w:rPr>
          <w:rFonts w:ascii="Times New Roman" w:hAnsi="Times New Roman" w:cs="Times New Roman"/>
          <w:b/>
          <w:bCs/>
          <w:sz w:val="32"/>
          <w:szCs w:val="32"/>
        </w:rPr>
        <w:t>Organisation</w:t>
      </w:r>
      <w:proofErr w:type="spellEnd"/>
    </w:p>
    <w:p w14:paraId="0AE85DCC" w14:textId="77777777" w:rsidR="00623121"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Title of the report:</w:t>
      </w:r>
      <w:r>
        <w:rPr>
          <w:rFonts w:ascii="Times New Roman" w:hAnsi="Times New Roman" w:cs="Times New Roman"/>
          <w:b/>
          <w:bCs/>
          <w:sz w:val="32"/>
          <w:szCs w:val="32"/>
        </w:rPr>
        <w:t xml:space="preserve"> Managing Projects in the </w:t>
      </w:r>
      <w:proofErr w:type="spellStart"/>
      <w:r>
        <w:rPr>
          <w:rFonts w:ascii="Times New Roman" w:hAnsi="Times New Roman" w:cs="Times New Roman"/>
          <w:b/>
          <w:bCs/>
          <w:sz w:val="32"/>
          <w:szCs w:val="32"/>
        </w:rPr>
        <w:t>Organisation</w:t>
      </w:r>
      <w:proofErr w:type="spellEnd"/>
      <w:r w:rsidRPr="00641442">
        <w:rPr>
          <w:rFonts w:ascii="Times New Roman" w:hAnsi="Times New Roman" w:cs="Times New Roman"/>
          <w:b/>
          <w:bCs/>
          <w:sz w:val="32"/>
          <w:szCs w:val="32"/>
        </w:rPr>
        <w:t xml:space="preserve"> </w:t>
      </w:r>
      <w:r>
        <w:rPr>
          <w:rFonts w:ascii="Times New Roman" w:hAnsi="Times New Roman" w:cs="Times New Roman"/>
          <w:b/>
          <w:bCs/>
          <w:sz w:val="32"/>
          <w:szCs w:val="32"/>
        </w:rPr>
        <w:t>(Term 2)</w:t>
      </w:r>
    </w:p>
    <w:p w14:paraId="0F632285" w14:textId="77777777" w:rsidR="00623121" w:rsidRPr="00641442" w:rsidRDefault="00623121" w:rsidP="00623121">
      <w:pPr>
        <w:rPr>
          <w:rFonts w:ascii="Times New Roman" w:hAnsi="Times New Roman" w:cs="Times New Roman"/>
          <w:b/>
          <w:bCs/>
          <w:sz w:val="32"/>
          <w:szCs w:val="32"/>
        </w:rPr>
      </w:pPr>
      <w:r>
        <w:rPr>
          <w:rFonts w:ascii="Times New Roman" w:hAnsi="Times New Roman" w:cs="Times New Roman"/>
          <w:b/>
          <w:bCs/>
          <w:sz w:val="32"/>
          <w:szCs w:val="32"/>
        </w:rPr>
        <w:t xml:space="preserve">                                      (BMSW5104_LON) </w:t>
      </w:r>
    </w:p>
    <w:p w14:paraId="692FFFC3" w14:textId="77777777" w:rsidR="00623121" w:rsidRPr="00641442"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Student Name: Angelica Costache</w:t>
      </w:r>
    </w:p>
    <w:p w14:paraId="7173C590" w14:textId="77777777" w:rsidR="00623121" w:rsidRPr="00641442"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ID Student:1818635 (G</w:t>
      </w:r>
      <w:r>
        <w:rPr>
          <w:rFonts w:ascii="Times New Roman" w:hAnsi="Times New Roman" w:cs="Times New Roman"/>
          <w:b/>
          <w:bCs/>
          <w:sz w:val="32"/>
          <w:szCs w:val="32"/>
        </w:rPr>
        <w:t>2)</w:t>
      </w:r>
    </w:p>
    <w:p w14:paraId="016F0A78" w14:textId="77777777" w:rsidR="00623121" w:rsidRPr="00641442" w:rsidRDefault="00623121" w:rsidP="00623121">
      <w:pPr>
        <w:jc w:val="center"/>
        <w:rPr>
          <w:rFonts w:ascii="Times New Roman" w:hAnsi="Times New Roman" w:cs="Times New Roman"/>
          <w:b/>
          <w:bCs/>
          <w:sz w:val="32"/>
          <w:szCs w:val="32"/>
        </w:rPr>
      </w:pPr>
      <w:r w:rsidRPr="00641442">
        <w:rPr>
          <w:rFonts w:ascii="Times New Roman" w:hAnsi="Times New Roman" w:cs="Times New Roman"/>
          <w:b/>
          <w:bCs/>
          <w:sz w:val="32"/>
          <w:szCs w:val="32"/>
        </w:rPr>
        <w:t xml:space="preserve">Lecturer Name: </w:t>
      </w:r>
      <w:proofErr w:type="spellStart"/>
      <w:r>
        <w:rPr>
          <w:rFonts w:ascii="Times New Roman" w:hAnsi="Times New Roman" w:cs="Times New Roman"/>
          <w:b/>
          <w:bCs/>
          <w:sz w:val="32"/>
          <w:szCs w:val="32"/>
        </w:rPr>
        <w:t>Yajesh</w:t>
      </w:r>
      <w:proofErr w:type="spellEnd"/>
      <w:r>
        <w:rPr>
          <w:rFonts w:ascii="Times New Roman" w:hAnsi="Times New Roman" w:cs="Times New Roman"/>
          <w:b/>
          <w:bCs/>
          <w:sz w:val="32"/>
          <w:szCs w:val="32"/>
        </w:rPr>
        <w:t xml:space="preserve"> Kumar</w:t>
      </w:r>
    </w:p>
    <w:p w14:paraId="1BF15977" w14:textId="77777777" w:rsidR="00623121" w:rsidRPr="00E91F11" w:rsidRDefault="00623121" w:rsidP="00623121">
      <w:pPr>
        <w:pStyle w:val="Normal1"/>
        <w:jc w:val="both"/>
        <w:rPr>
          <w:lang w:val="en-GB"/>
        </w:rPr>
      </w:pPr>
    </w:p>
    <w:p w14:paraId="50D0662F" w14:textId="77777777" w:rsidR="004A631B" w:rsidRPr="00E91F11" w:rsidRDefault="004A631B" w:rsidP="00151B8A">
      <w:pPr>
        <w:pStyle w:val="Normal1"/>
        <w:jc w:val="both"/>
        <w:rPr>
          <w:lang w:val="en-GB"/>
        </w:rPr>
      </w:pPr>
    </w:p>
    <w:p w14:paraId="65ED0711" w14:textId="77777777" w:rsidR="004A631B" w:rsidRPr="00E91F11" w:rsidRDefault="004A631B" w:rsidP="00151B8A">
      <w:pPr>
        <w:pStyle w:val="Normal1"/>
        <w:jc w:val="both"/>
        <w:rPr>
          <w:lang w:val="en-GB"/>
        </w:rPr>
      </w:pPr>
    </w:p>
    <w:p w14:paraId="52F5FFBA" w14:textId="77777777" w:rsidR="004A631B" w:rsidRPr="00E91F11" w:rsidRDefault="004A631B" w:rsidP="00151B8A">
      <w:pPr>
        <w:pStyle w:val="Normal1"/>
        <w:jc w:val="both"/>
        <w:rPr>
          <w:lang w:val="en-GB"/>
        </w:rPr>
      </w:pPr>
    </w:p>
    <w:p w14:paraId="4260519F" w14:textId="77777777" w:rsidR="004A631B" w:rsidRPr="00E91F11" w:rsidRDefault="004A631B" w:rsidP="00151B8A">
      <w:pPr>
        <w:jc w:val="both"/>
        <w:rPr>
          <w:b/>
          <w:sz w:val="32"/>
          <w:szCs w:val="32"/>
          <w:lang w:val="en-GB"/>
        </w:rPr>
      </w:pPr>
      <w:r w:rsidRPr="00E91F11">
        <w:rPr>
          <w:b/>
          <w:sz w:val="32"/>
          <w:szCs w:val="32"/>
          <w:lang w:val="en-GB"/>
        </w:rPr>
        <w:br w:type="page"/>
      </w:r>
    </w:p>
    <w:sdt>
      <w:sdtPr>
        <w:rPr>
          <w:rFonts w:asciiTheme="minorBidi" w:eastAsia="Arial" w:hAnsiTheme="minorBidi" w:cstheme="minorBidi"/>
          <w:b w:val="0"/>
          <w:bCs w:val="0"/>
          <w:color w:val="000000" w:themeColor="text1"/>
          <w:sz w:val="22"/>
          <w:szCs w:val="22"/>
          <w:lang w:val="en-GB"/>
        </w:rPr>
        <w:id w:val="19191032"/>
        <w:docPartObj>
          <w:docPartGallery w:val="Table of Contents"/>
          <w:docPartUnique/>
        </w:docPartObj>
      </w:sdtPr>
      <w:sdtEndPr>
        <w:rPr>
          <w:rFonts w:ascii="Arial" w:hAnsi="Arial" w:cs="Arial"/>
          <w:color w:val="auto"/>
        </w:rPr>
      </w:sdtEndPr>
      <w:sdtContent>
        <w:p w14:paraId="04280C71" w14:textId="77777777" w:rsidR="00572039" w:rsidRPr="00E91F11" w:rsidRDefault="00572039" w:rsidP="00D14C64">
          <w:pPr>
            <w:pStyle w:val="TOCHeading"/>
            <w:spacing w:after="240" w:line="360" w:lineRule="auto"/>
            <w:jc w:val="center"/>
            <w:rPr>
              <w:rFonts w:asciiTheme="minorBidi" w:hAnsiTheme="minorBidi" w:cstheme="minorBidi"/>
              <w:color w:val="000000" w:themeColor="text1"/>
              <w:sz w:val="22"/>
              <w:szCs w:val="22"/>
              <w:lang w:val="en-GB"/>
            </w:rPr>
          </w:pPr>
          <w:r w:rsidRPr="00E91F11">
            <w:rPr>
              <w:rFonts w:asciiTheme="minorBidi" w:hAnsiTheme="minorBidi" w:cstheme="minorBidi"/>
              <w:color w:val="000000" w:themeColor="text1"/>
              <w:lang w:val="en-GB"/>
            </w:rPr>
            <w:t>Table of Contents</w:t>
          </w:r>
        </w:p>
        <w:p w14:paraId="0F721010" w14:textId="77777777" w:rsidR="00A061EC" w:rsidRPr="00A061EC" w:rsidRDefault="00113D4F" w:rsidP="00A061EC">
          <w:pPr>
            <w:pStyle w:val="TOC1"/>
            <w:tabs>
              <w:tab w:val="right" w:leader="dot" w:pos="9350"/>
            </w:tabs>
            <w:spacing w:before="240" w:line="360" w:lineRule="auto"/>
            <w:jc w:val="both"/>
            <w:rPr>
              <w:rFonts w:eastAsiaTheme="minorEastAsia"/>
              <w:noProof/>
            </w:rPr>
          </w:pPr>
          <w:r w:rsidRPr="00E91F11">
            <w:rPr>
              <w:rFonts w:asciiTheme="minorBidi" w:hAnsiTheme="minorBidi" w:cstheme="minorBidi"/>
              <w:color w:val="000000" w:themeColor="text1"/>
              <w:lang w:val="en-GB"/>
            </w:rPr>
            <w:fldChar w:fldCharType="begin"/>
          </w:r>
          <w:r w:rsidR="00572039" w:rsidRPr="00E91F11">
            <w:rPr>
              <w:rFonts w:asciiTheme="minorBidi" w:hAnsiTheme="minorBidi" w:cstheme="minorBidi"/>
              <w:color w:val="000000" w:themeColor="text1"/>
              <w:lang w:val="en-GB"/>
            </w:rPr>
            <w:instrText xml:space="preserve"> TOC \o "1-3" \h \z \u </w:instrText>
          </w:r>
          <w:r w:rsidRPr="00E91F11">
            <w:rPr>
              <w:rFonts w:asciiTheme="minorBidi" w:hAnsiTheme="minorBidi" w:cstheme="minorBidi"/>
              <w:color w:val="000000" w:themeColor="text1"/>
              <w:lang w:val="en-GB"/>
            </w:rPr>
            <w:fldChar w:fldCharType="separate"/>
          </w:r>
          <w:hyperlink w:anchor="_Toc87612628" w:history="1">
            <w:r w:rsidR="00A061EC" w:rsidRPr="00A061EC">
              <w:rPr>
                <w:rStyle w:val="Hyperlink"/>
                <w:noProof/>
                <w:lang w:val="en-GB"/>
              </w:rPr>
              <w:t>Task 1</w:t>
            </w:r>
            <w:r w:rsidR="00A061EC" w:rsidRPr="00A061EC">
              <w:rPr>
                <w:noProof/>
                <w:webHidden/>
              </w:rPr>
              <w:tab/>
            </w:r>
            <w:r w:rsidRPr="00A061EC">
              <w:rPr>
                <w:noProof/>
                <w:webHidden/>
              </w:rPr>
              <w:fldChar w:fldCharType="begin"/>
            </w:r>
            <w:r w:rsidR="00A061EC" w:rsidRPr="00A061EC">
              <w:rPr>
                <w:noProof/>
                <w:webHidden/>
              </w:rPr>
              <w:instrText xml:space="preserve"> PAGEREF _Toc87612628 \h </w:instrText>
            </w:r>
            <w:r w:rsidRPr="00A061EC">
              <w:rPr>
                <w:noProof/>
                <w:webHidden/>
              </w:rPr>
            </w:r>
            <w:r w:rsidRPr="00A061EC">
              <w:rPr>
                <w:noProof/>
                <w:webHidden/>
              </w:rPr>
              <w:fldChar w:fldCharType="separate"/>
            </w:r>
            <w:r w:rsidR="00A061EC" w:rsidRPr="00A061EC">
              <w:rPr>
                <w:noProof/>
                <w:webHidden/>
              </w:rPr>
              <w:t>4</w:t>
            </w:r>
            <w:r w:rsidRPr="00A061EC">
              <w:rPr>
                <w:noProof/>
                <w:webHidden/>
              </w:rPr>
              <w:fldChar w:fldCharType="end"/>
            </w:r>
          </w:hyperlink>
        </w:p>
        <w:p w14:paraId="25DEF474"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29" w:history="1">
            <w:r w:rsidR="00A061EC" w:rsidRPr="00A061EC">
              <w:rPr>
                <w:rStyle w:val="Hyperlink"/>
                <w:noProof/>
                <w:lang w:val="en-GB"/>
              </w:rPr>
              <w:t>Project outline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_Toc87612629 \h </w:instrText>
            </w:r>
            <w:r w:rsidR="00113D4F" w:rsidRPr="00A061EC">
              <w:rPr>
                <w:noProof/>
                <w:webHidden/>
              </w:rPr>
            </w:r>
            <w:r w:rsidR="00113D4F" w:rsidRPr="00A061EC">
              <w:rPr>
                <w:noProof/>
                <w:webHidden/>
              </w:rPr>
              <w:fldChar w:fldCharType="separate"/>
            </w:r>
            <w:r w:rsidR="00A061EC" w:rsidRPr="00A061EC">
              <w:rPr>
                <w:noProof/>
                <w:webHidden/>
              </w:rPr>
              <w:t>4</w:t>
            </w:r>
            <w:r w:rsidR="00113D4F" w:rsidRPr="00A061EC">
              <w:rPr>
                <w:noProof/>
                <w:webHidden/>
              </w:rPr>
              <w:fldChar w:fldCharType="end"/>
            </w:r>
          </w:hyperlink>
        </w:p>
        <w:p w14:paraId="7554DA48"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0" w:history="1">
            <w:r w:rsidR="00A061EC" w:rsidRPr="00A061EC">
              <w:rPr>
                <w:rStyle w:val="Hyperlink"/>
                <w:noProof/>
                <w:lang w:val="en-GB"/>
              </w:rPr>
              <w:t>Analysis of stakeholder</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_Toc87612630 \h </w:instrText>
            </w:r>
            <w:r w:rsidR="00113D4F" w:rsidRPr="00A061EC">
              <w:rPr>
                <w:noProof/>
                <w:webHidden/>
              </w:rPr>
            </w:r>
            <w:r w:rsidR="00113D4F" w:rsidRPr="00A061EC">
              <w:rPr>
                <w:noProof/>
                <w:webHidden/>
              </w:rPr>
              <w:fldChar w:fldCharType="separate"/>
            </w:r>
            <w:r w:rsidR="00A061EC" w:rsidRPr="00A061EC">
              <w:rPr>
                <w:noProof/>
                <w:webHidden/>
              </w:rPr>
              <w:t>5</w:t>
            </w:r>
            <w:r w:rsidR="00113D4F" w:rsidRPr="00A061EC">
              <w:rPr>
                <w:noProof/>
                <w:webHidden/>
              </w:rPr>
              <w:fldChar w:fldCharType="end"/>
            </w:r>
          </w:hyperlink>
        </w:p>
        <w:p w14:paraId="5346FBAF"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1" w:history="1">
            <w:r w:rsidR="00A061EC" w:rsidRPr="00A061EC">
              <w:rPr>
                <w:rStyle w:val="Hyperlink"/>
                <w:noProof/>
                <w:lang w:val="en-GB"/>
              </w:rPr>
              <w:t>Breakdown structure of work (WBS)</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_Toc87612631 \h </w:instrText>
            </w:r>
            <w:r w:rsidR="00113D4F" w:rsidRPr="00A061EC">
              <w:rPr>
                <w:noProof/>
                <w:webHidden/>
              </w:rPr>
            </w:r>
            <w:r w:rsidR="00113D4F" w:rsidRPr="00A061EC">
              <w:rPr>
                <w:noProof/>
                <w:webHidden/>
              </w:rPr>
              <w:fldChar w:fldCharType="separate"/>
            </w:r>
            <w:r w:rsidR="00A061EC" w:rsidRPr="00A061EC">
              <w:rPr>
                <w:noProof/>
                <w:webHidden/>
              </w:rPr>
              <w:t>7</w:t>
            </w:r>
            <w:r w:rsidR="00113D4F" w:rsidRPr="00A061EC">
              <w:rPr>
                <w:noProof/>
                <w:webHidden/>
              </w:rPr>
              <w:fldChar w:fldCharType="end"/>
            </w:r>
          </w:hyperlink>
        </w:p>
        <w:p w14:paraId="65324868"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2" w:history="1">
            <w:r w:rsidR="00A061EC" w:rsidRPr="00A061EC">
              <w:rPr>
                <w:rStyle w:val="Hyperlink"/>
                <w:noProof/>
                <w:lang w:val="en-GB"/>
              </w:rPr>
              <w:t>Cost draft</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_Toc87612632 \h </w:instrText>
            </w:r>
            <w:r w:rsidR="00113D4F" w:rsidRPr="00A061EC">
              <w:rPr>
                <w:noProof/>
                <w:webHidden/>
              </w:rPr>
            </w:r>
            <w:r w:rsidR="00113D4F" w:rsidRPr="00A061EC">
              <w:rPr>
                <w:noProof/>
                <w:webHidden/>
              </w:rPr>
              <w:fldChar w:fldCharType="separate"/>
            </w:r>
            <w:r w:rsidR="00A061EC" w:rsidRPr="00A061EC">
              <w:rPr>
                <w:noProof/>
                <w:webHidden/>
              </w:rPr>
              <w:t>9</w:t>
            </w:r>
            <w:r w:rsidR="00113D4F" w:rsidRPr="00A061EC">
              <w:rPr>
                <w:noProof/>
                <w:webHidden/>
              </w:rPr>
              <w:fldChar w:fldCharType="end"/>
            </w:r>
          </w:hyperlink>
        </w:p>
        <w:p w14:paraId="5510A3D5"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3" w:history="1">
            <w:r w:rsidR="00A061EC" w:rsidRPr="00A061EC">
              <w:rPr>
                <w:rStyle w:val="Hyperlink"/>
                <w:noProof/>
                <w:lang w:val="en-GB"/>
              </w:rPr>
              <w:t>Resource consideration</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_Toc87612633 \h </w:instrText>
            </w:r>
            <w:r w:rsidR="00113D4F" w:rsidRPr="00A061EC">
              <w:rPr>
                <w:noProof/>
                <w:webHidden/>
              </w:rPr>
            </w:r>
            <w:r w:rsidR="00113D4F" w:rsidRPr="00A061EC">
              <w:rPr>
                <w:noProof/>
                <w:webHidden/>
              </w:rPr>
              <w:fldChar w:fldCharType="separate"/>
            </w:r>
            <w:r w:rsidR="00A061EC" w:rsidRPr="00A061EC">
              <w:rPr>
                <w:noProof/>
                <w:webHidden/>
              </w:rPr>
              <w:t>11</w:t>
            </w:r>
            <w:r w:rsidR="00113D4F" w:rsidRPr="00A061EC">
              <w:rPr>
                <w:noProof/>
                <w:webHidden/>
              </w:rPr>
              <w:fldChar w:fldCharType="end"/>
            </w:r>
          </w:hyperlink>
        </w:p>
        <w:p w14:paraId="7A6A0B5A"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4" w:history="1">
            <w:r w:rsidR="00A061EC" w:rsidRPr="00A061EC">
              <w:rPr>
                <w:rStyle w:val="Hyperlink"/>
                <w:noProof/>
                <w:lang w:val="en-GB"/>
              </w:rPr>
              <w:t>Project schedule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_Toc87612634 \h </w:instrText>
            </w:r>
            <w:r w:rsidR="00113D4F" w:rsidRPr="00A061EC">
              <w:rPr>
                <w:noProof/>
                <w:webHidden/>
              </w:rPr>
            </w:r>
            <w:r w:rsidR="00113D4F" w:rsidRPr="00A061EC">
              <w:rPr>
                <w:noProof/>
                <w:webHidden/>
              </w:rPr>
              <w:fldChar w:fldCharType="separate"/>
            </w:r>
            <w:r w:rsidR="00A061EC" w:rsidRPr="00A061EC">
              <w:rPr>
                <w:noProof/>
                <w:webHidden/>
              </w:rPr>
              <w:t>12</w:t>
            </w:r>
            <w:r w:rsidR="00113D4F" w:rsidRPr="00A061EC">
              <w:rPr>
                <w:noProof/>
                <w:webHidden/>
              </w:rPr>
              <w:fldChar w:fldCharType="end"/>
            </w:r>
          </w:hyperlink>
        </w:p>
        <w:p w14:paraId="514267E4" w14:textId="77777777" w:rsidR="00A061EC" w:rsidRPr="00A061EC" w:rsidRDefault="00843210" w:rsidP="00A061EC">
          <w:pPr>
            <w:pStyle w:val="TOC3"/>
            <w:tabs>
              <w:tab w:val="right" w:leader="dot" w:pos="9350"/>
            </w:tabs>
            <w:spacing w:before="240" w:line="360" w:lineRule="auto"/>
            <w:jc w:val="both"/>
            <w:rPr>
              <w:rFonts w:eastAsiaTheme="minorEastAsia"/>
              <w:noProof/>
            </w:rPr>
          </w:pPr>
          <w:hyperlink w:anchor="_Toc87612635" w:history="1">
            <w:r w:rsidR="00A061EC" w:rsidRPr="00A061EC">
              <w:rPr>
                <w:rStyle w:val="Hyperlink"/>
                <w:noProof/>
                <w:lang w:val="en-GB"/>
              </w:rPr>
              <w:t>Gantt chart: [Refer to Appendix 1]</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_Toc87612635 \h </w:instrText>
            </w:r>
            <w:r w:rsidR="00113D4F" w:rsidRPr="00A061EC">
              <w:rPr>
                <w:noProof/>
                <w:webHidden/>
              </w:rPr>
            </w:r>
            <w:r w:rsidR="00113D4F" w:rsidRPr="00A061EC">
              <w:rPr>
                <w:noProof/>
                <w:webHidden/>
              </w:rPr>
              <w:fldChar w:fldCharType="separate"/>
            </w:r>
            <w:r w:rsidR="00A061EC" w:rsidRPr="00A061EC">
              <w:rPr>
                <w:noProof/>
                <w:webHidden/>
              </w:rPr>
              <w:t>12</w:t>
            </w:r>
            <w:r w:rsidR="00113D4F" w:rsidRPr="00A061EC">
              <w:rPr>
                <w:noProof/>
                <w:webHidden/>
              </w:rPr>
              <w:fldChar w:fldCharType="end"/>
            </w:r>
          </w:hyperlink>
        </w:p>
        <w:p w14:paraId="7B987AC1"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6" w:history="1">
            <w:r w:rsidR="00A061EC" w:rsidRPr="00A061EC">
              <w:rPr>
                <w:rStyle w:val="Hyperlink"/>
                <w:noProof/>
                <w:lang w:val="en-GB"/>
              </w:rPr>
              <w:t>Risk assessment</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_Toc87612636 \h </w:instrText>
            </w:r>
            <w:r w:rsidR="00113D4F" w:rsidRPr="00A061EC">
              <w:rPr>
                <w:noProof/>
                <w:webHidden/>
              </w:rPr>
            </w:r>
            <w:r w:rsidR="00113D4F" w:rsidRPr="00A061EC">
              <w:rPr>
                <w:noProof/>
                <w:webHidden/>
              </w:rPr>
              <w:fldChar w:fldCharType="separate"/>
            </w:r>
            <w:r w:rsidR="00A061EC" w:rsidRPr="00A061EC">
              <w:rPr>
                <w:noProof/>
                <w:webHidden/>
              </w:rPr>
              <w:t>12</w:t>
            </w:r>
            <w:r w:rsidR="00113D4F" w:rsidRPr="00A061EC">
              <w:rPr>
                <w:noProof/>
                <w:webHidden/>
              </w:rPr>
              <w:fldChar w:fldCharType="end"/>
            </w:r>
          </w:hyperlink>
        </w:p>
        <w:p w14:paraId="23AA31A8" w14:textId="77777777" w:rsidR="00A061EC" w:rsidRPr="00A061EC" w:rsidRDefault="00843210" w:rsidP="00A061EC">
          <w:pPr>
            <w:pStyle w:val="TOC1"/>
            <w:tabs>
              <w:tab w:val="right" w:leader="dot" w:pos="9350"/>
            </w:tabs>
            <w:spacing w:before="240" w:line="360" w:lineRule="auto"/>
            <w:jc w:val="both"/>
            <w:rPr>
              <w:rFonts w:eastAsiaTheme="minorEastAsia"/>
              <w:noProof/>
            </w:rPr>
          </w:pPr>
          <w:hyperlink w:anchor="_Toc87612637" w:history="1">
            <w:r w:rsidR="00A061EC" w:rsidRPr="00A061EC">
              <w:rPr>
                <w:rStyle w:val="Hyperlink"/>
                <w:noProof/>
                <w:lang w:val="en-GB"/>
              </w:rPr>
              <w:t>Task 2</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_Toc87612637 \h </w:instrText>
            </w:r>
            <w:r w:rsidR="00113D4F" w:rsidRPr="00A061EC">
              <w:rPr>
                <w:noProof/>
                <w:webHidden/>
              </w:rPr>
            </w:r>
            <w:r w:rsidR="00113D4F" w:rsidRPr="00A061EC">
              <w:rPr>
                <w:noProof/>
                <w:webHidden/>
              </w:rPr>
              <w:fldChar w:fldCharType="separate"/>
            </w:r>
            <w:r w:rsidR="00A061EC" w:rsidRPr="00A061EC">
              <w:rPr>
                <w:noProof/>
                <w:webHidden/>
              </w:rPr>
              <w:t>12</w:t>
            </w:r>
            <w:r w:rsidR="00113D4F" w:rsidRPr="00A061EC">
              <w:rPr>
                <w:noProof/>
                <w:webHidden/>
              </w:rPr>
              <w:fldChar w:fldCharType="end"/>
            </w:r>
          </w:hyperlink>
        </w:p>
        <w:p w14:paraId="533FB11A"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8" w:history="1">
            <w:r w:rsidR="00A061EC" w:rsidRPr="00A061EC">
              <w:rPr>
                <w:rStyle w:val="Hyperlink"/>
                <w:noProof/>
                <w:lang w:val="en-GB"/>
              </w:rPr>
              <w:t>Introduction</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_Toc87612638 \h </w:instrText>
            </w:r>
            <w:r w:rsidR="00113D4F" w:rsidRPr="00A061EC">
              <w:rPr>
                <w:noProof/>
                <w:webHidden/>
              </w:rPr>
            </w:r>
            <w:r w:rsidR="00113D4F" w:rsidRPr="00A061EC">
              <w:rPr>
                <w:noProof/>
                <w:webHidden/>
              </w:rPr>
              <w:fldChar w:fldCharType="separate"/>
            </w:r>
            <w:r w:rsidR="00A061EC" w:rsidRPr="00A061EC">
              <w:rPr>
                <w:noProof/>
                <w:webHidden/>
              </w:rPr>
              <w:t>12</w:t>
            </w:r>
            <w:r w:rsidR="00113D4F" w:rsidRPr="00A061EC">
              <w:rPr>
                <w:noProof/>
                <w:webHidden/>
              </w:rPr>
              <w:fldChar w:fldCharType="end"/>
            </w:r>
          </w:hyperlink>
        </w:p>
        <w:p w14:paraId="4D7A1FB1"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39" w:history="1">
            <w:r w:rsidR="00A061EC" w:rsidRPr="00A061EC">
              <w:rPr>
                <w:rStyle w:val="Hyperlink"/>
                <w:noProof/>
                <w:lang w:val="en-GB"/>
              </w:rPr>
              <w:t>Project Outline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_Toc87612639 \h </w:instrText>
            </w:r>
            <w:r w:rsidR="00113D4F" w:rsidRPr="00A061EC">
              <w:rPr>
                <w:noProof/>
                <w:webHidden/>
              </w:rPr>
            </w:r>
            <w:r w:rsidR="00113D4F" w:rsidRPr="00A061EC">
              <w:rPr>
                <w:noProof/>
                <w:webHidden/>
              </w:rPr>
              <w:fldChar w:fldCharType="separate"/>
            </w:r>
            <w:r w:rsidR="00A061EC" w:rsidRPr="00A061EC">
              <w:rPr>
                <w:noProof/>
                <w:webHidden/>
              </w:rPr>
              <w:t>13</w:t>
            </w:r>
            <w:r w:rsidR="00113D4F" w:rsidRPr="00A061EC">
              <w:rPr>
                <w:noProof/>
                <w:webHidden/>
              </w:rPr>
              <w:fldChar w:fldCharType="end"/>
            </w:r>
          </w:hyperlink>
        </w:p>
        <w:p w14:paraId="611E9CB2"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0" w:history="1">
            <w:r w:rsidR="00A061EC" w:rsidRPr="00A061EC">
              <w:rPr>
                <w:rStyle w:val="Hyperlink"/>
                <w:noProof/>
                <w:lang w:val="en-GB"/>
              </w:rPr>
              <w:t>Stakeholder Analysis</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_Toc87612640 \h </w:instrText>
            </w:r>
            <w:r w:rsidR="00113D4F" w:rsidRPr="00A061EC">
              <w:rPr>
                <w:noProof/>
                <w:webHidden/>
              </w:rPr>
            </w:r>
            <w:r w:rsidR="00113D4F" w:rsidRPr="00A061EC">
              <w:rPr>
                <w:noProof/>
                <w:webHidden/>
              </w:rPr>
              <w:fldChar w:fldCharType="separate"/>
            </w:r>
            <w:r w:rsidR="00A061EC" w:rsidRPr="00A061EC">
              <w:rPr>
                <w:noProof/>
                <w:webHidden/>
              </w:rPr>
              <w:t>13</w:t>
            </w:r>
            <w:r w:rsidR="00113D4F" w:rsidRPr="00A061EC">
              <w:rPr>
                <w:noProof/>
                <w:webHidden/>
              </w:rPr>
              <w:fldChar w:fldCharType="end"/>
            </w:r>
          </w:hyperlink>
        </w:p>
        <w:p w14:paraId="6E6E38DF"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1" w:history="1">
            <w:r w:rsidR="00A061EC" w:rsidRPr="00A061EC">
              <w:rPr>
                <w:rStyle w:val="Hyperlink"/>
                <w:noProof/>
                <w:lang w:val="en-GB"/>
              </w:rPr>
              <w:t>Work breakdown structure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_Toc87612641 \h </w:instrText>
            </w:r>
            <w:r w:rsidR="00113D4F" w:rsidRPr="00A061EC">
              <w:rPr>
                <w:noProof/>
                <w:webHidden/>
              </w:rPr>
            </w:r>
            <w:r w:rsidR="00113D4F" w:rsidRPr="00A061EC">
              <w:rPr>
                <w:noProof/>
                <w:webHidden/>
              </w:rPr>
              <w:fldChar w:fldCharType="separate"/>
            </w:r>
            <w:r w:rsidR="00A061EC" w:rsidRPr="00A061EC">
              <w:rPr>
                <w:noProof/>
                <w:webHidden/>
              </w:rPr>
              <w:t>13</w:t>
            </w:r>
            <w:r w:rsidR="00113D4F" w:rsidRPr="00A061EC">
              <w:rPr>
                <w:noProof/>
                <w:webHidden/>
              </w:rPr>
              <w:fldChar w:fldCharType="end"/>
            </w:r>
          </w:hyperlink>
        </w:p>
        <w:p w14:paraId="1588A58C"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2" w:history="1">
            <w:r w:rsidR="00A061EC" w:rsidRPr="00A061EC">
              <w:rPr>
                <w:rStyle w:val="Hyperlink"/>
                <w:noProof/>
                <w:lang w:val="en-GB"/>
              </w:rPr>
              <w:t>Work breakdown structure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_Toc87612642 \h </w:instrText>
            </w:r>
            <w:r w:rsidR="00113D4F" w:rsidRPr="00A061EC">
              <w:rPr>
                <w:noProof/>
                <w:webHidden/>
              </w:rPr>
            </w:r>
            <w:r w:rsidR="00113D4F" w:rsidRPr="00A061EC">
              <w:rPr>
                <w:noProof/>
                <w:webHidden/>
              </w:rPr>
              <w:fldChar w:fldCharType="separate"/>
            </w:r>
            <w:r w:rsidR="00A061EC" w:rsidRPr="00A061EC">
              <w:rPr>
                <w:noProof/>
                <w:webHidden/>
              </w:rPr>
              <w:t>14</w:t>
            </w:r>
            <w:r w:rsidR="00113D4F" w:rsidRPr="00A061EC">
              <w:rPr>
                <w:noProof/>
                <w:webHidden/>
              </w:rPr>
              <w:fldChar w:fldCharType="end"/>
            </w:r>
          </w:hyperlink>
        </w:p>
        <w:p w14:paraId="364399F1"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3" w:history="1">
            <w:r w:rsidR="00A061EC" w:rsidRPr="00A061EC">
              <w:rPr>
                <w:rStyle w:val="Hyperlink"/>
                <w:noProof/>
                <w:lang w:val="en-GB"/>
              </w:rPr>
              <w:t>Cost Draft</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_Toc87612643 \h </w:instrText>
            </w:r>
            <w:r w:rsidR="00113D4F" w:rsidRPr="00A061EC">
              <w:rPr>
                <w:noProof/>
                <w:webHidden/>
              </w:rPr>
            </w:r>
            <w:r w:rsidR="00113D4F" w:rsidRPr="00A061EC">
              <w:rPr>
                <w:noProof/>
                <w:webHidden/>
              </w:rPr>
              <w:fldChar w:fldCharType="separate"/>
            </w:r>
            <w:r w:rsidR="00A061EC" w:rsidRPr="00A061EC">
              <w:rPr>
                <w:noProof/>
                <w:webHidden/>
              </w:rPr>
              <w:t>14</w:t>
            </w:r>
            <w:r w:rsidR="00113D4F" w:rsidRPr="00A061EC">
              <w:rPr>
                <w:noProof/>
                <w:webHidden/>
              </w:rPr>
              <w:fldChar w:fldCharType="end"/>
            </w:r>
          </w:hyperlink>
        </w:p>
        <w:p w14:paraId="5A758139"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4" w:history="1">
            <w:r w:rsidR="00A061EC" w:rsidRPr="00A061EC">
              <w:rPr>
                <w:rStyle w:val="Hyperlink"/>
                <w:noProof/>
                <w:lang w:val="en-GB"/>
              </w:rPr>
              <w:t>Resource Consideration</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_Toc87612644 \h </w:instrText>
            </w:r>
            <w:r w:rsidR="00113D4F" w:rsidRPr="00A061EC">
              <w:rPr>
                <w:noProof/>
                <w:webHidden/>
              </w:rPr>
            </w:r>
            <w:r w:rsidR="00113D4F" w:rsidRPr="00A061EC">
              <w:rPr>
                <w:noProof/>
                <w:webHidden/>
              </w:rPr>
              <w:fldChar w:fldCharType="separate"/>
            </w:r>
            <w:r w:rsidR="00A061EC" w:rsidRPr="00A061EC">
              <w:rPr>
                <w:noProof/>
                <w:webHidden/>
              </w:rPr>
              <w:t>14</w:t>
            </w:r>
            <w:r w:rsidR="00113D4F" w:rsidRPr="00A061EC">
              <w:rPr>
                <w:noProof/>
                <w:webHidden/>
              </w:rPr>
              <w:fldChar w:fldCharType="end"/>
            </w:r>
          </w:hyperlink>
        </w:p>
        <w:p w14:paraId="68EB5D44"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5" w:history="1">
            <w:r w:rsidR="00A061EC" w:rsidRPr="00A061EC">
              <w:rPr>
                <w:rStyle w:val="Hyperlink"/>
                <w:noProof/>
                <w:lang w:val="en-GB"/>
              </w:rPr>
              <w:t>Project Schedule</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_Toc87612645 \h </w:instrText>
            </w:r>
            <w:r w:rsidR="00113D4F" w:rsidRPr="00A061EC">
              <w:rPr>
                <w:noProof/>
                <w:webHidden/>
              </w:rPr>
            </w:r>
            <w:r w:rsidR="00113D4F" w:rsidRPr="00A061EC">
              <w:rPr>
                <w:noProof/>
                <w:webHidden/>
              </w:rPr>
              <w:fldChar w:fldCharType="separate"/>
            </w:r>
            <w:r w:rsidR="00A061EC" w:rsidRPr="00A061EC">
              <w:rPr>
                <w:noProof/>
                <w:webHidden/>
              </w:rPr>
              <w:t>15</w:t>
            </w:r>
            <w:r w:rsidR="00113D4F" w:rsidRPr="00A061EC">
              <w:rPr>
                <w:noProof/>
                <w:webHidden/>
              </w:rPr>
              <w:fldChar w:fldCharType="end"/>
            </w:r>
          </w:hyperlink>
        </w:p>
        <w:p w14:paraId="2865F9AF"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6" w:history="1">
            <w:r w:rsidR="00A061EC" w:rsidRPr="00A061EC">
              <w:rPr>
                <w:rStyle w:val="Hyperlink"/>
                <w:noProof/>
                <w:lang w:val="en-GB"/>
              </w:rPr>
              <w:t>Risk Assessment</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_Toc87612646 \h </w:instrText>
            </w:r>
            <w:r w:rsidR="00113D4F" w:rsidRPr="00A061EC">
              <w:rPr>
                <w:noProof/>
                <w:webHidden/>
              </w:rPr>
            </w:r>
            <w:r w:rsidR="00113D4F" w:rsidRPr="00A061EC">
              <w:rPr>
                <w:noProof/>
                <w:webHidden/>
              </w:rPr>
              <w:fldChar w:fldCharType="separate"/>
            </w:r>
            <w:r w:rsidR="00A061EC" w:rsidRPr="00A061EC">
              <w:rPr>
                <w:noProof/>
                <w:webHidden/>
              </w:rPr>
              <w:t>15</w:t>
            </w:r>
            <w:r w:rsidR="00113D4F" w:rsidRPr="00A061EC">
              <w:rPr>
                <w:noProof/>
                <w:webHidden/>
              </w:rPr>
              <w:fldChar w:fldCharType="end"/>
            </w:r>
          </w:hyperlink>
        </w:p>
        <w:p w14:paraId="6B286B57" w14:textId="77777777" w:rsidR="00A061EC" w:rsidRPr="00A061EC" w:rsidRDefault="00843210" w:rsidP="00A061EC">
          <w:pPr>
            <w:pStyle w:val="TOC2"/>
            <w:tabs>
              <w:tab w:val="right" w:leader="dot" w:pos="9350"/>
            </w:tabs>
            <w:spacing w:before="240" w:line="360" w:lineRule="auto"/>
            <w:jc w:val="both"/>
            <w:rPr>
              <w:rFonts w:eastAsiaTheme="minorEastAsia"/>
              <w:noProof/>
            </w:rPr>
          </w:pPr>
          <w:hyperlink w:anchor="_Toc87612647" w:history="1">
            <w:r w:rsidR="00A061EC" w:rsidRPr="00A061EC">
              <w:rPr>
                <w:rStyle w:val="Hyperlink"/>
                <w:noProof/>
                <w:lang w:val="en-GB"/>
              </w:rPr>
              <w:t>Conclusion</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_Toc87612647 \h </w:instrText>
            </w:r>
            <w:r w:rsidR="00113D4F" w:rsidRPr="00A061EC">
              <w:rPr>
                <w:noProof/>
                <w:webHidden/>
              </w:rPr>
            </w:r>
            <w:r w:rsidR="00113D4F" w:rsidRPr="00A061EC">
              <w:rPr>
                <w:noProof/>
                <w:webHidden/>
              </w:rPr>
              <w:fldChar w:fldCharType="separate"/>
            </w:r>
            <w:r w:rsidR="00A061EC" w:rsidRPr="00A061EC">
              <w:rPr>
                <w:noProof/>
                <w:webHidden/>
              </w:rPr>
              <w:t>15</w:t>
            </w:r>
            <w:r w:rsidR="00113D4F" w:rsidRPr="00A061EC">
              <w:rPr>
                <w:noProof/>
                <w:webHidden/>
              </w:rPr>
              <w:fldChar w:fldCharType="end"/>
            </w:r>
          </w:hyperlink>
        </w:p>
        <w:p w14:paraId="08AACE5D" w14:textId="77777777" w:rsidR="00A061EC" w:rsidRPr="00A061EC" w:rsidRDefault="00843210" w:rsidP="00A061EC">
          <w:pPr>
            <w:pStyle w:val="TOC1"/>
            <w:tabs>
              <w:tab w:val="right" w:leader="dot" w:pos="9350"/>
            </w:tabs>
            <w:spacing w:before="240" w:line="360" w:lineRule="auto"/>
            <w:jc w:val="both"/>
            <w:rPr>
              <w:rFonts w:eastAsiaTheme="minorEastAsia"/>
              <w:noProof/>
            </w:rPr>
          </w:pPr>
          <w:hyperlink w:anchor="_Toc87612648" w:history="1">
            <w:r w:rsidR="00A061EC" w:rsidRPr="00A061EC">
              <w:rPr>
                <w:rStyle w:val="Hyperlink"/>
                <w:noProof/>
                <w:lang w:val="en-GB"/>
              </w:rPr>
              <w:t>Reference List</w:t>
            </w:r>
            <w:r w:rsidR="00A061EC" w:rsidRPr="00A061EC">
              <w:rPr>
                <w:noProof/>
                <w:webHidden/>
              </w:rPr>
              <w:tab/>
            </w:r>
            <w:r w:rsidR="00113D4F" w:rsidRPr="00A061EC">
              <w:rPr>
                <w:noProof/>
                <w:webHidden/>
              </w:rPr>
              <w:fldChar w:fldCharType="begin"/>
            </w:r>
            <w:r w:rsidR="00A061EC" w:rsidRPr="00A061EC">
              <w:rPr>
                <w:noProof/>
                <w:webHidden/>
              </w:rPr>
              <w:instrText xml:space="preserve"> PAGEREF _Toc87612648 \h </w:instrText>
            </w:r>
            <w:r w:rsidR="00113D4F" w:rsidRPr="00A061EC">
              <w:rPr>
                <w:noProof/>
                <w:webHidden/>
              </w:rPr>
            </w:r>
            <w:r w:rsidR="00113D4F" w:rsidRPr="00A061EC">
              <w:rPr>
                <w:noProof/>
                <w:webHidden/>
              </w:rPr>
              <w:fldChar w:fldCharType="separate"/>
            </w:r>
            <w:r w:rsidR="00A061EC" w:rsidRPr="00A061EC">
              <w:rPr>
                <w:noProof/>
                <w:webHidden/>
              </w:rPr>
              <w:t>17</w:t>
            </w:r>
            <w:r w:rsidR="00113D4F" w:rsidRPr="00A061EC">
              <w:rPr>
                <w:noProof/>
                <w:webHidden/>
              </w:rPr>
              <w:fldChar w:fldCharType="end"/>
            </w:r>
          </w:hyperlink>
        </w:p>
        <w:p w14:paraId="6E54BBD8" w14:textId="77777777" w:rsidR="00572039" w:rsidRPr="00E91F11" w:rsidRDefault="00113D4F" w:rsidP="00D14C64">
          <w:pPr>
            <w:spacing w:before="480" w:after="240" w:line="360" w:lineRule="auto"/>
            <w:jc w:val="both"/>
            <w:rPr>
              <w:lang w:val="en-GB"/>
            </w:rPr>
          </w:pPr>
          <w:r w:rsidRPr="00E91F11">
            <w:rPr>
              <w:rFonts w:asciiTheme="minorBidi" w:hAnsiTheme="minorBidi" w:cstheme="minorBidi"/>
              <w:color w:val="000000" w:themeColor="text1"/>
              <w:lang w:val="en-GB"/>
            </w:rPr>
            <w:fldChar w:fldCharType="end"/>
          </w:r>
        </w:p>
      </w:sdtContent>
    </w:sdt>
    <w:p w14:paraId="43B74FD8" w14:textId="77777777" w:rsidR="00572039" w:rsidRPr="00E91F11" w:rsidRDefault="00572039" w:rsidP="00D14C64">
      <w:pPr>
        <w:pStyle w:val="Heading2"/>
        <w:spacing w:before="480" w:after="240"/>
        <w:rPr>
          <w:lang w:val="en-GB"/>
        </w:rPr>
      </w:pPr>
    </w:p>
    <w:p w14:paraId="6A7EFBCA" w14:textId="77777777" w:rsidR="00572039" w:rsidRPr="00E91F11" w:rsidRDefault="00572039">
      <w:pPr>
        <w:rPr>
          <w:b/>
          <w:color w:val="000000" w:themeColor="text1"/>
          <w:sz w:val="28"/>
          <w:szCs w:val="32"/>
          <w:lang w:val="en-GB"/>
        </w:rPr>
      </w:pPr>
      <w:r w:rsidRPr="00E91F11">
        <w:rPr>
          <w:lang w:val="en-GB"/>
        </w:rPr>
        <w:br w:type="page"/>
      </w:r>
    </w:p>
    <w:p w14:paraId="248E6AEC" w14:textId="77777777" w:rsidR="00244EBA" w:rsidRPr="00E91F11" w:rsidRDefault="00244EBA" w:rsidP="00244EBA">
      <w:pPr>
        <w:pStyle w:val="Heading1"/>
        <w:rPr>
          <w:lang w:val="en-GB"/>
        </w:rPr>
      </w:pPr>
      <w:bookmarkStart w:id="0" w:name="_Toc87612628"/>
      <w:r w:rsidRPr="00E91F11">
        <w:rPr>
          <w:lang w:val="en-GB"/>
        </w:rPr>
        <w:lastRenderedPageBreak/>
        <w:t>Task 1</w:t>
      </w:r>
      <w:bookmarkEnd w:id="0"/>
    </w:p>
    <w:p w14:paraId="06A8A0DA" w14:textId="77777777" w:rsidR="00615DDC" w:rsidRPr="00E91F11" w:rsidRDefault="00430ACB" w:rsidP="00DA2AA1">
      <w:pPr>
        <w:pStyle w:val="Heading2"/>
        <w:rPr>
          <w:lang w:val="en-GB"/>
        </w:rPr>
      </w:pPr>
      <w:bookmarkStart w:id="1" w:name="_Toc87612629"/>
      <w:r w:rsidRPr="00E91F11">
        <w:rPr>
          <w:lang w:val="en-GB"/>
        </w:rPr>
        <w:t>Project outline</w:t>
      </w:r>
      <w:bookmarkEnd w:id="1"/>
    </w:p>
    <w:p w14:paraId="0E2F78C1" w14:textId="77777777" w:rsidR="00615DDC" w:rsidRPr="00E91F11" w:rsidRDefault="00430ACB" w:rsidP="00151B8A">
      <w:pPr>
        <w:pStyle w:val="Normal1"/>
        <w:jc w:val="both"/>
        <w:rPr>
          <w:lang w:val="en-GB"/>
        </w:rPr>
      </w:pPr>
      <w:r w:rsidRPr="00E91F11">
        <w:rPr>
          <w:lang w:val="en-GB"/>
        </w:rPr>
        <w:t xml:space="preserve">Business events are considered as a practice of integration of business logics for the attention of a specific objective. The task management is indeed a very hectic job for the person to achieve perfectly. In addition to this the increased rate of COVID-19 has really affected the business or job roles of many of the companies. As per the views of </w:t>
      </w:r>
      <w:proofErr w:type="spellStart"/>
      <w:r w:rsidRPr="00E91F11">
        <w:rPr>
          <w:lang w:val="en-GB"/>
        </w:rPr>
        <w:t>Aerts</w:t>
      </w:r>
      <w:proofErr w:type="spellEnd"/>
      <w:r w:rsidRPr="00E91F11">
        <w:rPr>
          <w:lang w:val="en-GB"/>
        </w:rPr>
        <w:t xml:space="preserve"> </w:t>
      </w:r>
      <w:r w:rsidRPr="00E91F11">
        <w:rPr>
          <w:i/>
          <w:lang w:val="en-GB"/>
        </w:rPr>
        <w:t>et al.</w:t>
      </w:r>
      <w:r w:rsidRPr="00E91F11">
        <w:rPr>
          <w:lang w:val="en-GB"/>
        </w:rPr>
        <w:t xml:space="preserve"> (2017), companies such as </w:t>
      </w:r>
      <w:r w:rsidRPr="00E91F11">
        <w:rPr>
          <w:b/>
          <w:i/>
          <w:lang w:val="en-GB"/>
        </w:rPr>
        <w:t>event management</w:t>
      </w:r>
      <w:r w:rsidRPr="00E91F11">
        <w:rPr>
          <w:lang w:val="en-GB"/>
        </w:rPr>
        <w:t xml:space="preserve"> based on the enjoyment of the people suffer a lot from this aspect. People generally </w:t>
      </w:r>
      <w:r w:rsidR="00751DEF" w:rsidRPr="00E91F11">
        <w:rPr>
          <w:lang w:val="en-GB"/>
        </w:rPr>
        <w:t>back step</w:t>
      </w:r>
      <w:r w:rsidRPr="00E91F11">
        <w:rPr>
          <w:lang w:val="en-GB"/>
        </w:rPr>
        <w:t xml:space="preserve"> from gathering as well as other </w:t>
      </w:r>
      <w:r w:rsidR="00751DEF" w:rsidRPr="00E91F11">
        <w:rPr>
          <w:lang w:val="en-GB"/>
        </w:rPr>
        <w:t>occasion’s</w:t>
      </w:r>
      <w:r w:rsidRPr="00E91F11">
        <w:rPr>
          <w:lang w:val="en-GB"/>
        </w:rPr>
        <w:t xml:space="preserve"> </w:t>
      </w:r>
      <w:r w:rsidR="00751DEF" w:rsidRPr="00E91F11">
        <w:rPr>
          <w:lang w:val="en-GB"/>
        </w:rPr>
        <w:t>dues</w:t>
      </w:r>
      <w:r w:rsidRPr="00E91F11">
        <w:rPr>
          <w:lang w:val="en-GB"/>
        </w:rPr>
        <w:t xml:space="preserve"> to the risk of getting affected by COVID. The effect of pandemic has created a great loss to the business of event management (Bauer </w:t>
      </w:r>
      <w:r w:rsidRPr="00E91F11">
        <w:rPr>
          <w:i/>
          <w:lang w:val="en-GB"/>
        </w:rPr>
        <w:t xml:space="preserve">et al. </w:t>
      </w:r>
      <w:r w:rsidRPr="00E91F11">
        <w:rPr>
          <w:lang w:val="en-GB"/>
        </w:rPr>
        <w:t xml:space="preserve">2018). People are less likely to come to attend an </w:t>
      </w:r>
      <w:r w:rsidR="00751DEF" w:rsidRPr="00E91F11">
        <w:rPr>
          <w:lang w:val="en-GB"/>
        </w:rPr>
        <w:t>organization</w:t>
      </w:r>
      <w:r w:rsidRPr="00E91F11">
        <w:rPr>
          <w:lang w:val="en-GB"/>
        </w:rPr>
        <w:t xml:space="preserve"> or occasion for meeting with other people as the risk of getting infected is increasing day by day. Government has imposed restrictions on many of the factors like occasional gatherings, attending live concerts, as well as home parties. The sudden decrease in the rate of pandemic and the decreased rate of affected patients had led to a positive feeling in the mind of people yet the complete elimination of fear was not there. It has been highlighted by </w:t>
      </w:r>
      <w:proofErr w:type="spellStart"/>
      <w:r w:rsidRPr="00E91F11">
        <w:rPr>
          <w:lang w:val="en-GB"/>
        </w:rPr>
        <w:t>Geraldi</w:t>
      </w:r>
      <w:proofErr w:type="spellEnd"/>
      <w:r w:rsidRPr="00E91F11">
        <w:rPr>
          <w:lang w:val="en-GB"/>
        </w:rPr>
        <w:t xml:space="preserve"> and </w:t>
      </w:r>
      <w:proofErr w:type="spellStart"/>
      <w:r w:rsidRPr="00E91F11">
        <w:rPr>
          <w:lang w:val="en-GB"/>
        </w:rPr>
        <w:t>Söderlund</w:t>
      </w:r>
      <w:proofErr w:type="spellEnd"/>
      <w:r w:rsidRPr="00E91F11">
        <w:rPr>
          <w:lang w:val="en-GB"/>
        </w:rPr>
        <w:t xml:space="preserve">, (2018), people suddenly started to not wear masks and not use sanitizer in public places as well. Many of the events were also planned because of this situation which leads to the increased rate of cases of corona. </w:t>
      </w:r>
    </w:p>
    <w:p w14:paraId="4E38485F" w14:textId="77777777" w:rsidR="00615DDC" w:rsidRPr="00E91F11" w:rsidRDefault="00430ACB" w:rsidP="00151B8A">
      <w:pPr>
        <w:pStyle w:val="Normal1"/>
        <w:jc w:val="both"/>
        <w:rPr>
          <w:lang w:val="en-GB"/>
        </w:rPr>
      </w:pPr>
      <w:r w:rsidRPr="00E91F11">
        <w:rPr>
          <w:lang w:val="en-GB"/>
        </w:rPr>
        <w:t xml:space="preserve">In order to overcome this </w:t>
      </w:r>
      <w:proofErr w:type="gramStart"/>
      <w:r w:rsidRPr="00E91F11">
        <w:rPr>
          <w:lang w:val="en-GB"/>
        </w:rPr>
        <w:t>problem</w:t>
      </w:r>
      <w:proofErr w:type="gramEnd"/>
      <w:r w:rsidRPr="00E91F11">
        <w:rPr>
          <w:lang w:val="en-GB"/>
        </w:rPr>
        <w:t xml:space="preserve"> the government imposed the restrictions again. This factor led to a high amount of loss in the event management business. According to </w:t>
      </w:r>
      <w:proofErr w:type="spellStart"/>
      <w:r w:rsidRPr="00E91F11">
        <w:rPr>
          <w:lang w:val="en-GB"/>
        </w:rPr>
        <w:t>Hofman</w:t>
      </w:r>
      <w:proofErr w:type="spellEnd"/>
      <w:r w:rsidRPr="00E91F11">
        <w:rPr>
          <w:lang w:val="en-GB"/>
        </w:rPr>
        <w:t xml:space="preserve"> </w:t>
      </w:r>
      <w:r w:rsidRPr="00E91F11">
        <w:rPr>
          <w:i/>
          <w:lang w:val="en-GB"/>
        </w:rPr>
        <w:t xml:space="preserve">et al </w:t>
      </w:r>
      <w:r w:rsidRPr="00E91F11">
        <w:rPr>
          <w:lang w:val="en-GB"/>
        </w:rPr>
        <w:t>(2017), nowadays due to work from the whole scenario and increas</w:t>
      </w:r>
      <w:r w:rsidR="00F902B4" w:rsidRPr="00E91F11">
        <w:rPr>
          <w:lang w:val="en-GB"/>
        </w:rPr>
        <w:t xml:space="preserve">ing activeness in social media </w:t>
      </w:r>
      <w:r w:rsidRPr="00E91F11">
        <w:rPr>
          <w:lang w:val="en-GB"/>
        </w:rPr>
        <w:t>people are more and more getting used to that livelihood and adopting that in their daily routine. The introduction of live concerts is one of the major drawbacks in this case as the event management teams are not able to raise funds but organise the event with le</w:t>
      </w:r>
      <w:r w:rsidR="00F902B4" w:rsidRPr="00E91F11">
        <w:rPr>
          <w:lang w:val="en-GB"/>
        </w:rPr>
        <w:t xml:space="preserve">ss people. As per the views of </w:t>
      </w:r>
      <w:proofErr w:type="spellStart"/>
      <w:r w:rsidRPr="00E91F11">
        <w:rPr>
          <w:lang w:val="en-GB"/>
        </w:rPr>
        <w:t>Hofman</w:t>
      </w:r>
      <w:proofErr w:type="spellEnd"/>
      <w:r w:rsidRPr="00E91F11">
        <w:rPr>
          <w:lang w:val="en-GB"/>
        </w:rPr>
        <w:t xml:space="preserve"> </w:t>
      </w:r>
      <w:r w:rsidRPr="00E91F11">
        <w:rPr>
          <w:i/>
          <w:lang w:val="en-GB"/>
        </w:rPr>
        <w:t xml:space="preserve">et al. </w:t>
      </w:r>
      <w:r w:rsidRPr="00E91F11">
        <w:rPr>
          <w:lang w:val="en-GB"/>
        </w:rPr>
        <w:t>(2017), the limitation of persons attending in the online platforms has also led to the less selling of tickets which is not at all beneficial for the management to generate revenue and save funds for the near future. Considering all these factors and consequences the current management of</w:t>
      </w:r>
      <w:r w:rsidRPr="00E91F11">
        <w:rPr>
          <w:b/>
          <w:i/>
          <w:lang w:val="en-GB"/>
        </w:rPr>
        <w:t xml:space="preserve"> Jack Morton </w:t>
      </w:r>
      <w:r w:rsidRPr="00E91F11">
        <w:rPr>
          <w:lang w:val="en-GB"/>
        </w:rPr>
        <w:t xml:space="preserve">has implemented several strategies and updated several policies for the efficient event management (Jack Morton, 2021). The current research will focus on the planning of the event according to the pandemic outcomes and to focus on the changes that are undertaken while planning for an event. The efficient </w:t>
      </w:r>
      <w:r w:rsidRPr="00E91F11">
        <w:rPr>
          <w:lang w:val="en-GB"/>
        </w:rPr>
        <w:lastRenderedPageBreak/>
        <w:t xml:space="preserve">execution of the event has also been considered in this report with a view of the required standard levels. </w:t>
      </w:r>
    </w:p>
    <w:p w14:paraId="603D508F" w14:textId="77777777" w:rsidR="00615DDC" w:rsidRPr="00E91F11" w:rsidRDefault="00430ACB" w:rsidP="00DA2AA1">
      <w:pPr>
        <w:pStyle w:val="Heading2"/>
        <w:rPr>
          <w:lang w:val="en-GB"/>
        </w:rPr>
      </w:pPr>
      <w:bookmarkStart w:id="2" w:name="_Toc87612630"/>
      <w:r w:rsidRPr="00E91F11">
        <w:rPr>
          <w:lang w:val="en-GB"/>
        </w:rPr>
        <w:t>Analysis of stakeholder</w:t>
      </w:r>
      <w:bookmarkEnd w:id="2"/>
      <w:r w:rsidR="00580615" w:rsidRPr="00E91F11">
        <w:rPr>
          <w:lang w:val="en-GB"/>
        </w:rPr>
        <w:tab/>
      </w:r>
    </w:p>
    <w:p w14:paraId="2B4854F1" w14:textId="77777777" w:rsidR="00615DDC" w:rsidRPr="00E91F11" w:rsidRDefault="00430ACB" w:rsidP="00151B8A">
      <w:pPr>
        <w:pStyle w:val="Normal1"/>
        <w:jc w:val="both"/>
        <w:rPr>
          <w:lang w:val="en-GB"/>
        </w:rPr>
      </w:pPr>
      <w:r w:rsidRPr="00E91F11">
        <w:rPr>
          <w:lang w:val="en-GB"/>
        </w:rPr>
        <w:t xml:space="preserve">The analysis of stakeholders depends on the people that are considered in the event not only for the managerial aspect but also for raising funds and generating revenue, such as audience and ticket sellers. According to the views of </w:t>
      </w:r>
      <w:proofErr w:type="spellStart"/>
      <w:r w:rsidRPr="00E91F11">
        <w:rPr>
          <w:lang w:val="en-GB"/>
        </w:rPr>
        <w:t>Mabelo</w:t>
      </w:r>
      <w:proofErr w:type="spellEnd"/>
      <w:r w:rsidRPr="00E91F11">
        <w:rPr>
          <w:lang w:val="en-GB"/>
        </w:rPr>
        <w:t xml:space="preserve"> </w:t>
      </w:r>
      <w:r w:rsidRPr="00E91F11">
        <w:rPr>
          <w:i/>
          <w:lang w:val="en-GB"/>
        </w:rPr>
        <w:t xml:space="preserve">et al. </w:t>
      </w:r>
      <w:r w:rsidRPr="00E91F11">
        <w:rPr>
          <w:lang w:val="en-GB"/>
        </w:rPr>
        <w:t xml:space="preserve">(2017), it is the process that is undertaken by the management for grouping the people accordingly as well as identifying them accordingly with respect to influence and interest in the project as well as involving them in the </w:t>
      </w:r>
      <w:proofErr w:type="gramStart"/>
      <w:r w:rsidRPr="00E91F11">
        <w:rPr>
          <w:lang w:val="en-GB"/>
        </w:rPr>
        <w:t xml:space="preserve">particular </w:t>
      </w:r>
      <w:r w:rsidR="00751DEF" w:rsidRPr="00E91F11">
        <w:rPr>
          <w:lang w:val="en-GB"/>
        </w:rPr>
        <w:t>work</w:t>
      </w:r>
      <w:proofErr w:type="gramEnd"/>
      <w:r w:rsidR="00751DEF" w:rsidRPr="00E91F11">
        <w:rPr>
          <w:lang w:val="en-GB"/>
        </w:rPr>
        <w:t xml:space="preserve"> fields</w:t>
      </w:r>
      <w:r w:rsidRPr="00E91F11">
        <w:rPr>
          <w:lang w:val="en-GB"/>
        </w:rPr>
        <w:t xml:space="preserve">. As per the views </w:t>
      </w:r>
      <w:proofErr w:type="gramStart"/>
      <w:r w:rsidRPr="00E91F11">
        <w:rPr>
          <w:lang w:val="en-GB"/>
        </w:rPr>
        <w:t xml:space="preserve">of  </w:t>
      </w:r>
      <w:proofErr w:type="spellStart"/>
      <w:r w:rsidRPr="00E91F11">
        <w:rPr>
          <w:lang w:val="en-GB"/>
        </w:rPr>
        <w:t>Maijanen</w:t>
      </w:r>
      <w:proofErr w:type="spellEnd"/>
      <w:proofErr w:type="gramEnd"/>
      <w:r w:rsidRPr="00E91F11">
        <w:rPr>
          <w:lang w:val="en-GB"/>
        </w:rPr>
        <w:t xml:space="preserve"> </w:t>
      </w:r>
      <w:r w:rsidRPr="00E91F11">
        <w:rPr>
          <w:i/>
          <w:lang w:val="en-GB"/>
        </w:rPr>
        <w:t xml:space="preserve"> et al. </w:t>
      </w:r>
      <w:r w:rsidRPr="00E91F11">
        <w:rPr>
          <w:lang w:val="en-GB"/>
        </w:rPr>
        <w:t xml:space="preserve">(2017), this was stopped for a moment and stakeholders were less likely to indulge themselves in  the event management as audiences are less likely to come to attend an </w:t>
      </w:r>
      <w:r w:rsidR="00751DEF" w:rsidRPr="00E91F11">
        <w:rPr>
          <w:lang w:val="en-GB"/>
        </w:rPr>
        <w:t>organization</w:t>
      </w:r>
      <w:r w:rsidRPr="00E91F11">
        <w:rPr>
          <w:lang w:val="en-GB"/>
        </w:rPr>
        <w:t xml:space="preserve"> or occasion for meeting with other people as the risk of getting infected is increasing day by day. Government has imposed restrictions on many of the factors like occasional gatherings, attending live concerts, as well as home parties.  It has been highlighted by </w:t>
      </w:r>
      <w:proofErr w:type="spellStart"/>
      <w:r w:rsidRPr="00E91F11">
        <w:rPr>
          <w:lang w:val="en-GB"/>
        </w:rPr>
        <w:t>Martinsuo</w:t>
      </w:r>
      <w:proofErr w:type="spellEnd"/>
      <w:r w:rsidRPr="00E91F11">
        <w:rPr>
          <w:lang w:val="en-GB"/>
        </w:rPr>
        <w:t xml:space="preserve"> </w:t>
      </w:r>
      <w:r w:rsidRPr="00E91F11">
        <w:rPr>
          <w:i/>
          <w:lang w:val="en-GB"/>
        </w:rPr>
        <w:t>et al.</w:t>
      </w:r>
      <w:r w:rsidRPr="00E91F11">
        <w:rPr>
          <w:lang w:val="en-GB"/>
        </w:rPr>
        <w:t xml:space="preserve"> (2019), the shows or events are planned with respect to the sudden decrease in the rate of pandemic and the decreased rate of affected patients which led to a positive feeling in the mind of people. Yet the complete elimination of fear was not there but people started attending the events and coming back to their normal lifestyle. </w:t>
      </w:r>
    </w:p>
    <w:p w14:paraId="10EF76F9" w14:textId="77777777" w:rsidR="00615DDC" w:rsidRPr="00E91F11" w:rsidRDefault="00430ACB" w:rsidP="00151B8A">
      <w:pPr>
        <w:pStyle w:val="Normal1"/>
        <w:jc w:val="both"/>
        <w:rPr>
          <w:lang w:val="en-GB"/>
        </w:rPr>
      </w:pPr>
      <w:r w:rsidRPr="00E91F11">
        <w:rPr>
          <w:lang w:val="en-GB"/>
        </w:rPr>
        <w:t xml:space="preserve">The introduction of the events in the life of normal people has led to the </w:t>
      </w:r>
      <w:r w:rsidR="00751DEF" w:rsidRPr="00E91F11">
        <w:rPr>
          <w:lang w:val="en-GB"/>
        </w:rPr>
        <w:t>normalization</w:t>
      </w:r>
      <w:r w:rsidRPr="00E91F11">
        <w:rPr>
          <w:lang w:val="en-GB"/>
        </w:rPr>
        <w:t xml:space="preserve"> of the previous scenario and an approach is met by the event managers to organise a smooth association. The essential </w:t>
      </w:r>
      <w:r w:rsidR="00751DEF" w:rsidRPr="00E91F11">
        <w:rPr>
          <w:lang w:val="en-GB"/>
        </w:rPr>
        <w:t>steps in a stakeholder analysis are</w:t>
      </w:r>
      <w:r w:rsidRPr="00E91F11">
        <w:rPr>
          <w:lang w:val="en-GB"/>
        </w:rPr>
        <w:t xml:space="preserve"> considered as:</w:t>
      </w:r>
    </w:p>
    <w:p w14:paraId="4DB3E4A1" w14:textId="77777777" w:rsidR="00615DDC" w:rsidRPr="00E91F11" w:rsidRDefault="00430ACB" w:rsidP="004D155C">
      <w:pPr>
        <w:pStyle w:val="Normal1"/>
        <w:numPr>
          <w:ilvl w:val="0"/>
          <w:numId w:val="4"/>
        </w:numPr>
        <w:jc w:val="both"/>
        <w:rPr>
          <w:lang w:val="en-GB"/>
        </w:rPr>
      </w:pPr>
      <w:r w:rsidRPr="00E91F11">
        <w:rPr>
          <w:lang w:val="en-GB"/>
        </w:rPr>
        <w:t>Identification of the major stakeholders</w:t>
      </w:r>
    </w:p>
    <w:p w14:paraId="0956DAD8" w14:textId="77777777" w:rsidR="00615DDC" w:rsidRPr="00E91F11" w:rsidRDefault="00430ACB" w:rsidP="004D155C">
      <w:pPr>
        <w:pStyle w:val="Normal1"/>
        <w:numPr>
          <w:ilvl w:val="0"/>
          <w:numId w:val="4"/>
        </w:numPr>
        <w:jc w:val="both"/>
        <w:rPr>
          <w:lang w:val="en-GB"/>
        </w:rPr>
      </w:pPr>
      <w:r w:rsidRPr="00E91F11">
        <w:rPr>
          <w:lang w:val="en-GB"/>
        </w:rPr>
        <w:t xml:space="preserve">Analysing their interest in the </w:t>
      </w:r>
      <w:proofErr w:type="gramStart"/>
      <w:r w:rsidRPr="00E91F11">
        <w:rPr>
          <w:lang w:val="en-GB"/>
        </w:rPr>
        <w:t>particular field</w:t>
      </w:r>
      <w:proofErr w:type="gramEnd"/>
      <w:r w:rsidRPr="00E91F11">
        <w:rPr>
          <w:lang w:val="en-GB"/>
        </w:rPr>
        <w:t xml:space="preserve"> of job in the event management</w:t>
      </w:r>
    </w:p>
    <w:p w14:paraId="64164897" w14:textId="77777777" w:rsidR="00615DDC" w:rsidRPr="00E91F11" w:rsidRDefault="00430ACB" w:rsidP="004D155C">
      <w:pPr>
        <w:pStyle w:val="Normal1"/>
        <w:numPr>
          <w:ilvl w:val="0"/>
          <w:numId w:val="4"/>
        </w:numPr>
        <w:jc w:val="both"/>
        <w:rPr>
          <w:lang w:val="en-GB"/>
        </w:rPr>
      </w:pPr>
      <w:r w:rsidRPr="00E91F11">
        <w:rPr>
          <w:lang w:val="en-GB"/>
        </w:rPr>
        <w:t>Assessing the importance and influence of the stakeholders</w:t>
      </w:r>
    </w:p>
    <w:p w14:paraId="45EBA491" w14:textId="77777777" w:rsidR="00615DDC" w:rsidRPr="00E91F11" w:rsidRDefault="00430ACB" w:rsidP="004D155C">
      <w:pPr>
        <w:pStyle w:val="Normal1"/>
        <w:numPr>
          <w:ilvl w:val="0"/>
          <w:numId w:val="4"/>
        </w:numPr>
        <w:jc w:val="both"/>
        <w:rPr>
          <w:lang w:val="en-GB"/>
        </w:rPr>
      </w:pPr>
      <w:r w:rsidRPr="00E91F11">
        <w:rPr>
          <w:lang w:val="en-GB"/>
        </w:rPr>
        <w:t>Evaluating their nature of influence or impact in the management</w:t>
      </w:r>
    </w:p>
    <w:p w14:paraId="7C153519" w14:textId="77777777" w:rsidR="00615DDC" w:rsidRPr="00E91F11" w:rsidRDefault="00430ACB" w:rsidP="004D155C">
      <w:pPr>
        <w:pStyle w:val="Normal1"/>
        <w:numPr>
          <w:ilvl w:val="0"/>
          <w:numId w:val="4"/>
        </w:numPr>
        <w:jc w:val="both"/>
        <w:rPr>
          <w:lang w:val="en-GB"/>
        </w:rPr>
      </w:pPr>
      <w:r w:rsidRPr="00E91F11">
        <w:rPr>
          <w:lang w:val="en-GB"/>
        </w:rPr>
        <w:t>Identification of the importance of the engagement of the stakeholders</w:t>
      </w:r>
    </w:p>
    <w:p w14:paraId="54A30BE6" w14:textId="77777777" w:rsidR="00615DDC" w:rsidRPr="00E91F11" w:rsidRDefault="00430ACB" w:rsidP="00151B8A">
      <w:pPr>
        <w:pStyle w:val="Normal1"/>
        <w:jc w:val="both"/>
        <w:rPr>
          <w:lang w:val="en-GB"/>
        </w:rPr>
      </w:pPr>
      <w:r w:rsidRPr="00E91F11">
        <w:rPr>
          <w:lang w:val="en-GB"/>
        </w:rPr>
        <w:t xml:space="preserve">These major factors are undertaken by an event management </w:t>
      </w:r>
      <w:r w:rsidR="00751DEF" w:rsidRPr="00E91F11">
        <w:rPr>
          <w:lang w:val="en-GB"/>
        </w:rPr>
        <w:t>organization</w:t>
      </w:r>
      <w:r w:rsidR="00A061EC">
        <w:rPr>
          <w:lang w:val="en-GB"/>
        </w:rPr>
        <w:t xml:space="preserve"> for the </w:t>
      </w:r>
      <w:proofErr w:type="spellStart"/>
      <w:r w:rsidR="00A061EC">
        <w:rPr>
          <w:lang w:val="en-GB"/>
        </w:rPr>
        <w:t>analyzing</w:t>
      </w:r>
      <w:proofErr w:type="spellEnd"/>
      <w:r w:rsidRPr="00E91F11">
        <w:rPr>
          <w:lang w:val="en-GB"/>
        </w:rPr>
        <w:t xml:space="preserve"> of stakeholders. As it has been previously highlighted that analysing stakeholders is the process that is undertaken by the management for grouping the people accordingly as well as identifying </w:t>
      </w:r>
      <w:r w:rsidRPr="00E91F11">
        <w:rPr>
          <w:lang w:val="en-GB"/>
        </w:rPr>
        <w:lastRenderedPageBreak/>
        <w:t xml:space="preserve">them accordingly with respect to influence and interest in the project as well as involving them in the </w:t>
      </w:r>
      <w:proofErr w:type="gramStart"/>
      <w:r w:rsidRPr="00E91F11">
        <w:rPr>
          <w:lang w:val="en-GB"/>
        </w:rPr>
        <w:t xml:space="preserve">particular </w:t>
      </w:r>
      <w:r w:rsidR="00751DEF" w:rsidRPr="00E91F11">
        <w:rPr>
          <w:lang w:val="en-GB"/>
        </w:rPr>
        <w:t>work</w:t>
      </w:r>
      <w:proofErr w:type="gramEnd"/>
      <w:r w:rsidR="00751DEF" w:rsidRPr="00E91F11">
        <w:rPr>
          <w:lang w:val="en-GB"/>
        </w:rPr>
        <w:t xml:space="preserve"> fields</w:t>
      </w:r>
      <w:r w:rsidRPr="00E91F11">
        <w:rPr>
          <w:lang w:val="en-GB"/>
        </w:rPr>
        <w:t xml:space="preserve">.  It has been highlighted by </w:t>
      </w:r>
      <w:proofErr w:type="spellStart"/>
      <w:r w:rsidRPr="00E91F11">
        <w:rPr>
          <w:lang w:val="en-GB"/>
        </w:rPr>
        <w:t>Martinsuo</w:t>
      </w:r>
      <w:proofErr w:type="spellEnd"/>
      <w:r w:rsidRPr="00E91F11">
        <w:rPr>
          <w:lang w:val="en-GB"/>
        </w:rPr>
        <w:t xml:space="preserve"> </w:t>
      </w:r>
      <w:r w:rsidRPr="00E91F11">
        <w:rPr>
          <w:i/>
          <w:lang w:val="en-GB"/>
        </w:rPr>
        <w:t>et al.</w:t>
      </w:r>
      <w:r w:rsidRPr="00E91F11">
        <w:rPr>
          <w:lang w:val="en-GB"/>
        </w:rPr>
        <w:t xml:space="preserve"> (2019), the management takes time in the identification of the major stakeholders for achieving efficient balance in work. The stakeholders include the persons related to the decorative items renting department, sound system department, food management as well as catering, lights department, tickets sellers </w:t>
      </w:r>
      <w:proofErr w:type="gramStart"/>
      <w:r w:rsidRPr="00E91F11">
        <w:rPr>
          <w:lang w:val="en-GB"/>
        </w:rPr>
        <w:t>and also</w:t>
      </w:r>
      <w:proofErr w:type="gramEnd"/>
      <w:r w:rsidRPr="00E91F11">
        <w:rPr>
          <w:lang w:val="en-GB"/>
        </w:rPr>
        <w:t xml:space="preserve"> the audience those who are attending the event or ceremony or occasion (</w:t>
      </w:r>
      <w:proofErr w:type="spellStart"/>
      <w:r w:rsidRPr="00E91F11">
        <w:rPr>
          <w:lang w:val="en-GB"/>
        </w:rPr>
        <w:t>Mabelo</w:t>
      </w:r>
      <w:proofErr w:type="spellEnd"/>
      <w:r w:rsidRPr="00E91F11">
        <w:rPr>
          <w:lang w:val="en-GB"/>
        </w:rPr>
        <w:t xml:space="preserve"> </w:t>
      </w:r>
      <w:r w:rsidRPr="00E91F11">
        <w:rPr>
          <w:i/>
          <w:lang w:val="en-GB"/>
        </w:rPr>
        <w:t xml:space="preserve">et al. </w:t>
      </w:r>
      <w:r w:rsidRPr="00E91F11">
        <w:rPr>
          <w:lang w:val="en-GB"/>
        </w:rPr>
        <w:t xml:space="preserve">2017). The major classification of the stakeholders related to event management includes </w:t>
      </w:r>
      <w:r w:rsidRPr="00E91F11">
        <w:rPr>
          <w:b/>
          <w:i/>
          <w:lang w:val="en-GB"/>
        </w:rPr>
        <w:t>providers, users, influencers</w:t>
      </w:r>
      <w:r w:rsidRPr="00E91F11">
        <w:rPr>
          <w:lang w:val="en-GB"/>
        </w:rPr>
        <w:t xml:space="preserve"> as well as </w:t>
      </w:r>
      <w:r w:rsidRPr="00E91F11">
        <w:rPr>
          <w:b/>
          <w:i/>
          <w:lang w:val="en-GB"/>
        </w:rPr>
        <w:t xml:space="preserve">governance. </w:t>
      </w:r>
      <w:proofErr w:type="gramStart"/>
      <w:r w:rsidRPr="00E91F11">
        <w:rPr>
          <w:lang w:val="en-GB"/>
        </w:rPr>
        <w:t>Particular analysis</w:t>
      </w:r>
      <w:proofErr w:type="gramEnd"/>
      <w:r w:rsidRPr="00E91F11">
        <w:rPr>
          <w:lang w:val="en-GB"/>
        </w:rPr>
        <w:t xml:space="preserve"> of the stakeholders is done while assigning them in the particular field of job. As per the views </w:t>
      </w:r>
      <w:r w:rsidR="00A061EC" w:rsidRPr="00E91F11">
        <w:rPr>
          <w:lang w:val="en-GB"/>
        </w:rPr>
        <w:t xml:space="preserve">of </w:t>
      </w:r>
      <w:proofErr w:type="spellStart"/>
      <w:r w:rsidR="00A061EC" w:rsidRPr="00E91F11">
        <w:rPr>
          <w:lang w:val="en-GB"/>
        </w:rPr>
        <w:t>Maijanen</w:t>
      </w:r>
      <w:proofErr w:type="spellEnd"/>
      <w:r w:rsidR="00A061EC" w:rsidRPr="00E91F11">
        <w:rPr>
          <w:lang w:val="en-GB"/>
        </w:rPr>
        <w:t xml:space="preserve"> </w:t>
      </w:r>
      <w:r w:rsidR="00A061EC" w:rsidRPr="00E91F11">
        <w:rPr>
          <w:i/>
          <w:lang w:val="en-GB"/>
        </w:rPr>
        <w:t>et</w:t>
      </w:r>
      <w:r w:rsidRPr="00E91F11">
        <w:rPr>
          <w:i/>
          <w:lang w:val="en-GB"/>
        </w:rPr>
        <w:t xml:space="preserve"> al. </w:t>
      </w:r>
      <w:r w:rsidRPr="00E91F11">
        <w:rPr>
          <w:lang w:val="en-GB"/>
        </w:rPr>
        <w:t>(2017</w:t>
      </w:r>
      <w:proofErr w:type="gramStart"/>
      <w:r w:rsidRPr="00E91F11">
        <w:rPr>
          <w:lang w:val="en-GB"/>
        </w:rPr>
        <w:t>),  the</w:t>
      </w:r>
      <w:proofErr w:type="gramEnd"/>
      <w:r w:rsidRPr="00E91F11">
        <w:rPr>
          <w:lang w:val="en-GB"/>
        </w:rPr>
        <w:t xml:space="preserve"> importance is </w:t>
      </w:r>
      <w:proofErr w:type="spellStart"/>
      <w:r w:rsidR="00751DEF" w:rsidRPr="00E91F11">
        <w:rPr>
          <w:lang w:val="en-GB"/>
        </w:rPr>
        <w:t>analyzed</w:t>
      </w:r>
      <w:proofErr w:type="spellEnd"/>
      <w:r w:rsidRPr="00E91F11">
        <w:rPr>
          <w:lang w:val="en-GB"/>
        </w:rPr>
        <w:t xml:space="preserve"> and the influencing factors are summed up with the means of proper stakeholder analysis. The </w:t>
      </w:r>
      <w:r w:rsidRPr="00E91F11">
        <w:rPr>
          <w:b/>
          <w:i/>
          <w:lang w:val="en-GB"/>
        </w:rPr>
        <w:t>suppliers</w:t>
      </w:r>
      <w:r w:rsidRPr="00E91F11">
        <w:rPr>
          <w:lang w:val="en-GB"/>
        </w:rPr>
        <w:t xml:space="preserve"> also act as a major factor in the event management and are considered as well while building a proper planning to execute an event. </w:t>
      </w:r>
      <w:proofErr w:type="gramStart"/>
      <w:r w:rsidRPr="00E91F11">
        <w:rPr>
          <w:lang w:val="en-GB"/>
        </w:rPr>
        <w:t>In order to</w:t>
      </w:r>
      <w:proofErr w:type="gramEnd"/>
      <w:r w:rsidRPr="00E91F11">
        <w:rPr>
          <w:lang w:val="en-GB"/>
        </w:rPr>
        <w:t xml:space="preserve"> maintain the social distancing norms as well as to prevent the spread of corona in the country the company of Jack Morton has undertaken some special </w:t>
      </w:r>
      <w:r w:rsidR="00751DEF" w:rsidRPr="00E91F11">
        <w:rPr>
          <w:lang w:val="en-GB"/>
        </w:rPr>
        <w:t>up gradation</w:t>
      </w:r>
      <w:r w:rsidRPr="00E91F11">
        <w:rPr>
          <w:lang w:val="en-GB"/>
        </w:rPr>
        <w:t xml:space="preserve"> of policies in the management (Jack Morton, 2021). The factors of </w:t>
      </w:r>
      <w:r w:rsidR="00751DEF" w:rsidRPr="00E91F11">
        <w:rPr>
          <w:lang w:val="en-GB"/>
        </w:rPr>
        <w:t>up gradation</w:t>
      </w:r>
      <w:r w:rsidRPr="00E91F11">
        <w:rPr>
          <w:lang w:val="en-GB"/>
        </w:rPr>
        <w:t xml:space="preserve"> with the basis of the stakeholders are discussed below:</w:t>
      </w:r>
    </w:p>
    <w:p w14:paraId="0E0C4E4D" w14:textId="77777777" w:rsidR="00615DDC" w:rsidRPr="00E91F11" w:rsidRDefault="00430ACB" w:rsidP="00151B8A">
      <w:pPr>
        <w:pStyle w:val="Normal1"/>
        <w:jc w:val="both"/>
        <w:rPr>
          <w:rFonts w:ascii="Times New Roman" w:eastAsia="Times New Roman" w:hAnsi="Times New Roman" w:cs="Times New Roman"/>
          <w:b/>
          <w:lang w:val="en-GB"/>
        </w:rPr>
      </w:pPr>
      <w:r w:rsidRPr="00E91F11">
        <w:rPr>
          <w:b/>
          <w:lang w:val="en-GB"/>
        </w:rPr>
        <w:t xml:space="preserve">Suppliers: </w:t>
      </w:r>
      <w:proofErr w:type="gramStart"/>
      <w:r w:rsidRPr="00E91F11">
        <w:rPr>
          <w:lang w:val="en-GB"/>
        </w:rPr>
        <w:t>Particular analysis</w:t>
      </w:r>
      <w:proofErr w:type="gramEnd"/>
      <w:r w:rsidRPr="00E91F11">
        <w:rPr>
          <w:lang w:val="en-GB"/>
        </w:rPr>
        <w:t xml:space="preserve"> of the stakeholders is done while assigning them in the particular field of job. The company of Jack Morton has undertaken the ways of digitalization of the events for maintaining the social distancing norms. This has affected the suppliers with rest to the resources. The company is looking forward to implementing some of the events in the field with due permission from the government and attend some of the marriage ceremonies for </w:t>
      </w:r>
      <w:proofErr w:type="spellStart"/>
      <w:r w:rsidRPr="00E91F11">
        <w:rPr>
          <w:lang w:val="en-GB"/>
        </w:rPr>
        <w:t>maining</w:t>
      </w:r>
      <w:proofErr w:type="spellEnd"/>
      <w:r w:rsidRPr="00E91F11">
        <w:rPr>
          <w:lang w:val="en-GB"/>
        </w:rPr>
        <w:t xml:space="preserve"> the relation with suppliers so that they also not get affected. </w:t>
      </w:r>
    </w:p>
    <w:p w14:paraId="092487FD" w14:textId="77777777" w:rsidR="00615DDC" w:rsidRPr="00E91F11" w:rsidRDefault="00430ACB" w:rsidP="00151B8A">
      <w:pPr>
        <w:pStyle w:val="Normal1"/>
        <w:jc w:val="both"/>
        <w:rPr>
          <w:rFonts w:ascii="Times New Roman" w:eastAsia="Times New Roman" w:hAnsi="Times New Roman" w:cs="Times New Roman"/>
          <w:b/>
          <w:lang w:val="en-GB"/>
        </w:rPr>
      </w:pPr>
      <w:r w:rsidRPr="00E91F11">
        <w:rPr>
          <w:b/>
          <w:lang w:val="en-GB"/>
        </w:rPr>
        <w:t xml:space="preserve">Influencers: </w:t>
      </w:r>
      <w:r w:rsidRPr="00E91F11">
        <w:rPr>
          <w:lang w:val="en-GB"/>
        </w:rPr>
        <w:t xml:space="preserve">The influencers with the view of fact of pandemic are continuously influencing the audience in the social sites to adapt to the new digitized methods of event. The company is undertaking the digital media of Zoom, Google Meet as well </w:t>
      </w:r>
      <w:r w:rsidR="00A061EC" w:rsidRPr="00E91F11">
        <w:rPr>
          <w:lang w:val="en-GB"/>
        </w:rPr>
        <w:t>as Teams</w:t>
      </w:r>
      <w:r w:rsidRPr="00E91F11">
        <w:rPr>
          <w:lang w:val="en-GB"/>
        </w:rPr>
        <w:t xml:space="preserve"> are trying to maintain the government policies and organise events in the digital platforms. As per the views </w:t>
      </w:r>
      <w:proofErr w:type="gramStart"/>
      <w:r w:rsidRPr="00E91F11">
        <w:rPr>
          <w:lang w:val="en-GB"/>
        </w:rPr>
        <w:t xml:space="preserve">of  </w:t>
      </w:r>
      <w:proofErr w:type="spellStart"/>
      <w:r w:rsidRPr="00E91F11">
        <w:rPr>
          <w:lang w:val="en-GB"/>
        </w:rPr>
        <w:t>Hofman</w:t>
      </w:r>
      <w:proofErr w:type="spellEnd"/>
      <w:proofErr w:type="gramEnd"/>
      <w:r w:rsidRPr="00E91F11">
        <w:rPr>
          <w:lang w:val="en-GB"/>
        </w:rPr>
        <w:t xml:space="preserve"> </w:t>
      </w:r>
      <w:r w:rsidRPr="00E91F11">
        <w:rPr>
          <w:i/>
          <w:lang w:val="en-GB"/>
        </w:rPr>
        <w:t xml:space="preserve"> et al. </w:t>
      </w:r>
      <w:r w:rsidRPr="00E91F11">
        <w:rPr>
          <w:lang w:val="en-GB"/>
        </w:rPr>
        <w:t xml:space="preserve">(2017), influencing people to buy tickets or attend the specific event is very much important in revenue generation as well as raising funds for the company. </w:t>
      </w:r>
    </w:p>
    <w:p w14:paraId="5981A83C" w14:textId="77777777" w:rsidR="00580615" w:rsidRPr="00E91F11" w:rsidRDefault="00580615" w:rsidP="00151B8A">
      <w:pPr>
        <w:jc w:val="both"/>
        <w:rPr>
          <w:b/>
          <w:sz w:val="32"/>
          <w:szCs w:val="32"/>
          <w:lang w:val="en-GB"/>
        </w:rPr>
      </w:pPr>
      <w:r w:rsidRPr="00E91F11">
        <w:rPr>
          <w:b/>
          <w:sz w:val="32"/>
          <w:szCs w:val="32"/>
          <w:lang w:val="en-GB"/>
        </w:rPr>
        <w:br w:type="page"/>
      </w:r>
    </w:p>
    <w:p w14:paraId="5E1FEFE5" w14:textId="77777777" w:rsidR="00615DDC" w:rsidRPr="00E91F11" w:rsidRDefault="00430ACB" w:rsidP="004D155C">
      <w:pPr>
        <w:pStyle w:val="Heading2"/>
        <w:rPr>
          <w:lang w:val="en-GB"/>
        </w:rPr>
      </w:pPr>
      <w:bookmarkStart w:id="3" w:name="_Toc87612631"/>
      <w:r w:rsidRPr="00E91F11">
        <w:rPr>
          <w:lang w:val="en-GB"/>
        </w:rPr>
        <w:lastRenderedPageBreak/>
        <w:t>Breakdown structure of work (WBS)</w:t>
      </w:r>
      <w:bookmarkEnd w:id="3"/>
    </w:p>
    <w:p w14:paraId="0A4305D4" w14:textId="77777777" w:rsidR="00F37069" w:rsidRPr="00E91F11" w:rsidRDefault="00843210" w:rsidP="00151B8A">
      <w:pPr>
        <w:pStyle w:val="Normal1"/>
        <w:jc w:val="both"/>
        <w:rPr>
          <w:lang w:val="en-GB"/>
        </w:rPr>
      </w:pPr>
      <w:r>
        <w:rPr>
          <w:noProof/>
          <w:lang w:val="en-GB"/>
        </w:rPr>
        <w:pict w14:anchorId="373D7F03">
          <v:group id="_x0000_s1026" style="position:absolute;left:0;text-align:left;margin-left:-54.75pt;margin-top:17.35pt;width:584.25pt;height:487.5pt;z-index:251658240" coordorigin="345,1125" coordsize="11685,9750">
            <v:group id="_x0000_s1027" style="position:absolute;left:1005;top:1125;width:10740;height:5265" coordorigin="1005,1125" coordsize="10740,5265">
              <v:oval id="_x0000_s1028" style="position:absolute;left:4635;top:1125;width:2670;height:1260" fillcolor="#f79646 [3209]" strokecolor="#f2f2f2 [3041]" strokeweight="3pt">
                <v:shadow on="t" type="perspective" color="#974706 [1609]" opacity=".5" offset="1pt" offset2="-1pt"/>
                <v:textbox style="mso-next-textbox:#_x0000_s1028">
                  <w:txbxContent>
                    <w:p w14:paraId="7F023DF0" w14:textId="77777777" w:rsidR="00F37069" w:rsidRPr="004B33E4" w:rsidRDefault="00F37069" w:rsidP="00F37069">
                      <w:pPr>
                        <w:jc w:val="center"/>
                        <w:rPr>
                          <w:rFonts w:asciiTheme="majorBidi" w:hAnsiTheme="majorBidi" w:cstheme="majorBidi"/>
                          <w:sz w:val="24"/>
                          <w:szCs w:val="24"/>
                        </w:rPr>
                      </w:pPr>
                      <w:r w:rsidRPr="004B33E4">
                        <w:rPr>
                          <w:rFonts w:asciiTheme="majorBidi" w:hAnsiTheme="majorBidi" w:cstheme="majorBidi"/>
                          <w:sz w:val="24"/>
                          <w:szCs w:val="24"/>
                        </w:rPr>
                        <w:t>WBS</w:t>
                      </w:r>
                    </w:p>
                  </w:txbxContent>
                </v:textbox>
              </v:oval>
              <v:shapetype id="_x0000_t32" coordsize="21600,21600" o:spt="32" o:oned="t" path="m,l21600,21600e" filled="f">
                <v:path arrowok="t" fillok="f" o:connecttype="none"/>
                <o:lock v:ext="edit" shapetype="t"/>
              </v:shapetype>
              <v:shape id="_x0000_s1029" type="#_x0000_t32" style="position:absolute;left:5970;top:2385;width:15;height:615" o:connectortype="straight">
                <v:stroke endarrow="block"/>
              </v:shape>
              <v:rect id="_x0000_s1030" style="position:absolute;left:4635;top:3000;width:2880;height:1080" fillcolor="#4bacc6 [3208]" strokecolor="#f2f2f2 [3041]" strokeweight="3pt">
                <v:shadow on="t" type="perspective" color="#205867 [1608]" opacity=".5" offset="1pt" offset2="-1pt"/>
                <v:textbox style="mso-next-textbox:#_x0000_s1030">
                  <w:txbxContent>
                    <w:p w14:paraId="2490E01C" w14:textId="77777777" w:rsidR="00F37069" w:rsidRPr="004B33E4" w:rsidRDefault="00F37069" w:rsidP="00F37069">
                      <w:pPr>
                        <w:jc w:val="center"/>
                        <w:rPr>
                          <w:rFonts w:asciiTheme="majorBidi" w:hAnsiTheme="majorBidi" w:cstheme="majorBidi"/>
                          <w:sz w:val="24"/>
                          <w:szCs w:val="24"/>
                        </w:rPr>
                      </w:pPr>
                      <w:r w:rsidRPr="004B33E4">
                        <w:rPr>
                          <w:rFonts w:asciiTheme="majorBidi" w:hAnsiTheme="majorBidi" w:cstheme="majorBidi"/>
                          <w:sz w:val="24"/>
                          <w:szCs w:val="24"/>
                        </w:rPr>
                        <w:t>Task Management</w:t>
                      </w:r>
                    </w:p>
                  </w:txbxContent>
                </v:textbox>
              </v:rect>
              <v:shape id="_x0000_s1031" type="#_x0000_t32" style="position:absolute;left:6105;top:4080;width:15;height:480" o:connectortype="straight">
                <v:stroke endarrow="block"/>
              </v:shape>
              <v:shape id="_x0000_s1032" type="#_x0000_t32" style="position:absolute;left:2040;top:4560;width:8715;height:0" o:connectortype="straight"/>
              <v:shape id="_x0000_s1033" type="#_x0000_t32" style="position:absolute;left:2040;top:4560;width:0;height:615" o:connectortype="straight">
                <v:stroke endarrow="block"/>
              </v:shape>
              <v:shape id="_x0000_s1034" type="#_x0000_t32" style="position:absolute;left:6330;top:4560;width:30;height:615" o:connectortype="straight">
                <v:stroke endarrow="block"/>
              </v:shape>
              <v:shape id="_x0000_s1035" type="#_x0000_t32" style="position:absolute;left:10755;top:4560;width:0;height:510" o:connectortype="straight">
                <v:stroke endarrow="block"/>
              </v:shape>
              <v:rect id="_x0000_s1036" style="position:absolute;left:1005;top:5175;width:2385;height:1110" fillcolor="#d99594 [1941]" strokecolor="#d99594 [1941]" strokeweight="1pt">
                <v:fill color2="#f2dbdb [661]" angle="-45" focus="-50%" type="gradient"/>
                <v:shadow on="t" type="perspective" color="#622423 [1605]" opacity=".5" offset="1pt" offset2="-3pt"/>
                <v:textbox style="mso-next-textbox:#_x0000_s1036">
                  <w:txbxContent>
                    <w:p w14:paraId="40AB3D58" w14:textId="77777777" w:rsidR="00F37069" w:rsidRPr="004B33E4" w:rsidRDefault="00F37069" w:rsidP="00F37069">
                      <w:pPr>
                        <w:jc w:val="center"/>
                        <w:rPr>
                          <w:rFonts w:asciiTheme="majorBidi" w:hAnsiTheme="majorBidi" w:cstheme="majorBidi"/>
                          <w:sz w:val="24"/>
                          <w:szCs w:val="24"/>
                        </w:rPr>
                      </w:pPr>
                      <w:r>
                        <w:rPr>
                          <w:rFonts w:asciiTheme="majorBidi" w:hAnsiTheme="majorBidi" w:cstheme="majorBidi"/>
                          <w:sz w:val="24"/>
                          <w:szCs w:val="24"/>
                        </w:rPr>
                        <w:t>Digital events</w:t>
                      </w:r>
                    </w:p>
                  </w:txbxContent>
                </v:textbox>
              </v:rect>
              <v:rect id="_x0000_s1037" style="position:absolute;left:5160;top:5175;width:2685;height:1215" fillcolor="#92cddc [1944]" strokecolor="#4bacc6 [3208]" strokeweight="1pt">
                <v:fill color2="#4bacc6 [3208]" focus="50%" type="gradient"/>
                <v:shadow on="t" type="perspective" color="#205867 [1608]" offset="1pt" offset2="-3pt"/>
                <v:textbox style="mso-next-textbox:#_x0000_s1037">
                  <w:txbxContent>
                    <w:p w14:paraId="04E372DA" w14:textId="77777777" w:rsidR="00F37069" w:rsidRPr="004B33E4" w:rsidRDefault="00F37069" w:rsidP="00F37069">
                      <w:pPr>
                        <w:jc w:val="center"/>
                        <w:rPr>
                          <w:rFonts w:asciiTheme="majorBidi" w:hAnsiTheme="majorBidi" w:cstheme="majorBidi"/>
                          <w:sz w:val="24"/>
                          <w:szCs w:val="24"/>
                        </w:rPr>
                      </w:pPr>
                      <w:r>
                        <w:rPr>
                          <w:rFonts w:asciiTheme="majorBidi" w:hAnsiTheme="majorBidi" w:cstheme="majorBidi"/>
                          <w:sz w:val="24"/>
                          <w:szCs w:val="24"/>
                        </w:rPr>
                        <w:t>Domestic event management</w:t>
                      </w:r>
                    </w:p>
                  </w:txbxContent>
                </v:textbox>
              </v:rect>
              <v:rect id="_x0000_s1038" style="position:absolute;left:8985;top:5070;width:2760;height:1125" fillcolor="#fabf8f [1945]" strokecolor="#f79646 [3209]" strokeweight="1pt">
                <v:fill color2="#f79646 [3209]" focus="50%" type="gradient"/>
                <v:shadow on="t" type="perspective" color="#974706 [1609]" offset="1pt" offset2="-3pt"/>
                <v:textbox style="mso-next-textbox:#_x0000_s1038">
                  <w:txbxContent>
                    <w:p w14:paraId="05DE6576" w14:textId="77777777" w:rsidR="00F37069" w:rsidRPr="004B33E4" w:rsidRDefault="00F37069" w:rsidP="00F37069">
                      <w:pPr>
                        <w:jc w:val="center"/>
                        <w:rPr>
                          <w:rFonts w:asciiTheme="majorBidi" w:hAnsiTheme="majorBidi" w:cstheme="majorBidi"/>
                          <w:sz w:val="24"/>
                          <w:szCs w:val="24"/>
                        </w:rPr>
                      </w:pPr>
                      <w:r>
                        <w:rPr>
                          <w:rFonts w:asciiTheme="majorBidi" w:hAnsiTheme="majorBidi" w:cstheme="majorBidi"/>
                          <w:sz w:val="24"/>
                          <w:szCs w:val="24"/>
                        </w:rPr>
                        <w:t>Corporate event</w:t>
                      </w:r>
                    </w:p>
                  </w:txbxContent>
                </v:textbox>
              </v:rect>
            </v:group>
            <v:shape id="_x0000_s1039" type="#_x0000_t32" style="position:absolute;left:1005;top:6285;width:360;height:720;flip:x" o:connectortype="straight">
              <v:stroke endarrow="block"/>
            </v:shape>
            <v:shape id="_x0000_s1040" type="#_x0000_t32" style="position:absolute;left:2040;top:6285;width:75;height:1815" o:connectortype="straight">
              <v:stroke endarrow="block"/>
            </v:shape>
            <v:shape id="_x0000_s1041" type="#_x0000_t32" style="position:absolute;left:2880;top:6285;width:270;height:720" o:connectortype="straight">
              <v:stroke endarrow="block"/>
            </v:shape>
            <v:shape id="_x0000_s1042" type="#_x0000_t32" style="position:absolute;left:5550;top:6390;width:285;height:750;flip:x" o:connectortype="straight">
              <v:stroke endarrow="block"/>
            </v:shape>
            <v:shape id="_x0000_s1043" type="#_x0000_t32" style="position:absolute;left:7035;top:6390;width:570;height:750" o:connectortype="straight">
              <v:stroke endarrow="block"/>
            </v:shape>
            <v:shape id="_x0000_s1044" type="#_x0000_t32" style="position:absolute;left:9765;top:6195;width:180;height:810;flip:x" o:connectortype="straight">
              <v:stroke endarrow="block"/>
            </v:shape>
            <v:shape id="_x0000_s1045" type="#_x0000_t32" style="position:absolute;left:11310;top:6195;width:75;height:810" o:connectortype="straight">
              <v:stroke endarrow="block"/>
            </v:shape>
            <v:shape id="_x0000_s1046" type="#_x0000_t32" style="position:absolute;left:6270;top:6390;width:90;height:1590" o:connectortype="straight">
              <v:stroke endarrow="block"/>
            </v:shape>
            <v:rect id="_x0000_s1047" style="position:absolute;left:345;top:7005;width:1485;height:2295" fillcolor="white [3201]" strokecolor="#fabf8f [1945]" strokeweight="1pt">
              <v:fill color2="#fbd4b4 [1305]" focusposition="1" focussize="" focus="100%" type="gradient"/>
              <v:shadow on="t" type="perspective" color="#974706 [1609]" opacity=".5" offset="1pt" offset2="-3pt"/>
              <v:textbox style="mso-next-textbox:#_x0000_s1047">
                <w:txbxContent>
                  <w:p w14:paraId="211FAEA6" w14:textId="77777777" w:rsidR="00F37069" w:rsidRPr="000B0FBB" w:rsidRDefault="00F37069" w:rsidP="00F37069">
                    <w:pPr>
                      <w:rPr>
                        <w:rFonts w:asciiTheme="majorBidi" w:hAnsiTheme="majorBidi" w:cstheme="majorBidi"/>
                        <w:sz w:val="24"/>
                        <w:szCs w:val="24"/>
                      </w:rPr>
                    </w:pPr>
                    <w:r>
                      <w:rPr>
                        <w:rFonts w:asciiTheme="majorBidi" w:hAnsiTheme="majorBidi" w:cstheme="majorBidi"/>
                        <w:sz w:val="24"/>
                        <w:szCs w:val="24"/>
                      </w:rPr>
                      <w:t>Social media advertisement</w:t>
                    </w:r>
                  </w:p>
                </w:txbxContent>
              </v:textbox>
            </v:rect>
            <v:rect id="_x0000_s1048" style="position:absolute;left:1920;top:8175;width:1755;height:2700" fillcolor="#d99594 [1941]" strokecolor="#d99594 [1941]" strokeweight="1pt">
              <v:fill color2="#f2dbdb [661]" angle="-45" focus="-50%" type="gradient"/>
              <v:shadow on="t" type="perspective" color="#622423 [1605]" opacity=".5" offset="1pt" offset2="-3pt"/>
              <v:textbox style="mso-next-textbox:#_x0000_s1048">
                <w:txbxContent>
                  <w:p w14:paraId="45405513" w14:textId="77777777" w:rsidR="00F37069" w:rsidRPr="004F1657" w:rsidRDefault="00F37069" w:rsidP="00F37069">
                    <w:pPr>
                      <w:rPr>
                        <w:rFonts w:asciiTheme="majorBidi" w:hAnsiTheme="majorBidi" w:cstheme="majorBidi"/>
                        <w:sz w:val="24"/>
                        <w:szCs w:val="24"/>
                      </w:rPr>
                    </w:pPr>
                    <w:r>
                      <w:rPr>
                        <w:rFonts w:asciiTheme="majorBidi" w:hAnsiTheme="majorBidi" w:cstheme="majorBidi"/>
                        <w:sz w:val="24"/>
                        <w:szCs w:val="24"/>
                      </w:rPr>
                      <w:t>Utilization of digital platforms</w:t>
                    </w:r>
                  </w:p>
                </w:txbxContent>
              </v:textbox>
            </v:rect>
            <v:rect id="_x0000_s1049" style="position:absolute;left:2280;top:7005;width:1755;height:1095" fillcolor="#92cddc [1944]" strokecolor="#4bacc6 [3208]" strokeweight="1pt">
              <v:fill color2="#4bacc6 [3208]" focus="50%" type="gradient"/>
              <v:shadow on="t" type="perspective" color="#205867 [1608]" offset="1pt" offset2="-3pt"/>
              <v:textbox style="mso-next-textbox:#_x0000_s1049">
                <w:txbxContent>
                  <w:p w14:paraId="0E9805AC" w14:textId="77777777" w:rsidR="00F37069" w:rsidRPr="004F1657" w:rsidRDefault="00F37069" w:rsidP="00F37069">
                    <w:pPr>
                      <w:rPr>
                        <w:rFonts w:asciiTheme="majorBidi" w:hAnsiTheme="majorBidi" w:cstheme="majorBidi"/>
                        <w:sz w:val="24"/>
                        <w:szCs w:val="24"/>
                      </w:rPr>
                    </w:pPr>
                    <w:r>
                      <w:rPr>
                        <w:rFonts w:asciiTheme="majorBidi" w:hAnsiTheme="majorBidi" w:cstheme="majorBidi"/>
                        <w:sz w:val="24"/>
                        <w:szCs w:val="24"/>
                      </w:rPr>
                      <w:t>Developing websites</w:t>
                    </w:r>
                  </w:p>
                  <w:p w14:paraId="791E4AE2" w14:textId="77777777" w:rsidR="00F37069" w:rsidRPr="007D426A" w:rsidRDefault="00F37069" w:rsidP="00F37069"/>
                </w:txbxContent>
              </v:textbox>
            </v:rect>
            <v:rect id="_x0000_s1050" style="position:absolute;left:4155;top:7140;width:1680;height:2310" fillcolor="#92cddc [1944]" strokecolor="#92cddc [1944]" strokeweight="1pt">
              <v:fill color2="#daeef3 [664]" angle="-45" focus="-50%" type="gradient"/>
              <v:shadow on="t" type="perspective" color="#205867 [1608]" opacity=".5" offset="1pt" offset2="-3pt"/>
              <v:textbox style="mso-next-textbox:#_x0000_s1050">
                <w:txbxContent>
                  <w:p w14:paraId="19389C36" w14:textId="77777777" w:rsidR="00F37069" w:rsidRPr="007F58AB" w:rsidRDefault="00F37069" w:rsidP="00F37069">
                    <w:pPr>
                      <w:rPr>
                        <w:rFonts w:asciiTheme="majorBidi" w:hAnsiTheme="majorBidi" w:cstheme="majorBidi"/>
                        <w:sz w:val="24"/>
                        <w:szCs w:val="24"/>
                      </w:rPr>
                    </w:pPr>
                    <w:r>
                      <w:rPr>
                        <w:rFonts w:asciiTheme="majorBidi" w:hAnsiTheme="majorBidi" w:cstheme="majorBidi"/>
                        <w:sz w:val="24"/>
                        <w:szCs w:val="24"/>
                      </w:rPr>
                      <w:t>Involve stakeholders</w:t>
                    </w:r>
                  </w:p>
                </w:txbxContent>
              </v:textbox>
            </v:rect>
            <v:rect id="_x0000_s1051" style="position:absolute;left:5985;top:7980;width:2175;height:2505" fillcolor="#c2d69b [1942]" strokecolor="#9bbb59 [3206]" strokeweight="1pt">
              <v:fill color2="#9bbb59 [3206]" focusposition="1" focussize="" focus="50%" type="gradient"/>
              <v:shadow on="t" type="perspective" color="#4e6128 [1606]" offset="1pt" offset2="-3pt"/>
              <v:textbox style="mso-next-textbox:#_x0000_s1051">
                <w:txbxContent>
                  <w:p w14:paraId="039E0E0F" w14:textId="77777777" w:rsidR="00F37069" w:rsidRPr="007F58AB" w:rsidRDefault="00F37069" w:rsidP="00F37069">
                    <w:pPr>
                      <w:rPr>
                        <w:rFonts w:asciiTheme="majorBidi" w:hAnsiTheme="majorBidi" w:cstheme="majorBidi"/>
                        <w:sz w:val="24"/>
                        <w:szCs w:val="24"/>
                      </w:rPr>
                    </w:pPr>
                    <w:r>
                      <w:rPr>
                        <w:rFonts w:asciiTheme="majorBidi" w:hAnsiTheme="majorBidi" w:cstheme="majorBidi"/>
                        <w:sz w:val="24"/>
                        <w:szCs w:val="24"/>
                      </w:rPr>
                      <w:t>Building domestic relations</w:t>
                    </w:r>
                  </w:p>
                </w:txbxContent>
              </v:textbox>
            </v:rect>
            <v:rect id="_x0000_s1052" style="position:absolute;left:6450;top:7140;width:2055;height:735" fillcolor="white [3201]" strokecolor="#fabf8f [1945]" strokeweight="1pt">
              <v:fill color2="#fbd4b4 [1305]" focusposition="1" focussize="" focus="100%" type="gradient"/>
              <v:shadow on="t" type="perspective" color="#974706 [1609]" opacity=".5" offset="1pt" offset2="-3pt"/>
              <v:textbox style="mso-next-textbox:#_x0000_s1052">
                <w:txbxContent>
                  <w:p w14:paraId="220A517C" w14:textId="77777777" w:rsidR="00F37069" w:rsidRPr="00BC553D" w:rsidRDefault="00F37069" w:rsidP="00F37069">
                    <w:pPr>
                      <w:rPr>
                        <w:rFonts w:asciiTheme="majorBidi" w:hAnsiTheme="majorBidi" w:cstheme="majorBidi"/>
                        <w:sz w:val="24"/>
                        <w:szCs w:val="24"/>
                      </w:rPr>
                    </w:pPr>
                    <w:r>
                      <w:rPr>
                        <w:rFonts w:asciiTheme="majorBidi" w:hAnsiTheme="majorBidi" w:cstheme="majorBidi"/>
                        <w:sz w:val="24"/>
                        <w:szCs w:val="24"/>
                      </w:rPr>
                      <w:t>Planning of local events</w:t>
                    </w:r>
                  </w:p>
                </w:txbxContent>
              </v:textbox>
            </v:rect>
            <v:rect id="_x0000_s1053" style="position:absolute;left:8610;top:7005;width:1755;height:3075" fillcolor="white [3201]" strokecolor="#95b3d7 [1940]" strokeweight="1pt">
              <v:fill color2="#b8cce4 [1300]" focusposition="1" focussize="" focus="100%" type="gradient"/>
              <v:shadow on="t" type="perspective" color="#243f60 [1604]" opacity=".5" offset="1pt" offset2="-3pt"/>
              <v:textbox style="mso-next-textbox:#_x0000_s1053">
                <w:txbxContent>
                  <w:p w14:paraId="6595537D" w14:textId="77777777" w:rsidR="00F37069" w:rsidRPr="00BC553D" w:rsidRDefault="00F37069" w:rsidP="00F37069">
                    <w:pPr>
                      <w:rPr>
                        <w:rFonts w:asciiTheme="majorBidi" w:hAnsiTheme="majorBidi" w:cstheme="majorBidi"/>
                        <w:sz w:val="24"/>
                        <w:szCs w:val="24"/>
                      </w:rPr>
                    </w:pPr>
                    <w:r>
                      <w:rPr>
                        <w:rFonts w:asciiTheme="majorBidi" w:hAnsiTheme="majorBidi" w:cstheme="majorBidi"/>
                        <w:sz w:val="24"/>
                        <w:szCs w:val="24"/>
                      </w:rPr>
                      <w:t xml:space="preserve">Building corporate website </w:t>
                    </w:r>
                  </w:p>
                </w:txbxContent>
              </v:textbox>
            </v:rect>
            <v:rect id="_x0000_s1054" style="position:absolute;left:10455;top:7005;width:1575;height:1755" fillcolor="#fabf8f [1945]" strokecolor="#fabf8f [1945]" strokeweight="1pt">
              <v:fill color2="#fde9d9 [665]" angle="-45" focus="-50%" type="gradient"/>
              <v:shadow on="t" type="perspective" color="#974706 [1609]" opacity=".5" offset="1pt" offset2="-3pt"/>
              <v:textbox style="mso-next-textbox:#_x0000_s1054">
                <w:txbxContent>
                  <w:p w14:paraId="187123FE" w14:textId="77777777" w:rsidR="00F37069" w:rsidRPr="009F7ADE" w:rsidRDefault="00F37069" w:rsidP="00F37069">
                    <w:pPr>
                      <w:rPr>
                        <w:rFonts w:asciiTheme="majorBidi" w:hAnsiTheme="majorBidi" w:cstheme="majorBidi"/>
                        <w:sz w:val="24"/>
                        <w:szCs w:val="24"/>
                      </w:rPr>
                    </w:pPr>
                    <w:r>
                      <w:rPr>
                        <w:rFonts w:asciiTheme="majorBidi" w:hAnsiTheme="majorBidi" w:cstheme="majorBidi"/>
                        <w:sz w:val="24"/>
                        <w:szCs w:val="24"/>
                      </w:rPr>
                      <w:t>Developing application</w:t>
                    </w:r>
                  </w:p>
                </w:txbxContent>
              </v:textbox>
            </v:rect>
          </v:group>
        </w:pict>
      </w:r>
    </w:p>
    <w:p w14:paraId="48433D21" w14:textId="77777777" w:rsidR="00F37069" w:rsidRPr="00E91F11" w:rsidRDefault="00F37069" w:rsidP="00151B8A">
      <w:pPr>
        <w:pStyle w:val="Normal1"/>
        <w:jc w:val="both"/>
        <w:rPr>
          <w:lang w:val="en-GB"/>
        </w:rPr>
      </w:pPr>
    </w:p>
    <w:p w14:paraId="568CEDC8" w14:textId="77777777" w:rsidR="00F67494" w:rsidRPr="00E91F11" w:rsidRDefault="00F67494" w:rsidP="00151B8A">
      <w:pPr>
        <w:pStyle w:val="Normal1"/>
        <w:jc w:val="both"/>
        <w:rPr>
          <w:lang w:val="en-GB"/>
        </w:rPr>
      </w:pPr>
    </w:p>
    <w:p w14:paraId="778B06D7" w14:textId="77777777" w:rsidR="00F67494" w:rsidRPr="00E91F11" w:rsidRDefault="00F67494" w:rsidP="00151B8A">
      <w:pPr>
        <w:pStyle w:val="Normal1"/>
        <w:jc w:val="both"/>
        <w:rPr>
          <w:lang w:val="en-GB"/>
        </w:rPr>
      </w:pPr>
    </w:p>
    <w:p w14:paraId="2B92699B" w14:textId="77777777" w:rsidR="00F67494" w:rsidRPr="00E91F11" w:rsidRDefault="00F67494" w:rsidP="00151B8A">
      <w:pPr>
        <w:pStyle w:val="Normal1"/>
        <w:jc w:val="both"/>
        <w:rPr>
          <w:lang w:val="en-GB"/>
        </w:rPr>
      </w:pPr>
    </w:p>
    <w:p w14:paraId="2AEA30C2" w14:textId="77777777" w:rsidR="00F67494" w:rsidRPr="00E91F11" w:rsidRDefault="00F67494" w:rsidP="00151B8A">
      <w:pPr>
        <w:pStyle w:val="Normal1"/>
        <w:jc w:val="both"/>
        <w:rPr>
          <w:lang w:val="en-GB"/>
        </w:rPr>
      </w:pPr>
    </w:p>
    <w:p w14:paraId="755D46F5" w14:textId="77777777" w:rsidR="00F37069" w:rsidRPr="00E91F11" w:rsidRDefault="00F37069" w:rsidP="00151B8A">
      <w:pPr>
        <w:pStyle w:val="Normal1"/>
        <w:jc w:val="both"/>
        <w:rPr>
          <w:lang w:val="en-GB"/>
        </w:rPr>
      </w:pPr>
    </w:p>
    <w:p w14:paraId="167825F5" w14:textId="77777777" w:rsidR="00F37069" w:rsidRPr="00E91F11" w:rsidRDefault="00F37069" w:rsidP="00151B8A">
      <w:pPr>
        <w:pStyle w:val="Normal1"/>
        <w:jc w:val="both"/>
        <w:rPr>
          <w:lang w:val="en-GB"/>
        </w:rPr>
      </w:pPr>
    </w:p>
    <w:p w14:paraId="1A54F2B6" w14:textId="77777777" w:rsidR="00F37069" w:rsidRPr="00E91F11" w:rsidRDefault="00F37069" w:rsidP="00151B8A">
      <w:pPr>
        <w:pStyle w:val="Normal1"/>
        <w:jc w:val="both"/>
        <w:rPr>
          <w:lang w:val="en-GB"/>
        </w:rPr>
      </w:pPr>
    </w:p>
    <w:p w14:paraId="47EFE744" w14:textId="77777777" w:rsidR="00F37069" w:rsidRPr="00E91F11" w:rsidRDefault="00F37069" w:rsidP="00151B8A">
      <w:pPr>
        <w:pStyle w:val="Normal1"/>
        <w:jc w:val="both"/>
        <w:rPr>
          <w:lang w:val="en-GB"/>
        </w:rPr>
      </w:pPr>
    </w:p>
    <w:p w14:paraId="5987E98D" w14:textId="77777777" w:rsidR="00F37069" w:rsidRPr="00E91F11" w:rsidRDefault="00F37069" w:rsidP="00151B8A">
      <w:pPr>
        <w:pStyle w:val="Normal1"/>
        <w:jc w:val="both"/>
        <w:rPr>
          <w:lang w:val="en-GB"/>
        </w:rPr>
      </w:pPr>
    </w:p>
    <w:p w14:paraId="4E17BBDC" w14:textId="77777777" w:rsidR="00F37069" w:rsidRPr="00E91F11" w:rsidRDefault="00F37069" w:rsidP="00151B8A">
      <w:pPr>
        <w:pStyle w:val="Normal1"/>
        <w:jc w:val="both"/>
        <w:rPr>
          <w:lang w:val="en-GB"/>
        </w:rPr>
      </w:pPr>
    </w:p>
    <w:p w14:paraId="7F8EC780" w14:textId="77777777" w:rsidR="00F37069" w:rsidRPr="00E91F11" w:rsidRDefault="00F37069" w:rsidP="00151B8A">
      <w:pPr>
        <w:pStyle w:val="Normal1"/>
        <w:jc w:val="both"/>
        <w:rPr>
          <w:lang w:val="en-GB"/>
        </w:rPr>
      </w:pPr>
    </w:p>
    <w:p w14:paraId="23887EE0" w14:textId="77777777" w:rsidR="00F37069" w:rsidRPr="00E91F11" w:rsidRDefault="00F37069" w:rsidP="00151B8A">
      <w:pPr>
        <w:pStyle w:val="Normal1"/>
        <w:jc w:val="both"/>
        <w:rPr>
          <w:lang w:val="en-GB"/>
        </w:rPr>
      </w:pPr>
    </w:p>
    <w:p w14:paraId="46781724" w14:textId="77777777" w:rsidR="00486AB8" w:rsidRPr="00E91F11" w:rsidRDefault="00580615" w:rsidP="00486AB8">
      <w:pPr>
        <w:jc w:val="both"/>
        <w:rPr>
          <w:b/>
          <w:sz w:val="24"/>
          <w:szCs w:val="24"/>
          <w:lang w:val="en-GB"/>
        </w:rPr>
      </w:pPr>
      <w:r w:rsidRPr="00E91F11">
        <w:rPr>
          <w:b/>
          <w:sz w:val="24"/>
          <w:szCs w:val="24"/>
          <w:lang w:val="en-GB"/>
        </w:rPr>
        <w:br w:type="page"/>
      </w:r>
    </w:p>
    <w:p w14:paraId="081C89A9" w14:textId="77777777" w:rsidR="00486AB8" w:rsidRPr="00E91F11" w:rsidRDefault="00486AB8" w:rsidP="00486AB8">
      <w:pPr>
        <w:pStyle w:val="Normal1"/>
        <w:rPr>
          <w:b/>
          <w:bCs/>
          <w:color w:val="000000" w:themeColor="text1"/>
          <w:lang w:val="en-GB"/>
        </w:rPr>
      </w:pPr>
      <w:r w:rsidRPr="00E91F11">
        <w:rPr>
          <w:b/>
          <w:bCs/>
          <w:color w:val="000000" w:themeColor="text1"/>
          <w:lang w:val="en-GB"/>
        </w:rPr>
        <w:lastRenderedPageBreak/>
        <w:t>Figure 1: Conceptual Framework</w:t>
      </w:r>
    </w:p>
    <w:p w14:paraId="49D9DA1B" w14:textId="77777777" w:rsidR="00580615" w:rsidRPr="00E91F11" w:rsidRDefault="00580615" w:rsidP="00151B8A">
      <w:pPr>
        <w:pStyle w:val="Normal1"/>
        <w:jc w:val="both"/>
        <w:rPr>
          <w:lang w:val="en-GB"/>
        </w:rPr>
      </w:pPr>
    </w:p>
    <w:p w14:paraId="4591231D" w14:textId="77777777" w:rsidR="00615DDC" w:rsidRPr="00E91F11" w:rsidRDefault="00430ACB" w:rsidP="00B83B8A">
      <w:pPr>
        <w:pStyle w:val="Normal1"/>
        <w:rPr>
          <w:lang w:val="en-GB"/>
        </w:rPr>
      </w:pPr>
      <w:r w:rsidRPr="00E91F11">
        <w:rPr>
          <w:noProof/>
        </w:rPr>
        <w:drawing>
          <wp:inline distT="114300" distB="114300" distL="114300" distR="114300" wp14:anchorId="4D3E73C0" wp14:editId="6FEB6889">
            <wp:extent cx="4914900" cy="2628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14900" cy="2628900"/>
                    </a:xfrm>
                    <a:prstGeom prst="rect">
                      <a:avLst/>
                    </a:prstGeom>
                    <a:ln/>
                  </pic:spPr>
                </pic:pic>
              </a:graphicData>
            </a:graphic>
          </wp:inline>
        </w:drawing>
      </w:r>
    </w:p>
    <w:p w14:paraId="6BFCD930" w14:textId="77777777" w:rsidR="00615DDC" w:rsidRPr="00E91F11" w:rsidRDefault="00F67494" w:rsidP="00B83B8A">
      <w:pPr>
        <w:pStyle w:val="Normal1"/>
        <w:rPr>
          <w:b/>
          <w:bCs/>
          <w:lang w:val="en-GB"/>
        </w:rPr>
      </w:pPr>
      <w:r w:rsidRPr="00E91F11">
        <w:rPr>
          <w:b/>
          <w:bCs/>
          <w:lang w:val="en-GB"/>
        </w:rPr>
        <w:t>Figure 2</w:t>
      </w:r>
      <w:r w:rsidR="00430ACB" w:rsidRPr="00E91F11">
        <w:rPr>
          <w:b/>
          <w:bCs/>
          <w:lang w:val="en-GB"/>
        </w:rPr>
        <w:t>: Breakdown structure of work</w:t>
      </w:r>
    </w:p>
    <w:p w14:paraId="5E24F57B" w14:textId="77777777" w:rsidR="00615DDC" w:rsidRPr="00E91F11" w:rsidRDefault="00430ACB" w:rsidP="00151B8A">
      <w:pPr>
        <w:pStyle w:val="Normal1"/>
        <w:jc w:val="both"/>
        <w:rPr>
          <w:lang w:val="en-GB"/>
        </w:rPr>
      </w:pPr>
      <w:r w:rsidRPr="00E91F11">
        <w:rPr>
          <w:b/>
          <w:lang w:val="en-GB"/>
        </w:rPr>
        <w:t xml:space="preserve">Work Breakdown structure: </w:t>
      </w:r>
      <w:r w:rsidRPr="00E91F11">
        <w:rPr>
          <w:lang w:val="en-GB"/>
        </w:rPr>
        <w:t xml:space="preserve">The major factors are undertaken by an event management </w:t>
      </w:r>
      <w:r w:rsidR="00751DEF" w:rsidRPr="00E91F11">
        <w:rPr>
          <w:lang w:val="en-GB"/>
        </w:rPr>
        <w:t>organization</w:t>
      </w:r>
      <w:r w:rsidRPr="00E91F11">
        <w:rPr>
          <w:lang w:val="en-GB"/>
        </w:rPr>
        <w:t xml:space="preserve"> for the analysation of the breakdown structure of work. As it has been previously highlighted </w:t>
      </w:r>
      <w:proofErr w:type="gramStart"/>
      <w:r w:rsidRPr="00E91F11">
        <w:rPr>
          <w:lang w:val="en-GB"/>
        </w:rPr>
        <w:t>that  analysing</w:t>
      </w:r>
      <w:proofErr w:type="gramEnd"/>
      <w:r w:rsidRPr="00E91F11">
        <w:rPr>
          <w:lang w:val="en-GB"/>
        </w:rPr>
        <w:t xml:space="preserve"> the breakdown structure of work is the process that is undertaken by the management for grouping the tasks accordingly as well as identifying them accordingly with respect to influence and interest in the project as well as involving them in the particular </w:t>
      </w:r>
      <w:r w:rsidR="00751DEF" w:rsidRPr="00E91F11">
        <w:rPr>
          <w:lang w:val="en-GB"/>
        </w:rPr>
        <w:t>work fields</w:t>
      </w:r>
      <w:r w:rsidRPr="00E91F11">
        <w:rPr>
          <w:lang w:val="en-GB"/>
        </w:rPr>
        <w:t xml:space="preserve">. As per the views </w:t>
      </w:r>
      <w:proofErr w:type="gramStart"/>
      <w:r w:rsidRPr="00E91F11">
        <w:rPr>
          <w:lang w:val="en-GB"/>
        </w:rPr>
        <w:t xml:space="preserve">of  </w:t>
      </w:r>
      <w:proofErr w:type="spellStart"/>
      <w:r w:rsidRPr="00E91F11">
        <w:rPr>
          <w:lang w:val="en-GB"/>
        </w:rPr>
        <w:t>Maijanen</w:t>
      </w:r>
      <w:proofErr w:type="spellEnd"/>
      <w:proofErr w:type="gramEnd"/>
      <w:r w:rsidRPr="00E91F11">
        <w:rPr>
          <w:lang w:val="en-GB"/>
        </w:rPr>
        <w:t xml:space="preserve"> </w:t>
      </w:r>
      <w:r w:rsidRPr="00E91F11">
        <w:rPr>
          <w:i/>
          <w:lang w:val="en-GB"/>
        </w:rPr>
        <w:t xml:space="preserve"> et al. </w:t>
      </w:r>
      <w:r w:rsidRPr="00E91F11">
        <w:rPr>
          <w:lang w:val="en-GB"/>
        </w:rPr>
        <w:t xml:space="preserve">(2017), several events have been undertaken by the company of Jack Morton with the view of achieving the </w:t>
      </w:r>
      <w:r w:rsidR="00751DEF" w:rsidRPr="00E91F11">
        <w:rPr>
          <w:lang w:val="en-GB"/>
        </w:rPr>
        <w:t>normalization</w:t>
      </w:r>
      <w:r w:rsidRPr="00E91F11">
        <w:rPr>
          <w:lang w:val="en-GB"/>
        </w:rPr>
        <w:t xml:space="preserve"> in the revenue generation for the company. </w:t>
      </w:r>
    </w:p>
    <w:p w14:paraId="4AEA5104" w14:textId="77777777" w:rsidR="00615DDC" w:rsidRPr="00E91F11" w:rsidRDefault="00430ACB" w:rsidP="00151B8A">
      <w:pPr>
        <w:pStyle w:val="Normal1"/>
        <w:jc w:val="both"/>
        <w:rPr>
          <w:rFonts w:ascii="Times New Roman" w:eastAsia="Times New Roman" w:hAnsi="Times New Roman" w:cs="Times New Roman"/>
          <w:lang w:val="en-GB"/>
        </w:rPr>
      </w:pPr>
      <w:r w:rsidRPr="00E91F11">
        <w:rPr>
          <w:b/>
          <w:lang w:val="en-GB"/>
        </w:rPr>
        <w:t xml:space="preserve">Digital event management: </w:t>
      </w:r>
      <w:r w:rsidRPr="00E91F11">
        <w:rPr>
          <w:lang w:val="en-GB"/>
        </w:rPr>
        <w:t xml:space="preserve">With the consideration of maintaining the government norms as well as rules and regulations the company has undertaken the digital events. The digital events come with the utilization of the digital platforms like </w:t>
      </w:r>
      <w:proofErr w:type="spellStart"/>
      <w:r w:rsidRPr="00E91F11">
        <w:rPr>
          <w:lang w:val="en-GB"/>
        </w:rPr>
        <w:t>Gmeet</w:t>
      </w:r>
      <w:proofErr w:type="spellEnd"/>
      <w:r w:rsidRPr="00E91F11">
        <w:rPr>
          <w:lang w:val="en-GB"/>
        </w:rPr>
        <w:t xml:space="preserve">, Zoom as well as other applications like MS Teams. The need of influencing the people in the adaptation of the digital platform is also considered in this aspect.  As per the views </w:t>
      </w:r>
      <w:proofErr w:type="gramStart"/>
      <w:r w:rsidRPr="00E91F11">
        <w:rPr>
          <w:lang w:val="en-GB"/>
        </w:rPr>
        <w:t xml:space="preserve">of  </w:t>
      </w:r>
      <w:proofErr w:type="spellStart"/>
      <w:r w:rsidRPr="00E91F11">
        <w:rPr>
          <w:lang w:val="en-GB"/>
        </w:rPr>
        <w:t>Maijanen</w:t>
      </w:r>
      <w:proofErr w:type="spellEnd"/>
      <w:proofErr w:type="gramEnd"/>
      <w:r w:rsidRPr="00E91F11">
        <w:rPr>
          <w:lang w:val="en-GB"/>
        </w:rPr>
        <w:t xml:space="preserve"> </w:t>
      </w:r>
      <w:r w:rsidRPr="00E91F11">
        <w:rPr>
          <w:i/>
          <w:lang w:val="en-GB"/>
        </w:rPr>
        <w:t xml:space="preserve"> et al. </w:t>
      </w:r>
      <w:r w:rsidRPr="00E91F11">
        <w:rPr>
          <w:lang w:val="en-GB"/>
        </w:rPr>
        <w:t xml:space="preserve">(2017), due to government rules and regulations, public events in open fields or in auditoriums are banned due to COVID which led to the adaptation of digital platforms for entertainment purposes. Nearly a month is needed for influencing the people as well as to manage the events in the </w:t>
      </w:r>
      <w:r w:rsidR="00751DEF" w:rsidRPr="00E91F11">
        <w:rPr>
          <w:lang w:val="en-GB"/>
        </w:rPr>
        <w:t>organization</w:t>
      </w:r>
      <w:r w:rsidRPr="00E91F11">
        <w:rPr>
          <w:lang w:val="en-GB"/>
        </w:rPr>
        <w:t xml:space="preserve"> for generating revenue for future use. </w:t>
      </w:r>
    </w:p>
    <w:p w14:paraId="1A32DE6C" w14:textId="77777777" w:rsidR="00615DDC" w:rsidRPr="00E91F11" w:rsidRDefault="00430ACB" w:rsidP="00151B8A">
      <w:pPr>
        <w:pStyle w:val="Normal1"/>
        <w:jc w:val="both"/>
        <w:rPr>
          <w:rFonts w:ascii="Times New Roman" w:eastAsia="Times New Roman" w:hAnsi="Times New Roman" w:cs="Times New Roman"/>
          <w:lang w:val="en-GB"/>
        </w:rPr>
      </w:pPr>
      <w:r w:rsidRPr="00E91F11">
        <w:rPr>
          <w:b/>
          <w:lang w:val="en-GB"/>
        </w:rPr>
        <w:lastRenderedPageBreak/>
        <w:t>Domestic event management:</w:t>
      </w:r>
      <w:r w:rsidRPr="00E91F11">
        <w:rPr>
          <w:lang w:val="en-GB"/>
        </w:rPr>
        <w:t xml:space="preserve"> </w:t>
      </w:r>
      <w:proofErr w:type="gramStart"/>
      <w:r w:rsidRPr="00E91F11">
        <w:rPr>
          <w:lang w:val="en-GB"/>
        </w:rPr>
        <w:t>In order to</w:t>
      </w:r>
      <w:proofErr w:type="gramEnd"/>
      <w:r w:rsidRPr="00E91F11">
        <w:rPr>
          <w:lang w:val="en-GB"/>
        </w:rPr>
        <w:t xml:space="preserve"> meet the needs of the suppliers the domestic event management is adopted by the company of Jack Morton. According to the views of </w:t>
      </w:r>
      <w:proofErr w:type="spellStart"/>
      <w:r w:rsidRPr="00E91F11">
        <w:rPr>
          <w:lang w:val="en-GB"/>
        </w:rPr>
        <w:t>Mabelo</w:t>
      </w:r>
      <w:proofErr w:type="spellEnd"/>
      <w:r w:rsidRPr="00E91F11">
        <w:rPr>
          <w:lang w:val="en-GB"/>
        </w:rPr>
        <w:t xml:space="preserve"> </w:t>
      </w:r>
      <w:r w:rsidRPr="00E91F11">
        <w:rPr>
          <w:i/>
          <w:lang w:val="en-GB"/>
        </w:rPr>
        <w:t xml:space="preserve">et al. </w:t>
      </w:r>
      <w:r w:rsidRPr="00E91F11">
        <w:rPr>
          <w:lang w:val="en-GB"/>
        </w:rPr>
        <w:t xml:space="preserve">(2017), suppliers faced a lot of problems due to the fact of not supplying the products to the management. This happened </w:t>
      </w:r>
      <w:proofErr w:type="gramStart"/>
      <w:r w:rsidRPr="00E91F11">
        <w:rPr>
          <w:lang w:val="en-GB"/>
        </w:rPr>
        <w:t>due to the fact that</w:t>
      </w:r>
      <w:proofErr w:type="gramEnd"/>
      <w:r w:rsidRPr="00E91F11">
        <w:rPr>
          <w:lang w:val="en-GB"/>
        </w:rPr>
        <w:t xml:space="preserve"> as government rules and regulations, public events in open fields or in auditoriums are banned due to COVID which led to the adaptation of digital platforms for entertainment purposes. It has been highlighted by McClory </w:t>
      </w:r>
      <w:r w:rsidRPr="00E91F11">
        <w:rPr>
          <w:i/>
          <w:lang w:val="en-GB"/>
        </w:rPr>
        <w:t>et al.</w:t>
      </w:r>
      <w:r w:rsidRPr="00E91F11">
        <w:rPr>
          <w:lang w:val="en-GB"/>
        </w:rPr>
        <w:t xml:space="preserve"> (2017), the suppliers are benefited by the implementation of domestic events like marriage ceremonies, house parties and other types of event management. It has been highlighted in the previous study that Jack Morton company is looking forward to implementing some of the events in the field with due permission from the government and attend some of the marriage ceremonies for </w:t>
      </w:r>
      <w:proofErr w:type="spellStart"/>
      <w:r w:rsidRPr="00E91F11">
        <w:rPr>
          <w:lang w:val="en-GB"/>
        </w:rPr>
        <w:t>maining</w:t>
      </w:r>
      <w:proofErr w:type="spellEnd"/>
      <w:r w:rsidRPr="00E91F11">
        <w:rPr>
          <w:lang w:val="en-GB"/>
        </w:rPr>
        <w:t xml:space="preserve"> the relation with suppliers so that they also not get affected. According to the views of Mishra, (2018), nearly 2 months is needed to involve the stakeholders and to build a domestic relation with the local people. Planning of local events is also considered in these 2 months to generate a management system for maintaining sustainability. </w:t>
      </w:r>
    </w:p>
    <w:p w14:paraId="2C8B9227" w14:textId="77777777" w:rsidR="00615DDC" w:rsidRPr="00E91F11" w:rsidRDefault="00430ACB" w:rsidP="00151B8A">
      <w:pPr>
        <w:pStyle w:val="Normal1"/>
        <w:jc w:val="both"/>
        <w:rPr>
          <w:rFonts w:ascii="Times New Roman" w:eastAsia="Times New Roman" w:hAnsi="Times New Roman" w:cs="Times New Roman"/>
          <w:b/>
          <w:lang w:val="en-GB"/>
        </w:rPr>
      </w:pPr>
      <w:r w:rsidRPr="00E91F11">
        <w:rPr>
          <w:b/>
          <w:lang w:val="en-GB"/>
        </w:rPr>
        <w:t xml:space="preserve">Corporate event management: </w:t>
      </w:r>
      <w:r w:rsidRPr="00E91F11">
        <w:rPr>
          <w:lang w:val="en-GB"/>
        </w:rPr>
        <w:t xml:space="preserve">Due to the pandemic situation several companies have undertaken work from home job strategy to maintain the government rules. This has been undertaken by the companies to prevent the pandemic situation </w:t>
      </w:r>
      <w:proofErr w:type="gramStart"/>
      <w:r w:rsidRPr="00E91F11">
        <w:rPr>
          <w:lang w:val="en-GB"/>
        </w:rPr>
        <w:t>and also</w:t>
      </w:r>
      <w:proofErr w:type="gramEnd"/>
      <w:r w:rsidRPr="00E91F11">
        <w:rPr>
          <w:lang w:val="en-GB"/>
        </w:rPr>
        <w:t xml:space="preserve"> the situation of affecting the employees due to COVID. As per the views of </w:t>
      </w:r>
      <w:proofErr w:type="spellStart"/>
      <w:r w:rsidRPr="00E91F11">
        <w:rPr>
          <w:lang w:val="en-GB"/>
        </w:rPr>
        <w:t>Nachbagauer</w:t>
      </w:r>
      <w:proofErr w:type="spellEnd"/>
      <w:r w:rsidRPr="00E91F11">
        <w:rPr>
          <w:lang w:val="en-GB"/>
        </w:rPr>
        <w:t xml:space="preserve"> and </w:t>
      </w:r>
      <w:proofErr w:type="spellStart"/>
      <w:r w:rsidRPr="00E91F11">
        <w:rPr>
          <w:lang w:val="en-GB"/>
        </w:rPr>
        <w:t>Schirl-Boeck</w:t>
      </w:r>
      <w:proofErr w:type="spellEnd"/>
      <w:r w:rsidRPr="00E91F11">
        <w:rPr>
          <w:lang w:val="en-GB"/>
        </w:rPr>
        <w:t xml:space="preserve">, (2017), the companies </w:t>
      </w:r>
      <w:r w:rsidR="00751DEF" w:rsidRPr="00E91F11">
        <w:rPr>
          <w:lang w:val="en-GB"/>
        </w:rPr>
        <w:t>organizing</w:t>
      </w:r>
      <w:r w:rsidRPr="00E91F11">
        <w:rPr>
          <w:lang w:val="en-GB"/>
        </w:rPr>
        <w:t xml:space="preserve"> events or meetings lack in the field of social events due to government norms. This has been met by Jack Morton by implementing the digital platform for the </w:t>
      </w:r>
      <w:proofErr w:type="gramStart"/>
      <w:r w:rsidRPr="00E91F11">
        <w:rPr>
          <w:lang w:val="en-GB"/>
        </w:rPr>
        <w:t>companies</w:t>
      </w:r>
      <w:proofErr w:type="gramEnd"/>
      <w:r w:rsidRPr="00E91F11">
        <w:rPr>
          <w:lang w:val="en-GB"/>
        </w:rPr>
        <w:t xml:space="preserve"> </w:t>
      </w:r>
      <w:r w:rsidR="00751DEF" w:rsidRPr="00E91F11">
        <w:rPr>
          <w:lang w:val="en-GB"/>
        </w:rPr>
        <w:t>organizing</w:t>
      </w:r>
      <w:r w:rsidRPr="00E91F11">
        <w:rPr>
          <w:lang w:val="en-GB"/>
        </w:rPr>
        <w:t xml:space="preserve"> events and meetings. The other digital based platforms are not acknowledged by the company because of the security factors and reasons. According to </w:t>
      </w:r>
      <w:proofErr w:type="spellStart"/>
      <w:r w:rsidRPr="00E91F11">
        <w:rPr>
          <w:lang w:val="en-GB"/>
        </w:rPr>
        <w:t>Nagorny-Koring</w:t>
      </w:r>
      <w:proofErr w:type="spellEnd"/>
      <w:r w:rsidRPr="00E91F11">
        <w:rPr>
          <w:lang w:val="en-GB"/>
        </w:rPr>
        <w:t xml:space="preserve"> </w:t>
      </w:r>
      <w:r w:rsidRPr="00E91F11">
        <w:rPr>
          <w:i/>
          <w:lang w:val="en-GB"/>
        </w:rPr>
        <w:t xml:space="preserve">et al. </w:t>
      </w:r>
      <w:r w:rsidRPr="00E91F11">
        <w:rPr>
          <w:lang w:val="en-GB"/>
        </w:rPr>
        <w:t>(2018), this has been coincided by the company of Jack Morton by im</w:t>
      </w:r>
      <w:r w:rsidR="008C471F" w:rsidRPr="00E91F11">
        <w:rPr>
          <w:lang w:val="en-GB"/>
        </w:rPr>
        <w:t xml:space="preserve">plementing the corporate event </w:t>
      </w:r>
      <w:r w:rsidRPr="00E91F11">
        <w:rPr>
          <w:lang w:val="en-GB"/>
        </w:rPr>
        <w:t xml:space="preserve">website as well as a personalised application for maintaining the records. It has been highlighted by </w:t>
      </w:r>
      <w:proofErr w:type="spellStart"/>
      <w:r w:rsidRPr="00E91F11">
        <w:rPr>
          <w:lang w:val="en-GB"/>
        </w:rPr>
        <w:t>Pimchangthong</w:t>
      </w:r>
      <w:proofErr w:type="spellEnd"/>
      <w:r w:rsidRPr="00E91F11">
        <w:rPr>
          <w:lang w:val="en-GB"/>
        </w:rPr>
        <w:t xml:space="preserve"> and </w:t>
      </w:r>
      <w:proofErr w:type="spellStart"/>
      <w:r w:rsidRPr="00E91F11">
        <w:rPr>
          <w:lang w:val="en-GB"/>
        </w:rPr>
        <w:t>Boonjing</w:t>
      </w:r>
      <w:proofErr w:type="spellEnd"/>
      <w:r w:rsidRPr="00E91F11">
        <w:rPr>
          <w:lang w:val="en-GB"/>
        </w:rPr>
        <w:t>, (2017), this can be achieved by the company of Jack Morton in nearly 20 days by hiring the most</w:t>
      </w:r>
      <w:r w:rsidR="00B83B8A" w:rsidRPr="00E91F11">
        <w:rPr>
          <w:lang w:val="en-GB"/>
        </w:rPr>
        <w:t xml:space="preserve"> efficient application builder </w:t>
      </w:r>
      <w:r w:rsidRPr="00E91F11">
        <w:rPr>
          <w:lang w:val="en-GB"/>
        </w:rPr>
        <w:t xml:space="preserve">and website developers in the UK. </w:t>
      </w:r>
    </w:p>
    <w:p w14:paraId="0172AF80" w14:textId="77777777" w:rsidR="00615DDC" w:rsidRPr="00E91F11" w:rsidRDefault="00430ACB" w:rsidP="00151B8A">
      <w:pPr>
        <w:pStyle w:val="Normal1"/>
        <w:jc w:val="both"/>
        <w:rPr>
          <w:lang w:val="en-GB"/>
        </w:rPr>
      </w:pPr>
      <w:r w:rsidRPr="00E91F11">
        <w:rPr>
          <w:lang w:val="en-GB"/>
        </w:rPr>
        <w:t xml:space="preserve">By application of these factors of improvement and by </w:t>
      </w:r>
      <w:r w:rsidR="00751DEF" w:rsidRPr="00E91F11">
        <w:rPr>
          <w:lang w:val="en-GB"/>
        </w:rPr>
        <w:t>up gradation</w:t>
      </w:r>
      <w:r w:rsidRPr="00E91F11">
        <w:rPr>
          <w:lang w:val="en-GB"/>
        </w:rPr>
        <w:t xml:space="preserve"> of these policies the company of Jack Morton has been trying to cope up with the present situation of the pandemic. </w:t>
      </w:r>
    </w:p>
    <w:p w14:paraId="27C35FFF" w14:textId="77777777" w:rsidR="00615DDC" w:rsidRPr="00E91F11" w:rsidRDefault="00430ACB" w:rsidP="00B83B8A">
      <w:pPr>
        <w:pStyle w:val="Heading2"/>
        <w:rPr>
          <w:lang w:val="en-GB"/>
        </w:rPr>
      </w:pPr>
      <w:bookmarkStart w:id="4" w:name="_Toc87612632"/>
      <w:r w:rsidRPr="00E91F11">
        <w:rPr>
          <w:lang w:val="en-GB"/>
        </w:rPr>
        <w:t>Cost draft</w:t>
      </w:r>
      <w:bookmarkEnd w:id="4"/>
      <w:r w:rsidRPr="00E91F11">
        <w:rPr>
          <w:lang w:val="en-GB"/>
        </w:rPr>
        <w:t xml:space="preserve"> </w:t>
      </w:r>
      <w:r w:rsidR="00580615" w:rsidRPr="00E91F11">
        <w:rPr>
          <w:lang w:val="en-GB"/>
        </w:rPr>
        <w:tab/>
      </w:r>
    </w:p>
    <w:p w14:paraId="0D4690B5" w14:textId="77777777" w:rsidR="00615DDC" w:rsidRPr="00E91F11" w:rsidRDefault="00430ACB" w:rsidP="00151B8A">
      <w:pPr>
        <w:pStyle w:val="Normal1"/>
        <w:jc w:val="both"/>
        <w:rPr>
          <w:lang w:val="en-GB"/>
        </w:rPr>
      </w:pPr>
      <w:r w:rsidRPr="00E91F11">
        <w:rPr>
          <w:lang w:val="en-GB"/>
        </w:rPr>
        <w:t xml:space="preserve">Depending on the tasks that are to be managed by the company of Jack Morton a budget estimation has been considered by the researcher in this report. The cost of the resource </w:t>
      </w:r>
      <w:r w:rsidRPr="00E91F11">
        <w:rPr>
          <w:lang w:val="en-GB"/>
        </w:rPr>
        <w:lastRenderedPageBreak/>
        <w:t xml:space="preserve">greatly affects the achievement of the task. This is a major consideration as due to the pandemic the company runs in a loss in the revenue generation. Implementation of new methods and tasks as well as development of websites as well as applications can cost a huge budget in recent times. This leads to the estimation of budgets in the company of Jack Morton. The cost </w:t>
      </w:r>
      <w:r w:rsidR="00751DEF" w:rsidRPr="00E91F11">
        <w:rPr>
          <w:lang w:val="en-GB"/>
        </w:rPr>
        <w:t>draft regarding the tasks is</w:t>
      </w:r>
      <w:r w:rsidRPr="00E91F11">
        <w:rPr>
          <w:lang w:val="en-GB"/>
        </w:rPr>
        <w:t xml:space="preserve"> </w:t>
      </w:r>
      <w:proofErr w:type="spellStart"/>
      <w:r w:rsidR="00751DEF" w:rsidRPr="00E91F11">
        <w:rPr>
          <w:lang w:val="en-GB"/>
        </w:rPr>
        <w:t>analyzed</w:t>
      </w:r>
      <w:proofErr w:type="spellEnd"/>
      <w:r w:rsidRPr="00E91F11">
        <w:rPr>
          <w:lang w:val="en-GB"/>
        </w:rPr>
        <w:t xml:space="preserve"> below:</w:t>
      </w:r>
    </w:p>
    <w:tbl>
      <w:tblPr>
        <w:tblStyle w:val="a"/>
        <w:tblW w:w="939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10"/>
        <w:gridCol w:w="4680"/>
      </w:tblGrid>
      <w:tr w:rsidR="00615DDC" w:rsidRPr="00E91F11" w14:paraId="268453A9" w14:textId="77777777" w:rsidTr="00A061EC">
        <w:trPr>
          <w:cantSplit/>
          <w:tblHeader/>
          <w:jc w:val="center"/>
        </w:trPr>
        <w:tc>
          <w:tcPr>
            <w:tcW w:w="4710" w:type="dxa"/>
            <w:shd w:val="clear" w:color="auto" w:fill="auto"/>
            <w:tcMar>
              <w:top w:w="100" w:type="dxa"/>
              <w:left w:w="100" w:type="dxa"/>
              <w:bottom w:w="100" w:type="dxa"/>
              <w:right w:w="100" w:type="dxa"/>
            </w:tcMar>
          </w:tcPr>
          <w:p w14:paraId="672A3147" w14:textId="77777777" w:rsidR="00615DDC" w:rsidRPr="00E91F11" w:rsidRDefault="00430ACB" w:rsidP="00151B8A">
            <w:pPr>
              <w:pStyle w:val="Normal1"/>
              <w:jc w:val="both"/>
              <w:rPr>
                <w:b/>
                <w:bCs/>
                <w:lang w:val="en-GB"/>
              </w:rPr>
            </w:pPr>
            <w:r w:rsidRPr="00E91F11">
              <w:rPr>
                <w:b/>
                <w:bCs/>
                <w:lang w:val="en-GB"/>
              </w:rPr>
              <w:t>Activities</w:t>
            </w:r>
          </w:p>
        </w:tc>
        <w:tc>
          <w:tcPr>
            <w:tcW w:w="4680" w:type="dxa"/>
            <w:shd w:val="clear" w:color="auto" w:fill="auto"/>
            <w:tcMar>
              <w:top w:w="100" w:type="dxa"/>
              <w:left w:w="100" w:type="dxa"/>
              <w:bottom w:w="100" w:type="dxa"/>
              <w:right w:w="100" w:type="dxa"/>
            </w:tcMar>
          </w:tcPr>
          <w:p w14:paraId="58B157DB" w14:textId="77777777" w:rsidR="00615DDC" w:rsidRPr="00E91F11" w:rsidRDefault="00430ACB" w:rsidP="00151B8A">
            <w:pPr>
              <w:pStyle w:val="Normal1"/>
              <w:jc w:val="both"/>
              <w:rPr>
                <w:b/>
                <w:bCs/>
                <w:lang w:val="en-GB"/>
              </w:rPr>
            </w:pPr>
            <w:r w:rsidRPr="00E91F11">
              <w:rPr>
                <w:b/>
                <w:bCs/>
                <w:lang w:val="en-GB"/>
              </w:rPr>
              <w:t>Cost</w:t>
            </w:r>
          </w:p>
        </w:tc>
      </w:tr>
      <w:tr w:rsidR="00615DDC" w:rsidRPr="00E91F11" w14:paraId="0397BF7C" w14:textId="77777777" w:rsidTr="00A061EC">
        <w:trPr>
          <w:cantSplit/>
          <w:tblHeader/>
          <w:jc w:val="center"/>
        </w:trPr>
        <w:tc>
          <w:tcPr>
            <w:tcW w:w="4710" w:type="dxa"/>
            <w:shd w:val="clear" w:color="auto" w:fill="auto"/>
            <w:tcMar>
              <w:top w:w="100" w:type="dxa"/>
              <w:left w:w="100" w:type="dxa"/>
              <w:bottom w:w="100" w:type="dxa"/>
              <w:right w:w="100" w:type="dxa"/>
            </w:tcMar>
          </w:tcPr>
          <w:p w14:paraId="3D8A51D6" w14:textId="77777777" w:rsidR="00615DDC" w:rsidRPr="00E91F11" w:rsidRDefault="00430ACB" w:rsidP="00151B8A">
            <w:pPr>
              <w:pStyle w:val="Normal1"/>
              <w:jc w:val="both"/>
              <w:rPr>
                <w:b/>
                <w:bCs/>
                <w:lang w:val="en-GB"/>
              </w:rPr>
            </w:pPr>
            <w:r w:rsidRPr="00E91F11">
              <w:rPr>
                <w:b/>
                <w:bCs/>
                <w:lang w:val="en-GB"/>
              </w:rPr>
              <w:t>Digital event management</w:t>
            </w:r>
          </w:p>
        </w:tc>
        <w:tc>
          <w:tcPr>
            <w:tcW w:w="4680" w:type="dxa"/>
            <w:shd w:val="clear" w:color="auto" w:fill="auto"/>
            <w:tcMar>
              <w:top w:w="100" w:type="dxa"/>
              <w:left w:w="100" w:type="dxa"/>
              <w:bottom w:w="100" w:type="dxa"/>
              <w:right w:w="100" w:type="dxa"/>
            </w:tcMar>
          </w:tcPr>
          <w:p w14:paraId="7E72579B" w14:textId="77777777" w:rsidR="00615DDC" w:rsidRPr="00E91F11" w:rsidRDefault="00430ACB" w:rsidP="00151B8A">
            <w:pPr>
              <w:pStyle w:val="Normal1"/>
              <w:jc w:val="both"/>
              <w:rPr>
                <w:b/>
                <w:lang w:val="en-GB"/>
              </w:rPr>
            </w:pPr>
            <w:r w:rsidRPr="00E91F11">
              <w:rPr>
                <w:lang w:val="en-GB"/>
              </w:rPr>
              <w:t xml:space="preserve"> £ 14000</w:t>
            </w:r>
          </w:p>
        </w:tc>
      </w:tr>
      <w:tr w:rsidR="00615DDC" w:rsidRPr="00E91F11" w14:paraId="4A8E0D70" w14:textId="77777777" w:rsidTr="00A061EC">
        <w:trPr>
          <w:cantSplit/>
          <w:tblHeader/>
          <w:jc w:val="center"/>
        </w:trPr>
        <w:tc>
          <w:tcPr>
            <w:tcW w:w="4710" w:type="dxa"/>
            <w:shd w:val="clear" w:color="auto" w:fill="auto"/>
            <w:tcMar>
              <w:top w:w="100" w:type="dxa"/>
              <w:left w:w="100" w:type="dxa"/>
              <w:bottom w:w="100" w:type="dxa"/>
              <w:right w:w="100" w:type="dxa"/>
            </w:tcMar>
          </w:tcPr>
          <w:p w14:paraId="6F99BA5B" w14:textId="77777777" w:rsidR="00615DDC" w:rsidRPr="00E91F11" w:rsidRDefault="00430ACB" w:rsidP="00151B8A">
            <w:pPr>
              <w:pStyle w:val="Normal1"/>
              <w:jc w:val="both"/>
              <w:rPr>
                <w:lang w:val="en-GB"/>
              </w:rPr>
            </w:pPr>
            <w:r w:rsidRPr="00E91F11">
              <w:rPr>
                <w:lang w:val="en-GB"/>
              </w:rPr>
              <w:t xml:space="preserve">Social media Advertisement </w:t>
            </w:r>
          </w:p>
        </w:tc>
        <w:tc>
          <w:tcPr>
            <w:tcW w:w="4680" w:type="dxa"/>
            <w:shd w:val="clear" w:color="auto" w:fill="auto"/>
            <w:tcMar>
              <w:top w:w="100" w:type="dxa"/>
              <w:left w:w="100" w:type="dxa"/>
              <w:bottom w:w="100" w:type="dxa"/>
              <w:right w:w="100" w:type="dxa"/>
            </w:tcMar>
          </w:tcPr>
          <w:p w14:paraId="778F2BBE" w14:textId="77777777" w:rsidR="00615DDC" w:rsidRPr="00E91F11" w:rsidRDefault="00430ACB" w:rsidP="00151B8A">
            <w:pPr>
              <w:pStyle w:val="Normal1"/>
              <w:jc w:val="both"/>
              <w:rPr>
                <w:lang w:val="en-GB"/>
              </w:rPr>
            </w:pPr>
            <w:r w:rsidRPr="00E91F11">
              <w:rPr>
                <w:lang w:val="en-GB"/>
              </w:rPr>
              <w:t xml:space="preserve"> £ 4000</w:t>
            </w:r>
          </w:p>
        </w:tc>
      </w:tr>
      <w:tr w:rsidR="00615DDC" w:rsidRPr="00E91F11" w14:paraId="1108516E" w14:textId="77777777" w:rsidTr="00A061EC">
        <w:trPr>
          <w:cantSplit/>
          <w:tblHeader/>
          <w:jc w:val="center"/>
        </w:trPr>
        <w:tc>
          <w:tcPr>
            <w:tcW w:w="4710" w:type="dxa"/>
            <w:shd w:val="clear" w:color="auto" w:fill="auto"/>
            <w:tcMar>
              <w:top w:w="100" w:type="dxa"/>
              <w:left w:w="100" w:type="dxa"/>
              <w:bottom w:w="100" w:type="dxa"/>
              <w:right w:w="100" w:type="dxa"/>
            </w:tcMar>
          </w:tcPr>
          <w:p w14:paraId="46A64D71" w14:textId="77777777" w:rsidR="00615DDC" w:rsidRPr="00E91F11" w:rsidRDefault="00430ACB" w:rsidP="00151B8A">
            <w:pPr>
              <w:pStyle w:val="Normal1"/>
              <w:jc w:val="both"/>
              <w:rPr>
                <w:lang w:val="en-GB"/>
              </w:rPr>
            </w:pPr>
            <w:r w:rsidRPr="00E91F11">
              <w:rPr>
                <w:lang w:val="en-GB"/>
              </w:rPr>
              <w:t>Digital platform utilization</w:t>
            </w:r>
          </w:p>
        </w:tc>
        <w:tc>
          <w:tcPr>
            <w:tcW w:w="4680" w:type="dxa"/>
            <w:shd w:val="clear" w:color="auto" w:fill="auto"/>
            <w:tcMar>
              <w:top w:w="100" w:type="dxa"/>
              <w:left w:w="100" w:type="dxa"/>
              <w:bottom w:w="100" w:type="dxa"/>
              <w:right w:w="100" w:type="dxa"/>
            </w:tcMar>
          </w:tcPr>
          <w:p w14:paraId="74F5B406" w14:textId="77777777" w:rsidR="00615DDC" w:rsidRPr="00E91F11" w:rsidRDefault="00430ACB" w:rsidP="00151B8A">
            <w:pPr>
              <w:pStyle w:val="Normal1"/>
              <w:jc w:val="both"/>
              <w:rPr>
                <w:lang w:val="en-GB"/>
              </w:rPr>
            </w:pPr>
            <w:r w:rsidRPr="00E91F11">
              <w:rPr>
                <w:lang w:val="en-GB"/>
              </w:rPr>
              <w:t xml:space="preserve"> £ 2000</w:t>
            </w:r>
          </w:p>
        </w:tc>
      </w:tr>
      <w:tr w:rsidR="00615DDC" w:rsidRPr="00E91F11" w14:paraId="30851C77" w14:textId="77777777" w:rsidTr="00A061EC">
        <w:trPr>
          <w:cantSplit/>
          <w:tblHeader/>
          <w:jc w:val="center"/>
        </w:trPr>
        <w:tc>
          <w:tcPr>
            <w:tcW w:w="4710" w:type="dxa"/>
            <w:shd w:val="clear" w:color="auto" w:fill="auto"/>
            <w:tcMar>
              <w:top w:w="100" w:type="dxa"/>
              <w:left w:w="100" w:type="dxa"/>
              <w:bottom w:w="100" w:type="dxa"/>
              <w:right w:w="100" w:type="dxa"/>
            </w:tcMar>
          </w:tcPr>
          <w:p w14:paraId="07289732" w14:textId="77777777" w:rsidR="00615DDC" w:rsidRPr="00E91F11" w:rsidRDefault="00430ACB" w:rsidP="00151B8A">
            <w:pPr>
              <w:pStyle w:val="Normal1"/>
              <w:jc w:val="both"/>
              <w:rPr>
                <w:lang w:val="en-GB"/>
              </w:rPr>
            </w:pPr>
            <w:r w:rsidRPr="00E91F11">
              <w:rPr>
                <w:lang w:val="en-GB"/>
              </w:rPr>
              <w:t>Developing websites</w:t>
            </w:r>
          </w:p>
        </w:tc>
        <w:tc>
          <w:tcPr>
            <w:tcW w:w="4680" w:type="dxa"/>
            <w:shd w:val="clear" w:color="auto" w:fill="auto"/>
            <w:tcMar>
              <w:top w:w="100" w:type="dxa"/>
              <w:left w:w="100" w:type="dxa"/>
              <w:bottom w:w="100" w:type="dxa"/>
              <w:right w:w="100" w:type="dxa"/>
            </w:tcMar>
          </w:tcPr>
          <w:p w14:paraId="3B3D0F6A" w14:textId="77777777" w:rsidR="00615DDC" w:rsidRPr="00E91F11" w:rsidRDefault="00430ACB" w:rsidP="00151B8A">
            <w:pPr>
              <w:pStyle w:val="Normal1"/>
              <w:jc w:val="both"/>
              <w:rPr>
                <w:lang w:val="en-GB"/>
              </w:rPr>
            </w:pPr>
            <w:r w:rsidRPr="00E91F11">
              <w:rPr>
                <w:lang w:val="en-GB"/>
              </w:rPr>
              <w:t xml:space="preserve"> £ 8000</w:t>
            </w:r>
          </w:p>
        </w:tc>
      </w:tr>
      <w:tr w:rsidR="00615DDC" w:rsidRPr="00E91F11" w14:paraId="4900BD51" w14:textId="77777777" w:rsidTr="00A061EC">
        <w:trPr>
          <w:cantSplit/>
          <w:tblHeader/>
          <w:jc w:val="center"/>
        </w:trPr>
        <w:tc>
          <w:tcPr>
            <w:tcW w:w="4710" w:type="dxa"/>
            <w:shd w:val="clear" w:color="auto" w:fill="auto"/>
            <w:tcMar>
              <w:top w:w="100" w:type="dxa"/>
              <w:left w:w="100" w:type="dxa"/>
              <w:bottom w:w="100" w:type="dxa"/>
              <w:right w:w="100" w:type="dxa"/>
            </w:tcMar>
          </w:tcPr>
          <w:p w14:paraId="7DA1DB97" w14:textId="77777777" w:rsidR="00615DDC" w:rsidRPr="00E91F11" w:rsidRDefault="00430ACB" w:rsidP="00151B8A">
            <w:pPr>
              <w:pStyle w:val="Normal1"/>
              <w:jc w:val="both"/>
              <w:rPr>
                <w:b/>
                <w:bCs/>
                <w:lang w:val="en-GB"/>
              </w:rPr>
            </w:pPr>
            <w:r w:rsidRPr="00E91F11">
              <w:rPr>
                <w:b/>
                <w:bCs/>
                <w:lang w:val="en-GB"/>
              </w:rPr>
              <w:t>Domestic event management</w:t>
            </w:r>
          </w:p>
        </w:tc>
        <w:tc>
          <w:tcPr>
            <w:tcW w:w="4680" w:type="dxa"/>
            <w:shd w:val="clear" w:color="auto" w:fill="auto"/>
            <w:tcMar>
              <w:top w:w="100" w:type="dxa"/>
              <w:left w:w="100" w:type="dxa"/>
              <w:bottom w:w="100" w:type="dxa"/>
              <w:right w:w="100" w:type="dxa"/>
            </w:tcMar>
          </w:tcPr>
          <w:p w14:paraId="4572324E" w14:textId="77777777" w:rsidR="00615DDC" w:rsidRPr="00E91F11" w:rsidRDefault="00430ACB" w:rsidP="00151B8A">
            <w:pPr>
              <w:pStyle w:val="Normal1"/>
              <w:jc w:val="both"/>
              <w:rPr>
                <w:b/>
                <w:lang w:val="en-GB"/>
              </w:rPr>
            </w:pPr>
            <w:r w:rsidRPr="00E91F11">
              <w:rPr>
                <w:lang w:val="en-GB"/>
              </w:rPr>
              <w:t xml:space="preserve"> £ 25000</w:t>
            </w:r>
          </w:p>
        </w:tc>
      </w:tr>
      <w:tr w:rsidR="00615DDC" w:rsidRPr="00E91F11" w14:paraId="7F692137" w14:textId="77777777" w:rsidTr="00A061EC">
        <w:trPr>
          <w:cantSplit/>
          <w:tblHeader/>
          <w:jc w:val="center"/>
        </w:trPr>
        <w:tc>
          <w:tcPr>
            <w:tcW w:w="4710" w:type="dxa"/>
            <w:shd w:val="clear" w:color="auto" w:fill="auto"/>
            <w:tcMar>
              <w:top w:w="100" w:type="dxa"/>
              <w:left w:w="100" w:type="dxa"/>
              <w:bottom w:w="100" w:type="dxa"/>
              <w:right w:w="100" w:type="dxa"/>
            </w:tcMar>
          </w:tcPr>
          <w:p w14:paraId="3C6BA43E" w14:textId="77777777" w:rsidR="00615DDC" w:rsidRPr="00E91F11" w:rsidRDefault="00430ACB" w:rsidP="00151B8A">
            <w:pPr>
              <w:pStyle w:val="Normal1"/>
              <w:jc w:val="both"/>
              <w:rPr>
                <w:lang w:val="en-GB"/>
              </w:rPr>
            </w:pPr>
            <w:proofErr w:type="gramStart"/>
            <w:r w:rsidRPr="00E91F11">
              <w:rPr>
                <w:lang w:val="en-GB"/>
              </w:rPr>
              <w:t>Stakeholders</w:t>
            </w:r>
            <w:proofErr w:type="gramEnd"/>
            <w:r w:rsidRPr="00E91F11">
              <w:rPr>
                <w:lang w:val="en-GB"/>
              </w:rPr>
              <w:t xml:space="preserve"> involvement</w:t>
            </w:r>
          </w:p>
        </w:tc>
        <w:tc>
          <w:tcPr>
            <w:tcW w:w="4680" w:type="dxa"/>
            <w:shd w:val="clear" w:color="auto" w:fill="auto"/>
            <w:tcMar>
              <w:top w:w="100" w:type="dxa"/>
              <w:left w:w="100" w:type="dxa"/>
              <w:bottom w:w="100" w:type="dxa"/>
              <w:right w:w="100" w:type="dxa"/>
            </w:tcMar>
          </w:tcPr>
          <w:p w14:paraId="0888B3DF" w14:textId="77777777" w:rsidR="00615DDC" w:rsidRPr="00E91F11" w:rsidRDefault="00430ACB" w:rsidP="00151B8A">
            <w:pPr>
              <w:pStyle w:val="Normal1"/>
              <w:jc w:val="both"/>
              <w:rPr>
                <w:b/>
                <w:lang w:val="en-GB"/>
              </w:rPr>
            </w:pPr>
            <w:r w:rsidRPr="00E91F11">
              <w:rPr>
                <w:lang w:val="en-GB"/>
              </w:rPr>
              <w:t xml:space="preserve"> £ 8000</w:t>
            </w:r>
          </w:p>
        </w:tc>
      </w:tr>
      <w:tr w:rsidR="00615DDC" w:rsidRPr="00E91F11" w14:paraId="7E90A36D" w14:textId="77777777" w:rsidTr="00A061EC">
        <w:trPr>
          <w:cantSplit/>
          <w:tblHeader/>
          <w:jc w:val="center"/>
        </w:trPr>
        <w:tc>
          <w:tcPr>
            <w:tcW w:w="4710" w:type="dxa"/>
            <w:shd w:val="clear" w:color="auto" w:fill="auto"/>
            <w:tcMar>
              <w:top w:w="100" w:type="dxa"/>
              <w:left w:w="100" w:type="dxa"/>
              <w:bottom w:w="100" w:type="dxa"/>
              <w:right w:w="100" w:type="dxa"/>
            </w:tcMar>
          </w:tcPr>
          <w:p w14:paraId="7F2C2573" w14:textId="77777777" w:rsidR="00615DDC" w:rsidRPr="00E91F11" w:rsidRDefault="00430ACB" w:rsidP="00151B8A">
            <w:pPr>
              <w:pStyle w:val="Normal1"/>
              <w:jc w:val="both"/>
              <w:rPr>
                <w:lang w:val="en-GB"/>
              </w:rPr>
            </w:pPr>
            <w:r w:rsidRPr="00E91F11">
              <w:rPr>
                <w:lang w:val="en-GB"/>
              </w:rPr>
              <w:t>Building domestic relations</w:t>
            </w:r>
          </w:p>
        </w:tc>
        <w:tc>
          <w:tcPr>
            <w:tcW w:w="4680" w:type="dxa"/>
            <w:shd w:val="clear" w:color="auto" w:fill="auto"/>
            <w:tcMar>
              <w:top w:w="100" w:type="dxa"/>
              <w:left w:w="100" w:type="dxa"/>
              <w:bottom w:w="100" w:type="dxa"/>
              <w:right w:w="100" w:type="dxa"/>
            </w:tcMar>
          </w:tcPr>
          <w:p w14:paraId="5BA5B153" w14:textId="77777777" w:rsidR="00615DDC" w:rsidRPr="00E91F11" w:rsidRDefault="00430ACB" w:rsidP="00151B8A">
            <w:pPr>
              <w:pStyle w:val="Normal1"/>
              <w:jc w:val="both"/>
              <w:rPr>
                <w:b/>
                <w:lang w:val="en-GB"/>
              </w:rPr>
            </w:pPr>
            <w:r w:rsidRPr="00E91F11">
              <w:rPr>
                <w:lang w:val="en-GB"/>
              </w:rPr>
              <w:t xml:space="preserve"> £ 1000</w:t>
            </w:r>
          </w:p>
        </w:tc>
      </w:tr>
      <w:tr w:rsidR="00615DDC" w:rsidRPr="00E91F11" w14:paraId="43CCA038" w14:textId="77777777" w:rsidTr="00A061EC">
        <w:trPr>
          <w:cantSplit/>
          <w:tblHeader/>
          <w:jc w:val="center"/>
        </w:trPr>
        <w:tc>
          <w:tcPr>
            <w:tcW w:w="4710" w:type="dxa"/>
            <w:shd w:val="clear" w:color="auto" w:fill="auto"/>
            <w:tcMar>
              <w:top w:w="100" w:type="dxa"/>
              <w:left w:w="100" w:type="dxa"/>
              <w:bottom w:w="100" w:type="dxa"/>
              <w:right w:w="100" w:type="dxa"/>
            </w:tcMar>
          </w:tcPr>
          <w:p w14:paraId="0DDA8A7B" w14:textId="77777777" w:rsidR="00615DDC" w:rsidRPr="00E91F11" w:rsidRDefault="00430ACB" w:rsidP="00151B8A">
            <w:pPr>
              <w:pStyle w:val="Normal1"/>
              <w:jc w:val="both"/>
              <w:rPr>
                <w:lang w:val="en-GB"/>
              </w:rPr>
            </w:pPr>
            <w:r w:rsidRPr="00E91F11">
              <w:rPr>
                <w:lang w:val="en-GB"/>
              </w:rPr>
              <w:t xml:space="preserve">Planning of </w:t>
            </w:r>
            <w:proofErr w:type="gramStart"/>
            <w:r w:rsidRPr="00E91F11">
              <w:rPr>
                <w:lang w:val="en-GB"/>
              </w:rPr>
              <w:t>local  events</w:t>
            </w:r>
            <w:proofErr w:type="gramEnd"/>
          </w:p>
        </w:tc>
        <w:tc>
          <w:tcPr>
            <w:tcW w:w="4680" w:type="dxa"/>
            <w:shd w:val="clear" w:color="auto" w:fill="auto"/>
            <w:tcMar>
              <w:top w:w="100" w:type="dxa"/>
              <w:left w:w="100" w:type="dxa"/>
              <w:bottom w:w="100" w:type="dxa"/>
              <w:right w:w="100" w:type="dxa"/>
            </w:tcMar>
          </w:tcPr>
          <w:p w14:paraId="13FF4A28" w14:textId="77777777" w:rsidR="00615DDC" w:rsidRPr="00E91F11" w:rsidRDefault="00430ACB" w:rsidP="00151B8A">
            <w:pPr>
              <w:pStyle w:val="Normal1"/>
              <w:jc w:val="both"/>
              <w:rPr>
                <w:b/>
                <w:lang w:val="en-GB"/>
              </w:rPr>
            </w:pPr>
            <w:r w:rsidRPr="00E91F11">
              <w:rPr>
                <w:lang w:val="en-GB"/>
              </w:rPr>
              <w:t xml:space="preserve"> £ 16000</w:t>
            </w:r>
          </w:p>
        </w:tc>
      </w:tr>
      <w:tr w:rsidR="00615DDC" w:rsidRPr="00E91F11" w14:paraId="2C0AC0B1" w14:textId="77777777" w:rsidTr="00A061EC">
        <w:trPr>
          <w:cantSplit/>
          <w:tblHeader/>
          <w:jc w:val="center"/>
        </w:trPr>
        <w:tc>
          <w:tcPr>
            <w:tcW w:w="4710" w:type="dxa"/>
            <w:shd w:val="clear" w:color="auto" w:fill="auto"/>
            <w:tcMar>
              <w:top w:w="100" w:type="dxa"/>
              <w:left w:w="100" w:type="dxa"/>
              <w:bottom w:w="100" w:type="dxa"/>
              <w:right w:w="100" w:type="dxa"/>
            </w:tcMar>
          </w:tcPr>
          <w:p w14:paraId="1C2B6D52" w14:textId="77777777" w:rsidR="00615DDC" w:rsidRPr="00E91F11" w:rsidRDefault="00430ACB" w:rsidP="00151B8A">
            <w:pPr>
              <w:pStyle w:val="Normal1"/>
              <w:jc w:val="both"/>
              <w:rPr>
                <w:b/>
                <w:bCs/>
                <w:lang w:val="en-GB"/>
              </w:rPr>
            </w:pPr>
            <w:r w:rsidRPr="00E91F11">
              <w:rPr>
                <w:b/>
                <w:bCs/>
                <w:lang w:val="en-GB"/>
              </w:rPr>
              <w:t>Corporate event management</w:t>
            </w:r>
          </w:p>
        </w:tc>
        <w:tc>
          <w:tcPr>
            <w:tcW w:w="4680" w:type="dxa"/>
            <w:shd w:val="clear" w:color="auto" w:fill="auto"/>
            <w:tcMar>
              <w:top w:w="100" w:type="dxa"/>
              <w:left w:w="100" w:type="dxa"/>
              <w:bottom w:w="100" w:type="dxa"/>
              <w:right w:w="100" w:type="dxa"/>
            </w:tcMar>
          </w:tcPr>
          <w:p w14:paraId="490DA89F" w14:textId="77777777" w:rsidR="00615DDC" w:rsidRPr="00E91F11" w:rsidRDefault="00430ACB" w:rsidP="00151B8A">
            <w:pPr>
              <w:pStyle w:val="Normal1"/>
              <w:jc w:val="both"/>
              <w:rPr>
                <w:b/>
                <w:lang w:val="en-GB"/>
              </w:rPr>
            </w:pPr>
            <w:r w:rsidRPr="00E91F11">
              <w:rPr>
                <w:lang w:val="en-GB"/>
              </w:rPr>
              <w:t xml:space="preserve"> £ 10000</w:t>
            </w:r>
          </w:p>
        </w:tc>
      </w:tr>
      <w:tr w:rsidR="00615DDC" w:rsidRPr="00E91F11" w14:paraId="5E4F759E" w14:textId="77777777" w:rsidTr="00A061EC">
        <w:trPr>
          <w:cantSplit/>
          <w:tblHeader/>
          <w:jc w:val="center"/>
        </w:trPr>
        <w:tc>
          <w:tcPr>
            <w:tcW w:w="4710" w:type="dxa"/>
            <w:shd w:val="clear" w:color="auto" w:fill="auto"/>
            <w:tcMar>
              <w:top w:w="100" w:type="dxa"/>
              <w:left w:w="100" w:type="dxa"/>
              <w:bottom w:w="100" w:type="dxa"/>
              <w:right w:w="100" w:type="dxa"/>
            </w:tcMar>
          </w:tcPr>
          <w:p w14:paraId="338F137A" w14:textId="77777777" w:rsidR="00615DDC" w:rsidRPr="00E91F11" w:rsidRDefault="00430ACB" w:rsidP="00151B8A">
            <w:pPr>
              <w:pStyle w:val="Normal1"/>
              <w:jc w:val="both"/>
              <w:rPr>
                <w:lang w:val="en-GB"/>
              </w:rPr>
            </w:pPr>
            <w:r w:rsidRPr="00E91F11">
              <w:rPr>
                <w:lang w:val="en-GB"/>
              </w:rPr>
              <w:lastRenderedPageBreak/>
              <w:t>Corporate website development</w:t>
            </w:r>
          </w:p>
        </w:tc>
        <w:tc>
          <w:tcPr>
            <w:tcW w:w="4680" w:type="dxa"/>
            <w:shd w:val="clear" w:color="auto" w:fill="auto"/>
            <w:tcMar>
              <w:top w:w="100" w:type="dxa"/>
              <w:left w:w="100" w:type="dxa"/>
              <w:bottom w:w="100" w:type="dxa"/>
              <w:right w:w="100" w:type="dxa"/>
            </w:tcMar>
          </w:tcPr>
          <w:p w14:paraId="12EB0C9C" w14:textId="77777777" w:rsidR="00615DDC" w:rsidRPr="00E91F11" w:rsidRDefault="00430ACB" w:rsidP="00151B8A">
            <w:pPr>
              <w:pStyle w:val="Normal1"/>
              <w:jc w:val="both"/>
              <w:rPr>
                <w:b/>
                <w:lang w:val="en-GB"/>
              </w:rPr>
            </w:pPr>
            <w:r w:rsidRPr="00E91F11">
              <w:rPr>
                <w:lang w:val="en-GB"/>
              </w:rPr>
              <w:t xml:space="preserve"> £ 6000</w:t>
            </w:r>
          </w:p>
        </w:tc>
      </w:tr>
      <w:tr w:rsidR="00615DDC" w:rsidRPr="00E91F11" w14:paraId="656CFB24" w14:textId="77777777" w:rsidTr="00A061EC">
        <w:trPr>
          <w:cantSplit/>
          <w:tblHeader/>
          <w:jc w:val="center"/>
        </w:trPr>
        <w:tc>
          <w:tcPr>
            <w:tcW w:w="4710" w:type="dxa"/>
            <w:shd w:val="clear" w:color="auto" w:fill="auto"/>
            <w:tcMar>
              <w:top w:w="100" w:type="dxa"/>
              <w:left w:w="100" w:type="dxa"/>
              <w:bottom w:w="100" w:type="dxa"/>
              <w:right w:w="100" w:type="dxa"/>
            </w:tcMar>
          </w:tcPr>
          <w:p w14:paraId="29600A0A" w14:textId="77777777" w:rsidR="00615DDC" w:rsidRPr="00E91F11" w:rsidRDefault="00430ACB" w:rsidP="00151B8A">
            <w:pPr>
              <w:pStyle w:val="Normal1"/>
              <w:jc w:val="both"/>
              <w:rPr>
                <w:lang w:val="en-GB"/>
              </w:rPr>
            </w:pPr>
            <w:r w:rsidRPr="00E91F11">
              <w:rPr>
                <w:lang w:val="en-GB"/>
              </w:rPr>
              <w:t xml:space="preserve">Application development </w:t>
            </w:r>
          </w:p>
        </w:tc>
        <w:tc>
          <w:tcPr>
            <w:tcW w:w="4680" w:type="dxa"/>
            <w:shd w:val="clear" w:color="auto" w:fill="auto"/>
            <w:tcMar>
              <w:top w:w="100" w:type="dxa"/>
              <w:left w:w="100" w:type="dxa"/>
              <w:bottom w:w="100" w:type="dxa"/>
              <w:right w:w="100" w:type="dxa"/>
            </w:tcMar>
          </w:tcPr>
          <w:p w14:paraId="646DDABA" w14:textId="77777777" w:rsidR="00615DDC" w:rsidRPr="00E91F11" w:rsidRDefault="00430ACB" w:rsidP="00151B8A">
            <w:pPr>
              <w:pStyle w:val="Normal1"/>
              <w:jc w:val="both"/>
              <w:rPr>
                <w:b/>
                <w:lang w:val="en-GB"/>
              </w:rPr>
            </w:pPr>
            <w:r w:rsidRPr="00E91F11">
              <w:rPr>
                <w:lang w:val="en-GB"/>
              </w:rPr>
              <w:t xml:space="preserve"> £ 4000</w:t>
            </w:r>
          </w:p>
        </w:tc>
      </w:tr>
    </w:tbl>
    <w:p w14:paraId="20EB91A9" w14:textId="77777777" w:rsidR="00A061EC" w:rsidRPr="00A061EC" w:rsidRDefault="00A061EC" w:rsidP="00A061EC">
      <w:pPr>
        <w:pStyle w:val="Normal1"/>
        <w:rPr>
          <w:b/>
          <w:lang w:val="en-GB"/>
        </w:rPr>
      </w:pPr>
      <w:r w:rsidRPr="00A061EC">
        <w:rPr>
          <w:b/>
          <w:lang w:val="en-GB"/>
        </w:rPr>
        <w:t>Table 1: Estimation of cost draft</w:t>
      </w:r>
    </w:p>
    <w:p w14:paraId="083FC45C" w14:textId="77777777" w:rsidR="00615DDC" w:rsidRPr="00E91F11" w:rsidRDefault="00430ACB" w:rsidP="00151B8A">
      <w:pPr>
        <w:pStyle w:val="Normal1"/>
        <w:jc w:val="both"/>
        <w:rPr>
          <w:lang w:val="en-GB"/>
        </w:rPr>
      </w:pPr>
      <w:r w:rsidRPr="00E91F11">
        <w:rPr>
          <w:lang w:val="en-GB"/>
        </w:rPr>
        <w:t xml:space="preserve">In order to maintain an efficient budget </w:t>
      </w:r>
      <w:proofErr w:type="gramStart"/>
      <w:r w:rsidRPr="00E91F11">
        <w:rPr>
          <w:lang w:val="en-GB"/>
        </w:rPr>
        <w:t>plan</w:t>
      </w:r>
      <w:proofErr w:type="gramEnd"/>
      <w:r w:rsidRPr="00E91F11">
        <w:rPr>
          <w:lang w:val="en-GB"/>
        </w:rPr>
        <w:t xml:space="preserve"> the cost draft is maintained while implementing the events managements for nearly 2 and hal</w:t>
      </w:r>
      <w:r w:rsidR="00102477" w:rsidRPr="00E91F11">
        <w:rPr>
          <w:lang w:val="en-GB"/>
        </w:rPr>
        <w:t>f months. A total estimation of</w:t>
      </w:r>
      <w:r w:rsidRPr="00E91F11">
        <w:rPr>
          <w:lang w:val="en-GB"/>
        </w:rPr>
        <w:t xml:space="preserve"> £ 49000 has been achieved while implementing the tasks efficiently. The digital task manageme</w:t>
      </w:r>
      <w:r w:rsidR="00B5356F" w:rsidRPr="00E91F11">
        <w:rPr>
          <w:lang w:val="en-GB"/>
        </w:rPr>
        <w:t xml:space="preserve">nt has been estimated as about </w:t>
      </w:r>
      <w:r w:rsidRPr="00E91F11">
        <w:rPr>
          <w:lang w:val="en-GB"/>
        </w:rPr>
        <w:t>£ 14000 with the social media advertisement</w:t>
      </w:r>
      <w:r w:rsidR="00102477" w:rsidRPr="00E91F11">
        <w:rPr>
          <w:lang w:val="en-GB"/>
        </w:rPr>
        <w:t xml:space="preserve"> of </w:t>
      </w:r>
      <w:r w:rsidRPr="00E91F11">
        <w:rPr>
          <w:lang w:val="en-GB"/>
        </w:rPr>
        <w:t>£ 4000 as well as d</w:t>
      </w:r>
      <w:r w:rsidR="00102477" w:rsidRPr="00E91F11">
        <w:rPr>
          <w:lang w:val="en-GB"/>
        </w:rPr>
        <w:t xml:space="preserve">igital platform utilization of </w:t>
      </w:r>
      <w:r w:rsidRPr="00E91F11">
        <w:rPr>
          <w:lang w:val="en-GB"/>
        </w:rPr>
        <w:t>£ 2000. The need of developing a webs</w:t>
      </w:r>
      <w:r w:rsidR="00B5356F" w:rsidRPr="00E91F11">
        <w:rPr>
          <w:lang w:val="en-GB"/>
        </w:rPr>
        <w:t xml:space="preserve">ite is also met by a budget of </w:t>
      </w:r>
      <w:r w:rsidRPr="00E91F11">
        <w:rPr>
          <w:lang w:val="en-GB"/>
        </w:rPr>
        <w:t>£ 8000. Domestic event management has also been met with a viewpoint of nearly 2 months wh</w:t>
      </w:r>
      <w:r w:rsidR="008C471F" w:rsidRPr="00E91F11">
        <w:rPr>
          <w:lang w:val="en-GB"/>
        </w:rPr>
        <w:t>ere the stakeholders are paying</w:t>
      </w:r>
      <w:r w:rsidRPr="00E91F11">
        <w:rPr>
          <w:lang w:val="en-GB"/>
        </w:rPr>
        <w:t xml:space="preserve"> £ 8000. Domestic relations are </w:t>
      </w:r>
      <w:proofErr w:type="gramStart"/>
      <w:r w:rsidRPr="00E91F11">
        <w:rPr>
          <w:lang w:val="en-GB"/>
        </w:rPr>
        <w:t>generated</w:t>
      </w:r>
      <w:proofErr w:type="gramEnd"/>
      <w:r w:rsidRPr="00E91F11">
        <w:rPr>
          <w:lang w:val="en-GB"/>
        </w:rPr>
        <w:t xml:space="preserve"> and local event</w:t>
      </w:r>
      <w:r w:rsidR="008C471F" w:rsidRPr="00E91F11">
        <w:rPr>
          <w:lang w:val="en-GB"/>
        </w:rPr>
        <w:t xml:space="preserve">s are planned by the budget of £ 1000 and </w:t>
      </w:r>
      <w:r w:rsidRPr="00E91F11">
        <w:rPr>
          <w:lang w:val="en-GB"/>
        </w:rPr>
        <w:t>£ 16000 respectively. Lastly the planning of development of corporate website as well as application development has been</w:t>
      </w:r>
      <w:r w:rsidR="008C471F" w:rsidRPr="00E91F11">
        <w:rPr>
          <w:lang w:val="en-GB"/>
        </w:rPr>
        <w:t xml:space="preserve"> implemented with the budget of £ 6000 and</w:t>
      </w:r>
      <w:r w:rsidRPr="00E91F11">
        <w:rPr>
          <w:lang w:val="en-GB"/>
        </w:rPr>
        <w:t xml:space="preserve"> £ 4000. This cost draft is maintained while implementing the events management for the efficient management of the tasks </w:t>
      </w:r>
      <w:proofErr w:type="gramStart"/>
      <w:r w:rsidRPr="00E91F11">
        <w:rPr>
          <w:lang w:val="en-GB"/>
        </w:rPr>
        <w:t>and also</w:t>
      </w:r>
      <w:proofErr w:type="gramEnd"/>
      <w:r w:rsidRPr="00E91F11">
        <w:rPr>
          <w:lang w:val="en-GB"/>
        </w:rPr>
        <w:t xml:space="preserve"> for the revenue generation in the present. </w:t>
      </w:r>
    </w:p>
    <w:p w14:paraId="115CA73C" w14:textId="77777777" w:rsidR="00615DDC" w:rsidRPr="00E91F11" w:rsidRDefault="00430ACB" w:rsidP="00151B8A">
      <w:pPr>
        <w:pStyle w:val="Heading2"/>
        <w:rPr>
          <w:lang w:val="en-GB"/>
        </w:rPr>
      </w:pPr>
      <w:bookmarkStart w:id="5" w:name="_Toc87612633"/>
      <w:r w:rsidRPr="00E91F11">
        <w:rPr>
          <w:lang w:val="en-GB"/>
        </w:rPr>
        <w:t>Resource consideration</w:t>
      </w:r>
      <w:bookmarkEnd w:id="5"/>
    </w:p>
    <w:p w14:paraId="2A8869E9" w14:textId="77777777" w:rsidR="00615DDC" w:rsidRPr="00E91F11" w:rsidRDefault="00430ACB" w:rsidP="00151B8A">
      <w:pPr>
        <w:pStyle w:val="Normal1"/>
        <w:jc w:val="both"/>
        <w:rPr>
          <w:lang w:val="en-GB"/>
        </w:rPr>
      </w:pPr>
      <w:r w:rsidRPr="00E91F11">
        <w:rPr>
          <w:lang w:val="en-GB"/>
        </w:rPr>
        <w:t xml:space="preserve">Several resources are being considered while implementing the tasks in the management system for generating revenue in the company. Depending on the tasks that are to be managed by the company of Jack Morton a budget estimation has been considered by the researcher in this report. This budget estimation covered all the resources that are necessary for the implementation of the policies and strategies by the company. The resources that are covered in the digital task management are gathering of the paid versions of Zoom, </w:t>
      </w:r>
      <w:proofErr w:type="spellStart"/>
      <w:r w:rsidRPr="00E91F11">
        <w:rPr>
          <w:lang w:val="en-GB"/>
        </w:rPr>
        <w:t>Gmeet</w:t>
      </w:r>
      <w:proofErr w:type="spellEnd"/>
      <w:r w:rsidRPr="00E91F11">
        <w:rPr>
          <w:lang w:val="en-GB"/>
        </w:rPr>
        <w:t xml:space="preserve"> as well as Microsoft Teams. In accordance with this development of a website is also necessary for meeting the task. The domestic task management deals with creating impressions and brand values in the local market to gather more tasks in the </w:t>
      </w:r>
      <w:r w:rsidR="00751DEF" w:rsidRPr="00E91F11">
        <w:rPr>
          <w:lang w:val="en-GB"/>
        </w:rPr>
        <w:t>organization</w:t>
      </w:r>
      <w:r w:rsidRPr="00E91F11">
        <w:rPr>
          <w:lang w:val="en-GB"/>
        </w:rPr>
        <w:t xml:space="preserve">. Advertisement is to be done to build up the brand value of the </w:t>
      </w:r>
      <w:r w:rsidR="00751DEF" w:rsidRPr="00E91F11">
        <w:rPr>
          <w:lang w:val="en-GB"/>
        </w:rPr>
        <w:t>organization</w:t>
      </w:r>
      <w:r w:rsidRPr="00E91F11">
        <w:rPr>
          <w:lang w:val="en-GB"/>
        </w:rPr>
        <w:t xml:space="preserve"> as well as proper planning is done to meet the needs. The need of corporate event management deals with website development as well as building of own application for maintaining security purposes. These resources have been </w:t>
      </w:r>
      <w:r w:rsidRPr="00E91F11">
        <w:rPr>
          <w:lang w:val="en-GB"/>
        </w:rPr>
        <w:lastRenderedPageBreak/>
        <w:t xml:space="preserve">considered by the company of Jack Morton while implementing the strategies and policies in the task management program. </w:t>
      </w:r>
    </w:p>
    <w:p w14:paraId="4E53E390" w14:textId="77777777" w:rsidR="00615DDC" w:rsidRPr="00E91F11" w:rsidRDefault="00430ACB" w:rsidP="00151B8A">
      <w:pPr>
        <w:pStyle w:val="Heading2"/>
        <w:jc w:val="both"/>
        <w:rPr>
          <w:lang w:val="en-GB"/>
        </w:rPr>
      </w:pPr>
      <w:bookmarkStart w:id="6" w:name="_Toc87612634"/>
      <w:r w:rsidRPr="00E91F11">
        <w:rPr>
          <w:lang w:val="en-GB"/>
        </w:rPr>
        <w:t>Project schedule</w:t>
      </w:r>
      <w:bookmarkEnd w:id="6"/>
    </w:p>
    <w:p w14:paraId="034DF5F1" w14:textId="77777777" w:rsidR="00615DDC" w:rsidRPr="00E91F11" w:rsidRDefault="00983F7C" w:rsidP="00151B8A">
      <w:pPr>
        <w:pStyle w:val="Heading3"/>
        <w:jc w:val="both"/>
        <w:rPr>
          <w:lang w:val="en-GB"/>
        </w:rPr>
      </w:pPr>
      <w:bookmarkStart w:id="7" w:name="_Toc87612635"/>
      <w:r w:rsidRPr="00E91F11">
        <w:rPr>
          <w:sz w:val="32"/>
          <w:szCs w:val="32"/>
          <w:lang w:val="en-GB"/>
        </w:rPr>
        <w:t xml:space="preserve">Gantt chart: </w:t>
      </w:r>
      <w:r w:rsidRPr="00E91F11">
        <w:rPr>
          <w:lang w:val="en-GB"/>
        </w:rPr>
        <w:t>[Refer to Appendix 1]</w:t>
      </w:r>
      <w:bookmarkEnd w:id="7"/>
    </w:p>
    <w:p w14:paraId="60E0BDDE" w14:textId="77777777" w:rsidR="00615DDC" w:rsidRPr="00E91F11" w:rsidRDefault="00430ACB" w:rsidP="00151B8A">
      <w:pPr>
        <w:pStyle w:val="Normal1"/>
        <w:jc w:val="both"/>
        <w:rPr>
          <w:sz w:val="32"/>
          <w:szCs w:val="32"/>
          <w:lang w:val="en-GB"/>
        </w:rPr>
      </w:pPr>
      <w:r w:rsidRPr="00E91F11">
        <w:rPr>
          <w:noProof/>
        </w:rPr>
        <w:drawing>
          <wp:inline distT="114300" distB="114300" distL="114300" distR="114300" wp14:anchorId="35163D2A" wp14:editId="31355597">
            <wp:extent cx="5943600" cy="1651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1651000"/>
                    </a:xfrm>
                    <a:prstGeom prst="rect">
                      <a:avLst/>
                    </a:prstGeom>
                    <a:ln/>
                  </pic:spPr>
                </pic:pic>
              </a:graphicData>
            </a:graphic>
          </wp:inline>
        </w:drawing>
      </w:r>
    </w:p>
    <w:p w14:paraId="28E0EB02" w14:textId="77777777" w:rsidR="00615DDC" w:rsidRPr="00E91F11" w:rsidRDefault="00B5356F" w:rsidP="00151B8A">
      <w:pPr>
        <w:pStyle w:val="Normal1"/>
        <w:jc w:val="both"/>
        <w:rPr>
          <w:b/>
          <w:bCs/>
          <w:lang w:val="en-GB"/>
        </w:rPr>
      </w:pPr>
      <w:r w:rsidRPr="00E91F11">
        <w:rPr>
          <w:b/>
          <w:bCs/>
          <w:lang w:val="en-GB"/>
        </w:rPr>
        <w:t>Figure 2: Timeline of the project</w:t>
      </w:r>
    </w:p>
    <w:p w14:paraId="57A471C9" w14:textId="77777777" w:rsidR="00615DDC" w:rsidRPr="00E91F11" w:rsidRDefault="00430ACB" w:rsidP="00151B8A">
      <w:pPr>
        <w:pStyle w:val="Heading2"/>
        <w:jc w:val="both"/>
        <w:rPr>
          <w:lang w:val="en-GB"/>
        </w:rPr>
      </w:pPr>
      <w:bookmarkStart w:id="8" w:name="_Toc87612636"/>
      <w:r w:rsidRPr="00E91F11">
        <w:rPr>
          <w:lang w:val="en-GB"/>
        </w:rPr>
        <w:t>Risk assessment</w:t>
      </w:r>
      <w:bookmarkEnd w:id="8"/>
    </w:p>
    <w:p w14:paraId="5AADFF7D" w14:textId="77777777" w:rsidR="00615DDC" w:rsidRPr="00E91F11" w:rsidRDefault="00430ACB" w:rsidP="00151B8A">
      <w:pPr>
        <w:pStyle w:val="Normal1"/>
        <w:jc w:val="both"/>
        <w:rPr>
          <w:lang w:val="en-GB"/>
        </w:rPr>
      </w:pPr>
      <w:r w:rsidRPr="00E91F11">
        <w:rPr>
          <w:lang w:val="en-GB"/>
        </w:rPr>
        <w:t xml:space="preserve">The management of the trends deals with several risks in the management system. Due to the improvement of the trends and pandemic situation the need for digital platform implementation has achieved a greater role. </w:t>
      </w:r>
      <w:r w:rsidR="00751DEF" w:rsidRPr="00E91F11">
        <w:rPr>
          <w:lang w:val="en-GB"/>
        </w:rPr>
        <w:t>Though the factor of leaking the company policies is a major risk in the online event or meeting another</w:t>
      </w:r>
      <w:r w:rsidRPr="00E91F11">
        <w:rPr>
          <w:lang w:val="en-GB"/>
        </w:rPr>
        <w:t xml:space="preserve"> risk in the domestic event management is the spreading of corona. People gathering in the event are also prone to get affected by COVID which is a major risk in the present situation of the UK. The risk is managed by taking the proper case of the security factors in case of the online event </w:t>
      </w:r>
      <w:proofErr w:type="gramStart"/>
      <w:r w:rsidRPr="00E91F11">
        <w:rPr>
          <w:lang w:val="en-GB"/>
        </w:rPr>
        <w:t>and also</w:t>
      </w:r>
      <w:proofErr w:type="gramEnd"/>
      <w:r w:rsidRPr="00E91F11">
        <w:rPr>
          <w:lang w:val="en-GB"/>
        </w:rPr>
        <w:t xml:space="preserve"> proper sanitization methods are implemented during the domestic gatherings. Other than </w:t>
      </w:r>
      <w:proofErr w:type="gramStart"/>
      <w:r w:rsidRPr="00E91F11">
        <w:rPr>
          <w:lang w:val="en-GB"/>
        </w:rPr>
        <w:t>that</w:t>
      </w:r>
      <w:proofErr w:type="gramEnd"/>
      <w:r w:rsidRPr="00E91F11">
        <w:rPr>
          <w:lang w:val="en-GB"/>
        </w:rPr>
        <w:t xml:space="preserve"> several policies are also upgraded for meeting the risk in Jack Morton. </w:t>
      </w:r>
    </w:p>
    <w:p w14:paraId="602F4596" w14:textId="77777777" w:rsidR="00244EBA" w:rsidRPr="00E91F11" w:rsidRDefault="00244EBA" w:rsidP="00244EBA">
      <w:pPr>
        <w:pStyle w:val="Heading1"/>
        <w:rPr>
          <w:highlight w:val="white"/>
          <w:lang w:val="en-GB"/>
        </w:rPr>
      </w:pPr>
      <w:bookmarkStart w:id="9" w:name="_Toc87612637"/>
      <w:r w:rsidRPr="00E91F11">
        <w:rPr>
          <w:highlight w:val="white"/>
          <w:lang w:val="en-GB"/>
        </w:rPr>
        <w:t>Task 2</w:t>
      </w:r>
      <w:bookmarkEnd w:id="9"/>
    </w:p>
    <w:p w14:paraId="108D69E8" w14:textId="77777777" w:rsidR="00244EBA" w:rsidRPr="00E91F11" w:rsidRDefault="00244EBA" w:rsidP="00D14C64">
      <w:pPr>
        <w:pStyle w:val="Heading2"/>
        <w:rPr>
          <w:highlight w:val="white"/>
          <w:lang w:val="en-GB"/>
        </w:rPr>
      </w:pPr>
      <w:bookmarkStart w:id="10" w:name="_Toc87612638"/>
      <w:r w:rsidRPr="00E91F11">
        <w:rPr>
          <w:highlight w:val="white"/>
          <w:lang w:val="en-GB"/>
        </w:rPr>
        <w:t>Introduction</w:t>
      </w:r>
      <w:bookmarkEnd w:id="10"/>
    </w:p>
    <w:p w14:paraId="1C2497AA" w14:textId="77777777" w:rsidR="00244EBA" w:rsidRPr="00E91F11" w:rsidRDefault="00244EBA" w:rsidP="00244EBA">
      <w:pPr>
        <w:pStyle w:val="Normal1"/>
        <w:numPr>
          <w:ilvl w:val="0"/>
          <w:numId w:val="7"/>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Project management is a calculated procedure that defines the functions of a project.</w:t>
      </w:r>
    </w:p>
    <w:p w14:paraId="42DB18F1" w14:textId="77777777" w:rsidR="00244EBA" w:rsidRPr="00E91F11" w:rsidRDefault="00244EBA" w:rsidP="00244EBA">
      <w:pPr>
        <w:pStyle w:val="Normal1"/>
        <w:numPr>
          <w:ilvl w:val="0"/>
          <w:numId w:val="7"/>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It outlines goals, scopes, budget, </w:t>
      </w:r>
      <w:proofErr w:type="gramStart"/>
      <w:r w:rsidRPr="00E91F11">
        <w:rPr>
          <w:rFonts w:asciiTheme="minorBidi" w:hAnsiTheme="minorBidi" w:cstheme="minorBidi"/>
          <w:highlight w:val="white"/>
          <w:lang w:val="en-GB"/>
        </w:rPr>
        <w:t>timeline</w:t>
      </w:r>
      <w:proofErr w:type="gramEnd"/>
      <w:r w:rsidRPr="00E91F11">
        <w:rPr>
          <w:rFonts w:asciiTheme="minorBidi" w:hAnsiTheme="minorBidi" w:cstheme="minorBidi"/>
          <w:highlight w:val="white"/>
          <w:lang w:val="en-GB"/>
        </w:rPr>
        <w:t xml:space="preserve"> and deliverables of a particular project.</w:t>
      </w:r>
    </w:p>
    <w:p w14:paraId="6A58BAA0" w14:textId="77777777" w:rsidR="00244EBA" w:rsidRPr="00E91F11" w:rsidRDefault="00244EBA" w:rsidP="00244EBA">
      <w:pPr>
        <w:pStyle w:val="Normal1"/>
        <w:numPr>
          <w:ilvl w:val="0"/>
          <w:numId w:val="7"/>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includes proper and effective planning to keep a project on track.</w:t>
      </w:r>
    </w:p>
    <w:p w14:paraId="68FC8D99"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lastRenderedPageBreak/>
        <w:t xml:space="preserve">This slide represents that management of a project is necessary for an organisation. Business organisations need to develop proper planning to carry out their projects. All kinds of projects need </w:t>
      </w:r>
      <w:proofErr w:type="gramStart"/>
      <w:r w:rsidRPr="00E91F11">
        <w:rPr>
          <w:rFonts w:asciiTheme="minorBidi" w:hAnsiTheme="minorBidi" w:cstheme="minorBidi"/>
          <w:highlight w:val="white"/>
          <w:lang w:val="en-GB"/>
        </w:rPr>
        <w:t>particular outlines</w:t>
      </w:r>
      <w:proofErr w:type="gramEnd"/>
      <w:r w:rsidRPr="00E91F11">
        <w:rPr>
          <w:rFonts w:asciiTheme="minorBidi" w:hAnsiTheme="minorBidi" w:cstheme="minorBidi"/>
          <w:highlight w:val="white"/>
          <w:lang w:val="en-GB"/>
        </w:rPr>
        <w:t xml:space="preserve"> to easily and constructively finish or reach their goals. </w:t>
      </w:r>
      <w:proofErr w:type="gramStart"/>
      <w:r w:rsidRPr="00E91F11">
        <w:rPr>
          <w:rFonts w:asciiTheme="minorBidi" w:hAnsiTheme="minorBidi" w:cstheme="minorBidi"/>
          <w:highlight w:val="white"/>
          <w:lang w:val="en-GB"/>
        </w:rPr>
        <w:t>Therefore</w:t>
      </w:r>
      <w:proofErr w:type="gramEnd"/>
      <w:r w:rsidRPr="00E91F11">
        <w:rPr>
          <w:rFonts w:asciiTheme="minorBidi" w:hAnsiTheme="minorBidi" w:cstheme="minorBidi"/>
          <w:highlight w:val="white"/>
          <w:lang w:val="en-GB"/>
        </w:rPr>
        <w:t xml:space="preserve"> management of a project basically needs a plan that comprises the goals, scopes, timeline, budget and many more essential things for executing a project successfully. </w:t>
      </w:r>
    </w:p>
    <w:p w14:paraId="3BD121FD" w14:textId="77777777" w:rsidR="00244EBA" w:rsidRPr="00E91F11" w:rsidRDefault="00244EBA" w:rsidP="00D14C64">
      <w:pPr>
        <w:pStyle w:val="Heading2"/>
        <w:rPr>
          <w:highlight w:val="white"/>
          <w:lang w:val="en-GB"/>
        </w:rPr>
      </w:pPr>
      <w:bookmarkStart w:id="11" w:name="_Toc87612639"/>
      <w:r w:rsidRPr="00E91F11">
        <w:rPr>
          <w:highlight w:val="white"/>
          <w:lang w:val="en-GB"/>
        </w:rPr>
        <w:t>Project Outline</w:t>
      </w:r>
      <w:bookmarkEnd w:id="11"/>
    </w:p>
    <w:p w14:paraId="6111C6F7" w14:textId="77777777" w:rsidR="00244EBA" w:rsidRPr="00E91F11" w:rsidRDefault="00244EBA" w:rsidP="00244EBA">
      <w:pPr>
        <w:pStyle w:val="Normal1"/>
        <w:numPr>
          <w:ilvl w:val="0"/>
          <w:numId w:val="12"/>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is a fundamental part of the project management plan.</w:t>
      </w:r>
    </w:p>
    <w:p w14:paraId="020AECB1" w14:textId="77777777" w:rsidR="00244EBA" w:rsidRPr="00E91F11" w:rsidRDefault="00244EBA" w:rsidP="00244EBA">
      <w:pPr>
        <w:pStyle w:val="Normal1"/>
        <w:numPr>
          <w:ilvl w:val="0"/>
          <w:numId w:val="12"/>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can be regarded as a project plan that is simpler (</w:t>
      </w:r>
      <w:proofErr w:type="spellStart"/>
      <w:r w:rsidRPr="00E91F11">
        <w:rPr>
          <w:rFonts w:asciiTheme="minorBidi" w:hAnsiTheme="minorBidi" w:cstheme="minorBidi"/>
          <w:highlight w:val="white"/>
          <w:lang w:val="en-GB"/>
        </w:rPr>
        <w:t>Kokkonen</w:t>
      </w:r>
      <w:proofErr w:type="spellEnd"/>
      <w:r w:rsidRPr="00E91F11">
        <w:rPr>
          <w:rFonts w:asciiTheme="minorBidi" w:hAnsiTheme="minorBidi" w:cstheme="minorBidi"/>
          <w:highlight w:val="white"/>
          <w:lang w:val="en-GB"/>
        </w:rPr>
        <w:t xml:space="preserve"> and </w:t>
      </w:r>
      <w:proofErr w:type="spellStart"/>
      <w:r w:rsidRPr="00E91F11">
        <w:rPr>
          <w:rFonts w:asciiTheme="minorBidi" w:hAnsiTheme="minorBidi" w:cstheme="minorBidi"/>
          <w:highlight w:val="white"/>
          <w:lang w:val="en-GB"/>
        </w:rPr>
        <w:t>Vaagaasar</w:t>
      </w:r>
      <w:proofErr w:type="spellEnd"/>
      <w:r w:rsidRPr="00E91F11">
        <w:rPr>
          <w:rFonts w:asciiTheme="minorBidi" w:hAnsiTheme="minorBidi" w:cstheme="minorBidi"/>
          <w:highlight w:val="white"/>
          <w:lang w:val="en-GB"/>
        </w:rPr>
        <w:t>, 2018).</w:t>
      </w:r>
    </w:p>
    <w:p w14:paraId="7826F88C" w14:textId="77777777" w:rsidR="00244EBA" w:rsidRPr="00E91F11" w:rsidRDefault="00244EBA" w:rsidP="00244EBA">
      <w:pPr>
        <w:pStyle w:val="Normal1"/>
        <w:numPr>
          <w:ilvl w:val="0"/>
          <w:numId w:val="12"/>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Project outline binds all key elements of a project together briefly.</w:t>
      </w:r>
    </w:p>
    <w:p w14:paraId="0A1A0030"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In this slide, a project management plan is produced for approval and all the key factors of a management plan are discussed here vividly. It also gives strong demonstration as well as clear evidence to provide a clear idea about the produced project management plan. A project outline has been used in this project to combine all the essential tasks of the project. It gives a proper overview of the project plan that has been produced in a concise and to the point manner. </w:t>
      </w:r>
    </w:p>
    <w:p w14:paraId="2285D614" w14:textId="77777777" w:rsidR="00244EBA" w:rsidRPr="00E91F11" w:rsidRDefault="00244EBA" w:rsidP="00D14C64">
      <w:pPr>
        <w:pStyle w:val="Heading2"/>
        <w:rPr>
          <w:highlight w:val="white"/>
          <w:lang w:val="en-GB"/>
        </w:rPr>
      </w:pPr>
      <w:bookmarkStart w:id="12" w:name="_Toc87612640"/>
      <w:r w:rsidRPr="00E91F11">
        <w:rPr>
          <w:highlight w:val="white"/>
          <w:lang w:val="en-GB"/>
        </w:rPr>
        <w:t>Stakeholder Analysis</w:t>
      </w:r>
      <w:bookmarkEnd w:id="12"/>
    </w:p>
    <w:p w14:paraId="0372904A" w14:textId="77777777" w:rsidR="00244EBA" w:rsidRPr="00E91F11" w:rsidRDefault="00244EBA" w:rsidP="00244EBA">
      <w:pPr>
        <w:pStyle w:val="Normal1"/>
        <w:numPr>
          <w:ilvl w:val="0"/>
          <w:numId w:val="9"/>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Stakeholders are essential for any projects of the business world.</w:t>
      </w:r>
    </w:p>
    <w:p w14:paraId="5D16243F" w14:textId="77777777" w:rsidR="00244EBA" w:rsidRPr="00E91F11" w:rsidRDefault="00244EBA" w:rsidP="00244EBA">
      <w:pPr>
        <w:pStyle w:val="Normal1"/>
        <w:numPr>
          <w:ilvl w:val="0"/>
          <w:numId w:val="9"/>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They can be managed by the process of identifying key stakeholders. Suppliers, </w:t>
      </w:r>
      <w:proofErr w:type="gramStart"/>
      <w:r w:rsidRPr="00E91F11">
        <w:rPr>
          <w:rFonts w:asciiTheme="minorBidi" w:hAnsiTheme="minorBidi" w:cstheme="minorBidi"/>
          <w:highlight w:val="white"/>
          <w:lang w:val="en-GB"/>
        </w:rPr>
        <w:t>influencers</w:t>
      </w:r>
      <w:proofErr w:type="gramEnd"/>
      <w:r w:rsidRPr="00E91F11">
        <w:rPr>
          <w:rFonts w:asciiTheme="minorBidi" w:hAnsiTheme="minorBidi" w:cstheme="minorBidi"/>
          <w:highlight w:val="white"/>
          <w:lang w:val="en-GB"/>
        </w:rPr>
        <w:t xml:space="preserve"> and customers act as stakeholders in Jack Morton who approve and determine how the project plan can be implemented (Vo </w:t>
      </w:r>
      <w:r w:rsidRPr="00E91F11">
        <w:rPr>
          <w:rFonts w:asciiTheme="minorBidi" w:hAnsiTheme="minorBidi" w:cstheme="minorBidi"/>
          <w:i/>
          <w:highlight w:val="white"/>
          <w:lang w:val="en-GB"/>
        </w:rPr>
        <w:t xml:space="preserve">et al. </w:t>
      </w:r>
      <w:r w:rsidRPr="00E91F11">
        <w:rPr>
          <w:rFonts w:asciiTheme="minorBidi" w:hAnsiTheme="minorBidi" w:cstheme="minorBidi"/>
          <w:highlight w:val="white"/>
          <w:lang w:val="en-GB"/>
        </w:rPr>
        <w:t>2021).</w:t>
      </w:r>
    </w:p>
    <w:p w14:paraId="35797C06" w14:textId="77777777" w:rsidR="00244EBA" w:rsidRPr="00E91F11" w:rsidRDefault="00244EBA" w:rsidP="00244EBA">
      <w:pPr>
        <w:pStyle w:val="Normal1"/>
        <w:numPr>
          <w:ilvl w:val="0"/>
          <w:numId w:val="9"/>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A stakeholder analysis can be incorporated within a project plan to manage stakeholders.</w:t>
      </w:r>
    </w:p>
    <w:p w14:paraId="1097C4AE"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This slide represents </w:t>
      </w:r>
      <w:proofErr w:type="gramStart"/>
      <w:r w:rsidRPr="00E91F11">
        <w:rPr>
          <w:rFonts w:asciiTheme="minorBidi" w:hAnsiTheme="minorBidi" w:cstheme="minorBidi"/>
          <w:highlight w:val="white"/>
          <w:lang w:val="en-GB"/>
        </w:rPr>
        <w:t>that stakeholders</w:t>
      </w:r>
      <w:proofErr w:type="gramEnd"/>
      <w:r w:rsidRPr="00E91F11">
        <w:rPr>
          <w:rFonts w:asciiTheme="minorBidi" w:hAnsiTheme="minorBidi" w:cstheme="minorBidi"/>
          <w:highlight w:val="white"/>
          <w:lang w:val="en-GB"/>
        </w:rPr>
        <w:t xml:space="preserve"> are necessary in managing businesses. An effective stakeholder management plan can be used to manage stakeholders. Stakeholder analysis is regarded as a process in which a system is </w:t>
      </w:r>
      <w:proofErr w:type="gramStart"/>
      <w:r w:rsidRPr="00E91F11">
        <w:rPr>
          <w:rFonts w:asciiTheme="minorBidi" w:hAnsiTheme="minorBidi" w:cstheme="minorBidi"/>
          <w:highlight w:val="white"/>
          <w:lang w:val="en-GB"/>
        </w:rPr>
        <w:t>assessed</w:t>
      </w:r>
      <w:proofErr w:type="gramEnd"/>
      <w:r w:rsidRPr="00E91F11">
        <w:rPr>
          <w:rFonts w:asciiTheme="minorBidi" w:hAnsiTheme="minorBidi" w:cstheme="minorBidi"/>
          <w:highlight w:val="white"/>
          <w:lang w:val="en-GB"/>
        </w:rPr>
        <w:t xml:space="preserve"> and its potential changes are identified and then these are analysed to relate with all stakeholders. This analysis determines how the changes affect stakeholders and their behaviours. </w:t>
      </w:r>
    </w:p>
    <w:p w14:paraId="2960FA2A" w14:textId="77777777" w:rsidR="00244EBA" w:rsidRPr="00E91F11" w:rsidRDefault="00244EBA" w:rsidP="00D14C64">
      <w:pPr>
        <w:pStyle w:val="Heading2"/>
        <w:rPr>
          <w:highlight w:val="white"/>
          <w:lang w:val="en-GB"/>
        </w:rPr>
      </w:pPr>
      <w:bookmarkStart w:id="13" w:name="_Toc87612641"/>
      <w:r w:rsidRPr="00E91F11">
        <w:rPr>
          <w:highlight w:val="white"/>
          <w:lang w:val="en-GB"/>
        </w:rPr>
        <w:t>Work breakdown structure</w:t>
      </w:r>
      <w:bookmarkEnd w:id="13"/>
    </w:p>
    <w:p w14:paraId="0869E485" w14:textId="77777777" w:rsidR="00244EBA" w:rsidRPr="00E91F11" w:rsidRDefault="00244EBA" w:rsidP="00244EBA">
      <w:pPr>
        <w:pStyle w:val="Normal1"/>
        <w:numPr>
          <w:ilvl w:val="0"/>
          <w:numId w:val="5"/>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Work breakdown structure is a significant part of a project plan management.</w:t>
      </w:r>
    </w:p>
    <w:p w14:paraId="61706BD3" w14:textId="77777777" w:rsidR="00244EBA" w:rsidRPr="00E91F11" w:rsidRDefault="00244EBA" w:rsidP="00244EBA">
      <w:pPr>
        <w:pStyle w:val="Normal1"/>
        <w:numPr>
          <w:ilvl w:val="0"/>
          <w:numId w:val="5"/>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It is a process of breaking bigger tasks into smaller fragments of tasks to make the task management procedure simpler (Martinelli </w:t>
      </w:r>
      <w:r w:rsidRPr="00E91F11">
        <w:rPr>
          <w:rFonts w:asciiTheme="minorBidi" w:hAnsiTheme="minorBidi" w:cstheme="minorBidi"/>
          <w:i/>
          <w:highlight w:val="white"/>
          <w:lang w:val="en-GB"/>
        </w:rPr>
        <w:t xml:space="preserve">et al. </w:t>
      </w:r>
      <w:r w:rsidRPr="00E91F11">
        <w:rPr>
          <w:rFonts w:asciiTheme="minorBidi" w:hAnsiTheme="minorBidi" w:cstheme="minorBidi"/>
          <w:highlight w:val="white"/>
          <w:lang w:val="en-GB"/>
        </w:rPr>
        <w:t>2017).</w:t>
      </w:r>
    </w:p>
    <w:p w14:paraId="30E56F9F" w14:textId="77777777" w:rsidR="00244EBA" w:rsidRPr="00E91F11" w:rsidRDefault="00244EBA" w:rsidP="00244EBA">
      <w:pPr>
        <w:pStyle w:val="Normal1"/>
        <w:numPr>
          <w:ilvl w:val="0"/>
          <w:numId w:val="5"/>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Work becomes more approachable and manageable in this structure.</w:t>
      </w:r>
    </w:p>
    <w:p w14:paraId="6CF7E4CD"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lastRenderedPageBreak/>
        <w:t>Thai slide represents that Jack Morton needs to apply a work breakdown structure to manage their tasks in a better and simpler way. It fragments tasks into smaller sections to provide ease to the members of a project so that the whole task gets easier. In this way, tasks can be done in a much faster way and in less time than usual. It is an extremely effective way to create an effective project management plan as well. It is an inseparable part of a project plan. There are several ways in which tasks can be managed by applying work breakdown structure in the company Jack Morton.</w:t>
      </w:r>
    </w:p>
    <w:p w14:paraId="7D117598" w14:textId="77777777" w:rsidR="00244EBA" w:rsidRPr="00E91F11" w:rsidRDefault="00244EBA" w:rsidP="00D14C64">
      <w:pPr>
        <w:pStyle w:val="Heading2"/>
        <w:rPr>
          <w:highlight w:val="white"/>
          <w:lang w:val="en-GB"/>
        </w:rPr>
      </w:pPr>
      <w:bookmarkStart w:id="14" w:name="_Toc87612642"/>
      <w:r w:rsidRPr="00E91F11">
        <w:rPr>
          <w:highlight w:val="white"/>
          <w:lang w:val="en-GB"/>
        </w:rPr>
        <w:t>Work breakdown structure</w:t>
      </w:r>
      <w:bookmarkEnd w:id="14"/>
    </w:p>
    <w:p w14:paraId="21D9426E" w14:textId="77777777" w:rsidR="00244EBA" w:rsidRPr="00E91F11" w:rsidRDefault="00244EBA" w:rsidP="00244EBA">
      <w:pPr>
        <w:pStyle w:val="Normal1"/>
        <w:numPr>
          <w:ilvl w:val="0"/>
          <w:numId w:val="6"/>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Three ways can be followed to apply work breakdown structure.</w:t>
      </w:r>
    </w:p>
    <w:p w14:paraId="26D63354" w14:textId="77777777" w:rsidR="00244EBA" w:rsidRPr="00E91F11" w:rsidRDefault="00244EBA" w:rsidP="00244EBA">
      <w:pPr>
        <w:pStyle w:val="Normal1"/>
        <w:numPr>
          <w:ilvl w:val="0"/>
          <w:numId w:val="6"/>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Digital event management, domestic relation management and corporate events can be used.</w:t>
      </w:r>
    </w:p>
    <w:p w14:paraId="027BEE4B" w14:textId="77777777" w:rsidR="00244EBA" w:rsidRPr="00E91F11" w:rsidRDefault="00244EBA" w:rsidP="00244EBA">
      <w:pPr>
        <w:pStyle w:val="Normal1"/>
        <w:numPr>
          <w:ilvl w:val="0"/>
          <w:numId w:val="6"/>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These ways can effectively improve the work performance of Jack Morton (</w:t>
      </w:r>
      <w:proofErr w:type="spellStart"/>
      <w:r w:rsidRPr="00E91F11">
        <w:rPr>
          <w:rFonts w:asciiTheme="minorBidi" w:hAnsiTheme="minorBidi" w:cstheme="minorBidi"/>
          <w:highlight w:val="white"/>
          <w:lang w:val="en-GB"/>
        </w:rPr>
        <w:t>Hillsqn</w:t>
      </w:r>
      <w:proofErr w:type="spellEnd"/>
      <w:r w:rsidRPr="00E91F11">
        <w:rPr>
          <w:rFonts w:asciiTheme="minorBidi" w:hAnsiTheme="minorBidi" w:cstheme="minorBidi"/>
          <w:highlight w:val="white"/>
          <w:lang w:val="en-GB"/>
        </w:rPr>
        <w:t>, 2017).</w:t>
      </w:r>
    </w:p>
    <w:p w14:paraId="67715F60"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This slide represents three ways can be employed. This can be done to make the work breakdown structure work. A particular timetable has also been given to make these ways work.</w:t>
      </w:r>
    </w:p>
    <w:p w14:paraId="0364E58F" w14:textId="77777777" w:rsidR="00244EBA" w:rsidRPr="00E91F11" w:rsidRDefault="00244EBA" w:rsidP="00D14C64">
      <w:pPr>
        <w:pStyle w:val="Heading2"/>
        <w:rPr>
          <w:highlight w:val="white"/>
          <w:lang w:val="en-GB"/>
        </w:rPr>
      </w:pPr>
      <w:bookmarkStart w:id="15" w:name="_Toc87612643"/>
      <w:r w:rsidRPr="00E91F11">
        <w:rPr>
          <w:highlight w:val="white"/>
          <w:lang w:val="en-GB"/>
        </w:rPr>
        <w:t>Cost Draft</w:t>
      </w:r>
      <w:bookmarkEnd w:id="15"/>
    </w:p>
    <w:p w14:paraId="50C756D8" w14:textId="77777777" w:rsidR="00244EBA" w:rsidRPr="00E91F11" w:rsidRDefault="00244EBA" w:rsidP="00244EBA">
      <w:pPr>
        <w:pStyle w:val="Normal1"/>
        <w:numPr>
          <w:ilvl w:val="0"/>
          <w:numId w:val="14"/>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is an effective way of task management that can be used by Jack Morton.</w:t>
      </w:r>
    </w:p>
    <w:p w14:paraId="0A5B89A5" w14:textId="77777777" w:rsidR="00244EBA" w:rsidRPr="00E91F11" w:rsidRDefault="00244EBA" w:rsidP="00244EBA">
      <w:pPr>
        <w:pStyle w:val="Normal1"/>
        <w:numPr>
          <w:ilvl w:val="0"/>
          <w:numId w:val="14"/>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This can be done by social media advertisements, website development and utilisation of digital platforms </w:t>
      </w:r>
      <w:r w:rsidRPr="00E91F11">
        <w:rPr>
          <w:rFonts w:asciiTheme="minorBidi" w:hAnsiTheme="minorBidi" w:cstheme="minorBidi"/>
          <w:lang w:val="en-GB"/>
        </w:rPr>
        <w:t xml:space="preserve">(Martinelli </w:t>
      </w:r>
      <w:r w:rsidRPr="00E91F11">
        <w:rPr>
          <w:rFonts w:asciiTheme="minorBidi" w:hAnsiTheme="minorBidi" w:cstheme="minorBidi"/>
          <w:i/>
          <w:lang w:val="en-GB"/>
        </w:rPr>
        <w:t xml:space="preserve">et al. </w:t>
      </w:r>
      <w:r w:rsidRPr="00E91F11">
        <w:rPr>
          <w:rFonts w:asciiTheme="minorBidi" w:hAnsiTheme="minorBidi" w:cstheme="minorBidi"/>
          <w:highlight w:val="white"/>
          <w:lang w:val="en-GB"/>
        </w:rPr>
        <w:t>2017).</w:t>
      </w:r>
    </w:p>
    <w:p w14:paraId="74BC2501" w14:textId="77777777" w:rsidR="00244EBA" w:rsidRPr="00E91F11" w:rsidRDefault="00244EBA" w:rsidP="00244EBA">
      <w:pPr>
        <w:pStyle w:val="Normal1"/>
        <w:numPr>
          <w:ilvl w:val="0"/>
          <w:numId w:val="14"/>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These events and their management can improve the work quality and culture of this company.</w:t>
      </w:r>
    </w:p>
    <w:p w14:paraId="70E47BB1"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This slide represents that cost draft can be an important way of task management. It can make tasks easier and simpler regarding communication and synchronisation. Various advertisements in social media platforms, development of websites and digital platforms can be utilised to make this plan work. With the proper implementation of digital events tasks can be easily and effectively managed by this company. 14000 Euros has been allocated for digital events.</w:t>
      </w:r>
    </w:p>
    <w:p w14:paraId="086A1789" w14:textId="77777777" w:rsidR="00244EBA" w:rsidRPr="00E91F11" w:rsidRDefault="00244EBA" w:rsidP="00D14C64">
      <w:pPr>
        <w:pStyle w:val="Heading2"/>
        <w:rPr>
          <w:highlight w:val="white"/>
          <w:lang w:val="en-GB"/>
        </w:rPr>
      </w:pPr>
      <w:bookmarkStart w:id="16" w:name="_Toc87612644"/>
      <w:r w:rsidRPr="00E91F11">
        <w:rPr>
          <w:highlight w:val="white"/>
          <w:lang w:val="en-GB"/>
        </w:rPr>
        <w:t>Resource Consideration</w:t>
      </w:r>
      <w:bookmarkEnd w:id="16"/>
    </w:p>
    <w:p w14:paraId="69159B57" w14:textId="77777777" w:rsidR="00244EBA" w:rsidRPr="00E91F11" w:rsidRDefault="00244EBA" w:rsidP="00244EBA">
      <w:pPr>
        <w:pStyle w:val="Normal1"/>
        <w:numPr>
          <w:ilvl w:val="0"/>
          <w:numId w:val="13"/>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is another effective way of managing tasks.</w:t>
      </w:r>
    </w:p>
    <w:p w14:paraId="7CF537C3" w14:textId="77777777" w:rsidR="00244EBA" w:rsidRPr="00E91F11" w:rsidRDefault="00244EBA" w:rsidP="00244EBA">
      <w:pPr>
        <w:pStyle w:val="Normal1"/>
        <w:numPr>
          <w:ilvl w:val="0"/>
          <w:numId w:val="13"/>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It can be executed by planning local events, involving </w:t>
      </w:r>
      <w:proofErr w:type="gramStart"/>
      <w:r w:rsidRPr="00E91F11">
        <w:rPr>
          <w:rFonts w:asciiTheme="minorBidi" w:hAnsiTheme="minorBidi" w:cstheme="minorBidi"/>
          <w:highlight w:val="white"/>
          <w:lang w:val="en-GB"/>
        </w:rPr>
        <w:t>stakeholders</w:t>
      </w:r>
      <w:proofErr w:type="gramEnd"/>
      <w:r w:rsidRPr="00E91F11">
        <w:rPr>
          <w:rFonts w:asciiTheme="minorBidi" w:hAnsiTheme="minorBidi" w:cstheme="minorBidi"/>
          <w:highlight w:val="white"/>
          <w:lang w:val="en-GB"/>
        </w:rPr>
        <w:t xml:space="preserve"> and building good domestic relations (Vo </w:t>
      </w:r>
      <w:r w:rsidRPr="00E91F11">
        <w:rPr>
          <w:rFonts w:asciiTheme="minorBidi" w:hAnsiTheme="minorBidi" w:cstheme="minorBidi"/>
          <w:i/>
          <w:highlight w:val="white"/>
          <w:lang w:val="en-GB"/>
        </w:rPr>
        <w:t xml:space="preserve">et al. </w:t>
      </w:r>
      <w:r w:rsidRPr="00E91F11">
        <w:rPr>
          <w:rFonts w:asciiTheme="minorBidi" w:hAnsiTheme="minorBidi" w:cstheme="minorBidi"/>
          <w:highlight w:val="white"/>
          <w:lang w:val="en-GB"/>
        </w:rPr>
        <w:t>2021).</w:t>
      </w:r>
    </w:p>
    <w:p w14:paraId="666927E7" w14:textId="77777777" w:rsidR="00244EBA" w:rsidRPr="00E91F11" w:rsidRDefault="00244EBA" w:rsidP="00244EBA">
      <w:pPr>
        <w:pStyle w:val="Normal1"/>
        <w:numPr>
          <w:ilvl w:val="0"/>
          <w:numId w:val="13"/>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These management of events can improve performance of the company.</w:t>
      </w:r>
    </w:p>
    <w:p w14:paraId="6B2CB0B1"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This slide represents consideration of resources can be an important part of a project management plan. Different resources of a project such as people, capital, and material goods can be managed in an effective </w:t>
      </w:r>
      <w:r w:rsidRPr="00E91F11">
        <w:rPr>
          <w:rFonts w:asciiTheme="minorBidi" w:hAnsiTheme="minorBidi" w:cstheme="minorBidi"/>
          <w:highlight w:val="white"/>
          <w:lang w:val="en-GB"/>
        </w:rPr>
        <w:lastRenderedPageBreak/>
        <w:t>manner by applying and maintaining good domestic relations. 25000 Euros have been allocated for this domestic relation management. Proper management of these resources are necessary.</w:t>
      </w:r>
    </w:p>
    <w:p w14:paraId="2C836618" w14:textId="77777777" w:rsidR="00244EBA" w:rsidRPr="00E91F11" w:rsidRDefault="00244EBA" w:rsidP="00D14C64">
      <w:pPr>
        <w:pStyle w:val="Heading2"/>
        <w:rPr>
          <w:highlight w:val="white"/>
          <w:lang w:val="en-GB"/>
        </w:rPr>
      </w:pPr>
      <w:bookmarkStart w:id="17" w:name="_Toc87612645"/>
      <w:r w:rsidRPr="00E91F11">
        <w:rPr>
          <w:highlight w:val="white"/>
          <w:lang w:val="en-GB"/>
        </w:rPr>
        <w:t>Project Schedule</w:t>
      </w:r>
      <w:bookmarkEnd w:id="17"/>
    </w:p>
    <w:p w14:paraId="47F080DB" w14:textId="77777777" w:rsidR="00244EBA" w:rsidRPr="00E91F11" w:rsidRDefault="00244EBA" w:rsidP="00244EBA">
      <w:pPr>
        <w:pStyle w:val="Normal1"/>
        <w:numPr>
          <w:ilvl w:val="0"/>
          <w:numId w:val="8"/>
        </w:numPr>
        <w:spacing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is a timetable of a project management plan according to which tasks are managed.</w:t>
      </w:r>
    </w:p>
    <w:p w14:paraId="708C3F1A" w14:textId="77777777" w:rsidR="00244EBA" w:rsidRPr="00E91F11" w:rsidRDefault="00244EBA" w:rsidP="00244EBA">
      <w:pPr>
        <w:pStyle w:val="Normal1"/>
        <w:numPr>
          <w:ilvl w:val="0"/>
          <w:numId w:val="8"/>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Two and a half months are allocated for this whole project (Vo </w:t>
      </w:r>
      <w:r w:rsidRPr="00E91F11">
        <w:rPr>
          <w:rFonts w:asciiTheme="minorBidi" w:hAnsiTheme="minorBidi" w:cstheme="minorBidi"/>
          <w:i/>
          <w:highlight w:val="white"/>
          <w:lang w:val="en-GB"/>
        </w:rPr>
        <w:t xml:space="preserve">et al. </w:t>
      </w:r>
      <w:r w:rsidRPr="00E91F11">
        <w:rPr>
          <w:rFonts w:asciiTheme="minorBidi" w:hAnsiTheme="minorBidi" w:cstheme="minorBidi"/>
          <w:highlight w:val="white"/>
          <w:lang w:val="en-GB"/>
        </w:rPr>
        <w:t>2021).</w:t>
      </w:r>
    </w:p>
    <w:p w14:paraId="4F5DB7B7" w14:textId="77777777" w:rsidR="00244EBA" w:rsidRPr="00E91F11" w:rsidRDefault="00244EBA" w:rsidP="00244EBA">
      <w:pPr>
        <w:pStyle w:val="Normal1"/>
        <w:numPr>
          <w:ilvl w:val="0"/>
          <w:numId w:val="8"/>
        </w:numPr>
        <w:spacing w:before="0"/>
        <w:jc w:val="both"/>
        <w:rPr>
          <w:rFonts w:asciiTheme="minorBidi" w:hAnsiTheme="minorBidi" w:cstheme="minorBidi"/>
          <w:highlight w:val="white"/>
          <w:lang w:val="en-GB"/>
        </w:rPr>
      </w:pPr>
      <w:r w:rsidRPr="00E91F11">
        <w:rPr>
          <w:rFonts w:asciiTheme="minorBidi" w:hAnsiTheme="minorBidi" w:cstheme="minorBidi"/>
          <w:highlight w:val="white"/>
          <w:lang w:val="en-GB"/>
        </w:rPr>
        <w:t>30 days are allocated for digital management, 25 days are allocated for resource management and 35 days are given for corporate events.</w:t>
      </w:r>
    </w:p>
    <w:p w14:paraId="595DB747"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 xml:space="preserve">This slide represents that a proper timetable has been decided for this project. Every task has a specific time limit. This makes </w:t>
      </w:r>
      <w:proofErr w:type="gramStart"/>
      <w:r w:rsidRPr="00E91F11">
        <w:rPr>
          <w:rFonts w:asciiTheme="minorBidi" w:hAnsiTheme="minorBidi" w:cstheme="minorBidi"/>
          <w:highlight w:val="white"/>
          <w:lang w:val="en-GB"/>
        </w:rPr>
        <w:t>all of</w:t>
      </w:r>
      <w:proofErr w:type="gramEnd"/>
      <w:r w:rsidRPr="00E91F11">
        <w:rPr>
          <w:rFonts w:asciiTheme="minorBidi" w:hAnsiTheme="minorBidi" w:cstheme="minorBidi"/>
          <w:highlight w:val="white"/>
          <w:lang w:val="en-GB"/>
        </w:rPr>
        <w:t xml:space="preserve"> the tasks much easier and fluent. It is an important sector of project management as well.</w:t>
      </w:r>
    </w:p>
    <w:p w14:paraId="7B4D09CA" w14:textId="77777777" w:rsidR="00244EBA" w:rsidRPr="00E91F11" w:rsidRDefault="00244EBA" w:rsidP="00D14C64">
      <w:pPr>
        <w:pStyle w:val="Heading2"/>
        <w:rPr>
          <w:highlight w:val="white"/>
          <w:lang w:val="en-GB"/>
        </w:rPr>
      </w:pPr>
      <w:bookmarkStart w:id="18" w:name="_Toc87612646"/>
      <w:r w:rsidRPr="00E91F11">
        <w:rPr>
          <w:highlight w:val="white"/>
          <w:lang w:val="en-GB"/>
        </w:rPr>
        <w:t>Risk Assessment</w:t>
      </w:r>
      <w:bookmarkEnd w:id="18"/>
    </w:p>
    <w:p w14:paraId="557D72E8" w14:textId="77777777" w:rsidR="00244EBA" w:rsidRPr="00E91F11" w:rsidRDefault="00244EBA" w:rsidP="00244EBA">
      <w:pPr>
        <w:pStyle w:val="Normal1"/>
        <w:numPr>
          <w:ilvl w:val="0"/>
          <w:numId w:val="11"/>
        </w:numPr>
        <w:spacing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is a process of identifying and analysing the potential risk factor of a project.</w:t>
      </w:r>
    </w:p>
    <w:p w14:paraId="48AE171B" w14:textId="77777777" w:rsidR="00244EBA" w:rsidRPr="00E91F11" w:rsidRDefault="00244EBA" w:rsidP="00244EBA">
      <w:pPr>
        <w:pStyle w:val="Normal1"/>
        <w:numPr>
          <w:ilvl w:val="0"/>
          <w:numId w:val="11"/>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can be also called a business impact analysis.</w:t>
      </w:r>
    </w:p>
    <w:p w14:paraId="59B94511" w14:textId="77777777" w:rsidR="00244EBA" w:rsidRPr="00E91F11" w:rsidRDefault="00244EBA" w:rsidP="00244EBA">
      <w:pPr>
        <w:pStyle w:val="Normal1"/>
        <w:numPr>
          <w:ilvl w:val="0"/>
          <w:numId w:val="11"/>
        </w:numPr>
        <w:spacing w:before="0"/>
        <w:jc w:val="both"/>
        <w:rPr>
          <w:rFonts w:asciiTheme="minorBidi" w:hAnsiTheme="minorBidi" w:cstheme="minorBidi"/>
          <w:highlight w:val="white"/>
          <w:lang w:val="en-GB"/>
        </w:rPr>
      </w:pPr>
      <w:r w:rsidRPr="00E91F11">
        <w:rPr>
          <w:rFonts w:asciiTheme="minorBidi" w:hAnsiTheme="minorBidi" w:cstheme="minorBidi"/>
          <w:highlight w:val="white"/>
          <w:lang w:val="en-GB"/>
        </w:rPr>
        <w:t>Emergency plans are made in this part (</w:t>
      </w:r>
      <w:proofErr w:type="spellStart"/>
      <w:r w:rsidRPr="00E91F11">
        <w:rPr>
          <w:rFonts w:asciiTheme="minorBidi" w:hAnsiTheme="minorBidi" w:cstheme="minorBidi"/>
          <w:highlight w:val="white"/>
          <w:lang w:val="en-GB"/>
        </w:rPr>
        <w:t>Hillsqn</w:t>
      </w:r>
      <w:proofErr w:type="spellEnd"/>
      <w:r w:rsidRPr="00E91F11">
        <w:rPr>
          <w:rFonts w:asciiTheme="minorBidi" w:hAnsiTheme="minorBidi" w:cstheme="minorBidi"/>
          <w:highlight w:val="white"/>
          <w:lang w:val="en-GB"/>
        </w:rPr>
        <w:t>, 2017).</w:t>
      </w:r>
    </w:p>
    <w:p w14:paraId="339B8A59"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This slide represents that a project has many risks that are needed to be identified. These risks can be reduced with proper implementation of emergency plans. Recognition of these risks are necessary for developing emergency plans for them. These risks can create adverse effects on the company if they are not addressed and reduced with proper techniques to execute the project.</w:t>
      </w:r>
    </w:p>
    <w:p w14:paraId="711744C2" w14:textId="77777777" w:rsidR="00244EBA" w:rsidRPr="00E91F11" w:rsidRDefault="00244EBA" w:rsidP="00D14C64">
      <w:pPr>
        <w:pStyle w:val="Heading2"/>
        <w:rPr>
          <w:highlight w:val="white"/>
          <w:lang w:val="en-GB"/>
        </w:rPr>
      </w:pPr>
      <w:bookmarkStart w:id="19" w:name="_Toc87612647"/>
      <w:r w:rsidRPr="00E91F11">
        <w:rPr>
          <w:highlight w:val="white"/>
          <w:lang w:val="en-GB"/>
        </w:rPr>
        <w:t>Conclusion</w:t>
      </w:r>
      <w:bookmarkEnd w:id="19"/>
    </w:p>
    <w:p w14:paraId="24B5AACF" w14:textId="77777777" w:rsidR="00244EBA" w:rsidRPr="00E91F11" w:rsidRDefault="00244EBA" w:rsidP="00244EBA">
      <w:pPr>
        <w:pStyle w:val="Normal1"/>
        <w:numPr>
          <w:ilvl w:val="0"/>
          <w:numId w:val="10"/>
        </w:numPr>
        <w:spacing w:after="0"/>
        <w:jc w:val="both"/>
        <w:rPr>
          <w:rFonts w:asciiTheme="minorBidi" w:hAnsiTheme="minorBidi" w:cstheme="minorBidi"/>
          <w:highlight w:val="white"/>
          <w:lang w:val="en-GB"/>
        </w:rPr>
      </w:pPr>
      <w:r w:rsidRPr="00E91F11">
        <w:rPr>
          <w:rFonts w:asciiTheme="minorBidi" w:hAnsiTheme="minorBidi" w:cstheme="minorBidi"/>
          <w:highlight w:val="white"/>
          <w:lang w:val="en-GB"/>
        </w:rPr>
        <w:t>It can be concluded that project management is extremely important for a business management.</w:t>
      </w:r>
    </w:p>
    <w:p w14:paraId="68668311" w14:textId="77777777" w:rsidR="00244EBA" w:rsidRPr="00E91F11" w:rsidRDefault="00244EBA" w:rsidP="00244EBA">
      <w:pPr>
        <w:pStyle w:val="Normal1"/>
        <w:numPr>
          <w:ilvl w:val="0"/>
          <w:numId w:val="10"/>
        </w:numPr>
        <w:spacing w:before="0" w:after="0"/>
        <w:jc w:val="both"/>
        <w:rPr>
          <w:rFonts w:asciiTheme="minorBidi" w:hAnsiTheme="minorBidi" w:cstheme="minorBidi"/>
          <w:highlight w:val="white"/>
          <w:lang w:val="en-GB"/>
        </w:rPr>
      </w:pPr>
      <w:r w:rsidRPr="00E91F11">
        <w:rPr>
          <w:rFonts w:asciiTheme="minorBidi" w:hAnsiTheme="minorBidi" w:cstheme="minorBidi"/>
          <w:highlight w:val="white"/>
          <w:lang w:val="en-GB"/>
        </w:rPr>
        <w:t>A work breakdown structure can be employed to make an effective project management plan.</w:t>
      </w:r>
    </w:p>
    <w:p w14:paraId="3FBF0209" w14:textId="77777777" w:rsidR="00244EBA" w:rsidRPr="00E91F11" w:rsidRDefault="00244EBA" w:rsidP="00244EBA">
      <w:pPr>
        <w:pStyle w:val="Normal1"/>
        <w:numPr>
          <w:ilvl w:val="0"/>
          <w:numId w:val="10"/>
        </w:numPr>
        <w:spacing w:before="0"/>
        <w:jc w:val="both"/>
        <w:rPr>
          <w:rFonts w:asciiTheme="minorBidi" w:hAnsiTheme="minorBidi" w:cstheme="minorBidi"/>
          <w:highlight w:val="white"/>
          <w:lang w:val="en-GB"/>
        </w:rPr>
      </w:pPr>
      <w:r w:rsidRPr="00E91F11">
        <w:rPr>
          <w:rFonts w:asciiTheme="minorBidi" w:hAnsiTheme="minorBidi" w:cstheme="minorBidi"/>
          <w:highlight w:val="white"/>
          <w:lang w:val="en-GB"/>
        </w:rPr>
        <w:t>Risks need to be addressed to execute the plans.</w:t>
      </w:r>
    </w:p>
    <w:p w14:paraId="1DBDEB76" w14:textId="77777777" w:rsidR="00244EBA" w:rsidRPr="00E91F11" w:rsidRDefault="00244EBA" w:rsidP="00244EBA">
      <w:pPr>
        <w:pStyle w:val="Normal1"/>
        <w:jc w:val="both"/>
        <w:rPr>
          <w:rFonts w:asciiTheme="minorBidi" w:hAnsiTheme="minorBidi" w:cstheme="minorBidi"/>
          <w:highlight w:val="white"/>
          <w:lang w:val="en-GB"/>
        </w:rPr>
      </w:pPr>
      <w:r w:rsidRPr="00E91F11">
        <w:rPr>
          <w:rFonts w:asciiTheme="minorBidi" w:hAnsiTheme="minorBidi" w:cstheme="minorBidi"/>
          <w:highlight w:val="white"/>
          <w:lang w:val="en-GB"/>
        </w:rPr>
        <w:t>This slide represents that work breakdown structure can largely improve the working of a business organisation in the pandemic era. Jack Morton needs to develop this structure as well to improve their work quality as well as reputation in the world market.</w:t>
      </w:r>
    </w:p>
    <w:p w14:paraId="19FEDFB1" w14:textId="77777777" w:rsidR="00244EBA" w:rsidRPr="00E91F11" w:rsidRDefault="00244EBA" w:rsidP="00244EBA">
      <w:pPr>
        <w:pStyle w:val="Normal1"/>
        <w:jc w:val="both"/>
        <w:rPr>
          <w:rFonts w:asciiTheme="minorBidi" w:hAnsiTheme="minorBidi" w:cstheme="minorBidi"/>
          <w:highlight w:val="white"/>
          <w:lang w:val="en-GB"/>
        </w:rPr>
      </w:pPr>
    </w:p>
    <w:p w14:paraId="61D84A43" w14:textId="77777777" w:rsidR="00F52802" w:rsidRPr="00E91F11" w:rsidRDefault="00F52802" w:rsidP="00244EBA">
      <w:pPr>
        <w:rPr>
          <w:rFonts w:asciiTheme="minorBidi" w:hAnsiTheme="minorBidi" w:cstheme="minorBidi"/>
          <w:highlight w:val="white"/>
          <w:lang w:val="en-GB"/>
        </w:rPr>
      </w:pPr>
      <w:r w:rsidRPr="00E91F11">
        <w:rPr>
          <w:rFonts w:asciiTheme="minorBidi" w:hAnsiTheme="minorBidi" w:cstheme="minorBidi"/>
          <w:lang w:val="en-GB"/>
        </w:rPr>
        <w:br w:type="page"/>
      </w:r>
    </w:p>
    <w:p w14:paraId="41A5D8B0" w14:textId="77777777" w:rsidR="00751DEF" w:rsidRPr="00E91F11" w:rsidRDefault="00751DEF" w:rsidP="00F52802">
      <w:pPr>
        <w:pStyle w:val="Heading1"/>
        <w:jc w:val="both"/>
        <w:rPr>
          <w:lang w:val="en-GB"/>
        </w:rPr>
      </w:pPr>
      <w:bookmarkStart w:id="20" w:name="_Toc87612648"/>
      <w:r w:rsidRPr="00E91F11">
        <w:rPr>
          <w:lang w:val="en-GB"/>
        </w:rPr>
        <w:lastRenderedPageBreak/>
        <w:t>Reference List</w:t>
      </w:r>
      <w:bookmarkEnd w:id="20"/>
    </w:p>
    <w:p w14:paraId="1276A471"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Aerts</w:t>
      </w:r>
      <w:proofErr w:type="spellEnd"/>
      <w:r w:rsidRPr="00A061EC">
        <w:rPr>
          <w:color w:val="000000" w:themeColor="text1"/>
          <w:shd w:val="clear" w:color="auto" w:fill="FFFFFF"/>
          <w:lang w:val="en-GB"/>
        </w:rPr>
        <w:t xml:space="preserve">, G., Dooms, M. and </w:t>
      </w:r>
      <w:proofErr w:type="spellStart"/>
      <w:r w:rsidRPr="00A061EC">
        <w:rPr>
          <w:color w:val="000000" w:themeColor="text1"/>
          <w:shd w:val="clear" w:color="auto" w:fill="FFFFFF"/>
          <w:lang w:val="en-GB"/>
        </w:rPr>
        <w:t>Haezendonck</w:t>
      </w:r>
      <w:proofErr w:type="spellEnd"/>
      <w:r w:rsidRPr="00A061EC">
        <w:rPr>
          <w:color w:val="000000" w:themeColor="text1"/>
          <w:shd w:val="clear" w:color="auto" w:fill="FFFFFF"/>
          <w:lang w:val="en-GB"/>
        </w:rPr>
        <w:t>, E., 2017. Knowledge transfers and project-based learning in large scale infrastructure development projects: an exploratory and comparative ex-post analysis. </w:t>
      </w:r>
      <w:r w:rsidRPr="00A061EC">
        <w:rPr>
          <w:i/>
          <w:iCs/>
          <w:color w:val="000000" w:themeColor="text1"/>
          <w:shd w:val="clear" w:color="auto" w:fill="FFFFFF"/>
          <w:lang w:val="en-GB"/>
        </w:rPr>
        <w:t>International Journal of Project Management</w:t>
      </w:r>
      <w:r w:rsidRPr="00A061EC">
        <w:rPr>
          <w:color w:val="000000" w:themeColor="text1"/>
          <w:shd w:val="clear" w:color="auto" w:fill="FFFFFF"/>
          <w:lang w:val="en-GB"/>
        </w:rPr>
        <w:t>, </w:t>
      </w:r>
      <w:r w:rsidRPr="00A061EC">
        <w:rPr>
          <w:i/>
          <w:iCs/>
          <w:color w:val="000000" w:themeColor="text1"/>
          <w:shd w:val="clear" w:color="auto" w:fill="FFFFFF"/>
          <w:lang w:val="en-GB"/>
        </w:rPr>
        <w:t>35</w:t>
      </w:r>
      <w:r w:rsidRPr="00A061EC">
        <w:rPr>
          <w:color w:val="000000" w:themeColor="text1"/>
          <w:shd w:val="clear" w:color="auto" w:fill="FFFFFF"/>
          <w:lang w:val="en-GB"/>
        </w:rPr>
        <w:t>(3), pp.224-240.</w:t>
      </w:r>
    </w:p>
    <w:p w14:paraId="6C8F47FB" w14:textId="77777777" w:rsidR="00A061EC" w:rsidRPr="00A061EC" w:rsidRDefault="00A061EC" w:rsidP="00151B8A">
      <w:pPr>
        <w:spacing w:before="240" w:after="240" w:line="360" w:lineRule="auto"/>
        <w:jc w:val="both"/>
        <w:rPr>
          <w:color w:val="000000" w:themeColor="text1"/>
          <w:shd w:val="clear" w:color="auto" w:fill="FFFFFF"/>
          <w:lang w:val="en-GB"/>
        </w:rPr>
      </w:pPr>
      <w:r w:rsidRPr="00A061EC">
        <w:rPr>
          <w:color w:val="000000" w:themeColor="text1"/>
          <w:shd w:val="clear" w:color="auto" w:fill="FFFFFF"/>
          <w:lang w:val="en-GB"/>
        </w:rPr>
        <w:t xml:space="preserve">Bauer, F., Hansen, T. and </w:t>
      </w:r>
      <w:proofErr w:type="spellStart"/>
      <w:r w:rsidRPr="00A061EC">
        <w:rPr>
          <w:color w:val="000000" w:themeColor="text1"/>
          <w:shd w:val="clear" w:color="auto" w:fill="FFFFFF"/>
          <w:lang w:val="en-GB"/>
        </w:rPr>
        <w:t>Hellsmark</w:t>
      </w:r>
      <w:proofErr w:type="spellEnd"/>
      <w:r w:rsidRPr="00A061EC">
        <w:rPr>
          <w:color w:val="000000" w:themeColor="text1"/>
          <w:shd w:val="clear" w:color="auto" w:fill="FFFFFF"/>
          <w:lang w:val="en-GB"/>
        </w:rPr>
        <w:t>, H., 2018. Innovation in the bioeconomy–dynamics of biorefinery innovation networks. </w:t>
      </w:r>
      <w:r w:rsidRPr="00A061EC">
        <w:rPr>
          <w:i/>
          <w:iCs/>
          <w:color w:val="000000" w:themeColor="text1"/>
          <w:shd w:val="clear" w:color="auto" w:fill="FFFFFF"/>
          <w:lang w:val="en-GB"/>
        </w:rPr>
        <w:t>Technology Analysis &amp; Strategic Management</w:t>
      </w:r>
      <w:r w:rsidRPr="00A061EC">
        <w:rPr>
          <w:color w:val="000000" w:themeColor="text1"/>
          <w:shd w:val="clear" w:color="auto" w:fill="FFFFFF"/>
          <w:lang w:val="en-GB"/>
        </w:rPr>
        <w:t>, </w:t>
      </w:r>
      <w:r w:rsidRPr="00A061EC">
        <w:rPr>
          <w:i/>
          <w:iCs/>
          <w:color w:val="000000" w:themeColor="text1"/>
          <w:shd w:val="clear" w:color="auto" w:fill="FFFFFF"/>
          <w:lang w:val="en-GB"/>
        </w:rPr>
        <w:t>30</w:t>
      </w:r>
      <w:r w:rsidRPr="00A061EC">
        <w:rPr>
          <w:color w:val="000000" w:themeColor="text1"/>
          <w:shd w:val="clear" w:color="auto" w:fill="FFFFFF"/>
          <w:lang w:val="en-GB"/>
        </w:rPr>
        <w:t>(8), pp.935-947.</w:t>
      </w:r>
    </w:p>
    <w:p w14:paraId="4FC96C95"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Geraldi</w:t>
      </w:r>
      <w:proofErr w:type="spellEnd"/>
      <w:r w:rsidRPr="00A061EC">
        <w:rPr>
          <w:color w:val="000000" w:themeColor="text1"/>
          <w:shd w:val="clear" w:color="auto" w:fill="FFFFFF"/>
          <w:lang w:val="en-GB"/>
        </w:rPr>
        <w:t xml:space="preserve">, J. and </w:t>
      </w:r>
      <w:proofErr w:type="spellStart"/>
      <w:r w:rsidRPr="00A061EC">
        <w:rPr>
          <w:color w:val="000000" w:themeColor="text1"/>
          <w:shd w:val="clear" w:color="auto" w:fill="FFFFFF"/>
          <w:lang w:val="en-GB"/>
        </w:rPr>
        <w:t>Söderlund</w:t>
      </w:r>
      <w:proofErr w:type="spellEnd"/>
      <w:r w:rsidRPr="00A061EC">
        <w:rPr>
          <w:color w:val="000000" w:themeColor="text1"/>
          <w:shd w:val="clear" w:color="auto" w:fill="FFFFFF"/>
          <w:lang w:val="en-GB"/>
        </w:rPr>
        <w:t>, J., 2018. Project studies: What it is, where it is going. </w:t>
      </w:r>
      <w:r w:rsidRPr="00A061EC">
        <w:rPr>
          <w:i/>
          <w:iCs/>
          <w:color w:val="000000" w:themeColor="text1"/>
          <w:shd w:val="clear" w:color="auto" w:fill="FFFFFF"/>
          <w:lang w:val="en-GB"/>
        </w:rPr>
        <w:t>International journal of project management</w:t>
      </w:r>
      <w:r w:rsidRPr="00A061EC">
        <w:rPr>
          <w:color w:val="000000" w:themeColor="text1"/>
          <w:shd w:val="clear" w:color="auto" w:fill="FFFFFF"/>
          <w:lang w:val="en-GB"/>
        </w:rPr>
        <w:t>, </w:t>
      </w:r>
      <w:r w:rsidRPr="00A061EC">
        <w:rPr>
          <w:i/>
          <w:iCs/>
          <w:color w:val="000000" w:themeColor="text1"/>
          <w:shd w:val="clear" w:color="auto" w:fill="FFFFFF"/>
          <w:lang w:val="en-GB"/>
        </w:rPr>
        <w:t>36</w:t>
      </w:r>
      <w:r w:rsidRPr="00A061EC">
        <w:rPr>
          <w:color w:val="000000" w:themeColor="text1"/>
          <w:shd w:val="clear" w:color="auto" w:fill="FFFFFF"/>
          <w:lang w:val="en-GB"/>
        </w:rPr>
        <w:t>(1), pp.55-70.</w:t>
      </w:r>
    </w:p>
    <w:p w14:paraId="7D576877"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Hofman</w:t>
      </w:r>
      <w:proofErr w:type="spellEnd"/>
      <w:r w:rsidRPr="00A061EC">
        <w:rPr>
          <w:color w:val="000000" w:themeColor="text1"/>
          <w:shd w:val="clear" w:color="auto" w:fill="FFFFFF"/>
          <w:lang w:val="en-GB"/>
        </w:rPr>
        <w:t xml:space="preserve">, M., </w:t>
      </w:r>
      <w:proofErr w:type="spellStart"/>
      <w:r w:rsidRPr="00A061EC">
        <w:rPr>
          <w:color w:val="000000" w:themeColor="text1"/>
          <w:shd w:val="clear" w:color="auto" w:fill="FFFFFF"/>
          <w:lang w:val="en-GB"/>
        </w:rPr>
        <w:t>Spalek</w:t>
      </w:r>
      <w:proofErr w:type="spellEnd"/>
      <w:r w:rsidRPr="00A061EC">
        <w:rPr>
          <w:color w:val="000000" w:themeColor="text1"/>
          <w:shd w:val="clear" w:color="auto" w:fill="FFFFFF"/>
          <w:lang w:val="en-GB"/>
        </w:rPr>
        <w:t xml:space="preserve">, S. and </w:t>
      </w:r>
      <w:proofErr w:type="spellStart"/>
      <w:r w:rsidRPr="00A061EC">
        <w:rPr>
          <w:color w:val="000000" w:themeColor="text1"/>
          <w:shd w:val="clear" w:color="auto" w:fill="FFFFFF"/>
          <w:lang w:val="en-GB"/>
        </w:rPr>
        <w:t>Grela</w:t>
      </w:r>
      <w:proofErr w:type="spellEnd"/>
      <w:r w:rsidRPr="00A061EC">
        <w:rPr>
          <w:color w:val="000000" w:themeColor="text1"/>
          <w:shd w:val="clear" w:color="auto" w:fill="FFFFFF"/>
          <w:lang w:val="en-GB"/>
        </w:rPr>
        <w:t>, G., 2017. Shedding new light on project portfolio risk management. </w:t>
      </w:r>
      <w:r w:rsidRPr="00A061EC">
        <w:rPr>
          <w:i/>
          <w:iCs/>
          <w:color w:val="000000" w:themeColor="text1"/>
          <w:shd w:val="clear" w:color="auto" w:fill="FFFFFF"/>
          <w:lang w:val="en-GB"/>
        </w:rPr>
        <w:t>Sustainability</w:t>
      </w:r>
      <w:r w:rsidRPr="00A061EC">
        <w:rPr>
          <w:color w:val="000000" w:themeColor="text1"/>
          <w:shd w:val="clear" w:color="auto" w:fill="FFFFFF"/>
          <w:lang w:val="en-GB"/>
        </w:rPr>
        <w:t>, </w:t>
      </w:r>
      <w:r w:rsidRPr="00A061EC">
        <w:rPr>
          <w:i/>
          <w:iCs/>
          <w:color w:val="000000" w:themeColor="text1"/>
          <w:shd w:val="clear" w:color="auto" w:fill="FFFFFF"/>
          <w:lang w:val="en-GB"/>
        </w:rPr>
        <w:t>9</w:t>
      </w:r>
      <w:r w:rsidRPr="00A061EC">
        <w:rPr>
          <w:color w:val="000000" w:themeColor="text1"/>
          <w:shd w:val="clear" w:color="auto" w:fill="FFFFFF"/>
          <w:lang w:val="en-GB"/>
        </w:rPr>
        <w:t>(10), p.1798.</w:t>
      </w:r>
    </w:p>
    <w:p w14:paraId="1D4FA35B" w14:textId="77777777" w:rsidR="00A061EC" w:rsidRPr="00A061EC" w:rsidRDefault="00A061EC" w:rsidP="00151B8A">
      <w:pPr>
        <w:spacing w:before="240" w:after="240" w:line="360" w:lineRule="auto"/>
        <w:jc w:val="both"/>
        <w:rPr>
          <w:rFonts w:eastAsia="Times New Roman"/>
          <w:color w:val="000000" w:themeColor="text1"/>
          <w:lang w:val="en-GB"/>
        </w:rPr>
      </w:pPr>
      <w:r w:rsidRPr="00A061EC">
        <w:rPr>
          <w:rFonts w:eastAsia="Times New Roman"/>
          <w:color w:val="000000" w:themeColor="text1"/>
          <w:lang w:val="en-GB"/>
        </w:rPr>
        <w:t>Jack Morton, 2021, About us available at: </w:t>
      </w:r>
      <w:hyperlink r:id="rId10" w:history="1">
        <w:r w:rsidRPr="00A061EC">
          <w:rPr>
            <w:rStyle w:val="Hyperlink"/>
            <w:rFonts w:eastAsia="Times New Roman"/>
            <w:color w:val="000000" w:themeColor="text1"/>
            <w:lang w:val="en-GB"/>
          </w:rPr>
          <w:t>https://www.jackmorton.com/</w:t>
        </w:r>
      </w:hyperlink>
      <w:r w:rsidRPr="00A061EC">
        <w:rPr>
          <w:rFonts w:eastAsia="Times New Roman"/>
          <w:color w:val="000000" w:themeColor="text1"/>
          <w:lang w:val="en-GB"/>
        </w:rPr>
        <w:t xml:space="preserve"> , [accessed on: 10th November 2021]</w:t>
      </w:r>
    </w:p>
    <w:p w14:paraId="133A92EF"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Mabelo</w:t>
      </w:r>
      <w:proofErr w:type="spellEnd"/>
      <w:r w:rsidRPr="00A061EC">
        <w:rPr>
          <w:color w:val="000000" w:themeColor="text1"/>
          <w:shd w:val="clear" w:color="auto" w:fill="FFFFFF"/>
          <w:lang w:val="en-GB"/>
        </w:rPr>
        <w:t xml:space="preserve">, P.B. and </w:t>
      </w:r>
      <w:proofErr w:type="spellStart"/>
      <w:r w:rsidRPr="00A061EC">
        <w:rPr>
          <w:color w:val="000000" w:themeColor="text1"/>
          <w:shd w:val="clear" w:color="auto" w:fill="FFFFFF"/>
          <w:lang w:val="en-GB"/>
        </w:rPr>
        <w:t>Sunjka</w:t>
      </w:r>
      <w:proofErr w:type="spellEnd"/>
      <w:r w:rsidRPr="00A061EC">
        <w:rPr>
          <w:color w:val="000000" w:themeColor="text1"/>
          <w:shd w:val="clear" w:color="auto" w:fill="FFFFFF"/>
          <w:lang w:val="en-GB"/>
        </w:rPr>
        <w:t>, B.P., 2017. Application of systems engineering concepts to enhance project lifecycle methodologies. </w:t>
      </w:r>
      <w:r w:rsidRPr="00A061EC">
        <w:rPr>
          <w:i/>
          <w:iCs/>
          <w:color w:val="000000" w:themeColor="text1"/>
          <w:shd w:val="clear" w:color="auto" w:fill="FFFFFF"/>
          <w:lang w:val="en-GB"/>
        </w:rPr>
        <w:t>South African Journal of Industrial Engineering</w:t>
      </w:r>
      <w:r w:rsidRPr="00A061EC">
        <w:rPr>
          <w:color w:val="000000" w:themeColor="text1"/>
          <w:shd w:val="clear" w:color="auto" w:fill="FFFFFF"/>
          <w:lang w:val="en-GB"/>
        </w:rPr>
        <w:t>, </w:t>
      </w:r>
      <w:r w:rsidRPr="00A061EC">
        <w:rPr>
          <w:i/>
          <w:iCs/>
          <w:color w:val="000000" w:themeColor="text1"/>
          <w:shd w:val="clear" w:color="auto" w:fill="FFFFFF"/>
          <w:lang w:val="en-GB"/>
        </w:rPr>
        <w:t>28</w:t>
      </w:r>
      <w:r w:rsidRPr="00A061EC">
        <w:rPr>
          <w:color w:val="000000" w:themeColor="text1"/>
          <w:shd w:val="clear" w:color="auto" w:fill="FFFFFF"/>
          <w:lang w:val="en-GB"/>
        </w:rPr>
        <w:t>(3), pp.40-55.</w:t>
      </w:r>
    </w:p>
    <w:p w14:paraId="49238921"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Maijanen</w:t>
      </w:r>
      <w:proofErr w:type="spellEnd"/>
      <w:r w:rsidRPr="00A061EC">
        <w:rPr>
          <w:color w:val="000000" w:themeColor="text1"/>
          <w:shd w:val="clear" w:color="auto" w:fill="FFFFFF"/>
          <w:lang w:val="en-GB"/>
        </w:rPr>
        <w:t xml:space="preserve">, P. and </w:t>
      </w:r>
      <w:proofErr w:type="spellStart"/>
      <w:r w:rsidRPr="00A061EC">
        <w:rPr>
          <w:color w:val="000000" w:themeColor="text1"/>
          <w:shd w:val="clear" w:color="auto" w:fill="FFFFFF"/>
          <w:lang w:val="en-GB"/>
        </w:rPr>
        <w:t>Virta</w:t>
      </w:r>
      <w:proofErr w:type="spellEnd"/>
      <w:r w:rsidRPr="00A061EC">
        <w:rPr>
          <w:color w:val="000000" w:themeColor="text1"/>
          <w:shd w:val="clear" w:color="auto" w:fill="FFFFFF"/>
          <w:lang w:val="en-GB"/>
        </w:rPr>
        <w:t>, S., 2017. Managing exploration and exploitation in a media organisation–A capability-based approach to ambidexterity. </w:t>
      </w:r>
      <w:r w:rsidRPr="00A061EC">
        <w:rPr>
          <w:i/>
          <w:iCs/>
          <w:color w:val="000000" w:themeColor="text1"/>
          <w:shd w:val="clear" w:color="auto" w:fill="FFFFFF"/>
          <w:lang w:val="en-GB"/>
        </w:rPr>
        <w:t>Journal of Media Business Studies</w:t>
      </w:r>
      <w:r w:rsidRPr="00A061EC">
        <w:rPr>
          <w:color w:val="000000" w:themeColor="text1"/>
          <w:shd w:val="clear" w:color="auto" w:fill="FFFFFF"/>
          <w:lang w:val="en-GB"/>
        </w:rPr>
        <w:t>, </w:t>
      </w:r>
      <w:r w:rsidRPr="00A061EC">
        <w:rPr>
          <w:i/>
          <w:iCs/>
          <w:color w:val="000000" w:themeColor="text1"/>
          <w:shd w:val="clear" w:color="auto" w:fill="FFFFFF"/>
          <w:lang w:val="en-GB"/>
        </w:rPr>
        <w:t>14</w:t>
      </w:r>
      <w:r w:rsidRPr="00A061EC">
        <w:rPr>
          <w:color w:val="000000" w:themeColor="text1"/>
          <w:shd w:val="clear" w:color="auto" w:fill="FFFFFF"/>
          <w:lang w:val="en-GB"/>
        </w:rPr>
        <w:t>(2), pp.146-165.</w:t>
      </w:r>
    </w:p>
    <w:p w14:paraId="73509A91"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Martinsuo</w:t>
      </w:r>
      <w:proofErr w:type="spellEnd"/>
      <w:r w:rsidRPr="00A061EC">
        <w:rPr>
          <w:color w:val="000000" w:themeColor="text1"/>
          <w:shd w:val="clear" w:color="auto" w:fill="FFFFFF"/>
          <w:lang w:val="en-GB"/>
        </w:rPr>
        <w:t xml:space="preserve">, M., </w:t>
      </w:r>
      <w:proofErr w:type="spellStart"/>
      <w:r w:rsidRPr="00A061EC">
        <w:rPr>
          <w:color w:val="000000" w:themeColor="text1"/>
          <w:shd w:val="clear" w:color="auto" w:fill="FFFFFF"/>
          <w:lang w:val="en-GB"/>
        </w:rPr>
        <w:t>Klakegg</w:t>
      </w:r>
      <w:proofErr w:type="spellEnd"/>
      <w:r w:rsidRPr="00A061EC">
        <w:rPr>
          <w:color w:val="000000" w:themeColor="text1"/>
          <w:shd w:val="clear" w:color="auto" w:fill="FFFFFF"/>
          <w:lang w:val="en-GB"/>
        </w:rPr>
        <w:t xml:space="preserve">, O.J. and van </w:t>
      </w:r>
      <w:proofErr w:type="spellStart"/>
      <w:r w:rsidRPr="00A061EC">
        <w:rPr>
          <w:color w:val="000000" w:themeColor="text1"/>
          <w:shd w:val="clear" w:color="auto" w:fill="FFFFFF"/>
          <w:lang w:val="en-GB"/>
        </w:rPr>
        <w:t>Marrewijk</w:t>
      </w:r>
      <w:proofErr w:type="spellEnd"/>
      <w:r w:rsidRPr="00A061EC">
        <w:rPr>
          <w:color w:val="000000" w:themeColor="text1"/>
          <w:shd w:val="clear" w:color="auto" w:fill="FFFFFF"/>
          <w:lang w:val="en-GB"/>
        </w:rPr>
        <w:t>, A., 2019. Delivering value in projects and project-based business. </w:t>
      </w:r>
      <w:r w:rsidRPr="00A061EC">
        <w:rPr>
          <w:i/>
          <w:iCs/>
          <w:color w:val="000000" w:themeColor="text1"/>
          <w:shd w:val="clear" w:color="auto" w:fill="FFFFFF"/>
          <w:lang w:val="en-GB"/>
        </w:rPr>
        <w:t>International journal of project management</w:t>
      </w:r>
      <w:r w:rsidRPr="00A061EC">
        <w:rPr>
          <w:color w:val="000000" w:themeColor="text1"/>
          <w:shd w:val="clear" w:color="auto" w:fill="FFFFFF"/>
          <w:lang w:val="en-GB"/>
        </w:rPr>
        <w:t>, </w:t>
      </w:r>
      <w:r w:rsidRPr="00A061EC">
        <w:rPr>
          <w:i/>
          <w:iCs/>
          <w:color w:val="000000" w:themeColor="text1"/>
          <w:shd w:val="clear" w:color="auto" w:fill="FFFFFF"/>
          <w:lang w:val="en-GB"/>
        </w:rPr>
        <w:t>37</w:t>
      </w:r>
      <w:r w:rsidRPr="00A061EC">
        <w:rPr>
          <w:color w:val="000000" w:themeColor="text1"/>
          <w:shd w:val="clear" w:color="auto" w:fill="FFFFFF"/>
          <w:lang w:val="en-GB"/>
        </w:rPr>
        <w:t>(5), pp.631-635.</w:t>
      </w:r>
    </w:p>
    <w:p w14:paraId="764695DF" w14:textId="77777777" w:rsidR="00A061EC" w:rsidRPr="00A061EC" w:rsidRDefault="00A061EC" w:rsidP="00151B8A">
      <w:pPr>
        <w:spacing w:before="240" w:after="240" w:line="360" w:lineRule="auto"/>
        <w:jc w:val="both"/>
        <w:rPr>
          <w:color w:val="000000" w:themeColor="text1"/>
          <w:shd w:val="clear" w:color="auto" w:fill="FFFFFF"/>
          <w:lang w:val="en-GB"/>
        </w:rPr>
      </w:pPr>
      <w:r w:rsidRPr="00A061EC">
        <w:rPr>
          <w:color w:val="000000" w:themeColor="text1"/>
          <w:shd w:val="clear" w:color="auto" w:fill="FFFFFF"/>
          <w:lang w:val="en-GB"/>
        </w:rPr>
        <w:t>McClory, S., Read, M. and Labib, A., 2017. Conceptualising the lessons-learned process in project management: Towards a triple-loop learning framework. </w:t>
      </w:r>
      <w:r w:rsidRPr="00A061EC">
        <w:rPr>
          <w:i/>
          <w:iCs/>
          <w:color w:val="000000" w:themeColor="text1"/>
          <w:shd w:val="clear" w:color="auto" w:fill="FFFFFF"/>
          <w:lang w:val="en-GB"/>
        </w:rPr>
        <w:t>International Journal of Project Management</w:t>
      </w:r>
      <w:r w:rsidRPr="00A061EC">
        <w:rPr>
          <w:color w:val="000000" w:themeColor="text1"/>
          <w:shd w:val="clear" w:color="auto" w:fill="FFFFFF"/>
          <w:lang w:val="en-GB"/>
        </w:rPr>
        <w:t>, </w:t>
      </w:r>
      <w:r w:rsidRPr="00A061EC">
        <w:rPr>
          <w:i/>
          <w:iCs/>
          <w:color w:val="000000" w:themeColor="text1"/>
          <w:shd w:val="clear" w:color="auto" w:fill="FFFFFF"/>
          <w:lang w:val="en-GB"/>
        </w:rPr>
        <w:t>35</w:t>
      </w:r>
      <w:r w:rsidRPr="00A061EC">
        <w:rPr>
          <w:color w:val="000000" w:themeColor="text1"/>
          <w:shd w:val="clear" w:color="auto" w:fill="FFFFFF"/>
          <w:lang w:val="en-GB"/>
        </w:rPr>
        <w:t>(7), pp.1322-1335.</w:t>
      </w:r>
    </w:p>
    <w:p w14:paraId="0CF08D1E"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Mirzania</w:t>
      </w:r>
      <w:proofErr w:type="spellEnd"/>
      <w:r w:rsidRPr="00A061EC">
        <w:rPr>
          <w:color w:val="000000" w:themeColor="text1"/>
          <w:shd w:val="clear" w:color="auto" w:fill="FFFFFF"/>
          <w:lang w:val="en-GB"/>
        </w:rPr>
        <w:t>, P., Ford, A., Andrews, D., Ofori, G. and Maidment, G., 2019. The impact of policy changes: The opportunities of Community Renewable Energy projects in the UK and the barriers they face. </w:t>
      </w:r>
      <w:r w:rsidRPr="00A061EC">
        <w:rPr>
          <w:i/>
          <w:iCs/>
          <w:color w:val="000000" w:themeColor="text1"/>
          <w:shd w:val="clear" w:color="auto" w:fill="FFFFFF"/>
          <w:lang w:val="en-GB"/>
        </w:rPr>
        <w:t>Energy Policy</w:t>
      </w:r>
      <w:r w:rsidRPr="00A061EC">
        <w:rPr>
          <w:color w:val="000000" w:themeColor="text1"/>
          <w:shd w:val="clear" w:color="auto" w:fill="FFFFFF"/>
          <w:lang w:val="en-GB"/>
        </w:rPr>
        <w:t>, </w:t>
      </w:r>
      <w:r w:rsidRPr="00A061EC">
        <w:rPr>
          <w:i/>
          <w:iCs/>
          <w:color w:val="000000" w:themeColor="text1"/>
          <w:shd w:val="clear" w:color="auto" w:fill="FFFFFF"/>
          <w:lang w:val="en-GB"/>
        </w:rPr>
        <w:t>129</w:t>
      </w:r>
      <w:r w:rsidRPr="00A061EC">
        <w:rPr>
          <w:color w:val="000000" w:themeColor="text1"/>
          <w:shd w:val="clear" w:color="auto" w:fill="FFFFFF"/>
          <w:lang w:val="en-GB"/>
        </w:rPr>
        <w:t>, pp.1282-1296.</w:t>
      </w:r>
    </w:p>
    <w:p w14:paraId="03626A2E" w14:textId="77777777" w:rsidR="00A061EC" w:rsidRPr="00A061EC" w:rsidRDefault="00A061EC" w:rsidP="00151B8A">
      <w:pPr>
        <w:spacing w:before="240" w:after="240" w:line="360" w:lineRule="auto"/>
        <w:jc w:val="both"/>
        <w:rPr>
          <w:color w:val="000000" w:themeColor="text1"/>
          <w:shd w:val="clear" w:color="auto" w:fill="FFFFFF"/>
          <w:lang w:val="en-GB"/>
        </w:rPr>
      </w:pPr>
      <w:r w:rsidRPr="00A061EC">
        <w:rPr>
          <w:color w:val="000000" w:themeColor="text1"/>
          <w:shd w:val="clear" w:color="auto" w:fill="FFFFFF"/>
          <w:lang w:val="en-GB"/>
        </w:rPr>
        <w:lastRenderedPageBreak/>
        <w:t>Mishra, P., 2018. </w:t>
      </w:r>
      <w:r w:rsidRPr="00A061EC">
        <w:rPr>
          <w:i/>
          <w:iCs/>
          <w:color w:val="000000" w:themeColor="text1"/>
          <w:shd w:val="clear" w:color="auto" w:fill="FFFFFF"/>
          <w:lang w:val="en-GB"/>
        </w:rPr>
        <w:t>Quality Deployment and Use of the Scaled Agile Framework®-Managing teamwork and software quality in the banking sector</w:t>
      </w:r>
      <w:r w:rsidRPr="00A061EC">
        <w:rPr>
          <w:color w:val="000000" w:themeColor="text1"/>
          <w:shd w:val="clear" w:color="auto" w:fill="FFFFFF"/>
          <w:lang w:val="en-GB"/>
        </w:rPr>
        <w:t> (Master's thesis</w:t>
      </w:r>
      <w:proofErr w:type="gramStart"/>
      <w:r w:rsidRPr="00A061EC">
        <w:rPr>
          <w:color w:val="000000" w:themeColor="text1"/>
          <w:shd w:val="clear" w:color="auto" w:fill="FFFFFF"/>
          <w:lang w:val="en-GB"/>
        </w:rPr>
        <w:t>).pp.</w:t>
      </w:r>
      <w:proofErr w:type="gramEnd"/>
      <w:r w:rsidRPr="00A061EC">
        <w:rPr>
          <w:color w:val="000000" w:themeColor="text1"/>
          <w:shd w:val="clear" w:color="auto" w:fill="FFFFFF"/>
          <w:lang w:val="en-GB"/>
        </w:rPr>
        <w:t>1282-1296.</w:t>
      </w:r>
    </w:p>
    <w:p w14:paraId="7190159D" w14:textId="77777777" w:rsidR="00A061EC" w:rsidRPr="00A061EC" w:rsidRDefault="00A061EC" w:rsidP="00151B8A">
      <w:pPr>
        <w:spacing w:before="240" w:after="240" w:line="360" w:lineRule="auto"/>
        <w:jc w:val="both"/>
        <w:rPr>
          <w:color w:val="000000" w:themeColor="text1"/>
          <w:lang w:val="en-GB"/>
        </w:rPr>
      </w:pPr>
      <w:proofErr w:type="spellStart"/>
      <w:r w:rsidRPr="00A061EC">
        <w:rPr>
          <w:color w:val="000000" w:themeColor="text1"/>
          <w:shd w:val="clear" w:color="auto" w:fill="FFFFFF"/>
          <w:lang w:val="en-GB"/>
        </w:rPr>
        <w:t>Nachbagauer</w:t>
      </w:r>
      <w:proofErr w:type="spellEnd"/>
      <w:r w:rsidRPr="00A061EC">
        <w:rPr>
          <w:color w:val="000000" w:themeColor="text1"/>
          <w:shd w:val="clear" w:color="auto" w:fill="FFFFFF"/>
          <w:lang w:val="en-GB"/>
        </w:rPr>
        <w:t xml:space="preserve">, A.G. and </w:t>
      </w:r>
      <w:proofErr w:type="spellStart"/>
      <w:r w:rsidRPr="00A061EC">
        <w:rPr>
          <w:color w:val="000000" w:themeColor="text1"/>
          <w:shd w:val="clear" w:color="auto" w:fill="FFFFFF"/>
          <w:lang w:val="en-GB"/>
        </w:rPr>
        <w:t>Schirl-Boeck</w:t>
      </w:r>
      <w:proofErr w:type="spellEnd"/>
      <w:r w:rsidRPr="00A061EC">
        <w:rPr>
          <w:color w:val="000000" w:themeColor="text1"/>
          <w:shd w:val="clear" w:color="auto" w:fill="FFFFFF"/>
          <w:lang w:val="en-GB"/>
        </w:rPr>
        <w:t>, I., 2017. Learning from human factors research and high-reliability organizations: a new way of managing the unexpected in projects. </w:t>
      </w:r>
      <w:r w:rsidRPr="00A061EC">
        <w:rPr>
          <w:i/>
          <w:iCs/>
          <w:color w:val="000000" w:themeColor="text1"/>
          <w:shd w:val="clear" w:color="auto" w:fill="FFFFFF"/>
          <w:lang w:val="en-GB"/>
        </w:rPr>
        <w:t>Chapters from the Academic Aspect of Project Management–Research and Teaching Methodologies</w:t>
      </w:r>
      <w:r w:rsidRPr="00A061EC">
        <w:rPr>
          <w:color w:val="000000" w:themeColor="text1"/>
          <w:shd w:val="clear" w:color="auto" w:fill="FFFFFF"/>
          <w:lang w:val="en-GB"/>
        </w:rPr>
        <w:t>, </w:t>
      </w:r>
      <w:r w:rsidRPr="00A061EC">
        <w:rPr>
          <w:i/>
          <w:iCs/>
          <w:color w:val="000000" w:themeColor="text1"/>
          <w:shd w:val="clear" w:color="auto" w:fill="FFFFFF"/>
          <w:lang w:val="en-GB"/>
        </w:rPr>
        <w:t>1</w:t>
      </w:r>
      <w:r w:rsidRPr="00A061EC">
        <w:rPr>
          <w:color w:val="000000" w:themeColor="text1"/>
          <w:shd w:val="clear" w:color="auto" w:fill="FFFFFF"/>
          <w:lang w:val="en-GB"/>
        </w:rPr>
        <w:t>, pp.137-161.</w:t>
      </w:r>
    </w:p>
    <w:p w14:paraId="3F9A1D00"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Nagorny-Koring</w:t>
      </w:r>
      <w:proofErr w:type="spellEnd"/>
      <w:r w:rsidRPr="00A061EC">
        <w:rPr>
          <w:color w:val="000000" w:themeColor="text1"/>
          <w:shd w:val="clear" w:color="auto" w:fill="FFFFFF"/>
          <w:lang w:val="en-GB"/>
        </w:rPr>
        <w:t xml:space="preserve">, N.C. and </w:t>
      </w:r>
      <w:proofErr w:type="spellStart"/>
      <w:r w:rsidRPr="00A061EC">
        <w:rPr>
          <w:color w:val="000000" w:themeColor="text1"/>
          <w:shd w:val="clear" w:color="auto" w:fill="FFFFFF"/>
          <w:lang w:val="en-GB"/>
        </w:rPr>
        <w:t>Nochta</w:t>
      </w:r>
      <w:proofErr w:type="spellEnd"/>
      <w:r w:rsidRPr="00A061EC">
        <w:rPr>
          <w:color w:val="000000" w:themeColor="text1"/>
          <w:shd w:val="clear" w:color="auto" w:fill="FFFFFF"/>
          <w:lang w:val="en-GB"/>
        </w:rPr>
        <w:t>, T., 2018. Managing urban transitions in theory and practice-The case of the Pioneer Cities and Transition Cities projects. </w:t>
      </w:r>
      <w:r w:rsidRPr="00A061EC">
        <w:rPr>
          <w:i/>
          <w:iCs/>
          <w:color w:val="000000" w:themeColor="text1"/>
          <w:shd w:val="clear" w:color="auto" w:fill="FFFFFF"/>
          <w:lang w:val="en-GB"/>
        </w:rPr>
        <w:t>Journal of Cleaner Production</w:t>
      </w:r>
      <w:r w:rsidRPr="00A061EC">
        <w:rPr>
          <w:color w:val="000000" w:themeColor="text1"/>
          <w:shd w:val="clear" w:color="auto" w:fill="FFFFFF"/>
          <w:lang w:val="en-GB"/>
        </w:rPr>
        <w:t>, </w:t>
      </w:r>
      <w:r w:rsidRPr="00A061EC">
        <w:rPr>
          <w:i/>
          <w:iCs/>
          <w:color w:val="000000" w:themeColor="text1"/>
          <w:shd w:val="clear" w:color="auto" w:fill="FFFFFF"/>
          <w:lang w:val="en-GB"/>
        </w:rPr>
        <w:t>175</w:t>
      </w:r>
      <w:r w:rsidRPr="00A061EC">
        <w:rPr>
          <w:color w:val="000000" w:themeColor="text1"/>
          <w:shd w:val="clear" w:color="auto" w:fill="FFFFFF"/>
          <w:lang w:val="en-GB"/>
        </w:rPr>
        <w:t>, pp.60-69.</w:t>
      </w:r>
    </w:p>
    <w:p w14:paraId="1657514F"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Pimchangthong</w:t>
      </w:r>
      <w:proofErr w:type="spellEnd"/>
      <w:r w:rsidRPr="00A061EC">
        <w:rPr>
          <w:color w:val="000000" w:themeColor="text1"/>
          <w:shd w:val="clear" w:color="auto" w:fill="FFFFFF"/>
          <w:lang w:val="en-GB"/>
        </w:rPr>
        <w:t xml:space="preserve">, D. and </w:t>
      </w:r>
      <w:proofErr w:type="spellStart"/>
      <w:r w:rsidRPr="00A061EC">
        <w:rPr>
          <w:color w:val="000000" w:themeColor="text1"/>
          <w:shd w:val="clear" w:color="auto" w:fill="FFFFFF"/>
          <w:lang w:val="en-GB"/>
        </w:rPr>
        <w:t>Boonjing</w:t>
      </w:r>
      <w:proofErr w:type="spellEnd"/>
      <w:r w:rsidRPr="00A061EC">
        <w:rPr>
          <w:color w:val="000000" w:themeColor="text1"/>
          <w:shd w:val="clear" w:color="auto" w:fill="FFFFFF"/>
          <w:lang w:val="en-GB"/>
        </w:rPr>
        <w:t>, V., 2017. Effects of risk management practices on IT project success. </w:t>
      </w:r>
      <w:r w:rsidRPr="00A061EC">
        <w:rPr>
          <w:i/>
          <w:iCs/>
          <w:color w:val="000000" w:themeColor="text1"/>
          <w:shd w:val="clear" w:color="auto" w:fill="FFFFFF"/>
          <w:lang w:val="en-GB"/>
        </w:rPr>
        <w:t>Management and production engineering review</w:t>
      </w:r>
      <w:r w:rsidRPr="00A061EC">
        <w:rPr>
          <w:color w:val="000000" w:themeColor="text1"/>
          <w:shd w:val="clear" w:color="auto" w:fill="FFFFFF"/>
          <w:lang w:val="en-GB"/>
        </w:rPr>
        <w:t>, </w:t>
      </w:r>
      <w:r w:rsidRPr="00A061EC">
        <w:rPr>
          <w:i/>
          <w:iCs/>
          <w:color w:val="000000" w:themeColor="text1"/>
          <w:shd w:val="clear" w:color="auto" w:fill="FFFFFF"/>
          <w:lang w:val="en-GB"/>
        </w:rPr>
        <w:t>8</w:t>
      </w:r>
      <w:r w:rsidRPr="00A061EC">
        <w:rPr>
          <w:color w:val="000000" w:themeColor="text1"/>
          <w:shd w:val="clear" w:color="auto" w:fill="FFFFFF"/>
          <w:lang w:val="en-GB"/>
        </w:rPr>
        <w:t>.</w:t>
      </w:r>
    </w:p>
    <w:p w14:paraId="2ED7020A" w14:textId="77777777" w:rsidR="00A061EC" w:rsidRPr="00A061EC" w:rsidRDefault="00A061EC" w:rsidP="00151B8A">
      <w:pPr>
        <w:spacing w:before="240" w:after="240" w:line="360" w:lineRule="auto"/>
        <w:jc w:val="both"/>
        <w:rPr>
          <w:color w:val="000000" w:themeColor="text1"/>
          <w:shd w:val="clear" w:color="auto" w:fill="FFFFFF"/>
          <w:lang w:val="en-GB"/>
        </w:rPr>
      </w:pPr>
      <w:r w:rsidRPr="00A061EC">
        <w:rPr>
          <w:color w:val="000000" w:themeColor="text1"/>
          <w:shd w:val="clear" w:color="auto" w:fill="FFFFFF"/>
          <w:lang w:val="en-GB"/>
        </w:rPr>
        <w:t>Pretorius, S., Steyn, H. and Bond-Barnard, T.J., 2017. Exploring project-related factors that influence leadership styles and their effect on project performance: A conceptual framework. </w:t>
      </w:r>
      <w:r w:rsidRPr="00A061EC">
        <w:rPr>
          <w:i/>
          <w:iCs/>
          <w:color w:val="000000" w:themeColor="text1"/>
          <w:shd w:val="clear" w:color="auto" w:fill="FFFFFF"/>
          <w:lang w:val="en-GB"/>
        </w:rPr>
        <w:t>South African Journal of Industrial Engineering</w:t>
      </w:r>
      <w:r w:rsidRPr="00A061EC">
        <w:rPr>
          <w:color w:val="000000" w:themeColor="text1"/>
          <w:shd w:val="clear" w:color="auto" w:fill="FFFFFF"/>
          <w:lang w:val="en-GB"/>
        </w:rPr>
        <w:t>, </w:t>
      </w:r>
      <w:r w:rsidRPr="00A061EC">
        <w:rPr>
          <w:i/>
          <w:iCs/>
          <w:color w:val="000000" w:themeColor="text1"/>
          <w:shd w:val="clear" w:color="auto" w:fill="FFFFFF"/>
          <w:lang w:val="en-GB"/>
        </w:rPr>
        <w:t>28</w:t>
      </w:r>
      <w:r w:rsidRPr="00A061EC">
        <w:rPr>
          <w:color w:val="000000" w:themeColor="text1"/>
          <w:shd w:val="clear" w:color="auto" w:fill="FFFFFF"/>
          <w:lang w:val="en-GB"/>
        </w:rPr>
        <w:t>(4), pp.95-108.</w:t>
      </w:r>
    </w:p>
    <w:p w14:paraId="09761845" w14:textId="77777777" w:rsidR="00A061EC" w:rsidRPr="00A061EC" w:rsidRDefault="00A061EC" w:rsidP="00151B8A">
      <w:pPr>
        <w:spacing w:before="240" w:after="240" w:line="360" w:lineRule="auto"/>
        <w:jc w:val="both"/>
        <w:rPr>
          <w:color w:val="000000" w:themeColor="text1"/>
          <w:shd w:val="clear" w:color="auto" w:fill="FFFFFF"/>
          <w:lang w:val="en-GB"/>
        </w:rPr>
      </w:pPr>
      <w:proofErr w:type="spellStart"/>
      <w:r w:rsidRPr="00A061EC">
        <w:rPr>
          <w:color w:val="000000" w:themeColor="text1"/>
          <w:shd w:val="clear" w:color="auto" w:fill="FFFFFF"/>
          <w:lang w:val="en-GB"/>
        </w:rPr>
        <w:t>Terziev</w:t>
      </w:r>
      <w:proofErr w:type="spellEnd"/>
      <w:r w:rsidRPr="00A061EC">
        <w:rPr>
          <w:color w:val="000000" w:themeColor="text1"/>
          <w:shd w:val="clear" w:color="auto" w:fill="FFFFFF"/>
          <w:lang w:val="en-GB"/>
        </w:rPr>
        <w:t xml:space="preserve">, V. and </w:t>
      </w:r>
      <w:proofErr w:type="spellStart"/>
      <w:r w:rsidRPr="00A061EC">
        <w:rPr>
          <w:color w:val="000000" w:themeColor="text1"/>
          <w:shd w:val="clear" w:color="auto" w:fill="FFFFFF"/>
          <w:lang w:val="en-GB"/>
        </w:rPr>
        <w:t>Georgiev</w:t>
      </w:r>
      <w:proofErr w:type="spellEnd"/>
      <w:r w:rsidRPr="00A061EC">
        <w:rPr>
          <w:color w:val="000000" w:themeColor="text1"/>
          <w:shd w:val="clear" w:color="auto" w:fill="FFFFFF"/>
          <w:lang w:val="en-GB"/>
        </w:rPr>
        <w:t xml:space="preserve">, M., 2017. Highlights of the evolution of </w:t>
      </w:r>
      <w:proofErr w:type="spellStart"/>
      <w:r w:rsidRPr="00A061EC">
        <w:rPr>
          <w:color w:val="000000" w:themeColor="text1"/>
          <w:shd w:val="clear" w:color="auto" w:fill="FFFFFF"/>
          <w:lang w:val="en-GB"/>
        </w:rPr>
        <w:t>the'Balanced</w:t>
      </w:r>
      <w:proofErr w:type="spellEnd"/>
      <w:r w:rsidRPr="00A061EC">
        <w:rPr>
          <w:color w:val="000000" w:themeColor="text1"/>
          <w:shd w:val="clear" w:color="auto" w:fill="FFFFFF"/>
          <w:lang w:val="en-GB"/>
        </w:rPr>
        <w:t xml:space="preserve"> </w:t>
      </w:r>
      <w:proofErr w:type="spellStart"/>
      <w:r w:rsidRPr="00A061EC">
        <w:rPr>
          <w:color w:val="000000" w:themeColor="text1"/>
          <w:shd w:val="clear" w:color="auto" w:fill="FFFFFF"/>
          <w:lang w:val="en-GB"/>
        </w:rPr>
        <w:t>Scorecard'idea</w:t>
      </w:r>
      <w:proofErr w:type="spellEnd"/>
      <w:r w:rsidRPr="00A061EC">
        <w:rPr>
          <w:color w:val="000000" w:themeColor="text1"/>
          <w:shd w:val="clear" w:color="auto" w:fill="FFFFFF"/>
          <w:lang w:val="en-GB"/>
        </w:rPr>
        <w:t xml:space="preserve"> as a model for managing strategy development and control. </w:t>
      </w:r>
      <w:r w:rsidRPr="00A061EC">
        <w:rPr>
          <w:i/>
          <w:iCs/>
          <w:color w:val="000000" w:themeColor="text1"/>
          <w:shd w:val="clear" w:color="auto" w:fill="FFFFFF"/>
          <w:lang w:val="en-GB"/>
        </w:rPr>
        <w:t>IJASOS-Internationale-Journal of Advances in Social Sciences</w:t>
      </w:r>
      <w:r w:rsidRPr="00A061EC">
        <w:rPr>
          <w:color w:val="000000" w:themeColor="text1"/>
          <w:shd w:val="clear" w:color="auto" w:fill="FFFFFF"/>
          <w:lang w:val="en-GB"/>
        </w:rPr>
        <w:t>, </w:t>
      </w:r>
      <w:r w:rsidRPr="00A061EC">
        <w:rPr>
          <w:i/>
          <w:iCs/>
          <w:color w:val="000000" w:themeColor="text1"/>
          <w:shd w:val="clear" w:color="auto" w:fill="FFFFFF"/>
          <w:lang w:val="en-GB"/>
        </w:rPr>
        <w:t>3</w:t>
      </w:r>
      <w:r w:rsidRPr="00A061EC">
        <w:rPr>
          <w:color w:val="000000" w:themeColor="text1"/>
          <w:shd w:val="clear" w:color="auto" w:fill="FFFFFF"/>
          <w:lang w:val="en-GB"/>
        </w:rPr>
        <w:t>(8).</w:t>
      </w:r>
    </w:p>
    <w:p w14:paraId="4D000ECD" w14:textId="60E24CBA" w:rsidR="002025C0" w:rsidRPr="002025C0" w:rsidRDefault="00A061EC" w:rsidP="002025C0">
      <w:pPr>
        <w:spacing w:before="240" w:after="240" w:line="360" w:lineRule="auto"/>
        <w:jc w:val="both"/>
        <w:rPr>
          <w:color w:val="000000" w:themeColor="text1"/>
          <w:shd w:val="clear" w:color="auto" w:fill="FFFFFF"/>
          <w:lang w:val="en-GB"/>
        </w:rPr>
      </w:pPr>
      <w:r w:rsidRPr="00A061EC">
        <w:rPr>
          <w:color w:val="000000"/>
          <w:shd w:val="clear" w:color="auto" w:fill="FBFBFB"/>
          <w:lang w:val="en-GB"/>
        </w:rPr>
        <w:t>Vo, H., Kirkham, R.J., Williams, T.M., Howells, A., Forster, R. and Cooke-Davies, T., 2021. An empirical study of assurance in the UK government major projects portfolio: from data to recommendations, to action or inaction. International Journal of Managing Projects in Business.</w:t>
      </w:r>
      <w:r w:rsidRPr="00A061EC">
        <w:rPr>
          <w:color w:val="000000"/>
          <w:lang w:val="en-GB"/>
        </w:rPr>
        <w:br/>
      </w:r>
      <w:proofErr w:type="spellStart"/>
      <w:r w:rsidRPr="00A061EC">
        <w:rPr>
          <w:color w:val="000000"/>
          <w:shd w:val="clear" w:color="auto" w:fill="FBFBFB"/>
          <w:lang w:val="en-GB"/>
        </w:rPr>
        <w:t>Hillsqn</w:t>
      </w:r>
      <w:proofErr w:type="spellEnd"/>
      <w:r w:rsidRPr="00A061EC">
        <w:rPr>
          <w:color w:val="000000"/>
          <w:shd w:val="clear" w:color="auto" w:fill="FBFBFB"/>
          <w:lang w:val="en-GB"/>
        </w:rPr>
        <w:t>, D., 2017. Managing risk in projects. Routledge.</w:t>
      </w:r>
      <w:r w:rsidRPr="00A061EC">
        <w:rPr>
          <w:color w:val="000000"/>
          <w:lang w:val="en-GB"/>
        </w:rPr>
        <w:br/>
      </w:r>
      <w:proofErr w:type="spellStart"/>
      <w:r w:rsidRPr="00A061EC">
        <w:rPr>
          <w:color w:val="000000"/>
          <w:shd w:val="clear" w:color="auto" w:fill="FBFBFB"/>
          <w:lang w:val="en-GB"/>
        </w:rPr>
        <w:t>Kokkonen</w:t>
      </w:r>
      <w:proofErr w:type="spellEnd"/>
      <w:r w:rsidRPr="00A061EC">
        <w:rPr>
          <w:color w:val="000000"/>
          <w:shd w:val="clear" w:color="auto" w:fill="FBFBFB"/>
          <w:lang w:val="en-GB"/>
        </w:rPr>
        <w:t xml:space="preserve">, A. and </w:t>
      </w:r>
      <w:proofErr w:type="spellStart"/>
      <w:r w:rsidRPr="00A061EC">
        <w:rPr>
          <w:color w:val="000000"/>
          <w:shd w:val="clear" w:color="auto" w:fill="FBFBFB"/>
          <w:lang w:val="en-GB"/>
        </w:rPr>
        <w:t>Vaagaasar</w:t>
      </w:r>
      <w:proofErr w:type="spellEnd"/>
      <w:r w:rsidRPr="00A061EC">
        <w:rPr>
          <w:color w:val="000000"/>
          <w:shd w:val="clear" w:color="auto" w:fill="FBFBFB"/>
          <w:lang w:val="en-GB"/>
        </w:rPr>
        <w:t>, A.L., 2018. Managing collaborative space in multi-partner projects. Construction Management and Economics, 36(2), pp.83-95.</w:t>
      </w:r>
      <w:r w:rsidRPr="00A061EC">
        <w:rPr>
          <w:color w:val="000000"/>
          <w:lang w:val="en-GB"/>
        </w:rPr>
        <w:br/>
      </w:r>
    </w:p>
    <w:sectPr w:rsidR="002025C0" w:rsidRPr="002025C0" w:rsidSect="00204576">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FC0CB" w14:textId="77777777" w:rsidR="002A08E0" w:rsidRDefault="002A08E0" w:rsidP="0006666E">
      <w:pPr>
        <w:spacing w:line="240" w:lineRule="auto"/>
      </w:pPr>
      <w:r>
        <w:separator/>
      </w:r>
    </w:p>
  </w:endnote>
  <w:endnote w:type="continuationSeparator" w:id="0">
    <w:p w14:paraId="360E9882" w14:textId="77777777" w:rsidR="002A08E0" w:rsidRDefault="002A08E0" w:rsidP="000666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91044"/>
      <w:docPartObj>
        <w:docPartGallery w:val="Page Numbers (Bottom of Page)"/>
        <w:docPartUnique/>
      </w:docPartObj>
    </w:sdtPr>
    <w:sdtEndPr/>
    <w:sdtContent>
      <w:p w14:paraId="62CBCED4" w14:textId="77777777" w:rsidR="00726889" w:rsidRDefault="00113D4F">
        <w:pPr>
          <w:pStyle w:val="Footer"/>
          <w:jc w:val="right"/>
        </w:pPr>
        <w:r w:rsidRPr="00726889">
          <w:rPr>
            <w:sz w:val="20"/>
            <w:szCs w:val="20"/>
          </w:rPr>
          <w:fldChar w:fldCharType="begin"/>
        </w:r>
        <w:r w:rsidR="00726889" w:rsidRPr="00726889">
          <w:rPr>
            <w:sz w:val="20"/>
            <w:szCs w:val="20"/>
          </w:rPr>
          <w:instrText xml:space="preserve"> PAGE   \* MERGEFORMAT </w:instrText>
        </w:r>
        <w:r w:rsidRPr="00726889">
          <w:rPr>
            <w:sz w:val="20"/>
            <w:szCs w:val="20"/>
          </w:rPr>
          <w:fldChar w:fldCharType="separate"/>
        </w:r>
        <w:r w:rsidR="00204576">
          <w:rPr>
            <w:noProof/>
            <w:sz w:val="20"/>
            <w:szCs w:val="20"/>
          </w:rPr>
          <w:t>21</w:t>
        </w:r>
        <w:r w:rsidRPr="00726889">
          <w:rPr>
            <w:sz w:val="20"/>
            <w:szCs w:val="20"/>
          </w:rPr>
          <w:fldChar w:fldCharType="end"/>
        </w:r>
      </w:p>
    </w:sdtContent>
  </w:sdt>
  <w:p w14:paraId="3FCA8171" w14:textId="77777777" w:rsidR="0006666E" w:rsidRDefault="00066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159D2" w14:textId="77777777" w:rsidR="002A08E0" w:rsidRDefault="002A08E0" w:rsidP="0006666E">
      <w:pPr>
        <w:spacing w:line="240" w:lineRule="auto"/>
      </w:pPr>
      <w:r>
        <w:separator/>
      </w:r>
    </w:p>
  </w:footnote>
  <w:footnote w:type="continuationSeparator" w:id="0">
    <w:p w14:paraId="45A59E5D" w14:textId="77777777" w:rsidR="002A08E0" w:rsidRDefault="002A08E0" w:rsidP="0006666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203D7"/>
    <w:multiLevelType w:val="multilevel"/>
    <w:tmpl w:val="D8AE0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734D77"/>
    <w:multiLevelType w:val="hybridMultilevel"/>
    <w:tmpl w:val="4C76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8226B"/>
    <w:multiLevelType w:val="multilevel"/>
    <w:tmpl w:val="47D66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EF14C4"/>
    <w:multiLevelType w:val="multilevel"/>
    <w:tmpl w:val="AB4E4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97B57"/>
    <w:multiLevelType w:val="multilevel"/>
    <w:tmpl w:val="F732E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C46E23"/>
    <w:multiLevelType w:val="multilevel"/>
    <w:tmpl w:val="E346A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3DD2604"/>
    <w:multiLevelType w:val="multilevel"/>
    <w:tmpl w:val="55E82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E648DB"/>
    <w:multiLevelType w:val="multilevel"/>
    <w:tmpl w:val="7C343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DD2EE8"/>
    <w:multiLevelType w:val="multilevel"/>
    <w:tmpl w:val="53E26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23E5EF2"/>
    <w:multiLevelType w:val="multilevel"/>
    <w:tmpl w:val="69CAC6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65660C7"/>
    <w:multiLevelType w:val="multilevel"/>
    <w:tmpl w:val="FFD63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6A37BEC"/>
    <w:multiLevelType w:val="multilevel"/>
    <w:tmpl w:val="D4CE7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95C6702"/>
    <w:multiLevelType w:val="multilevel"/>
    <w:tmpl w:val="16B80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B283048"/>
    <w:multiLevelType w:val="multilevel"/>
    <w:tmpl w:val="D6506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0"/>
  </w:num>
  <w:num w:numId="3">
    <w:abstractNumId w:val="3"/>
  </w:num>
  <w:num w:numId="4">
    <w:abstractNumId w:val="1"/>
  </w:num>
  <w:num w:numId="5">
    <w:abstractNumId w:val="10"/>
  </w:num>
  <w:num w:numId="6">
    <w:abstractNumId w:val="8"/>
  </w:num>
  <w:num w:numId="7">
    <w:abstractNumId w:val="11"/>
  </w:num>
  <w:num w:numId="8">
    <w:abstractNumId w:val="7"/>
  </w:num>
  <w:num w:numId="9">
    <w:abstractNumId w:val="4"/>
  </w:num>
  <w:num w:numId="10">
    <w:abstractNumId w:val="6"/>
  </w:num>
  <w:num w:numId="11">
    <w:abstractNumId w:val="5"/>
  </w:num>
  <w:num w:numId="12">
    <w:abstractNumId w:val="12"/>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5DDC"/>
    <w:rsid w:val="0006666E"/>
    <w:rsid w:val="00102477"/>
    <w:rsid w:val="00113D4F"/>
    <w:rsid w:val="00151B8A"/>
    <w:rsid w:val="001B24DA"/>
    <w:rsid w:val="002025C0"/>
    <w:rsid w:val="00204576"/>
    <w:rsid w:val="00244EBA"/>
    <w:rsid w:val="002A08E0"/>
    <w:rsid w:val="002D60CF"/>
    <w:rsid w:val="002F4367"/>
    <w:rsid w:val="003104A0"/>
    <w:rsid w:val="003514D7"/>
    <w:rsid w:val="00430ACB"/>
    <w:rsid w:val="00486AB8"/>
    <w:rsid w:val="004A631B"/>
    <w:rsid w:val="004D155C"/>
    <w:rsid w:val="00572039"/>
    <w:rsid w:val="00580615"/>
    <w:rsid w:val="005D0132"/>
    <w:rsid w:val="00615DDC"/>
    <w:rsid w:val="00623121"/>
    <w:rsid w:val="00726889"/>
    <w:rsid w:val="00751DEF"/>
    <w:rsid w:val="008377A6"/>
    <w:rsid w:val="00843210"/>
    <w:rsid w:val="00884137"/>
    <w:rsid w:val="008C471F"/>
    <w:rsid w:val="008F02D7"/>
    <w:rsid w:val="009366EC"/>
    <w:rsid w:val="00983F7C"/>
    <w:rsid w:val="00A061EC"/>
    <w:rsid w:val="00A2439F"/>
    <w:rsid w:val="00B31426"/>
    <w:rsid w:val="00B5356F"/>
    <w:rsid w:val="00B83B8A"/>
    <w:rsid w:val="00D14C64"/>
    <w:rsid w:val="00DA2AA1"/>
    <w:rsid w:val="00E91F11"/>
    <w:rsid w:val="00EB3651"/>
    <w:rsid w:val="00F37069"/>
    <w:rsid w:val="00F52802"/>
    <w:rsid w:val="00F67494"/>
    <w:rsid w:val="00F902B4"/>
    <w:rsid w:val="00FD49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15" type="connector" idref="#_x0000_s1046"/>
        <o:r id="V:Rule16" type="connector" idref="#_x0000_s1044"/>
        <o:r id="V:Rule17" type="connector" idref="#_x0000_s1043"/>
        <o:r id="V:Rule18" type="connector" idref="#_x0000_s1029"/>
        <o:r id="V:Rule19" type="connector" idref="#_x0000_s1041"/>
        <o:r id="V:Rule20" type="connector" idref="#_x0000_s1045"/>
        <o:r id="V:Rule21" type="connector" idref="#_x0000_s1039"/>
        <o:r id="V:Rule22" type="connector" idref="#_x0000_s1032"/>
        <o:r id="V:Rule23" type="connector" idref="#_x0000_s1034"/>
        <o:r id="V:Rule24" type="connector" idref="#_x0000_s1040"/>
        <o:r id="V:Rule25" type="connector" idref="#_x0000_s1033"/>
        <o:r id="V:Rule26" type="connector" idref="#_x0000_s1035"/>
        <o:r id="V:Rule27" type="connector" idref="#_x0000_s1042"/>
        <o:r id="V:Rule28" type="connector" idref="#_x0000_s1031"/>
      </o:rules>
    </o:shapelayout>
  </w:shapeDefaults>
  <w:decimalSymbol w:val="."/>
  <w:listSeparator w:val=","/>
  <w14:docId w14:val="43660105"/>
  <w15:docId w15:val="{93C1D5DB-1680-4171-8C35-DE919AE9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6EC"/>
  </w:style>
  <w:style w:type="paragraph" w:styleId="Heading1">
    <w:name w:val="heading 1"/>
    <w:basedOn w:val="Normal1"/>
    <w:next w:val="Normal1"/>
    <w:autoRedefine/>
    <w:rsid w:val="002D60CF"/>
    <w:pPr>
      <w:keepNext/>
      <w:keepLines/>
      <w:spacing w:before="120" w:after="120"/>
      <w:jc w:val="left"/>
      <w:outlineLvl w:val="0"/>
    </w:pPr>
    <w:rPr>
      <w:b/>
      <w:color w:val="000000" w:themeColor="text1"/>
      <w:sz w:val="32"/>
      <w:szCs w:val="40"/>
    </w:rPr>
  </w:style>
  <w:style w:type="paragraph" w:styleId="Heading2">
    <w:name w:val="heading 2"/>
    <w:basedOn w:val="Normal1"/>
    <w:next w:val="Normal1"/>
    <w:autoRedefine/>
    <w:rsid w:val="002D60CF"/>
    <w:pPr>
      <w:keepNext/>
      <w:keepLines/>
      <w:spacing w:before="120" w:after="120"/>
      <w:jc w:val="left"/>
      <w:outlineLvl w:val="1"/>
    </w:pPr>
    <w:rPr>
      <w:b/>
      <w:color w:val="000000" w:themeColor="text1"/>
      <w:sz w:val="28"/>
      <w:szCs w:val="32"/>
    </w:rPr>
  </w:style>
  <w:style w:type="paragraph" w:styleId="Heading3">
    <w:name w:val="heading 3"/>
    <w:basedOn w:val="Normal1"/>
    <w:next w:val="Normal1"/>
    <w:autoRedefine/>
    <w:rsid w:val="002D60CF"/>
    <w:pPr>
      <w:keepNext/>
      <w:keepLines/>
      <w:spacing w:before="240" w:after="240"/>
      <w:jc w:val="left"/>
      <w:outlineLvl w:val="2"/>
    </w:pPr>
    <w:rPr>
      <w:b/>
      <w:color w:val="000000" w:themeColor="text1"/>
      <w:sz w:val="24"/>
      <w:szCs w:val="28"/>
    </w:rPr>
  </w:style>
  <w:style w:type="paragraph" w:styleId="Heading4">
    <w:name w:val="heading 4"/>
    <w:basedOn w:val="Normal1"/>
    <w:next w:val="Normal1"/>
    <w:rsid w:val="00615DDC"/>
    <w:pPr>
      <w:keepNext/>
      <w:keepLines/>
      <w:spacing w:before="280" w:after="80"/>
      <w:outlineLvl w:val="3"/>
    </w:pPr>
    <w:rPr>
      <w:color w:val="666666"/>
      <w:sz w:val="24"/>
      <w:szCs w:val="24"/>
    </w:rPr>
  </w:style>
  <w:style w:type="paragraph" w:styleId="Heading5">
    <w:name w:val="heading 5"/>
    <w:basedOn w:val="Normal1"/>
    <w:next w:val="Normal1"/>
    <w:rsid w:val="00615DDC"/>
    <w:pPr>
      <w:keepNext/>
      <w:keepLines/>
      <w:spacing w:before="240" w:after="80"/>
      <w:outlineLvl w:val="4"/>
    </w:pPr>
    <w:rPr>
      <w:color w:val="666666"/>
    </w:rPr>
  </w:style>
  <w:style w:type="paragraph" w:styleId="Heading6">
    <w:name w:val="heading 6"/>
    <w:basedOn w:val="Normal1"/>
    <w:next w:val="Normal1"/>
    <w:rsid w:val="00615DD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2D60CF"/>
    <w:pPr>
      <w:spacing w:before="200" w:after="200" w:line="360" w:lineRule="auto"/>
      <w:jc w:val="center"/>
    </w:pPr>
  </w:style>
  <w:style w:type="paragraph" w:styleId="Title">
    <w:name w:val="Title"/>
    <w:basedOn w:val="Normal1"/>
    <w:next w:val="Normal1"/>
    <w:rsid w:val="00615DDC"/>
    <w:pPr>
      <w:keepNext/>
      <w:keepLines/>
      <w:spacing w:before="0" w:after="60"/>
    </w:pPr>
    <w:rPr>
      <w:sz w:val="52"/>
      <w:szCs w:val="52"/>
    </w:rPr>
  </w:style>
  <w:style w:type="paragraph" w:styleId="Subtitle">
    <w:name w:val="Subtitle"/>
    <w:basedOn w:val="Normal1"/>
    <w:next w:val="Normal1"/>
    <w:rsid w:val="00615DDC"/>
    <w:pPr>
      <w:keepNext/>
      <w:keepLines/>
      <w:spacing w:before="0" w:after="320"/>
    </w:pPr>
    <w:rPr>
      <w:color w:val="666666"/>
      <w:sz w:val="30"/>
      <w:szCs w:val="30"/>
    </w:rPr>
  </w:style>
  <w:style w:type="table" w:customStyle="1" w:styleId="a">
    <w:basedOn w:val="TableNormal"/>
    <w:rsid w:val="00615DDC"/>
    <w:tblPr>
      <w:tblStyleRowBandSize w:val="1"/>
      <w:tblStyleColBandSize w:val="1"/>
      <w:tblCellMar>
        <w:top w:w="100" w:type="dxa"/>
        <w:left w:w="100" w:type="dxa"/>
        <w:bottom w:w="100" w:type="dxa"/>
        <w:right w:w="100" w:type="dxa"/>
      </w:tblCellMar>
    </w:tblPr>
  </w:style>
  <w:style w:type="table" w:customStyle="1" w:styleId="a0">
    <w:basedOn w:val="TableNormal"/>
    <w:rsid w:val="00615DD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4A63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31B"/>
    <w:rPr>
      <w:rFonts w:ascii="Tahoma" w:hAnsi="Tahoma" w:cs="Tahoma"/>
      <w:sz w:val="16"/>
      <w:szCs w:val="16"/>
    </w:rPr>
  </w:style>
  <w:style w:type="character" w:styleId="Hyperlink">
    <w:name w:val="Hyperlink"/>
    <w:basedOn w:val="DefaultParagraphFont"/>
    <w:uiPriority w:val="99"/>
    <w:unhideWhenUsed/>
    <w:rsid w:val="00751DEF"/>
    <w:rPr>
      <w:color w:val="0000FF"/>
      <w:u w:val="single"/>
    </w:rPr>
  </w:style>
  <w:style w:type="paragraph" w:styleId="TOCHeading">
    <w:name w:val="TOC Heading"/>
    <w:basedOn w:val="Heading1"/>
    <w:next w:val="Normal"/>
    <w:uiPriority w:val="39"/>
    <w:semiHidden/>
    <w:unhideWhenUsed/>
    <w:qFormat/>
    <w:rsid w:val="00572039"/>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2">
    <w:name w:val="toc 2"/>
    <w:basedOn w:val="Normal"/>
    <w:next w:val="Normal"/>
    <w:autoRedefine/>
    <w:uiPriority w:val="39"/>
    <w:unhideWhenUsed/>
    <w:rsid w:val="00572039"/>
    <w:pPr>
      <w:spacing w:after="100"/>
      <w:ind w:left="220"/>
    </w:pPr>
  </w:style>
  <w:style w:type="paragraph" w:styleId="TOC3">
    <w:name w:val="toc 3"/>
    <w:basedOn w:val="Normal"/>
    <w:next w:val="Normal"/>
    <w:autoRedefine/>
    <w:uiPriority w:val="39"/>
    <w:unhideWhenUsed/>
    <w:rsid w:val="00572039"/>
    <w:pPr>
      <w:spacing w:after="100"/>
      <w:ind w:left="440"/>
    </w:pPr>
  </w:style>
  <w:style w:type="paragraph" w:styleId="TOC1">
    <w:name w:val="toc 1"/>
    <w:basedOn w:val="Normal"/>
    <w:next w:val="Normal"/>
    <w:autoRedefine/>
    <w:uiPriority w:val="39"/>
    <w:unhideWhenUsed/>
    <w:rsid w:val="00572039"/>
    <w:pPr>
      <w:spacing w:after="100"/>
    </w:pPr>
  </w:style>
  <w:style w:type="paragraph" w:styleId="Header">
    <w:name w:val="header"/>
    <w:basedOn w:val="Normal"/>
    <w:link w:val="HeaderChar"/>
    <w:uiPriority w:val="99"/>
    <w:semiHidden/>
    <w:unhideWhenUsed/>
    <w:rsid w:val="0006666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6666E"/>
  </w:style>
  <w:style w:type="paragraph" w:styleId="Footer">
    <w:name w:val="footer"/>
    <w:basedOn w:val="Normal"/>
    <w:link w:val="FooterChar"/>
    <w:uiPriority w:val="99"/>
    <w:unhideWhenUsed/>
    <w:rsid w:val="0006666E"/>
    <w:pPr>
      <w:tabs>
        <w:tab w:val="center" w:pos="4680"/>
        <w:tab w:val="right" w:pos="9360"/>
      </w:tabs>
      <w:spacing w:line="240" w:lineRule="auto"/>
    </w:pPr>
  </w:style>
  <w:style w:type="character" w:customStyle="1" w:styleId="FooterChar">
    <w:name w:val="Footer Char"/>
    <w:basedOn w:val="DefaultParagraphFont"/>
    <w:link w:val="Footer"/>
    <w:uiPriority w:val="99"/>
    <w:rsid w:val="00066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jackmorton.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CC0BAED9-A81F-4F2A-A6BF-C6F7AB911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4221</Words>
  <Characters>24065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angelica costache</cp:lastModifiedBy>
  <cp:revision>2</cp:revision>
  <dcterms:created xsi:type="dcterms:W3CDTF">2022-01-09T19:52:00Z</dcterms:created>
  <dcterms:modified xsi:type="dcterms:W3CDTF">2022-01-09T19:52:00Z</dcterms:modified>
</cp:coreProperties>
</file>