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customXml/item1.xml" ContentType="application/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glossary/document.xml" ContentType="application/vnd.openxmlformats-officedocument.wordprocessingml.document.glossary+xml"/>
  <Override PartName="/word/glossary/fontTable.xml" ContentType="application/vnd.openxmlformats-officedocument.wordprocessingml.fontTable+xml"/>
  <Override PartName="/word/glossary/settings.xml" ContentType="application/vnd.openxmlformats-officedocument.wordprocessingml.settings+xml"/>
  <Override PartName="/word/glossary/styles.xml" ContentType="application/vnd.openxmlformats-officedocument.wordprocessingml.styles+xml"/>
  <Override PartName="/word/glossary/webSettings.xml" ContentType="application/vnd.openxmlformats-officedocument.wordprocessingml.webSettings+xml"/>
  <Override PartName="/word/header1.xml" ContentType="application/vnd.openxmlformats-officedocument.wordprocessingml.header+xml"/>
  <Override PartName="/word/header2.xml" ContentType="application/vnd.openxmlformats-officedocument.wordprocessingml.header+xml"/>
  <Override PartName="/word/header3.xml" ContentType="application/vnd.openxmlformats-officedocument.wordprocessingml.header+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Override PartName="/word/webSettings.xml" ContentType="application/vnd.openxmlformats-officedocument.wordprocessingml.webSettings+xml"/>
  <Override PartName="/word/webextensions/taskpanes.xml" ContentType="application/vnd.ms-office.webextensiontaskpanes+xml"/>
  <Override PartName="/word/webextensions/webextension1.xml" ContentType="application/vnd.ms-office.webextension+xml"/>
</Types>
</file>

<file path=_rels/.rels>&#65279;<?xml version="1.0" encoding="utf-8" standalone="yes"?><Relationships xmlns="http://schemas.openxmlformats.org/package/2006/relationships"><Relationship Id="rId1" Type="http://schemas.openxmlformats.org/officeDocument/2006/relationships/officeDocument" Target="word/document.xml" /><Relationship Id="rId2" Type="http://schemas.microsoft.com/office/2011/relationships/webextensiontaskpanes" Target="word/webextensions/taskpanes.xml" /><Relationship Id="rId3" Type="http://schemas.openxmlformats.org/officeDocument/2006/relationships/extended-properties" Target="docProps/app.xml" /><Relationship Id="rId4"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ne="http://schemas.microsoft.com/office/word/2006/wordml" xmlns:wpg="http://schemas.microsoft.com/office/word/2010/wordprocessingGroup" xmlns:wpi="http://schemas.microsoft.com/office/word/2010/wordprocessingInk" xmlns:wps="http://schemas.microsoft.com/office/word/2010/wordprocessingShape" mc:Ignorable="w14 w15 wp14">
  <!-- Generated by Aspose.Words for Java 20.1 -->
  <w:body>
    <w:p w:rsidR="00DF73F1" w:rsidP="00B61611" w14:paraId="17FE2014" w14:textId="77777777">
      <w:pPr>
        <w:pStyle w:val="Title"/>
        <w:jc w:val="center"/>
        <w:rPr>
          <w:rFonts w:ascii="Arial" w:hAnsi="Arial" w:cs="Arial"/>
        </w:rPr>
      </w:pPr>
      <w:r w:rsidRPr="00B61611">
        <w:rPr>
          <w:rFonts w:ascii="Arial" w:hAnsi="Arial" w:cs="Arial"/>
        </w:rPr>
        <w:t>Un</w:t>
      </w:r>
      <w:r>
        <w:rPr>
          <w:rFonts w:ascii="Arial" w:hAnsi="Arial" w:cs="Arial"/>
        </w:rPr>
        <w:t xml:space="preserve">iversity of Wales Trinity Saint </w:t>
      </w:r>
      <w:r w:rsidRPr="00B61611">
        <w:rPr>
          <w:rFonts w:ascii="Arial" w:hAnsi="Arial" w:cs="Arial"/>
        </w:rPr>
        <w:t>David</w:t>
      </w:r>
    </w:p>
    <w:p w:rsidR="00B61611" w:rsidRPr="00B61611" w:rsidP="00B61611" w14:paraId="0B215751" w14:textId="77777777"/>
    <w:p w:rsidR="00B61611" w:rsidP="00B61611" w14:paraId="191F6CCF" w14:textId="77777777">
      <w:pPr>
        <w:pStyle w:val="Title"/>
        <w:jc w:val="center"/>
        <w:rPr>
          <w:rFonts w:ascii="Arial" w:hAnsi="Arial" w:cs="Arial"/>
        </w:rPr>
      </w:pPr>
      <w:r w:rsidRPr="00B61611">
        <w:rPr>
          <w:rFonts w:ascii="Arial" w:hAnsi="Arial" w:cs="Arial"/>
        </w:rPr>
        <w:t xml:space="preserve">School </w:t>
      </w:r>
      <w:r w:rsidRPr="00B61611" w:rsidR="009231B1">
        <w:rPr>
          <w:rFonts w:ascii="Arial" w:hAnsi="Arial" w:cs="Arial"/>
        </w:rPr>
        <w:t>of</w:t>
      </w:r>
      <w:r w:rsidRPr="00B61611">
        <w:rPr>
          <w:rFonts w:ascii="Arial" w:hAnsi="Arial" w:cs="Arial"/>
        </w:rPr>
        <w:t xml:space="preserve"> Engineering</w:t>
      </w:r>
    </w:p>
    <w:p w:rsidR="00B61611" w:rsidRPr="00B61611" w:rsidP="00B61611" w14:paraId="659E0562" w14:textId="77777777"/>
    <w:p w:rsidR="00B61611" w:rsidP="00B61611" w14:paraId="7A4165AD" w14:textId="1357849F">
      <w:pPr>
        <w:pStyle w:val="Title"/>
        <w:jc w:val="center"/>
        <w:rPr>
          <w:rFonts w:ascii="Arial" w:hAnsi="Arial" w:cs="Arial"/>
        </w:rPr>
      </w:pPr>
      <w:r>
        <w:rPr>
          <w:rFonts w:ascii="Arial" w:hAnsi="Arial" w:cs="Arial"/>
        </w:rPr>
        <w:t>Can FEA replace physical testing?</w:t>
      </w:r>
    </w:p>
    <w:p w:rsidR="00B61611" w:rsidRPr="00B61611" w:rsidP="00B61611" w14:paraId="39E69F53" w14:textId="77777777"/>
    <w:p w:rsidR="00B61611" w:rsidP="00B61611" w14:paraId="5F7B0832" w14:textId="77777777">
      <w:pPr>
        <w:pStyle w:val="Title"/>
        <w:jc w:val="center"/>
        <w:rPr>
          <w:rFonts w:ascii="Arial" w:hAnsi="Arial" w:cs="Arial"/>
        </w:rPr>
      </w:pPr>
      <w:r w:rsidRPr="00B61611">
        <w:rPr>
          <w:rFonts w:ascii="Arial" w:hAnsi="Arial" w:cs="Arial"/>
        </w:rPr>
        <w:t>Uzayr Ahmed</w:t>
      </w:r>
    </w:p>
    <w:p w:rsidR="00B61611" w:rsidRPr="00B61611" w:rsidP="00B61611" w14:paraId="0DF6463A" w14:textId="77777777"/>
    <w:p w:rsidR="00B61611" w:rsidP="00B61611" w14:paraId="3BF0CD4D" w14:textId="77777777">
      <w:pPr>
        <w:pStyle w:val="Title"/>
        <w:jc w:val="center"/>
        <w:rPr>
          <w:rFonts w:ascii="Arial" w:hAnsi="Arial" w:cs="Arial"/>
        </w:rPr>
      </w:pPr>
      <w:r w:rsidRPr="00B61611">
        <w:rPr>
          <w:rFonts w:ascii="Arial" w:hAnsi="Arial" w:cs="Arial"/>
        </w:rPr>
        <w:t>P148023</w:t>
      </w:r>
    </w:p>
    <w:p w:rsidR="00B61611" w:rsidRPr="00B61611" w:rsidP="00B61611" w14:paraId="2000DF96" w14:textId="77777777"/>
    <w:p w:rsidR="00B61611" w:rsidP="00B61611" w14:paraId="5C8E4473" w14:textId="77777777">
      <w:pPr>
        <w:pStyle w:val="Title"/>
        <w:jc w:val="center"/>
        <w:rPr>
          <w:rFonts w:ascii="Arial" w:hAnsi="Arial" w:cs="Arial"/>
        </w:rPr>
      </w:pPr>
      <w:r w:rsidRPr="00B61611">
        <w:rPr>
          <w:rFonts w:ascii="Arial" w:hAnsi="Arial" w:cs="Arial"/>
        </w:rPr>
        <w:t>Mechanical Engineering</w:t>
      </w:r>
    </w:p>
    <w:p w:rsidR="00B61611" w:rsidRPr="00B61611" w:rsidP="00B61611" w14:paraId="58E4CA24" w14:textId="77777777"/>
    <w:p w:rsidR="00B61611" w:rsidP="00B61611" w14:paraId="5C2BA32A" w14:textId="5D7825D8">
      <w:pPr>
        <w:pStyle w:val="Title"/>
        <w:jc w:val="center"/>
        <w:rPr>
          <w:rFonts w:ascii="Arial" w:hAnsi="Arial" w:cs="Arial"/>
        </w:rPr>
      </w:pPr>
      <w:r>
        <w:rPr>
          <w:rFonts w:ascii="Arial" w:hAnsi="Arial" w:cs="Arial"/>
        </w:rPr>
        <w:t>22</w:t>
      </w:r>
      <w:r w:rsidR="00FE7014">
        <w:rPr>
          <w:rFonts w:ascii="Arial" w:hAnsi="Arial" w:cs="Arial"/>
        </w:rPr>
        <w:t>/</w:t>
      </w:r>
      <w:r>
        <w:rPr>
          <w:rFonts w:ascii="Arial" w:hAnsi="Arial" w:cs="Arial"/>
        </w:rPr>
        <w:t>04</w:t>
      </w:r>
      <w:r w:rsidR="00FE7014">
        <w:rPr>
          <w:rFonts w:ascii="Arial" w:hAnsi="Arial" w:cs="Arial"/>
        </w:rPr>
        <w:t>/</w:t>
      </w:r>
      <w:r w:rsidR="00303376">
        <w:rPr>
          <w:rFonts w:ascii="Arial" w:hAnsi="Arial" w:cs="Arial"/>
        </w:rPr>
        <w:t>2020</w:t>
      </w:r>
    </w:p>
    <w:p w:rsidR="00B61611" w:rsidRPr="00B61611" w:rsidP="00B61611" w14:paraId="111F652B" w14:textId="77777777"/>
    <w:p w:rsidR="00B61611" w:rsidRPr="00B61611" w:rsidP="00B61611" w14:paraId="7C78CD1A" w14:textId="09FACAFC">
      <w:pPr>
        <w:pStyle w:val="Title"/>
        <w:jc w:val="center"/>
        <w:rPr>
          <w:rFonts w:ascii="Arial" w:hAnsi="Arial" w:cs="Arial"/>
        </w:rPr>
      </w:pPr>
      <w:r>
        <w:rPr>
          <w:rFonts w:ascii="Arial" w:hAnsi="Arial" w:cs="Arial"/>
        </w:rPr>
        <w:t>Advanced Stress Analysis &amp; FEA</w:t>
      </w:r>
      <w:r w:rsidR="00FE7014">
        <w:rPr>
          <w:rFonts w:ascii="Arial" w:hAnsi="Arial" w:cs="Arial"/>
        </w:rPr>
        <w:t xml:space="preserve"> – </w:t>
      </w:r>
      <w:r>
        <w:rPr>
          <w:rFonts w:ascii="Arial" w:hAnsi="Arial" w:cs="Arial"/>
        </w:rPr>
        <w:t>M6X00420</w:t>
      </w:r>
    </w:p>
    <w:p w:rsidR="00DF73F1" w:rsidRPr="008B671F" w:rsidP="008B671F" w14:paraId="41615E46" w14:textId="77777777">
      <w:pPr>
        <w:rPr>
          <w:rFonts w:cs="Arial"/>
        </w:rPr>
      </w:pPr>
      <w:r w:rsidRPr="00B61611">
        <w:rPr>
          <w:rFonts w:cs="Arial"/>
          <w:noProof/>
          <w:lang w:eastAsia="en-GB"/>
        </w:rPr>
        <w:drawing>
          <wp:anchor distT="0" distB="0" distL="114300" distR="114300" simplePos="0" relativeHeight="251658240" behindDoc="0" locked="0" layoutInCell="1" allowOverlap="1">
            <wp:simplePos x="0" y="0"/>
            <wp:positionH relativeFrom="margin">
              <wp:align>center</wp:align>
            </wp:positionH>
            <wp:positionV relativeFrom="paragraph">
              <wp:posOffset>1627505</wp:posOffset>
            </wp:positionV>
            <wp:extent cx="2847975" cy="1133475"/>
            <wp:effectExtent l="0" t="0" r="9525" b="9525"/>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93757205" name="Picture 1"/>
                    <pic:cNvPicPr>
                      <a:picLocks noChangeAspect="1" noChangeArrowheads="1"/>
                    </pic:cNvPicPr>
                  </pic:nvPicPr>
                  <pic:blipFill>
                    <a:blip xmlns:r="http://schemas.openxmlformats.org/officeDocument/2006/relationships" r:embed="rId5">
                      <a:extLst>
                        <a:ext xmlns:a="http://schemas.openxmlformats.org/drawingml/2006/main" uri="{28A0092B-C50C-407E-A947-70E740481C1C}">
                          <a14:useLocalDpi xmlns:a14="http://schemas.microsoft.com/office/drawing/2010/main" val="0"/>
                        </a:ext>
                      </a:extLst>
                    </a:blip>
                    <a:stretch>
                      <a:fillRect/>
                    </a:stretch>
                  </pic:blipFill>
                  <pic:spPr bwMode="auto">
                    <a:xfrm>
                      <a:off x="0" y="0"/>
                      <a:ext cx="2847975" cy="1133475"/>
                    </a:xfrm>
                    <a:prstGeom prst="rect">
                      <a:avLst/>
                    </a:prstGeom>
                    <a:noFill/>
                    <a:ln>
                      <a:noFill/>
                    </a:ln>
                  </pic:spPr>
                </pic:pic>
              </a:graphicData>
            </a:graphic>
            <wp14:sizeRelH relativeFrom="page">
              <wp14:pctWidth>0</wp14:pctWidth>
            </wp14:sizeRelH>
            <wp14:sizeRelV relativeFrom="page">
              <wp14:pctHeight>0</wp14:pctHeight>
            </wp14:sizeRelV>
          </wp:anchor>
        </w:drawing>
      </w:r>
    </w:p>
    <w:p w:rsidR="008D13FA" w14:paraId="522837AE" w14:textId="3AF78CDC">
      <w:pPr>
        <w:spacing w:line="259" w:lineRule="auto"/>
        <w:rPr>
          <w:rFonts w:cs="Arial"/>
        </w:rPr>
      </w:pPr>
      <w:r>
        <w:rPr>
          <w:rFonts w:cs="Arial"/>
        </w:rPr>
        <w:br w:type="page"/>
      </w:r>
    </w:p>
    <w:sdt>
      <w:sdtPr>
        <w:rPr>
          <w:rFonts w:ascii="Arial" w:hAnsi="Arial" w:eastAsiaTheme="minorHAnsi" w:cstheme="minorBidi"/>
          <w:color w:val="auto"/>
          <w:sz w:val="22"/>
          <w:szCs w:val="22"/>
          <w:lang w:val="en-GB"/>
        </w:rPr>
        <w:id w:val="591364544"/>
        <w:docPartObj>
          <w:docPartGallery w:val="Table of Contents"/>
          <w:docPartUnique/>
        </w:docPartObj>
      </w:sdtPr>
      <w:sdtEndPr>
        <w:rPr>
          <w:b/>
          <w:bCs/>
          <w:noProof/>
        </w:rPr>
      </w:sdtEndPr>
      <w:sdtContent>
        <w:p w:rsidR="00DF73F1" w14:paraId="21988237" w14:textId="77777777">
          <w:pPr>
            <w:pStyle w:val="TOCHeading"/>
          </w:pPr>
          <w:r>
            <w:t>Table of Contents</w:t>
          </w:r>
        </w:p>
        <w:p w:rsidR="00227844" w14:paraId="73A747EE" w14:textId="09FD4F4C">
          <w:pPr>
            <w:pStyle w:val="TOC1"/>
            <w:tabs>
              <w:tab w:val="left" w:pos="440"/>
              <w:tab w:val="right" w:leader="dot" w:pos="9016"/>
            </w:tabs>
            <w:rPr>
              <w:rFonts w:asciiTheme="minorHAnsi" w:eastAsiaTheme="minorEastAsia" w:hAnsiTheme="minorHAnsi"/>
              <w:noProof/>
              <w:lang w:eastAsia="en-GB"/>
            </w:rPr>
          </w:pPr>
          <w:r>
            <w:fldChar w:fldCharType="begin"/>
          </w:r>
          <w:r>
            <w:instrText xml:space="preserve"> TOC \o "1-3" \h \z \u </w:instrText>
          </w:r>
          <w:r>
            <w:fldChar w:fldCharType="separate"/>
          </w:r>
          <w:hyperlink w:anchor="_Toc38470728" w:history="1">
            <w:r w:rsidRPr="00AB2E3F">
              <w:rPr>
                <w:rStyle w:val="Hyperlink"/>
                <w:noProof/>
              </w:rPr>
              <w:t>1</w:t>
            </w:r>
            <w:r>
              <w:rPr>
                <w:rFonts w:asciiTheme="minorHAnsi" w:eastAsiaTheme="minorEastAsia" w:hAnsiTheme="minorHAnsi"/>
                <w:noProof/>
                <w:lang w:eastAsia="en-GB"/>
              </w:rPr>
              <w:tab/>
            </w:r>
            <w:r w:rsidRPr="00AB2E3F">
              <w:rPr>
                <w:rStyle w:val="Hyperlink"/>
                <w:noProof/>
              </w:rPr>
              <w:t>Introduction</w:t>
            </w:r>
            <w:r>
              <w:rPr>
                <w:noProof/>
                <w:webHidden/>
              </w:rPr>
              <w:tab/>
            </w:r>
            <w:r>
              <w:rPr>
                <w:noProof/>
                <w:webHidden/>
              </w:rPr>
              <w:fldChar w:fldCharType="begin"/>
            </w:r>
            <w:r>
              <w:rPr>
                <w:noProof/>
                <w:webHidden/>
              </w:rPr>
              <w:instrText xml:space="preserve"> PAGEREF _Toc38470728 \h </w:instrText>
            </w:r>
            <w:r>
              <w:rPr>
                <w:noProof/>
                <w:webHidden/>
              </w:rPr>
              <w:fldChar w:fldCharType="separate"/>
            </w:r>
            <w:r>
              <w:rPr>
                <w:noProof/>
                <w:webHidden/>
              </w:rPr>
              <w:t>3</w:t>
            </w:r>
            <w:r>
              <w:rPr>
                <w:noProof/>
                <w:webHidden/>
              </w:rPr>
              <w:fldChar w:fldCharType="end"/>
            </w:r>
          </w:hyperlink>
        </w:p>
        <w:p w:rsidR="00227844" w14:paraId="737F5FA2" w14:textId="6A90C370">
          <w:pPr>
            <w:pStyle w:val="TOC2"/>
            <w:tabs>
              <w:tab w:val="left" w:pos="880"/>
              <w:tab w:val="right" w:leader="dot" w:pos="9016"/>
            </w:tabs>
            <w:rPr>
              <w:rFonts w:asciiTheme="minorHAnsi" w:eastAsiaTheme="minorEastAsia" w:hAnsiTheme="minorHAnsi"/>
              <w:noProof/>
              <w:lang w:eastAsia="en-GB"/>
            </w:rPr>
          </w:pPr>
          <w:hyperlink w:anchor="_Toc38470729" w:history="1">
            <w:r w:rsidRPr="00AB2E3F">
              <w:rPr>
                <w:rStyle w:val="Hyperlink"/>
                <w:noProof/>
              </w:rPr>
              <w:t>1.1</w:t>
            </w:r>
            <w:r>
              <w:rPr>
                <w:rFonts w:asciiTheme="minorHAnsi" w:eastAsiaTheme="minorEastAsia" w:hAnsiTheme="minorHAnsi"/>
                <w:noProof/>
                <w:lang w:eastAsia="en-GB"/>
              </w:rPr>
              <w:tab/>
            </w:r>
            <w:r w:rsidRPr="00AB2E3F">
              <w:rPr>
                <w:rStyle w:val="Hyperlink"/>
                <w:noProof/>
              </w:rPr>
              <w:t>Core Principles</w:t>
            </w:r>
            <w:r>
              <w:rPr>
                <w:noProof/>
                <w:webHidden/>
              </w:rPr>
              <w:tab/>
            </w:r>
            <w:r>
              <w:rPr>
                <w:noProof/>
                <w:webHidden/>
              </w:rPr>
              <w:fldChar w:fldCharType="begin"/>
            </w:r>
            <w:r>
              <w:rPr>
                <w:noProof/>
                <w:webHidden/>
              </w:rPr>
              <w:instrText xml:space="preserve"> PAGEREF _Toc38470729 \h </w:instrText>
            </w:r>
            <w:r>
              <w:rPr>
                <w:noProof/>
                <w:webHidden/>
              </w:rPr>
              <w:fldChar w:fldCharType="separate"/>
            </w:r>
            <w:r>
              <w:rPr>
                <w:noProof/>
                <w:webHidden/>
              </w:rPr>
              <w:t>3</w:t>
            </w:r>
            <w:r>
              <w:rPr>
                <w:noProof/>
                <w:webHidden/>
              </w:rPr>
              <w:fldChar w:fldCharType="end"/>
            </w:r>
          </w:hyperlink>
        </w:p>
        <w:p w:rsidR="00227844" w14:paraId="7884B286" w14:textId="4AE35E93">
          <w:pPr>
            <w:pStyle w:val="TOC2"/>
            <w:tabs>
              <w:tab w:val="left" w:pos="880"/>
              <w:tab w:val="right" w:leader="dot" w:pos="9016"/>
            </w:tabs>
            <w:rPr>
              <w:rFonts w:asciiTheme="minorHAnsi" w:eastAsiaTheme="minorEastAsia" w:hAnsiTheme="minorHAnsi"/>
              <w:noProof/>
              <w:lang w:eastAsia="en-GB"/>
            </w:rPr>
          </w:pPr>
          <w:hyperlink w:anchor="_Toc38470730" w:history="1">
            <w:r w:rsidRPr="00AB2E3F">
              <w:rPr>
                <w:rStyle w:val="Hyperlink"/>
                <w:noProof/>
              </w:rPr>
              <w:t>1.2</w:t>
            </w:r>
            <w:r>
              <w:rPr>
                <w:rFonts w:asciiTheme="minorHAnsi" w:eastAsiaTheme="minorEastAsia" w:hAnsiTheme="minorHAnsi"/>
                <w:noProof/>
                <w:lang w:eastAsia="en-GB"/>
              </w:rPr>
              <w:tab/>
            </w:r>
            <w:r w:rsidRPr="00AB2E3F">
              <w:rPr>
                <w:rStyle w:val="Hyperlink"/>
                <w:noProof/>
              </w:rPr>
              <w:t>Failure Analysis</w:t>
            </w:r>
            <w:r>
              <w:rPr>
                <w:noProof/>
                <w:webHidden/>
              </w:rPr>
              <w:tab/>
            </w:r>
            <w:r>
              <w:rPr>
                <w:noProof/>
                <w:webHidden/>
              </w:rPr>
              <w:fldChar w:fldCharType="begin"/>
            </w:r>
            <w:r>
              <w:rPr>
                <w:noProof/>
                <w:webHidden/>
              </w:rPr>
              <w:instrText xml:space="preserve"> PAGEREF _Toc38470730 \h </w:instrText>
            </w:r>
            <w:r>
              <w:rPr>
                <w:noProof/>
                <w:webHidden/>
              </w:rPr>
              <w:fldChar w:fldCharType="separate"/>
            </w:r>
            <w:r>
              <w:rPr>
                <w:noProof/>
                <w:webHidden/>
              </w:rPr>
              <w:t>4</w:t>
            </w:r>
            <w:r>
              <w:rPr>
                <w:noProof/>
                <w:webHidden/>
              </w:rPr>
              <w:fldChar w:fldCharType="end"/>
            </w:r>
          </w:hyperlink>
        </w:p>
        <w:p w:rsidR="00227844" w14:paraId="15C1B572" w14:textId="01282761">
          <w:pPr>
            <w:pStyle w:val="TOC3"/>
            <w:tabs>
              <w:tab w:val="left" w:pos="1320"/>
              <w:tab w:val="right" w:leader="dot" w:pos="9016"/>
            </w:tabs>
            <w:rPr>
              <w:rFonts w:asciiTheme="minorHAnsi" w:eastAsiaTheme="minorEastAsia" w:hAnsiTheme="minorHAnsi"/>
              <w:noProof/>
              <w:lang w:eastAsia="en-GB"/>
            </w:rPr>
          </w:pPr>
          <w:hyperlink w:anchor="_Toc38470731" w:history="1">
            <w:r w:rsidRPr="00AB2E3F">
              <w:rPr>
                <w:rStyle w:val="Hyperlink"/>
                <w:noProof/>
              </w:rPr>
              <w:t>1.2.1</w:t>
            </w:r>
            <w:r>
              <w:rPr>
                <w:rFonts w:asciiTheme="minorHAnsi" w:eastAsiaTheme="minorEastAsia" w:hAnsiTheme="minorHAnsi"/>
                <w:noProof/>
                <w:lang w:eastAsia="en-GB"/>
              </w:rPr>
              <w:tab/>
            </w:r>
            <w:r w:rsidRPr="00AB2E3F">
              <w:rPr>
                <w:rStyle w:val="Hyperlink"/>
                <w:noProof/>
              </w:rPr>
              <w:t>Medical Industry</w:t>
            </w:r>
            <w:r>
              <w:rPr>
                <w:noProof/>
                <w:webHidden/>
              </w:rPr>
              <w:tab/>
            </w:r>
            <w:r>
              <w:rPr>
                <w:noProof/>
                <w:webHidden/>
              </w:rPr>
              <w:fldChar w:fldCharType="begin"/>
            </w:r>
            <w:r>
              <w:rPr>
                <w:noProof/>
                <w:webHidden/>
              </w:rPr>
              <w:instrText xml:space="preserve"> PAGEREF _Toc38470731 \h </w:instrText>
            </w:r>
            <w:r>
              <w:rPr>
                <w:noProof/>
                <w:webHidden/>
              </w:rPr>
              <w:fldChar w:fldCharType="separate"/>
            </w:r>
            <w:r>
              <w:rPr>
                <w:noProof/>
                <w:webHidden/>
              </w:rPr>
              <w:t>5</w:t>
            </w:r>
            <w:r>
              <w:rPr>
                <w:noProof/>
                <w:webHidden/>
              </w:rPr>
              <w:fldChar w:fldCharType="end"/>
            </w:r>
          </w:hyperlink>
        </w:p>
        <w:p w:rsidR="00227844" w14:paraId="435A8625" w14:textId="3AE729A2">
          <w:pPr>
            <w:pStyle w:val="TOC1"/>
            <w:tabs>
              <w:tab w:val="left" w:pos="440"/>
              <w:tab w:val="right" w:leader="dot" w:pos="9016"/>
            </w:tabs>
            <w:rPr>
              <w:rFonts w:asciiTheme="minorHAnsi" w:eastAsiaTheme="minorEastAsia" w:hAnsiTheme="minorHAnsi"/>
              <w:noProof/>
              <w:lang w:eastAsia="en-GB"/>
            </w:rPr>
          </w:pPr>
          <w:hyperlink w:anchor="_Toc38470732" w:history="1">
            <w:r w:rsidRPr="00AB2E3F">
              <w:rPr>
                <w:rStyle w:val="Hyperlink"/>
                <w:noProof/>
              </w:rPr>
              <w:t>2</w:t>
            </w:r>
            <w:r>
              <w:rPr>
                <w:rFonts w:asciiTheme="minorHAnsi" w:eastAsiaTheme="minorEastAsia" w:hAnsiTheme="minorHAnsi"/>
                <w:noProof/>
                <w:lang w:eastAsia="en-GB"/>
              </w:rPr>
              <w:tab/>
            </w:r>
            <w:r w:rsidRPr="00AB2E3F">
              <w:rPr>
                <w:rStyle w:val="Hyperlink"/>
                <w:noProof/>
              </w:rPr>
              <w:t>Case Study</w:t>
            </w:r>
            <w:r>
              <w:rPr>
                <w:noProof/>
                <w:webHidden/>
              </w:rPr>
              <w:tab/>
            </w:r>
            <w:r>
              <w:rPr>
                <w:noProof/>
                <w:webHidden/>
              </w:rPr>
              <w:fldChar w:fldCharType="begin"/>
            </w:r>
            <w:r>
              <w:rPr>
                <w:noProof/>
                <w:webHidden/>
              </w:rPr>
              <w:instrText xml:space="preserve"> PAGEREF _Toc38470732 \h </w:instrText>
            </w:r>
            <w:r>
              <w:rPr>
                <w:noProof/>
                <w:webHidden/>
              </w:rPr>
              <w:fldChar w:fldCharType="separate"/>
            </w:r>
            <w:r>
              <w:rPr>
                <w:noProof/>
                <w:webHidden/>
              </w:rPr>
              <w:t>5</w:t>
            </w:r>
            <w:r>
              <w:rPr>
                <w:noProof/>
                <w:webHidden/>
              </w:rPr>
              <w:fldChar w:fldCharType="end"/>
            </w:r>
          </w:hyperlink>
        </w:p>
        <w:p w:rsidR="00227844" w14:paraId="02D907F8" w14:textId="0EADFED5">
          <w:pPr>
            <w:pStyle w:val="TOC2"/>
            <w:tabs>
              <w:tab w:val="left" w:pos="880"/>
              <w:tab w:val="right" w:leader="dot" w:pos="9016"/>
            </w:tabs>
            <w:rPr>
              <w:rFonts w:asciiTheme="minorHAnsi" w:eastAsiaTheme="minorEastAsia" w:hAnsiTheme="minorHAnsi"/>
              <w:noProof/>
              <w:lang w:eastAsia="en-GB"/>
            </w:rPr>
          </w:pPr>
          <w:hyperlink w:anchor="_Toc38470733" w:history="1">
            <w:r w:rsidRPr="00AB2E3F">
              <w:rPr>
                <w:rStyle w:val="Hyperlink"/>
                <w:noProof/>
              </w:rPr>
              <w:t>2.1</w:t>
            </w:r>
            <w:r>
              <w:rPr>
                <w:rFonts w:asciiTheme="minorHAnsi" w:eastAsiaTheme="minorEastAsia" w:hAnsiTheme="minorHAnsi"/>
                <w:noProof/>
                <w:lang w:eastAsia="en-GB"/>
              </w:rPr>
              <w:tab/>
            </w:r>
            <w:r w:rsidRPr="00AB2E3F">
              <w:rPr>
                <w:rStyle w:val="Hyperlink"/>
                <w:noProof/>
              </w:rPr>
              <w:t>Context</w:t>
            </w:r>
            <w:r>
              <w:rPr>
                <w:noProof/>
                <w:webHidden/>
              </w:rPr>
              <w:tab/>
            </w:r>
            <w:r>
              <w:rPr>
                <w:noProof/>
                <w:webHidden/>
              </w:rPr>
              <w:fldChar w:fldCharType="begin"/>
            </w:r>
            <w:r>
              <w:rPr>
                <w:noProof/>
                <w:webHidden/>
              </w:rPr>
              <w:instrText xml:space="preserve"> PAGEREF _Toc38470733 \h </w:instrText>
            </w:r>
            <w:r>
              <w:rPr>
                <w:noProof/>
                <w:webHidden/>
              </w:rPr>
              <w:fldChar w:fldCharType="separate"/>
            </w:r>
            <w:r>
              <w:rPr>
                <w:noProof/>
                <w:webHidden/>
              </w:rPr>
              <w:t>5</w:t>
            </w:r>
            <w:r>
              <w:rPr>
                <w:noProof/>
                <w:webHidden/>
              </w:rPr>
              <w:fldChar w:fldCharType="end"/>
            </w:r>
          </w:hyperlink>
        </w:p>
        <w:p w:rsidR="00227844" w14:paraId="5B13765B" w14:textId="5D017F8F">
          <w:pPr>
            <w:pStyle w:val="TOC2"/>
            <w:tabs>
              <w:tab w:val="left" w:pos="880"/>
              <w:tab w:val="right" w:leader="dot" w:pos="9016"/>
            </w:tabs>
            <w:rPr>
              <w:rFonts w:asciiTheme="minorHAnsi" w:eastAsiaTheme="minorEastAsia" w:hAnsiTheme="minorHAnsi"/>
              <w:noProof/>
              <w:lang w:eastAsia="en-GB"/>
            </w:rPr>
          </w:pPr>
          <w:hyperlink w:anchor="_Toc38470734" w:history="1">
            <w:r w:rsidRPr="00AB2E3F">
              <w:rPr>
                <w:rStyle w:val="Hyperlink"/>
                <w:noProof/>
              </w:rPr>
              <w:t>2.2</w:t>
            </w:r>
            <w:r>
              <w:rPr>
                <w:rFonts w:asciiTheme="minorHAnsi" w:eastAsiaTheme="minorEastAsia" w:hAnsiTheme="minorHAnsi"/>
                <w:noProof/>
                <w:lang w:eastAsia="en-GB"/>
              </w:rPr>
              <w:tab/>
            </w:r>
            <w:r w:rsidRPr="00AB2E3F">
              <w:rPr>
                <w:rStyle w:val="Hyperlink"/>
                <w:noProof/>
              </w:rPr>
              <w:t>Experimental Methodology</w:t>
            </w:r>
            <w:r>
              <w:rPr>
                <w:noProof/>
                <w:webHidden/>
              </w:rPr>
              <w:tab/>
            </w:r>
            <w:r>
              <w:rPr>
                <w:noProof/>
                <w:webHidden/>
              </w:rPr>
              <w:fldChar w:fldCharType="begin"/>
            </w:r>
            <w:r>
              <w:rPr>
                <w:noProof/>
                <w:webHidden/>
              </w:rPr>
              <w:instrText xml:space="preserve"> PAGEREF _Toc38470734 \h </w:instrText>
            </w:r>
            <w:r>
              <w:rPr>
                <w:noProof/>
                <w:webHidden/>
              </w:rPr>
              <w:fldChar w:fldCharType="separate"/>
            </w:r>
            <w:r>
              <w:rPr>
                <w:noProof/>
                <w:webHidden/>
              </w:rPr>
              <w:t>6</w:t>
            </w:r>
            <w:r>
              <w:rPr>
                <w:noProof/>
                <w:webHidden/>
              </w:rPr>
              <w:fldChar w:fldCharType="end"/>
            </w:r>
          </w:hyperlink>
        </w:p>
        <w:p w:rsidR="00227844" w14:paraId="14B062EC" w14:textId="5D21D1B0">
          <w:pPr>
            <w:pStyle w:val="TOC3"/>
            <w:tabs>
              <w:tab w:val="left" w:pos="1320"/>
              <w:tab w:val="right" w:leader="dot" w:pos="9016"/>
            </w:tabs>
            <w:rPr>
              <w:rFonts w:asciiTheme="minorHAnsi" w:eastAsiaTheme="minorEastAsia" w:hAnsiTheme="minorHAnsi"/>
              <w:noProof/>
              <w:lang w:eastAsia="en-GB"/>
            </w:rPr>
          </w:pPr>
          <w:hyperlink w:anchor="_Toc38470735" w:history="1">
            <w:r w:rsidRPr="00AB2E3F">
              <w:rPr>
                <w:rStyle w:val="Hyperlink"/>
                <w:noProof/>
              </w:rPr>
              <w:t>2.2.1</w:t>
            </w:r>
            <w:r>
              <w:rPr>
                <w:rFonts w:asciiTheme="minorHAnsi" w:eastAsiaTheme="minorEastAsia" w:hAnsiTheme="minorHAnsi"/>
                <w:noProof/>
                <w:lang w:eastAsia="en-GB"/>
              </w:rPr>
              <w:tab/>
            </w:r>
            <w:r w:rsidRPr="00AB2E3F">
              <w:rPr>
                <w:rStyle w:val="Hyperlink"/>
                <w:noProof/>
              </w:rPr>
              <w:t>Virtual Model Construction</w:t>
            </w:r>
            <w:r>
              <w:rPr>
                <w:noProof/>
                <w:webHidden/>
              </w:rPr>
              <w:tab/>
            </w:r>
            <w:r>
              <w:rPr>
                <w:noProof/>
                <w:webHidden/>
              </w:rPr>
              <w:fldChar w:fldCharType="begin"/>
            </w:r>
            <w:r>
              <w:rPr>
                <w:noProof/>
                <w:webHidden/>
              </w:rPr>
              <w:instrText xml:space="preserve"> PAGEREF _Toc38470735 \h </w:instrText>
            </w:r>
            <w:r>
              <w:rPr>
                <w:noProof/>
                <w:webHidden/>
              </w:rPr>
              <w:fldChar w:fldCharType="separate"/>
            </w:r>
            <w:r>
              <w:rPr>
                <w:noProof/>
                <w:webHidden/>
              </w:rPr>
              <w:t>6</w:t>
            </w:r>
            <w:r>
              <w:rPr>
                <w:noProof/>
                <w:webHidden/>
              </w:rPr>
              <w:fldChar w:fldCharType="end"/>
            </w:r>
          </w:hyperlink>
        </w:p>
        <w:p w:rsidR="00227844" w14:paraId="4DCFA464" w14:textId="039F724E">
          <w:pPr>
            <w:pStyle w:val="TOC3"/>
            <w:tabs>
              <w:tab w:val="left" w:pos="1320"/>
              <w:tab w:val="right" w:leader="dot" w:pos="9016"/>
            </w:tabs>
            <w:rPr>
              <w:rFonts w:asciiTheme="minorHAnsi" w:eastAsiaTheme="minorEastAsia" w:hAnsiTheme="minorHAnsi"/>
              <w:noProof/>
              <w:lang w:eastAsia="en-GB"/>
            </w:rPr>
          </w:pPr>
          <w:hyperlink w:anchor="_Toc38470736" w:history="1">
            <w:r w:rsidRPr="00AB2E3F">
              <w:rPr>
                <w:rStyle w:val="Hyperlink"/>
                <w:noProof/>
              </w:rPr>
              <w:t>2.2.2</w:t>
            </w:r>
            <w:r>
              <w:rPr>
                <w:rFonts w:asciiTheme="minorHAnsi" w:eastAsiaTheme="minorEastAsia" w:hAnsiTheme="minorHAnsi"/>
                <w:noProof/>
                <w:lang w:eastAsia="en-GB"/>
              </w:rPr>
              <w:tab/>
            </w:r>
            <w:r w:rsidRPr="00AB2E3F">
              <w:rPr>
                <w:rStyle w:val="Hyperlink"/>
                <w:noProof/>
              </w:rPr>
              <w:t>FEA Application</w:t>
            </w:r>
            <w:r>
              <w:rPr>
                <w:noProof/>
                <w:webHidden/>
              </w:rPr>
              <w:tab/>
            </w:r>
            <w:r>
              <w:rPr>
                <w:noProof/>
                <w:webHidden/>
              </w:rPr>
              <w:fldChar w:fldCharType="begin"/>
            </w:r>
            <w:r>
              <w:rPr>
                <w:noProof/>
                <w:webHidden/>
              </w:rPr>
              <w:instrText xml:space="preserve"> PAGEREF _Toc38470736 \h </w:instrText>
            </w:r>
            <w:r>
              <w:rPr>
                <w:noProof/>
                <w:webHidden/>
              </w:rPr>
              <w:fldChar w:fldCharType="separate"/>
            </w:r>
            <w:r>
              <w:rPr>
                <w:noProof/>
                <w:webHidden/>
              </w:rPr>
              <w:t>6</w:t>
            </w:r>
            <w:r>
              <w:rPr>
                <w:noProof/>
                <w:webHidden/>
              </w:rPr>
              <w:fldChar w:fldCharType="end"/>
            </w:r>
          </w:hyperlink>
        </w:p>
        <w:p w:rsidR="00227844" w14:paraId="31E2740F" w14:textId="5CC96ACB">
          <w:pPr>
            <w:pStyle w:val="TOC3"/>
            <w:tabs>
              <w:tab w:val="left" w:pos="1320"/>
              <w:tab w:val="right" w:leader="dot" w:pos="9016"/>
            </w:tabs>
            <w:rPr>
              <w:rFonts w:asciiTheme="minorHAnsi" w:eastAsiaTheme="minorEastAsia" w:hAnsiTheme="minorHAnsi"/>
              <w:noProof/>
              <w:lang w:eastAsia="en-GB"/>
            </w:rPr>
          </w:pPr>
          <w:hyperlink w:anchor="_Toc38470737" w:history="1">
            <w:r w:rsidRPr="00AB2E3F">
              <w:rPr>
                <w:rStyle w:val="Hyperlink"/>
                <w:noProof/>
              </w:rPr>
              <w:t>2.2.3</w:t>
            </w:r>
            <w:r>
              <w:rPr>
                <w:rFonts w:asciiTheme="minorHAnsi" w:eastAsiaTheme="minorEastAsia" w:hAnsiTheme="minorHAnsi"/>
                <w:noProof/>
                <w:lang w:eastAsia="en-GB"/>
              </w:rPr>
              <w:tab/>
            </w:r>
            <w:r w:rsidRPr="00AB2E3F">
              <w:rPr>
                <w:rStyle w:val="Hyperlink"/>
                <w:noProof/>
              </w:rPr>
              <w:t>Results</w:t>
            </w:r>
            <w:r>
              <w:rPr>
                <w:noProof/>
                <w:webHidden/>
              </w:rPr>
              <w:tab/>
            </w:r>
            <w:r>
              <w:rPr>
                <w:noProof/>
                <w:webHidden/>
              </w:rPr>
              <w:fldChar w:fldCharType="begin"/>
            </w:r>
            <w:r>
              <w:rPr>
                <w:noProof/>
                <w:webHidden/>
              </w:rPr>
              <w:instrText xml:space="preserve"> PAGEREF _Toc38470737 \h </w:instrText>
            </w:r>
            <w:r>
              <w:rPr>
                <w:noProof/>
                <w:webHidden/>
              </w:rPr>
              <w:fldChar w:fldCharType="separate"/>
            </w:r>
            <w:r>
              <w:rPr>
                <w:noProof/>
                <w:webHidden/>
              </w:rPr>
              <w:t>7</w:t>
            </w:r>
            <w:r>
              <w:rPr>
                <w:noProof/>
                <w:webHidden/>
              </w:rPr>
              <w:fldChar w:fldCharType="end"/>
            </w:r>
          </w:hyperlink>
        </w:p>
        <w:p w:rsidR="00227844" w14:paraId="578B3439" w14:textId="11F41C08">
          <w:pPr>
            <w:pStyle w:val="TOC3"/>
            <w:tabs>
              <w:tab w:val="left" w:pos="1320"/>
              <w:tab w:val="right" w:leader="dot" w:pos="9016"/>
            </w:tabs>
            <w:rPr>
              <w:rFonts w:asciiTheme="minorHAnsi" w:eastAsiaTheme="minorEastAsia" w:hAnsiTheme="minorHAnsi"/>
              <w:noProof/>
              <w:lang w:eastAsia="en-GB"/>
            </w:rPr>
          </w:pPr>
          <w:hyperlink w:anchor="_Toc38470738" w:history="1">
            <w:r w:rsidRPr="00AB2E3F">
              <w:rPr>
                <w:rStyle w:val="Hyperlink"/>
                <w:noProof/>
              </w:rPr>
              <w:t>2.2.4</w:t>
            </w:r>
            <w:r>
              <w:rPr>
                <w:rFonts w:asciiTheme="minorHAnsi" w:eastAsiaTheme="minorEastAsia" w:hAnsiTheme="minorHAnsi"/>
                <w:noProof/>
                <w:lang w:eastAsia="en-GB"/>
              </w:rPr>
              <w:tab/>
            </w:r>
            <w:r w:rsidRPr="00AB2E3F">
              <w:rPr>
                <w:rStyle w:val="Hyperlink"/>
                <w:noProof/>
              </w:rPr>
              <w:t>Conclusions Drawn</w:t>
            </w:r>
            <w:r>
              <w:rPr>
                <w:noProof/>
                <w:webHidden/>
              </w:rPr>
              <w:tab/>
            </w:r>
            <w:r>
              <w:rPr>
                <w:noProof/>
                <w:webHidden/>
              </w:rPr>
              <w:fldChar w:fldCharType="begin"/>
            </w:r>
            <w:r>
              <w:rPr>
                <w:noProof/>
                <w:webHidden/>
              </w:rPr>
              <w:instrText xml:space="preserve"> PAGEREF _Toc38470738 \h </w:instrText>
            </w:r>
            <w:r>
              <w:rPr>
                <w:noProof/>
                <w:webHidden/>
              </w:rPr>
              <w:fldChar w:fldCharType="separate"/>
            </w:r>
            <w:r>
              <w:rPr>
                <w:noProof/>
                <w:webHidden/>
              </w:rPr>
              <w:t>7</w:t>
            </w:r>
            <w:r>
              <w:rPr>
                <w:noProof/>
                <w:webHidden/>
              </w:rPr>
              <w:fldChar w:fldCharType="end"/>
            </w:r>
          </w:hyperlink>
        </w:p>
        <w:p w:rsidR="00227844" w14:paraId="125F4135" w14:textId="2789196E">
          <w:pPr>
            <w:pStyle w:val="TOC1"/>
            <w:tabs>
              <w:tab w:val="left" w:pos="440"/>
              <w:tab w:val="right" w:leader="dot" w:pos="9016"/>
            </w:tabs>
            <w:rPr>
              <w:rFonts w:asciiTheme="minorHAnsi" w:eastAsiaTheme="minorEastAsia" w:hAnsiTheme="minorHAnsi"/>
              <w:noProof/>
              <w:lang w:eastAsia="en-GB"/>
            </w:rPr>
          </w:pPr>
          <w:hyperlink w:anchor="_Toc38470739" w:history="1">
            <w:r w:rsidRPr="00AB2E3F">
              <w:rPr>
                <w:rStyle w:val="Hyperlink"/>
                <w:noProof/>
              </w:rPr>
              <w:t>3</w:t>
            </w:r>
            <w:r>
              <w:rPr>
                <w:rFonts w:asciiTheme="minorHAnsi" w:eastAsiaTheme="minorEastAsia" w:hAnsiTheme="minorHAnsi"/>
                <w:noProof/>
                <w:lang w:eastAsia="en-GB"/>
              </w:rPr>
              <w:tab/>
            </w:r>
            <w:r w:rsidRPr="00AB2E3F">
              <w:rPr>
                <w:rStyle w:val="Hyperlink"/>
                <w:noProof/>
              </w:rPr>
              <w:t>Discussion</w:t>
            </w:r>
            <w:r>
              <w:rPr>
                <w:noProof/>
                <w:webHidden/>
              </w:rPr>
              <w:tab/>
            </w:r>
            <w:r>
              <w:rPr>
                <w:noProof/>
                <w:webHidden/>
              </w:rPr>
              <w:fldChar w:fldCharType="begin"/>
            </w:r>
            <w:r>
              <w:rPr>
                <w:noProof/>
                <w:webHidden/>
              </w:rPr>
              <w:instrText xml:space="preserve"> PAGEREF _Toc38470739 \h </w:instrText>
            </w:r>
            <w:r>
              <w:rPr>
                <w:noProof/>
                <w:webHidden/>
              </w:rPr>
              <w:fldChar w:fldCharType="separate"/>
            </w:r>
            <w:r>
              <w:rPr>
                <w:noProof/>
                <w:webHidden/>
              </w:rPr>
              <w:t>7</w:t>
            </w:r>
            <w:r>
              <w:rPr>
                <w:noProof/>
                <w:webHidden/>
              </w:rPr>
              <w:fldChar w:fldCharType="end"/>
            </w:r>
          </w:hyperlink>
        </w:p>
        <w:p w:rsidR="00227844" w14:paraId="6B554134" w14:textId="38F04E96">
          <w:pPr>
            <w:pStyle w:val="TOC2"/>
            <w:tabs>
              <w:tab w:val="left" w:pos="880"/>
              <w:tab w:val="right" w:leader="dot" w:pos="9016"/>
            </w:tabs>
            <w:rPr>
              <w:rFonts w:asciiTheme="minorHAnsi" w:eastAsiaTheme="minorEastAsia" w:hAnsiTheme="minorHAnsi"/>
              <w:noProof/>
              <w:lang w:eastAsia="en-GB"/>
            </w:rPr>
          </w:pPr>
          <w:hyperlink w:anchor="_Toc38470740" w:history="1">
            <w:r w:rsidRPr="00AB2E3F">
              <w:rPr>
                <w:rStyle w:val="Hyperlink"/>
                <w:noProof/>
              </w:rPr>
              <w:t>3.1</w:t>
            </w:r>
            <w:r>
              <w:rPr>
                <w:rFonts w:asciiTheme="minorHAnsi" w:eastAsiaTheme="minorEastAsia" w:hAnsiTheme="minorHAnsi"/>
                <w:noProof/>
                <w:lang w:eastAsia="en-GB"/>
              </w:rPr>
              <w:tab/>
            </w:r>
            <w:r w:rsidRPr="00AB2E3F">
              <w:rPr>
                <w:rStyle w:val="Hyperlink"/>
                <w:noProof/>
              </w:rPr>
              <w:t>Usage</w:t>
            </w:r>
            <w:r>
              <w:rPr>
                <w:noProof/>
                <w:webHidden/>
              </w:rPr>
              <w:tab/>
            </w:r>
            <w:r>
              <w:rPr>
                <w:noProof/>
                <w:webHidden/>
              </w:rPr>
              <w:fldChar w:fldCharType="begin"/>
            </w:r>
            <w:r>
              <w:rPr>
                <w:noProof/>
                <w:webHidden/>
              </w:rPr>
              <w:instrText xml:space="preserve"> PAGEREF _Toc38470740 \h </w:instrText>
            </w:r>
            <w:r>
              <w:rPr>
                <w:noProof/>
                <w:webHidden/>
              </w:rPr>
              <w:fldChar w:fldCharType="separate"/>
            </w:r>
            <w:r>
              <w:rPr>
                <w:noProof/>
                <w:webHidden/>
              </w:rPr>
              <w:t>7</w:t>
            </w:r>
            <w:r>
              <w:rPr>
                <w:noProof/>
                <w:webHidden/>
              </w:rPr>
              <w:fldChar w:fldCharType="end"/>
            </w:r>
          </w:hyperlink>
        </w:p>
        <w:p w:rsidR="00227844" w14:paraId="40B35583" w14:textId="6E839906">
          <w:pPr>
            <w:pStyle w:val="TOC2"/>
            <w:tabs>
              <w:tab w:val="left" w:pos="880"/>
              <w:tab w:val="right" w:leader="dot" w:pos="9016"/>
            </w:tabs>
            <w:rPr>
              <w:rFonts w:asciiTheme="minorHAnsi" w:eastAsiaTheme="minorEastAsia" w:hAnsiTheme="minorHAnsi"/>
              <w:noProof/>
              <w:lang w:eastAsia="en-GB"/>
            </w:rPr>
          </w:pPr>
          <w:hyperlink w:anchor="_Toc38470741" w:history="1">
            <w:r w:rsidRPr="00AB2E3F">
              <w:rPr>
                <w:rStyle w:val="Hyperlink"/>
                <w:noProof/>
              </w:rPr>
              <w:t>3.2</w:t>
            </w:r>
            <w:r>
              <w:rPr>
                <w:rFonts w:asciiTheme="minorHAnsi" w:eastAsiaTheme="minorEastAsia" w:hAnsiTheme="minorHAnsi"/>
                <w:noProof/>
                <w:lang w:eastAsia="en-GB"/>
              </w:rPr>
              <w:tab/>
            </w:r>
            <w:r w:rsidRPr="00AB2E3F">
              <w:rPr>
                <w:rStyle w:val="Hyperlink"/>
                <w:noProof/>
              </w:rPr>
              <w:t>Correlation</w:t>
            </w:r>
            <w:r>
              <w:rPr>
                <w:noProof/>
                <w:webHidden/>
              </w:rPr>
              <w:tab/>
            </w:r>
            <w:r>
              <w:rPr>
                <w:noProof/>
                <w:webHidden/>
              </w:rPr>
              <w:fldChar w:fldCharType="begin"/>
            </w:r>
            <w:r>
              <w:rPr>
                <w:noProof/>
                <w:webHidden/>
              </w:rPr>
              <w:instrText xml:space="preserve"> PAGEREF _Toc38470741 \h </w:instrText>
            </w:r>
            <w:r>
              <w:rPr>
                <w:noProof/>
                <w:webHidden/>
              </w:rPr>
              <w:fldChar w:fldCharType="separate"/>
            </w:r>
            <w:r>
              <w:rPr>
                <w:noProof/>
                <w:webHidden/>
              </w:rPr>
              <w:t>8</w:t>
            </w:r>
            <w:r>
              <w:rPr>
                <w:noProof/>
                <w:webHidden/>
              </w:rPr>
              <w:fldChar w:fldCharType="end"/>
            </w:r>
          </w:hyperlink>
        </w:p>
        <w:p w:rsidR="00227844" w14:paraId="3AE4528A" w14:textId="422123E7">
          <w:pPr>
            <w:pStyle w:val="TOC2"/>
            <w:tabs>
              <w:tab w:val="left" w:pos="880"/>
              <w:tab w:val="right" w:leader="dot" w:pos="9016"/>
            </w:tabs>
            <w:rPr>
              <w:rFonts w:asciiTheme="minorHAnsi" w:eastAsiaTheme="minorEastAsia" w:hAnsiTheme="minorHAnsi"/>
              <w:noProof/>
              <w:lang w:eastAsia="en-GB"/>
            </w:rPr>
          </w:pPr>
          <w:hyperlink w:anchor="_Toc38470742" w:history="1">
            <w:r w:rsidRPr="00AB2E3F">
              <w:rPr>
                <w:rStyle w:val="Hyperlink"/>
                <w:noProof/>
              </w:rPr>
              <w:t>3.3</w:t>
            </w:r>
            <w:r>
              <w:rPr>
                <w:rFonts w:asciiTheme="minorHAnsi" w:eastAsiaTheme="minorEastAsia" w:hAnsiTheme="minorHAnsi"/>
                <w:noProof/>
                <w:lang w:eastAsia="en-GB"/>
              </w:rPr>
              <w:tab/>
            </w:r>
            <w:r w:rsidRPr="00AB2E3F">
              <w:rPr>
                <w:rStyle w:val="Hyperlink"/>
                <w:noProof/>
              </w:rPr>
              <w:t>Replacement</w:t>
            </w:r>
            <w:r>
              <w:rPr>
                <w:noProof/>
                <w:webHidden/>
              </w:rPr>
              <w:tab/>
            </w:r>
            <w:r>
              <w:rPr>
                <w:noProof/>
                <w:webHidden/>
              </w:rPr>
              <w:fldChar w:fldCharType="begin"/>
            </w:r>
            <w:r>
              <w:rPr>
                <w:noProof/>
                <w:webHidden/>
              </w:rPr>
              <w:instrText xml:space="preserve"> PAGEREF _Toc38470742 \h </w:instrText>
            </w:r>
            <w:r>
              <w:rPr>
                <w:noProof/>
                <w:webHidden/>
              </w:rPr>
              <w:fldChar w:fldCharType="separate"/>
            </w:r>
            <w:r>
              <w:rPr>
                <w:noProof/>
                <w:webHidden/>
              </w:rPr>
              <w:t>9</w:t>
            </w:r>
            <w:r>
              <w:rPr>
                <w:noProof/>
                <w:webHidden/>
              </w:rPr>
              <w:fldChar w:fldCharType="end"/>
            </w:r>
          </w:hyperlink>
        </w:p>
        <w:p w:rsidR="00227844" w14:paraId="643F4AB4" w14:textId="71DCEF85">
          <w:pPr>
            <w:pStyle w:val="TOC1"/>
            <w:tabs>
              <w:tab w:val="left" w:pos="440"/>
              <w:tab w:val="right" w:leader="dot" w:pos="9016"/>
            </w:tabs>
            <w:rPr>
              <w:rFonts w:asciiTheme="minorHAnsi" w:eastAsiaTheme="minorEastAsia" w:hAnsiTheme="minorHAnsi"/>
              <w:noProof/>
              <w:lang w:eastAsia="en-GB"/>
            </w:rPr>
          </w:pPr>
          <w:hyperlink w:anchor="_Toc38470743" w:history="1">
            <w:r w:rsidRPr="00AB2E3F">
              <w:rPr>
                <w:rStyle w:val="Hyperlink"/>
                <w:noProof/>
              </w:rPr>
              <w:t>4</w:t>
            </w:r>
            <w:r>
              <w:rPr>
                <w:rFonts w:asciiTheme="minorHAnsi" w:eastAsiaTheme="minorEastAsia" w:hAnsiTheme="minorHAnsi"/>
                <w:noProof/>
                <w:lang w:eastAsia="en-GB"/>
              </w:rPr>
              <w:tab/>
            </w:r>
            <w:r w:rsidRPr="00AB2E3F">
              <w:rPr>
                <w:rStyle w:val="Hyperlink"/>
                <w:noProof/>
              </w:rPr>
              <w:t>Conclusions</w:t>
            </w:r>
            <w:r>
              <w:rPr>
                <w:noProof/>
                <w:webHidden/>
              </w:rPr>
              <w:tab/>
            </w:r>
            <w:r>
              <w:rPr>
                <w:noProof/>
                <w:webHidden/>
              </w:rPr>
              <w:fldChar w:fldCharType="begin"/>
            </w:r>
            <w:r>
              <w:rPr>
                <w:noProof/>
                <w:webHidden/>
              </w:rPr>
              <w:instrText xml:space="preserve"> PAGEREF _Toc38470743 \h </w:instrText>
            </w:r>
            <w:r>
              <w:rPr>
                <w:noProof/>
                <w:webHidden/>
              </w:rPr>
              <w:fldChar w:fldCharType="separate"/>
            </w:r>
            <w:r>
              <w:rPr>
                <w:noProof/>
                <w:webHidden/>
              </w:rPr>
              <w:t>9</w:t>
            </w:r>
            <w:r>
              <w:rPr>
                <w:noProof/>
                <w:webHidden/>
              </w:rPr>
              <w:fldChar w:fldCharType="end"/>
            </w:r>
          </w:hyperlink>
        </w:p>
        <w:p w:rsidR="00227844" w14:paraId="6B21BBAC" w14:textId="3139790B">
          <w:pPr>
            <w:pStyle w:val="TOC1"/>
            <w:tabs>
              <w:tab w:val="left" w:pos="440"/>
              <w:tab w:val="right" w:leader="dot" w:pos="9016"/>
            </w:tabs>
            <w:rPr>
              <w:rFonts w:asciiTheme="minorHAnsi" w:eastAsiaTheme="minorEastAsia" w:hAnsiTheme="minorHAnsi"/>
              <w:noProof/>
              <w:lang w:eastAsia="en-GB"/>
            </w:rPr>
          </w:pPr>
          <w:hyperlink w:anchor="_Toc38470744" w:history="1">
            <w:r w:rsidRPr="00AB2E3F">
              <w:rPr>
                <w:rStyle w:val="Hyperlink"/>
                <w:noProof/>
              </w:rPr>
              <w:t>5</w:t>
            </w:r>
            <w:r>
              <w:rPr>
                <w:rFonts w:asciiTheme="minorHAnsi" w:eastAsiaTheme="minorEastAsia" w:hAnsiTheme="minorHAnsi"/>
                <w:noProof/>
                <w:lang w:eastAsia="en-GB"/>
              </w:rPr>
              <w:tab/>
            </w:r>
            <w:r w:rsidRPr="00AB2E3F">
              <w:rPr>
                <w:rStyle w:val="Hyperlink"/>
                <w:noProof/>
              </w:rPr>
              <w:t>Bibliography</w:t>
            </w:r>
            <w:r>
              <w:rPr>
                <w:noProof/>
                <w:webHidden/>
              </w:rPr>
              <w:tab/>
            </w:r>
            <w:r>
              <w:rPr>
                <w:noProof/>
                <w:webHidden/>
              </w:rPr>
              <w:fldChar w:fldCharType="begin"/>
            </w:r>
            <w:r>
              <w:rPr>
                <w:noProof/>
                <w:webHidden/>
              </w:rPr>
              <w:instrText xml:space="preserve"> PAGEREF _Toc38470744 \h </w:instrText>
            </w:r>
            <w:r>
              <w:rPr>
                <w:noProof/>
                <w:webHidden/>
              </w:rPr>
              <w:fldChar w:fldCharType="separate"/>
            </w:r>
            <w:r>
              <w:rPr>
                <w:noProof/>
                <w:webHidden/>
              </w:rPr>
              <w:t>11</w:t>
            </w:r>
            <w:r>
              <w:rPr>
                <w:noProof/>
                <w:webHidden/>
              </w:rPr>
              <w:fldChar w:fldCharType="end"/>
            </w:r>
          </w:hyperlink>
        </w:p>
        <w:p w:rsidR="00DF73F1" w14:paraId="32F18C24" w14:textId="08299EFD">
          <w:r>
            <w:rPr>
              <w:b/>
              <w:bCs/>
              <w:noProof/>
            </w:rPr>
            <w:fldChar w:fldCharType="end"/>
          </w:r>
        </w:p>
      </w:sdtContent>
    </w:sdt>
    <w:p w:rsidR="00294595" w:rsidP="00AB6569" w14:paraId="47212B94" w14:textId="6C376553">
      <w:pPr>
        <w:spacing w:line="259" w:lineRule="auto"/>
        <w:rPr>
          <w:noProof/>
        </w:rPr>
      </w:pPr>
      <w:r>
        <w:fldChar w:fldCharType="begin"/>
      </w:r>
      <w:r>
        <w:instrText xml:space="preserve"> TOC \h \z \c "Figure" </w:instrText>
      </w:r>
      <w:r>
        <w:fldChar w:fldCharType="separate"/>
      </w:r>
    </w:p>
    <w:p w:rsidR="00294595" w14:paraId="5E91ABEC" w14:textId="74B8482A">
      <w:pPr>
        <w:pStyle w:val="TableofFigures"/>
        <w:tabs>
          <w:tab w:val="right" w:leader="dot" w:pos="9016"/>
        </w:tabs>
        <w:rPr>
          <w:rFonts w:asciiTheme="minorHAnsi" w:eastAsiaTheme="minorEastAsia" w:hAnsiTheme="minorHAnsi"/>
          <w:noProof/>
          <w:lang w:eastAsia="en-GB"/>
        </w:rPr>
      </w:pPr>
      <w:hyperlink w:anchor="_Toc38470998" w:history="1">
        <w:r w:rsidRPr="0010698E">
          <w:rPr>
            <w:rStyle w:val="Hyperlink"/>
            <w:noProof/>
          </w:rPr>
          <w:t>Figure 1 - TKA Prosthesis &amp; Implants (Dong, Zhang, et al, 2020)</w:t>
        </w:r>
        <w:r>
          <w:rPr>
            <w:noProof/>
            <w:webHidden/>
          </w:rPr>
          <w:tab/>
        </w:r>
        <w:r>
          <w:rPr>
            <w:noProof/>
            <w:webHidden/>
          </w:rPr>
          <w:fldChar w:fldCharType="begin"/>
        </w:r>
        <w:r>
          <w:rPr>
            <w:noProof/>
            <w:webHidden/>
          </w:rPr>
          <w:instrText xml:space="preserve"> PAGEREF _Toc38470998 \h </w:instrText>
        </w:r>
        <w:r>
          <w:rPr>
            <w:noProof/>
            <w:webHidden/>
          </w:rPr>
          <w:fldChar w:fldCharType="separate"/>
        </w:r>
        <w:r>
          <w:rPr>
            <w:noProof/>
            <w:webHidden/>
          </w:rPr>
          <w:t>6</w:t>
        </w:r>
        <w:r>
          <w:rPr>
            <w:noProof/>
            <w:webHidden/>
          </w:rPr>
          <w:fldChar w:fldCharType="end"/>
        </w:r>
      </w:hyperlink>
    </w:p>
    <w:p w:rsidR="00294595" w14:paraId="157D70CD" w14:textId="7FDD69F9">
      <w:pPr>
        <w:pStyle w:val="TableofFigures"/>
        <w:tabs>
          <w:tab w:val="right" w:leader="dot" w:pos="9016"/>
        </w:tabs>
        <w:rPr>
          <w:rFonts w:asciiTheme="minorHAnsi" w:eastAsiaTheme="minorEastAsia" w:hAnsiTheme="minorHAnsi"/>
          <w:noProof/>
          <w:lang w:eastAsia="en-GB"/>
        </w:rPr>
      </w:pPr>
      <w:hyperlink w:anchor="_Toc38470999" w:history="1">
        <w:r w:rsidRPr="0010698E">
          <w:rPr>
            <w:rStyle w:val="Hyperlink"/>
            <w:noProof/>
          </w:rPr>
          <w:t>Figure 2 - Optimised Implant Variables (Dong, Zhang, et al, 2020)</w:t>
        </w:r>
        <w:r>
          <w:rPr>
            <w:noProof/>
            <w:webHidden/>
          </w:rPr>
          <w:tab/>
        </w:r>
        <w:r>
          <w:rPr>
            <w:noProof/>
            <w:webHidden/>
          </w:rPr>
          <w:fldChar w:fldCharType="begin"/>
        </w:r>
        <w:r>
          <w:rPr>
            <w:noProof/>
            <w:webHidden/>
          </w:rPr>
          <w:instrText xml:space="preserve"> PAGEREF _Toc38470999 \h </w:instrText>
        </w:r>
        <w:r>
          <w:rPr>
            <w:noProof/>
            <w:webHidden/>
          </w:rPr>
          <w:fldChar w:fldCharType="separate"/>
        </w:r>
        <w:r>
          <w:rPr>
            <w:noProof/>
            <w:webHidden/>
          </w:rPr>
          <w:t>8</w:t>
        </w:r>
        <w:r>
          <w:rPr>
            <w:noProof/>
            <w:webHidden/>
          </w:rPr>
          <w:fldChar w:fldCharType="end"/>
        </w:r>
      </w:hyperlink>
    </w:p>
    <w:p w:rsidR="00294595" w:rsidP="00AB6569" w14:paraId="47657303" w14:textId="77777777">
      <w:pPr>
        <w:spacing w:line="259" w:lineRule="auto"/>
        <w:rPr>
          <w:noProof/>
        </w:rPr>
      </w:pPr>
      <w:r>
        <w:fldChar w:fldCharType="end"/>
      </w:r>
      <w:r>
        <w:fldChar w:fldCharType="begin"/>
      </w:r>
      <w:r>
        <w:instrText xml:space="preserve"> TOC \h \z \c "Table" </w:instrText>
      </w:r>
      <w:r>
        <w:fldChar w:fldCharType="separate"/>
      </w:r>
    </w:p>
    <w:p w:rsidR="00294595" w14:paraId="19FA2504" w14:textId="055AC703">
      <w:pPr>
        <w:pStyle w:val="TableofFigures"/>
        <w:tabs>
          <w:tab w:val="right" w:leader="dot" w:pos="9016"/>
        </w:tabs>
        <w:rPr>
          <w:rFonts w:asciiTheme="minorHAnsi" w:eastAsiaTheme="minorEastAsia" w:hAnsiTheme="minorHAnsi"/>
          <w:noProof/>
          <w:lang w:eastAsia="en-GB"/>
        </w:rPr>
      </w:pPr>
      <w:hyperlink w:anchor="_Toc38471016" w:history="1">
        <w:r w:rsidRPr="003A4FBC">
          <w:rPr>
            <w:rStyle w:val="Hyperlink"/>
            <w:noProof/>
          </w:rPr>
          <w:t>Table 1 - Variable States (Dong, Zhang, et al, 2020)</w:t>
        </w:r>
        <w:r>
          <w:rPr>
            <w:noProof/>
            <w:webHidden/>
          </w:rPr>
          <w:tab/>
        </w:r>
        <w:r>
          <w:rPr>
            <w:noProof/>
            <w:webHidden/>
          </w:rPr>
          <w:fldChar w:fldCharType="begin"/>
        </w:r>
        <w:r>
          <w:rPr>
            <w:noProof/>
            <w:webHidden/>
          </w:rPr>
          <w:instrText xml:space="preserve"> PAGEREF _Toc38471016 \h </w:instrText>
        </w:r>
        <w:r>
          <w:rPr>
            <w:noProof/>
            <w:webHidden/>
          </w:rPr>
          <w:fldChar w:fldCharType="separate"/>
        </w:r>
        <w:r>
          <w:rPr>
            <w:noProof/>
            <w:webHidden/>
          </w:rPr>
          <w:t>7</w:t>
        </w:r>
        <w:r>
          <w:rPr>
            <w:noProof/>
            <w:webHidden/>
          </w:rPr>
          <w:fldChar w:fldCharType="end"/>
        </w:r>
      </w:hyperlink>
    </w:p>
    <w:p w:rsidR="00AB6569" w:rsidP="00AB6569" w14:paraId="5C1936E4" w14:textId="77BDCCC4">
      <w:pPr>
        <w:spacing w:line="259" w:lineRule="auto"/>
      </w:pPr>
      <w:r>
        <w:fldChar w:fldCharType="end"/>
      </w:r>
    </w:p>
    <w:p w:rsidR="00294595" w:rsidP="00AB6569" w14:paraId="6D616758" w14:textId="4CC68D75">
      <w:pPr>
        <w:spacing w:line="259" w:lineRule="auto"/>
      </w:pPr>
    </w:p>
    <w:p w:rsidR="00294595" w:rsidP="00AB6569" w14:paraId="782DB052" w14:textId="15737CD6">
      <w:pPr>
        <w:spacing w:line="259" w:lineRule="auto"/>
      </w:pPr>
    </w:p>
    <w:p w:rsidR="00294595" w:rsidP="00AB6569" w14:paraId="0A88ECA5" w14:textId="368FBBE8">
      <w:pPr>
        <w:spacing w:line="259" w:lineRule="auto"/>
      </w:pPr>
    </w:p>
    <w:p w:rsidR="00294595" w:rsidP="00AB6569" w14:paraId="43288E9E" w14:textId="5ABB7942">
      <w:pPr>
        <w:spacing w:line="259" w:lineRule="auto"/>
      </w:pPr>
    </w:p>
    <w:p w:rsidR="00294595" w:rsidRPr="00AB6569" w:rsidP="00AB6569" w14:paraId="6527D162" w14:textId="77777777">
      <w:pPr>
        <w:spacing w:line="259" w:lineRule="auto"/>
      </w:pPr>
    </w:p>
    <w:p w:rsidR="00AB6569" w:rsidP="00AB6569" w14:paraId="66CAF819" w14:textId="58461DA6">
      <w:pPr>
        <w:pStyle w:val="Heading1"/>
      </w:pPr>
      <w:bookmarkStart w:id="0" w:name="_Toc38470728"/>
      <w:r>
        <w:t>Introduction</w:t>
      </w:r>
      <w:bookmarkEnd w:id="0"/>
    </w:p>
    <w:p w:rsidR="00C82973" w:rsidP="00AB6569" w14:paraId="31D8C0B4" w14:textId="4F5DCCD6">
      <w:pPr>
        <w:rPr>
          <w:color w:val="FF0000"/>
        </w:rPr>
      </w:pPr>
      <w:r>
        <w:t>As of 201</w:t>
      </w:r>
      <w:r w:rsidR="009D79B2">
        <w:t>7</w:t>
      </w:r>
      <w:r w:rsidR="00ED3C4E">
        <w:t>, in the UK</w:t>
      </w:r>
      <w:r w:rsidR="00FD20C5">
        <w:t xml:space="preserve"> and according to the NHS</w:t>
      </w:r>
      <w:r w:rsidR="00ED3C4E">
        <w:t xml:space="preserve"> there </w:t>
      </w:r>
      <w:r w:rsidR="008E3A11">
        <w:t>were</w:t>
      </w:r>
      <w:r w:rsidR="00ED3C4E">
        <w:t xml:space="preserve"> </w:t>
      </w:r>
      <w:r w:rsidR="00F477F9">
        <w:t>approximately 2.35 million</w:t>
      </w:r>
      <w:r w:rsidR="008E3A11">
        <w:t xml:space="preserve"> patients that had undergone </w:t>
      </w:r>
      <w:r w:rsidR="00111394">
        <w:t xml:space="preserve">total knee arthroplasty (replacement) </w:t>
      </w:r>
      <w:r w:rsidR="006C7D28">
        <w:t>surgery</w:t>
      </w:r>
      <w:r w:rsidR="00A901B4">
        <w:t xml:space="preserve">, </w:t>
      </w:r>
      <w:r w:rsidR="00940995">
        <w:t>and</w:t>
      </w:r>
      <w:r w:rsidR="00A901B4">
        <w:t xml:space="preserve"> greater numb</w:t>
      </w:r>
      <w:r w:rsidR="00EC4772">
        <w:t xml:space="preserve">ers </w:t>
      </w:r>
      <w:r w:rsidR="00940995">
        <w:t xml:space="preserve">are </w:t>
      </w:r>
      <w:r w:rsidR="00EC4772">
        <w:t>occurring year on year</w:t>
      </w:r>
      <w:r w:rsidR="00940995">
        <w:t xml:space="preserve">, with </w:t>
      </w:r>
      <w:r w:rsidR="00892DA0">
        <w:t>an increase</w:t>
      </w:r>
      <w:r w:rsidR="00F43958">
        <w:t xml:space="preserve"> of 20,00 cases </w:t>
      </w:r>
      <w:r w:rsidR="00254ACA">
        <w:t>in 2017</w:t>
      </w:r>
      <w:r w:rsidR="00892DA0">
        <w:t>,</w:t>
      </w:r>
      <w:r w:rsidR="00254ACA">
        <w:t xml:space="preserve"> compared to the previous financial year</w:t>
      </w:r>
      <w:r w:rsidR="00B6188D">
        <w:t xml:space="preserve"> </w:t>
      </w:r>
      <w:sdt>
        <w:sdtPr>
          <w:tag w:val="doc:5ea06f06e4b0f5b47203a843;body"/>
          <w:id w:val="-1518081343"/>
          <w:placeholder>
            <w:docPart w:val="A6646936CAF94AE8BEE3F3A3534F7495"/>
          </w:placeholder>
          <w:richText/>
          <w15:webExtensionLinked/>
        </w:sdtPr>
        <w:sdtContent>
          <w:r w:rsidR="00023D1F">
            <w:rPr>
              <w:rFonts w:eastAsia="Times New Roman"/>
            </w:rPr>
            <w:t>(Porter ,2017)</w:t>
          </w:r>
        </w:sdtContent>
      </w:sdt>
      <w:r w:rsidR="00B6188D">
        <w:t xml:space="preserve">. </w:t>
      </w:r>
      <w:r w:rsidR="00BD578A">
        <w:t>Further</w:t>
      </w:r>
      <w:r w:rsidR="000B4653">
        <w:t xml:space="preserve">, the same </w:t>
      </w:r>
      <w:r w:rsidR="00964F7E">
        <w:t>report</w:t>
      </w:r>
      <w:r w:rsidR="00A019CB">
        <w:t xml:space="preserve"> </w:t>
      </w:r>
      <w:r w:rsidR="000B68D1">
        <w:t xml:space="preserve">notes the increasing number of younger patients (under 55) </w:t>
      </w:r>
      <w:r w:rsidR="008F2A5F">
        <w:t xml:space="preserve">undergoing the </w:t>
      </w:r>
      <w:r w:rsidR="00A019CB">
        <w:t>surgery and</w:t>
      </w:r>
      <w:r w:rsidR="00477395">
        <w:t xml:space="preserve"> suggests </w:t>
      </w:r>
      <w:r w:rsidR="00B405B0">
        <w:t xml:space="preserve">that </w:t>
      </w:r>
      <w:r w:rsidR="00937C75">
        <w:t>surgeons</w:t>
      </w:r>
      <w:r w:rsidR="00B405B0">
        <w:t xml:space="preserve"> </w:t>
      </w:r>
      <w:r w:rsidR="002B5749">
        <w:t>need to take advantage</w:t>
      </w:r>
      <w:r w:rsidR="00255CD3">
        <w:t xml:space="preserve"> of mature and rich datasets </w:t>
      </w:r>
      <w:r w:rsidR="005A4AEC">
        <w:t xml:space="preserve">to </w:t>
      </w:r>
      <w:r>
        <w:t xml:space="preserve">get the initial surgery as right for the patient as possible. </w:t>
      </w:r>
      <w:r w:rsidR="00600BC7">
        <w:t>This suggestion is made based on the evidence the patients under 55 getting the surgery wi</w:t>
      </w:r>
      <w:r w:rsidR="00572D18">
        <w:t>ll like</w:t>
      </w:r>
      <w:r w:rsidR="00D37D68">
        <w:t>ly</w:t>
      </w:r>
      <w:r w:rsidR="00572D18">
        <w:t xml:space="preserve"> need at least one revision surgery </w:t>
      </w:r>
      <w:r w:rsidR="00E46A8F">
        <w:t xml:space="preserve">over </w:t>
      </w:r>
      <w:r w:rsidR="006562B5">
        <w:t>their</w:t>
      </w:r>
      <w:r w:rsidR="00E46A8F">
        <w:t xml:space="preserve"> lifetime</w:t>
      </w:r>
      <w:r w:rsidRPr="008503BA" w:rsidR="008503BA">
        <w:rPr>
          <w:color w:val="FF0000"/>
        </w:rPr>
        <w:t xml:space="preserve"> </w:t>
      </w:r>
      <w:sdt>
        <w:sdtPr>
          <w:rPr>
            <w:color w:val="FF0000"/>
          </w:rPr>
          <w:tag w:val="doc:5e764d4fe4b03b989e3d0a00;body"/>
          <w:id w:val="-440692398"/>
          <w:placeholder>
            <w:docPart w:val="5565FE65D09148A8BF955A30EE4AE4C8"/>
          </w:placeholder>
          <w:richText/>
          <w15:webExtensionLinked/>
        </w:sdtPr>
        <w:sdtContent>
          <w:r w:rsidR="00023D1F">
            <w:rPr>
              <w:rFonts w:eastAsia="Times New Roman"/>
            </w:rPr>
            <w:t>(</w:t>
          </w:r>
          <w:r w:rsidR="00023D1F">
            <w:rPr>
              <w:rFonts w:eastAsia="Times New Roman"/>
            </w:rPr>
            <w:t>Maradit</w:t>
          </w:r>
          <w:r w:rsidR="00023D1F">
            <w:rPr>
              <w:rFonts w:eastAsia="Times New Roman"/>
            </w:rPr>
            <w:t xml:space="preserve"> </w:t>
          </w:r>
          <w:r w:rsidR="00023D1F">
            <w:rPr>
              <w:rFonts w:eastAsia="Times New Roman"/>
            </w:rPr>
            <w:t>Kremers</w:t>
          </w:r>
          <w:r w:rsidR="00023D1F">
            <w:rPr>
              <w:rFonts w:eastAsia="Times New Roman"/>
            </w:rPr>
            <w:t xml:space="preserve">, </w:t>
          </w:r>
          <w:r w:rsidR="00023D1F">
            <w:rPr>
              <w:rFonts w:eastAsia="Times New Roman"/>
            </w:rPr>
            <w:t>Hilal</w:t>
          </w:r>
          <w:r w:rsidR="00023D1F">
            <w:rPr>
              <w:rFonts w:eastAsia="Times New Roman"/>
            </w:rPr>
            <w:t>, MD, MSc, Larson et al. ,2015)</w:t>
          </w:r>
        </w:sdtContent>
      </w:sdt>
      <w:r w:rsidR="00325B7B">
        <w:rPr>
          <w:color w:val="FF0000"/>
        </w:rPr>
        <w:t>.</w:t>
      </w:r>
    </w:p>
    <w:p w:rsidR="00C6096B" w:rsidP="00C6096B" w14:paraId="1E584CAF" w14:textId="1295EBD1">
      <w:r>
        <w:t xml:space="preserve">This report </w:t>
      </w:r>
      <w:r w:rsidR="004D5B82">
        <w:t>aimed</w:t>
      </w:r>
      <w:r w:rsidR="00094805">
        <w:t xml:space="preserve"> to </w:t>
      </w:r>
      <w:r w:rsidR="00226371">
        <w:t xml:space="preserve">detail Finite Element Analysis (FEA) </w:t>
      </w:r>
      <w:r w:rsidR="00A8169A">
        <w:t xml:space="preserve">processes </w:t>
      </w:r>
      <w:r w:rsidR="00A41EC4">
        <w:t xml:space="preserve">and the role it plays in </w:t>
      </w:r>
      <w:r w:rsidR="00CF711D">
        <w:t>developing parts and products w</w:t>
      </w:r>
      <w:r w:rsidR="00AC5032">
        <w:t xml:space="preserve">ithin the industry in general, </w:t>
      </w:r>
      <w:r>
        <w:t>whilst also using a cas</w:t>
      </w:r>
      <w:r w:rsidR="002F2916">
        <w:t>e</w:t>
      </w:r>
      <w:r>
        <w:t xml:space="preserve"> study</w:t>
      </w:r>
      <w:r w:rsidR="00E811DB">
        <w:t xml:space="preserve">, to answer three </w:t>
      </w:r>
      <w:r w:rsidR="002F2916">
        <w:t>research questions.</w:t>
      </w:r>
    </w:p>
    <w:p w:rsidR="005A0361" w:rsidRPr="002F2916" w:rsidP="00AB6569" w14:paraId="752392F2" w14:textId="472ED545">
      <w:r>
        <w:t>The study in question is</w:t>
      </w:r>
      <w:r w:rsidR="00C6096B">
        <w:t xml:space="preserve"> a </w:t>
      </w:r>
      <w:sdt>
        <w:sdtPr>
          <w:tag w:val="doc:5e74e870e4b09f243d036be8;body"/>
          <w:id w:val="-1895954323"/>
          <w:placeholder>
            <w:docPart w:val="C16E83A4C46F472092D8193D755F6F46"/>
          </w:placeholder>
          <w:richText/>
          <w15:webExtensionLinked/>
        </w:sdtPr>
        <w:sdtContent>
          <w:r w:rsidR="003A3FC9">
            <w:rPr>
              <w:rFonts w:eastAsia="Times New Roman"/>
            </w:rPr>
            <w:t>2020</w:t>
          </w:r>
        </w:sdtContent>
      </w:sdt>
      <w:r w:rsidR="003A3FC9">
        <w:t xml:space="preserve"> </w:t>
      </w:r>
      <w:r w:rsidR="00C6096B">
        <w:t xml:space="preserve"> article, published in BMC Musculoskeletal Disorders (Springer Nature), </w:t>
      </w:r>
      <w:r w:rsidR="006B70FA">
        <w:t xml:space="preserve">that </w:t>
      </w:r>
      <w:r w:rsidR="00C6096B">
        <w:t>sought to use Finite Element Analysis processes to optimise implant procedures for total knee arthroplasty.</w:t>
      </w:r>
    </w:p>
    <w:p w:rsidR="00B67A71" w:rsidP="00AB6569" w14:paraId="697125A8" w14:textId="5E9D2FEF">
      <w:r>
        <w:t>More</w:t>
      </w:r>
      <w:r w:rsidR="00A74300">
        <w:t xml:space="preserve"> specifically</w:t>
      </w:r>
      <w:r w:rsidR="00EA3F9D">
        <w:t xml:space="preserve">, this report </w:t>
      </w:r>
      <w:r w:rsidR="00EC66BD">
        <w:t>aim</w:t>
      </w:r>
      <w:r w:rsidR="005836D0">
        <w:t>ed</w:t>
      </w:r>
      <w:r w:rsidR="00EC66BD">
        <w:t xml:space="preserve"> to answer three case statements:</w:t>
      </w:r>
    </w:p>
    <w:p w:rsidR="00EC66BD" w:rsidP="00EC66BD" w14:paraId="3AD0A318" w14:textId="4A223489">
      <w:pPr>
        <w:pStyle w:val="ListParagraph"/>
        <w:numPr>
          <w:ilvl w:val="0"/>
          <w:numId w:val="5"/>
        </w:numPr>
      </w:pPr>
      <w:r>
        <w:t xml:space="preserve">The reasoning for </w:t>
      </w:r>
      <w:r w:rsidR="00125959">
        <w:t>FEA’s use alongside physical testing</w:t>
      </w:r>
    </w:p>
    <w:p w:rsidR="00125959" w:rsidP="00EC66BD" w14:paraId="43AC79B5" w14:textId="79D9136B">
      <w:pPr>
        <w:pStyle w:val="ListParagraph"/>
        <w:numPr>
          <w:ilvl w:val="0"/>
          <w:numId w:val="5"/>
        </w:numPr>
      </w:pPr>
      <w:r>
        <w:t xml:space="preserve">How physical </w:t>
      </w:r>
      <w:r w:rsidR="0092308B">
        <w:t>testing correlates to Finite Element</w:t>
      </w:r>
      <w:r w:rsidR="006F48C5">
        <w:t xml:space="preserve"> (FE)</w:t>
      </w:r>
      <w:r w:rsidR="0092308B">
        <w:t xml:space="preserve"> </w:t>
      </w:r>
      <w:r w:rsidR="006F48C5">
        <w:t>m</w:t>
      </w:r>
      <w:r w:rsidR="0092308B">
        <w:t>od</w:t>
      </w:r>
      <w:r w:rsidR="006F48C5">
        <w:t>els</w:t>
      </w:r>
    </w:p>
    <w:p w:rsidR="00545887" w:rsidRPr="00B67A71" w:rsidP="00EC66BD" w14:paraId="17CAFBC4" w14:textId="283C4AE2">
      <w:pPr>
        <w:pStyle w:val="ListParagraph"/>
        <w:numPr>
          <w:ilvl w:val="0"/>
          <w:numId w:val="5"/>
        </w:numPr>
      </w:pPr>
      <w:r>
        <w:t>Whether (subjectively)</w:t>
      </w:r>
      <w:r w:rsidR="001C12BE">
        <w:t xml:space="preserve"> FEA could or should ever replace physical testing</w:t>
      </w:r>
    </w:p>
    <w:p w:rsidR="001B466E" w:rsidP="00AB6569" w14:paraId="27D31336" w14:textId="7FCB4191">
      <w:r>
        <w:t xml:space="preserve">To achieve this a brief </w:t>
      </w:r>
      <w:r w:rsidR="00A32575">
        <w:t xml:space="preserve">introduction to what FEA is and how it works </w:t>
      </w:r>
      <w:r w:rsidR="00C113EA">
        <w:t>is discussed</w:t>
      </w:r>
      <w:r w:rsidR="00215787">
        <w:t>, before</w:t>
      </w:r>
      <w:r w:rsidR="008A5C11">
        <w:t xml:space="preserve"> considering and analysing a single case study to discuss the case statements above.</w:t>
      </w:r>
    </w:p>
    <w:p w:rsidR="007E1BB7" w:rsidP="00444CFB" w14:paraId="24DBC391" w14:textId="59CBC1CC">
      <w:pPr>
        <w:pStyle w:val="Heading2"/>
      </w:pPr>
      <w:bookmarkStart w:id="1" w:name="_Toc38470729"/>
      <w:r>
        <w:t>Core Principles</w:t>
      </w:r>
      <w:bookmarkEnd w:id="1"/>
    </w:p>
    <w:p w:rsidR="008A5C11" w:rsidP="008A5C11" w14:paraId="2C5138D7" w14:textId="4672CBF5">
      <w:r>
        <w:t>FEA is considered by many to be an effective tool</w:t>
      </w:r>
      <w:r w:rsidR="00437241">
        <w:t xml:space="preserve"> to obtain </w:t>
      </w:r>
      <w:r w:rsidR="00604DD2">
        <w:t>mechanical</w:t>
      </w:r>
      <w:r w:rsidR="008309AC">
        <w:t xml:space="preserve"> factors and properties </w:t>
      </w:r>
      <w:r w:rsidR="00740172">
        <w:t xml:space="preserve">of a 3D </w:t>
      </w:r>
      <w:r w:rsidR="003040F5">
        <w:t>geometry that has had its material defined, and then meshed.</w:t>
      </w:r>
      <w:r w:rsidR="00D94016">
        <w:t xml:space="preserve"> In this way</w:t>
      </w:r>
      <w:r w:rsidR="009A377D">
        <w:t xml:space="preserve">, the use of FEA </w:t>
      </w:r>
      <w:r w:rsidR="00F941CB">
        <w:t xml:space="preserve">allows </w:t>
      </w:r>
      <w:r w:rsidR="003E05A7">
        <w:t xml:space="preserve">for a critical analysis </w:t>
      </w:r>
      <w:r w:rsidR="00C92B4B">
        <w:t>on a product or par</w:t>
      </w:r>
      <w:r w:rsidR="00D87C5B">
        <w:t>t, before the initial physical prototyping phase</w:t>
      </w:r>
      <w:r w:rsidR="00325B7B">
        <w:t xml:space="preserve"> </w:t>
      </w:r>
      <w:sdt>
        <w:sdtPr>
          <w:tag w:val="doc:5e2424e4e4b0dccf3a5f5d38;body"/>
          <w:id w:val="883211530"/>
          <w:placeholder>
            <w:docPart w:val="D8A8F186CCEE4B28AD834F20A0EAA80D"/>
          </w:placeholder>
          <w:richText/>
          <w15:webExtensionLinked/>
        </w:sdtPr>
        <w:sdtContent>
          <w:r w:rsidR="00023D1F">
            <w:rPr>
              <w:rFonts w:eastAsia="Times New Roman"/>
            </w:rPr>
            <w:t xml:space="preserve">(Yao, </w:t>
          </w:r>
          <w:r w:rsidR="00023D1F">
            <w:rPr>
              <w:rFonts w:eastAsia="Times New Roman"/>
            </w:rPr>
            <w:t>Erdemir</w:t>
          </w:r>
          <w:r w:rsidR="00023D1F">
            <w:rPr>
              <w:rFonts w:eastAsia="Times New Roman"/>
            </w:rPr>
            <w:t xml:space="preserve"> et al. ,2018)</w:t>
          </w:r>
        </w:sdtContent>
      </w:sdt>
      <w:r w:rsidR="003314DE">
        <w:t xml:space="preserve">. </w:t>
      </w:r>
      <w:r w:rsidR="00B707F2">
        <w:t xml:space="preserve">This </w:t>
      </w:r>
      <w:r w:rsidR="00C27081">
        <w:t xml:space="preserve">is especially helpful </w:t>
      </w:r>
      <w:r w:rsidR="00E56FED">
        <w:t>where mechanical factors under load would be otherwise challenging or impractical to obtain with a physical prototype</w:t>
      </w:r>
      <w:r w:rsidR="003C798C">
        <w:t xml:space="preserve"> (cost, size, etc).</w:t>
      </w:r>
    </w:p>
    <w:p w:rsidR="005C7B35" w:rsidP="008A5C11" w14:paraId="629A165A" w14:textId="597BC07F">
      <w:pPr>
        <w:rPr>
          <w:color w:val="FF0000"/>
        </w:rPr>
      </w:pPr>
      <w:r>
        <w:t xml:space="preserve">FEA programs </w:t>
      </w:r>
      <w:r w:rsidR="00AC1E86">
        <w:t xml:space="preserve">split a 3D model </w:t>
      </w:r>
      <w:r w:rsidR="00DE510B">
        <w:t>into</w:t>
      </w:r>
      <w:r w:rsidR="00D52EE5">
        <w:t xml:space="preserve"> </w:t>
      </w:r>
      <w:r w:rsidR="005112CC">
        <w:t xml:space="preserve">many different </w:t>
      </w:r>
      <w:r w:rsidR="008A3CE6">
        <w:t>elements</w:t>
      </w:r>
      <w:r w:rsidR="00BD7808">
        <w:t xml:space="preserve"> by p</w:t>
      </w:r>
      <w:r w:rsidR="00B33D52">
        <w:t>lacing nodes onto the structure</w:t>
      </w:r>
      <w:r w:rsidR="00C66B97">
        <w:t xml:space="preserve">, which are then connected to superimpose a mesh </w:t>
      </w:r>
      <w:r w:rsidR="00791845">
        <w:t xml:space="preserve">grid. The elements that make up this mesh </w:t>
      </w:r>
      <w:r w:rsidR="00ED0953">
        <w:t xml:space="preserve">and smaller and </w:t>
      </w:r>
      <w:r w:rsidR="006543EB">
        <w:t>“simpler”</w:t>
      </w:r>
      <w:r w:rsidR="00ED0953">
        <w:t xml:space="preserve"> in geometric terms </w:t>
      </w:r>
      <w:r w:rsidR="00DB64EC">
        <w:t xml:space="preserve">than </w:t>
      </w:r>
      <w:r w:rsidR="00BD4C21">
        <w:t>the whole</w:t>
      </w:r>
      <w:r w:rsidR="006543EB">
        <w:t xml:space="preserve">. This allows for </w:t>
      </w:r>
      <w:r w:rsidR="000F6F05">
        <w:t xml:space="preserve">material analysis on these </w:t>
      </w:r>
      <w:r w:rsidR="00F8244E">
        <w:t xml:space="preserve">lesser sections </w:t>
      </w:r>
      <w:r w:rsidR="002D2A2E">
        <w:t>to be performed</w:t>
      </w:r>
      <w:r w:rsidR="006D5680">
        <w:t>, before combi</w:t>
      </w:r>
      <w:r w:rsidR="00743E4D">
        <w:t>ni</w:t>
      </w:r>
      <w:r w:rsidR="006D5680">
        <w:t xml:space="preserve">ng to give a </w:t>
      </w:r>
      <w:r w:rsidR="006D5680">
        <w:t xml:space="preserve">reasonably </w:t>
      </w:r>
      <w:r w:rsidR="00743E4D">
        <w:t xml:space="preserve">accurate approximation </w:t>
      </w:r>
      <w:r w:rsidR="005542C4">
        <w:t xml:space="preserve">of the </w:t>
      </w:r>
      <w:r w:rsidR="00075CB4">
        <w:t>mechanical</w:t>
      </w:r>
      <w:r w:rsidR="005542C4">
        <w:t xml:space="preserve"> properties of the </w:t>
      </w:r>
      <w:r w:rsidR="00075CB4">
        <w:t>entire structure</w:t>
      </w:r>
      <w:r w:rsidR="003314DE">
        <w:t xml:space="preserve"> </w:t>
      </w:r>
      <w:sdt>
        <w:sdtPr>
          <w:tag w:val="doc:5e174521e4b078c95935523b;body"/>
          <w:id w:val="1112630828"/>
          <w:placeholder>
            <w:docPart w:val="78D021EE9B1F4C789828FD69BF2198A3"/>
          </w:placeholder>
          <w:richText/>
          <w15:webExtensionLinked/>
        </w:sdtPr>
        <w:sdtContent>
          <w:r w:rsidR="00023D1F">
            <w:rPr>
              <w:rFonts w:eastAsia="Times New Roman"/>
            </w:rPr>
            <w:t>(Yue ,2015)</w:t>
          </w:r>
        </w:sdtContent>
      </w:sdt>
    </w:p>
    <w:p w:rsidR="00E638D7" w:rsidRPr="00804059" w:rsidP="008A5C11" w14:paraId="0A4A2C3D" w14:textId="2EE3213B">
      <w:r>
        <w:t xml:space="preserve">FEA modelling </w:t>
      </w:r>
      <w:r w:rsidR="00F31BAB">
        <w:t>generally consists of three stages</w:t>
      </w:r>
      <w:r w:rsidR="00D26322">
        <w:t xml:space="preserve">. Firstly, the pre-processing stage, </w:t>
      </w:r>
      <w:r w:rsidR="00380531">
        <w:t>where a finite element mesh is created</w:t>
      </w:r>
      <w:r w:rsidR="00B26E79">
        <w:t xml:space="preserve">, for which </w:t>
      </w:r>
      <w:r w:rsidR="00380531">
        <w:t xml:space="preserve">appropriate </w:t>
      </w:r>
      <w:r w:rsidR="00B26E79">
        <w:t>simulation</w:t>
      </w:r>
      <w:r w:rsidR="00F37812">
        <w:t xml:space="preserve"> parameters and boundary values are s</w:t>
      </w:r>
      <w:r w:rsidR="00B26E79">
        <w:t>elected to creat</w:t>
      </w:r>
      <w:r w:rsidR="00A6358C">
        <w:t xml:space="preserve">ing the governing equation for </w:t>
      </w:r>
      <w:r w:rsidR="00B26E79">
        <w:t>the model.</w:t>
      </w:r>
      <w:r w:rsidR="00380B6C">
        <w:t xml:space="preserve"> Second</w:t>
      </w:r>
      <w:r w:rsidR="00C825D1">
        <w:t xml:space="preserve">, </w:t>
      </w:r>
      <w:r w:rsidR="00A6358C">
        <w:t xml:space="preserve">the solution to the problem </w:t>
      </w:r>
      <w:r w:rsidR="0083674E">
        <w:t>is found, i.e. the governing equation created by the model is solved. Finally, the post-processing stage,</w:t>
      </w:r>
      <w:r w:rsidR="00F56119">
        <w:t xml:space="preserve"> where the result(s) of the model is evaluated, outputting </w:t>
      </w:r>
      <w:r w:rsidR="00AD70E7">
        <w:t>both tabulated and visual data, that can be analysed</w:t>
      </w:r>
      <w:r w:rsidR="004808BB">
        <w:t xml:space="preserve"> for interpretation</w:t>
      </w:r>
      <w:r w:rsidR="005073AD">
        <w:t xml:space="preserve"> </w:t>
      </w:r>
      <w:sdt>
        <w:sdtPr>
          <w:tag w:val="doc:5ea06825e4b0ea8379932316;body"/>
          <w:id w:val="279925372"/>
          <w:placeholder>
            <w:docPart w:val="102FD2794D054CFF85DADB70B84596A2"/>
          </w:placeholder>
          <w:richText/>
          <w15:webExtensionLinked/>
        </w:sdtPr>
        <w:sdtContent>
          <w:r w:rsidR="00023D1F">
            <w:rPr>
              <w:rFonts w:eastAsia="Times New Roman"/>
            </w:rPr>
            <w:t>(Rao ,2018)</w:t>
          </w:r>
        </w:sdtContent>
      </w:sdt>
      <w:r w:rsidR="00804059">
        <w:t xml:space="preserve">. </w:t>
      </w:r>
    </w:p>
    <w:p w:rsidR="007A4B74" w:rsidRPr="00804059" w:rsidP="008A5C11" w14:paraId="0A8389C3" w14:textId="5CFA5F59">
      <w:r>
        <w:t>Another key use of FEA</w:t>
      </w:r>
      <w:r w:rsidR="000D03F3">
        <w:t xml:space="preserve"> that is</w:t>
      </w:r>
      <w:r w:rsidR="00C027AD">
        <w:t xml:space="preserve"> not</w:t>
      </w:r>
      <w:r w:rsidR="000D03F3">
        <w:t xml:space="preserve"> discussed in detail here, but should be noted, is topology optimisation</w:t>
      </w:r>
      <w:r w:rsidR="002112E2">
        <w:t>.</w:t>
      </w:r>
      <w:r w:rsidR="00075CB4">
        <w:t xml:space="preserve"> Using the same foundation as described above</w:t>
      </w:r>
      <w:r w:rsidR="0076697E">
        <w:t>, the process of determining wh</w:t>
      </w:r>
      <w:r w:rsidR="007C660B">
        <w:t xml:space="preserve">ich sections of material do not contribute to the </w:t>
      </w:r>
      <w:r w:rsidR="005538E8">
        <w:t xml:space="preserve">structural soundness of </w:t>
      </w:r>
      <w:r w:rsidR="0039065D">
        <w:t>a model under load can be automated</w:t>
      </w:r>
      <w:r w:rsidR="00996719">
        <w:t xml:space="preserve">. I.e. </w:t>
      </w:r>
      <w:r w:rsidR="001943E0">
        <w:t>topology</w:t>
      </w:r>
      <w:r w:rsidR="00BC5607">
        <w:t xml:space="preserve"> optimisation looks at where best material is placed within a prescribed domain, to obtain the best structural performance</w:t>
      </w:r>
      <w:r w:rsidR="00804059">
        <w:t xml:space="preserve"> </w:t>
      </w:r>
      <w:sdt>
        <w:sdtPr>
          <w:tag w:val="doc:5e2b321ce4b0334bd0698237;body"/>
          <w:id w:val="-1651060180"/>
          <w:placeholder>
            <w:docPart w:val="60F1B603593F474884CC4487C908AA6A"/>
          </w:placeholder>
          <w:richText/>
          <w15:webExtensionLinked/>
        </w:sdtPr>
        <w:sdtContent>
          <w:r w:rsidR="00023D1F">
            <w:rPr>
              <w:rFonts w:eastAsia="Times New Roman"/>
            </w:rPr>
            <w:t xml:space="preserve">(Sigmund, </w:t>
          </w:r>
          <w:r w:rsidR="00023D1F">
            <w:rPr>
              <w:rFonts w:eastAsia="Times New Roman"/>
            </w:rPr>
            <w:t>Maute</w:t>
          </w:r>
          <w:r w:rsidR="00023D1F">
            <w:rPr>
              <w:rFonts w:eastAsia="Times New Roman"/>
            </w:rPr>
            <w:t xml:space="preserve"> ,2013)</w:t>
          </w:r>
        </w:sdtContent>
      </w:sdt>
      <w:r w:rsidR="00D01A74">
        <w:t xml:space="preserve">. </w:t>
      </w:r>
    </w:p>
    <w:p w:rsidR="00A663A2" w:rsidP="00B66A6F" w14:paraId="44D699EB" w14:textId="456A0DE1">
      <w:pPr>
        <w:pStyle w:val="Heading2"/>
      </w:pPr>
      <w:bookmarkStart w:id="2" w:name="_Toc38470730"/>
      <w:r>
        <w:t>Failure Analysis</w:t>
      </w:r>
      <w:bookmarkEnd w:id="2"/>
    </w:p>
    <w:p w:rsidR="003A6F42" w:rsidP="006828A7" w14:paraId="360349AA" w14:textId="40AC6BDC">
      <w:pPr>
        <w:rPr>
          <w:color w:val="FF0000"/>
        </w:rPr>
      </w:pPr>
      <w:r>
        <w:t xml:space="preserve">FEA </w:t>
      </w:r>
      <w:r w:rsidR="00C34E9C">
        <w:t xml:space="preserve">is being used more and more </w:t>
      </w:r>
      <w:r w:rsidR="004A2B43">
        <w:t xml:space="preserve">to analyse </w:t>
      </w:r>
      <w:r w:rsidR="00F72247">
        <w:t xml:space="preserve">mechanical </w:t>
      </w:r>
      <w:r w:rsidR="00B02592">
        <w:t xml:space="preserve">structures, </w:t>
      </w:r>
      <w:r w:rsidR="00A56095">
        <w:t>bec</w:t>
      </w:r>
      <w:r w:rsidR="008E25E8">
        <w:t xml:space="preserve">oming a </w:t>
      </w:r>
      <w:r w:rsidR="009330C5">
        <w:t xml:space="preserve">valuable tool in predicting failure points </w:t>
      </w:r>
      <w:r w:rsidR="00D323D4">
        <w:t xml:space="preserve">for a myriad of </w:t>
      </w:r>
      <w:r w:rsidR="00DB5295">
        <w:t>mechanical features under stress/load</w:t>
      </w:r>
      <w:r w:rsidR="00702F78">
        <w:t>, and more important</w:t>
      </w:r>
      <w:r w:rsidR="00E942E9">
        <w:t>ly can be used to reconstruct possible root causes</w:t>
      </w:r>
      <w:r w:rsidR="00C21E4A">
        <w:t xml:space="preserve"> </w:t>
      </w:r>
      <w:sdt>
        <w:sdtPr>
          <w:tag w:val="doc:5e6d10f7e4b08dcc9dd792c7;body"/>
          <w:id w:val="-1403754900"/>
          <w:placeholder>
            <w:docPart w:val="5761D35DEC2C4A5FB06421EA5DDFE92F"/>
          </w:placeholder>
          <w:richText/>
          <w15:webExtensionLinked/>
        </w:sdtPr>
        <w:sdtContent>
          <w:r w:rsidR="002072B9">
            <w:rPr>
              <w:rFonts w:eastAsia="Times New Roman"/>
            </w:rPr>
            <w:t xml:space="preserve">(Karayan, Ahmad Ivan, </w:t>
          </w:r>
          <w:r w:rsidR="002072B9">
            <w:rPr>
              <w:rFonts w:eastAsia="Times New Roman"/>
            </w:rPr>
            <w:t>Ferdian</w:t>
          </w:r>
          <w:r w:rsidR="002072B9">
            <w:rPr>
              <w:rFonts w:eastAsia="Times New Roman"/>
            </w:rPr>
            <w:t xml:space="preserve"> et al. ,2012)</w:t>
          </w:r>
        </w:sdtContent>
      </w:sdt>
      <w:r w:rsidR="00413744">
        <w:t>.</w:t>
      </w:r>
    </w:p>
    <w:p w:rsidR="00E252A4" w:rsidP="006828A7" w14:paraId="241B8ED4" w14:textId="75647D40">
      <w:r>
        <w:t xml:space="preserve">This is </w:t>
      </w:r>
      <w:r w:rsidR="00886F69">
        <w:t>principally</w:t>
      </w:r>
      <w:r>
        <w:t xml:space="preserve"> </w:t>
      </w:r>
      <w:r w:rsidR="00886F69">
        <w:t>achieved</w:t>
      </w:r>
      <w:r>
        <w:t xml:space="preserve"> </w:t>
      </w:r>
      <w:r w:rsidR="00843BEA">
        <w:t>through the insight FEA modelling provi</w:t>
      </w:r>
      <w:r w:rsidR="00CF16F8">
        <w:t>des when compared with historically classical engineering analysis methods</w:t>
      </w:r>
      <w:r w:rsidR="0009442C">
        <w:t>.</w:t>
      </w:r>
      <w:r w:rsidR="002258D8">
        <w:t xml:space="preserve"> A major factor contributing to this increased insight</w:t>
      </w:r>
      <w:r w:rsidR="00BB591A">
        <w:t xml:space="preserve"> </w:t>
      </w:r>
      <w:r w:rsidR="002258D8">
        <w:t xml:space="preserve">is FEA’s ability to consider multiple factors that could </w:t>
      </w:r>
      <w:r w:rsidR="00BB591A">
        <w:t>possibly be related to a single failure event at once</w:t>
      </w:r>
      <w:r w:rsidR="00413744">
        <w:t xml:space="preserve"> </w:t>
      </w:r>
      <w:sdt>
        <w:sdtPr>
          <w:tag w:val="doc:5ea0229de4b068e7df3d2ab3;body"/>
          <w:id w:val="-214887608"/>
          <w:placeholder>
            <w:docPart w:val="0BF144CDA8ED4EC2B7DE210182EE7D1A"/>
          </w:placeholder>
          <w:richText/>
          <w15:webExtensionLinked/>
        </w:sdtPr>
        <w:sdtContent>
          <w:r w:rsidR="00023D1F">
            <w:rPr>
              <w:rFonts w:eastAsia="Times New Roman"/>
            </w:rPr>
            <w:t xml:space="preserve">(Najafi, </w:t>
          </w:r>
          <w:r w:rsidR="00023D1F">
            <w:rPr>
              <w:rFonts w:eastAsia="Times New Roman"/>
            </w:rPr>
            <w:t>Rais-Rohani</w:t>
          </w:r>
          <w:r w:rsidR="00023D1F">
            <w:rPr>
              <w:rFonts w:eastAsia="Times New Roman"/>
            </w:rPr>
            <w:t xml:space="preserve"> ,2012)</w:t>
          </w:r>
        </w:sdtContent>
      </w:sdt>
      <w:r w:rsidR="00CE74A0">
        <w:t xml:space="preserve">. </w:t>
      </w:r>
      <w:r w:rsidR="00324D37">
        <w:t xml:space="preserve">Conventionally, </w:t>
      </w:r>
      <w:r w:rsidR="002C3A07">
        <w:t>factors that might fail require investigation on an individual basis</w:t>
      </w:r>
      <w:r w:rsidR="00D00E34">
        <w:t xml:space="preserve"> i.e. one possible cause then the next and the next etc. T</w:t>
      </w:r>
      <w:r w:rsidR="004B1E77">
        <w:t>his is</w:t>
      </w:r>
      <w:r w:rsidR="00E165EF">
        <w:t xml:space="preserve"> a</w:t>
      </w:r>
      <w:r w:rsidR="004B1E77">
        <w:t xml:space="preserve"> </w:t>
      </w:r>
      <w:r w:rsidR="005073AD">
        <w:t>time-consuming</w:t>
      </w:r>
      <w:r w:rsidR="00E165EF">
        <w:t xml:space="preserve"> process</w:t>
      </w:r>
      <w:r w:rsidR="00291E70">
        <w:t xml:space="preserve"> when done with physical testing</w:t>
      </w:r>
      <w:r w:rsidR="003D3615">
        <w:t xml:space="preserve"> and</w:t>
      </w:r>
      <w:r w:rsidR="007C4273">
        <w:t xml:space="preserve"> is a drawback FEA modelling can avoid by </w:t>
      </w:r>
      <w:r w:rsidR="00611092">
        <w:t xml:space="preserve">incorporating a combination of </w:t>
      </w:r>
      <w:r w:rsidR="000A3B53">
        <w:t>“physical environments” into the FEA model.</w:t>
      </w:r>
      <w:r w:rsidR="003D3615">
        <w:t xml:space="preserve"> </w:t>
      </w:r>
      <w:r w:rsidR="0049566B">
        <w:t>To surmise, a</w:t>
      </w:r>
      <w:r w:rsidR="003D3615">
        <w:t>s</w:t>
      </w:r>
      <w:r w:rsidR="00CE74A0">
        <w:rPr>
          <w:color w:val="FF0000"/>
        </w:rPr>
        <w:t xml:space="preserve"> </w:t>
      </w:r>
      <w:r w:rsidR="00CE74A0">
        <w:t>Karavan, Freidan et al (2012)</w:t>
      </w:r>
      <w:r w:rsidRPr="0075289D" w:rsidR="003D3615">
        <w:rPr>
          <w:color w:val="FF0000"/>
        </w:rPr>
        <w:t xml:space="preserve"> </w:t>
      </w:r>
      <w:r w:rsidR="003D3615">
        <w:t xml:space="preserve">put it </w:t>
      </w:r>
      <w:r w:rsidR="00A92295">
        <w:t>“For example, in the case of turbine blades involved in jet engine failure, engineers should [can] incorporate the thermal effect and load effect by the blade in the simulation</w:t>
      </w:r>
      <w:r w:rsidR="0049566B">
        <w:t xml:space="preserve">, not to mention other possibilities from foreign </w:t>
      </w:r>
      <w:r w:rsidR="00524BCD">
        <w:t>particles</w:t>
      </w:r>
      <w:r w:rsidR="0049566B">
        <w:t xml:space="preserve"> that could initiate the failure.”.</w:t>
      </w:r>
    </w:p>
    <w:p w:rsidR="0049566B" w:rsidRPr="00BA595A" w:rsidP="006828A7" w14:paraId="602E7F70" w14:textId="73E33FB2">
      <w:r>
        <w:t xml:space="preserve">FEA modelling also provides a less tangible but equally important advantage to classical engineering analysis methods, that is, </w:t>
      </w:r>
      <w:r w:rsidR="004B3333">
        <w:t xml:space="preserve">its ability to produce images and animations </w:t>
      </w:r>
      <w:r w:rsidR="004777C8">
        <w:t>of a failure event</w:t>
      </w:r>
      <w:r w:rsidR="001759CE">
        <w:t xml:space="preserve">. This visualization </w:t>
      </w:r>
      <w:r w:rsidR="004F317A">
        <w:t xml:space="preserve">can give a better understanding </w:t>
      </w:r>
      <w:r w:rsidR="00524BCD">
        <w:t xml:space="preserve">of why the failure event occurred </w:t>
      </w:r>
      <w:r w:rsidR="009B2B83">
        <w:t xml:space="preserve">especially when the root cause is somewhat abstracted </w:t>
      </w:r>
      <w:r w:rsidR="002B6461">
        <w:t>from the event.</w:t>
      </w:r>
    </w:p>
    <w:p w:rsidR="00D231CA" w:rsidP="00B344C4" w14:paraId="04AE7AD7" w14:textId="316B8D48">
      <w:pPr>
        <w:pStyle w:val="Heading3"/>
      </w:pPr>
      <w:bookmarkStart w:id="3" w:name="_Toc38470731"/>
      <w:r>
        <w:t>Medical Industry</w:t>
      </w:r>
      <w:bookmarkEnd w:id="3"/>
    </w:p>
    <w:p w:rsidR="002B6857" w:rsidP="00247E41" w14:paraId="78F317EA" w14:textId="4EF2D653">
      <w:pPr>
        <w:rPr>
          <w:color w:val="FF0000"/>
        </w:rPr>
      </w:pPr>
      <w:r>
        <w:t xml:space="preserve">The medical industry has found great use </w:t>
      </w:r>
      <w:r w:rsidR="00915CAB">
        <w:t xml:space="preserve">in </w:t>
      </w:r>
      <w:r w:rsidR="0000221E">
        <w:t>new technologies</w:t>
      </w:r>
      <w:r w:rsidR="00272594">
        <w:t xml:space="preserve"> </w:t>
      </w:r>
      <w:r w:rsidR="00FF67EC">
        <w:t xml:space="preserve">into the </w:t>
      </w:r>
      <w:r w:rsidR="00794042">
        <w:t>product development process</w:t>
      </w:r>
      <w:r w:rsidR="00C80D07">
        <w:t xml:space="preserve">. FEA is </w:t>
      </w:r>
      <w:r w:rsidR="006839DA">
        <w:t>primarily</w:t>
      </w:r>
      <w:r w:rsidR="00C80D07">
        <w:t xml:space="preserve"> utilised </w:t>
      </w:r>
      <w:r w:rsidR="00B46476">
        <w:t xml:space="preserve">to </w:t>
      </w:r>
      <w:r w:rsidR="006839DA">
        <w:t xml:space="preserve">virtually </w:t>
      </w:r>
      <w:r w:rsidR="00B46476">
        <w:t xml:space="preserve">verify </w:t>
      </w:r>
      <w:r w:rsidR="006839DA">
        <w:t xml:space="preserve">the performance of a device over its intended lifespan </w:t>
      </w:r>
      <w:sdt>
        <w:sdtPr>
          <w:tag w:val="doc:5e73bbb6e4b085d1c07cbdf2;body"/>
          <w:id w:val="229887535"/>
          <w:placeholder>
            <w:docPart w:val="086C53D7D0BE4986A8978F8946F3F9B1"/>
          </w:placeholder>
          <w:richText/>
          <w15:webExtensionLinked/>
        </w:sdtPr>
        <w:sdtContent>
          <w:r w:rsidR="00023D1F">
            <w:rPr>
              <w:rFonts w:eastAsia="Times New Roman"/>
            </w:rPr>
            <w:t>(Driscoll ,2019)</w:t>
          </w:r>
        </w:sdtContent>
      </w:sdt>
      <w:r w:rsidR="00E66655">
        <w:t xml:space="preserve">. </w:t>
      </w:r>
    </w:p>
    <w:p w:rsidR="002821DD" w:rsidRPr="00BE41F6" w:rsidP="00247E41" w14:paraId="3DC94783" w14:textId="60D39752">
      <w:pPr>
        <w:rPr>
          <w:color w:val="FF0000"/>
        </w:rPr>
      </w:pPr>
      <w:r>
        <w:t xml:space="preserve">Today FEA is considered </w:t>
      </w:r>
      <w:r w:rsidR="004F4A5F">
        <w:t xml:space="preserve">one of the most </w:t>
      </w:r>
      <w:r w:rsidR="0061357F">
        <w:t xml:space="preserve">reliable simulation techniques </w:t>
      </w:r>
      <w:r w:rsidR="00712BE7">
        <w:t>when evaluating</w:t>
      </w:r>
      <w:r w:rsidR="006C42CA">
        <w:t xml:space="preserve">, wear </w:t>
      </w:r>
      <w:r w:rsidR="0056079F">
        <w:t xml:space="preserve">&amp; tear, </w:t>
      </w:r>
      <w:r w:rsidR="00E66655">
        <w:t>fatigue,</w:t>
      </w:r>
      <w:r w:rsidR="00685A24">
        <w:t xml:space="preserve"> and crack propagation over time</w:t>
      </w:r>
      <w:r w:rsidR="00F0034D">
        <w:t xml:space="preserve"> </w:t>
      </w:r>
      <w:sdt>
        <w:sdtPr>
          <w:tag w:val="doc:5e2c829de4b0bc46912021b3;body"/>
          <w:id w:val="-1692297683"/>
          <w:placeholder>
            <w:docPart w:val="742D8ACF92A8491BB56FA55F64E06047"/>
          </w:placeholder>
          <w:richText/>
          <w15:webExtensionLinked/>
        </w:sdtPr>
        <w:sdtContent>
          <w:r w:rsidR="00023D1F">
            <w:rPr>
              <w:rFonts w:eastAsia="Times New Roman"/>
            </w:rPr>
            <w:t>(Ghosh, Roy et al. ,2018)</w:t>
          </w:r>
        </w:sdtContent>
      </w:sdt>
      <w:r w:rsidR="00023D1F">
        <w:t xml:space="preserve">. </w:t>
      </w:r>
      <w:r w:rsidR="00AC2981">
        <w:t>This</w:t>
      </w:r>
      <w:r w:rsidR="004B1C7B">
        <w:t>,</w:t>
      </w:r>
      <w:r w:rsidR="00E64324">
        <w:t xml:space="preserve"> </w:t>
      </w:r>
      <w:r w:rsidR="00AC2981">
        <w:t>coupled with</w:t>
      </w:r>
      <w:r w:rsidR="00F0034D">
        <w:t xml:space="preserve"> </w:t>
      </w:r>
      <w:r w:rsidR="00BF5C4E">
        <w:t xml:space="preserve">a greater understanding of the mechanical properties </w:t>
      </w:r>
      <w:r w:rsidR="0027202E">
        <w:t>of tissue within the human body</w:t>
      </w:r>
      <w:r w:rsidR="004B1C7B">
        <w:t xml:space="preserve">, has </w:t>
      </w:r>
      <w:r w:rsidR="00DE26A6">
        <w:t>seen FEA become a key utility in developing and designing orthopaedic implants.</w:t>
      </w:r>
    </w:p>
    <w:p w:rsidR="00D57C87" w:rsidRPr="00DD0546" w:rsidP="00247E41" w14:paraId="2F9F188A" w14:textId="5858CDAA">
      <w:pPr>
        <w:rPr>
          <w:color w:val="FF0000"/>
        </w:rPr>
      </w:pPr>
      <w:r>
        <w:t xml:space="preserve">Of </w:t>
      </w:r>
      <w:r w:rsidR="0012129E">
        <w:t>note</w:t>
      </w:r>
      <w:r>
        <w:t>, FEA</w:t>
      </w:r>
      <w:r w:rsidR="0012129E">
        <w:t>’s</w:t>
      </w:r>
      <w:r>
        <w:t xml:space="preserve"> use in the medical industry has been helped greatly by the </w:t>
      </w:r>
      <w:r w:rsidR="0055220E">
        <w:t>newfound</w:t>
      </w:r>
      <w:r w:rsidR="002A48D8">
        <w:t xml:space="preserve"> prevalence of 3D printer</w:t>
      </w:r>
      <w:r w:rsidR="0055220E">
        <w:t>s</w:t>
      </w:r>
      <w:r w:rsidR="002A48D8">
        <w:t>,</w:t>
      </w:r>
      <w:r w:rsidR="00E15515">
        <w:t xml:space="preserve"> and </w:t>
      </w:r>
      <w:r w:rsidR="00A5150E">
        <w:t xml:space="preserve">state of the art </w:t>
      </w:r>
      <w:r w:rsidR="00C67945">
        <w:t>radiographic imaging techniques</w:t>
      </w:r>
      <w:r w:rsidR="004429C8">
        <w:t xml:space="preserve"> that use 3D scanners to </w:t>
      </w:r>
      <w:r w:rsidR="00950B28">
        <w:t xml:space="preserve">allow for precise 3D models of </w:t>
      </w:r>
      <w:r w:rsidR="00364099">
        <w:t>real-world</w:t>
      </w:r>
      <w:r w:rsidR="00950B28">
        <w:t xml:space="preserve"> body parts</w:t>
      </w:r>
      <w:r w:rsidR="00412D53">
        <w:rPr>
          <w:color w:val="FF0000"/>
        </w:rPr>
        <w:t xml:space="preserve"> </w:t>
      </w:r>
      <w:sdt>
        <w:sdtPr>
          <w:rPr>
            <w:color w:val="FF0000"/>
          </w:rPr>
          <w:tag w:val="doc:5e74e465e4b037859bd57597;body"/>
          <w:id w:val="-1921549337"/>
          <w:placeholder>
            <w:docPart w:val="BDD3761536DE4288A437815126599A41"/>
          </w:placeholder>
          <w:richText/>
          <w15:webExtensionLinked/>
        </w:sdtPr>
        <w:sdtContent>
          <w:r w:rsidR="00A62AA1">
            <w:rPr>
              <w:rFonts w:eastAsia="Times New Roman"/>
            </w:rPr>
            <w:t>(Wang, Fung et al. ,2014)</w:t>
          </w:r>
        </w:sdtContent>
      </w:sdt>
      <w:r w:rsidR="00950B28">
        <w:t>.</w:t>
      </w:r>
      <w:r w:rsidR="00364099">
        <w:t xml:space="preserve"> These three techniques have been used </w:t>
      </w:r>
      <w:r w:rsidR="00B4118C">
        <w:t>to create pipeline</w:t>
      </w:r>
      <w:r w:rsidR="00A60E2E">
        <w:t>s</w:t>
      </w:r>
      <w:r w:rsidR="00D014AF">
        <w:t xml:space="preserve">, </w:t>
      </w:r>
      <w:r w:rsidR="00D30156">
        <w:t>that scan in existing joints/bones</w:t>
      </w:r>
      <w:r w:rsidR="0030172D">
        <w:t xml:space="preserve">, </w:t>
      </w:r>
      <w:r w:rsidR="00525A3B">
        <w:t>that are then analysed with the use case in mind</w:t>
      </w:r>
      <w:r w:rsidR="00AD3332">
        <w:t xml:space="preserve"> using FEA</w:t>
      </w:r>
      <w:r w:rsidR="00387E58">
        <w:t>,</w:t>
      </w:r>
      <w:r w:rsidR="00AD3332">
        <w:t xml:space="preserve"> before being printed out for use </w:t>
      </w:r>
      <w:r w:rsidR="00881C87">
        <w:t>for a specific patient.</w:t>
      </w:r>
      <w:r w:rsidR="00A544C3">
        <w:t xml:space="preserve"> The combination of these technologies, in general, are referred to as </w:t>
      </w:r>
      <w:r w:rsidR="001511A2">
        <w:t xml:space="preserve">“personalised orthopaedics” </w:t>
      </w:r>
      <w:sdt>
        <w:sdtPr>
          <w:tag w:val="doc:5e74e66de4b0261476740016;body"/>
          <w:id w:val="-147142004"/>
          <w:placeholder>
            <w:docPart w:val="B62D5752D6A14468896F146923CC220E"/>
          </w:placeholder>
          <w:richText/>
          <w15:webExtensionLinked/>
        </w:sdtPr>
        <w:sdtContent>
          <w:r w:rsidR="00A62AA1">
            <w:rPr>
              <w:rFonts w:eastAsia="Times New Roman"/>
            </w:rPr>
            <w:t xml:space="preserve">(O'Connor, </w:t>
          </w:r>
          <w:r w:rsidR="00A62AA1">
            <w:rPr>
              <w:rFonts w:eastAsia="Times New Roman"/>
            </w:rPr>
            <w:t>Kransdorf</w:t>
          </w:r>
          <w:r w:rsidR="00A62AA1">
            <w:rPr>
              <w:rFonts w:eastAsia="Times New Roman"/>
            </w:rPr>
            <w:t xml:space="preserve"> ,2013)</w:t>
          </w:r>
        </w:sdtContent>
      </w:sdt>
      <w:r w:rsidR="00A62AA1">
        <w:t xml:space="preserve">. </w:t>
      </w:r>
    </w:p>
    <w:p w:rsidR="00DF73F1" w:rsidP="00DF73F1" w14:paraId="3DCA5C9F" w14:textId="66C89445">
      <w:pPr>
        <w:pStyle w:val="Heading1"/>
      </w:pPr>
      <w:bookmarkStart w:id="4" w:name="_Toc38470732"/>
      <w:r>
        <w:t>Case Study</w:t>
      </w:r>
      <w:bookmarkEnd w:id="4"/>
    </w:p>
    <w:p w:rsidR="00E850FE" w:rsidRPr="00E850FE" w:rsidP="00E850FE" w14:paraId="37ED0A56" w14:textId="025FD81A">
      <w:r>
        <w:t xml:space="preserve">In this section, </w:t>
      </w:r>
      <w:r w:rsidR="00A3072C">
        <w:t xml:space="preserve">more </w:t>
      </w:r>
      <w:r w:rsidR="00C41B26">
        <w:t>context is provided for the case study</w:t>
      </w:r>
      <w:r w:rsidR="00A3072C">
        <w:t xml:space="preserve">, </w:t>
      </w:r>
      <w:r w:rsidR="000E641D">
        <w:t>and then the methodology is described and explained.</w:t>
      </w:r>
      <w:r w:rsidR="00947FE5">
        <w:t xml:space="preserve"> T</w:t>
      </w:r>
      <w:r w:rsidR="00F74400">
        <w:t xml:space="preserve">he results </w:t>
      </w:r>
      <w:r w:rsidR="00947FE5">
        <w:t>and conclusions drawn from the article are stated.</w:t>
      </w:r>
    </w:p>
    <w:p w:rsidR="00DF398E" w:rsidRPr="00DF398E" w:rsidP="00DF398E" w14:paraId="4EAEA20B" w14:textId="3AC26BEC">
      <w:pPr>
        <w:pStyle w:val="Heading2"/>
      </w:pPr>
      <w:bookmarkStart w:id="5" w:name="_Toc38470733"/>
      <w:r>
        <w:t>Context</w:t>
      </w:r>
      <w:bookmarkEnd w:id="5"/>
    </w:p>
    <w:p w:rsidR="00EA1DE4" w:rsidP="00AA3C0F" w14:paraId="2045F424" w14:textId="6E00A569">
      <w:r>
        <w:t>The case study in question</w:t>
      </w:r>
      <w:r w:rsidR="004E3DEE">
        <w:t>, titled “An optimization method for implantation paramet</w:t>
      </w:r>
      <w:r w:rsidR="00001D4C">
        <w:t>ers</w:t>
      </w:r>
      <w:r w:rsidR="004E3DEE">
        <w:t xml:space="preserve"> of individualized TKA tibial prosthesis based on finite element analysis and orthogonal experimental design”,</w:t>
      </w:r>
      <w:r w:rsidR="004C539C">
        <w:t xml:space="preserve"> </w:t>
      </w:r>
      <w:r w:rsidR="008F7A62">
        <w:t xml:space="preserve">is a </w:t>
      </w:r>
      <w:r w:rsidR="005078A2">
        <w:t>research</w:t>
      </w:r>
      <w:r w:rsidR="008F7A62">
        <w:t xml:space="preserve"> article publishe</w:t>
      </w:r>
      <w:r w:rsidR="005112CD">
        <w:t>d</w:t>
      </w:r>
      <w:r w:rsidR="00DA2500">
        <w:t xml:space="preserve"> by BMC Musculoskeletal Disorders</w:t>
      </w:r>
      <w:r w:rsidR="00244897">
        <w:t xml:space="preserve">, in 2020, by </w:t>
      </w:r>
      <w:r w:rsidR="005078A2">
        <w:t>Yuefu</w:t>
      </w:r>
      <w:r w:rsidR="005078A2">
        <w:t xml:space="preserve"> Dong, Zh</w:t>
      </w:r>
      <w:r w:rsidR="00EF5659">
        <w:t xml:space="preserve">en Zhang, et al. </w:t>
      </w:r>
      <w:r w:rsidR="00511922">
        <w:t>TKA refers to “total knee ar</w:t>
      </w:r>
      <w:r>
        <w:t>throplasty" which is a surgical procedure whereby the entire knee joint is replaced by artificial material</w:t>
      </w:r>
      <w:r w:rsidR="00866389">
        <w:t xml:space="preserve"> </w:t>
      </w:r>
      <w:sdt>
        <w:sdtPr>
          <w:tag w:val="doc:5e74f5ace4b09f243d036f6b;body"/>
          <w:id w:val="-1167704898"/>
          <w:placeholder>
            <w:docPart w:val="95A4C38FE36F4DE58656417A837ABF82"/>
          </w:placeholder>
          <w:richText/>
          <w15:webExtensionLinked/>
        </w:sdtPr>
        <w:sdtContent>
          <w:r w:rsidR="00866389">
            <w:rPr>
              <w:rFonts w:eastAsia="Times New Roman"/>
            </w:rPr>
            <w:t>(Wainwright, Gill et al. ,2020)</w:t>
          </w:r>
        </w:sdtContent>
      </w:sdt>
      <w:r w:rsidR="00866389">
        <w:t xml:space="preserve">. </w:t>
      </w:r>
      <w:r w:rsidR="008B1BB7">
        <w:t>The study was the first of its kind, in the articles own words, this was due to “several TKA finite element models [being required]”.</w:t>
      </w:r>
    </w:p>
    <w:p w:rsidR="008F7C9F" w:rsidP="00AA3C0F" w14:paraId="65E55EB5" w14:textId="429B987E">
      <w:r>
        <w:t>Dong et al.</w:t>
      </w:r>
      <w:r w:rsidR="00EF5659">
        <w:t xml:space="preserve"> aimed to </w:t>
      </w:r>
      <w:r w:rsidR="00700D7B">
        <w:t xml:space="preserve">use FEA techniques to optimise the </w:t>
      </w:r>
      <w:r w:rsidR="002941EE">
        <w:t xml:space="preserve">implantation </w:t>
      </w:r>
      <w:r w:rsidR="00E631C6">
        <w:t>parameter</w:t>
      </w:r>
      <w:r w:rsidR="00D618CC">
        <w:t xml:space="preserve">s to reduce </w:t>
      </w:r>
      <w:r w:rsidR="004E0505">
        <w:t xml:space="preserve">peak values of contact pressures </w:t>
      </w:r>
      <w:r w:rsidR="00B01812">
        <w:t xml:space="preserve">of a </w:t>
      </w:r>
      <w:r w:rsidR="004E0505">
        <w:t>tibial prosthetic</w:t>
      </w:r>
      <w:r w:rsidR="00B01812">
        <w:t xml:space="preserve"> </w:t>
      </w:r>
      <w:r w:rsidR="00052425">
        <w:t>on the polyethene liner</w:t>
      </w:r>
      <w:r w:rsidR="004E0505">
        <w:t>.</w:t>
      </w:r>
      <w:r w:rsidR="00271C15">
        <w:t xml:space="preserve"> This serves the </w:t>
      </w:r>
      <w:r w:rsidR="000C67AF">
        <w:t>ultimate</w:t>
      </w:r>
      <w:r w:rsidR="00271C15">
        <w:t xml:space="preserve"> purpose </w:t>
      </w:r>
      <w:r w:rsidR="000C67AF">
        <w:t xml:space="preserve">of increasing the </w:t>
      </w:r>
      <w:r w:rsidR="00B25740">
        <w:t xml:space="preserve">long-term </w:t>
      </w:r>
      <w:r w:rsidR="000C67AF">
        <w:t>prosthetic survival rate.</w:t>
      </w:r>
      <w:r w:rsidR="00E840D2">
        <w:t xml:space="preserve"> Prosthetic survival rate refers to </w:t>
      </w:r>
      <w:r w:rsidR="004A530D">
        <w:t>the rate at which prosthetics deteriorate over time</w:t>
      </w:r>
      <w:r w:rsidR="00D7328C">
        <w:t xml:space="preserve">, i.e. </w:t>
      </w:r>
      <w:r w:rsidR="00030587">
        <w:t xml:space="preserve">after surgery is performed </w:t>
      </w:r>
      <w:r w:rsidR="00D157DB">
        <w:t xml:space="preserve">how many patients need </w:t>
      </w:r>
      <w:r w:rsidR="00992758">
        <w:t>prosthetics</w:t>
      </w:r>
      <w:r w:rsidR="00D157DB">
        <w:t xml:space="preserve"> </w:t>
      </w:r>
      <w:r w:rsidR="00992758">
        <w:t>renewed</w:t>
      </w:r>
      <w:r w:rsidR="00D157DB">
        <w:t xml:space="preserve"> or replac</w:t>
      </w:r>
      <w:r w:rsidR="00D35B04">
        <w:t xml:space="preserve">ed </w:t>
      </w:r>
      <w:r w:rsidR="00992758">
        <w:t xml:space="preserve">over time </w:t>
      </w:r>
      <w:sdt>
        <w:sdtPr>
          <w:tag w:val="doc:5e750e3fe4b0b79729938b8e;body"/>
          <w:id w:val="1223478598"/>
          <w:placeholder>
            <w:docPart w:val="799128424A6C46168A8C830F627E4527"/>
          </w:placeholder>
          <w:richText/>
          <w15:webExtensionLinked/>
        </w:sdtPr>
        <w:sdtContent>
          <w:r w:rsidR="006B05BA">
            <w:rPr>
              <w:rFonts w:eastAsia="Times New Roman"/>
            </w:rPr>
            <w:t>(</w:t>
          </w:r>
          <w:r w:rsidR="006B05BA">
            <w:rPr>
              <w:rFonts w:eastAsia="Times New Roman"/>
            </w:rPr>
            <w:t>Dierens</w:t>
          </w:r>
          <w:r w:rsidR="006B05BA">
            <w:rPr>
              <w:rFonts w:eastAsia="Times New Roman"/>
            </w:rPr>
            <w:t xml:space="preserve">, De </w:t>
          </w:r>
          <w:r w:rsidR="006B05BA">
            <w:rPr>
              <w:rFonts w:eastAsia="Times New Roman"/>
            </w:rPr>
            <w:t>Bruyn</w:t>
          </w:r>
          <w:r w:rsidR="006B05BA">
            <w:rPr>
              <w:rFonts w:eastAsia="Times New Roman"/>
            </w:rPr>
            <w:t xml:space="preserve"> et al. ,2016)</w:t>
          </w:r>
        </w:sdtContent>
      </w:sdt>
      <w:r w:rsidR="006B05BA">
        <w:t xml:space="preserve">. </w:t>
      </w:r>
    </w:p>
    <w:p w:rsidR="00E0257C" w:rsidP="00E0257C" w14:paraId="3BCC78E6" w14:textId="497BFBA0">
      <w:pPr>
        <w:pStyle w:val="Heading2"/>
      </w:pPr>
      <w:bookmarkStart w:id="6" w:name="_Toc38470734"/>
      <w:r>
        <w:t>Experimental Methodology</w:t>
      </w:r>
      <w:bookmarkEnd w:id="6"/>
    </w:p>
    <w:p w:rsidR="00603A3A" w:rsidP="00AA3C0F" w14:paraId="4FF016E9" w14:textId="0794205E">
      <w:r>
        <w:t>The</w:t>
      </w:r>
      <w:r w:rsidR="00366ED6">
        <w:t xml:space="preserve"> </w:t>
      </w:r>
      <w:r w:rsidR="00255B75">
        <w:t>research</w:t>
      </w:r>
      <w:r w:rsidR="00366ED6">
        <w:t xml:space="preserve"> takes a novel approach </w:t>
      </w:r>
      <w:r w:rsidR="002D07ED">
        <w:t xml:space="preserve">of applying an orthogonal experimental design to </w:t>
      </w:r>
      <w:r w:rsidR="001B06C2">
        <w:t>effectively</w:t>
      </w:r>
      <w:r w:rsidR="002D07ED">
        <w:t xml:space="preserve"> reduce the number of finite element models required,</w:t>
      </w:r>
      <w:r w:rsidR="001B06C2">
        <w:t xml:space="preserve"> </w:t>
      </w:r>
      <w:r w:rsidR="004A4BBA">
        <w:t xml:space="preserve">which leads to a </w:t>
      </w:r>
      <w:r w:rsidR="00011E35">
        <w:t>significant shortening in preoperative planning time.</w:t>
      </w:r>
    </w:p>
    <w:p w:rsidR="000A3BE2" w:rsidP="000A3BE2" w14:paraId="58AA632E" w14:textId="75D7CC2F">
      <w:pPr>
        <w:pStyle w:val="Heading3"/>
      </w:pPr>
      <w:bookmarkStart w:id="7" w:name="_Toc38470735"/>
      <w:r>
        <w:t>Virtual Model Construction</w:t>
      </w:r>
      <w:bookmarkEnd w:id="7"/>
    </w:p>
    <w:p w:rsidR="00044A37" w:rsidP="00AA3C0F" w14:paraId="02D91866" w14:textId="2E340F15">
      <w:pPr>
        <w:rPr>
          <w:color w:val="FF0000"/>
        </w:rPr>
      </w:pPr>
      <w:r>
        <w:t>Key measurements</w:t>
      </w:r>
      <w:r w:rsidR="007C71B5">
        <w:t xml:space="preserve"> of the distal femur and </w:t>
      </w:r>
      <w:r w:rsidR="009056E0">
        <w:t xml:space="preserve">proximal tibia were </w:t>
      </w:r>
      <w:r w:rsidR="00335F24">
        <w:t xml:space="preserve">obtained using the imaging techniques discussed </w:t>
      </w:r>
      <w:r w:rsidR="00CA65B3">
        <w:t>earlier and</w:t>
      </w:r>
      <w:r w:rsidR="00B66BAA">
        <w:t xml:space="preserve"> used to create an appropriately sized knee prosthetic system, which was then</w:t>
      </w:r>
      <w:r w:rsidR="00CA65B3">
        <w:t xml:space="preserve"> scanned via a laser scanner, directly creating</w:t>
      </w:r>
      <w:r w:rsidR="00B53D54">
        <w:t xml:space="preserve"> two</w:t>
      </w:r>
      <w:r w:rsidR="00CA65B3">
        <w:t xml:space="preserve"> .</w:t>
      </w:r>
      <w:r w:rsidR="00CA65B3">
        <w:t>stl</w:t>
      </w:r>
      <w:r w:rsidR="00CA65B3">
        <w:t xml:space="preserve"> files of the TKA prosthetic</w:t>
      </w:r>
      <w:r w:rsidR="00B53D54">
        <w:t>,</w:t>
      </w:r>
      <w:r w:rsidR="0003685C">
        <w:t xml:space="preserve"> a tibial and femoral implant</w:t>
      </w:r>
      <w:r w:rsidR="00CA65B3">
        <w:t>. These files were</w:t>
      </w:r>
      <w:r w:rsidR="00C26ACB">
        <w:t xml:space="preserve"> then imported into</w:t>
      </w:r>
      <w:r w:rsidR="000D499C">
        <w:t xml:space="preserve"> </w:t>
      </w:r>
      <w:r w:rsidR="006F1A31">
        <w:t>a 3D medical modelling software, MIMICS 19, to create</w:t>
      </w:r>
      <w:r w:rsidR="00BE7093">
        <w:t xml:space="preserve"> a</w:t>
      </w:r>
      <w:r w:rsidR="006F1A31">
        <w:t xml:space="preserve"> solid</w:t>
      </w:r>
      <w:r w:rsidR="00BE7093">
        <w:t xml:space="preserve"> virtual</w:t>
      </w:r>
      <w:r w:rsidR="006F1A31">
        <w:t xml:space="preserve"> body</w:t>
      </w:r>
      <w:r w:rsidRPr="000A3F8C" w:rsidR="00050994">
        <w:t xml:space="preserve">, seen in figure </w:t>
      </w:r>
      <w:r w:rsidRPr="000A3F8C" w:rsidR="008D6ACA">
        <w:t>1.</w:t>
      </w:r>
    </w:p>
    <w:p w:rsidR="000A3F8C" w:rsidP="000A3F8C" w14:paraId="72282DCE" w14:textId="77777777">
      <w:pPr>
        <w:keepNext/>
      </w:pPr>
      <w:r>
        <w:rPr>
          <w:noProof/>
          <w:color w:val="FF0000"/>
        </w:rPr>
        <w:drawing>
          <wp:inline distT="0" distB="0" distL="0" distR="0">
            <wp:extent cx="3170712" cy="2420772"/>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5656544" name="Picture 1"/>
                    <pic:cNvPicPr>
                      <a:picLocks noChangeAspect="1" noChangeArrowheads="1"/>
                    </pic:cNvPicPr>
                  </pic:nvPicPr>
                  <pic:blipFill>
                    <a:blip xmlns:r="http://schemas.openxmlformats.org/officeDocument/2006/relationships" r:embed="rId6" cstate="print">
                      <a:extLst>
                        <a:ext xmlns:a="http://schemas.openxmlformats.org/drawingml/2006/main" uri="{28A0092B-C50C-407E-A947-70E740481C1C}">
                          <a14:useLocalDpi xmlns:a14="http://schemas.microsoft.com/office/drawing/2010/main" val="0"/>
                        </a:ext>
                      </a:extLst>
                    </a:blip>
                    <a:stretch>
                      <a:fillRect/>
                    </a:stretch>
                  </pic:blipFill>
                  <pic:spPr bwMode="auto">
                    <a:xfrm>
                      <a:off x="0" y="0"/>
                      <a:ext cx="3192493" cy="2437401"/>
                    </a:xfrm>
                    <a:prstGeom prst="rect">
                      <a:avLst/>
                    </a:prstGeom>
                    <a:noFill/>
                    <a:ln>
                      <a:noFill/>
                    </a:ln>
                  </pic:spPr>
                </pic:pic>
              </a:graphicData>
            </a:graphic>
          </wp:inline>
        </w:drawing>
      </w:r>
    </w:p>
    <w:p w:rsidR="00227844" w:rsidP="000A3F8C" w14:paraId="1E3355D9" w14:textId="563F4F45">
      <w:pPr>
        <w:pStyle w:val="Caption"/>
        <w:rPr>
          <w:color w:val="FF0000"/>
        </w:rPr>
      </w:pPr>
      <w:bookmarkStart w:id="8" w:name="_Toc38470998"/>
      <w:r>
        <w:t xml:space="preserve">Figure </w:t>
      </w:r>
      <w:r>
        <w:fldChar w:fldCharType="begin"/>
      </w:r>
      <w:r>
        <w:instrText xml:space="preserve"> SEQ Figure \* ARABIC </w:instrText>
      </w:r>
      <w:r>
        <w:fldChar w:fldCharType="separate"/>
      </w:r>
      <w:r w:rsidR="00862147">
        <w:rPr>
          <w:noProof/>
        </w:rPr>
        <w:t>1</w:t>
      </w:r>
      <w:r w:rsidR="00862147">
        <w:rPr>
          <w:noProof/>
        </w:rPr>
        <w:fldChar w:fldCharType="end"/>
      </w:r>
      <w:r>
        <w:t xml:space="preserve"> - TKA Prosthesis &amp; Implants (Dong, Zhang, et al, 2020)</w:t>
      </w:r>
      <w:bookmarkEnd w:id="8"/>
    </w:p>
    <w:p w:rsidR="00513070" w:rsidP="00513070" w14:paraId="0C839288" w14:textId="77777777">
      <w:r>
        <w:t xml:space="preserve">Implantation was performed using a </w:t>
      </w:r>
      <w:r w:rsidR="00227BE1">
        <w:t>previously</w:t>
      </w:r>
      <w:r>
        <w:t xml:space="preserve"> verified </w:t>
      </w:r>
      <w:r w:rsidR="00227BE1">
        <w:t>knee joint model, authored by the same group.</w:t>
      </w:r>
      <w:r w:rsidR="003C7C44">
        <w:t xml:space="preserve"> </w:t>
      </w:r>
      <w:r w:rsidR="008A0461">
        <w:t xml:space="preserve">An osteotomy procedure was simulated on the knee joint model first, to maintain parity with </w:t>
      </w:r>
      <w:r w:rsidR="00C12364">
        <w:t xml:space="preserve">real-world conditions, I.E. in reality </w:t>
      </w:r>
      <w:r w:rsidR="006C08E1">
        <w:t xml:space="preserve">cuts </w:t>
      </w:r>
      <w:r w:rsidR="00B75BD6">
        <w:t>must</w:t>
      </w:r>
      <w:r w:rsidR="006C08E1">
        <w:t xml:space="preserve"> be made</w:t>
      </w:r>
      <w:r w:rsidR="00CA0806">
        <w:t xml:space="preserve"> to both the </w:t>
      </w:r>
      <w:r w:rsidR="0003416C">
        <w:t>tibia and femur</w:t>
      </w:r>
      <w:r w:rsidR="007A3A23">
        <w:t>,</w:t>
      </w:r>
      <w:r w:rsidR="0003416C">
        <w:t xml:space="preserve"> </w:t>
      </w:r>
      <w:r w:rsidR="00B75BD6">
        <w:t>to make space for</w:t>
      </w:r>
      <w:r w:rsidR="00877A25">
        <w:t xml:space="preserve"> and allow alignment with </w:t>
      </w:r>
      <w:r w:rsidR="00B75BD6">
        <w:t>the implant</w:t>
      </w:r>
      <w:r w:rsidR="00877A25">
        <w:t>.</w:t>
      </w:r>
      <w:r w:rsidRPr="00513070">
        <w:t xml:space="preserve"> </w:t>
      </w:r>
    </w:p>
    <w:p w:rsidR="003603F4" w:rsidP="00AA3C0F" w14:paraId="35A85E9B" w14:textId="54ED613D">
      <w:r>
        <w:t>The dependent variable(s) of the experiment constituted three parameters that affect peak contact pressure on the lining, that is the varus angle, the posterior slop</w:t>
      </w:r>
      <w:r w:rsidR="003B0781">
        <w:t>e and the exter</w:t>
      </w:r>
      <w:r w:rsidR="00307B82">
        <w:t>nal rotation angle.</w:t>
      </w:r>
    </w:p>
    <w:p w:rsidR="00C11885" w:rsidP="00AA3C0F" w14:paraId="3B7AB996" w14:textId="061DBE6E">
      <w:pPr>
        <w:rPr>
          <w:rFonts w:cs="Arial"/>
          <w:color w:val="333333"/>
          <w:shd w:val="clear" w:color="auto" w:fill="FFFFFF"/>
        </w:rPr>
      </w:pPr>
      <w:r>
        <w:t xml:space="preserve">The </w:t>
      </w:r>
      <w:r w:rsidR="00F66F25">
        <w:t xml:space="preserve">tibial </w:t>
      </w:r>
      <w:r w:rsidR="00AD34F4">
        <w:t>prosthesis</w:t>
      </w:r>
      <w:r w:rsidR="00B1098B">
        <w:t xml:space="preserve"> was </w:t>
      </w:r>
      <w:r w:rsidR="00615A3A">
        <w:t xml:space="preserve">implanted to the tibia first, then the </w:t>
      </w:r>
      <w:r w:rsidR="00AD34F4">
        <w:t xml:space="preserve">femoral prosthesis </w:t>
      </w:r>
      <w:r w:rsidR="00C06104">
        <w:t xml:space="preserve">was matched to the tibial prosthesis </w:t>
      </w:r>
      <w:r w:rsidR="00812BD5">
        <w:t xml:space="preserve">accurately, before being implanted to the femur. </w:t>
      </w:r>
      <w:r w:rsidR="00513070">
        <w:t>Finally,</w:t>
      </w:r>
      <w:r w:rsidR="00812BD5">
        <w:t xml:space="preserve"> the polyethene liner was implanted, creating the </w:t>
      </w:r>
      <w:r w:rsidR="00DA53F6">
        <w:t>initial</w:t>
      </w:r>
      <w:r w:rsidR="00812BD5">
        <w:t xml:space="preserve"> </w:t>
      </w:r>
      <w:r w:rsidR="0024187E">
        <w:t xml:space="preserve">3D model of the </w:t>
      </w:r>
      <w:r w:rsidR="00DA53F6">
        <w:t xml:space="preserve">entire </w:t>
      </w:r>
      <w:r w:rsidR="0024187E">
        <w:t>TKA knee joint</w:t>
      </w:r>
      <w:r w:rsidR="00EC73CF">
        <w:t xml:space="preserve">. Implant parameters in this first instance </w:t>
      </w:r>
      <w:r w:rsidR="00AB7550">
        <w:t xml:space="preserve">were set to </w:t>
      </w:r>
      <w:r w:rsidRPr="002A599E" w:rsidR="00AB7550">
        <w:rPr>
          <w:rFonts w:cs="Arial"/>
        </w:rPr>
        <w:t>0</w:t>
      </w:r>
      <w:r w:rsidRPr="002A599E" w:rsidR="00AB7550">
        <w:rPr>
          <w:rFonts w:cs="Arial"/>
          <w:color w:val="333333"/>
          <w:shd w:val="clear" w:color="auto" w:fill="FFFFFF"/>
        </w:rPr>
        <w:t xml:space="preserve">° varus, </w:t>
      </w:r>
      <w:r w:rsidRPr="002A599E" w:rsidR="002A599E">
        <w:rPr>
          <w:rFonts w:cs="Arial"/>
          <w:color w:val="333333"/>
          <w:shd w:val="clear" w:color="auto" w:fill="FFFFFF"/>
        </w:rPr>
        <w:t>1° posterior slope and 3° external rotation.</w:t>
      </w:r>
    </w:p>
    <w:p w:rsidR="006B402F" w:rsidP="000A3BE2" w14:paraId="3E1F4745" w14:textId="52C39DF5">
      <w:pPr>
        <w:pStyle w:val="Heading3"/>
      </w:pPr>
      <w:bookmarkStart w:id="9" w:name="_Toc38470736"/>
      <w:r>
        <w:t>FEA Application</w:t>
      </w:r>
      <w:bookmarkEnd w:id="9"/>
    </w:p>
    <w:p w:rsidR="00050994" w:rsidP="00AA3C0F" w14:paraId="4688F788" w14:textId="07C6EF2F">
      <w:r>
        <w:t xml:space="preserve">Both the knee joint and the TKA </w:t>
      </w:r>
      <w:r w:rsidR="00DB2FD0">
        <w:t>prosthetic</w:t>
      </w:r>
      <w:r w:rsidR="000E2743">
        <w:t xml:space="preserve"> were </w:t>
      </w:r>
      <w:r w:rsidR="00DB2FD0">
        <w:t>imported into a meshing software</w:t>
      </w:r>
      <w:r w:rsidR="00527476">
        <w:t>,</w:t>
      </w:r>
      <w:r w:rsidR="0030104C">
        <w:t xml:space="preserve"> and a mesh was generated to </w:t>
      </w:r>
      <w:r w:rsidR="00347DB9">
        <w:t xml:space="preserve">create </w:t>
      </w:r>
      <w:r w:rsidR="001135EA">
        <w:t xml:space="preserve">a 3d finite element </w:t>
      </w:r>
      <w:r w:rsidR="00073DD7">
        <w:t>model</w:t>
      </w:r>
      <w:r w:rsidR="00A42AC3">
        <w:t>.</w:t>
      </w:r>
      <w:r w:rsidR="00073DD7">
        <w:t xml:space="preserve"> </w:t>
      </w:r>
      <w:r w:rsidR="007F5855">
        <w:t xml:space="preserve">FEA was then carried out </w:t>
      </w:r>
      <w:r w:rsidR="00532D40">
        <w:t>using Abaqus 6.14</w:t>
      </w:r>
      <w:r w:rsidR="00D106E2">
        <w:t xml:space="preserve">, with </w:t>
      </w:r>
      <w:r w:rsidR="00EA3E2E">
        <w:t xml:space="preserve">the </w:t>
      </w:r>
      <w:r w:rsidR="00D21EBA">
        <w:t>behaviour</w:t>
      </w:r>
      <w:r w:rsidR="00EA3E2E">
        <w:t xml:space="preserve"> of the knee joint </w:t>
      </w:r>
      <w:r w:rsidR="00E004FC">
        <w:t xml:space="preserve">being defined </w:t>
      </w:r>
      <w:r w:rsidR="0030655E">
        <w:t>as an isotropic hyper</w:t>
      </w:r>
      <w:r w:rsidR="00D026E1">
        <w:t>elastic material</w:t>
      </w:r>
      <w:r w:rsidR="006C1DA6">
        <w:t>.</w:t>
      </w:r>
      <w:r w:rsidR="00523B25">
        <w:t xml:space="preserve"> Using t</w:t>
      </w:r>
      <w:r w:rsidR="006C1DA6">
        <w:t xml:space="preserve">his assumption allows </w:t>
      </w:r>
      <w:r w:rsidR="00824BDA">
        <w:t xml:space="preserve">use of the strain energy density function to obtain contact pressure </w:t>
      </w:r>
      <w:r w:rsidR="00523B25">
        <w:t>for an applied compressive load.</w:t>
      </w:r>
    </w:p>
    <w:p w:rsidR="00123546" w:rsidP="00AA3C0F" w14:paraId="6622EA9D" w14:textId="2A55FB71">
      <w:r>
        <w:t xml:space="preserve">The total sum of elements </w:t>
      </w:r>
      <w:r w:rsidR="006C5AE2">
        <w:t xml:space="preserve">when considering </w:t>
      </w:r>
      <w:r w:rsidR="00A30943">
        <w:t>e</w:t>
      </w:r>
      <w:r w:rsidR="00833408">
        <w:t>very meshed model</w:t>
      </w:r>
      <w:r w:rsidR="000217FE">
        <w:t xml:space="preserve"> in the first instance was</w:t>
      </w:r>
      <w:r w:rsidR="007D52F8">
        <w:t xml:space="preserve"> 267,999, and with a total sum of nodes </w:t>
      </w:r>
      <w:r w:rsidR="00D25452">
        <w:t>was</w:t>
      </w:r>
      <w:r w:rsidR="00E94D10">
        <w:t xml:space="preserve"> 71,730, both large numbers indeed.</w:t>
      </w:r>
    </w:p>
    <w:p w:rsidR="00523B25" w:rsidP="00AA3C0F" w14:paraId="70D59D9D" w14:textId="7F0C5652">
      <w:r>
        <w:t xml:space="preserve">Appropriate boundary conditions were </w:t>
      </w:r>
      <w:r w:rsidR="00A361B1">
        <w:t>selected,</w:t>
      </w:r>
      <w:r>
        <w:t xml:space="preserve"> and a compressive load of 1150 N</w:t>
      </w:r>
      <w:r w:rsidR="00282A94">
        <w:t xml:space="preserve"> was applied to the joint</w:t>
      </w:r>
      <w:r w:rsidR="00732FA1">
        <w:t xml:space="preserve">, the variable peak contact pressure on the upper surface of the polyethene </w:t>
      </w:r>
      <w:r w:rsidR="005C4BCC">
        <w:t>was then observed.</w:t>
      </w:r>
    </w:p>
    <w:p w:rsidR="00A361B1" w:rsidP="00AA3C0F" w14:paraId="175891F6" w14:textId="06D42D15">
      <w:r>
        <w:t xml:space="preserve">This pipeline process of simulating </w:t>
      </w:r>
      <w:r w:rsidR="00192971">
        <w:t>the surgery in</w:t>
      </w:r>
      <w:r w:rsidR="00FA3585">
        <w:t xml:space="preserve"> MIMICS, meshing in Hypermesh and then </w:t>
      </w:r>
      <w:r w:rsidR="00F93884">
        <w:t xml:space="preserve">carrying out FEA using Abaqus was repeated, </w:t>
      </w:r>
      <w:r w:rsidR="000D44CB">
        <w:t xml:space="preserve">to create the different finite element models </w:t>
      </w:r>
      <w:r w:rsidR="00905C52">
        <w:t xml:space="preserve">with varied </w:t>
      </w:r>
      <w:r w:rsidR="007E0A5B">
        <w:t>implantation parameters (dependent variables)</w:t>
      </w:r>
      <w:r w:rsidR="004D55AC">
        <w:t>, meeting the requirements of factor combination required in orthogonal experimental design.</w:t>
      </w:r>
    </w:p>
    <w:p w:rsidR="001967B8" w:rsidP="00AA3C0F" w14:paraId="5C8BC2B8" w14:textId="372CCC6D">
      <w:pPr>
        <w:rPr>
          <w:color w:val="FF0000"/>
        </w:rPr>
      </w:pPr>
      <w:r>
        <w:t xml:space="preserve">The distribution of peak contact pressure on the liner was analysed </w:t>
      </w:r>
      <w:r w:rsidR="00BE30F3">
        <w:t>and compared between the 9 finite element models to verify i</w:t>
      </w:r>
      <w:r w:rsidR="00902772">
        <w:t xml:space="preserve">f this experimental optimisation </w:t>
      </w:r>
      <w:r w:rsidR="006A4261">
        <w:t>could reduce peak pressure and reduced wear on the liner.</w:t>
      </w:r>
      <w:r w:rsidR="00336F07">
        <w:t xml:space="preserve"> I.e. each </w:t>
      </w:r>
      <w:r w:rsidR="00AE5F1E">
        <w:t xml:space="preserve">dependent variable </w:t>
      </w:r>
      <w:r w:rsidR="00054A0F">
        <w:t>had three “states” that were varied</w:t>
      </w:r>
      <w:r w:rsidR="00612A20">
        <w:t xml:space="preserve"> sequentially</w:t>
      </w:r>
      <w:r w:rsidR="00B12657">
        <w:t xml:space="preserve">, </w:t>
      </w:r>
      <w:r w:rsidRPr="000A3F8C" w:rsidR="00B12657">
        <w:t>shown in table 1.</w:t>
      </w:r>
      <w:r w:rsidRPr="000A3F8C" w:rsidR="00241659">
        <w:t xml:space="preserve"> </w:t>
      </w:r>
    </w:p>
    <w:p w:rsidR="000A3F8C" w:rsidP="000A3F8C" w14:paraId="23440381" w14:textId="77777777">
      <w:pPr>
        <w:keepNext/>
      </w:pPr>
      <w:r>
        <w:rPr>
          <w:noProof/>
          <w:color w:val="FF0000"/>
        </w:rPr>
        <w:drawing>
          <wp:inline distT="0" distB="0" distL="0" distR="0">
            <wp:extent cx="5723890" cy="1437005"/>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9392323" name="Picture 2"/>
                    <pic:cNvPicPr>
                      <a:picLocks noChangeAspect="1" noChangeArrowheads="1"/>
                    </pic:cNvPicPr>
                  </pic:nvPicPr>
                  <pic:blipFill>
                    <a:blip xmlns:r="http://schemas.openxmlformats.org/officeDocument/2006/relationships" r:embed="rId7">
                      <a:extLst>
                        <a:ext xmlns:a="http://schemas.openxmlformats.org/drawingml/2006/main" uri="{28A0092B-C50C-407E-A947-70E740481C1C}">
                          <a14:useLocalDpi xmlns:a14="http://schemas.microsoft.com/office/drawing/2010/main" val="0"/>
                        </a:ext>
                      </a:extLst>
                    </a:blip>
                    <a:stretch>
                      <a:fillRect/>
                    </a:stretch>
                  </pic:blipFill>
                  <pic:spPr bwMode="auto">
                    <a:xfrm>
                      <a:off x="0" y="0"/>
                      <a:ext cx="5723890" cy="1437005"/>
                    </a:xfrm>
                    <a:prstGeom prst="rect">
                      <a:avLst/>
                    </a:prstGeom>
                    <a:noFill/>
                    <a:ln>
                      <a:noFill/>
                    </a:ln>
                  </pic:spPr>
                </pic:pic>
              </a:graphicData>
            </a:graphic>
          </wp:inline>
        </w:drawing>
      </w:r>
    </w:p>
    <w:p w:rsidR="000A3F8C" w:rsidP="000A3F8C" w14:paraId="4CAB40F2" w14:textId="3966E320">
      <w:pPr>
        <w:pStyle w:val="Caption"/>
        <w:rPr>
          <w:color w:val="FF0000"/>
        </w:rPr>
      </w:pPr>
      <w:bookmarkStart w:id="10" w:name="_Toc38471016"/>
      <w:r>
        <w:t xml:space="preserve">Table </w:t>
      </w:r>
      <w:r>
        <w:fldChar w:fldCharType="begin"/>
      </w:r>
      <w:r>
        <w:instrText xml:space="preserve"> SEQ Table \* ARABIC </w:instrText>
      </w:r>
      <w:r>
        <w:fldChar w:fldCharType="separate"/>
      </w:r>
      <w:r>
        <w:rPr>
          <w:noProof/>
        </w:rPr>
        <w:t>1</w:t>
      </w:r>
      <w:r>
        <w:rPr>
          <w:noProof/>
        </w:rPr>
        <w:fldChar w:fldCharType="end"/>
      </w:r>
      <w:r>
        <w:t xml:space="preserve"> - Variable States </w:t>
      </w:r>
      <w:r>
        <w:t>(Dong, Zhang, et al, 2020)</w:t>
      </w:r>
      <w:bookmarkEnd w:id="10"/>
    </w:p>
    <w:p w:rsidR="00A361B1" w:rsidP="006A4261" w14:paraId="5A24250D" w14:textId="75A92A5F">
      <w:pPr>
        <w:pStyle w:val="Heading3"/>
      </w:pPr>
      <w:bookmarkStart w:id="11" w:name="_Toc38470737"/>
      <w:r>
        <w:t>Results</w:t>
      </w:r>
      <w:bookmarkEnd w:id="11"/>
    </w:p>
    <w:p w:rsidR="006A4261" w:rsidP="006A4261" w14:paraId="75CB69E2" w14:textId="3EAA77A1">
      <w:r>
        <w:t xml:space="preserve">Ultimately the article found </w:t>
      </w:r>
      <w:r w:rsidR="001A6583">
        <w:t>that even minor variation in implant parameters could lead to relatively large changes in contact pressure</w:t>
      </w:r>
      <w:r w:rsidR="001272CE">
        <w:t xml:space="preserve">, based on a </w:t>
      </w:r>
      <w:r w:rsidR="00A2149A">
        <w:t>maximum</w:t>
      </w:r>
      <w:r w:rsidR="001272CE">
        <w:t xml:space="preserve"> change value of 12.63 M</w:t>
      </w:r>
      <w:r w:rsidR="00A2149A">
        <w:t>Pa</w:t>
      </w:r>
      <w:r w:rsidR="008F4946">
        <w:t>, even with</w:t>
      </w:r>
      <w:r w:rsidR="004D7317">
        <w:t xml:space="preserve"> </w:t>
      </w:r>
      <w:r w:rsidR="00C331F7">
        <w:t xml:space="preserve">small </w:t>
      </w:r>
      <w:r w:rsidR="00BA0BA3">
        <w:t>changes of dependent variables.</w:t>
      </w:r>
      <w:r w:rsidR="0043295B">
        <w:t xml:space="preserve"> It noted that </w:t>
      </w:r>
      <w:r w:rsidR="00C634B0">
        <w:t xml:space="preserve">of the three </w:t>
      </w:r>
      <w:r w:rsidR="00AB6858">
        <w:t>parameters, varyin</w:t>
      </w:r>
      <w:r w:rsidR="00964B8F">
        <w:t>g the varus angle had the greatest effect on peak contact pressure, followed by the posterior slope an</w:t>
      </w:r>
      <w:r w:rsidR="00C94A94">
        <w:t>gle, with</w:t>
      </w:r>
      <w:r w:rsidR="00634583">
        <w:t xml:space="preserve"> the external rotation angle having the smallest effect.</w:t>
      </w:r>
    </w:p>
    <w:p w:rsidR="00A011F3" w:rsidP="006A4261" w14:paraId="2D4A8D90" w14:textId="291B8E0B">
      <w:pPr>
        <w:rPr>
          <w:rFonts w:cs="Arial"/>
          <w:color w:val="333333"/>
          <w:shd w:val="clear" w:color="auto" w:fill="FFFFFF"/>
        </w:rPr>
      </w:pPr>
      <w:r>
        <w:t xml:space="preserve">It goes on to determine the best combination of these variables </w:t>
      </w:r>
      <w:r w:rsidR="005F7D24">
        <w:t xml:space="preserve">through the application of range analysis, </w:t>
      </w:r>
      <w:r w:rsidR="00101092">
        <w:t xml:space="preserve">seen in </w:t>
      </w:r>
      <w:r w:rsidRPr="00862147" w:rsidR="00101092">
        <w:t xml:space="preserve">figure </w:t>
      </w:r>
      <w:r w:rsidRPr="00862147" w:rsidR="008D6ACA">
        <w:t>2</w:t>
      </w:r>
      <w:r w:rsidRPr="00862147" w:rsidR="00101092">
        <w:t>.</w:t>
      </w:r>
      <w:r w:rsidRPr="00862147" w:rsidR="001C779F">
        <w:t xml:space="preserve"> It fo</w:t>
      </w:r>
      <w:r w:rsidR="001C779F">
        <w:t xml:space="preserve">und that for this patient, </w:t>
      </w:r>
      <w:r w:rsidR="00DF4482">
        <w:t>optimal</w:t>
      </w:r>
      <w:r w:rsidR="00B56F5B">
        <w:t xml:space="preserve"> implantation</w:t>
      </w:r>
      <w:r w:rsidR="00DF4482">
        <w:t xml:space="preserve"> parameters are</w:t>
      </w:r>
      <w:r w:rsidR="00B56F5B">
        <w:t xml:space="preserve"> as follows</w:t>
      </w:r>
      <w:r w:rsidR="00DF4482">
        <w:t xml:space="preserve">, </w:t>
      </w:r>
      <w:r w:rsidRPr="00B56F5B" w:rsidR="00DF4482">
        <w:rPr>
          <w:rFonts w:cs="Arial"/>
        </w:rPr>
        <w:t>0</w:t>
      </w:r>
      <w:r w:rsidRPr="00B56F5B" w:rsidR="00547628">
        <w:rPr>
          <w:rFonts w:cs="Arial"/>
          <w:color w:val="333333"/>
          <w:shd w:val="clear" w:color="auto" w:fill="FFFFFF"/>
        </w:rPr>
        <w:t>° varus, 1° posterior slope</w:t>
      </w:r>
      <w:r w:rsidRPr="00B56F5B" w:rsidR="00B56F5B">
        <w:rPr>
          <w:rFonts w:cs="Arial"/>
          <w:color w:val="333333"/>
          <w:shd w:val="clear" w:color="auto" w:fill="FFFFFF"/>
        </w:rPr>
        <w:t>, and 4° external rotation.</w:t>
      </w:r>
      <w:r w:rsidR="00634583">
        <w:rPr>
          <w:rFonts w:cs="Arial"/>
          <w:color w:val="333333"/>
          <w:shd w:val="clear" w:color="auto" w:fill="FFFFFF"/>
        </w:rPr>
        <w:t xml:space="preserve"> </w:t>
      </w:r>
    </w:p>
    <w:p w:rsidR="00862147" w:rsidP="00862147" w14:paraId="3A7B06A7" w14:textId="77777777">
      <w:pPr>
        <w:keepNext/>
      </w:pPr>
      <w:r>
        <w:rPr>
          <w:rFonts w:cs="Arial"/>
          <w:noProof/>
          <w:color w:val="333333"/>
          <w:shd w:val="clear" w:color="auto" w:fill="FFFFFF"/>
        </w:rPr>
        <w:drawing>
          <wp:inline distT="0" distB="0" distL="0" distR="0">
            <wp:extent cx="5011387" cy="2355069"/>
            <wp:effectExtent l="0" t="0" r="0" b="762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01564795" name="Picture 3"/>
                    <pic:cNvPicPr>
                      <a:picLocks noChangeAspect="1" noChangeArrowheads="1"/>
                    </pic:cNvPicPr>
                  </pic:nvPicPr>
                  <pic:blipFill>
                    <a:blip xmlns:r="http://schemas.openxmlformats.org/officeDocument/2006/relationships" r:embed="rId8" cstate="print">
                      <a:extLst>
                        <a:ext xmlns:a="http://schemas.openxmlformats.org/drawingml/2006/main" uri="{28A0092B-C50C-407E-A947-70E740481C1C}">
                          <a14:useLocalDpi xmlns:a14="http://schemas.microsoft.com/office/drawing/2010/main" val="0"/>
                        </a:ext>
                      </a:extLst>
                    </a:blip>
                    <a:stretch>
                      <a:fillRect/>
                    </a:stretch>
                  </pic:blipFill>
                  <pic:spPr bwMode="auto">
                    <a:xfrm>
                      <a:off x="0" y="0"/>
                      <a:ext cx="5022937" cy="2360497"/>
                    </a:xfrm>
                    <a:prstGeom prst="rect">
                      <a:avLst/>
                    </a:prstGeom>
                    <a:noFill/>
                    <a:ln>
                      <a:noFill/>
                    </a:ln>
                  </pic:spPr>
                </pic:pic>
              </a:graphicData>
            </a:graphic>
          </wp:inline>
        </w:drawing>
      </w:r>
    </w:p>
    <w:p w:rsidR="00862147" w:rsidP="00862147" w14:paraId="212515D6" w14:textId="4693649B">
      <w:pPr>
        <w:pStyle w:val="Caption"/>
        <w:rPr>
          <w:rFonts w:cs="Arial"/>
          <w:color w:val="333333"/>
          <w:shd w:val="clear" w:color="auto" w:fill="FFFFFF"/>
        </w:rPr>
      </w:pPr>
      <w:bookmarkStart w:id="12" w:name="_Toc38470999"/>
      <w:r>
        <w:t xml:space="preserve">Figure </w:t>
      </w:r>
      <w:r>
        <w:fldChar w:fldCharType="begin"/>
      </w:r>
      <w:r>
        <w:instrText xml:space="preserve"> SEQ Figure \* ARABIC </w:instrText>
      </w:r>
      <w:r>
        <w:fldChar w:fldCharType="separate"/>
      </w:r>
      <w:r>
        <w:rPr>
          <w:noProof/>
        </w:rPr>
        <w:t>2</w:t>
      </w:r>
      <w:r>
        <w:rPr>
          <w:noProof/>
        </w:rPr>
        <w:fldChar w:fldCharType="end"/>
      </w:r>
      <w:r>
        <w:t xml:space="preserve"> - Optimised Implant Variables </w:t>
      </w:r>
      <w:r w:rsidRPr="00D477E6">
        <w:t>(Dong, Zhang, et al, 2020)</w:t>
      </w:r>
      <w:bookmarkEnd w:id="12"/>
    </w:p>
    <w:p w:rsidR="00D74B49" w:rsidP="006A4261" w14:paraId="64B0BAE2" w14:textId="521C530F">
      <w:pPr>
        <w:rPr>
          <w:rFonts w:cs="Arial"/>
          <w:color w:val="333333"/>
          <w:shd w:val="clear" w:color="auto" w:fill="FFFFFF"/>
        </w:rPr>
      </w:pPr>
      <w:r>
        <w:rPr>
          <w:rFonts w:cs="Arial"/>
          <w:color w:val="333333"/>
          <w:shd w:val="clear" w:color="auto" w:fill="FFFFFF"/>
        </w:rPr>
        <w:t xml:space="preserve">The finite element model that was composed of </w:t>
      </w:r>
      <w:r w:rsidR="003C040A">
        <w:rPr>
          <w:rFonts w:cs="Arial"/>
          <w:color w:val="333333"/>
          <w:shd w:val="clear" w:color="auto" w:fill="FFFFFF"/>
        </w:rPr>
        <w:t>these three specific values</w:t>
      </w:r>
      <w:r w:rsidR="00EF2B72">
        <w:rPr>
          <w:rFonts w:cs="Arial"/>
          <w:color w:val="333333"/>
          <w:shd w:val="clear" w:color="auto" w:fill="FFFFFF"/>
        </w:rPr>
        <w:t xml:space="preserve">, found </w:t>
      </w:r>
      <w:r w:rsidR="00D000EB">
        <w:rPr>
          <w:rFonts w:cs="Arial"/>
          <w:color w:val="333333"/>
          <w:shd w:val="clear" w:color="auto" w:fill="FFFFFF"/>
        </w:rPr>
        <w:t xml:space="preserve">a 45.4% reduction in peak contact pressure when compared </w:t>
      </w:r>
      <w:r w:rsidR="00BB7914">
        <w:rPr>
          <w:rFonts w:cs="Arial"/>
          <w:color w:val="333333"/>
          <w:shd w:val="clear" w:color="auto" w:fill="FFFFFF"/>
        </w:rPr>
        <w:t>to the model that resulted in maximum</w:t>
      </w:r>
      <w:r w:rsidR="00B8078C">
        <w:rPr>
          <w:rFonts w:cs="Arial"/>
          <w:color w:val="333333"/>
          <w:shd w:val="clear" w:color="auto" w:fill="FFFFFF"/>
        </w:rPr>
        <w:t xml:space="preserve"> value.</w:t>
      </w:r>
    </w:p>
    <w:p w:rsidR="002B7C0D" w:rsidP="002B7C0D" w14:paraId="23AB3FB1" w14:textId="589A2C51">
      <w:pPr>
        <w:pStyle w:val="Heading3"/>
      </w:pPr>
      <w:bookmarkStart w:id="13" w:name="_Toc38470738"/>
      <w:r>
        <w:t>Conclusions Drawn</w:t>
      </w:r>
      <w:bookmarkEnd w:id="13"/>
    </w:p>
    <w:p w:rsidR="002B7C0D" w:rsidP="002B7C0D" w14:paraId="2DA3101F" w14:textId="0E11C08F">
      <w:pPr>
        <w:rPr>
          <w:rFonts w:cs="Arial"/>
          <w:color w:val="333333"/>
          <w:shd w:val="clear" w:color="auto" w:fill="FFFFFF"/>
        </w:rPr>
      </w:pPr>
      <w:r>
        <w:t>Dong et al.</w:t>
      </w:r>
      <w:r>
        <w:t xml:space="preserve"> concluded that </w:t>
      </w:r>
      <w:r w:rsidR="00651ADE">
        <w:t>“</w:t>
      </w:r>
      <w:r w:rsidR="00C030C5">
        <w:t>[this study]</w:t>
      </w:r>
      <w:r w:rsidR="009E1182">
        <w:t xml:space="preserve"> showed that </w:t>
      </w:r>
      <w:r w:rsidRPr="00C75278" w:rsidR="00C75278">
        <w:rPr>
          <w:rFonts w:cs="Arial"/>
          <w:color w:val="333333"/>
          <w:shd w:val="clear" w:color="auto" w:fill="FFFFFF"/>
        </w:rPr>
        <w:t>0° varus, 1° posterior slope, and 4° external rotation were the optimal values</w:t>
      </w:r>
      <w:r w:rsidR="00B00DDC">
        <w:rPr>
          <w:rFonts w:cs="Arial"/>
          <w:color w:val="333333"/>
          <w:shd w:val="clear" w:color="auto" w:fill="FFFFFF"/>
        </w:rPr>
        <w:t>”</w:t>
      </w:r>
      <w:r w:rsidR="00E24AEA">
        <w:rPr>
          <w:rFonts w:cs="Arial"/>
          <w:color w:val="333333"/>
          <w:shd w:val="clear" w:color="auto" w:fill="FFFFFF"/>
        </w:rPr>
        <w:t xml:space="preserve"> keeping </w:t>
      </w:r>
      <w:r w:rsidR="00D85E4F">
        <w:rPr>
          <w:rFonts w:cs="Arial"/>
          <w:color w:val="333333"/>
          <w:shd w:val="clear" w:color="auto" w:fill="FFFFFF"/>
        </w:rPr>
        <w:t xml:space="preserve">a uniform load </w:t>
      </w:r>
      <w:r w:rsidR="00AD018A">
        <w:rPr>
          <w:rFonts w:cs="Arial"/>
          <w:color w:val="333333"/>
          <w:shd w:val="clear" w:color="auto" w:fill="FFFFFF"/>
        </w:rPr>
        <w:t>distribution and</w:t>
      </w:r>
      <w:r w:rsidR="00D85E4F">
        <w:rPr>
          <w:rFonts w:cs="Arial"/>
          <w:color w:val="333333"/>
          <w:shd w:val="clear" w:color="auto" w:fill="FFFFFF"/>
        </w:rPr>
        <w:t xml:space="preserve"> providing </w:t>
      </w:r>
      <w:r w:rsidR="00AD018A">
        <w:rPr>
          <w:rFonts w:cs="Arial"/>
          <w:color w:val="333333"/>
          <w:shd w:val="clear" w:color="auto" w:fill="FFFFFF"/>
        </w:rPr>
        <w:t>lowest</w:t>
      </w:r>
      <w:r w:rsidR="0047444F">
        <w:rPr>
          <w:rFonts w:cs="Arial"/>
          <w:color w:val="333333"/>
          <w:shd w:val="clear" w:color="auto" w:fill="FFFFFF"/>
        </w:rPr>
        <w:t xml:space="preserve"> peak values of pressure on the polyethene liner.
</w:t>
      </w:r>
    </w:p>
    <w:p w:rsidR="00F53AB2" w:rsidRPr="002B7C0D" w:rsidP="002B7C0D" w14:paraId="5A14E685" w14:textId="46104DBA">
      <w:r>
        <w:rPr>
          <w:rFonts w:cs="Arial"/>
          <w:color w:val="333333"/>
          <w:shd w:val="clear" w:color="auto" w:fill="FFFFFF"/>
        </w:rPr>
        <w:t xml:space="preserve">The article </w:t>
      </w:r>
      <w:r w:rsidR="0081388F">
        <w:rPr>
          <w:rFonts w:cs="Arial"/>
          <w:color w:val="333333"/>
          <w:shd w:val="clear" w:color="auto" w:fill="FFFFFF"/>
        </w:rPr>
        <w:t xml:space="preserve">ultimately concludes that </w:t>
      </w:r>
      <w:r w:rsidR="00D16DE8">
        <w:rPr>
          <w:rFonts w:cs="Arial"/>
          <w:color w:val="333333"/>
          <w:shd w:val="clear" w:color="auto" w:fill="FFFFFF"/>
        </w:rPr>
        <w:t xml:space="preserve">the methodology used could be adapted for all patients receiving care for TKA </w:t>
      </w:r>
      <w:r w:rsidR="00483B2D">
        <w:rPr>
          <w:rFonts w:cs="Arial"/>
          <w:color w:val="333333"/>
          <w:shd w:val="clear" w:color="auto" w:fill="FFFFFF"/>
        </w:rPr>
        <w:t xml:space="preserve">and that it could form a new </w:t>
      </w:r>
      <w:r w:rsidR="00B55EDC">
        <w:rPr>
          <w:rFonts w:cs="Arial"/>
          <w:color w:val="333333"/>
          <w:shd w:val="clear" w:color="auto" w:fill="FFFFFF"/>
        </w:rPr>
        <w:t>“</w:t>
      </w:r>
      <w:r w:rsidR="00483B2D">
        <w:rPr>
          <w:rFonts w:cs="Arial"/>
          <w:color w:val="333333"/>
          <w:shd w:val="clear" w:color="auto" w:fill="FFFFFF"/>
        </w:rPr>
        <w:t xml:space="preserve">basis </w:t>
      </w:r>
      <w:r w:rsidR="00B55EDC">
        <w:rPr>
          <w:rFonts w:cs="Arial"/>
          <w:color w:val="333333"/>
          <w:shd w:val="clear" w:color="auto" w:fill="FFFFFF"/>
        </w:rPr>
        <w:t>for biomechanical decisions of accurate implantation of TKA prosthesis”.</w:t>
      </w:r>
    </w:p>
    <w:p w:rsidR="00A963ED" w:rsidP="008D13FA" w14:paraId="5A42FBDC" w14:textId="4DC84136">
      <w:pPr>
        <w:pStyle w:val="Heading1"/>
      </w:pPr>
      <w:bookmarkStart w:id="14" w:name="_Toc38470739"/>
      <w:r>
        <w:t>Discussion</w:t>
      </w:r>
      <w:bookmarkEnd w:id="14"/>
    </w:p>
    <w:p w:rsidR="00FE18D5" w:rsidRPr="00FE18D5" w:rsidP="00FE18D5" w14:paraId="167AA2FD" w14:textId="7EBE20D5">
      <w:pPr>
        <w:pStyle w:val="Heading2"/>
      </w:pPr>
      <w:bookmarkStart w:id="15" w:name="_Toc38470740"/>
      <w:r>
        <w:t>Usage</w:t>
      </w:r>
      <w:bookmarkEnd w:id="15"/>
    </w:p>
    <w:p w:rsidR="000817DB" w:rsidP="000817DB" w14:paraId="4497059A" w14:textId="2E2AD63E">
      <w:r w:rsidRPr="000817DB">
        <w:t>This allows us to, at least partially, answer the first case statement posited earlier</w:t>
      </w:r>
      <w:r w:rsidR="00A655FF">
        <w:t xml:space="preserve">, </w:t>
      </w:r>
      <w:r w:rsidR="00BA73B5">
        <w:t>i.e.</w:t>
      </w:r>
      <w:r w:rsidR="000D5326">
        <w:t xml:space="preserve"> why </w:t>
      </w:r>
      <w:r w:rsidR="00BA73B5">
        <w:t>companies’</w:t>
      </w:r>
      <w:r w:rsidR="000D5326">
        <w:t xml:space="preserve"> carryout FEA.</w:t>
      </w:r>
      <w:r w:rsidRPr="000817DB">
        <w:t xml:space="preserve"> The optimal values for these parameters will vary on a patient by patient basis and require repeated tests whilst varying the values for the optimal to be obtained. It is impossible to apply this methodology practically (i.e. on an actual patient), as there is always a risk of infection and death, with a 0.5% mortality rate</w:t>
      </w:r>
      <w:r w:rsidR="006B05BA">
        <w:t xml:space="preserve"> </w:t>
      </w:r>
      <w:sdt>
        <w:sdtPr>
          <w:tag w:val="doc:5ea06f56e4b0f5b47203a85d;body"/>
          <w:id w:val="397172467"/>
          <w:placeholder>
            <w:docPart w:val="A3D06651E770458DB7D0C8F6EF173413"/>
          </w:placeholder>
          <w:richText/>
          <w15:webExtensionLinked/>
        </w:sdtPr>
        <w:sdtContent>
          <w:r w:rsidR="006B05BA">
            <w:rPr>
              <w:rFonts w:eastAsia="Times New Roman"/>
            </w:rPr>
            <w:t>(NHS ,2019)</w:t>
          </w:r>
        </w:sdtContent>
      </w:sdt>
      <w:r w:rsidR="006B05BA">
        <w:t xml:space="preserve"> </w:t>
      </w:r>
      <w:r w:rsidRPr="000817DB">
        <w:t>for all knee replacement surgeries, making the moral and ethical implications obvious.</w:t>
      </w:r>
    </w:p>
    <w:p w:rsidR="007C0005" w:rsidP="000817DB" w14:paraId="3CD1EB9B" w14:textId="0B2200D4">
      <w:r>
        <w:t xml:space="preserve">Extrapolating from this, </w:t>
      </w:r>
      <w:r w:rsidR="00E03E2D">
        <w:t xml:space="preserve">it is sound to conclude that </w:t>
      </w:r>
      <w:r w:rsidR="00C35A14">
        <w:t xml:space="preserve">companies </w:t>
      </w:r>
      <w:r w:rsidR="00D0299A">
        <w:t xml:space="preserve">typically use </w:t>
      </w:r>
      <w:r w:rsidR="00491134">
        <w:t xml:space="preserve">FEA </w:t>
      </w:r>
      <w:r w:rsidR="00AF2820">
        <w:t xml:space="preserve">analysis where physical testing is either impossible or </w:t>
      </w:r>
      <w:r w:rsidR="00CC02DF">
        <w:t xml:space="preserve">where running multiple testing scenarios </w:t>
      </w:r>
      <w:r w:rsidR="00A7228E">
        <w:t xml:space="preserve">is practically unviable. In cases where physical testing is performed alongside FEA modelling, </w:t>
      </w:r>
      <w:r w:rsidR="00734C4E">
        <w:t xml:space="preserve">this can generally be understood </w:t>
      </w:r>
      <w:r w:rsidR="001A2D6A">
        <w:t>to act as a validation to the FEA model</w:t>
      </w:r>
      <w:r w:rsidR="004B4208">
        <w:t xml:space="preserve">. </w:t>
      </w:r>
      <w:r w:rsidR="008736B5">
        <w:t>It should also allow for a reduction in the number of prototypes that need to be manufactured before</w:t>
      </w:r>
      <w:r w:rsidR="008E45FA">
        <w:t xml:space="preserve"> the product is finalised, which might aid in cutting costs in the long term.</w:t>
      </w:r>
    </w:p>
    <w:p w:rsidR="00345957" w:rsidP="000817DB" w14:paraId="2DAF078B" w14:textId="009D0B00">
      <w:r>
        <w:t xml:space="preserve">However, the study also </w:t>
      </w:r>
      <w:r w:rsidR="00BB70CA">
        <w:t>shows</w:t>
      </w:r>
      <w:r>
        <w:t xml:space="preserve"> some of the inherent limitations </w:t>
      </w:r>
      <w:r w:rsidR="004D1FC7">
        <w:t xml:space="preserve">to FEA modelling, </w:t>
      </w:r>
      <w:r w:rsidR="00BB70CA">
        <w:t xml:space="preserve">demonstrating why companies might (and do) </w:t>
      </w:r>
      <w:r w:rsidR="00CD4ABC">
        <w:t xml:space="preserve">perform physical testing in tandem with FEA modelling. That is, within the context of the FEA model, only </w:t>
      </w:r>
      <w:r w:rsidR="00570F2F">
        <w:t>known potential optimisation or failure points are considered</w:t>
      </w:r>
      <w:r w:rsidR="00CA552F">
        <w:t xml:space="preserve"> and subsequently coded into the model</w:t>
      </w:r>
      <w:r w:rsidR="00422271">
        <w:t xml:space="preserve"> </w:t>
      </w:r>
      <w:sdt>
        <w:sdtPr>
          <w:tag w:val="doc:5ea067e5e4b0a5abb8bb3a59;body"/>
          <w:id w:val="389234659"/>
          <w:placeholder>
            <w:docPart w:val="9472581891D24FECBE4D31A02925C846"/>
          </w:placeholder>
          <w:richText/>
          <w15:webExtensionLinked/>
        </w:sdtPr>
        <w:sdtContent>
          <w:r w:rsidR="0002635D">
            <w:rPr>
              <w:rFonts w:eastAsia="Times New Roman"/>
            </w:rPr>
            <w:t>(</w:t>
          </w:r>
          <w:r w:rsidR="0002635D">
            <w:rPr>
              <w:rFonts w:eastAsia="Times New Roman"/>
            </w:rPr>
            <w:t>Zienkiewicz</w:t>
          </w:r>
          <w:r w:rsidR="0002635D">
            <w:rPr>
              <w:rFonts w:eastAsia="Times New Roman"/>
            </w:rPr>
            <w:t>, Taylor et al. ,2013)</w:t>
          </w:r>
        </w:sdtContent>
      </w:sdt>
      <w:r w:rsidR="0002635D">
        <w:t>.</w:t>
      </w:r>
      <w:r w:rsidRPr="00E9043F" w:rsidR="00013D9F">
        <w:rPr>
          <w:color w:val="FF0000"/>
        </w:rPr>
        <w:t xml:space="preserve"> </w:t>
      </w:r>
      <w:r w:rsidR="00013D9F">
        <w:t xml:space="preserve">In practice, this means that </w:t>
      </w:r>
      <w:r w:rsidR="001B793A">
        <w:t>the scope of an individual FEA model and test is limited when compared to real-world testing.</w:t>
      </w:r>
      <w:r w:rsidR="00F80901">
        <w:t xml:space="preserve"> Indeed, within the report, Dong et al</w:t>
      </w:r>
      <w:r w:rsidR="00C51407">
        <w:t xml:space="preserve"> themselves state</w:t>
      </w:r>
      <w:r w:rsidR="006404CD">
        <w:t xml:space="preserve"> that the study is limited by </w:t>
      </w:r>
      <w:r w:rsidR="00076988">
        <w:t>the lack of dynamic conditions applied. It is safe to assume then,</w:t>
      </w:r>
      <w:r w:rsidR="008D1D69">
        <w:t xml:space="preserve"> that</w:t>
      </w:r>
      <w:r w:rsidR="00076988">
        <w:t xml:space="preserve"> </w:t>
      </w:r>
      <w:r w:rsidR="00493CD8">
        <w:t xml:space="preserve">in cases where physical testing is possible, it is </w:t>
      </w:r>
      <w:r w:rsidR="003D077A">
        <w:t xml:space="preserve">also </w:t>
      </w:r>
      <w:r w:rsidR="00493CD8">
        <w:t xml:space="preserve">done </w:t>
      </w:r>
      <w:r w:rsidR="008B0680">
        <w:t xml:space="preserve">to assess the response </w:t>
      </w:r>
      <w:r w:rsidR="00666B88">
        <w:t xml:space="preserve">of the system in a more dynamic way, potentially demonstrating problems/optimisation points that the </w:t>
      </w:r>
      <w:r w:rsidR="0041748E">
        <w:t>analyst had not otherwise even considered a possibility in the FEA model.</w:t>
      </w:r>
    </w:p>
    <w:p w:rsidR="00501DB6" w:rsidRPr="000817DB" w:rsidP="00501DB6" w14:paraId="675A3825" w14:textId="23355B16">
      <w:pPr>
        <w:pStyle w:val="Heading2"/>
      </w:pPr>
      <w:bookmarkStart w:id="16" w:name="_Toc38470741"/>
      <w:r>
        <w:t>Correlation</w:t>
      </w:r>
      <w:bookmarkEnd w:id="16"/>
    </w:p>
    <w:p w:rsidR="000817DB" w:rsidP="000817DB" w14:paraId="2C25E38B" w14:textId="09097068">
      <w:r>
        <w:t xml:space="preserve">In terms of the second case statement, i.e. how physical testing correlates to FEA modelling, the case study </w:t>
      </w:r>
      <w:r w:rsidR="00405BE7">
        <w:t xml:space="preserve">at hand can not be used directly to answer this question, however, the </w:t>
      </w:r>
      <w:r w:rsidR="00921880">
        <w:t xml:space="preserve">means by which this could be achieved </w:t>
      </w:r>
      <w:r w:rsidR="001D057A">
        <w:t>can be extrapolated and commented on</w:t>
      </w:r>
      <w:r w:rsidR="001A13F2">
        <w:t>.</w:t>
      </w:r>
      <w:r w:rsidR="00611C2E">
        <w:t xml:space="preserve"> </w:t>
      </w:r>
    </w:p>
    <w:p w:rsidR="007E27E7" w:rsidP="000817DB" w14:paraId="2D3C8F90" w14:textId="4F7D6807">
      <w:r>
        <w:t xml:space="preserve">Initially, the means by which FEA correlates to physical testing is clear, </w:t>
      </w:r>
      <w:r w:rsidR="006F6A78">
        <w:t>work previous to Dong et al</w:t>
      </w:r>
      <w:r w:rsidR="00CA338C">
        <w:t xml:space="preserve">.’s report had already established </w:t>
      </w:r>
      <w:r w:rsidR="00E35F43">
        <w:t xml:space="preserve">that the three variables being investigated affected </w:t>
      </w:r>
      <w:r w:rsidR="008C7663">
        <w:t>peak contact pressure</w:t>
      </w:r>
      <w:r w:rsidR="00CD5CD5">
        <w:t>, via “physical</w:t>
      </w:r>
      <w:r w:rsidR="00945299">
        <w:t xml:space="preserve"> testing", which in this case were real-world operation for which data had been recorded.</w:t>
      </w:r>
      <w:r w:rsidR="00C80324">
        <w:t xml:space="preserve"> In this sense, the FEA model correlates to real-world testing in terms </w:t>
      </w:r>
      <w:r w:rsidR="003C3853">
        <w:t xml:space="preserve">of providing the </w:t>
      </w:r>
      <w:r w:rsidR="00135645">
        <w:t>“why” and “how” these variables affect peak contact pressure.</w:t>
      </w:r>
      <w:r w:rsidR="006D71DC">
        <w:t xml:space="preserve"> This is</w:t>
      </w:r>
      <w:r w:rsidR="0052656E">
        <w:t xml:space="preserve"> also usually the case when a failure event occ</w:t>
      </w:r>
      <w:r w:rsidR="00BB191A">
        <w:t xml:space="preserve">urs </w:t>
      </w:r>
      <w:r w:rsidR="00EF5021">
        <w:t>first and</w:t>
      </w:r>
      <w:r w:rsidR="00BB191A">
        <w:t xml:space="preserve"> </w:t>
      </w:r>
      <w:r w:rsidR="00EF5021">
        <w:t>is then subsequently</w:t>
      </w:r>
      <w:r w:rsidR="00BB191A">
        <w:t xml:space="preserve"> investigated with laboratory tests. The physical test generally identifies </w:t>
      </w:r>
      <w:r w:rsidR="006A3A48">
        <w:t xml:space="preserve">the failure point(s) </w:t>
      </w:r>
      <w:r w:rsidR="00AE401C">
        <w:t xml:space="preserve">and then FEA is applied to </w:t>
      </w:r>
      <w:r w:rsidR="004C1874">
        <w:t>determine why the failure event occurre</w:t>
      </w:r>
      <w:r w:rsidR="002A2B4C">
        <w:t>d</w:t>
      </w:r>
      <w:r w:rsidR="00871470">
        <w:t>,</w:t>
      </w:r>
      <w:r w:rsidR="002A2B4C">
        <w:t xml:space="preserve"> </w:t>
      </w:r>
      <w:r w:rsidR="00871470">
        <w:t>such as in</w:t>
      </w:r>
      <w:r w:rsidR="002A2B4C">
        <w:t xml:space="preserve"> the study</w:t>
      </w:r>
      <w:r w:rsidR="005D0FCF">
        <w:t xml:space="preserve"> </w:t>
      </w:r>
      <w:r w:rsidRPr="002072B9" w:rsidR="002A2B4C">
        <w:t>Karayan et al’.</w:t>
      </w:r>
      <w:r w:rsidRPr="002072B9" w:rsidR="00550F8B">
        <w:t xml:space="preserve"> </w:t>
      </w:r>
      <w:sdt>
        <w:sdtPr>
          <w:rPr>
            <w:color w:val="FF0000"/>
          </w:rPr>
          <w:tag w:val="doc:5ea05088e4b0ded179ea89db;body"/>
          <w:id w:val="-625854888"/>
          <w:placeholder>
            <w:docPart w:val="55149E239DC84C578F0327B76A4FBA49"/>
          </w:placeholder>
          <w:richText/>
          <w15:webExtensionLinked/>
        </w:sdtPr>
        <w:sdtContent>
          <w:r w:rsidR="002072B9">
            <w:rPr>
              <w:rFonts w:eastAsia="Times New Roman"/>
            </w:rPr>
            <w:t>(2011)</w:t>
          </w:r>
        </w:sdtContent>
      </w:sdt>
      <w:r w:rsidR="002072B9">
        <w:rPr>
          <w:color w:val="FF0000"/>
        </w:rPr>
        <w:t xml:space="preserve"> </w:t>
      </w:r>
      <w:r w:rsidRPr="005F415F" w:rsidR="002A2B4C">
        <w:rPr>
          <w:color w:val="FF0000"/>
        </w:rPr>
        <w:t xml:space="preserve"> </w:t>
      </w:r>
      <w:r w:rsidR="002A2B4C">
        <w:t xml:space="preserve">performed in investigating </w:t>
      </w:r>
      <w:r w:rsidR="00871470">
        <w:t>the failure of the seawater inlet pipe.
</w:t>
      </w:r>
    </w:p>
    <w:p w:rsidR="00791ECA" w:rsidP="000817DB" w14:paraId="2E8EE0B0" w14:textId="55F43E5A">
      <w:r>
        <w:t>The analytical method for correlating FEA models to physical testing is generally reserved</w:t>
      </w:r>
      <w:r w:rsidR="007334CE">
        <w:t xml:space="preserve"> for validation purposes, i.e. demonstrating that the model is accurate compared to real-world events.</w:t>
      </w:r>
      <w:r w:rsidR="00001978">
        <w:t xml:space="preserve"> </w:t>
      </w:r>
      <w:r w:rsidR="00B7369D">
        <w:t>Again,</w:t>
      </w:r>
      <w:r w:rsidR="00001978">
        <w:t xml:space="preserve"> this is impossible for this case, but </w:t>
      </w:r>
      <w:r w:rsidR="005A1282">
        <w:t>suppose that it was possible</w:t>
      </w:r>
      <w:r w:rsidR="000436ED">
        <w:t xml:space="preserve">, it would simply be a case of recreating the variables </w:t>
      </w:r>
      <w:r w:rsidR="00AB1242">
        <w:t xml:space="preserve">and methodology found within the FEA model, in a practical scenario. </w:t>
      </w:r>
      <w:r w:rsidR="00B7369D">
        <w:t xml:space="preserve">Data would be parsed in the same manner, resulting </w:t>
      </w:r>
      <w:r w:rsidR="00DA64E1">
        <w:t>in a real-</w:t>
      </w:r>
      <w:r w:rsidR="00DA64E1">
        <w:t xml:space="preserve">world equivalent of </w:t>
      </w:r>
      <w:r w:rsidRPr="00294595" w:rsidR="00DA64E1">
        <w:t xml:space="preserve">figure </w:t>
      </w:r>
      <w:r w:rsidRPr="00294595" w:rsidR="00294595">
        <w:t>2.</w:t>
      </w:r>
      <w:r w:rsidRPr="00294595" w:rsidR="00DA64E1">
        <w:t xml:space="preserve"> </w:t>
      </w:r>
      <w:r w:rsidRPr="00294595" w:rsidR="001C5703">
        <w:t>Th</w:t>
      </w:r>
      <w:r w:rsidR="001C5703">
        <w:t xml:space="preserve">e tests could then be directly correlated to one another, critically comparing </w:t>
      </w:r>
      <w:r w:rsidR="00E46B48">
        <w:t xml:space="preserve">the variance between the data. A </w:t>
      </w:r>
      <w:r w:rsidR="00CD3061">
        <w:t>low</w:t>
      </w:r>
      <w:r w:rsidR="00E46B48">
        <w:t xml:space="preserve"> variance within </w:t>
      </w:r>
      <w:r w:rsidR="00CD3061">
        <w:t xml:space="preserve">some determined </w:t>
      </w:r>
      <w:r w:rsidR="00E46B48">
        <w:t xml:space="preserve">acceptable standard would constitute </w:t>
      </w:r>
      <w:r w:rsidR="000A2275">
        <w:t xml:space="preserve">a valid FEA </w:t>
      </w:r>
      <w:r w:rsidR="00CD3061">
        <w:t>model and demonstrate the correlation between the two.</w:t>
      </w:r>
    </w:p>
    <w:p w:rsidR="00501DB6" w:rsidP="00501DB6" w14:paraId="3ECD5867" w14:textId="6C1072CB">
      <w:pPr>
        <w:pStyle w:val="Heading2"/>
      </w:pPr>
      <w:bookmarkStart w:id="17" w:name="_Toc38470742"/>
      <w:r>
        <w:t>Replacement</w:t>
      </w:r>
      <w:bookmarkEnd w:id="17"/>
    </w:p>
    <w:p w:rsidR="00CD3061" w:rsidP="000817DB" w14:paraId="17144392" w14:textId="03058851">
      <w:r>
        <w:t xml:space="preserve">With regards to the third case statement, it is the authors' opinion </w:t>
      </w:r>
      <w:r w:rsidR="00161029">
        <w:t xml:space="preserve">that FEA modelling </w:t>
      </w:r>
      <w:r w:rsidR="00A21525">
        <w:t xml:space="preserve">should not </w:t>
      </w:r>
      <w:r w:rsidR="001543C4">
        <w:t>ever replace physical testing outright, wherever possible.</w:t>
      </w:r>
      <w:r w:rsidR="007361B8">
        <w:t xml:space="preserve"> There are </w:t>
      </w:r>
      <w:r w:rsidR="006D310A">
        <w:t>several</w:t>
      </w:r>
      <w:r w:rsidR="007361B8">
        <w:t xml:space="preserve"> reasons for this</w:t>
      </w:r>
      <w:r w:rsidR="006D310A">
        <w:t>, t</w:t>
      </w:r>
      <w:r w:rsidR="009D5AC0">
        <w:t>he foremost reason bein</w:t>
      </w:r>
      <w:r w:rsidR="006D310A">
        <w:t>g that without physical testing alongside, there can be no validation of the data acquired</w:t>
      </w:r>
      <w:r w:rsidR="0015394B">
        <w:t xml:space="preserve">. </w:t>
      </w:r>
      <w:r w:rsidR="00A17DC3">
        <w:t>Most</w:t>
      </w:r>
      <w:r w:rsidR="00E47155">
        <w:t xml:space="preserve"> </w:t>
      </w:r>
      <w:r w:rsidR="00A17DC3">
        <w:t>real-world</w:t>
      </w:r>
      <w:r w:rsidR="00E47155">
        <w:t xml:space="preserve"> functions require significant simplification to be modelled using FEA</w:t>
      </w:r>
      <w:r w:rsidR="00EC2BBD">
        <w:t xml:space="preserve">, and great care must be taken in the coding of these functions </w:t>
      </w:r>
      <w:r w:rsidR="00A17DC3">
        <w:t xml:space="preserve">to keep accuracy. Without a single instance of a real-world counterpart </w:t>
      </w:r>
      <w:r w:rsidR="00744974">
        <w:t>pre-production, there is no absolute function by which the FEA model can be called accurate</w:t>
      </w:r>
      <w:r w:rsidR="00934713">
        <w:t>, which could cause a myriad of problems regardless of what is being modelled.</w:t>
      </w:r>
      <w:r w:rsidR="00B61D64">
        <w:t xml:space="preserve"> </w:t>
      </w:r>
      <w:r w:rsidR="009B7AA3">
        <w:t>Model validation is essential</w:t>
      </w:r>
      <w:r w:rsidR="00BA3C17">
        <w:t>, no matter how extensive or impressive new FEA technology may come to be, without validation</w:t>
      </w:r>
      <w:r w:rsidR="000435DD">
        <w:t xml:space="preserve"> it is impossible to do with any degree of confidence </w:t>
      </w:r>
      <w:sdt>
        <w:sdtPr>
          <w:tag w:val="doc:5ea064f0e4b0f5b47203a41e;body"/>
          <w:id w:val="-1223599136"/>
          <w:placeholder>
            <w:docPart w:val="8656C9F978D943B8A3C22390BE098029"/>
          </w:placeholder>
          <w:richText/>
          <w15:webExtensionLinked/>
        </w:sdtPr>
        <w:sdtContent>
          <w:r w:rsidR="002072B9">
            <w:rPr>
              <w:rFonts w:eastAsia="Times New Roman"/>
            </w:rPr>
            <w:t>(Thornton ,2010)</w:t>
          </w:r>
        </w:sdtContent>
      </w:sdt>
      <w:r w:rsidR="002072B9">
        <w:t xml:space="preserve">. </w:t>
      </w:r>
    </w:p>
    <w:p w:rsidR="007B0707" w:rsidRPr="000817DB" w:rsidP="000817DB" w14:paraId="510084FE" w14:textId="2099CCB5">
      <w:r>
        <w:t xml:space="preserve">Secondly, as detailed earlier, </w:t>
      </w:r>
      <w:r w:rsidR="008549D6">
        <w:t xml:space="preserve">FEA on its own can only account for failure events that the </w:t>
      </w:r>
      <w:r w:rsidR="00DF4505">
        <w:t xml:space="preserve">analyst </w:t>
      </w:r>
      <w:r w:rsidR="0098716E">
        <w:t xml:space="preserve">has some conceived notion of, setting the parameters of the model accordingly. This </w:t>
      </w:r>
      <w:r w:rsidR="009168DC">
        <w:t xml:space="preserve">restricts </w:t>
      </w:r>
      <w:r w:rsidR="00B5142D">
        <w:t>FEA’s use in failure analysis to</w:t>
      </w:r>
      <w:r w:rsidR="009F52DC">
        <w:t xml:space="preserve"> events already deemed possible to occur. </w:t>
      </w:r>
      <w:r w:rsidR="0039383B">
        <w:t xml:space="preserve">Essentially, FEA can and should be used </w:t>
      </w:r>
      <w:r w:rsidR="0068687E">
        <w:t>as a sought of “pre</w:t>
      </w:r>
      <w:r w:rsidR="00F126F0">
        <w:t>” prototyping stage, shortening, and improving the development process, whilst never replacing it outright.</w:t>
      </w:r>
    </w:p>
    <w:p w:rsidR="008D13FA" w:rsidP="008D13FA" w14:paraId="5EEEC82F" w14:textId="3CBA9F65">
      <w:pPr>
        <w:pStyle w:val="Heading1"/>
      </w:pPr>
      <w:bookmarkStart w:id="18" w:name="_Toc38470743"/>
      <w:r>
        <w:t>Conclusions</w:t>
      </w:r>
      <w:bookmarkEnd w:id="18"/>
      <w:r>
        <w:t xml:space="preserve"> </w:t>
      </w:r>
    </w:p>
    <w:p w:rsidR="005073AD" w:rsidP="005073AD" w14:paraId="5E81C4EC" w14:textId="378A02F9">
      <w:r>
        <w:t>FEA is quickly becoming a vital step in the design process in a myriad of fields.</w:t>
      </w:r>
      <w:r w:rsidR="007B7CB4">
        <w:t xml:space="preserve"> This report has aimed to answer three</w:t>
      </w:r>
      <w:r w:rsidR="0006158C">
        <w:t xml:space="preserve"> research</w:t>
      </w:r>
      <w:r w:rsidR="007B7CB4">
        <w:t xml:space="preserve"> question</w:t>
      </w:r>
      <w:r w:rsidR="0006158C">
        <w:t>s</w:t>
      </w:r>
      <w:r w:rsidR="007B7CB4">
        <w:t xml:space="preserve"> :</w:t>
      </w:r>
    </w:p>
    <w:p w:rsidR="007B7CB4" w:rsidP="007B7CB4" w14:paraId="4DD8A9D9" w14:textId="77777777">
      <w:pPr>
        <w:pStyle w:val="ListParagraph"/>
        <w:numPr>
          <w:ilvl w:val="0"/>
          <w:numId w:val="6"/>
        </w:numPr>
      </w:pPr>
      <w:r>
        <w:t>The reasoning for FEA’s use alongside physical testing</w:t>
      </w:r>
    </w:p>
    <w:p w:rsidR="007B7CB4" w:rsidP="007B7CB4" w14:paraId="0BF8BECE" w14:textId="77777777">
      <w:pPr>
        <w:pStyle w:val="ListParagraph"/>
        <w:numPr>
          <w:ilvl w:val="0"/>
          <w:numId w:val="6"/>
        </w:numPr>
      </w:pPr>
      <w:r>
        <w:t>How physical testing correlates to Finite Element (FE) models</w:t>
      </w:r>
    </w:p>
    <w:p w:rsidR="007B7CB4" w:rsidRPr="00B67A71" w:rsidP="007B7CB4" w14:paraId="60BC9790" w14:textId="77777777">
      <w:pPr>
        <w:pStyle w:val="ListParagraph"/>
        <w:numPr>
          <w:ilvl w:val="0"/>
          <w:numId w:val="6"/>
        </w:numPr>
      </w:pPr>
      <w:r>
        <w:t>Whether (subjectively) FEA could or should ever replace physical testing</w:t>
      </w:r>
    </w:p>
    <w:p w:rsidR="007B7CB4" w:rsidRPr="005073AD" w:rsidP="005073AD" w14:paraId="74C70852" w14:textId="25EF2699">
      <w:r>
        <w:t xml:space="preserve">This was </w:t>
      </w:r>
      <w:r w:rsidR="00385089">
        <w:t xml:space="preserve">achieved by providing </w:t>
      </w:r>
      <w:r w:rsidR="008438A7">
        <w:t>introductory information on the workings of FEA and its applications</w:t>
      </w:r>
      <w:r w:rsidR="00101A53">
        <w:t xml:space="preserve"> in both product development and failure analysis.</w:t>
      </w:r>
      <w:r w:rsidR="00F052A8">
        <w:t xml:space="preserve"> The research questions at hand were then answered using the context of a 202</w:t>
      </w:r>
      <w:r w:rsidR="00A24340">
        <w:t>0 research article that utilised FEA to optimise implantation parameters of a TKA tibial prosthesis.</w:t>
      </w:r>
    </w:p>
    <w:p w:rsidR="00343403" w:rsidP="00703778" w14:paraId="643C4AAC" w14:textId="2FFDA7C1">
      <w:r>
        <w:t xml:space="preserve">The case study at hand varied </w:t>
      </w:r>
      <w:r>
        <w:rPr>
          <w:rFonts w:cs="Arial"/>
        </w:rPr>
        <w:t>the implantation parameter</w:t>
      </w:r>
      <w:r w:rsidR="001D3F81">
        <w:rPr>
          <w:rFonts w:cs="Arial"/>
        </w:rPr>
        <w:t xml:space="preserve">s </w:t>
      </w:r>
      <w:r w:rsidR="006F53B8">
        <w:rPr>
          <w:rFonts w:cs="Arial"/>
          <w:color w:val="333333"/>
          <w:shd w:val="clear" w:color="auto" w:fill="FFFFFF"/>
        </w:rPr>
        <w:t xml:space="preserve">within an FEA model that had been devised to simulate the procedure, finding that parameters of </w:t>
      </w:r>
      <w:r w:rsidRPr="00B56F5B" w:rsidR="006F53B8">
        <w:rPr>
          <w:rFonts w:cs="Arial"/>
        </w:rPr>
        <w:t>0</w:t>
      </w:r>
      <w:r w:rsidRPr="00B56F5B" w:rsidR="006F53B8">
        <w:rPr>
          <w:rFonts w:cs="Arial"/>
          <w:color w:val="333333"/>
          <w:shd w:val="clear" w:color="auto" w:fill="FFFFFF"/>
        </w:rPr>
        <w:t>° varus, 1° posterior slope, and 4° external rotation</w:t>
      </w:r>
      <w:r w:rsidR="006F53B8">
        <w:rPr>
          <w:rFonts w:cs="Arial"/>
          <w:color w:val="333333"/>
          <w:shd w:val="clear" w:color="auto" w:fill="FFFFFF"/>
        </w:rPr>
        <w:t xml:space="preserve"> were ideal to reduce peak stress levels.</w:t>
      </w:r>
    </w:p>
    <w:p w:rsidR="00343403" w:rsidP="00703778" w14:paraId="7809A0F7" w14:textId="19231986">
      <w:r>
        <w:t xml:space="preserve">It was then </w:t>
      </w:r>
      <w:r w:rsidR="00E93D21">
        <w:t>posited that FEA is used alongside physical testing for several reasons. That is, to reduce the number of prototypes required</w:t>
      </w:r>
      <w:r w:rsidR="0006158C">
        <w:t xml:space="preserve">, reducing overall development </w:t>
      </w:r>
      <w:r w:rsidR="001D09EE">
        <w:t>time,</w:t>
      </w:r>
      <w:r w:rsidR="0006158C">
        <w:t xml:space="preserve"> and potentially </w:t>
      </w:r>
      <w:r w:rsidR="001D09EE">
        <w:t xml:space="preserve">developing costs. It found that </w:t>
      </w:r>
      <w:r w:rsidR="008D4ECF">
        <w:t xml:space="preserve">physical testing also acts </w:t>
      </w:r>
      <w:r w:rsidR="00F83A90">
        <w:t>to</w:t>
      </w:r>
      <w:r w:rsidR="008D4ECF">
        <w:t xml:space="preserve"> validate FEA models.</w:t>
      </w:r>
    </w:p>
    <w:p w:rsidR="00F83A90" w:rsidP="00703778" w14:paraId="7296E95E" w14:textId="5B5D1353">
      <w:r>
        <w:t xml:space="preserve">This report then </w:t>
      </w:r>
      <w:r>
        <w:t>discusse</w:t>
      </w:r>
      <w:r>
        <w:t>d</w:t>
      </w:r>
      <w:r>
        <w:t xml:space="preserve"> the limitations that arise from FEA modelling, i.e. the “rigidness” of FEA models</w:t>
      </w:r>
      <w:r w:rsidR="008F1811">
        <w:t>, only accounting for what the analysts have defined explicitly, in contrast to the real world.
</w:t>
      </w:r>
    </w:p>
    <w:p w:rsidR="008F1811" w:rsidP="00703778" w14:paraId="0DF8029C" w14:textId="3501E2CF">
      <w:r>
        <w:t xml:space="preserve">It surmises how FEA models correlate to </w:t>
      </w:r>
      <w:r w:rsidR="00DC0DFF">
        <w:t xml:space="preserve">physical </w:t>
      </w:r>
      <w:r w:rsidR="00FB2AB5">
        <w:t>testing and</w:t>
      </w:r>
      <w:r w:rsidR="008F5362">
        <w:t xml:space="preserve"> discussed the </w:t>
      </w:r>
      <w:r w:rsidR="00FA5E41">
        <w:t>way</w:t>
      </w:r>
      <w:r w:rsidR="008F5362">
        <w:t xml:space="preserve"> FEA models </w:t>
      </w:r>
      <w:r w:rsidR="00FB2AB5">
        <w:t xml:space="preserve">can </w:t>
      </w:r>
      <w:r w:rsidR="00FA5E41">
        <w:t>be used to determine the root cause of failure event.</w:t>
      </w:r>
    </w:p>
    <w:p w:rsidR="00756DA5" w:rsidP="000A3F8C" w14:paraId="74B71916" w14:textId="2636B508">
      <w:r>
        <w:t>It finds that FEA modelling should never be used to replace physical testing outright, because the physical test itself provides validation to the FEA model</w:t>
      </w:r>
      <w:r w:rsidR="00EF16F8">
        <w:t xml:space="preserve">, </w:t>
      </w:r>
      <w:r w:rsidR="00844BD1">
        <w:t xml:space="preserve">stating that </w:t>
      </w:r>
      <w:r w:rsidR="00053441">
        <w:t>analysts using models without validation should find no confidence in the results.</w:t>
      </w:r>
      <w:r w:rsidR="00844BD1">
        <w:t xml:space="preserve"> </w:t>
      </w:r>
    </w:p>
    <w:p w:rsidR="00756DA5" w:rsidP="00756DA5" w14:paraId="5237153D" w14:textId="12157035">
      <w:pPr>
        <w:spacing w:line="259" w:lineRule="auto"/>
      </w:pPr>
      <w:r>
        <w:br w:type="page"/>
      </w:r>
    </w:p>
    <w:p w:rsidR="002C4D3C" w:rsidRPr="00BC6C14" w:rsidP="00BC6C14" w14:paraId="2F85A206" w14:textId="77777777">
      <w:pPr>
        <w:pStyle w:val="Heading1"/>
        <w:rPr>
          <w:rStyle w:val="SubtleEmphasis"/>
          <w:i w:val="0"/>
          <w:iCs w:val="0"/>
          <w:color w:val="2E74B5" w:themeColor="accent1" w:themeShade="BF"/>
        </w:rPr>
      </w:pPr>
      <w:bookmarkStart w:id="19" w:name="_Toc38470744"/>
      <w:r w:rsidRPr="00BC6C14">
        <w:rPr>
          <w:rStyle w:val="SubtleEmphasis"/>
          <w:i w:val="0"/>
          <w:iCs w:val="0"/>
          <w:color w:val="2E74B5" w:themeColor="accent1" w:themeShade="BF"/>
        </w:rPr>
        <w:t>Bibliography</w:t>
      </w:r>
      <w:bookmarkEnd w:id="19"/>
    </w:p>
    <w:sdt>
      <w:sdtPr>
        <w:rPr>
          <w:rFonts w:eastAsiaTheme="majorEastAsia" w:cstheme="majorBidi"/>
          <w:color w:val="2E74B5" w:themeColor="accent1" w:themeShade="BF"/>
          <w:sz w:val="32"/>
          <w:szCs w:val="32"/>
        </w:rPr>
        <w:id w:val="1110009923"/>
        <w:placeholder>
          <w:docPart w:val="685A238DF16F42739D24A12C6A53488F"/>
        </w:placeholder>
        <w:richText/>
      </w:sdtPr>
      <w:sdtEndPr>
        <w:rPr>
          <w:rFonts w:ascii="Arial" w:hAnsi="Arial"/>
          <w:lang w:eastAsia="en-US"/>
        </w:rPr>
      </w:sdtEndPr>
      <w:sdtContent>
        <w:p w:rsidR="00866389" w:rsidRPr="00866389" w14:paraId="08962F4C" w14:textId="77777777">
          <w:pPr>
            <w:pStyle w:val="NormalWeb"/>
            <w:divId w:val="685327423"/>
            <w:rPr>
              <w:rFonts w:ascii="Arial" w:hAnsi="Arial" w:cs="Arial"/>
              <w:sz w:val="22"/>
            </w:rPr>
          </w:pPr>
          <w:r w:rsidRPr="00866389">
            <w:rPr>
              <w:rFonts w:ascii="Arial" w:hAnsi="Arial" w:cs="Arial"/>
              <w:sz w:val="22"/>
            </w:rPr>
            <w:t xml:space="preserve">'An optimization method for implantation parameters of individualized TKA tibial prosthesis based on finite element analysis and orthogonal experimental design'. 2020. </w:t>
          </w:r>
          <w:r w:rsidRPr="00866389">
            <w:rPr>
              <w:rFonts w:ascii="Arial" w:hAnsi="Arial" w:cs="Arial"/>
              <w:i/>
              <w:iCs/>
              <w:sz w:val="22"/>
            </w:rPr>
            <w:t xml:space="preserve">BMC Musculoskeletal Disorders, </w:t>
          </w:r>
          <w:r w:rsidRPr="00866389">
            <w:rPr>
              <w:rFonts w:ascii="Arial" w:hAnsi="Arial" w:cs="Arial"/>
              <w:b/>
              <w:bCs/>
              <w:sz w:val="22"/>
            </w:rPr>
            <w:t>21,</w:t>
          </w:r>
          <w:r w:rsidRPr="00866389">
            <w:rPr>
              <w:rFonts w:ascii="Arial" w:hAnsi="Arial" w:cs="Arial"/>
              <w:sz w:val="22"/>
            </w:rPr>
            <w:t xml:space="preserve"> pp. 1-11. Available at:</w:t>
          </w:r>
          <w:hyperlink r:id="rId9" w:tgtFrame="_blank" w:history="1">
            <w:r w:rsidRPr="00866389">
              <w:rPr>
                <w:rStyle w:val="Hyperlink"/>
                <w:rFonts w:ascii="Arial" w:hAnsi="Arial" w:cs="Arial"/>
                <w:sz w:val="22"/>
              </w:rPr>
              <w:t>https://search.proquest.com/docview/2378719702?accountid=130472</w:t>
            </w:r>
          </w:hyperlink>
          <w:r w:rsidRPr="00866389">
            <w:rPr>
              <w:rFonts w:ascii="Arial" w:hAnsi="Arial" w:cs="Arial"/>
              <w:sz w:val="22"/>
            </w:rPr>
            <w:t>.</w:t>
          </w:r>
        </w:p>
        <w:p w:rsidR="00866389" w:rsidRPr="00866389" w14:paraId="04A12B37" w14:textId="77777777">
          <w:pPr>
            <w:pStyle w:val="NormalWeb"/>
            <w:divId w:val="685327423"/>
            <w:rPr>
              <w:rFonts w:ascii="Arial" w:hAnsi="Arial" w:cs="Arial"/>
              <w:sz w:val="22"/>
            </w:rPr>
          </w:pPr>
          <w:r w:rsidRPr="00866389">
            <w:rPr>
              <w:rFonts w:ascii="Arial" w:hAnsi="Arial" w:cs="Arial"/>
              <w:sz w:val="22"/>
            </w:rPr>
            <w:t>Dierens</w:t>
          </w:r>
          <w:r w:rsidRPr="00866389">
            <w:rPr>
              <w:rFonts w:ascii="Arial" w:hAnsi="Arial" w:cs="Arial"/>
              <w:sz w:val="22"/>
            </w:rPr>
            <w:t>, M., DE BRUYN, H., KISCH, J., NILNER, K., COSYN, J. and VANDEWEGHE, S., 2016. 'Prosthetic Survival and Complication Rate of Single Implant Treatment in the Periodontally Healthy Patient after 16 to 22 Years of Follow</w:t>
          </w:r>
          <w:r w:rsidRPr="00866389">
            <w:rPr>
              <w:rFonts w:ascii="Cambria Math" w:hAnsi="Cambria Math" w:cs="Cambria Math"/>
              <w:sz w:val="22"/>
            </w:rPr>
            <w:t>‐</w:t>
          </w:r>
          <w:r w:rsidRPr="00866389">
            <w:rPr>
              <w:rFonts w:ascii="Arial" w:hAnsi="Arial" w:cs="Arial"/>
              <w:sz w:val="22"/>
            </w:rPr>
            <w:t xml:space="preserve">Up'. </w:t>
          </w:r>
          <w:r w:rsidRPr="00866389">
            <w:rPr>
              <w:rFonts w:ascii="Arial" w:hAnsi="Arial" w:cs="Arial"/>
              <w:i/>
              <w:iCs/>
              <w:sz w:val="22"/>
            </w:rPr>
            <w:t xml:space="preserve">Clinical Implant Dentistry and Related Research, </w:t>
          </w:r>
          <w:r w:rsidRPr="00866389">
            <w:rPr>
              <w:rFonts w:ascii="Arial" w:hAnsi="Arial" w:cs="Arial"/>
              <w:b/>
              <w:bCs/>
              <w:sz w:val="22"/>
            </w:rPr>
            <w:t>18,</w:t>
          </w:r>
          <w:r w:rsidRPr="00866389">
            <w:rPr>
              <w:rFonts w:ascii="Arial" w:hAnsi="Arial" w:cs="Arial"/>
              <w:sz w:val="22"/>
            </w:rPr>
            <w:t xml:space="preserve">(1), pp. 117-128. Available </w:t>
          </w:r>
          <w:r w:rsidRPr="00866389">
            <w:rPr>
              <w:rFonts w:ascii="Arial" w:hAnsi="Arial" w:cs="Arial"/>
              <w:sz w:val="22"/>
            </w:rPr>
            <w:t>at:</w:t>
          </w:r>
          <w:hyperlink r:id="rId10" w:tgtFrame="_blank" w:history="1">
            <w:r w:rsidRPr="00866389">
              <w:rPr>
                <w:rStyle w:val="Hyperlink"/>
                <w:rFonts w:ascii="Arial" w:hAnsi="Arial" w:cs="Arial"/>
                <w:sz w:val="22"/>
              </w:rPr>
              <w:t>https</w:t>
            </w:r>
            <w:r w:rsidRPr="00866389">
              <w:rPr>
                <w:rStyle w:val="Hyperlink"/>
                <w:rFonts w:ascii="Arial" w:hAnsi="Arial" w:cs="Arial"/>
                <w:sz w:val="22"/>
              </w:rPr>
              <w:t>://onlinelibrary.wiley.com/</w:t>
            </w:r>
            <w:r w:rsidRPr="00866389">
              <w:rPr>
                <w:rStyle w:val="Hyperlink"/>
                <w:rFonts w:ascii="Arial" w:hAnsi="Arial" w:cs="Arial"/>
                <w:sz w:val="22"/>
              </w:rPr>
              <w:t>doi</w:t>
            </w:r>
            <w:r w:rsidRPr="00866389">
              <w:rPr>
                <w:rStyle w:val="Hyperlink"/>
                <w:rFonts w:ascii="Arial" w:hAnsi="Arial" w:cs="Arial"/>
                <w:sz w:val="22"/>
              </w:rPr>
              <w:t>/abs/10.1111/cid.12266</w:t>
            </w:r>
          </w:hyperlink>
          <w:r w:rsidRPr="00866389">
            <w:rPr>
              <w:rFonts w:ascii="Arial" w:hAnsi="Arial" w:cs="Arial"/>
              <w:sz w:val="22"/>
            </w:rPr>
            <w:t>.</w:t>
          </w:r>
        </w:p>
        <w:p w:rsidR="00866389" w:rsidRPr="00866389" w14:paraId="36037DBA" w14:textId="77777777">
          <w:pPr>
            <w:pStyle w:val="NormalWeb"/>
            <w:divId w:val="685327423"/>
            <w:rPr>
              <w:rFonts w:ascii="Arial" w:hAnsi="Arial" w:cs="Arial"/>
              <w:sz w:val="22"/>
            </w:rPr>
          </w:pPr>
          <w:r w:rsidRPr="00866389">
            <w:rPr>
              <w:rFonts w:ascii="Arial" w:hAnsi="Arial" w:cs="Arial"/>
              <w:sz w:val="22"/>
            </w:rPr>
            <w:t xml:space="preserve">Driscoll, M., 2019. 'The Impact of the Finite Element Method on Medical Device Design'. </w:t>
          </w:r>
          <w:r w:rsidRPr="00866389">
            <w:rPr>
              <w:rFonts w:ascii="Arial" w:hAnsi="Arial" w:cs="Arial"/>
              <w:i/>
              <w:iCs/>
              <w:sz w:val="22"/>
            </w:rPr>
            <w:t xml:space="preserve">Journal of Medical and Biological Engineering, </w:t>
          </w:r>
          <w:r w:rsidRPr="00866389">
            <w:rPr>
              <w:rFonts w:ascii="Arial" w:hAnsi="Arial" w:cs="Arial"/>
              <w:b/>
              <w:bCs/>
              <w:sz w:val="22"/>
            </w:rPr>
            <w:t>39,</w:t>
          </w:r>
          <w:r w:rsidRPr="00866389">
            <w:rPr>
              <w:rFonts w:ascii="Arial" w:hAnsi="Arial" w:cs="Arial"/>
              <w:sz w:val="22"/>
            </w:rPr>
            <w:t xml:space="preserve">(2), pp. 171-172. Available </w:t>
          </w:r>
          <w:r w:rsidRPr="00866389">
            <w:rPr>
              <w:rFonts w:ascii="Arial" w:hAnsi="Arial" w:cs="Arial"/>
              <w:sz w:val="22"/>
            </w:rPr>
            <w:t>at:</w:t>
          </w:r>
          <w:hyperlink r:id="rId11" w:tgtFrame="_blank" w:history="1">
            <w:r w:rsidRPr="00866389">
              <w:rPr>
                <w:rStyle w:val="Hyperlink"/>
                <w:rFonts w:ascii="Arial" w:hAnsi="Arial" w:cs="Arial"/>
                <w:sz w:val="22"/>
              </w:rPr>
              <w:t>https</w:t>
            </w:r>
            <w:r w:rsidRPr="00866389">
              <w:rPr>
                <w:rStyle w:val="Hyperlink"/>
                <w:rFonts w:ascii="Arial" w:hAnsi="Arial" w:cs="Arial"/>
                <w:sz w:val="22"/>
              </w:rPr>
              <w:t>://search.proquest.com/</w:t>
            </w:r>
            <w:r w:rsidRPr="00866389">
              <w:rPr>
                <w:rStyle w:val="Hyperlink"/>
                <w:rFonts w:ascii="Arial" w:hAnsi="Arial" w:cs="Arial"/>
                <w:sz w:val="22"/>
              </w:rPr>
              <w:t>docview</w:t>
            </w:r>
            <w:r w:rsidRPr="00866389">
              <w:rPr>
                <w:rStyle w:val="Hyperlink"/>
                <w:rFonts w:ascii="Arial" w:hAnsi="Arial" w:cs="Arial"/>
                <w:sz w:val="22"/>
              </w:rPr>
              <w:t>/2194643678</w:t>
            </w:r>
          </w:hyperlink>
          <w:r w:rsidRPr="00866389">
            <w:rPr>
              <w:rFonts w:ascii="Arial" w:hAnsi="Arial" w:cs="Arial"/>
              <w:sz w:val="22"/>
            </w:rPr>
            <w:t>.</w:t>
          </w:r>
        </w:p>
        <w:p w:rsidR="00866389" w:rsidRPr="00866389" w14:paraId="3EFB0A82" w14:textId="77777777">
          <w:pPr>
            <w:pStyle w:val="NormalWeb"/>
            <w:divId w:val="685327423"/>
            <w:rPr>
              <w:rFonts w:ascii="Arial" w:hAnsi="Arial" w:cs="Arial"/>
              <w:sz w:val="22"/>
            </w:rPr>
          </w:pPr>
          <w:r w:rsidRPr="00866389">
            <w:rPr>
              <w:rFonts w:ascii="Arial" w:hAnsi="Arial" w:cs="Arial"/>
              <w:sz w:val="22"/>
            </w:rPr>
            <w:t xml:space="preserve">Ghosh, T., ROY, A., MISHRA, R. and SHUBHAM KAMLESH, S., 2018. 'Structural optimization of a CT guided robotic arm based on static analysis'. </w:t>
          </w:r>
          <w:r w:rsidRPr="00866389">
            <w:rPr>
              <w:rFonts w:ascii="Arial" w:hAnsi="Arial" w:cs="Arial"/>
              <w:i/>
              <w:iCs/>
              <w:sz w:val="22"/>
            </w:rPr>
            <w:t xml:space="preserve">Materials Today: Proceedings, </w:t>
          </w:r>
          <w:r w:rsidRPr="00866389">
            <w:rPr>
              <w:rFonts w:ascii="Arial" w:hAnsi="Arial" w:cs="Arial"/>
              <w:b/>
              <w:bCs/>
              <w:sz w:val="22"/>
            </w:rPr>
            <w:t>5,</w:t>
          </w:r>
          <w:r w:rsidRPr="00866389">
            <w:rPr>
              <w:rFonts w:ascii="Arial" w:hAnsi="Arial" w:cs="Arial"/>
              <w:sz w:val="22"/>
            </w:rPr>
            <w:t>(9), pp. 19586-19593.</w:t>
          </w:r>
        </w:p>
        <w:p w:rsidR="00866389" w:rsidRPr="00866389" w14:paraId="3FCEF112" w14:textId="77777777">
          <w:pPr>
            <w:pStyle w:val="NormalWeb"/>
            <w:divId w:val="685327423"/>
            <w:rPr>
              <w:rFonts w:ascii="Arial" w:hAnsi="Arial" w:cs="Arial"/>
              <w:sz w:val="22"/>
            </w:rPr>
          </w:pPr>
          <w:r w:rsidRPr="00866389">
            <w:rPr>
              <w:rFonts w:ascii="Arial" w:hAnsi="Arial" w:cs="Arial"/>
              <w:sz w:val="22"/>
            </w:rPr>
            <w:t xml:space="preserve">Karayan, A.I., FERDIAN, D., HARJANTO, S., NURJAYA, D.M., ASHARI, A. and CASTANEDA, H., 2012. </w:t>
          </w:r>
          <w:r w:rsidRPr="00866389">
            <w:rPr>
              <w:rFonts w:ascii="Arial" w:hAnsi="Arial" w:cs="Arial"/>
              <w:i/>
              <w:iCs/>
              <w:sz w:val="22"/>
            </w:rPr>
            <w:t xml:space="preserve">Finite Element Analysis Applications in Failure Analysis: Case Studies. </w:t>
          </w:r>
          <w:r w:rsidRPr="00866389">
            <w:rPr>
              <w:rFonts w:ascii="Arial" w:hAnsi="Arial" w:cs="Arial"/>
              <w:sz w:val="22"/>
            </w:rPr>
            <w:t>InTech</w:t>
          </w:r>
          <w:r w:rsidRPr="00866389">
            <w:rPr>
              <w:rFonts w:ascii="Arial" w:hAnsi="Arial" w:cs="Arial"/>
              <w:sz w:val="22"/>
            </w:rPr>
            <w:t>.</w:t>
          </w:r>
        </w:p>
        <w:p w:rsidR="00866389" w:rsidRPr="00866389" w14:paraId="01032333" w14:textId="77777777">
          <w:pPr>
            <w:pStyle w:val="NormalWeb"/>
            <w:divId w:val="685327423"/>
            <w:rPr>
              <w:rFonts w:ascii="Arial" w:hAnsi="Arial" w:cs="Arial"/>
              <w:sz w:val="22"/>
            </w:rPr>
          </w:pPr>
          <w:r w:rsidRPr="00866389">
            <w:rPr>
              <w:rFonts w:ascii="Arial" w:hAnsi="Arial" w:cs="Arial"/>
              <w:sz w:val="22"/>
            </w:rPr>
            <w:t xml:space="preserve">Karayan, A., HERSUNI, A., ADISTY, D. and YATIM, A., 2011. 'Failure Analysis of Seawater Inlet Pipe'. </w:t>
          </w:r>
          <w:r w:rsidRPr="00866389">
            <w:rPr>
              <w:rFonts w:ascii="Arial" w:hAnsi="Arial" w:cs="Arial"/>
              <w:i/>
              <w:iCs/>
              <w:sz w:val="22"/>
            </w:rPr>
            <w:t xml:space="preserve">Journal of Failure Analysis and Prevention, </w:t>
          </w:r>
          <w:r w:rsidRPr="00866389">
            <w:rPr>
              <w:rFonts w:ascii="Arial" w:hAnsi="Arial" w:cs="Arial"/>
              <w:b/>
              <w:bCs/>
              <w:sz w:val="22"/>
            </w:rPr>
            <w:t>11,</w:t>
          </w:r>
          <w:r w:rsidRPr="00866389">
            <w:rPr>
              <w:rFonts w:ascii="Arial" w:hAnsi="Arial" w:cs="Arial"/>
              <w:sz w:val="22"/>
            </w:rPr>
            <w:t xml:space="preserve">(5), pp. 481-486. Available </w:t>
          </w:r>
          <w:r w:rsidRPr="00866389">
            <w:rPr>
              <w:rFonts w:ascii="Arial" w:hAnsi="Arial" w:cs="Arial"/>
              <w:sz w:val="22"/>
            </w:rPr>
            <w:t>at:</w:t>
          </w:r>
          <w:hyperlink r:id="rId12" w:tgtFrame="_blank" w:history="1">
            <w:r w:rsidRPr="00866389">
              <w:rPr>
                <w:rStyle w:val="Hyperlink"/>
                <w:rFonts w:ascii="Arial" w:hAnsi="Arial" w:cs="Arial"/>
                <w:sz w:val="22"/>
              </w:rPr>
              <w:t>https</w:t>
            </w:r>
            <w:r w:rsidRPr="00866389">
              <w:rPr>
                <w:rStyle w:val="Hyperlink"/>
                <w:rFonts w:ascii="Arial" w:hAnsi="Arial" w:cs="Arial"/>
                <w:sz w:val="22"/>
              </w:rPr>
              <w:t>://search.proquest.com/</w:t>
            </w:r>
            <w:r w:rsidRPr="00866389">
              <w:rPr>
                <w:rStyle w:val="Hyperlink"/>
                <w:rFonts w:ascii="Arial" w:hAnsi="Arial" w:cs="Arial"/>
                <w:sz w:val="22"/>
              </w:rPr>
              <w:t>docview</w:t>
            </w:r>
            <w:r w:rsidRPr="00866389">
              <w:rPr>
                <w:rStyle w:val="Hyperlink"/>
                <w:rFonts w:ascii="Arial" w:hAnsi="Arial" w:cs="Arial"/>
                <w:sz w:val="22"/>
              </w:rPr>
              <w:t>/888245971</w:t>
            </w:r>
          </w:hyperlink>
          <w:r w:rsidRPr="00866389">
            <w:rPr>
              <w:rFonts w:ascii="Arial" w:hAnsi="Arial" w:cs="Arial"/>
              <w:sz w:val="22"/>
            </w:rPr>
            <w:t>.</w:t>
          </w:r>
        </w:p>
        <w:p w:rsidR="00866389" w:rsidRPr="00866389" w14:paraId="7069FEF7" w14:textId="77777777">
          <w:pPr>
            <w:pStyle w:val="NormalWeb"/>
            <w:divId w:val="685327423"/>
            <w:rPr>
              <w:rFonts w:ascii="Arial" w:hAnsi="Arial" w:cs="Arial"/>
              <w:sz w:val="22"/>
            </w:rPr>
          </w:pPr>
          <w:r w:rsidRPr="00866389">
            <w:rPr>
              <w:rFonts w:ascii="Arial" w:hAnsi="Arial" w:cs="Arial"/>
              <w:sz w:val="22"/>
            </w:rPr>
            <w:t>Maradit</w:t>
          </w:r>
          <w:r w:rsidRPr="00866389">
            <w:rPr>
              <w:rFonts w:ascii="Arial" w:hAnsi="Arial" w:cs="Arial"/>
              <w:sz w:val="22"/>
            </w:rPr>
            <w:t xml:space="preserve"> </w:t>
          </w:r>
          <w:r w:rsidRPr="00866389">
            <w:rPr>
              <w:rFonts w:ascii="Arial" w:hAnsi="Arial" w:cs="Arial"/>
              <w:sz w:val="22"/>
            </w:rPr>
            <w:t>Kremers</w:t>
          </w:r>
          <w:r w:rsidRPr="00866389">
            <w:rPr>
              <w:rFonts w:ascii="Arial" w:hAnsi="Arial" w:cs="Arial"/>
              <w:sz w:val="22"/>
            </w:rPr>
            <w:t xml:space="preserve">, </w:t>
          </w:r>
          <w:r w:rsidRPr="00866389">
            <w:rPr>
              <w:rFonts w:ascii="Arial" w:hAnsi="Arial" w:cs="Arial"/>
              <w:sz w:val="22"/>
            </w:rPr>
            <w:t>Hilal</w:t>
          </w:r>
          <w:r w:rsidRPr="00866389">
            <w:rPr>
              <w:rFonts w:ascii="Arial" w:hAnsi="Arial" w:cs="Arial"/>
              <w:sz w:val="22"/>
            </w:rPr>
            <w:t xml:space="preserve">, MD, MSc, LARSON, D.R., MS, KREMERS, W.K., PhD, CROWSON, C.S., MS, BERRY, D.J., MD, WASHINGTON, RAYNARD E., PHD, MPH, STEINER, CLAUDIA A., MD, MPH and JIRANEK, W.A., MD, 2015. 'Prevalence of Total Hip and Knee Replacement in the United States'. </w:t>
          </w:r>
          <w:r w:rsidRPr="00866389">
            <w:rPr>
              <w:rFonts w:ascii="Arial" w:hAnsi="Arial" w:cs="Arial"/>
              <w:i/>
              <w:iCs/>
              <w:sz w:val="22"/>
            </w:rPr>
            <w:t xml:space="preserve">Journal of Bone and Joint Surgery, </w:t>
          </w:r>
          <w:r w:rsidRPr="00866389">
            <w:rPr>
              <w:rFonts w:ascii="Arial" w:hAnsi="Arial" w:cs="Arial"/>
              <w:b/>
              <w:bCs/>
              <w:sz w:val="22"/>
            </w:rPr>
            <w:t>97,</w:t>
          </w:r>
          <w:r w:rsidRPr="00866389">
            <w:rPr>
              <w:rFonts w:ascii="Arial" w:hAnsi="Arial" w:cs="Arial"/>
              <w:sz w:val="22"/>
            </w:rPr>
            <w:t>(17), pp. 1386-1397. Available at:</w:t>
          </w:r>
          <w:hyperlink r:id="rId13" w:tgtFrame="_blank" w:history="1">
            <w:r w:rsidRPr="00866389">
              <w:rPr>
                <w:rStyle w:val="Hyperlink"/>
                <w:rFonts w:ascii="Arial" w:hAnsi="Arial" w:cs="Arial"/>
                <w:sz w:val="22"/>
              </w:rPr>
              <w:t>https://www.clinicalkey.es/playcontent/1-s2.0-S0021935515302526</w:t>
            </w:r>
          </w:hyperlink>
          <w:r w:rsidRPr="00866389">
            <w:rPr>
              <w:rFonts w:ascii="Arial" w:hAnsi="Arial" w:cs="Arial"/>
              <w:sz w:val="22"/>
            </w:rPr>
            <w:t>.</w:t>
          </w:r>
        </w:p>
        <w:p w:rsidR="00866389" w:rsidRPr="00866389" w14:paraId="2D6746B7" w14:textId="77777777">
          <w:pPr>
            <w:pStyle w:val="NormalWeb"/>
            <w:divId w:val="685327423"/>
            <w:rPr>
              <w:rFonts w:ascii="Arial" w:hAnsi="Arial" w:cs="Arial"/>
              <w:sz w:val="22"/>
            </w:rPr>
          </w:pPr>
          <w:r w:rsidRPr="00866389">
            <w:rPr>
              <w:rFonts w:ascii="Arial" w:hAnsi="Arial" w:cs="Arial"/>
              <w:sz w:val="22"/>
            </w:rPr>
            <w:t xml:space="preserve">Najafi, A. and RAIS-ROHANI, M., 2012. </w:t>
          </w:r>
          <w:r w:rsidRPr="00866389">
            <w:rPr>
              <w:rFonts w:ascii="Arial" w:hAnsi="Arial" w:cs="Arial"/>
              <w:i/>
              <w:iCs/>
              <w:sz w:val="22"/>
            </w:rPr>
            <w:t xml:space="preserve">Concurrent Process-Product Design Optimization Using Coupled Nonlinear Finite-Element Simulations. </w:t>
          </w:r>
          <w:r w:rsidRPr="00866389">
            <w:rPr>
              <w:rFonts w:ascii="Arial" w:hAnsi="Arial" w:cs="Arial"/>
              <w:sz w:val="22"/>
            </w:rPr>
            <w:t>InTech</w:t>
          </w:r>
          <w:r w:rsidRPr="00866389">
            <w:rPr>
              <w:rFonts w:ascii="Arial" w:hAnsi="Arial" w:cs="Arial"/>
              <w:sz w:val="22"/>
            </w:rPr>
            <w:t>.</w:t>
          </w:r>
        </w:p>
        <w:p w:rsidR="00866389" w:rsidRPr="00866389" w14:paraId="6E109898" w14:textId="77777777">
          <w:pPr>
            <w:pStyle w:val="NormalWeb"/>
            <w:divId w:val="685327423"/>
            <w:rPr>
              <w:rFonts w:ascii="Arial" w:hAnsi="Arial" w:cs="Arial"/>
              <w:sz w:val="22"/>
            </w:rPr>
          </w:pPr>
          <w:r w:rsidRPr="00866389">
            <w:rPr>
              <w:rFonts w:ascii="Arial" w:hAnsi="Arial" w:cs="Arial"/>
              <w:sz w:val="22"/>
            </w:rPr>
            <w:t xml:space="preserve">NHS, 2019, Knee Replacement Risks. Available at: </w:t>
          </w:r>
          <w:hyperlink r:id="rId14" w:tgtFrame="_blank" w:history="1">
            <w:r w:rsidRPr="00866389">
              <w:rPr>
                <w:rStyle w:val="Hyperlink"/>
                <w:rFonts w:ascii="Arial" w:hAnsi="Arial" w:cs="Arial"/>
                <w:sz w:val="22"/>
              </w:rPr>
              <w:t>https://www.nhs.uk/conditions/knee-replacement/risks/</w:t>
            </w:r>
          </w:hyperlink>
          <w:r w:rsidRPr="00866389">
            <w:rPr>
              <w:rFonts w:ascii="Arial" w:hAnsi="Arial" w:cs="Arial"/>
              <w:sz w:val="22"/>
            </w:rPr>
            <w:t xml:space="preserve"> (Accessed: 22/04/2020).</w:t>
          </w:r>
        </w:p>
        <w:p w:rsidR="00866389" w:rsidRPr="00866389" w14:paraId="0DBAEF51" w14:textId="77777777">
          <w:pPr>
            <w:pStyle w:val="NormalWeb"/>
            <w:divId w:val="685327423"/>
            <w:rPr>
              <w:rFonts w:ascii="Arial" w:hAnsi="Arial" w:cs="Arial"/>
              <w:sz w:val="22"/>
            </w:rPr>
          </w:pPr>
          <w:r w:rsidRPr="00866389">
            <w:rPr>
              <w:rFonts w:ascii="Arial" w:hAnsi="Arial" w:cs="Arial"/>
              <w:sz w:val="22"/>
            </w:rPr>
            <w:t xml:space="preserve">O'Connor, M.I. and KRANSDORF, M.J., 2013. 'Customized Knee Arthroplasty and the Role of Preoperative Imaging'. </w:t>
          </w:r>
          <w:r w:rsidRPr="00866389">
            <w:rPr>
              <w:rFonts w:ascii="Arial" w:hAnsi="Arial" w:cs="Arial"/>
              <w:i/>
              <w:iCs/>
              <w:sz w:val="22"/>
            </w:rPr>
            <w:t xml:space="preserve">AJR. American journal of roentgenology, </w:t>
          </w:r>
          <w:r w:rsidRPr="00866389">
            <w:rPr>
              <w:rFonts w:ascii="Arial" w:hAnsi="Arial" w:cs="Arial"/>
              <w:b/>
              <w:bCs/>
              <w:sz w:val="22"/>
            </w:rPr>
            <w:t>201,</w:t>
          </w:r>
          <w:r w:rsidRPr="00866389">
            <w:rPr>
              <w:rFonts w:ascii="Arial" w:hAnsi="Arial" w:cs="Arial"/>
              <w:sz w:val="22"/>
            </w:rPr>
            <w:t xml:space="preserve">(3), pp. W443-W450. Available </w:t>
          </w:r>
          <w:r w:rsidRPr="00866389">
            <w:rPr>
              <w:rFonts w:ascii="Arial" w:hAnsi="Arial" w:cs="Arial"/>
              <w:sz w:val="22"/>
            </w:rPr>
            <w:t>at:</w:t>
          </w:r>
          <w:hyperlink r:id="rId15" w:tgtFrame="_blank" w:history="1">
            <w:r w:rsidRPr="00866389">
              <w:rPr>
                <w:rStyle w:val="Hyperlink"/>
                <w:rFonts w:ascii="Arial" w:hAnsi="Arial" w:cs="Arial"/>
                <w:sz w:val="22"/>
              </w:rPr>
              <w:t>https</w:t>
            </w:r>
            <w:r w:rsidRPr="00866389">
              <w:rPr>
                <w:rStyle w:val="Hyperlink"/>
                <w:rFonts w:ascii="Arial" w:hAnsi="Arial" w:cs="Arial"/>
                <w:sz w:val="22"/>
              </w:rPr>
              <w:t>://www.ncbi.nlm.nih.gov/pubmed/23971475</w:t>
            </w:r>
          </w:hyperlink>
          <w:r w:rsidRPr="00866389">
            <w:rPr>
              <w:rFonts w:ascii="Arial" w:hAnsi="Arial" w:cs="Arial"/>
              <w:sz w:val="22"/>
            </w:rPr>
            <w:t>.</w:t>
          </w:r>
        </w:p>
        <w:p w:rsidR="00866389" w:rsidRPr="00866389" w14:paraId="577B9FB6" w14:textId="77777777">
          <w:pPr>
            <w:pStyle w:val="NormalWeb"/>
            <w:divId w:val="685327423"/>
            <w:rPr>
              <w:rFonts w:ascii="Arial" w:hAnsi="Arial" w:cs="Arial"/>
              <w:sz w:val="22"/>
            </w:rPr>
          </w:pPr>
          <w:r w:rsidRPr="00866389">
            <w:rPr>
              <w:rFonts w:ascii="Arial" w:hAnsi="Arial" w:cs="Arial"/>
              <w:sz w:val="22"/>
            </w:rPr>
            <w:t xml:space="preserve">Porter, M., 2017, Significant increase in joint replacement procedures with very impressive outcomes . Available at: </w:t>
          </w:r>
          <w:hyperlink r:id="rId16" w:tgtFrame="_blank" w:history="1">
            <w:r w:rsidRPr="00866389">
              <w:rPr>
                <w:rStyle w:val="Hyperlink"/>
                <w:rFonts w:ascii="Arial" w:hAnsi="Arial" w:cs="Arial"/>
                <w:sz w:val="22"/>
              </w:rPr>
              <w:t>https://www.england.nhs.uk/blog/significant-increase-in-joint-replacement-procedures-with-very-impressive-outcomes/</w:t>
            </w:r>
          </w:hyperlink>
          <w:r w:rsidRPr="00866389">
            <w:rPr>
              <w:rFonts w:ascii="Arial" w:hAnsi="Arial" w:cs="Arial"/>
              <w:sz w:val="22"/>
            </w:rPr>
            <w:t xml:space="preserve"> (Accessed: 22/04/2020).</w:t>
          </w:r>
        </w:p>
        <w:p w:rsidR="00866389" w:rsidRPr="00866389" w14:paraId="3CAAE62E" w14:textId="77777777">
          <w:pPr>
            <w:pStyle w:val="NormalWeb"/>
            <w:divId w:val="685327423"/>
            <w:rPr>
              <w:rFonts w:ascii="Arial" w:hAnsi="Arial" w:cs="Arial"/>
              <w:sz w:val="22"/>
            </w:rPr>
          </w:pPr>
          <w:r w:rsidRPr="00866389">
            <w:rPr>
              <w:rFonts w:ascii="Arial" w:hAnsi="Arial" w:cs="Arial"/>
              <w:sz w:val="22"/>
            </w:rPr>
            <w:t xml:space="preserve">Rao, S.S., (2018). </w:t>
          </w:r>
          <w:r w:rsidRPr="00866389">
            <w:rPr>
              <w:rFonts w:ascii="Arial" w:hAnsi="Arial" w:cs="Arial"/>
              <w:i/>
              <w:iCs/>
              <w:sz w:val="22"/>
            </w:rPr>
            <w:t>Theœ</w:t>
          </w:r>
          <w:r w:rsidRPr="00866389">
            <w:rPr>
              <w:rFonts w:ascii="Arial" w:hAnsi="Arial" w:cs="Arial"/>
              <w:i/>
              <w:iCs/>
              <w:sz w:val="22"/>
            </w:rPr>
            <w:t xml:space="preserve"> Finite Element Method in engineering. </w:t>
          </w:r>
          <w:r w:rsidRPr="00866389">
            <w:rPr>
              <w:rFonts w:ascii="Arial" w:hAnsi="Arial" w:cs="Arial"/>
              <w:sz w:val="22"/>
            </w:rPr>
            <w:t xml:space="preserve">Sixth Edition </w:t>
          </w:r>
          <w:r w:rsidRPr="00866389">
            <w:rPr>
              <w:rFonts w:ascii="Arial" w:hAnsi="Arial" w:cs="Arial"/>
              <w:sz w:val="22"/>
            </w:rPr>
            <w:t>edn</w:t>
          </w:r>
          <w:r w:rsidRPr="00866389">
            <w:rPr>
              <w:rFonts w:ascii="Arial" w:hAnsi="Arial" w:cs="Arial"/>
              <w:sz w:val="22"/>
            </w:rPr>
            <w:t>. Oxford ; Cambridge, US: Elsevier, Butterworth-Heinemann.</w:t>
          </w:r>
        </w:p>
        <w:p w:rsidR="00866389" w:rsidRPr="00866389" w14:paraId="034D3D1E" w14:textId="77777777">
          <w:pPr>
            <w:pStyle w:val="NormalWeb"/>
            <w:divId w:val="685327423"/>
            <w:rPr>
              <w:rFonts w:ascii="Arial" w:hAnsi="Arial" w:cs="Arial"/>
              <w:sz w:val="22"/>
            </w:rPr>
          </w:pPr>
          <w:r w:rsidRPr="00866389">
            <w:rPr>
              <w:rFonts w:ascii="Arial" w:hAnsi="Arial" w:cs="Arial"/>
              <w:sz w:val="22"/>
            </w:rPr>
            <w:t xml:space="preserve">Sigmund, O. and MAUTE, K., 2013. 'Topology optimization approaches'. </w:t>
          </w:r>
          <w:r w:rsidRPr="00866389">
            <w:rPr>
              <w:rFonts w:ascii="Arial" w:hAnsi="Arial" w:cs="Arial"/>
              <w:i/>
              <w:iCs/>
              <w:sz w:val="22"/>
            </w:rPr>
            <w:t xml:space="preserve">Structural and Multidisciplinary Optimization, </w:t>
          </w:r>
          <w:r w:rsidRPr="00866389">
            <w:rPr>
              <w:rFonts w:ascii="Arial" w:hAnsi="Arial" w:cs="Arial"/>
              <w:b/>
              <w:bCs/>
              <w:sz w:val="22"/>
            </w:rPr>
            <w:t>48,</w:t>
          </w:r>
          <w:r w:rsidRPr="00866389">
            <w:rPr>
              <w:rFonts w:ascii="Arial" w:hAnsi="Arial" w:cs="Arial"/>
              <w:sz w:val="22"/>
            </w:rPr>
            <w:t>(6), pp. 1031-1055.</w:t>
          </w:r>
        </w:p>
        <w:p w:rsidR="00866389" w:rsidRPr="00866389" w14:paraId="452E6989" w14:textId="77777777">
          <w:pPr>
            <w:pStyle w:val="NormalWeb"/>
            <w:divId w:val="685327423"/>
            <w:rPr>
              <w:rFonts w:ascii="Arial" w:hAnsi="Arial" w:cs="Arial"/>
              <w:sz w:val="22"/>
            </w:rPr>
          </w:pPr>
          <w:r w:rsidRPr="00866389">
            <w:rPr>
              <w:rFonts w:ascii="Arial" w:hAnsi="Arial" w:cs="Arial"/>
              <w:sz w:val="22"/>
            </w:rPr>
            <w:t xml:space="preserve">Thornton, J., 2010. 'The Question of Credibility'. </w:t>
          </w:r>
          <w:r w:rsidRPr="00866389">
            <w:rPr>
              <w:rFonts w:ascii="Arial" w:hAnsi="Arial" w:cs="Arial"/>
              <w:i/>
              <w:iCs/>
              <w:sz w:val="22"/>
            </w:rPr>
            <w:t xml:space="preserve">Mechanical Engineering, </w:t>
          </w:r>
          <w:r w:rsidRPr="00866389">
            <w:rPr>
              <w:rFonts w:ascii="Arial" w:hAnsi="Arial" w:cs="Arial"/>
              <w:b/>
              <w:bCs/>
              <w:sz w:val="22"/>
            </w:rPr>
            <w:t>132,</w:t>
          </w:r>
          <w:r w:rsidRPr="00866389">
            <w:rPr>
              <w:rFonts w:ascii="Arial" w:hAnsi="Arial" w:cs="Arial"/>
              <w:sz w:val="22"/>
            </w:rPr>
            <w:t>(5</w:t>
          </w:r>
          <w:r w:rsidRPr="00866389">
            <w:rPr>
              <w:rFonts w:ascii="Arial" w:hAnsi="Arial" w:cs="Arial"/>
              <w:sz w:val="22"/>
            </w:rPr>
            <w:t>),.</w:t>
          </w:r>
        </w:p>
        <w:p w:rsidR="00866389" w:rsidRPr="00866389" w14:paraId="20938B1C" w14:textId="77777777">
          <w:pPr>
            <w:pStyle w:val="NormalWeb"/>
            <w:divId w:val="685327423"/>
            <w:rPr>
              <w:rFonts w:ascii="Arial" w:hAnsi="Arial" w:cs="Arial"/>
              <w:sz w:val="22"/>
            </w:rPr>
          </w:pPr>
          <w:r w:rsidRPr="00866389">
            <w:rPr>
              <w:rFonts w:ascii="Arial" w:hAnsi="Arial" w:cs="Arial"/>
              <w:sz w:val="22"/>
            </w:rPr>
            <w:t xml:space="preserve">Wainwright, T.W., GILL, M., MCDONALD, D.A., MIDDLETON, R.G., REED, M., SAHOTA, O., YATES, P. and LJUNGQVIST, O., 2020. </w:t>
          </w:r>
          <w:r w:rsidRPr="00866389">
            <w:rPr>
              <w:rFonts w:ascii="Arial" w:hAnsi="Arial" w:cs="Arial"/>
              <w:i/>
              <w:iCs/>
              <w:sz w:val="22"/>
            </w:rPr>
            <w:t xml:space="preserve">Consensus statement for perioperative care in total hip replacement and total knee replacement surgery: Enhanced Recovery After Surgery (ERAS®) Society recommendations. </w:t>
          </w:r>
        </w:p>
        <w:p w:rsidR="00866389" w:rsidRPr="00866389" w14:paraId="574C6F96" w14:textId="77777777">
          <w:pPr>
            <w:pStyle w:val="NormalWeb"/>
            <w:divId w:val="685327423"/>
            <w:rPr>
              <w:rFonts w:ascii="Arial" w:hAnsi="Arial" w:cs="Arial"/>
              <w:sz w:val="22"/>
            </w:rPr>
          </w:pPr>
          <w:r w:rsidRPr="00866389">
            <w:rPr>
              <w:rFonts w:ascii="Arial" w:hAnsi="Arial" w:cs="Arial"/>
              <w:sz w:val="22"/>
            </w:rPr>
            <w:t xml:space="preserve">Wang, D., FUNG, K.M. and SHI, L., 2014. </w:t>
          </w:r>
          <w:r w:rsidRPr="00866389">
            <w:rPr>
              <w:rFonts w:ascii="Arial" w:hAnsi="Arial" w:cs="Arial"/>
              <w:i/>
              <w:iCs/>
              <w:sz w:val="22"/>
            </w:rPr>
            <w:t xml:space="preserve">An Intelligent pipeline for designing personalized </w:t>
          </w:r>
          <w:r w:rsidRPr="00866389">
            <w:rPr>
              <w:rFonts w:ascii="Arial" w:hAnsi="Arial" w:cs="Arial"/>
              <w:i/>
              <w:iCs/>
              <w:sz w:val="22"/>
            </w:rPr>
            <w:t>orthopedic</w:t>
          </w:r>
          <w:r w:rsidRPr="00866389">
            <w:rPr>
              <w:rFonts w:ascii="Arial" w:hAnsi="Arial" w:cs="Arial"/>
              <w:i/>
              <w:iCs/>
              <w:sz w:val="22"/>
            </w:rPr>
            <w:t xml:space="preserve"> casts. </w:t>
          </w:r>
        </w:p>
        <w:p w:rsidR="00866389" w:rsidRPr="00866389" w14:paraId="2A61B319" w14:textId="77777777">
          <w:pPr>
            <w:pStyle w:val="NormalWeb"/>
            <w:divId w:val="685327423"/>
            <w:rPr>
              <w:rFonts w:ascii="Arial" w:hAnsi="Arial" w:cs="Arial"/>
              <w:sz w:val="22"/>
            </w:rPr>
          </w:pPr>
          <w:r w:rsidRPr="00866389">
            <w:rPr>
              <w:rFonts w:ascii="Arial" w:hAnsi="Arial" w:cs="Arial"/>
              <w:sz w:val="22"/>
            </w:rPr>
            <w:t xml:space="preserve">Yao, Y., ERDEMIR, A. and LI, Z., 2018. 'Finite element analysis for transverse carpal ligament tensile strain and carpal arch area'. </w:t>
          </w:r>
          <w:r w:rsidRPr="00866389">
            <w:rPr>
              <w:rFonts w:ascii="Arial" w:hAnsi="Arial" w:cs="Arial"/>
              <w:i/>
              <w:iCs/>
              <w:sz w:val="22"/>
            </w:rPr>
            <w:t xml:space="preserve">Journal of Biomechanics, </w:t>
          </w:r>
          <w:r w:rsidRPr="00866389">
            <w:rPr>
              <w:rFonts w:ascii="Arial" w:hAnsi="Arial" w:cs="Arial"/>
              <w:b/>
              <w:bCs/>
              <w:sz w:val="22"/>
            </w:rPr>
            <w:t>73,</w:t>
          </w:r>
          <w:r w:rsidRPr="00866389">
            <w:rPr>
              <w:rFonts w:ascii="Arial" w:hAnsi="Arial" w:cs="Arial"/>
              <w:sz w:val="22"/>
            </w:rPr>
            <w:t xml:space="preserve"> pp. 210-216.</w:t>
          </w:r>
        </w:p>
        <w:p w:rsidR="00866389" w:rsidRPr="00866389" w14:paraId="01208540" w14:textId="77777777">
          <w:pPr>
            <w:pStyle w:val="NormalWeb"/>
            <w:divId w:val="685327423"/>
            <w:rPr>
              <w:rFonts w:ascii="Arial" w:hAnsi="Arial" w:cs="Arial"/>
              <w:sz w:val="22"/>
            </w:rPr>
          </w:pPr>
          <w:r w:rsidRPr="00866389">
            <w:rPr>
              <w:rFonts w:ascii="Arial" w:hAnsi="Arial" w:cs="Arial"/>
              <w:sz w:val="22"/>
            </w:rPr>
            <w:t xml:space="preserve">Yue, X., ed, 2015. </w:t>
          </w:r>
          <w:r w:rsidRPr="00866389">
            <w:rPr>
              <w:rFonts w:ascii="Arial" w:hAnsi="Arial" w:cs="Arial"/>
              <w:i/>
              <w:iCs/>
              <w:sz w:val="22"/>
            </w:rPr>
            <w:t xml:space="preserve">Finite Element Analysis on Strains of Viscoelastic Human Skull and </w:t>
          </w:r>
          <w:r w:rsidRPr="00866389">
            <w:rPr>
              <w:rFonts w:ascii="Arial" w:hAnsi="Arial" w:cs="Arial"/>
              <w:i/>
              <w:iCs/>
              <w:sz w:val="22"/>
            </w:rPr>
            <w:t>Duramater</w:t>
          </w:r>
          <w:r w:rsidRPr="00866389">
            <w:rPr>
              <w:rFonts w:ascii="Arial" w:hAnsi="Arial" w:cs="Arial"/>
              <w:i/>
              <w:iCs/>
              <w:sz w:val="22"/>
            </w:rPr>
            <w:t xml:space="preserve">. </w:t>
          </w:r>
          <w:r w:rsidRPr="00866389">
            <w:rPr>
              <w:rFonts w:ascii="Arial" w:hAnsi="Arial" w:cs="Arial"/>
              <w:sz w:val="22"/>
            </w:rPr>
            <w:t xml:space="preserve">1st </w:t>
          </w:r>
          <w:r w:rsidRPr="00866389">
            <w:rPr>
              <w:rFonts w:ascii="Arial" w:hAnsi="Arial" w:cs="Arial"/>
              <w:sz w:val="22"/>
            </w:rPr>
            <w:t>edn</w:t>
          </w:r>
          <w:r w:rsidRPr="00866389">
            <w:rPr>
              <w:rFonts w:ascii="Arial" w:hAnsi="Arial" w:cs="Arial"/>
              <w:sz w:val="22"/>
            </w:rPr>
            <w:t xml:space="preserve">. </w:t>
          </w:r>
          <w:r w:rsidRPr="00866389">
            <w:rPr>
              <w:rFonts w:ascii="Arial" w:hAnsi="Arial" w:cs="Arial"/>
              <w:sz w:val="22"/>
            </w:rPr>
            <w:t>InTechOpen</w:t>
          </w:r>
          <w:r w:rsidRPr="00866389">
            <w:rPr>
              <w:rFonts w:ascii="Arial" w:hAnsi="Arial" w:cs="Arial"/>
              <w:sz w:val="22"/>
            </w:rPr>
            <w:t xml:space="preserve">: </w:t>
          </w:r>
          <w:r w:rsidRPr="00866389">
            <w:rPr>
              <w:rFonts w:ascii="Arial" w:hAnsi="Arial" w:cs="Arial"/>
              <w:sz w:val="22"/>
            </w:rPr>
            <w:t>Sciyo</w:t>
          </w:r>
          <w:r w:rsidRPr="00866389">
            <w:rPr>
              <w:rFonts w:ascii="Arial" w:hAnsi="Arial" w:cs="Arial"/>
              <w:sz w:val="22"/>
            </w:rPr>
            <w:t>.</w:t>
          </w:r>
        </w:p>
        <w:p w:rsidR="00B6188D" w:rsidRPr="00B6188D" w:rsidP="00F3563F" w14:paraId="77128CA1" w14:textId="57A4A072">
          <w:pPr>
            <w:rPr>
              <w:rFonts w:eastAsiaTheme="majorEastAsia" w:cstheme="majorBidi"/>
              <w:color w:val="2E74B5" w:themeColor="accent1" w:themeShade="BF"/>
              <w:sz w:val="32"/>
              <w:szCs w:val="32"/>
            </w:rPr>
          </w:pPr>
          <w:r w:rsidRPr="00866389">
            <w:rPr>
              <w:rFonts w:cs="Arial"/>
            </w:rPr>
            <w:t>Zienkiewicz</w:t>
          </w:r>
          <w:r w:rsidRPr="00866389">
            <w:rPr>
              <w:rFonts w:cs="Arial"/>
            </w:rPr>
            <w:t xml:space="preserve">, O.C., TAYLOR, R.L. and ZHU, J.Z., (2013). </w:t>
          </w:r>
          <w:r w:rsidRPr="00866389">
            <w:rPr>
              <w:rFonts w:cs="Arial"/>
              <w:i/>
              <w:iCs/>
            </w:rPr>
            <w:t xml:space="preserve">The Finite Element Method. </w:t>
          </w:r>
          <w:r w:rsidRPr="00866389">
            <w:rPr>
              <w:rFonts w:cs="Arial"/>
            </w:rPr>
            <w:t xml:space="preserve">Seventh edition. </w:t>
          </w:r>
          <w:r w:rsidRPr="00866389">
            <w:rPr>
              <w:rFonts w:cs="Arial"/>
            </w:rPr>
            <w:t>edn</w:t>
          </w:r>
          <w:r w:rsidRPr="00866389">
            <w:rPr>
              <w:rFonts w:cs="Arial"/>
            </w:rPr>
            <w:t>. San Diego, CA, USA: Elsevier Science.</w:t>
          </w:r>
        </w:p>
      </w:sdtContent>
    </w:sdt>
    <w:p w:rsidR="002C4D3C" w:rsidRPr="00B626D6" w:rsidP="00F3563F" w14:paraId="09A6A220" w14:textId="05ED2E36"/>
    <w:sectPr w:rsidSect="00DF73F1">
      <w:headerReference w:type="even" r:id="rId17"/>
      <w:headerReference w:type="default" r:id="rId18"/>
      <w:footerReference w:type="even" r:id="rId19"/>
      <w:footerReference w:type="default" r:id="rId20"/>
      <w:headerReference w:type="first" r:id="rId21"/>
      <w:footerReference w:type="first" r:id="rId22"/>
      <w:pgSz w:w="11906" w:h="16838"/>
      <w:pgMar w:top="1440" w:right="1440" w:bottom="1440" w:left="1440" w:header="708" w:footer="708" w:gutter="0"/>
      <w:pgNumType w:start="1"/>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ne="http://schemas.microsoft.com/office/word/2006/wordml" xmlns:wpg="http://schemas.microsoft.com/office/word/2010/wordprocessingGroup" xmlns:wpi="http://schemas.microsoft.com/office/word/2010/wordprocessingInk" xmlns:wps="http://schemas.microsoft.com/office/word/2010/wordprocessingShape" mc:Ignorable="w14 w15 wp14">
  <w:p w:rsidR="00C179DC" w14:paraId="63C5C3AF" w14:textId="77777777">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ne="http://schemas.microsoft.com/office/word/2006/wordml" xmlns:wpg="http://schemas.microsoft.com/office/word/2010/wordprocessingGroup" xmlns:wpi="http://schemas.microsoft.com/office/word/2010/wordprocessingInk" xmlns:wps="http://schemas.microsoft.com/office/word/2010/wordprocessingShape" mc:Ignorable="w14 w15 wp14">
  <w:sdt>
    <w:sdtPr>
      <w:id w:val="-1447227545"/>
      <w:docPartObj>
        <w:docPartGallery w:val="Page Numbers (Bottom of Page)"/>
        <w:docPartUnique/>
      </w:docPartObj>
    </w:sdtPr>
    <w:sdtEndPr>
      <w:rPr>
        <w:noProof/>
      </w:rPr>
    </w:sdtEndPr>
    <w:sdtContent>
      <w:p w:rsidR="00A27159" w14:paraId="1B3DC096" w14:textId="77777777">
        <w:pPr>
          <w:pStyle w:val="Footer"/>
          <w:jc w:val="right"/>
        </w:pPr>
        <w:r>
          <w:fldChar w:fldCharType="begin"/>
        </w:r>
        <w:r>
          <w:instrText xml:space="preserve"> PAGE   \* MERGEFORMAT </w:instrText>
        </w:r>
        <w:r>
          <w:fldChar w:fldCharType="separate"/>
        </w:r>
        <w:r w:rsidR="00D63403">
          <w:rPr>
            <w:noProof/>
          </w:rPr>
          <w:t>8</w:t>
        </w:r>
        <w:r>
          <w:rPr>
            <w:noProof/>
          </w:rPr>
          <w:fldChar w:fldCharType="end"/>
        </w:r>
      </w:p>
    </w:sdtContent>
  </w:sdt>
  <w:p w:rsidR="00A27159" w14:paraId="2B11EFD8" w14:textId="77777777">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ne="http://schemas.microsoft.com/office/word/2006/wordml" xmlns:wpg="http://schemas.microsoft.com/office/word/2010/wordprocessingGroup" xmlns:wpi="http://schemas.microsoft.com/office/word/2010/wordprocessingInk" xmlns:wps="http://schemas.microsoft.com/office/word/2010/wordprocessingShape" mc:Ignorable="w14 w15 wp14">
  <w:p w:rsidR="00C179DC" w14:paraId="216B6665" w14:textId="77777777">
    <w:pPr>
      <w:pStyle w:val="Footer"/>
    </w:pPr>
  </w:p>
</w:ftr>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ne="http://schemas.microsoft.com/office/word/2006/wordml" xmlns:wpg="http://schemas.microsoft.com/office/word/2010/wordprocessingGroup" xmlns:wpi="http://schemas.microsoft.com/office/word/2010/wordprocessingInk" xmlns:wps="http://schemas.microsoft.com/office/word/2010/wordprocessingShape" mc:Ignorable="w14 w15 wp14">
  <w:p w:rsidR="00C179DC" w14:paraId="5C73472B" w14:textId="77777777">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ne="http://schemas.microsoft.com/office/word/2006/wordml" xmlns:wpg="http://schemas.microsoft.com/office/word/2010/wordprocessingGroup" xmlns:wpi="http://schemas.microsoft.com/office/word/2010/wordprocessingInk" xmlns:wps="http://schemas.microsoft.com/office/word/2010/wordprocessingShape" mc:Ignorable="w14 w15 wp14">
  <w:p w:rsidR="00C179DC" w14:paraId="799DB99F" w14:textId="77777777">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ne="http://schemas.microsoft.com/office/word/2006/wordml" xmlns:wpg="http://schemas.microsoft.com/office/word/2010/wordprocessingGroup" xmlns:wpi="http://schemas.microsoft.com/office/word/2010/wordprocessingInk" xmlns:wps="http://schemas.microsoft.com/office/word/2010/wordprocessingShape" mc:Ignorable="w14 w15 wp14">
  <w:p w:rsidR="00C179DC" w14:paraId="0C80D3DD" w14:textId="77777777">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ne="http://schemas.microsoft.com/office/word/2006/wordml" xmlns:wpg="http://schemas.microsoft.com/office/word/2010/wordprocessingGroup" xmlns:wpi="http://schemas.microsoft.com/office/word/2010/wordprocessingInk" xmlns:wps="http://schemas.microsoft.com/office/word/2010/wordprocessingShape" mc:Ignorable="w14 w15 wp14">
  <w:abstractNum w:abstractNumId="0">
    <w:nsid w:val="021A53B3"/>
    <w:multiLevelType w:val="hybridMultilevel"/>
    <w:tmpl w:val="10029C14"/>
    <w:lvl w:ilvl="0">
      <w:start w:val="1"/>
      <w:numFmt w:val="bullet"/>
      <w:lvlText w:val=""/>
      <w:lvlJc w:val="left"/>
      <w:pPr>
        <w:ind w:left="720" w:hanging="360"/>
      </w:pPr>
      <w:rPr>
        <w:rFonts w:ascii="Symbol" w:hAnsi="Symbol" w:hint="default"/>
      </w:rPr>
    </w:lvl>
    <w:lvl w:ilvl="1">
      <w:start w:val="1"/>
      <w:numFmt w:val="bullet"/>
      <w:lvlText w:val="o"/>
      <w:lvlJc w:val="left"/>
      <w:pPr>
        <w:ind w:left="1440" w:hanging="360"/>
      </w:pPr>
      <w:rPr>
        <w:rFonts w:ascii="Courier New" w:hAnsi="Courier New" w:cs="Courier New" w:hint="default"/>
      </w:rPr>
    </w:lvl>
    <w:lvl w:ilvl="2" w:tentative="1">
      <w:start w:val="1"/>
      <w:numFmt w:val="bullet"/>
      <w:lvlText w:val=""/>
      <w:lvlJc w:val="left"/>
      <w:pPr>
        <w:ind w:left="2160" w:hanging="360"/>
      </w:pPr>
      <w:rPr>
        <w:rFonts w:ascii="Wingdings" w:hAnsi="Wingdings" w:hint="default"/>
      </w:rPr>
    </w:lvl>
    <w:lvl w:ilvl="3" w:tentative="1">
      <w:start w:val="1"/>
      <w:numFmt w:val="bullet"/>
      <w:lvlText w:val=""/>
      <w:lvlJc w:val="left"/>
      <w:pPr>
        <w:ind w:left="2880" w:hanging="360"/>
      </w:pPr>
      <w:rPr>
        <w:rFonts w:ascii="Symbol" w:hAnsi="Symbol" w:hint="default"/>
      </w:rPr>
    </w:lvl>
    <w:lvl w:ilvl="4" w:tentative="1">
      <w:start w:val="1"/>
      <w:numFmt w:val="bullet"/>
      <w:lvlText w:val="o"/>
      <w:lvlJc w:val="left"/>
      <w:pPr>
        <w:ind w:left="3600" w:hanging="360"/>
      </w:pPr>
      <w:rPr>
        <w:rFonts w:ascii="Courier New" w:hAnsi="Courier New" w:cs="Courier New" w:hint="default"/>
      </w:rPr>
    </w:lvl>
    <w:lvl w:ilvl="5" w:tentative="1">
      <w:start w:val="1"/>
      <w:numFmt w:val="bullet"/>
      <w:lvlText w:val=""/>
      <w:lvlJc w:val="left"/>
      <w:pPr>
        <w:ind w:left="4320" w:hanging="360"/>
      </w:pPr>
      <w:rPr>
        <w:rFonts w:ascii="Wingdings" w:hAnsi="Wingdings" w:hint="default"/>
      </w:rPr>
    </w:lvl>
    <w:lvl w:ilvl="6" w:tentative="1">
      <w:start w:val="1"/>
      <w:numFmt w:val="bullet"/>
      <w:lvlText w:val=""/>
      <w:lvlJc w:val="left"/>
      <w:pPr>
        <w:ind w:left="5040" w:hanging="360"/>
      </w:pPr>
      <w:rPr>
        <w:rFonts w:ascii="Symbol" w:hAnsi="Symbol" w:hint="default"/>
      </w:rPr>
    </w:lvl>
    <w:lvl w:ilvl="7" w:tentative="1">
      <w:start w:val="1"/>
      <w:numFmt w:val="bullet"/>
      <w:lvlText w:val="o"/>
      <w:lvlJc w:val="left"/>
      <w:pPr>
        <w:ind w:left="5760" w:hanging="360"/>
      </w:pPr>
      <w:rPr>
        <w:rFonts w:ascii="Courier New" w:hAnsi="Courier New" w:cs="Courier New" w:hint="default"/>
      </w:rPr>
    </w:lvl>
    <w:lvl w:ilvl="8" w:tentative="1">
      <w:start w:val="1"/>
      <w:numFmt w:val="bullet"/>
      <w:lvlText w:val=""/>
      <w:lvlJc w:val="left"/>
      <w:pPr>
        <w:ind w:left="6480" w:hanging="360"/>
      </w:pPr>
      <w:rPr>
        <w:rFonts w:ascii="Wingdings" w:hAnsi="Wingdings" w:hint="default"/>
      </w:rPr>
    </w:lvl>
  </w:abstractNum>
  <w:abstractNum w:abstractNumId="1">
    <w:nsid w:val="16880B1F"/>
    <w:multiLevelType w:val="multilevel"/>
    <w:tmpl w:val="08090025"/>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2">
    <w:nsid w:val="1A363705"/>
    <w:multiLevelType w:val="hybridMultilevel"/>
    <w:tmpl w:val="A75AC33E"/>
    <w:lvl w:ilvl="0">
      <w:start w:val="1"/>
      <w:numFmt w:val="decimal"/>
      <w:lvlText w:val="%1."/>
      <w:lvlJc w:val="left"/>
      <w:pPr>
        <w:ind w:left="720" w:hanging="360"/>
      </w:pPr>
      <w:rPr>
        <w:rFonts w:hint="default"/>
      </w:rPr>
    </w:lvl>
    <w:lvl w:ilvl="1" w:tentative="1">
      <w:start w:val="1"/>
      <w:numFmt w:val="lowerLetter"/>
      <w:lvlText w:val="%2."/>
      <w:lvlJc w:val="left"/>
      <w:pPr>
        <w:ind w:left="1440" w:hanging="360"/>
      </w:pPr>
    </w:lvl>
    <w:lvl w:ilvl="2" w:tentative="1">
      <w:start w:val="1"/>
      <w:numFmt w:val="lowerRoman"/>
      <w:lvlText w:val="%3."/>
      <w:lvlJc w:val="right"/>
      <w:pPr>
        <w:ind w:left="2160" w:hanging="180"/>
      </w:pPr>
    </w:lvl>
    <w:lvl w:ilvl="3" w:tentative="1">
      <w:start w:val="1"/>
      <w:numFmt w:val="decimal"/>
      <w:lvlText w:val="%4."/>
      <w:lvlJc w:val="left"/>
      <w:pPr>
        <w:ind w:left="2880" w:hanging="360"/>
      </w:pPr>
    </w:lvl>
    <w:lvl w:ilvl="4" w:tentative="1">
      <w:start w:val="1"/>
      <w:numFmt w:val="lowerLetter"/>
      <w:lvlText w:val="%5."/>
      <w:lvlJc w:val="left"/>
      <w:pPr>
        <w:ind w:left="3600" w:hanging="360"/>
      </w:pPr>
    </w:lvl>
    <w:lvl w:ilvl="5" w:tentative="1">
      <w:start w:val="1"/>
      <w:numFmt w:val="lowerRoman"/>
      <w:lvlText w:val="%6."/>
      <w:lvlJc w:val="right"/>
      <w:pPr>
        <w:ind w:left="4320" w:hanging="180"/>
      </w:pPr>
    </w:lvl>
    <w:lvl w:ilvl="6" w:tentative="1">
      <w:start w:val="1"/>
      <w:numFmt w:val="decimal"/>
      <w:lvlText w:val="%7."/>
      <w:lvlJc w:val="left"/>
      <w:pPr>
        <w:ind w:left="5040" w:hanging="360"/>
      </w:pPr>
    </w:lvl>
    <w:lvl w:ilvl="7" w:tentative="1">
      <w:start w:val="1"/>
      <w:numFmt w:val="lowerLetter"/>
      <w:lvlText w:val="%8."/>
      <w:lvlJc w:val="left"/>
      <w:pPr>
        <w:ind w:left="5760" w:hanging="360"/>
      </w:pPr>
    </w:lvl>
    <w:lvl w:ilvl="8" w:tentative="1">
      <w:start w:val="1"/>
      <w:numFmt w:val="lowerRoman"/>
      <w:lvlText w:val="%9."/>
      <w:lvlJc w:val="right"/>
      <w:pPr>
        <w:ind w:left="6480" w:hanging="180"/>
      </w:pPr>
    </w:lvl>
  </w:abstractNum>
  <w:abstractNum w:abstractNumId="3">
    <w:nsid w:val="39CF6B4B"/>
    <w:multiLevelType w:val="hybridMultilevel"/>
    <w:tmpl w:val="A75AC33E"/>
    <w:lvl w:ilvl="0">
      <w:start w:val="1"/>
      <w:numFmt w:val="decimal"/>
      <w:lvlText w:val="%1."/>
      <w:lvlJc w:val="left"/>
      <w:pPr>
        <w:ind w:left="720" w:hanging="360"/>
      </w:pPr>
      <w:rPr>
        <w:rFonts w:hint="default"/>
      </w:rPr>
    </w:lvl>
    <w:lvl w:ilvl="1" w:tentative="1">
      <w:start w:val="1"/>
      <w:numFmt w:val="lowerLetter"/>
      <w:lvlText w:val="%2."/>
      <w:lvlJc w:val="left"/>
      <w:pPr>
        <w:ind w:left="1440" w:hanging="360"/>
      </w:pPr>
    </w:lvl>
    <w:lvl w:ilvl="2" w:tentative="1">
      <w:start w:val="1"/>
      <w:numFmt w:val="lowerRoman"/>
      <w:lvlText w:val="%3."/>
      <w:lvlJc w:val="right"/>
      <w:pPr>
        <w:ind w:left="2160" w:hanging="180"/>
      </w:pPr>
    </w:lvl>
    <w:lvl w:ilvl="3" w:tentative="1">
      <w:start w:val="1"/>
      <w:numFmt w:val="decimal"/>
      <w:lvlText w:val="%4."/>
      <w:lvlJc w:val="left"/>
      <w:pPr>
        <w:ind w:left="2880" w:hanging="360"/>
      </w:pPr>
    </w:lvl>
    <w:lvl w:ilvl="4" w:tentative="1">
      <w:start w:val="1"/>
      <w:numFmt w:val="lowerLetter"/>
      <w:lvlText w:val="%5."/>
      <w:lvlJc w:val="left"/>
      <w:pPr>
        <w:ind w:left="3600" w:hanging="360"/>
      </w:pPr>
    </w:lvl>
    <w:lvl w:ilvl="5" w:tentative="1">
      <w:start w:val="1"/>
      <w:numFmt w:val="lowerRoman"/>
      <w:lvlText w:val="%6."/>
      <w:lvlJc w:val="right"/>
      <w:pPr>
        <w:ind w:left="4320" w:hanging="180"/>
      </w:pPr>
    </w:lvl>
    <w:lvl w:ilvl="6" w:tentative="1">
      <w:start w:val="1"/>
      <w:numFmt w:val="decimal"/>
      <w:lvlText w:val="%7."/>
      <w:lvlJc w:val="left"/>
      <w:pPr>
        <w:ind w:left="5040" w:hanging="360"/>
      </w:pPr>
    </w:lvl>
    <w:lvl w:ilvl="7" w:tentative="1">
      <w:start w:val="1"/>
      <w:numFmt w:val="lowerLetter"/>
      <w:lvlText w:val="%8."/>
      <w:lvlJc w:val="left"/>
      <w:pPr>
        <w:ind w:left="5760" w:hanging="360"/>
      </w:pPr>
    </w:lvl>
    <w:lvl w:ilvl="8" w:tentative="1">
      <w:start w:val="1"/>
      <w:numFmt w:val="lowerRoman"/>
      <w:lvlText w:val="%9."/>
      <w:lvlJc w:val="right"/>
      <w:pPr>
        <w:ind w:left="6480" w:hanging="180"/>
      </w:pPr>
    </w:lvl>
  </w:abstractNum>
  <w:abstractNum w:abstractNumId="4">
    <w:nsid w:val="5AE96DF1"/>
    <w:multiLevelType w:val="hybridMultilevel"/>
    <w:tmpl w:val="235E180C"/>
    <w:lvl w:ilvl="0">
      <w:start w:val="5"/>
      <w:numFmt w:val="decimal"/>
      <w:lvlText w:val="%1."/>
      <w:lvlJc w:val="left"/>
      <w:pPr>
        <w:ind w:left="720" w:hanging="360"/>
      </w:pPr>
      <w:rPr>
        <w:rFonts w:hint="default"/>
      </w:rPr>
    </w:lvl>
    <w:lvl w:ilvl="1" w:tentative="1">
      <w:start w:val="1"/>
      <w:numFmt w:val="lowerLetter"/>
      <w:lvlText w:val="%2."/>
      <w:lvlJc w:val="left"/>
      <w:pPr>
        <w:ind w:left="1440" w:hanging="360"/>
      </w:pPr>
    </w:lvl>
    <w:lvl w:ilvl="2" w:tentative="1">
      <w:start w:val="1"/>
      <w:numFmt w:val="lowerRoman"/>
      <w:lvlText w:val="%3."/>
      <w:lvlJc w:val="right"/>
      <w:pPr>
        <w:ind w:left="2160" w:hanging="180"/>
      </w:pPr>
    </w:lvl>
    <w:lvl w:ilvl="3" w:tentative="1">
      <w:start w:val="1"/>
      <w:numFmt w:val="decimal"/>
      <w:lvlText w:val="%4."/>
      <w:lvlJc w:val="left"/>
      <w:pPr>
        <w:ind w:left="2880" w:hanging="360"/>
      </w:pPr>
    </w:lvl>
    <w:lvl w:ilvl="4" w:tentative="1">
      <w:start w:val="1"/>
      <w:numFmt w:val="lowerLetter"/>
      <w:lvlText w:val="%5."/>
      <w:lvlJc w:val="left"/>
      <w:pPr>
        <w:ind w:left="3600" w:hanging="360"/>
      </w:pPr>
    </w:lvl>
    <w:lvl w:ilvl="5" w:tentative="1">
      <w:start w:val="1"/>
      <w:numFmt w:val="lowerRoman"/>
      <w:lvlText w:val="%6."/>
      <w:lvlJc w:val="right"/>
      <w:pPr>
        <w:ind w:left="4320" w:hanging="180"/>
      </w:pPr>
    </w:lvl>
    <w:lvl w:ilvl="6" w:tentative="1">
      <w:start w:val="1"/>
      <w:numFmt w:val="decimal"/>
      <w:lvlText w:val="%7."/>
      <w:lvlJc w:val="left"/>
      <w:pPr>
        <w:ind w:left="5040" w:hanging="360"/>
      </w:pPr>
    </w:lvl>
    <w:lvl w:ilvl="7" w:tentative="1">
      <w:start w:val="1"/>
      <w:numFmt w:val="lowerLetter"/>
      <w:lvlText w:val="%8."/>
      <w:lvlJc w:val="left"/>
      <w:pPr>
        <w:ind w:left="5760" w:hanging="360"/>
      </w:pPr>
    </w:lvl>
    <w:lvl w:ilvl="8" w:tentative="1">
      <w:start w:val="1"/>
      <w:numFmt w:val="lowerRoman"/>
      <w:lvlText w:val="%9."/>
      <w:lvlJc w:val="right"/>
      <w:pPr>
        <w:ind w:left="6480" w:hanging="180"/>
      </w:pPr>
    </w:lvl>
  </w:abstractNum>
  <w:abstractNum w:abstractNumId="5">
    <w:nsid w:val="5BED56EE"/>
    <w:multiLevelType w:val="hybridMultilevel"/>
    <w:tmpl w:val="434C0A16"/>
    <w:lvl w:ilvl="0">
      <w:start w:val="1"/>
      <w:numFmt w:val="bullet"/>
      <w:lvlText w:val=""/>
      <w:lvlJc w:val="left"/>
      <w:pPr>
        <w:ind w:left="720" w:hanging="360"/>
      </w:pPr>
      <w:rPr>
        <w:rFonts w:ascii="Symbol" w:hAnsi="Symbol" w:hint="default"/>
      </w:rPr>
    </w:lvl>
    <w:lvl w:ilvl="1" w:tentative="1">
      <w:start w:val="1"/>
      <w:numFmt w:val="bullet"/>
      <w:lvlText w:val="o"/>
      <w:lvlJc w:val="left"/>
      <w:pPr>
        <w:ind w:left="1440" w:hanging="360"/>
      </w:pPr>
      <w:rPr>
        <w:rFonts w:ascii="Courier New" w:hAnsi="Courier New" w:cs="Courier New" w:hint="default"/>
      </w:rPr>
    </w:lvl>
    <w:lvl w:ilvl="2" w:tentative="1">
      <w:start w:val="1"/>
      <w:numFmt w:val="bullet"/>
      <w:lvlText w:val=""/>
      <w:lvlJc w:val="left"/>
      <w:pPr>
        <w:ind w:left="2160" w:hanging="360"/>
      </w:pPr>
      <w:rPr>
        <w:rFonts w:ascii="Wingdings" w:hAnsi="Wingdings" w:hint="default"/>
      </w:rPr>
    </w:lvl>
    <w:lvl w:ilvl="3" w:tentative="1">
      <w:start w:val="1"/>
      <w:numFmt w:val="bullet"/>
      <w:lvlText w:val=""/>
      <w:lvlJc w:val="left"/>
      <w:pPr>
        <w:ind w:left="2880" w:hanging="360"/>
      </w:pPr>
      <w:rPr>
        <w:rFonts w:ascii="Symbol" w:hAnsi="Symbol" w:hint="default"/>
      </w:rPr>
    </w:lvl>
    <w:lvl w:ilvl="4" w:tentative="1">
      <w:start w:val="1"/>
      <w:numFmt w:val="bullet"/>
      <w:lvlText w:val="o"/>
      <w:lvlJc w:val="left"/>
      <w:pPr>
        <w:ind w:left="3600" w:hanging="360"/>
      </w:pPr>
      <w:rPr>
        <w:rFonts w:ascii="Courier New" w:hAnsi="Courier New" w:cs="Courier New" w:hint="default"/>
      </w:rPr>
    </w:lvl>
    <w:lvl w:ilvl="5" w:tentative="1">
      <w:start w:val="1"/>
      <w:numFmt w:val="bullet"/>
      <w:lvlText w:val=""/>
      <w:lvlJc w:val="left"/>
      <w:pPr>
        <w:ind w:left="4320" w:hanging="360"/>
      </w:pPr>
      <w:rPr>
        <w:rFonts w:ascii="Wingdings" w:hAnsi="Wingdings" w:hint="default"/>
      </w:rPr>
    </w:lvl>
    <w:lvl w:ilvl="6" w:tentative="1">
      <w:start w:val="1"/>
      <w:numFmt w:val="bullet"/>
      <w:lvlText w:val=""/>
      <w:lvlJc w:val="left"/>
      <w:pPr>
        <w:ind w:left="5040" w:hanging="360"/>
      </w:pPr>
      <w:rPr>
        <w:rFonts w:ascii="Symbol" w:hAnsi="Symbol" w:hint="default"/>
      </w:rPr>
    </w:lvl>
    <w:lvl w:ilvl="7" w:tentative="1">
      <w:start w:val="1"/>
      <w:numFmt w:val="bullet"/>
      <w:lvlText w:val="o"/>
      <w:lvlJc w:val="left"/>
      <w:pPr>
        <w:ind w:left="5760" w:hanging="360"/>
      </w:pPr>
      <w:rPr>
        <w:rFonts w:ascii="Courier New" w:hAnsi="Courier New" w:cs="Courier New" w:hint="default"/>
      </w:rPr>
    </w:lvl>
    <w:lvl w:ilvl="8" w:tentative="1">
      <w:start w:val="1"/>
      <w:numFmt w:val="bullet"/>
      <w:lvlText w:val=""/>
      <w:lvlJc w:val="left"/>
      <w:pPr>
        <w:ind w:left="6480" w:hanging="360"/>
      </w:pPr>
      <w:rPr>
        <w:rFonts w:ascii="Wingdings" w:hAnsi="Wingdings" w:hint="default"/>
      </w:rPr>
    </w:lvl>
  </w:abstractNum>
  <w:num w:numId="1">
    <w:abstractNumId w:val="1"/>
  </w:num>
  <w:num w:numId="2">
    <w:abstractNumId w:val="0"/>
  </w:num>
  <w:num w:numId="3">
    <w:abstractNumId w:val="4"/>
  </w:num>
  <w:num w:numId="4">
    <w:abstractNumId w:val="5"/>
  </w:num>
  <w:num w:numId="5">
    <w:abstractNumId w:val="2"/>
  </w:num>
  <w:num w:numId="6">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8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DF73F1"/>
    <w:rsid w:val="00001978"/>
    <w:rsid w:val="00001D4C"/>
    <w:rsid w:val="0000221E"/>
    <w:rsid w:val="0000365A"/>
    <w:rsid w:val="00003CC5"/>
    <w:rsid w:val="0000457A"/>
    <w:rsid w:val="00010066"/>
    <w:rsid w:val="00011CC8"/>
    <w:rsid w:val="00011E35"/>
    <w:rsid w:val="00012F0A"/>
    <w:rsid w:val="00013270"/>
    <w:rsid w:val="00013D9F"/>
    <w:rsid w:val="00013F97"/>
    <w:rsid w:val="00014E14"/>
    <w:rsid w:val="00017B85"/>
    <w:rsid w:val="00020FAB"/>
    <w:rsid w:val="000217FE"/>
    <w:rsid w:val="00022037"/>
    <w:rsid w:val="00023CD4"/>
    <w:rsid w:val="00023D1F"/>
    <w:rsid w:val="0002575D"/>
    <w:rsid w:val="00025AD4"/>
    <w:rsid w:val="00025E50"/>
    <w:rsid w:val="0002635D"/>
    <w:rsid w:val="00026ECB"/>
    <w:rsid w:val="00030587"/>
    <w:rsid w:val="00031B26"/>
    <w:rsid w:val="0003416C"/>
    <w:rsid w:val="0003685C"/>
    <w:rsid w:val="00037CB4"/>
    <w:rsid w:val="0004120D"/>
    <w:rsid w:val="000416F4"/>
    <w:rsid w:val="00041CC7"/>
    <w:rsid w:val="000435DD"/>
    <w:rsid w:val="000436ED"/>
    <w:rsid w:val="00044A37"/>
    <w:rsid w:val="00050994"/>
    <w:rsid w:val="00052425"/>
    <w:rsid w:val="00053441"/>
    <w:rsid w:val="00054A0F"/>
    <w:rsid w:val="0006045A"/>
    <w:rsid w:val="0006158C"/>
    <w:rsid w:val="000659FA"/>
    <w:rsid w:val="00066377"/>
    <w:rsid w:val="000678DE"/>
    <w:rsid w:val="00072317"/>
    <w:rsid w:val="00073DD7"/>
    <w:rsid w:val="00074454"/>
    <w:rsid w:val="00075CB4"/>
    <w:rsid w:val="00075EC8"/>
    <w:rsid w:val="00076988"/>
    <w:rsid w:val="00080DAE"/>
    <w:rsid w:val="000817DB"/>
    <w:rsid w:val="00084557"/>
    <w:rsid w:val="00086EB2"/>
    <w:rsid w:val="0009442C"/>
    <w:rsid w:val="00094805"/>
    <w:rsid w:val="00096A01"/>
    <w:rsid w:val="000A2275"/>
    <w:rsid w:val="000A3B53"/>
    <w:rsid w:val="000A3BE2"/>
    <w:rsid w:val="000A3F8C"/>
    <w:rsid w:val="000A7E82"/>
    <w:rsid w:val="000B119E"/>
    <w:rsid w:val="000B194D"/>
    <w:rsid w:val="000B4653"/>
    <w:rsid w:val="000B587B"/>
    <w:rsid w:val="000B6659"/>
    <w:rsid w:val="000B68D1"/>
    <w:rsid w:val="000B6B03"/>
    <w:rsid w:val="000C00D6"/>
    <w:rsid w:val="000C0B04"/>
    <w:rsid w:val="000C0C79"/>
    <w:rsid w:val="000C35F9"/>
    <w:rsid w:val="000C67AF"/>
    <w:rsid w:val="000D03F3"/>
    <w:rsid w:val="000D44CB"/>
    <w:rsid w:val="000D499C"/>
    <w:rsid w:val="000D4AC3"/>
    <w:rsid w:val="000D4AFE"/>
    <w:rsid w:val="000D5326"/>
    <w:rsid w:val="000E2743"/>
    <w:rsid w:val="000E641D"/>
    <w:rsid w:val="000F1514"/>
    <w:rsid w:val="000F1849"/>
    <w:rsid w:val="000F1F09"/>
    <w:rsid w:val="000F5D47"/>
    <w:rsid w:val="000F65C3"/>
    <w:rsid w:val="000F6F05"/>
    <w:rsid w:val="00100AD4"/>
    <w:rsid w:val="00100F90"/>
    <w:rsid w:val="00101092"/>
    <w:rsid w:val="00101A53"/>
    <w:rsid w:val="00101E93"/>
    <w:rsid w:val="001049B2"/>
    <w:rsid w:val="00105539"/>
    <w:rsid w:val="001055C3"/>
    <w:rsid w:val="0010698E"/>
    <w:rsid w:val="00111394"/>
    <w:rsid w:val="001120FB"/>
    <w:rsid w:val="001135EA"/>
    <w:rsid w:val="00114EC2"/>
    <w:rsid w:val="00115E0E"/>
    <w:rsid w:val="00117633"/>
    <w:rsid w:val="00117CFD"/>
    <w:rsid w:val="0012129E"/>
    <w:rsid w:val="00123546"/>
    <w:rsid w:val="001248E9"/>
    <w:rsid w:val="00125959"/>
    <w:rsid w:val="0012622F"/>
    <w:rsid w:val="001269BC"/>
    <w:rsid w:val="001272CE"/>
    <w:rsid w:val="00127D44"/>
    <w:rsid w:val="00130B73"/>
    <w:rsid w:val="001323A1"/>
    <w:rsid w:val="00134D39"/>
    <w:rsid w:val="00135645"/>
    <w:rsid w:val="00136EB2"/>
    <w:rsid w:val="00137B3B"/>
    <w:rsid w:val="001511A2"/>
    <w:rsid w:val="00151426"/>
    <w:rsid w:val="001532F3"/>
    <w:rsid w:val="0015394B"/>
    <w:rsid w:val="001543C4"/>
    <w:rsid w:val="00157B50"/>
    <w:rsid w:val="00160152"/>
    <w:rsid w:val="00161029"/>
    <w:rsid w:val="00162881"/>
    <w:rsid w:val="001671B2"/>
    <w:rsid w:val="001731DE"/>
    <w:rsid w:val="00173A71"/>
    <w:rsid w:val="00175076"/>
    <w:rsid w:val="00175404"/>
    <w:rsid w:val="001759CE"/>
    <w:rsid w:val="001821D9"/>
    <w:rsid w:val="00182BBB"/>
    <w:rsid w:val="00185008"/>
    <w:rsid w:val="001855D2"/>
    <w:rsid w:val="00185FDD"/>
    <w:rsid w:val="00187E20"/>
    <w:rsid w:val="001916ED"/>
    <w:rsid w:val="00192971"/>
    <w:rsid w:val="00193638"/>
    <w:rsid w:val="001943E0"/>
    <w:rsid w:val="001967B8"/>
    <w:rsid w:val="001A13F2"/>
    <w:rsid w:val="001A2552"/>
    <w:rsid w:val="001A26B7"/>
    <w:rsid w:val="001A2D68"/>
    <w:rsid w:val="001A2D6A"/>
    <w:rsid w:val="001A5DBC"/>
    <w:rsid w:val="001A6583"/>
    <w:rsid w:val="001B06C2"/>
    <w:rsid w:val="001B0AC1"/>
    <w:rsid w:val="001B135E"/>
    <w:rsid w:val="001B466E"/>
    <w:rsid w:val="001B5659"/>
    <w:rsid w:val="001B5AB6"/>
    <w:rsid w:val="001B793A"/>
    <w:rsid w:val="001C12BE"/>
    <w:rsid w:val="001C5703"/>
    <w:rsid w:val="001C5CD5"/>
    <w:rsid w:val="001C5E21"/>
    <w:rsid w:val="001C779F"/>
    <w:rsid w:val="001C79CA"/>
    <w:rsid w:val="001D057A"/>
    <w:rsid w:val="001D09EE"/>
    <w:rsid w:val="001D165C"/>
    <w:rsid w:val="001D3F81"/>
    <w:rsid w:val="001D4E55"/>
    <w:rsid w:val="001E1E42"/>
    <w:rsid w:val="001E4928"/>
    <w:rsid w:val="001E6792"/>
    <w:rsid w:val="001E7A36"/>
    <w:rsid w:val="001E7E74"/>
    <w:rsid w:val="001F1178"/>
    <w:rsid w:val="001F23F3"/>
    <w:rsid w:val="001F35F4"/>
    <w:rsid w:val="001F6827"/>
    <w:rsid w:val="001F7090"/>
    <w:rsid w:val="002072B9"/>
    <w:rsid w:val="002112E2"/>
    <w:rsid w:val="0021423C"/>
    <w:rsid w:val="00215787"/>
    <w:rsid w:val="00221675"/>
    <w:rsid w:val="002258D8"/>
    <w:rsid w:val="00226371"/>
    <w:rsid w:val="0022638C"/>
    <w:rsid w:val="00227323"/>
    <w:rsid w:val="00227844"/>
    <w:rsid w:val="00227BE1"/>
    <w:rsid w:val="00234C4A"/>
    <w:rsid w:val="002354E1"/>
    <w:rsid w:val="002358B4"/>
    <w:rsid w:val="00241659"/>
    <w:rsid w:val="0024187E"/>
    <w:rsid w:val="00244897"/>
    <w:rsid w:val="00247E41"/>
    <w:rsid w:val="00251EED"/>
    <w:rsid w:val="0025282D"/>
    <w:rsid w:val="00254ACA"/>
    <w:rsid w:val="00255B75"/>
    <w:rsid w:val="00255CD3"/>
    <w:rsid w:val="00265D0E"/>
    <w:rsid w:val="0026798C"/>
    <w:rsid w:val="00271C15"/>
    <w:rsid w:val="0027202E"/>
    <w:rsid w:val="00272594"/>
    <w:rsid w:val="002737B9"/>
    <w:rsid w:val="002759AA"/>
    <w:rsid w:val="002821DD"/>
    <w:rsid w:val="0028261D"/>
    <w:rsid w:val="00282A94"/>
    <w:rsid w:val="0028368D"/>
    <w:rsid w:val="0028579D"/>
    <w:rsid w:val="0029009B"/>
    <w:rsid w:val="0029010E"/>
    <w:rsid w:val="0029074C"/>
    <w:rsid w:val="00291B36"/>
    <w:rsid w:val="00291E70"/>
    <w:rsid w:val="0029326A"/>
    <w:rsid w:val="002941EE"/>
    <w:rsid w:val="00294595"/>
    <w:rsid w:val="002A2B4C"/>
    <w:rsid w:val="002A47FB"/>
    <w:rsid w:val="002A48D8"/>
    <w:rsid w:val="002A4DED"/>
    <w:rsid w:val="002A599E"/>
    <w:rsid w:val="002B50F9"/>
    <w:rsid w:val="002B516F"/>
    <w:rsid w:val="002B5749"/>
    <w:rsid w:val="002B6461"/>
    <w:rsid w:val="002B6857"/>
    <w:rsid w:val="002B7C0D"/>
    <w:rsid w:val="002C0D8E"/>
    <w:rsid w:val="002C25E2"/>
    <w:rsid w:val="002C270A"/>
    <w:rsid w:val="002C3A07"/>
    <w:rsid w:val="002C414A"/>
    <w:rsid w:val="002C4AF6"/>
    <w:rsid w:val="002C4D3C"/>
    <w:rsid w:val="002C6175"/>
    <w:rsid w:val="002D07ED"/>
    <w:rsid w:val="002D2A2E"/>
    <w:rsid w:val="002E2A4E"/>
    <w:rsid w:val="002E6A05"/>
    <w:rsid w:val="002F116D"/>
    <w:rsid w:val="002F2916"/>
    <w:rsid w:val="002F3F14"/>
    <w:rsid w:val="002F4866"/>
    <w:rsid w:val="002F4BA0"/>
    <w:rsid w:val="002F70DE"/>
    <w:rsid w:val="0030104C"/>
    <w:rsid w:val="0030172D"/>
    <w:rsid w:val="00302FB3"/>
    <w:rsid w:val="00303376"/>
    <w:rsid w:val="003040F5"/>
    <w:rsid w:val="003043D3"/>
    <w:rsid w:val="0030655E"/>
    <w:rsid w:val="00307351"/>
    <w:rsid w:val="00307B82"/>
    <w:rsid w:val="00315E52"/>
    <w:rsid w:val="00321946"/>
    <w:rsid w:val="003228B3"/>
    <w:rsid w:val="00324D37"/>
    <w:rsid w:val="003254BA"/>
    <w:rsid w:val="00325B7B"/>
    <w:rsid w:val="00325C90"/>
    <w:rsid w:val="003314DE"/>
    <w:rsid w:val="003335E4"/>
    <w:rsid w:val="00335F24"/>
    <w:rsid w:val="003360D8"/>
    <w:rsid w:val="00336F07"/>
    <w:rsid w:val="00337F17"/>
    <w:rsid w:val="00343403"/>
    <w:rsid w:val="00343D09"/>
    <w:rsid w:val="00345957"/>
    <w:rsid w:val="00345C89"/>
    <w:rsid w:val="003460B0"/>
    <w:rsid w:val="003471E9"/>
    <w:rsid w:val="00347DB9"/>
    <w:rsid w:val="00350D07"/>
    <w:rsid w:val="00354799"/>
    <w:rsid w:val="00355654"/>
    <w:rsid w:val="0035614D"/>
    <w:rsid w:val="003603F4"/>
    <w:rsid w:val="00364099"/>
    <w:rsid w:val="00366ED6"/>
    <w:rsid w:val="00370125"/>
    <w:rsid w:val="00380531"/>
    <w:rsid w:val="00380B6C"/>
    <w:rsid w:val="0038182E"/>
    <w:rsid w:val="003840F9"/>
    <w:rsid w:val="00385089"/>
    <w:rsid w:val="003863A6"/>
    <w:rsid w:val="003875B5"/>
    <w:rsid w:val="00387E58"/>
    <w:rsid w:val="0039065D"/>
    <w:rsid w:val="0039249A"/>
    <w:rsid w:val="0039383B"/>
    <w:rsid w:val="0039426F"/>
    <w:rsid w:val="00395D20"/>
    <w:rsid w:val="00396D7C"/>
    <w:rsid w:val="003A3FC9"/>
    <w:rsid w:val="003A433C"/>
    <w:rsid w:val="003A4FBC"/>
    <w:rsid w:val="003A65C9"/>
    <w:rsid w:val="003A6E39"/>
    <w:rsid w:val="003A6F42"/>
    <w:rsid w:val="003B00C3"/>
    <w:rsid w:val="003B03E7"/>
    <w:rsid w:val="003B0577"/>
    <w:rsid w:val="003B0781"/>
    <w:rsid w:val="003B1F2C"/>
    <w:rsid w:val="003B2CFC"/>
    <w:rsid w:val="003B3B77"/>
    <w:rsid w:val="003B44CD"/>
    <w:rsid w:val="003B52D7"/>
    <w:rsid w:val="003B7754"/>
    <w:rsid w:val="003C040A"/>
    <w:rsid w:val="003C3853"/>
    <w:rsid w:val="003C798C"/>
    <w:rsid w:val="003C7C44"/>
    <w:rsid w:val="003D077A"/>
    <w:rsid w:val="003D12F2"/>
    <w:rsid w:val="003D197F"/>
    <w:rsid w:val="003D3615"/>
    <w:rsid w:val="003D5F9D"/>
    <w:rsid w:val="003D6358"/>
    <w:rsid w:val="003E05A7"/>
    <w:rsid w:val="003E1A3F"/>
    <w:rsid w:val="003E22F3"/>
    <w:rsid w:val="003E4CD7"/>
    <w:rsid w:val="003E4D78"/>
    <w:rsid w:val="003E725A"/>
    <w:rsid w:val="003F00E1"/>
    <w:rsid w:val="003F0DA3"/>
    <w:rsid w:val="003F0E3B"/>
    <w:rsid w:val="003F1A99"/>
    <w:rsid w:val="003F4A41"/>
    <w:rsid w:val="003F4A6D"/>
    <w:rsid w:val="004016E2"/>
    <w:rsid w:val="00402804"/>
    <w:rsid w:val="00404298"/>
    <w:rsid w:val="00405BE7"/>
    <w:rsid w:val="00412910"/>
    <w:rsid w:val="00412D53"/>
    <w:rsid w:val="004130B1"/>
    <w:rsid w:val="00413744"/>
    <w:rsid w:val="004148C5"/>
    <w:rsid w:val="0041748E"/>
    <w:rsid w:val="0042140E"/>
    <w:rsid w:val="00422271"/>
    <w:rsid w:val="00424D7B"/>
    <w:rsid w:val="004277AE"/>
    <w:rsid w:val="00432171"/>
    <w:rsid w:val="0043295B"/>
    <w:rsid w:val="0043331E"/>
    <w:rsid w:val="00436333"/>
    <w:rsid w:val="00437241"/>
    <w:rsid w:val="004429C8"/>
    <w:rsid w:val="00444625"/>
    <w:rsid w:val="00444CFB"/>
    <w:rsid w:val="004454D4"/>
    <w:rsid w:val="00452498"/>
    <w:rsid w:val="00455D3F"/>
    <w:rsid w:val="00456F23"/>
    <w:rsid w:val="00456FD1"/>
    <w:rsid w:val="00460DF7"/>
    <w:rsid w:val="00465E50"/>
    <w:rsid w:val="00467252"/>
    <w:rsid w:val="0046779C"/>
    <w:rsid w:val="00467DEA"/>
    <w:rsid w:val="004712B6"/>
    <w:rsid w:val="0047444F"/>
    <w:rsid w:val="004760B1"/>
    <w:rsid w:val="00477123"/>
    <w:rsid w:val="00477395"/>
    <w:rsid w:val="004777C8"/>
    <w:rsid w:val="004808BB"/>
    <w:rsid w:val="00481661"/>
    <w:rsid w:val="00483B2D"/>
    <w:rsid w:val="004843C5"/>
    <w:rsid w:val="00484A9E"/>
    <w:rsid w:val="00487EA6"/>
    <w:rsid w:val="00491134"/>
    <w:rsid w:val="00491E6F"/>
    <w:rsid w:val="00492B61"/>
    <w:rsid w:val="00493CD8"/>
    <w:rsid w:val="0049566B"/>
    <w:rsid w:val="0049636C"/>
    <w:rsid w:val="004A2B43"/>
    <w:rsid w:val="004A3010"/>
    <w:rsid w:val="004A4BBA"/>
    <w:rsid w:val="004A530D"/>
    <w:rsid w:val="004A656D"/>
    <w:rsid w:val="004A7C3D"/>
    <w:rsid w:val="004B195A"/>
    <w:rsid w:val="004B1C7B"/>
    <w:rsid w:val="004B1E77"/>
    <w:rsid w:val="004B2343"/>
    <w:rsid w:val="004B3333"/>
    <w:rsid w:val="004B39E6"/>
    <w:rsid w:val="004B3BA9"/>
    <w:rsid w:val="004B4208"/>
    <w:rsid w:val="004B7183"/>
    <w:rsid w:val="004C1505"/>
    <w:rsid w:val="004C1874"/>
    <w:rsid w:val="004C3614"/>
    <w:rsid w:val="004C5387"/>
    <w:rsid w:val="004C539C"/>
    <w:rsid w:val="004C5AAD"/>
    <w:rsid w:val="004C6676"/>
    <w:rsid w:val="004C697F"/>
    <w:rsid w:val="004D0B5B"/>
    <w:rsid w:val="004D1FC7"/>
    <w:rsid w:val="004D30A9"/>
    <w:rsid w:val="004D40C9"/>
    <w:rsid w:val="004D457A"/>
    <w:rsid w:val="004D55AC"/>
    <w:rsid w:val="004D59CF"/>
    <w:rsid w:val="004D5B82"/>
    <w:rsid w:val="004D5FB5"/>
    <w:rsid w:val="004D6CD0"/>
    <w:rsid w:val="004D6FA1"/>
    <w:rsid w:val="004D7317"/>
    <w:rsid w:val="004D7DFC"/>
    <w:rsid w:val="004E0505"/>
    <w:rsid w:val="004E3DEE"/>
    <w:rsid w:val="004F2008"/>
    <w:rsid w:val="004F317A"/>
    <w:rsid w:val="004F42D7"/>
    <w:rsid w:val="004F4A5F"/>
    <w:rsid w:val="004F4B71"/>
    <w:rsid w:val="00501DB6"/>
    <w:rsid w:val="00502ED4"/>
    <w:rsid w:val="00505324"/>
    <w:rsid w:val="005059EE"/>
    <w:rsid w:val="005065ED"/>
    <w:rsid w:val="005073AD"/>
    <w:rsid w:val="005078A2"/>
    <w:rsid w:val="005112CC"/>
    <w:rsid w:val="005112CD"/>
    <w:rsid w:val="00511922"/>
    <w:rsid w:val="00513070"/>
    <w:rsid w:val="005144E8"/>
    <w:rsid w:val="00523B25"/>
    <w:rsid w:val="0052453F"/>
    <w:rsid w:val="00524BCD"/>
    <w:rsid w:val="00525A3B"/>
    <w:rsid w:val="0052656E"/>
    <w:rsid w:val="0052683D"/>
    <w:rsid w:val="00527476"/>
    <w:rsid w:val="005302E0"/>
    <w:rsid w:val="00532D40"/>
    <w:rsid w:val="00534649"/>
    <w:rsid w:val="0054279D"/>
    <w:rsid w:val="00543111"/>
    <w:rsid w:val="00544F9B"/>
    <w:rsid w:val="00545887"/>
    <w:rsid w:val="00545E77"/>
    <w:rsid w:val="00547628"/>
    <w:rsid w:val="00550A6A"/>
    <w:rsid w:val="00550F8B"/>
    <w:rsid w:val="00551C9A"/>
    <w:rsid w:val="0055220E"/>
    <w:rsid w:val="005538E8"/>
    <w:rsid w:val="005542C4"/>
    <w:rsid w:val="00554A02"/>
    <w:rsid w:val="0056079F"/>
    <w:rsid w:val="005644C4"/>
    <w:rsid w:val="00565B51"/>
    <w:rsid w:val="00570F2F"/>
    <w:rsid w:val="00570F83"/>
    <w:rsid w:val="0057129A"/>
    <w:rsid w:val="0057215C"/>
    <w:rsid w:val="00572D18"/>
    <w:rsid w:val="005738E5"/>
    <w:rsid w:val="00581D50"/>
    <w:rsid w:val="00582314"/>
    <w:rsid w:val="005836D0"/>
    <w:rsid w:val="00583C43"/>
    <w:rsid w:val="00585A01"/>
    <w:rsid w:val="00585AA8"/>
    <w:rsid w:val="00590B8D"/>
    <w:rsid w:val="00593EA2"/>
    <w:rsid w:val="00594110"/>
    <w:rsid w:val="00594703"/>
    <w:rsid w:val="00594E1C"/>
    <w:rsid w:val="00595D38"/>
    <w:rsid w:val="005A0361"/>
    <w:rsid w:val="005A1282"/>
    <w:rsid w:val="005A34B0"/>
    <w:rsid w:val="005A3F33"/>
    <w:rsid w:val="005A4AE9"/>
    <w:rsid w:val="005A4AEC"/>
    <w:rsid w:val="005A5F43"/>
    <w:rsid w:val="005B2BF3"/>
    <w:rsid w:val="005B491F"/>
    <w:rsid w:val="005B5BDA"/>
    <w:rsid w:val="005B6264"/>
    <w:rsid w:val="005B740D"/>
    <w:rsid w:val="005B7F1C"/>
    <w:rsid w:val="005C2B73"/>
    <w:rsid w:val="005C4AA4"/>
    <w:rsid w:val="005C4BCC"/>
    <w:rsid w:val="005C590C"/>
    <w:rsid w:val="005C7B35"/>
    <w:rsid w:val="005C7E96"/>
    <w:rsid w:val="005D0FCF"/>
    <w:rsid w:val="005D1B20"/>
    <w:rsid w:val="005D4078"/>
    <w:rsid w:val="005D786A"/>
    <w:rsid w:val="005E1B87"/>
    <w:rsid w:val="005E297E"/>
    <w:rsid w:val="005E5558"/>
    <w:rsid w:val="005E6ED7"/>
    <w:rsid w:val="005F10FB"/>
    <w:rsid w:val="005F16EB"/>
    <w:rsid w:val="005F17E1"/>
    <w:rsid w:val="005F258D"/>
    <w:rsid w:val="005F30C6"/>
    <w:rsid w:val="005F3820"/>
    <w:rsid w:val="005F415F"/>
    <w:rsid w:val="005F6146"/>
    <w:rsid w:val="005F7150"/>
    <w:rsid w:val="005F71C7"/>
    <w:rsid w:val="005F7D24"/>
    <w:rsid w:val="00600BC7"/>
    <w:rsid w:val="00600DBF"/>
    <w:rsid w:val="00603363"/>
    <w:rsid w:val="00603A3A"/>
    <w:rsid w:val="006047CD"/>
    <w:rsid w:val="00604DD2"/>
    <w:rsid w:val="00605618"/>
    <w:rsid w:val="00605BD4"/>
    <w:rsid w:val="0060745A"/>
    <w:rsid w:val="00611092"/>
    <w:rsid w:val="00611C2E"/>
    <w:rsid w:val="006125D3"/>
    <w:rsid w:val="006125ED"/>
    <w:rsid w:val="00612A20"/>
    <w:rsid w:val="0061357F"/>
    <w:rsid w:val="006137E4"/>
    <w:rsid w:val="00613A35"/>
    <w:rsid w:val="00615A3A"/>
    <w:rsid w:val="00615E02"/>
    <w:rsid w:val="00615EF6"/>
    <w:rsid w:val="00617111"/>
    <w:rsid w:val="00620308"/>
    <w:rsid w:val="00625481"/>
    <w:rsid w:val="0062661F"/>
    <w:rsid w:val="00627143"/>
    <w:rsid w:val="00632ADB"/>
    <w:rsid w:val="00634583"/>
    <w:rsid w:val="006404CD"/>
    <w:rsid w:val="00651ADE"/>
    <w:rsid w:val="00652B6B"/>
    <w:rsid w:val="006543EB"/>
    <w:rsid w:val="006562B5"/>
    <w:rsid w:val="006657DF"/>
    <w:rsid w:val="00666B88"/>
    <w:rsid w:val="006707EB"/>
    <w:rsid w:val="0067268E"/>
    <w:rsid w:val="0067456B"/>
    <w:rsid w:val="0068034F"/>
    <w:rsid w:val="0068179E"/>
    <w:rsid w:val="006828A7"/>
    <w:rsid w:val="006836ED"/>
    <w:rsid w:val="006839DA"/>
    <w:rsid w:val="00684B40"/>
    <w:rsid w:val="00685A24"/>
    <w:rsid w:val="0068687E"/>
    <w:rsid w:val="00696594"/>
    <w:rsid w:val="006A1856"/>
    <w:rsid w:val="006A3A48"/>
    <w:rsid w:val="006A3D35"/>
    <w:rsid w:val="006A4261"/>
    <w:rsid w:val="006B05BA"/>
    <w:rsid w:val="006B144B"/>
    <w:rsid w:val="006B402F"/>
    <w:rsid w:val="006B70FA"/>
    <w:rsid w:val="006C03FD"/>
    <w:rsid w:val="006C08E1"/>
    <w:rsid w:val="006C1DA6"/>
    <w:rsid w:val="006C2009"/>
    <w:rsid w:val="006C218F"/>
    <w:rsid w:val="006C42CA"/>
    <w:rsid w:val="006C4396"/>
    <w:rsid w:val="006C5AE2"/>
    <w:rsid w:val="006C7D28"/>
    <w:rsid w:val="006D064B"/>
    <w:rsid w:val="006D310A"/>
    <w:rsid w:val="006D501E"/>
    <w:rsid w:val="006D5390"/>
    <w:rsid w:val="006D55F3"/>
    <w:rsid w:val="006D5680"/>
    <w:rsid w:val="006D7025"/>
    <w:rsid w:val="006D71DC"/>
    <w:rsid w:val="006E1E78"/>
    <w:rsid w:val="006E5403"/>
    <w:rsid w:val="006F09FA"/>
    <w:rsid w:val="006F1A31"/>
    <w:rsid w:val="006F21E3"/>
    <w:rsid w:val="006F279D"/>
    <w:rsid w:val="006F48C5"/>
    <w:rsid w:val="006F53B8"/>
    <w:rsid w:val="006F646B"/>
    <w:rsid w:val="006F6A78"/>
    <w:rsid w:val="007000C7"/>
    <w:rsid w:val="00700D7B"/>
    <w:rsid w:val="0070238E"/>
    <w:rsid w:val="00702631"/>
    <w:rsid w:val="00702F78"/>
    <w:rsid w:val="0070309D"/>
    <w:rsid w:val="00703778"/>
    <w:rsid w:val="00703E1E"/>
    <w:rsid w:val="0070412B"/>
    <w:rsid w:val="00710B61"/>
    <w:rsid w:val="007113C0"/>
    <w:rsid w:val="00712BE7"/>
    <w:rsid w:val="0071442D"/>
    <w:rsid w:val="007246DF"/>
    <w:rsid w:val="0072496F"/>
    <w:rsid w:val="00725182"/>
    <w:rsid w:val="00725A6B"/>
    <w:rsid w:val="00730F42"/>
    <w:rsid w:val="00732FA1"/>
    <w:rsid w:val="007334CE"/>
    <w:rsid w:val="00734C4E"/>
    <w:rsid w:val="007361B8"/>
    <w:rsid w:val="00740172"/>
    <w:rsid w:val="00740BDE"/>
    <w:rsid w:val="00741B79"/>
    <w:rsid w:val="00743CB1"/>
    <w:rsid w:val="00743D4A"/>
    <w:rsid w:val="00743E4D"/>
    <w:rsid w:val="00744974"/>
    <w:rsid w:val="00750236"/>
    <w:rsid w:val="0075079A"/>
    <w:rsid w:val="00751DD9"/>
    <w:rsid w:val="0075289D"/>
    <w:rsid w:val="007565D6"/>
    <w:rsid w:val="00756DA5"/>
    <w:rsid w:val="007620B6"/>
    <w:rsid w:val="00765CE8"/>
    <w:rsid w:val="007661B8"/>
    <w:rsid w:val="0076697E"/>
    <w:rsid w:val="007672A7"/>
    <w:rsid w:val="00767D1C"/>
    <w:rsid w:val="00776D43"/>
    <w:rsid w:val="007774DA"/>
    <w:rsid w:val="00780259"/>
    <w:rsid w:val="007851D7"/>
    <w:rsid w:val="00785FF5"/>
    <w:rsid w:val="0078619F"/>
    <w:rsid w:val="0079101B"/>
    <w:rsid w:val="00791845"/>
    <w:rsid w:val="00791ECA"/>
    <w:rsid w:val="00793571"/>
    <w:rsid w:val="00794042"/>
    <w:rsid w:val="00797CF5"/>
    <w:rsid w:val="007A3A23"/>
    <w:rsid w:val="007A4B74"/>
    <w:rsid w:val="007A577A"/>
    <w:rsid w:val="007A6051"/>
    <w:rsid w:val="007A7C3F"/>
    <w:rsid w:val="007B0707"/>
    <w:rsid w:val="007B1916"/>
    <w:rsid w:val="007B277E"/>
    <w:rsid w:val="007B4A08"/>
    <w:rsid w:val="007B560E"/>
    <w:rsid w:val="007B5C66"/>
    <w:rsid w:val="007B69E6"/>
    <w:rsid w:val="007B7CB4"/>
    <w:rsid w:val="007C0005"/>
    <w:rsid w:val="007C1C9F"/>
    <w:rsid w:val="007C1D33"/>
    <w:rsid w:val="007C4273"/>
    <w:rsid w:val="007C660B"/>
    <w:rsid w:val="007C6B48"/>
    <w:rsid w:val="007C71B5"/>
    <w:rsid w:val="007C7D48"/>
    <w:rsid w:val="007D52F8"/>
    <w:rsid w:val="007E085D"/>
    <w:rsid w:val="007E0A5B"/>
    <w:rsid w:val="007E1BB7"/>
    <w:rsid w:val="007E27E7"/>
    <w:rsid w:val="007E4CAC"/>
    <w:rsid w:val="007E733E"/>
    <w:rsid w:val="007F4687"/>
    <w:rsid w:val="007F5855"/>
    <w:rsid w:val="007F594D"/>
    <w:rsid w:val="008016FA"/>
    <w:rsid w:val="00803DEC"/>
    <w:rsid w:val="00804032"/>
    <w:rsid w:val="00804059"/>
    <w:rsid w:val="008065E9"/>
    <w:rsid w:val="00806F0E"/>
    <w:rsid w:val="00810DFD"/>
    <w:rsid w:val="00812BD5"/>
    <w:rsid w:val="0081388F"/>
    <w:rsid w:val="0081398A"/>
    <w:rsid w:val="00813CA2"/>
    <w:rsid w:val="00814E4D"/>
    <w:rsid w:val="00820590"/>
    <w:rsid w:val="00821485"/>
    <w:rsid w:val="00824BDA"/>
    <w:rsid w:val="0082688E"/>
    <w:rsid w:val="008309AC"/>
    <w:rsid w:val="00830BAA"/>
    <w:rsid w:val="00830CC1"/>
    <w:rsid w:val="00831823"/>
    <w:rsid w:val="0083294D"/>
    <w:rsid w:val="008329EE"/>
    <w:rsid w:val="00832C02"/>
    <w:rsid w:val="00833408"/>
    <w:rsid w:val="00836340"/>
    <w:rsid w:val="008366AB"/>
    <w:rsid w:val="0083674E"/>
    <w:rsid w:val="00836A9D"/>
    <w:rsid w:val="008405E8"/>
    <w:rsid w:val="00841463"/>
    <w:rsid w:val="008438A7"/>
    <w:rsid w:val="00843BEA"/>
    <w:rsid w:val="008445D1"/>
    <w:rsid w:val="00844BD1"/>
    <w:rsid w:val="00845D41"/>
    <w:rsid w:val="008503BA"/>
    <w:rsid w:val="00850DD9"/>
    <w:rsid w:val="0085107A"/>
    <w:rsid w:val="00854637"/>
    <w:rsid w:val="008546F1"/>
    <w:rsid w:val="008549D6"/>
    <w:rsid w:val="008554DF"/>
    <w:rsid w:val="008604CA"/>
    <w:rsid w:val="00860FF3"/>
    <w:rsid w:val="00862147"/>
    <w:rsid w:val="00862713"/>
    <w:rsid w:val="00862A0A"/>
    <w:rsid w:val="0086509D"/>
    <w:rsid w:val="008658D0"/>
    <w:rsid w:val="00865A92"/>
    <w:rsid w:val="00866389"/>
    <w:rsid w:val="0086651F"/>
    <w:rsid w:val="008678AA"/>
    <w:rsid w:val="00867EB0"/>
    <w:rsid w:val="00870616"/>
    <w:rsid w:val="00871470"/>
    <w:rsid w:val="008736B5"/>
    <w:rsid w:val="00875683"/>
    <w:rsid w:val="00877A25"/>
    <w:rsid w:val="00880D56"/>
    <w:rsid w:val="008818EB"/>
    <w:rsid w:val="00881C87"/>
    <w:rsid w:val="008825D3"/>
    <w:rsid w:val="00883D4E"/>
    <w:rsid w:val="00885FCD"/>
    <w:rsid w:val="00886F69"/>
    <w:rsid w:val="00890E61"/>
    <w:rsid w:val="00892DA0"/>
    <w:rsid w:val="008934C9"/>
    <w:rsid w:val="00893F8E"/>
    <w:rsid w:val="00894A7B"/>
    <w:rsid w:val="008A00FB"/>
    <w:rsid w:val="008A0461"/>
    <w:rsid w:val="008A2F5A"/>
    <w:rsid w:val="008A3B45"/>
    <w:rsid w:val="008A3CE6"/>
    <w:rsid w:val="008A4041"/>
    <w:rsid w:val="008A5C11"/>
    <w:rsid w:val="008B0680"/>
    <w:rsid w:val="008B1BB7"/>
    <w:rsid w:val="008B671F"/>
    <w:rsid w:val="008B7032"/>
    <w:rsid w:val="008C1F90"/>
    <w:rsid w:val="008C36BE"/>
    <w:rsid w:val="008C4908"/>
    <w:rsid w:val="008C54DF"/>
    <w:rsid w:val="008C7663"/>
    <w:rsid w:val="008D13FA"/>
    <w:rsid w:val="008D1809"/>
    <w:rsid w:val="008D1D69"/>
    <w:rsid w:val="008D285C"/>
    <w:rsid w:val="008D2BB2"/>
    <w:rsid w:val="008D2C19"/>
    <w:rsid w:val="008D36EE"/>
    <w:rsid w:val="008D4463"/>
    <w:rsid w:val="008D4ECF"/>
    <w:rsid w:val="008D6ACA"/>
    <w:rsid w:val="008D6D92"/>
    <w:rsid w:val="008E04EC"/>
    <w:rsid w:val="008E1446"/>
    <w:rsid w:val="008E25E8"/>
    <w:rsid w:val="008E3A11"/>
    <w:rsid w:val="008E45FA"/>
    <w:rsid w:val="008E7E79"/>
    <w:rsid w:val="008F1811"/>
    <w:rsid w:val="008F24CE"/>
    <w:rsid w:val="008F2A5F"/>
    <w:rsid w:val="008F4946"/>
    <w:rsid w:val="008F5362"/>
    <w:rsid w:val="008F53D3"/>
    <w:rsid w:val="008F5F22"/>
    <w:rsid w:val="008F6F7A"/>
    <w:rsid w:val="008F76A9"/>
    <w:rsid w:val="008F7A62"/>
    <w:rsid w:val="008F7C9F"/>
    <w:rsid w:val="00902772"/>
    <w:rsid w:val="00902C01"/>
    <w:rsid w:val="00904C40"/>
    <w:rsid w:val="009056E0"/>
    <w:rsid w:val="009059C5"/>
    <w:rsid w:val="00905C52"/>
    <w:rsid w:val="00906BA2"/>
    <w:rsid w:val="00906C21"/>
    <w:rsid w:val="0090797E"/>
    <w:rsid w:val="009155EF"/>
    <w:rsid w:val="00915B9B"/>
    <w:rsid w:val="00915CAB"/>
    <w:rsid w:val="009168DC"/>
    <w:rsid w:val="00916E39"/>
    <w:rsid w:val="009202F9"/>
    <w:rsid w:val="00920E79"/>
    <w:rsid w:val="00921880"/>
    <w:rsid w:val="0092308B"/>
    <w:rsid w:val="009231B1"/>
    <w:rsid w:val="0092570B"/>
    <w:rsid w:val="00925A87"/>
    <w:rsid w:val="009263A2"/>
    <w:rsid w:val="009317A8"/>
    <w:rsid w:val="009330C5"/>
    <w:rsid w:val="00934713"/>
    <w:rsid w:val="00935A15"/>
    <w:rsid w:val="00937C75"/>
    <w:rsid w:val="00940995"/>
    <w:rsid w:val="009422F1"/>
    <w:rsid w:val="00945299"/>
    <w:rsid w:val="00946B2B"/>
    <w:rsid w:val="00946B73"/>
    <w:rsid w:val="00947FE5"/>
    <w:rsid w:val="00950B28"/>
    <w:rsid w:val="009577FE"/>
    <w:rsid w:val="00960B66"/>
    <w:rsid w:val="00960BFE"/>
    <w:rsid w:val="009614FE"/>
    <w:rsid w:val="00964B8F"/>
    <w:rsid w:val="00964C3B"/>
    <w:rsid w:val="00964F7E"/>
    <w:rsid w:val="0096629D"/>
    <w:rsid w:val="009677AC"/>
    <w:rsid w:val="0097291E"/>
    <w:rsid w:val="00972E80"/>
    <w:rsid w:val="00973A96"/>
    <w:rsid w:val="00976401"/>
    <w:rsid w:val="00976895"/>
    <w:rsid w:val="00982C77"/>
    <w:rsid w:val="009862F6"/>
    <w:rsid w:val="0098716E"/>
    <w:rsid w:val="00987315"/>
    <w:rsid w:val="00992064"/>
    <w:rsid w:val="00992758"/>
    <w:rsid w:val="00993840"/>
    <w:rsid w:val="00996719"/>
    <w:rsid w:val="009A07DA"/>
    <w:rsid w:val="009A1210"/>
    <w:rsid w:val="009A3436"/>
    <w:rsid w:val="009A377D"/>
    <w:rsid w:val="009A3E03"/>
    <w:rsid w:val="009A5D5A"/>
    <w:rsid w:val="009A764A"/>
    <w:rsid w:val="009B02D8"/>
    <w:rsid w:val="009B11E2"/>
    <w:rsid w:val="009B2B83"/>
    <w:rsid w:val="009B4198"/>
    <w:rsid w:val="009B6A80"/>
    <w:rsid w:val="009B7AA3"/>
    <w:rsid w:val="009C4E0D"/>
    <w:rsid w:val="009D564B"/>
    <w:rsid w:val="009D574D"/>
    <w:rsid w:val="009D5AC0"/>
    <w:rsid w:val="009D7564"/>
    <w:rsid w:val="009D79B2"/>
    <w:rsid w:val="009E1182"/>
    <w:rsid w:val="009E2999"/>
    <w:rsid w:val="009E353F"/>
    <w:rsid w:val="009E7470"/>
    <w:rsid w:val="009F52DC"/>
    <w:rsid w:val="00A003BE"/>
    <w:rsid w:val="00A011F3"/>
    <w:rsid w:val="00A019CB"/>
    <w:rsid w:val="00A10314"/>
    <w:rsid w:val="00A160CB"/>
    <w:rsid w:val="00A16F78"/>
    <w:rsid w:val="00A17DC3"/>
    <w:rsid w:val="00A205FD"/>
    <w:rsid w:val="00A20D80"/>
    <w:rsid w:val="00A2149A"/>
    <w:rsid w:val="00A21525"/>
    <w:rsid w:val="00A22241"/>
    <w:rsid w:val="00A23534"/>
    <w:rsid w:val="00A24340"/>
    <w:rsid w:val="00A26C68"/>
    <w:rsid w:val="00A27159"/>
    <w:rsid w:val="00A273AE"/>
    <w:rsid w:val="00A3072C"/>
    <w:rsid w:val="00A30943"/>
    <w:rsid w:val="00A323D0"/>
    <w:rsid w:val="00A32575"/>
    <w:rsid w:val="00A32A23"/>
    <w:rsid w:val="00A353F8"/>
    <w:rsid w:val="00A3540A"/>
    <w:rsid w:val="00A3541D"/>
    <w:rsid w:val="00A35B3F"/>
    <w:rsid w:val="00A35E8F"/>
    <w:rsid w:val="00A361B1"/>
    <w:rsid w:val="00A4047B"/>
    <w:rsid w:val="00A40D9B"/>
    <w:rsid w:val="00A40FD5"/>
    <w:rsid w:val="00A41067"/>
    <w:rsid w:val="00A41EC4"/>
    <w:rsid w:val="00A42AC3"/>
    <w:rsid w:val="00A46C28"/>
    <w:rsid w:val="00A50778"/>
    <w:rsid w:val="00A50ABA"/>
    <w:rsid w:val="00A5150E"/>
    <w:rsid w:val="00A51AE7"/>
    <w:rsid w:val="00A544C3"/>
    <w:rsid w:val="00A54652"/>
    <w:rsid w:val="00A54969"/>
    <w:rsid w:val="00A56095"/>
    <w:rsid w:val="00A564B0"/>
    <w:rsid w:val="00A60E2E"/>
    <w:rsid w:val="00A62462"/>
    <w:rsid w:val="00A62AA1"/>
    <w:rsid w:val="00A63551"/>
    <w:rsid w:val="00A6358C"/>
    <w:rsid w:val="00A646E2"/>
    <w:rsid w:val="00A64BAE"/>
    <w:rsid w:val="00A655FF"/>
    <w:rsid w:val="00A663A2"/>
    <w:rsid w:val="00A71D6E"/>
    <w:rsid w:val="00A7228E"/>
    <w:rsid w:val="00A74300"/>
    <w:rsid w:val="00A76969"/>
    <w:rsid w:val="00A80497"/>
    <w:rsid w:val="00A810A2"/>
    <w:rsid w:val="00A8169A"/>
    <w:rsid w:val="00A84E80"/>
    <w:rsid w:val="00A901B4"/>
    <w:rsid w:val="00A92295"/>
    <w:rsid w:val="00A93564"/>
    <w:rsid w:val="00A935CF"/>
    <w:rsid w:val="00A963ED"/>
    <w:rsid w:val="00AA0824"/>
    <w:rsid w:val="00AA3C0F"/>
    <w:rsid w:val="00AA6CD8"/>
    <w:rsid w:val="00AB1242"/>
    <w:rsid w:val="00AB2E3F"/>
    <w:rsid w:val="00AB49EA"/>
    <w:rsid w:val="00AB6569"/>
    <w:rsid w:val="00AB6858"/>
    <w:rsid w:val="00AB69CF"/>
    <w:rsid w:val="00AB7550"/>
    <w:rsid w:val="00AC1E86"/>
    <w:rsid w:val="00AC2981"/>
    <w:rsid w:val="00AC39EE"/>
    <w:rsid w:val="00AC48F7"/>
    <w:rsid w:val="00AC4A84"/>
    <w:rsid w:val="00AC4EE8"/>
    <w:rsid w:val="00AC5032"/>
    <w:rsid w:val="00AC7BBA"/>
    <w:rsid w:val="00AD018A"/>
    <w:rsid w:val="00AD09BC"/>
    <w:rsid w:val="00AD3332"/>
    <w:rsid w:val="00AD34F4"/>
    <w:rsid w:val="00AD361D"/>
    <w:rsid w:val="00AD4B04"/>
    <w:rsid w:val="00AD70E7"/>
    <w:rsid w:val="00AE2504"/>
    <w:rsid w:val="00AE3753"/>
    <w:rsid w:val="00AE401C"/>
    <w:rsid w:val="00AE5F1E"/>
    <w:rsid w:val="00AE6AE4"/>
    <w:rsid w:val="00AE777C"/>
    <w:rsid w:val="00AF0E67"/>
    <w:rsid w:val="00AF2820"/>
    <w:rsid w:val="00AF5607"/>
    <w:rsid w:val="00B00DDC"/>
    <w:rsid w:val="00B01812"/>
    <w:rsid w:val="00B01C36"/>
    <w:rsid w:val="00B02432"/>
    <w:rsid w:val="00B02592"/>
    <w:rsid w:val="00B06201"/>
    <w:rsid w:val="00B0700B"/>
    <w:rsid w:val="00B1098B"/>
    <w:rsid w:val="00B118BB"/>
    <w:rsid w:val="00B11EA3"/>
    <w:rsid w:val="00B12657"/>
    <w:rsid w:val="00B161D8"/>
    <w:rsid w:val="00B2040E"/>
    <w:rsid w:val="00B20F82"/>
    <w:rsid w:val="00B225B4"/>
    <w:rsid w:val="00B234C6"/>
    <w:rsid w:val="00B24360"/>
    <w:rsid w:val="00B25740"/>
    <w:rsid w:val="00B26E79"/>
    <w:rsid w:val="00B27463"/>
    <w:rsid w:val="00B31ED5"/>
    <w:rsid w:val="00B32140"/>
    <w:rsid w:val="00B33D52"/>
    <w:rsid w:val="00B344C4"/>
    <w:rsid w:val="00B405B0"/>
    <w:rsid w:val="00B40CE2"/>
    <w:rsid w:val="00B4118C"/>
    <w:rsid w:val="00B45AFB"/>
    <w:rsid w:val="00B46476"/>
    <w:rsid w:val="00B47B24"/>
    <w:rsid w:val="00B5069B"/>
    <w:rsid w:val="00B5142D"/>
    <w:rsid w:val="00B53391"/>
    <w:rsid w:val="00B53D54"/>
    <w:rsid w:val="00B55EDC"/>
    <w:rsid w:val="00B56F5B"/>
    <w:rsid w:val="00B61611"/>
    <w:rsid w:val="00B6188D"/>
    <w:rsid w:val="00B61D64"/>
    <w:rsid w:val="00B626D6"/>
    <w:rsid w:val="00B64BC5"/>
    <w:rsid w:val="00B66A6F"/>
    <w:rsid w:val="00B66BAA"/>
    <w:rsid w:val="00B67A71"/>
    <w:rsid w:val="00B707F2"/>
    <w:rsid w:val="00B7369D"/>
    <w:rsid w:val="00B738EB"/>
    <w:rsid w:val="00B74DE3"/>
    <w:rsid w:val="00B75BD6"/>
    <w:rsid w:val="00B75BF8"/>
    <w:rsid w:val="00B77B4C"/>
    <w:rsid w:val="00B8078C"/>
    <w:rsid w:val="00B80F66"/>
    <w:rsid w:val="00B83B6D"/>
    <w:rsid w:val="00B840C3"/>
    <w:rsid w:val="00B8690D"/>
    <w:rsid w:val="00B90F1C"/>
    <w:rsid w:val="00B97A6D"/>
    <w:rsid w:val="00B97D68"/>
    <w:rsid w:val="00BA0BA3"/>
    <w:rsid w:val="00BA0EFD"/>
    <w:rsid w:val="00BA18EC"/>
    <w:rsid w:val="00BA25D4"/>
    <w:rsid w:val="00BA2FAB"/>
    <w:rsid w:val="00BA39C0"/>
    <w:rsid w:val="00BA3C17"/>
    <w:rsid w:val="00BA595A"/>
    <w:rsid w:val="00BA73B5"/>
    <w:rsid w:val="00BB0AFE"/>
    <w:rsid w:val="00BB191A"/>
    <w:rsid w:val="00BB1EBA"/>
    <w:rsid w:val="00BB591A"/>
    <w:rsid w:val="00BB5F77"/>
    <w:rsid w:val="00BB70CA"/>
    <w:rsid w:val="00BB78A2"/>
    <w:rsid w:val="00BB7914"/>
    <w:rsid w:val="00BC34C7"/>
    <w:rsid w:val="00BC35FE"/>
    <w:rsid w:val="00BC4143"/>
    <w:rsid w:val="00BC5607"/>
    <w:rsid w:val="00BC6C14"/>
    <w:rsid w:val="00BD056C"/>
    <w:rsid w:val="00BD126E"/>
    <w:rsid w:val="00BD181A"/>
    <w:rsid w:val="00BD1F6C"/>
    <w:rsid w:val="00BD2477"/>
    <w:rsid w:val="00BD2FED"/>
    <w:rsid w:val="00BD4C21"/>
    <w:rsid w:val="00BD578A"/>
    <w:rsid w:val="00BD7808"/>
    <w:rsid w:val="00BE30F3"/>
    <w:rsid w:val="00BE41F6"/>
    <w:rsid w:val="00BE49DE"/>
    <w:rsid w:val="00BE7093"/>
    <w:rsid w:val="00BF1AA2"/>
    <w:rsid w:val="00BF298F"/>
    <w:rsid w:val="00BF5C4E"/>
    <w:rsid w:val="00BF6A2F"/>
    <w:rsid w:val="00BF7547"/>
    <w:rsid w:val="00C0249E"/>
    <w:rsid w:val="00C027AD"/>
    <w:rsid w:val="00C030C5"/>
    <w:rsid w:val="00C06104"/>
    <w:rsid w:val="00C07B74"/>
    <w:rsid w:val="00C10B98"/>
    <w:rsid w:val="00C113EA"/>
    <w:rsid w:val="00C11885"/>
    <w:rsid w:val="00C12364"/>
    <w:rsid w:val="00C12F3C"/>
    <w:rsid w:val="00C174CA"/>
    <w:rsid w:val="00C179DC"/>
    <w:rsid w:val="00C21E4A"/>
    <w:rsid w:val="00C22738"/>
    <w:rsid w:val="00C23C4D"/>
    <w:rsid w:val="00C24E39"/>
    <w:rsid w:val="00C26ACB"/>
    <w:rsid w:val="00C27081"/>
    <w:rsid w:val="00C27DB9"/>
    <w:rsid w:val="00C3142E"/>
    <w:rsid w:val="00C331F7"/>
    <w:rsid w:val="00C34BAA"/>
    <w:rsid w:val="00C34E9C"/>
    <w:rsid w:val="00C35A14"/>
    <w:rsid w:val="00C37F71"/>
    <w:rsid w:val="00C41B26"/>
    <w:rsid w:val="00C41C61"/>
    <w:rsid w:val="00C41D67"/>
    <w:rsid w:val="00C43628"/>
    <w:rsid w:val="00C459FC"/>
    <w:rsid w:val="00C51407"/>
    <w:rsid w:val="00C51B20"/>
    <w:rsid w:val="00C53321"/>
    <w:rsid w:val="00C54DCC"/>
    <w:rsid w:val="00C55990"/>
    <w:rsid w:val="00C5615C"/>
    <w:rsid w:val="00C6096B"/>
    <w:rsid w:val="00C634B0"/>
    <w:rsid w:val="00C647CD"/>
    <w:rsid w:val="00C65234"/>
    <w:rsid w:val="00C66B97"/>
    <w:rsid w:val="00C67945"/>
    <w:rsid w:val="00C74119"/>
    <w:rsid w:val="00C75278"/>
    <w:rsid w:val="00C80324"/>
    <w:rsid w:val="00C80D07"/>
    <w:rsid w:val="00C80FD8"/>
    <w:rsid w:val="00C82158"/>
    <w:rsid w:val="00C825D1"/>
    <w:rsid w:val="00C82973"/>
    <w:rsid w:val="00C8357F"/>
    <w:rsid w:val="00C85CEA"/>
    <w:rsid w:val="00C872CC"/>
    <w:rsid w:val="00C92B4B"/>
    <w:rsid w:val="00C93DAE"/>
    <w:rsid w:val="00C94A94"/>
    <w:rsid w:val="00C96ACA"/>
    <w:rsid w:val="00CA04B8"/>
    <w:rsid w:val="00CA0806"/>
    <w:rsid w:val="00CA338C"/>
    <w:rsid w:val="00CA552F"/>
    <w:rsid w:val="00CA58EB"/>
    <w:rsid w:val="00CA65B3"/>
    <w:rsid w:val="00CB3967"/>
    <w:rsid w:val="00CB5018"/>
    <w:rsid w:val="00CB6D2B"/>
    <w:rsid w:val="00CC02DF"/>
    <w:rsid w:val="00CC0B45"/>
    <w:rsid w:val="00CC16A1"/>
    <w:rsid w:val="00CC3C23"/>
    <w:rsid w:val="00CD0733"/>
    <w:rsid w:val="00CD3061"/>
    <w:rsid w:val="00CD4ABC"/>
    <w:rsid w:val="00CD4BC5"/>
    <w:rsid w:val="00CD5636"/>
    <w:rsid w:val="00CD5CD5"/>
    <w:rsid w:val="00CD7E8F"/>
    <w:rsid w:val="00CE34A3"/>
    <w:rsid w:val="00CE38C2"/>
    <w:rsid w:val="00CE5F4A"/>
    <w:rsid w:val="00CE74A0"/>
    <w:rsid w:val="00CE7DC8"/>
    <w:rsid w:val="00CF16F8"/>
    <w:rsid w:val="00CF1CFD"/>
    <w:rsid w:val="00CF711D"/>
    <w:rsid w:val="00D000EB"/>
    <w:rsid w:val="00D00E34"/>
    <w:rsid w:val="00D0110B"/>
    <w:rsid w:val="00D014AF"/>
    <w:rsid w:val="00D01A74"/>
    <w:rsid w:val="00D026E1"/>
    <w:rsid w:val="00D0299A"/>
    <w:rsid w:val="00D106E2"/>
    <w:rsid w:val="00D13D07"/>
    <w:rsid w:val="00D157DB"/>
    <w:rsid w:val="00D166EF"/>
    <w:rsid w:val="00D16DE8"/>
    <w:rsid w:val="00D20C63"/>
    <w:rsid w:val="00D21EBA"/>
    <w:rsid w:val="00D231CA"/>
    <w:rsid w:val="00D23770"/>
    <w:rsid w:val="00D25452"/>
    <w:rsid w:val="00D26322"/>
    <w:rsid w:val="00D30156"/>
    <w:rsid w:val="00D309A3"/>
    <w:rsid w:val="00D31A03"/>
    <w:rsid w:val="00D31A76"/>
    <w:rsid w:val="00D323D4"/>
    <w:rsid w:val="00D35B04"/>
    <w:rsid w:val="00D37D68"/>
    <w:rsid w:val="00D477E6"/>
    <w:rsid w:val="00D52EE5"/>
    <w:rsid w:val="00D53BBE"/>
    <w:rsid w:val="00D56FCB"/>
    <w:rsid w:val="00D57C87"/>
    <w:rsid w:val="00D618CC"/>
    <w:rsid w:val="00D6264A"/>
    <w:rsid w:val="00D63403"/>
    <w:rsid w:val="00D65C60"/>
    <w:rsid w:val="00D67B23"/>
    <w:rsid w:val="00D7328C"/>
    <w:rsid w:val="00D7441A"/>
    <w:rsid w:val="00D748B0"/>
    <w:rsid w:val="00D74B49"/>
    <w:rsid w:val="00D754A1"/>
    <w:rsid w:val="00D76185"/>
    <w:rsid w:val="00D81222"/>
    <w:rsid w:val="00D823F2"/>
    <w:rsid w:val="00D85E4F"/>
    <w:rsid w:val="00D87C5B"/>
    <w:rsid w:val="00D90F18"/>
    <w:rsid w:val="00D92716"/>
    <w:rsid w:val="00D94016"/>
    <w:rsid w:val="00D94C2E"/>
    <w:rsid w:val="00D959CE"/>
    <w:rsid w:val="00D96949"/>
    <w:rsid w:val="00D97D3E"/>
    <w:rsid w:val="00DA0587"/>
    <w:rsid w:val="00DA2500"/>
    <w:rsid w:val="00DA28E6"/>
    <w:rsid w:val="00DA53F6"/>
    <w:rsid w:val="00DA64E1"/>
    <w:rsid w:val="00DA66AA"/>
    <w:rsid w:val="00DB0850"/>
    <w:rsid w:val="00DB0F15"/>
    <w:rsid w:val="00DB15F6"/>
    <w:rsid w:val="00DB2FD0"/>
    <w:rsid w:val="00DB5295"/>
    <w:rsid w:val="00DB53BE"/>
    <w:rsid w:val="00DB56EA"/>
    <w:rsid w:val="00DB5A96"/>
    <w:rsid w:val="00DB644A"/>
    <w:rsid w:val="00DB64EC"/>
    <w:rsid w:val="00DB6E3C"/>
    <w:rsid w:val="00DC05AA"/>
    <w:rsid w:val="00DC0DFF"/>
    <w:rsid w:val="00DC15D9"/>
    <w:rsid w:val="00DC2B22"/>
    <w:rsid w:val="00DC3821"/>
    <w:rsid w:val="00DC4858"/>
    <w:rsid w:val="00DC74EB"/>
    <w:rsid w:val="00DD0546"/>
    <w:rsid w:val="00DD6908"/>
    <w:rsid w:val="00DE0D29"/>
    <w:rsid w:val="00DE23CB"/>
    <w:rsid w:val="00DE2637"/>
    <w:rsid w:val="00DE26A6"/>
    <w:rsid w:val="00DE4B2D"/>
    <w:rsid w:val="00DE510B"/>
    <w:rsid w:val="00DE64C8"/>
    <w:rsid w:val="00DE716F"/>
    <w:rsid w:val="00DE784E"/>
    <w:rsid w:val="00DF20A2"/>
    <w:rsid w:val="00DF398E"/>
    <w:rsid w:val="00DF4482"/>
    <w:rsid w:val="00DF4505"/>
    <w:rsid w:val="00DF5804"/>
    <w:rsid w:val="00DF73F1"/>
    <w:rsid w:val="00E004FC"/>
    <w:rsid w:val="00E00848"/>
    <w:rsid w:val="00E01B2F"/>
    <w:rsid w:val="00E0257C"/>
    <w:rsid w:val="00E03E2D"/>
    <w:rsid w:val="00E04C3F"/>
    <w:rsid w:val="00E125FD"/>
    <w:rsid w:val="00E13CB6"/>
    <w:rsid w:val="00E15515"/>
    <w:rsid w:val="00E165EF"/>
    <w:rsid w:val="00E24AEA"/>
    <w:rsid w:val="00E252A4"/>
    <w:rsid w:val="00E31556"/>
    <w:rsid w:val="00E33A1E"/>
    <w:rsid w:val="00E343CD"/>
    <w:rsid w:val="00E35F43"/>
    <w:rsid w:val="00E4484F"/>
    <w:rsid w:val="00E45C62"/>
    <w:rsid w:val="00E460AB"/>
    <w:rsid w:val="00E46A8F"/>
    <w:rsid w:val="00E46B48"/>
    <w:rsid w:val="00E47155"/>
    <w:rsid w:val="00E47492"/>
    <w:rsid w:val="00E500AA"/>
    <w:rsid w:val="00E52376"/>
    <w:rsid w:val="00E52C8A"/>
    <w:rsid w:val="00E52D1E"/>
    <w:rsid w:val="00E52FB5"/>
    <w:rsid w:val="00E54467"/>
    <w:rsid w:val="00E54479"/>
    <w:rsid w:val="00E56FED"/>
    <w:rsid w:val="00E578E5"/>
    <w:rsid w:val="00E579BB"/>
    <w:rsid w:val="00E631C6"/>
    <w:rsid w:val="00E638D7"/>
    <w:rsid w:val="00E63C2D"/>
    <w:rsid w:val="00E63EA2"/>
    <w:rsid w:val="00E64324"/>
    <w:rsid w:val="00E649C3"/>
    <w:rsid w:val="00E65E7E"/>
    <w:rsid w:val="00E6631A"/>
    <w:rsid w:val="00E66655"/>
    <w:rsid w:val="00E67F0D"/>
    <w:rsid w:val="00E70518"/>
    <w:rsid w:val="00E708DA"/>
    <w:rsid w:val="00E811DB"/>
    <w:rsid w:val="00E840D2"/>
    <w:rsid w:val="00E8428C"/>
    <w:rsid w:val="00E850FE"/>
    <w:rsid w:val="00E86914"/>
    <w:rsid w:val="00E9043F"/>
    <w:rsid w:val="00E91D85"/>
    <w:rsid w:val="00E93D21"/>
    <w:rsid w:val="00E9415B"/>
    <w:rsid w:val="00E942E9"/>
    <w:rsid w:val="00E94B0F"/>
    <w:rsid w:val="00E94D10"/>
    <w:rsid w:val="00EA1DE4"/>
    <w:rsid w:val="00EA3E2E"/>
    <w:rsid w:val="00EA3F9D"/>
    <w:rsid w:val="00EA6D12"/>
    <w:rsid w:val="00EB1531"/>
    <w:rsid w:val="00EB3D50"/>
    <w:rsid w:val="00EB66EB"/>
    <w:rsid w:val="00EC1AF2"/>
    <w:rsid w:val="00EC1F6D"/>
    <w:rsid w:val="00EC24F5"/>
    <w:rsid w:val="00EC2BBD"/>
    <w:rsid w:val="00EC3094"/>
    <w:rsid w:val="00EC3A5F"/>
    <w:rsid w:val="00EC4772"/>
    <w:rsid w:val="00EC66BD"/>
    <w:rsid w:val="00EC73CF"/>
    <w:rsid w:val="00EC766A"/>
    <w:rsid w:val="00ED0953"/>
    <w:rsid w:val="00ED3C4E"/>
    <w:rsid w:val="00ED5324"/>
    <w:rsid w:val="00ED6EE5"/>
    <w:rsid w:val="00EE4BAC"/>
    <w:rsid w:val="00EE7A38"/>
    <w:rsid w:val="00EF0E9E"/>
    <w:rsid w:val="00EF16F8"/>
    <w:rsid w:val="00EF2B72"/>
    <w:rsid w:val="00EF4925"/>
    <w:rsid w:val="00EF4E16"/>
    <w:rsid w:val="00EF5021"/>
    <w:rsid w:val="00EF5659"/>
    <w:rsid w:val="00EF7C2F"/>
    <w:rsid w:val="00F0034D"/>
    <w:rsid w:val="00F00D5D"/>
    <w:rsid w:val="00F00D6F"/>
    <w:rsid w:val="00F02231"/>
    <w:rsid w:val="00F04A4A"/>
    <w:rsid w:val="00F04FDC"/>
    <w:rsid w:val="00F052A8"/>
    <w:rsid w:val="00F0784B"/>
    <w:rsid w:val="00F07897"/>
    <w:rsid w:val="00F10CAE"/>
    <w:rsid w:val="00F11608"/>
    <w:rsid w:val="00F12336"/>
    <w:rsid w:val="00F126F0"/>
    <w:rsid w:val="00F127E3"/>
    <w:rsid w:val="00F22C60"/>
    <w:rsid w:val="00F2301F"/>
    <w:rsid w:val="00F246E2"/>
    <w:rsid w:val="00F2792C"/>
    <w:rsid w:val="00F30107"/>
    <w:rsid w:val="00F301E0"/>
    <w:rsid w:val="00F31BAB"/>
    <w:rsid w:val="00F33DA8"/>
    <w:rsid w:val="00F3563F"/>
    <w:rsid w:val="00F37812"/>
    <w:rsid w:val="00F37AD5"/>
    <w:rsid w:val="00F402A0"/>
    <w:rsid w:val="00F438B7"/>
    <w:rsid w:val="00F43958"/>
    <w:rsid w:val="00F44FDC"/>
    <w:rsid w:val="00F477F9"/>
    <w:rsid w:val="00F47EA5"/>
    <w:rsid w:val="00F535D9"/>
    <w:rsid w:val="00F53AB2"/>
    <w:rsid w:val="00F54D1F"/>
    <w:rsid w:val="00F56119"/>
    <w:rsid w:val="00F62003"/>
    <w:rsid w:val="00F65BB7"/>
    <w:rsid w:val="00F66A5A"/>
    <w:rsid w:val="00F66F25"/>
    <w:rsid w:val="00F72247"/>
    <w:rsid w:val="00F73E52"/>
    <w:rsid w:val="00F74400"/>
    <w:rsid w:val="00F7759E"/>
    <w:rsid w:val="00F80901"/>
    <w:rsid w:val="00F8244E"/>
    <w:rsid w:val="00F83A90"/>
    <w:rsid w:val="00F8629E"/>
    <w:rsid w:val="00F928DC"/>
    <w:rsid w:val="00F93271"/>
    <w:rsid w:val="00F93884"/>
    <w:rsid w:val="00F941CB"/>
    <w:rsid w:val="00FA0F45"/>
    <w:rsid w:val="00FA3171"/>
    <w:rsid w:val="00FA3585"/>
    <w:rsid w:val="00FA5A38"/>
    <w:rsid w:val="00FA5E41"/>
    <w:rsid w:val="00FB20D7"/>
    <w:rsid w:val="00FB2AB5"/>
    <w:rsid w:val="00FB51A4"/>
    <w:rsid w:val="00FB64ED"/>
    <w:rsid w:val="00FB68A9"/>
    <w:rsid w:val="00FC0BCC"/>
    <w:rsid w:val="00FC13FE"/>
    <w:rsid w:val="00FC24ED"/>
    <w:rsid w:val="00FC4E30"/>
    <w:rsid w:val="00FC5B77"/>
    <w:rsid w:val="00FC6201"/>
    <w:rsid w:val="00FC731B"/>
    <w:rsid w:val="00FC7ACB"/>
    <w:rsid w:val="00FD0464"/>
    <w:rsid w:val="00FD05CA"/>
    <w:rsid w:val="00FD20C5"/>
    <w:rsid w:val="00FD49BA"/>
    <w:rsid w:val="00FE18D5"/>
    <w:rsid w:val="00FE1955"/>
    <w:rsid w:val="00FE41AE"/>
    <w:rsid w:val="00FE425B"/>
    <w:rsid w:val="00FE7014"/>
    <w:rsid w:val="00FF23D9"/>
    <w:rsid w:val="00FF2BF1"/>
    <w:rsid w:val="00FF36AF"/>
    <w:rsid w:val="00FF67EC"/>
  </w:rsids>
  <w:docVars>
    <w:docVar w:name="__Grammarly_42___1" w:val="H4sIAAAAAAAEAKtWcslP9kxRslIyNDYysjAxsDS0NDMyMzQyM7BU0lEKTi0uzszPAykwNK4FAPHvB5stAAAA"/>
    <w:docVar w:name="__Grammarly_42____i" w:val="H4sIAAAAAAAEAKtWckksSQxILCpxzi/NK1GyMqwFAAEhoTITAAAA"/>
  </w:docVars>
  <m:mathPr>
    <m:mathFont m:val="Cambria Math"/>
  </m:mathPr>
  <w:themeFontLang w:val="en-GB"/>
  <w:clrSchemeMapping w:bg1="light1" w:t1="dark1" w:bg2="light2" w:t2="dark2" w:accent1="accent1" w:accent2="accent2" w:accent3="accent3" w:accent4="accent4" w:accent5="accent5" w:accent6="accent6" w:hyperlink="hyperlink" w:followedHyperlink="followedHyperlink"/>
  <w15:chartTrackingRefBased/>
  <w15:docId w15:val="{A4C395CA-840A-40A2-B1A8-28BDA7B76B4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E45C62"/>
    <w:pPr>
      <w:spacing w:line="360" w:lineRule="auto"/>
    </w:pPr>
    <w:rPr>
      <w:rFonts w:ascii="Arial" w:hAnsi="Arial"/>
    </w:rPr>
  </w:style>
  <w:style w:type="paragraph" w:styleId="Heading1">
    <w:name w:val="heading 1"/>
    <w:basedOn w:val="Normal"/>
    <w:next w:val="Normal"/>
    <w:link w:val="Heading1Char"/>
    <w:uiPriority w:val="9"/>
    <w:qFormat/>
    <w:rsid w:val="00DF73F1"/>
    <w:pPr>
      <w:keepNext/>
      <w:keepLines/>
      <w:numPr>
        <w:numId w:val="1"/>
      </w:numPr>
      <w:spacing w:before="240" w:after="0"/>
      <w:outlineLvl w:val="0"/>
    </w:pPr>
    <w:rPr>
      <w:rFonts w:eastAsiaTheme="majorEastAsia"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DF73F1"/>
    <w:pPr>
      <w:keepNext/>
      <w:keepLines/>
      <w:numPr>
        <w:ilvl w:val="1"/>
        <w:numId w:val="1"/>
      </w:numPr>
      <w:spacing w:before="40" w:after="0"/>
      <w:outlineLvl w:val="1"/>
    </w:pPr>
    <w:rPr>
      <w:rFonts w:eastAsiaTheme="majorEastAsia" w:cstheme="majorBidi"/>
      <w:color w:val="2E74B5" w:themeColor="accent1" w:themeShade="BF"/>
      <w:sz w:val="26"/>
      <w:szCs w:val="26"/>
    </w:rPr>
  </w:style>
  <w:style w:type="paragraph" w:styleId="Heading3">
    <w:name w:val="heading 3"/>
    <w:basedOn w:val="Normal"/>
    <w:next w:val="Normal"/>
    <w:link w:val="Heading3Char"/>
    <w:uiPriority w:val="9"/>
    <w:unhideWhenUsed/>
    <w:qFormat/>
    <w:rsid w:val="00DF73F1"/>
    <w:pPr>
      <w:keepNext/>
      <w:keepLines/>
      <w:numPr>
        <w:ilvl w:val="2"/>
        <w:numId w:val="1"/>
      </w:numPr>
      <w:spacing w:before="40" w:after="0"/>
      <w:outlineLvl w:val="2"/>
    </w:pPr>
    <w:rPr>
      <w:rFonts w:asciiTheme="majorHAnsi" w:eastAsiaTheme="majorEastAsia" w:hAnsiTheme="majorHAnsi" w:cstheme="majorBidi"/>
      <w:color w:val="1F4D78" w:themeColor="accent1" w:themeShade="7F"/>
      <w:sz w:val="24"/>
      <w:szCs w:val="24"/>
    </w:rPr>
  </w:style>
  <w:style w:type="paragraph" w:styleId="Heading4">
    <w:name w:val="heading 4"/>
    <w:basedOn w:val="Normal"/>
    <w:next w:val="Normal"/>
    <w:link w:val="Heading4Char"/>
    <w:uiPriority w:val="9"/>
    <w:semiHidden/>
    <w:unhideWhenUsed/>
    <w:qFormat/>
    <w:rsid w:val="00DF73F1"/>
    <w:pPr>
      <w:keepNext/>
      <w:keepLines/>
      <w:numPr>
        <w:ilvl w:val="3"/>
        <w:numId w:val="1"/>
      </w:numPr>
      <w:spacing w:before="40" w:after="0"/>
      <w:outlineLvl w:val="3"/>
    </w:pPr>
    <w:rPr>
      <w:rFonts w:asciiTheme="majorHAnsi" w:eastAsiaTheme="majorEastAsia" w:hAnsiTheme="majorHAnsi" w:cstheme="majorBidi"/>
      <w:i/>
      <w:iCs/>
      <w:color w:val="2E74B5" w:themeColor="accent1" w:themeShade="BF"/>
    </w:rPr>
  </w:style>
  <w:style w:type="paragraph" w:styleId="Heading5">
    <w:name w:val="heading 5"/>
    <w:basedOn w:val="Normal"/>
    <w:next w:val="Normal"/>
    <w:link w:val="Heading5Char"/>
    <w:uiPriority w:val="9"/>
    <w:semiHidden/>
    <w:unhideWhenUsed/>
    <w:qFormat/>
    <w:rsid w:val="00DF73F1"/>
    <w:pPr>
      <w:keepNext/>
      <w:keepLines/>
      <w:numPr>
        <w:ilvl w:val="4"/>
        <w:numId w:val="1"/>
      </w:numPr>
      <w:spacing w:before="40" w:after="0"/>
      <w:outlineLvl w:val="4"/>
    </w:pPr>
    <w:rPr>
      <w:rFonts w:asciiTheme="majorHAnsi" w:eastAsiaTheme="majorEastAsia" w:hAnsiTheme="majorHAnsi" w:cstheme="majorBidi"/>
      <w:color w:val="2E74B5" w:themeColor="accent1" w:themeShade="BF"/>
    </w:rPr>
  </w:style>
  <w:style w:type="paragraph" w:styleId="Heading6">
    <w:name w:val="heading 6"/>
    <w:basedOn w:val="Normal"/>
    <w:next w:val="Normal"/>
    <w:link w:val="Heading6Char"/>
    <w:uiPriority w:val="9"/>
    <w:semiHidden/>
    <w:unhideWhenUsed/>
    <w:qFormat/>
    <w:rsid w:val="00DF73F1"/>
    <w:pPr>
      <w:keepNext/>
      <w:keepLines/>
      <w:numPr>
        <w:ilvl w:val="5"/>
        <w:numId w:val="1"/>
      </w:numPr>
      <w:spacing w:before="40" w:after="0"/>
      <w:outlineLvl w:val="5"/>
    </w:pPr>
    <w:rPr>
      <w:rFonts w:asciiTheme="majorHAnsi" w:eastAsiaTheme="majorEastAsia" w:hAnsiTheme="majorHAnsi" w:cstheme="majorBidi"/>
      <w:color w:val="1F4D78" w:themeColor="accent1" w:themeShade="7F"/>
    </w:rPr>
  </w:style>
  <w:style w:type="paragraph" w:styleId="Heading7">
    <w:name w:val="heading 7"/>
    <w:basedOn w:val="Normal"/>
    <w:next w:val="Normal"/>
    <w:link w:val="Heading7Char"/>
    <w:uiPriority w:val="9"/>
    <w:semiHidden/>
    <w:unhideWhenUsed/>
    <w:qFormat/>
    <w:rsid w:val="00DF73F1"/>
    <w:pPr>
      <w:keepNext/>
      <w:keepLines/>
      <w:numPr>
        <w:ilvl w:val="6"/>
        <w:numId w:val="1"/>
      </w:numPr>
      <w:spacing w:before="40" w:after="0"/>
      <w:outlineLvl w:val="6"/>
    </w:pPr>
    <w:rPr>
      <w:rFonts w:asciiTheme="majorHAnsi" w:eastAsiaTheme="majorEastAsia" w:hAnsiTheme="majorHAnsi" w:cstheme="majorBidi"/>
      <w:i/>
      <w:iCs/>
      <w:color w:val="1F4D78" w:themeColor="accent1" w:themeShade="7F"/>
    </w:rPr>
  </w:style>
  <w:style w:type="paragraph" w:styleId="Heading8">
    <w:name w:val="heading 8"/>
    <w:basedOn w:val="Normal"/>
    <w:next w:val="Normal"/>
    <w:link w:val="Heading8Char"/>
    <w:uiPriority w:val="9"/>
    <w:semiHidden/>
    <w:unhideWhenUsed/>
    <w:qFormat/>
    <w:rsid w:val="00DF73F1"/>
    <w:pPr>
      <w:keepNext/>
      <w:keepLines/>
      <w:numPr>
        <w:ilvl w:val="7"/>
        <w:numId w:val="1"/>
      </w:numPr>
      <w:spacing w:before="40" w:after="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DF73F1"/>
    <w:pPr>
      <w:keepNext/>
      <w:keepLines/>
      <w:numPr>
        <w:ilvl w:val="8"/>
        <w:numId w:val="1"/>
      </w:numPr>
      <w:spacing w:before="40" w:after="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DF73F1"/>
    <w:pPr>
      <w:ind w:left="720"/>
      <w:contextualSpacing/>
    </w:pPr>
  </w:style>
  <w:style w:type="character" w:customStyle="1" w:styleId="Heading1Char">
    <w:name w:val="Heading 1 Char"/>
    <w:basedOn w:val="DefaultParagraphFont"/>
    <w:link w:val="Heading1"/>
    <w:uiPriority w:val="9"/>
    <w:rsid w:val="00DF73F1"/>
    <w:rPr>
      <w:rFonts w:ascii="Arial" w:hAnsi="Arial" w:eastAsiaTheme="majorEastAsia" w:cstheme="majorBidi"/>
      <w:color w:val="2E74B5" w:themeColor="accent1" w:themeShade="BF"/>
      <w:sz w:val="32"/>
      <w:szCs w:val="32"/>
    </w:rPr>
  </w:style>
  <w:style w:type="character" w:customStyle="1" w:styleId="Heading2Char">
    <w:name w:val="Heading 2 Char"/>
    <w:basedOn w:val="DefaultParagraphFont"/>
    <w:link w:val="Heading2"/>
    <w:uiPriority w:val="9"/>
    <w:rsid w:val="00DF73F1"/>
    <w:rPr>
      <w:rFonts w:ascii="Arial" w:hAnsi="Arial" w:eastAsiaTheme="majorEastAsia" w:cstheme="majorBidi"/>
      <w:color w:val="2E74B5" w:themeColor="accent1" w:themeShade="BF"/>
      <w:sz w:val="26"/>
      <w:szCs w:val="26"/>
    </w:rPr>
  </w:style>
  <w:style w:type="character" w:customStyle="1" w:styleId="Heading3Char">
    <w:name w:val="Heading 3 Char"/>
    <w:basedOn w:val="DefaultParagraphFont"/>
    <w:link w:val="Heading3"/>
    <w:uiPriority w:val="9"/>
    <w:rsid w:val="00DF73F1"/>
    <w:rPr>
      <w:rFonts w:asciiTheme="majorHAnsi" w:eastAsiaTheme="majorEastAsia" w:hAnsiTheme="majorHAnsi" w:cstheme="majorBidi"/>
      <w:color w:val="1F4D78" w:themeColor="accent1" w:themeShade="7F"/>
      <w:sz w:val="24"/>
      <w:szCs w:val="24"/>
    </w:rPr>
  </w:style>
  <w:style w:type="character" w:customStyle="1" w:styleId="Heading4Char">
    <w:name w:val="Heading 4 Char"/>
    <w:basedOn w:val="DefaultParagraphFont"/>
    <w:link w:val="Heading4"/>
    <w:uiPriority w:val="9"/>
    <w:semiHidden/>
    <w:rsid w:val="00DF73F1"/>
    <w:rPr>
      <w:rFonts w:asciiTheme="majorHAnsi" w:eastAsiaTheme="majorEastAsia" w:hAnsiTheme="majorHAnsi" w:cstheme="majorBidi"/>
      <w:i/>
      <w:iCs/>
      <w:color w:val="2E74B5" w:themeColor="accent1" w:themeShade="BF"/>
    </w:rPr>
  </w:style>
  <w:style w:type="character" w:customStyle="1" w:styleId="Heading5Char">
    <w:name w:val="Heading 5 Char"/>
    <w:basedOn w:val="DefaultParagraphFont"/>
    <w:link w:val="Heading5"/>
    <w:uiPriority w:val="9"/>
    <w:semiHidden/>
    <w:rsid w:val="00DF73F1"/>
    <w:rPr>
      <w:rFonts w:asciiTheme="majorHAnsi" w:eastAsiaTheme="majorEastAsia" w:hAnsiTheme="majorHAnsi" w:cstheme="majorBidi"/>
      <w:color w:val="2E74B5" w:themeColor="accent1" w:themeShade="BF"/>
    </w:rPr>
  </w:style>
  <w:style w:type="character" w:customStyle="1" w:styleId="Heading6Char">
    <w:name w:val="Heading 6 Char"/>
    <w:basedOn w:val="DefaultParagraphFont"/>
    <w:link w:val="Heading6"/>
    <w:uiPriority w:val="9"/>
    <w:semiHidden/>
    <w:rsid w:val="00DF73F1"/>
    <w:rPr>
      <w:rFonts w:asciiTheme="majorHAnsi" w:eastAsiaTheme="majorEastAsia" w:hAnsiTheme="majorHAnsi" w:cstheme="majorBidi"/>
      <w:color w:val="1F4D78" w:themeColor="accent1" w:themeShade="7F"/>
    </w:rPr>
  </w:style>
  <w:style w:type="character" w:customStyle="1" w:styleId="Heading7Char">
    <w:name w:val="Heading 7 Char"/>
    <w:basedOn w:val="DefaultParagraphFont"/>
    <w:link w:val="Heading7"/>
    <w:uiPriority w:val="9"/>
    <w:semiHidden/>
    <w:rsid w:val="00DF73F1"/>
    <w:rPr>
      <w:rFonts w:asciiTheme="majorHAnsi" w:eastAsiaTheme="majorEastAsia" w:hAnsiTheme="majorHAnsi" w:cstheme="majorBidi"/>
      <w:i/>
      <w:iCs/>
      <w:color w:val="1F4D78" w:themeColor="accent1" w:themeShade="7F"/>
    </w:rPr>
  </w:style>
  <w:style w:type="character" w:customStyle="1" w:styleId="Heading8Char">
    <w:name w:val="Heading 8 Char"/>
    <w:basedOn w:val="DefaultParagraphFont"/>
    <w:link w:val="Heading8"/>
    <w:uiPriority w:val="9"/>
    <w:semiHidden/>
    <w:rsid w:val="00DF73F1"/>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DF73F1"/>
    <w:rPr>
      <w:rFonts w:asciiTheme="majorHAnsi" w:eastAsiaTheme="majorEastAsia" w:hAnsiTheme="majorHAnsi" w:cstheme="majorBidi"/>
      <w:i/>
      <w:iCs/>
      <w:color w:val="272727" w:themeColor="text1" w:themeTint="D8"/>
      <w:sz w:val="21"/>
      <w:szCs w:val="21"/>
    </w:rPr>
  </w:style>
  <w:style w:type="paragraph" w:styleId="Header">
    <w:name w:val="header"/>
    <w:basedOn w:val="Normal"/>
    <w:link w:val="HeaderChar"/>
    <w:uiPriority w:val="99"/>
    <w:unhideWhenUsed/>
    <w:rsid w:val="00DF73F1"/>
    <w:pPr>
      <w:tabs>
        <w:tab w:val="center" w:pos="4513"/>
        <w:tab w:val="right" w:pos="9026"/>
      </w:tabs>
      <w:spacing w:after="0" w:line="240" w:lineRule="auto"/>
    </w:pPr>
  </w:style>
  <w:style w:type="character" w:customStyle="1" w:styleId="HeaderChar">
    <w:name w:val="Header Char"/>
    <w:basedOn w:val="DefaultParagraphFont"/>
    <w:link w:val="Header"/>
    <w:uiPriority w:val="99"/>
    <w:rsid w:val="00DF73F1"/>
    <w:rPr>
      <w:rFonts w:ascii="Arial" w:hAnsi="Arial"/>
    </w:rPr>
  </w:style>
  <w:style w:type="paragraph" w:styleId="Footer">
    <w:name w:val="footer"/>
    <w:basedOn w:val="Normal"/>
    <w:link w:val="FooterChar"/>
    <w:uiPriority w:val="99"/>
    <w:unhideWhenUsed/>
    <w:rsid w:val="00DF73F1"/>
    <w:pPr>
      <w:tabs>
        <w:tab w:val="center" w:pos="4513"/>
        <w:tab w:val="right" w:pos="9026"/>
      </w:tabs>
      <w:spacing w:after="0" w:line="240" w:lineRule="auto"/>
    </w:pPr>
  </w:style>
  <w:style w:type="character" w:customStyle="1" w:styleId="FooterChar">
    <w:name w:val="Footer Char"/>
    <w:basedOn w:val="DefaultParagraphFont"/>
    <w:link w:val="Footer"/>
    <w:uiPriority w:val="99"/>
    <w:rsid w:val="00DF73F1"/>
    <w:rPr>
      <w:rFonts w:ascii="Arial" w:hAnsi="Arial"/>
    </w:rPr>
  </w:style>
  <w:style w:type="paragraph" w:styleId="TOCHeading">
    <w:name w:val="TOC Heading"/>
    <w:basedOn w:val="Heading1"/>
    <w:next w:val="Normal"/>
    <w:uiPriority w:val="39"/>
    <w:unhideWhenUsed/>
    <w:qFormat/>
    <w:rsid w:val="00DF73F1"/>
    <w:pPr>
      <w:numPr>
        <w:numId w:val="0"/>
      </w:numPr>
      <w:spacing w:line="259" w:lineRule="auto"/>
      <w:outlineLvl w:val="9"/>
    </w:pPr>
    <w:rPr>
      <w:rFonts w:asciiTheme="majorHAnsi" w:hAnsiTheme="majorHAnsi"/>
      <w:lang w:val="en-US"/>
    </w:rPr>
  </w:style>
  <w:style w:type="paragraph" w:styleId="TOC1">
    <w:name w:val="toc 1"/>
    <w:basedOn w:val="Normal"/>
    <w:next w:val="Normal"/>
    <w:autoRedefine/>
    <w:uiPriority w:val="39"/>
    <w:unhideWhenUsed/>
    <w:rsid w:val="00DF73F1"/>
    <w:pPr>
      <w:spacing w:after="100"/>
    </w:pPr>
  </w:style>
  <w:style w:type="paragraph" w:styleId="TOC2">
    <w:name w:val="toc 2"/>
    <w:basedOn w:val="Normal"/>
    <w:next w:val="Normal"/>
    <w:autoRedefine/>
    <w:uiPriority w:val="39"/>
    <w:unhideWhenUsed/>
    <w:rsid w:val="00DF73F1"/>
    <w:pPr>
      <w:spacing w:after="100"/>
      <w:ind w:left="220"/>
    </w:pPr>
  </w:style>
  <w:style w:type="character" w:styleId="Hyperlink">
    <w:name w:val="Hyperlink"/>
    <w:basedOn w:val="DefaultParagraphFont"/>
    <w:uiPriority w:val="99"/>
    <w:unhideWhenUsed/>
    <w:rsid w:val="00DF73F1"/>
    <w:rPr>
      <w:color w:val="0563C1" w:themeColor="hyperlink"/>
      <w:u w:val="single"/>
    </w:rPr>
  </w:style>
  <w:style w:type="table" w:styleId="TableGrid">
    <w:name w:val="Table Grid"/>
    <w:basedOn w:val="TableNormal"/>
    <w:uiPriority w:val="39"/>
    <w:rsid w:val="00DF73F1"/>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aption">
    <w:name w:val="caption"/>
    <w:basedOn w:val="Normal"/>
    <w:next w:val="Normal"/>
    <w:uiPriority w:val="35"/>
    <w:unhideWhenUsed/>
    <w:qFormat/>
    <w:rsid w:val="00B61611"/>
    <w:pPr>
      <w:spacing w:after="200" w:line="240" w:lineRule="auto"/>
    </w:pPr>
    <w:rPr>
      <w:i/>
      <w:iCs/>
      <w:color w:val="44546A" w:themeColor="text2"/>
      <w:sz w:val="18"/>
      <w:szCs w:val="18"/>
    </w:rPr>
  </w:style>
  <w:style w:type="paragraph" w:styleId="Title">
    <w:name w:val="Title"/>
    <w:basedOn w:val="Normal"/>
    <w:next w:val="Normal"/>
    <w:link w:val="TitleChar"/>
    <w:uiPriority w:val="10"/>
    <w:qFormat/>
    <w:rsid w:val="00B61611"/>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61611"/>
    <w:rPr>
      <w:rFonts w:asciiTheme="majorHAnsi" w:eastAsiaTheme="majorEastAsia" w:hAnsiTheme="majorHAnsi" w:cstheme="majorBidi"/>
      <w:spacing w:val="-10"/>
      <w:kern w:val="28"/>
      <w:sz w:val="56"/>
      <w:szCs w:val="56"/>
    </w:rPr>
  </w:style>
  <w:style w:type="paragraph" w:styleId="TableofFigures">
    <w:name w:val="table of figures"/>
    <w:basedOn w:val="Normal"/>
    <w:next w:val="Normal"/>
    <w:uiPriority w:val="99"/>
    <w:unhideWhenUsed/>
    <w:rsid w:val="00291B36"/>
    <w:pPr>
      <w:spacing w:after="0"/>
    </w:pPr>
  </w:style>
  <w:style w:type="paragraph" w:styleId="TOC3">
    <w:name w:val="toc 3"/>
    <w:basedOn w:val="Normal"/>
    <w:next w:val="Normal"/>
    <w:autoRedefine/>
    <w:uiPriority w:val="39"/>
    <w:unhideWhenUsed/>
    <w:rsid w:val="008B671F"/>
    <w:pPr>
      <w:spacing w:after="100"/>
      <w:ind w:left="440"/>
    </w:pPr>
  </w:style>
  <w:style w:type="paragraph" w:styleId="NormalWeb">
    <w:name w:val="Normal (Web)"/>
    <w:basedOn w:val="Normal"/>
    <w:uiPriority w:val="99"/>
    <w:semiHidden/>
    <w:unhideWhenUsed/>
    <w:rsid w:val="002C4D3C"/>
    <w:pPr>
      <w:spacing w:before="100" w:beforeAutospacing="1" w:after="100" w:afterAutospacing="1" w:line="240" w:lineRule="auto"/>
    </w:pPr>
    <w:rPr>
      <w:rFonts w:ascii="Times New Roman" w:hAnsi="Times New Roman" w:eastAsiaTheme="minorEastAsia" w:cs="Times New Roman"/>
      <w:sz w:val="24"/>
      <w:szCs w:val="24"/>
      <w:lang w:eastAsia="en-GB"/>
    </w:rPr>
  </w:style>
  <w:style w:type="character" w:styleId="SubtleEmphasis">
    <w:name w:val="Subtle Emphasis"/>
    <w:basedOn w:val="DefaultParagraphFont"/>
    <w:uiPriority w:val="19"/>
    <w:qFormat/>
    <w:rsid w:val="001E1E42"/>
    <w:rPr>
      <w:i/>
      <w:iCs/>
      <w:color w:val="404040" w:themeColor="text1" w:themeTint="BF"/>
    </w:rPr>
  </w:style>
  <w:style w:type="paragraph" w:styleId="BalloonText">
    <w:name w:val="Balloon Text"/>
    <w:basedOn w:val="Normal"/>
    <w:link w:val="BalloonTextChar"/>
    <w:uiPriority w:val="99"/>
    <w:semiHidden/>
    <w:unhideWhenUsed/>
    <w:rsid w:val="00E8428C"/>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E8428C"/>
    <w:rPr>
      <w:rFonts w:ascii="Segoe UI" w:hAnsi="Segoe UI" w:cs="Segoe UI"/>
      <w:sz w:val="18"/>
      <w:szCs w:val="18"/>
    </w:rPr>
  </w:style>
  <w:style w:type="character" w:styleId="CommentReference">
    <w:name w:val="annotation reference"/>
    <w:basedOn w:val="DefaultParagraphFont"/>
    <w:uiPriority w:val="99"/>
    <w:semiHidden/>
    <w:unhideWhenUsed/>
    <w:rsid w:val="00B66BAA"/>
    <w:rPr>
      <w:sz w:val="16"/>
      <w:szCs w:val="16"/>
    </w:rPr>
  </w:style>
  <w:style w:type="paragraph" w:styleId="CommentText">
    <w:name w:val="annotation text"/>
    <w:basedOn w:val="Normal"/>
    <w:link w:val="CommentTextChar"/>
    <w:uiPriority w:val="99"/>
    <w:semiHidden/>
    <w:unhideWhenUsed/>
    <w:rsid w:val="00B66BAA"/>
    <w:pPr>
      <w:spacing w:line="240" w:lineRule="auto"/>
    </w:pPr>
    <w:rPr>
      <w:sz w:val="20"/>
      <w:szCs w:val="20"/>
    </w:rPr>
  </w:style>
  <w:style w:type="character" w:customStyle="1" w:styleId="CommentTextChar">
    <w:name w:val="Comment Text Char"/>
    <w:basedOn w:val="DefaultParagraphFont"/>
    <w:link w:val="CommentText"/>
    <w:uiPriority w:val="99"/>
    <w:semiHidden/>
    <w:rsid w:val="00B66BAA"/>
    <w:rPr>
      <w:rFonts w:ascii="Arial" w:hAnsi="Arial"/>
      <w:sz w:val="20"/>
      <w:szCs w:val="20"/>
    </w:rPr>
  </w:style>
  <w:style w:type="paragraph" w:styleId="CommentSubject">
    <w:name w:val="annotation subject"/>
    <w:basedOn w:val="CommentText"/>
    <w:next w:val="CommentText"/>
    <w:link w:val="CommentSubjectChar"/>
    <w:uiPriority w:val="99"/>
    <w:semiHidden/>
    <w:unhideWhenUsed/>
    <w:rsid w:val="00B66BAA"/>
    <w:rPr>
      <w:b/>
      <w:bCs/>
    </w:rPr>
  </w:style>
  <w:style w:type="character" w:customStyle="1" w:styleId="CommentSubjectChar">
    <w:name w:val="Comment Subject Char"/>
    <w:basedOn w:val="CommentTextChar"/>
    <w:link w:val="CommentSubject"/>
    <w:uiPriority w:val="99"/>
    <w:semiHidden/>
    <w:rsid w:val="00B66BAA"/>
    <w:rPr>
      <w:rFonts w:ascii="Arial" w:hAnsi="Arial"/>
      <w:b/>
      <w:bCs/>
      <w:sz w:val="20"/>
      <w:szCs w:val="20"/>
    </w:rPr>
  </w:style>
  <w:style w:type="character" w:styleId="PlaceholderText">
    <w:name w:val="Placeholder Text"/>
    <w:basedOn w:val="DefaultParagraphFont"/>
    <w:uiPriority w:val="99"/>
    <w:semiHidden/>
    <w:rsid w:val="00B6188D"/>
    <w:rPr>
      <w:color w:val="80808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84808101">
      <w:bodyDiv w:val="1"/>
      <w:marLeft w:val="0"/>
      <w:marRight w:val="0"/>
      <w:marTop w:val="0"/>
      <w:marBottom w:val="0"/>
      <w:divBdr>
        <w:top w:val="none" w:sz="0" w:space="0" w:color="auto"/>
        <w:left w:val="none" w:sz="0" w:space="0" w:color="auto"/>
        <w:bottom w:val="none" w:sz="0" w:space="0" w:color="auto"/>
        <w:right w:val="none" w:sz="0" w:space="0" w:color="auto"/>
      </w:divBdr>
    </w:div>
    <w:div w:id="89085616">
      <w:bodyDiv w:val="1"/>
      <w:marLeft w:val="0"/>
      <w:marRight w:val="0"/>
      <w:marTop w:val="0"/>
      <w:marBottom w:val="0"/>
      <w:divBdr>
        <w:top w:val="none" w:sz="0" w:space="0" w:color="auto"/>
        <w:left w:val="none" w:sz="0" w:space="0" w:color="auto"/>
        <w:bottom w:val="none" w:sz="0" w:space="0" w:color="auto"/>
        <w:right w:val="none" w:sz="0" w:space="0" w:color="auto"/>
      </w:divBdr>
    </w:div>
    <w:div w:id="92627339">
      <w:bodyDiv w:val="1"/>
      <w:marLeft w:val="0"/>
      <w:marRight w:val="0"/>
      <w:marTop w:val="0"/>
      <w:marBottom w:val="0"/>
      <w:divBdr>
        <w:top w:val="none" w:sz="0" w:space="0" w:color="auto"/>
        <w:left w:val="none" w:sz="0" w:space="0" w:color="auto"/>
        <w:bottom w:val="none" w:sz="0" w:space="0" w:color="auto"/>
        <w:right w:val="none" w:sz="0" w:space="0" w:color="auto"/>
      </w:divBdr>
    </w:div>
    <w:div w:id="165361226">
      <w:bodyDiv w:val="1"/>
      <w:marLeft w:val="0"/>
      <w:marRight w:val="0"/>
      <w:marTop w:val="0"/>
      <w:marBottom w:val="0"/>
      <w:divBdr>
        <w:top w:val="none" w:sz="0" w:space="0" w:color="auto"/>
        <w:left w:val="none" w:sz="0" w:space="0" w:color="auto"/>
        <w:bottom w:val="none" w:sz="0" w:space="0" w:color="auto"/>
        <w:right w:val="none" w:sz="0" w:space="0" w:color="auto"/>
      </w:divBdr>
    </w:div>
    <w:div w:id="203952227">
      <w:bodyDiv w:val="1"/>
      <w:marLeft w:val="0"/>
      <w:marRight w:val="0"/>
      <w:marTop w:val="0"/>
      <w:marBottom w:val="0"/>
      <w:divBdr>
        <w:top w:val="none" w:sz="0" w:space="0" w:color="auto"/>
        <w:left w:val="none" w:sz="0" w:space="0" w:color="auto"/>
        <w:bottom w:val="none" w:sz="0" w:space="0" w:color="auto"/>
        <w:right w:val="none" w:sz="0" w:space="0" w:color="auto"/>
      </w:divBdr>
    </w:div>
    <w:div w:id="220408579">
      <w:bodyDiv w:val="1"/>
      <w:marLeft w:val="0"/>
      <w:marRight w:val="0"/>
      <w:marTop w:val="0"/>
      <w:marBottom w:val="0"/>
      <w:divBdr>
        <w:top w:val="none" w:sz="0" w:space="0" w:color="auto"/>
        <w:left w:val="none" w:sz="0" w:space="0" w:color="auto"/>
        <w:bottom w:val="none" w:sz="0" w:space="0" w:color="auto"/>
        <w:right w:val="none" w:sz="0" w:space="0" w:color="auto"/>
      </w:divBdr>
    </w:div>
    <w:div w:id="232129561">
      <w:bodyDiv w:val="1"/>
      <w:marLeft w:val="0"/>
      <w:marRight w:val="0"/>
      <w:marTop w:val="0"/>
      <w:marBottom w:val="0"/>
      <w:divBdr>
        <w:top w:val="none" w:sz="0" w:space="0" w:color="auto"/>
        <w:left w:val="none" w:sz="0" w:space="0" w:color="auto"/>
        <w:bottom w:val="none" w:sz="0" w:space="0" w:color="auto"/>
        <w:right w:val="none" w:sz="0" w:space="0" w:color="auto"/>
      </w:divBdr>
    </w:div>
    <w:div w:id="251666888">
      <w:bodyDiv w:val="1"/>
      <w:marLeft w:val="0"/>
      <w:marRight w:val="0"/>
      <w:marTop w:val="0"/>
      <w:marBottom w:val="0"/>
      <w:divBdr>
        <w:top w:val="none" w:sz="0" w:space="0" w:color="auto"/>
        <w:left w:val="none" w:sz="0" w:space="0" w:color="auto"/>
        <w:bottom w:val="none" w:sz="0" w:space="0" w:color="auto"/>
        <w:right w:val="none" w:sz="0" w:space="0" w:color="auto"/>
      </w:divBdr>
    </w:div>
    <w:div w:id="479227679">
      <w:bodyDiv w:val="1"/>
      <w:marLeft w:val="0"/>
      <w:marRight w:val="0"/>
      <w:marTop w:val="0"/>
      <w:marBottom w:val="0"/>
      <w:divBdr>
        <w:top w:val="none" w:sz="0" w:space="0" w:color="auto"/>
        <w:left w:val="none" w:sz="0" w:space="0" w:color="auto"/>
        <w:bottom w:val="none" w:sz="0" w:space="0" w:color="auto"/>
        <w:right w:val="none" w:sz="0" w:space="0" w:color="auto"/>
      </w:divBdr>
    </w:div>
    <w:div w:id="485710216">
      <w:bodyDiv w:val="1"/>
      <w:marLeft w:val="0"/>
      <w:marRight w:val="0"/>
      <w:marTop w:val="0"/>
      <w:marBottom w:val="0"/>
      <w:divBdr>
        <w:top w:val="none" w:sz="0" w:space="0" w:color="auto"/>
        <w:left w:val="none" w:sz="0" w:space="0" w:color="auto"/>
        <w:bottom w:val="none" w:sz="0" w:space="0" w:color="auto"/>
        <w:right w:val="none" w:sz="0" w:space="0" w:color="auto"/>
      </w:divBdr>
    </w:div>
    <w:div w:id="504244079">
      <w:bodyDiv w:val="1"/>
      <w:marLeft w:val="0"/>
      <w:marRight w:val="0"/>
      <w:marTop w:val="0"/>
      <w:marBottom w:val="0"/>
      <w:divBdr>
        <w:top w:val="none" w:sz="0" w:space="0" w:color="auto"/>
        <w:left w:val="none" w:sz="0" w:space="0" w:color="auto"/>
        <w:bottom w:val="none" w:sz="0" w:space="0" w:color="auto"/>
        <w:right w:val="none" w:sz="0" w:space="0" w:color="auto"/>
      </w:divBdr>
    </w:div>
    <w:div w:id="543518249">
      <w:bodyDiv w:val="1"/>
      <w:marLeft w:val="0"/>
      <w:marRight w:val="0"/>
      <w:marTop w:val="0"/>
      <w:marBottom w:val="0"/>
      <w:divBdr>
        <w:top w:val="none" w:sz="0" w:space="0" w:color="auto"/>
        <w:left w:val="none" w:sz="0" w:space="0" w:color="auto"/>
        <w:bottom w:val="none" w:sz="0" w:space="0" w:color="auto"/>
        <w:right w:val="none" w:sz="0" w:space="0" w:color="auto"/>
      </w:divBdr>
    </w:div>
    <w:div w:id="652762712">
      <w:bodyDiv w:val="1"/>
      <w:marLeft w:val="0"/>
      <w:marRight w:val="0"/>
      <w:marTop w:val="0"/>
      <w:marBottom w:val="0"/>
      <w:divBdr>
        <w:top w:val="none" w:sz="0" w:space="0" w:color="auto"/>
        <w:left w:val="none" w:sz="0" w:space="0" w:color="auto"/>
        <w:bottom w:val="none" w:sz="0" w:space="0" w:color="auto"/>
        <w:right w:val="none" w:sz="0" w:space="0" w:color="auto"/>
      </w:divBdr>
    </w:div>
    <w:div w:id="671374534">
      <w:bodyDiv w:val="1"/>
      <w:marLeft w:val="0"/>
      <w:marRight w:val="0"/>
      <w:marTop w:val="0"/>
      <w:marBottom w:val="0"/>
      <w:divBdr>
        <w:top w:val="none" w:sz="0" w:space="0" w:color="auto"/>
        <w:left w:val="none" w:sz="0" w:space="0" w:color="auto"/>
        <w:bottom w:val="none" w:sz="0" w:space="0" w:color="auto"/>
        <w:right w:val="none" w:sz="0" w:space="0" w:color="auto"/>
      </w:divBdr>
    </w:div>
    <w:div w:id="685327423">
      <w:bodyDiv w:val="1"/>
      <w:marLeft w:val="0"/>
      <w:marRight w:val="0"/>
      <w:marTop w:val="0"/>
      <w:marBottom w:val="0"/>
      <w:divBdr>
        <w:top w:val="none" w:sz="0" w:space="0" w:color="auto"/>
        <w:left w:val="none" w:sz="0" w:space="0" w:color="auto"/>
        <w:bottom w:val="none" w:sz="0" w:space="0" w:color="auto"/>
        <w:right w:val="none" w:sz="0" w:space="0" w:color="auto"/>
      </w:divBdr>
    </w:div>
    <w:div w:id="713889511">
      <w:bodyDiv w:val="1"/>
      <w:marLeft w:val="0"/>
      <w:marRight w:val="0"/>
      <w:marTop w:val="0"/>
      <w:marBottom w:val="0"/>
      <w:divBdr>
        <w:top w:val="none" w:sz="0" w:space="0" w:color="auto"/>
        <w:left w:val="none" w:sz="0" w:space="0" w:color="auto"/>
        <w:bottom w:val="none" w:sz="0" w:space="0" w:color="auto"/>
        <w:right w:val="none" w:sz="0" w:space="0" w:color="auto"/>
      </w:divBdr>
    </w:div>
    <w:div w:id="723872731">
      <w:bodyDiv w:val="1"/>
      <w:marLeft w:val="0"/>
      <w:marRight w:val="0"/>
      <w:marTop w:val="0"/>
      <w:marBottom w:val="0"/>
      <w:divBdr>
        <w:top w:val="none" w:sz="0" w:space="0" w:color="auto"/>
        <w:left w:val="none" w:sz="0" w:space="0" w:color="auto"/>
        <w:bottom w:val="none" w:sz="0" w:space="0" w:color="auto"/>
        <w:right w:val="none" w:sz="0" w:space="0" w:color="auto"/>
      </w:divBdr>
    </w:div>
    <w:div w:id="725027047">
      <w:bodyDiv w:val="1"/>
      <w:marLeft w:val="0"/>
      <w:marRight w:val="0"/>
      <w:marTop w:val="0"/>
      <w:marBottom w:val="0"/>
      <w:divBdr>
        <w:top w:val="none" w:sz="0" w:space="0" w:color="auto"/>
        <w:left w:val="none" w:sz="0" w:space="0" w:color="auto"/>
        <w:bottom w:val="none" w:sz="0" w:space="0" w:color="auto"/>
        <w:right w:val="none" w:sz="0" w:space="0" w:color="auto"/>
      </w:divBdr>
    </w:div>
    <w:div w:id="816066171">
      <w:bodyDiv w:val="1"/>
      <w:marLeft w:val="0"/>
      <w:marRight w:val="0"/>
      <w:marTop w:val="0"/>
      <w:marBottom w:val="0"/>
      <w:divBdr>
        <w:top w:val="none" w:sz="0" w:space="0" w:color="auto"/>
        <w:left w:val="none" w:sz="0" w:space="0" w:color="auto"/>
        <w:bottom w:val="none" w:sz="0" w:space="0" w:color="auto"/>
        <w:right w:val="none" w:sz="0" w:space="0" w:color="auto"/>
      </w:divBdr>
    </w:div>
    <w:div w:id="833760909">
      <w:bodyDiv w:val="1"/>
      <w:marLeft w:val="0"/>
      <w:marRight w:val="0"/>
      <w:marTop w:val="0"/>
      <w:marBottom w:val="0"/>
      <w:divBdr>
        <w:top w:val="none" w:sz="0" w:space="0" w:color="auto"/>
        <w:left w:val="none" w:sz="0" w:space="0" w:color="auto"/>
        <w:bottom w:val="none" w:sz="0" w:space="0" w:color="auto"/>
        <w:right w:val="none" w:sz="0" w:space="0" w:color="auto"/>
      </w:divBdr>
    </w:div>
    <w:div w:id="899292344">
      <w:bodyDiv w:val="1"/>
      <w:marLeft w:val="0"/>
      <w:marRight w:val="0"/>
      <w:marTop w:val="0"/>
      <w:marBottom w:val="0"/>
      <w:divBdr>
        <w:top w:val="none" w:sz="0" w:space="0" w:color="auto"/>
        <w:left w:val="none" w:sz="0" w:space="0" w:color="auto"/>
        <w:bottom w:val="none" w:sz="0" w:space="0" w:color="auto"/>
        <w:right w:val="none" w:sz="0" w:space="0" w:color="auto"/>
      </w:divBdr>
    </w:div>
    <w:div w:id="1020279938">
      <w:bodyDiv w:val="1"/>
      <w:marLeft w:val="0"/>
      <w:marRight w:val="0"/>
      <w:marTop w:val="0"/>
      <w:marBottom w:val="0"/>
      <w:divBdr>
        <w:top w:val="none" w:sz="0" w:space="0" w:color="auto"/>
        <w:left w:val="none" w:sz="0" w:space="0" w:color="auto"/>
        <w:bottom w:val="none" w:sz="0" w:space="0" w:color="auto"/>
        <w:right w:val="none" w:sz="0" w:space="0" w:color="auto"/>
      </w:divBdr>
    </w:div>
    <w:div w:id="1023826518">
      <w:bodyDiv w:val="1"/>
      <w:marLeft w:val="0"/>
      <w:marRight w:val="0"/>
      <w:marTop w:val="0"/>
      <w:marBottom w:val="0"/>
      <w:divBdr>
        <w:top w:val="none" w:sz="0" w:space="0" w:color="auto"/>
        <w:left w:val="none" w:sz="0" w:space="0" w:color="auto"/>
        <w:bottom w:val="none" w:sz="0" w:space="0" w:color="auto"/>
        <w:right w:val="none" w:sz="0" w:space="0" w:color="auto"/>
      </w:divBdr>
    </w:div>
    <w:div w:id="1023945950">
      <w:bodyDiv w:val="1"/>
      <w:marLeft w:val="0"/>
      <w:marRight w:val="0"/>
      <w:marTop w:val="0"/>
      <w:marBottom w:val="0"/>
      <w:divBdr>
        <w:top w:val="none" w:sz="0" w:space="0" w:color="auto"/>
        <w:left w:val="none" w:sz="0" w:space="0" w:color="auto"/>
        <w:bottom w:val="none" w:sz="0" w:space="0" w:color="auto"/>
        <w:right w:val="none" w:sz="0" w:space="0" w:color="auto"/>
      </w:divBdr>
    </w:div>
    <w:div w:id="1115443475">
      <w:bodyDiv w:val="1"/>
      <w:marLeft w:val="0"/>
      <w:marRight w:val="0"/>
      <w:marTop w:val="0"/>
      <w:marBottom w:val="0"/>
      <w:divBdr>
        <w:top w:val="none" w:sz="0" w:space="0" w:color="auto"/>
        <w:left w:val="none" w:sz="0" w:space="0" w:color="auto"/>
        <w:bottom w:val="none" w:sz="0" w:space="0" w:color="auto"/>
        <w:right w:val="none" w:sz="0" w:space="0" w:color="auto"/>
      </w:divBdr>
    </w:div>
    <w:div w:id="1146435390">
      <w:bodyDiv w:val="1"/>
      <w:marLeft w:val="0"/>
      <w:marRight w:val="0"/>
      <w:marTop w:val="0"/>
      <w:marBottom w:val="0"/>
      <w:divBdr>
        <w:top w:val="none" w:sz="0" w:space="0" w:color="auto"/>
        <w:left w:val="none" w:sz="0" w:space="0" w:color="auto"/>
        <w:bottom w:val="none" w:sz="0" w:space="0" w:color="auto"/>
        <w:right w:val="none" w:sz="0" w:space="0" w:color="auto"/>
      </w:divBdr>
    </w:div>
    <w:div w:id="1155685724">
      <w:bodyDiv w:val="1"/>
      <w:marLeft w:val="0"/>
      <w:marRight w:val="0"/>
      <w:marTop w:val="0"/>
      <w:marBottom w:val="0"/>
      <w:divBdr>
        <w:top w:val="none" w:sz="0" w:space="0" w:color="auto"/>
        <w:left w:val="none" w:sz="0" w:space="0" w:color="auto"/>
        <w:bottom w:val="none" w:sz="0" w:space="0" w:color="auto"/>
        <w:right w:val="none" w:sz="0" w:space="0" w:color="auto"/>
      </w:divBdr>
    </w:div>
    <w:div w:id="1187257245">
      <w:bodyDiv w:val="1"/>
      <w:marLeft w:val="0"/>
      <w:marRight w:val="0"/>
      <w:marTop w:val="0"/>
      <w:marBottom w:val="0"/>
      <w:divBdr>
        <w:top w:val="none" w:sz="0" w:space="0" w:color="auto"/>
        <w:left w:val="none" w:sz="0" w:space="0" w:color="auto"/>
        <w:bottom w:val="none" w:sz="0" w:space="0" w:color="auto"/>
        <w:right w:val="none" w:sz="0" w:space="0" w:color="auto"/>
      </w:divBdr>
    </w:div>
    <w:div w:id="1236402204">
      <w:bodyDiv w:val="1"/>
      <w:marLeft w:val="0"/>
      <w:marRight w:val="0"/>
      <w:marTop w:val="0"/>
      <w:marBottom w:val="0"/>
      <w:divBdr>
        <w:top w:val="none" w:sz="0" w:space="0" w:color="auto"/>
        <w:left w:val="none" w:sz="0" w:space="0" w:color="auto"/>
        <w:bottom w:val="none" w:sz="0" w:space="0" w:color="auto"/>
        <w:right w:val="none" w:sz="0" w:space="0" w:color="auto"/>
      </w:divBdr>
    </w:div>
    <w:div w:id="1297225177">
      <w:bodyDiv w:val="1"/>
      <w:marLeft w:val="0"/>
      <w:marRight w:val="0"/>
      <w:marTop w:val="0"/>
      <w:marBottom w:val="0"/>
      <w:divBdr>
        <w:top w:val="none" w:sz="0" w:space="0" w:color="auto"/>
        <w:left w:val="none" w:sz="0" w:space="0" w:color="auto"/>
        <w:bottom w:val="none" w:sz="0" w:space="0" w:color="auto"/>
        <w:right w:val="none" w:sz="0" w:space="0" w:color="auto"/>
      </w:divBdr>
    </w:div>
    <w:div w:id="1300453870">
      <w:bodyDiv w:val="1"/>
      <w:marLeft w:val="0"/>
      <w:marRight w:val="0"/>
      <w:marTop w:val="0"/>
      <w:marBottom w:val="0"/>
      <w:divBdr>
        <w:top w:val="none" w:sz="0" w:space="0" w:color="auto"/>
        <w:left w:val="none" w:sz="0" w:space="0" w:color="auto"/>
        <w:bottom w:val="none" w:sz="0" w:space="0" w:color="auto"/>
        <w:right w:val="none" w:sz="0" w:space="0" w:color="auto"/>
      </w:divBdr>
    </w:div>
    <w:div w:id="1326468831">
      <w:bodyDiv w:val="1"/>
      <w:marLeft w:val="0"/>
      <w:marRight w:val="0"/>
      <w:marTop w:val="0"/>
      <w:marBottom w:val="0"/>
      <w:divBdr>
        <w:top w:val="none" w:sz="0" w:space="0" w:color="auto"/>
        <w:left w:val="none" w:sz="0" w:space="0" w:color="auto"/>
        <w:bottom w:val="none" w:sz="0" w:space="0" w:color="auto"/>
        <w:right w:val="none" w:sz="0" w:space="0" w:color="auto"/>
      </w:divBdr>
    </w:div>
    <w:div w:id="1384136184">
      <w:bodyDiv w:val="1"/>
      <w:marLeft w:val="0"/>
      <w:marRight w:val="0"/>
      <w:marTop w:val="0"/>
      <w:marBottom w:val="0"/>
      <w:divBdr>
        <w:top w:val="none" w:sz="0" w:space="0" w:color="auto"/>
        <w:left w:val="none" w:sz="0" w:space="0" w:color="auto"/>
        <w:bottom w:val="none" w:sz="0" w:space="0" w:color="auto"/>
        <w:right w:val="none" w:sz="0" w:space="0" w:color="auto"/>
      </w:divBdr>
    </w:div>
    <w:div w:id="1427383529">
      <w:bodyDiv w:val="1"/>
      <w:marLeft w:val="0"/>
      <w:marRight w:val="0"/>
      <w:marTop w:val="0"/>
      <w:marBottom w:val="0"/>
      <w:divBdr>
        <w:top w:val="none" w:sz="0" w:space="0" w:color="auto"/>
        <w:left w:val="none" w:sz="0" w:space="0" w:color="auto"/>
        <w:bottom w:val="none" w:sz="0" w:space="0" w:color="auto"/>
        <w:right w:val="none" w:sz="0" w:space="0" w:color="auto"/>
      </w:divBdr>
    </w:div>
    <w:div w:id="1484809896">
      <w:bodyDiv w:val="1"/>
      <w:marLeft w:val="0"/>
      <w:marRight w:val="0"/>
      <w:marTop w:val="0"/>
      <w:marBottom w:val="0"/>
      <w:divBdr>
        <w:top w:val="none" w:sz="0" w:space="0" w:color="auto"/>
        <w:left w:val="none" w:sz="0" w:space="0" w:color="auto"/>
        <w:bottom w:val="none" w:sz="0" w:space="0" w:color="auto"/>
        <w:right w:val="none" w:sz="0" w:space="0" w:color="auto"/>
      </w:divBdr>
    </w:div>
    <w:div w:id="1505316335">
      <w:bodyDiv w:val="1"/>
      <w:marLeft w:val="0"/>
      <w:marRight w:val="0"/>
      <w:marTop w:val="0"/>
      <w:marBottom w:val="0"/>
      <w:divBdr>
        <w:top w:val="none" w:sz="0" w:space="0" w:color="auto"/>
        <w:left w:val="none" w:sz="0" w:space="0" w:color="auto"/>
        <w:bottom w:val="none" w:sz="0" w:space="0" w:color="auto"/>
        <w:right w:val="none" w:sz="0" w:space="0" w:color="auto"/>
      </w:divBdr>
    </w:div>
    <w:div w:id="1518160219">
      <w:bodyDiv w:val="1"/>
      <w:marLeft w:val="0"/>
      <w:marRight w:val="0"/>
      <w:marTop w:val="0"/>
      <w:marBottom w:val="0"/>
      <w:divBdr>
        <w:top w:val="none" w:sz="0" w:space="0" w:color="auto"/>
        <w:left w:val="none" w:sz="0" w:space="0" w:color="auto"/>
        <w:bottom w:val="none" w:sz="0" w:space="0" w:color="auto"/>
        <w:right w:val="none" w:sz="0" w:space="0" w:color="auto"/>
      </w:divBdr>
    </w:div>
    <w:div w:id="1534227049">
      <w:bodyDiv w:val="1"/>
      <w:marLeft w:val="0"/>
      <w:marRight w:val="0"/>
      <w:marTop w:val="0"/>
      <w:marBottom w:val="0"/>
      <w:divBdr>
        <w:top w:val="none" w:sz="0" w:space="0" w:color="auto"/>
        <w:left w:val="none" w:sz="0" w:space="0" w:color="auto"/>
        <w:bottom w:val="none" w:sz="0" w:space="0" w:color="auto"/>
        <w:right w:val="none" w:sz="0" w:space="0" w:color="auto"/>
      </w:divBdr>
    </w:div>
    <w:div w:id="1552379177">
      <w:bodyDiv w:val="1"/>
      <w:marLeft w:val="0"/>
      <w:marRight w:val="0"/>
      <w:marTop w:val="0"/>
      <w:marBottom w:val="0"/>
      <w:divBdr>
        <w:top w:val="none" w:sz="0" w:space="0" w:color="auto"/>
        <w:left w:val="none" w:sz="0" w:space="0" w:color="auto"/>
        <w:bottom w:val="none" w:sz="0" w:space="0" w:color="auto"/>
        <w:right w:val="none" w:sz="0" w:space="0" w:color="auto"/>
      </w:divBdr>
    </w:div>
    <w:div w:id="1608925897">
      <w:bodyDiv w:val="1"/>
      <w:marLeft w:val="0"/>
      <w:marRight w:val="0"/>
      <w:marTop w:val="0"/>
      <w:marBottom w:val="0"/>
      <w:divBdr>
        <w:top w:val="none" w:sz="0" w:space="0" w:color="auto"/>
        <w:left w:val="none" w:sz="0" w:space="0" w:color="auto"/>
        <w:bottom w:val="none" w:sz="0" w:space="0" w:color="auto"/>
        <w:right w:val="none" w:sz="0" w:space="0" w:color="auto"/>
      </w:divBdr>
    </w:div>
    <w:div w:id="1652979359">
      <w:bodyDiv w:val="1"/>
      <w:marLeft w:val="0"/>
      <w:marRight w:val="0"/>
      <w:marTop w:val="0"/>
      <w:marBottom w:val="0"/>
      <w:divBdr>
        <w:top w:val="none" w:sz="0" w:space="0" w:color="auto"/>
        <w:left w:val="none" w:sz="0" w:space="0" w:color="auto"/>
        <w:bottom w:val="none" w:sz="0" w:space="0" w:color="auto"/>
        <w:right w:val="none" w:sz="0" w:space="0" w:color="auto"/>
      </w:divBdr>
    </w:div>
    <w:div w:id="1675456875">
      <w:bodyDiv w:val="1"/>
      <w:marLeft w:val="0"/>
      <w:marRight w:val="0"/>
      <w:marTop w:val="0"/>
      <w:marBottom w:val="0"/>
      <w:divBdr>
        <w:top w:val="none" w:sz="0" w:space="0" w:color="auto"/>
        <w:left w:val="none" w:sz="0" w:space="0" w:color="auto"/>
        <w:bottom w:val="none" w:sz="0" w:space="0" w:color="auto"/>
        <w:right w:val="none" w:sz="0" w:space="0" w:color="auto"/>
      </w:divBdr>
    </w:div>
    <w:div w:id="1807118164">
      <w:bodyDiv w:val="1"/>
      <w:marLeft w:val="0"/>
      <w:marRight w:val="0"/>
      <w:marTop w:val="0"/>
      <w:marBottom w:val="0"/>
      <w:divBdr>
        <w:top w:val="none" w:sz="0" w:space="0" w:color="auto"/>
        <w:left w:val="none" w:sz="0" w:space="0" w:color="auto"/>
        <w:bottom w:val="none" w:sz="0" w:space="0" w:color="auto"/>
        <w:right w:val="none" w:sz="0" w:space="0" w:color="auto"/>
      </w:divBdr>
    </w:div>
    <w:div w:id="1836266994">
      <w:bodyDiv w:val="1"/>
      <w:marLeft w:val="0"/>
      <w:marRight w:val="0"/>
      <w:marTop w:val="0"/>
      <w:marBottom w:val="0"/>
      <w:divBdr>
        <w:top w:val="none" w:sz="0" w:space="0" w:color="auto"/>
        <w:left w:val="none" w:sz="0" w:space="0" w:color="auto"/>
        <w:bottom w:val="none" w:sz="0" w:space="0" w:color="auto"/>
        <w:right w:val="none" w:sz="0" w:space="0" w:color="auto"/>
      </w:divBdr>
    </w:div>
    <w:div w:id="1878664425">
      <w:bodyDiv w:val="1"/>
      <w:marLeft w:val="0"/>
      <w:marRight w:val="0"/>
      <w:marTop w:val="0"/>
      <w:marBottom w:val="0"/>
      <w:divBdr>
        <w:top w:val="none" w:sz="0" w:space="0" w:color="auto"/>
        <w:left w:val="none" w:sz="0" w:space="0" w:color="auto"/>
        <w:bottom w:val="none" w:sz="0" w:space="0" w:color="auto"/>
        <w:right w:val="none" w:sz="0" w:space="0" w:color="auto"/>
      </w:divBdr>
    </w:div>
    <w:div w:id="1954551765">
      <w:bodyDiv w:val="1"/>
      <w:marLeft w:val="0"/>
      <w:marRight w:val="0"/>
      <w:marTop w:val="0"/>
      <w:marBottom w:val="0"/>
      <w:divBdr>
        <w:top w:val="none" w:sz="0" w:space="0" w:color="auto"/>
        <w:left w:val="none" w:sz="0" w:space="0" w:color="auto"/>
        <w:bottom w:val="none" w:sz="0" w:space="0" w:color="auto"/>
        <w:right w:val="none" w:sz="0" w:space="0" w:color="auto"/>
      </w:divBdr>
    </w:div>
    <w:div w:id="2006198732">
      <w:bodyDiv w:val="1"/>
      <w:marLeft w:val="0"/>
      <w:marRight w:val="0"/>
      <w:marTop w:val="0"/>
      <w:marBottom w:val="0"/>
      <w:divBdr>
        <w:top w:val="none" w:sz="0" w:space="0" w:color="auto"/>
        <w:left w:val="none" w:sz="0" w:space="0" w:color="auto"/>
        <w:bottom w:val="none" w:sz="0" w:space="0" w:color="auto"/>
        <w:right w:val="none" w:sz="0" w:space="0" w:color="auto"/>
      </w:divBdr>
    </w:div>
    <w:div w:id="2073236238">
      <w:bodyDiv w:val="1"/>
      <w:marLeft w:val="0"/>
      <w:marRight w:val="0"/>
      <w:marTop w:val="0"/>
      <w:marBottom w:val="0"/>
      <w:divBdr>
        <w:top w:val="none" w:sz="0" w:space="0" w:color="auto"/>
        <w:left w:val="none" w:sz="0" w:space="0" w:color="auto"/>
        <w:bottom w:val="none" w:sz="0" w:space="0" w:color="auto"/>
        <w:right w:val="none" w:sz="0" w:space="0" w:color="auto"/>
      </w:divBdr>
    </w:div>
    <w:div w:id="208884003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&#65279;<?xml version="1.0" encoding="utf-8" standalone="yes"?><Relationships xmlns="http://schemas.openxmlformats.org/package/2006/relationships"><Relationship Id="rId1" Type="http://schemas.openxmlformats.org/officeDocument/2006/relationships/settings" Target="settings.xml" /><Relationship Id="rId10" Type="http://schemas.openxmlformats.org/officeDocument/2006/relationships/hyperlink" Target="https://onlinelibrary.wiley.com/doi/abs/10.1111/cid.12266" TargetMode="External" /><Relationship Id="rId11" Type="http://schemas.openxmlformats.org/officeDocument/2006/relationships/hyperlink" Target="https://search.proquest.com/docview/2194643678" TargetMode="External" /><Relationship Id="rId12" Type="http://schemas.openxmlformats.org/officeDocument/2006/relationships/hyperlink" Target="https://search.proquest.com/docview/888245971" TargetMode="External" /><Relationship Id="rId13" Type="http://schemas.openxmlformats.org/officeDocument/2006/relationships/hyperlink" Target="https://www.clinicalkey.es/playcontent/1-s2.0-S0021935515302526" TargetMode="External" /><Relationship Id="rId14" Type="http://schemas.openxmlformats.org/officeDocument/2006/relationships/hyperlink" Target="https://www.nhs.uk/conditions/knee-replacement/risks/" TargetMode="External" /><Relationship Id="rId15" Type="http://schemas.openxmlformats.org/officeDocument/2006/relationships/hyperlink" Target="https://www.ncbi.nlm.nih.gov/pubmed/23971475" TargetMode="External" /><Relationship Id="rId16" Type="http://schemas.openxmlformats.org/officeDocument/2006/relationships/hyperlink" Target="https://www.england.nhs.uk/blog/significant-increase-in-joint-replacement-procedures-with-very-impressive-outcomes/" TargetMode="External" /><Relationship Id="rId17" Type="http://schemas.openxmlformats.org/officeDocument/2006/relationships/header" Target="header1.xml" /><Relationship Id="rId18" Type="http://schemas.openxmlformats.org/officeDocument/2006/relationships/header" Target="header2.xml" /><Relationship Id="rId19" Type="http://schemas.openxmlformats.org/officeDocument/2006/relationships/footer" Target="footer1.xml" /><Relationship Id="rId2" Type="http://schemas.openxmlformats.org/officeDocument/2006/relationships/webSettings" Target="webSettings.xml" /><Relationship Id="rId20" Type="http://schemas.openxmlformats.org/officeDocument/2006/relationships/footer" Target="footer2.xml" /><Relationship Id="rId21" Type="http://schemas.openxmlformats.org/officeDocument/2006/relationships/header" Target="header3.xml" /><Relationship Id="rId22" Type="http://schemas.openxmlformats.org/officeDocument/2006/relationships/footer" Target="footer3.xml" /><Relationship Id="rId23" Type="http://schemas.openxmlformats.org/officeDocument/2006/relationships/glossaryDocument" Target="glossary/document.xml" /><Relationship Id="rId24" Type="http://schemas.openxmlformats.org/officeDocument/2006/relationships/theme" Target="theme/theme1.xml" /><Relationship Id="rId25" Type="http://schemas.openxmlformats.org/officeDocument/2006/relationships/numbering" Target="numbering.xml" /><Relationship Id="rId26" Type="http://schemas.openxmlformats.org/officeDocument/2006/relationships/styles" Target="styles.xml" /><Relationship Id="rId3" Type="http://schemas.openxmlformats.org/officeDocument/2006/relationships/fontTable" Target="fontTable.xml" /><Relationship Id="rId4" Type="http://schemas.openxmlformats.org/officeDocument/2006/relationships/customXml" Target="../customXml/item1.xml" /><Relationship Id="rId5" Type="http://schemas.openxmlformats.org/officeDocument/2006/relationships/image" Target="media/image1.emf" /><Relationship Id="rId6" Type="http://schemas.openxmlformats.org/officeDocument/2006/relationships/image" Target="media/image2.png" /><Relationship Id="rId7" Type="http://schemas.openxmlformats.org/officeDocument/2006/relationships/image" Target="media/image3.png" /><Relationship Id="rId8" Type="http://schemas.openxmlformats.org/officeDocument/2006/relationships/image" Target="media/image4.png" /><Relationship Id="rId9" Type="http://schemas.openxmlformats.org/officeDocument/2006/relationships/hyperlink" Target="https://search.proquest.com/docview/2378719702?accountid=130472" TargetMode="External" /></Relationships>
</file>

<file path=word/glossary/_rels/document.xml.rels>&#65279;<?xml version="1.0" encoding="utf-8" standalone="yes"?><Relationships xmlns="http://schemas.openxmlformats.org/package/2006/relationships"><Relationship Id="rId1" Type="http://schemas.openxmlformats.org/officeDocument/2006/relationships/settings" Target="settings.xml" /><Relationship Id="rId2" Type="http://schemas.openxmlformats.org/officeDocument/2006/relationships/webSettings" Target="webSettings.xml" /><Relationship Id="rId3" Type="http://schemas.openxmlformats.org/officeDocument/2006/relationships/fontTable" Target="fontTable.xml" /><Relationship Id="rId4" Type="http://schemas.openxmlformats.org/officeDocument/2006/relationships/styles" Target="styles.xml" /></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ne="http://schemas.microsoft.com/office/word/2006/wordml" xmlns:wpg="http://schemas.microsoft.com/office/word/2010/wordprocessingGroup" xmlns:wpi="http://schemas.microsoft.com/office/word/2010/wordprocessingInk" xmlns:wps="http://schemas.microsoft.com/office/word/2010/wordprocessingShape" mc:Ignorable="w14 w15 wp14">
  <w:docParts>
    <w:docPart>
      <w:docPartPr>
        <w:name w:val="685A238DF16F42739D24A12C6A53488F"/>
        <w:category>
          <w:name w:val="General"/>
          <w:gallery w:val="placeholder"/>
        </w:category>
        <w:types>
          <w:type w:val="bbPlcHdr"/>
        </w:types>
        <w:behaviors>
          <w:behavior w:val="content"/>
        </w:behaviors>
        <w:guid w:val="{F40E58D3-DB8B-467E-B3D2-DC480DA4AFD6}"/>
      </w:docPartPr>
      <w:docPartBody>
        <w:p w:rsidR="00000000">
          <w:r w:rsidRPr="001F1178">
            <w:rPr>
              <w:rStyle w:val="PlaceholderText"/>
            </w:rPr>
            <w:t>Generating bibliography... please wait</w:t>
          </w:r>
        </w:p>
      </w:docPartBody>
    </w:docPart>
    <w:docPart>
      <w:docPartPr>
        <w:name w:val="A6646936CAF94AE8BEE3F3A3534F7495"/>
        <w:category>
          <w:name w:val="General"/>
          <w:gallery w:val="placeholder"/>
        </w:category>
        <w:types>
          <w:type w:val="bbPlcHdr"/>
        </w:types>
        <w:behaviors>
          <w:behavior w:val="content"/>
        </w:behaviors>
        <w:guid w:val="{B72519FF-07F5-4B55-8A78-5C33EA36F94C}"/>
      </w:docPartPr>
      <w:docPartBody>
        <w:p w:rsidR="00000000">
          <w:r w:rsidRPr="001F1178">
            <w:rPr>
              <w:rStyle w:val="PlaceholderText"/>
            </w:rPr>
            <w:t>Formatting... please wait</w:t>
          </w:r>
        </w:p>
      </w:docPartBody>
    </w:docPart>
    <w:docPart>
      <w:docPartPr>
        <w:name w:val="5565FE65D09148A8BF955A30EE4AE4C8"/>
        <w:category>
          <w:name w:val="General"/>
          <w:gallery w:val="placeholder"/>
        </w:category>
        <w:types>
          <w:type w:val="bbPlcHdr"/>
        </w:types>
        <w:behaviors>
          <w:behavior w:val="content"/>
        </w:behaviors>
        <w:guid w:val="{77A1C454-0594-4D6B-AD39-5E29578EB259}"/>
      </w:docPartPr>
      <w:docPartBody>
        <w:p w:rsidR="00000000">
          <w:r w:rsidRPr="001F1178">
            <w:rPr>
              <w:rStyle w:val="PlaceholderText"/>
            </w:rPr>
            <w:t>Formatting... please wait</w:t>
          </w:r>
        </w:p>
      </w:docPartBody>
    </w:docPart>
    <w:docPart>
      <w:docPartPr>
        <w:name w:val="D8A8F186CCEE4B28AD834F20A0EAA80D"/>
        <w:category>
          <w:name w:val="General"/>
          <w:gallery w:val="placeholder"/>
        </w:category>
        <w:types>
          <w:type w:val="bbPlcHdr"/>
        </w:types>
        <w:behaviors>
          <w:behavior w:val="content"/>
        </w:behaviors>
        <w:guid w:val="{488E8593-7D12-4260-A120-B40CAC81A0E2}"/>
      </w:docPartPr>
      <w:docPartBody>
        <w:p w:rsidR="00000000">
          <w:r w:rsidRPr="001F1178">
            <w:rPr>
              <w:rStyle w:val="PlaceholderText"/>
            </w:rPr>
            <w:t>Formatting... please wait</w:t>
          </w:r>
        </w:p>
      </w:docPartBody>
    </w:docPart>
    <w:docPart>
      <w:docPartPr>
        <w:name w:val="78D021EE9B1F4C789828FD69BF2198A3"/>
        <w:category>
          <w:name w:val="General"/>
          <w:gallery w:val="placeholder"/>
        </w:category>
        <w:types>
          <w:type w:val="bbPlcHdr"/>
        </w:types>
        <w:behaviors>
          <w:behavior w:val="content"/>
        </w:behaviors>
        <w:guid w:val="{E5A3439F-4101-45DB-BDEB-0D184281DE34}"/>
      </w:docPartPr>
      <w:docPartBody>
        <w:p w:rsidR="00000000">
          <w:r w:rsidRPr="001F1178">
            <w:rPr>
              <w:rStyle w:val="PlaceholderText"/>
            </w:rPr>
            <w:t>Formatting... please wait</w:t>
          </w:r>
        </w:p>
      </w:docPartBody>
    </w:docPart>
    <w:docPart>
      <w:docPartPr>
        <w:name w:val="102FD2794D054CFF85DADB70B84596A2"/>
        <w:category>
          <w:name w:val="General"/>
          <w:gallery w:val="placeholder"/>
        </w:category>
        <w:types>
          <w:type w:val="bbPlcHdr"/>
        </w:types>
        <w:behaviors>
          <w:behavior w:val="content"/>
        </w:behaviors>
        <w:guid w:val="{1632123C-D9AB-4218-B520-8927B4CE2C66}"/>
      </w:docPartPr>
      <w:docPartBody>
        <w:p w:rsidR="00000000">
          <w:r w:rsidRPr="001F1178">
            <w:rPr>
              <w:rStyle w:val="PlaceholderText"/>
            </w:rPr>
            <w:t>Formatting... please wait</w:t>
          </w:r>
        </w:p>
      </w:docPartBody>
    </w:docPart>
    <w:docPart>
      <w:docPartPr>
        <w:name w:val="60F1B603593F474884CC4487C908AA6A"/>
        <w:category>
          <w:name w:val="General"/>
          <w:gallery w:val="placeholder"/>
        </w:category>
        <w:types>
          <w:type w:val="bbPlcHdr"/>
        </w:types>
        <w:behaviors>
          <w:behavior w:val="content"/>
        </w:behaviors>
        <w:guid w:val="{5AE44BCE-10A0-4B5F-9038-5581F73929EA}"/>
      </w:docPartPr>
      <w:docPartBody>
        <w:p w:rsidR="00000000">
          <w:r w:rsidRPr="001F1178">
            <w:rPr>
              <w:rStyle w:val="PlaceholderText"/>
            </w:rPr>
            <w:t>Formatting... please wait</w:t>
          </w:r>
        </w:p>
      </w:docPartBody>
    </w:docPart>
    <w:docPart>
      <w:docPartPr>
        <w:name w:val="5761D35DEC2C4A5FB06421EA5DDFE92F"/>
        <w:category>
          <w:name w:val="General"/>
          <w:gallery w:val="placeholder"/>
        </w:category>
        <w:types>
          <w:type w:val="bbPlcHdr"/>
        </w:types>
        <w:behaviors>
          <w:behavior w:val="content"/>
        </w:behaviors>
        <w:guid w:val="{95945F3F-AF37-4BF7-B3A6-A35E522AADDF}"/>
      </w:docPartPr>
      <w:docPartBody>
        <w:p w:rsidR="00000000">
          <w:r w:rsidRPr="001F1178">
            <w:rPr>
              <w:rStyle w:val="PlaceholderText"/>
            </w:rPr>
            <w:t>Formatting... please wait</w:t>
          </w:r>
        </w:p>
      </w:docPartBody>
    </w:docPart>
    <w:docPart>
      <w:docPartPr>
        <w:name w:val="0BF144CDA8ED4EC2B7DE210182EE7D1A"/>
        <w:category>
          <w:name w:val="General"/>
          <w:gallery w:val="placeholder"/>
        </w:category>
        <w:types>
          <w:type w:val="bbPlcHdr"/>
        </w:types>
        <w:behaviors>
          <w:behavior w:val="content"/>
        </w:behaviors>
        <w:guid w:val="{5BC28A05-6AF4-48C3-B711-B0DA44CD8E2B}"/>
      </w:docPartPr>
      <w:docPartBody>
        <w:p w:rsidR="00000000">
          <w:r w:rsidRPr="001F1178">
            <w:rPr>
              <w:rStyle w:val="PlaceholderText"/>
            </w:rPr>
            <w:t>Formatting... please wait</w:t>
          </w:r>
        </w:p>
      </w:docPartBody>
    </w:docPart>
    <w:docPart>
      <w:docPartPr>
        <w:name w:val="086C53D7D0BE4986A8978F8946F3F9B1"/>
        <w:category>
          <w:name w:val="General"/>
          <w:gallery w:val="placeholder"/>
        </w:category>
        <w:types>
          <w:type w:val="bbPlcHdr"/>
        </w:types>
        <w:behaviors>
          <w:behavior w:val="content"/>
        </w:behaviors>
        <w:guid w:val="{AA2A6ED2-4C41-4936-B4E2-4BAD2CB7C611}"/>
      </w:docPartPr>
      <w:docPartBody>
        <w:p w:rsidR="00000000">
          <w:r w:rsidRPr="001F1178">
            <w:rPr>
              <w:rStyle w:val="PlaceholderText"/>
            </w:rPr>
            <w:t>Formatting... please wait</w:t>
          </w:r>
        </w:p>
      </w:docPartBody>
    </w:docPart>
    <w:docPart>
      <w:docPartPr>
        <w:name w:val="742D8ACF92A8491BB56FA55F64E06047"/>
        <w:category>
          <w:name w:val="General"/>
          <w:gallery w:val="placeholder"/>
        </w:category>
        <w:types>
          <w:type w:val="bbPlcHdr"/>
        </w:types>
        <w:behaviors>
          <w:behavior w:val="content"/>
        </w:behaviors>
        <w:guid w:val="{CC4A0DDF-F40F-4AA8-B9A3-9A6C78EB03D1}"/>
      </w:docPartPr>
      <w:docPartBody>
        <w:p w:rsidR="00000000">
          <w:r w:rsidRPr="001F1178">
            <w:rPr>
              <w:rStyle w:val="PlaceholderText"/>
            </w:rPr>
            <w:t>Formatting... please wait</w:t>
          </w:r>
        </w:p>
      </w:docPartBody>
    </w:docPart>
    <w:docPart>
      <w:docPartPr>
        <w:name w:val="BDD3761536DE4288A437815126599A41"/>
        <w:category>
          <w:name w:val="General"/>
          <w:gallery w:val="placeholder"/>
        </w:category>
        <w:types>
          <w:type w:val="bbPlcHdr"/>
        </w:types>
        <w:behaviors>
          <w:behavior w:val="content"/>
        </w:behaviors>
        <w:guid w:val="{513858D9-CDF1-4F58-947B-A71C2BAD9CC2}"/>
      </w:docPartPr>
      <w:docPartBody>
        <w:p w:rsidR="00000000">
          <w:r w:rsidRPr="001F1178">
            <w:rPr>
              <w:rStyle w:val="PlaceholderText"/>
            </w:rPr>
            <w:t>Formatting... please wait</w:t>
          </w:r>
        </w:p>
      </w:docPartBody>
    </w:docPart>
    <w:docPart>
      <w:docPartPr>
        <w:name w:val="B62D5752D6A14468896F146923CC220E"/>
        <w:category>
          <w:name w:val="General"/>
          <w:gallery w:val="placeholder"/>
        </w:category>
        <w:types>
          <w:type w:val="bbPlcHdr"/>
        </w:types>
        <w:behaviors>
          <w:behavior w:val="content"/>
        </w:behaviors>
        <w:guid w:val="{5F56930B-A76B-4C1B-A1CD-9579C018E6F9}"/>
      </w:docPartPr>
      <w:docPartBody>
        <w:p w:rsidR="00000000">
          <w:r w:rsidRPr="001F1178">
            <w:rPr>
              <w:rStyle w:val="PlaceholderText"/>
            </w:rPr>
            <w:t>Formatting... please wait</w:t>
          </w:r>
        </w:p>
      </w:docPartBody>
    </w:docPart>
    <w:docPart>
      <w:docPartPr>
        <w:name w:val="799128424A6C46168A8C830F627E4527"/>
        <w:category>
          <w:name w:val="General"/>
          <w:gallery w:val="placeholder"/>
        </w:category>
        <w:types>
          <w:type w:val="bbPlcHdr"/>
        </w:types>
        <w:behaviors>
          <w:behavior w:val="content"/>
        </w:behaviors>
        <w:guid w:val="{D13E8CFC-01E8-4E02-89E4-1036B98C6797}"/>
      </w:docPartPr>
      <w:docPartBody>
        <w:p w:rsidR="00000000">
          <w:r w:rsidRPr="001F1178">
            <w:rPr>
              <w:rStyle w:val="PlaceholderText"/>
            </w:rPr>
            <w:t>Formatting... please wait</w:t>
          </w:r>
        </w:p>
      </w:docPartBody>
    </w:docPart>
    <w:docPart>
      <w:docPartPr>
        <w:name w:val="A3D06651E770458DB7D0C8F6EF173413"/>
        <w:category>
          <w:name w:val="General"/>
          <w:gallery w:val="placeholder"/>
        </w:category>
        <w:types>
          <w:type w:val="bbPlcHdr"/>
        </w:types>
        <w:behaviors>
          <w:behavior w:val="content"/>
        </w:behaviors>
        <w:guid w:val="{B456967C-1ECD-43CE-A8A5-B1C29BD31A2A}"/>
      </w:docPartPr>
      <w:docPartBody>
        <w:p w:rsidR="00000000">
          <w:r w:rsidRPr="001F1178">
            <w:rPr>
              <w:rStyle w:val="PlaceholderText"/>
            </w:rPr>
            <w:t>Formatting... please wait</w:t>
          </w:r>
        </w:p>
      </w:docPartBody>
    </w:docPart>
    <w:docPart>
      <w:docPartPr>
        <w:name w:val="9472581891D24FECBE4D31A02925C846"/>
        <w:category>
          <w:name w:val="General"/>
          <w:gallery w:val="placeholder"/>
        </w:category>
        <w:types>
          <w:type w:val="bbPlcHdr"/>
        </w:types>
        <w:behaviors>
          <w:behavior w:val="content"/>
        </w:behaviors>
        <w:guid w:val="{26E985D8-0643-4CB5-948C-7656C962A703}"/>
      </w:docPartPr>
      <w:docPartBody>
        <w:p w:rsidR="00000000">
          <w:r w:rsidRPr="001F1178">
            <w:rPr>
              <w:rStyle w:val="PlaceholderText"/>
            </w:rPr>
            <w:t>Formatting... please wait</w:t>
          </w:r>
        </w:p>
      </w:docPartBody>
    </w:docPart>
    <w:docPart>
      <w:docPartPr>
        <w:name w:val="55149E239DC84C578F0327B76A4FBA49"/>
        <w:category>
          <w:name w:val="General"/>
          <w:gallery w:val="placeholder"/>
        </w:category>
        <w:types>
          <w:type w:val="bbPlcHdr"/>
        </w:types>
        <w:behaviors>
          <w:behavior w:val="content"/>
        </w:behaviors>
        <w:guid w:val="{2AA17AA0-D53D-4170-9780-4E2228334809}"/>
      </w:docPartPr>
      <w:docPartBody>
        <w:p w:rsidR="00000000">
          <w:r w:rsidRPr="001F1178">
            <w:rPr>
              <w:rStyle w:val="PlaceholderText"/>
            </w:rPr>
            <w:t>Formatting... please wait</w:t>
          </w:r>
        </w:p>
      </w:docPartBody>
    </w:docPart>
    <w:docPart>
      <w:docPartPr>
        <w:name w:val="8656C9F978D943B8A3C22390BE098029"/>
        <w:category>
          <w:name w:val="General"/>
          <w:gallery w:val="placeholder"/>
        </w:category>
        <w:types>
          <w:type w:val="bbPlcHdr"/>
        </w:types>
        <w:behaviors>
          <w:behavior w:val="content"/>
        </w:behaviors>
        <w:guid w:val="{78D372EA-5E57-452C-B9C8-9BA2B2C3DD30}"/>
      </w:docPartPr>
      <w:docPartBody>
        <w:p w:rsidR="00000000">
          <w:r w:rsidRPr="001F1178">
            <w:rPr>
              <w:rStyle w:val="PlaceholderText"/>
            </w:rPr>
            <w:t>Formatting... please wait</w:t>
          </w:r>
        </w:p>
      </w:docPartBody>
    </w:docPart>
    <w:docPart>
      <w:docPartPr>
        <w:name w:val="C16E83A4C46F472092D8193D755F6F46"/>
        <w:category>
          <w:name w:val="General"/>
          <w:gallery w:val="placeholder"/>
        </w:category>
        <w:types>
          <w:type w:val="bbPlcHdr"/>
        </w:types>
        <w:behaviors>
          <w:behavior w:val="content"/>
        </w:behaviors>
        <w:guid w:val="{EF1E3B6F-38EB-4209-975F-3DA6ACA4E7FC}"/>
      </w:docPartPr>
      <w:docPartBody>
        <w:p w:rsidR="00000000">
          <w:r w:rsidRPr="001F1178">
            <w:rPr>
              <w:rStyle w:val="PlaceholderText"/>
            </w:rPr>
            <w:t>Formatting... please wait</w:t>
          </w:r>
        </w:p>
      </w:docPartBody>
    </w:docPart>
    <w:docPart>
      <w:docPartPr>
        <w:name w:val="95A4C38FE36F4DE58656417A837ABF82"/>
        <w:category>
          <w:name w:val="General"/>
          <w:gallery w:val="placeholder"/>
        </w:category>
        <w:types>
          <w:type w:val="bbPlcHdr"/>
        </w:types>
        <w:behaviors>
          <w:behavior w:val="content"/>
        </w:behaviors>
        <w:guid w:val="{72625380-10E4-430C-9AA6-13BBD96BD821}"/>
      </w:docPartPr>
      <w:docPartBody>
        <w:p w:rsidR="00000000">
          <w:r w:rsidRPr="001F1178">
            <w:rPr>
              <w:rStyle w:val="PlaceholderText"/>
            </w:rPr>
            <w:t>Formatting... please wait</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view w:val="normal"/>
  <w:zoom w:percent="100"/>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3170E"/>
    <w:rsid w:val="00D3170E"/>
  </w:rsids>
  <m:mathPr>
    <m:mathFont m:val="Cambria Math"/>
  </m:mathPr>
  <w:themeFontLang w:val="en-GB"/>
  <w:clrSchemeMapping w:bg1="light1" w:t1="dark1" w:bg2="light2" w:t2="dark2" w:accent1="accent1" w:accent2="accent2" w:accent3="accent3" w:accent4="accent4" w:accent5="accent5" w:accent6="accent6" w:hyperlink="hyperlink" w:followedHyperlink="followedHyperlink"/>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D3170E"/>
    <w:rPr>
      <w:color w:val="808080"/>
    </w:rPr>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&#65279;<?xml version="1.0" encoding="utf-8" standalone="yes"?><Relationships xmlns="http://schemas.openxmlformats.org/package/2006/relationships"><Relationship Id="rId1" Type="http://schemas.microsoft.com/office/2011/relationships/webextension" Target="webextension1.xml" /></Relationships>
</file>

<file path=word/webextensions/taskpanes.xml><?xml version="1.0" encoding="utf-8"?>
<wetp:taskpanes xmlns:wetp="http://schemas.microsoft.com/office/webextensions/taskpanes/2010/11">
  <wetp:taskpane dockstate="right" visibility="0" width="350" row="3">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DA4C1FAC-5EF1-4AD6-8473-ABE208C1CFDD}">
  <we:reference id="wa104380122" version="1.0.0.1" store="en-US" storeType="omex"/>
  <we:alternateReferences>
    <we:reference id="wa104380122" version="1.0.0.1" store="wa104380122" storeType="omex"/>
  </we:alternateReferences>
  <we:properties>
    <we:property name="RCMSubscriberId" value="&quot;0&quot;"/>
    <we:property name="RCMUserId" value="&quot;user:5be03a85e4b069b454d88c7e&quot;"/>
    <we:property name="biblioId" value="1110009923"/>
    <we:property name="cit:1112630828" value="&quot;{\&quot;docs\&quot;:[{\&quot;id\&quot;:\&quot;doc:5e174521e4b078c95935523b\&quot;,\&quot;projectId\&quot;:\&quot;ap:5e146c41c9e77c0001382071\&quot;,\&quot;pageReplace\&quot;:\&quot;\&quot;,\&quot;author\&quot;:true,\&quot;year\&quot;:true,\&quot;prefix\&quot;:\&quot;\&quot;,\&quot;suffix\&quot;:\&quot;\&quot;}],\&quot;position\&quot;:\&quot;body\&quot;}&quot;"/>
    <we:property name="cit:229887535" value="&quot;{\&quot;docs\&quot;:[{\&quot;id\&quot;:\&quot;doc:5e73bbb6e4b085d1c07cbdf2\&quot;,\&quot;projectId\&quot;:\&quot;ap:5e146c41c9e77c0001382071\&quot;,\&quot;pageReplace\&quot;:\&quot;\&quot;,\&quot;author\&quot;:true,\&quot;year\&quot;:true,\&quot;prefix\&quot;:\&quot;\&quot;,\&quot;suffix\&quot;:\&quot;\&quot;}],\&quot;position\&quot;:\&quot;body\&quot;}&quot;"/>
    <we:property name="cit:279925372" value="&quot;{\&quot;docs\&quot;:[{\&quot;id\&quot;:\&quot;doc:5ea06825e4b0ea8379932316\&quot;,\&quot;projectId\&quot;:\&quot;ap:5e146c41c9e77c0001382071\&quot;,\&quot;pageReplace\&quot;:\&quot;\&quot;,\&quot;author\&quot;:true,\&quot;year\&quot;:true,\&quot;prefix\&quot;:\&quot;\&quot;,\&quot;suffix\&quot;:\&quot;\&quot;}],\&quot;position\&quot;:\&quot;body\&quot;}&quot;"/>
    <we:property name="cit:883211530" value="&quot;{\&quot;docs\&quot;:[{\&quot;id\&quot;:\&quot;doc:5e2424e4e4b0dccf3a5f5d38\&quot;,\&quot;projectId\&quot;:\&quot;ap:5e146c41c9e77c0001382071\&quot;,\&quot;pageReplace\&quot;:\&quot;\&quot;,\&quot;author\&quot;:true,\&quot;year\&quot;:true,\&quot;prefix\&quot;:\&quot;\&quot;,\&quot;suffix\&quot;:\&quot;\&quot;}],\&quot;position\&quot;:\&quot;body\&quot;}&quot;"/>
    <we:property name="cit:_1403754900" value="&quot;{\&quot;docs\&quot;:[{\&quot;id\&quot;:\&quot;doc:5e6d10f7e4b08dcc9dd792c7\&quot;,\&quot;projectId\&quot;:\&quot;ap:5e146c41c9e77c0001382071\&quot;,\&quot;pageReplace\&quot;:\&quot;\&quot;,\&quot;author\&quot;:true,\&quot;year\&quot;:true,\&quot;prefix\&quot;:\&quot;\&quot;,\&quot;suffix\&quot;:\&quot;\&quot;}],\&quot;position\&quot;:\&quot;body\&quot;}&quot;"/>
    <we:property name="cit:_1518081343" value="&quot;{\&quot;docs\&quot;:[{\&quot;id\&quot;:\&quot;doc:5ea06f06e4b0f5b47203a843\&quot;,\&quot;projectId\&quot;:\&quot;ap:5e146c41c9e77c0001382071\&quot;,\&quot;pageReplace\&quot;:\&quot;\&quot;,\&quot;author\&quot;:true,\&quot;year\&quot;:true,\&quot;prefix\&quot;:\&quot;\&quot;,\&quot;suffix\&quot;:\&quot;\&quot;}],\&quot;position\&quot;:\&quot;body\&quot;}&quot;"/>
    <we:property name="cit:_1651060180" value="&quot;{\&quot;docs\&quot;:[{\&quot;id\&quot;:\&quot;doc:5e2b321ce4b0334bd0698237\&quot;,\&quot;projectId\&quot;:\&quot;ap:5e146c41c9e77c0001382071\&quot;,\&quot;pageReplace\&quot;:\&quot;\&quot;,\&quot;author\&quot;:true,\&quot;year\&quot;:true,\&quot;prefix\&quot;:\&quot;\&quot;,\&quot;suffix\&quot;:\&quot;\&quot;}],\&quot;position\&quot;:\&quot;body\&quot;}&quot;"/>
    <we:property name="cit:_214887608" value="&quot;{\&quot;docs\&quot;:[{\&quot;id\&quot;:\&quot;doc:5ea0229de4b068e7df3d2ab3\&quot;,\&quot;projectId\&quot;:\&quot;ap:5e146c41c9e77c0001382071\&quot;,\&quot;pageReplace\&quot;:\&quot;\&quot;,\&quot;author\&quot;:true,\&quot;year\&quot;:true,\&quot;prefix\&quot;:\&quot;\&quot;,\&quot;suffix\&quot;:\&quot;\&quot;}],\&quot;position\&quot;:\&quot;body\&quot;}&quot;"/>
    <we:property name="cit:_440692398" value="&quot;{\&quot;docs\&quot;:[{\&quot;id\&quot;:\&quot;doc:5e764d4fe4b03b989e3d0a00\&quot;,\&quot;projectId\&quot;:\&quot;ap:5e146c41c9e77c0001382071\&quot;,\&quot;pageReplace\&quot;:\&quot;\&quot;,\&quot;author\&quot;:true,\&quot;year\&quot;:true,\&quot;prefix\&quot;:\&quot;\&quot;,\&quot;suffix\&quot;:\&quot;\&quot;}],\&quot;position\&quot;:\&quot;body\&quot;}&quot;"/>
    <we:property name="citationStyle" value="&quot;{\&quot;id\&quot;:\&quot;rwuserstyle:5dc555836ddd8d07cbc677c6\&quot;,\&quot;styleType\&quot;:\&quot;refworks\&quot;,\&quot;name\&quot;:\&quot;Harvard - British Standard NEW\&quot;,\&quot;userId\&quot;:\&quot;user:5be03a85e4b069b454d88c7e\&quot;,\&quot;isInstitutional\&quot;:false,\&quot;citeStyle\&quot;:\&quot;INTEXT_ONLY\&quot;,\&quot;isSorted\&quot;:false,\&quot;usesNumbers\&quot;:false}&quot;"/>
    <we:property name="contentControlsValues" value="&quot;{\&quot;cit:_1518081343\&quot;:\&quot;(Porter ,2017)\&quot;,\&quot;cit:_440692398\&quot;:\&quot;(Maradit Kremers, Hilal, MD, MSc, Larson et al. ,2015)\&quot;,\&quot;cit:883211530\&quot;:\&quot;(Yao, Erdemir et al. ,2018)\&quot;,\&quot;cit:1112630828\&quot;:\&quot;(Yue ,2015)\&quot;,\&quot;cit:279925372\&quot;:\&quot;(Rao ,2018)\&quot;,\&quot;cit:_1651060180\&quot;:\&quot;(Sigmund, Maute ,2013)\&quot;,\&quot;cit:_1403754900\&quot;:\&quot;(Karayan, Ahmad Ivan, Ferdian et al. ,2012)\&quot;,\&quot;cit:_214887608\&quot;:\&quot;(Najafi, Rais-Rohani ,2012)\&quot;,\&quot;cit:229887535\&quot;:\&quot;(Driscoll ,2019)\&quot;,\&quot;cit:_1692297683\&quot;:\&quot;(Ghosh, Roy et al. ,2018)\&quot;,\&quot;cit:1110009923\&quot;:\&quot;&lt;p style='line-height: 1;'&gt;'An optimization method for implantation parameters of individualized TKA tibial prosthesis based on finite element analysis and orthogonal experimental design'. 2020. &lt;i&gt;BMC Musculoskeletal Disorders, &lt;/i&gt;&lt;b&gt;21,&lt;/b&gt; pp. 1-11. Available at:&lt;a href='https://search.proquest.com/docview/2378719702?accountid=130472' target='_blank'&gt;https://search.proquest.com/docview/2378719702?accountid=130472&lt;/a&gt;.&lt;/p&gt;\\n&lt;p style='line-height: 1;'&gt;Dierens, M., DE BRUYN, H., KISCH, J., NILNER, K., COSYN, J. and VANDEWEGHE, S., 2016. 'Prosthetic Survival and Complication Rate of Single Implant Treatment in the Periodontally Healthy Patient after 16 to 22 Years of Follow‐Up'. &lt;i&gt;Clinical Implant Dentistry and Related Research, &lt;/i&gt;&lt;b&gt;18,&lt;/b&gt;(1), pp. 117-128. Available at:&lt;a href='https://onlinelibrary.wiley.com/doi/abs/10.1111/cid.12266' target='_blank'&gt;https://onlinelibrary.wiley.com/doi/abs/10.1111/cid.12266&lt;/a&gt;.&lt;/p&gt;\\n&lt;p style='line-height: 1;'&gt;Driscoll, M., 2019. 'The Impact of the Finite Element Method on Medical Device Design'. &lt;i&gt;Journal of Medical and Biological Engineering, &lt;/i&gt;&lt;b&gt;39,&lt;/b&gt;(2), pp. 171-172. Available at:&lt;a href='https://search.proquest.com/docview/2194643678' target='_blank'&gt;https://search.proquest.com/docview/2194643678&lt;/a&gt;.&lt;/p&gt;\\n&lt;p style='line-height: 1;'&gt;Ghosh, T., ROY, A., MISHRA, R. and SHUBHAM KAMLESH, S., 2018. 'Structural optimization of a CT guided robotic arm based on static analysis'. &lt;i&gt;Materials Today: Proceedings, &lt;/i&gt;&lt;b&gt;5,&lt;/b&gt;(9), pp. 19586-19593.&lt;/p&gt;\\n&lt;p style='line-height: 1;'&gt;Karayan, A.I., FERDIAN, D., HARJANTO, S., NURJAYA, D.M., ASHARI, A. and CASTANEDA, H., 2012. &lt;i&gt;Finite Element Analysis Applications in Failure Analysis: Case Studies. &lt;/i&gt;InTech.&lt;/p&gt;\\n&lt;p style='line-height: 1;'&gt;Karayan, A., HERSUNI, A., ADISTY, D. and YATIM, A., 2011. 'Failure Analysis of Seawater Inlet Pipe'. &lt;i&gt;Journal of Failure Analysis and Prevention, &lt;/i&gt;&lt;b&gt;11,&lt;/b&gt;(5), pp. 481-486. Available at:&lt;a href='https://search.proquest.com/docview/888245971' target='_blank'&gt;https://search.proquest.com/docview/888245971&lt;/a&gt;.&lt;/p&gt;\\n&lt;p style='line-height: 1;'&gt;Maradit Kremers, Hilal, MD, MSc, LARSON, D.R., MS, KREMERS, W.K., PhD, CROWSON, C.S., MS, BERRY, D.J., MD, WASHINGTON, RAYNARD E., PHD, MPH, STEINER, CLAUDIA A., MD, MPH and JIRANEK, W.A., MD, 2015. 'Prevalence of Total Hip and Knee Replacement in the United States'. &lt;i&gt;Journal of Bone and Joint Surgery, &lt;/i&gt;&lt;b&gt;97,&lt;/b&gt;(17), pp. 1386-1397. Available at:&lt;a href='https://www.clinicalkey.es/playcontent/1-s2.0-S0021935515302526' target='_blank'&gt;https://www.clinicalkey.es/playcontent/1-s2.0-S0021935515302526&lt;/a&gt;.&lt;/p&gt;\\n&lt;p style='line-height: 1;'&gt;Najafi, A. and RAIS-ROHANI, M., 2012. &lt;i&gt;Concurrent Process-Product Design Optimization Using Coupled Nonlinear Finite-Element Simulations. &lt;/i&gt;InTech.&lt;/p&gt;\\n&lt;p style='line-height: 1;'&gt;NHS, 2019, Knee Replacement Risks. Available at: &lt;a href='https://www.nhs.uk/conditions/knee-replacement/risks/' target='_blank'&gt;https://www.nhs.uk/conditions/knee-replacement/risks/&lt;/a&gt; (Accessed: 22/04/2020).&lt;/p&gt;\\n&lt;p style='line-height: 1;'&gt;O'Connor, M.I. and KRANSDORF, M.J., 2013. 'Customized Knee Arthroplasty and the Role of Preoperative Imaging'. &lt;i&gt;AJR. American journal of roentgenology, &lt;/i&gt;&lt;b&gt;201,&lt;/b&gt;(3), pp. W443-W450. Available at:&lt;a href='https://www.ncbi.nlm.nih.gov/pubmed/23971475' target='_blank'&gt;https://www.ncbi.nlm.nih.gov/pubmed/23971475&lt;/a&gt;.&lt;/p&gt;\\n&lt;p style='line-height: 1;'&gt;Porter, M., 2017, Significant increase in joint replacement procedures with very impressive outcomes . Available at: &lt;a href='https://www.england.nhs.uk/blog/significant-increase-in-joint-replacement-procedures-with-very-impressive-outcomes/' target='_blank'&gt;https://www.england.nhs.uk/blog/significant-increase-in-joint-replacement-procedures-with-very-impressive-outcomes/&lt;/a&gt; (Accessed: 22/04/2020).&lt;/p&gt;\\n&lt;p style='line-height: 1;'&gt;Rao, S.S., (2018). &lt;i&gt;The Finite Element Method in engineering. &lt;/i&gt;Sixth Edition edn. Oxford ; Cambridge, US: Elsevier, Butterworth-Heinemann.&lt;/p&gt;\\n&lt;p style='line-height: 1;'&gt;Sigmund, O. and MAUTE, K., 2013. 'Topology optimization approaches'. &lt;i&gt;Structural and Multidisciplinary Optimization, &lt;/i&gt;&lt;b&gt;48,&lt;/b&gt;(6), pp. 1031-1055.&lt;/p&gt;\\n&lt;p style='line-height: 1;'&gt;Thornton, J., 2010. 'The Question of Credibility'. &lt;i&gt;Mechanical Engineering, &lt;/i&gt;&lt;b&gt;132,&lt;/b&gt;(5),.&lt;/p&gt;\\n&lt;p style='line-height: 1;'&gt;Wainwright, T.W., GILL, M., MCDONALD, D.A., MIDDLETON, R.G., REED, M., SAHOTA, O., YATES, P. and LJUNGQVIST, O., 2020. &lt;i&gt;Consensus statement for perioperative care in total hip replacement and total knee replacement surgery: Enhanced Recovery After Surgery (ERAS®) Society recommendations. &lt;/i&gt;&lt;/p&gt;\\n&lt;p style='line-height: 1;'&gt;Wang, D., FUNG, K.M. and SHI, L., 2014. &lt;i&gt;An Intelligent pipeline for designing personalized orthopedic casts. &lt;/i&gt;&lt;/p&gt;\\n&lt;p style='line-height: 1;'&gt;Yao, Y., ERDEMIR, A. and LI, Z., 2018. 'Finite element analysis for transverse carpal ligament tensile strain and carpal arch area'. &lt;i&gt;Journal of Biomechanics, &lt;/i&gt;&lt;b&gt;73,&lt;/b&gt; pp. 210-216.&lt;/p&gt;\\n&lt;p style='line-height: 1;'&gt;Yue, X., ed, 2015. &lt;i&gt;Finite Element Analysis on Strains of Viscoelastic Human Skull and Duramater. &lt;/i&gt;1st edn. InTechOpen: Sciyo.&lt;/p&gt;\\n&lt;p style='line-height: 1;'&gt;Zienkiewicz, O.C., TAYLOR, R.L. and ZHU, J.Z., (2013). &lt;i&gt;The Finite Element Method. &lt;/i&gt;Seventh edition. edn. San Diego, CA, USA: Elsevier Science.&lt;/p&gt;\\n\&quot;,\&quot;cit:_1921549337\&quot;:\&quot;(Wang, Fung et al. ,2014)\&quot;,\&quot;cit:_147142004\&quot;:\&quot;(O'Connor, Kransdorf ,2013)\&quot;,\&quot;cit:1223478598\&quot;:\&quot;(Dierens, De Bruyn et al. ,2016)\&quot;,\&quot;cit:397172467\&quot;:\&quot;(NHS ,2019)\&quot;,\&quot;cit:389234659\&quot;:\&quot;(Zienkiewicz, Taylor et al. ,2013)\&quot;,\&quot;cit:_625854888\&quot;:\&quot;(,2011)\&quot;,\&quot;cit:_1223599136\&quot;:\&quot;(Thornton ,2010)\&quot;,\&quot;cit:_1895954323\&quot;:\&quot;(2020)\&quot;,\&quot;cit:_1167704898\&quot;:\&quot;(Wainwright, Gill et al. ,2020)\&quot;}&quot;"/>
    <we:property name="documentProjectId" value="&quot;\&quot;ap:5e146c41c9e77c0001382071\&quot;&quot;"/>
    <we:property name="optionsValues" value="&quot;{\&quot;doc:5ea06f06e4b0f5b47203a843&amp;-1518081343\&quot;:{\&quot;id\&quot;:\&quot;doc:5ea06f06e4b0f5b47203a843\&quot;,\&quot;projectId\&quot;:\&quot;ap:5e146c41c9e77c0001382071\&quot;,\&quot;pageReplace\&quot;:\&quot;\&quot;,\&quot;author\&quot;:true,\&quot;year\&quot;:true,\&quot;prefix\&quot;:\&quot;\&quot;,\&quot;suffix\&quot;:\&quot;\&quot;},\&quot;doc:5e764d4fe4b03b989e3d0a00&amp;-440692398\&quot;:{\&quot;id\&quot;:\&quot;doc:5e764d4fe4b03b989e3d0a00\&quot;,\&quot;projectId\&quot;:\&quot;ap:5e146c41c9e77c0001382071\&quot;,\&quot;pageReplace\&quot;:\&quot;\&quot;,\&quot;author\&quot;:true,\&quot;year\&quot;:true,\&quot;prefix\&quot;:\&quot;\&quot;,\&quot;suffix\&quot;:\&quot;\&quot;},\&quot;doc:5e2424e4e4b0dccf3a5f5d38&amp;883211530\&quot;:{\&quot;id\&quot;:\&quot;doc:5e2424e4e4b0dccf3a5f5d38\&quot;,\&quot;projectId\&quot;:\&quot;ap:5e146c41c9e77c0001382071\&quot;,\&quot;pageReplace\&quot;:\&quot;\&quot;,\&quot;author\&quot;:true,\&quot;year\&quot;:true,\&quot;prefix\&quot;:\&quot;\&quot;,\&quot;suffix\&quot;:\&quot;\&quot;},\&quot;doc:5e174521e4b078c95935523b&amp;1112630828\&quot;:{\&quot;id\&quot;:\&quot;doc:5e174521e4b078c95935523b\&quot;,\&quot;projectId\&quot;:\&quot;ap:5e146c41c9e77c0001382071\&quot;,\&quot;pageReplace\&quot;:\&quot;\&quot;,\&quot;author\&quot;:true,\&quot;year\&quot;:true,\&quot;prefix\&quot;:\&quot;\&quot;,\&quot;suffix\&quot;:\&quot;\&quot;},\&quot;doc:5ea06825e4b0ea8379932316&amp;279925372\&quot;:{\&quot;id\&quot;:\&quot;doc:5ea06825e4b0ea8379932316\&quot;,\&quot;projectId\&quot;:\&quot;ap:5e146c41c9e77c0001382071\&quot;,\&quot;pageReplace\&quot;:\&quot;\&quot;,\&quot;author\&quot;:true,\&quot;year\&quot;:true,\&quot;prefix\&quot;:\&quot;\&quot;,\&quot;suffix\&quot;:\&quot;\&quot;},\&quot;doc:5e2b321ce4b0334bd0698237&amp;-1651060180\&quot;:{\&quot;id\&quot;:\&quot;doc:5e2b321ce4b0334bd0698237\&quot;,\&quot;projectId\&quot;:\&quot;ap:5e146c41c9e77c0001382071\&quot;,\&quot;pageReplace\&quot;:\&quot;\&quot;,\&quot;author\&quot;:true,\&quot;year\&quot;:true,\&quot;prefix\&quot;:\&quot;\&quot;,\&quot;suffix\&quot;:\&quot;\&quot;},\&quot;doc:5e6d10f7e4b08dcc9dd792c7&amp;-1403754900\&quot;:{\&quot;id\&quot;:\&quot;doc:5e6d10f7e4b08dcc9dd792c7\&quot;,\&quot;projectId\&quot;:\&quot;ap:5e146c41c9e77c0001382071\&quot;,\&quot;pageReplace\&quot;:\&quot;\&quot;,\&quot;author\&quot;:true,\&quot;year\&quot;:true,\&quot;prefix\&quot;:\&quot;\&quot;,\&quot;suffix\&quot;:\&quot;\&quot;},\&quot;doc:5ea0229de4b068e7df3d2ab3&amp;-214887608\&quot;:{\&quot;id\&quot;:\&quot;doc:5ea0229de4b068e7df3d2ab3\&quot;,\&quot;projectId\&quot;:\&quot;ap:5e146c41c9e77c0001382071\&quot;,\&quot;pageReplace\&quot;:\&quot;\&quot;,\&quot;author\&quot;:true,\&quot;year\&quot;:true,\&quot;prefix\&quot;:\&quot;\&quot;,\&quot;suffix\&quot;:\&quot;\&quot;},\&quot;doc:5e73bbb6e4b085d1c07cbdf2&amp;229887535\&quot;:{\&quot;id\&quot;:\&quot;doc:5e73bbb6e4b085d1c07cbdf2\&quot;,\&quot;projectId\&quot;:\&quot;ap:5e146c41c9e77c0001382071\&quot;,\&quot;pageReplace\&quot;:\&quot;\&quot;,\&quot;author\&quot;:true,\&quot;year\&quot;:true,\&quot;prefix\&quot;:\&quot;\&quot;,\&quot;suffix\&quot;:\&quot;\&quot;},\&quot;doc:5e2c829de4b0bc46912021b3&amp;-1692297683\&quot;:{\&quot;id\&quot;:\&quot;doc:5e2c829de4b0bc46912021b3\&quot;,\&quot;projectId\&quot;:\&quot;ap:5e146c41c9e77c0001382071\&quot;,\&quot;pageReplace\&quot;:\&quot;\&quot;,\&quot;author\&quot;:true,\&quot;year\&quot;:true,\&quot;prefix\&quot;:\&quot;\&quot;,\&quot;suffix\&quot;:\&quot;\&quot;},\&quot;doc:5e74e465e4b037859bd57597&amp;-1921549337\&quot;:{\&quot;id\&quot;:\&quot;doc:5e74e465e4b037859bd57597\&quot;,\&quot;projectId\&quot;:\&quot;ap:5e146c41c9e77c0001382071\&quot;,\&quot;pageReplace\&quot;:\&quot;\&quot;,\&quot;author\&quot;:true,\&quot;year\&quot;:true,\&quot;prefix\&quot;:\&quot;\&quot;,\&quot;suffix\&quot;:\&quot;\&quot;},\&quot;doc:5e74e66de4b0261476740016&amp;-147142004\&quot;:{\&quot;id\&quot;:\&quot;doc:5e74e66de4b0261476740016\&quot;,\&quot;projectId\&quot;:\&quot;ap:5e146c41c9e77c0001382071\&quot;,\&quot;pageReplace\&quot;:\&quot;\&quot;,\&quot;author\&quot;:true,\&quot;year\&quot;:true,\&quot;prefix\&quot;:\&quot;\&quot;,\&quot;suffix\&quot;:\&quot;\&quot;},\&quot;doc:5e750e3fe4b0b79729938b8e&amp;1223478598\&quot;:{\&quot;id\&quot;:\&quot;doc:5e750e3fe4b0b79729938b8e\&quot;,\&quot;projectId\&quot;:\&quot;ap:5e146c41c9e77c0001382071\&quot;,\&quot;pageReplace\&quot;:\&quot;\&quot;,\&quot;author\&quot;:true,\&quot;year\&quot;:true,\&quot;prefix\&quot;:\&quot;\&quot;,\&quot;suffix\&quot;:\&quot;\&quot;},\&quot;doc:5ea06f56e4b0f5b47203a85d&amp;397172467\&quot;:{\&quot;id\&quot;:\&quot;doc:5ea06f56e4b0f5b47203a85d\&quot;,\&quot;projectId\&quot;:\&quot;ap:5e146c41c9e77c0001382071\&quot;,\&quot;pageReplace\&quot;:\&quot;\&quot;,\&quot;author\&quot;:true,\&quot;year\&quot;:true,\&quot;prefix\&quot;:\&quot;\&quot;,\&quot;suffix\&quot;:\&quot;\&quot;},\&quot;doc:5ea067e5e4b0a5abb8bb3a59&amp;389234659\&quot;:{\&quot;id\&quot;:\&quot;doc:5ea067e5e4b0a5abb8bb3a59\&quot;,\&quot;projectId\&quot;:\&quot;ap:5e146c41c9e77c0001382071\&quot;,\&quot;pageReplace\&quot;:\&quot;\&quot;,\&quot;author\&quot;:true,\&quot;year\&quot;:true,\&quot;prefix\&quot;:\&quot;\&quot;,\&quot;suffix\&quot;:\&quot;\&quot;},\&quot;doc:5ea05088e4b0ded179ea89db&amp;-625854888\&quot;:{\&quot;pageReplace\&quot;:\&quot;\&quot;,\&quot;author\&quot;:false,\&quot;year\&quot;:true,\&quot;prefix\&quot;:\&quot;\&quot;,\&quot;suffix\&quot;:\&quot;\&quot;,\&quot;id\&quot;:\&quot;doc:5ea05088e4b0ded179ea89db\&quot;},\&quot;doc:5ea064f0e4b0f5b47203a41e&amp;-1223599136\&quot;:{\&quot;id\&quot;:\&quot;doc:5ea064f0e4b0f5b47203a41e\&quot;,\&quot;projectId\&quot;:\&quot;ap:5e146c41c9e77c0001382071\&quot;,\&quot;pageReplace\&quot;:\&quot;\&quot;,\&quot;author\&quot;:true,\&quot;year\&quot;:true,\&quot;prefix\&quot;:\&quot;\&quot;,\&quot;suffix\&quot;:\&quot;\&quot;},\&quot;doc:5e74e870e4b09f243d036be8&amp;-1895954323\&quot;:{\&quot;pageReplace\&quot;:\&quot;\&quot;,\&quot;author\&quot;:false,\&quot;year\&quot;:false,\&quot;prefix\&quot;:\&quot;2020\&quot;,\&quot;suffix\&quot;:\&quot;\&quot;,\&quot;id\&quot;:\&quot;doc:5e74e870e4b09f243d036be8\&quot;},\&quot;doc:5e74f5ace4b09f243d036f6b&amp;-1167704898\&quot;:{\&quot;id\&quot;:\&quot;doc:5e74f5ace4b09f243d036f6b\&quot;,\&quot;projectId\&quot;:\&quot;ap:5e146c41c9e77c0001382071\&quot;,\&quot;pageReplace\&quot;:\&quot;\&quot;,\&quot;author\&quot;:true,\&quot;year\&quot;:true,\&quot;prefix\&quot;:\&quot;\&quot;,\&quot;suffix\&quot;:\&quot;\&quot;}}&quot;"/>
    <we:property name="cit:_1692297683" value="&quot;{\&quot;docs\&quot;:[{\&quot;id\&quot;:\&quot;doc:5e2c829de4b0bc46912021b3\&quot;,\&quot;projectId\&quot;:\&quot;ap:5e146c41c9e77c0001382071\&quot;,\&quot;pageReplace\&quot;:\&quot;\&quot;,\&quot;author\&quot;:true,\&quot;year\&quot;:true,\&quot;prefix\&quot;:\&quot;\&quot;,\&quot;suffix\&quot;:\&quot;\&quot;}],\&quot;position\&quot;:\&quot;body\&quot;}&quot;"/>
    <we:property name="cit:_1921549337" value="&quot;{\&quot;docs\&quot;:[{\&quot;id\&quot;:\&quot;doc:5e74e465e4b037859bd57597\&quot;,\&quot;projectId\&quot;:\&quot;ap:5e146c41c9e77c0001382071\&quot;,\&quot;pageReplace\&quot;:\&quot;\&quot;,\&quot;author\&quot;:true,\&quot;year\&quot;:true,\&quot;prefix\&quot;:\&quot;\&quot;,\&quot;suffix\&quot;:\&quot;\&quot;}],\&quot;position\&quot;:\&quot;body\&quot;}&quot;"/>
    <we:property name="cit:_147142004" value="&quot;{\&quot;docs\&quot;:[{\&quot;id\&quot;:\&quot;doc:5e74e66de4b0261476740016\&quot;,\&quot;projectId\&quot;:\&quot;ap:5e146c41c9e77c0001382071\&quot;,\&quot;pageReplace\&quot;:\&quot;\&quot;,\&quot;author\&quot;:true,\&quot;year\&quot;:true,\&quot;prefix\&quot;:\&quot;\&quot;,\&quot;suffix\&quot;:\&quot;\&quot;}],\&quot;position\&quot;:\&quot;body\&quot;}&quot;"/>
    <we:property name="cit:1223478598" value="&quot;{\&quot;docs\&quot;:[{\&quot;id\&quot;:\&quot;doc:5e750e3fe4b0b79729938b8e\&quot;,\&quot;projectId\&quot;:\&quot;ap:5e146c41c9e77c0001382071\&quot;,\&quot;pageReplace\&quot;:\&quot;\&quot;,\&quot;author\&quot;:true,\&quot;year\&quot;:true,\&quot;prefix\&quot;:\&quot;\&quot;,\&quot;suffix\&quot;:\&quot;\&quot;}],\&quot;position\&quot;:\&quot;body\&quot;}&quot;"/>
    <we:property name="cit:397172467" value="&quot;{\&quot;docs\&quot;:[{\&quot;id\&quot;:\&quot;doc:5ea06f56e4b0f5b47203a85d\&quot;,\&quot;projectId\&quot;:\&quot;ap:5e146c41c9e77c0001382071\&quot;,\&quot;pageReplace\&quot;:\&quot;\&quot;,\&quot;author\&quot;:true,\&quot;year\&quot;:true,\&quot;prefix\&quot;:\&quot;\&quot;,\&quot;suffix\&quot;:\&quot;\&quot;}],\&quot;position\&quot;:\&quot;body\&quot;}&quot;"/>
    <we:property name="cit:389234659" value="&quot;{\&quot;docs\&quot;:[{\&quot;id\&quot;:\&quot;doc:5ea067e5e4b0a5abb8bb3a59\&quot;,\&quot;projectId\&quot;:\&quot;ap:5e146c41c9e77c0001382071\&quot;,\&quot;pageReplace\&quot;:\&quot;\&quot;,\&quot;author\&quot;:true,\&quot;year\&quot;:true,\&quot;prefix\&quot;:\&quot;\&quot;,\&quot;suffix\&quot;:\&quot;\&quot;}],\&quot;position\&quot;:\&quot;body\&quot;}&quot;"/>
    <we:property name="cit:_625854888" value="&quot;{\&quot;docs\&quot;:[{\&quot;pageReplace\&quot;:\&quot;\&quot;,\&quot;author\&quot;:false,\&quot;year\&quot;:true,\&quot;prefix\&quot;:\&quot;\&quot;,\&quot;suffix\&quot;:\&quot;\&quot;,\&quot;id\&quot;:\&quot;doc:5ea05088e4b0ded179ea89db\&quot;}],\&quot;position\&quot;:\&quot;body\&quot;}&quot;"/>
    <we:property name="cit:_1223599136" value="&quot;{\&quot;docs\&quot;:[{\&quot;id\&quot;:\&quot;doc:5ea064f0e4b0f5b47203a41e\&quot;,\&quot;projectId\&quot;:\&quot;ap:5e146c41c9e77c0001382071\&quot;,\&quot;pageReplace\&quot;:\&quot;\&quot;,\&quot;author\&quot;:true,\&quot;year\&quot;:true,\&quot;prefix\&quot;:\&quot;\&quot;,\&quot;suffix\&quot;:\&quot;\&quot;}],\&quot;position\&quot;:\&quot;body\&quot;}&quot;"/>
    <we:property name="cit:_1895954323" value="&quot;{\&quot;docs\&quot;:[{\&quot;pageReplace\&quot;:\&quot;\&quot;,\&quot;author\&quot;:false,\&quot;year\&quot;:false,\&quot;prefix\&quot;:\&quot;2020\&quot;,\&quot;suffix\&quot;:\&quot;\&quot;,\&quot;id\&quot;:\&quot;doc:5e74e870e4b09f243d036be8\&quot;}],\&quot;position\&quot;:\&quot;body\&quot;}&quot;"/>
    <we:property name="cit:_1167704898" value="&quot;{\&quot;docs\&quot;:[{\&quot;id\&quot;:\&quot;doc:5e74f5ace4b09f243d036f6b\&quot;,\&quot;projectId\&quot;:\&quot;ap:5e146c41c9e77c0001382071\&quot;,\&quot;pageReplace\&quot;:\&quot;\&quot;,\&quot;author\&quot;:true,\&quot;year\&quot;:true,\&quot;prefix\&quot;:\&quot;\&quot;,\&quot;suffix\&quot;:\&quot;\&quot;}],\&quot;position\&quot;:\&quot;body\&quot;}&quot;"/>
  </we:properties>
  <we:bindings>
    <we:binding id="-1518081343" type="text" appref="2776885953"/>
    <we:binding id="-440692398" type="text" appref="3854274898"/>
    <we:binding id="883211530" type="text" appref="883211530"/>
    <we:binding id="1112630828" type="text" appref="1112630828"/>
    <we:binding id="279925372" type="text" appref="279925372"/>
    <we:binding id="-1651060180" type="text" appref="2643907116"/>
    <we:binding id="-214887608" type="text" appref="4080079688"/>
    <we:binding id="229887535" type="text" appref="229887535"/>
    <we:binding id="-1692297683" type="text" appref="2602669613"/>
    <we:binding id="-1921549337" type="text" appref="2373417959"/>
    <we:binding id="-147142004" type="text" appref="4147825292"/>
    <we:binding id="1223478598" type="text" appref="1223478598"/>
    <we:binding id="397172467" type="text" appref="397172467"/>
    <we:binding id="389234659" type="text" appref="389234659"/>
    <we:binding id="-1403754900" type="text" appref="2891212396"/>
    <we:binding id="-625854888" type="text" appref="3669112408"/>
    <we:binding id="-1223599136" type="text" appref="3071368160"/>
    <we:binding id="-1895954323" type="text" appref="2399012973"/>
    <we:binding id="-1167704898" type="text" appref="3127262398"/>
  </we:bindings>
  <we:snapshot xmlns:r="http://schemas.openxmlformats.org/officeDocument/2006/relationships"/>
</we:webextension>
</file>

<file path=customXml/_rels/item1.xml.rels>&#65279;<?xml version="1.0" encoding="utf-8" standalone="yes"?><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375464C7-6F45-4B38-921E-F7BB582537A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1294</TotalTime>
  <Pages>13</Pages>
  <Words>3904</Words>
  <Characters>22258</Characters>
  <Application>Microsoft Office Word</Application>
  <DocSecurity>0</DocSecurity>
  <Lines>185</Lines>
  <Paragraphs>52</Paragraphs>
  <ScaleCrop>false</ScaleCrop>
  <HeadingPairs>
    <vt:vector size="2" baseType="variant">
      <vt:variant>
        <vt:lpstr>Title</vt:lpstr>
      </vt:variant>
      <vt:variant>
        <vt:i4>1</vt:i4>
      </vt:variant>
    </vt:vector>
  </HeadingPairs>
  <TitlesOfParts>
    <vt:vector size="1" baseType="lpstr">
      <vt:lpstr>_</vt:lpstr>
    </vt:vector>
  </TitlesOfParts>
  <Company>University of Wales Trinity Saint David</Company>
  <LinksUpToDate>false</LinksUpToDate>
  <CharactersWithSpaces>26110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_</dc:title>
  <dc:creator>Uzayr Ahmed (P148023)</dc:creator>
  <cp:lastModifiedBy>Uzayr Ahmed</cp:lastModifiedBy>
  <cp:revision>798</cp:revision>
  <dcterms:created xsi:type="dcterms:W3CDTF">2020-03-11T14:07:00Z</dcterms:created>
  <dcterms:modified xsi:type="dcterms:W3CDTF">2020-04-22T17:03:00Z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RWProductId">
    <vt:lpwstr>Flow</vt:lpwstr>
  </property>
  <property fmtid="{D5CDD505-2E9C-101B-9397-08002B2CF9AE}" pid="3" name="WnC4Folder">
    <vt:lpwstr>Documents///Uzayr Ahmed P148023 Problem Solving and Analysis Report</vt:lpwstr>
  </property>
  <property fmtid="{D5CDD505-2E9C-101B-9397-08002B2CF9AE}" pid="4" name="WnCOutputStyleId">
    <vt:lpwstr>166</vt:lpwstr>
  </property>
  <property fmtid="{D5CDD505-2E9C-101B-9397-08002B2CF9AE}" pid="5" name="WnCSubscriberId">
    <vt:lpwstr>0</vt:lpwstr>
  </property>
  <property fmtid="{D5CDD505-2E9C-101B-9397-08002B2CF9AE}" pid="6" name="WnCUserId">
    <vt:lpwstr>user:5be03a85e4b069b454d88c7e</vt:lpwstr>
  </property>
</Properties>
</file>