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p14">
  <w:body>
    <w:p xmlns:wp14="http://schemas.microsoft.com/office/word/2010/wordml" w:rsidR="002B0424" w:rsidP="335F5806" w:rsidRDefault="002B0424" w14:paraId="14691CBB" wp14:textId="2A731C3C">
      <w:pPr>
        <w:pStyle w:val="Normal"/>
        <w:spacing w:line="276" w:lineRule="auto"/>
        <w:jc w:val="center"/>
        <w:rPr>
          <w:rFonts w:ascii="Arial" w:hAnsi="Arial" w:eastAsia="Times New Roman" w:cs="Arial"/>
          <w:b w:val="1"/>
          <w:bCs w:val="1"/>
          <w:noProof w:val="0"/>
          <w:color w:val="000000"/>
          <w:sz w:val="22"/>
          <w:szCs w:val="22"/>
          <w:lang w:val="en-US" w:bidi="bn-IN"/>
        </w:rPr>
      </w:pPr>
      <w:r>
        <w:br/>
      </w:r>
      <w:r>
        <w:br/>
      </w:r>
      <w:r w:rsidRPr="335F5806" w:rsidR="002B0424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>Module: Academic and Employability skills</w:t>
      </w:r>
      <w:r>
        <w:br/>
      </w:r>
      <w:r w:rsidRPr="335F5806" w:rsidR="002B0424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 xml:space="preserve">Module code: LCHS4001 </w:t>
      </w:r>
    </w:p>
    <w:p w:rsidR="002B0424" w:rsidP="335F5806" w:rsidRDefault="002B0424" w14:paraId="2A161FDA" w14:textId="773A218E">
      <w:pPr>
        <w:spacing w:line="276" w:lineRule="auto"/>
        <w:jc w:val="center"/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</w:pPr>
      <w:r w:rsidRPr="335F5806" w:rsidR="002B0424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 xml:space="preserve">Assignment Title: </w:t>
      </w:r>
      <w:r w:rsidRPr="335F5806" w:rsidR="007869F3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>Task 2 – Reflection</w:t>
      </w:r>
    </w:p>
    <w:p w:rsidR="1D6B1559" w:rsidP="335F5806" w:rsidRDefault="1D6B1559" w14:paraId="1B1D1D67" w14:textId="5CEA2F34">
      <w:pPr>
        <w:spacing w:line="276" w:lineRule="auto"/>
        <w:jc w:val="center"/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</w:pPr>
      <w:r w:rsidRPr="335F5806" w:rsidR="1D6B1559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 xml:space="preserve">Lecturer`s </w:t>
      </w:r>
      <w:r w:rsidRPr="335F5806" w:rsidR="2E56A101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>Name: Daniel Jenkin</w:t>
      </w:r>
      <w:r w:rsidRPr="335F5806" w:rsidR="5EEA3859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 xml:space="preserve">-Smith </w:t>
      </w:r>
    </w:p>
    <w:p w:rsidR="002B0424" w:rsidP="335F5806" w:rsidRDefault="002B0424" w14:paraId="5A1A1F66" w14:textId="18D7DA71">
      <w:pPr>
        <w:spacing w:line="276" w:lineRule="auto"/>
        <w:jc w:val="center"/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</w:pPr>
      <w:r w:rsidRPr="335F5806" w:rsidR="002B0424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>Student Name: Nikita Nana Angelina Wilson</w:t>
      </w:r>
    </w:p>
    <w:p w:rsidR="0C64C7FB" w:rsidP="335F5806" w:rsidRDefault="0C64C7FB" w14:paraId="56256162" w14:textId="7AA65822">
      <w:pPr>
        <w:spacing w:line="276" w:lineRule="auto"/>
        <w:jc w:val="center"/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</w:pPr>
      <w:r w:rsidRPr="335F5806" w:rsidR="0C64C7FB">
        <w:rPr>
          <w:rFonts w:ascii="Arial" w:hAnsi="Arial" w:eastAsia="Times New Roman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US" w:bidi="bn-IN"/>
        </w:rPr>
        <w:t xml:space="preserve">Student ID 2506894                       </w:t>
      </w:r>
    </w:p>
    <w:p xmlns:wp14="http://schemas.microsoft.com/office/word/2010/wordml" w:rsidR="00253070" w:rsidRDefault="00253070" w14:paraId="0A37501D" wp14:textId="77777777">
      <w:pPr>
        <w:spacing w:after="0"/>
      </w:pPr>
      <w:r>
        <w:br w:type="page"/>
      </w:r>
      <w:bookmarkStart w:name="_GoBack" w:id="0"/>
      <w:bookmarkEnd w:id="0"/>
    </w:p>
    <w:sdt>
      <w:sdtPr>
        <w:id w:val="378682992"/>
        <w:docPartObj>
          <w:docPartGallery w:val="Table of Contents"/>
          <w:docPartUnique/>
        </w:docPartObj>
      </w:sdtPr>
      <w:sdtEndPr>
        <w:rPr>
          <w:rFonts w:ascii="Times New Roman" w:hAnsi="Times New Roman" w:eastAsia="Calibri" w:cs="" w:eastAsiaTheme="minorAscii" w:cstheme="minorBidi"/>
          <w:b w:val="1"/>
          <w:bCs w:val="1"/>
          <w:noProof/>
          <w:color w:val="auto"/>
          <w:sz w:val="24"/>
          <w:szCs w:val="24"/>
          <w:lang w:val="en-GB"/>
        </w:rPr>
      </w:sdtEndPr>
      <w:sdtContent>
        <w:p xmlns:wp14="http://schemas.microsoft.com/office/word/2010/wordml" w:rsidRPr="00253070" w:rsidR="00253070" w:rsidRDefault="00253070" w14:paraId="22E0FC93" wp14:textId="77777777">
          <w:pPr>
            <w:pStyle w:val="TOCHeading"/>
            <w:rPr>
              <w:rFonts w:ascii="Times New Roman" w:hAnsi="Times New Roman" w:cs="Times New Roman"/>
              <w:b/>
            </w:rPr>
          </w:pPr>
          <w:r w:rsidRPr="00253070">
            <w:rPr>
              <w:rFonts w:ascii="Times New Roman" w:hAnsi="Times New Roman" w:cs="Times New Roman"/>
              <w:b/>
            </w:rPr>
            <w:t>Table of Contents</w:t>
          </w:r>
        </w:p>
        <w:p xmlns:wp14="http://schemas.microsoft.com/office/word/2010/wordml" w:rsidR="00F83802" w:rsidRDefault="00253070" w14:paraId="3091A75A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11355088">
            <w:r w:rsidRPr="00D73ADE" w:rsidR="00F83802">
              <w:rPr>
                <w:rStyle w:val="Hyperlink"/>
              </w:rPr>
              <w:t>Task 2: Reflective Activity</w:t>
            </w:r>
            <w:r w:rsidR="00F83802">
              <w:rPr>
                <w:webHidden/>
              </w:rPr>
              <w:tab/>
            </w:r>
            <w:r w:rsidR="00F83802">
              <w:rPr>
                <w:webHidden/>
              </w:rPr>
              <w:fldChar w:fldCharType="begin"/>
            </w:r>
            <w:r w:rsidR="00F83802">
              <w:rPr>
                <w:webHidden/>
              </w:rPr>
              <w:instrText xml:space="preserve"> PAGEREF _Toc211355088 \h </w:instrText>
            </w:r>
            <w:r w:rsidR="00F83802">
              <w:rPr>
                <w:webHidden/>
              </w:rPr>
            </w:r>
            <w:r w:rsidR="00F83802">
              <w:rPr>
                <w:webHidden/>
              </w:rPr>
              <w:fldChar w:fldCharType="separate"/>
            </w:r>
            <w:r w:rsidR="00F83802">
              <w:rPr>
                <w:webHidden/>
              </w:rPr>
              <w:t>3</w:t>
            </w:r>
            <w:r w:rsidR="00F83802">
              <w:rPr>
                <w:webHidden/>
              </w:rPr>
              <w:fldChar w:fldCharType="end"/>
            </w:r>
          </w:hyperlink>
        </w:p>
        <w:p xmlns:wp14="http://schemas.microsoft.com/office/word/2010/wordml" w:rsidR="00F83802" w:rsidRDefault="00F83802" w14:paraId="3A812D92" wp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hyperlink w:history="1" w:anchor="_Toc211355089">
            <w:r w:rsidRPr="00D73ADE">
              <w:rPr>
                <w:rStyle w:val="Hyperlink"/>
              </w:rPr>
              <w:t>Introduction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_Toc211355089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xmlns:wp14="http://schemas.microsoft.com/office/word/2010/wordml" w:rsidR="00F83802" w:rsidRDefault="00F83802" w14:paraId="209D435A" wp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hyperlink w:history="1" w:anchor="_Toc211355090">
            <w:r w:rsidRPr="00D73ADE">
              <w:rPr>
                <w:rStyle w:val="Hyperlink"/>
              </w:rPr>
              <w:t>Experiences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_Toc211355090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xmlns:wp14="http://schemas.microsoft.com/office/word/2010/wordml" w:rsidR="00F83802" w:rsidRDefault="00F83802" w14:paraId="4C9B0664" wp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hyperlink w:history="1" w:anchor="_Toc211355091">
            <w:r w:rsidRPr="00D73ADE">
              <w:rPr>
                <w:rStyle w:val="Hyperlink"/>
              </w:rPr>
              <w:t>Reflection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_Toc211355091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xmlns:wp14="http://schemas.microsoft.com/office/word/2010/wordml" w:rsidR="00F83802" w:rsidRDefault="00F83802" w14:paraId="5DF882D1" wp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hyperlink w:history="1" w:anchor="_Toc211355092">
            <w:r w:rsidRPr="00D73ADE">
              <w:rPr>
                <w:rStyle w:val="Hyperlink"/>
              </w:rPr>
              <w:t>Action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_Toc211355092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xmlns:wp14="http://schemas.microsoft.com/office/word/2010/wordml" w:rsidR="00F83802" w:rsidRDefault="00F83802" w14:paraId="2147380C" wp14:textId="77777777">
          <w:pPr>
            <w:pStyle w:val="TOC2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hyperlink w:history="1" w:anchor="_Toc211355093">
            <w:r w:rsidRPr="00D73ADE">
              <w:rPr>
                <w:rStyle w:val="Hyperlink"/>
              </w:rPr>
              <w:t>Conclusion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_Toc211355093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xmlns:wp14="http://schemas.microsoft.com/office/word/2010/wordml" w:rsidR="00F83802" w:rsidRDefault="00F83802" w14:paraId="5122A16B" wp14:textId="77777777">
          <w:pPr>
            <w:pStyle w:val="TOC1"/>
            <w:tabs>
              <w:tab w:val="right" w:leader="dot" w:pos="9016"/>
            </w:tabs>
            <w:rPr>
              <w:rFonts w:asciiTheme="minorHAnsi" w:hAnsiTheme="minorHAnsi" w:eastAsiaTheme="minorEastAsia"/>
              <w:sz w:val="22"/>
              <w:lang w:val="en-IN" w:eastAsia="en-IN"/>
            </w:rPr>
          </w:pPr>
          <w:hyperlink w:history="1" w:anchor="_Toc211355094">
            <w:r w:rsidRPr="00D73ADE">
              <w:rPr>
                <w:rStyle w:val="Hyperlink"/>
              </w:rPr>
              <w:t>References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_Toc211355094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xmlns:wp14="http://schemas.microsoft.com/office/word/2010/wordml" w:rsidR="00253070" w:rsidRDefault="00253070" w14:paraId="5DAB6C7B" wp14:textId="77777777">
          <w:r>
            <w:rPr>
              <w:b/>
              <w:bCs/>
            </w:rPr>
            <w:fldChar w:fldCharType="end"/>
          </w:r>
        </w:p>
      </w:sdtContent>
    </w:sdt>
    <w:p xmlns:wp14="http://schemas.microsoft.com/office/word/2010/wordml" w:rsidR="00253070" w:rsidRDefault="00253070" w14:paraId="02EB378F" wp14:textId="77777777">
      <w:pPr>
        <w:spacing w:after="0"/>
      </w:pPr>
      <w:r>
        <w:br w:type="page"/>
      </w:r>
    </w:p>
    <w:p xmlns:wp14="http://schemas.microsoft.com/office/word/2010/wordml" w:rsidRPr="00253070" w:rsidR="00253070" w:rsidP="00253070" w:rsidRDefault="00253070" w14:paraId="4E6822C6" wp14:textId="77777777">
      <w:pPr>
        <w:pStyle w:val="Heading1"/>
        <w:rPr>
          <w:rFonts w:eastAsiaTheme="minorHAnsi"/>
          <w:sz w:val="24"/>
        </w:rPr>
      </w:pPr>
      <w:bookmarkStart w:name="_Toc211355088" w:id="1"/>
      <w:r>
        <w:t>Task 2: Reflective Activity</w:t>
      </w:r>
      <w:bookmarkEnd w:id="1"/>
    </w:p>
    <w:p xmlns:wp14="http://schemas.microsoft.com/office/word/2010/wordml" w:rsidR="00253070" w:rsidP="00253070" w:rsidRDefault="00253070" w14:paraId="3681C099" wp14:textId="77777777">
      <w:pPr>
        <w:pStyle w:val="Heading2"/>
      </w:pPr>
      <w:bookmarkStart w:name="_Toc211355089" w:id="2"/>
      <w:r>
        <w:t>Introduction</w:t>
      </w:r>
      <w:bookmarkEnd w:id="2"/>
      <w:r>
        <w:t> </w:t>
      </w:r>
    </w:p>
    <w:p xmlns:wp14="http://schemas.microsoft.com/office/word/2010/wordml" w:rsidR="00253070" w:rsidP="22ED848C" w:rsidRDefault="00253070" w14:paraId="0AFBF71F" wp14:textId="769E1DF4">
      <w:pPr>
        <w:pStyle w:val="NormalWeb"/>
        <w:spacing w:before="0" w:beforeAutospacing="off" w:after="0" w:afterAutospacing="off" w:line="360" w:lineRule="auto"/>
        <w:jc w:val="both"/>
      </w:pPr>
      <w:r w:rsidRPr="22ED848C" w:rsidR="00253070">
        <w:rPr>
          <w:color w:val="000000" w:themeColor="text1" w:themeTint="FF" w:themeShade="FF"/>
        </w:rPr>
        <w:t>This reflective reporting is based on my experiences. I am going to follow the ERA model</w:t>
      </w:r>
      <w:r w:rsidRPr="22ED848C" w:rsidR="7400B831">
        <w:rPr>
          <w:color w:val="000000" w:themeColor="text1" w:themeTint="FF" w:themeShade="FF"/>
        </w:rPr>
        <w:t xml:space="preserve"> (Jasper, 2013)</w:t>
      </w:r>
      <w:r w:rsidRPr="22ED848C" w:rsidR="00253070">
        <w:rPr>
          <w:color w:val="000000" w:themeColor="text1" w:themeTint="FF" w:themeShade="FF"/>
        </w:rPr>
        <w:t xml:space="preserve"> to structure my area and purpose of reflection. I am concentrating on the illustration of my position as a firm student to </w:t>
      </w:r>
      <w:r w:rsidRPr="22ED848C" w:rsidR="00253070">
        <w:rPr>
          <w:color w:val="000000" w:themeColor="text1" w:themeTint="FF" w:themeShade="FF"/>
        </w:rPr>
        <w:t>demonstrate</w:t>
      </w:r>
      <w:r w:rsidRPr="22ED848C" w:rsidR="00253070">
        <w:rPr>
          <w:color w:val="000000" w:themeColor="text1" w:themeTint="FF" w:themeShade="FF"/>
        </w:rPr>
        <w:t xml:space="preserve"> the overall areas successfully.</w:t>
      </w:r>
    </w:p>
    <w:p xmlns:wp14="http://schemas.microsoft.com/office/word/2010/wordml" w:rsidR="00253070" w:rsidP="00253070" w:rsidRDefault="00253070" w14:paraId="69B5C93B" wp14:textId="77777777">
      <w:pPr>
        <w:pStyle w:val="Heading2"/>
      </w:pPr>
      <w:bookmarkStart w:name="_Toc211355090" w:id="3"/>
      <w:r>
        <w:t>Experiences</w:t>
      </w:r>
      <w:bookmarkEnd w:id="3"/>
      <w:r>
        <w:t> </w:t>
      </w:r>
    </w:p>
    <w:p xmlns:wp14="http://schemas.microsoft.com/office/word/2010/wordml" w:rsidR="00253070" w:rsidP="00253070" w:rsidRDefault="00253070" w14:paraId="0910726F" wp14:textId="77777777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>The process of video presentation as one of the class activities was successful in my terms since I have gone through several research studies to carry out the suitable job role. I have understood that it is necessary to gather necessary information in a brief format to demonstr</w:t>
      </w:r>
      <w:r>
        <w:rPr>
          <w:color w:val="000000"/>
        </w:rPr>
        <w:t>ate a presentation successfully (</w:t>
      </w:r>
      <w:r w:rsidRPr="00253070">
        <w:t>Saragih</w:t>
      </w:r>
      <w:r>
        <w:t>, 2023).</w:t>
      </w:r>
      <w:r>
        <w:rPr>
          <w:color w:val="000000"/>
        </w:rPr>
        <w:t> </w:t>
      </w:r>
    </w:p>
    <w:p xmlns:wp14="http://schemas.microsoft.com/office/word/2010/wordml" w:rsidR="00253070" w:rsidP="00253070" w:rsidRDefault="00253070" w14:paraId="453F0CA2" wp14:textId="77777777">
      <w:pPr>
        <w:pStyle w:val="Heading2"/>
      </w:pPr>
      <w:bookmarkStart w:name="_Toc211355091" w:id="4"/>
      <w:r>
        <w:t>Reflection</w:t>
      </w:r>
      <w:bookmarkEnd w:id="4"/>
      <w:r>
        <w:t> </w:t>
      </w:r>
    </w:p>
    <w:p xmlns:wp14="http://schemas.microsoft.com/office/word/2010/wordml" w:rsidR="00253070" w:rsidP="00253070" w:rsidRDefault="00253070" w14:paraId="0EA767C4" wp14:textId="77777777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>Confidence and firmness are required to be a good demonstrator, where I can take help from the notes, but the entire presentation should be made in my own language. I have got that information recording the chosen job role of care assistant, and it helps me to make others understand its importance and effectiveness. One of the significant challenges which I faced during the presentation was the question-and-answer session from my peers and lecturers. I have understood that, along with the preparation of the presentation, it is equally important to accumulate necessary side information about the chosen job role to complete the ov</w:t>
      </w:r>
      <w:r>
        <w:rPr>
          <w:color w:val="000000"/>
        </w:rPr>
        <w:t>erall presentation successfully (</w:t>
      </w:r>
      <w:r w:rsidRPr="00253070">
        <w:rPr>
          <w:lang w:val="en-GB"/>
        </w:rPr>
        <w:t>French</w:t>
      </w:r>
      <w:r>
        <w:rPr>
          <w:lang w:val="en-GB"/>
        </w:rPr>
        <w:t xml:space="preserve"> </w:t>
      </w:r>
      <w:r>
        <w:rPr>
          <w:i/>
          <w:lang w:val="en-GB"/>
        </w:rPr>
        <w:t>et al.,</w:t>
      </w:r>
      <w:r>
        <w:rPr>
          <w:lang w:val="en-GB"/>
        </w:rPr>
        <w:t xml:space="preserve"> 2015).</w:t>
      </w:r>
      <w:r>
        <w:rPr>
          <w:color w:val="000000"/>
        </w:rPr>
        <w:t> </w:t>
      </w:r>
    </w:p>
    <w:p xmlns:wp14="http://schemas.microsoft.com/office/word/2010/wordml" w:rsidR="00253070" w:rsidP="00253070" w:rsidRDefault="00253070" w14:paraId="207539C6" wp14:textId="77777777">
      <w:pPr>
        <w:pStyle w:val="Heading2"/>
      </w:pPr>
      <w:bookmarkStart w:name="_Toc211355092" w:id="5"/>
      <w:r>
        <w:t>Action</w:t>
      </w:r>
      <w:bookmarkEnd w:id="5"/>
      <w:r>
        <w:t> </w:t>
      </w:r>
    </w:p>
    <w:p xmlns:wp14="http://schemas.microsoft.com/office/word/2010/wordml" w:rsidR="00253070" w:rsidP="00253070" w:rsidRDefault="00253070" w14:paraId="25B8FA12" wp14:textId="77777777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>The action for developing my presentation skills will be followed by the execution of time management and problem-solving. I need to develop a to-do list before proceeding with the presentation to put the entire process through smoothly.</w:t>
      </w:r>
    </w:p>
    <w:p xmlns:wp14="http://schemas.microsoft.com/office/word/2010/wordml" w:rsidR="00253070" w:rsidP="00253070" w:rsidRDefault="00253070" w14:paraId="57E8EB7A" wp14:textId="77777777">
      <w:pPr>
        <w:pStyle w:val="Heading2"/>
      </w:pPr>
      <w:bookmarkStart w:name="_Toc211355093" w:id="6"/>
      <w:r>
        <w:t>Conclusion</w:t>
      </w:r>
      <w:bookmarkEnd w:id="6"/>
      <w:r>
        <w:t> </w:t>
      </w:r>
    </w:p>
    <w:p xmlns:wp14="http://schemas.microsoft.com/office/word/2010/wordml" w:rsidR="00253070" w:rsidP="00253070" w:rsidRDefault="00253070" w14:paraId="461D6B12" wp14:textId="77777777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>I</w:t>
      </w:r>
      <w:r>
        <w:rPr>
          <w:color w:val="000000"/>
        </w:rPr>
        <w:t> can</w:t>
      </w:r>
      <w:r>
        <w:rPr>
          <w:color w:val="000000"/>
        </w:rPr>
        <w:t xml:space="preserve"> summarise from the reflection that I have the capacity to conduct a successful presentation to look forward to as an academic learner. The further development of skills and competencies will help me maintain myself as a constant learner. </w:t>
      </w:r>
    </w:p>
    <w:p xmlns:wp14="http://schemas.microsoft.com/office/word/2010/wordml" w:rsidR="00253070" w:rsidRDefault="00253070" w14:paraId="6A05A809" wp14:textId="77777777">
      <w:pPr>
        <w:spacing w:after="0"/>
        <w:rPr>
          <w:rFonts w:eastAsia="Times New Roman" w:cs="Times New Roman"/>
          <w:noProof w:val="0"/>
          <w:color w:val="000000"/>
          <w:szCs w:val="24"/>
          <w:lang w:val="en-IN" w:eastAsia="en-IN"/>
        </w:rPr>
      </w:pPr>
      <w:r>
        <w:rPr>
          <w:color w:val="000000"/>
        </w:rPr>
        <w:br w:type="page"/>
      </w:r>
    </w:p>
    <w:p xmlns:wp14="http://schemas.microsoft.com/office/word/2010/wordml" w:rsidR="00253070" w:rsidP="00253070" w:rsidRDefault="00253070" w14:paraId="459C7026" wp14:textId="77777777">
      <w:pPr>
        <w:pStyle w:val="Heading1"/>
      </w:pPr>
      <w:bookmarkStart w:name="_Toc211355094" w:id="7"/>
      <w:r>
        <w:t>References</w:t>
      </w:r>
      <w:bookmarkEnd w:id="7"/>
      <w:r>
        <w:t xml:space="preserve"> </w:t>
      </w:r>
    </w:p>
    <w:p xmlns:wp14="http://schemas.microsoft.com/office/word/2010/wordml" w:rsidRPr="00253070" w:rsidR="00253070" w:rsidP="00253070" w:rsidRDefault="00253070" w14:paraId="7620B9C8" wp14:textId="77777777">
      <w:pPr>
        <w:rPr>
          <w:rFonts w:cs="Times New Roman"/>
          <w:szCs w:val="24"/>
        </w:rPr>
      </w:pPr>
      <w:r w:rsidRPr="00253070">
        <w:rPr>
          <w:rFonts w:cs="Times New Roman"/>
          <w:szCs w:val="24"/>
        </w:rPr>
        <w:t>Saragih, D.Y. (2023) ‘a Teacher’S Reflection on Introducing a Reflective Practice in the Pro-Skills Class.’ </w:t>
      </w:r>
      <w:r w:rsidRPr="00253070">
        <w:rPr>
          <w:rFonts w:cs="Times New Roman"/>
          <w:i/>
          <w:iCs/>
          <w:szCs w:val="24"/>
        </w:rPr>
        <w:t>Prosiding Konferensi Linguistik Tahunan Atma Jaya (KOLITA)</w:t>
      </w:r>
      <w:r w:rsidRPr="00253070">
        <w:rPr>
          <w:rFonts w:cs="Times New Roman"/>
          <w:szCs w:val="24"/>
        </w:rPr>
        <w:t>, </w:t>
      </w:r>
      <w:r w:rsidRPr="00253070">
        <w:rPr>
          <w:rFonts w:cs="Times New Roman"/>
          <w:i/>
          <w:iCs/>
          <w:szCs w:val="24"/>
        </w:rPr>
        <w:t>21</w:t>
      </w:r>
      <w:r w:rsidRPr="00253070">
        <w:rPr>
          <w:rFonts w:cs="Times New Roman"/>
          <w:szCs w:val="24"/>
        </w:rPr>
        <w:t xml:space="preserve">(21), pp.62-72. Available at: </w:t>
      </w:r>
      <w:hyperlink w:history="1" r:id="rId8">
        <w:r w:rsidRPr="00253070">
          <w:rPr>
            <w:rStyle w:val="Hyperlink"/>
            <w:rFonts w:cs="Times New Roman"/>
            <w:color w:val="006798"/>
            <w:szCs w:val="24"/>
            <w:shd w:val="clear" w:color="auto" w:fill="FFFFFF"/>
          </w:rPr>
          <w:t>https://doi.org/10.25170/kolita.21.4836</w:t>
        </w:r>
      </w:hyperlink>
    </w:p>
    <w:p xmlns:wp14="http://schemas.microsoft.com/office/word/2010/wordml" w:rsidRPr="00253070" w:rsidR="00253070" w:rsidP="00253070" w:rsidRDefault="00253070" w14:paraId="4A0B42CD" wp14:textId="77777777">
      <w:pPr>
        <w:rPr>
          <w:rFonts w:cs="Times New Roman"/>
          <w:szCs w:val="24"/>
          <w:lang w:val="en-IN"/>
        </w:rPr>
      </w:pPr>
      <w:r w:rsidRPr="00253070">
        <w:rPr>
          <w:rFonts w:cs="Times New Roman"/>
          <w:szCs w:val="24"/>
        </w:rPr>
        <w:t>French, J.C., Colbert, C.Y., Pien, L.C., Dannefer, E.F. and Taylor, C.A. (2015) ‘Targeted feedback in the milestones era: utilization of the ask-tell-ask feedback model to promote reflection and self-assessment.’ </w:t>
      </w:r>
      <w:r w:rsidRPr="00253070">
        <w:rPr>
          <w:rFonts w:cs="Times New Roman"/>
          <w:i/>
          <w:iCs/>
          <w:szCs w:val="24"/>
        </w:rPr>
        <w:t>Journal of Surgical Education</w:t>
      </w:r>
      <w:r w:rsidRPr="00253070">
        <w:rPr>
          <w:rFonts w:cs="Times New Roman"/>
          <w:szCs w:val="24"/>
        </w:rPr>
        <w:t>, </w:t>
      </w:r>
      <w:r w:rsidRPr="00253070">
        <w:rPr>
          <w:rFonts w:cs="Times New Roman"/>
          <w:i/>
          <w:iCs/>
          <w:szCs w:val="24"/>
        </w:rPr>
        <w:t>72</w:t>
      </w:r>
      <w:r w:rsidRPr="00253070">
        <w:rPr>
          <w:rFonts w:cs="Times New Roman"/>
          <w:szCs w:val="24"/>
        </w:rPr>
        <w:t xml:space="preserve">(6), pp.e274-e279. </w:t>
      </w:r>
      <w:r w:rsidRPr="00253070">
        <w:rPr>
          <w:rFonts w:cs="Times New Roman"/>
          <w:szCs w:val="24"/>
        </w:rPr>
        <w:t xml:space="preserve">Available at: </w:t>
      </w:r>
      <w:hyperlink w:tgtFrame="_blank" w:tooltip="Persistent link using digital object identifier" w:history="1" r:id="rId9">
        <w:r w:rsidRPr="00253070">
          <w:rPr>
            <w:rStyle w:val="anchor-text"/>
            <w:rFonts w:cs="Times New Roman"/>
            <w:color w:val="0000FF"/>
            <w:szCs w:val="24"/>
          </w:rPr>
          <w:t>https://doi.org/10.1016/j.jsurg.2015.05.016</w:t>
        </w:r>
      </w:hyperlink>
      <w:r w:rsidRPr="00253070">
        <w:rPr>
          <w:rFonts w:cs="Times New Roman"/>
          <w:szCs w:val="24"/>
        </w:rPr>
        <w:t xml:space="preserve"> </w:t>
      </w:r>
    </w:p>
    <w:p xmlns:wp14="http://schemas.microsoft.com/office/word/2010/wordml" w:rsidR="00C47E70" w:rsidRDefault="00C47E70" w14:paraId="5A39BBE3" wp14:textId="70AB856C">
      <w:r w:rsidR="00415016">
        <w:rPr/>
        <w:t>(Jasper,</w:t>
      </w:r>
      <w:r w:rsidR="4452DFAD">
        <w:rPr/>
        <w:t>M 2013)</w:t>
      </w:r>
      <w:r w:rsidR="00415016">
        <w:rPr/>
        <w:t>)</w:t>
      </w:r>
    </w:p>
    <w:sectPr w:rsidR="00C47E70">
      <w:footerReference w:type="default" r:id="rId10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0B6839" w:rsidP="00253070" w:rsidRDefault="000B6839" w14:paraId="41C8F39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0B6839" w:rsidP="00253070" w:rsidRDefault="000B6839" w14:paraId="72A3D3E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 w:val="0"/>
      </w:rPr>
      <w:id w:val="-317735258"/>
      <w:docPartObj>
        <w:docPartGallery w:val="Page Numbers (Bottom of Page)"/>
        <w:docPartUnique/>
      </w:docPartObj>
    </w:sdtPr>
    <w:sdtEndPr>
      <w:rPr>
        <w:noProof/>
      </w:rPr>
    </w:sdtEndPr>
    <w:sdtContent>
      <w:p xmlns:wp14="http://schemas.microsoft.com/office/word/2010/wordml" w:rsidR="00253070" w:rsidRDefault="00253070" w14:paraId="3D3D22A9" wp14:textId="77777777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0B6839">
          <w:t>1</w:t>
        </w:r>
        <w:r>
          <w:fldChar w:fldCharType="end"/>
        </w:r>
      </w:p>
    </w:sdtContent>
  </w:sdt>
  <w:p xmlns:wp14="http://schemas.microsoft.com/office/word/2010/wordml" w:rsidR="00253070" w:rsidRDefault="00253070" w14:paraId="60061E4C" wp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0B6839" w:rsidP="00253070" w:rsidRDefault="000B6839" w14:paraId="0D0B940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0B6839" w:rsidP="00253070" w:rsidRDefault="000B6839" w14:paraId="0E27B00A" wp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2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24"/>
    <w:rsid w:val="00001430"/>
    <w:rsid w:val="00022606"/>
    <w:rsid w:val="00056338"/>
    <w:rsid w:val="00095774"/>
    <w:rsid w:val="000B6839"/>
    <w:rsid w:val="00123B80"/>
    <w:rsid w:val="00126A9F"/>
    <w:rsid w:val="00253070"/>
    <w:rsid w:val="00272474"/>
    <w:rsid w:val="00294B9C"/>
    <w:rsid w:val="002978D6"/>
    <w:rsid w:val="002B0424"/>
    <w:rsid w:val="002C4E87"/>
    <w:rsid w:val="002C5C00"/>
    <w:rsid w:val="003A71CD"/>
    <w:rsid w:val="003E0342"/>
    <w:rsid w:val="00415016"/>
    <w:rsid w:val="0042199D"/>
    <w:rsid w:val="0042321C"/>
    <w:rsid w:val="004B5EA8"/>
    <w:rsid w:val="004F380B"/>
    <w:rsid w:val="00511CFA"/>
    <w:rsid w:val="005152A9"/>
    <w:rsid w:val="00527ADE"/>
    <w:rsid w:val="005769A2"/>
    <w:rsid w:val="00583762"/>
    <w:rsid w:val="005A4041"/>
    <w:rsid w:val="005E348C"/>
    <w:rsid w:val="005E44E1"/>
    <w:rsid w:val="005E6D0F"/>
    <w:rsid w:val="006109AD"/>
    <w:rsid w:val="00642BF4"/>
    <w:rsid w:val="0065289D"/>
    <w:rsid w:val="0067167E"/>
    <w:rsid w:val="006B383D"/>
    <w:rsid w:val="00762026"/>
    <w:rsid w:val="007869F3"/>
    <w:rsid w:val="007B4888"/>
    <w:rsid w:val="00870BEB"/>
    <w:rsid w:val="008737DD"/>
    <w:rsid w:val="008A4C76"/>
    <w:rsid w:val="008B1C4C"/>
    <w:rsid w:val="009125C8"/>
    <w:rsid w:val="009B31D5"/>
    <w:rsid w:val="009C0FB9"/>
    <w:rsid w:val="009D7A42"/>
    <w:rsid w:val="00AA1A3F"/>
    <w:rsid w:val="00AB0225"/>
    <w:rsid w:val="00AD2B92"/>
    <w:rsid w:val="00B15E96"/>
    <w:rsid w:val="00B55321"/>
    <w:rsid w:val="00B65B57"/>
    <w:rsid w:val="00B803B1"/>
    <w:rsid w:val="00BC686B"/>
    <w:rsid w:val="00C2705D"/>
    <w:rsid w:val="00C47E70"/>
    <w:rsid w:val="00DE1D7D"/>
    <w:rsid w:val="00E328A7"/>
    <w:rsid w:val="00E76C95"/>
    <w:rsid w:val="00EB47F5"/>
    <w:rsid w:val="00ED5573"/>
    <w:rsid w:val="00EF6CBC"/>
    <w:rsid w:val="00EF7B80"/>
    <w:rsid w:val="00F83802"/>
    <w:rsid w:val="00F97A86"/>
    <w:rsid w:val="00FC12A3"/>
    <w:rsid w:val="00FD5D22"/>
    <w:rsid w:val="00FF4372"/>
    <w:rsid w:val="09544080"/>
    <w:rsid w:val="0B419F92"/>
    <w:rsid w:val="0C64C7FB"/>
    <w:rsid w:val="1183DA71"/>
    <w:rsid w:val="127FAB2D"/>
    <w:rsid w:val="1D2A0F3D"/>
    <w:rsid w:val="1D6B1559"/>
    <w:rsid w:val="22ED848C"/>
    <w:rsid w:val="28D20F22"/>
    <w:rsid w:val="2E56A101"/>
    <w:rsid w:val="335F5806"/>
    <w:rsid w:val="3767998C"/>
    <w:rsid w:val="411A34C6"/>
    <w:rsid w:val="4452DFAD"/>
    <w:rsid w:val="54652783"/>
    <w:rsid w:val="5A85036A"/>
    <w:rsid w:val="5EEA3859"/>
    <w:rsid w:val="63F9125E"/>
    <w:rsid w:val="6AD401AD"/>
    <w:rsid w:val="7400B831"/>
    <w:rsid w:val="7515C7C5"/>
    <w:rsid w:val="7BA8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B5BB7"/>
  <w15:chartTrackingRefBased/>
  <w15:docId w15:val="{D601ED1C-B664-46D0-9C35-2DB3500148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eastAsia="Times New Roman" w:ascii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aliases w:val="Normal MSG"/>
    <w:qFormat/>
    <w:rsid w:val="002B0424"/>
    <w:pPr>
      <w:spacing w:after="200"/>
    </w:pPr>
    <w:rPr>
      <w:rFonts w:ascii="Times New Roman" w:hAnsi="Times New Roman" w:eastAsiaTheme="minorHAnsi"/>
      <w:noProof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2BF4"/>
    <w:pPr>
      <w:keepNext/>
      <w:keepLines/>
      <w:spacing w:after="0"/>
      <w:outlineLvl w:val="0"/>
    </w:pPr>
    <w:rPr>
      <w:rFonts w:eastAsiaTheme="majorEastAsia" w:cstheme="majorBidi"/>
      <w:b/>
      <w:bCs/>
      <w:noProof w:val="0"/>
      <w:color w:val="2E74B5" w:themeColor="accent1" w:themeShade="BF"/>
      <w:sz w:val="28"/>
      <w:szCs w:val="28"/>
      <w:lang w:val="en-IN"/>
    </w:rPr>
  </w:style>
  <w:style w:type="paragraph" w:styleId="Heading2">
    <w:name w:val="heading 2"/>
    <w:basedOn w:val="Normal"/>
    <w:next w:val="Normal"/>
    <w:link w:val="Heading2Char"/>
    <w:qFormat/>
    <w:rsid w:val="00527ADE"/>
    <w:pPr>
      <w:keepNext/>
      <w:keepLines/>
      <w:spacing w:after="0"/>
      <w:outlineLvl w:val="1"/>
    </w:pPr>
    <w:rPr>
      <w:rFonts w:eastAsia="Times New Roman" w:cs="Times New Roman"/>
      <w:b/>
      <w:noProof w:val="0"/>
      <w:sz w:val="26"/>
      <w:szCs w:val="32"/>
    </w:rPr>
  </w:style>
  <w:style w:type="paragraph" w:styleId="Heading3">
    <w:name w:val="heading 3"/>
    <w:basedOn w:val="Normal"/>
    <w:next w:val="Normal"/>
    <w:link w:val="Heading3Char"/>
    <w:qFormat/>
    <w:rsid w:val="00294B9C"/>
    <w:pPr>
      <w:keepNext/>
      <w:keepLines/>
      <w:spacing w:before="80" w:after="0"/>
      <w:outlineLvl w:val="2"/>
    </w:pPr>
    <w:rPr>
      <w:rFonts w:eastAsia="Times New Roman" w:cs="Times New Roman"/>
      <w:b/>
      <w:noProof w:val="0"/>
      <w:color w:val="5B9BD5" w:themeColor="accent1"/>
      <w:szCs w:val="2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42BF4"/>
    <w:rPr>
      <w:rFonts w:ascii="Times New Roman" w:hAnsi="Times New Roman" w:eastAsiaTheme="majorEastAsia" w:cstheme="majorBidi"/>
      <w:b/>
      <w:bCs/>
      <w:color w:val="2E74B5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527ADE"/>
    <w:rPr>
      <w:rFonts w:ascii="Times New Roman" w:hAnsi="Times New Roman"/>
      <w:b/>
      <w:sz w:val="26"/>
      <w:szCs w:val="32"/>
      <w:lang w:val="en-GB"/>
    </w:rPr>
  </w:style>
  <w:style w:type="character" w:styleId="Heading3Char" w:customStyle="1">
    <w:name w:val="Heading 3 Char"/>
    <w:basedOn w:val="DefaultParagraphFont"/>
    <w:link w:val="Heading3"/>
    <w:rsid w:val="00294B9C"/>
    <w:rPr>
      <w:rFonts w:ascii="Times New Roman" w:hAnsi="Times New Roman" w:cs="Arial"/>
      <w:b/>
      <w:color w:val="5B9BD5" w:themeColor="accent1"/>
      <w:sz w:val="28"/>
      <w:szCs w:val="28"/>
      <w:lang w:val="en-US"/>
    </w:rPr>
  </w:style>
  <w:style w:type="paragraph" w:styleId="NoSpacing">
    <w:name w:val="No Spacing"/>
    <w:uiPriority w:val="1"/>
    <w:qFormat/>
    <w:rsid w:val="002C4E87"/>
    <w:pPr>
      <w:spacing w:line="240" w:lineRule="auto"/>
    </w:pPr>
    <w:rPr>
      <w:rFonts w:ascii="Times New Roman" w:hAnsi="Times New Roman" w:cs="Times New Roman"/>
      <w:b/>
      <w:sz w:val="24"/>
      <w:szCs w:val="24"/>
      <w:lang w:val="en" w:eastAsia="en-IN"/>
    </w:rPr>
  </w:style>
  <w:style w:type="paragraph" w:styleId="ListParagraph">
    <w:name w:val="List Paragraph"/>
    <w:basedOn w:val="Normal"/>
    <w:uiPriority w:val="1"/>
    <w:qFormat/>
    <w:rsid w:val="005E44E1"/>
    <w:pPr>
      <w:spacing w:after="0"/>
      <w:ind w:left="992" w:hanging="360"/>
    </w:pPr>
    <w:rPr>
      <w:rFonts w:eastAsia="Times New Roman" w:cs="Times New Roman"/>
      <w:noProof w:val="0"/>
      <w:szCs w:val="20"/>
    </w:rPr>
  </w:style>
  <w:style w:type="paragraph" w:styleId="NormalWeb">
    <w:name w:val="Normal (Web)"/>
    <w:basedOn w:val="Normal"/>
    <w:uiPriority w:val="99"/>
    <w:semiHidden/>
    <w:unhideWhenUsed/>
    <w:rsid w:val="00253070"/>
    <w:pPr>
      <w:spacing w:before="100" w:beforeAutospacing="1" w:after="100" w:afterAutospacing="1" w:line="240" w:lineRule="auto"/>
      <w:jc w:val="left"/>
    </w:pPr>
    <w:rPr>
      <w:rFonts w:eastAsia="Times New Roman" w:cs="Times New Roman"/>
      <w:noProof w:val="0"/>
      <w:szCs w:val="24"/>
      <w:lang w:val="en-IN" w:eastAsia="en-IN"/>
    </w:rPr>
  </w:style>
  <w:style w:type="paragraph" w:styleId="Header">
    <w:name w:val="header"/>
    <w:basedOn w:val="Normal"/>
    <w:link w:val="HeaderChar"/>
    <w:uiPriority w:val="99"/>
    <w:unhideWhenUsed/>
    <w:rsid w:val="0025307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3070"/>
    <w:rPr>
      <w:rFonts w:ascii="Times New Roman" w:hAnsi="Times New Roman" w:eastAsiaTheme="minorHAnsi"/>
      <w:noProof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5307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3070"/>
    <w:rPr>
      <w:rFonts w:ascii="Times New Roman" w:hAnsi="Times New Roman" w:eastAsiaTheme="minorHAnsi"/>
      <w:noProof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253070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5307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5307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253070"/>
    <w:rPr>
      <w:color w:val="0563C1" w:themeColor="hyperlink"/>
      <w:u w:val="single"/>
    </w:rPr>
  </w:style>
  <w:style w:type="character" w:styleId="anchor-text" w:customStyle="1">
    <w:name w:val="anchor-text"/>
    <w:basedOn w:val="DefaultParagraphFont"/>
    <w:rsid w:val="002530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7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25170/kolita.21.4836" TargetMode="External" Id="rId8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yperlink" Target="https://doi.org/10.1016/j.jsurg.2015.05.016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35CE215-6A90-4721-B423-0F6490B9311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Nikita Nana Angelina Wilson (2506894)</lastModifiedBy>
  <revision>10</revision>
  <dcterms:created xsi:type="dcterms:W3CDTF">2025-10-14T06:47:00.0000000Z</dcterms:created>
  <dcterms:modified xsi:type="dcterms:W3CDTF">2025-10-27T10:23:13.3113594Z</dcterms:modified>
</coreProperties>
</file>